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comments.xml" ContentType="application/vnd.openxmlformats-officedocument.wordprocessingml.comments+xml"/>
  <Override PartName="/word/header14.xml" ContentType="application/vnd.openxmlformats-officedocument.wordprocessingml.header+xml"/>
  <Default Extension="emf" ContentType="image/x-emf"/>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9E" w:rsidRDefault="000C799E" w:rsidP="00010A1C">
      <w:pPr>
        <w:jc w:val="center"/>
        <w:rPr>
          <w:lang w:val="en-GB"/>
        </w:rPr>
      </w:pPr>
      <w:r>
        <w:rPr>
          <w:lang w:val="en-GB"/>
        </w:rPr>
        <w:t>Draft</w:t>
      </w:r>
    </w:p>
    <w:p w:rsidR="000C799E" w:rsidRDefault="00B2757B" w:rsidP="000C799E">
      <w:pPr>
        <w:jc w:val="center"/>
        <w:rPr>
          <w:lang w:val="en-GB"/>
        </w:rPr>
      </w:pPr>
      <w:r>
        <w:rPr>
          <w:lang w:val="en-GB"/>
        </w:rPr>
        <w:t>7</w:t>
      </w:r>
      <w:r w:rsidR="000D6B04">
        <w:rPr>
          <w:lang w:val="en-GB"/>
        </w:rPr>
        <w:t xml:space="preserve"> December</w:t>
      </w:r>
      <w:r w:rsidR="000C799E">
        <w:rPr>
          <w:lang w:val="en-GB"/>
        </w:rPr>
        <w:t xml:space="preserve"> 2009</w:t>
      </w:r>
    </w:p>
    <w:p w:rsidR="000C799E" w:rsidRDefault="000C799E" w:rsidP="000C799E">
      <w:pPr>
        <w:rPr>
          <w:lang w:val="en-GB"/>
        </w:rPr>
      </w:pPr>
    </w:p>
    <w:p w:rsidR="000C799E" w:rsidRDefault="000C799E" w:rsidP="000C799E">
      <w:pPr>
        <w:jc w:val="center"/>
        <w:rPr>
          <w:lang w:val="en-GB"/>
        </w:rPr>
      </w:pPr>
      <w:r>
        <w:rPr>
          <w:lang w:val="en-GB"/>
        </w:rPr>
        <w:t>UNITED NATIONS DEVELOPMENT SYSTEM IN SAO TOME &amp; PRINCIPE</w:t>
      </w:r>
    </w:p>
    <w:p w:rsidR="000C799E" w:rsidRDefault="000C799E" w:rsidP="000C799E">
      <w:pPr>
        <w:rPr>
          <w:lang w:val="en-GB"/>
        </w:rPr>
      </w:pPr>
    </w:p>
    <w:p w:rsidR="000C799E" w:rsidRDefault="000C799E" w:rsidP="000C799E">
      <w:pPr>
        <w:rPr>
          <w:lang w:val="en-GB"/>
        </w:rPr>
      </w:pPr>
    </w:p>
    <w:p w:rsidR="000C799E" w:rsidRDefault="000C799E" w:rsidP="000C799E">
      <w:pPr>
        <w:rPr>
          <w:lang w:val="en-GB"/>
        </w:rPr>
      </w:pPr>
    </w:p>
    <w:p w:rsidR="000C799E" w:rsidRDefault="000C799E" w:rsidP="000C799E">
      <w:pPr>
        <w:rPr>
          <w:lang w:val="en-GB"/>
        </w:rPr>
      </w:pPr>
    </w:p>
    <w:p w:rsidR="000C799E" w:rsidRDefault="000C799E" w:rsidP="000C799E">
      <w:pPr>
        <w:rPr>
          <w:lang w:val="en-GB"/>
        </w:rPr>
      </w:pPr>
    </w:p>
    <w:p w:rsidR="000C799E" w:rsidRPr="00C075EA" w:rsidRDefault="000C799E" w:rsidP="000C799E">
      <w:pPr>
        <w:rPr>
          <w:sz w:val="32"/>
          <w:szCs w:val="32"/>
          <w:lang w:val="en-GB"/>
        </w:rPr>
      </w:pPr>
    </w:p>
    <w:p w:rsidR="000C799E" w:rsidRPr="00C075EA" w:rsidRDefault="000C799E" w:rsidP="000C799E">
      <w:pPr>
        <w:rPr>
          <w:sz w:val="32"/>
          <w:szCs w:val="32"/>
          <w:lang w:val="en-GB"/>
        </w:rPr>
      </w:pPr>
    </w:p>
    <w:p w:rsidR="000C799E" w:rsidRPr="00C075EA" w:rsidRDefault="000C799E" w:rsidP="000C799E">
      <w:pPr>
        <w:rPr>
          <w:b/>
          <w:sz w:val="32"/>
          <w:szCs w:val="32"/>
          <w:lang w:val="en-GB"/>
        </w:rPr>
      </w:pPr>
    </w:p>
    <w:p w:rsidR="0086038D" w:rsidRPr="00C075EA" w:rsidRDefault="0086038D" w:rsidP="000C799E">
      <w:pPr>
        <w:jc w:val="center"/>
        <w:rPr>
          <w:b/>
          <w:sz w:val="32"/>
          <w:szCs w:val="32"/>
          <w:lang w:val="en-GB"/>
        </w:rPr>
      </w:pPr>
      <w:r w:rsidRPr="00C075EA">
        <w:rPr>
          <w:b/>
          <w:sz w:val="32"/>
          <w:szCs w:val="32"/>
          <w:lang w:val="en-GB"/>
        </w:rPr>
        <w:t xml:space="preserve">Report of the Mid-Term Review (MTR) </w:t>
      </w:r>
    </w:p>
    <w:p w:rsidR="0086038D" w:rsidRPr="00C075EA" w:rsidRDefault="0086038D" w:rsidP="000C799E">
      <w:pPr>
        <w:jc w:val="center"/>
        <w:rPr>
          <w:b/>
          <w:sz w:val="32"/>
          <w:szCs w:val="32"/>
          <w:lang w:val="en-GB"/>
        </w:rPr>
      </w:pPr>
      <w:r w:rsidRPr="00C075EA">
        <w:rPr>
          <w:b/>
          <w:sz w:val="32"/>
          <w:szCs w:val="32"/>
          <w:lang w:val="en-GB"/>
        </w:rPr>
        <w:t>of the</w:t>
      </w:r>
    </w:p>
    <w:p w:rsidR="000C799E" w:rsidRPr="00C075EA" w:rsidRDefault="000C799E" w:rsidP="000C799E">
      <w:pPr>
        <w:jc w:val="center"/>
        <w:rPr>
          <w:b/>
          <w:sz w:val="32"/>
          <w:szCs w:val="32"/>
          <w:lang w:val="en-GB"/>
        </w:rPr>
      </w:pPr>
      <w:r w:rsidRPr="00C075EA">
        <w:rPr>
          <w:b/>
          <w:sz w:val="32"/>
          <w:szCs w:val="32"/>
          <w:lang w:val="en-GB"/>
        </w:rPr>
        <w:t>UNITED NATIONS DEVELOPMENT ASSISTANCE FRAMEWORK  (UNDAF)</w:t>
      </w:r>
    </w:p>
    <w:p w:rsidR="000C799E" w:rsidRPr="00C075EA" w:rsidRDefault="000C799E" w:rsidP="000C799E">
      <w:pPr>
        <w:jc w:val="center"/>
        <w:rPr>
          <w:b/>
          <w:sz w:val="32"/>
          <w:szCs w:val="32"/>
          <w:lang w:val="en-GB"/>
        </w:rPr>
      </w:pPr>
      <w:r w:rsidRPr="00C075EA">
        <w:rPr>
          <w:b/>
          <w:sz w:val="32"/>
          <w:szCs w:val="32"/>
          <w:lang w:val="en-GB"/>
        </w:rPr>
        <w:t>SAO TOME &amp; PRINCIPE</w:t>
      </w:r>
    </w:p>
    <w:p w:rsidR="000C799E" w:rsidRPr="00C075EA" w:rsidRDefault="0086038D" w:rsidP="0086038D">
      <w:pPr>
        <w:jc w:val="center"/>
        <w:rPr>
          <w:b/>
          <w:sz w:val="32"/>
          <w:szCs w:val="32"/>
          <w:lang w:val="en-GB"/>
        </w:rPr>
      </w:pPr>
      <w:r w:rsidRPr="00C075EA">
        <w:rPr>
          <w:b/>
          <w:sz w:val="32"/>
          <w:szCs w:val="32"/>
          <w:lang w:val="en-GB"/>
        </w:rPr>
        <w:t xml:space="preserve">2007 </w:t>
      </w:r>
      <w:r w:rsidR="00CF4617" w:rsidRPr="00C075EA">
        <w:rPr>
          <w:b/>
          <w:sz w:val="32"/>
          <w:szCs w:val="32"/>
          <w:lang w:val="en-GB"/>
        </w:rPr>
        <w:t>–</w:t>
      </w:r>
      <w:r w:rsidRPr="00C075EA">
        <w:rPr>
          <w:b/>
          <w:sz w:val="32"/>
          <w:szCs w:val="32"/>
          <w:lang w:val="en-GB"/>
        </w:rPr>
        <w:t xml:space="preserve"> 2011</w:t>
      </w:r>
    </w:p>
    <w:p w:rsidR="000C799E" w:rsidRPr="00C075EA" w:rsidRDefault="00CF4617" w:rsidP="000C799E">
      <w:pPr>
        <w:jc w:val="center"/>
        <w:rPr>
          <w:b/>
          <w:i/>
          <w:sz w:val="32"/>
          <w:szCs w:val="32"/>
          <w:lang w:val="en-GB"/>
        </w:rPr>
      </w:pPr>
      <w:r w:rsidRPr="00C075EA">
        <w:rPr>
          <w:b/>
          <w:i/>
          <w:sz w:val="32"/>
          <w:szCs w:val="32"/>
          <w:lang w:val="en-GB"/>
        </w:rPr>
        <w:t>Towards enhanced UN system effectiveness</w:t>
      </w:r>
    </w:p>
    <w:p w:rsidR="00CF4617" w:rsidRPr="00C075EA" w:rsidRDefault="00CF4617" w:rsidP="000C799E">
      <w:pPr>
        <w:jc w:val="center"/>
        <w:rPr>
          <w:b/>
          <w:sz w:val="32"/>
          <w:szCs w:val="32"/>
          <w:lang w:val="en-GB"/>
        </w:rPr>
      </w:pPr>
    </w:p>
    <w:p w:rsidR="00CF4617" w:rsidRPr="00C075EA" w:rsidRDefault="00CF4617" w:rsidP="000C799E">
      <w:pPr>
        <w:jc w:val="center"/>
        <w:rPr>
          <w:b/>
          <w:sz w:val="32"/>
          <w:szCs w:val="32"/>
          <w:lang w:val="en-GB"/>
        </w:rPr>
      </w:pPr>
    </w:p>
    <w:p w:rsidR="00CF4617" w:rsidRPr="00C075EA" w:rsidRDefault="00CF4617" w:rsidP="000C799E">
      <w:pPr>
        <w:jc w:val="center"/>
        <w:rPr>
          <w:b/>
          <w:sz w:val="32"/>
          <w:szCs w:val="32"/>
          <w:lang w:val="en-GB"/>
        </w:rPr>
      </w:pPr>
    </w:p>
    <w:p w:rsidR="005522A3" w:rsidRDefault="005522A3" w:rsidP="000C799E">
      <w:pPr>
        <w:jc w:val="center"/>
        <w:rPr>
          <w:b/>
          <w:lang w:val="en-GB"/>
        </w:rPr>
      </w:pPr>
      <w:r>
        <w:rPr>
          <w:b/>
          <w:lang w:val="en-GB"/>
        </w:rPr>
        <w:t>Michael Askwith</w:t>
      </w:r>
    </w:p>
    <w:p w:rsidR="00AA02F8" w:rsidRDefault="005522A3" w:rsidP="000C799E">
      <w:pPr>
        <w:jc w:val="center"/>
        <w:rPr>
          <w:b/>
          <w:lang w:val="en-GB"/>
        </w:rPr>
        <w:sectPr w:rsidR="00AA02F8" w:rsidSect="00A554EE">
          <w:pgSz w:w="11907" w:h="16839" w:code="9"/>
          <w:pgMar w:top="1418" w:right="1797" w:bottom="1440" w:left="1418" w:header="720" w:footer="720" w:gutter="0"/>
          <w:cols w:space="708"/>
          <w:docGrid w:linePitch="360"/>
        </w:sectPr>
      </w:pPr>
      <w:r>
        <w:rPr>
          <w:b/>
          <w:lang w:val="en-GB"/>
        </w:rPr>
        <w:t>Consultant</w:t>
      </w:r>
    </w:p>
    <w:bookmarkStart w:id="0" w:name="_Toc242938297" w:displacedByCustomXml="next"/>
    <w:sdt>
      <w:sdtPr>
        <w:rPr>
          <w:rFonts w:ascii="Times New Roman" w:eastAsia="Calibri" w:hAnsi="Times New Roman"/>
          <w:b w:val="0"/>
          <w:bCs w:val="0"/>
          <w:color w:val="auto"/>
          <w:sz w:val="22"/>
          <w:szCs w:val="24"/>
        </w:rPr>
        <w:id w:val="6032079"/>
        <w:docPartObj>
          <w:docPartGallery w:val="Table of Contents"/>
          <w:docPartUnique/>
        </w:docPartObj>
      </w:sdtPr>
      <w:sdtContent>
        <w:p w:rsidR="00DE0FD2" w:rsidRDefault="00DE0FD2" w:rsidP="00AA02F8">
          <w:pPr>
            <w:pStyle w:val="TOCHeading"/>
            <w:jc w:val="center"/>
          </w:pPr>
          <w:r>
            <w:t>Table of Contents</w:t>
          </w:r>
        </w:p>
        <w:p w:rsidR="009B7565" w:rsidRDefault="00514E51">
          <w:pPr>
            <w:pStyle w:val="TOC1"/>
            <w:tabs>
              <w:tab w:val="right" w:leader="dot" w:pos="8682"/>
            </w:tabs>
            <w:rPr>
              <w:rFonts w:eastAsiaTheme="minorEastAsia" w:cstheme="minorBidi"/>
              <w:b w:val="0"/>
              <w:bCs w:val="0"/>
              <w:i w:val="0"/>
              <w:iCs w:val="0"/>
              <w:noProof/>
              <w:sz w:val="22"/>
              <w:szCs w:val="22"/>
            </w:rPr>
          </w:pPr>
          <w:r w:rsidRPr="00514E51">
            <w:fldChar w:fldCharType="begin"/>
          </w:r>
          <w:r w:rsidR="009039C2">
            <w:instrText xml:space="preserve"> TOC \o "1-5" \u </w:instrText>
          </w:r>
          <w:r w:rsidRPr="00514E51">
            <w:fldChar w:fldCharType="separate"/>
          </w:r>
          <w:r w:rsidR="009B7565">
            <w:rPr>
              <w:noProof/>
            </w:rPr>
            <w:t>PURPOSE OF THE MID-TERM REVIEW</w:t>
          </w:r>
          <w:r w:rsidR="009B7565">
            <w:rPr>
              <w:noProof/>
            </w:rPr>
            <w:tab/>
          </w:r>
          <w:r w:rsidR="009B7565">
            <w:rPr>
              <w:noProof/>
            </w:rPr>
            <w:fldChar w:fldCharType="begin"/>
          </w:r>
          <w:r w:rsidR="009B7565">
            <w:rPr>
              <w:noProof/>
            </w:rPr>
            <w:instrText xml:space="preserve"> PAGEREF _Toc247969780 \h </w:instrText>
          </w:r>
          <w:r w:rsidR="009B7565">
            <w:rPr>
              <w:noProof/>
            </w:rPr>
          </w:r>
          <w:r w:rsidR="009B7565">
            <w:rPr>
              <w:noProof/>
            </w:rPr>
            <w:fldChar w:fldCharType="separate"/>
          </w:r>
          <w:r w:rsidR="009B7565">
            <w:rPr>
              <w:noProof/>
            </w:rPr>
            <w:t>vi</w:t>
          </w:r>
          <w:r w:rsidR="009B7565">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The UNDAF MTR  Messages</w:t>
          </w:r>
          <w:r>
            <w:rPr>
              <w:noProof/>
            </w:rPr>
            <w:tab/>
          </w:r>
          <w:r>
            <w:rPr>
              <w:noProof/>
            </w:rPr>
            <w:fldChar w:fldCharType="begin"/>
          </w:r>
          <w:r>
            <w:rPr>
              <w:noProof/>
            </w:rPr>
            <w:instrText xml:space="preserve"> PAGEREF _Toc247969781 \h </w:instrText>
          </w:r>
          <w:r>
            <w:rPr>
              <w:noProof/>
            </w:rPr>
          </w:r>
          <w:r>
            <w:rPr>
              <w:noProof/>
            </w:rPr>
            <w:fldChar w:fldCharType="separate"/>
          </w:r>
          <w:r>
            <w:rPr>
              <w:noProof/>
            </w:rPr>
            <w:t>vii</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sidRPr="00884CE8">
            <w:rPr>
              <w:noProof/>
              <w:lang w:val="en-GB"/>
            </w:rPr>
            <w:t>EXECUTIVE SUMMARY</w:t>
          </w:r>
          <w:r>
            <w:rPr>
              <w:noProof/>
            </w:rPr>
            <w:tab/>
          </w:r>
          <w:r>
            <w:rPr>
              <w:noProof/>
            </w:rPr>
            <w:fldChar w:fldCharType="begin"/>
          </w:r>
          <w:r>
            <w:rPr>
              <w:noProof/>
            </w:rPr>
            <w:instrText xml:space="preserve"> PAGEREF _Toc247969782 \h </w:instrText>
          </w:r>
          <w:r>
            <w:rPr>
              <w:noProof/>
            </w:rPr>
          </w:r>
          <w:r>
            <w:rPr>
              <w:noProof/>
            </w:rPr>
            <w:fldChar w:fldCharType="separate"/>
          </w:r>
          <w:r>
            <w:rPr>
              <w:noProof/>
            </w:rPr>
            <w:t>1</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sidRPr="00884CE8">
            <w:rPr>
              <w:noProof/>
              <w:lang w:val="en-GB"/>
            </w:rPr>
            <w:t>1.  INTRODUCTION</w:t>
          </w:r>
          <w:r>
            <w:rPr>
              <w:noProof/>
            </w:rPr>
            <w:tab/>
          </w:r>
          <w:r>
            <w:rPr>
              <w:noProof/>
            </w:rPr>
            <w:fldChar w:fldCharType="begin"/>
          </w:r>
          <w:r>
            <w:rPr>
              <w:noProof/>
            </w:rPr>
            <w:instrText xml:space="preserve"> PAGEREF _Toc247969783 \h </w:instrText>
          </w:r>
          <w:r>
            <w:rPr>
              <w:noProof/>
            </w:rPr>
          </w:r>
          <w:r>
            <w:rPr>
              <w:noProof/>
            </w:rPr>
            <w:fldChar w:fldCharType="separate"/>
          </w:r>
          <w:r>
            <w:rPr>
              <w:noProof/>
            </w:rPr>
            <w:t>2</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sidRPr="00884CE8">
            <w:rPr>
              <w:noProof/>
              <w:lang w:val="en-GB"/>
            </w:rPr>
            <w:t>2.  COUNTRY CONTEXT – SAO TOME &amp; PRINCIPE</w:t>
          </w:r>
          <w:r>
            <w:rPr>
              <w:noProof/>
            </w:rPr>
            <w:tab/>
          </w:r>
          <w:r>
            <w:rPr>
              <w:noProof/>
            </w:rPr>
            <w:fldChar w:fldCharType="begin"/>
          </w:r>
          <w:r>
            <w:rPr>
              <w:noProof/>
            </w:rPr>
            <w:instrText xml:space="preserve"> PAGEREF _Toc247969784 \h </w:instrText>
          </w:r>
          <w:r>
            <w:rPr>
              <w:noProof/>
            </w:rPr>
          </w:r>
          <w:r>
            <w:rPr>
              <w:noProof/>
            </w:rPr>
            <w:fldChar w:fldCharType="separate"/>
          </w:r>
          <w:r>
            <w:rPr>
              <w:noProof/>
            </w:rPr>
            <w:t>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2.1 Governance</w:t>
          </w:r>
          <w:r>
            <w:rPr>
              <w:noProof/>
            </w:rPr>
            <w:tab/>
          </w:r>
          <w:r>
            <w:rPr>
              <w:noProof/>
            </w:rPr>
            <w:fldChar w:fldCharType="begin"/>
          </w:r>
          <w:r>
            <w:rPr>
              <w:noProof/>
            </w:rPr>
            <w:instrText xml:space="preserve"> PAGEREF _Toc247969785 \h </w:instrText>
          </w:r>
          <w:r>
            <w:rPr>
              <w:noProof/>
            </w:rPr>
          </w:r>
          <w:r>
            <w:rPr>
              <w:noProof/>
            </w:rPr>
            <w:fldChar w:fldCharType="separate"/>
          </w:r>
          <w:r>
            <w:rPr>
              <w:noProof/>
            </w:rPr>
            <w:t>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2.2 Economic development</w:t>
          </w:r>
          <w:r>
            <w:rPr>
              <w:noProof/>
            </w:rPr>
            <w:tab/>
          </w:r>
          <w:r>
            <w:rPr>
              <w:noProof/>
            </w:rPr>
            <w:fldChar w:fldCharType="begin"/>
          </w:r>
          <w:r>
            <w:rPr>
              <w:noProof/>
            </w:rPr>
            <w:instrText xml:space="preserve"> PAGEREF _Toc247969786 \h </w:instrText>
          </w:r>
          <w:r>
            <w:rPr>
              <w:noProof/>
            </w:rPr>
          </w:r>
          <w:r>
            <w:rPr>
              <w:noProof/>
            </w:rPr>
            <w:fldChar w:fldCharType="separate"/>
          </w:r>
          <w:r>
            <w:rPr>
              <w:noProof/>
            </w:rPr>
            <w:t>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2.3 Social development</w:t>
          </w:r>
          <w:r>
            <w:rPr>
              <w:noProof/>
            </w:rPr>
            <w:tab/>
          </w:r>
          <w:r>
            <w:rPr>
              <w:noProof/>
            </w:rPr>
            <w:fldChar w:fldCharType="begin"/>
          </w:r>
          <w:r>
            <w:rPr>
              <w:noProof/>
            </w:rPr>
            <w:instrText xml:space="preserve"> PAGEREF _Toc247969787 \h </w:instrText>
          </w:r>
          <w:r>
            <w:rPr>
              <w:noProof/>
            </w:rPr>
          </w:r>
          <w:r>
            <w:rPr>
              <w:noProof/>
            </w:rPr>
            <w:fldChar w:fldCharType="separate"/>
          </w:r>
          <w:r>
            <w:rPr>
              <w:noProof/>
            </w:rPr>
            <w:t>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2.4 The environment and climate change</w:t>
          </w:r>
          <w:r>
            <w:rPr>
              <w:noProof/>
            </w:rPr>
            <w:tab/>
          </w:r>
          <w:r>
            <w:rPr>
              <w:noProof/>
            </w:rPr>
            <w:fldChar w:fldCharType="begin"/>
          </w:r>
          <w:r>
            <w:rPr>
              <w:noProof/>
            </w:rPr>
            <w:instrText xml:space="preserve"> PAGEREF _Toc247969788 \h </w:instrText>
          </w:r>
          <w:r>
            <w:rPr>
              <w:noProof/>
            </w:rPr>
          </w:r>
          <w:r>
            <w:rPr>
              <w:noProof/>
            </w:rPr>
            <w:fldChar w:fldCharType="separate"/>
          </w:r>
          <w:r>
            <w:rPr>
              <w:noProof/>
            </w:rPr>
            <w:t>5</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2.5 Opportunities and needs</w:t>
          </w:r>
          <w:r>
            <w:rPr>
              <w:noProof/>
            </w:rPr>
            <w:tab/>
          </w:r>
          <w:r>
            <w:rPr>
              <w:noProof/>
            </w:rPr>
            <w:fldChar w:fldCharType="begin"/>
          </w:r>
          <w:r>
            <w:rPr>
              <w:noProof/>
            </w:rPr>
            <w:instrText xml:space="preserve"> PAGEREF _Toc247969789 \h </w:instrText>
          </w:r>
          <w:r>
            <w:rPr>
              <w:noProof/>
            </w:rPr>
          </w:r>
          <w:r>
            <w:rPr>
              <w:noProof/>
            </w:rPr>
            <w:fldChar w:fldCharType="separate"/>
          </w:r>
          <w:r>
            <w:rPr>
              <w:noProof/>
            </w:rPr>
            <w:t>5</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3. NATIONAL POLICY FRAMEWORKS</w:t>
          </w:r>
          <w:r>
            <w:rPr>
              <w:noProof/>
            </w:rPr>
            <w:tab/>
          </w:r>
          <w:r>
            <w:rPr>
              <w:noProof/>
            </w:rPr>
            <w:fldChar w:fldCharType="begin"/>
          </w:r>
          <w:r>
            <w:rPr>
              <w:noProof/>
            </w:rPr>
            <w:instrText xml:space="preserve"> PAGEREF _Toc247969790 \h </w:instrText>
          </w:r>
          <w:r>
            <w:rPr>
              <w:noProof/>
            </w:rPr>
          </w:r>
          <w:r>
            <w:rPr>
              <w:noProof/>
            </w:rPr>
            <w:fldChar w:fldCharType="separate"/>
          </w:r>
          <w:r>
            <w:rPr>
              <w:noProof/>
            </w:rPr>
            <w:t>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3.1 Poverty Reduction Strategy Papers (PRSPs)</w:t>
          </w:r>
          <w:r>
            <w:rPr>
              <w:noProof/>
            </w:rPr>
            <w:tab/>
          </w:r>
          <w:r>
            <w:rPr>
              <w:noProof/>
            </w:rPr>
            <w:fldChar w:fldCharType="begin"/>
          </w:r>
          <w:r>
            <w:rPr>
              <w:noProof/>
            </w:rPr>
            <w:instrText xml:space="preserve"> PAGEREF _Toc247969791 \h </w:instrText>
          </w:r>
          <w:r>
            <w:rPr>
              <w:noProof/>
            </w:rPr>
          </w:r>
          <w:r>
            <w:rPr>
              <w:noProof/>
            </w:rPr>
            <w:fldChar w:fldCharType="separate"/>
          </w:r>
          <w:r>
            <w:rPr>
              <w:noProof/>
            </w:rPr>
            <w:t>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3.2 MDG-based national development strategies</w:t>
          </w:r>
          <w:r>
            <w:rPr>
              <w:noProof/>
            </w:rPr>
            <w:tab/>
          </w:r>
          <w:r>
            <w:rPr>
              <w:noProof/>
            </w:rPr>
            <w:fldChar w:fldCharType="begin"/>
          </w:r>
          <w:r>
            <w:rPr>
              <w:noProof/>
            </w:rPr>
            <w:instrText xml:space="preserve"> PAGEREF _Toc247969792 \h </w:instrText>
          </w:r>
          <w:r>
            <w:rPr>
              <w:noProof/>
            </w:rPr>
          </w:r>
          <w:r>
            <w:rPr>
              <w:noProof/>
            </w:rPr>
            <w:fldChar w:fldCharType="separate"/>
          </w:r>
          <w:r>
            <w:rPr>
              <w:noProof/>
            </w:rPr>
            <w:t>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3.3 The Paris Declaration on Aid effectiveness</w:t>
          </w:r>
          <w:r>
            <w:rPr>
              <w:noProof/>
            </w:rPr>
            <w:tab/>
          </w:r>
          <w:r>
            <w:rPr>
              <w:noProof/>
            </w:rPr>
            <w:fldChar w:fldCharType="begin"/>
          </w:r>
          <w:r>
            <w:rPr>
              <w:noProof/>
            </w:rPr>
            <w:instrText xml:space="preserve"> PAGEREF _Toc247969793 \h </w:instrText>
          </w:r>
          <w:r>
            <w:rPr>
              <w:noProof/>
            </w:rPr>
          </w:r>
          <w:r>
            <w:rPr>
              <w:noProof/>
            </w:rPr>
            <w:fldChar w:fldCharType="separate"/>
          </w:r>
          <w:r>
            <w:rPr>
              <w:noProof/>
            </w:rPr>
            <w:t>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3.4 Sectoral or thematic programmes and strategies</w:t>
          </w:r>
          <w:r>
            <w:rPr>
              <w:noProof/>
            </w:rPr>
            <w:tab/>
          </w:r>
          <w:r>
            <w:rPr>
              <w:noProof/>
            </w:rPr>
            <w:fldChar w:fldCharType="begin"/>
          </w:r>
          <w:r>
            <w:rPr>
              <w:noProof/>
            </w:rPr>
            <w:instrText xml:space="preserve"> PAGEREF _Toc247969794 \h </w:instrText>
          </w:r>
          <w:r>
            <w:rPr>
              <w:noProof/>
            </w:rPr>
          </w:r>
          <w:r>
            <w:rPr>
              <w:noProof/>
            </w:rPr>
            <w:fldChar w:fldCharType="separate"/>
          </w:r>
          <w:r>
            <w:rPr>
              <w:noProof/>
            </w:rPr>
            <w:t>7</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4. EXTERNAL PARTNER SUPPORT AND COORDINATION</w:t>
          </w:r>
          <w:r>
            <w:rPr>
              <w:noProof/>
            </w:rPr>
            <w:tab/>
          </w:r>
          <w:r>
            <w:rPr>
              <w:noProof/>
            </w:rPr>
            <w:fldChar w:fldCharType="begin"/>
          </w:r>
          <w:r>
            <w:rPr>
              <w:noProof/>
            </w:rPr>
            <w:instrText xml:space="preserve"> PAGEREF _Toc247969795 \h </w:instrText>
          </w:r>
          <w:r>
            <w:rPr>
              <w:noProof/>
            </w:rPr>
          </w:r>
          <w:r>
            <w:rPr>
              <w:noProof/>
            </w:rPr>
            <w:fldChar w:fldCharType="separate"/>
          </w:r>
          <w:r>
            <w:rPr>
              <w:noProof/>
            </w:rPr>
            <w:t>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4.1 The main partners</w:t>
          </w:r>
          <w:r>
            <w:rPr>
              <w:noProof/>
            </w:rPr>
            <w:tab/>
          </w:r>
          <w:r>
            <w:rPr>
              <w:noProof/>
            </w:rPr>
            <w:fldChar w:fldCharType="begin"/>
          </w:r>
          <w:r>
            <w:rPr>
              <w:noProof/>
            </w:rPr>
            <w:instrText xml:space="preserve"> PAGEREF _Toc247969796 \h </w:instrText>
          </w:r>
          <w:r>
            <w:rPr>
              <w:noProof/>
            </w:rPr>
          </w:r>
          <w:r>
            <w:rPr>
              <w:noProof/>
            </w:rPr>
            <w:fldChar w:fldCharType="separate"/>
          </w:r>
          <w:r>
            <w:rPr>
              <w:noProof/>
            </w:rPr>
            <w:t>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4.2 Donor coordination issues</w:t>
          </w:r>
          <w:r>
            <w:rPr>
              <w:noProof/>
            </w:rPr>
            <w:tab/>
          </w:r>
          <w:r>
            <w:rPr>
              <w:noProof/>
            </w:rPr>
            <w:fldChar w:fldCharType="begin"/>
          </w:r>
          <w:r>
            <w:rPr>
              <w:noProof/>
            </w:rPr>
            <w:instrText xml:space="preserve"> PAGEREF _Toc247969797 \h </w:instrText>
          </w:r>
          <w:r>
            <w:rPr>
              <w:noProof/>
            </w:rPr>
          </w:r>
          <w:r>
            <w:rPr>
              <w:noProof/>
            </w:rPr>
            <w:fldChar w:fldCharType="separate"/>
          </w:r>
          <w:r>
            <w:rPr>
              <w:noProof/>
            </w:rPr>
            <w:t>9</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5. DESIGN AND IMPLEMENTATION  OF UN SYSTEM SUPPORT (2007 – 2011)</w:t>
          </w:r>
          <w:r>
            <w:rPr>
              <w:noProof/>
            </w:rPr>
            <w:tab/>
          </w:r>
          <w:r>
            <w:rPr>
              <w:noProof/>
            </w:rPr>
            <w:fldChar w:fldCharType="begin"/>
          </w:r>
          <w:r>
            <w:rPr>
              <w:noProof/>
            </w:rPr>
            <w:instrText xml:space="preserve"> PAGEREF _Toc247969798 \h </w:instrText>
          </w:r>
          <w:r>
            <w:rPr>
              <w:noProof/>
            </w:rPr>
          </w:r>
          <w:r>
            <w:rPr>
              <w:noProof/>
            </w:rPr>
            <w:fldChar w:fldCharType="separate"/>
          </w:r>
          <w:r>
            <w:rPr>
              <w:noProof/>
            </w:rPr>
            <w:t>11</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5.1 UNDAF design</w:t>
          </w:r>
          <w:r>
            <w:rPr>
              <w:noProof/>
            </w:rPr>
            <w:tab/>
          </w:r>
          <w:r>
            <w:rPr>
              <w:noProof/>
            </w:rPr>
            <w:fldChar w:fldCharType="begin"/>
          </w:r>
          <w:r>
            <w:rPr>
              <w:noProof/>
            </w:rPr>
            <w:instrText xml:space="preserve"> PAGEREF _Toc247969799 \h </w:instrText>
          </w:r>
          <w:r>
            <w:rPr>
              <w:noProof/>
            </w:rPr>
          </w:r>
          <w:r>
            <w:rPr>
              <w:noProof/>
            </w:rPr>
            <w:fldChar w:fldCharType="separate"/>
          </w:r>
          <w:r>
            <w:rPr>
              <w:noProof/>
            </w:rPr>
            <w:t>11</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5.2 UN agency country programmes</w:t>
          </w:r>
          <w:r>
            <w:rPr>
              <w:noProof/>
            </w:rPr>
            <w:tab/>
          </w:r>
          <w:r>
            <w:rPr>
              <w:noProof/>
            </w:rPr>
            <w:fldChar w:fldCharType="begin"/>
          </w:r>
          <w:r>
            <w:rPr>
              <w:noProof/>
            </w:rPr>
            <w:instrText xml:space="preserve"> PAGEREF _Toc247969800 \h </w:instrText>
          </w:r>
          <w:r>
            <w:rPr>
              <w:noProof/>
            </w:rPr>
          </w:r>
          <w:r>
            <w:rPr>
              <w:noProof/>
            </w:rPr>
            <w:fldChar w:fldCharType="separate"/>
          </w:r>
          <w:r>
            <w:rPr>
              <w:noProof/>
            </w:rPr>
            <w:t>12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5.2.1 UNDP CP priorities in relation to UNDAF</w:t>
          </w:r>
          <w:r>
            <w:rPr>
              <w:noProof/>
            </w:rPr>
            <w:tab/>
          </w:r>
          <w:r>
            <w:rPr>
              <w:noProof/>
            </w:rPr>
            <w:fldChar w:fldCharType="begin"/>
          </w:r>
          <w:r>
            <w:rPr>
              <w:noProof/>
            </w:rPr>
            <w:instrText xml:space="preserve"> PAGEREF _Toc247969801 \h </w:instrText>
          </w:r>
          <w:r>
            <w:rPr>
              <w:noProof/>
            </w:rPr>
          </w:r>
          <w:r>
            <w:rPr>
              <w:noProof/>
            </w:rPr>
            <w:fldChar w:fldCharType="separate"/>
          </w:r>
          <w:r>
            <w:rPr>
              <w:noProof/>
            </w:rPr>
            <w:t>12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5.2.2 UNFPA CP priorities in relation to UNDAF</w:t>
          </w:r>
          <w:r>
            <w:rPr>
              <w:noProof/>
            </w:rPr>
            <w:tab/>
          </w:r>
          <w:r>
            <w:rPr>
              <w:noProof/>
            </w:rPr>
            <w:fldChar w:fldCharType="begin"/>
          </w:r>
          <w:r>
            <w:rPr>
              <w:noProof/>
            </w:rPr>
            <w:instrText xml:space="preserve"> PAGEREF _Toc247969802 \h </w:instrText>
          </w:r>
          <w:r>
            <w:rPr>
              <w:noProof/>
            </w:rPr>
          </w:r>
          <w:r>
            <w:rPr>
              <w:noProof/>
            </w:rPr>
            <w:fldChar w:fldCharType="separate"/>
          </w:r>
          <w:r>
            <w:rPr>
              <w:noProof/>
            </w:rPr>
            <w:t>14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5.2.3 UNICEF CP priorities in relation to UNDAF</w:t>
          </w:r>
          <w:r>
            <w:rPr>
              <w:noProof/>
            </w:rPr>
            <w:tab/>
          </w:r>
          <w:r>
            <w:rPr>
              <w:noProof/>
            </w:rPr>
            <w:fldChar w:fldCharType="begin"/>
          </w:r>
          <w:r>
            <w:rPr>
              <w:noProof/>
            </w:rPr>
            <w:instrText xml:space="preserve"> PAGEREF _Toc247969803 \h </w:instrText>
          </w:r>
          <w:r>
            <w:rPr>
              <w:noProof/>
            </w:rPr>
          </w:r>
          <w:r>
            <w:rPr>
              <w:noProof/>
            </w:rPr>
            <w:fldChar w:fldCharType="separate"/>
          </w:r>
          <w:r>
            <w:rPr>
              <w:noProof/>
            </w:rPr>
            <w:t>15</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5.2.4 WHO Country Strategies in relation to UNDAF</w:t>
          </w:r>
          <w:r>
            <w:rPr>
              <w:noProof/>
            </w:rPr>
            <w:tab/>
          </w:r>
          <w:r>
            <w:rPr>
              <w:noProof/>
            </w:rPr>
            <w:fldChar w:fldCharType="begin"/>
          </w:r>
          <w:r>
            <w:rPr>
              <w:noProof/>
            </w:rPr>
            <w:instrText xml:space="preserve"> PAGEREF _Toc247969804 \h </w:instrText>
          </w:r>
          <w:r>
            <w:rPr>
              <w:noProof/>
            </w:rPr>
          </w:r>
          <w:r>
            <w:rPr>
              <w:noProof/>
            </w:rPr>
            <w:fldChar w:fldCharType="separate"/>
          </w:r>
          <w:r>
            <w:rPr>
              <w:noProof/>
            </w:rPr>
            <w:t>19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5.3 Recommendations on UNDAF Revision</w:t>
          </w:r>
          <w:r>
            <w:rPr>
              <w:noProof/>
            </w:rPr>
            <w:tab/>
          </w:r>
          <w:r>
            <w:rPr>
              <w:noProof/>
            </w:rPr>
            <w:fldChar w:fldCharType="begin"/>
          </w:r>
          <w:r>
            <w:rPr>
              <w:noProof/>
            </w:rPr>
            <w:instrText xml:space="preserve"> PAGEREF _Toc247969805 \h </w:instrText>
          </w:r>
          <w:r>
            <w:rPr>
              <w:noProof/>
            </w:rPr>
          </w:r>
          <w:r>
            <w:rPr>
              <w:noProof/>
            </w:rPr>
            <w:fldChar w:fldCharType="separate"/>
          </w:r>
          <w:r>
            <w:rPr>
              <w:noProof/>
            </w:rPr>
            <w:t>19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5.4 Joint programming</w:t>
          </w:r>
          <w:r>
            <w:rPr>
              <w:noProof/>
            </w:rPr>
            <w:tab/>
          </w:r>
          <w:r>
            <w:rPr>
              <w:noProof/>
            </w:rPr>
            <w:fldChar w:fldCharType="begin"/>
          </w:r>
          <w:r>
            <w:rPr>
              <w:noProof/>
            </w:rPr>
            <w:instrText xml:space="preserve"> PAGEREF _Toc247969806 \h </w:instrText>
          </w:r>
          <w:r>
            <w:rPr>
              <w:noProof/>
            </w:rPr>
          </w:r>
          <w:r>
            <w:rPr>
              <w:noProof/>
            </w:rPr>
            <w:fldChar w:fldCharType="separate"/>
          </w:r>
          <w:r>
            <w:rPr>
              <w:noProof/>
            </w:rPr>
            <w:t>20</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5.5 Theme Groups</w:t>
          </w:r>
          <w:r>
            <w:rPr>
              <w:noProof/>
            </w:rPr>
            <w:tab/>
          </w:r>
          <w:r>
            <w:rPr>
              <w:noProof/>
            </w:rPr>
            <w:fldChar w:fldCharType="begin"/>
          </w:r>
          <w:r>
            <w:rPr>
              <w:noProof/>
            </w:rPr>
            <w:instrText xml:space="preserve"> PAGEREF _Toc247969807 \h </w:instrText>
          </w:r>
          <w:r>
            <w:rPr>
              <w:noProof/>
            </w:rPr>
          </w:r>
          <w:r>
            <w:rPr>
              <w:noProof/>
            </w:rPr>
            <w:fldChar w:fldCharType="separate"/>
          </w:r>
          <w:r>
            <w:rPr>
              <w:noProof/>
            </w:rPr>
            <w:t>22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5.5.1 Existing Groups</w:t>
          </w:r>
          <w:r>
            <w:rPr>
              <w:noProof/>
            </w:rPr>
            <w:tab/>
          </w:r>
          <w:r>
            <w:rPr>
              <w:noProof/>
            </w:rPr>
            <w:fldChar w:fldCharType="begin"/>
          </w:r>
          <w:r>
            <w:rPr>
              <w:noProof/>
            </w:rPr>
            <w:instrText xml:space="preserve"> PAGEREF _Toc247969808 \h </w:instrText>
          </w:r>
          <w:r>
            <w:rPr>
              <w:noProof/>
            </w:rPr>
          </w:r>
          <w:r>
            <w:rPr>
              <w:noProof/>
            </w:rPr>
            <w:fldChar w:fldCharType="separate"/>
          </w:r>
          <w:r>
            <w:rPr>
              <w:noProof/>
            </w:rPr>
            <w:t>22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5.5.2 Suggested thematic groups</w:t>
          </w:r>
          <w:r>
            <w:rPr>
              <w:noProof/>
            </w:rPr>
            <w:tab/>
          </w:r>
          <w:r>
            <w:rPr>
              <w:noProof/>
            </w:rPr>
            <w:fldChar w:fldCharType="begin"/>
          </w:r>
          <w:r>
            <w:rPr>
              <w:noProof/>
            </w:rPr>
            <w:instrText xml:space="preserve"> PAGEREF _Toc247969809 \h </w:instrText>
          </w:r>
          <w:r>
            <w:rPr>
              <w:noProof/>
            </w:rPr>
          </w:r>
          <w:r>
            <w:rPr>
              <w:noProof/>
            </w:rPr>
            <w:fldChar w:fldCharType="separate"/>
          </w:r>
          <w:r>
            <w:rPr>
              <w:noProof/>
            </w:rPr>
            <w:t>23</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5.5.3 Potential Terms of Reference for Thematic Groups (TG) and Technical Working Groups (TWG), and chairs/co-chairs</w:t>
          </w:r>
          <w:r>
            <w:rPr>
              <w:noProof/>
            </w:rPr>
            <w:tab/>
          </w:r>
          <w:r>
            <w:rPr>
              <w:noProof/>
            </w:rPr>
            <w:fldChar w:fldCharType="begin"/>
          </w:r>
          <w:r>
            <w:rPr>
              <w:noProof/>
            </w:rPr>
            <w:instrText xml:space="preserve"> PAGEREF _Toc247969810 \h </w:instrText>
          </w:r>
          <w:r>
            <w:rPr>
              <w:noProof/>
            </w:rPr>
          </w:r>
          <w:r>
            <w:rPr>
              <w:noProof/>
            </w:rPr>
            <w:fldChar w:fldCharType="separate"/>
          </w:r>
          <w:r>
            <w:rPr>
              <w:noProof/>
            </w:rPr>
            <w:t>24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5.5 Financial resources</w:t>
          </w:r>
          <w:r>
            <w:rPr>
              <w:noProof/>
            </w:rPr>
            <w:tab/>
          </w:r>
          <w:r>
            <w:rPr>
              <w:noProof/>
            </w:rPr>
            <w:fldChar w:fldCharType="begin"/>
          </w:r>
          <w:r>
            <w:rPr>
              <w:noProof/>
            </w:rPr>
            <w:instrText xml:space="preserve"> PAGEREF _Toc247969811 \h </w:instrText>
          </w:r>
          <w:r>
            <w:rPr>
              <w:noProof/>
            </w:rPr>
          </w:r>
          <w:r>
            <w:rPr>
              <w:noProof/>
            </w:rPr>
            <w:fldChar w:fldCharType="separate"/>
          </w:r>
          <w:r>
            <w:rPr>
              <w:noProof/>
            </w:rPr>
            <w:t>26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5.6 Monitoring and Evaluation (M &amp;E)</w:t>
          </w:r>
          <w:r>
            <w:rPr>
              <w:noProof/>
            </w:rPr>
            <w:tab/>
          </w:r>
          <w:r>
            <w:rPr>
              <w:noProof/>
            </w:rPr>
            <w:fldChar w:fldCharType="begin"/>
          </w:r>
          <w:r>
            <w:rPr>
              <w:noProof/>
            </w:rPr>
            <w:instrText xml:space="preserve"> PAGEREF _Toc247969812 \h </w:instrText>
          </w:r>
          <w:r>
            <w:rPr>
              <w:noProof/>
            </w:rPr>
          </w:r>
          <w:r>
            <w:rPr>
              <w:noProof/>
            </w:rPr>
            <w:fldChar w:fldCharType="separate"/>
          </w:r>
          <w:r>
            <w:rPr>
              <w:noProof/>
            </w:rPr>
            <w:t>29</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sidRPr="00884CE8">
            <w:rPr>
              <w:noProof/>
              <w:lang w:val="en-GB"/>
            </w:rPr>
            <w:t>6. SUMMARY OF UNDAF RESULTS</w:t>
          </w:r>
          <w:r>
            <w:rPr>
              <w:noProof/>
            </w:rPr>
            <w:tab/>
          </w:r>
          <w:r>
            <w:rPr>
              <w:noProof/>
            </w:rPr>
            <w:fldChar w:fldCharType="begin"/>
          </w:r>
          <w:r>
            <w:rPr>
              <w:noProof/>
            </w:rPr>
            <w:instrText xml:space="preserve"> PAGEREF _Toc247969813 \h </w:instrText>
          </w:r>
          <w:r>
            <w:rPr>
              <w:noProof/>
            </w:rPr>
          </w:r>
          <w:r>
            <w:rPr>
              <w:noProof/>
            </w:rPr>
            <w:fldChar w:fldCharType="separate"/>
          </w:r>
          <w:r>
            <w:rPr>
              <w:noProof/>
            </w:rPr>
            <w:t>30</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lastRenderedPageBreak/>
            <w:t>6.1 UNDAF OUTCOME 1:  ACCESS OF VULNERABLE POPULATION TO QUALITY BASIC SOCIAL SERVICES</w:t>
          </w:r>
          <w:r>
            <w:rPr>
              <w:noProof/>
            </w:rPr>
            <w:tab/>
          </w:r>
          <w:r>
            <w:rPr>
              <w:noProof/>
            </w:rPr>
            <w:fldChar w:fldCharType="begin"/>
          </w:r>
          <w:r>
            <w:rPr>
              <w:noProof/>
            </w:rPr>
            <w:instrText xml:space="preserve"> PAGEREF _Toc247969814 \h </w:instrText>
          </w:r>
          <w:r>
            <w:rPr>
              <w:noProof/>
            </w:rPr>
          </w:r>
          <w:r>
            <w:rPr>
              <w:noProof/>
            </w:rPr>
            <w:fldChar w:fldCharType="separate"/>
          </w:r>
          <w:r>
            <w:rPr>
              <w:noProof/>
            </w:rPr>
            <w:t>30</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1.1 Access of vulnerable populations to quality health services has increased</w:t>
          </w:r>
          <w:r>
            <w:rPr>
              <w:noProof/>
            </w:rPr>
            <w:tab/>
          </w:r>
          <w:r>
            <w:rPr>
              <w:noProof/>
            </w:rPr>
            <w:fldChar w:fldCharType="begin"/>
          </w:r>
          <w:r>
            <w:rPr>
              <w:noProof/>
            </w:rPr>
            <w:instrText xml:space="preserve"> PAGEREF _Toc247969815 \h </w:instrText>
          </w:r>
          <w:r>
            <w:rPr>
              <w:noProof/>
            </w:rPr>
          </w:r>
          <w:r>
            <w:rPr>
              <w:noProof/>
            </w:rPr>
            <w:fldChar w:fldCharType="separate"/>
          </w:r>
          <w:r>
            <w:rPr>
              <w:noProof/>
            </w:rPr>
            <w:t>30</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1.1.1 Access to reproductive health services</w:t>
          </w:r>
          <w:r>
            <w:rPr>
              <w:noProof/>
            </w:rPr>
            <w:tab/>
          </w:r>
          <w:r>
            <w:rPr>
              <w:noProof/>
            </w:rPr>
            <w:fldChar w:fldCharType="begin"/>
          </w:r>
          <w:r>
            <w:rPr>
              <w:noProof/>
            </w:rPr>
            <w:instrText xml:space="preserve"> PAGEREF _Toc247969816 \h </w:instrText>
          </w:r>
          <w:r>
            <w:rPr>
              <w:noProof/>
            </w:rPr>
          </w:r>
          <w:r>
            <w:rPr>
              <w:noProof/>
            </w:rPr>
            <w:fldChar w:fldCharType="separate"/>
          </w:r>
          <w:r>
            <w:rPr>
              <w:noProof/>
            </w:rPr>
            <w:t>30</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1.1.2 Malaria prevention services</w:t>
          </w:r>
          <w:r>
            <w:rPr>
              <w:noProof/>
            </w:rPr>
            <w:tab/>
          </w:r>
          <w:r>
            <w:rPr>
              <w:noProof/>
            </w:rPr>
            <w:fldChar w:fldCharType="begin"/>
          </w:r>
          <w:r>
            <w:rPr>
              <w:noProof/>
            </w:rPr>
            <w:instrText xml:space="preserve"> PAGEREF _Toc247969817 \h </w:instrText>
          </w:r>
          <w:r>
            <w:rPr>
              <w:noProof/>
            </w:rPr>
          </w:r>
          <w:r>
            <w:rPr>
              <w:noProof/>
            </w:rPr>
            <w:fldChar w:fldCharType="separate"/>
          </w:r>
          <w:r>
            <w:rPr>
              <w:noProof/>
            </w:rPr>
            <w:t>31</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 xml:space="preserve">1.1.3 </w:t>
          </w:r>
          <w:r w:rsidRPr="00884CE8">
            <w:rPr>
              <w:noProof/>
              <w:color w:val="000000" w:themeColor="text1"/>
            </w:rPr>
            <w:t>Child health and vaccination services</w:t>
          </w:r>
          <w:r>
            <w:rPr>
              <w:noProof/>
            </w:rPr>
            <w:tab/>
          </w:r>
          <w:r>
            <w:rPr>
              <w:noProof/>
            </w:rPr>
            <w:fldChar w:fldCharType="begin"/>
          </w:r>
          <w:r>
            <w:rPr>
              <w:noProof/>
            </w:rPr>
            <w:instrText xml:space="preserve"> PAGEREF _Toc247969818 \h </w:instrText>
          </w:r>
          <w:r>
            <w:rPr>
              <w:noProof/>
            </w:rPr>
          </w:r>
          <w:r>
            <w:rPr>
              <w:noProof/>
            </w:rPr>
            <w:fldChar w:fldCharType="separate"/>
          </w:r>
          <w:r>
            <w:rPr>
              <w:noProof/>
            </w:rPr>
            <w:t>31</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 xml:space="preserve">1.1.4 </w:t>
          </w:r>
          <w:r w:rsidRPr="00884CE8">
            <w:rPr>
              <w:noProof/>
              <w:color w:val="000000" w:themeColor="text1"/>
            </w:rPr>
            <w:t>Essential drugs and RH products</w:t>
          </w:r>
          <w:r>
            <w:rPr>
              <w:noProof/>
            </w:rPr>
            <w:tab/>
          </w:r>
          <w:r>
            <w:rPr>
              <w:noProof/>
            </w:rPr>
            <w:fldChar w:fldCharType="begin"/>
          </w:r>
          <w:r>
            <w:rPr>
              <w:noProof/>
            </w:rPr>
            <w:instrText xml:space="preserve"> PAGEREF _Toc247969819 \h </w:instrText>
          </w:r>
          <w:r>
            <w:rPr>
              <w:noProof/>
            </w:rPr>
          </w:r>
          <w:r>
            <w:rPr>
              <w:noProof/>
            </w:rPr>
            <w:fldChar w:fldCharType="separate"/>
          </w:r>
          <w:r>
            <w:rPr>
              <w:noProof/>
            </w:rPr>
            <w:t>32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 xml:space="preserve">1.1.5 </w:t>
          </w:r>
          <w:r w:rsidRPr="00884CE8">
            <w:rPr>
              <w:noProof/>
              <w:color w:val="000000" w:themeColor="text1"/>
            </w:rPr>
            <w:t>Health staff development</w:t>
          </w:r>
          <w:r>
            <w:rPr>
              <w:noProof/>
            </w:rPr>
            <w:tab/>
          </w:r>
          <w:r>
            <w:rPr>
              <w:noProof/>
            </w:rPr>
            <w:fldChar w:fldCharType="begin"/>
          </w:r>
          <w:r>
            <w:rPr>
              <w:noProof/>
            </w:rPr>
            <w:instrText xml:space="preserve"> PAGEREF _Toc247969820 \h </w:instrText>
          </w:r>
          <w:r>
            <w:rPr>
              <w:noProof/>
            </w:rPr>
          </w:r>
          <w:r>
            <w:rPr>
              <w:noProof/>
            </w:rPr>
            <w:fldChar w:fldCharType="separate"/>
          </w:r>
          <w:r>
            <w:rPr>
              <w:noProof/>
            </w:rPr>
            <w:t>32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1.1.6 Reduction of m</w:t>
          </w:r>
          <w:r w:rsidRPr="00884CE8">
            <w:rPr>
              <w:noProof/>
              <w:color w:val="000000" w:themeColor="text1"/>
            </w:rPr>
            <w:t>alnutrition</w:t>
          </w:r>
          <w:r>
            <w:rPr>
              <w:noProof/>
            </w:rPr>
            <w:tab/>
          </w:r>
          <w:r>
            <w:rPr>
              <w:noProof/>
            </w:rPr>
            <w:fldChar w:fldCharType="begin"/>
          </w:r>
          <w:r>
            <w:rPr>
              <w:noProof/>
            </w:rPr>
            <w:instrText xml:space="preserve"> PAGEREF _Toc247969821 \h </w:instrText>
          </w:r>
          <w:r>
            <w:rPr>
              <w:noProof/>
            </w:rPr>
          </w:r>
          <w:r>
            <w:rPr>
              <w:noProof/>
            </w:rPr>
            <w:fldChar w:fldCharType="separate"/>
          </w:r>
          <w:r>
            <w:rPr>
              <w:noProof/>
            </w:rPr>
            <w:t>32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 xml:space="preserve">1.1.7 </w:t>
          </w:r>
          <w:r w:rsidRPr="00884CE8">
            <w:rPr>
              <w:noProof/>
              <w:color w:val="000000" w:themeColor="text1"/>
            </w:rPr>
            <w:t>Nutrition education</w:t>
          </w:r>
          <w:r>
            <w:rPr>
              <w:noProof/>
            </w:rPr>
            <w:tab/>
          </w:r>
          <w:r>
            <w:rPr>
              <w:noProof/>
            </w:rPr>
            <w:fldChar w:fldCharType="begin"/>
          </w:r>
          <w:r>
            <w:rPr>
              <w:noProof/>
            </w:rPr>
            <w:instrText xml:space="preserve"> PAGEREF _Toc247969822 \h </w:instrText>
          </w:r>
          <w:r>
            <w:rPr>
              <w:noProof/>
            </w:rPr>
          </w:r>
          <w:r>
            <w:rPr>
              <w:noProof/>
            </w:rPr>
            <w:fldChar w:fldCharType="separate"/>
          </w:r>
          <w:r>
            <w:rPr>
              <w:noProof/>
            </w:rPr>
            <w:t>33</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1.2 Response to HIV/AIDS</w:t>
          </w:r>
          <w:r>
            <w:rPr>
              <w:noProof/>
            </w:rPr>
            <w:tab/>
          </w:r>
          <w:r>
            <w:rPr>
              <w:noProof/>
            </w:rPr>
            <w:fldChar w:fldCharType="begin"/>
          </w:r>
          <w:r>
            <w:rPr>
              <w:noProof/>
            </w:rPr>
            <w:instrText xml:space="preserve"> PAGEREF _Toc247969823 \h </w:instrText>
          </w:r>
          <w:r>
            <w:rPr>
              <w:noProof/>
            </w:rPr>
          </w:r>
          <w:r>
            <w:rPr>
              <w:noProof/>
            </w:rPr>
            <w:fldChar w:fldCharType="separate"/>
          </w:r>
          <w:r>
            <w:rPr>
              <w:noProof/>
            </w:rPr>
            <w:t>33</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 xml:space="preserve">1.2.1 </w:t>
          </w:r>
          <w:r w:rsidRPr="00884CE8">
            <w:rPr>
              <w:noProof/>
              <w:color w:val="000000" w:themeColor="text1"/>
            </w:rPr>
            <w:t>Information for prevention</w:t>
          </w:r>
          <w:r>
            <w:rPr>
              <w:noProof/>
            </w:rPr>
            <w:tab/>
          </w:r>
          <w:r>
            <w:rPr>
              <w:noProof/>
            </w:rPr>
            <w:fldChar w:fldCharType="begin"/>
          </w:r>
          <w:r>
            <w:rPr>
              <w:noProof/>
            </w:rPr>
            <w:instrText xml:space="preserve"> PAGEREF _Toc247969824 \h </w:instrText>
          </w:r>
          <w:r>
            <w:rPr>
              <w:noProof/>
            </w:rPr>
          </w:r>
          <w:r>
            <w:rPr>
              <w:noProof/>
            </w:rPr>
            <w:fldChar w:fldCharType="separate"/>
          </w:r>
          <w:r>
            <w:rPr>
              <w:noProof/>
            </w:rPr>
            <w:t>35</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1.2.2 VCCT for HIV/AIDS and STDs</w:t>
          </w:r>
          <w:r>
            <w:rPr>
              <w:noProof/>
            </w:rPr>
            <w:tab/>
          </w:r>
          <w:r>
            <w:rPr>
              <w:noProof/>
            </w:rPr>
            <w:fldChar w:fldCharType="begin"/>
          </w:r>
          <w:r>
            <w:rPr>
              <w:noProof/>
            </w:rPr>
            <w:instrText xml:space="preserve"> PAGEREF _Toc247969825 \h </w:instrText>
          </w:r>
          <w:r>
            <w:rPr>
              <w:noProof/>
            </w:rPr>
          </w:r>
          <w:r>
            <w:rPr>
              <w:noProof/>
            </w:rPr>
            <w:fldChar w:fldCharType="separate"/>
          </w:r>
          <w:r>
            <w:rPr>
              <w:noProof/>
            </w:rPr>
            <w:t>35</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1.2.3. Blood quality</w:t>
          </w:r>
          <w:r>
            <w:rPr>
              <w:noProof/>
            </w:rPr>
            <w:tab/>
          </w:r>
          <w:r>
            <w:rPr>
              <w:noProof/>
            </w:rPr>
            <w:fldChar w:fldCharType="begin"/>
          </w:r>
          <w:r>
            <w:rPr>
              <w:noProof/>
            </w:rPr>
            <w:instrText xml:space="preserve"> PAGEREF _Toc247969826 \h </w:instrText>
          </w:r>
          <w:r>
            <w:rPr>
              <w:noProof/>
            </w:rPr>
          </w:r>
          <w:r>
            <w:rPr>
              <w:noProof/>
            </w:rPr>
            <w:fldChar w:fldCharType="separate"/>
          </w:r>
          <w:r>
            <w:rPr>
              <w:noProof/>
            </w:rPr>
            <w:t>35</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1.2.4. Capacity development for HIV/AIDS response</w:t>
          </w:r>
          <w:r>
            <w:rPr>
              <w:noProof/>
            </w:rPr>
            <w:tab/>
          </w:r>
          <w:r>
            <w:rPr>
              <w:noProof/>
            </w:rPr>
            <w:fldChar w:fldCharType="begin"/>
          </w:r>
          <w:r>
            <w:rPr>
              <w:noProof/>
            </w:rPr>
            <w:instrText xml:space="preserve"> PAGEREF _Toc247969827 \h </w:instrText>
          </w:r>
          <w:r>
            <w:rPr>
              <w:noProof/>
            </w:rPr>
          </w:r>
          <w:r>
            <w:rPr>
              <w:noProof/>
            </w:rPr>
            <w:fldChar w:fldCharType="separate"/>
          </w:r>
          <w:r>
            <w:rPr>
              <w:noProof/>
            </w:rPr>
            <w:t>35</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1.2.5. Support to PLWHA</w:t>
          </w:r>
          <w:r>
            <w:rPr>
              <w:noProof/>
            </w:rPr>
            <w:tab/>
          </w:r>
          <w:r>
            <w:rPr>
              <w:noProof/>
            </w:rPr>
            <w:fldChar w:fldCharType="begin"/>
          </w:r>
          <w:r>
            <w:rPr>
              <w:noProof/>
            </w:rPr>
            <w:instrText xml:space="preserve"> PAGEREF _Toc247969828 \h </w:instrText>
          </w:r>
          <w:r>
            <w:rPr>
              <w:noProof/>
            </w:rPr>
          </w:r>
          <w:r>
            <w:rPr>
              <w:noProof/>
            </w:rPr>
            <w:fldChar w:fldCharType="separate"/>
          </w:r>
          <w:r>
            <w:rPr>
              <w:noProof/>
            </w:rPr>
            <w:t>35</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1.2.6  Alleviation of impact on food security and orphans</w:t>
          </w:r>
          <w:r>
            <w:rPr>
              <w:noProof/>
            </w:rPr>
            <w:tab/>
          </w:r>
          <w:r>
            <w:rPr>
              <w:noProof/>
            </w:rPr>
            <w:fldChar w:fldCharType="begin"/>
          </w:r>
          <w:r>
            <w:rPr>
              <w:noProof/>
            </w:rPr>
            <w:instrText xml:space="preserve"> PAGEREF _Toc247969829 \h </w:instrText>
          </w:r>
          <w:r>
            <w:rPr>
              <w:noProof/>
            </w:rPr>
          </w:r>
          <w:r>
            <w:rPr>
              <w:noProof/>
            </w:rPr>
            <w:fldChar w:fldCharType="separate"/>
          </w:r>
          <w:r>
            <w:rPr>
              <w:noProof/>
            </w:rPr>
            <w:t>36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1.3.   Access to basic quality education is improved</w:t>
          </w:r>
          <w:r>
            <w:rPr>
              <w:noProof/>
            </w:rPr>
            <w:tab/>
          </w:r>
          <w:r>
            <w:rPr>
              <w:noProof/>
            </w:rPr>
            <w:fldChar w:fldCharType="begin"/>
          </w:r>
          <w:r>
            <w:rPr>
              <w:noProof/>
            </w:rPr>
            <w:instrText xml:space="preserve"> PAGEREF _Toc247969830 \h </w:instrText>
          </w:r>
          <w:r>
            <w:rPr>
              <w:noProof/>
            </w:rPr>
          </w:r>
          <w:r>
            <w:rPr>
              <w:noProof/>
            </w:rPr>
            <w:fldChar w:fldCharType="separate"/>
          </w:r>
          <w:r>
            <w:rPr>
              <w:noProof/>
            </w:rPr>
            <w:t>36</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1.3.1 Teacher training, curriculum and school material support</w:t>
          </w:r>
          <w:r>
            <w:rPr>
              <w:noProof/>
            </w:rPr>
            <w:tab/>
          </w:r>
          <w:r>
            <w:rPr>
              <w:noProof/>
            </w:rPr>
            <w:fldChar w:fldCharType="begin"/>
          </w:r>
          <w:r>
            <w:rPr>
              <w:noProof/>
            </w:rPr>
            <w:instrText xml:space="preserve"> PAGEREF _Toc247969831 \h </w:instrText>
          </w:r>
          <w:r>
            <w:rPr>
              <w:noProof/>
            </w:rPr>
          </w:r>
          <w:r>
            <w:rPr>
              <w:noProof/>
            </w:rPr>
            <w:fldChar w:fldCharType="separate"/>
          </w:r>
          <w:r>
            <w:rPr>
              <w:noProof/>
            </w:rPr>
            <w:t>37</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1.3.2 Training of illiterate youth</w:t>
          </w:r>
          <w:r>
            <w:rPr>
              <w:noProof/>
            </w:rPr>
            <w:tab/>
          </w:r>
          <w:r>
            <w:rPr>
              <w:noProof/>
            </w:rPr>
            <w:fldChar w:fldCharType="begin"/>
          </w:r>
          <w:r>
            <w:rPr>
              <w:noProof/>
            </w:rPr>
            <w:instrText xml:space="preserve"> PAGEREF _Toc247969832 \h </w:instrText>
          </w:r>
          <w:r>
            <w:rPr>
              <w:noProof/>
            </w:rPr>
          </w:r>
          <w:r>
            <w:rPr>
              <w:noProof/>
            </w:rPr>
            <w:fldChar w:fldCharType="separate"/>
          </w:r>
          <w:r>
            <w:rPr>
              <w:noProof/>
            </w:rPr>
            <w:t>37</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1.3.3 Basic education through distance learning</w:t>
          </w:r>
          <w:r>
            <w:rPr>
              <w:noProof/>
            </w:rPr>
            <w:tab/>
          </w:r>
          <w:r>
            <w:rPr>
              <w:noProof/>
            </w:rPr>
            <w:fldChar w:fldCharType="begin"/>
          </w:r>
          <w:r>
            <w:rPr>
              <w:noProof/>
            </w:rPr>
            <w:instrText xml:space="preserve"> PAGEREF _Toc247969833 \h </w:instrText>
          </w:r>
          <w:r>
            <w:rPr>
              <w:noProof/>
            </w:rPr>
          </w:r>
          <w:r>
            <w:rPr>
              <w:noProof/>
            </w:rPr>
            <w:fldChar w:fldCharType="separate"/>
          </w:r>
          <w:r>
            <w:rPr>
              <w:noProof/>
            </w:rPr>
            <w:t>38</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1.3.4 School feeding</w:t>
          </w:r>
          <w:r>
            <w:rPr>
              <w:noProof/>
            </w:rPr>
            <w:tab/>
          </w:r>
          <w:r>
            <w:rPr>
              <w:noProof/>
            </w:rPr>
            <w:fldChar w:fldCharType="begin"/>
          </w:r>
          <w:r>
            <w:rPr>
              <w:noProof/>
            </w:rPr>
            <w:instrText xml:space="preserve"> PAGEREF _Toc247969834 \h </w:instrText>
          </w:r>
          <w:r>
            <w:rPr>
              <w:noProof/>
            </w:rPr>
          </w:r>
          <w:r>
            <w:rPr>
              <w:noProof/>
            </w:rPr>
            <w:fldChar w:fldCharType="separate"/>
          </w:r>
          <w:r>
            <w:rPr>
              <w:noProof/>
            </w:rPr>
            <w:t>38</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color w:val="000000" w:themeColor="text1"/>
            </w:rPr>
            <w:t>1.3.5. Education for girls and women</w:t>
          </w:r>
          <w:r>
            <w:rPr>
              <w:noProof/>
            </w:rPr>
            <w:tab/>
          </w:r>
          <w:r>
            <w:rPr>
              <w:noProof/>
            </w:rPr>
            <w:fldChar w:fldCharType="begin"/>
          </w:r>
          <w:r>
            <w:rPr>
              <w:noProof/>
            </w:rPr>
            <w:instrText xml:space="preserve"> PAGEREF _Toc247969835 \h </w:instrText>
          </w:r>
          <w:r>
            <w:rPr>
              <w:noProof/>
            </w:rPr>
          </w:r>
          <w:r>
            <w:rPr>
              <w:noProof/>
            </w:rPr>
            <w:fldChar w:fldCharType="separate"/>
          </w:r>
          <w:r>
            <w:rPr>
              <w:noProof/>
            </w:rPr>
            <w:t>38</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1.4. Water and sanitation and environmental management</w:t>
          </w:r>
          <w:r>
            <w:rPr>
              <w:noProof/>
            </w:rPr>
            <w:tab/>
          </w:r>
          <w:r>
            <w:rPr>
              <w:noProof/>
            </w:rPr>
            <w:fldChar w:fldCharType="begin"/>
          </w:r>
          <w:r>
            <w:rPr>
              <w:noProof/>
            </w:rPr>
            <w:instrText xml:space="preserve"> PAGEREF _Toc247969836 \h </w:instrText>
          </w:r>
          <w:r>
            <w:rPr>
              <w:noProof/>
            </w:rPr>
          </w:r>
          <w:r>
            <w:rPr>
              <w:noProof/>
            </w:rPr>
            <w:fldChar w:fldCharType="separate"/>
          </w:r>
          <w:r>
            <w:rPr>
              <w:noProof/>
            </w:rPr>
            <w:t>39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Water and sanitation</w:t>
          </w:r>
          <w:r>
            <w:rPr>
              <w:noProof/>
            </w:rPr>
            <w:tab/>
          </w:r>
          <w:r>
            <w:rPr>
              <w:noProof/>
            </w:rPr>
            <w:fldChar w:fldCharType="begin"/>
          </w:r>
          <w:r>
            <w:rPr>
              <w:noProof/>
            </w:rPr>
            <w:instrText xml:space="preserve"> PAGEREF _Toc247969837 \h </w:instrText>
          </w:r>
          <w:r>
            <w:rPr>
              <w:noProof/>
            </w:rPr>
          </w:r>
          <w:r>
            <w:rPr>
              <w:noProof/>
            </w:rPr>
            <w:fldChar w:fldCharType="separate"/>
          </w:r>
          <w:r>
            <w:rPr>
              <w:noProof/>
            </w:rPr>
            <w:t>39</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1.4.1 Water supply and use</w:t>
          </w:r>
          <w:r>
            <w:rPr>
              <w:noProof/>
            </w:rPr>
            <w:tab/>
          </w:r>
          <w:r>
            <w:rPr>
              <w:noProof/>
            </w:rPr>
            <w:fldChar w:fldCharType="begin"/>
          </w:r>
          <w:r>
            <w:rPr>
              <w:noProof/>
            </w:rPr>
            <w:instrText xml:space="preserve"> PAGEREF _Toc247969838 \h </w:instrText>
          </w:r>
          <w:r>
            <w:rPr>
              <w:noProof/>
            </w:rPr>
          </w:r>
          <w:r>
            <w:rPr>
              <w:noProof/>
            </w:rPr>
            <w:fldChar w:fldCharType="separate"/>
          </w:r>
          <w:r>
            <w:rPr>
              <w:noProof/>
            </w:rPr>
            <w:t>39</w:t>
          </w:r>
          <w:r>
            <w:rPr>
              <w:noProof/>
            </w:rPr>
            <w:fldChar w:fldCharType="end"/>
          </w:r>
        </w:p>
        <w:p w:rsidR="009B7565" w:rsidRPr="009B7565" w:rsidRDefault="009B7565">
          <w:pPr>
            <w:pStyle w:val="TOC3"/>
            <w:tabs>
              <w:tab w:val="right" w:leader="dot" w:pos="8682"/>
            </w:tabs>
            <w:rPr>
              <w:rFonts w:eastAsiaTheme="minorEastAsia" w:cstheme="minorBidi"/>
              <w:noProof/>
              <w:sz w:val="22"/>
              <w:szCs w:val="22"/>
              <w:lang w:val="fr-FR"/>
            </w:rPr>
          </w:pPr>
          <w:r w:rsidRPr="009B7565">
            <w:rPr>
              <w:noProof/>
              <w:lang w:val="fr-FR"/>
            </w:rPr>
            <w:t>1.4.3 Sanitation</w:t>
          </w:r>
          <w:r w:rsidRPr="009B7565">
            <w:rPr>
              <w:noProof/>
              <w:lang w:val="fr-FR"/>
            </w:rPr>
            <w:tab/>
          </w:r>
          <w:r>
            <w:rPr>
              <w:noProof/>
            </w:rPr>
            <w:fldChar w:fldCharType="begin"/>
          </w:r>
          <w:r w:rsidRPr="009B7565">
            <w:rPr>
              <w:noProof/>
              <w:lang w:val="fr-FR"/>
            </w:rPr>
            <w:instrText xml:space="preserve"> PAGEREF _Toc247969839 \h </w:instrText>
          </w:r>
          <w:r>
            <w:rPr>
              <w:noProof/>
            </w:rPr>
          </w:r>
          <w:r>
            <w:rPr>
              <w:noProof/>
            </w:rPr>
            <w:fldChar w:fldCharType="separate"/>
          </w:r>
          <w:r w:rsidRPr="009B7565">
            <w:rPr>
              <w:noProof/>
              <w:lang w:val="fr-FR"/>
            </w:rPr>
            <w:t>40</w:t>
          </w:r>
          <w:r>
            <w:rPr>
              <w:noProof/>
            </w:rPr>
            <w:fldChar w:fldCharType="end"/>
          </w:r>
        </w:p>
        <w:p w:rsidR="009B7565" w:rsidRPr="009B7565" w:rsidRDefault="009B7565">
          <w:pPr>
            <w:pStyle w:val="TOC2"/>
            <w:tabs>
              <w:tab w:val="right" w:leader="dot" w:pos="8682"/>
            </w:tabs>
            <w:rPr>
              <w:rFonts w:eastAsiaTheme="minorEastAsia" w:cstheme="minorBidi"/>
              <w:b w:val="0"/>
              <w:bCs w:val="0"/>
              <w:noProof/>
              <w:lang w:val="fr-FR"/>
            </w:rPr>
          </w:pPr>
          <w:r w:rsidRPr="009B7565">
            <w:rPr>
              <w:noProof/>
              <w:lang w:val="fr-FR"/>
            </w:rPr>
            <w:t>Environmental management</w:t>
          </w:r>
          <w:r w:rsidRPr="009B7565">
            <w:rPr>
              <w:noProof/>
              <w:lang w:val="fr-FR"/>
            </w:rPr>
            <w:tab/>
          </w:r>
          <w:r>
            <w:rPr>
              <w:noProof/>
            </w:rPr>
            <w:fldChar w:fldCharType="begin"/>
          </w:r>
          <w:r w:rsidRPr="009B7565">
            <w:rPr>
              <w:noProof/>
              <w:lang w:val="fr-FR"/>
            </w:rPr>
            <w:instrText xml:space="preserve"> PAGEREF _Toc247969840 \h </w:instrText>
          </w:r>
          <w:r>
            <w:rPr>
              <w:noProof/>
            </w:rPr>
          </w:r>
          <w:r>
            <w:rPr>
              <w:noProof/>
            </w:rPr>
            <w:fldChar w:fldCharType="separate"/>
          </w:r>
          <w:r w:rsidRPr="009B7565">
            <w:rPr>
              <w:noProof/>
              <w:lang w:val="fr-FR"/>
            </w:rPr>
            <w:t>40</w:t>
          </w:r>
          <w:r>
            <w:rPr>
              <w:noProof/>
            </w:rPr>
            <w:fldChar w:fldCharType="end"/>
          </w:r>
        </w:p>
        <w:p w:rsidR="009B7565" w:rsidRPr="009B7565" w:rsidRDefault="009B7565">
          <w:pPr>
            <w:pStyle w:val="TOC3"/>
            <w:tabs>
              <w:tab w:val="right" w:leader="dot" w:pos="8682"/>
            </w:tabs>
            <w:rPr>
              <w:rFonts w:eastAsiaTheme="minorEastAsia" w:cstheme="minorBidi"/>
              <w:noProof/>
              <w:sz w:val="22"/>
              <w:szCs w:val="22"/>
              <w:lang w:val="fr-FR"/>
            </w:rPr>
          </w:pPr>
          <w:r w:rsidRPr="009B7565">
            <w:rPr>
              <w:noProof/>
              <w:lang w:val="fr-FR"/>
            </w:rPr>
            <w:t>1.4.2 Environmental protection</w:t>
          </w:r>
          <w:r w:rsidRPr="009B7565">
            <w:rPr>
              <w:noProof/>
              <w:lang w:val="fr-FR"/>
            </w:rPr>
            <w:tab/>
          </w:r>
          <w:r>
            <w:rPr>
              <w:noProof/>
            </w:rPr>
            <w:fldChar w:fldCharType="begin"/>
          </w:r>
          <w:r w:rsidRPr="009B7565">
            <w:rPr>
              <w:noProof/>
              <w:lang w:val="fr-FR"/>
            </w:rPr>
            <w:instrText xml:space="preserve"> PAGEREF _Toc247969841 \h </w:instrText>
          </w:r>
          <w:r>
            <w:rPr>
              <w:noProof/>
            </w:rPr>
          </w:r>
          <w:r>
            <w:rPr>
              <w:noProof/>
            </w:rPr>
            <w:fldChar w:fldCharType="separate"/>
          </w:r>
          <w:r w:rsidRPr="009B7565">
            <w:rPr>
              <w:noProof/>
              <w:lang w:val="fr-FR"/>
            </w:rPr>
            <w:t>41</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1.4.4. Compliance with international environmental conventions</w:t>
          </w:r>
          <w:r>
            <w:rPr>
              <w:noProof/>
            </w:rPr>
            <w:tab/>
          </w:r>
          <w:r>
            <w:rPr>
              <w:noProof/>
            </w:rPr>
            <w:fldChar w:fldCharType="begin"/>
          </w:r>
          <w:r>
            <w:rPr>
              <w:noProof/>
            </w:rPr>
            <w:instrText xml:space="preserve"> PAGEREF _Toc247969842 \h </w:instrText>
          </w:r>
          <w:r>
            <w:rPr>
              <w:noProof/>
            </w:rPr>
          </w:r>
          <w:r>
            <w:rPr>
              <w:noProof/>
            </w:rPr>
            <w:fldChar w:fldCharType="separate"/>
          </w:r>
          <w:r>
            <w:rPr>
              <w:noProof/>
            </w:rPr>
            <w:t>42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1.4.5 Environmental management</w:t>
          </w:r>
          <w:r>
            <w:rPr>
              <w:noProof/>
            </w:rPr>
            <w:tab/>
          </w:r>
          <w:r>
            <w:rPr>
              <w:noProof/>
            </w:rPr>
            <w:fldChar w:fldCharType="begin"/>
          </w:r>
          <w:r>
            <w:rPr>
              <w:noProof/>
            </w:rPr>
            <w:instrText xml:space="preserve"> PAGEREF _Toc247969843 \h </w:instrText>
          </w:r>
          <w:r>
            <w:rPr>
              <w:noProof/>
            </w:rPr>
          </w:r>
          <w:r>
            <w:rPr>
              <w:noProof/>
            </w:rPr>
            <w:fldChar w:fldCharType="separate"/>
          </w:r>
          <w:r>
            <w:rPr>
              <w:noProof/>
            </w:rPr>
            <w:t>44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6.2 UNDAF OUTCOME 2 PUBLIC INSTITUTIONAL REFORM, CAPACITY BUILDING, GOOD GOVERANCE POLICIES.</w:t>
          </w:r>
          <w:r>
            <w:rPr>
              <w:noProof/>
            </w:rPr>
            <w:tab/>
          </w:r>
          <w:r>
            <w:rPr>
              <w:noProof/>
            </w:rPr>
            <w:fldChar w:fldCharType="begin"/>
          </w:r>
          <w:r>
            <w:rPr>
              <w:noProof/>
            </w:rPr>
            <w:instrText xml:space="preserve"> PAGEREF _Toc247969844 \h </w:instrText>
          </w:r>
          <w:r>
            <w:rPr>
              <w:noProof/>
            </w:rPr>
          </w:r>
          <w:r>
            <w:rPr>
              <w:noProof/>
            </w:rPr>
            <w:fldChar w:fldCharType="separate"/>
          </w:r>
          <w:r>
            <w:rPr>
              <w:noProof/>
            </w:rPr>
            <w:t>45</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2.1 Public institutions strengthened</w:t>
          </w:r>
          <w:r>
            <w:rPr>
              <w:noProof/>
            </w:rPr>
            <w:tab/>
          </w:r>
          <w:r>
            <w:rPr>
              <w:noProof/>
            </w:rPr>
            <w:fldChar w:fldCharType="begin"/>
          </w:r>
          <w:r>
            <w:rPr>
              <w:noProof/>
            </w:rPr>
            <w:instrText xml:space="preserve"> PAGEREF _Toc247969845 \h </w:instrText>
          </w:r>
          <w:r>
            <w:rPr>
              <w:noProof/>
            </w:rPr>
          </w:r>
          <w:r>
            <w:rPr>
              <w:noProof/>
            </w:rPr>
            <w:fldChar w:fldCharType="separate"/>
          </w:r>
          <w:r>
            <w:rPr>
              <w:noProof/>
            </w:rPr>
            <w:t>45</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2.1.1 Protection of children, youth and vulnerable groups</w:t>
          </w:r>
          <w:r>
            <w:rPr>
              <w:noProof/>
            </w:rPr>
            <w:tab/>
          </w:r>
          <w:r>
            <w:rPr>
              <w:noProof/>
            </w:rPr>
            <w:fldChar w:fldCharType="begin"/>
          </w:r>
          <w:r>
            <w:rPr>
              <w:noProof/>
            </w:rPr>
            <w:instrText xml:space="preserve"> PAGEREF _Toc247969846 \h </w:instrText>
          </w:r>
          <w:r>
            <w:rPr>
              <w:noProof/>
            </w:rPr>
          </w:r>
          <w:r>
            <w:rPr>
              <w:noProof/>
            </w:rPr>
            <w:fldChar w:fldCharType="separate"/>
          </w:r>
          <w:r>
            <w:rPr>
              <w:noProof/>
            </w:rPr>
            <w:t>45</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2.1.2 Financial resources management, particularly from oil resources</w:t>
          </w:r>
          <w:r>
            <w:rPr>
              <w:noProof/>
            </w:rPr>
            <w:tab/>
          </w:r>
          <w:r>
            <w:rPr>
              <w:noProof/>
            </w:rPr>
            <w:fldChar w:fldCharType="begin"/>
          </w:r>
          <w:r>
            <w:rPr>
              <w:noProof/>
            </w:rPr>
            <w:instrText xml:space="preserve"> PAGEREF _Toc247969847 \h </w:instrText>
          </w:r>
          <w:r>
            <w:rPr>
              <w:noProof/>
            </w:rPr>
          </w:r>
          <w:r>
            <w:rPr>
              <w:noProof/>
            </w:rPr>
            <w:fldChar w:fldCharType="separate"/>
          </w:r>
          <w:r>
            <w:rPr>
              <w:noProof/>
            </w:rPr>
            <w:t>47</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2.1.3 Communications and media development</w:t>
          </w:r>
          <w:r>
            <w:rPr>
              <w:noProof/>
            </w:rPr>
            <w:tab/>
          </w:r>
          <w:r>
            <w:rPr>
              <w:noProof/>
            </w:rPr>
            <w:fldChar w:fldCharType="begin"/>
          </w:r>
          <w:r>
            <w:rPr>
              <w:noProof/>
            </w:rPr>
            <w:instrText xml:space="preserve"> PAGEREF _Toc247969848 \h </w:instrText>
          </w:r>
          <w:r>
            <w:rPr>
              <w:noProof/>
            </w:rPr>
          </w:r>
          <w:r>
            <w:rPr>
              <w:noProof/>
            </w:rPr>
            <w:fldChar w:fldCharType="separate"/>
          </w:r>
          <w:r>
            <w:rPr>
              <w:noProof/>
            </w:rPr>
            <w:t>48</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2.1.4 Socio-economic information management and statistical development</w:t>
          </w:r>
          <w:r>
            <w:rPr>
              <w:noProof/>
            </w:rPr>
            <w:tab/>
          </w:r>
          <w:r>
            <w:rPr>
              <w:noProof/>
            </w:rPr>
            <w:fldChar w:fldCharType="begin"/>
          </w:r>
          <w:r>
            <w:rPr>
              <w:noProof/>
            </w:rPr>
            <w:instrText xml:space="preserve"> PAGEREF _Toc247969849 \h </w:instrText>
          </w:r>
          <w:r>
            <w:rPr>
              <w:noProof/>
            </w:rPr>
          </w:r>
          <w:r>
            <w:rPr>
              <w:noProof/>
            </w:rPr>
            <w:fldChar w:fldCharType="separate"/>
          </w:r>
          <w:r>
            <w:rPr>
              <w:noProof/>
            </w:rPr>
            <w:t>49</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2.1.5 Gender equality</w:t>
          </w:r>
          <w:r>
            <w:rPr>
              <w:noProof/>
            </w:rPr>
            <w:tab/>
          </w:r>
          <w:r>
            <w:rPr>
              <w:noProof/>
            </w:rPr>
            <w:fldChar w:fldCharType="begin"/>
          </w:r>
          <w:r>
            <w:rPr>
              <w:noProof/>
            </w:rPr>
            <w:instrText xml:space="preserve"> PAGEREF _Toc247969850 \h </w:instrText>
          </w:r>
          <w:r>
            <w:rPr>
              <w:noProof/>
            </w:rPr>
          </w:r>
          <w:r>
            <w:rPr>
              <w:noProof/>
            </w:rPr>
            <w:fldChar w:fldCharType="separate"/>
          </w:r>
          <w:r>
            <w:rPr>
              <w:noProof/>
            </w:rPr>
            <w:t>50</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2.1.6 Rule of law and human rights</w:t>
          </w:r>
          <w:r>
            <w:rPr>
              <w:noProof/>
            </w:rPr>
            <w:tab/>
          </w:r>
          <w:r>
            <w:rPr>
              <w:noProof/>
            </w:rPr>
            <w:fldChar w:fldCharType="begin"/>
          </w:r>
          <w:r>
            <w:rPr>
              <w:noProof/>
            </w:rPr>
            <w:instrText xml:space="preserve"> PAGEREF _Toc247969851 \h </w:instrText>
          </w:r>
          <w:r>
            <w:rPr>
              <w:noProof/>
            </w:rPr>
          </w:r>
          <w:r>
            <w:rPr>
              <w:noProof/>
            </w:rPr>
            <w:fldChar w:fldCharType="separate"/>
          </w:r>
          <w:r>
            <w:rPr>
              <w:noProof/>
            </w:rPr>
            <w:t>53</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2.1.7 Education and health capacity development</w:t>
          </w:r>
          <w:r>
            <w:rPr>
              <w:noProof/>
            </w:rPr>
            <w:tab/>
          </w:r>
          <w:r>
            <w:rPr>
              <w:noProof/>
            </w:rPr>
            <w:fldChar w:fldCharType="begin"/>
          </w:r>
          <w:r>
            <w:rPr>
              <w:noProof/>
            </w:rPr>
            <w:instrText xml:space="preserve"> PAGEREF _Toc247969852 \h </w:instrText>
          </w:r>
          <w:r>
            <w:rPr>
              <w:noProof/>
            </w:rPr>
          </w:r>
          <w:r>
            <w:rPr>
              <w:noProof/>
            </w:rPr>
            <w:fldChar w:fldCharType="separate"/>
          </w:r>
          <w:r>
            <w:rPr>
              <w:noProof/>
            </w:rPr>
            <w:t>53</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2.1.8 Human rights of vulnerable groups</w:t>
          </w:r>
          <w:r>
            <w:rPr>
              <w:noProof/>
            </w:rPr>
            <w:tab/>
          </w:r>
          <w:r>
            <w:rPr>
              <w:noProof/>
            </w:rPr>
            <w:fldChar w:fldCharType="begin"/>
          </w:r>
          <w:r>
            <w:rPr>
              <w:noProof/>
            </w:rPr>
            <w:instrText xml:space="preserve"> PAGEREF _Toc247969853 \h </w:instrText>
          </w:r>
          <w:r>
            <w:rPr>
              <w:noProof/>
            </w:rPr>
          </w:r>
          <w:r>
            <w:rPr>
              <w:noProof/>
            </w:rPr>
            <w:fldChar w:fldCharType="separate"/>
          </w:r>
          <w:r>
            <w:rPr>
              <w:noProof/>
            </w:rPr>
            <w:t>54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2.2   Harm</w:t>
          </w:r>
          <w:r w:rsidRPr="00884CE8">
            <w:rPr>
              <w:noProof/>
              <w:spacing w:val="-1"/>
            </w:rPr>
            <w:t>onisatio</w:t>
          </w:r>
          <w:r>
            <w:rPr>
              <w:noProof/>
            </w:rPr>
            <w:t>n</w:t>
          </w:r>
          <w:r w:rsidRPr="00884CE8">
            <w:rPr>
              <w:noProof/>
              <w:spacing w:val="1"/>
            </w:rPr>
            <w:t xml:space="preserve"> </w:t>
          </w:r>
          <w:r w:rsidRPr="00884CE8">
            <w:rPr>
              <w:noProof/>
              <w:spacing w:val="-1"/>
              <w:w w:val="101"/>
            </w:rPr>
            <w:t>o</w:t>
          </w:r>
          <w:r w:rsidRPr="00884CE8">
            <w:rPr>
              <w:noProof/>
              <w:w w:val="101"/>
            </w:rPr>
            <w:t>f</w:t>
          </w:r>
          <w:r w:rsidRPr="00884CE8">
            <w:rPr>
              <w:noProof/>
              <w:spacing w:val="1"/>
            </w:rPr>
            <w:t xml:space="preserve"> </w:t>
          </w:r>
          <w:r w:rsidRPr="00884CE8">
            <w:rPr>
              <w:noProof/>
              <w:spacing w:val="-1"/>
            </w:rPr>
            <w:t>th</w:t>
          </w:r>
          <w:r>
            <w:rPr>
              <w:noProof/>
            </w:rPr>
            <w:t>e</w:t>
          </w:r>
          <w:r w:rsidRPr="00884CE8">
            <w:rPr>
              <w:noProof/>
              <w:spacing w:val="1"/>
            </w:rPr>
            <w:t xml:space="preserve"> </w:t>
          </w:r>
          <w:r w:rsidRPr="00884CE8">
            <w:rPr>
              <w:noProof/>
              <w:spacing w:val="-1"/>
            </w:rPr>
            <w:t>ai</w:t>
          </w:r>
          <w:r>
            <w:rPr>
              <w:noProof/>
            </w:rPr>
            <w:t>d</w:t>
          </w:r>
          <w:r w:rsidRPr="00884CE8">
            <w:rPr>
              <w:noProof/>
              <w:spacing w:val="1"/>
            </w:rPr>
            <w:t xml:space="preserve"> </w:t>
          </w:r>
          <w:r w:rsidRPr="00884CE8">
            <w:rPr>
              <w:noProof/>
              <w:spacing w:val="-1"/>
            </w:rPr>
            <w:t>c</w:t>
          </w:r>
          <w:r w:rsidRPr="00884CE8">
            <w:rPr>
              <w:noProof/>
              <w:spacing w:val="3"/>
            </w:rPr>
            <w:t>o</w:t>
          </w:r>
          <w:r w:rsidRPr="00884CE8">
            <w:rPr>
              <w:noProof/>
              <w:w w:val="101"/>
            </w:rPr>
            <w:t xml:space="preserve">- </w:t>
          </w:r>
          <w:r>
            <w:rPr>
              <w:noProof/>
            </w:rPr>
            <w:t>ordination</w:t>
          </w:r>
          <w:r w:rsidRPr="00884CE8">
            <w:rPr>
              <w:noProof/>
              <w:spacing w:val="-2"/>
            </w:rPr>
            <w:t xml:space="preserve"> </w:t>
          </w:r>
          <w:r>
            <w:rPr>
              <w:noProof/>
            </w:rPr>
            <w:t>system</w:t>
          </w:r>
          <w:r w:rsidRPr="00884CE8">
            <w:rPr>
              <w:noProof/>
              <w:spacing w:val="-2"/>
            </w:rPr>
            <w:t xml:space="preserve"> </w:t>
          </w:r>
          <w:r>
            <w:rPr>
              <w:noProof/>
            </w:rPr>
            <w:t>in</w:t>
          </w:r>
          <w:r w:rsidRPr="00884CE8">
            <w:rPr>
              <w:noProof/>
              <w:spacing w:val="-2"/>
            </w:rPr>
            <w:t xml:space="preserve"> </w:t>
          </w:r>
          <w:r>
            <w:rPr>
              <w:noProof/>
            </w:rPr>
            <w:t>place</w:t>
          </w:r>
          <w:r>
            <w:rPr>
              <w:noProof/>
            </w:rPr>
            <w:tab/>
          </w:r>
          <w:r>
            <w:rPr>
              <w:noProof/>
            </w:rPr>
            <w:fldChar w:fldCharType="begin"/>
          </w:r>
          <w:r>
            <w:rPr>
              <w:noProof/>
            </w:rPr>
            <w:instrText xml:space="preserve"> PAGEREF _Toc247969854 \h </w:instrText>
          </w:r>
          <w:r>
            <w:rPr>
              <w:noProof/>
            </w:rPr>
          </w:r>
          <w:r>
            <w:rPr>
              <w:noProof/>
            </w:rPr>
            <w:fldChar w:fldCharType="separate"/>
          </w:r>
          <w:r>
            <w:rPr>
              <w:noProof/>
            </w:rPr>
            <w:t>54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2.2.1 Aid coordination capacity development</w:t>
          </w:r>
          <w:r>
            <w:rPr>
              <w:noProof/>
            </w:rPr>
            <w:tab/>
          </w:r>
          <w:r>
            <w:rPr>
              <w:noProof/>
            </w:rPr>
            <w:fldChar w:fldCharType="begin"/>
          </w:r>
          <w:r>
            <w:rPr>
              <w:noProof/>
            </w:rPr>
            <w:instrText xml:space="preserve"> PAGEREF _Toc247969855 \h </w:instrText>
          </w:r>
          <w:r>
            <w:rPr>
              <w:noProof/>
            </w:rPr>
          </w:r>
          <w:r>
            <w:rPr>
              <w:noProof/>
            </w:rPr>
            <w:fldChar w:fldCharType="separate"/>
          </w:r>
          <w:r>
            <w:rPr>
              <w:noProof/>
            </w:rPr>
            <w:t>54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2.2.1  Aid coordination capacity development</w:t>
          </w:r>
          <w:r>
            <w:rPr>
              <w:noProof/>
            </w:rPr>
            <w:tab/>
          </w:r>
          <w:r>
            <w:rPr>
              <w:noProof/>
            </w:rPr>
            <w:fldChar w:fldCharType="begin"/>
          </w:r>
          <w:r>
            <w:rPr>
              <w:noProof/>
            </w:rPr>
            <w:instrText xml:space="preserve"> PAGEREF _Toc247969856 \h </w:instrText>
          </w:r>
          <w:r>
            <w:rPr>
              <w:noProof/>
            </w:rPr>
          </w:r>
          <w:r>
            <w:rPr>
              <w:noProof/>
            </w:rPr>
            <w:fldChar w:fldCharType="separate"/>
          </w:r>
          <w:r>
            <w:rPr>
              <w:noProof/>
            </w:rPr>
            <w:t>54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2.3 Decentralisation for the distribution of national revenue</w:t>
          </w:r>
          <w:r>
            <w:rPr>
              <w:noProof/>
            </w:rPr>
            <w:tab/>
          </w:r>
          <w:r>
            <w:rPr>
              <w:noProof/>
            </w:rPr>
            <w:fldChar w:fldCharType="begin"/>
          </w:r>
          <w:r>
            <w:rPr>
              <w:noProof/>
            </w:rPr>
            <w:instrText xml:space="preserve"> PAGEREF _Toc247969857 \h </w:instrText>
          </w:r>
          <w:r>
            <w:rPr>
              <w:noProof/>
            </w:rPr>
          </w:r>
          <w:r>
            <w:rPr>
              <w:noProof/>
            </w:rPr>
            <w:fldChar w:fldCharType="separate"/>
          </w:r>
          <w:r>
            <w:rPr>
              <w:noProof/>
            </w:rPr>
            <w:t>54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2.3.1 Communitydevelopment capacity strengthening</w:t>
          </w:r>
          <w:r>
            <w:rPr>
              <w:noProof/>
            </w:rPr>
            <w:tab/>
          </w:r>
          <w:r>
            <w:rPr>
              <w:noProof/>
            </w:rPr>
            <w:fldChar w:fldCharType="begin"/>
          </w:r>
          <w:r>
            <w:rPr>
              <w:noProof/>
            </w:rPr>
            <w:instrText xml:space="preserve"> PAGEREF _Toc247969858 \h </w:instrText>
          </w:r>
          <w:r>
            <w:rPr>
              <w:noProof/>
            </w:rPr>
          </w:r>
          <w:r>
            <w:rPr>
              <w:noProof/>
            </w:rPr>
            <w:fldChar w:fldCharType="separate"/>
          </w:r>
          <w:r>
            <w:rPr>
              <w:noProof/>
            </w:rPr>
            <w:t>54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2.3.2 Strengthening of  district and city councils</w:t>
          </w:r>
          <w:r>
            <w:rPr>
              <w:noProof/>
            </w:rPr>
            <w:tab/>
          </w:r>
          <w:r>
            <w:rPr>
              <w:noProof/>
            </w:rPr>
            <w:fldChar w:fldCharType="begin"/>
          </w:r>
          <w:r>
            <w:rPr>
              <w:noProof/>
            </w:rPr>
            <w:instrText xml:space="preserve"> PAGEREF _Toc247969859 \h </w:instrText>
          </w:r>
          <w:r>
            <w:rPr>
              <w:noProof/>
            </w:rPr>
          </w:r>
          <w:r>
            <w:rPr>
              <w:noProof/>
            </w:rPr>
            <w:fldChar w:fldCharType="separate"/>
          </w:r>
          <w:r>
            <w:rPr>
              <w:noProof/>
            </w:rPr>
            <w:t>55</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6.3 CROSS-CUTTING  AREA OF COOPERATION: GENDER</w:t>
          </w:r>
          <w:r>
            <w:rPr>
              <w:noProof/>
            </w:rPr>
            <w:tab/>
          </w:r>
          <w:r>
            <w:rPr>
              <w:noProof/>
            </w:rPr>
            <w:fldChar w:fldCharType="begin"/>
          </w:r>
          <w:r>
            <w:rPr>
              <w:noProof/>
            </w:rPr>
            <w:instrText xml:space="preserve"> PAGEREF _Toc247969860 \h </w:instrText>
          </w:r>
          <w:r>
            <w:rPr>
              <w:noProof/>
            </w:rPr>
          </w:r>
          <w:r>
            <w:rPr>
              <w:noProof/>
            </w:rPr>
            <w:fldChar w:fldCharType="separate"/>
          </w:r>
          <w:r>
            <w:rPr>
              <w:noProof/>
            </w:rPr>
            <w:t>55</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lastRenderedPageBreak/>
            <w:t>6.4 OTHER AREAS OF COOPERATION NOT INCLUDED IN UNDAF</w:t>
          </w:r>
          <w:r>
            <w:rPr>
              <w:noProof/>
            </w:rPr>
            <w:tab/>
          </w:r>
          <w:r>
            <w:rPr>
              <w:noProof/>
            </w:rPr>
            <w:fldChar w:fldCharType="begin"/>
          </w:r>
          <w:r>
            <w:rPr>
              <w:noProof/>
            </w:rPr>
            <w:instrText xml:space="preserve"> PAGEREF _Toc247969861 \h </w:instrText>
          </w:r>
          <w:r>
            <w:rPr>
              <w:noProof/>
            </w:rPr>
          </w:r>
          <w:r>
            <w:rPr>
              <w:noProof/>
            </w:rPr>
            <w:fldChar w:fldCharType="separate"/>
          </w:r>
          <w:r>
            <w:rPr>
              <w:noProof/>
            </w:rPr>
            <w:t>55</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7.  COMPLIANCE WITH MTR TERMS OF REFERENCE REVIEW CRITERIA</w:t>
          </w:r>
          <w:r w:rsidRPr="00884CE8">
            <w:rPr>
              <w:rFonts w:eastAsiaTheme="majorEastAsia"/>
              <w:noProof/>
            </w:rPr>
            <w:t xml:space="preserve"> EFFECTIVENESS, IMPACT AND SUSTAINABILITY</w:t>
          </w:r>
          <w:r>
            <w:rPr>
              <w:noProof/>
            </w:rPr>
            <w:tab/>
          </w:r>
          <w:r>
            <w:rPr>
              <w:noProof/>
            </w:rPr>
            <w:fldChar w:fldCharType="begin"/>
          </w:r>
          <w:r>
            <w:rPr>
              <w:noProof/>
            </w:rPr>
            <w:instrText xml:space="preserve"> PAGEREF _Toc247969862 \h </w:instrText>
          </w:r>
          <w:r>
            <w:rPr>
              <w:noProof/>
            </w:rPr>
          </w:r>
          <w:r>
            <w:rPr>
              <w:noProof/>
            </w:rPr>
            <w:fldChar w:fldCharType="separate"/>
          </w:r>
          <w:r>
            <w:rPr>
              <w:noProof/>
            </w:rPr>
            <w:t>57</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7.1 Relevance</w:t>
          </w:r>
          <w:r>
            <w:rPr>
              <w:noProof/>
            </w:rPr>
            <w:tab/>
          </w:r>
          <w:r>
            <w:rPr>
              <w:noProof/>
            </w:rPr>
            <w:fldChar w:fldCharType="begin"/>
          </w:r>
          <w:r>
            <w:rPr>
              <w:noProof/>
            </w:rPr>
            <w:instrText xml:space="preserve"> PAGEREF _Toc247969863 \h </w:instrText>
          </w:r>
          <w:r>
            <w:rPr>
              <w:noProof/>
            </w:rPr>
          </w:r>
          <w:r>
            <w:rPr>
              <w:noProof/>
            </w:rPr>
            <w:fldChar w:fldCharType="separate"/>
          </w:r>
          <w:r>
            <w:rPr>
              <w:noProof/>
            </w:rPr>
            <w:t>57</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7.2 Impact on vulnerable groups</w:t>
          </w:r>
          <w:r>
            <w:rPr>
              <w:noProof/>
            </w:rPr>
            <w:tab/>
          </w:r>
          <w:r>
            <w:rPr>
              <w:noProof/>
            </w:rPr>
            <w:fldChar w:fldCharType="begin"/>
          </w:r>
          <w:r>
            <w:rPr>
              <w:noProof/>
            </w:rPr>
            <w:instrText xml:space="preserve"> PAGEREF _Toc247969864 \h </w:instrText>
          </w:r>
          <w:r>
            <w:rPr>
              <w:noProof/>
            </w:rPr>
          </w:r>
          <w:r>
            <w:rPr>
              <w:noProof/>
            </w:rPr>
            <w:fldChar w:fldCharType="separate"/>
          </w:r>
          <w:r>
            <w:rPr>
              <w:noProof/>
            </w:rPr>
            <w:t>58</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7.3 UNDAF design and focus</w:t>
          </w:r>
          <w:r>
            <w:rPr>
              <w:noProof/>
            </w:rPr>
            <w:tab/>
          </w:r>
          <w:r>
            <w:rPr>
              <w:noProof/>
            </w:rPr>
            <w:fldChar w:fldCharType="begin"/>
          </w:r>
          <w:r>
            <w:rPr>
              <w:noProof/>
            </w:rPr>
            <w:instrText xml:space="preserve"> PAGEREF _Toc247969865 \h </w:instrText>
          </w:r>
          <w:r>
            <w:rPr>
              <w:noProof/>
            </w:rPr>
          </w:r>
          <w:r>
            <w:rPr>
              <w:noProof/>
            </w:rPr>
            <w:fldChar w:fldCharType="separate"/>
          </w:r>
          <w:r>
            <w:rPr>
              <w:noProof/>
            </w:rPr>
            <w:t>58</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7.4 Effectiveness</w:t>
          </w:r>
          <w:r>
            <w:rPr>
              <w:noProof/>
            </w:rPr>
            <w:tab/>
          </w:r>
          <w:r>
            <w:rPr>
              <w:noProof/>
            </w:rPr>
            <w:fldChar w:fldCharType="begin"/>
          </w:r>
          <w:r>
            <w:rPr>
              <w:noProof/>
            </w:rPr>
            <w:instrText xml:space="preserve"> PAGEREF _Toc247969866 \h </w:instrText>
          </w:r>
          <w:r>
            <w:rPr>
              <w:noProof/>
            </w:rPr>
          </w:r>
          <w:r>
            <w:rPr>
              <w:noProof/>
            </w:rPr>
            <w:fldChar w:fldCharType="separate"/>
          </w:r>
          <w:r>
            <w:rPr>
              <w:noProof/>
            </w:rPr>
            <w:t>59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7.5 Comparative advantage of the UN system</w:t>
          </w:r>
          <w:r>
            <w:rPr>
              <w:noProof/>
            </w:rPr>
            <w:tab/>
          </w:r>
          <w:r>
            <w:rPr>
              <w:noProof/>
            </w:rPr>
            <w:fldChar w:fldCharType="begin"/>
          </w:r>
          <w:r>
            <w:rPr>
              <w:noProof/>
            </w:rPr>
            <w:instrText xml:space="preserve"> PAGEREF _Toc247969867 \h </w:instrText>
          </w:r>
          <w:r>
            <w:rPr>
              <w:noProof/>
            </w:rPr>
          </w:r>
          <w:r>
            <w:rPr>
              <w:noProof/>
            </w:rPr>
            <w:fldChar w:fldCharType="separate"/>
          </w:r>
          <w:r>
            <w:rPr>
              <w:noProof/>
            </w:rPr>
            <w:t>60</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7.6 Effectiveness of UNDAF as coordination and partnership framework</w:t>
          </w:r>
          <w:r>
            <w:rPr>
              <w:noProof/>
            </w:rPr>
            <w:tab/>
          </w:r>
          <w:r>
            <w:rPr>
              <w:noProof/>
            </w:rPr>
            <w:fldChar w:fldCharType="begin"/>
          </w:r>
          <w:r>
            <w:rPr>
              <w:noProof/>
            </w:rPr>
            <w:instrText xml:space="preserve"> PAGEREF _Toc247969868 \h </w:instrText>
          </w:r>
          <w:r>
            <w:rPr>
              <w:noProof/>
            </w:rPr>
          </w:r>
          <w:r>
            <w:rPr>
              <w:noProof/>
            </w:rPr>
            <w:fldChar w:fldCharType="separate"/>
          </w:r>
          <w:r>
            <w:rPr>
              <w:noProof/>
            </w:rPr>
            <w:t>61</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7.7 Efficiency for the minimization of transaction costs</w:t>
          </w:r>
          <w:r>
            <w:rPr>
              <w:noProof/>
            </w:rPr>
            <w:tab/>
          </w:r>
          <w:r>
            <w:rPr>
              <w:noProof/>
            </w:rPr>
            <w:fldChar w:fldCharType="begin"/>
          </w:r>
          <w:r>
            <w:rPr>
              <w:noProof/>
            </w:rPr>
            <w:instrText xml:space="preserve"> PAGEREF _Toc247969869 \h </w:instrText>
          </w:r>
          <w:r>
            <w:rPr>
              <w:noProof/>
            </w:rPr>
          </w:r>
          <w:r>
            <w:rPr>
              <w:noProof/>
            </w:rPr>
            <w:fldChar w:fldCharType="separate"/>
          </w:r>
          <w:r>
            <w:rPr>
              <w:noProof/>
            </w:rPr>
            <w:t>62</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7.8 Sustainability of results for national development and UN cooperation</w:t>
          </w:r>
          <w:r>
            <w:rPr>
              <w:noProof/>
            </w:rPr>
            <w:tab/>
          </w:r>
          <w:r>
            <w:rPr>
              <w:noProof/>
            </w:rPr>
            <w:fldChar w:fldCharType="begin"/>
          </w:r>
          <w:r>
            <w:rPr>
              <w:noProof/>
            </w:rPr>
            <w:instrText xml:space="preserve"> PAGEREF _Toc247969870 \h </w:instrText>
          </w:r>
          <w:r>
            <w:rPr>
              <w:noProof/>
            </w:rPr>
          </w:r>
          <w:r>
            <w:rPr>
              <w:noProof/>
            </w:rPr>
            <w:fldChar w:fldCharType="separate"/>
          </w:r>
          <w:r>
            <w:rPr>
              <w:noProof/>
            </w:rPr>
            <w:t>62</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7.9 Possibility of being a Self-starter UN</w:t>
          </w:r>
          <w:r>
            <w:rPr>
              <w:noProof/>
            </w:rPr>
            <w:tab/>
          </w:r>
          <w:r>
            <w:rPr>
              <w:noProof/>
            </w:rPr>
            <w:fldChar w:fldCharType="begin"/>
          </w:r>
          <w:r>
            <w:rPr>
              <w:noProof/>
            </w:rPr>
            <w:instrText xml:space="preserve"> PAGEREF _Toc247969871 \h </w:instrText>
          </w:r>
          <w:r>
            <w:rPr>
              <w:noProof/>
            </w:rPr>
          </w:r>
          <w:r>
            <w:rPr>
              <w:noProof/>
            </w:rPr>
            <w:fldChar w:fldCharType="separate"/>
          </w:r>
          <w:r>
            <w:rPr>
              <w:noProof/>
            </w:rPr>
            <w:t>62</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 xml:space="preserve">8.  </w:t>
          </w:r>
          <w:r w:rsidRPr="00884CE8">
            <w:rPr>
              <w:noProof/>
              <w:lang w:val="en-GB"/>
            </w:rPr>
            <w:t>FINDINGS</w:t>
          </w:r>
          <w:r>
            <w:rPr>
              <w:noProof/>
            </w:rPr>
            <w:tab/>
          </w:r>
          <w:r>
            <w:rPr>
              <w:noProof/>
            </w:rPr>
            <w:fldChar w:fldCharType="begin"/>
          </w:r>
          <w:r>
            <w:rPr>
              <w:noProof/>
            </w:rPr>
            <w:instrText xml:space="preserve"> PAGEREF _Toc247969872 \h </w:instrText>
          </w:r>
          <w:r>
            <w:rPr>
              <w:noProof/>
            </w:rPr>
          </w:r>
          <w:r>
            <w:rPr>
              <w:noProof/>
            </w:rPr>
            <w:fldChar w:fldCharType="separate"/>
          </w:r>
          <w:r>
            <w:rPr>
              <w:noProof/>
            </w:rPr>
            <w:t>64</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8.1 UNDAF substantive results</w:t>
          </w:r>
          <w:r>
            <w:rPr>
              <w:noProof/>
            </w:rPr>
            <w:tab/>
          </w:r>
          <w:r>
            <w:rPr>
              <w:noProof/>
            </w:rPr>
            <w:fldChar w:fldCharType="begin"/>
          </w:r>
          <w:r>
            <w:rPr>
              <w:noProof/>
            </w:rPr>
            <w:instrText xml:space="preserve"> PAGEREF _Toc247969873 \h </w:instrText>
          </w:r>
          <w:r>
            <w:rPr>
              <w:noProof/>
            </w:rPr>
          </w:r>
          <w:r>
            <w:rPr>
              <w:noProof/>
            </w:rPr>
            <w:fldChar w:fldCharType="separate"/>
          </w:r>
          <w:r>
            <w:rPr>
              <w:noProof/>
            </w:rPr>
            <w:t>64</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884CE8">
            <w:rPr>
              <w:noProof/>
              <w:lang w:val="en-GB"/>
            </w:rPr>
            <w:t>1.  Access to basic health services</w:t>
          </w:r>
          <w:r>
            <w:rPr>
              <w:noProof/>
            </w:rPr>
            <w:tab/>
          </w:r>
          <w:r>
            <w:rPr>
              <w:noProof/>
            </w:rPr>
            <w:fldChar w:fldCharType="begin"/>
          </w:r>
          <w:r>
            <w:rPr>
              <w:noProof/>
            </w:rPr>
            <w:instrText xml:space="preserve"> PAGEREF _Toc247969874 \h </w:instrText>
          </w:r>
          <w:r>
            <w:rPr>
              <w:noProof/>
            </w:rPr>
          </w:r>
          <w:r>
            <w:rPr>
              <w:noProof/>
            </w:rPr>
            <w:fldChar w:fldCharType="separate"/>
          </w:r>
          <w:r>
            <w:rPr>
              <w:noProof/>
            </w:rPr>
            <w:t>64</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1.1 Health services</w:t>
          </w:r>
          <w:r>
            <w:rPr>
              <w:noProof/>
            </w:rPr>
            <w:tab/>
          </w:r>
          <w:r>
            <w:rPr>
              <w:noProof/>
            </w:rPr>
            <w:fldChar w:fldCharType="begin"/>
          </w:r>
          <w:r>
            <w:rPr>
              <w:noProof/>
            </w:rPr>
            <w:instrText xml:space="preserve"> PAGEREF _Toc247969875 \h </w:instrText>
          </w:r>
          <w:r>
            <w:rPr>
              <w:noProof/>
            </w:rPr>
          </w:r>
          <w:r>
            <w:rPr>
              <w:noProof/>
            </w:rPr>
            <w:fldChar w:fldCharType="separate"/>
          </w:r>
          <w:r>
            <w:rPr>
              <w:noProof/>
            </w:rPr>
            <w:t>64</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1.2 HIV/AIDS</w:t>
          </w:r>
          <w:r>
            <w:rPr>
              <w:noProof/>
            </w:rPr>
            <w:tab/>
          </w:r>
          <w:r>
            <w:rPr>
              <w:noProof/>
            </w:rPr>
            <w:fldChar w:fldCharType="begin"/>
          </w:r>
          <w:r>
            <w:rPr>
              <w:noProof/>
            </w:rPr>
            <w:instrText xml:space="preserve"> PAGEREF _Toc247969876 \h </w:instrText>
          </w:r>
          <w:r>
            <w:rPr>
              <w:noProof/>
            </w:rPr>
          </w:r>
          <w:r>
            <w:rPr>
              <w:noProof/>
            </w:rPr>
            <w:fldChar w:fldCharType="separate"/>
          </w:r>
          <w:r>
            <w:rPr>
              <w:noProof/>
            </w:rPr>
            <w:t>64</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1.3 Education</w:t>
          </w:r>
          <w:r>
            <w:rPr>
              <w:noProof/>
            </w:rPr>
            <w:tab/>
          </w:r>
          <w:r>
            <w:rPr>
              <w:noProof/>
            </w:rPr>
            <w:fldChar w:fldCharType="begin"/>
          </w:r>
          <w:r>
            <w:rPr>
              <w:noProof/>
            </w:rPr>
            <w:instrText xml:space="preserve"> PAGEREF _Toc247969877 \h </w:instrText>
          </w:r>
          <w:r>
            <w:rPr>
              <w:noProof/>
            </w:rPr>
          </w:r>
          <w:r>
            <w:rPr>
              <w:noProof/>
            </w:rPr>
            <w:fldChar w:fldCharType="separate"/>
          </w:r>
          <w:r>
            <w:rPr>
              <w:noProof/>
            </w:rPr>
            <w:t>64</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1.4 Water and Sanitation and the environment</w:t>
          </w:r>
          <w:r>
            <w:rPr>
              <w:noProof/>
            </w:rPr>
            <w:tab/>
          </w:r>
          <w:r>
            <w:rPr>
              <w:noProof/>
            </w:rPr>
            <w:fldChar w:fldCharType="begin"/>
          </w:r>
          <w:r>
            <w:rPr>
              <w:noProof/>
            </w:rPr>
            <w:instrText xml:space="preserve"> PAGEREF _Toc247969878 \h </w:instrText>
          </w:r>
          <w:r>
            <w:rPr>
              <w:noProof/>
            </w:rPr>
          </w:r>
          <w:r>
            <w:rPr>
              <w:noProof/>
            </w:rPr>
            <w:fldChar w:fldCharType="separate"/>
          </w:r>
          <w:r>
            <w:rPr>
              <w:noProof/>
            </w:rPr>
            <w:t>64</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2.1 Public institutions reform</w:t>
          </w:r>
          <w:r>
            <w:rPr>
              <w:noProof/>
            </w:rPr>
            <w:tab/>
          </w:r>
          <w:r>
            <w:rPr>
              <w:noProof/>
            </w:rPr>
            <w:fldChar w:fldCharType="begin"/>
          </w:r>
          <w:r>
            <w:rPr>
              <w:noProof/>
            </w:rPr>
            <w:instrText xml:space="preserve"> PAGEREF _Toc247969879 \h </w:instrText>
          </w:r>
          <w:r>
            <w:rPr>
              <w:noProof/>
            </w:rPr>
          </w:r>
          <w:r>
            <w:rPr>
              <w:noProof/>
            </w:rPr>
            <w:fldChar w:fldCharType="separate"/>
          </w:r>
          <w:r>
            <w:rPr>
              <w:noProof/>
            </w:rPr>
            <w:t>64</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2.2 Aid coordination</w:t>
          </w:r>
          <w:r>
            <w:rPr>
              <w:noProof/>
            </w:rPr>
            <w:tab/>
          </w:r>
          <w:r>
            <w:rPr>
              <w:noProof/>
            </w:rPr>
            <w:fldChar w:fldCharType="begin"/>
          </w:r>
          <w:r>
            <w:rPr>
              <w:noProof/>
            </w:rPr>
            <w:instrText xml:space="preserve"> PAGEREF _Toc247969880 \h </w:instrText>
          </w:r>
          <w:r>
            <w:rPr>
              <w:noProof/>
            </w:rPr>
          </w:r>
          <w:r>
            <w:rPr>
              <w:noProof/>
            </w:rPr>
            <w:fldChar w:fldCharType="separate"/>
          </w:r>
          <w:r>
            <w:rPr>
              <w:noProof/>
            </w:rPr>
            <w:t>65</w:t>
          </w:r>
          <w:r>
            <w:rPr>
              <w:noProof/>
            </w:rPr>
            <w:fldChar w:fldCharType="end"/>
          </w:r>
        </w:p>
        <w:p w:rsidR="009B7565" w:rsidRDefault="009B7565">
          <w:pPr>
            <w:pStyle w:val="TOC4"/>
            <w:tabs>
              <w:tab w:val="right" w:leader="dot" w:pos="8682"/>
            </w:tabs>
            <w:rPr>
              <w:rFonts w:eastAsiaTheme="minorEastAsia" w:cstheme="minorBidi"/>
              <w:noProof/>
              <w:sz w:val="22"/>
              <w:szCs w:val="22"/>
            </w:rPr>
          </w:pPr>
          <w:r>
            <w:rPr>
              <w:noProof/>
            </w:rPr>
            <w:t>2.3 Decentralisation</w:t>
          </w:r>
          <w:r>
            <w:rPr>
              <w:noProof/>
            </w:rPr>
            <w:tab/>
          </w:r>
          <w:r>
            <w:rPr>
              <w:noProof/>
            </w:rPr>
            <w:fldChar w:fldCharType="begin"/>
          </w:r>
          <w:r>
            <w:rPr>
              <w:noProof/>
            </w:rPr>
            <w:instrText xml:space="preserve"> PAGEREF _Toc247969881 \h </w:instrText>
          </w:r>
          <w:r>
            <w:rPr>
              <w:noProof/>
            </w:rPr>
          </w:r>
          <w:r>
            <w:rPr>
              <w:noProof/>
            </w:rPr>
            <w:fldChar w:fldCharType="separate"/>
          </w:r>
          <w:r>
            <w:rPr>
              <w:noProof/>
            </w:rPr>
            <w:t>65</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3. Gender mainstreaming in all areas</w:t>
          </w:r>
          <w:r>
            <w:rPr>
              <w:noProof/>
            </w:rPr>
            <w:tab/>
          </w:r>
          <w:r>
            <w:rPr>
              <w:noProof/>
            </w:rPr>
            <w:fldChar w:fldCharType="begin"/>
          </w:r>
          <w:r>
            <w:rPr>
              <w:noProof/>
            </w:rPr>
            <w:instrText xml:space="preserve"> PAGEREF _Toc247969882 \h </w:instrText>
          </w:r>
          <w:r>
            <w:rPr>
              <w:noProof/>
            </w:rPr>
          </w:r>
          <w:r>
            <w:rPr>
              <w:noProof/>
            </w:rPr>
            <w:fldChar w:fldCharType="separate"/>
          </w:r>
          <w:r>
            <w:rPr>
              <w:noProof/>
            </w:rPr>
            <w:t>65</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8.2 Process results</w:t>
          </w:r>
          <w:r>
            <w:rPr>
              <w:noProof/>
            </w:rPr>
            <w:tab/>
          </w:r>
          <w:r>
            <w:rPr>
              <w:noProof/>
            </w:rPr>
            <w:fldChar w:fldCharType="begin"/>
          </w:r>
          <w:r>
            <w:rPr>
              <w:noProof/>
            </w:rPr>
            <w:instrText xml:space="preserve"> PAGEREF _Toc247969883 \h </w:instrText>
          </w:r>
          <w:r>
            <w:rPr>
              <w:noProof/>
            </w:rPr>
          </w:r>
          <w:r>
            <w:rPr>
              <w:noProof/>
            </w:rPr>
            <w:fldChar w:fldCharType="separate"/>
          </w:r>
          <w:r>
            <w:rPr>
              <w:noProof/>
            </w:rPr>
            <w:t>65</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8.3 Terms of Reference appraisal criteria</w:t>
          </w:r>
          <w:r>
            <w:rPr>
              <w:noProof/>
            </w:rPr>
            <w:tab/>
          </w:r>
          <w:r>
            <w:rPr>
              <w:noProof/>
            </w:rPr>
            <w:fldChar w:fldCharType="begin"/>
          </w:r>
          <w:r>
            <w:rPr>
              <w:noProof/>
            </w:rPr>
            <w:instrText xml:space="preserve"> PAGEREF _Toc247969884 \h </w:instrText>
          </w:r>
          <w:r>
            <w:rPr>
              <w:noProof/>
            </w:rPr>
          </w:r>
          <w:r>
            <w:rPr>
              <w:noProof/>
            </w:rPr>
            <w:fldChar w:fldCharType="separate"/>
          </w:r>
          <w:r>
            <w:rPr>
              <w:noProof/>
            </w:rPr>
            <w:t>66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8.4 Resource mobilization results</w:t>
          </w:r>
          <w:r>
            <w:rPr>
              <w:noProof/>
            </w:rPr>
            <w:tab/>
          </w:r>
          <w:r>
            <w:rPr>
              <w:noProof/>
            </w:rPr>
            <w:fldChar w:fldCharType="begin"/>
          </w:r>
          <w:r>
            <w:rPr>
              <w:noProof/>
            </w:rPr>
            <w:instrText xml:space="preserve"> PAGEREF _Toc247969885 \h </w:instrText>
          </w:r>
          <w:r>
            <w:rPr>
              <w:noProof/>
            </w:rPr>
          </w:r>
          <w:r>
            <w:rPr>
              <w:noProof/>
            </w:rPr>
            <w:fldChar w:fldCharType="separate"/>
          </w:r>
          <w:r>
            <w:rPr>
              <w:noProof/>
            </w:rPr>
            <w:t>67</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8.5 Outputs produced by the MTR</w:t>
          </w:r>
          <w:r>
            <w:rPr>
              <w:noProof/>
            </w:rPr>
            <w:tab/>
          </w:r>
          <w:r>
            <w:rPr>
              <w:noProof/>
            </w:rPr>
            <w:fldChar w:fldCharType="begin"/>
          </w:r>
          <w:r>
            <w:rPr>
              <w:noProof/>
            </w:rPr>
            <w:instrText xml:space="preserve"> PAGEREF _Toc247969886 \h </w:instrText>
          </w:r>
          <w:r>
            <w:rPr>
              <w:noProof/>
            </w:rPr>
          </w:r>
          <w:r>
            <w:rPr>
              <w:noProof/>
            </w:rPr>
            <w:fldChar w:fldCharType="separate"/>
          </w:r>
          <w:r>
            <w:rPr>
              <w:noProof/>
            </w:rPr>
            <w:t>67</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8.6 Analysis</w:t>
          </w:r>
          <w:r>
            <w:rPr>
              <w:noProof/>
            </w:rPr>
            <w:tab/>
          </w:r>
          <w:r>
            <w:rPr>
              <w:noProof/>
            </w:rPr>
            <w:fldChar w:fldCharType="begin"/>
          </w:r>
          <w:r>
            <w:rPr>
              <w:noProof/>
            </w:rPr>
            <w:instrText xml:space="preserve"> PAGEREF _Toc247969887 \h </w:instrText>
          </w:r>
          <w:r>
            <w:rPr>
              <w:noProof/>
            </w:rPr>
          </w:r>
          <w:r>
            <w:rPr>
              <w:noProof/>
            </w:rPr>
            <w:fldChar w:fldCharType="separate"/>
          </w:r>
          <w:r>
            <w:rPr>
              <w:noProof/>
            </w:rPr>
            <w:t>67</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8.7 Follow-up requirements</w:t>
          </w:r>
          <w:r>
            <w:rPr>
              <w:noProof/>
            </w:rPr>
            <w:tab/>
          </w:r>
          <w:r>
            <w:rPr>
              <w:noProof/>
            </w:rPr>
            <w:fldChar w:fldCharType="begin"/>
          </w:r>
          <w:r>
            <w:rPr>
              <w:noProof/>
            </w:rPr>
            <w:instrText xml:space="preserve"> PAGEREF _Toc247969888 \h </w:instrText>
          </w:r>
          <w:r>
            <w:rPr>
              <w:noProof/>
            </w:rPr>
          </w:r>
          <w:r>
            <w:rPr>
              <w:noProof/>
            </w:rPr>
            <w:fldChar w:fldCharType="separate"/>
          </w:r>
          <w:r>
            <w:rPr>
              <w:noProof/>
            </w:rPr>
            <w:t>68</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8.8 Risks and assumptions – pre-conditions for success</w:t>
          </w:r>
          <w:r>
            <w:rPr>
              <w:noProof/>
            </w:rPr>
            <w:tab/>
          </w:r>
          <w:r>
            <w:rPr>
              <w:noProof/>
            </w:rPr>
            <w:fldChar w:fldCharType="begin"/>
          </w:r>
          <w:r>
            <w:rPr>
              <w:noProof/>
            </w:rPr>
            <w:instrText xml:space="preserve"> PAGEREF _Toc247969889 \h </w:instrText>
          </w:r>
          <w:r>
            <w:rPr>
              <w:noProof/>
            </w:rPr>
          </w:r>
          <w:r>
            <w:rPr>
              <w:noProof/>
            </w:rPr>
            <w:fldChar w:fldCharType="separate"/>
          </w:r>
          <w:r>
            <w:rPr>
              <w:noProof/>
            </w:rPr>
            <w:t>68</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9. RECOMMENDATIONS</w:t>
          </w:r>
          <w:r>
            <w:rPr>
              <w:noProof/>
            </w:rPr>
            <w:tab/>
          </w:r>
          <w:r>
            <w:rPr>
              <w:noProof/>
            </w:rPr>
            <w:fldChar w:fldCharType="begin"/>
          </w:r>
          <w:r>
            <w:rPr>
              <w:noProof/>
            </w:rPr>
            <w:instrText xml:space="preserve"> PAGEREF _Toc247969890 \h </w:instrText>
          </w:r>
          <w:r>
            <w:rPr>
              <w:noProof/>
            </w:rPr>
          </w:r>
          <w:r>
            <w:rPr>
              <w:noProof/>
            </w:rPr>
            <w:fldChar w:fldCharType="separate"/>
          </w:r>
          <w:r>
            <w:rPr>
              <w:noProof/>
            </w:rPr>
            <w:t>69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9.1 UNDAF management mechanisms</w:t>
          </w:r>
          <w:r>
            <w:rPr>
              <w:noProof/>
            </w:rPr>
            <w:tab/>
          </w:r>
          <w:r>
            <w:rPr>
              <w:noProof/>
            </w:rPr>
            <w:fldChar w:fldCharType="begin"/>
          </w:r>
          <w:r>
            <w:rPr>
              <w:noProof/>
            </w:rPr>
            <w:instrText xml:space="preserve"> PAGEREF _Toc247969891 \h </w:instrText>
          </w:r>
          <w:r>
            <w:rPr>
              <w:noProof/>
            </w:rPr>
          </w:r>
          <w:r>
            <w:rPr>
              <w:noProof/>
            </w:rPr>
            <w:fldChar w:fldCharType="separate"/>
          </w:r>
          <w:r>
            <w:rPr>
              <w:noProof/>
            </w:rPr>
            <w:t>69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9.2 Revision of the UNDAF structure and matrix</w:t>
          </w:r>
          <w:r>
            <w:rPr>
              <w:noProof/>
            </w:rPr>
            <w:tab/>
          </w:r>
          <w:r>
            <w:rPr>
              <w:noProof/>
            </w:rPr>
            <w:fldChar w:fldCharType="begin"/>
          </w:r>
          <w:r>
            <w:rPr>
              <w:noProof/>
            </w:rPr>
            <w:instrText xml:space="preserve"> PAGEREF _Toc247969892 \h </w:instrText>
          </w:r>
          <w:r>
            <w:rPr>
              <w:noProof/>
            </w:rPr>
          </w:r>
          <w:r>
            <w:rPr>
              <w:noProof/>
            </w:rPr>
            <w:fldChar w:fldCharType="separate"/>
          </w:r>
          <w:r>
            <w:rPr>
              <w:noProof/>
            </w:rPr>
            <w:t>69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9.3 Activate thematic groups to:</w:t>
          </w:r>
          <w:r>
            <w:rPr>
              <w:noProof/>
            </w:rPr>
            <w:tab/>
          </w:r>
          <w:r>
            <w:rPr>
              <w:noProof/>
            </w:rPr>
            <w:fldChar w:fldCharType="begin"/>
          </w:r>
          <w:r>
            <w:rPr>
              <w:noProof/>
            </w:rPr>
            <w:instrText xml:space="preserve"> PAGEREF _Toc247969893 \h </w:instrText>
          </w:r>
          <w:r>
            <w:rPr>
              <w:noProof/>
            </w:rPr>
          </w:r>
          <w:r>
            <w:rPr>
              <w:noProof/>
            </w:rPr>
            <w:fldChar w:fldCharType="separate"/>
          </w:r>
          <w:r>
            <w:rPr>
              <w:noProof/>
            </w:rPr>
            <w:t>69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9.4 Contacts with government and other stakeholders</w:t>
          </w:r>
          <w:r>
            <w:rPr>
              <w:noProof/>
            </w:rPr>
            <w:tab/>
          </w:r>
          <w:r>
            <w:rPr>
              <w:noProof/>
            </w:rPr>
            <w:fldChar w:fldCharType="begin"/>
          </w:r>
          <w:r>
            <w:rPr>
              <w:noProof/>
            </w:rPr>
            <w:instrText xml:space="preserve"> PAGEREF _Toc247969894 \h </w:instrText>
          </w:r>
          <w:r>
            <w:rPr>
              <w:noProof/>
            </w:rPr>
          </w:r>
          <w:r>
            <w:rPr>
              <w:noProof/>
            </w:rPr>
            <w:fldChar w:fldCharType="separate"/>
          </w:r>
          <w:r>
            <w:rPr>
              <w:noProof/>
            </w:rPr>
            <w:t>69</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9.5 Implementation of Paris Declaration aid effectiveness principles</w:t>
          </w:r>
          <w:r>
            <w:rPr>
              <w:noProof/>
            </w:rPr>
            <w:tab/>
          </w:r>
          <w:r>
            <w:rPr>
              <w:noProof/>
            </w:rPr>
            <w:fldChar w:fldCharType="begin"/>
          </w:r>
          <w:r>
            <w:rPr>
              <w:noProof/>
            </w:rPr>
            <w:instrText xml:space="preserve"> PAGEREF _Toc247969895 \h </w:instrText>
          </w:r>
          <w:r>
            <w:rPr>
              <w:noProof/>
            </w:rPr>
          </w:r>
          <w:r>
            <w:rPr>
              <w:noProof/>
            </w:rPr>
            <w:fldChar w:fldCharType="separate"/>
          </w:r>
          <w:r>
            <w:rPr>
              <w:noProof/>
            </w:rPr>
            <w:t>70</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t>9.6  UNDAF revision</w:t>
          </w:r>
          <w:r>
            <w:rPr>
              <w:noProof/>
            </w:rPr>
            <w:tab/>
          </w:r>
          <w:r>
            <w:rPr>
              <w:noProof/>
            </w:rPr>
            <w:fldChar w:fldCharType="begin"/>
          </w:r>
          <w:r>
            <w:rPr>
              <w:noProof/>
            </w:rPr>
            <w:instrText xml:space="preserve"> PAGEREF _Toc247969896 \h </w:instrText>
          </w:r>
          <w:r>
            <w:rPr>
              <w:noProof/>
            </w:rPr>
          </w:r>
          <w:r>
            <w:rPr>
              <w:noProof/>
            </w:rPr>
            <w:fldChar w:fldCharType="separate"/>
          </w:r>
          <w:r>
            <w:rPr>
              <w:noProof/>
            </w:rPr>
            <w:t>70</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t>9.7 Broadening of agency support to UNDAF</w:t>
          </w:r>
          <w:r>
            <w:rPr>
              <w:noProof/>
            </w:rPr>
            <w:tab/>
          </w:r>
          <w:r>
            <w:rPr>
              <w:noProof/>
            </w:rPr>
            <w:fldChar w:fldCharType="begin"/>
          </w:r>
          <w:r>
            <w:rPr>
              <w:noProof/>
            </w:rPr>
            <w:instrText xml:space="preserve"> PAGEREF _Toc247969897 \h </w:instrText>
          </w:r>
          <w:r>
            <w:rPr>
              <w:noProof/>
            </w:rPr>
          </w:r>
          <w:r>
            <w:rPr>
              <w:noProof/>
            </w:rPr>
            <w:fldChar w:fldCharType="separate"/>
          </w:r>
          <w:r>
            <w:rPr>
              <w:noProof/>
            </w:rPr>
            <w:t>71</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t>9.8 Promotion of the “programme approach</w:t>
          </w:r>
          <w:r>
            <w:rPr>
              <w:noProof/>
            </w:rPr>
            <w:tab/>
          </w:r>
          <w:r>
            <w:rPr>
              <w:noProof/>
            </w:rPr>
            <w:fldChar w:fldCharType="begin"/>
          </w:r>
          <w:r>
            <w:rPr>
              <w:noProof/>
            </w:rPr>
            <w:instrText xml:space="preserve"> PAGEREF _Toc247969898 \h </w:instrText>
          </w:r>
          <w:r>
            <w:rPr>
              <w:noProof/>
            </w:rPr>
          </w:r>
          <w:r>
            <w:rPr>
              <w:noProof/>
            </w:rPr>
            <w:fldChar w:fldCharType="separate"/>
          </w:r>
          <w:r>
            <w:rPr>
              <w:noProof/>
            </w:rPr>
            <w:t>71</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lastRenderedPageBreak/>
            <w:t>9.9 Strengthening of agency monitoring in relation to UNDAF</w:t>
          </w:r>
          <w:r>
            <w:rPr>
              <w:noProof/>
            </w:rPr>
            <w:tab/>
          </w:r>
          <w:r>
            <w:rPr>
              <w:noProof/>
            </w:rPr>
            <w:fldChar w:fldCharType="begin"/>
          </w:r>
          <w:r>
            <w:rPr>
              <w:noProof/>
            </w:rPr>
            <w:instrText xml:space="preserve"> PAGEREF _Toc247969899 \h </w:instrText>
          </w:r>
          <w:r>
            <w:rPr>
              <w:noProof/>
            </w:rPr>
          </w:r>
          <w:r>
            <w:rPr>
              <w:noProof/>
            </w:rPr>
            <w:fldChar w:fldCharType="separate"/>
          </w:r>
          <w:r>
            <w:rPr>
              <w:noProof/>
            </w:rPr>
            <w:t>71</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t>9.10 Strengthening of UNDAF monitoring</w:t>
          </w:r>
          <w:r>
            <w:rPr>
              <w:noProof/>
            </w:rPr>
            <w:tab/>
          </w:r>
          <w:r>
            <w:rPr>
              <w:noProof/>
            </w:rPr>
            <w:fldChar w:fldCharType="begin"/>
          </w:r>
          <w:r>
            <w:rPr>
              <w:noProof/>
            </w:rPr>
            <w:instrText xml:space="preserve"> PAGEREF _Toc247969900 \h </w:instrText>
          </w:r>
          <w:r>
            <w:rPr>
              <w:noProof/>
            </w:rPr>
          </w:r>
          <w:r>
            <w:rPr>
              <w:noProof/>
            </w:rPr>
            <w:fldChar w:fldCharType="separate"/>
          </w:r>
          <w:r>
            <w:rPr>
              <w:noProof/>
            </w:rPr>
            <w:t>71</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t>9.11 Strengthening of thematic groups</w:t>
          </w:r>
          <w:r>
            <w:rPr>
              <w:noProof/>
            </w:rPr>
            <w:tab/>
          </w:r>
          <w:r>
            <w:rPr>
              <w:noProof/>
            </w:rPr>
            <w:fldChar w:fldCharType="begin"/>
          </w:r>
          <w:r>
            <w:rPr>
              <w:noProof/>
            </w:rPr>
            <w:instrText xml:space="preserve"> PAGEREF _Toc247969901 \h </w:instrText>
          </w:r>
          <w:r>
            <w:rPr>
              <w:noProof/>
            </w:rPr>
          </w:r>
          <w:r>
            <w:rPr>
              <w:noProof/>
            </w:rPr>
            <w:fldChar w:fldCharType="separate"/>
          </w:r>
          <w:r>
            <w:rPr>
              <w:noProof/>
            </w:rPr>
            <w:t>71</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noProof/>
              <w:lang w:val="en-GB"/>
            </w:rPr>
            <w:t>9.12 Strengthening of UNDAF management mechanisms</w:t>
          </w:r>
          <w:r>
            <w:rPr>
              <w:noProof/>
            </w:rPr>
            <w:tab/>
          </w:r>
          <w:r>
            <w:rPr>
              <w:noProof/>
            </w:rPr>
            <w:fldChar w:fldCharType="begin"/>
          </w:r>
          <w:r>
            <w:rPr>
              <w:noProof/>
            </w:rPr>
            <w:instrText xml:space="preserve"> PAGEREF _Toc247969902 \h </w:instrText>
          </w:r>
          <w:r>
            <w:rPr>
              <w:noProof/>
            </w:rPr>
          </w:r>
          <w:r>
            <w:rPr>
              <w:noProof/>
            </w:rPr>
            <w:fldChar w:fldCharType="separate"/>
          </w:r>
          <w:r>
            <w:rPr>
              <w:noProof/>
            </w:rPr>
            <w:t>71</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sidRPr="00884CE8">
            <w:rPr>
              <w:noProof/>
              <w:lang w:val="en-GB"/>
            </w:rPr>
            <w:t>10 THE TRADE – OFFS: PROS AND CONS OF CHANGE</w:t>
          </w:r>
          <w:r>
            <w:rPr>
              <w:noProof/>
            </w:rPr>
            <w:tab/>
          </w:r>
          <w:r>
            <w:rPr>
              <w:noProof/>
            </w:rPr>
            <w:fldChar w:fldCharType="begin"/>
          </w:r>
          <w:r>
            <w:rPr>
              <w:noProof/>
            </w:rPr>
            <w:instrText xml:space="preserve"> PAGEREF _Toc247969903 \h </w:instrText>
          </w:r>
          <w:r>
            <w:rPr>
              <w:noProof/>
            </w:rPr>
          </w:r>
          <w:r>
            <w:rPr>
              <w:noProof/>
            </w:rPr>
            <w:fldChar w:fldCharType="separate"/>
          </w:r>
          <w:r>
            <w:rPr>
              <w:noProof/>
            </w:rPr>
            <w:t>72</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Pr>
              <w:noProof/>
            </w:rPr>
            <w:t>Part IV Pros and cons of the proposed changes</w:t>
          </w:r>
          <w:r>
            <w:rPr>
              <w:noProof/>
            </w:rPr>
            <w:tab/>
          </w:r>
          <w:r>
            <w:rPr>
              <w:noProof/>
            </w:rPr>
            <w:fldChar w:fldCharType="begin"/>
          </w:r>
          <w:r>
            <w:rPr>
              <w:noProof/>
            </w:rPr>
            <w:instrText xml:space="preserve"> PAGEREF _Toc247969904 \h </w:instrText>
          </w:r>
          <w:r>
            <w:rPr>
              <w:noProof/>
            </w:rPr>
          </w:r>
          <w:r>
            <w:rPr>
              <w:noProof/>
            </w:rPr>
            <w:fldChar w:fldCharType="separate"/>
          </w:r>
          <w:r>
            <w:rPr>
              <w:noProof/>
            </w:rPr>
            <w:t>72</w:t>
          </w:r>
          <w:r>
            <w:rPr>
              <w:noProof/>
            </w:rPr>
            <w:fldChar w:fldCharType="end"/>
          </w:r>
        </w:p>
        <w:p w:rsidR="009B7565" w:rsidRDefault="009B7565">
          <w:pPr>
            <w:pStyle w:val="TOC1"/>
            <w:tabs>
              <w:tab w:val="right" w:leader="dot" w:pos="8682"/>
            </w:tabs>
            <w:rPr>
              <w:rFonts w:eastAsiaTheme="minorEastAsia" w:cstheme="minorBidi"/>
              <w:b w:val="0"/>
              <w:bCs w:val="0"/>
              <w:i w:val="0"/>
              <w:iCs w:val="0"/>
              <w:noProof/>
              <w:sz w:val="22"/>
              <w:szCs w:val="22"/>
            </w:rPr>
          </w:pPr>
          <w:r w:rsidRPr="00884CE8">
            <w:rPr>
              <w:noProof/>
              <w:lang w:val="en-GB"/>
            </w:rPr>
            <w:t>ANNEXES</w:t>
          </w:r>
          <w:r>
            <w:rPr>
              <w:noProof/>
            </w:rPr>
            <w:tab/>
          </w:r>
          <w:r>
            <w:rPr>
              <w:noProof/>
            </w:rPr>
            <w:fldChar w:fldCharType="begin"/>
          </w:r>
          <w:r>
            <w:rPr>
              <w:noProof/>
            </w:rPr>
            <w:instrText xml:space="preserve"> PAGEREF _Toc247969905 \h </w:instrText>
          </w:r>
          <w:r>
            <w:rPr>
              <w:noProof/>
            </w:rPr>
          </w:r>
          <w:r>
            <w:rPr>
              <w:noProof/>
            </w:rPr>
            <w:fldChar w:fldCharType="separate"/>
          </w:r>
          <w:r>
            <w:rPr>
              <w:noProof/>
            </w:rPr>
            <w:t>73</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Annex 1 Terms of Reference</w:t>
          </w:r>
          <w:r>
            <w:rPr>
              <w:noProof/>
            </w:rPr>
            <w:tab/>
          </w:r>
          <w:r>
            <w:rPr>
              <w:noProof/>
            </w:rPr>
            <w:fldChar w:fldCharType="begin"/>
          </w:r>
          <w:r>
            <w:rPr>
              <w:noProof/>
            </w:rPr>
            <w:instrText xml:space="preserve"> PAGEREF _Toc247969906 \h </w:instrText>
          </w:r>
          <w:r>
            <w:rPr>
              <w:noProof/>
            </w:rPr>
          </w:r>
          <w:r>
            <w:rPr>
              <w:noProof/>
            </w:rPr>
            <w:fldChar w:fldCharType="separate"/>
          </w:r>
          <w:r>
            <w:rPr>
              <w:noProof/>
            </w:rPr>
            <w:t>73</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Annex 2 People met</w:t>
          </w:r>
          <w:r>
            <w:rPr>
              <w:noProof/>
            </w:rPr>
            <w:tab/>
          </w:r>
          <w:r>
            <w:rPr>
              <w:noProof/>
            </w:rPr>
            <w:fldChar w:fldCharType="begin"/>
          </w:r>
          <w:r>
            <w:rPr>
              <w:noProof/>
            </w:rPr>
            <w:instrText xml:space="preserve"> PAGEREF _Toc247969907 \h </w:instrText>
          </w:r>
          <w:r>
            <w:rPr>
              <w:noProof/>
            </w:rPr>
          </w:r>
          <w:r>
            <w:rPr>
              <w:noProof/>
            </w:rPr>
            <w:fldChar w:fldCharType="separate"/>
          </w:r>
          <w:r>
            <w:rPr>
              <w:noProof/>
            </w:rPr>
            <w:t>82</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2.1 Individuals</w:t>
          </w:r>
          <w:r>
            <w:rPr>
              <w:noProof/>
            </w:rPr>
            <w:tab/>
          </w:r>
          <w:r>
            <w:rPr>
              <w:noProof/>
            </w:rPr>
            <w:fldChar w:fldCharType="begin"/>
          </w:r>
          <w:r>
            <w:rPr>
              <w:noProof/>
            </w:rPr>
            <w:instrText xml:space="preserve"> PAGEREF _Toc247969908 \h </w:instrText>
          </w:r>
          <w:r>
            <w:rPr>
              <w:noProof/>
            </w:rPr>
          </w:r>
          <w:r>
            <w:rPr>
              <w:noProof/>
            </w:rPr>
            <w:fldChar w:fldCharType="separate"/>
          </w:r>
          <w:r>
            <w:rPr>
              <w:noProof/>
            </w:rPr>
            <w:t>82</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Annex 3 Documents consulted</w:t>
          </w:r>
          <w:r>
            <w:rPr>
              <w:noProof/>
            </w:rPr>
            <w:tab/>
          </w:r>
          <w:r>
            <w:rPr>
              <w:noProof/>
            </w:rPr>
            <w:fldChar w:fldCharType="begin"/>
          </w:r>
          <w:r>
            <w:rPr>
              <w:noProof/>
            </w:rPr>
            <w:instrText xml:space="preserve"> PAGEREF _Toc247969909 \h </w:instrText>
          </w:r>
          <w:r>
            <w:rPr>
              <w:noProof/>
            </w:rPr>
          </w:r>
          <w:r>
            <w:rPr>
              <w:noProof/>
            </w:rPr>
            <w:fldChar w:fldCharType="separate"/>
          </w:r>
          <w:r>
            <w:rPr>
              <w:noProof/>
            </w:rPr>
            <w:t>84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3.1 Government - general</w:t>
          </w:r>
          <w:r>
            <w:rPr>
              <w:noProof/>
            </w:rPr>
            <w:tab/>
          </w:r>
          <w:r>
            <w:rPr>
              <w:noProof/>
            </w:rPr>
            <w:fldChar w:fldCharType="begin"/>
          </w:r>
          <w:r>
            <w:rPr>
              <w:noProof/>
            </w:rPr>
            <w:instrText xml:space="preserve"> PAGEREF _Toc247969910 \h </w:instrText>
          </w:r>
          <w:r>
            <w:rPr>
              <w:noProof/>
            </w:rPr>
          </w:r>
          <w:r>
            <w:rPr>
              <w:noProof/>
            </w:rPr>
            <w:fldChar w:fldCharType="separate"/>
          </w:r>
          <w:r>
            <w:rPr>
              <w:noProof/>
            </w:rPr>
            <w:t>84</w:t>
          </w:r>
          <w:r>
            <w:rPr>
              <w:noProof/>
            </w:rPr>
            <w:fldChar w:fldCharType="end"/>
          </w:r>
        </w:p>
        <w:p w:rsidR="009B7565" w:rsidRDefault="009B7565">
          <w:pPr>
            <w:pStyle w:val="TOC3"/>
            <w:tabs>
              <w:tab w:val="right" w:leader="dot" w:pos="8682"/>
            </w:tabs>
            <w:rPr>
              <w:rFonts w:eastAsiaTheme="minorEastAsia" w:cstheme="minorBidi"/>
              <w:noProof/>
              <w:sz w:val="22"/>
              <w:szCs w:val="22"/>
            </w:rPr>
          </w:pPr>
          <w:r w:rsidRPr="009B7565">
            <w:rPr>
              <w:noProof/>
            </w:rPr>
            <w:t>3.2 UN system</w:t>
          </w:r>
          <w:r>
            <w:rPr>
              <w:noProof/>
            </w:rPr>
            <w:tab/>
          </w:r>
          <w:r>
            <w:rPr>
              <w:noProof/>
            </w:rPr>
            <w:fldChar w:fldCharType="begin"/>
          </w:r>
          <w:r>
            <w:rPr>
              <w:noProof/>
            </w:rPr>
            <w:instrText xml:space="preserve"> PAGEREF _Toc247969911 \h </w:instrText>
          </w:r>
          <w:r>
            <w:rPr>
              <w:noProof/>
            </w:rPr>
          </w:r>
          <w:r>
            <w:rPr>
              <w:noProof/>
            </w:rPr>
            <w:fldChar w:fldCharType="separate"/>
          </w:r>
          <w:r>
            <w:rPr>
              <w:noProof/>
            </w:rPr>
            <w:t>84</w:t>
          </w:r>
          <w:r>
            <w:rPr>
              <w:noProof/>
            </w:rPr>
            <w:fldChar w:fldCharType="end"/>
          </w:r>
        </w:p>
        <w:p w:rsidR="009B7565" w:rsidRDefault="009B7565">
          <w:pPr>
            <w:pStyle w:val="TOC3"/>
            <w:tabs>
              <w:tab w:val="right" w:leader="dot" w:pos="8682"/>
            </w:tabs>
            <w:rPr>
              <w:rFonts w:eastAsiaTheme="minorEastAsia" w:cstheme="minorBidi"/>
              <w:noProof/>
              <w:sz w:val="22"/>
              <w:szCs w:val="22"/>
            </w:rPr>
          </w:pPr>
          <w:r>
            <w:rPr>
              <w:noProof/>
            </w:rPr>
            <w:t>3.3 Documents consulted in relation to each UNDAF Outcome/Output thematic area</w:t>
          </w:r>
          <w:r>
            <w:rPr>
              <w:noProof/>
            </w:rPr>
            <w:tab/>
          </w:r>
          <w:r>
            <w:rPr>
              <w:noProof/>
            </w:rPr>
            <w:fldChar w:fldCharType="begin"/>
          </w:r>
          <w:r>
            <w:rPr>
              <w:noProof/>
            </w:rPr>
            <w:instrText xml:space="preserve"> PAGEREF _Toc247969912 \h </w:instrText>
          </w:r>
          <w:r>
            <w:rPr>
              <w:noProof/>
            </w:rPr>
          </w:r>
          <w:r>
            <w:rPr>
              <w:noProof/>
            </w:rPr>
            <w:fldChar w:fldCharType="separate"/>
          </w:r>
          <w:r>
            <w:rPr>
              <w:noProof/>
            </w:rPr>
            <w:t>86</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Annex 4 Economic and social statistics – Sample of basic data</w:t>
          </w:r>
          <w:r>
            <w:rPr>
              <w:noProof/>
            </w:rPr>
            <w:tab/>
          </w:r>
          <w:r>
            <w:rPr>
              <w:noProof/>
            </w:rPr>
            <w:fldChar w:fldCharType="begin"/>
          </w:r>
          <w:r>
            <w:rPr>
              <w:noProof/>
            </w:rPr>
            <w:instrText xml:space="preserve"> PAGEREF _Toc247969913 \h </w:instrText>
          </w:r>
          <w:r>
            <w:rPr>
              <w:noProof/>
            </w:rPr>
          </w:r>
          <w:r>
            <w:rPr>
              <w:noProof/>
            </w:rPr>
            <w:fldChar w:fldCharType="separate"/>
          </w:r>
          <w:r>
            <w:rPr>
              <w:noProof/>
            </w:rPr>
            <w:t>91</w:t>
          </w:r>
          <w:r>
            <w:rPr>
              <w:noProof/>
            </w:rPr>
            <w:fldChar w:fldCharType="end"/>
          </w:r>
        </w:p>
        <w:p w:rsidR="009B7565" w:rsidRDefault="009B7565">
          <w:pPr>
            <w:pStyle w:val="TOC2"/>
            <w:tabs>
              <w:tab w:val="right" w:leader="dot" w:pos="8682"/>
            </w:tabs>
            <w:rPr>
              <w:rFonts w:eastAsiaTheme="minorEastAsia" w:cstheme="minorBidi"/>
              <w:b w:val="0"/>
              <w:bCs w:val="0"/>
              <w:noProof/>
            </w:rPr>
          </w:pPr>
          <w:r>
            <w:rPr>
              <w:noProof/>
            </w:rPr>
            <w:t>Annex 5 UNDAF structure - Current and potential thematic areas for UN system support, and resource estimates</w:t>
          </w:r>
          <w:r>
            <w:rPr>
              <w:noProof/>
            </w:rPr>
            <w:tab/>
          </w:r>
          <w:r>
            <w:rPr>
              <w:noProof/>
            </w:rPr>
            <w:fldChar w:fldCharType="begin"/>
          </w:r>
          <w:r>
            <w:rPr>
              <w:noProof/>
            </w:rPr>
            <w:instrText xml:space="preserve"> PAGEREF _Toc247969914 \h </w:instrText>
          </w:r>
          <w:r>
            <w:rPr>
              <w:noProof/>
            </w:rPr>
          </w:r>
          <w:r>
            <w:rPr>
              <w:noProof/>
            </w:rPr>
            <w:fldChar w:fldCharType="separate"/>
          </w:r>
          <w:r>
            <w:rPr>
              <w:noProof/>
            </w:rPr>
            <w:t>92</w:t>
          </w:r>
          <w:r>
            <w:rPr>
              <w:noProof/>
            </w:rPr>
            <w:fldChar w:fldCharType="end"/>
          </w:r>
        </w:p>
        <w:p w:rsidR="009B7565" w:rsidRDefault="009B7565">
          <w:pPr>
            <w:pStyle w:val="TOC2"/>
            <w:tabs>
              <w:tab w:val="right" w:leader="dot" w:pos="8682"/>
            </w:tabs>
            <w:rPr>
              <w:rFonts w:eastAsiaTheme="minorEastAsia" w:cstheme="minorBidi"/>
              <w:b w:val="0"/>
              <w:bCs w:val="0"/>
              <w:noProof/>
            </w:rPr>
          </w:pPr>
          <w:r w:rsidRPr="00884CE8">
            <w:rPr>
              <w:rFonts w:eastAsia="Times New Roman"/>
              <w:noProof/>
            </w:rPr>
            <w:t>Annex  6  UNDAF Management Plan 2010 - potential  format(1 December 2009</w:t>
          </w:r>
          <w:r>
            <w:rPr>
              <w:noProof/>
            </w:rPr>
            <w:tab/>
          </w:r>
          <w:r>
            <w:rPr>
              <w:noProof/>
            </w:rPr>
            <w:fldChar w:fldCharType="begin"/>
          </w:r>
          <w:r>
            <w:rPr>
              <w:noProof/>
            </w:rPr>
            <w:instrText xml:space="preserve"> PAGEREF _Toc247969915 \h </w:instrText>
          </w:r>
          <w:r>
            <w:rPr>
              <w:noProof/>
            </w:rPr>
          </w:r>
          <w:r>
            <w:rPr>
              <w:noProof/>
            </w:rPr>
            <w:fldChar w:fldCharType="separate"/>
          </w:r>
          <w:r>
            <w:rPr>
              <w:noProof/>
            </w:rPr>
            <w:t>93</w:t>
          </w:r>
          <w:r>
            <w:rPr>
              <w:noProof/>
            </w:rPr>
            <w:fldChar w:fldCharType="end"/>
          </w:r>
        </w:p>
        <w:p w:rsidR="00DE0FD2" w:rsidRDefault="00514E51">
          <w:r>
            <w:rPr>
              <w:rFonts w:asciiTheme="minorHAnsi" w:hAnsiTheme="minorHAnsi"/>
              <w:sz w:val="24"/>
            </w:rPr>
            <w:fldChar w:fldCharType="end"/>
          </w:r>
        </w:p>
      </w:sdtContent>
    </w:sdt>
    <w:p w:rsidR="004F27F2" w:rsidRDefault="004F27F2" w:rsidP="0011016A">
      <w:pPr>
        <w:rPr>
          <w:rFonts w:asciiTheme="minorHAnsi" w:hAnsiTheme="minorHAnsi"/>
          <w:sz w:val="24"/>
        </w:rPr>
        <w:sectPr w:rsidR="004F27F2" w:rsidSect="00AA02F8">
          <w:headerReference w:type="default" r:id="rId8"/>
          <w:footerReference w:type="default" r:id="rId9"/>
          <w:pgSz w:w="11907" w:h="16839" w:code="9"/>
          <w:pgMar w:top="1418" w:right="1797" w:bottom="1440" w:left="1418" w:header="720" w:footer="720" w:gutter="0"/>
          <w:pgNumType w:fmt="lowerRoman" w:start="1"/>
          <w:cols w:space="708"/>
          <w:docGrid w:linePitch="360"/>
        </w:sectPr>
      </w:pPr>
    </w:p>
    <w:p w:rsidR="00E3725E" w:rsidRDefault="00E3725E" w:rsidP="0011016A">
      <w:pPr>
        <w:rPr>
          <w:rFonts w:asciiTheme="minorHAnsi" w:hAnsiTheme="minorHAnsi"/>
          <w:sz w:val="24"/>
        </w:rPr>
      </w:pPr>
    </w:p>
    <w:p w:rsidR="00E3725E" w:rsidRDefault="00E3725E" w:rsidP="0011016A">
      <w:pPr>
        <w:rPr>
          <w:rFonts w:asciiTheme="minorHAnsi" w:hAnsiTheme="minorHAnsi"/>
          <w:sz w:val="24"/>
        </w:rPr>
      </w:pPr>
    </w:p>
    <w:tbl>
      <w:tblPr>
        <w:tblW w:w="0" w:type="auto"/>
        <w:tblLook w:val="04A0"/>
      </w:tblPr>
      <w:tblGrid>
        <w:gridCol w:w="8908"/>
      </w:tblGrid>
      <w:tr w:rsidR="00C1166E" w:rsidTr="00054074">
        <w:tc>
          <w:tcPr>
            <w:tcW w:w="8908" w:type="dxa"/>
            <w:tcBorders>
              <w:top w:val="single" w:sz="4" w:space="0" w:color="auto"/>
              <w:left w:val="single" w:sz="4" w:space="0" w:color="auto"/>
              <w:bottom w:val="single" w:sz="4" w:space="0" w:color="auto"/>
              <w:right w:val="single" w:sz="4" w:space="0" w:color="auto"/>
            </w:tcBorders>
          </w:tcPr>
          <w:p w:rsidR="00C1166E" w:rsidRPr="00C1166E" w:rsidRDefault="00C1166E" w:rsidP="00C1166E">
            <w:pPr>
              <w:jc w:val="center"/>
              <w:rPr>
                <w:u w:val="single"/>
              </w:rPr>
            </w:pPr>
            <w:r w:rsidRPr="00C1166E">
              <w:rPr>
                <w:u w:val="single"/>
              </w:rPr>
              <w:t>Acknowledgements</w:t>
            </w:r>
          </w:p>
          <w:p w:rsidR="00C1166E" w:rsidRDefault="002A6A96" w:rsidP="002A6A96">
            <w:pPr>
              <w:jc w:val="center"/>
            </w:pPr>
            <w:r>
              <w:t>Sincere t</w:t>
            </w:r>
            <w:r w:rsidR="00C1166E">
              <w:t>hanks are expressed to:</w:t>
            </w:r>
          </w:p>
          <w:p w:rsidR="00C1166E" w:rsidRDefault="00C1166E" w:rsidP="00F1272C">
            <w:pPr>
              <w:pStyle w:val="ListParagraph"/>
              <w:numPr>
                <w:ilvl w:val="0"/>
                <w:numId w:val="26"/>
              </w:numPr>
            </w:pPr>
            <w:r>
              <w:t>Mr Gana Fofang for his invitation to assist the UN system in carrying out the UNDAF, and for his inputs into the process;</w:t>
            </w:r>
          </w:p>
          <w:p w:rsidR="00C1166E" w:rsidRPr="005C466B" w:rsidRDefault="00C1166E" w:rsidP="00F1272C">
            <w:pPr>
              <w:pStyle w:val="ListParagraph"/>
              <w:numPr>
                <w:ilvl w:val="0"/>
                <w:numId w:val="26"/>
              </w:numPr>
            </w:pPr>
            <w:r>
              <w:t xml:space="preserve">The Heads of Agencies, notably </w:t>
            </w:r>
            <w:r w:rsidR="0067779B" w:rsidRPr="005C466B">
              <w:t>Dr Pierre Kaho</w:t>
            </w:r>
            <w:r w:rsidRPr="005C466B">
              <w:t xml:space="preserve">zi-Sangwa (WHO), </w:t>
            </w:r>
            <w:r w:rsidR="0067779B">
              <w:t>Mr Batilloi Warritai</w:t>
            </w:r>
            <w:r>
              <w:t xml:space="preserve"> (UNICEF)</w:t>
            </w:r>
            <w:r w:rsidRPr="005C466B">
              <w:t>, Ms Vict</w:t>
            </w:r>
            <w:r w:rsidR="0067779B" w:rsidRPr="005C466B">
              <w:t>oria d’Alva (UNFPA), Mr Domingo</w:t>
            </w:r>
            <w:r w:rsidRPr="005C466B">
              <w:t>s Cunha (WFP) for the time provided for meetings and general support;</w:t>
            </w:r>
          </w:p>
          <w:p w:rsidR="00C1166E" w:rsidRPr="005C466B" w:rsidRDefault="00C1166E" w:rsidP="00F1272C">
            <w:pPr>
              <w:pStyle w:val="ListParagraph"/>
              <w:numPr>
                <w:ilvl w:val="0"/>
                <w:numId w:val="26"/>
              </w:numPr>
            </w:pPr>
            <w:r w:rsidRPr="005C466B">
              <w:t>For the programme staff indicated in Annex 2 People met, for the provision of information, documentation and time.</w:t>
            </w:r>
          </w:p>
          <w:p w:rsidR="00C1166E" w:rsidRDefault="00C1166E" w:rsidP="00F1272C">
            <w:pPr>
              <w:pStyle w:val="ListParagraph"/>
              <w:numPr>
                <w:ilvl w:val="0"/>
                <w:numId w:val="26"/>
              </w:numPr>
            </w:pPr>
            <w:r w:rsidRPr="005C466B">
              <w:t>Ms Vi</w:t>
            </w:r>
            <w:r w:rsidR="006F5DF0">
              <w:t>et Tu Tran, Coordination Specialist</w:t>
            </w:r>
            <w:r w:rsidRPr="005C466B">
              <w:t xml:space="preserve"> in the Resident Coordinator’s Office for her invaluable </w:t>
            </w:r>
            <w:r w:rsidR="002A6A96" w:rsidRPr="005C466B">
              <w:t xml:space="preserve">support </w:t>
            </w:r>
            <w:r w:rsidRPr="005C466B">
              <w:t>in the preparation and implementation of the mission</w:t>
            </w:r>
            <w:r w:rsidR="00D7601D" w:rsidRPr="005C466B">
              <w:t xml:space="preserve">, and in arranging meetings, </w:t>
            </w:r>
            <w:r w:rsidR="002A6A96" w:rsidRPr="005C466B">
              <w:t xml:space="preserve"> the provision of documents</w:t>
            </w:r>
            <w:r w:rsidR="00D7601D" w:rsidRPr="005C466B">
              <w:t xml:space="preserve"> and general support</w:t>
            </w:r>
            <w:r w:rsidR="002A6A96" w:rsidRPr="005C466B">
              <w:t>.</w:t>
            </w:r>
          </w:p>
        </w:tc>
      </w:tr>
    </w:tbl>
    <w:p w:rsidR="00C1166E" w:rsidRDefault="00C1166E" w:rsidP="0011016A"/>
    <w:p w:rsidR="00054074" w:rsidRDefault="00054074" w:rsidP="000C799E"/>
    <w:p w:rsidR="00775EC4" w:rsidRDefault="00775EC4" w:rsidP="00775EC4">
      <w:pPr>
        <w:ind w:left="0" w:firstLine="0"/>
      </w:pPr>
    </w:p>
    <w:p w:rsidR="00775EC4" w:rsidRPr="00E91FC6" w:rsidRDefault="00775EC4" w:rsidP="00775EC4">
      <w:pPr>
        <w:jc w:val="center"/>
        <w:rPr>
          <w:i/>
          <w:lang w:val="en-GB"/>
        </w:rPr>
      </w:pPr>
      <w:r w:rsidRPr="00E91FC6">
        <w:rPr>
          <w:i/>
          <w:lang w:val="en-GB"/>
        </w:rPr>
        <w:t>The true measure of success for the United Nations is not how much we promise but how much we deliver for those who need us most</w:t>
      </w:r>
    </w:p>
    <w:p w:rsidR="00775EC4" w:rsidRPr="00E91FC6" w:rsidRDefault="00775EC4" w:rsidP="00775EC4">
      <w:pPr>
        <w:jc w:val="center"/>
        <w:rPr>
          <w:lang w:val="en-GB"/>
        </w:rPr>
      </w:pPr>
      <w:r w:rsidRPr="00E91FC6">
        <w:rPr>
          <w:lang w:val="en-GB"/>
        </w:rPr>
        <w:t>UN Secretary-General, Ban Ki-Moon</w:t>
      </w:r>
    </w:p>
    <w:p w:rsidR="00775EC4" w:rsidRDefault="00775EC4" w:rsidP="00775EC4">
      <w:pPr>
        <w:jc w:val="center"/>
        <w:rPr>
          <w:i/>
          <w:lang w:val="en-GB"/>
        </w:rPr>
      </w:pPr>
    </w:p>
    <w:p w:rsidR="00775EC4" w:rsidRPr="00E91FC6" w:rsidRDefault="00775EC4" w:rsidP="00775EC4">
      <w:pPr>
        <w:jc w:val="center"/>
        <w:rPr>
          <w:i/>
          <w:lang w:val="en-GB"/>
        </w:rPr>
      </w:pPr>
      <w:r w:rsidRPr="00E91FC6">
        <w:rPr>
          <w:i/>
          <w:lang w:val="en-GB"/>
        </w:rPr>
        <w:t>All UN system work – policy, advice, technical support, advocacy, should be aimed at one end “real improvement in people’s lives and in the choices open to them”</w:t>
      </w:r>
    </w:p>
    <w:p w:rsidR="00775EC4" w:rsidRDefault="00775EC4" w:rsidP="00775EC4">
      <w:pPr>
        <w:ind w:left="1440" w:firstLine="720"/>
        <w:rPr>
          <w:lang w:val="en-GB"/>
        </w:rPr>
      </w:pPr>
      <w:r w:rsidRPr="00E91FC6">
        <w:rPr>
          <w:lang w:val="en-GB"/>
        </w:rPr>
        <w:t>Derived from UNDP Monitoring and Evaluation Manual</w:t>
      </w:r>
    </w:p>
    <w:p w:rsidR="00775EC4" w:rsidRPr="00775EC4" w:rsidRDefault="00775EC4" w:rsidP="000C799E">
      <w:pPr>
        <w:rPr>
          <w:lang w:val="en-GB"/>
        </w:rPr>
      </w:pPr>
    </w:p>
    <w:p w:rsidR="00775EC4" w:rsidRDefault="00775EC4" w:rsidP="000C799E"/>
    <w:p w:rsidR="00775EC4" w:rsidRDefault="00775EC4" w:rsidP="000C799E">
      <w:pPr>
        <w:sectPr w:rsidR="00775EC4" w:rsidSect="00054074">
          <w:headerReference w:type="default" r:id="rId10"/>
          <w:pgSz w:w="11907" w:h="16839" w:code="9"/>
          <w:pgMar w:top="1418" w:right="1797" w:bottom="1440" w:left="1418" w:header="720" w:footer="720" w:gutter="0"/>
          <w:pgNumType w:fmt="lowerRoman"/>
          <w:cols w:space="708"/>
          <w:docGrid w:linePitch="360"/>
        </w:sectPr>
      </w:pPr>
    </w:p>
    <w:p w:rsidR="000C799E" w:rsidRDefault="000C799E" w:rsidP="000C799E"/>
    <w:tbl>
      <w:tblPr>
        <w:tblStyle w:val="TableGrid"/>
        <w:tblW w:w="0" w:type="auto"/>
        <w:tblInd w:w="425" w:type="dxa"/>
        <w:tblLook w:val="04A0"/>
      </w:tblPr>
      <w:tblGrid>
        <w:gridCol w:w="8483"/>
      </w:tblGrid>
      <w:tr w:rsidR="00167EA0" w:rsidTr="000D6B04">
        <w:tc>
          <w:tcPr>
            <w:tcW w:w="8483" w:type="dxa"/>
          </w:tcPr>
          <w:p w:rsidR="00167EA0" w:rsidRPr="00167EA0" w:rsidRDefault="00167EA0" w:rsidP="00D11349">
            <w:pPr>
              <w:pStyle w:val="Heading1"/>
            </w:pPr>
            <w:bookmarkStart w:id="1" w:name="_Toc247969780"/>
            <w:r w:rsidRPr="00167EA0">
              <w:t>P</w:t>
            </w:r>
            <w:r>
              <w:t>URPOSE OF THE MID-TERM REVIEW</w:t>
            </w:r>
            <w:bookmarkEnd w:id="1"/>
          </w:p>
          <w:p w:rsidR="00167EA0" w:rsidRPr="00EB2687" w:rsidRDefault="00167EA0" w:rsidP="00F1272C">
            <w:pPr>
              <w:pStyle w:val="ListParagraph"/>
              <w:numPr>
                <w:ilvl w:val="0"/>
                <w:numId w:val="33"/>
              </w:numPr>
              <w:ind w:left="0" w:firstLine="0"/>
              <w:rPr>
                <w:rFonts w:asciiTheme="minorHAnsi" w:hAnsiTheme="minorHAnsi" w:cs="Arial"/>
              </w:rPr>
            </w:pPr>
            <w:r w:rsidRPr="00EB2687">
              <w:rPr>
                <w:rFonts w:asciiTheme="minorHAnsi" w:hAnsiTheme="minorHAnsi" w:cs="Arial"/>
              </w:rPr>
              <w:t xml:space="preserve">Assess </w:t>
            </w:r>
            <w:r w:rsidR="00EB2687" w:rsidRPr="00EB2687">
              <w:rPr>
                <w:rFonts w:asciiTheme="minorHAnsi" w:hAnsiTheme="minorHAnsi" w:cs="Arial"/>
              </w:rPr>
              <w:t xml:space="preserve">the </w:t>
            </w:r>
            <w:r w:rsidRPr="00EB2687">
              <w:rPr>
                <w:rFonts w:asciiTheme="minorHAnsi" w:hAnsiTheme="minorHAnsi" w:cs="Arial"/>
              </w:rPr>
              <w:t>extent to which UNDAF outcomes and outputs have been or are being achieved during the first three years o</w:t>
            </w:r>
            <w:r w:rsidR="000D6B04" w:rsidRPr="00EB2687">
              <w:rPr>
                <w:rFonts w:asciiTheme="minorHAnsi" w:hAnsiTheme="minorHAnsi" w:cs="Arial"/>
              </w:rPr>
              <w:t xml:space="preserve">f </w:t>
            </w:r>
            <w:r w:rsidR="00EB2687" w:rsidRPr="00EB2687">
              <w:rPr>
                <w:rFonts w:asciiTheme="minorHAnsi" w:hAnsiTheme="minorHAnsi" w:cs="Arial"/>
              </w:rPr>
              <w:t xml:space="preserve">implementation (2009 – 2011); </w:t>
            </w:r>
            <w:r w:rsidR="000D6B04" w:rsidRPr="00EB2687">
              <w:rPr>
                <w:rFonts w:asciiTheme="minorHAnsi" w:hAnsiTheme="minorHAnsi" w:cs="Arial"/>
              </w:rPr>
              <w:t xml:space="preserve"> </w:t>
            </w:r>
          </w:p>
          <w:p w:rsidR="000D6B04" w:rsidRPr="00EB2687" w:rsidRDefault="000D6B04" w:rsidP="000D6B04">
            <w:pPr>
              <w:pStyle w:val="ListParagraph"/>
              <w:ind w:left="0" w:firstLine="0"/>
              <w:rPr>
                <w:rFonts w:asciiTheme="minorHAnsi" w:hAnsiTheme="minorHAnsi" w:cs="Arial"/>
                <w:u w:val="single"/>
              </w:rPr>
            </w:pPr>
            <w:r w:rsidRPr="00EB2687">
              <w:rPr>
                <w:rFonts w:asciiTheme="minorHAnsi" w:hAnsiTheme="minorHAnsi" w:cs="Arial"/>
              </w:rPr>
              <w:t xml:space="preserve"> 2)           Review </w:t>
            </w:r>
            <w:r w:rsidR="00EB2687">
              <w:rPr>
                <w:rFonts w:asciiTheme="minorHAnsi" w:hAnsiTheme="minorHAnsi" w:cs="Arial"/>
              </w:rPr>
              <w:t xml:space="preserve">the </w:t>
            </w:r>
            <w:r w:rsidRPr="00EB2687">
              <w:rPr>
                <w:rFonts w:asciiTheme="minorHAnsi" w:hAnsiTheme="minorHAnsi" w:cs="Arial"/>
              </w:rPr>
              <w:t>success criteria given in the terms of reference relating to  (i) the role and relevance of the UNDAF, (ii) the impact on vulnerable groups (children, women, elderly, people living with disabilities, minority ethnics, unemployed...); (iii) the design and focus of the formulation of results at different levels; (iv)  Effectiveness in terms of progress towards agreed UNDAF outcomes; (v) Comparative advantages of UN agencies and UNDAF; (vi) Sustainability for national development and cooperation among UN agencies;  (vii) One UN Self-starter prospects; (viii) Efficiency of UNDAF for minimizing transaction costs.</w:t>
            </w:r>
          </w:p>
          <w:p w:rsidR="00167EA0" w:rsidRPr="000D6B04" w:rsidRDefault="00167EA0" w:rsidP="00F1272C">
            <w:pPr>
              <w:pStyle w:val="ListParagraph"/>
              <w:numPr>
                <w:ilvl w:val="0"/>
                <w:numId w:val="33"/>
              </w:numPr>
              <w:ind w:left="0" w:firstLine="0"/>
            </w:pPr>
            <w:r w:rsidRPr="000D6B04">
              <w:t>Learn lessons of experience in relation to factors which influence the successful implementation of the UNDAF, including;</w:t>
            </w:r>
            <w:r w:rsidRPr="000D6B04">
              <w:br/>
              <w:t>(i)  UNDAF and agency country programme design</w:t>
            </w:r>
          </w:p>
          <w:p w:rsidR="00167EA0" w:rsidRPr="000D6B04" w:rsidRDefault="00167EA0" w:rsidP="000D6B04">
            <w:pPr>
              <w:pStyle w:val="ListParagraph"/>
              <w:ind w:left="0" w:firstLine="0"/>
            </w:pPr>
            <w:r w:rsidRPr="000D6B04">
              <w:t>(ii) UN agency participation</w:t>
            </w:r>
          </w:p>
          <w:p w:rsidR="00167EA0" w:rsidRPr="000D6B04" w:rsidRDefault="00167EA0" w:rsidP="000D6B04">
            <w:pPr>
              <w:pStyle w:val="ListParagraph"/>
              <w:ind w:left="0" w:firstLine="0"/>
            </w:pPr>
            <w:r w:rsidRPr="000D6B04">
              <w:t>(iii) Management and coordination of inputs</w:t>
            </w:r>
          </w:p>
          <w:p w:rsidR="00167EA0" w:rsidRPr="000D6B04" w:rsidRDefault="00167EA0" w:rsidP="000D6B04">
            <w:pPr>
              <w:pStyle w:val="ListParagraph"/>
              <w:ind w:left="0" w:firstLine="0"/>
            </w:pPr>
            <w:r w:rsidRPr="000D6B04">
              <w:t>(iv) Monitoring</w:t>
            </w:r>
          </w:p>
          <w:p w:rsidR="00167EA0" w:rsidRPr="000D6B04" w:rsidRDefault="00167EA0" w:rsidP="00F1272C">
            <w:pPr>
              <w:pStyle w:val="ListParagraph"/>
              <w:numPr>
                <w:ilvl w:val="0"/>
                <w:numId w:val="33"/>
              </w:numPr>
              <w:ind w:left="0" w:firstLine="0"/>
            </w:pPr>
            <w:r w:rsidRPr="000D6B04">
              <w:t xml:space="preserve">Develop tools to strengthen UNDAF implementation during </w:t>
            </w:r>
            <w:r w:rsidR="00EB2687">
              <w:t xml:space="preserve">the </w:t>
            </w:r>
            <w:r w:rsidRPr="000D6B04">
              <w:t>remaining two years (2010 – 2011), and provide best practices for use in next UNDAF (2012 – 2016)</w:t>
            </w:r>
          </w:p>
          <w:p w:rsidR="00167EA0" w:rsidRPr="000D6B04" w:rsidRDefault="00167EA0" w:rsidP="00F1272C">
            <w:pPr>
              <w:pStyle w:val="ListParagraph"/>
              <w:numPr>
                <w:ilvl w:val="0"/>
                <w:numId w:val="34"/>
              </w:numPr>
              <w:ind w:left="0" w:firstLine="0"/>
            </w:pPr>
            <w:r w:rsidRPr="000D6B04">
              <w:t>UNDAF Results matrix revision</w:t>
            </w:r>
          </w:p>
          <w:p w:rsidR="00167EA0" w:rsidRPr="000D6B04" w:rsidRDefault="00167EA0" w:rsidP="00F1272C">
            <w:pPr>
              <w:pStyle w:val="ListParagraph"/>
              <w:numPr>
                <w:ilvl w:val="0"/>
                <w:numId w:val="34"/>
              </w:numPr>
              <w:ind w:left="0" w:firstLine="0"/>
            </w:pPr>
            <w:r w:rsidRPr="000D6B04">
              <w:t>Use of a “thematic approach” and appropriate documentation</w:t>
            </w:r>
          </w:p>
          <w:p w:rsidR="00167EA0" w:rsidRPr="000D6B04" w:rsidRDefault="00167EA0" w:rsidP="00F1272C">
            <w:pPr>
              <w:pStyle w:val="ListParagraph"/>
              <w:numPr>
                <w:ilvl w:val="0"/>
                <w:numId w:val="34"/>
              </w:numPr>
              <w:ind w:left="0" w:firstLine="0"/>
            </w:pPr>
            <w:r w:rsidRPr="000D6B04">
              <w:t>Role of theme groups</w:t>
            </w:r>
          </w:p>
          <w:p w:rsidR="00167EA0" w:rsidRPr="000D6B04" w:rsidRDefault="00167EA0" w:rsidP="00F1272C">
            <w:pPr>
              <w:pStyle w:val="ListParagraph"/>
              <w:numPr>
                <w:ilvl w:val="0"/>
                <w:numId w:val="34"/>
              </w:numPr>
              <w:ind w:left="0" w:firstLine="0"/>
            </w:pPr>
            <w:r w:rsidRPr="000D6B04">
              <w:t>Annual Work Plan (AWP)</w:t>
            </w:r>
          </w:p>
          <w:p w:rsidR="00167EA0" w:rsidRPr="000D6B04" w:rsidRDefault="00167EA0" w:rsidP="00F1272C">
            <w:pPr>
              <w:pStyle w:val="ListParagraph"/>
              <w:numPr>
                <w:ilvl w:val="0"/>
                <w:numId w:val="34"/>
              </w:numPr>
              <w:ind w:left="0" w:firstLine="0"/>
            </w:pPr>
            <w:r w:rsidRPr="000D6B04">
              <w:t>Monitoring and evaluation</w:t>
            </w:r>
          </w:p>
          <w:p w:rsidR="00167EA0" w:rsidRDefault="00167EA0" w:rsidP="00F1272C">
            <w:pPr>
              <w:pStyle w:val="ListParagraph"/>
              <w:numPr>
                <w:ilvl w:val="0"/>
                <w:numId w:val="33"/>
              </w:numPr>
              <w:ind w:left="0" w:firstLine="0"/>
            </w:pPr>
            <w:r w:rsidRPr="000D6B04">
              <w:t>Recommendations to UNCT and government on the next stage</w:t>
            </w:r>
          </w:p>
        </w:tc>
      </w:tr>
    </w:tbl>
    <w:p w:rsidR="000C799E" w:rsidRDefault="000C799E" w:rsidP="000C799E"/>
    <w:p w:rsidR="000C799E" w:rsidRDefault="000C799E" w:rsidP="000C799E"/>
    <w:p w:rsidR="000C799E" w:rsidRDefault="000C799E" w:rsidP="000C799E"/>
    <w:p w:rsidR="005B0BCF" w:rsidRDefault="005B0BCF" w:rsidP="000C799E">
      <w:pPr>
        <w:sectPr w:rsidR="005B0BCF" w:rsidSect="00054074">
          <w:headerReference w:type="default" r:id="rId11"/>
          <w:pgSz w:w="11907" w:h="16839" w:code="9"/>
          <w:pgMar w:top="1418" w:right="1797" w:bottom="1440" w:left="1418" w:header="720" w:footer="720" w:gutter="0"/>
          <w:pgNumType w:fmt="lowerRoman"/>
          <w:cols w:space="708"/>
          <w:docGrid w:linePitch="360"/>
        </w:sectPr>
      </w:pPr>
    </w:p>
    <w:p w:rsidR="000C799E" w:rsidRPr="006757F5" w:rsidRDefault="005B0BCF" w:rsidP="00D11349">
      <w:pPr>
        <w:pStyle w:val="Heading1"/>
      </w:pPr>
      <w:bookmarkStart w:id="2" w:name="_Toc247969781"/>
      <w:r w:rsidRPr="006757F5">
        <w:lastRenderedPageBreak/>
        <w:t>The</w:t>
      </w:r>
      <w:r w:rsidR="00D500B5">
        <w:t xml:space="preserve"> UNDAF MTR </w:t>
      </w:r>
      <w:r w:rsidRPr="006757F5">
        <w:t xml:space="preserve"> Message</w:t>
      </w:r>
      <w:r w:rsidR="00054074">
        <w:t>s</w:t>
      </w:r>
      <w:bookmarkEnd w:id="2"/>
    </w:p>
    <w:p w:rsidR="007F260E" w:rsidRDefault="005B0BCF" w:rsidP="005B0BCF">
      <w:pPr>
        <w:ind w:left="0" w:firstLine="0"/>
      </w:pPr>
      <w:r>
        <w:t xml:space="preserve">The </w:t>
      </w:r>
      <w:r w:rsidR="006757F5" w:rsidRPr="006757F5">
        <w:rPr>
          <w:u w:val="single"/>
        </w:rPr>
        <w:t>design</w:t>
      </w:r>
      <w:r w:rsidR="006757F5">
        <w:t xml:space="preserve"> of the </w:t>
      </w:r>
      <w:r>
        <w:t xml:space="preserve">UNDAF document for Sao Tome Principe </w:t>
      </w:r>
      <w:r w:rsidR="006757F5">
        <w:t>is good.</w:t>
      </w:r>
      <w:r>
        <w:t xml:space="preserve"> It is concise, short and focused on a limited n</w:t>
      </w:r>
      <w:r w:rsidR="00FE6B61">
        <w:t xml:space="preserve">umber of outcome areas (7) and </w:t>
      </w:r>
      <w:r>
        <w:t>outputs (32)</w:t>
      </w:r>
      <w:r w:rsidR="007F260E">
        <w:t>. Its outcome and output statements and indicators have proved relevant, although sometimes insufficient</w:t>
      </w:r>
      <w:r>
        <w:t xml:space="preserve">.  </w:t>
      </w:r>
    </w:p>
    <w:p w:rsidR="005B0BCF" w:rsidRDefault="00FE6B61" w:rsidP="005B0BCF">
      <w:pPr>
        <w:ind w:left="0" w:firstLine="0"/>
      </w:pPr>
      <w:r>
        <w:t>But it has four</w:t>
      </w:r>
      <w:r w:rsidR="005B0BCF">
        <w:t xml:space="preserve"> </w:t>
      </w:r>
      <w:r w:rsidR="005B0BCF" w:rsidRPr="006757F5">
        <w:rPr>
          <w:u w:val="single"/>
        </w:rPr>
        <w:t>major short-comings</w:t>
      </w:r>
      <w:r w:rsidR="005B0BCF">
        <w:t xml:space="preserve">: </w:t>
      </w:r>
      <w:r w:rsidR="005B0BCF" w:rsidRPr="00FE6B61">
        <w:rPr>
          <w:i/>
        </w:rPr>
        <w:t>firstly</w:t>
      </w:r>
      <w:r w:rsidR="005B0BCF">
        <w:t xml:space="preserve"> it is unbalanced in that most UN system has been devoted to the social sector</w:t>
      </w:r>
      <w:r w:rsidR="007F260E">
        <w:t xml:space="preserve"> (75%)</w:t>
      </w:r>
      <w:r w:rsidR="005B0BCF">
        <w:t>, with relatively modest contributions to productive or wealth-producin</w:t>
      </w:r>
      <w:r w:rsidR="006757F5">
        <w:t xml:space="preserve">g sectors or to the environment; </w:t>
      </w:r>
      <w:r w:rsidR="006757F5" w:rsidRPr="00FE6B61">
        <w:rPr>
          <w:i/>
        </w:rPr>
        <w:t>secondly</w:t>
      </w:r>
      <w:r w:rsidR="006757F5">
        <w:t>, its outcomes on strengthening public institutions are not always clear</w:t>
      </w:r>
      <w:r>
        <w:t>,</w:t>
      </w:r>
      <w:r w:rsidR="006757F5">
        <w:t xml:space="preserve"> measurable,</w:t>
      </w:r>
      <w:r>
        <w:t xml:space="preserve"> </w:t>
      </w:r>
      <w:r w:rsidR="006757F5" w:rsidRPr="00FE6B61">
        <w:rPr>
          <w:i/>
        </w:rPr>
        <w:t>thirdly</w:t>
      </w:r>
      <w:r w:rsidR="006757F5">
        <w:t xml:space="preserve">, the UNDAF does not include all </w:t>
      </w:r>
      <w:r w:rsidR="005B0BCF">
        <w:t>UN agencies</w:t>
      </w:r>
      <w:r w:rsidR="006757F5">
        <w:t xml:space="preserve"> working in the country, particularly FAO, IFAD, the World Bank</w:t>
      </w:r>
      <w:r>
        <w:t>, and UNESCO,</w:t>
      </w:r>
      <w:r>
        <w:rPr>
          <w:i/>
          <w:u w:val="single"/>
        </w:rPr>
        <w:t xml:space="preserve"> </w:t>
      </w:r>
      <w:r>
        <w:rPr>
          <w:i/>
        </w:rPr>
        <w:t xml:space="preserve">fourthly, </w:t>
      </w:r>
      <w:r>
        <w:t>the absence of output level indicators makes it impossible to assess the results obtained with UN support.</w:t>
      </w:r>
    </w:p>
    <w:p w:rsidR="007F260E" w:rsidRDefault="005B0BCF" w:rsidP="005B0BCF">
      <w:pPr>
        <w:ind w:left="0" w:firstLine="0"/>
      </w:pPr>
      <w:r>
        <w:t xml:space="preserve">In substantive terms, </w:t>
      </w:r>
      <w:r w:rsidR="007F260E">
        <w:t xml:space="preserve">the </w:t>
      </w:r>
      <w:r>
        <w:t xml:space="preserve">UN system has </w:t>
      </w:r>
      <w:r w:rsidR="007F260E">
        <w:t xml:space="preserve">made a </w:t>
      </w:r>
      <w:r w:rsidR="006757F5" w:rsidRPr="00FE6B61">
        <w:rPr>
          <w:u w:val="single"/>
        </w:rPr>
        <w:t>major</w:t>
      </w:r>
      <w:r w:rsidR="007F260E" w:rsidRPr="00FE6B61">
        <w:rPr>
          <w:u w:val="single"/>
        </w:rPr>
        <w:t xml:space="preserve"> impact on certain key social indicators</w:t>
      </w:r>
      <w:r w:rsidR="007F260E">
        <w:t xml:space="preserve">, particularly relating to </w:t>
      </w:r>
      <w:r w:rsidR="00FE6B61">
        <w:t xml:space="preserve">combating diseases, such as malaria and </w:t>
      </w:r>
      <w:r w:rsidR="007F260E">
        <w:t xml:space="preserve">HIV/AIDS and access to education, and touched a large number of beneficiaries, particularly children and other vulnerable groups. </w:t>
      </w:r>
    </w:p>
    <w:p w:rsidR="005B0BCF" w:rsidRDefault="007F260E" w:rsidP="005B0BCF">
      <w:pPr>
        <w:ind w:left="0" w:firstLine="0"/>
      </w:pPr>
      <w:r>
        <w:t xml:space="preserve">In </w:t>
      </w:r>
      <w:r w:rsidRPr="00FE6B61">
        <w:rPr>
          <w:u w:val="single"/>
        </w:rPr>
        <w:t>financial terms</w:t>
      </w:r>
      <w:r>
        <w:t xml:space="preserve">, it has doubled the original estimate of resources mobilized from $14.9 million to $28.3 million, with more resources likely during the remaining two years of the UNDAF (2010 – 2011). </w:t>
      </w:r>
      <w:r w:rsidR="005C5738">
        <w:t xml:space="preserve"> The addition of $7.2 million from the Global Fund, through UNDP, the increased cost of WFP contributions by $2.6 million, and the inclusion of other UN funds from FAO, IFAD, WB, ADB have contributed to this.</w:t>
      </w:r>
    </w:p>
    <w:p w:rsidR="007F260E" w:rsidRDefault="00FE6B61" w:rsidP="005B0BCF">
      <w:pPr>
        <w:ind w:left="0" w:firstLine="0"/>
      </w:pPr>
      <w:r>
        <w:t xml:space="preserve">In </w:t>
      </w:r>
      <w:r>
        <w:rPr>
          <w:u w:val="single"/>
        </w:rPr>
        <w:t xml:space="preserve">design </w:t>
      </w:r>
      <w:r w:rsidRPr="00FE6B61">
        <w:rPr>
          <w:u w:val="single"/>
        </w:rPr>
        <w:t>terms</w:t>
      </w:r>
      <w:r>
        <w:t xml:space="preserve"> the</w:t>
      </w:r>
      <w:r w:rsidR="007F260E">
        <w:t xml:space="preserve"> UNDAF has been complemented by the individual </w:t>
      </w:r>
      <w:r w:rsidRPr="00FE6B61">
        <w:rPr>
          <w:u w:val="single"/>
        </w:rPr>
        <w:t xml:space="preserve">agency </w:t>
      </w:r>
      <w:r w:rsidR="007F260E" w:rsidRPr="00FE6B61">
        <w:rPr>
          <w:u w:val="single"/>
        </w:rPr>
        <w:t>country programmes</w:t>
      </w:r>
      <w:r w:rsidR="007F260E">
        <w:t xml:space="preserve"> of the participating agencies, particularly UNDP, UNFPA and UNICEF. These have been based on the UNDAF priorities, although have been broadened, so as to enable agency-specific objectives to be pursued</w:t>
      </w:r>
      <w:r w:rsidR="00481ECC">
        <w:t xml:space="preserve">, some of which (particularly of UNDP) have not always been consistent with UNDAF outcomes. The agency </w:t>
      </w:r>
      <w:r w:rsidR="00481ECC" w:rsidRPr="00FE6B61">
        <w:rPr>
          <w:u w:val="single"/>
        </w:rPr>
        <w:t>Country Programme Action Plans (CPAPs)</w:t>
      </w:r>
      <w:r w:rsidR="00481ECC">
        <w:t xml:space="preserve"> have been the primary instrument for approving UNDP, UNFPA and UNICEF resources, and implementing </w:t>
      </w:r>
      <w:r w:rsidR="00481ECC" w:rsidRPr="00FE6B61">
        <w:rPr>
          <w:u w:val="single"/>
        </w:rPr>
        <w:t>Annual Work Plans (AWPs)</w:t>
      </w:r>
      <w:r w:rsidR="00481ECC">
        <w:t>.</w:t>
      </w:r>
    </w:p>
    <w:p w:rsidR="00FE6B61" w:rsidRDefault="00FE6B61" w:rsidP="005B0BCF">
      <w:pPr>
        <w:ind w:left="0" w:firstLine="0"/>
      </w:pPr>
      <w:r>
        <w:t xml:space="preserve">But in </w:t>
      </w:r>
      <w:r w:rsidRPr="00FE6B61">
        <w:rPr>
          <w:u w:val="single"/>
        </w:rPr>
        <w:t>implementation terms</w:t>
      </w:r>
      <w:r>
        <w:t xml:space="preserve">, the above have superseded the UNDAF as an operational framework, since no equivalent UNDAF </w:t>
      </w:r>
      <w:r w:rsidR="00481ECC">
        <w:t xml:space="preserve">Annual Work Plans were prepared for 2007, 2008, and 2009, thus depriving the UNDAF of an instrument for formally promoting coordinated UN system support for each outcome and output area. </w:t>
      </w:r>
    </w:p>
    <w:p w:rsidR="00481ECC" w:rsidRDefault="00FE6B61" w:rsidP="005B0BCF">
      <w:pPr>
        <w:ind w:left="0" w:firstLine="0"/>
      </w:pPr>
      <w:r>
        <w:t xml:space="preserve">In </w:t>
      </w:r>
      <w:r w:rsidRPr="00FE6B61">
        <w:rPr>
          <w:u w:val="single"/>
        </w:rPr>
        <w:t>monitoring terms</w:t>
      </w:r>
      <w:r>
        <w:t xml:space="preserve">, agency-specific reports are produced for each project (although performance varies greatly between agencies), but linkages to UNDAF </w:t>
      </w:r>
      <w:r w:rsidR="00BB1A65">
        <w:t xml:space="preserve">outcomes and outputs are not always clear. </w:t>
      </w:r>
      <w:r w:rsidR="005C5738">
        <w:t>Furthermore</w:t>
      </w:r>
      <w:r w:rsidR="00BB1A65">
        <w:t xml:space="preserve"> </w:t>
      </w:r>
      <w:r w:rsidR="00481ECC">
        <w:t xml:space="preserve">no UNDAF Annual Reviews </w:t>
      </w:r>
      <w:r w:rsidR="00BB1A65">
        <w:t>have been carried out</w:t>
      </w:r>
      <w:r w:rsidR="00481ECC">
        <w:t xml:space="preserve">, thus </w:t>
      </w:r>
      <w:r w:rsidR="00BB1A65">
        <w:t xml:space="preserve">depriving the UNDAF of an </w:t>
      </w:r>
      <w:r w:rsidR="00481ECC">
        <w:t>important mechanism for monitoring and reporting. The result has been that agency priorities have tended to supersede UNDAF ones</w:t>
      </w:r>
      <w:r w:rsidR="005C5738">
        <w:t xml:space="preserve">, and systematic </w:t>
      </w:r>
      <w:r w:rsidR="00F01D8A">
        <w:t>UNDAF-related information has not been systematically collected</w:t>
      </w:r>
      <w:r w:rsidR="00481ECC">
        <w:t>.</w:t>
      </w:r>
      <w:r w:rsidR="00F01D8A">
        <w:t xml:space="preserve"> This task has been made more difficult due to the absence of output indicators.</w:t>
      </w:r>
    </w:p>
    <w:p w:rsidR="00481ECC" w:rsidRDefault="00BB1A65" w:rsidP="005B0BCF">
      <w:pPr>
        <w:ind w:left="0" w:firstLine="0"/>
      </w:pPr>
      <w:r>
        <w:t xml:space="preserve">The </w:t>
      </w:r>
      <w:r w:rsidRPr="00BB1A65">
        <w:rPr>
          <w:u w:val="single"/>
        </w:rPr>
        <w:t xml:space="preserve">UNDAF </w:t>
      </w:r>
      <w:r>
        <w:rPr>
          <w:u w:val="single"/>
        </w:rPr>
        <w:t xml:space="preserve">MTR </w:t>
      </w:r>
      <w:r w:rsidRPr="00BB1A65">
        <w:rPr>
          <w:u w:val="single"/>
        </w:rPr>
        <w:t>process</w:t>
      </w:r>
      <w:r>
        <w:t xml:space="preserve"> has, i</w:t>
      </w:r>
      <w:r w:rsidR="00481ECC" w:rsidRPr="00BB1A65">
        <w:t>n</w:t>
      </w:r>
      <w:r w:rsidR="00481ECC">
        <w:t xml:space="preserve"> the absence of formal UNDAF annual and other progress reports</w:t>
      </w:r>
      <w:r w:rsidR="00970B10">
        <w:t xml:space="preserve"> and monitoring system</w:t>
      </w:r>
      <w:r w:rsidR="00481ECC">
        <w:t>, attempted to collect information</w:t>
      </w:r>
      <w:r w:rsidR="00970B10">
        <w:t>, often with difficult</w:t>
      </w:r>
      <w:r w:rsidR="006757F5">
        <w:t>y</w:t>
      </w:r>
      <w:r w:rsidR="00970B10">
        <w:t xml:space="preserve">, </w:t>
      </w:r>
      <w:r w:rsidR="00481ECC">
        <w:t>on each output and indicator</w:t>
      </w:r>
      <w:r w:rsidR="00970B10">
        <w:t xml:space="preserve"> from documents received from agencies. These have varied greatly in quantity and quality. The present Report thus reflects this, with some areas better covered than others.</w:t>
      </w:r>
    </w:p>
    <w:p w:rsidR="006C05FA" w:rsidRDefault="006C05FA" w:rsidP="005B0BCF">
      <w:pPr>
        <w:ind w:left="0" w:firstLine="0"/>
      </w:pPr>
      <w:r>
        <w:t xml:space="preserve">In the course of the above, the major observation is that the </w:t>
      </w:r>
      <w:r w:rsidRPr="006C05FA">
        <w:rPr>
          <w:u w:val="single"/>
        </w:rPr>
        <w:t>UNDAF has been unworkable</w:t>
      </w:r>
      <w:r>
        <w:t xml:space="preserve"> since the necessary management (RC/UNCT/RCO oversight) and operational tools (UNDAF AWPs and Annual Reviews) have never been </w:t>
      </w:r>
      <w:r w:rsidR="00F01D8A">
        <w:t xml:space="preserve">adequately </w:t>
      </w:r>
      <w:r>
        <w:t xml:space="preserve">established or used.  This is partly due to the current UNDAF Guidelines </w:t>
      </w:r>
      <w:r w:rsidR="005C5738">
        <w:t xml:space="preserve">which </w:t>
      </w:r>
      <w:r>
        <w:t>do not fully elaborate on such tools</w:t>
      </w:r>
      <w:r w:rsidR="005C5738">
        <w:t xml:space="preserve">, nor address </w:t>
      </w:r>
      <w:r>
        <w:t>the inevitable conflict between UNDAF and agency CPAPs and AWPs</w:t>
      </w:r>
      <w:r w:rsidR="005C5738">
        <w:t>. But it is also due to the fact that appropriate tools were not developed locally at the outset of t</w:t>
      </w:r>
      <w:r w:rsidR="00D500B5">
        <w:t xml:space="preserve">he UNDAF in order make it </w:t>
      </w:r>
      <w:r w:rsidR="005C5738">
        <w:t xml:space="preserve">workable. </w:t>
      </w:r>
      <w:r>
        <w:t>This will continue unless some fundamental changes are implemented to address the</w:t>
      </w:r>
      <w:r w:rsidR="00D500B5">
        <w:t>se</w:t>
      </w:r>
      <w:r>
        <w:t xml:space="preserve"> short-comings. </w:t>
      </w:r>
    </w:p>
    <w:p w:rsidR="00F01D8A" w:rsidRDefault="00F01D8A" w:rsidP="005B0BCF">
      <w:pPr>
        <w:ind w:left="0" w:firstLine="0"/>
      </w:pPr>
      <w:r>
        <w:lastRenderedPageBreak/>
        <w:t xml:space="preserve">Furthermore, the difficulties of ensuring that </w:t>
      </w:r>
      <w:r w:rsidRPr="00F01D8A">
        <w:rPr>
          <w:u w:val="single"/>
        </w:rPr>
        <w:t>theme groups</w:t>
      </w:r>
      <w:r>
        <w:t xml:space="preserve"> take full responsibility for managing and monitoring UNDAF thematic areas have meant that they have not been able to use their full potential for promoting UNDAF thematic goals, and coordinated work plans and monitoring.</w:t>
      </w:r>
    </w:p>
    <w:p w:rsidR="00970B10" w:rsidRDefault="00BB1A65" w:rsidP="005B0BCF">
      <w:pPr>
        <w:ind w:left="0" w:firstLine="0"/>
      </w:pPr>
      <w:r>
        <w:t xml:space="preserve">As a result, the MTR process focused to a large extent in examining </w:t>
      </w:r>
      <w:r w:rsidRPr="00BB1A65">
        <w:rPr>
          <w:u w:val="single"/>
        </w:rPr>
        <w:t>process issues and tool</w:t>
      </w:r>
      <w:r>
        <w:rPr>
          <w:u w:val="single"/>
        </w:rPr>
        <w:t>s</w:t>
      </w:r>
      <w:r>
        <w:t xml:space="preserve">, so that corrective action can be taken during the remaining two years of the UNDAF, </w:t>
      </w:r>
      <w:r w:rsidR="00970B10">
        <w:t>and learned from in the formulation of the next UNDAF. These relate to the need to:</w:t>
      </w:r>
    </w:p>
    <w:p w:rsidR="00D500B5" w:rsidRDefault="00D500B5" w:rsidP="00F1272C">
      <w:pPr>
        <w:pStyle w:val="ListParagraph"/>
        <w:numPr>
          <w:ilvl w:val="0"/>
          <w:numId w:val="36"/>
        </w:numPr>
        <w:rPr>
          <w:rFonts w:ascii="Times New Roman" w:hAnsi="Times New Roman"/>
        </w:rPr>
      </w:pPr>
      <w:r w:rsidRPr="00D500B5">
        <w:rPr>
          <w:rFonts w:ascii="Times New Roman" w:hAnsi="Times New Roman"/>
          <w:u w:val="single"/>
        </w:rPr>
        <w:t>Revise and restructure the UNDAF and its Results Matrix</w:t>
      </w:r>
      <w:r>
        <w:rPr>
          <w:rFonts w:ascii="Times New Roman" w:hAnsi="Times New Roman"/>
        </w:rPr>
        <w:t>, to reflect current and future needs for the next two years.</w:t>
      </w:r>
    </w:p>
    <w:p w:rsidR="00BB1A65" w:rsidRDefault="00970B10" w:rsidP="00F1272C">
      <w:pPr>
        <w:pStyle w:val="ListParagraph"/>
        <w:numPr>
          <w:ilvl w:val="0"/>
          <w:numId w:val="36"/>
        </w:numPr>
        <w:rPr>
          <w:rFonts w:ascii="Times New Roman" w:hAnsi="Times New Roman"/>
        </w:rPr>
      </w:pPr>
      <w:r w:rsidRPr="006757F5">
        <w:rPr>
          <w:rFonts w:ascii="Times New Roman" w:hAnsi="Times New Roman"/>
        </w:rPr>
        <w:t xml:space="preserve">Adopt a more systematic </w:t>
      </w:r>
      <w:r w:rsidRPr="006757F5">
        <w:rPr>
          <w:rFonts w:ascii="Times New Roman" w:hAnsi="Times New Roman"/>
          <w:u w:val="single"/>
        </w:rPr>
        <w:t>thematic approach</w:t>
      </w:r>
      <w:r w:rsidRPr="006757F5">
        <w:rPr>
          <w:rFonts w:ascii="Times New Roman" w:hAnsi="Times New Roman"/>
        </w:rPr>
        <w:t>, so that</w:t>
      </w:r>
      <w:r w:rsidR="00BB1A65">
        <w:rPr>
          <w:rFonts w:ascii="Times New Roman" w:hAnsi="Times New Roman"/>
        </w:rPr>
        <w:t xml:space="preserve"> all agencies working in a common outcome and output area are using a common thematic frame of reference;</w:t>
      </w:r>
    </w:p>
    <w:p w:rsidR="00BB1A65" w:rsidRDefault="00BB1A65" w:rsidP="00F1272C">
      <w:pPr>
        <w:pStyle w:val="ListParagraph"/>
        <w:numPr>
          <w:ilvl w:val="0"/>
          <w:numId w:val="36"/>
        </w:numPr>
        <w:rPr>
          <w:rFonts w:ascii="Times New Roman" w:hAnsi="Times New Roman"/>
        </w:rPr>
      </w:pPr>
      <w:r>
        <w:rPr>
          <w:rFonts w:ascii="Times New Roman" w:hAnsi="Times New Roman"/>
        </w:rPr>
        <w:t>Use the “</w:t>
      </w:r>
      <w:r w:rsidRPr="00BB1A65">
        <w:rPr>
          <w:rFonts w:ascii="Times New Roman" w:hAnsi="Times New Roman"/>
          <w:u w:val="single"/>
        </w:rPr>
        <w:t>programme approach</w:t>
      </w:r>
      <w:r>
        <w:rPr>
          <w:rFonts w:ascii="Times New Roman" w:hAnsi="Times New Roman"/>
        </w:rPr>
        <w:t>”</w:t>
      </w:r>
      <w:r w:rsidR="0000192B">
        <w:rPr>
          <w:rStyle w:val="FootnoteReference"/>
          <w:rFonts w:ascii="Times New Roman" w:hAnsi="Times New Roman"/>
        </w:rPr>
        <w:footnoteReference w:id="2"/>
      </w:r>
      <w:r>
        <w:rPr>
          <w:rFonts w:ascii="Times New Roman" w:hAnsi="Times New Roman"/>
        </w:rPr>
        <w:t xml:space="preserve"> so that all UN assistance is systematically </w:t>
      </w:r>
      <w:r w:rsidRPr="00BB1A65">
        <w:rPr>
          <w:rFonts w:ascii="Times New Roman" w:hAnsi="Times New Roman"/>
          <w:u w:val="single"/>
        </w:rPr>
        <w:t>aligned</w:t>
      </w:r>
      <w:r>
        <w:rPr>
          <w:rFonts w:ascii="Times New Roman" w:hAnsi="Times New Roman"/>
        </w:rPr>
        <w:t xml:space="preserve"> with and supports specific components of the national poverty reduction strategy and national sectoral or thematic programmes or strategies, and is </w:t>
      </w:r>
      <w:r w:rsidRPr="00BB1A65">
        <w:rPr>
          <w:rFonts w:ascii="Times New Roman" w:hAnsi="Times New Roman"/>
          <w:u w:val="single"/>
        </w:rPr>
        <w:t>coordinated</w:t>
      </w:r>
      <w:r>
        <w:rPr>
          <w:rFonts w:ascii="Times New Roman" w:hAnsi="Times New Roman"/>
        </w:rPr>
        <w:t xml:space="preserve"> with (harmonized) with other UN and donor partner inputs;</w:t>
      </w:r>
    </w:p>
    <w:p w:rsidR="00970B10" w:rsidRPr="0000192B" w:rsidRDefault="0000192B" w:rsidP="00F1272C">
      <w:pPr>
        <w:pStyle w:val="ListParagraph"/>
        <w:numPr>
          <w:ilvl w:val="0"/>
          <w:numId w:val="36"/>
        </w:numPr>
        <w:rPr>
          <w:rFonts w:ascii="Times New Roman" w:hAnsi="Times New Roman"/>
        </w:rPr>
      </w:pPr>
      <w:r>
        <w:rPr>
          <w:rFonts w:ascii="Times New Roman" w:hAnsi="Times New Roman"/>
        </w:rPr>
        <w:t>Develop “</w:t>
      </w:r>
      <w:r w:rsidRPr="0000192B">
        <w:rPr>
          <w:rFonts w:ascii="Times New Roman" w:hAnsi="Times New Roman"/>
          <w:u w:val="single"/>
        </w:rPr>
        <w:t>thematic programming documents</w:t>
      </w:r>
      <w:r>
        <w:rPr>
          <w:rFonts w:ascii="Times New Roman" w:hAnsi="Times New Roman"/>
        </w:rPr>
        <w:t>” (TPD) (or “</w:t>
      </w:r>
      <w:r w:rsidRPr="0000192B">
        <w:rPr>
          <w:rFonts w:ascii="Times New Roman" w:hAnsi="Times New Roman"/>
          <w:u w:val="single"/>
        </w:rPr>
        <w:t>joint programming documents</w:t>
      </w:r>
      <w:r>
        <w:rPr>
          <w:rFonts w:ascii="Times New Roman" w:hAnsi="Times New Roman"/>
        </w:rPr>
        <w:t>”</w:t>
      </w:r>
      <w:r>
        <w:rPr>
          <w:rStyle w:val="FootnoteReference"/>
          <w:rFonts w:ascii="Times New Roman" w:hAnsi="Times New Roman"/>
        </w:rPr>
        <w:footnoteReference w:id="3"/>
      </w:r>
      <w:r>
        <w:rPr>
          <w:rFonts w:ascii="Times New Roman" w:hAnsi="Times New Roman"/>
        </w:rPr>
        <w:t xml:space="preserve"> (JPD) which </w:t>
      </w:r>
      <w:r w:rsidR="00BB1A65">
        <w:rPr>
          <w:rFonts w:ascii="Times New Roman" w:hAnsi="Times New Roman"/>
        </w:rPr>
        <w:t>li</w:t>
      </w:r>
      <w:r>
        <w:rPr>
          <w:rFonts w:ascii="Times New Roman" w:hAnsi="Times New Roman"/>
        </w:rPr>
        <w:t>nk UN support to national programme components and to other UN agency and donor support, and UNDAF thematic work plans,</w:t>
      </w:r>
      <w:r w:rsidR="006757F5" w:rsidRPr="0000192B">
        <w:rPr>
          <w:rFonts w:ascii="Times New Roman" w:hAnsi="Times New Roman"/>
        </w:rPr>
        <w:t xml:space="preserve"> </w:t>
      </w:r>
      <w:r w:rsidR="00970B10" w:rsidRPr="0000192B">
        <w:rPr>
          <w:rFonts w:ascii="Times New Roman" w:hAnsi="Times New Roman"/>
        </w:rPr>
        <w:t>to assist implementation, coordination, resource mobilization and monitoring;</w:t>
      </w:r>
    </w:p>
    <w:p w:rsidR="00970B10" w:rsidRPr="006757F5" w:rsidRDefault="00970B10" w:rsidP="00F1272C">
      <w:pPr>
        <w:pStyle w:val="ListParagraph"/>
        <w:numPr>
          <w:ilvl w:val="0"/>
          <w:numId w:val="36"/>
        </w:numPr>
        <w:rPr>
          <w:rFonts w:ascii="Times New Roman" w:hAnsi="Times New Roman"/>
        </w:rPr>
      </w:pPr>
      <w:r w:rsidRPr="006757F5">
        <w:rPr>
          <w:rFonts w:ascii="Times New Roman" w:hAnsi="Times New Roman"/>
        </w:rPr>
        <w:t xml:space="preserve">Develop a strengthened </w:t>
      </w:r>
      <w:r w:rsidRPr="006757F5">
        <w:rPr>
          <w:rFonts w:ascii="Times New Roman" w:hAnsi="Times New Roman"/>
          <w:u w:val="single"/>
        </w:rPr>
        <w:t>management system</w:t>
      </w:r>
      <w:r w:rsidRPr="006757F5">
        <w:rPr>
          <w:rFonts w:ascii="Times New Roman" w:hAnsi="Times New Roman"/>
        </w:rPr>
        <w:t xml:space="preserve"> at the thematic level (through </w:t>
      </w:r>
      <w:r w:rsidRPr="0000192B">
        <w:rPr>
          <w:rFonts w:ascii="Times New Roman" w:hAnsi="Times New Roman"/>
          <w:u w:val="single"/>
        </w:rPr>
        <w:t>theme groups</w:t>
      </w:r>
      <w:r w:rsidRPr="006757F5">
        <w:rPr>
          <w:rFonts w:ascii="Times New Roman" w:hAnsi="Times New Roman"/>
        </w:rPr>
        <w:t>) and the RC level (through an appropriate management system for the UNCT and RCO);</w:t>
      </w:r>
    </w:p>
    <w:p w:rsidR="00970B10" w:rsidRDefault="00970B10" w:rsidP="00F1272C">
      <w:pPr>
        <w:pStyle w:val="ListParagraph"/>
        <w:numPr>
          <w:ilvl w:val="0"/>
          <w:numId w:val="36"/>
        </w:numPr>
        <w:rPr>
          <w:rFonts w:ascii="Times New Roman" w:hAnsi="Times New Roman"/>
        </w:rPr>
      </w:pPr>
      <w:r w:rsidRPr="006757F5">
        <w:rPr>
          <w:rFonts w:ascii="Times New Roman" w:hAnsi="Times New Roman"/>
        </w:rPr>
        <w:t xml:space="preserve">Establish a more </w:t>
      </w:r>
      <w:r w:rsidR="006757F5" w:rsidRPr="006757F5">
        <w:rPr>
          <w:rFonts w:ascii="Times New Roman" w:hAnsi="Times New Roman"/>
        </w:rPr>
        <w:t>rigorous</w:t>
      </w:r>
      <w:r w:rsidRPr="006757F5">
        <w:rPr>
          <w:rFonts w:ascii="Times New Roman" w:hAnsi="Times New Roman"/>
        </w:rPr>
        <w:t xml:space="preserve"> </w:t>
      </w:r>
      <w:r w:rsidRPr="006757F5">
        <w:rPr>
          <w:rFonts w:ascii="Times New Roman" w:hAnsi="Times New Roman"/>
          <w:u w:val="single"/>
        </w:rPr>
        <w:t>monitoring system</w:t>
      </w:r>
      <w:r w:rsidRPr="006757F5">
        <w:rPr>
          <w:rFonts w:ascii="Times New Roman" w:hAnsi="Times New Roman"/>
        </w:rPr>
        <w:t xml:space="preserve"> to ensure that theme-based reports are prepared, covering each agency, </w:t>
      </w:r>
      <w:r w:rsidR="006757F5" w:rsidRPr="006757F5">
        <w:rPr>
          <w:rFonts w:ascii="Times New Roman" w:hAnsi="Times New Roman"/>
        </w:rPr>
        <w:t>on a quarterly and annual basis.</w:t>
      </w:r>
    </w:p>
    <w:p w:rsidR="006757F5" w:rsidRPr="006757F5" w:rsidRDefault="006757F5" w:rsidP="00F1272C">
      <w:pPr>
        <w:pStyle w:val="ListParagraph"/>
        <w:numPr>
          <w:ilvl w:val="0"/>
          <w:numId w:val="36"/>
        </w:numPr>
        <w:rPr>
          <w:rFonts w:ascii="Times New Roman" w:hAnsi="Times New Roman"/>
        </w:rPr>
      </w:pPr>
      <w:r w:rsidRPr="006757F5">
        <w:rPr>
          <w:rFonts w:ascii="Times New Roman" w:hAnsi="Times New Roman"/>
          <w:u w:val="single"/>
        </w:rPr>
        <w:t>Capacity-building and awareness-raising</w:t>
      </w:r>
      <w:r>
        <w:rPr>
          <w:rFonts w:ascii="Times New Roman" w:hAnsi="Times New Roman"/>
        </w:rPr>
        <w:t xml:space="preserve"> among UN programme staff of the operational requirements of “Delivering as One”, and the enhanced responsibility of developing a UN focus in addition to an agency focus. </w:t>
      </w:r>
    </w:p>
    <w:p w:rsidR="00970B10" w:rsidRDefault="00F01D8A" w:rsidP="006757F5">
      <w:pPr>
        <w:ind w:left="360" w:firstLine="0"/>
      </w:pPr>
      <w:r>
        <w:t xml:space="preserve">It is considered that all the above are both necessary and desirable, and can enable the UNDAF to transfer itself from being a sometimes irrelevant, unworkable and unmanageable framework, to one which enables the UN system to “deliver as one” in each UNDAF thematic area. </w:t>
      </w:r>
    </w:p>
    <w:p w:rsidR="00F01D8A" w:rsidRDefault="00F01D8A" w:rsidP="006757F5">
      <w:pPr>
        <w:ind w:left="360" w:firstLine="0"/>
      </w:pPr>
      <w:r>
        <w:t xml:space="preserve">However, to achieve this goal, the necessary </w:t>
      </w:r>
      <w:r w:rsidRPr="00F22B33">
        <w:rPr>
          <w:u w:val="single"/>
        </w:rPr>
        <w:t>RC, UNCT and staff commitments</w:t>
      </w:r>
      <w:r>
        <w:t xml:space="preserve"> will be required, together with a rearrangement of work </w:t>
      </w:r>
      <w:r w:rsidR="00F22B33">
        <w:t xml:space="preserve">practices and priorities to give more focus on UNDAF. </w:t>
      </w:r>
    </w:p>
    <w:p w:rsidR="00F22B33" w:rsidRDefault="00F22B33" w:rsidP="006757F5">
      <w:pPr>
        <w:ind w:left="360" w:firstLine="0"/>
      </w:pPr>
      <w:r>
        <w:t>A first stage will be agreement by the RC and UNCT, on the above, preferably, as soon as possible. This should be followed by agreement on the establishment of the necessary thematic groups and chairs/co-chairs, whose number and composition would depend on needs and practical circumstances, and may take time to develop. These would be responsible for developing appropriate thematic documentation (“TPDs/JPDs”, AWPs) to complement agency project documentation, organizing meetings (with agendas and minutes), and for ensuring that necessary monitoring process (with progress reports) are set in place.</w:t>
      </w:r>
    </w:p>
    <w:p w:rsidR="00481ECC" w:rsidRDefault="00F22B33" w:rsidP="00F22B33">
      <w:pPr>
        <w:ind w:left="360" w:firstLine="0"/>
      </w:pPr>
      <w:r>
        <w:t>The proposed UNCT and staff Retreat in early February 2009 would provide a timely opportunity to discuss the above and initiate the UNDAF revision process.</w:t>
      </w:r>
    </w:p>
    <w:bookmarkEnd w:id="0"/>
    <w:p w:rsidR="00167EA0" w:rsidRDefault="00167EA0" w:rsidP="00F1272C">
      <w:pPr>
        <w:pStyle w:val="ListParagraph"/>
        <w:numPr>
          <w:ilvl w:val="0"/>
          <w:numId w:val="33"/>
        </w:numPr>
        <w:sectPr w:rsidR="00167EA0" w:rsidSect="00EB2687">
          <w:headerReference w:type="default" r:id="rId12"/>
          <w:pgSz w:w="11907" w:h="16839" w:code="9"/>
          <w:pgMar w:top="1418" w:right="1797" w:bottom="1440" w:left="1418" w:header="720" w:footer="720" w:gutter="0"/>
          <w:pgNumType w:fmt="lowerRoman"/>
          <w:cols w:space="708"/>
          <w:docGrid w:linePitch="360"/>
        </w:sectPr>
      </w:pPr>
    </w:p>
    <w:p w:rsidR="00642A89" w:rsidRDefault="002478C5" w:rsidP="00D11349">
      <w:pPr>
        <w:pStyle w:val="Heading1"/>
        <w:rPr>
          <w:lang w:val="en-GB"/>
        </w:rPr>
      </w:pPr>
      <w:bookmarkStart w:id="3" w:name="_Toc242240531"/>
      <w:bookmarkStart w:id="4" w:name="_Toc242834690"/>
      <w:bookmarkStart w:id="5" w:name="_Toc242836891"/>
      <w:bookmarkStart w:id="6" w:name="_Toc242867253"/>
      <w:bookmarkStart w:id="7" w:name="_Toc242938298"/>
      <w:bookmarkStart w:id="8" w:name="_Toc242963578"/>
      <w:bookmarkStart w:id="9" w:name="_Toc242965127"/>
      <w:bookmarkStart w:id="10" w:name="_Toc242965981"/>
      <w:bookmarkStart w:id="11" w:name="_Toc242966078"/>
      <w:bookmarkStart w:id="12" w:name="_Toc242996576"/>
      <w:bookmarkStart w:id="13" w:name="_Toc242996992"/>
      <w:bookmarkStart w:id="14" w:name="_Toc242997175"/>
      <w:bookmarkStart w:id="15" w:name="_Toc242998116"/>
      <w:bookmarkStart w:id="16" w:name="_Toc243095850"/>
      <w:bookmarkStart w:id="17" w:name="_Toc243469473"/>
      <w:bookmarkStart w:id="18" w:name="_Toc247969782"/>
      <w:r>
        <w:rPr>
          <w:lang w:val="en-GB"/>
        </w:rPr>
        <w:lastRenderedPageBreak/>
        <w:t>EXECUTIVE SUMMARY</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0"/>
        <w:gridCol w:w="1559"/>
      </w:tblGrid>
      <w:tr w:rsidR="00642A89" w:rsidTr="00C313DE">
        <w:tc>
          <w:tcPr>
            <w:tcW w:w="8330" w:type="dxa"/>
          </w:tcPr>
          <w:p w:rsidR="00642A89" w:rsidRPr="0067779B" w:rsidRDefault="0067779B" w:rsidP="0067779B">
            <w:pPr>
              <w:ind w:left="0" w:firstLine="0"/>
              <w:rPr>
                <w:lang w:val="en-GB"/>
              </w:rPr>
            </w:pPr>
            <w:r>
              <w:rPr>
                <w:lang w:val="en-GB"/>
              </w:rPr>
              <w:t xml:space="preserve">1. </w:t>
            </w:r>
            <w:r w:rsidR="00B365A9">
              <w:rPr>
                <w:lang w:val="en-GB"/>
              </w:rPr>
              <w:t xml:space="preserve">        </w:t>
            </w:r>
            <w:r w:rsidR="00642A89" w:rsidRPr="0067779B">
              <w:rPr>
                <w:lang w:val="en-GB"/>
              </w:rPr>
              <w:t>The UNDAF Mid-Term Review was designed to assist the UN Country Team to reflect on:</w:t>
            </w:r>
            <w:r w:rsidRPr="0067779B">
              <w:rPr>
                <w:lang w:val="en-GB"/>
              </w:rPr>
              <w:t xml:space="preserve"> (i) </w:t>
            </w:r>
            <w:r w:rsidR="00642A89" w:rsidRPr="0067779B">
              <w:rPr>
                <w:u w:val="single"/>
                <w:lang w:val="en-GB"/>
              </w:rPr>
              <w:t>The design</w:t>
            </w:r>
            <w:r w:rsidR="00642A89" w:rsidRPr="0067779B">
              <w:rPr>
                <w:lang w:val="en-GB"/>
              </w:rPr>
              <w:t xml:space="preserve"> of the UNDAF document and of the individual agency country programmes and projects, and to assess whether they were </w:t>
            </w:r>
            <w:r w:rsidRPr="0067779B">
              <w:rPr>
                <w:lang w:val="en-GB"/>
              </w:rPr>
              <w:t xml:space="preserve">relevant, </w:t>
            </w:r>
            <w:r w:rsidR="00642A89" w:rsidRPr="0067779B">
              <w:rPr>
                <w:lang w:val="en-GB"/>
              </w:rPr>
              <w:t>compatible and complementary;</w:t>
            </w:r>
            <w:r w:rsidRPr="0067779B">
              <w:rPr>
                <w:lang w:val="en-GB"/>
              </w:rPr>
              <w:t xml:space="preserve"> (ii) </w:t>
            </w:r>
            <w:r>
              <w:rPr>
                <w:lang w:val="en-GB"/>
              </w:rPr>
              <w:t>t</w:t>
            </w:r>
            <w:r w:rsidR="00642A89" w:rsidRPr="0067779B">
              <w:rPr>
                <w:lang w:val="en-GB"/>
              </w:rPr>
              <w:t xml:space="preserve">he </w:t>
            </w:r>
            <w:r w:rsidR="00642A89" w:rsidRPr="0067779B">
              <w:rPr>
                <w:u w:val="single"/>
                <w:lang w:val="en-GB"/>
              </w:rPr>
              <w:t>substantive results</w:t>
            </w:r>
            <w:r w:rsidR="00642A89" w:rsidRPr="0067779B">
              <w:rPr>
                <w:lang w:val="en-GB"/>
              </w:rPr>
              <w:t xml:space="preserve"> achieved v</w:t>
            </w:r>
            <w:r w:rsidRPr="0067779B">
              <w:rPr>
                <w:lang w:val="en-GB"/>
              </w:rPr>
              <w:t>isavis the performance and impact indicators</w:t>
            </w:r>
            <w:r w:rsidR="00642A89" w:rsidRPr="0067779B">
              <w:rPr>
                <w:lang w:val="en-GB"/>
              </w:rPr>
              <w:t xml:space="preserve"> targeted; </w:t>
            </w:r>
            <w:r w:rsidRPr="0067779B">
              <w:rPr>
                <w:lang w:val="en-GB"/>
              </w:rPr>
              <w:t xml:space="preserve"> (iii) t</w:t>
            </w:r>
            <w:r w:rsidR="00642A89" w:rsidRPr="0067779B">
              <w:rPr>
                <w:lang w:val="en-GB"/>
              </w:rPr>
              <w:t xml:space="preserve">he </w:t>
            </w:r>
            <w:r w:rsidRPr="0067779B">
              <w:rPr>
                <w:u w:val="single"/>
                <w:lang w:val="en-GB"/>
              </w:rPr>
              <w:t xml:space="preserve">process </w:t>
            </w:r>
            <w:r w:rsidRPr="0067779B">
              <w:rPr>
                <w:lang w:val="en-GB"/>
              </w:rPr>
              <w:t xml:space="preserve"> arrangements in place in terms of contribution to the efficiency, effectiveness, and sustainability of UN support;</w:t>
            </w:r>
            <w:r w:rsidR="00642A89" w:rsidRPr="0067779B">
              <w:rPr>
                <w:lang w:val="en-GB"/>
              </w:rPr>
              <w:t xml:space="preserve"> </w:t>
            </w:r>
            <w:r w:rsidRPr="0067779B">
              <w:rPr>
                <w:lang w:val="en-GB"/>
              </w:rPr>
              <w:t xml:space="preserve">the potential needs to </w:t>
            </w:r>
            <w:r w:rsidR="00642A89" w:rsidRPr="0067779B">
              <w:rPr>
                <w:u w:val="single"/>
                <w:lang w:val="en-GB"/>
              </w:rPr>
              <w:t>up-dating and/or rev</w:t>
            </w:r>
            <w:r>
              <w:rPr>
                <w:u w:val="single"/>
                <w:lang w:val="en-GB"/>
              </w:rPr>
              <w:t>ise</w:t>
            </w:r>
            <w:r w:rsidR="00642A89" w:rsidRPr="0067779B">
              <w:rPr>
                <w:u w:val="single"/>
                <w:lang w:val="en-GB"/>
              </w:rPr>
              <w:t xml:space="preserve"> the UNDAF</w:t>
            </w:r>
            <w:r w:rsidR="00642A89" w:rsidRPr="0067779B">
              <w:rPr>
                <w:lang w:val="en-GB"/>
              </w:rPr>
              <w:t xml:space="preserve"> so that it can play a more effective role in the design, implementation, monitoring and evaluation of UN system assistance in Sao Tome and Principe</w:t>
            </w:r>
            <w:r w:rsidRPr="0067779B">
              <w:rPr>
                <w:lang w:val="en-GB"/>
              </w:rPr>
              <w:t>, and to mobilise the necessary resources.</w:t>
            </w:r>
            <w:r w:rsidR="00642A89" w:rsidRPr="0067779B">
              <w:rPr>
                <w:lang w:val="en-GB"/>
              </w:rPr>
              <w:t xml:space="preserve">. </w:t>
            </w:r>
          </w:p>
        </w:tc>
        <w:tc>
          <w:tcPr>
            <w:tcW w:w="1559" w:type="dxa"/>
          </w:tcPr>
          <w:p w:rsidR="00642A89" w:rsidRDefault="0067779B" w:rsidP="0028132C">
            <w:pPr>
              <w:pStyle w:val="Style1"/>
              <w:rPr>
                <w:lang w:val="en-GB"/>
              </w:rPr>
            </w:pPr>
            <w:r>
              <w:rPr>
                <w:lang w:val="en-GB"/>
              </w:rPr>
              <w:t xml:space="preserve"> </w:t>
            </w:r>
            <w:r w:rsidR="003C4F67">
              <w:rPr>
                <w:lang w:val="en-GB"/>
              </w:rPr>
              <w:t>Purpose</w:t>
            </w:r>
          </w:p>
        </w:tc>
      </w:tr>
      <w:tr w:rsidR="0028132C" w:rsidTr="00C313DE">
        <w:tc>
          <w:tcPr>
            <w:tcW w:w="8330" w:type="dxa"/>
          </w:tcPr>
          <w:p w:rsidR="0069661F" w:rsidRPr="003C4F67" w:rsidRDefault="00B365A9" w:rsidP="00B365A9">
            <w:pPr>
              <w:pStyle w:val="ListParagraph"/>
              <w:spacing w:after="120" w:line="240" w:lineRule="auto"/>
              <w:ind w:left="0" w:firstLine="0"/>
              <w:contextualSpacing w:val="0"/>
              <w:rPr>
                <w:rFonts w:ascii="Times New Roman" w:hAnsi="Times New Roman"/>
                <w:lang w:val="en-GB"/>
              </w:rPr>
            </w:pPr>
            <w:r>
              <w:rPr>
                <w:rFonts w:ascii="Times New Roman" w:hAnsi="Times New Roman"/>
                <w:lang w:val="en-GB"/>
              </w:rPr>
              <w:t xml:space="preserve">2.        </w:t>
            </w:r>
            <w:r w:rsidR="0028132C" w:rsidRPr="003C4F67">
              <w:rPr>
                <w:rFonts w:ascii="Times New Roman" w:hAnsi="Times New Roman"/>
                <w:lang w:val="en-GB"/>
              </w:rPr>
              <w:t xml:space="preserve">To achieve the above, </w:t>
            </w:r>
            <w:r w:rsidR="0067779B" w:rsidRPr="003C4F67">
              <w:rPr>
                <w:rFonts w:ascii="Times New Roman" w:hAnsi="Times New Roman"/>
                <w:lang w:val="en-GB"/>
              </w:rPr>
              <w:t>a number of tools were used, namely:</w:t>
            </w:r>
            <w:r w:rsidR="003C4F67" w:rsidRPr="003C4F67">
              <w:rPr>
                <w:rFonts w:ascii="Times New Roman" w:hAnsi="Times New Roman"/>
                <w:lang w:val="en-GB"/>
              </w:rPr>
              <w:t xml:space="preserve"> </w:t>
            </w:r>
            <w:r w:rsidR="0067779B" w:rsidRPr="003C4F67">
              <w:rPr>
                <w:rFonts w:ascii="Times New Roman" w:hAnsi="Times New Roman"/>
                <w:lang w:val="en-GB"/>
              </w:rPr>
              <w:t xml:space="preserve">(i) the preparation of </w:t>
            </w:r>
            <w:r w:rsidR="0028132C" w:rsidRPr="003C4F67">
              <w:rPr>
                <w:rFonts w:ascii="Times New Roman" w:hAnsi="Times New Roman"/>
                <w:u w:val="single"/>
                <w:lang w:val="en-GB"/>
              </w:rPr>
              <w:t>Thematic Summaries</w:t>
            </w:r>
            <w:r w:rsidR="0028132C" w:rsidRPr="003C4F67">
              <w:rPr>
                <w:rFonts w:ascii="Times New Roman" w:hAnsi="Times New Roman"/>
                <w:lang w:val="en-GB"/>
              </w:rPr>
              <w:t xml:space="preserve"> </w:t>
            </w:r>
            <w:r w:rsidR="003C4F67" w:rsidRPr="003C4F67">
              <w:rPr>
                <w:rFonts w:ascii="Times New Roman" w:hAnsi="Times New Roman"/>
                <w:lang w:val="en-GB"/>
              </w:rPr>
              <w:t xml:space="preserve">(see Part II) </w:t>
            </w:r>
            <w:r w:rsidR="0028132C" w:rsidRPr="003C4F67">
              <w:rPr>
                <w:rFonts w:ascii="Times New Roman" w:hAnsi="Times New Roman"/>
                <w:lang w:val="en-GB"/>
              </w:rPr>
              <w:t xml:space="preserve">for each area where UN-system support was being provided, </w:t>
            </w:r>
            <w:r w:rsidR="0067779B" w:rsidRPr="003C4F67">
              <w:rPr>
                <w:rFonts w:ascii="Times New Roman" w:hAnsi="Times New Roman"/>
                <w:lang w:val="en-GB"/>
              </w:rPr>
              <w:t xml:space="preserve">so as to provide a common format for the collection of information relating to </w:t>
            </w:r>
            <w:r w:rsidR="003C4F67" w:rsidRPr="003C4F67">
              <w:rPr>
                <w:rFonts w:ascii="Times New Roman" w:hAnsi="Times New Roman"/>
                <w:lang w:val="en-GB"/>
              </w:rPr>
              <w:t xml:space="preserve">1. above; (ii) the preparation of </w:t>
            </w:r>
            <w:r w:rsidR="003C4F67" w:rsidRPr="003C4F67">
              <w:rPr>
                <w:rFonts w:ascii="Times New Roman" w:hAnsi="Times New Roman"/>
                <w:u w:val="single"/>
                <w:lang w:val="en-GB"/>
              </w:rPr>
              <w:t>tables</w:t>
            </w:r>
            <w:r w:rsidR="003C4F67" w:rsidRPr="003C4F67">
              <w:rPr>
                <w:rFonts w:ascii="Times New Roman" w:hAnsi="Times New Roman"/>
                <w:lang w:val="en-GB"/>
              </w:rPr>
              <w:t xml:space="preserve"> (Part  1, Annex 8) which could bring together the contributions of all UN agencies envisaged in both the UNDAF and country programme documents, as enable the UNDAF results and resources matrix to be revised and up-dated, and (iii) the analysis of information on donor partners, particularly UN system ones (Part 1, Annex 7, and Part II Annex 2</w:t>
            </w:r>
            <w:r w:rsidR="00C313DE">
              <w:rPr>
                <w:rFonts w:ascii="Times New Roman" w:hAnsi="Times New Roman"/>
                <w:lang w:val="en-GB"/>
              </w:rPr>
              <w:t>)</w:t>
            </w:r>
            <w:r w:rsidR="003C4F67" w:rsidRPr="003C4F67">
              <w:rPr>
                <w:rFonts w:ascii="Times New Roman" w:hAnsi="Times New Roman"/>
                <w:lang w:val="en-GB"/>
              </w:rPr>
              <w:t>.</w:t>
            </w:r>
          </w:p>
        </w:tc>
        <w:tc>
          <w:tcPr>
            <w:tcW w:w="1559" w:type="dxa"/>
          </w:tcPr>
          <w:p w:rsidR="0028132C" w:rsidRDefault="0028132C" w:rsidP="0028132C">
            <w:pPr>
              <w:pStyle w:val="Style1"/>
              <w:rPr>
                <w:lang w:val="en-GB"/>
              </w:rPr>
            </w:pPr>
            <w:r>
              <w:rPr>
                <w:lang w:val="en-GB"/>
              </w:rPr>
              <w:t>Tools</w:t>
            </w:r>
          </w:p>
        </w:tc>
      </w:tr>
      <w:tr w:rsidR="00642A89" w:rsidTr="00C313DE">
        <w:tc>
          <w:tcPr>
            <w:tcW w:w="8330" w:type="dxa"/>
          </w:tcPr>
          <w:p w:rsidR="00624824" w:rsidRPr="00B365A9" w:rsidRDefault="00B365A9" w:rsidP="00B365A9">
            <w:pPr>
              <w:ind w:left="0" w:firstLine="0"/>
              <w:rPr>
                <w:lang w:val="en-GB"/>
              </w:rPr>
            </w:pPr>
            <w:r>
              <w:t xml:space="preserve">3.        </w:t>
            </w:r>
            <w:r w:rsidR="00642A89" w:rsidRPr="00B365A9">
              <w:rPr>
                <w:lang w:val="en-GB"/>
              </w:rPr>
              <w:t xml:space="preserve">The review noted: </w:t>
            </w:r>
            <w:r w:rsidRPr="00B365A9">
              <w:rPr>
                <w:lang w:val="en-GB"/>
              </w:rPr>
              <w:t xml:space="preserve">(i) </w:t>
            </w:r>
            <w:r w:rsidR="00642A89" w:rsidRPr="00B365A9">
              <w:rPr>
                <w:u w:val="single"/>
                <w:lang w:val="en-GB"/>
              </w:rPr>
              <w:t>Considerable consistency</w:t>
            </w:r>
            <w:r w:rsidR="00642A89" w:rsidRPr="00B365A9">
              <w:rPr>
                <w:lang w:val="en-GB"/>
              </w:rPr>
              <w:t xml:space="preserve"> between the UNDAF document and the UN country programmes, and attempts to ensure linkage between UNDAF Outcomes and Outputs, and the corresponding agency CP ones</w:t>
            </w:r>
            <w:r w:rsidR="003C4F67" w:rsidRPr="00B365A9">
              <w:rPr>
                <w:lang w:val="en-GB"/>
              </w:rPr>
              <w:t xml:space="preserve">, although there were some areas where </w:t>
            </w:r>
            <w:r w:rsidR="00624824" w:rsidRPr="00B365A9">
              <w:rPr>
                <w:lang w:val="en-GB"/>
              </w:rPr>
              <w:t>agency CP outcomes and outputs and projects</w:t>
            </w:r>
            <w:r w:rsidRPr="00B365A9">
              <w:rPr>
                <w:lang w:val="en-GB"/>
              </w:rPr>
              <w:t xml:space="preserve"> were not adequately reflected</w:t>
            </w:r>
            <w:r w:rsidR="003C4F67" w:rsidRPr="00B365A9">
              <w:rPr>
                <w:lang w:val="en-GB"/>
              </w:rPr>
              <w:t xml:space="preserve">; (ii) </w:t>
            </w:r>
            <w:r w:rsidR="00624824" w:rsidRPr="00B365A9">
              <w:rPr>
                <w:u w:val="single"/>
                <w:lang w:val="en-GB"/>
              </w:rPr>
              <w:t>Exclusion of certain agencies</w:t>
            </w:r>
            <w:r w:rsidR="00624824" w:rsidRPr="00B365A9">
              <w:rPr>
                <w:lang w:val="en-GB"/>
              </w:rPr>
              <w:t xml:space="preserve"> in the UNDAF, such as FAO, </w:t>
            </w:r>
            <w:r>
              <w:rPr>
                <w:lang w:val="en-GB"/>
              </w:rPr>
              <w:t xml:space="preserve">IFAD, </w:t>
            </w:r>
            <w:r w:rsidR="00624824" w:rsidRPr="00B365A9">
              <w:rPr>
                <w:lang w:val="en-GB"/>
              </w:rPr>
              <w:t>UNESCO</w:t>
            </w:r>
            <w:r w:rsidR="004035C6" w:rsidRPr="00B365A9">
              <w:rPr>
                <w:lang w:val="en-GB"/>
              </w:rPr>
              <w:t>, ADB, UNV,</w:t>
            </w:r>
            <w:r w:rsidR="00624824" w:rsidRPr="00B365A9">
              <w:rPr>
                <w:lang w:val="en-GB"/>
              </w:rPr>
              <w:t xml:space="preserve"> World Bank, </w:t>
            </w:r>
            <w:r w:rsidRPr="00B365A9">
              <w:rPr>
                <w:lang w:val="en-GB"/>
              </w:rPr>
              <w:t xml:space="preserve">which needed to be </w:t>
            </w:r>
            <w:r w:rsidR="00624824" w:rsidRPr="00B365A9">
              <w:rPr>
                <w:lang w:val="en-GB"/>
              </w:rPr>
              <w:t>include</w:t>
            </w:r>
            <w:r w:rsidRPr="00B365A9">
              <w:rPr>
                <w:lang w:val="en-GB"/>
              </w:rPr>
              <w:t xml:space="preserve">d </w:t>
            </w:r>
            <w:r w:rsidR="00624824" w:rsidRPr="00B365A9">
              <w:rPr>
                <w:lang w:val="en-GB"/>
              </w:rPr>
              <w:t>in a revised UNDAF</w:t>
            </w:r>
            <w:r w:rsidRPr="00B365A9">
              <w:rPr>
                <w:lang w:val="en-GB"/>
              </w:rPr>
              <w:t xml:space="preserve">; (iii) </w:t>
            </w:r>
            <w:r w:rsidR="00624824" w:rsidRPr="00B365A9">
              <w:rPr>
                <w:u w:val="single"/>
                <w:lang w:val="en-GB"/>
              </w:rPr>
              <w:t>Effective i</w:t>
            </w:r>
            <w:r w:rsidR="00642A89" w:rsidRPr="00B365A9">
              <w:rPr>
                <w:u w:val="single"/>
                <w:lang w:val="en-GB"/>
              </w:rPr>
              <w:t xml:space="preserve">nter-agency collaboration between the UN agencies </w:t>
            </w:r>
            <w:r w:rsidR="00624824" w:rsidRPr="00B365A9">
              <w:rPr>
                <w:lang w:val="en-GB"/>
              </w:rPr>
              <w:t xml:space="preserve">which </w:t>
            </w:r>
            <w:r w:rsidR="00642A89" w:rsidRPr="00B365A9">
              <w:rPr>
                <w:lang w:val="en-GB"/>
              </w:rPr>
              <w:t xml:space="preserve">definitely contributed to </w:t>
            </w:r>
            <w:r>
              <w:rPr>
                <w:lang w:val="en-GB"/>
              </w:rPr>
              <w:t xml:space="preserve">the collective results targeted; (iv) successful </w:t>
            </w:r>
            <w:r>
              <w:rPr>
                <w:u w:val="single"/>
                <w:lang w:val="en-GB"/>
              </w:rPr>
              <w:t>resource mobilisation</w:t>
            </w:r>
            <w:r>
              <w:rPr>
                <w:lang w:val="en-GB"/>
              </w:rPr>
              <w:t>, particularly from the GFATM, GEF, UNDP funds, and bilateral donors, which  enabled UN agencies to increase the impact of their contributions.</w:t>
            </w:r>
            <w:r w:rsidR="00642A89" w:rsidRPr="00B365A9">
              <w:rPr>
                <w:lang w:val="en-GB"/>
              </w:rPr>
              <w:t xml:space="preserve"> </w:t>
            </w:r>
          </w:p>
        </w:tc>
        <w:tc>
          <w:tcPr>
            <w:tcW w:w="1559" w:type="dxa"/>
          </w:tcPr>
          <w:p w:rsidR="00642A89" w:rsidRDefault="00642A89" w:rsidP="0028132C">
            <w:pPr>
              <w:pStyle w:val="Style1"/>
              <w:rPr>
                <w:lang w:val="en-GB"/>
              </w:rPr>
            </w:pPr>
            <w:r>
              <w:rPr>
                <w:lang w:val="en-GB"/>
              </w:rPr>
              <w:t>Observations</w:t>
            </w:r>
          </w:p>
        </w:tc>
      </w:tr>
      <w:tr w:rsidR="00642A89" w:rsidTr="00C313DE">
        <w:tc>
          <w:tcPr>
            <w:tcW w:w="8330" w:type="dxa"/>
          </w:tcPr>
          <w:p w:rsidR="00FE74BD" w:rsidRPr="00E32D3F" w:rsidRDefault="00B365A9" w:rsidP="001603B6">
            <w:pPr>
              <w:ind w:left="0" w:firstLine="0"/>
              <w:rPr>
                <w:lang w:val="en-GB"/>
              </w:rPr>
            </w:pPr>
            <w:r>
              <w:rPr>
                <w:lang w:val="en-GB"/>
              </w:rPr>
              <w:t xml:space="preserve">4.       </w:t>
            </w:r>
            <w:r w:rsidR="000210B0">
              <w:rPr>
                <w:lang w:val="en-GB"/>
              </w:rPr>
              <w:t xml:space="preserve">The </w:t>
            </w:r>
            <w:r w:rsidR="001603B6">
              <w:rPr>
                <w:lang w:val="en-GB"/>
              </w:rPr>
              <w:t xml:space="preserve">review </w:t>
            </w:r>
            <w:r>
              <w:rPr>
                <w:lang w:val="en-GB"/>
              </w:rPr>
              <w:t xml:space="preserve">made a </w:t>
            </w:r>
            <w:r w:rsidR="001603B6">
              <w:rPr>
                <w:lang w:val="en-GB"/>
              </w:rPr>
              <w:t xml:space="preserve">number of recommendations </w:t>
            </w:r>
            <w:r>
              <w:rPr>
                <w:lang w:val="en-GB"/>
              </w:rPr>
              <w:t xml:space="preserve">to increase the </w:t>
            </w:r>
            <w:r w:rsidRPr="00B365A9">
              <w:rPr>
                <w:u w:val="single"/>
                <w:lang w:val="en-GB"/>
              </w:rPr>
              <w:t>impact of the UNDAF process and tools</w:t>
            </w:r>
            <w:r>
              <w:rPr>
                <w:lang w:val="en-GB"/>
              </w:rPr>
              <w:t xml:space="preserve">, </w:t>
            </w:r>
            <w:r w:rsidR="001603B6">
              <w:rPr>
                <w:lang w:val="en-GB"/>
              </w:rPr>
              <w:t xml:space="preserve">and </w:t>
            </w:r>
            <w:r>
              <w:rPr>
                <w:lang w:val="en-GB"/>
              </w:rPr>
              <w:t xml:space="preserve">to increase </w:t>
            </w:r>
            <w:r w:rsidR="001603B6">
              <w:rPr>
                <w:lang w:val="en-GB"/>
              </w:rPr>
              <w:t xml:space="preserve">UN system </w:t>
            </w:r>
            <w:r w:rsidRPr="00B365A9">
              <w:rPr>
                <w:u w:val="single"/>
                <w:lang w:val="en-GB"/>
              </w:rPr>
              <w:t>aid effectiveness</w:t>
            </w:r>
            <w:r w:rsidR="001603B6">
              <w:rPr>
                <w:lang w:val="en-GB"/>
              </w:rPr>
              <w:t xml:space="preserve">. These would involve (i) the more systematic adoption of </w:t>
            </w:r>
            <w:r w:rsidR="001603B6" w:rsidRPr="001603B6">
              <w:rPr>
                <w:u w:val="single"/>
                <w:lang w:val="en-GB"/>
              </w:rPr>
              <w:t>“programme approach” modalities</w:t>
            </w:r>
            <w:r w:rsidR="001603B6">
              <w:rPr>
                <w:lang w:val="en-GB"/>
              </w:rPr>
              <w:t xml:space="preserve"> so as to strengthen </w:t>
            </w:r>
            <w:r w:rsidR="001603B6" w:rsidRPr="001603B6">
              <w:rPr>
                <w:i/>
                <w:lang w:val="en-GB"/>
              </w:rPr>
              <w:t>alignment</w:t>
            </w:r>
            <w:r w:rsidR="001603B6">
              <w:rPr>
                <w:lang w:val="en-GB"/>
              </w:rPr>
              <w:t xml:space="preserve"> with and support to national policies and programmes and </w:t>
            </w:r>
            <w:r w:rsidR="001603B6" w:rsidRPr="001603B6">
              <w:rPr>
                <w:i/>
                <w:lang w:val="en-GB"/>
              </w:rPr>
              <w:t>harmonisation</w:t>
            </w:r>
            <w:r w:rsidR="001603B6">
              <w:rPr>
                <w:i/>
                <w:lang w:val="en-GB"/>
              </w:rPr>
              <w:t xml:space="preserve"> and</w:t>
            </w:r>
            <w:r w:rsidR="001603B6" w:rsidRPr="001603B6">
              <w:rPr>
                <w:i/>
                <w:lang w:val="en-GB"/>
              </w:rPr>
              <w:t xml:space="preserve"> coordination</w:t>
            </w:r>
            <w:r w:rsidR="001603B6">
              <w:rPr>
                <w:lang w:val="en-GB"/>
              </w:rPr>
              <w:t xml:space="preserve"> between donor partners, </w:t>
            </w:r>
            <w:r>
              <w:rPr>
                <w:lang w:val="en-GB"/>
              </w:rPr>
              <w:t xml:space="preserve"> </w:t>
            </w:r>
            <w:r w:rsidR="001603B6">
              <w:rPr>
                <w:lang w:val="en-GB"/>
              </w:rPr>
              <w:t xml:space="preserve">(ii) the restructuring and </w:t>
            </w:r>
            <w:r w:rsidR="000210B0" w:rsidRPr="000210B0">
              <w:rPr>
                <w:u w:val="single"/>
                <w:lang w:val="en-GB"/>
              </w:rPr>
              <w:t>revis</w:t>
            </w:r>
            <w:r w:rsidR="001603B6">
              <w:rPr>
                <w:u w:val="single"/>
                <w:lang w:val="en-GB"/>
              </w:rPr>
              <w:t xml:space="preserve">ion of </w:t>
            </w:r>
            <w:r w:rsidR="000210B0" w:rsidRPr="000210B0">
              <w:rPr>
                <w:u w:val="single"/>
                <w:lang w:val="en-GB"/>
              </w:rPr>
              <w:t>the UNDAF</w:t>
            </w:r>
            <w:r w:rsidR="000210B0">
              <w:rPr>
                <w:lang w:val="en-GB"/>
              </w:rPr>
              <w:t xml:space="preserve"> so that it covers all UN agency activities, and to adjust the text of the UNDAF accordingly;</w:t>
            </w:r>
            <w:r w:rsidR="001603B6">
              <w:rPr>
                <w:lang w:val="en-GB"/>
              </w:rPr>
              <w:t xml:space="preserve"> and a (iii) the strengthening of </w:t>
            </w:r>
            <w:r w:rsidR="001603B6">
              <w:rPr>
                <w:u w:val="single"/>
                <w:lang w:val="en-GB"/>
              </w:rPr>
              <w:t xml:space="preserve">UNDAF thematic and </w:t>
            </w:r>
            <w:r w:rsidR="00FE74BD" w:rsidRPr="00FE74BD">
              <w:rPr>
                <w:u w:val="single"/>
                <w:lang w:val="en-GB"/>
              </w:rPr>
              <w:t>agency</w:t>
            </w:r>
            <w:r w:rsidR="000210B0" w:rsidRPr="000210B0">
              <w:rPr>
                <w:u w:val="single"/>
                <w:lang w:val="en-GB"/>
              </w:rPr>
              <w:t xml:space="preserve"> project</w:t>
            </w:r>
            <w:r w:rsidR="0028132C">
              <w:rPr>
                <w:u w:val="single"/>
                <w:lang w:val="en-GB"/>
              </w:rPr>
              <w:t xml:space="preserve"> </w:t>
            </w:r>
            <w:r w:rsidR="000210B0" w:rsidRPr="000210B0">
              <w:rPr>
                <w:u w:val="single"/>
                <w:lang w:val="en-GB"/>
              </w:rPr>
              <w:t xml:space="preserve"> monitoring</w:t>
            </w:r>
            <w:r w:rsidR="000210B0" w:rsidRPr="001603B6">
              <w:rPr>
                <w:lang w:val="en-GB"/>
              </w:rPr>
              <w:t xml:space="preserve"> and reporting</w:t>
            </w:r>
            <w:r w:rsidR="00FE74BD" w:rsidRPr="001603B6">
              <w:rPr>
                <w:lang w:val="en-GB"/>
              </w:rPr>
              <w:t xml:space="preserve"> in relation to UNDAF outcomes and outputs</w:t>
            </w:r>
            <w:r w:rsidR="000210B0" w:rsidRPr="001603B6">
              <w:rPr>
                <w:lang w:val="en-GB"/>
              </w:rPr>
              <w:t xml:space="preserve">, </w:t>
            </w:r>
            <w:r w:rsidR="000210B0">
              <w:rPr>
                <w:lang w:val="en-GB"/>
              </w:rPr>
              <w:t>to ensure appropriate reporting of results;</w:t>
            </w:r>
            <w:r w:rsidR="001603B6">
              <w:rPr>
                <w:lang w:val="en-GB"/>
              </w:rPr>
              <w:t xml:space="preserve"> (iv) the strengthening of the role of </w:t>
            </w:r>
            <w:r w:rsidR="0028132C" w:rsidRPr="00FE74BD">
              <w:rPr>
                <w:u w:val="single"/>
                <w:lang w:val="en-GB"/>
              </w:rPr>
              <w:t xml:space="preserve">thematic </w:t>
            </w:r>
            <w:r w:rsidR="001603B6">
              <w:rPr>
                <w:u w:val="single"/>
                <w:lang w:val="en-GB"/>
              </w:rPr>
              <w:t xml:space="preserve">and technical working </w:t>
            </w:r>
            <w:r w:rsidR="0028132C" w:rsidRPr="00FE74BD">
              <w:rPr>
                <w:u w:val="single"/>
                <w:lang w:val="en-GB"/>
              </w:rPr>
              <w:t>groups</w:t>
            </w:r>
            <w:r w:rsidR="0028132C">
              <w:rPr>
                <w:lang w:val="en-GB"/>
              </w:rPr>
              <w:t xml:space="preserve"> to monitor thematic results and activities</w:t>
            </w:r>
            <w:r w:rsidR="00FE74BD">
              <w:rPr>
                <w:lang w:val="en-GB"/>
              </w:rPr>
              <w:t>, with designated chairs/co-chairs;</w:t>
            </w:r>
            <w:r w:rsidR="001603B6">
              <w:rPr>
                <w:lang w:val="en-GB"/>
              </w:rPr>
              <w:t xml:space="preserve"> and (v) </w:t>
            </w:r>
            <w:r w:rsidR="00FE74BD" w:rsidRPr="00E32D3F">
              <w:rPr>
                <w:lang w:val="en-GB"/>
              </w:rPr>
              <w:t xml:space="preserve">Strengthening of </w:t>
            </w:r>
            <w:r w:rsidR="00FE74BD" w:rsidRPr="001603B6">
              <w:rPr>
                <w:u w:val="single"/>
                <w:lang w:val="en-GB"/>
              </w:rPr>
              <w:t>UN</w:t>
            </w:r>
            <w:r w:rsidR="00E32D3F" w:rsidRPr="001603B6">
              <w:rPr>
                <w:u w:val="single"/>
                <w:lang w:val="en-GB"/>
              </w:rPr>
              <w:t>DAF</w:t>
            </w:r>
            <w:r w:rsidR="00FE74BD" w:rsidRPr="001603B6">
              <w:rPr>
                <w:u w:val="single"/>
                <w:lang w:val="en-GB"/>
              </w:rPr>
              <w:t xml:space="preserve"> management mechanisms</w:t>
            </w:r>
            <w:r w:rsidR="00FE74BD" w:rsidRPr="00E32D3F">
              <w:rPr>
                <w:lang w:val="en-GB"/>
              </w:rPr>
              <w:t xml:space="preserve"> </w:t>
            </w:r>
            <w:r w:rsidR="00E32D3F" w:rsidRPr="00E32D3F">
              <w:rPr>
                <w:lang w:val="en-GB"/>
              </w:rPr>
              <w:t>at UNCT</w:t>
            </w:r>
            <w:r w:rsidR="00E32D3F">
              <w:rPr>
                <w:lang w:val="en-GB"/>
              </w:rPr>
              <w:t>, RCO and theme groups levels</w:t>
            </w:r>
            <w:r w:rsidR="001603B6">
              <w:rPr>
                <w:lang w:val="en-GB"/>
              </w:rPr>
              <w:t>.</w:t>
            </w:r>
          </w:p>
        </w:tc>
        <w:tc>
          <w:tcPr>
            <w:tcW w:w="1559" w:type="dxa"/>
          </w:tcPr>
          <w:p w:rsidR="00642A89" w:rsidRDefault="00624824" w:rsidP="0028132C">
            <w:pPr>
              <w:pStyle w:val="Style1"/>
              <w:rPr>
                <w:lang w:val="en-GB"/>
              </w:rPr>
            </w:pPr>
            <w:r>
              <w:rPr>
                <w:lang w:val="en-GB"/>
              </w:rPr>
              <w:t>Recommendations</w:t>
            </w:r>
          </w:p>
        </w:tc>
      </w:tr>
      <w:tr w:rsidR="00642A89" w:rsidTr="00C313DE">
        <w:tc>
          <w:tcPr>
            <w:tcW w:w="8330" w:type="dxa"/>
          </w:tcPr>
          <w:p w:rsidR="00642A89" w:rsidRDefault="00642A89" w:rsidP="00C313DE">
            <w:pPr>
              <w:ind w:left="0" w:firstLine="0"/>
              <w:rPr>
                <w:lang w:val="en-GB"/>
              </w:rPr>
            </w:pPr>
            <w:r>
              <w:rPr>
                <w:lang w:val="en-GB"/>
              </w:rPr>
              <w:t xml:space="preserve"> </w:t>
            </w:r>
            <w:r w:rsidR="001603B6">
              <w:rPr>
                <w:lang w:val="en-GB"/>
              </w:rPr>
              <w:t xml:space="preserve">5. The review recognized that the above recommendations would </w:t>
            </w:r>
            <w:r w:rsidR="001603B6" w:rsidRPr="00167EA0">
              <w:rPr>
                <w:u w:val="single"/>
                <w:lang w:val="en-GB"/>
              </w:rPr>
              <w:t xml:space="preserve">require a gradual adaptation of </w:t>
            </w:r>
            <w:r w:rsidR="00C313DE" w:rsidRPr="00167EA0">
              <w:rPr>
                <w:u w:val="single"/>
                <w:lang w:val="en-GB"/>
              </w:rPr>
              <w:t>working procedures and tools</w:t>
            </w:r>
            <w:r w:rsidR="00C313DE">
              <w:rPr>
                <w:lang w:val="en-GB"/>
              </w:rPr>
              <w:t xml:space="preserve"> in order to strengthen the role of the UNDAF and the corresponding agency inputs, which would need time, training, and support. It also recognized that without such change, the UNDAF would continue to be a marginal as opposed to a central tool, and would not be able to adequately promote a more systematic application of “delivering as one” in all thematic areas.</w:t>
            </w:r>
          </w:p>
        </w:tc>
        <w:tc>
          <w:tcPr>
            <w:tcW w:w="1559" w:type="dxa"/>
          </w:tcPr>
          <w:p w:rsidR="00642A89" w:rsidRDefault="001603B6" w:rsidP="0028132C">
            <w:pPr>
              <w:pStyle w:val="Style1"/>
              <w:rPr>
                <w:lang w:val="en-GB"/>
              </w:rPr>
            </w:pPr>
            <w:r>
              <w:rPr>
                <w:lang w:val="en-GB"/>
              </w:rPr>
              <w:t>Implications</w:t>
            </w:r>
          </w:p>
        </w:tc>
      </w:tr>
    </w:tbl>
    <w:p w:rsidR="00C776F4" w:rsidRDefault="00C776F4" w:rsidP="00C313DE">
      <w:pPr>
        <w:ind w:left="0" w:firstLine="0"/>
        <w:rPr>
          <w:lang w:val="en-GB"/>
        </w:rPr>
        <w:sectPr w:rsidR="00C776F4" w:rsidSect="00F9718D">
          <w:headerReference w:type="default" r:id="rId13"/>
          <w:footerReference w:type="default" r:id="rId14"/>
          <w:pgSz w:w="11907" w:h="16839" w:code="9"/>
          <w:pgMar w:top="1134" w:right="1134" w:bottom="1134" w:left="1134" w:header="720" w:footer="720" w:gutter="0"/>
          <w:pgNumType w:start="1"/>
          <w:cols w:space="708"/>
          <w:docGrid w:linePitch="360"/>
        </w:sectPr>
      </w:pPr>
      <w:bookmarkStart w:id="19" w:name="_Toc242240532"/>
      <w:bookmarkStart w:id="20" w:name="_Toc242834691"/>
      <w:bookmarkStart w:id="21" w:name="_Toc242836892"/>
      <w:bookmarkStart w:id="22" w:name="_Toc242867254"/>
      <w:bookmarkStart w:id="23" w:name="_Toc242938299"/>
      <w:bookmarkStart w:id="24" w:name="_Toc242963579"/>
      <w:bookmarkStart w:id="25" w:name="_Toc242965128"/>
      <w:bookmarkStart w:id="26" w:name="_Toc242965982"/>
      <w:bookmarkStart w:id="27" w:name="_Toc242966079"/>
      <w:bookmarkStart w:id="28" w:name="_Toc242996577"/>
      <w:bookmarkStart w:id="29" w:name="_Toc242996993"/>
      <w:bookmarkStart w:id="30" w:name="_Toc242997176"/>
      <w:bookmarkStart w:id="31" w:name="_Toc242998117"/>
      <w:bookmarkStart w:id="32" w:name="_Toc243095851"/>
      <w:bookmarkStart w:id="33" w:name="_Toc243469474"/>
    </w:p>
    <w:p w:rsidR="000C799E" w:rsidRDefault="002478C5" w:rsidP="00D11349">
      <w:pPr>
        <w:pStyle w:val="Heading1"/>
        <w:rPr>
          <w:lang w:val="en-GB"/>
        </w:rPr>
      </w:pPr>
      <w:bookmarkStart w:id="34" w:name="_Toc247969783"/>
      <w:r>
        <w:rPr>
          <w:lang w:val="en-GB"/>
        </w:rPr>
        <w:lastRenderedPageBreak/>
        <w:t>1.  INTRODUCTION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4297C" w:rsidRDefault="0004297C" w:rsidP="0004297C">
      <w:pPr>
        <w:ind w:left="0" w:firstLine="0"/>
        <w:rPr>
          <w:lang w:val="en-GB"/>
        </w:rPr>
      </w:pPr>
      <w:r>
        <w:rPr>
          <w:lang w:val="en-GB"/>
        </w:rPr>
        <w:t>1.</w:t>
      </w:r>
      <w:r>
        <w:rPr>
          <w:lang w:val="en-GB"/>
        </w:rPr>
        <w:tab/>
        <w:t>The UNDAF for Sao Tome and Principe was formulated in 2005 through the combined efforts of UN system agencies represented in the country (UNDP, UNICEF, UNFPA, WHO, WFP). No non-resident agencies (e.g. FAO, UNESCO and ILO participated in, or were signatories to the UNDAF, even though they provided assistance to the country. The UNDAF approval in 2006 was followed by the approval of country programmes for UNDP, UNICEF and UNFPA and the country strategy for WHO (2008 – 2013 which described the support to be provided both for their achievement of their own mandates as well as for the UNDAF.</w:t>
      </w:r>
    </w:p>
    <w:p w:rsidR="0004297C" w:rsidRDefault="0004297C" w:rsidP="0004297C">
      <w:pPr>
        <w:ind w:left="0" w:firstLine="0"/>
        <w:rPr>
          <w:lang w:val="en-GB"/>
        </w:rPr>
      </w:pPr>
      <w:r>
        <w:rPr>
          <w:lang w:val="en-GB"/>
        </w:rPr>
        <w:t xml:space="preserve">2. </w:t>
      </w:r>
      <w:r>
        <w:rPr>
          <w:lang w:val="en-GB"/>
        </w:rPr>
        <w:tab/>
        <w:t>The early implementation of the UNDAF suffered from the absence of a Resident Coordinator, the last one having left in 2006, and whose successor did not arrive until mid-2009. During this three year period, agency representatives served as RC a.i. on a rotating basis. Despite the absence of continuity in RC representation, the UN system implemented the UNDAF as best it could, but it was not until the arrival of the new RC that more systematic and sustained priority could be given to UNDAF implementation and the coordination of agency inputs to achieve its outcomes and outputs.</w:t>
      </w:r>
    </w:p>
    <w:p w:rsidR="0004297C" w:rsidRDefault="0004297C" w:rsidP="0004297C">
      <w:pPr>
        <w:ind w:left="0" w:firstLine="0"/>
        <w:rPr>
          <w:lang w:val="en-GB"/>
        </w:rPr>
      </w:pPr>
      <w:r>
        <w:rPr>
          <w:lang w:val="en-GB"/>
        </w:rPr>
        <w:t xml:space="preserve">3. </w:t>
      </w:r>
      <w:r>
        <w:rPr>
          <w:lang w:val="en-GB"/>
        </w:rPr>
        <w:tab/>
        <w:t>In mid-2009, a process was engaged to carry out a mid-term review of the UNDAF during its first three years of operation (2007 – 2009), and a consultant, Mr Michael Askwith, was engaged to assist in this task.  The review process was made up of the following stages:</w:t>
      </w:r>
    </w:p>
    <w:p w:rsidR="0004297C" w:rsidRPr="00BE1A38" w:rsidRDefault="0004297C" w:rsidP="0004297C">
      <w:pPr>
        <w:ind w:left="0" w:firstLine="0"/>
      </w:pPr>
      <w:r>
        <w:rPr>
          <w:lang w:val="en-GB"/>
        </w:rPr>
        <w:t>(i) A data collection process during July – September 2009 to bring together information on results achieved to date for the two UNDAF outcomes of (i) strengthening of basic social services and (ii) strengthening national governance institutions, and the cross-cutting outcome of Gender, and their corresponding “outcome results” ( 6) and outputs (32).</w:t>
      </w:r>
      <w:r w:rsidRPr="003309B9">
        <w:rPr>
          <w:rStyle w:val="FootnoteReference"/>
          <w:lang w:val="en-GB"/>
        </w:rPr>
        <w:t xml:space="preserve"> </w:t>
      </w:r>
    </w:p>
    <w:p w:rsidR="0004297C" w:rsidRDefault="0004297C" w:rsidP="0004297C">
      <w:pPr>
        <w:ind w:left="0" w:firstLine="0"/>
      </w:pPr>
      <w:r>
        <w:t>(ii)  A first mission (1 – 16 October) for consultations with the UNCT, theme groups, relevant officers on the results provided to prepare a first draft of the MTR report to be made up of a Part I Analytical summary, Conclusions and Recommendations, and Part II Thematic Summaries in each of the 32 output areas of the UNDAF;</w:t>
      </w:r>
    </w:p>
    <w:p w:rsidR="0004297C" w:rsidRDefault="0004297C" w:rsidP="0004297C">
      <w:pPr>
        <w:ind w:left="0" w:firstLine="0"/>
      </w:pPr>
      <w:r>
        <w:t xml:space="preserve"> (iii) This work continued in the consultant’s home country</w:t>
      </w:r>
      <w:r w:rsidR="00EB2687">
        <w:t xml:space="preserve"> (UK)</w:t>
      </w:r>
      <w:r>
        <w:t xml:space="preserve">, but in view of the scope of work required and the further information needs, a second mission was considered necessary, which took place (5 – 20 November). </w:t>
      </w:r>
    </w:p>
    <w:p w:rsidR="0004297C" w:rsidRDefault="0004297C" w:rsidP="0004297C">
      <w:pPr>
        <w:ind w:left="0" w:firstLine="0"/>
      </w:pPr>
      <w:r>
        <w:t xml:space="preserve">(iv)  In carrying out the above,  needs to strengthen the role of the UNDAF were identified, through (a) a </w:t>
      </w:r>
      <w:r w:rsidRPr="001009C8">
        <w:rPr>
          <w:u w:val="single"/>
        </w:rPr>
        <w:t>restructuring of its results and resources matrix</w:t>
      </w:r>
      <w:r>
        <w:t xml:space="preserve"> so that it reflected agency priorities and activities more effectively,  (b) the </w:t>
      </w:r>
      <w:r w:rsidRPr="001009C8">
        <w:rPr>
          <w:u w:val="single"/>
        </w:rPr>
        <w:t xml:space="preserve">more systematic application of the programme approach methodology </w:t>
      </w:r>
      <w:r>
        <w:t xml:space="preserve">so as to ensure that UN support was clearly linked “upstream” to national programmes and strategies, and “downstream” to other donor partners  and (c) a </w:t>
      </w:r>
      <w:r w:rsidRPr="001009C8">
        <w:rPr>
          <w:u w:val="single"/>
        </w:rPr>
        <w:t>strengthening of the  role of thematic and technical working groups</w:t>
      </w:r>
      <w:r>
        <w:t xml:space="preserve"> covering all thematic areas. </w:t>
      </w:r>
    </w:p>
    <w:p w:rsidR="0004297C" w:rsidRDefault="0004297C" w:rsidP="0004297C">
      <w:pPr>
        <w:ind w:left="0" w:firstLine="0"/>
      </w:pPr>
      <w:r>
        <w:t xml:space="preserve">(v) The second mission also involved detailed discussion with the relevant heads of agencies, and officers on the draft thematic summaries, on additional information needs, and on the practical implications of implementing the recommendations envisaged. </w:t>
      </w:r>
      <w:r w:rsidR="00EB2687">
        <w:t xml:space="preserve">Drafts of the proposed </w:t>
      </w:r>
      <w:r>
        <w:t xml:space="preserve">Parts I </w:t>
      </w:r>
      <w:r w:rsidR="00EB2687">
        <w:t xml:space="preserve">(Summary Analysis), </w:t>
      </w:r>
      <w:r>
        <w:t>and II</w:t>
      </w:r>
      <w:r w:rsidR="00EB2687">
        <w:t xml:space="preserve"> (Thematic Summaries) of the MTR Report</w:t>
      </w:r>
      <w:r w:rsidR="009B7565">
        <w:rPr>
          <w:rStyle w:val="FootnoteReference"/>
        </w:rPr>
        <w:footnoteReference w:id="4"/>
      </w:r>
      <w:r w:rsidR="00EB2687">
        <w:t xml:space="preserve"> (</w:t>
      </w:r>
      <w:r>
        <w:t>and Annexes were up-dated and suggestions for an up-dating of the UNDAF Results Matrix was prepared. All of the above were also designed to provide appropriate substantive and operational justification for subsequent resource mobilization efforts in priority thematic areas.</w:t>
      </w:r>
    </w:p>
    <w:p w:rsidR="0004297C" w:rsidRDefault="0004297C" w:rsidP="0004297C">
      <w:pPr>
        <w:ind w:left="0" w:firstLine="0"/>
      </w:pPr>
      <w:r>
        <w:t>4.</w:t>
      </w:r>
      <w:r>
        <w:tab/>
        <w:t xml:space="preserve">Chapter 2  summarizes the country context of Sao Tome and Principe in terms of its governance, economic development, social development and natural resources environment, as well as its potential opportunities and needs. </w:t>
      </w:r>
    </w:p>
    <w:p w:rsidR="0004297C" w:rsidRDefault="0004297C" w:rsidP="0004297C">
      <w:pPr>
        <w:ind w:left="0" w:firstLine="0"/>
      </w:pPr>
      <w:r>
        <w:t>5.</w:t>
      </w:r>
      <w:r>
        <w:tab/>
        <w:t xml:space="preserve">Chapter 3 provides a reminder of the policy frameworks in which UN assistance needs to be provided, in particular the national Poverty Reduction Strategy Paper (2005 – 2010), the </w:t>
      </w:r>
      <w:r>
        <w:lastRenderedPageBreak/>
        <w:t xml:space="preserve">Millennium Development Goals (MDGs), the Paris Declaration on Aid Effectiveness (March 2005) and national sectoral or thematic programmes or strategies where they exist. </w:t>
      </w:r>
    </w:p>
    <w:p w:rsidR="0004297C" w:rsidRDefault="0004297C" w:rsidP="0004297C">
      <w:pPr>
        <w:ind w:left="0" w:firstLine="0"/>
      </w:pPr>
      <w:r>
        <w:t>6.</w:t>
      </w:r>
      <w:r>
        <w:tab/>
        <w:t>Chapter 4 provides a summary of external partner support in Sao Tome and Principe and current donor coordination issues based on the Donor Partner Matrix included as Annex 2 to Part II, and the donor partner summaries included as Annex 7 of Part I, particularly relating to UN and related agencies which are not signatories to the UNDAF, notably the GFTAM, FAO, UNESCO, IFAD, World Bank, ADB.</w:t>
      </w:r>
    </w:p>
    <w:p w:rsidR="0004297C" w:rsidRDefault="0004297C" w:rsidP="0004297C">
      <w:pPr>
        <w:ind w:left="0" w:firstLine="0"/>
      </w:pPr>
      <w:r>
        <w:t>7.</w:t>
      </w:r>
      <w:r>
        <w:tab/>
        <w:t>Chapter 5 provides an analysis of the UNDAF document in relation to the UN agency country programmes which are meant to derive from it, and observes that while there is much compatibility between the two, different structures, language and priorities in agency CPs meant that the UNDAF has tended to be marginalized as an operational tool, thus giving rise to the need for restructuring of its results and resources matrix so that it can adequately cover all UN agency activities.  This chapter also makes observations on the experience of joint programming and thematic and working groups, highlighting areas where this could be strengthened.</w:t>
      </w:r>
    </w:p>
    <w:p w:rsidR="0004297C" w:rsidRDefault="0004297C" w:rsidP="0004297C">
      <w:pPr>
        <w:ind w:left="0" w:firstLine="0"/>
      </w:pPr>
      <w:r>
        <w:t>8.</w:t>
      </w:r>
      <w:r>
        <w:tab/>
        <w:t>Chapter 6 summarise the main</w:t>
      </w:r>
      <w:r w:rsidR="00B259B0">
        <w:t xml:space="preserve">  results </w:t>
      </w:r>
      <w:r>
        <w:t xml:space="preserve">given in the Thematic Summaries </w:t>
      </w:r>
      <w:r w:rsidR="00B259B0">
        <w:t>prepared as working documents for this Report.</w:t>
      </w:r>
      <w:r>
        <w:t xml:space="preserve"> These observations relate to both substantive as well as process results, and provide a useful opportunity to reflect on the design, implementation and monitoring issues involved. With a total of 32 thematic areas, this task involving a review of each one using a common methodology</w:t>
      </w:r>
      <w:r w:rsidR="00B259B0">
        <w:t>. The information received varied greatly, with the result that some thematic areas are covered more comprehensively than others.</w:t>
      </w:r>
      <w:r>
        <w:t xml:space="preserve"> </w:t>
      </w:r>
    </w:p>
    <w:p w:rsidR="0004297C" w:rsidRDefault="0004297C" w:rsidP="0004297C">
      <w:pPr>
        <w:ind w:left="0" w:firstLine="0"/>
      </w:pPr>
      <w:r>
        <w:t>9.</w:t>
      </w:r>
      <w:r>
        <w:tab/>
        <w:t xml:space="preserve">Chapter 7 </w:t>
      </w:r>
      <w:r w:rsidR="00B259B0">
        <w:t xml:space="preserve">summarises the Findings </w:t>
      </w:r>
      <w:r>
        <w:t xml:space="preserve">on the results observed in the earlier chapters, and the issues of relevance, impact, design, effectiveness, comparative advantage efficiency and sustainability as given in the terms of reference. </w:t>
      </w:r>
    </w:p>
    <w:p w:rsidR="0004297C" w:rsidRDefault="0004297C" w:rsidP="0004297C">
      <w:pPr>
        <w:ind w:left="0" w:firstLine="0"/>
      </w:pPr>
      <w:r>
        <w:t>10.</w:t>
      </w:r>
      <w:r>
        <w:tab/>
        <w:t xml:space="preserve">Chapter 8 makes Recommendations for follow-up action in the light of these </w:t>
      </w:r>
      <w:r w:rsidR="00B259B0">
        <w:t>Findings</w:t>
      </w:r>
      <w:r>
        <w:t>, while discussing some of the practical implications involved in addressing them in terms of RC, RCO and UNCT management, as well as the personal organisation of time and priorities by the responsible officers. A suggested time frame for action is also given.</w:t>
      </w:r>
    </w:p>
    <w:p w:rsidR="0004297C" w:rsidRDefault="0096304B" w:rsidP="0004297C">
      <w:pPr>
        <w:ind w:left="0" w:firstLine="0"/>
      </w:pPr>
      <w:r>
        <w:t>11</w:t>
      </w:r>
      <w:r w:rsidR="0004297C">
        <w:t>.</w:t>
      </w:r>
      <w:r w:rsidR="0004297C">
        <w:tab/>
      </w:r>
      <w:r w:rsidR="00B259B0">
        <w:t xml:space="preserve">This Report </w:t>
      </w:r>
      <w:r w:rsidR="0004297C">
        <w:t xml:space="preserve"> also includes a number of annexes relating to the Terms of Reference of the MTR (Annex 1), People met (Annex 2), Documents consulted (Annex 3), and </w:t>
      </w:r>
      <w:r w:rsidR="009B7565">
        <w:t xml:space="preserve">Summary Economic and social statistics – Sample of basic data (Annex 4), </w:t>
      </w:r>
      <w:r w:rsidR="0004297C">
        <w:t>revised UND</w:t>
      </w:r>
      <w:r w:rsidR="00B259B0">
        <w:t>AF structure by thematic area</w:t>
      </w:r>
      <w:r w:rsidR="0004297C">
        <w:t xml:space="preserve"> and agency support (Annex </w:t>
      </w:r>
      <w:r w:rsidR="009B7565">
        <w:t>5</w:t>
      </w:r>
      <w:r w:rsidR="0004297C">
        <w:t>)</w:t>
      </w:r>
      <w:r w:rsidR="009B7565">
        <w:t xml:space="preserve"> and UNDAF Management Plan 2010 – potential format</w:t>
      </w:r>
      <w:r w:rsidR="0004297C">
        <w:t>.</w:t>
      </w:r>
    </w:p>
    <w:p w:rsidR="0004297C" w:rsidRDefault="0096304B" w:rsidP="0004297C">
      <w:pPr>
        <w:ind w:left="0" w:firstLine="0"/>
      </w:pPr>
      <w:r>
        <w:t>12</w:t>
      </w:r>
      <w:r w:rsidR="0004297C">
        <w:t xml:space="preserve">. </w:t>
      </w:r>
      <w:r w:rsidR="0004297C">
        <w:tab/>
      </w:r>
      <w:r w:rsidR="00B259B0">
        <w:t>The summaries of the substantive results given in chapter 6 are based on information</w:t>
      </w:r>
      <w:r w:rsidR="009B7565">
        <w:t xml:space="preserve"> </w:t>
      </w:r>
      <w:r w:rsidR="00B259B0">
        <w:t xml:space="preserve">given in a proposed </w:t>
      </w:r>
      <w:r w:rsidR="0004297C">
        <w:t xml:space="preserve">Part II Thematic Summaries for each of the 32 thematic areas included in the UNDAF, as well as others which may not be included, but which are covered by the revised UNDAF structure. It should be noted however that due to time and information constraints, it has not been possible to complete all of them, with the result that some of them contain information gaps.  Since these Thematic Summaries are designed to be “living” documents, and up-dated on a regular basis by their corresponding thematic and UN technical working groups, it is </w:t>
      </w:r>
      <w:r w:rsidR="00B259B0">
        <w:t xml:space="preserve">hoped that </w:t>
      </w:r>
      <w:r w:rsidR="0004297C">
        <w:t xml:space="preserve"> TG/TWG chairs will ensure that these summaries are</w:t>
      </w:r>
      <w:r w:rsidR="00B259B0">
        <w:t xml:space="preserve"> up-dated as appropriate, and used in the formulation of coordinated UN system support.</w:t>
      </w:r>
      <w:r w:rsidR="0004297C">
        <w:t xml:space="preserve"> </w:t>
      </w:r>
    </w:p>
    <w:p w:rsidR="001B525C" w:rsidRDefault="004038AE" w:rsidP="00C776F4">
      <w:pPr>
        <w:ind w:left="0" w:firstLine="0"/>
      </w:pPr>
      <w:r>
        <w:t xml:space="preserve"> </w:t>
      </w:r>
    </w:p>
    <w:p w:rsidR="001B525C" w:rsidRDefault="001B525C" w:rsidP="00C776F4">
      <w:pPr>
        <w:ind w:left="0" w:firstLine="0"/>
      </w:pPr>
    </w:p>
    <w:p w:rsidR="00781FEA" w:rsidRPr="003309B9" w:rsidRDefault="00781FEA" w:rsidP="000C799E">
      <w:pPr>
        <w:sectPr w:rsidR="00781FEA" w:rsidRPr="003309B9" w:rsidSect="002C34EB">
          <w:headerReference w:type="default" r:id="rId15"/>
          <w:pgSz w:w="11907" w:h="16839" w:code="9"/>
          <w:pgMar w:top="253" w:right="1797" w:bottom="1440" w:left="1418" w:header="720" w:footer="720" w:gutter="0"/>
          <w:cols w:space="708"/>
          <w:docGrid w:linePitch="360"/>
        </w:sectPr>
      </w:pPr>
    </w:p>
    <w:p w:rsidR="000C799E" w:rsidRDefault="0004297C" w:rsidP="00D11349">
      <w:pPr>
        <w:pStyle w:val="Heading1"/>
        <w:rPr>
          <w:lang w:val="en-GB"/>
        </w:rPr>
      </w:pPr>
      <w:bookmarkStart w:id="35" w:name="_Toc242240533"/>
      <w:bookmarkStart w:id="36" w:name="_Toc242834692"/>
      <w:bookmarkStart w:id="37" w:name="_Toc242836893"/>
      <w:bookmarkStart w:id="38" w:name="_Toc242867255"/>
      <w:bookmarkStart w:id="39" w:name="_Toc242938300"/>
      <w:bookmarkStart w:id="40" w:name="_Toc242963580"/>
      <w:bookmarkStart w:id="41" w:name="_Toc242965129"/>
      <w:bookmarkStart w:id="42" w:name="_Toc242965983"/>
      <w:bookmarkStart w:id="43" w:name="_Toc242966080"/>
      <w:bookmarkStart w:id="44" w:name="_Toc242996578"/>
      <w:bookmarkStart w:id="45" w:name="_Toc242996994"/>
      <w:bookmarkStart w:id="46" w:name="_Toc242997177"/>
      <w:bookmarkStart w:id="47" w:name="_Toc242998118"/>
      <w:bookmarkStart w:id="48" w:name="_Toc243095852"/>
      <w:bookmarkStart w:id="49" w:name="_Toc243469475"/>
      <w:r>
        <w:rPr>
          <w:lang w:val="en-GB"/>
        </w:rPr>
        <w:lastRenderedPageBreak/>
        <w:t xml:space="preserve"> </w:t>
      </w:r>
      <w:bookmarkStart w:id="50" w:name="_Toc247969784"/>
      <w:r w:rsidR="002478C5">
        <w:rPr>
          <w:lang w:val="en-GB"/>
        </w:rPr>
        <w:t>2.  COUNTRY CONTEXT – SAO TOME &amp; PRINCIPE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C799E" w:rsidRPr="006A2606" w:rsidRDefault="000C799E" w:rsidP="00AA02F8">
      <w:pPr>
        <w:pStyle w:val="Heading2"/>
      </w:pPr>
      <w:bookmarkStart w:id="51" w:name="_Toc242240534"/>
      <w:bookmarkStart w:id="52" w:name="_Toc242834693"/>
      <w:bookmarkStart w:id="53" w:name="_Toc242836894"/>
      <w:bookmarkStart w:id="54" w:name="_Toc242867256"/>
      <w:bookmarkStart w:id="55" w:name="_Toc242938301"/>
      <w:bookmarkStart w:id="56" w:name="_Toc242963581"/>
      <w:bookmarkStart w:id="57" w:name="_Toc242965130"/>
      <w:bookmarkStart w:id="58" w:name="_Toc242965984"/>
      <w:bookmarkStart w:id="59" w:name="_Toc242966081"/>
      <w:bookmarkStart w:id="60" w:name="_Toc242996579"/>
      <w:bookmarkStart w:id="61" w:name="_Toc242996995"/>
      <w:bookmarkStart w:id="62" w:name="_Toc242997178"/>
      <w:bookmarkStart w:id="63" w:name="_Toc242998119"/>
      <w:bookmarkStart w:id="64" w:name="_Toc243095853"/>
      <w:bookmarkStart w:id="65" w:name="_Toc243469476"/>
      <w:bookmarkStart w:id="66" w:name="_Toc247969785"/>
      <w:r w:rsidRPr="006A2606">
        <w:t>2.1 Governance</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0C799E" w:rsidRDefault="00FC51AD" w:rsidP="00631E9B">
      <w:pPr>
        <w:ind w:left="0" w:firstLine="0"/>
      </w:pPr>
      <w:r>
        <w:t>13</w:t>
      </w:r>
      <w:r w:rsidR="000C799E">
        <w:t>.</w:t>
      </w:r>
      <w:r w:rsidR="000C799E">
        <w:tab/>
        <w:t xml:space="preserve">The year 2008 was marked by three changes of government in Sao Tome and Principe. Only three months after succeeding the Government of Prime Minister Tome Vera Cruz, the </w:t>
      </w:r>
      <w:r w:rsidR="0090241F">
        <w:t xml:space="preserve"> </w:t>
      </w:r>
      <w:r w:rsidR="000C799E">
        <w:t xml:space="preserve">Government of Prime Minister Patrice Trovoada </w:t>
      </w:r>
      <w:r w:rsidR="0090241F">
        <w:t xml:space="preserve">of the Independent Democratic Action (ADI) party, </w:t>
      </w:r>
      <w:r w:rsidR="000C799E">
        <w:t xml:space="preserve">faced grave difficulties in passing its budget through the National Assembly. This situation prompted the Movement for the Liberation of Sao Tome and Principe/Social Democratic Party (MLSTP/PSD) to file a motion of censure, which ultimately broke the ruling coalition and brought about the sixth change in government since 2001. </w:t>
      </w:r>
    </w:p>
    <w:p w:rsidR="000C799E" w:rsidRDefault="00FC51AD" w:rsidP="00631E9B">
      <w:pPr>
        <w:ind w:left="0" w:firstLine="0"/>
      </w:pPr>
      <w:r>
        <w:t>14</w:t>
      </w:r>
      <w:r w:rsidR="000C799E">
        <w:t>.</w:t>
      </w:r>
      <w:r w:rsidR="000C799E">
        <w:tab/>
        <w:t xml:space="preserve">On 20 June 2008, President </w:t>
      </w:r>
      <w:r w:rsidR="000C799E" w:rsidRPr="00C27A17">
        <w:t xml:space="preserve">Fradique Melo Bandeira de Menezes swore in a new “National Government” under the leadership of </w:t>
      </w:r>
      <w:r w:rsidR="000C799E">
        <w:t>Prime Minister</w:t>
      </w:r>
      <w:r w:rsidR="000C799E" w:rsidRPr="00C27A17">
        <w:t xml:space="preserve"> </w:t>
      </w:r>
      <w:r w:rsidR="000C799E">
        <w:t xml:space="preserve">Joaquim </w:t>
      </w:r>
      <w:r w:rsidR="000C799E" w:rsidRPr="00C27A17">
        <w:t>Rafael Branco</w:t>
      </w:r>
      <w:r w:rsidR="000C799E">
        <w:t>, head of the MLSTP/PSD</w:t>
      </w:r>
      <w:r w:rsidR="000C799E" w:rsidRPr="00C27A17">
        <w:t xml:space="preserve">. </w:t>
      </w:r>
      <w:r w:rsidR="000C799E">
        <w:t xml:space="preserve">The new administration has portrayed itself as a technocratic government with a clear mandate until 2010, when legislative elections are due. </w:t>
      </w:r>
    </w:p>
    <w:p w:rsidR="000C799E" w:rsidRDefault="00FC51AD" w:rsidP="00631E9B">
      <w:pPr>
        <w:ind w:left="0" w:firstLine="0"/>
      </w:pPr>
      <w:r>
        <w:t>15</w:t>
      </w:r>
      <w:r w:rsidR="000C799E">
        <w:t>.</w:t>
      </w:r>
      <w:r w:rsidR="000C799E">
        <w:tab/>
        <w:t>The Government of Prime Minister Branco has outlined three pillars for the policy of his administration, namely: (i) combating corruption; (ii) greater efficiency in public administration; and (iii) increased interaction with civil society in determining national policy.</w:t>
      </w:r>
    </w:p>
    <w:p w:rsidR="000C799E" w:rsidRPr="007E6494" w:rsidRDefault="00FC51AD" w:rsidP="00631E9B">
      <w:pPr>
        <w:autoSpaceDE w:val="0"/>
        <w:ind w:left="0" w:firstLine="0"/>
        <w:rPr>
          <w:rFonts w:cs="Arial"/>
        </w:rPr>
      </w:pPr>
      <w:r>
        <w:rPr>
          <w:rFonts w:cs="Arial"/>
        </w:rPr>
        <w:t>16</w:t>
      </w:r>
      <w:r w:rsidR="000C799E" w:rsidRPr="007E6494">
        <w:rPr>
          <w:rFonts w:cs="Arial"/>
        </w:rPr>
        <w:t>.</w:t>
      </w:r>
      <w:r w:rsidR="000C799E" w:rsidRPr="007E6494">
        <w:rPr>
          <w:rFonts w:cs="Arial"/>
        </w:rPr>
        <w:tab/>
        <w:t xml:space="preserve">Since taking office in June 2008, the Government has </w:t>
      </w:r>
      <w:r w:rsidR="008A326E">
        <w:rPr>
          <w:rFonts w:cs="Arial"/>
        </w:rPr>
        <w:t>been faced with continuing challenges</w:t>
      </w:r>
      <w:r w:rsidR="000C799E" w:rsidRPr="007E6494">
        <w:rPr>
          <w:rFonts w:cs="Arial"/>
        </w:rPr>
        <w:t>: Towards the beginning of its term, serious problems were faced in the procurement and distribution of salt to all parts of the country, followed by a shortfal</w:t>
      </w:r>
      <w:r w:rsidR="008A326E">
        <w:rPr>
          <w:rFonts w:cs="Arial"/>
        </w:rPr>
        <w:t xml:space="preserve">l in the availability of rice. </w:t>
      </w:r>
      <w:r w:rsidR="000C799E" w:rsidRPr="007E6494">
        <w:rPr>
          <w:rFonts w:cs="Arial"/>
        </w:rPr>
        <w:t xml:space="preserve"> </w:t>
      </w:r>
      <w:r w:rsidR="0004297C">
        <w:rPr>
          <w:rFonts w:cs="Arial"/>
        </w:rPr>
        <w:t>Frequent changes in senior government personnel has also affected continuity in operations, which  have affected UN system support.</w:t>
      </w:r>
      <w:r w:rsidR="0090241F">
        <w:rPr>
          <w:rFonts w:cs="Arial"/>
        </w:rPr>
        <w:t xml:space="preserve"> New elections are envisaged for the  first half of 2010.</w:t>
      </w:r>
    </w:p>
    <w:p w:rsidR="000C799E" w:rsidRPr="0090241F" w:rsidRDefault="000C799E" w:rsidP="00AA02F8">
      <w:pPr>
        <w:pStyle w:val="Heading2"/>
      </w:pPr>
      <w:bookmarkStart w:id="67" w:name="_Toc242240535"/>
      <w:bookmarkStart w:id="68" w:name="_Toc242834694"/>
      <w:bookmarkStart w:id="69" w:name="_Toc242836895"/>
      <w:bookmarkStart w:id="70" w:name="_Toc242867257"/>
      <w:bookmarkStart w:id="71" w:name="_Toc242938302"/>
      <w:bookmarkStart w:id="72" w:name="_Toc242963582"/>
      <w:bookmarkStart w:id="73" w:name="_Toc242965131"/>
      <w:bookmarkStart w:id="74" w:name="_Toc242965985"/>
      <w:bookmarkStart w:id="75" w:name="_Toc242966082"/>
      <w:bookmarkStart w:id="76" w:name="_Toc242996580"/>
      <w:bookmarkStart w:id="77" w:name="_Toc242996996"/>
      <w:bookmarkStart w:id="78" w:name="_Toc242997179"/>
      <w:bookmarkStart w:id="79" w:name="_Toc242998120"/>
      <w:bookmarkStart w:id="80" w:name="_Toc243095854"/>
      <w:bookmarkStart w:id="81" w:name="_Toc243469477"/>
      <w:bookmarkStart w:id="82" w:name="_Toc247969786"/>
      <w:r w:rsidRPr="0090241F">
        <w:t>2.2 Economic development</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C02D75" w:rsidRPr="0090241F" w:rsidRDefault="00FC51AD" w:rsidP="00631E9B">
      <w:pPr>
        <w:ind w:left="0" w:firstLine="0"/>
      </w:pPr>
      <w:r>
        <w:t>17</w:t>
      </w:r>
      <w:r w:rsidR="00B15A6F" w:rsidRPr="00B15A6F">
        <w:t>.</w:t>
      </w:r>
      <w:r w:rsidR="00B15A6F" w:rsidRPr="00B15A6F">
        <w:tab/>
        <w:t xml:space="preserve">According to the draft Strategic Development Plan for Poverty Reduction ( </w:t>
      </w:r>
      <w:r w:rsidR="00B15A6F" w:rsidRPr="00B15A6F">
        <w:rPr>
          <w:szCs w:val="22"/>
        </w:rPr>
        <w:t>Plano Estratégico De Desenvolvimento Para A Redução Da Pobreza) 2010-2015(September 2009)</w:t>
      </w:r>
      <w:r w:rsidR="00B15A6F">
        <w:rPr>
          <w:szCs w:val="22"/>
        </w:rPr>
        <w:t xml:space="preserve"> (page 6)</w:t>
      </w:r>
      <w:r w:rsidR="00B15A6F" w:rsidRPr="00B15A6F">
        <w:rPr>
          <w:szCs w:val="22"/>
        </w:rPr>
        <w:t>, Sao Tome and Principe achieved a</w:t>
      </w:r>
      <w:r w:rsidR="00B15A6F">
        <w:rPr>
          <w:szCs w:val="22"/>
        </w:rPr>
        <w:t>n annual</w:t>
      </w:r>
      <w:r w:rsidR="00B15A6F" w:rsidRPr="00B15A6F">
        <w:rPr>
          <w:szCs w:val="22"/>
        </w:rPr>
        <w:t xml:space="preserve"> 6% rate of growth </w:t>
      </w:r>
      <w:r w:rsidR="00B15A6F">
        <w:rPr>
          <w:szCs w:val="22"/>
        </w:rPr>
        <w:t>(2003 – 2006), which compares well with the 5.3% average for all countries in Africa south of the Sahara</w:t>
      </w:r>
      <w:r w:rsidR="00B874D9">
        <w:rPr>
          <w:szCs w:val="22"/>
        </w:rPr>
        <w:t xml:space="preserve"> but depended to a large extent on a high proportion of public investment covered by international finance (78%), thus underlining the challenge of developing national resources so that sustainable development can take place. This would require an expansion of the productive sector, which at present depends predominantly (90%) on the export of cocoa </w:t>
      </w:r>
    </w:p>
    <w:p w:rsidR="00E3725E" w:rsidRDefault="00FC51AD" w:rsidP="00631E9B">
      <w:pPr>
        <w:autoSpaceDE w:val="0"/>
        <w:ind w:left="0" w:firstLine="0"/>
        <w:rPr>
          <w:rFonts w:cs="Arial"/>
        </w:rPr>
      </w:pPr>
      <w:r>
        <w:rPr>
          <w:rFonts w:cs="Arial"/>
        </w:rPr>
        <w:t>18</w:t>
      </w:r>
      <w:r w:rsidR="000C799E" w:rsidRPr="007E6494">
        <w:rPr>
          <w:rFonts w:cs="Arial"/>
        </w:rPr>
        <w:t>.</w:t>
      </w:r>
      <w:r w:rsidR="000C799E" w:rsidRPr="007E6494">
        <w:rPr>
          <w:rFonts w:cs="Arial"/>
        </w:rPr>
        <w:tab/>
      </w:r>
      <w:r w:rsidR="00E3725E">
        <w:rPr>
          <w:rFonts w:cs="Arial"/>
        </w:rPr>
        <w:t>Sao Tome and Principe is included in the UN’s list of least developed countries and is rated as number 123 out of 177 countries in the UNDP Human Development Index (HDI</w:t>
      </w:r>
      <w:r w:rsidR="00B874D9">
        <w:rPr>
          <w:rFonts w:cs="Arial"/>
        </w:rPr>
        <w:t>, 2007</w:t>
      </w:r>
      <w:r w:rsidR="00E3725E">
        <w:rPr>
          <w:rFonts w:cs="Arial"/>
        </w:rPr>
        <w:t>). With a Gross Domestic Product of $</w:t>
      </w:r>
      <w:r w:rsidR="009370E2">
        <w:rPr>
          <w:rFonts w:cs="Arial"/>
        </w:rPr>
        <w:t>123 million</w:t>
      </w:r>
      <w:r w:rsidR="00E3725E">
        <w:rPr>
          <w:rFonts w:cs="Arial"/>
        </w:rPr>
        <w:t xml:space="preserve"> (200?), and a per capita income of $</w:t>
      </w:r>
      <w:r w:rsidR="009370E2">
        <w:rPr>
          <w:rFonts w:cs="Arial"/>
        </w:rPr>
        <w:t>764,</w:t>
      </w:r>
      <w:r w:rsidR="00E3725E">
        <w:rPr>
          <w:rFonts w:cs="Arial"/>
        </w:rPr>
        <w:t xml:space="preserve"> approximately </w:t>
      </w:r>
      <w:r w:rsidR="00B874D9">
        <w:rPr>
          <w:rFonts w:cs="Arial"/>
        </w:rPr>
        <w:t xml:space="preserve">53% or </w:t>
      </w:r>
      <w:r w:rsidR="00E3725E">
        <w:rPr>
          <w:rFonts w:cs="Arial"/>
        </w:rPr>
        <w:t>60,000</w:t>
      </w:r>
      <w:r w:rsidR="00B874D9">
        <w:rPr>
          <w:rFonts w:cs="Arial"/>
        </w:rPr>
        <w:t>? of the population of 16</w:t>
      </w:r>
      <w:r w:rsidR="00E3725E">
        <w:rPr>
          <w:rFonts w:cs="Arial"/>
        </w:rPr>
        <w:t>0,000 have incomes below the poverty line of $</w:t>
      </w:r>
      <w:r w:rsidR="009370E2">
        <w:rPr>
          <w:rFonts w:cs="Arial"/>
        </w:rPr>
        <w:t>2</w:t>
      </w:r>
      <w:r w:rsidR="00E3725E">
        <w:rPr>
          <w:rFonts w:cs="Arial"/>
        </w:rPr>
        <w:t xml:space="preserve"> per day.</w:t>
      </w:r>
    </w:p>
    <w:p w:rsidR="000C799E" w:rsidRDefault="00FC51AD" w:rsidP="00631E9B">
      <w:pPr>
        <w:autoSpaceDE w:val="0"/>
        <w:ind w:left="0" w:firstLine="0"/>
        <w:rPr>
          <w:rFonts w:cs="Arial"/>
        </w:rPr>
      </w:pPr>
      <w:r>
        <w:rPr>
          <w:rFonts w:cs="Arial"/>
        </w:rPr>
        <w:t>19</w:t>
      </w:r>
      <w:r w:rsidR="00C367AA">
        <w:rPr>
          <w:rFonts w:cs="Arial"/>
        </w:rPr>
        <w:t>.</w:t>
      </w:r>
      <w:r w:rsidR="00C367AA">
        <w:rPr>
          <w:rFonts w:cs="Arial"/>
        </w:rPr>
        <w:tab/>
      </w:r>
      <w:r w:rsidR="00E3725E" w:rsidRPr="007E6494">
        <w:rPr>
          <w:rFonts w:cs="Arial"/>
        </w:rPr>
        <w:t>On the economic front, the country’s service sector accounts for 68 percent of GDP, while the agriculture sector accounts for 18 percent of GDP. Though the high price of petroleum experienced in 2008 is thought to have increased the economic vulnerability of the country, economic growth is estimated to have remained constant relative to 2007 at 6 percent per annum.</w:t>
      </w:r>
    </w:p>
    <w:p w:rsidR="00E3725E" w:rsidRDefault="00E3725E" w:rsidP="00AA02F8">
      <w:pPr>
        <w:pStyle w:val="Heading2"/>
      </w:pPr>
      <w:bookmarkStart w:id="83" w:name="_Toc243469478"/>
      <w:bookmarkStart w:id="84" w:name="_Toc247969787"/>
      <w:r>
        <w:t>2.3 Social development</w:t>
      </w:r>
      <w:bookmarkEnd w:id="83"/>
      <w:bookmarkEnd w:id="84"/>
    </w:p>
    <w:p w:rsidR="00E3725E" w:rsidRDefault="00FC51AD" w:rsidP="00631E9B">
      <w:pPr>
        <w:ind w:left="0" w:firstLine="0"/>
      </w:pPr>
      <w:r>
        <w:t>20</w:t>
      </w:r>
      <w:r w:rsidR="00C367AA">
        <w:t>.</w:t>
      </w:r>
      <w:r w:rsidR="00C367AA">
        <w:tab/>
        <w:t>On the health side, considerable gains have been achieved in combating the major diseases of malaria and HIV/AIDS, and in reducing the levels of child mortality due to high levels of vaccination, as well as of maternal morbidity and mortality. These results point to the likelihood that the MD</w:t>
      </w:r>
      <w:r w:rsidR="008A326E">
        <w:t xml:space="preserve">G 3 Infant mortality, MDG 4 Maternal mortality, MDG 6 </w:t>
      </w:r>
      <w:r w:rsidR="00C367AA">
        <w:t>HIV/AIDS will be reached by 2015.</w:t>
      </w:r>
    </w:p>
    <w:p w:rsidR="00C367AA" w:rsidRDefault="00FC51AD" w:rsidP="00631E9B">
      <w:pPr>
        <w:ind w:left="0" w:firstLine="0"/>
      </w:pPr>
      <w:r>
        <w:t>21</w:t>
      </w:r>
      <w:r w:rsidR="00C367AA">
        <w:t xml:space="preserve">. </w:t>
      </w:r>
      <w:r w:rsidR="00C367AA">
        <w:tab/>
        <w:t xml:space="preserve">On the education side, levels of educational enrolment and attainment are still relatively low, with major needs in the provision of trained teachers and equipped, child-friendly schools, with the result that MDG 2 Primary education is unlikely to be reached by 2015. At the secondary level, results are relatively promising, with a small number continuing with further education, </w:t>
      </w:r>
      <w:r w:rsidR="00C367AA">
        <w:lastRenderedPageBreak/>
        <w:t>mainly abroad. A recent problem has risen however in the form of a relatively large number of Sao Tomean graduates looking for jobs on their return to the country, due to the absence of adequate employment opportunities to use their skills.</w:t>
      </w:r>
    </w:p>
    <w:p w:rsidR="0020396D" w:rsidRDefault="0020396D" w:rsidP="00AA02F8">
      <w:pPr>
        <w:pStyle w:val="Heading2"/>
      </w:pPr>
      <w:bookmarkStart w:id="85" w:name="_Toc243469479"/>
      <w:bookmarkStart w:id="86" w:name="_Toc247969788"/>
      <w:r>
        <w:t>2.4 The environment</w:t>
      </w:r>
      <w:bookmarkEnd w:id="85"/>
      <w:r w:rsidR="00542489">
        <w:t xml:space="preserve"> and climate change</w:t>
      </w:r>
      <w:bookmarkEnd w:id="86"/>
    </w:p>
    <w:p w:rsidR="00542489" w:rsidRDefault="00FC51AD" w:rsidP="00631E9B">
      <w:pPr>
        <w:ind w:left="0" w:firstLine="0"/>
        <w:rPr>
          <w:rFonts w:cs="Arial"/>
          <w:szCs w:val="22"/>
        </w:rPr>
      </w:pPr>
      <w:r>
        <w:t>22</w:t>
      </w:r>
      <w:r w:rsidR="002478C5">
        <w:t>.</w:t>
      </w:r>
      <w:r w:rsidR="002478C5">
        <w:tab/>
      </w:r>
      <w:r w:rsidR="00542489">
        <w:rPr>
          <w:szCs w:val="22"/>
        </w:rPr>
        <w:t xml:space="preserve">A limited base of professionals is aware of climate change issues in STP. STP participates in the UNFCCC negotiations, being a member of the G77+China, Alliance of Small Island States (AOSIS) and the Africa groups and is perceived as highly vulnerable of nations due to its poverty and being a small island. </w:t>
      </w:r>
      <w:r w:rsidR="00542489">
        <w:rPr>
          <w:rFonts w:cs="Arial"/>
          <w:szCs w:val="22"/>
        </w:rPr>
        <w:t xml:space="preserve">STP has produced a National Communication on Climate Change (2004) and National Adaptation Programme of Action (2007) and is in the process of producing a Second National Communication on Climate Change (2009-2010).  </w:t>
      </w:r>
    </w:p>
    <w:p w:rsidR="00542489" w:rsidRPr="0078450E" w:rsidRDefault="00FC51AD" w:rsidP="00631E9B">
      <w:pPr>
        <w:spacing w:after="0"/>
        <w:ind w:left="0" w:firstLine="0"/>
        <w:rPr>
          <w:szCs w:val="22"/>
        </w:rPr>
      </w:pPr>
      <w:r>
        <w:rPr>
          <w:rFonts w:cs="Arial"/>
          <w:szCs w:val="22"/>
        </w:rPr>
        <w:t>23</w:t>
      </w:r>
      <w:r w:rsidR="00542489">
        <w:rPr>
          <w:rFonts w:cs="Arial"/>
          <w:szCs w:val="22"/>
        </w:rPr>
        <w:t>.</w:t>
      </w:r>
      <w:r w:rsidR="00542489">
        <w:rPr>
          <w:rFonts w:cs="Arial"/>
          <w:szCs w:val="22"/>
        </w:rPr>
        <w:tab/>
        <w:t>Long term climatic projections for the region are of greater variability in, and more extreme, climatic events, alongside higher average temperatures.</w:t>
      </w:r>
      <w:r w:rsidR="00542489" w:rsidRPr="003F5F31">
        <w:rPr>
          <w:rFonts w:cs="Arial"/>
          <w:szCs w:val="22"/>
        </w:rPr>
        <w:t xml:space="preserve"> </w:t>
      </w:r>
      <w:r w:rsidR="00542489">
        <w:rPr>
          <w:rFonts w:cs="Arial"/>
          <w:szCs w:val="22"/>
        </w:rPr>
        <w:t xml:space="preserve"> STP lacks access to sufficient data on climate change and climate variability at a useful scale.  </w:t>
      </w:r>
      <w:r w:rsidR="00542489" w:rsidRPr="0078450E">
        <w:rPr>
          <w:szCs w:val="22"/>
        </w:rPr>
        <w:t xml:space="preserve">Recorded increase in average temperatures in </w:t>
      </w:r>
      <w:r w:rsidR="00542489">
        <w:rPr>
          <w:szCs w:val="22"/>
        </w:rPr>
        <w:t>São Tomé and Príncipe</w:t>
      </w:r>
      <w:r w:rsidR="00542489" w:rsidRPr="0078450E">
        <w:rPr>
          <w:szCs w:val="22"/>
        </w:rPr>
        <w:t xml:space="preserve"> to date has been 0.1</w:t>
      </w:r>
      <w:r w:rsidR="00542489" w:rsidRPr="0078450E">
        <w:rPr>
          <w:rFonts w:ascii="Symbol" w:hAnsi="Symbol"/>
          <w:szCs w:val="22"/>
        </w:rPr>
        <w:t></w:t>
      </w:r>
      <w:r w:rsidR="00542489" w:rsidRPr="0078450E">
        <w:rPr>
          <w:szCs w:val="22"/>
        </w:rPr>
        <w:t>C per decade since the 1960s. A concurrent significant decrease in rainfall (5.2% per decade) has increased the length of the dry season. Observation of decreased river volumes and rainfall are reported by the population.</w:t>
      </w:r>
    </w:p>
    <w:p w:rsidR="00542489" w:rsidRDefault="00FC51AD" w:rsidP="00631E9B">
      <w:pPr>
        <w:ind w:left="0" w:firstLine="0"/>
        <w:rPr>
          <w:szCs w:val="22"/>
        </w:rPr>
      </w:pPr>
      <w:r>
        <w:rPr>
          <w:szCs w:val="22"/>
        </w:rPr>
        <w:t>24</w:t>
      </w:r>
      <w:r w:rsidR="00542489">
        <w:rPr>
          <w:szCs w:val="22"/>
        </w:rPr>
        <w:t>.</w:t>
      </w:r>
      <w:r w:rsidR="00542489">
        <w:rPr>
          <w:szCs w:val="22"/>
        </w:rPr>
        <w:tab/>
      </w:r>
      <w:r w:rsidR="00542489" w:rsidRPr="0078450E">
        <w:rPr>
          <w:szCs w:val="22"/>
        </w:rPr>
        <w:t>Future projections indicate a hotter climate, and uncertain impacts on precipitation averages. Extreme rainfall events are expected to increase.  The low resolution of the global circulation models makes it impossible to analyse the area at less than a national level. Unfortunately, given the significant habitat and ecological niche differences created over a small area by the altitudes of this small volcanic island, the global circulation models cannot currently provide information that is useful or accurate at a sub</w:t>
      </w:r>
      <w:r w:rsidR="00542489">
        <w:rPr>
          <w:szCs w:val="22"/>
        </w:rPr>
        <w:t>-</w:t>
      </w:r>
      <w:r w:rsidR="00542489" w:rsidRPr="0078450E">
        <w:rPr>
          <w:szCs w:val="22"/>
        </w:rPr>
        <w:t>national level. This scientific uncertainty remains one key issue around climate change in STP.</w:t>
      </w:r>
    </w:p>
    <w:p w:rsidR="00542489" w:rsidRDefault="00FC51AD" w:rsidP="00631E9B">
      <w:pPr>
        <w:spacing w:after="0"/>
        <w:ind w:left="0" w:firstLine="0"/>
        <w:rPr>
          <w:noProof/>
          <w:szCs w:val="22"/>
        </w:rPr>
      </w:pPr>
      <w:r>
        <w:rPr>
          <w:rFonts w:cs="Arial"/>
          <w:szCs w:val="22"/>
        </w:rPr>
        <w:t>25</w:t>
      </w:r>
      <w:r w:rsidR="00542489">
        <w:rPr>
          <w:rFonts w:cs="Arial"/>
          <w:szCs w:val="22"/>
        </w:rPr>
        <w:t>.</w:t>
      </w:r>
      <w:r w:rsidR="00542489">
        <w:rPr>
          <w:rFonts w:cs="Arial"/>
          <w:szCs w:val="22"/>
        </w:rPr>
        <w:tab/>
        <w:t>The potential impacts of climate change on the population are not well known, either in terms of meterological change, or in terms of the physical, social, economic and cultural impacts related to this</w:t>
      </w:r>
      <w:r w:rsidR="00542489">
        <w:rPr>
          <w:rStyle w:val="CommentReference"/>
        </w:rPr>
        <w:commentReference w:id="87"/>
      </w:r>
      <w:r w:rsidR="00542489">
        <w:rPr>
          <w:rFonts w:cs="Arial"/>
          <w:szCs w:val="22"/>
        </w:rPr>
        <w:t xml:space="preserve">.  There is currently very limited capacity throughout government and civil society to understand or to address this issue through either knowledge, technical and financial resources. </w:t>
      </w:r>
    </w:p>
    <w:p w:rsidR="002478C5" w:rsidRDefault="000D06C1" w:rsidP="00AA02F8">
      <w:pPr>
        <w:pStyle w:val="Heading2"/>
      </w:pPr>
      <w:bookmarkStart w:id="88" w:name="_Toc247969789"/>
      <w:r>
        <w:t>2.5 Opportunities and needs</w:t>
      </w:r>
      <w:bookmarkEnd w:id="88"/>
      <w:r w:rsidR="002478C5">
        <w:tab/>
      </w:r>
    </w:p>
    <w:p w:rsidR="00BD56CE" w:rsidRDefault="00FC51AD" w:rsidP="008425E3">
      <w:pPr>
        <w:ind w:left="0" w:firstLine="0"/>
        <w:rPr>
          <w:rFonts w:eastAsiaTheme="minorHAnsi"/>
          <w:color w:val="000000"/>
          <w:szCs w:val="22"/>
        </w:rPr>
      </w:pPr>
      <w:r>
        <w:t>26</w:t>
      </w:r>
      <w:r w:rsidR="0004297C">
        <w:t>.</w:t>
      </w:r>
      <w:r w:rsidR="0004297C">
        <w:tab/>
        <w:t>The new Strategic Plan for Poverty Reduction</w:t>
      </w:r>
      <w:r w:rsidR="00EB72CA">
        <w:t xml:space="preserve"> (SNRP) </w:t>
      </w:r>
      <w:r w:rsidR="0004297C">
        <w:t xml:space="preserve"> 2010 – 2015 </w:t>
      </w:r>
      <w:r w:rsidR="00EB72CA">
        <w:t>(Draf</w:t>
      </w:r>
      <w:r w:rsidR="009370E2">
        <w:t xml:space="preserve">t of September 2009) </w:t>
      </w:r>
      <w:r w:rsidR="0004297C">
        <w:t>identifies development opportunities on the economic and social front</w:t>
      </w:r>
      <w:r w:rsidR="009370E2">
        <w:t>, with the following goals</w:t>
      </w:r>
      <w:r w:rsidR="00E4624C">
        <w:t xml:space="preserve">: </w:t>
      </w:r>
      <w:r w:rsidR="009370E2">
        <w:t>(a) Reduce the proportion of the population living in poverty (53.8</w:t>
      </w:r>
      <w:r w:rsidR="00E4624C">
        <w:t xml:space="preserve">% in 2010) to one third by 2015, </w:t>
      </w:r>
      <w:r w:rsidR="009370E2">
        <w:t>(b) Provide access to all of basic social services, and an improved quality of life, by 2015</w:t>
      </w:r>
      <w:r w:rsidR="00E4624C">
        <w:t xml:space="preserve">, and </w:t>
      </w:r>
      <w:r w:rsidR="009370E2" w:rsidRPr="008425E3">
        <w:rPr>
          <w:rFonts w:eastAsiaTheme="minorHAnsi"/>
          <w:color w:val="000000"/>
          <w:szCs w:val="22"/>
        </w:rPr>
        <w:t>(c) Reduce gender inequalities be</w:t>
      </w:r>
      <w:r w:rsidR="008425E3" w:rsidRPr="008425E3">
        <w:rPr>
          <w:rFonts w:eastAsiaTheme="minorHAnsi"/>
          <w:color w:val="000000"/>
          <w:szCs w:val="22"/>
        </w:rPr>
        <w:t>tween districts and the Autonomous region of Principe.</w:t>
      </w:r>
      <w:r w:rsidR="00BD56CE">
        <w:rPr>
          <w:rFonts w:eastAsiaTheme="minorHAnsi"/>
          <w:color w:val="000000"/>
          <w:szCs w:val="22"/>
        </w:rPr>
        <w:t xml:space="preserve"> Further clarification of development needs and opportunities should be provided in this plan as well as in the Long-Term Perspective Study currently under preparation. </w:t>
      </w:r>
      <w:r w:rsidR="008425E3" w:rsidRPr="008425E3">
        <w:rPr>
          <w:rFonts w:eastAsiaTheme="minorHAnsi"/>
          <w:color w:val="000000"/>
          <w:szCs w:val="22"/>
        </w:rPr>
        <w:t xml:space="preserve"> </w:t>
      </w:r>
    </w:p>
    <w:p w:rsidR="00BD56CE" w:rsidRDefault="00FC51AD" w:rsidP="00BD56CE">
      <w:pPr>
        <w:ind w:left="0" w:firstLine="0"/>
        <w:rPr>
          <w:szCs w:val="22"/>
        </w:rPr>
        <w:sectPr w:rsidR="00BD56CE" w:rsidSect="00A554EE">
          <w:headerReference w:type="default" r:id="rId17"/>
          <w:footerReference w:type="default" r:id="rId18"/>
          <w:pgSz w:w="11907" w:h="16839" w:code="9"/>
          <w:pgMar w:top="1418" w:right="1797" w:bottom="1440" w:left="1418" w:header="720" w:footer="720" w:gutter="0"/>
          <w:cols w:space="708"/>
          <w:docGrid w:linePitch="360"/>
        </w:sectPr>
      </w:pPr>
      <w:r>
        <w:rPr>
          <w:rFonts w:eastAsiaTheme="minorHAnsi"/>
          <w:color w:val="000000"/>
          <w:szCs w:val="22"/>
        </w:rPr>
        <w:t>27</w:t>
      </w:r>
      <w:r w:rsidR="00BD56CE">
        <w:rPr>
          <w:rFonts w:eastAsiaTheme="minorHAnsi"/>
          <w:color w:val="000000"/>
          <w:szCs w:val="22"/>
        </w:rPr>
        <w:t>.</w:t>
      </w:r>
      <w:r w:rsidR="00BD56CE">
        <w:rPr>
          <w:rFonts w:eastAsiaTheme="minorHAnsi"/>
          <w:color w:val="000000"/>
          <w:szCs w:val="22"/>
        </w:rPr>
        <w:tab/>
      </w:r>
      <w:r w:rsidR="008425E3" w:rsidRPr="008425E3">
        <w:rPr>
          <w:rFonts w:eastAsiaTheme="minorHAnsi"/>
          <w:color w:val="000000"/>
          <w:szCs w:val="22"/>
        </w:rPr>
        <w:t xml:space="preserve">In order to mobilize resources for the implementation of the </w:t>
      </w:r>
      <w:r w:rsidR="00BD56CE">
        <w:rPr>
          <w:szCs w:val="22"/>
        </w:rPr>
        <w:t>S</w:t>
      </w:r>
      <w:r w:rsidR="0004297C" w:rsidRPr="008425E3">
        <w:rPr>
          <w:szCs w:val="22"/>
        </w:rPr>
        <w:t xml:space="preserve">NRP, </w:t>
      </w:r>
      <w:r w:rsidR="008425E3" w:rsidRPr="008425E3">
        <w:rPr>
          <w:szCs w:val="22"/>
        </w:rPr>
        <w:t xml:space="preserve">a Round Table Reunion was organised in 2005 followed by sectoral round tables for infrastructure, education and training and governance and a consultation meeting for the Autonomous Region of Principe. </w:t>
      </w:r>
      <w:r w:rsidR="00EB72CA">
        <w:rPr>
          <w:szCs w:val="22"/>
        </w:rPr>
        <w:t xml:space="preserve"> It is possible that a further round</w:t>
      </w:r>
      <w:r w:rsidR="000D6B04">
        <w:rPr>
          <w:szCs w:val="22"/>
        </w:rPr>
        <w:t>-</w:t>
      </w:r>
      <w:r w:rsidR="00EB72CA">
        <w:rPr>
          <w:szCs w:val="22"/>
        </w:rPr>
        <w:t xml:space="preserve">table meeting will be needed in 2010 to review priority needs of the </w:t>
      </w:r>
      <w:r w:rsidR="00BD56CE">
        <w:rPr>
          <w:szCs w:val="22"/>
        </w:rPr>
        <w:t>up-dated SNRP (2010 – 2015)</w:t>
      </w:r>
      <w:r w:rsidR="000D6B04">
        <w:rPr>
          <w:szCs w:val="22"/>
        </w:rPr>
        <w:t xml:space="preserve"> and to facilitate resource mobilization</w:t>
      </w:r>
      <w:r w:rsidR="00BD56CE">
        <w:rPr>
          <w:szCs w:val="22"/>
        </w:rPr>
        <w:t>.</w:t>
      </w:r>
    </w:p>
    <w:p w:rsidR="00DB6D61" w:rsidRPr="007E6494" w:rsidRDefault="00A465CC" w:rsidP="00D11349">
      <w:pPr>
        <w:pStyle w:val="Heading1"/>
        <w:rPr>
          <w:color w:val="auto"/>
        </w:rPr>
      </w:pPr>
      <w:bookmarkStart w:id="89" w:name="_Toc243469480"/>
      <w:bookmarkStart w:id="90" w:name="_Toc247969790"/>
      <w:r>
        <w:lastRenderedPageBreak/>
        <w:t>3. NATIONAL POLICY FRAMEWORKS</w:t>
      </w:r>
      <w:bookmarkEnd w:id="89"/>
      <w:bookmarkEnd w:id="90"/>
    </w:p>
    <w:p w:rsidR="000C799E" w:rsidRPr="007E6494" w:rsidRDefault="000C799E" w:rsidP="00AA02F8">
      <w:pPr>
        <w:pStyle w:val="Heading2"/>
      </w:pPr>
      <w:bookmarkStart w:id="91" w:name="_Toc242240538"/>
      <w:bookmarkStart w:id="92" w:name="_Toc242834697"/>
      <w:bookmarkStart w:id="93" w:name="_Toc242836898"/>
      <w:bookmarkStart w:id="94" w:name="_Toc242867260"/>
      <w:bookmarkStart w:id="95" w:name="_Toc242938305"/>
      <w:bookmarkStart w:id="96" w:name="_Toc242963585"/>
      <w:bookmarkStart w:id="97" w:name="_Toc242965134"/>
      <w:bookmarkStart w:id="98" w:name="_Toc242965988"/>
      <w:bookmarkStart w:id="99" w:name="_Toc242966085"/>
      <w:bookmarkStart w:id="100" w:name="_Toc242996583"/>
      <w:bookmarkStart w:id="101" w:name="_Toc242996999"/>
      <w:bookmarkStart w:id="102" w:name="_Toc242997182"/>
      <w:bookmarkStart w:id="103" w:name="_Toc242998123"/>
      <w:bookmarkStart w:id="104" w:name="_Toc243095857"/>
      <w:bookmarkStart w:id="105" w:name="_Toc243469481"/>
      <w:bookmarkStart w:id="106" w:name="_Toc247969791"/>
      <w:r w:rsidRPr="007E6494">
        <w:t xml:space="preserve">3.1 </w:t>
      </w:r>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0020396D">
        <w:t>Poverty Reduction Strategy Papers (PRSPs)</w:t>
      </w:r>
      <w:bookmarkEnd w:id="105"/>
      <w:bookmarkEnd w:id="106"/>
    </w:p>
    <w:p w:rsidR="00A71905" w:rsidRDefault="00FC51AD" w:rsidP="00B347A6">
      <w:pPr>
        <w:autoSpaceDE w:val="0"/>
        <w:ind w:left="0" w:firstLine="0"/>
        <w:rPr>
          <w:rFonts w:cs="Arial"/>
        </w:rPr>
      </w:pPr>
      <w:r>
        <w:rPr>
          <w:rFonts w:cs="Arial"/>
        </w:rPr>
        <w:t>28</w:t>
      </w:r>
      <w:r w:rsidR="00B347A6">
        <w:rPr>
          <w:rFonts w:cs="Arial"/>
        </w:rPr>
        <w:t>.</w:t>
      </w:r>
      <w:r w:rsidR="00B347A6">
        <w:rPr>
          <w:rFonts w:cs="Arial"/>
        </w:rPr>
        <w:tab/>
      </w:r>
      <w:r w:rsidR="000C799E" w:rsidRPr="007E6494">
        <w:rPr>
          <w:rFonts w:cs="Arial"/>
        </w:rPr>
        <w:t>The Poverty Reduction Strategy Paper (PRSP)</w:t>
      </w:r>
      <w:r w:rsidR="00A71905">
        <w:rPr>
          <w:rFonts w:cs="Arial"/>
        </w:rPr>
        <w:t xml:space="preserve"> (200? – 20</w:t>
      </w:r>
      <w:r w:rsidR="003625DC">
        <w:rPr>
          <w:rFonts w:cs="Arial"/>
        </w:rPr>
        <w:t>..</w:t>
      </w:r>
      <w:r w:rsidR="00A71905">
        <w:rPr>
          <w:rFonts w:cs="Arial"/>
        </w:rPr>
        <w:t xml:space="preserve">?) (or </w:t>
      </w:r>
      <w:r w:rsidR="00A71905" w:rsidRPr="00A71905">
        <w:rPr>
          <w:rFonts w:cs="Arial"/>
        </w:rPr>
        <w:t>Do</w:t>
      </w:r>
      <w:r w:rsidR="00BD56CE">
        <w:rPr>
          <w:rFonts w:cs="Arial"/>
        </w:rPr>
        <w:t>cument Stratégiqu</w:t>
      </w:r>
      <w:r w:rsidR="00A71905" w:rsidRPr="00A71905">
        <w:rPr>
          <w:rFonts w:cs="Arial"/>
        </w:rPr>
        <w:t>e de Réduction de la Pauvré</w:t>
      </w:r>
      <w:r w:rsidR="00BD56CE">
        <w:rPr>
          <w:rFonts w:cs="Arial"/>
        </w:rPr>
        <w:t>té</w:t>
      </w:r>
      <w:r w:rsidR="00A71905" w:rsidRPr="00A71905">
        <w:rPr>
          <w:rFonts w:cs="Arial"/>
        </w:rPr>
        <w:t>) (DSRP)</w:t>
      </w:r>
      <w:r w:rsidR="005647A6">
        <w:rPr>
          <w:rStyle w:val="FootnoteReference"/>
          <w:rFonts w:cs="Arial"/>
        </w:rPr>
        <w:footnoteReference w:id="5"/>
      </w:r>
      <w:r w:rsidR="000C799E" w:rsidRPr="007E6494">
        <w:rPr>
          <w:rFonts w:cs="Arial"/>
        </w:rPr>
        <w:t xml:space="preserve"> of Sao Tome covers the period from 2005 to 2010. </w:t>
      </w:r>
      <w:r w:rsidR="00A71905" w:rsidRPr="00A71905">
        <w:rPr>
          <w:rFonts w:cs="Arial"/>
        </w:rPr>
        <w:t>The PRSP was based on a diagnos</w:t>
      </w:r>
      <w:r w:rsidR="003625DC">
        <w:rPr>
          <w:rFonts w:cs="Arial"/>
        </w:rPr>
        <w:t>t</w:t>
      </w:r>
      <w:r w:rsidR="00A71905" w:rsidRPr="00A71905">
        <w:rPr>
          <w:rFonts w:cs="Arial"/>
        </w:rPr>
        <w:t>ic study carried out in 2001 that highlighted the fact the 54% of the population</w:t>
      </w:r>
      <w:r w:rsidR="00A71905">
        <w:rPr>
          <w:rFonts w:cs="Arial"/>
        </w:rPr>
        <w:t xml:space="preserve"> (of which 65% in rural areas) live below the </w:t>
      </w:r>
      <w:r w:rsidR="00A71905" w:rsidRPr="00A71905">
        <w:rPr>
          <w:rFonts w:cs="Arial"/>
        </w:rPr>
        <w:t>poverty level, whi</w:t>
      </w:r>
      <w:r w:rsidR="00A71905">
        <w:rPr>
          <w:rFonts w:cs="Arial"/>
        </w:rPr>
        <w:t xml:space="preserve">le 15% (22% in rural areas) live in extreme poverty. DSRP priorities thus focused on three main objectives: (i) Reduce by half the percentage of the population </w:t>
      </w:r>
      <w:r w:rsidR="003625DC">
        <w:rPr>
          <w:rFonts w:cs="Arial"/>
        </w:rPr>
        <w:t xml:space="preserve">living in poverty by </w:t>
      </w:r>
      <w:r w:rsidR="00A71905">
        <w:rPr>
          <w:rFonts w:cs="Arial"/>
        </w:rPr>
        <w:t>2010 and by a thir</w:t>
      </w:r>
      <w:r w:rsidR="003625DC">
        <w:rPr>
          <w:rFonts w:cs="Arial"/>
        </w:rPr>
        <w:t>d by 2015; (ii) Achieve universal access to basic social services by 2015, while improving the quality of life of the whole population, and (iii) reduce social disparities considerably, between the sexes, districts and regions of the country.</w:t>
      </w:r>
    </w:p>
    <w:p w:rsidR="003625DC" w:rsidRDefault="00FC51AD" w:rsidP="00B347A6">
      <w:pPr>
        <w:ind w:left="0" w:firstLine="0"/>
      </w:pPr>
      <w:r>
        <w:t>29</w:t>
      </w:r>
      <w:r w:rsidR="003625DC">
        <w:t>.</w:t>
      </w:r>
      <w:r w:rsidR="003625DC">
        <w:tab/>
        <w:t>The five main priorities given in the DRSP, were:</w:t>
      </w:r>
    </w:p>
    <w:p w:rsidR="003625DC" w:rsidRDefault="003625DC" w:rsidP="00B347A6">
      <w:pPr>
        <w:spacing w:before="0" w:after="0"/>
        <w:ind w:left="709" w:firstLine="0"/>
      </w:pPr>
      <w:r>
        <w:t>1) Reform of public institutions, capacity strengthening and promotion of a policy of good governance;</w:t>
      </w:r>
    </w:p>
    <w:p w:rsidR="003625DC" w:rsidRDefault="003625DC" w:rsidP="00B347A6">
      <w:pPr>
        <w:spacing w:before="0" w:after="0"/>
        <w:ind w:left="709" w:firstLine="0"/>
      </w:pPr>
      <w:r>
        <w:t>2) Acceleration and redistribution of growth;</w:t>
      </w:r>
    </w:p>
    <w:p w:rsidR="003625DC" w:rsidRDefault="003625DC" w:rsidP="00B347A6">
      <w:pPr>
        <w:spacing w:before="0" w:after="0"/>
        <w:ind w:left="709" w:firstLine="0"/>
      </w:pPr>
      <w:r>
        <w:t>3) Creation of opportunities for the increase and diversification of incomes for the poor;</w:t>
      </w:r>
    </w:p>
    <w:p w:rsidR="003625DC" w:rsidRDefault="003625DC" w:rsidP="00B347A6">
      <w:pPr>
        <w:spacing w:before="0" w:after="0"/>
        <w:ind w:left="709" w:firstLine="0"/>
      </w:pPr>
      <w:r>
        <w:t>4) Development of human resources and improvement of access to basic social services;</w:t>
      </w:r>
    </w:p>
    <w:p w:rsidR="003625DC" w:rsidRDefault="003625DC" w:rsidP="00B347A6">
      <w:pPr>
        <w:spacing w:before="0" w:after="0"/>
        <w:ind w:left="709" w:firstLine="0"/>
      </w:pPr>
      <w:r>
        <w:t>5) Monitoring, evaluation and up-dating of the strategy.</w:t>
      </w:r>
    </w:p>
    <w:p w:rsidR="003625DC" w:rsidRPr="00A71905" w:rsidRDefault="00FC51AD" w:rsidP="00B347A6">
      <w:pPr>
        <w:ind w:left="0" w:firstLine="0"/>
        <w:rPr>
          <w:rFonts w:cs="Arial"/>
        </w:rPr>
      </w:pPr>
      <w:r>
        <w:t>30</w:t>
      </w:r>
      <w:r w:rsidR="003625DC">
        <w:t>.</w:t>
      </w:r>
      <w:r w:rsidR="003625DC">
        <w:tab/>
        <w:t xml:space="preserve">Implementation of the DSRP was through a series of Priority Action Programmes (PAP), of which the first </w:t>
      </w:r>
      <w:r w:rsidR="005647A6">
        <w:t xml:space="preserve">one of $169 million </w:t>
      </w:r>
      <w:r w:rsidR="003625DC">
        <w:t>covered the 2006 – 2008 period</w:t>
      </w:r>
      <w:r w:rsidR="005647A6">
        <w:t xml:space="preserve">, of which 44% was due  to come from national resources and </w:t>
      </w:r>
      <w:r w:rsidR="00631E9B">
        <w:t xml:space="preserve">the rest </w:t>
      </w:r>
      <w:r w:rsidR="005647A6">
        <w:t>from international donors.</w:t>
      </w:r>
      <w:r w:rsidR="003625DC">
        <w:t xml:space="preserve"> Th</w:t>
      </w:r>
      <w:r w:rsidR="005647A6">
        <w:t xml:space="preserve">e PAP </w:t>
      </w:r>
      <w:r w:rsidR="003625DC">
        <w:t>focused on three main areas, namely: (i) Reform of public finances and legal frameworks and regulations which affect private sector entrepreneurs; (ii) Launching of a programme of public infrastructure works (roads, port, airport, energy and water);</w:t>
      </w:r>
      <w:r w:rsidR="005647A6">
        <w:t xml:space="preserve"> (iii) </w:t>
      </w:r>
      <w:r w:rsidR="003625DC">
        <w:t>Development of human capital by strengthening access to education</w:t>
      </w:r>
      <w:r w:rsidR="005647A6">
        <w:t>, combating HIV/AIDS and malaria, and improving primary health care.</w:t>
      </w:r>
    </w:p>
    <w:p w:rsidR="000C799E" w:rsidRPr="007E6494" w:rsidRDefault="000C799E" w:rsidP="00AA02F8">
      <w:pPr>
        <w:pStyle w:val="Heading2"/>
      </w:pPr>
      <w:bookmarkStart w:id="107" w:name="_Toc242240539"/>
      <w:bookmarkStart w:id="108" w:name="_Toc242834698"/>
      <w:bookmarkStart w:id="109" w:name="_Toc242836899"/>
      <w:bookmarkStart w:id="110" w:name="_Toc242867261"/>
      <w:bookmarkStart w:id="111" w:name="_Toc242938306"/>
      <w:bookmarkStart w:id="112" w:name="_Toc242963586"/>
      <w:bookmarkStart w:id="113" w:name="_Toc242965135"/>
      <w:bookmarkStart w:id="114" w:name="_Toc242965989"/>
      <w:bookmarkStart w:id="115" w:name="_Toc242966086"/>
      <w:bookmarkStart w:id="116" w:name="_Toc242996584"/>
      <w:bookmarkStart w:id="117" w:name="_Toc242997000"/>
      <w:bookmarkStart w:id="118" w:name="_Toc242997183"/>
      <w:bookmarkStart w:id="119" w:name="_Toc242998124"/>
      <w:bookmarkStart w:id="120" w:name="_Toc243095858"/>
      <w:bookmarkStart w:id="121" w:name="_Toc243469482"/>
      <w:bookmarkStart w:id="122" w:name="_Toc247969792"/>
      <w:r w:rsidRPr="007E6494">
        <w:t>3.2 MDG-based national development strategies</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465CC" w:rsidRDefault="00FC51AD" w:rsidP="00B347A6">
      <w:pPr>
        <w:autoSpaceDE w:val="0"/>
        <w:ind w:left="0" w:firstLine="0"/>
        <w:rPr>
          <w:rFonts w:cs="Arial"/>
        </w:rPr>
      </w:pPr>
      <w:r>
        <w:rPr>
          <w:rFonts w:cs="Arial"/>
        </w:rPr>
        <w:t>31</w:t>
      </w:r>
      <w:r w:rsidR="000C799E" w:rsidRPr="007E6494">
        <w:rPr>
          <w:rFonts w:cs="Arial"/>
        </w:rPr>
        <w:t>.</w:t>
      </w:r>
      <w:r w:rsidR="000C799E" w:rsidRPr="007E6494">
        <w:rPr>
          <w:rFonts w:cs="Arial"/>
        </w:rPr>
        <w:tab/>
        <w:t xml:space="preserve">The first MDG Report was drafted and finalized during 2008. The report’s projections </w:t>
      </w:r>
      <w:r w:rsidR="00631E9B">
        <w:rPr>
          <w:rFonts w:cs="Arial"/>
        </w:rPr>
        <w:t xml:space="preserve">(See Annex 9 below) </w:t>
      </w:r>
      <w:r w:rsidR="000C799E" w:rsidRPr="007E6494">
        <w:rPr>
          <w:rFonts w:cs="Arial"/>
        </w:rPr>
        <w:t xml:space="preserve">indicate that the country will not be in a position to achieve MDG1 </w:t>
      </w:r>
      <w:r w:rsidR="00631E9B">
        <w:rPr>
          <w:rFonts w:cs="Arial"/>
        </w:rPr>
        <w:t>Poverty reduction and hunger</w:t>
      </w:r>
      <w:r w:rsidR="00394821">
        <w:rPr>
          <w:rFonts w:cs="Arial"/>
        </w:rPr>
        <w:t>, MDG 3 G</w:t>
      </w:r>
      <w:r w:rsidR="000C799E" w:rsidRPr="007E6494">
        <w:rPr>
          <w:rFonts w:cs="Arial"/>
        </w:rPr>
        <w:t>ender equality targets</w:t>
      </w:r>
      <w:r w:rsidR="00394821">
        <w:rPr>
          <w:rFonts w:cs="Arial"/>
        </w:rPr>
        <w:t>, MDG 7 Environmental sustainability</w:t>
      </w:r>
      <w:r w:rsidR="000C799E" w:rsidRPr="007E6494">
        <w:rPr>
          <w:rFonts w:cs="Arial"/>
        </w:rPr>
        <w:t xml:space="preserve"> by 2015. </w:t>
      </w:r>
      <w:r w:rsidR="00631E9B">
        <w:rPr>
          <w:rFonts w:cs="Arial"/>
        </w:rPr>
        <w:t>However, o</w:t>
      </w:r>
      <w:r w:rsidR="000C799E" w:rsidRPr="007E6494">
        <w:rPr>
          <w:rFonts w:cs="Arial"/>
        </w:rPr>
        <w:t>ther MDGs</w:t>
      </w:r>
      <w:r w:rsidR="00394821">
        <w:rPr>
          <w:rFonts w:cs="Arial"/>
        </w:rPr>
        <w:t>, where current UNDAF assistance is giving major priority,</w:t>
      </w:r>
      <w:r w:rsidR="000C799E" w:rsidRPr="007E6494">
        <w:rPr>
          <w:rFonts w:cs="Arial"/>
        </w:rPr>
        <w:t xml:space="preserve"> including MDG</w:t>
      </w:r>
      <w:r w:rsidR="00631E9B">
        <w:rPr>
          <w:rFonts w:cs="Arial"/>
        </w:rPr>
        <w:t xml:space="preserve"> </w:t>
      </w:r>
      <w:r w:rsidR="000C799E" w:rsidRPr="007E6494">
        <w:rPr>
          <w:rFonts w:cs="Arial"/>
        </w:rPr>
        <w:t>2</w:t>
      </w:r>
      <w:r w:rsidR="00631E9B">
        <w:rPr>
          <w:rFonts w:cs="Arial"/>
        </w:rPr>
        <w:t xml:space="preserve"> Primary education</w:t>
      </w:r>
      <w:r w:rsidR="000C799E" w:rsidRPr="007E6494">
        <w:rPr>
          <w:rFonts w:cs="Arial"/>
        </w:rPr>
        <w:t xml:space="preserve">, </w:t>
      </w:r>
      <w:r w:rsidR="00631E9B">
        <w:rPr>
          <w:rFonts w:cs="Arial"/>
        </w:rPr>
        <w:t xml:space="preserve">MDG </w:t>
      </w:r>
      <w:r w:rsidR="000C799E" w:rsidRPr="007E6494">
        <w:rPr>
          <w:rFonts w:cs="Arial"/>
        </w:rPr>
        <w:t>4</w:t>
      </w:r>
      <w:r w:rsidR="00631E9B">
        <w:rPr>
          <w:rFonts w:cs="Arial"/>
        </w:rPr>
        <w:t xml:space="preserve"> Infant mortality</w:t>
      </w:r>
      <w:r w:rsidR="000C799E" w:rsidRPr="007E6494">
        <w:rPr>
          <w:rFonts w:cs="Arial"/>
        </w:rPr>
        <w:t xml:space="preserve">, </w:t>
      </w:r>
      <w:r w:rsidR="00631E9B">
        <w:rPr>
          <w:rFonts w:cs="Arial"/>
        </w:rPr>
        <w:t xml:space="preserve">MDG </w:t>
      </w:r>
      <w:r w:rsidR="000C799E" w:rsidRPr="007E6494">
        <w:rPr>
          <w:rFonts w:cs="Arial"/>
        </w:rPr>
        <w:t xml:space="preserve">5 </w:t>
      </w:r>
      <w:r w:rsidR="00631E9B">
        <w:rPr>
          <w:rFonts w:cs="Arial"/>
        </w:rPr>
        <w:t>Maternal health and MDG</w:t>
      </w:r>
      <w:r w:rsidR="000C799E" w:rsidRPr="007E6494">
        <w:rPr>
          <w:rFonts w:cs="Arial"/>
        </w:rPr>
        <w:t xml:space="preserve"> 6 </w:t>
      </w:r>
      <w:r w:rsidR="00631E9B">
        <w:rPr>
          <w:rFonts w:cs="Arial"/>
        </w:rPr>
        <w:t xml:space="preserve">HIV/AIDS and other transmissible diseases </w:t>
      </w:r>
      <w:r w:rsidR="000C799E" w:rsidRPr="007E6494">
        <w:rPr>
          <w:rFonts w:cs="Arial"/>
        </w:rPr>
        <w:t>could be achieved</w:t>
      </w:r>
      <w:r w:rsidR="00394821">
        <w:rPr>
          <w:rFonts w:cs="Arial"/>
        </w:rPr>
        <w:t>.</w:t>
      </w:r>
      <w:r w:rsidR="000C799E" w:rsidRPr="007E6494">
        <w:rPr>
          <w:rFonts w:cs="Arial"/>
        </w:rPr>
        <w:t xml:space="preserve"> </w:t>
      </w:r>
      <w:r w:rsidR="00394821">
        <w:rPr>
          <w:rFonts w:cs="Arial"/>
        </w:rPr>
        <w:t>This suggests that it may be appropriate to consider increasing UN system priorities to address MDGs 1, 3 and 7.</w:t>
      </w:r>
    </w:p>
    <w:p w:rsidR="008544D8" w:rsidRDefault="00B74BC4" w:rsidP="00AA02F8">
      <w:pPr>
        <w:pStyle w:val="Heading2"/>
      </w:pPr>
      <w:bookmarkStart w:id="123" w:name="_Toc243469483"/>
      <w:bookmarkStart w:id="124" w:name="_Toc247969793"/>
      <w:r>
        <w:t xml:space="preserve">3.3 </w:t>
      </w:r>
      <w:r w:rsidR="008544D8">
        <w:t>The Paris Declaration on Aid effectiveness</w:t>
      </w:r>
      <w:bookmarkEnd w:id="124"/>
    </w:p>
    <w:p w:rsidR="008544D8" w:rsidRDefault="00FC51AD" w:rsidP="008544D8">
      <w:pPr>
        <w:ind w:left="0" w:firstLine="0"/>
      </w:pPr>
      <w:r>
        <w:t>32</w:t>
      </w:r>
      <w:r w:rsidR="008544D8">
        <w:t>.</w:t>
      </w:r>
      <w:r w:rsidR="008544D8">
        <w:tab/>
        <w:t>The Paris Declaration on Aid Effectiveness (March 2005) committed its signatories to reform deliver and management of aid.  The Paris Declaration evolved from a series of high-level processes that promised significant change in development assistance architecture, including the Monterrey Financing for Development conference (2002), the Rome High Level forum on Harmonization (2003), and the Marrakech Roundtable on Managing for Development Results (2004). While acknowledging the need to increase resources for deve3lopment the Paris Declaration stresses that aid delivery and management must become more effective across all aid modalities.</w:t>
      </w:r>
    </w:p>
    <w:p w:rsidR="008544D8" w:rsidRDefault="00FC51AD" w:rsidP="008544D8">
      <w:pPr>
        <w:ind w:left="0" w:firstLine="0"/>
      </w:pPr>
      <w:r>
        <w:t>33</w:t>
      </w:r>
      <w:r w:rsidR="008544D8">
        <w:t>.</w:t>
      </w:r>
      <w:r w:rsidR="008544D8">
        <w:tab/>
        <w:t xml:space="preserve">Donor and developing countries agreed on a set of five </w:t>
      </w:r>
      <w:r w:rsidR="00104373">
        <w:t>principles</w:t>
      </w:r>
      <w:r w:rsidR="008544D8">
        <w:t xml:space="preserve"> to promote aid effectiveness:</w:t>
      </w:r>
    </w:p>
    <w:p w:rsidR="008544D8" w:rsidRDefault="008544D8" w:rsidP="008544D8">
      <w:pPr>
        <w:ind w:left="0" w:firstLine="0"/>
      </w:pPr>
      <w:r>
        <w:t xml:space="preserve">(i) </w:t>
      </w:r>
      <w:r>
        <w:rPr>
          <w:b/>
        </w:rPr>
        <w:t>Ownership</w:t>
      </w:r>
      <w:r>
        <w:t xml:space="preserve"> commits partner countries to exercise leadership in implementing and coordinating nationally defined development strategies;</w:t>
      </w:r>
    </w:p>
    <w:p w:rsidR="008544D8" w:rsidRPr="008544D8" w:rsidRDefault="008544D8" w:rsidP="008544D8">
      <w:pPr>
        <w:ind w:left="0" w:firstLine="0"/>
      </w:pPr>
      <w:r>
        <w:lastRenderedPageBreak/>
        <w:t xml:space="preserve">(ii) </w:t>
      </w:r>
      <w:r w:rsidRPr="008544D8">
        <w:rPr>
          <w:b/>
        </w:rPr>
        <w:t>Alignment</w:t>
      </w:r>
      <w:r>
        <w:t xml:space="preserve"> </w:t>
      </w:r>
      <w:r w:rsidRPr="008544D8">
        <w:t>commits donors to base support on partners’ national de</w:t>
      </w:r>
      <w:r>
        <w:t>velopment strategies, instituti</w:t>
      </w:r>
      <w:r w:rsidRPr="008544D8">
        <w:t>ons and procedures;</w:t>
      </w:r>
    </w:p>
    <w:p w:rsidR="008544D8" w:rsidRDefault="008544D8" w:rsidP="008544D8">
      <w:pPr>
        <w:ind w:left="0" w:firstLine="0"/>
      </w:pPr>
      <w:r w:rsidRPr="008544D8">
        <w:t xml:space="preserve">(iii) </w:t>
      </w:r>
      <w:r w:rsidRPr="008544D8">
        <w:rPr>
          <w:b/>
        </w:rPr>
        <w:t>Harmonization</w:t>
      </w:r>
      <w:r w:rsidRPr="008544D8">
        <w:t xml:space="preserve"> commits donors to reduce fragmentation through harmonized and transparent actions;</w:t>
      </w:r>
    </w:p>
    <w:p w:rsidR="00104373" w:rsidRDefault="008544D8" w:rsidP="00104373">
      <w:pPr>
        <w:ind w:left="0" w:firstLine="0"/>
        <w:rPr>
          <w:b/>
        </w:rPr>
      </w:pPr>
      <w:r>
        <w:t xml:space="preserve">(iv) </w:t>
      </w:r>
      <w:r w:rsidRPr="008544D8">
        <w:rPr>
          <w:b/>
        </w:rPr>
        <w:t>Man</w:t>
      </w:r>
      <w:r w:rsidR="00104373">
        <w:rPr>
          <w:b/>
        </w:rPr>
        <w:t>aging</w:t>
      </w:r>
      <w:r w:rsidRPr="008544D8">
        <w:rPr>
          <w:b/>
        </w:rPr>
        <w:t xml:space="preserve"> for Results</w:t>
      </w:r>
      <w:r>
        <w:t xml:space="preserve"> </w:t>
      </w:r>
      <w:r w:rsidRPr="00104373">
        <w:t xml:space="preserve"> commits donors and partner countries to manage resources and improve decision-making for results, and</w:t>
      </w:r>
      <w:r>
        <w:rPr>
          <w:b/>
        </w:rPr>
        <w:t xml:space="preserve"> </w:t>
      </w:r>
    </w:p>
    <w:p w:rsidR="008544D8" w:rsidRPr="008544D8" w:rsidRDefault="008544D8" w:rsidP="00104373">
      <w:pPr>
        <w:ind w:left="0" w:firstLine="0"/>
        <w:rPr>
          <w:b/>
        </w:rPr>
      </w:pPr>
      <w:r w:rsidRPr="00104373">
        <w:t>(v)</w:t>
      </w:r>
      <w:r>
        <w:rPr>
          <w:b/>
        </w:rPr>
        <w:t xml:space="preserve"> </w:t>
      </w:r>
      <w:r w:rsidRPr="00104373">
        <w:rPr>
          <w:b/>
        </w:rPr>
        <w:t>Mutual accountability</w:t>
      </w:r>
      <w:r>
        <w:t xml:space="preserve"> </w:t>
      </w:r>
      <w:r w:rsidR="00104373">
        <w:t>promotes donor and partn</w:t>
      </w:r>
      <w:r>
        <w:t xml:space="preserve">er country </w:t>
      </w:r>
      <w:r w:rsidR="00104373">
        <w:t>accountability</w:t>
      </w:r>
      <w:r>
        <w:t xml:space="preserve"> for development results.</w:t>
      </w:r>
    </w:p>
    <w:p w:rsidR="00B74BC4" w:rsidRDefault="00104373" w:rsidP="00AA02F8">
      <w:pPr>
        <w:pStyle w:val="Heading2"/>
      </w:pPr>
      <w:bookmarkStart w:id="125" w:name="_Toc247969794"/>
      <w:r>
        <w:t xml:space="preserve">3.4 </w:t>
      </w:r>
      <w:r w:rsidR="00B74BC4">
        <w:t>Sectoral or thematic programmes and strategies</w:t>
      </w:r>
      <w:bookmarkEnd w:id="123"/>
      <w:bookmarkEnd w:id="125"/>
    </w:p>
    <w:p w:rsidR="00FD5706" w:rsidRDefault="00FC51AD" w:rsidP="00B347A6">
      <w:pPr>
        <w:ind w:left="0" w:firstLine="0"/>
      </w:pPr>
      <w:r>
        <w:t>34</w:t>
      </w:r>
      <w:r w:rsidR="00B74BC4">
        <w:t>.</w:t>
      </w:r>
      <w:r w:rsidR="00B74BC4">
        <w:tab/>
        <w:t xml:space="preserve">One of the key concerns of the Review has been to assess the extent to which individual projects and UN system-assisted activities are linked to the attainment of objectives given in sectoral or thematic programmes and strategies. As a result, it has attempted to establish the scope and number of such national programmes and strategies, and to see how and if they are being used by the UN system in the design and implementation of their support. </w:t>
      </w:r>
    </w:p>
    <w:p w:rsidR="00B74BC4" w:rsidRDefault="00FC51AD" w:rsidP="00B347A6">
      <w:pPr>
        <w:ind w:left="0" w:firstLine="0"/>
      </w:pPr>
      <w:r>
        <w:t>35</w:t>
      </w:r>
      <w:r w:rsidR="00FD5706">
        <w:t>.</w:t>
      </w:r>
      <w:r w:rsidR="00FD5706">
        <w:tab/>
      </w:r>
      <w:r w:rsidR="00B74BC4">
        <w:t xml:space="preserve">The Thematic Summaries given in Part II include a section where details of the </w:t>
      </w:r>
      <w:r w:rsidR="008544D8">
        <w:t>national policy</w:t>
      </w:r>
      <w:r w:rsidR="00B74BC4">
        <w:t xml:space="preserve"> and programme framework </w:t>
      </w:r>
      <w:r w:rsidR="008544D8">
        <w:t>are</w:t>
      </w:r>
      <w:r w:rsidR="00B74BC4">
        <w:t xml:space="preserve"> mentioned. This provides assurance to the government that UN partners are align</w:t>
      </w:r>
      <w:r w:rsidR="00FD5706">
        <w:t>ing</w:t>
      </w:r>
      <w:r w:rsidR="00B74BC4">
        <w:t xml:space="preserve"> their support </w:t>
      </w:r>
      <w:r w:rsidR="00FD5706">
        <w:t xml:space="preserve">with </w:t>
      </w:r>
      <w:r w:rsidR="00B74BC4">
        <w:t>national priorit</w:t>
      </w:r>
      <w:r w:rsidR="00FD5706">
        <w:t>i</w:t>
      </w:r>
      <w:r w:rsidR="00B74BC4">
        <w:t>es</w:t>
      </w:r>
      <w:r w:rsidR="00FD5706">
        <w:t>, and a reminder to UN staff that projects should be designed and implemented with a view to supporting specific components and outputs of national programmes and strategies.</w:t>
      </w:r>
    </w:p>
    <w:p w:rsidR="00104373" w:rsidRDefault="00FC51AD" w:rsidP="00B347A6">
      <w:pPr>
        <w:ind w:left="0" w:firstLine="0"/>
      </w:pPr>
      <w:r>
        <w:t>36</w:t>
      </w:r>
      <w:r w:rsidR="00FD5706">
        <w:t xml:space="preserve">. </w:t>
      </w:r>
      <w:r w:rsidR="008544D8">
        <w:tab/>
      </w:r>
      <w:r w:rsidR="00FD5706">
        <w:t xml:space="preserve">A review of each of the thematic areas supported by the UN shows that many of them do not </w:t>
      </w:r>
      <w:r w:rsidR="008867E9">
        <w:t xml:space="preserve">appear </w:t>
      </w:r>
      <w:r w:rsidR="00FD5706">
        <w:t>yet have such a policy framework</w:t>
      </w:r>
      <w:r w:rsidR="00FF5F4C">
        <w:t xml:space="preserve"> and are not specifically linked to either the formulation or the support of national programmes or strategies</w:t>
      </w:r>
      <w:r w:rsidR="008867E9">
        <w:t xml:space="preserve">.  </w:t>
      </w:r>
      <w:r w:rsidR="00104373">
        <w:t xml:space="preserve">Annex 9 in Part II includes a column showing those thematic areas where a national programme or strategy exists, and where one should be developed to provide an appropriate policy framework for UN system alignment. </w:t>
      </w:r>
    </w:p>
    <w:p w:rsidR="007D3098" w:rsidRDefault="00FC51AD" w:rsidP="00B347A6">
      <w:pPr>
        <w:ind w:left="0" w:firstLine="0"/>
      </w:pPr>
      <w:r>
        <w:t>37</w:t>
      </w:r>
      <w:r w:rsidR="00104373">
        <w:t>.</w:t>
      </w:r>
      <w:r w:rsidR="00104373">
        <w:tab/>
        <w:t>The present MTR and its recommendations confirm the validi</w:t>
      </w:r>
      <w:r w:rsidR="007D3098">
        <w:t xml:space="preserve">ty of the five Paris Declaration principles, </w:t>
      </w:r>
      <w:r w:rsidR="00A91E26">
        <w:t xml:space="preserve">which should be </w:t>
      </w:r>
      <w:r w:rsidR="007D3098">
        <w:t>applied in the following ways</w:t>
      </w:r>
      <w:r w:rsidR="00A91E26">
        <w:t>, in the Sao Tome &amp; Principe context</w:t>
      </w:r>
      <w:r w:rsidR="007D3098">
        <w:t>:</w:t>
      </w:r>
    </w:p>
    <w:p w:rsidR="007D3098" w:rsidRPr="00CF4617" w:rsidRDefault="007D3098" w:rsidP="00FC51AD">
      <w:pPr>
        <w:ind w:left="0" w:firstLine="720"/>
        <w:rPr>
          <w:i/>
        </w:rPr>
      </w:pPr>
      <w:r w:rsidRPr="00CF4617">
        <w:rPr>
          <w:i/>
        </w:rPr>
        <w:t xml:space="preserve">(i) </w:t>
      </w:r>
      <w:r w:rsidRPr="00CF4617">
        <w:rPr>
          <w:b/>
          <w:i/>
        </w:rPr>
        <w:t>Ownership</w:t>
      </w:r>
      <w:r w:rsidRPr="00CF4617">
        <w:rPr>
          <w:i/>
        </w:rPr>
        <w:t xml:space="preserve"> commits partner countries to exercise leadership in implementing and coordinating nationally defined development strategies;</w:t>
      </w:r>
    </w:p>
    <w:p w:rsidR="007D3098" w:rsidRDefault="007D3098" w:rsidP="00BD56CE">
      <w:pPr>
        <w:ind w:left="0" w:firstLine="0"/>
      </w:pPr>
      <w:r>
        <w:t>Joint Government/UN thematic groups should be developed in the key sectors to enable government and donor partners to collaborate on the development of appropriate responses to development challenges in each thematic area;</w:t>
      </w:r>
    </w:p>
    <w:p w:rsidR="007D3098" w:rsidRPr="00CF4617" w:rsidRDefault="007D3098" w:rsidP="00FC51AD">
      <w:pPr>
        <w:ind w:left="0" w:firstLine="720"/>
        <w:rPr>
          <w:i/>
        </w:rPr>
      </w:pPr>
      <w:r w:rsidRPr="00CF4617">
        <w:rPr>
          <w:i/>
        </w:rPr>
        <w:t xml:space="preserve">(ii) </w:t>
      </w:r>
      <w:r w:rsidRPr="00CF4617">
        <w:rPr>
          <w:b/>
          <w:i/>
        </w:rPr>
        <w:t>Alignment</w:t>
      </w:r>
      <w:r w:rsidRPr="00CF4617">
        <w:rPr>
          <w:i/>
        </w:rPr>
        <w:t xml:space="preserve"> commits donors to base support on partners’ national development strategies, institutions and procedures;</w:t>
      </w:r>
    </w:p>
    <w:p w:rsidR="007D3098" w:rsidRPr="008544D8" w:rsidRDefault="007D3098" w:rsidP="00BD56CE">
      <w:pPr>
        <w:ind w:left="0" w:firstLine="0"/>
      </w:pPr>
      <w:r>
        <w:t>UN system support should be linked to support selected components of national programmes and strategies for each thematic area. Where such national programmes or strategies do not yet exist, the UN system should assist the relevant national authorities in formulating them as part of its upstream role in strengthening capacity for policy and programme formulation;</w:t>
      </w:r>
    </w:p>
    <w:p w:rsidR="00394821" w:rsidRDefault="007D3098" w:rsidP="00FC51AD">
      <w:pPr>
        <w:ind w:left="0" w:firstLine="720"/>
        <w:rPr>
          <w:i/>
        </w:rPr>
      </w:pPr>
      <w:r w:rsidRPr="00CF4617">
        <w:rPr>
          <w:i/>
        </w:rPr>
        <w:t xml:space="preserve">(iii) </w:t>
      </w:r>
      <w:r w:rsidRPr="00CF4617">
        <w:rPr>
          <w:b/>
          <w:i/>
        </w:rPr>
        <w:t>Harmonization</w:t>
      </w:r>
      <w:r w:rsidRPr="00CF4617">
        <w:rPr>
          <w:i/>
        </w:rPr>
        <w:t xml:space="preserve"> commits donors to reduce fragmentation through harmonized and transparent actions;</w:t>
      </w:r>
    </w:p>
    <w:p w:rsidR="007D3098" w:rsidRPr="00394821" w:rsidRDefault="007D3098" w:rsidP="00BD56CE">
      <w:pPr>
        <w:ind w:left="0" w:firstLine="0"/>
        <w:rPr>
          <w:i/>
        </w:rPr>
      </w:pPr>
      <w:r>
        <w:t xml:space="preserve">UN system support should be coordinated to support the above national programme and strategy components, and managed in such a way that the maximum value added can be derived from individual projects and activities. To achieve this, thematic groups and UN technical working groups will be responsible for developing </w:t>
      </w:r>
      <w:r w:rsidR="00A91E26">
        <w:t xml:space="preserve">common </w:t>
      </w:r>
      <w:r>
        <w:t xml:space="preserve">annual work plans (AWP) </w:t>
      </w:r>
      <w:r w:rsidR="00A91E26">
        <w:t xml:space="preserve">for each thematic areas, </w:t>
      </w:r>
      <w:r>
        <w:t>showing the roles of each agency;</w:t>
      </w:r>
    </w:p>
    <w:p w:rsidR="007D3098" w:rsidRPr="00CF4617" w:rsidRDefault="007D3098" w:rsidP="00FC51AD">
      <w:pPr>
        <w:ind w:left="0" w:firstLine="720"/>
        <w:rPr>
          <w:b/>
          <w:i/>
        </w:rPr>
      </w:pPr>
      <w:r w:rsidRPr="00CF4617">
        <w:rPr>
          <w:i/>
        </w:rPr>
        <w:t xml:space="preserve">(iv) </w:t>
      </w:r>
      <w:r w:rsidRPr="00CF4617">
        <w:rPr>
          <w:b/>
          <w:i/>
        </w:rPr>
        <w:t>Managing for Results</w:t>
      </w:r>
      <w:r w:rsidRPr="00CF4617">
        <w:rPr>
          <w:i/>
        </w:rPr>
        <w:t xml:space="preserve"> commits donors and partner countries to manage resources and improve decision-making for results;</w:t>
      </w:r>
    </w:p>
    <w:p w:rsidR="007D3098" w:rsidRPr="007D3098" w:rsidRDefault="007D3098" w:rsidP="00BD56CE">
      <w:pPr>
        <w:ind w:left="0" w:firstLine="0"/>
      </w:pPr>
      <w:r>
        <w:lastRenderedPageBreak/>
        <w:t>Thematic area AWPs should be prepared which identify targets and indicators at both the outcome and output levels</w:t>
      </w:r>
      <w:r w:rsidR="00A91E26">
        <w:t>, so as to provide appropriate benchmarks for implementation and monitoring;</w:t>
      </w:r>
    </w:p>
    <w:p w:rsidR="007D3098" w:rsidRPr="00CF4617" w:rsidRDefault="007D3098" w:rsidP="00FC51AD">
      <w:pPr>
        <w:ind w:left="0" w:firstLine="720"/>
        <w:rPr>
          <w:i/>
        </w:rPr>
      </w:pPr>
      <w:r w:rsidRPr="00CF4617">
        <w:rPr>
          <w:i/>
        </w:rPr>
        <w:t>(v)</w:t>
      </w:r>
      <w:r w:rsidRPr="00CF4617">
        <w:rPr>
          <w:b/>
          <w:i/>
        </w:rPr>
        <w:t xml:space="preserve"> Mutual accountability</w:t>
      </w:r>
      <w:r w:rsidRPr="00CF4617">
        <w:rPr>
          <w:i/>
        </w:rPr>
        <w:t xml:space="preserve"> promotes donor and partner country accountability for development results.</w:t>
      </w:r>
    </w:p>
    <w:p w:rsidR="00A91E26" w:rsidRDefault="00FC51AD" w:rsidP="00BD56CE">
      <w:pPr>
        <w:ind w:left="0" w:firstLine="0"/>
      </w:pPr>
      <w:r>
        <w:t>38</w:t>
      </w:r>
      <w:r w:rsidR="00394821">
        <w:t>.</w:t>
      </w:r>
      <w:r w:rsidR="00394821">
        <w:tab/>
        <w:t>In order to achieve the above, a</w:t>
      </w:r>
      <w:r w:rsidR="00A91E26">
        <w:t xml:space="preserve">n appropriate UNDAF </w:t>
      </w:r>
      <w:r w:rsidR="00394821">
        <w:t>management</w:t>
      </w:r>
      <w:r w:rsidR="00A91E26">
        <w:t xml:space="preserve"> system should be developed which ensures that:</w:t>
      </w:r>
    </w:p>
    <w:p w:rsidR="00394821" w:rsidRPr="00394821" w:rsidRDefault="00394821" w:rsidP="00F1272C">
      <w:pPr>
        <w:pStyle w:val="ListParagraph"/>
        <w:numPr>
          <w:ilvl w:val="0"/>
          <w:numId w:val="35"/>
        </w:numPr>
        <w:rPr>
          <w:rFonts w:ascii="Times New Roman" w:hAnsi="Times New Roman"/>
        </w:rPr>
      </w:pPr>
      <w:r>
        <w:rPr>
          <w:rFonts w:ascii="Times New Roman" w:hAnsi="Times New Roman"/>
          <w:u w:val="single"/>
        </w:rPr>
        <w:t xml:space="preserve">Annual work plans </w:t>
      </w:r>
      <w:r w:rsidRPr="00394821">
        <w:rPr>
          <w:rFonts w:ascii="Times New Roman" w:hAnsi="Times New Roman"/>
        </w:rPr>
        <w:t>are prepared for each UNDAF thematic area</w:t>
      </w:r>
      <w:r w:rsidR="005C3564">
        <w:rPr>
          <w:rFonts w:ascii="Times New Roman" w:hAnsi="Times New Roman"/>
        </w:rPr>
        <w:t>, so that all agency inputs are planned in a coordinated way, which contribute to common national priorities, as given in national programmes or strategy documents;</w:t>
      </w:r>
    </w:p>
    <w:p w:rsidR="00A91E26" w:rsidRPr="00A91E26" w:rsidRDefault="00A91E26" w:rsidP="00F1272C">
      <w:pPr>
        <w:pStyle w:val="ListParagraph"/>
        <w:numPr>
          <w:ilvl w:val="0"/>
          <w:numId w:val="35"/>
        </w:numPr>
        <w:rPr>
          <w:rFonts w:ascii="Times New Roman" w:hAnsi="Times New Roman"/>
        </w:rPr>
      </w:pPr>
      <w:r w:rsidRPr="00A91E26">
        <w:rPr>
          <w:rFonts w:ascii="Times New Roman" w:hAnsi="Times New Roman"/>
          <w:u w:val="single"/>
        </w:rPr>
        <w:t>Thematic progress reports</w:t>
      </w:r>
      <w:r w:rsidRPr="00A91E26">
        <w:rPr>
          <w:rFonts w:ascii="Times New Roman" w:hAnsi="Times New Roman"/>
        </w:rPr>
        <w:t xml:space="preserve">, probably quarterly, and annually, are prepared to summarize the results of each agency’s support in each thematic area; </w:t>
      </w:r>
    </w:p>
    <w:p w:rsidR="00A91E26" w:rsidRPr="00A91E26" w:rsidRDefault="00A91E26" w:rsidP="00F1272C">
      <w:pPr>
        <w:pStyle w:val="ListParagraph"/>
        <w:numPr>
          <w:ilvl w:val="0"/>
          <w:numId w:val="35"/>
        </w:numPr>
        <w:rPr>
          <w:rFonts w:ascii="Times New Roman" w:hAnsi="Times New Roman"/>
        </w:rPr>
      </w:pPr>
      <w:r w:rsidRPr="00A91E26">
        <w:rPr>
          <w:rFonts w:ascii="Times New Roman" w:hAnsi="Times New Roman"/>
          <w:u w:val="single"/>
        </w:rPr>
        <w:t>Annual report,</w:t>
      </w:r>
      <w:r w:rsidRPr="00A91E26">
        <w:rPr>
          <w:rFonts w:ascii="Times New Roman" w:hAnsi="Times New Roman"/>
        </w:rPr>
        <w:t xml:space="preserve"> summarizing the r</w:t>
      </w:r>
      <w:r w:rsidR="005C3564">
        <w:rPr>
          <w:rFonts w:ascii="Times New Roman" w:hAnsi="Times New Roman"/>
        </w:rPr>
        <w:t>esults recorded</w:t>
      </w:r>
      <w:r w:rsidRPr="00A91E26">
        <w:rPr>
          <w:rFonts w:ascii="Times New Roman" w:hAnsi="Times New Roman"/>
        </w:rPr>
        <w:t xml:space="preserve"> in thematic progress reports, and the issues arising</w:t>
      </w:r>
      <w:r w:rsidR="005C3564">
        <w:rPr>
          <w:rFonts w:ascii="Times New Roman" w:hAnsi="Times New Roman"/>
        </w:rPr>
        <w:t>, which can then be brought together as an UNDAF Annual Review Report;</w:t>
      </w:r>
      <w:r w:rsidRPr="00A91E26">
        <w:rPr>
          <w:rFonts w:ascii="Times New Roman" w:hAnsi="Times New Roman"/>
        </w:rPr>
        <w:t xml:space="preserve"> </w:t>
      </w:r>
    </w:p>
    <w:p w:rsidR="00394821" w:rsidRPr="00394821" w:rsidRDefault="00394821" w:rsidP="00F1272C">
      <w:pPr>
        <w:pStyle w:val="ListParagraph"/>
        <w:numPr>
          <w:ilvl w:val="0"/>
          <w:numId w:val="35"/>
        </w:numPr>
        <w:rPr>
          <w:rFonts w:ascii="Times New Roman" w:hAnsi="Times New Roman"/>
        </w:rPr>
      </w:pPr>
      <w:r>
        <w:rPr>
          <w:rFonts w:ascii="Times New Roman" w:hAnsi="Times New Roman"/>
          <w:u w:val="single"/>
        </w:rPr>
        <w:t xml:space="preserve">Theme groups </w:t>
      </w:r>
      <w:r w:rsidRPr="00394821">
        <w:rPr>
          <w:rFonts w:ascii="Times New Roman" w:hAnsi="Times New Roman"/>
        </w:rPr>
        <w:t>take responsibility for the management of coordinated UN system support in each thematic area.</w:t>
      </w:r>
    </w:p>
    <w:p w:rsidR="00A91E26" w:rsidRPr="00A91E26" w:rsidRDefault="00A91E26" w:rsidP="00F1272C">
      <w:pPr>
        <w:pStyle w:val="ListParagraph"/>
        <w:numPr>
          <w:ilvl w:val="0"/>
          <w:numId w:val="35"/>
        </w:numPr>
        <w:rPr>
          <w:rFonts w:ascii="Times New Roman" w:hAnsi="Times New Roman"/>
        </w:rPr>
      </w:pPr>
      <w:r w:rsidRPr="00A91E26">
        <w:rPr>
          <w:rFonts w:ascii="Times New Roman" w:hAnsi="Times New Roman"/>
        </w:rPr>
        <w:t xml:space="preserve"> </w:t>
      </w:r>
      <w:r w:rsidR="005C3564" w:rsidRPr="005C3564">
        <w:rPr>
          <w:rFonts w:ascii="Times New Roman" w:hAnsi="Times New Roman"/>
          <w:u w:val="single"/>
        </w:rPr>
        <w:t>Stakeholder meetings</w:t>
      </w:r>
      <w:r w:rsidR="005C3564">
        <w:rPr>
          <w:rFonts w:ascii="Times New Roman" w:hAnsi="Times New Roman"/>
        </w:rPr>
        <w:t xml:space="preserve"> (Theme group, with government and donor partners) and UN Technical Working Group (TWG) are held, so that results and inputs can be accounted for, and management decisions taken as appropriate.</w:t>
      </w:r>
    </w:p>
    <w:p w:rsidR="00A91E26" w:rsidRPr="00A91E26" w:rsidRDefault="00A91E26" w:rsidP="00BD56CE">
      <w:pPr>
        <w:ind w:left="0" w:firstLine="0"/>
      </w:pPr>
    </w:p>
    <w:p w:rsidR="007D3098" w:rsidRPr="00A91E26" w:rsidRDefault="007D3098" w:rsidP="00B347A6">
      <w:pPr>
        <w:ind w:left="0" w:firstLine="0"/>
      </w:pPr>
    </w:p>
    <w:p w:rsidR="007D3098" w:rsidRPr="00A91E26" w:rsidRDefault="007D3098" w:rsidP="00B347A6">
      <w:pPr>
        <w:ind w:left="0" w:firstLine="0"/>
      </w:pPr>
    </w:p>
    <w:p w:rsidR="00FD5706" w:rsidRPr="00B74BC4" w:rsidRDefault="00FD5706" w:rsidP="00B347A6">
      <w:pPr>
        <w:ind w:left="0" w:firstLine="0"/>
        <w:sectPr w:rsidR="00FD5706" w:rsidRPr="00B74BC4" w:rsidSect="00A554EE">
          <w:headerReference w:type="default" r:id="rId19"/>
          <w:pgSz w:w="11907" w:h="16839" w:code="9"/>
          <w:pgMar w:top="1418" w:right="1797" w:bottom="1440" w:left="1418" w:header="720" w:footer="720" w:gutter="0"/>
          <w:cols w:space="708"/>
          <w:docGrid w:linePitch="360"/>
        </w:sectPr>
      </w:pPr>
    </w:p>
    <w:p w:rsidR="00DB6D61" w:rsidRPr="007E6494" w:rsidRDefault="00A465CC" w:rsidP="00D11349">
      <w:pPr>
        <w:pStyle w:val="Heading1"/>
        <w:rPr>
          <w:color w:val="auto"/>
        </w:rPr>
      </w:pPr>
      <w:bookmarkStart w:id="126" w:name="_Toc243469484"/>
      <w:bookmarkStart w:id="127" w:name="_Toc247969795"/>
      <w:r>
        <w:lastRenderedPageBreak/>
        <w:t xml:space="preserve">4. EXTERNAL PARTNER SUPPORT </w:t>
      </w:r>
      <w:r w:rsidR="008825B6">
        <w:t>AND COORDINATION</w:t>
      </w:r>
      <w:bookmarkEnd w:id="126"/>
      <w:bookmarkEnd w:id="127"/>
    </w:p>
    <w:p w:rsidR="00DB6D61" w:rsidRPr="007E6494" w:rsidRDefault="00A465CC" w:rsidP="00AA02F8">
      <w:pPr>
        <w:pStyle w:val="Heading2"/>
      </w:pPr>
      <w:bookmarkStart w:id="128" w:name="_Toc242240536"/>
      <w:bookmarkStart w:id="129" w:name="_Toc242834695"/>
      <w:bookmarkStart w:id="130" w:name="_Toc242836896"/>
      <w:bookmarkStart w:id="131" w:name="_Toc242867258"/>
      <w:bookmarkStart w:id="132" w:name="_Toc242938303"/>
      <w:bookmarkStart w:id="133" w:name="_Toc242963583"/>
      <w:bookmarkStart w:id="134" w:name="_Toc242965132"/>
      <w:bookmarkStart w:id="135" w:name="_Toc242965986"/>
      <w:bookmarkStart w:id="136" w:name="_Toc242966083"/>
      <w:bookmarkStart w:id="137" w:name="_Toc242996581"/>
      <w:bookmarkStart w:id="138" w:name="_Toc242996997"/>
      <w:bookmarkStart w:id="139" w:name="_Toc242997180"/>
      <w:bookmarkStart w:id="140" w:name="_Toc242998121"/>
      <w:bookmarkStart w:id="141" w:name="_Toc243095855"/>
      <w:bookmarkStart w:id="142" w:name="_Toc243469485"/>
      <w:bookmarkStart w:id="143" w:name="_Toc242240541"/>
      <w:bookmarkStart w:id="144" w:name="_Toc242834700"/>
      <w:bookmarkStart w:id="145" w:name="_Toc242836901"/>
      <w:bookmarkStart w:id="146" w:name="_Toc242867263"/>
      <w:bookmarkStart w:id="147" w:name="_Toc242938308"/>
      <w:bookmarkStart w:id="148" w:name="_Toc242963588"/>
      <w:bookmarkStart w:id="149" w:name="_Toc242965137"/>
      <w:bookmarkStart w:id="150" w:name="_Toc242965991"/>
      <w:bookmarkStart w:id="151" w:name="_Toc242966088"/>
      <w:bookmarkStart w:id="152" w:name="_Toc242996586"/>
      <w:bookmarkStart w:id="153" w:name="_Toc242997002"/>
      <w:bookmarkStart w:id="154" w:name="_Toc242997185"/>
      <w:bookmarkStart w:id="155" w:name="_Toc242998126"/>
      <w:bookmarkStart w:id="156" w:name="_Toc243095860"/>
      <w:bookmarkStart w:id="157" w:name="_Toc247969796"/>
      <w:r>
        <w:t>4</w:t>
      </w:r>
      <w:r w:rsidR="00DB6D61" w:rsidRPr="007E6494">
        <w:t>.</w:t>
      </w:r>
      <w:r w:rsidR="00222509">
        <w:t>1</w:t>
      </w:r>
      <w:r w:rsidR="00DB6D61" w:rsidRPr="007E6494">
        <w:t xml:space="preserve"> </w:t>
      </w:r>
      <w:r w:rsidR="00DB6D61">
        <w:t>The main partners</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7"/>
    </w:p>
    <w:p w:rsidR="00653A1A" w:rsidRDefault="00FC51AD" w:rsidP="008825B6">
      <w:pPr>
        <w:autoSpaceDE w:val="0"/>
        <w:ind w:left="0" w:firstLine="0"/>
        <w:rPr>
          <w:rFonts w:cs="Arial"/>
        </w:rPr>
      </w:pPr>
      <w:r>
        <w:rPr>
          <w:rFonts w:cs="Arial"/>
        </w:rPr>
        <w:t>39</w:t>
      </w:r>
      <w:r w:rsidR="00DB6D61" w:rsidRPr="007E6494">
        <w:rPr>
          <w:rFonts w:cs="Arial"/>
        </w:rPr>
        <w:t>.</w:t>
      </w:r>
      <w:r w:rsidR="00DB6D61" w:rsidRPr="007E6494">
        <w:rPr>
          <w:rFonts w:cs="Arial"/>
        </w:rPr>
        <w:tab/>
      </w:r>
      <w:r w:rsidR="00575CCC">
        <w:rPr>
          <w:rFonts w:cs="Arial"/>
        </w:rPr>
        <w:t>Sao Tome and Pr</w:t>
      </w:r>
      <w:r w:rsidR="00F464E7">
        <w:rPr>
          <w:rFonts w:cs="Arial"/>
        </w:rPr>
        <w:t>incipe</w:t>
      </w:r>
      <w:r w:rsidR="00DB6D61" w:rsidRPr="007E6494">
        <w:rPr>
          <w:rFonts w:cs="Arial"/>
        </w:rPr>
        <w:t xml:space="preserve"> is highly dependent on official development assistance (ODA), with 80 percent of the government’s public investment budget being externally supported. </w:t>
      </w:r>
      <w:r w:rsidR="00575CCC">
        <w:rPr>
          <w:rFonts w:cs="Arial"/>
        </w:rPr>
        <w:t>For a number of reasons, official development assistance (</w:t>
      </w:r>
      <w:r w:rsidR="00DB6D61" w:rsidRPr="007E6494">
        <w:rPr>
          <w:rFonts w:cs="Arial"/>
        </w:rPr>
        <w:t>ODA</w:t>
      </w:r>
      <w:r w:rsidR="00575CCC">
        <w:rPr>
          <w:rFonts w:cs="Arial"/>
        </w:rPr>
        <w:t>)</w:t>
      </w:r>
      <w:r w:rsidR="00DB6D61" w:rsidRPr="007E6494">
        <w:rPr>
          <w:rFonts w:cs="Arial"/>
        </w:rPr>
        <w:t xml:space="preserve"> has decreased since 2000. </w:t>
      </w:r>
    </w:p>
    <w:p w:rsidR="002E6078" w:rsidRDefault="002E6078" w:rsidP="002E6078">
      <w:pPr>
        <w:pStyle w:val="Caption"/>
        <w:keepNext/>
      </w:pPr>
      <w:r>
        <w:t xml:space="preserve">Table </w:t>
      </w:r>
      <w:fldSimple w:instr=" SEQ Table \* ARABIC ">
        <w:r w:rsidR="00180248">
          <w:rPr>
            <w:noProof/>
          </w:rPr>
          <w:t>1</w:t>
        </w:r>
      </w:fldSimple>
      <w:r w:rsidR="005B6CFA">
        <w:t>Active donor partner</w:t>
      </w:r>
      <w:r w:rsidR="006F5DF0">
        <w:t>s</w:t>
      </w:r>
      <w:r w:rsidR="005B6CFA">
        <w:t xml:space="preserve"> </w:t>
      </w:r>
      <w:r>
        <w:t>in 2007 (STP</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652"/>
        <w:gridCol w:w="3550"/>
        <w:gridCol w:w="2262"/>
      </w:tblGrid>
      <w:tr w:rsidR="002E6078" w:rsidRPr="00B2757B" w:rsidTr="006F5DF0">
        <w:tc>
          <w:tcPr>
            <w:tcW w:w="3652" w:type="dxa"/>
          </w:tcPr>
          <w:p w:rsidR="002E6078" w:rsidRDefault="002E6078" w:rsidP="002E6078">
            <w:pPr>
              <w:keepNext/>
              <w:keepLines/>
              <w:spacing w:before="0" w:after="0"/>
              <w:jc w:val="both"/>
              <w:rPr>
                <w:b/>
                <w:szCs w:val="22"/>
                <w:lang w:val="fr-CH"/>
              </w:rPr>
            </w:pPr>
            <w:r>
              <w:rPr>
                <w:b/>
                <w:szCs w:val="22"/>
                <w:lang w:val="fr-CH"/>
              </w:rPr>
              <w:t>Bilatéraux</w:t>
            </w:r>
          </w:p>
          <w:p w:rsidR="002E6078" w:rsidRDefault="002E6078" w:rsidP="002E6078">
            <w:pPr>
              <w:keepNext/>
              <w:keepLines/>
              <w:spacing w:before="0" w:after="0"/>
              <w:jc w:val="both"/>
              <w:rPr>
                <w:sz w:val="20"/>
                <w:szCs w:val="20"/>
                <w:lang w:val="fr-CH"/>
              </w:rPr>
            </w:pPr>
            <w:r>
              <w:rPr>
                <w:sz w:val="20"/>
                <w:szCs w:val="20"/>
                <w:lang w:val="fr-CH"/>
              </w:rPr>
              <w:t>Chine-Taiwan*</w:t>
            </w:r>
          </w:p>
          <w:p w:rsidR="002E6078" w:rsidRDefault="002E6078" w:rsidP="002E6078">
            <w:pPr>
              <w:keepNext/>
              <w:keepLines/>
              <w:spacing w:before="0" w:after="0"/>
              <w:jc w:val="both"/>
              <w:rPr>
                <w:sz w:val="20"/>
                <w:szCs w:val="20"/>
                <w:lang w:val="fr-CH"/>
              </w:rPr>
            </w:pPr>
            <w:r>
              <w:rPr>
                <w:sz w:val="20"/>
                <w:szCs w:val="20"/>
                <w:lang w:val="fr-CH"/>
              </w:rPr>
              <w:t>Espagne*</w:t>
            </w:r>
          </w:p>
          <w:p w:rsidR="002E6078" w:rsidRDefault="002E6078" w:rsidP="002E6078">
            <w:pPr>
              <w:keepNext/>
              <w:keepLines/>
              <w:spacing w:before="0" w:after="0"/>
              <w:jc w:val="both"/>
              <w:rPr>
                <w:sz w:val="20"/>
                <w:szCs w:val="20"/>
                <w:lang w:val="fr-CH"/>
              </w:rPr>
            </w:pPr>
            <w:r>
              <w:rPr>
                <w:sz w:val="20"/>
                <w:szCs w:val="20"/>
                <w:lang w:val="fr-CH"/>
              </w:rPr>
              <w:t>AFD*</w:t>
            </w:r>
          </w:p>
          <w:p w:rsidR="002E6078" w:rsidRDefault="002E6078" w:rsidP="002E6078">
            <w:pPr>
              <w:keepNext/>
              <w:keepLines/>
              <w:spacing w:before="0" w:after="0"/>
              <w:jc w:val="both"/>
              <w:rPr>
                <w:sz w:val="20"/>
                <w:szCs w:val="20"/>
                <w:lang w:val="fr-CH"/>
              </w:rPr>
            </w:pPr>
            <w:r>
              <w:rPr>
                <w:sz w:val="20"/>
                <w:szCs w:val="20"/>
                <w:lang w:val="fr-CH"/>
              </w:rPr>
              <w:t>France SCAC**</w:t>
            </w:r>
          </w:p>
          <w:p w:rsidR="002E6078" w:rsidRDefault="002E6078" w:rsidP="002E6078">
            <w:pPr>
              <w:keepNext/>
              <w:keepLines/>
              <w:spacing w:before="0" w:after="0"/>
              <w:jc w:val="both"/>
              <w:rPr>
                <w:sz w:val="20"/>
                <w:szCs w:val="20"/>
                <w:lang w:val="fr-CH"/>
              </w:rPr>
            </w:pPr>
            <w:r>
              <w:rPr>
                <w:sz w:val="20"/>
                <w:szCs w:val="20"/>
                <w:lang w:val="fr-CH"/>
              </w:rPr>
              <w:t>Portugal</w:t>
            </w:r>
          </w:p>
          <w:p w:rsidR="002E6078" w:rsidRDefault="002E6078" w:rsidP="002E6078">
            <w:pPr>
              <w:keepNext/>
              <w:keepLines/>
              <w:spacing w:before="0" w:after="0"/>
              <w:jc w:val="both"/>
              <w:rPr>
                <w:sz w:val="20"/>
                <w:szCs w:val="20"/>
                <w:lang w:val="fr-CH"/>
              </w:rPr>
            </w:pPr>
            <w:r>
              <w:rPr>
                <w:sz w:val="20"/>
                <w:szCs w:val="20"/>
                <w:lang w:val="fr-CH"/>
              </w:rPr>
              <w:t>Italie</w:t>
            </w:r>
          </w:p>
          <w:p w:rsidR="002E6078" w:rsidRDefault="002E6078" w:rsidP="002E6078">
            <w:pPr>
              <w:keepNext/>
              <w:keepLines/>
              <w:spacing w:before="0" w:after="0"/>
              <w:jc w:val="both"/>
              <w:rPr>
                <w:sz w:val="20"/>
                <w:szCs w:val="20"/>
                <w:lang w:val="fr-CH"/>
              </w:rPr>
            </w:pPr>
            <w:r>
              <w:rPr>
                <w:sz w:val="20"/>
                <w:szCs w:val="20"/>
                <w:lang w:val="fr-CH"/>
              </w:rPr>
              <w:t>Brésil</w:t>
            </w:r>
          </w:p>
          <w:p w:rsidR="002E6078" w:rsidRPr="008825B6" w:rsidRDefault="008825B6" w:rsidP="008825B6">
            <w:pPr>
              <w:keepNext/>
              <w:keepLines/>
              <w:spacing w:before="0" w:after="0"/>
              <w:ind w:left="0" w:firstLine="0"/>
              <w:jc w:val="both"/>
              <w:rPr>
                <w:sz w:val="20"/>
                <w:szCs w:val="20"/>
                <w:lang w:val="fr-FR"/>
              </w:rPr>
            </w:pPr>
            <w:r>
              <w:rPr>
                <w:sz w:val="20"/>
                <w:szCs w:val="20"/>
                <w:lang w:val="fr-CH"/>
              </w:rPr>
              <w:t>Etats-Unis (</w:t>
            </w:r>
            <w:r w:rsidR="002E6078" w:rsidRPr="008825B6">
              <w:rPr>
                <w:sz w:val="20"/>
                <w:szCs w:val="20"/>
                <w:lang w:val="fr-FR"/>
              </w:rPr>
              <w:t>M</w:t>
            </w:r>
            <w:r w:rsidR="006F5DF0" w:rsidRPr="008825B6">
              <w:rPr>
                <w:sz w:val="20"/>
                <w:szCs w:val="20"/>
                <w:lang w:val="fr-FR"/>
              </w:rPr>
              <w:t>illennium Challenge Corporation (M</w:t>
            </w:r>
            <w:r w:rsidR="002E6078" w:rsidRPr="008825B6">
              <w:rPr>
                <w:sz w:val="20"/>
                <w:szCs w:val="20"/>
                <w:lang w:val="fr-FR"/>
              </w:rPr>
              <w:t>CC</w:t>
            </w:r>
            <w:r w:rsidR="006F5DF0" w:rsidRPr="008825B6">
              <w:rPr>
                <w:sz w:val="20"/>
                <w:szCs w:val="20"/>
                <w:lang w:val="fr-FR"/>
              </w:rPr>
              <w:t>) (USA)</w:t>
            </w:r>
          </w:p>
          <w:p w:rsidR="002E6078" w:rsidRDefault="002E6078" w:rsidP="002E6078">
            <w:pPr>
              <w:keepNext/>
              <w:keepLines/>
              <w:spacing w:before="0" w:after="0"/>
              <w:jc w:val="both"/>
              <w:rPr>
                <w:sz w:val="20"/>
                <w:szCs w:val="20"/>
                <w:lang w:val="fr-CH"/>
              </w:rPr>
            </w:pPr>
            <w:r>
              <w:rPr>
                <w:sz w:val="20"/>
                <w:szCs w:val="20"/>
                <w:lang w:val="fr-CH"/>
              </w:rPr>
              <w:t>Japon</w:t>
            </w:r>
          </w:p>
          <w:p w:rsidR="002E6078" w:rsidRDefault="002E6078" w:rsidP="002E6078">
            <w:pPr>
              <w:keepNext/>
              <w:keepLines/>
              <w:spacing w:before="0" w:after="0"/>
              <w:jc w:val="both"/>
              <w:rPr>
                <w:sz w:val="20"/>
                <w:szCs w:val="20"/>
                <w:lang w:val="fr-CH"/>
              </w:rPr>
            </w:pPr>
            <w:r>
              <w:rPr>
                <w:sz w:val="20"/>
                <w:szCs w:val="20"/>
                <w:lang w:val="fr-CH"/>
              </w:rPr>
              <w:t>Cap Vert</w:t>
            </w:r>
          </w:p>
          <w:p w:rsidR="002E6078" w:rsidRDefault="002E6078" w:rsidP="002E6078">
            <w:pPr>
              <w:keepNext/>
              <w:keepLines/>
              <w:spacing w:before="0" w:after="0"/>
              <w:jc w:val="both"/>
              <w:rPr>
                <w:sz w:val="20"/>
                <w:szCs w:val="20"/>
                <w:lang w:val="fr-CH"/>
              </w:rPr>
            </w:pPr>
            <w:r>
              <w:rPr>
                <w:sz w:val="20"/>
                <w:szCs w:val="20"/>
                <w:lang w:val="fr-CH"/>
              </w:rPr>
              <w:t>Angola</w:t>
            </w:r>
          </w:p>
          <w:p w:rsidR="002E6078" w:rsidRDefault="002E6078" w:rsidP="002E6078">
            <w:pPr>
              <w:keepNext/>
              <w:keepLines/>
              <w:spacing w:before="0" w:after="0"/>
              <w:jc w:val="both"/>
              <w:rPr>
                <w:sz w:val="20"/>
                <w:szCs w:val="20"/>
                <w:lang w:val="fr-CH"/>
              </w:rPr>
            </w:pPr>
            <w:r>
              <w:rPr>
                <w:sz w:val="20"/>
                <w:szCs w:val="20"/>
                <w:lang w:val="fr-CH"/>
              </w:rPr>
              <w:t>Nigeria</w:t>
            </w:r>
          </w:p>
          <w:p w:rsidR="002E6078" w:rsidRDefault="002E6078" w:rsidP="002E6078">
            <w:pPr>
              <w:keepNext/>
              <w:keepLines/>
              <w:spacing w:before="0" w:after="0"/>
              <w:jc w:val="both"/>
              <w:rPr>
                <w:sz w:val="20"/>
                <w:szCs w:val="20"/>
                <w:lang w:val="fr-CH"/>
              </w:rPr>
            </w:pPr>
            <w:r>
              <w:rPr>
                <w:sz w:val="20"/>
                <w:szCs w:val="20"/>
                <w:lang w:val="fr-CH"/>
              </w:rPr>
              <w:t>Guinée Equatoriale</w:t>
            </w:r>
          </w:p>
          <w:p w:rsidR="002E6078" w:rsidRDefault="002E6078" w:rsidP="002E6078">
            <w:pPr>
              <w:keepNext/>
              <w:keepLines/>
              <w:spacing w:before="0" w:after="0"/>
              <w:jc w:val="both"/>
              <w:rPr>
                <w:szCs w:val="22"/>
                <w:lang w:val="fr-CH"/>
              </w:rPr>
            </w:pPr>
            <w:r>
              <w:rPr>
                <w:sz w:val="20"/>
                <w:szCs w:val="20"/>
                <w:lang w:val="fr-CH"/>
              </w:rPr>
              <w:t>Maroc</w:t>
            </w:r>
          </w:p>
        </w:tc>
        <w:tc>
          <w:tcPr>
            <w:tcW w:w="3550" w:type="dxa"/>
          </w:tcPr>
          <w:p w:rsidR="002E6078" w:rsidRDefault="002E6078" w:rsidP="002E6078">
            <w:pPr>
              <w:keepNext/>
              <w:keepLines/>
              <w:spacing w:before="0" w:after="0"/>
              <w:jc w:val="both"/>
              <w:rPr>
                <w:b/>
                <w:szCs w:val="22"/>
                <w:lang w:val="fr-CH"/>
              </w:rPr>
            </w:pPr>
            <w:r>
              <w:rPr>
                <w:b/>
                <w:szCs w:val="22"/>
                <w:lang w:val="fr-CH"/>
              </w:rPr>
              <w:t>Multilatéraux (Investissement et coût de fonctionnement)</w:t>
            </w:r>
          </w:p>
          <w:p w:rsidR="002E6078" w:rsidRPr="002E6078" w:rsidRDefault="002E6078" w:rsidP="002E6078">
            <w:pPr>
              <w:keepNext/>
              <w:keepLines/>
              <w:spacing w:before="0" w:after="0"/>
              <w:jc w:val="both"/>
              <w:rPr>
                <w:sz w:val="20"/>
                <w:szCs w:val="20"/>
              </w:rPr>
            </w:pPr>
            <w:r w:rsidRPr="002E6078">
              <w:rPr>
                <w:sz w:val="20"/>
                <w:szCs w:val="20"/>
              </w:rPr>
              <w:t>BAD-FAD*</w:t>
            </w:r>
          </w:p>
          <w:p w:rsidR="002E6078" w:rsidRPr="002E6078" w:rsidRDefault="002E6078" w:rsidP="002E6078">
            <w:pPr>
              <w:keepNext/>
              <w:keepLines/>
              <w:spacing w:before="0" w:after="0"/>
              <w:jc w:val="both"/>
              <w:rPr>
                <w:sz w:val="20"/>
                <w:szCs w:val="20"/>
              </w:rPr>
            </w:pPr>
            <w:r w:rsidRPr="002E6078">
              <w:rPr>
                <w:sz w:val="20"/>
                <w:szCs w:val="20"/>
              </w:rPr>
              <w:t>BM*</w:t>
            </w:r>
          </w:p>
          <w:p w:rsidR="002E6078" w:rsidRPr="002E6078" w:rsidRDefault="002E6078" w:rsidP="002E6078">
            <w:pPr>
              <w:keepNext/>
              <w:keepLines/>
              <w:spacing w:before="0" w:after="0"/>
              <w:jc w:val="both"/>
              <w:rPr>
                <w:sz w:val="20"/>
                <w:szCs w:val="20"/>
              </w:rPr>
            </w:pPr>
            <w:r w:rsidRPr="002E6078">
              <w:rPr>
                <w:sz w:val="20"/>
                <w:szCs w:val="20"/>
              </w:rPr>
              <w:t>UE*</w:t>
            </w:r>
          </w:p>
          <w:p w:rsidR="002E6078" w:rsidRPr="002E6078" w:rsidRDefault="002E6078" w:rsidP="002E6078">
            <w:pPr>
              <w:keepNext/>
              <w:keepLines/>
              <w:spacing w:before="0" w:after="0"/>
              <w:jc w:val="both"/>
              <w:rPr>
                <w:sz w:val="20"/>
                <w:szCs w:val="20"/>
              </w:rPr>
            </w:pPr>
            <w:r w:rsidRPr="002E6078">
              <w:rPr>
                <w:sz w:val="20"/>
                <w:szCs w:val="20"/>
              </w:rPr>
              <w:t>FIDA</w:t>
            </w:r>
          </w:p>
          <w:p w:rsidR="002E6078" w:rsidRPr="002E6078" w:rsidRDefault="002E6078" w:rsidP="002E6078">
            <w:pPr>
              <w:keepNext/>
              <w:keepLines/>
              <w:spacing w:before="0" w:after="0"/>
              <w:jc w:val="both"/>
              <w:rPr>
                <w:sz w:val="20"/>
                <w:szCs w:val="20"/>
              </w:rPr>
            </w:pPr>
            <w:r w:rsidRPr="002E6078">
              <w:rPr>
                <w:sz w:val="20"/>
                <w:szCs w:val="20"/>
              </w:rPr>
              <w:t>BADEA*</w:t>
            </w:r>
          </w:p>
          <w:p w:rsidR="002E6078" w:rsidRDefault="002E6078" w:rsidP="002E6078">
            <w:pPr>
              <w:keepNext/>
              <w:keepLines/>
              <w:spacing w:before="0" w:after="0"/>
              <w:jc w:val="both"/>
              <w:rPr>
                <w:sz w:val="20"/>
                <w:szCs w:val="20"/>
                <w:lang w:val="fr-CH"/>
              </w:rPr>
            </w:pPr>
            <w:r>
              <w:rPr>
                <w:sz w:val="20"/>
                <w:szCs w:val="20"/>
                <w:lang w:val="fr-CH"/>
              </w:rPr>
              <w:t>IMF</w:t>
            </w:r>
          </w:p>
          <w:p w:rsidR="002E6078" w:rsidRDefault="002E6078" w:rsidP="002E6078">
            <w:pPr>
              <w:keepNext/>
              <w:keepLines/>
              <w:spacing w:before="0" w:after="0"/>
              <w:jc w:val="both"/>
              <w:rPr>
                <w:sz w:val="20"/>
                <w:szCs w:val="20"/>
                <w:lang w:val="fr-CH"/>
              </w:rPr>
            </w:pPr>
            <w:r>
              <w:rPr>
                <w:sz w:val="20"/>
                <w:szCs w:val="20"/>
                <w:lang w:val="fr-CH"/>
              </w:rPr>
              <w:t>Fond Mondial pour le SIDA</w:t>
            </w:r>
          </w:p>
          <w:p w:rsidR="002E6078" w:rsidRDefault="002E6078" w:rsidP="008825B6">
            <w:pPr>
              <w:keepNext/>
              <w:keepLines/>
              <w:spacing w:before="0" w:after="0"/>
              <w:ind w:left="0" w:firstLine="0"/>
              <w:rPr>
                <w:sz w:val="20"/>
                <w:szCs w:val="20"/>
                <w:lang w:val="fr-FR"/>
              </w:rPr>
            </w:pPr>
            <w:r>
              <w:rPr>
                <w:sz w:val="20"/>
                <w:szCs w:val="20"/>
                <w:lang w:val="fr-FR"/>
              </w:rPr>
              <w:t xml:space="preserve">Initiative pour l’accélération de l’éducation pour tous </w:t>
            </w:r>
          </w:p>
          <w:p w:rsidR="002E6078" w:rsidRDefault="002E6078" w:rsidP="002E6078">
            <w:pPr>
              <w:keepNext/>
              <w:keepLines/>
              <w:spacing w:before="0" w:after="0"/>
              <w:jc w:val="both"/>
              <w:rPr>
                <w:sz w:val="20"/>
                <w:szCs w:val="20"/>
              </w:rPr>
            </w:pPr>
            <w:r>
              <w:rPr>
                <w:sz w:val="20"/>
                <w:szCs w:val="20"/>
              </w:rPr>
              <w:t>PAM</w:t>
            </w:r>
          </w:p>
          <w:p w:rsidR="002E6078" w:rsidRDefault="002E6078" w:rsidP="002E6078">
            <w:pPr>
              <w:keepNext/>
              <w:keepLines/>
              <w:spacing w:before="0" w:after="0"/>
              <w:jc w:val="both"/>
              <w:rPr>
                <w:szCs w:val="22"/>
                <w:lang w:val="fr-CH"/>
              </w:rPr>
            </w:pPr>
          </w:p>
        </w:tc>
        <w:tc>
          <w:tcPr>
            <w:tcW w:w="2262" w:type="dxa"/>
          </w:tcPr>
          <w:p w:rsidR="002E6078" w:rsidRPr="002E6078" w:rsidRDefault="002E6078" w:rsidP="002E6078">
            <w:pPr>
              <w:keepNext/>
              <w:keepLines/>
              <w:spacing w:before="0" w:after="0"/>
              <w:jc w:val="both"/>
              <w:rPr>
                <w:b/>
                <w:szCs w:val="22"/>
                <w:lang w:val="fr-FR"/>
              </w:rPr>
            </w:pPr>
            <w:r w:rsidRPr="002E6078">
              <w:rPr>
                <w:b/>
                <w:szCs w:val="22"/>
                <w:lang w:val="fr-FR"/>
              </w:rPr>
              <w:t>Budget</w:t>
            </w:r>
          </w:p>
          <w:p w:rsidR="002E6078" w:rsidRPr="002E6078" w:rsidRDefault="002E6078" w:rsidP="002E6078">
            <w:pPr>
              <w:keepNext/>
              <w:keepLines/>
              <w:spacing w:before="0" w:after="0"/>
              <w:jc w:val="both"/>
              <w:rPr>
                <w:sz w:val="20"/>
                <w:szCs w:val="20"/>
                <w:lang w:val="fr-FR"/>
              </w:rPr>
            </w:pPr>
            <w:r w:rsidRPr="002E6078">
              <w:rPr>
                <w:sz w:val="20"/>
                <w:szCs w:val="20"/>
                <w:lang w:val="fr-FR"/>
              </w:rPr>
              <w:t>PPTE*</w:t>
            </w:r>
          </w:p>
          <w:p w:rsidR="002E6078" w:rsidRPr="002E6078" w:rsidRDefault="002E6078" w:rsidP="002E6078">
            <w:pPr>
              <w:keepNext/>
              <w:keepLines/>
              <w:spacing w:before="0" w:after="0"/>
              <w:jc w:val="both"/>
              <w:rPr>
                <w:sz w:val="20"/>
                <w:szCs w:val="20"/>
                <w:lang w:val="fr-FR"/>
              </w:rPr>
            </w:pPr>
            <w:r w:rsidRPr="002E6078">
              <w:rPr>
                <w:sz w:val="20"/>
                <w:szCs w:val="20"/>
                <w:lang w:val="fr-FR"/>
              </w:rPr>
              <w:t>Trésor*</w:t>
            </w:r>
          </w:p>
          <w:p w:rsidR="002E6078" w:rsidRPr="002E6078" w:rsidRDefault="002E6078" w:rsidP="008825B6">
            <w:pPr>
              <w:keepNext/>
              <w:keepLines/>
              <w:spacing w:before="0" w:after="0"/>
              <w:ind w:left="28" w:firstLine="0"/>
              <w:jc w:val="both"/>
              <w:rPr>
                <w:sz w:val="20"/>
                <w:szCs w:val="20"/>
                <w:lang w:val="fr-FR"/>
              </w:rPr>
            </w:pPr>
            <w:r w:rsidRPr="002E6078">
              <w:rPr>
                <w:sz w:val="20"/>
                <w:szCs w:val="20"/>
                <w:lang w:val="fr-FR"/>
              </w:rPr>
              <w:t>Fonds de contrepartie (Japon)</w:t>
            </w:r>
          </w:p>
          <w:p w:rsidR="002E6078" w:rsidRDefault="002E6078" w:rsidP="002E6078">
            <w:pPr>
              <w:keepNext/>
              <w:keepLines/>
              <w:spacing w:before="0" w:after="0"/>
              <w:jc w:val="both"/>
              <w:rPr>
                <w:b/>
                <w:szCs w:val="22"/>
                <w:lang w:val="fr-CH"/>
              </w:rPr>
            </w:pPr>
          </w:p>
        </w:tc>
      </w:tr>
      <w:tr w:rsidR="002E6078" w:rsidRPr="00B2757B" w:rsidTr="006F5DF0">
        <w:tc>
          <w:tcPr>
            <w:tcW w:w="3652" w:type="dxa"/>
          </w:tcPr>
          <w:p w:rsidR="002E6078" w:rsidRDefault="002E6078" w:rsidP="002E6078">
            <w:pPr>
              <w:keepNext/>
              <w:keepLines/>
              <w:spacing w:before="0" w:after="0"/>
              <w:jc w:val="both"/>
              <w:rPr>
                <w:szCs w:val="22"/>
                <w:lang w:val="fr-CH"/>
              </w:rPr>
            </w:pPr>
          </w:p>
        </w:tc>
        <w:tc>
          <w:tcPr>
            <w:tcW w:w="3550" w:type="dxa"/>
          </w:tcPr>
          <w:p w:rsidR="002E6078" w:rsidRPr="002E6078" w:rsidRDefault="006F5DF0" w:rsidP="002E6078">
            <w:pPr>
              <w:keepNext/>
              <w:keepLines/>
              <w:spacing w:before="0" w:after="0"/>
              <w:jc w:val="both"/>
              <w:rPr>
                <w:b/>
                <w:sz w:val="20"/>
                <w:szCs w:val="20"/>
                <w:lang w:val="fr-FR"/>
              </w:rPr>
            </w:pPr>
            <w:r>
              <w:rPr>
                <w:b/>
                <w:sz w:val="20"/>
                <w:szCs w:val="20"/>
                <w:lang w:val="fr-FR"/>
              </w:rPr>
              <w:t>Multilatéraux (</w:t>
            </w:r>
            <w:r w:rsidR="002E6078" w:rsidRPr="002E6078">
              <w:rPr>
                <w:b/>
                <w:sz w:val="20"/>
                <w:szCs w:val="20"/>
                <w:lang w:val="fr-FR"/>
              </w:rPr>
              <w:t>Assistance Technique)</w:t>
            </w:r>
          </w:p>
          <w:p w:rsidR="002E6078" w:rsidRPr="002E6078" w:rsidRDefault="002E6078" w:rsidP="002E6078">
            <w:pPr>
              <w:keepNext/>
              <w:keepLines/>
              <w:spacing w:before="0" w:after="0"/>
              <w:jc w:val="both"/>
              <w:rPr>
                <w:sz w:val="20"/>
                <w:szCs w:val="20"/>
                <w:lang w:val="fr-FR"/>
              </w:rPr>
            </w:pPr>
            <w:r w:rsidRPr="002E6078">
              <w:rPr>
                <w:sz w:val="20"/>
                <w:szCs w:val="20"/>
                <w:lang w:val="fr-FR"/>
              </w:rPr>
              <w:t>FNUAP*</w:t>
            </w:r>
          </w:p>
          <w:p w:rsidR="002E6078" w:rsidRPr="002E6078" w:rsidRDefault="002E6078" w:rsidP="002E6078">
            <w:pPr>
              <w:keepNext/>
              <w:keepLines/>
              <w:spacing w:before="0" w:after="0"/>
              <w:jc w:val="both"/>
              <w:rPr>
                <w:sz w:val="20"/>
                <w:szCs w:val="20"/>
                <w:lang w:val="fr-FR"/>
              </w:rPr>
            </w:pPr>
            <w:r w:rsidRPr="002E6078">
              <w:rPr>
                <w:sz w:val="20"/>
                <w:szCs w:val="20"/>
                <w:lang w:val="fr-FR"/>
              </w:rPr>
              <w:t>PNUD*</w:t>
            </w:r>
          </w:p>
          <w:p w:rsidR="002E6078" w:rsidRPr="002E6078" w:rsidRDefault="002E6078" w:rsidP="002E6078">
            <w:pPr>
              <w:keepNext/>
              <w:keepLines/>
              <w:spacing w:before="0" w:after="0"/>
              <w:jc w:val="both"/>
              <w:rPr>
                <w:sz w:val="20"/>
                <w:szCs w:val="20"/>
                <w:lang w:val="fr-FR"/>
              </w:rPr>
            </w:pPr>
            <w:r w:rsidRPr="002E6078">
              <w:rPr>
                <w:sz w:val="20"/>
                <w:szCs w:val="20"/>
                <w:lang w:val="fr-FR"/>
              </w:rPr>
              <w:t>ACBF*</w:t>
            </w:r>
          </w:p>
          <w:p w:rsidR="002E6078" w:rsidRPr="002E6078" w:rsidRDefault="002E6078" w:rsidP="002E6078">
            <w:pPr>
              <w:keepNext/>
              <w:keepLines/>
              <w:spacing w:before="0" w:after="0"/>
              <w:jc w:val="both"/>
              <w:rPr>
                <w:sz w:val="20"/>
                <w:szCs w:val="20"/>
                <w:lang w:val="fr-FR"/>
              </w:rPr>
            </w:pPr>
            <w:r w:rsidRPr="002E6078">
              <w:rPr>
                <w:sz w:val="20"/>
                <w:szCs w:val="20"/>
                <w:lang w:val="fr-FR"/>
              </w:rPr>
              <w:t>OMS</w:t>
            </w:r>
          </w:p>
          <w:p w:rsidR="002E6078" w:rsidRPr="002E6078" w:rsidRDefault="002E6078" w:rsidP="002E6078">
            <w:pPr>
              <w:keepNext/>
              <w:keepLines/>
              <w:spacing w:before="0" w:after="0"/>
              <w:jc w:val="both"/>
              <w:rPr>
                <w:sz w:val="20"/>
                <w:szCs w:val="20"/>
                <w:lang w:val="fr-FR"/>
              </w:rPr>
            </w:pPr>
            <w:r w:rsidRPr="002E6078">
              <w:rPr>
                <w:sz w:val="20"/>
                <w:szCs w:val="20"/>
                <w:lang w:val="fr-FR"/>
              </w:rPr>
              <w:t>UNICEF</w:t>
            </w:r>
          </w:p>
          <w:p w:rsidR="002E6078" w:rsidRPr="002E6078" w:rsidRDefault="002E6078" w:rsidP="002E6078">
            <w:pPr>
              <w:keepNext/>
              <w:keepLines/>
              <w:spacing w:before="0" w:after="0"/>
              <w:jc w:val="both"/>
              <w:rPr>
                <w:sz w:val="20"/>
                <w:szCs w:val="20"/>
                <w:lang w:val="fr-FR"/>
              </w:rPr>
            </w:pPr>
            <w:r w:rsidRPr="002E6078">
              <w:rPr>
                <w:sz w:val="20"/>
                <w:szCs w:val="20"/>
                <w:lang w:val="fr-FR"/>
              </w:rPr>
              <w:t>FAO</w:t>
            </w:r>
          </w:p>
          <w:p w:rsidR="002E6078" w:rsidRDefault="002E6078" w:rsidP="002E6078">
            <w:pPr>
              <w:keepNext/>
              <w:keepLines/>
              <w:spacing w:before="0" w:after="0"/>
              <w:jc w:val="both"/>
              <w:rPr>
                <w:szCs w:val="22"/>
                <w:lang w:val="fr-CH"/>
              </w:rPr>
            </w:pPr>
            <w:r w:rsidRPr="002E6078">
              <w:rPr>
                <w:sz w:val="20"/>
                <w:szCs w:val="20"/>
                <w:lang w:val="fr-FR"/>
              </w:rPr>
              <w:t>Cadre</w:t>
            </w:r>
            <w:r>
              <w:rPr>
                <w:sz w:val="20"/>
                <w:szCs w:val="20"/>
                <w:lang w:val="fr-FR"/>
              </w:rPr>
              <w:t xml:space="preserve"> Intégré</w:t>
            </w:r>
          </w:p>
        </w:tc>
        <w:tc>
          <w:tcPr>
            <w:tcW w:w="2262" w:type="dxa"/>
          </w:tcPr>
          <w:p w:rsidR="002E6078" w:rsidRPr="002E6078" w:rsidRDefault="002E6078" w:rsidP="002E6078">
            <w:pPr>
              <w:keepNext/>
              <w:keepLines/>
              <w:spacing w:before="0" w:after="0"/>
              <w:jc w:val="both"/>
              <w:rPr>
                <w:szCs w:val="22"/>
                <w:lang w:val="fr-FR"/>
              </w:rPr>
            </w:pPr>
          </w:p>
        </w:tc>
      </w:tr>
    </w:tbl>
    <w:p w:rsidR="002E6078" w:rsidRDefault="006F5DF0" w:rsidP="005B6CFA">
      <w:pPr>
        <w:pStyle w:val="Caption"/>
        <w:keepNext/>
        <w:keepLines/>
        <w:jc w:val="both"/>
        <w:rPr>
          <w:sz w:val="22"/>
          <w:szCs w:val="22"/>
          <w:lang w:val="fr-FR"/>
        </w:rPr>
      </w:pPr>
      <w:r>
        <w:rPr>
          <w:rStyle w:val="FootnoteTextChar"/>
          <w:lang w:val="fr-FR"/>
        </w:rPr>
        <w:t xml:space="preserve">Source : </w:t>
      </w:r>
      <w:r w:rsidR="005B6CFA" w:rsidRPr="00201C09">
        <w:rPr>
          <w:rStyle w:val="FootnoteTextChar"/>
          <w:lang w:val="fr-FR"/>
        </w:rPr>
        <w:t>Georges Chapelier et Frederico Gustavo dos Anjos (2007) Sao Tomé et Principe - Coordination et Gestion de l’Aide Publique au Développement (Octobre 2007) (47 pages)</w:t>
      </w:r>
      <w:r w:rsidR="005B6CFA">
        <w:rPr>
          <w:rStyle w:val="FootnoteTextChar"/>
          <w:lang w:val="fr-FR"/>
        </w:rPr>
        <w:t xml:space="preserve"> </w:t>
      </w:r>
    </w:p>
    <w:p w:rsidR="00DB6D61" w:rsidRDefault="00A465CC" w:rsidP="00AA02F8">
      <w:pPr>
        <w:pStyle w:val="Heading2"/>
      </w:pPr>
      <w:bookmarkStart w:id="158" w:name="_Toc243469486"/>
      <w:bookmarkStart w:id="159" w:name="_Toc247969797"/>
      <w:r>
        <w:t>4</w:t>
      </w:r>
      <w:r w:rsidR="00DB6D61">
        <w:t>.2 Donor coordination issues</w:t>
      </w:r>
      <w:bookmarkEnd w:id="158"/>
      <w:bookmarkEnd w:id="159"/>
    </w:p>
    <w:p w:rsidR="00DB6D61" w:rsidRPr="007E6494" w:rsidRDefault="00FC51AD" w:rsidP="00BB363D">
      <w:pPr>
        <w:autoSpaceDE w:val="0"/>
        <w:ind w:left="0" w:firstLine="0"/>
      </w:pPr>
      <w:r>
        <w:rPr>
          <w:rFonts w:cs="Arial"/>
        </w:rPr>
        <w:t>40</w:t>
      </w:r>
      <w:r w:rsidR="00DB6D61" w:rsidRPr="007E6494">
        <w:rPr>
          <w:rFonts w:cs="Arial"/>
        </w:rPr>
        <w:t>.</w:t>
      </w:r>
      <w:r w:rsidR="00DB6D61" w:rsidRPr="007E6494">
        <w:rPr>
          <w:rFonts w:cs="Arial"/>
        </w:rPr>
        <w:tab/>
      </w:r>
      <w:r w:rsidR="00B976FB" w:rsidRPr="00B976FB">
        <w:rPr>
          <w:rFonts w:cs="Arial"/>
          <w:u w:val="single"/>
        </w:rPr>
        <w:t xml:space="preserve">Donor partner </w:t>
      </w:r>
      <w:r w:rsidR="00B976FB">
        <w:rPr>
          <w:rFonts w:cs="Arial"/>
          <w:u w:val="single"/>
        </w:rPr>
        <w:t>m</w:t>
      </w:r>
      <w:r w:rsidR="00DB6D61" w:rsidRPr="00DB6D61">
        <w:rPr>
          <w:rFonts w:cs="Arial"/>
          <w:u w:val="single"/>
        </w:rPr>
        <w:t>anagement</w:t>
      </w:r>
      <w:r w:rsidR="00DB6D61">
        <w:rPr>
          <w:rFonts w:cs="Arial"/>
        </w:rPr>
        <w:t xml:space="preserve">: </w:t>
      </w:r>
      <w:r w:rsidR="00DB6D61" w:rsidRPr="00DB6D61">
        <w:rPr>
          <w:rFonts w:cs="Arial"/>
        </w:rPr>
        <w:t>Following</w:t>
      </w:r>
      <w:r w:rsidR="00DB6D61" w:rsidRPr="007E6494">
        <w:rPr>
          <w:rFonts w:cs="Arial"/>
        </w:rPr>
        <w:t xml:space="preserve"> the Round Table organized in Bru</w:t>
      </w:r>
      <w:r w:rsidR="00DB6D61">
        <w:rPr>
          <w:rFonts w:cs="Arial"/>
        </w:rPr>
        <w:t>ssels</w:t>
      </w:r>
      <w:r w:rsidR="00DB6D61" w:rsidRPr="007E6494">
        <w:rPr>
          <w:rFonts w:cs="Arial"/>
        </w:rPr>
        <w:t xml:space="preserve"> in 2005, the Government committed itself to improving ODA management and adopted the Paris Declaration principles. The UNCT led by UNDP supported the Government in undertaking an assessment of the situation of aid management and coordination in the country</w:t>
      </w:r>
      <w:r w:rsidR="00FF5F4C">
        <w:rPr>
          <w:rStyle w:val="FootnoteReference"/>
          <w:rFonts w:cs="Arial"/>
        </w:rPr>
        <w:footnoteReference w:id="6"/>
      </w:r>
      <w:r w:rsidR="00DB6D61" w:rsidRPr="007E6494">
        <w:rPr>
          <w:rFonts w:cs="Arial"/>
        </w:rPr>
        <w:t>. As a result, the UNCT recommendation for the establishment of a national institutional mechanism for  ODA management and coordination was adopted while a capacity building programme was formulated to support the structure, an</w:t>
      </w:r>
      <w:r w:rsidR="00FF5F4C">
        <w:rPr>
          <w:rFonts w:cs="Arial"/>
        </w:rPr>
        <w:t>d</w:t>
      </w:r>
      <w:r w:rsidR="00DB6D61" w:rsidRPr="007E6494">
        <w:rPr>
          <w:rFonts w:cs="Arial"/>
        </w:rPr>
        <w:t xml:space="preserve"> agreement reached between UNDP and the Government of Portugal for financing the structure was also signed</w:t>
      </w:r>
      <w:r w:rsidR="00FF5F4C">
        <w:rPr>
          <w:rFonts w:cs="Arial"/>
        </w:rPr>
        <w:t xml:space="preserve"> (Project 57790 Support to Aid Coordination Unit, $360,000).</w:t>
      </w:r>
      <w:r w:rsidR="001926C5">
        <w:rPr>
          <w:rFonts w:cs="Arial"/>
        </w:rPr>
        <w:t xml:space="preserve"> However, it is not yet operational, although the post of national project manager is currently under recruitment.  Anecdotal evidence suggests that donor coordination is weak, with donors preferring to work individually, with little concern for coordination, a tendancy which is at variance with the goals of the Paris Declaration. </w:t>
      </w:r>
    </w:p>
    <w:p w:rsidR="00786F4C" w:rsidRDefault="00FC51AD" w:rsidP="00BB363D">
      <w:pPr>
        <w:autoSpaceDE w:val="0"/>
        <w:ind w:left="0" w:firstLine="0"/>
        <w:rPr>
          <w:rFonts w:cs="Arial"/>
        </w:rPr>
      </w:pPr>
      <w:r>
        <w:rPr>
          <w:rFonts w:cs="Arial"/>
        </w:rPr>
        <w:t>41</w:t>
      </w:r>
      <w:r w:rsidR="00DB6D61" w:rsidRPr="007E6494">
        <w:rPr>
          <w:rFonts w:cs="Arial"/>
        </w:rPr>
        <w:t>.</w:t>
      </w:r>
      <w:r w:rsidR="00DB6D61" w:rsidRPr="007E6494">
        <w:rPr>
          <w:rFonts w:cs="Arial"/>
        </w:rPr>
        <w:tab/>
      </w:r>
      <w:r w:rsidR="00DB6D61">
        <w:rPr>
          <w:rFonts w:cs="Arial"/>
          <w:u w:val="single"/>
        </w:rPr>
        <w:t xml:space="preserve">UN </w:t>
      </w:r>
      <w:r w:rsidR="00DB6D61" w:rsidRPr="00DB6D61">
        <w:rPr>
          <w:rFonts w:cs="Arial"/>
          <w:u w:val="single"/>
        </w:rPr>
        <w:t>coordination</w:t>
      </w:r>
      <w:r w:rsidR="00DB6D61">
        <w:rPr>
          <w:rFonts w:cs="Arial"/>
        </w:rPr>
        <w:t xml:space="preserve">: </w:t>
      </w:r>
      <w:r w:rsidR="00FD5706">
        <w:rPr>
          <w:rFonts w:cs="Arial"/>
        </w:rPr>
        <w:t>The</w:t>
      </w:r>
      <w:r w:rsidR="00F464E7">
        <w:rPr>
          <w:rFonts w:cs="Arial"/>
        </w:rPr>
        <w:t xml:space="preserve"> present</w:t>
      </w:r>
      <w:r w:rsidR="00DB6D61" w:rsidRPr="007E6494">
        <w:rPr>
          <w:rFonts w:cs="Arial"/>
        </w:rPr>
        <w:t xml:space="preserve"> Resident Coordinator assumed his function</w:t>
      </w:r>
      <w:r w:rsidR="00FD5706">
        <w:rPr>
          <w:rFonts w:cs="Arial"/>
        </w:rPr>
        <w:t>s</w:t>
      </w:r>
      <w:r w:rsidR="00DB6D61" w:rsidRPr="007E6494">
        <w:rPr>
          <w:rFonts w:cs="Arial"/>
        </w:rPr>
        <w:t xml:space="preserve"> in Sao Tome and Principe </w:t>
      </w:r>
      <w:r w:rsidR="00224AE8">
        <w:rPr>
          <w:rFonts w:cs="Arial"/>
        </w:rPr>
        <w:t xml:space="preserve">in </w:t>
      </w:r>
      <w:r w:rsidR="00DB6D61" w:rsidRPr="007E6494">
        <w:rPr>
          <w:rFonts w:cs="Arial"/>
        </w:rPr>
        <w:t xml:space="preserve">August 2008, following a three-year period during which the UNICEF Deputy Representative served in an ad interim position. Similarly, the position of Coordination Specialist in the UN Country Team (UNCT) remained vacant for a period of 7 months during 2008. </w:t>
      </w:r>
      <w:r w:rsidR="00DB6D61" w:rsidRPr="007E6494">
        <w:rPr>
          <w:rFonts w:cs="Arial"/>
        </w:rPr>
        <w:lastRenderedPageBreak/>
        <w:t xml:space="preserve">Nonetheless, the UNCT was able to achieve significant progress in </w:t>
      </w:r>
      <w:r w:rsidR="00F464E7">
        <w:rPr>
          <w:rFonts w:cs="Arial"/>
        </w:rPr>
        <w:t>ensuring continuity of coordinated UN operations.</w:t>
      </w:r>
      <w:r w:rsidR="001926C5">
        <w:rPr>
          <w:rFonts w:cs="Arial"/>
        </w:rPr>
        <w:t xml:space="preserve"> </w:t>
      </w:r>
      <w:r w:rsidR="001926C5" w:rsidRPr="00B976FB">
        <w:rPr>
          <w:rFonts w:cs="Arial"/>
        </w:rPr>
        <w:t>The</w:t>
      </w:r>
      <w:r w:rsidR="001926C5">
        <w:rPr>
          <w:rFonts w:cs="Arial"/>
        </w:rPr>
        <w:t xml:space="preserve"> UNCT meets regularly to discuss UN system issues, including the UNDAF.</w:t>
      </w:r>
    </w:p>
    <w:p w:rsidR="00B976FB" w:rsidRDefault="00FC51AD" w:rsidP="00B976FB">
      <w:pPr>
        <w:autoSpaceDE w:val="0"/>
        <w:ind w:left="0" w:firstLine="0"/>
        <w:rPr>
          <w:rFonts w:cs="Arial"/>
        </w:rPr>
      </w:pPr>
      <w:r>
        <w:rPr>
          <w:rFonts w:cs="Arial"/>
        </w:rPr>
        <w:t>42</w:t>
      </w:r>
      <w:r w:rsidR="00575CCC">
        <w:rPr>
          <w:rFonts w:cs="Arial"/>
        </w:rPr>
        <w:t>.</w:t>
      </w:r>
      <w:r w:rsidR="00575CCC">
        <w:rPr>
          <w:rFonts w:cs="Arial"/>
        </w:rPr>
        <w:tab/>
      </w:r>
      <w:r w:rsidR="00B976FB">
        <w:rPr>
          <w:rFonts w:cs="Arial"/>
          <w:u w:val="single"/>
        </w:rPr>
        <w:t>UNDA</w:t>
      </w:r>
      <w:r w:rsidR="00B976FB" w:rsidRPr="00B976FB">
        <w:rPr>
          <w:rFonts w:cs="Arial"/>
          <w:u w:val="single"/>
        </w:rPr>
        <w:t>F management</w:t>
      </w:r>
      <w:r w:rsidR="00B976FB">
        <w:rPr>
          <w:rFonts w:cs="Arial"/>
        </w:rPr>
        <w:t xml:space="preserve">. </w:t>
      </w:r>
      <w:r w:rsidR="00AD3532">
        <w:rPr>
          <w:rFonts w:cs="Arial"/>
        </w:rPr>
        <w:t>The two theme groups for basic social services and governance meet periodically to discuss issues of common concern and areas of joint programming.</w:t>
      </w:r>
      <w:r w:rsidR="00B976FB">
        <w:rPr>
          <w:rFonts w:cs="Arial"/>
        </w:rPr>
        <w:t xml:space="preserve"> However, there does not appear</w:t>
      </w:r>
      <w:r w:rsidR="001926C5">
        <w:rPr>
          <w:rFonts w:cs="Arial"/>
        </w:rPr>
        <w:t xml:space="preserve"> to be a formal </w:t>
      </w:r>
      <w:r w:rsidR="00B976FB">
        <w:rPr>
          <w:rFonts w:cs="Arial"/>
        </w:rPr>
        <w:t xml:space="preserve">UNDAF management mechanism </w:t>
      </w:r>
      <w:r w:rsidR="001926C5">
        <w:rPr>
          <w:rFonts w:cs="Arial"/>
        </w:rPr>
        <w:t xml:space="preserve">either at the RCO level, or at a theme group level, </w:t>
      </w:r>
      <w:r w:rsidR="008825B6">
        <w:rPr>
          <w:rFonts w:cs="Arial"/>
        </w:rPr>
        <w:t xml:space="preserve">which </w:t>
      </w:r>
      <w:r w:rsidR="001926C5">
        <w:rPr>
          <w:rFonts w:cs="Arial"/>
        </w:rPr>
        <w:t>monitor</w:t>
      </w:r>
      <w:r w:rsidR="008825B6">
        <w:rPr>
          <w:rFonts w:cs="Arial"/>
        </w:rPr>
        <w:t>s</w:t>
      </w:r>
      <w:r w:rsidR="00B976FB">
        <w:rPr>
          <w:rFonts w:cs="Arial"/>
        </w:rPr>
        <w:t xml:space="preserve"> </w:t>
      </w:r>
      <w:r w:rsidR="001926C5">
        <w:rPr>
          <w:rFonts w:cs="Arial"/>
        </w:rPr>
        <w:t xml:space="preserve">UNDAF </w:t>
      </w:r>
      <w:r w:rsidR="00B976FB">
        <w:rPr>
          <w:rFonts w:cs="Arial"/>
        </w:rPr>
        <w:t>results, both substantive and process, on a systematic basis. This needs to be urgently addressed if the full UNDAF potential for facilitating “Delivering as One” is to reach its potential.</w:t>
      </w:r>
    </w:p>
    <w:p w:rsidR="00575CCC" w:rsidRDefault="00575CCC" w:rsidP="00D472A8">
      <w:pPr>
        <w:autoSpaceDE w:val="0"/>
        <w:rPr>
          <w:rFonts w:cs="Arial"/>
        </w:rPr>
        <w:sectPr w:rsidR="00575CCC" w:rsidSect="00A554EE">
          <w:headerReference w:type="default" r:id="rId20"/>
          <w:pgSz w:w="11907" w:h="16839" w:code="9"/>
          <w:pgMar w:top="1418" w:right="1797" w:bottom="1440" w:left="1418" w:header="720" w:footer="720" w:gutter="0"/>
          <w:cols w:space="708"/>
          <w:docGrid w:linePitch="360"/>
        </w:sectPr>
      </w:pPr>
    </w:p>
    <w:p w:rsidR="00576797" w:rsidRDefault="00224AE8" w:rsidP="00D11349">
      <w:pPr>
        <w:pStyle w:val="Heading1"/>
      </w:pPr>
      <w:bookmarkStart w:id="160" w:name="_Toc243469487"/>
      <w:bookmarkStart w:id="161" w:name="_Toc247969798"/>
      <w:r>
        <w:lastRenderedPageBreak/>
        <w:t xml:space="preserve">5. </w:t>
      </w:r>
      <w:r w:rsidR="00222509">
        <w:t xml:space="preserve">DESIGN </w:t>
      </w:r>
      <w:r>
        <w:t xml:space="preserve">AND IMPLEMENTATION  </w:t>
      </w:r>
      <w:r w:rsidR="00222509">
        <w:t xml:space="preserve">OF </w:t>
      </w:r>
      <w:r w:rsidR="00A465CC">
        <w:t>UN SYSTEM SUPPORT (2007 – 2011)</w:t>
      </w:r>
      <w:bookmarkStart w:id="162" w:name="_Toc243469488"/>
      <w:bookmarkStart w:id="163" w:name="_Toc243095863"/>
      <w:bookmarkEnd w:id="160"/>
      <w:bookmarkEnd w:id="161"/>
    </w:p>
    <w:p w:rsidR="00224AE8" w:rsidRPr="00224AE8" w:rsidRDefault="005918D2" w:rsidP="00AA02F8">
      <w:pPr>
        <w:pStyle w:val="Heading2"/>
      </w:pPr>
      <w:bookmarkStart w:id="164" w:name="_Toc243469489"/>
      <w:bookmarkStart w:id="165" w:name="_Toc247969799"/>
      <w:bookmarkEnd w:id="162"/>
      <w:r>
        <w:t>5.1</w:t>
      </w:r>
      <w:r w:rsidR="00224AE8">
        <w:t xml:space="preserve"> UNDAF design</w:t>
      </w:r>
      <w:bookmarkEnd w:id="164"/>
      <w:bookmarkEnd w:id="165"/>
    </w:p>
    <w:p w:rsidR="007B20CF" w:rsidRDefault="00FC51AD" w:rsidP="007B20CF">
      <w:r>
        <w:t>43</w:t>
      </w:r>
      <w:r w:rsidR="005918D2">
        <w:t>.</w:t>
      </w:r>
      <w:r w:rsidR="005918D2">
        <w:tab/>
      </w:r>
      <w:r w:rsidR="007B20CF">
        <w:t>The UNDAF preparation was preceded by the preparation of a Common Country Assessment (CCA) in 20</w:t>
      </w:r>
      <w:r w:rsidR="00C96D87">
        <w:t>07</w:t>
      </w:r>
      <w:r w:rsidR="007B20CF">
        <w:rPr>
          <w:rStyle w:val="FootnoteReference"/>
        </w:rPr>
        <w:footnoteReference w:id="7"/>
      </w:r>
      <w:r w:rsidR="007B20CF">
        <w:t xml:space="preserve"> This CCA</w:t>
      </w:r>
      <w:r w:rsidR="00254545">
        <w:t xml:space="preserve"> highlighted specific development issues </w:t>
      </w:r>
      <w:r w:rsidR="00E37EFD">
        <w:t xml:space="preserve">identified by six thematic groups </w:t>
      </w:r>
      <w:r w:rsidR="00254545">
        <w:t>which it considered merited the attention of the UN system, and recommended that….</w:t>
      </w:r>
    </w:p>
    <w:p w:rsidR="00C96D87" w:rsidRDefault="00FC51AD" w:rsidP="00D85CAB">
      <w:r>
        <w:t>44</w:t>
      </w:r>
      <w:r w:rsidR="005918D2">
        <w:t>.</w:t>
      </w:r>
      <w:r w:rsidR="005918D2">
        <w:tab/>
      </w:r>
      <w:r w:rsidR="00D85CAB">
        <w:t xml:space="preserve">The CCA considered the </w:t>
      </w:r>
      <w:r w:rsidR="00C96D87">
        <w:t xml:space="preserve">five main </w:t>
      </w:r>
      <w:r w:rsidR="00D85CAB">
        <w:t xml:space="preserve">priorities given in the DRSP, </w:t>
      </w:r>
      <w:r w:rsidR="00C96D87">
        <w:t>namely:</w:t>
      </w:r>
    </w:p>
    <w:p w:rsidR="00C96D87" w:rsidRDefault="00C96D87" w:rsidP="00C96D87">
      <w:pPr>
        <w:ind w:firstLine="0"/>
      </w:pPr>
      <w:r>
        <w:t>1) Reform of public institutions, capacity strengthening and promotion of a policy of good governance;</w:t>
      </w:r>
    </w:p>
    <w:p w:rsidR="00C96D87" w:rsidRDefault="00C96D87" w:rsidP="00C96D87">
      <w:pPr>
        <w:ind w:firstLine="0"/>
      </w:pPr>
      <w:r>
        <w:t>2) Acceleration and redistribution of growth;</w:t>
      </w:r>
    </w:p>
    <w:p w:rsidR="00C96D87" w:rsidRDefault="00C96D87" w:rsidP="00C96D87">
      <w:pPr>
        <w:ind w:firstLine="0"/>
      </w:pPr>
      <w:r>
        <w:t>3) Creation of opportunities for the increase and diversification of incomes for the poor;</w:t>
      </w:r>
    </w:p>
    <w:p w:rsidR="00C96D87" w:rsidRDefault="00C96D87" w:rsidP="00C96D87">
      <w:pPr>
        <w:ind w:firstLine="0"/>
      </w:pPr>
      <w:r>
        <w:t>4) Development of human resources and improvement of access to basic social services;</w:t>
      </w:r>
    </w:p>
    <w:p w:rsidR="005647A6" w:rsidRDefault="00C96D87" w:rsidP="00C96D87">
      <w:pPr>
        <w:ind w:firstLine="0"/>
      </w:pPr>
      <w:r>
        <w:t>5) Monitoring, evaluation and up-dating of the strategy.</w:t>
      </w:r>
    </w:p>
    <w:p w:rsidR="00254545" w:rsidRDefault="00FC51AD" w:rsidP="00CE12CA">
      <w:r>
        <w:t>45</w:t>
      </w:r>
      <w:r w:rsidR="005918D2">
        <w:t>.</w:t>
      </w:r>
      <w:r w:rsidR="005918D2">
        <w:tab/>
      </w:r>
      <w:r w:rsidR="00C96D87">
        <w:t>The UNDAF formally only adopted priorities 1 and 4 above, although agency CPs did include projects relating to priorities 2), 3) and 5).  The two UNDAF outcomes were defined as follows</w:t>
      </w:r>
      <w:r w:rsidR="00D85CAB">
        <w:t>:</w:t>
      </w:r>
    </w:p>
    <w:p w:rsidR="00254545" w:rsidRDefault="00254545" w:rsidP="00254545">
      <w:pPr>
        <w:ind w:firstLine="720"/>
      </w:pPr>
      <w:r>
        <w:t>1</w:t>
      </w:r>
      <w:r w:rsidR="00A55740">
        <w:t>)</w:t>
      </w:r>
      <w:r>
        <w:t xml:space="preserve"> </w:t>
      </w:r>
      <w:r w:rsidRPr="00254545">
        <w:rPr>
          <w:u w:val="single"/>
        </w:rPr>
        <w:t>Access to basic social services and a healthy environment</w:t>
      </w:r>
      <w:r>
        <w:t>, with 4 main “sub-outcomes” and 23 “outputs” to be delivered with UN system support;</w:t>
      </w:r>
    </w:p>
    <w:p w:rsidR="006B3B25" w:rsidRDefault="00254545" w:rsidP="00254545">
      <w:pPr>
        <w:ind w:firstLine="720"/>
      </w:pPr>
      <w:r>
        <w:t>2</w:t>
      </w:r>
      <w:r w:rsidR="00A55740">
        <w:t>)</w:t>
      </w:r>
      <w:r>
        <w:t xml:space="preserve"> </w:t>
      </w:r>
      <w:r w:rsidRPr="00254545">
        <w:rPr>
          <w:u w:val="single"/>
        </w:rPr>
        <w:t>Strengthening of public institutions for the protection of human rights, equity with natural resources distribution and sustained dialogue with civil society</w:t>
      </w:r>
      <w:r>
        <w:t xml:space="preserve">, with three main sub-outcomes and 13 outputs. </w:t>
      </w:r>
    </w:p>
    <w:p w:rsidR="006B3B25" w:rsidRDefault="006B3B25" w:rsidP="00254545">
      <w:pPr>
        <w:ind w:firstLine="720"/>
      </w:pPr>
    </w:p>
    <w:p w:rsidR="00B259B0" w:rsidRDefault="006B3B25" w:rsidP="00B259B0">
      <w:pPr>
        <w:keepNext/>
        <w:ind w:firstLine="720"/>
      </w:pPr>
      <w:r w:rsidRPr="006B3B25">
        <w:rPr>
          <w:noProof/>
        </w:rPr>
        <w:drawing>
          <wp:inline distT="0" distB="0" distL="0" distR="0">
            <wp:extent cx="4105275" cy="27051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B3B25" w:rsidRDefault="00B259B0" w:rsidP="00B259B0">
      <w:pPr>
        <w:pStyle w:val="Caption"/>
        <w:jc w:val="center"/>
        <w:sectPr w:rsidR="006B3B25" w:rsidSect="004005F4">
          <w:headerReference w:type="default" r:id="rId22"/>
          <w:pgSz w:w="11907" w:h="16839" w:code="9"/>
          <w:pgMar w:top="1418" w:right="1797" w:bottom="1440" w:left="1418" w:header="720" w:footer="720" w:gutter="0"/>
          <w:cols w:space="708"/>
          <w:docGrid w:linePitch="360"/>
        </w:sectPr>
      </w:pPr>
      <w:r>
        <w:t xml:space="preserve">Figure </w:t>
      </w:r>
      <w:fldSimple w:instr=" SEQ Figure \* ARABIC ">
        <w:r w:rsidR="00180248">
          <w:rPr>
            <w:noProof/>
          </w:rPr>
          <w:t>1</w:t>
        </w:r>
      </w:fldSimple>
      <w:r>
        <w:t xml:space="preserve"> Contributions of UN system agencies to UNDAF (%)</w:t>
      </w:r>
    </w:p>
    <w:p w:rsidR="00F57C70" w:rsidRDefault="00F57C70" w:rsidP="00AA02F8">
      <w:pPr>
        <w:pStyle w:val="Heading2"/>
      </w:pPr>
      <w:bookmarkStart w:id="166" w:name="_Toc247969800"/>
      <w:r>
        <w:lastRenderedPageBreak/>
        <w:t>5.2 UN agency country programmes</w:t>
      </w:r>
      <w:bookmarkEnd w:id="166"/>
    </w:p>
    <w:p w:rsidR="00A37BC8" w:rsidRDefault="00FC51AD" w:rsidP="00BE148D">
      <w:pPr>
        <w:autoSpaceDE w:val="0"/>
        <w:rPr>
          <w:rFonts w:cs="Arial"/>
        </w:rPr>
      </w:pPr>
      <w:r>
        <w:rPr>
          <w:rFonts w:cs="Arial"/>
        </w:rPr>
        <w:t>46</w:t>
      </w:r>
      <w:r w:rsidR="005918D2">
        <w:rPr>
          <w:rFonts w:cs="Arial"/>
        </w:rPr>
        <w:t>.</w:t>
      </w:r>
      <w:r w:rsidR="005918D2">
        <w:rPr>
          <w:rFonts w:cs="Arial"/>
        </w:rPr>
        <w:tab/>
      </w:r>
      <w:r w:rsidR="007154AE">
        <w:rPr>
          <w:rFonts w:cs="Arial"/>
        </w:rPr>
        <w:t>UN agencies have attempted to align the support</w:t>
      </w:r>
      <w:r w:rsidR="00A37BC8">
        <w:rPr>
          <w:rFonts w:cs="Arial"/>
        </w:rPr>
        <w:t xml:space="preserve"> of their CPs and projects </w:t>
      </w:r>
      <w:r w:rsidR="007154AE">
        <w:rPr>
          <w:rFonts w:cs="Arial"/>
        </w:rPr>
        <w:t xml:space="preserve"> to UNDAF outcomes and outputs, for which matrices have been prepared to show l</w:t>
      </w:r>
      <w:r w:rsidR="00A37BC8">
        <w:rPr>
          <w:rFonts w:cs="Arial"/>
        </w:rPr>
        <w:t>inkages:</w:t>
      </w:r>
    </w:p>
    <w:p w:rsidR="00A37BC8" w:rsidRDefault="00A37BC8" w:rsidP="00A37BC8">
      <w:pPr>
        <w:autoSpaceDE w:val="0"/>
        <w:ind w:firstLine="720"/>
        <w:rPr>
          <w:rFonts w:cs="Arial"/>
        </w:rPr>
      </w:pPr>
      <w:r>
        <w:rPr>
          <w:rFonts w:cs="Arial"/>
        </w:rPr>
        <w:t>1) UNDP – see 5.2.1 Table 3 below</w:t>
      </w:r>
    </w:p>
    <w:p w:rsidR="00A37BC8" w:rsidRDefault="00A37BC8" w:rsidP="00A37BC8">
      <w:pPr>
        <w:autoSpaceDE w:val="0"/>
        <w:ind w:firstLine="720"/>
        <w:rPr>
          <w:rFonts w:cs="Arial"/>
        </w:rPr>
      </w:pPr>
      <w:r>
        <w:rPr>
          <w:rFonts w:cs="Arial"/>
        </w:rPr>
        <w:t>2) UNFPA – see 5.</w:t>
      </w:r>
      <w:r w:rsidR="00F00E6D">
        <w:rPr>
          <w:rFonts w:cs="Arial"/>
        </w:rPr>
        <w:t xml:space="preserve">2.2 </w:t>
      </w:r>
      <w:r>
        <w:rPr>
          <w:rFonts w:cs="Arial"/>
        </w:rPr>
        <w:t xml:space="preserve"> Table .. below</w:t>
      </w:r>
    </w:p>
    <w:p w:rsidR="00A37BC8" w:rsidRDefault="00A37BC8" w:rsidP="00A37BC8">
      <w:pPr>
        <w:autoSpaceDE w:val="0"/>
        <w:ind w:firstLine="720"/>
        <w:rPr>
          <w:rFonts w:cs="Arial"/>
        </w:rPr>
      </w:pPr>
      <w:r>
        <w:rPr>
          <w:rFonts w:cs="Arial"/>
        </w:rPr>
        <w:t>3) UNICEF – see 5.</w:t>
      </w:r>
      <w:r w:rsidR="00F00E6D">
        <w:rPr>
          <w:rFonts w:cs="Arial"/>
        </w:rPr>
        <w:t>2.3</w:t>
      </w:r>
      <w:r>
        <w:rPr>
          <w:rFonts w:cs="Arial"/>
        </w:rPr>
        <w:t xml:space="preserve"> below</w:t>
      </w:r>
    </w:p>
    <w:p w:rsidR="007154AE" w:rsidRDefault="00A37BC8" w:rsidP="00A37BC8">
      <w:pPr>
        <w:autoSpaceDE w:val="0"/>
        <w:ind w:firstLine="720"/>
        <w:rPr>
          <w:rFonts w:cs="Arial"/>
        </w:rPr>
      </w:pPr>
      <w:r>
        <w:rPr>
          <w:rFonts w:cs="Arial"/>
        </w:rPr>
        <w:t>4) WHO – see 5.5.2 below</w:t>
      </w:r>
      <w:r w:rsidR="007154AE">
        <w:rPr>
          <w:rFonts w:cs="Arial"/>
        </w:rPr>
        <w:t xml:space="preserve"> </w:t>
      </w:r>
    </w:p>
    <w:p w:rsidR="006C16BD" w:rsidRDefault="00FC51AD" w:rsidP="00A37BC8">
      <w:pPr>
        <w:autoSpaceDE w:val="0"/>
        <w:rPr>
          <w:rFonts w:cs="Arial"/>
        </w:rPr>
      </w:pPr>
      <w:r>
        <w:rPr>
          <w:rFonts w:cs="Arial"/>
        </w:rPr>
        <w:t>47</w:t>
      </w:r>
      <w:r w:rsidR="005918D2">
        <w:rPr>
          <w:rFonts w:cs="Arial"/>
        </w:rPr>
        <w:t>.</w:t>
      </w:r>
      <w:r w:rsidR="005918D2">
        <w:rPr>
          <w:rFonts w:cs="Arial"/>
        </w:rPr>
        <w:tab/>
      </w:r>
      <w:r w:rsidR="00A37BC8">
        <w:rPr>
          <w:rFonts w:cs="Arial"/>
        </w:rPr>
        <w:t>However, implementation experience has shown that the UNDAF structure and outcomes and outputs are not always consistent with those of agencies, and vice versa, with the result that some projects do not easily fit w</w:t>
      </w:r>
      <w:r w:rsidR="00F464E7">
        <w:rPr>
          <w:rFonts w:cs="Arial"/>
        </w:rPr>
        <w:t>ith UNDAF outcomes or outcomes</w:t>
      </w:r>
      <w:r w:rsidR="00F57C70">
        <w:rPr>
          <w:rFonts w:cs="Arial"/>
        </w:rPr>
        <w:t xml:space="preserve">. </w:t>
      </w:r>
    </w:p>
    <w:p w:rsidR="006C16BD" w:rsidRDefault="006C16BD" w:rsidP="00AA02F8">
      <w:pPr>
        <w:pStyle w:val="Heading3"/>
      </w:pPr>
      <w:bookmarkStart w:id="167" w:name="_Toc247969801"/>
      <w:r>
        <w:t>5.2.1 UNDP CP priorities in relation to UNDAF</w:t>
      </w:r>
      <w:bookmarkEnd w:id="167"/>
    </w:p>
    <w:p w:rsidR="002871DE" w:rsidRDefault="00FC51AD" w:rsidP="00A37BC8">
      <w:pPr>
        <w:autoSpaceDE w:val="0"/>
        <w:rPr>
          <w:rFonts w:cs="Arial"/>
        </w:rPr>
      </w:pPr>
      <w:r>
        <w:rPr>
          <w:rFonts w:cs="Arial"/>
        </w:rPr>
        <w:t>48</w:t>
      </w:r>
      <w:r w:rsidR="006C16BD">
        <w:rPr>
          <w:rFonts w:cs="Arial"/>
        </w:rPr>
        <w:t>.</w:t>
      </w:r>
      <w:r w:rsidR="006C16BD">
        <w:rPr>
          <w:rFonts w:cs="Arial"/>
        </w:rPr>
        <w:tab/>
      </w:r>
      <w:r w:rsidR="00F57C70">
        <w:rPr>
          <w:rFonts w:cs="Arial"/>
        </w:rPr>
        <w:t>Th</w:t>
      </w:r>
      <w:r w:rsidR="006C16BD">
        <w:rPr>
          <w:rFonts w:cs="Arial"/>
        </w:rPr>
        <w:t xml:space="preserve">e observation above </w:t>
      </w:r>
      <w:r w:rsidR="00F57C70">
        <w:rPr>
          <w:rFonts w:cs="Arial"/>
        </w:rPr>
        <w:t xml:space="preserve"> is particularly </w:t>
      </w:r>
      <w:r w:rsidR="006C16BD">
        <w:rPr>
          <w:rFonts w:cs="Arial"/>
        </w:rPr>
        <w:t xml:space="preserve">relevant for </w:t>
      </w:r>
      <w:r w:rsidR="00F57C70">
        <w:rPr>
          <w:rFonts w:cs="Arial"/>
        </w:rPr>
        <w:t>UNDP, which has fo</w:t>
      </w:r>
      <w:r w:rsidR="00F464E7">
        <w:rPr>
          <w:rFonts w:cs="Arial"/>
        </w:rPr>
        <w:t xml:space="preserve">ur </w:t>
      </w:r>
      <w:r w:rsidR="002871DE">
        <w:rPr>
          <w:rFonts w:cs="Arial"/>
        </w:rPr>
        <w:t>UNDP CP priorities</w:t>
      </w:r>
      <w:r w:rsidR="00E55CAA">
        <w:rPr>
          <w:rStyle w:val="FootnoteReference"/>
          <w:rFonts w:cs="Arial"/>
        </w:rPr>
        <w:footnoteReference w:id="8"/>
      </w:r>
      <w:r w:rsidR="002871DE">
        <w:rPr>
          <w:rFonts w:cs="Arial"/>
        </w:rPr>
        <w:t>:</w:t>
      </w:r>
    </w:p>
    <w:p w:rsidR="00E32D3F" w:rsidRDefault="002871DE" w:rsidP="002871DE">
      <w:pPr>
        <w:autoSpaceDE w:val="0"/>
        <w:ind w:firstLine="0"/>
        <w:rPr>
          <w:rFonts w:cs="Arial"/>
        </w:rPr>
      </w:pPr>
      <w:r>
        <w:rPr>
          <w:rFonts w:cs="Arial"/>
        </w:rPr>
        <w:t xml:space="preserve"> 1) </w:t>
      </w:r>
      <w:r w:rsidRPr="00C96D87">
        <w:rPr>
          <w:rFonts w:cs="Arial"/>
          <w:i/>
        </w:rPr>
        <w:t>Poverty reduction</w:t>
      </w:r>
      <w:r>
        <w:rPr>
          <w:rFonts w:cs="Arial"/>
        </w:rPr>
        <w:t xml:space="preserve"> (Strengthening of Poverty Reduction Observatory, preparation of national human developme</w:t>
      </w:r>
      <w:r w:rsidR="00E55CAA">
        <w:rPr>
          <w:rFonts w:cs="Arial"/>
        </w:rPr>
        <w:t>nt reports (NHDR) and MDG Report</w:t>
      </w:r>
      <w:r>
        <w:rPr>
          <w:rFonts w:cs="Arial"/>
        </w:rPr>
        <w:t xml:space="preserve">s; </w:t>
      </w:r>
      <w:r w:rsidR="00E55CAA">
        <w:rPr>
          <w:rFonts w:cs="Arial"/>
        </w:rPr>
        <w:t>support to health sector (through GFATM) particularly for</w:t>
      </w:r>
      <w:r>
        <w:rPr>
          <w:rFonts w:cs="Arial"/>
        </w:rPr>
        <w:t xml:space="preserve"> malaria and </w:t>
      </w:r>
      <w:r w:rsidR="00E55CAA">
        <w:rPr>
          <w:rFonts w:cs="Arial"/>
        </w:rPr>
        <w:t>HIV/AIDS prevention and control);</w:t>
      </w:r>
    </w:p>
    <w:p w:rsidR="00E55CAA" w:rsidRDefault="00E55CAA" w:rsidP="002871DE">
      <w:pPr>
        <w:autoSpaceDE w:val="0"/>
        <w:ind w:firstLine="0"/>
        <w:rPr>
          <w:rFonts w:cs="Arial"/>
        </w:rPr>
      </w:pPr>
      <w:r>
        <w:rPr>
          <w:rFonts w:cs="Arial"/>
        </w:rPr>
        <w:t xml:space="preserve">2) </w:t>
      </w:r>
      <w:r w:rsidRPr="00C96D87">
        <w:rPr>
          <w:rFonts w:cs="Arial"/>
          <w:i/>
        </w:rPr>
        <w:t>Good governance</w:t>
      </w:r>
      <w:r>
        <w:rPr>
          <w:rFonts w:cs="Arial"/>
        </w:rPr>
        <w:t xml:space="preserve"> (Economic governance, particularly relating to the management of potential oil resources, trade policy and promotion);</w:t>
      </w:r>
    </w:p>
    <w:p w:rsidR="00E55CAA" w:rsidRDefault="00E55CAA" w:rsidP="002871DE">
      <w:pPr>
        <w:autoSpaceDE w:val="0"/>
        <w:ind w:firstLine="0"/>
        <w:rPr>
          <w:rFonts w:cs="Arial"/>
        </w:rPr>
      </w:pPr>
      <w:r>
        <w:rPr>
          <w:rFonts w:cs="Arial"/>
        </w:rPr>
        <w:t xml:space="preserve">3) </w:t>
      </w:r>
      <w:r w:rsidRPr="00C96D87">
        <w:rPr>
          <w:rFonts w:cs="Arial"/>
          <w:i/>
        </w:rPr>
        <w:t>Environmental protection</w:t>
      </w:r>
      <w:r>
        <w:rPr>
          <w:rFonts w:cs="Arial"/>
        </w:rPr>
        <w:t xml:space="preserve"> (compliance with international environmental conventions, management of protected areas;</w:t>
      </w:r>
    </w:p>
    <w:p w:rsidR="00E55CAA" w:rsidRDefault="00E55CAA" w:rsidP="002871DE">
      <w:pPr>
        <w:autoSpaceDE w:val="0"/>
        <w:ind w:firstLine="0"/>
        <w:rPr>
          <w:rFonts w:cs="Arial"/>
        </w:rPr>
      </w:pPr>
      <w:r>
        <w:rPr>
          <w:rFonts w:cs="Arial"/>
        </w:rPr>
        <w:t xml:space="preserve">4) </w:t>
      </w:r>
      <w:r w:rsidRPr="00C96D87">
        <w:rPr>
          <w:rFonts w:cs="Arial"/>
          <w:i/>
        </w:rPr>
        <w:t>Gender</w:t>
      </w:r>
      <w:r w:rsidR="00D51D2B">
        <w:rPr>
          <w:rFonts w:cs="Arial"/>
        </w:rPr>
        <w:t xml:space="preserve"> (mainstreaming of gender equity and equality issues in the formulation and implementation of programmes, projects and outputs, and with UNFPA support to National Strategy on Gender).</w:t>
      </w:r>
    </w:p>
    <w:p w:rsidR="00F57C70" w:rsidRDefault="00FC51AD" w:rsidP="00F57C70">
      <w:pPr>
        <w:autoSpaceDE w:val="0"/>
        <w:ind w:left="0" w:firstLine="0"/>
        <w:rPr>
          <w:rFonts w:cs="Arial"/>
        </w:rPr>
      </w:pPr>
      <w:r>
        <w:rPr>
          <w:rFonts w:cs="Arial"/>
        </w:rPr>
        <w:t>49</w:t>
      </w:r>
      <w:r w:rsidR="00F57C70">
        <w:rPr>
          <w:rFonts w:cs="Arial"/>
        </w:rPr>
        <w:t>.</w:t>
      </w:r>
      <w:r w:rsidR="00F57C70">
        <w:rPr>
          <w:rFonts w:cs="Arial"/>
        </w:rPr>
        <w:tab/>
        <w:t xml:space="preserve">It should be noted that the Results and Resources Framework given in the UNDP CPAP lists UNDP support according to UNDAF Outcomes, but is numbered according UNDP priorities. The absence of specific referencing to the UNDAF numbers where these differ from the UNDP ones makes cross-referencing more difficult. </w:t>
      </w:r>
      <w:r w:rsidR="006C16BD">
        <w:rPr>
          <w:rFonts w:cs="Arial"/>
        </w:rPr>
        <w:t>T</w:t>
      </w:r>
      <w:r w:rsidR="00F57C70">
        <w:rPr>
          <w:rFonts w:cs="Arial"/>
        </w:rPr>
        <w:t xml:space="preserve">his also highlighted areas in the UNDAF Results Framework where agency support is not fully addressed by the UNDAF, thus suggesting the need for an amplification and restructuring of the UNDAF RM. </w:t>
      </w:r>
    </w:p>
    <w:p w:rsidR="00A25288" w:rsidRDefault="00FC51AD" w:rsidP="00D51D2B">
      <w:pPr>
        <w:autoSpaceDE w:val="0"/>
        <w:ind w:left="0" w:firstLine="0"/>
        <w:rPr>
          <w:rFonts w:cs="Arial"/>
        </w:rPr>
      </w:pPr>
      <w:r>
        <w:rPr>
          <w:rFonts w:cs="Arial"/>
        </w:rPr>
        <w:t>50</w:t>
      </w:r>
      <w:r w:rsidR="006C16BD">
        <w:rPr>
          <w:rFonts w:cs="Arial"/>
        </w:rPr>
        <w:t>.</w:t>
      </w:r>
      <w:r w:rsidR="006C16BD">
        <w:rPr>
          <w:rFonts w:cs="Arial"/>
        </w:rPr>
        <w:tab/>
        <w:t>A suggested revision to the UNDAF structure which could reflect the UNDP-assisted projects is given in</w:t>
      </w:r>
      <w:r w:rsidR="000D06C1">
        <w:rPr>
          <w:rFonts w:cs="Arial"/>
        </w:rPr>
        <w:t xml:space="preserve"> Annex 8 of Part II, and summarized below for easy reference:</w:t>
      </w:r>
    </w:p>
    <w:p w:rsidR="006C16BD" w:rsidRDefault="006C16BD" w:rsidP="006C16BD">
      <w:pPr>
        <w:pStyle w:val="Caption"/>
        <w:keepNext/>
      </w:pPr>
      <w:r>
        <w:t xml:space="preserve">Table </w:t>
      </w:r>
      <w:fldSimple w:instr=" SEQ Table \* ARABIC ">
        <w:r w:rsidR="00180248">
          <w:rPr>
            <w:noProof/>
          </w:rPr>
          <w:t>2</w:t>
        </w:r>
      </w:fldSimple>
      <w:r>
        <w:t xml:space="preserve"> Suggested revised UNDAF structure to include all UNDP-assisted projects.</w:t>
      </w:r>
    </w:p>
    <w:tbl>
      <w:tblPr>
        <w:tblW w:w="9029" w:type="dxa"/>
        <w:tblInd w:w="93" w:type="dxa"/>
        <w:tblLook w:val="04A0"/>
      </w:tblPr>
      <w:tblGrid>
        <w:gridCol w:w="572"/>
        <w:gridCol w:w="2860"/>
        <w:gridCol w:w="4980"/>
        <w:gridCol w:w="617"/>
      </w:tblGrid>
      <w:tr w:rsidR="00A26DB8" w:rsidRPr="00A26DB8" w:rsidTr="006C16BD">
        <w:trPr>
          <w:trHeight w:val="255"/>
        </w:trPr>
        <w:tc>
          <w:tcPr>
            <w:tcW w:w="572" w:type="dxa"/>
            <w:tcBorders>
              <w:top w:val="single" w:sz="4" w:space="0" w:color="auto"/>
              <w:left w:val="single" w:sz="4" w:space="0" w:color="auto"/>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2860" w:type="dxa"/>
            <w:tcBorders>
              <w:top w:val="single" w:sz="4" w:space="0" w:color="auto"/>
              <w:left w:val="nil"/>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Outcome and sub-outcome</w:t>
            </w:r>
          </w:p>
        </w:tc>
        <w:tc>
          <w:tcPr>
            <w:tcW w:w="5597" w:type="dxa"/>
            <w:gridSpan w:val="2"/>
            <w:tcBorders>
              <w:top w:val="single" w:sz="4" w:space="0" w:color="auto"/>
              <w:left w:val="nil"/>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UNDP</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2860" w:type="dxa"/>
            <w:tcBorders>
              <w:top w:val="nil"/>
              <w:left w:val="nil"/>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4980" w:type="dxa"/>
            <w:tcBorders>
              <w:top w:val="nil"/>
              <w:left w:val="nil"/>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Projects</w:t>
            </w:r>
          </w:p>
        </w:tc>
        <w:tc>
          <w:tcPr>
            <w:tcW w:w="617" w:type="dxa"/>
            <w:tcBorders>
              <w:top w:val="nil"/>
              <w:left w:val="nil"/>
              <w:bottom w:val="single" w:sz="4" w:space="0" w:color="auto"/>
              <w:right w:val="single" w:sz="4" w:space="0" w:color="auto"/>
            </w:tcBorders>
            <w:shd w:val="clear" w:color="000000" w:fill="FFFFFF"/>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jc w:val="right"/>
              <w:rPr>
                <w:rFonts w:ascii="Arial" w:eastAsia="Times New Roman" w:hAnsi="Arial" w:cs="Arial"/>
                <w:color w:val="000000"/>
                <w:sz w:val="16"/>
                <w:szCs w:val="16"/>
              </w:rPr>
            </w:pPr>
            <w:r w:rsidRPr="00A26DB8">
              <w:rPr>
                <w:rFonts w:ascii="Arial" w:eastAsia="Times New Roman" w:hAnsi="Arial" w:cs="Arial"/>
                <w:color w:val="000000"/>
                <w:sz w:val="16"/>
                <w:szCs w:val="16"/>
              </w:rPr>
              <w:t>1</w:t>
            </w:r>
          </w:p>
        </w:tc>
        <w:tc>
          <w:tcPr>
            <w:tcW w:w="2860" w:type="dxa"/>
            <w:tcBorders>
              <w:top w:val="nil"/>
              <w:left w:val="nil"/>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BASIC SOCIAL SERVICES</w:t>
            </w:r>
          </w:p>
        </w:tc>
        <w:tc>
          <w:tcPr>
            <w:tcW w:w="4980" w:type="dxa"/>
            <w:tcBorders>
              <w:top w:val="nil"/>
              <w:left w:val="nil"/>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15"/>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1.1</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Access to quality health services</w:t>
            </w:r>
          </w:p>
        </w:tc>
        <w:tc>
          <w:tcPr>
            <w:tcW w:w="498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617"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r>
      <w:tr w:rsidR="00A26DB8" w:rsidRPr="00A26DB8" w:rsidTr="006C16BD">
        <w:trPr>
          <w:trHeight w:val="3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Reproductive health</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Malaria prevention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 xml:space="preserve">Lutte contre le Paludisme -I (GFATM) Round 4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1697 </w:t>
            </w:r>
          </w:p>
        </w:tc>
      </w:tr>
      <w:tr w:rsidR="00A26DB8" w:rsidRPr="00A26DB8" w:rsidTr="006C16BD">
        <w:trPr>
          <w:trHeight w:val="3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Lutte contre le Paludisme - II  (GFATM) Round 7</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4118</w:t>
            </w:r>
          </w:p>
        </w:tc>
      </w:tr>
      <w:tr w:rsidR="00A26DB8" w:rsidRPr="00A26DB8" w:rsidTr="006C16BD">
        <w:trPr>
          <w:trHeight w:val="28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1.1.3</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Child vaccination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1.1.4</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Essential drugs and RH products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1.1.5</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Health staff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1.1.6 -  1.1.7</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Nutrition services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25"/>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lastRenderedPageBreak/>
              <w:t>1.2</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Fight against HIV/AIDS</w:t>
            </w:r>
          </w:p>
        </w:tc>
        <w:tc>
          <w:tcPr>
            <w:tcW w:w="498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lang w:val="fr-FR"/>
              </w:rPr>
            </w:pPr>
            <w:r w:rsidRPr="00A26DB8">
              <w:rPr>
                <w:rFonts w:ascii="Arial" w:eastAsia="Times New Roman" w:hAnsi="Arial" w:cs="Arial"/>
                <w:b/>
                <w:bCs/>
                <w:color w:val="000000"/>
                <w:sz w:val="16"/>
                <w:szCs w:val="16"/>
                <w:lang w:val="fr-FR"/>
              </w:rPr>
              <w:t> </w:t>
            </w:r>
            <w:r w:rsidRPr="00A26DB8">
              <w:rPr>
                <w:rFonts w:ascii="Arial" w:eastAsia="Times New Roman" w:hAnsi="Arial" w:cs="Arial"/>
                <w:color w:val="000000"/>
                <w:sz w:val="16"/>
                <w:szCs w:val="16"/>
                <w:lang w:val="fr-FR"/>
              </w:rPr>
              <w:t>Lutte contre le VIH/SIDA (GFATM) Round 9</w:t>
            </w:r>
          </w:p>
        </w:tc>
        <w:tc>
          <w:tcPr>
            <w:tcW w:w="617"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1401 </w:t>
            </w:r>
          </w:p>
        </w:tc>
      </w:tr>
      <w:tr w:rsidR="00A26DB8" w:rsidRPr="00A26DB8" w:rsidTr="006C16BD">
        <w:trPr>
          <w:trHeight w:val="24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1.2.1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Information for prevention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1.2.2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VCCT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1.2.3</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Blood quality</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1.2.4</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Capacity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19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1.2.5</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Support to PLWHA</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3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1.2.6</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Food security and orphans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1.3</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Education</w:t>
            </w:r>
          </w:p>
        </w:tc>
        <w:tc>
          <w:tcPr>
            <w:tcW w:w="498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617"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1.3.1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Education services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1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1.3.2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Literacy services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1.3.3</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Distance learning</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1.3.4</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School feeding</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33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1.3.5</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Education for girls and women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480"/>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1.4</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Water, sanitation and environmental protection</w:t>
            </w:r>
            <w:r w:rsidR="00F57C70">
              <w:rPr>
                <w:rStyle w:val="FootnoteReference"/>
                <w:rFonts w:ascii="Arial" w:eastAsia="Times New Roman" w:hAnsi="Arial" w:cs="Arial"/>
                <w:b/>
                <w:bCs/>
                <w:color w:val="000000"/>
                <w:sz w:val="16"/>
                <w:szCs w:val="16"/>
              </w:rPr>
              <w:footnoteReference w:id="9"/>
            </w:r>
          </w:p>
        </w:tc>
        <w:tc>
          <w:tcPr>
            <w:tcW w:w="498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617"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r>
      <w:tr w:rsidR="00A26DB8" w:rsidRPr="00A26DB8" w:rsidTr="006C16BD">
        <w:trPr>
          <w:trHeight w:val="33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1.4.1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Water supply and use</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1.4.2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Environmental protection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lang w:val="fr-FR"/>
              </w:rPr>
            </w:pPr>
            <w:r w:rsidRPr="00A26DB8">
              <w:rPr>
                <w:rFonts w:ascii="Arial" w:eastAsia="Times New Roman" w:hAnsi="Arial" w:cs="Arial"/>
                <w:i/>
                <w:color w:val="000000"/>
                <w:sz w:val="16"/>
                <w:szCs w:val="16"/>
                <w:lang w:val="fr-FR"/>
              </w:rPr>
              <w:t>Mise en œuvre du Protocole de Montréal : Programme d’Assistance Technique  - Creation d’un Centre de recyclage (54804)1</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110</w:t>
            </w:r>
          </w:p>
        </w:tc>
      </w:tr>
      <w:tr w:rsidR="00A26DB8" w:rsidRPr="00A26DB8" w:rsidTr="006C16BD">
        <w:trPr>
          <w:trHeight w:val="24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lang w:val="fr-FR"/>
              </w:rPr>
            </w:pPr>
            <w:r w:rsidRPr="00A26DB8">
              <w:rPr>
                <w:rFonts w:ascii="Arial" w:eastAsia="Times New Roman" w:hAnsi="Arial" w:cs="Arial"/>
                <w:i/>
                <w:color w:val="000000"/>
                <w:sz w:val="16"/>
                <w:szCs w:val="16"/>
                <w:lang w:val="fr-FR"/>
              </w:rPr>
              <w:t>Programme National sur l’Education Environmentale (56869)</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90</w:t>
            </w:r>
          </w:p>
        </w:tc>
      </w:tr>
      <w:tr w:rsidR="00A26DB8" w:rsidRPr="00A26DB8" w:rsidTr="006C16BD">
        <w:trPr>
          <w:trHeight w:val="27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Education et sensibilisation environmentale (70415)</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23</w:t>
            </w:r>
          </w:p>
        </w:tc>
      </w:tr>
      <w:tr w:rsidR="00A26DB8" w:rsidRPr="00A26DB8" w:rsidTr="006C16BD">
        <w:trPr>
          <w:trHeight w:val="49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1.4.3</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Sanitation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Actions de Prévention pour Contribuer à la Lutte Contre le Cholera (57428)</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200</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1.4.4</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International environmental conventions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lang w:val="fr-FR"/>
              </w:rPr>
            </w:pPr>
            <w:r w:rsidRPr="00A26DB8">
              <w:rPr>
                <w:rFonts w:ascii="Arial" w:eastAsia="Times New Roman" w:hAnsi="Arial" w:cs="Arial"/>
                <w:i/>
                <w:color w:val="000000"/>
                <w:sz w:val="16"/>
                <w:szCs w:val="16"/>
                <w:lang w:val="fr-FR"/>
              </w:rPr>
              <w:t>Auto-évaluation des Capacités Nationales (39377)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200</w:t>
            </w:r>
          </w:p>
        </w:tc>
      </w:tr>
      <w:tr w:rsidR="00A26DB8" w:rsidRPr="00A26DB8" w:rsidTr="006C16BD">
        <w:trPr>
          <w:trHeight w:val="51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lang w:val="fr-FR"/>
              </w:rPr>
            </w:pPr>
            <w:r w:rsidRPr="00A26DB8">
              <w:rPr>
                <w:rFonts w:ascii="Arial" w:eastAsia="Times New Roman" w:hAnsi="Arial" w:cs="Arial"/>
                <w:i/>
                <w:color w:val="000000"/>
                <w:sz w:val="16"/>
                <w:szCs w:val="16"/>
                <w:lang w:val="fr-FR"/>
              </w:rPr>
              <w:t>Elaboration du 3</w:t>
            </w:r>
            <w:r w:rsidRPr="00A26DB8">
              <w:rPr>
                <w:rFonts w:ascii="Arial" w:eastAsia="Times New Roman" w:hAnsi="Arial" w:cs="Arial"/>
                <w:i/>
                <w:color w:val="000000"/>
                <w:sz w:val="16"/>
                <w:szCs w:val="16"/>
                <w:vertAlign w:val="superscript"/>
                <w:lang w:val="fr-FR"/>
              </w:rPr>
              <w:t>ème</w:t>
            </w:r>
            <w:r w:rsidRPr="00A26DB8">
              <w:rPr>
                <w:rFonts w:ascii="Arial" w:eastAsia="Times New Roman" w:hAnsi="Arial" w:cs="Arial"/>
                <w:i/>
                <w:color w:val="000000"/>
                <w:sz w:val="16"/>
                <w:szCs w:val="16"/>
                <w:lang w:val="fr-FR"/>
              </w:rPr>
              <w:t xml:space="preserve"> Rapport National sur la Biodiversité à STP (48010)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20</w:t>
            </w:r>
          </w:p>
        </w:tc>
      </w:tr>
      <w:tr w:rsidR="00A26DB8" w:rsidRPr="00A26DB8" w:rsidTr="006C16BD">
        <w:trPr>
          <w:trHeight w:val="52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lang w:val="fr-FR"/>
              </w:rPr>
            </w:pPr>
            <w:r w:rsidRPr="00A26DB8">
              <w:rPr>
                <w:rFonts w:ascii="Arial" w:eastAsia="Times New Roman" w:hAnsi="Arial" w:cs="Arial"/>
                <w:i/>
                <w:color w:val="000000"/>
                <w:sz w:val="16"/>
                <w:szCs w:val="16"/>
                <w:lang w:val="fr-FR"/>
              </w:rPr>
              <w:t>Elaboration du 4</w:t>
            </w:r>
            <w:r w:rsidRPr="00A26DB8">
              <w:rPr>
                <w:rFonts w:ascii="Arial" w:eastAsia="Times New Roman" w:hAnsi="Arial" w:cs="Arial"/>
                <w:i/>
                <w:color w:val="000000"/>
                <w:sz w:val="16"/>
                <w:szCs w:val="16"/>
                <w:vertAlign w:val="superscript"/>
                <w:lang w:val="fr-FR"/>
              </w:rPr>
              <w:t>ème</w:t>
            </w:r>
            <w:r w:rsidRPr="00A26DB8">
              <w:rPr>
                <w:rFonts w:ascii="Arial" w:eastAsia="Times New Roman" w:hAnsi="Arial" w:cs="Arial"/>
                <w:i/>
                <w:color w:val="000000"/>
                <w:sz w:val="16"/>
                <w:szCs w:val="16"/>
                <w:lang w:val="fr-FR"/>
              </w:rPr>
              <w:t xml:space="preserve"> Rapport National sur la Biodiversité à STP (57358)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20</w:t>
            </w:r>
          </w:p>
        </w:tc>
      </w:tr>
      <w:tr w:rsidR="00A26DB8" w:rsidRPr="00A26DB8" w:rsidTr="006C16BD">
        <w:trPr>
          <w:trHeight w:val="46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lang w:val="fr-FR"/>
              </w:rPr>
            </w:pPr>
            <w:r w:rsidRPr="00A26DB8">
              <w:rPr>
                <w:rFonts w:ascii="Arial" w:eastAsia="Times New Roman" w:hAnsi="Arial" w:cs="Arial"/>
                <w:i/>
                <w:color w:val="000000"/>
                <w:sz w:val="16"/>
                <w:szCs w:val="16"/>
                <w:lang w:val="fr-FR"/>
              </w:rPr>
              <w:t>Elaboration de la 2</w:t>
            </w:r>
            <w:r w:rsidRPr="00A26DB8">
              <w:rPr>
                <w:rFonts w:ascii="Arial" w:eastAsia="Times New Roman" w:hAnsi="Arial" w:cs="Arial"/>
                <w:i/>
                <w:color w:val="000000"/>
                <w:sz w:val="16"/>
                <w:szCs w:val="16"/>
                <w:vertAlign w:val="superscript"/>
                <w:lang w:val="fr-FR"/>
              </w:rPr>
              <w:t>ème</w:t>
            </w:r>
            <w:r w:rsidRPr="00A26DB8">
              <w:rPr>
                <w:rFonts w:ascii="Arial" w:eastAsia="Times New Roman" w:hAnsi="Arial" w:cs="Arial"/>
                <w:i/>
                <w:color w:val="000000"/>
                <w:sz w:val="16"/>
                <w:szCs w:val="16"/>
                <w:lang w:val="fr-FR"/>
              </w:rPr>
              <w:t xml:space="preserve"> Communication Nationale sur les Changements Climatiques à STP (50191)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185</w:t>
            </w:r>
          </w:p>
        </w:tc>
      </w:tr>
      <w:tr w:rsidR="00A26DB8" w:rsidRPr="00A26DB8" w:rsidTr="006C16BD">
        <w:trPr>
          <w:trHeight w:val="28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Lutte contre la desertification (50932)</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25</w:t>
            </w:r>
          </w:p>
        </w:tc>
      </w:tr>
      <w:tr w:rsidR="00A26DB8" w:rsidRPr="00A26DB8" w:rsidTr="006C16B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1.4.5</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Environmental management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color w:val="000000"/>
                <w:sz w:val="16"/>
                <w:szCs w:val="16"/>
              </w:rPr>
            </w:pPr>
            <w:r w:rsidRPr="00A26DB8">
              <w:rPr>
                <w:rFonts w:ascii="Arial" w:eastAsia="Times New Roman" w:hAnsi="Arial" w:cs="Arial"/>
                <w:i/>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jc w:val="right"/>
              <w:rPr>
                <w:rFonts w:ascii="Arial" w:eastAsia="Times New Roman" w:hAnsi="Arial" w:cs="Arial"/>
                <w:color w:val="000000"/>
                <w:sz w:val="16"/>
                <w:szCs w:val="16"/>
              </w:rPr>
            </w:pPr>
            <w:r w:rsidRPr="00A26DB8">
              <w:rPr>
                <w:rFonts w:ascii="Arial" w:eastAsia="Times New Roman" w:hAnsi="Arial" w:cs="Arial"/>
                <w:color w:val="000000"/>
                <w:sz w:val="16"/>
                <w:szCs w:val="16"/>
              </w:rPr>
              <w:t>2</w:t>
            </w:r>
          </w:p>
        </w:tc>
        <w:tc>
          <w:tcPr>
            <w:tcW w:w="2860" w:type="dxa"/>
            <w:tcBorders>
              <w:top w:val="nil"/>
              <w:left w:val="nil"/>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GOOD GOVERNANCE</w:t>
            </w:r>
          </w:p>
        </w:tc>
        <w:tc>
          <w:tcPr>
            <w:tcW w:w="4980" w:type="dxa"/>
            <w:tcBorders>
              <w:top w:val="nil"/>
              <w:left w:val="nil"/>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000000" w:fill="95B3D7"/>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85"/>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right"/>
              <w:rPr>
                <w:rFonts w:ascii="Arial" w:eastAsia="Times New Roman" w:hAnsi="Arial" w:cs="Arial"/>
                <w:color w:val="000000"/>
                <w:sz w:val="16"/>
                <w:szCs w:val="16"/>
              </w:rPr>
            </w:pPr>
            <w:r w:rsidRPr="00A26DB8">
              <w:rPr>
                <w:rFonts w:ascii="Arial" w:eastAsia="Times New Roman" w:hAnsi="Arial" w:cs="Arial"/>
                <w:color w:val="000000"/>
                <w:sz w:val="16"/>
                <w:szCs w:val="16"/>
              </w:rPr>
              <w:t>2.1</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Strengthening of public institutions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Strengthening Leadership (70188)</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300</w:t>
            </w:r>
          </w:p>
        </w:tc>
      </w:tr>
      <w:tr w:rsidR="00A26DB8" w:rsidRPr="00A26DB8" w:rsidTr="006C16BD">
        <w:trPr>
          <w:trHeight w:val="43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Protection of children, youth and vulnerable groups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Natural resources management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4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2.1.3</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Media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Promoting Democracy and Public Accountability in Sao Tome &amp; Principe (55304)</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308</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2.1.4</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Statistical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Modernisation et Informatisation d’Etat Civil (60213)</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162 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2.1.5</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Gender equality</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Plaidoyer pour l’égalité et l’équité du genre  (58940)</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lang w:val="fr-FR"/>
              </w:rPr>
              <w:t> </w:t>
            </w:r>
            <w:r w:rsidRPr="00A26DB8">
              <w:rPr>
                <w:rFonts w:ascii="Arial" w:eastAsia="Times New Roman" w:hAnsi="Arial" w:cs="Arial"/>
                <w:color w:val="000000"/>
                <w:sz w:val="16"/>
                <w:szCs w:val="16"/>
              </w:rPr>
              <w:t>55</w:t>
            </w:r>
          </w:p>
        </w:tc>
      </w:tr>
      <w:tr w:rsidR="00A26DB8" w:rsidRPr="00A26DB8" w:rsidTr="006C16BD">
        <w:trPr>
          <w:trHeight w:val="27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2.1.6</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Rule of law</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Formation des Officiers de la  Justice (57055)</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lang w:val="fr-FR"/>
              </w:rPr>
              <w:t> </w:t>
            </w:r>
            <w:r w:rsidRPr="00A26DB8">
              <w:rPr>
                <w:rFonts w:ascii="Arial" w:eastAsia="Times New Roman" w:hAnsi="Arial" w:cs="Arial"/>
                <w:color w:val="000000"/>
                <w:sz w:val="16"/>
                <w:szCs w:val="16"/>
              </w:rPr>
              <w:t>160</w:t>
            </w:r>
          </w:p>
        </w:tc>
      </w:tr>
      <w:tr w:rsidR="00A26DB8" w:rsidRPr="00A26DB8" w:rsidTr="006C16BD">
        <w:trPr>
          <w:trHeight w:val="27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Appui institutionnel à la Cour des Comptes (14846)</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48</w:t>
            </w:r>
          </w:p>
        </w:tc>
      </w:tr>
      <w:tr w:rsidR="00A26DB8" w:rsidRPr="00A26DB8" w:rsidTr="006C16BD">
        <w:trPr>
          <w:trHeight w:val="51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2.1.7</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Education and health capacity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2.1.8</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Human rights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1</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r w:rsidR="00A26DB8" w:rsidRPr="00A26DB8" w:rsidTr="006C16BD">
        <w:trPr>
          <w:trHeight w:val="510"/>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right"/>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2.2</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Aid coordination capacity development</w:t>
            </w:r>
          </w:p>
        </w:tc>
        <w:tc>
          <w:tcPr>
            <w:tcW w:w="498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617"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r>
      <w:tr w:rsidR="00A26DB8" w:rsidRPr="00A26DB8" w:rsidTr="006C16BD">
        <w:trPr>
          <w:trHeight w:val="27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2.2.1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Aid coordination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Appui à l’Unité de Coordination des Aides (UCA) (57790)</w:t>
            </w:r>
            <w:r w:rsidRPr="00A26DB8">
              <w:rPr>
                <w:rFonts w:ascii="Arial" w:eastAsia="Times New Roman" w:hAnsi="Arial" w:cs="Arial"/>
                <w:b/>
                <w:bCs/>
                <w:color w:val="000000"/>
                <w:sz w:val="16"/>
                <w:szCs w:val="16"/>
                <w:lang w:val="fr-FR"/>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360 </w:t>
            </w:r>
          </w:p>
        </w:tc>
      </w:tr>
      <w:tr w:rsidR="00A26DB8" w:rsidRPr="00A26DB8" w:rsidTr="006C16BD">
        <w:trPr>
          <w:trHeight w:val="48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lang w:val="fr-FR"/>
              </w:rPr>
              <w:t>Appui à l’exécut.du 6</w:t>
            </w:r>
            <w:r w:rsidRPr="00A26DB8">
              <w:rPr>
                <w:rFonts w:ascii="Arial" w:eastAsia="Times New Roman" w:hAnsi="Arial" w:cs="Arial"/>
                <w:color w:val="000000"/>
                <w:sz w:val="16"/>
                <w:szCs w:val="16"/>
                <w:vertAlign w:val="superscript"/>
                <w:lang w:val="fr-FR"/>
              </w:rPr>
              <w:t>ème</w:t>
            </w:r>
            <w:r w:rsidRPr="00A26DB8">
              <w:rPr>
                <w:rFonts w:ascii="Arial" w:eastAsia="Times New Roman" w:hAnsi="Arial" w:cs="Arial"/>
                <w:color w:val="000000"/>
                <w:sz w:val="16"/>
                <w:szCs w:val="16"/>
                <w:lang w:val="fr-FR"/>
              </w:rPr>
              <w:t xml:space="preserve"> Prog. Pays et Renf. Cap. Part.d’exécution de la gest.Aide au Dév.  </w:t>
            </w:r>
            <w:r w:rsidRPr="00A26DB8">
              <w:rPr>
                <w:rFonts w:ascii="Arial" w:eastAsia="Times New Roman" w:hAnsi="Arial" w:cs="Arial"/>
                <w:color w:val="000000"/>
                <w:sz w:val="16"/>
                <w:szCs w:val="16"/>
              </w:rPr>
              <w:t>(63824)</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400</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right"/>
              <w:rPr>
                <w:rFonts w:ascii="Arial" w:eastAsia="Times New Roman" w:hAnsi="Arial" w:cs="Arial"/>
                <w:b/>
                <w:bCs/>
                <w:color w:val="000000"/>
                <w:sz w:val="16"/>
                <w:szCs w:val="16"/>
              </w:rPr>
            </w:pPr>
            <w:r w:rsidRPr="00A26DB8">
              <w:rPr>
                <w:rFonts w:ascii="Arial" w:eastAsia="Times New Roman" w:hAnsi="Arial" w:cs="Arial"/>
                <w:b/>
                <w:bCs/>
                <w:color w:val="000000"/>
                <w:sz w:val="16"/>
                <w:szCs w:val="16"/>
              </w:rPr>
              <w:lastRenderedPageBreak/>
              <w:t>2.3</w:t>
            </w:r>
          </w:p>
        </w:tc>
        <w:tc>
          <w:tcPr>
            <w:tcW w:w="286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Decentralization</w:t>
            </w:r>
          </w:p>
        </w:tc>
        <w:tc>
          <w:tcPr>
            <w:tcW w:w="4980"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617" w:type="dxa"/>
            <w:tcBorders>
              <w:top w:val="nil"/>
              <w:left w:val="nil"/>
              <w:bottom w:val="single" w:sz="4" w:space="0" w:color="auto"/>
              <w:right w:val="single" w:sz="4" w:space="0" w:color="auto"/>
            </w:tcBorders>
            <w:shd w:val="clear" w:color="000000" w:fill="FFFF00"/>
            <w:hideMark/>
          </w:tcPr>
          <w:p w:rsidR="00A26DB8" w:rsidRPr="00A26DB8" w:rsidRDefault="00A26DB8" w:rsidP="00A26DB8">
            <w:pPr>
              <w:spacing w:before="0" w:after="0"/>
              <w:ind w:left="0" w:firstLine="0"/>
              <w:jc w:val="center"/>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r>
      <w:tr w:rsidR="00A26DB8" w:rsidRPr="00A26DB8" w:rsidTr="006C16BD">
        <w:trPr>
          <w:trHeight w:val="51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2.3.1</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Community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Appui aux communautés de base en matière de Gouvernance Locale et Réduction de la Pauvreté (14851)</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525</w:t>
            </w:r>
          </w:p>
        </w:tc>
      </w:tr>
      <w:tr w:rsidR="00A26DB8" w:rsidRPr="00A26DB8" w:rsidTr="006C16BD">
        <w:trPr>
          <w:trHeight w:val="60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2.3.2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Local government strengthening (district and city councils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Renforcement des Capacités des Élus locaux (56982)</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262</w:t>
            </w:r>
          </w:p>
        </w:tc>
      </w:tr>
      <w:tr w:rsidR="00A26DB8" w:rsidRPr="00A26DB8" w:rsidTr="006C16BD">
        <w:trPr>
          <w:trHeight w:val="255"/>
        </w:trPr>
        <w:tc>
          <w:tcPr>
            <w:tcW w:w="572" w:type="dxa"/>
            <w:tcBorders>
              <w:top w:val="nil"/>
              <w:left w:val="nil"/>
              <w:bottom w:val="nil"/>
              <w:right w:val="nil"/>
            </w:tcBorders>
            <w:shd w:val="clear" w:color="000000" w:fill="E46D0A"/>
            <w:noWrap/>
            <w:vAlign w:val="bottom"/>
            <w:hideMark/>
          </w:tcPr>
          <w:p w:rsidR="00A26DB8" w:rsidRPr="00A26DB8" w:rsidRDefault="00A26DB8" w:rsidP="00A26DB8">
            <w:pPr>
              <w:spacing w:before="0" w:after="0"/>
              <w:ind w:left="0" w:firstLine="0"/>
              <w:jc w:val="right"/>
              <w:rPr>
                <w:rFonts w:ascii="Arial" w:eastAsia="Times New Roman" w:hAnsi="Arial" w:cs="Arial"/>
                <w:color w:val="000000"/>
                <w:sz w:val="20"/>
                <w:szCs w:val="20"/>
              </w:rPr>
            </w:pPr>
            <w:r w:rsidRPr="00A26DB8">
              <w:rPr>
                <w:rFonts w:ascii="Arial" w:eastAsia="Times New Roman" w:hAnsi="Arial" w:cs="Arial"/>
                <w:color w:val="000000"/>
                <w:sz w:val="20"/>
                <w:szCs w:val="20"/>
              </w:rPr>
              <w:t>3</w:t>
            </w:r>
          </w:p>
        </w:tc>
        <w:tc>
          <w:tcPr>
            <w:tcW w:w="2860" w:type="dxa"/>
            <w:tcBorders>
              <w:top w:val="nil"/>
              <w:left w:val="single" w:sz="4" w:space="0" w:color="auto"/>
              <w:bottom w:val="single" w:sz="4" w:space="0" w:color="auto"/>
              <w:right w:val="single" w:sz="4" w:space="0" w:color="auto"/>
            </w:tcBorders>
            <w:shd w:val="clear" w:color="000000" w:fill="E46D0A"/>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ECONOMIC MANAGEMENT</w:t>
            </w:r>
            <w:r w:rsidR="00F57C70">
              <w:rPr>
                <w:rStyle w:val="FootnoteReference"/>
                <w:rFonts w:ascii="Arial" w:eastAsia="Times New Roman" w:hAnsi="Arial" w:cs="Arial"/>
                <w:b/>
                <w:bCs/>
                <w:color w:val="000000"/>
                <w:sz w:val="16"/>
                <w:szCs w:val="16"/>
              </w:rPr>
              <w:footnoteReference w:id="10"/>
            </w:r>
          </w:p>
        </w:tc>
        <w:tc>
          <w:tcPr>
            <w:tcW w:w="4980" w:type="dxa"/>
            <w:tcBorders>
              <w:top w:val="nil"/>
              <w:left w:val="nil"/>
              <w:bottom w:val="nil"/>
              <w:right w:val="nil"/>
            </w:tcBorders>
            <w:shd w:val="clear" w:color="000000" w:fill="E46D0A"/>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617" w:type="dxa"/>
            <w:tcBorders>
              <w:top w:val="nil"/>
              <w:left w:val="nil"/>
              <w:bottom w:val="nil"/>
              <w:right w:val="nil"/>
            </w:tcBorders>
            <w:shd w:val="clear" w:color="000000" w:fill="E46D0A"/>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r>
      <w:tr w:rsidR="00A26DB8" w:rsidRPr="00A26DB8" w:rsidTr="006C16BD">
        <w:trPr>
          <w:trHeight w:val="255"/>
        </w:trPr>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iCs/>
                <w:color w:val="000000"/>
                <w:sz w:val="16"/>
                <w:szCs w:val="16"/>
              </w:rPr>
            </w:pPr>
            <w:r w:rsidRPr="00A26DB8">
              <w:rPr>
                <w:rFonts w:ascii="Arial" w:eastAsia="Times New Roman" w:hAnsi="Arial" w:cs="Arial"/>
                <w:i/>
                <w:iCs/>
                <w:color w:val="000000"/>
                <w:sz w:val="16"/>
                <w:szCs w:val="16"/>
              </w:rPr>
              <w:t>Economic governance</w:t>
            </w:r>
          </w:p>
        </w:tc>
        <w:tc>
          <w:tcPr>
            <w:tcW w:w="4980" w:type="dxa"/>
            <w:tcBorders>
              <w:top w:val="single" w:sz="4" w:space="0" w:color="auto"/>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Rapport National sur le Développement Humain Durable (14841)</w:t>
            </w:r>
          </w:p>
        </w:tc>
        <w:tc>
          <w:tcPr>
            <w:tcW w:w="617" w:type="dxa"/>
            <w:tcBorders>
              <w:top w:val="single" w:sz="4" w:space="0" w:color="auto"/>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250</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Appui à l’exécution des mécanismes de Suivi de la SNRP</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555</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i/>
                <w:iCs/>
                <w:color w:val="000000"/>
                <w:sz w:val="16"/>
                <w:szCs w:val="16"/>
              </w:rPr>
            </w:pPr>
            <w:r w:rsidRPr="00A26DB8">
              <w:rPr>
                <w:rFonts w:ascii="Arial" w:eastAsia="Times New Roman" w:hAnsi="Arial" w:cs="Arial"/>
                <w:i/>
                <w:iCs/>
                <w:color w:val="000000"/>
                <w:sz w:val="16"/>
                <w:szCs w:val="16"/>
              </w:rPr>
              <w:t>Business  and trade development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Etablissement d’un environnement favorable aux affaires – Guichet Unique (54592)</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395</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Renforcement Cap. de la Direction du Commerce pour l’intégration dans le Commerce international (54593)</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229</w:t>
            </w:r>
          </w:p>
        </w:tc>
      </w:tr>
      <w:tr w:rsidR="00A26DB8" w:rsidRPr="00A26DB8" w:rsidTr="006C16BD">
        <w:trPr>
          <w:trHeight w:val="255"/>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Amélioration de la commercialisation de viande (50445)</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329</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noWrap/>
            <w:vAlign w:val="bottom"/>
            <w:hideMark/>
          </w:tcPr>
          <w:p w:rsidR="00A26DB8" w:rsidRPr="00A26DB8" w:rsidRDefault="00A26DB8" w:rsidP="00A26DB8">
            <w:pPr>
              <w:spacing w:before="0" w:after="0"/>
              <w:ind w:left="0" w:firstLine="0"/>
              <w:rPr>
                <w:rFonts w:ascii="Arial" w:eastAsia="Times New Roman" w:hAnsi="Arial" w:cs="Arial"/>
                <w:color w:val="000000"/>
                <w:sz w:val="20"/>
                <w:szCs w:val="20"/>
              </w:rPr>
            </w:pPr>
            <w:r w:rsidRPr="00A26DB8">
              <w:rPr>
                <w:rFonts w:ascii="Arial" w:eastAsia="Times New Roman" w:hAnsi="Arial" w:cs="Arial"/>
                <w:color w:val="000000"/>
                <w:sz w:val="20"/>
                <w:szCs w:val="20"/>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Création de Circuits de Randonnée et Formation de Guide pour la Pratique de l’Ecotourisme (46722)</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jc w:val="center"/>
              <w:rPr>
                <w:rFonts w:ascii="Arial" w:eastAsia="Times New Roman" w:hAnsi="Arial" w:cs="Arial"/>
                <w:color w:val="000000"/>
                <w:sz w:val="16"/>
                <w:szCs w:val="16"/>
              </w:rPr>
            </w:pPr>
            <w:r w:rsidRPr="00A26DB8">
              <w:rPr>
                <w:rFonts w:ascii="Arial" w:eastAsia="Times New Roman" w:hAnsi="Arial" w:cs="Arial"/>
                <w:color w:val="000000"/>
                <w:sz w:val="16"/>
                <w:szCs w:val="16"/>
              </w:rPr>
              <w:t>142</w:t>
            </w:r>
          </w:p>
        </w:tc>
      </w:tr>
      <w:tr w:rsidR="00A26DB8" w:rsidRPr="00A26DB8" w:rsidTr="006C16BD">
        <w:trPr>
          <w:trHeight w:val="225"/>
        </w:trPr>
        <w:tc>
          <w:tcPr>
            <w:tcW w:w="572" w:type="dxa"/>
            <w:tcBorders>
              <w:top w:val="nil"/>
              <w:left w:val="single" w:sz="4" w:space="0" w:color="auto"/>
              <w:bottom w:val="single" w:sz="4" w:space="0" w:color="auto"/>
              <w:right w:val="single" w:sz="4" w:space="0" w:color="auto"/>
            </w:tcBorders>
            <w:shd w:val="clear" w:color="000000" w:fill="E46D0A"/>
            <w:noWrap/>
            <w:vAlign w:val="bottom"/>
            <w:hideMark/>
          </w:tcPr>
          <w:p w:rsidR="00A26DB8" w:rsidRPr="00A26DB8" w:rsidRDefault="00A26DB8" w:rsidP="00A26DB8">
            <w:pPr>
              <w:spacing w:before="0" w:after="0"/>
              <w:ind w:left="0" w:firstLine="0"/>
              <w:jc w:val="right"/>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4</w:t>
            </w:r>
          </w:p>
        </w:tc>
        <w:tc>
          <w:tcPr>
            <w:tcW w:w="2860" w:type="dxa"/>
            <w:tcBorders>
              <w:top w:val="nil"/>
              <w:left w:val="nil"/>
              <w:bottom w:val="single" w:sz="4" w:space="0" w:color="auto"/>
              <w:right w:val="single" w:sz="4" w:space="0" w:color="auto"/>
            </w:tcBorders>
            <w:shd w:val="clear" w:color="000000" w:fill="E46D0A"/>
            <w:noWrap/>
            <w:vAlign w:val="bottom"/>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ENVIRONMENTAL MANAGEMENT</w:t>
            </w:r>
          </w:p>
        </w:tc>
        <w:tc>
          <w:tcPr>
            <w:tcW w:w="4980" w:type="dxa"/>
            <w:tcBorders>
              <w:top w:val="nil"/>
              <w:left w:val="nil"/>
              <w:bottom w:val="single" w:sz="4" w:space="0" w:color="auto"/>
              <w:right w:val="single" w:sz="4" w:space="0" w:color="auto"/>
            </w:tcBorders>
            <w:shd w:val="clear" w:color="000000" w:fill="E46D0A"/>
            <w:noWrap/>
            <w:vAlign w:val="bottom"/>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c>
          <w:tcPr>
            <w:tcW w:w="617" w:type="dxa"/>
            <w:tcBorders>
              <w:top w:val="nil"/>
              <w:left w:val="nil"/>
              <w:bottom w:val="single" w:sz="4" w:space="0" w:color="auto"/>
              <w:right w:val="single" w:sz="4" w:space="0" w:color="auto"/>
            </w:tcBorders>
            <w:shd w:val="clear" w:color="000000" w:fill="E46D0A"/>
            <w:noWrap/>
            <w:vAlign w:val="bottom"/>
            <w:hideMark/>
          </w:tcPr>
          <w:p w:rsidR="00A26DB8" w:rsidRPr="00A26DB8" w:rsidRDefault="00A26DB8" w:rsidP="00A26DB8">
            <w:pPr>
              <w:spacing w:before="0" w:after="0"/>
              <w:ind w:left="0" w:firstLine="0"/>
              <w:rPr>
                <w:rFonts w:ascii="Arial" w:eastAsia="Times New Roman" w:hAnsi="Arial" w:cs="Arial"/>
                <w:b/>
                <w:bCs/>
                <w:color w:val="000000"/>
                <w:sz w:val="16"/>
                <w:szCs w:val="16"/>
              </w:rPr>
            </w:pPr>
            <w:r w:rsidRPr="00A26DB8">
              <w:rPr>
                <w:rFonts w:ascii="Arial" w:eastAsia="Times New Roman" w:hAnsi="Arial" w:cs="Arial"/>
                <w:b/>
                <w:bCs/>
                <w:color w:val="000000"/>
                <w:sz w:val="16"/>
                <w:szCs w:val="16"/>
              </w:rPr>
              <w:t> </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1.4.2</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Environmental protection</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Mise en œuvre du Protocole de Montréal : Programme d’Assistance Technique  - Creation d’un Centre de recyclage (54804)1</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110</w:t>
            </w:r>
          </w:p>
        </w:tc>
      </w:tr>
      <w:tr w:rsidR="00A26DB8" w:rsidRPr="00A26DB8" w:rsidTr="006C16BD">
        <w:trPr>
          <w:trHeight w:val="24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Programme National sur l’Education Environmentale (56869)</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90</w:t>
            </w:r>
          </w:p>
        </w:tc>
      </w:tr>
      <w:tr w:rsidR="00A26DB8" w:rsidRPr="00A26DB8" w:rsidTr="006C16BD">
        <w:trPr>
          <w:trHeight w:val="27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Education et sensibilisation environmentale (70415)</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23</w:t>
            </w:r>
          </w:p>
        </w:tc>
      </w:tr>
      <w:tr w:rsidR="00A26DB8" w:rsidRPr="00A26DB8" w:rsidTr="006C16BD">
        <w:trPr>
          <w:trHeight w:val="45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1.4.4</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International environmental conventions</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Auto-évaluation des Capacités Nationales (39377)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200</w:t>
            </w:r>
          </w:p>
        </w:tc>
      </w:tr>
      <w:tr w:rsidR="00A26DB8" w:rsidRPr="00A26DB8" w:rsidTr="006C16BD">
        <w:trPr>
          <w:trHeight w:val="510"/>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Elaboration du 3</w:t>
            </w:r>
            <w:r w:rsidRPr="00A26DB8">
              <w:rPr>
                <w:rFonts w:ascii="Arial" w:eastAsia="Times New Roman" w:hAnsi="Arial" w:cs="Arial"/>
                <w:color w:val="000000"/>
                <w:sz w:val="16"/>
                <w:szCs w:val="16"/>
                <w:vertAlign w:val="superscript"/>
                <w:lang w:val="fr-FR"/>
              </w:rPr>
              <w:t>ème</w:t>
            </w:r>
            <w:r w:rsidRPr="00A26DB8">
              <w:rPr>
                <w:rFonts w:ascii="Arial" w:eastAsia="Times New Roman" w:hAnsi="Arial" w:cs="Arial"/>
                <w:color w:val="000000"/>
                <w:sz w:val="16"/>
                <w:szCs w:val="16"/>
                <w:lang w:val="fr-FR"/>
              </w:rPr>
              <w:t xml:space="preserve"> Rapport National sur la Biodiversité à STP (48010)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20</w:t>
            </w:r>
          </w:p>
        </w:tc>
      </w:tr>
      <w:tr w:rsidR="00A26DB8" w:rsidRPr="00A26DB8" w:rsidTr="006C16BD">
        <w:trPr>
          <w:trHeight w:val="52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Elaboration du 4</w:t>
            </w:r>
            <w:r w:rsidRPr="00A26DB8">
              <w:rPr>
                <w:rFonts w:ascii="Arial" w:eastAsia="Times New Roman" w:hAnsi="Arial" w:cs="Arial"/>
                <w:color w:val="000000"/>
                <w:sz w:val="16"/>
                <w:szCs w:val="16"/>
                <w:vertAlign w:val="superscript"/>
                <w:lang w:val="fr-FR"/>
              </w:rPr>
              <w:t>ème</w:t>
            </w:r>
            <w:r w:rsidRPr="00A26DB8">
              <w:rPr>
                <w:rFonts w:ascii="Arial" w:eastAsia="Times New Roman" w:hAnsi="Arial" w:cs="Arial"/>
                <w:color w:val="000000"/>
                <w:sz w:val="16"/>
                <w:szCs w:val="16"/>
                <w:lang w:val="fr-FR"/>
              </w:rPr>
              <w:t xml:space="preserve"> Rapport National sur la Biodiversité à STP (57358)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20</w:t>
            </w:r>
          </w:p>
        </w:tc>
      </w:tr>
      <w:tr w:rsidR="00A26DB8" w:rsidRPr="00A26DB8" w:rsidTr="006C16BD">
        <w:trPr>
          <w:trHeight w:val="46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lang w:val="fr-FR"/>
              </w:rPr>
            </w:pPr>
            <w:r w:rsidRPr="00A26DB8">
              <w:rPr>
                <w:rFonts w:ascii="Arial" w:eastAsia="Times New Roman" w:hAnsi="Arial" w:cs="Arial"/>
                <w:color w:val="000000"/>
                <w:sz w:val="16"/>
                <w:szCs w:val="16"/>
                <w:lang w:val="fr-FR"/>
              </w:rPr>
              <w:t>Elaboration de la 2</w:t>
            </w:r>
            <w:r w:rsidRPr="00A26DB8">
              <w:rPr>
                <w:rFonts w:ascii="Arial" w:eastAsia="Times New Roman" w:hAnsi="Arial" w:cs="Arial"/>
                <w:color w:val="000000"/>
                <w:sz w:val="16"/>
                <w:szCs w:val="16"/>
                <w:vertAlign w:val="superscript"/>
                <w:lang w:val="fr-FR"/>
              </w:rPr>
              <w:t>ème</w:t>
            </w:r>
            <w:r w:rsidRPr="00A26DB8">
              <w:rPr>
                <w:rFonts w:ascii="Arial" w:eastAsia="Times New Roman" w:hAnsi="Arial" w:cs="Arial"/>
                <w:color w:val="000000"/>
                <w:sz w:val="16"/>
                <w:szCs w:val="16"/>
                <w:lang w:val="fr-FR"/>
              </w:rPr>
              <w:t xml:space="preserve"> Communication Nationale sur les Changements Climatiques à STP (50191) (GEF)</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185</w:t>
            </w:r>
          </w:p>
        </w:tc>
      </w:tr>
      <w:tr w:rsidR="00A26DB8" w:rsidRPr="00A26DB8" w:rsidTr="006C16BD">
        <w:trPr>
          <w:trHeight w:val="28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Lutte contre la desertification (50932)</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25</w:t>
            </w:r>
          </w:p>
        </w:tc>
      </w:tr>
      <w:tr w:rsidR="00A26DB8" w:rsidRPr="00A26DB8" w:rsidTr="006C16BD">
        <w:trPr>
          <w:trHeight w:val="225"/>
        </w:trPr>
        <w:tc>
          <w:tcPr>
            <w:tcW w:w="572" w:type="dxa"/>
            <w:tcBorders>
              <w:top w:val="nil"/>
              <w:left w:val="single" w:sz="4" w:space="0" w:color="auto"/>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1.4.5</w:t>
            </w:r>
          </w:p>
        </w:tc>
        <w:tc>
          <w:tcPr>
            <w:tcW w:w="286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Environmental management</w:t>
            </w:r>
          </w:p>
        </w:tc>
        <w:tc>
          <w:tcPr>
            <w:tcW w:w="4980"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26DB8" w:rsidRPr="00A26DB8" w:rsidRDefault="00A26DB8" w:rsidP="00A26DB8">
            <w:pPr>
              <w:spacing w:before="0" w:after="0"/>
              <w:ind w:left="0" w:firstLine="0"/>
              <w:rPr>
                <w:rFonts w:ascii="Arial" w:eastAsia="Times New Roman" w:hAnsi="Arial" w:cs="Arial"/>
                <w:color w:val="000000"/>
                <w:sz w:val="16"/>
                <w:szCs w:val="16"/>
              </w:rPr>
            </w:pPr>
            <w:r w:rsidRPr="00A26DB8">
              <w:rPr>
                <w:rFonts w:ascii="Arial" w:eastAsia="Times New Roman" w:hAnsi="Arial" w:cs="Arial"/>
                <w:color w:val="000000"/>
                <w:sz w:val="16"/>
                <w:szCs w:val="16"/>
              </w:rPr>
              <w:t> </w:t>
            </w:r>
          </w:p>
        </w:tc>
      </w:tr>
    </w:tbl>
    <w:p w:rsidR="00A25288" w:rsidRDefault="006C16BD" w:rsidP="00AA02F8">
      <w:pPr>
        <w:pStyle w:val="Heading3"/>
      </w:pPr>
      <w:bookmarkStart w:id="168" w:name="_Toc247969802"/>
      <w:r>
        <w:t>5.2.2 UNFPA CP priorities in relation to UNDAF</w:t>
      </w:r>
      <w:bookmarkEnd w:id="168"/>
    </w:p>
    <w:p w:rsidR="005918D2" w:rsidRDefault="00FC51AD" w:rsidP="00695D34">
      <w:pPr>
        <w:autoSpaceDE w:val="0"/>
        <w:ind w:left="0" w:firstLine="0"/>
        <w:rPr>
          <w:rFonts w:cs="Arial"/>
        </w:rPr>
      </w:pPr>
      <w:r>
        <w:rPr>
          <w:rFonts w:cs="Arial"/>
        </w:rPr>
        <w:t>51</w:t>
      </w:r>
      <w:r w:rsidR="005918D2">
        <w:rPr>
          <w:rFonts w:cs="Arial"/>
        </w:rPr>
        <w:t>.</w:t>
      </w:r>
      <w:r>
        <w:rPr>
          <w:rFonts w:cs="Arial"/>
        </w:rPr>
        <w:tab/>
      </w:r>
      <w:r w:rsidR="005918D2">
        <w:rPr>
          <w:rFonts w:cs="Arial"/>
        </w:rPr>
        <w:t>UNFPA priorities are grouped as follows:</w:t>
      </w:r>
    </w:p>
    <w:p w:rsidR="00A25288" w:rsidRDefault="00A25288" w:rsidP="00A25288">
      <w:pPr>
        <w:pStyle w:val="Caption"/>
        <w:keepNext/>
      </w:pPr>
      <w:r>
        <w:t xml:space="preserve">Table </w:t>
      </w:r>
      <w:fldSimple w:instr=" SEQ Table \* ARABIC ">
        <w:r w:rsidR="00180248">
          <w:rPr>
            <w:noProof/>
          </w:rPr>
          <w:t>3</w:t>
        </w:r>
      </w:fldSimple>
      <w:r>
        <w:t xml:space="preserve"> UNFPA priority areas and projects in relation to UNDAF Outcomes</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5388"/>
        <w:gridCol w:w="1134"/>
        <w:gridCol w:w="851"/>
        <w:gridCol w:w="709"/>
        <w:gridCol w:w="850"/>
      </w:tblGrid>
      <w:tr w:rsidR="008A68BF" w:rsidRPr="00C61122" w:rsidTr="008A68BF">
        <w:trPr>
          <w:trHeight w:val="255"/>
        </w:trPr>
        <w:tc>
          <w:tcPr>
            <w:tcW w:w="439" w:type="dxa"/>
            <w:shd w:val="clear" w:color="auto" w:fill="FFFF00"/>
            <w:hideMark/>
          </w:tcPr>
          <w:p w:rsidR="008A68BF" w:rsidRPr="00C61122" w:rsidRDefault="008A68BF" w:rsidP="005918D2">
            <w:pPr>
              <w:spacing w:before="0" w:after="0"/>
              <w:jc w:val="right"/>
              <w:rPr>
                <w:rFonts w:ascii="Arial" w:eastAsia="Times New Roman" w:hAnsi="Arial" w:cs="Arial"/>
                <w:color w:val="000000"/>
                <w:sz w:val="16"/>
                <w:szCs w:val="16"/>
              </w:rPr>
            </w:pPr>
          </w:p>
        </w:tc>
        <w:tc>
          <w:tcPr>
            <w:tcW w:w="5388" w:type="dxa"/>
            <w:shd w:val="clear" w:color="auto" w:fill="FFFF00"/>
            <w:hideMark/>
          </w:tcPr>
          <w:p w:rsidR="008A68BF" w:rsidRPr="00C61122"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UNDAF Outcome 1 Access to basic social services</w:t>
            </w:r>
          </w:p>
        </w:tc>
        <w:tc>
          <w:tcPr>
            <w:tcW w:w="1134" w:type="dxa"/>
            <w:shd w:val="clear" w:color="auto" w:fill="FFFF00"/>
          </w:tcPr>
          <w:p w:rsidR="008A68BF"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RR</w:t>
            </w:r>
          </w:p>
        </w:tc>
        <w:tc>
          <w:tcPr>
            <w:tcW w:w="851" w:type="dxa"/>
            <w:shd w:val="clear" w:color="auto" w:fill="FFFF00"/>
          </w:tcPr>
          <w:p w:rsidR="008A68BF"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OR</w:t>
            </w:r>
          </w:p>
        </w:tc>
        <w:tc>
          <w:tcPr>
            <w:tcW w:w="709" w:type="dxa"/>
            <w:shd w:val="clear" w:color="auto" w:fill="FFFF00"/>
          </w:tcPr>
          <w:p w:rsidR="008A68BF"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Total</w:t>
            </w:r>
          </w:p>
        </w:tc>
        <w:tc>
          <w:tcPr>
            <w:tcW w:w="850" w:type="dxa"/>
            <w:shd w:val="clear" w:color="auto" w:fill="FFFF00"/>
          </w:tcPr>
          <w:p w:rsidR="008A68BF"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w:t>
            </w:r>
          </w:p>
        </w:tc>
      </w:tr>
      <w:tr w:rsidR="008A68BF" w:rsidRPr="00C61122" w:rsidTr="008A68BF">
        <w:trPr>
          <w:trHeight w:val="255"/>
        </w:trPr>
        <w:tc>
          <w:tcPr>
            <w:tcW w:w="439" w:type="dxa"/>
            <w:shd w:val="clear" w:color="auto" w:fill="auto"/>
            <w:hideMark/>
          </w:tcPr>
          <w:p w:rsidR="008A68BF" w:rsidRPr="00C61122" w:rsidRDefault="008A68BF" w:rsidP="005918D2">
            <w:pPr>
              <w:spacing w:before="0" w:after="0"/>
              <w:jc w:val="right"/>
              <w:rPr>
                <w:rFonts w:ascii="Arial" w:eastAsia="Times New Roman" w:hAnsi="Arial" w:cs="Arial"/>
                <w:color w:val="000000"/>
                <w:sz w:val="16"/>
                <w:szCs w:val="16"/>
              </w:rPr>
            </w:pPr>
            <w:r w:rsidRPr="00C61122">
              <w:rPr>
                <w:rFonts w:ascii="Arial" w:eastAsia="Times New Roman" w:hAnsi="Arial" w:cs="Arial"/>
                <w:color w:val="000000"/>
                <w:sz w:val="16"/>
                <w:szCs w:val="16"/>
              </w:rPr>
              <w:t>1</w:t>
            </w:r>
          </w:p>
        </w:tc>
        <w:tc>
          <w:tcPr>
            <w:tcW w:w="5388" w:type="dxa"/>
            <w:shd w:val="clear" w:color="auto" w:fill="auto"/>
            <w:hideMark/>
          </w:tcPr>
          <w:p w:rsidR="008A68BF" w:rsidRPr="00C61122" w:rsidRDefault="008A68BF" w:rsidP="005918D2">
            <w:pPr>
              <w:spacing w:before="0" w:after="0"/>
              <w:rPr>
                <w:rFonts w:ascii="Arial" w:eastAsia="Times New Roman" w:hAnsi="Arial" w:cs="Arial"/>
                <w:b/>
                <w:bCs/>
                <w:color w:val="000000"/>
                <w:sz w:val="16"/>
                <w:szCs w:val="16"/>
              </w:rPr>
            </w:pPr>
            <w:r w:rsidRPr="00C61122">
              <w:rPr>
                <w:rFonts w:ascii="Arial" w:eastAsia="Times New Roman" w:hAnsi="Arial" w:cs="Arial"/>
                <w:b/>
                <w:bCs/>
                <w:color w:val="000000"/>
                <w:sz w:val="16"/>
                <w:szCs w:val="16"/>
              </w:rPr>
              <w:t>Reproductive health</w:t>
            </w:r>
          </w:p>
        </w:tc>
        <w:tc>
          <w:tcPr>
            <w:tcW w:w="1134" w:type="dxa"/>
          </w:tcPr>
          <w:p w:rsidR="008A68BF" w:rsidRPr="00C61122" w:rsidRDefault="008A68BF" w:rsidP="005918D2">
            <w:pPr>
              <w:spacing w:before="0" w:after="0"/>
              <w:rPr>
                <w:rFonts w:ascii="Arial" w:eastAsia="Times New Roman" w:hAnsi="Arial" w:cs="Arial"/>
                <w:b/>
                <w:bCs/>
                <w:color w:val="000000"/>
                <w:sz w:val="16"/>
                <w:szCs w:val="16"/>
              </w:rPr>
            </w:pPr>
          </w:p>
        </w:tc>
        <w:tc>
          <w:tcPr>
            <w:tcW w:w="851" w:type="dxa"/>
          </w:tcPr>
          <w:p w:rsidR="008A68BF" w:rsidRPr="00C61122" w:rsidRDefault="008A68BF" w:rsidP="005918D2">
            <w:pPr>
              <w:spacing w:before="0" w:after="0"/>
              <w:rPr>
                <w:rFonts w:ascii="Arial" w:eastAsia="Times New Roman" w:hAnsi="Arial" w:cs="Arial"/>
                <w:b/>
                <w:bCs/>
                <w:color w:val="000000"/>
                <w:sz w:val="16"/>
                <w:szCs w:val="16"/>
              </w:rPr>
            </w:pPr>
          </w:p>
        </w:tc>
        <w:tc>
          <w:tcPr>
            <w:tcW w:w="709" w:type="dxa"/>
          </w:tcPr>
          <w:p w:rsidR="008A68BF" w:rsidRPr="00C61122" w:rsidRDefault="008A68BF" w:rsidP="005918D2">
            <w:pPr>
              <w:spacing w:before="0" w:after="0"/>
              <w:rPr>
                <w:rFonts w:ascii="Arial" w:eastAsia="Times New Roman" w:hAnsi="Arial" w:cs="Arial"/>
                <w:b/>
                <w:bCs/>
                <w:color w:val="000000"/>
                <w:sz w:val="16"/>
                <w:szCs w:val="16"/>
              </w:rPr>
            </w:pPr>
          </w:p>
        </w:tc>
        <w:tc>
          <w:tcPr>
            <w:tcW w:w="850" w:type="dxa"/>
          </w:tcPr>
          <w:p w:rsidR="008A68BF" w:rsidRPr="00C61122" w:rsidRDefault="008A68BF" w:rsidP="005918D2">
            <w:pPr>
              <w:spacing w:before="0" w:after="0"/>
              <w:rPr>
                <w:rFonts w:ascii="Arial" w:eastAsia="Times New Roman" w:hAnsi="Arial" w:cs="Arial"/>
                <w:b/>
                <w:bCs/>
                <w:color w:val="000000"/>
                <w:sz w:val="16"/>
                <w:szCs w:val="16"/>
              </w:rPr>
            </w:pPr>
          </w:p>
        </w:tc>
      </w:tr>
      <w:tr w:rsidR="008A68BF" w:rsidRPr="00C61122" w:rsidTr="008A68BF">
        <w:trPr>
          <w:trHeight w:val="190"/>
        </w:trPr>
        <w:tc>
          <w:tcPr>
            <w:tcW w:w="439" w:type="dxa"/>
            <w:shd w:val="clear" w:color="auto" w:fill="auto"/>
            <w:hideMark/>
          </w:tcPr>
          <w:p w:rsidR="008A68BF" w:rsidRPr="00C61122" w:rsidRDefault="008A68BF" w:rsidP="005918D2">
            <w:pPr>
              <w:spacing w:before="0" w:after="0"/>
              <w:jc w:val="right"/>
              <w:rPr>
                <w:rFonts w:ascii="Arial" w:eastAsia="Times New Roman" w:hAnsi="Arial" w:cs="Arial"/>
                <w:color w:val="000000"/>
                <w:sz w:val="16"/>
                <w:szCs w:val="16"/>
              </w:rPr>
            </w:pPr>
            <w:r w:rsidRPr="00C61122">
              <w:rPr>
                <w:rFonts w:ascii="Arial" w:eastAsia="Times New Roman" w:hAnsi="Arial" w:cs="Arial"/>
                <w:color w:val="000000"/>
                <w:sz w:val="16"/>
                <w:szCs w:val="16"/>
              </w:rPr>
              <w:t>1.1</w:t>
            </w:r>
          </w:p>
        </w:tc>
        <w:tc>
          <w:tcPr>
            <w:tcW w:w="5388" w:type="dxa"/>
            <w:shd w:val="clear" w:color="auto" w:fill="auto"/>
            <w:hideMark/>
          </w:tcPr>
          <w:p w:rsidR="008A68BF" w:rsidRPr="00C61122" w:rsidRDefault="008A68BF" w:rsidP="005918D2">
            <w:pPr>
              <w:spacing w:before="0" w:after="0"/>
              <w:rPr>
                <w:rFonts w:ascii="Arial" w:eastAsia="Times New Roman" w:hAnsi="Arial" w:cs="Arial"/>
                <w:i/>
                <w:iCs/>
                <w:color w:val="000000"/>
                <w:sz w:val="16"/>
                <w:szCs w:val="16"/>
              </w:rPr>
            </w:pPr>
            <w:r w:rsidRPr="00C61122">
              <w:rPr>
                <w:rFonts w:ascii="Arial" w:eastAsia="Times New Roman" w:hAnsi="Arial" w:cs="Arial"/>
                <w:i/>
                <w:iCs/>
                <w:color w:val="000000"/>
                <w:sz w:val="16"/>
                <w:szCs w:val="16"/>
              </w:rPr>
              <w:t>Access to and utilization of RH services</w:t>
            </w:r>
          </w:p>
        </w:tc>
        <w:tc>
          <w:tcPr>
            <w:tcW w:w="1134" w:type="dxa"/>
          </w:tcPr>
          <w:p w:rsidR="008A68BF" w:rsidRPr="00C61122" w:rsidRDefault="008A68BF" w:rsidP="005918D2">
            <w:pPr>
              <w:spacing w:before="0" w:after="0"/>
              <w:rPr>
                <w:rFonts w:ascii="Arial" w:eastAsia="Times New Roman" w:hAnsi="Arial" w:cs="Arial"/>
                <w:i/>
                <w:iCs/>
                <w:color w:val="000000"/>
                <w:sz w:val="16"/>
                <w:szCs w:val="16"/>
              </w:rPr>
            </w:pPr>
          </w:p>
        </w:tc>
        <w:tc>
          <w:tcPr>
            <w:tcW w:w="851" w:type="dxa"/>
          </w:tcPr>
          <w:p w:rsidR="008A68BF" w:rsidRPr="00C61122" w:rsidRDefault="008A68BF" w:rsidP="005918D2">
            <w:pPr>
              <w:spacing w:before="0" w:after="0"/>
              <w:rPr>
                <w:rFonts w:ascii="Arial" w:eastAsia="Times New Roman" w:hAnsi="Arial" w:cs="Arial"/>
                <w:i/>
                <w:iCs/>
                <w:color w:val="000000"/>
                <w:sz w:val="16"/>
                <w:szCs w:val="16"/>
              </w:rPr>
            </w:pPr>
          </w:p>
        </w:tc>
        <w:tc>
          <w:tcPr>
            <w:tcW w:w="709" w:type="dxa"/>
          </w:tcPr>
          <w:p w:rsidR="008A68BF" w:rsidRPr="00C61122" w:rsidRDefault="008A68BF" w:rsidP="005918D2">
            <w:pPr>
              <w:spacing w:before="0" w:after="0"/>
              <w:rPr>
                <w:rFonts w:ascii="Arial" w:eastAsia="Times New Roman" w:hAnsi="Arial" w:cs="Arial"/>
                <w:i/>
                <w:iCs/>
                <w:color w:val="000000"/>
                <w:sz w:val="16"/>
                <w:szCs w:val="16"/>
              </w:rPr>
            </w:pPr>
          </w:p>
        </w:tc>
        <w:tc>
          <w:tcPr>
            <w:tcW w:w="850" w:type="dxa"/>
          </w:tcPr>
          <w:p w:rsidR="008A68BF" w:rsidRPr="00C61122" w:rsidRDefault="008A68BF" w:rsidP="005918D2">
            <w:pPr>
              <w:spacing w:before="0" w:after="0"/>
              <w:rPr>
                <w:rFonts w:ascii="Arial" w:eastAsia="Times New Roman" w:hAnsi="Arial" w:cs="Arial"/>
                <w:i/>
                <w:iCs/>
                <w:color w:val="000000"/>
                <w:sz w:val="16"/>
                <w:szCs w:val="16"/>
              </w:rPr>
            </w:pPr>
          </w:p>
        </w:tc>
      </w:tr>
      <w:tr w:rsidR="008A68BF" w:rsidRPr="00C61122" w:rsidTr="008A68BF">
        <w:trPr>
          <w:trHeight w:val="121"/>
        </w:trPr>
        <w:tc>
          <w:tcPr>
            <w:tcW w:w="439"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1)</w:t>
            </w:r>
          </w:p>
        </w:tc>
        <w:tc>
          <w:tcPr>
            <w:tcW w:w="5388"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Availability of a package of  integrated RH services</w:t>
            </w:r>
            <w:r>
              <w:rPr>
                <w:rFonts w:ascii="Arial" w:eastAsia="Times New Roman" w:hAnsi="Arial" w:cs="Arial"/>
                <w:color w:val="000000"/>
                <w:sz w:val="16"/>
                <w:szCs w:val="16"/>
              </w:rPr>
              <w:t xml:space="preserve"> (STP5R201)</w:t>
            </w:r>
          </w:p>
        </w:tc>
        <w:tc>
          <w:tcPr>
            <w:tcW w:w="1134" w:type="dxa"/>
          </w:tcPr>
          <w:p w:rsidR="008A68BF" w:rsidRPr="00C61122" w:rsidRDefault="008A68BF" w:rsidP="005918D2">
            <w:pPr>
              <w:spacing w:before="0" w:after="0"/>
              <w:rPr>
                <w:rFonts w:ascii="Arial" w:eastAsia="Times New Roman" w:hAnsi="Arial" w:cs="Arial"/>
                <w:color w:val="000000"/>
                <w:sz w:val="16"/>
                <w:szCs w:val="16"/>
              </w:rPr>
            </w:pPr>
          </w:p>
        </w:tc>
        <w:tc>
          <w:tcPr>
            <w:tcW w:w="851" w:type="dxa"/>
          </w:tcPr>
          <w:p w:rsidR="008A68BF" w:rsidRPr="00C61122" w:rsidRDefault="008A68BF" w:rsidP="005918D2">
            <w:pPr>
              <w:spacing w:before="0" w:after="0"/>
              <w:rPr>
                <w:rFonts w:ascii="Arial" w:eastAsia="Times New Roman" w:hAnsi="Arial" w:cs="Arial"/>
                <w:color w:val="000000"/>
                <w:sz w:val="16"/>
                <w:szCs w:val="16"/>
              </w:rPr>
            </w:pPr>
          </w:p>
        </w:tc>
        <w:tc>
          <w:tcPr>
            <w:tcW w:w="709" w:type="dxa"/>
          </w:tcPr>
          <w:p w:rsidR="008A68BF" w:rsidRPr="00C61122" w:rsidRDefault="008A68BF" w:rsidP="005918D2">
            <w:pPr>
              <w:spacing w:before="0" w:after="0"/>
              <w:rPr>
                <w:rFonts w:ascii="Arial" w:eastAsia="Times New Roman" w:hAnsi="Arial" w:cs="Arial"/>
                <w:color w:val="000000"/>
                <w:sz w:val="16"/>
                <w:szCs w:val="16"/>
              </w:rPr>
            </w:pPr>
          </w:p>
        </w:tc>
        <w:tc>
          <w:tcPr>
            <w:tcW w:w="850" w:type="dxa"/>
          </w:tcPr>
          <w:p w:rsidR="008A68BF" w:rsidRPr="00C61122" w:rsidRDefault="008A68BF" w:rsidP="005918D2">
            <w:pPr>
              <w:spacing w:before="0" w:after="0"/>
              <w:rPr>
                <w:rFonts w:ascii="Arial" w:eastAsia="Times New Roman" w:hAnsi="Arial" w:cs="Arial"/>
                <w:color w:val="000000"/>
                <w:sz w:val="16"/>
                <w:szCs w:val="16"/>
              </w:rPr>
            </w:pPr>
          </w:p>
        </w:tc>
      </w:tr>
      <w:tr w:rsidR="008A68BF" w:rsidRPr="00C61122" w:rsidTr="008A68BF">
        <w:trPr>
          <w:trHeight w:val="241"/>
        </w:trPr>
        <w:tc>
          <w:tcPr>
            <w:tcW w:w="439"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2)</w:t>
            </w:r>
          </w:p>
        </w:tc>
        <w:tc>
          <w:tcPr>
            <w:tcW w:w="5388"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Coverage and utilization of</w:t>
            </w:r>
            <w:r>
              <w:rPr>
                <w:rFonts w:ascii="Arial" w:eastAsia="Times New Roman" w:hAnsi="Arial" w:cs="Arial"/>
                <w:color w:val="000000"/>
                <w:sz w:val="16"/>
                <w:szCs w:val="16"/>
              </w:rPr>
              <w:t xml:space="preserve"> services for HIV/AIDS preventi</w:t>
            </w:r>
            <w:r w:rsidRPr="00C61122">
              <w:rPr>
                <w:rFonts w:ascii="Arial" w:eastAsia="Times New Roman" w:hAnsi="Arial" w:cs="Arial"/>
                <w:color w:val="000000"/>
                <w:sz w:val="16"/>
                <w:szCs w:val="16"/>
              </w:rPr>
              <w:t>on</w:t>
            </w:r>
            <w:r>
              <w:rPr>
                <w:rFonts w:ascii="Arial" w:eastAsia="Times New Roman" w:hAnsi="Arial" w:cs="Arial"/>
                <w:color w:val="000000"/>
                <w:sz w:val="16"/>
                <w:szCs w:val="16"/>
              </w:rPr>
              <w:t xml:space="preserve"> (STP5R209)</w:t>
            </w:r>
          </w:p>
        </w:tc>
        <w:tc>
          <w:tcPr>
            <w:tcW w:w="1134" w:type="dxa"/>
          </w:tcPr>
          <w:p w:rsidR="008A68BF" w:rsidRPr="00C61122" w:rsidRDefault="008A68BF" w:rsidP="005918D2">
            <w:pPr>
              <w:spacing w:before="0" w:after="0"/>
              <w:rPr>
                <w:rFonts w:ascii="Arial" w:eastAsia="Times New Roman" w:hAnsi="Arial" w:cs="Arial"/>
                <w:color w:val="000000"/>
                <w:sz w:val="16"/>
                <w:szCs w:val="16"/>
              </w:rPr>
            </w:pPr>
          </w:p>
        </w:tc>
        <w:tc>
          <w:tcPr>
            <w:tcW w:w="851" w:type="dxa"/>
          </w:tcPr>
          <w:p w:rsidR="008A68BF" w:rsidRPr="00C61122" w:rsidRDefault="008A68BF" w:rsidP="005918D2">
            <w:pPr>
              <w:spacing w:before="0" w:after="0"/>
              <w:rPr>
                <w:rFonts w:ascii="Arial" w:eastAsia="Times New Roman" w:hAnsi="Arial" w:cs="Arial"/>
                <w:color w:val="000000"/>
                <w:sz w:val="16"/>
                <w:szCs w:val="16"/>
              </w:rPr>
            </w:pPr>
          </w:p>
        </w:tc>
        <w:tc>
          <w:tcPr>
            <w:tcW w:w="709" w:type="dxa"/>
          </w:tcPr>
          <w:p w:rsidR="008A68BF" w:rsidRPr="00C61122" w:rsidRDefault="008A68BF" w:rsidP="005918D2">
            <w:pPr>
              <w:spacing w:before="0" w:after="0"/>
              <w:rPr>
                <w:rFonts w:ascii="Arial" w:eastAsia="Times New Roman" w:hAnsi="Arial" w:cs="Arial"/>
                <w:color w:val="000000"/>
                <w:sz w:val="16"/>
                <w:szCs w:val="16"/>
              </w:rPr>
            </w:pPr>
          </w:p>
        </w:tc>
        <w:tc>
          <w:tcPr>
            <w:tcW w:w="850" w:type="dxa"/>
          </w:tcPr>
          <w:p w:rsidR="008A68BF" w:rsidRPr="00C61122" w:rsidRDefault="008A68BF" w:rsidP="005918D2">
            <w:pPr>
              <w:spacing w:before="0" w:after="0"/>
              <w:rPr>
                <w:rFonts w:ascii="Arial" w:eastAsia="Times New Roman" w:hAnsi="Arial" w:cs="Arial"/>
                <w:color w:val="000000"/>
                <w:sz w:val="16"/>
                <w:szCs w:val="16"/>
              </w:rPr>
            </w:pPr>
          </w:p>
        </w:tc>
      </w:tr>
      <w:tr w:rsidR="008A68BF" w:rsidRPr="00C61122" w:rsidTr="008A68BF">
        <w:trPr>
          <w:trHeight w:val="135"/>
        </w:trPr>
        <w:tc>
          <w:tcPr>
            <w:tcW w:w="439"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3)</w:t>
            </w:r>
          </w:p>
        </w:tc>
        <w:tc>
          <w:tcPr>
            <w:tcW w:w="5388"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Knowledge and ability to prevent HIV/AIDS</w:t>
            </w:r>
            <w:r>
              <w:rPr>
                <w:rFonts w:ascii="Arial" w:eastAsia="Times New Roman" w:hAnsi="Arial" w:cs="Arial"/>
                <w:color w:val="000000"/>
                <w:sz w:val="16"/>
                <w:szCs w:val="16"/>
              </w:rPr>
              <w:t xml:space="preserve"> (STP5R301)</w:t>
            </w:r>
          </w:p>
        </w:tc>
        <w:tc>
          <w:tcPr>
            <w:tcW w:w="1134" w:type="dxa"/>
          </w:tcPr>
          <w:p w:rsidR="008A68BF" w:rsidRPr="00C61122" w:rsidRDefault="008A68BF" w:rsidP="005918D2">
            <w:pPr>
              <w:spacing w:before="0" w:after="0"/>
              <w:rPr>
                <w:rFonts w:ascii="Arial" w:eastAsia="Times New Roman" w:hAnsi="Arial" w:cs="Arial"/>
                <w:color w:val="000000"/>
                <w:sz w:val="16"/>
                <w:szCs w:val="16"/>
              </w:rPr>
            </w:pPr>
          </w:p>
        </w:tc>
        <w:tc>
          <w:tcPr>
            <w:tcW w:w="851" w:type="dxa"/>
          </w:tcPr>
          <w:p w:rsidR="008A68BF" w:rsidRPr="00C61122" w:rsidRDefault="008A68BF" w:rsidP="005918D2">
            <w:pPr>
              <w:spacing w:before="0" w:after="0"/>
              <w:rPr>
                <w:rFonts w:ascii="Arial" w:eastAsia="Times New Roman" w:hAnsi="Arial" w:cs="Arial"/>
                <w:color w:val="000000"/>
                <w:sz w:val="16"/>
                <w:szCs w:val="16"/>
              </w:rPr>
            </w:pPr>
          </w:p>
        </w:tc>
        <w:tc>
          <w:tcPr>
            <w:tcW w:w="709" w:type="dxa"/>
          </w:tcPr>
          <w:p w:rsidR="008A68BF" w:rsidRPr="00C61122" w:rsidRDefault="008A68BF" w:rsidP="005918D2">
            <w:pPr>
              <w:spacing w:before="0" w:after="0"/>
              <w:rPr>
                <w:rFonts w:ascii="Arial" w:eastAsia="Times New Roman" w:hAnsi="Arial" w:cs="Arial"/>
                <w:color w:val="000000"/>
                <w:sz w:val="16"/>
                <w:szCs w:val="16"/>
              </w:rPr>
            </w:pPr>
          </w:p>
        </w:tc>
        <w:tc>
          <w:tcPr>
            <w:tcW w:w="850" w:type="dxa"/>
          </w:tcPr>
          <w:p w:rsidR="008A68BF" w:rsidRPr="00C61122" w:rsidRDefault="008A68BF" w:rsidP="005918D2">
            <w:pPr>
              <w:spacing w:before="0" w:after="0"/>
              <w:rPr>
                <w:rFonts w:ascii="Arial" w:eastAsia="Times New Roman" w:hAnsi="Arial" w:cs="Arial"/>
                <w:color w:val="000000"/>
                <w:sz w:val="16"/>
                <w:szCs w:val="16"/>
              </w:rPr>
            </w:pPr>
          </w:p>
        </w:tc>
      </w:tr>
      <w:tr w:rsidR="008A68BF" w:rsidRPr="008A68BF" w:rsidTr="008A68BF">
        <w:trPr>
          <w:trHeight w:val="222"/>
        </w:trPr>
        <w:tc>
          <w:tcPr>
            <w:tcW w:w="439" w:type="dxa"/>
            <w:shd w:val="clear" w:color="auto" w:fill="FFFFFF" w:themeFill="background1"/>
            <w:hideMark/>
          </w:tcPr>
          <w:p w:rsidR="008A68BF" w:rsidRPr="008A68BF" w:rsidRDefault="008A68BF" w:rsidP="005918D2">
            <w:pPr>
              <w:spacing w:before="0" w:after="0"/>
              <w:jc w:val="right"/>
              <w:rPr>
                <w:rFonts w:ascii="Arial" w:eastAsia="Times New Roman" w:hAnsi="Arial" w:cs="Arial"/>
                <w:color w:val="000000"/>
                <w:sz w:val="16"/>
                <w:szCs w:val="16"/>
              </w:rPr>
            </w:pPr>
          </w:p>
        </w:tc>
        <w:tc>
          <w:tcPr>
            <w:tcW w:w="5388" w:type="dxa"/>
            <w:shd w:val="clear" w:color="auto" w:fill="FFFFFF" w:themeFill="background1"/>
            <w:hideMark/>
          </w:tcPr>
          <w:p w:rsidR="008A68BF" w:rsidRPr="008A68BF" w:rsidRDefault="008A68BF" w:rsidP="005918D2">
            <w:pPr>
              <w:spacing w:before="0" w:after="0"/>
              <w:rPr>
                <w:rFonts w:ascii="Arial" w:eastAsia="Times New Roman" w:hAnsi="Arial" w:cs="Arial"/>
                <w:bCs/>
                <w:color w:val="000000"/>
                <w:sz w:val="16"/>
                <w:szCs w:val="16"/>
              </w:rPr>
            </w:pPr>
            <w:r w:rsidRPr="008A68BF">
              <w:rPr>
                <w:rFonts w:ascii="Arial" w:eastAsia="Times New Roman" w:hAnsi="Arial" w:cs="Arial"/>
                <w:bCs/>
                <w:color w:val="000000"/>
                <w:sz w:val="16"/>
                <w:szCs w:val="16"/>
              </w:rPr>
              <w:t>Sub-total</w:t>
            </w:r>
          </w:p>
        </w:tc>
        <w:tc>
          <w:tcPr>
            <w:tcW w:w="1134" w:type="dxa"/>
            <w:shd w:val="clear" w:color="auto" w:fill="FFFFFF" w:themeFill="background1"/>
          </w:tcPr>
          <w:p w:rsidR="008A68BF" w:rsidRPr="008A68BF" w:rsidRDefault="008A68BF" w:rsidP="005918D2">
            <w:pPr>
              <w:spacing w:before="0" w:after="0"/>
              <w:rPr>
                <w:rFonts w:ascii="Arial" w:eastAsia="Times New Roman" w:hAnsi="Arial" w:cs="Arial"/>
                <w:bCs/>
                <w:color w:val="000000"/>
                <w:sz w:val="16"/>
                <w:szCs w:val="16"/>
              </w:rPr>
            </w:pPr>
          </w:p>
        </w:tc>
        <w:tc>
          <w:tcPr>
            <w:tcW w:w="851" w:type="dxa"/>
            <w:shd w:val="clear" w:color="auto" w:fill="FFFFFF" w:themeFill="background1"/>
          </w:tcPr>
          <w:p w:rsidR="008A68BF" w:rsidRPr="008A68BF" w:rsidRDefault="008A68BF" w:rsidP="005918D2">
            <w:pPr>
              <w:spacing w:before="0" w:after="0"/>
              <w:rPr>
                <w:rFonts w:ascii="Arial" w:eastAsia="Times New Roman" w:hAnsi="Arial" w:cs="Arial"/>
                <w:bCs/>
                <w:color w:val="000000"/>
                <w:sz w:val="16"/>
                <w:szCs w:val="16"/>
              </w:rPr>
            </w:pPr>
          </w:p>
        </w:tc>
        <w:tc>
          <w:tcPr>
            <w:tcW w:w="709" w:type="dxa"/>
            <w:shd w:val="clear" w:color="auto" w:fill="FFFFFF" w:themeFill="background1"/>
          </w:tcPr>
          <w:p w:rsidR="008A68BF" w:rsidRPr="008A68BF" w:rsidRDefault="008A68BF" w:rsidP="005918D2">
            <w:pPr>
              <w:spacing w:before="0" w:after="0"/>
              <w:rPr>
                <w:rFonts w:ascii="Arial" w:eastAsia="Times New Roman" w:hAnsi="Arial" w:cs="Arial"/>
                <w:bCs/>
                <w:color w:val="000000"/>
                <w:sz w:val="16"/>
                <w:szCs w:val="16"/>
              </w:rPr>
            </w:pPr>
          </w:p>
        </w:tc>
        <w:tc>
          <w:tcPr>
            <w:tcW w:w="850" w:type="dxa"/>
            <w:shd w:val="clear" w:color="auto" w:fill="FFFFFF" w:themeFill="background1"/>
          </w:tcPr>
          <w:p w:rsidR="008A68BF" w:rsidRPr="008A68BF" w:rsidRDefault="008A68BF" w:rsidP="005918D2">
            <w:pPr>
              <w:spacing w:before="0" w:after="0"/>
              <w:rPr>
                <w:rFonts w:ascii="Arial" w:eastAsia="Times New Roman" w:hAnsi="Arial" w:cs="Arial"/>
                <w:bCs/>
                <w:color w:val="000000"/>
                <w:sz w:val="16"/>
                <w:szCs w:val="16"/>
              </w:rPr>
            </w:pPr>
          </w:p>
        </w:tc>
      </w:tr>
      <w:tr w:rsidR="008A68BF" w:rsidRPr="00C61122" w:rsidTr="008A68BF">
        <w:trPr>
          <w:trHeight w:val="222"/>
        </w:trPr>
        <w:tc>
          <w:tcPr>
            <w:tcW w:w="439" w:type="dxa"/>
            <w:shd w:val="clear" w:color="auto" w:fill="FFFF00"/>
            <w:hideMark/>
          </w:tcPr>
          <w:p w:rsidR="008A68BF" w:rsidRPr="00C61122" w:rsidRDefault="008A68BF" w:rsidP="005918D2">
            <w:pPr>
              <w:spacing w:before="0" w:after="0"/>
              <w:jc w:val="right"/>
              <w:rPr>
                <w:rFonts w:ascii="Arial" w:eastAsia="Times New Roman" w:hAnsi="Arial" w:cs="Arial"/>
                <w:color w:val="000000"/>
                <w:sz w:val="16"/>
                <w:szCs w:val="16"/>
              </w:rPr>
            </w:pPr>
          </w:p>
        </w:tc>
        <w:tc>
          <w:tcPr>
            <w:tcW w:w="5388" w:type="dxa"/>
            <w:shd w:val="clear" w:color="auto" w:fill="FFFF00"/>
            <w:hideMark/>
          </w:tcPr>
          <w:p w:rsidR="008A68BF" w:rsidRPr="00C61122"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UNDAF Outcome 2 Public institutional reform, capacity building and promotion of good governance.</w:t>
            </w:r>
          </w:p>
        </w:tc>
        <w:tc>
          <w:tcPr>
            <w:tcW w:w="1134"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c>
          <w:tcPr>
            <w:tcW w:w="851"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c>
          <w:tcPr>
            <w:tcW w:w="709"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c>
          <w:tcPr>
            <w:tcW w:w="850"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r>
      <w:tr w:rsidR="008A68BF" w:rsidRPr="00C61122" w:rsidTr="008A68BF">
        <w:trPr>
          <w:trHeight w:val="222"/>
        </w:trPr>
        <w:tc>
          <w:tcPr>
            <w:tcW w:w="439" w:type="dxa"/>
            <w:shd w:val="clear" w:color="auto" w:fill="auto"/>
            <w:hideMark/>
          </w:tcPr>
          <w:p w:rsidR="008A68BF" w:rsidRPr="00C61122" w:rsidRDefault="008A68BF" w:rsidP="005918D2">
            <w:pPr>
              <w:spacing w:before="0" w:after="0"/>
              <w:jc w:val="right"/>
              <w:rPr>
                <w:rFonts w:ascii="Arial" w:eastAsia="Times New Roman" w:hAnsi="Arial" w:cs="Arial"/>
                <w:color w:val="000000"/>
                <w:sz w:val="16"/>
                <w:szCs w:val="16"/>
              </w:rPr>
            </w:pPr>
            <w:r w:rsidRPr="00C61122">
              <w:rPr>
                <w:rFonts w:ascii="Arial" w:eastAsia="Times New Roman" w:hAnsi="Arial" w:cs="Arial"/>
                <w:color w:val="000000"/>
                <w:sz w:val="16"/>
                <w:szCs w:val="16"/>
              </w:rPr>
              <w:t>2</w:t>
            </w:r>
          </w:p>
        </w:tc>
        <w:tc>
          <w:tcPr>
            <w:tcW w:w="5388" w:type="dxa"/>
            <w:shd w:val="clear" w:color="auto" w:fill="auto"/>
            <w:hideMark/>
          </w:tcPr>
          <w:p w:rsidR="008A68BF" w:rsidRPr="00C61122" w:rsidRDefault="008A68BF" w:rsidP="005918D2">
            <w:pPr>
              <w:spacing w:before="0" w:after="0"/>
              <w:rPr>
                <w:rFonts w:ascii="Arial" w:eastAsia="Times New Roman" w:hAnsi="Arial" w:cs="Arial"/>
                <w:b/>
                <w:bCs/>
                <w:color w:val="000000"/>
                <w:sz w:val="16"/>
                <w:szCs w:val="16"/>
              </w:rPr>
            </w:pPr>
            <w:r w:rsidRPr="00C61122">
              <w:rPr>
                <w:rFonts w:ascii="Arial" w:eastAsia="Times New Roman" w:hAnsi="Arial" w:cs="Arial"/>
                <w:b/>
                <w:bCs/>
                <w:color w:val="000000"/>
                <w:sz w:val="16"/>
                <w:szCs w:val="16"/>
              </w:rPr>
              <w:t>Population and development</w:t>
            </w:r>
          </w:p>
        </w:tc>
        <w:tc>
          <w:tcPr>
            <w:tcW w:w="1134" w:type="dxa"/>
          </w:tcPr>
          <w:p w:rsidR="008A68BF" w:rsidRPr="00C61122" w:rsidRDefault="008A68BF" w:rsidP="005918D2">
            <w:pPr>
              <w:spacing w:before="0" w:after="0"/>
              <w:rPr>
                <w:rFonts w:ascii="Arial" w:eastAsia="Times New Roman" w:hAnsi="Arial" w:cs="Arial"/>
                <w:b/>
                <w:bCs/>
                <w:color w:val="000000"/>
                <w:sz w:val="16"/>
                <w:szCs w:val="16"/>
              </w:rPr>
            </w:pPr>
          </w:p>
        </w:tc>
        <w:tc>
          <w:tcPr>
            <w:tcW w:w="851" w:type="dxa"/>
          </w:tcPr>
          <w:p w:rsidR="008A68BF" w:rsidRPr="00C61122" w:rsidRDefault="008A68BF" w:rsidP="005918D2">
            <w:pPr>
              <w:spacing w:before="0" w:after="0"/>
              <w:rPr>
                <w:rFonts w:ascii="Arial" w:eastAsia="Times New Roman" w:hAnsi="Arial" w:cs="Arial"/>
                <w:b/>
                <w:bCs/>
                <w:color w:val="000000"/>
                <w:sz w:val="16"/>
                <w:szCs w:val="16"/>
              </w:rPr>
            </w:pPr>
          </w:p>
        </w:tc>
        <w:tc>
          <w:tcPr>
            <w:tcW w:w="709" w:type="dxa"/>
          </w:tcPr>
          <w:p w:rsidR="008A68BF" w:rsidRPr="00C61122" w:rsidRDefault="008A68BF" w:rsidP="005918D2">
            <w:pPr>
              <w:spacing w:before="0" w:after="0"/>
              <w:rPr>
                <w:rFonts w:ascii="Arial" w:eastAsia="Times New Roman" w:hAnsi="Arial" w:cs="Arial"/>
                <w:b/>
                <w:bCs/>
                <w:color w:val="000000"/>
                <w:sz w:val="16"/>
                <w:szCs w:val="16"/>
              </w:rPr>
            </w:pPr>
          </w:p>
        </w:tc>
        <w:tc>
          <w:tcPr>
            <w:tcW w:w="850" w:type="dxa"/>
          </w:tcPr>
          <w:p w:rsidR="008A68BF" w:rsidRPr="00C61122" w:rsidRDefault="008A68BF" w:rsidP="005918D2">
            <w:pPr>
              <w:spacing w:before="0" w:after="0"/>
              <w:rPr>
                <w:rFonts w:ascii="Arial" w:eastAsia="Times New Roman" w:hAnsi="Arial" w:cs="Arial"/>
                <w:b/>
                <w:bCs/>
                <w:color w:val="000000"/>
                <w:sz w:val="16"/>
                <w:szCs w:val="16"/>
              </w:rPr>
            </w:pPr>
          </w:p>
        </w:tc>
      </w:tr>
      <w:tr w:rsidR="008A68BF" w:rsidRPr="00C61122" w:rsidTr="008A68BF">
        <w:trPr>
          <w:trHeight w:val="409"/>
        </w:trPr>
        <w:tc>
          <w:tcPr>
            <w:tcW w:w="439"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 </w:t>
            </w:r>
          </w:p>
        </w:tc>
        <w:tc>
          <w:tcPr>
            <w:tcW w:w="5388" w:type="dxa"/>
            <w:shd w:val="clear" w:color="auto" w:fill="auto"/>
            <w:hideMark/>
          </w:tcPr>
          <w:p w:rsidR="008A68BF" w:rsidRPr="00C61122" w:rsidRDefault="008A68BF" w:rsidP="005918D2">
            <w:pPr>
              <w:spacing w:before="0" w:after="0"/>
              <w:rPr>
                <w:rFonts w:ascii="Arial" w:eastAsia="Times New Roman" w:hAnsi="Arial" w:cs="Arial"/>
                <w:i/>
                <w:iCs/>
                <w:color w:val="000000"/>
                <w:sz w:val="16"/>
                <w:szCs w:val="16"/>
              </w:rPr>
            </w:pPr>
            <w:r w:rsidRPr="00C61122">
              <w:rPr>
                <w:rFonts w:ascii="Arial" w:eastAsia="Times New Roman" w:hAnsi="Arial" w:cs="Arial"/>
                <w:i/>
                <w:iCs/>
                <w:color w:val="000000"/>
                <w:sz w:val="16"/>
                <w:szCs w:val="16"/>
              </w:rPr>
              <w:t>National and sectoral policies, plan s and programmes linking population and development</w:t>
            </w:r>
          </w:p>
        </w:tc>
        <w:tc>
          <w:tcPr>
            <w:tcW w:w="1134" w:type="dxa"/>
          </w:tcPr>
          <w:p w:rsidR="008A68BF" w:rsidRPr="00C61122" w:rsidRDefault="008A68BF" w:rsidP="005918D2">
            <w:pPr>
              <w:spacing w:before="0" w:after="0"/>
              <w:rPr>
                <w:rFonts w:ascii="Arial" w:eastAsia="Times New Roman" w:hAnsi="Arial" w:cs="Arial"/>
                <w:i/>
                <w:iCs/>
                <w:color w:val="000000"/>
                <w:sz w:val="16"/>
                <w:szCs w:val="16"/>
              </w:rPr>
            </w:pPr>
          </w:p>
        </w:tc>
        <w:tc>
          <w:tcPr>
            <w:tcW w:w="851" w:type="dxa"/>
          </w:tcPr>
          <w:p w:rsidR="008A68BF" w:rsidRPr="00C61122" w:rsidRDefault="008A68BF" w:rsidP="005918D2">
            <w:pPr>
              <w:spacing w:before="0" w:after="0"/>
              <w:rPr>
                <w:rFonts w:ascii="Arial" w:eastAsia="Times New Roman" w:hAnsi="Arial" w:cs="Arial"/>
                <w:i/>
                <w:iCs/>
                <w:color w:val="000000"/>
                <w:sz w:val="16"/>
                <w:szCs w:val="16"/>
              </w:rPr>
            </w:pPr>
          </w:p>
        </w:tc>
        <w:tc>
          <w:tcPr>
            <w:tcW w:w="709" w:type="dxa"/>
          </w:tcPr>
          <w:p w:rsidR="008A68BF" w:rsidRPr="00C61122" w:rsidRDefault="008A68BF" w:rsidP="005918D2">
            <w:pPr>
              <w:spacing w:before="0" w:after="0"/>
              <w:rPr>
                <w:rFonts w:ascii="Arial" w:eastAsia="Times New Roman" w:hAnsi="Arial" w:cs="Arial"/>
                <w:i/>
                <w:iCs/>
                <w:color w:val="000000"/>
                <w:sz w:val="16"/>
                <w:szCs w:val="16"/>
              </w:rPr>
            </w:pPr>
          </w:p>
        </w:tc>
        <w:tc>
          <w:tcPr>
            <w:tcW w:w="850" w:type="dxa"/>
          </w:tcPr>
          <w:p w:rsidR="008A68BF" w:rsidRPr="00C61122" w:rsidRDefault="008A68BF" w:rsidP="005918D2">
            <w:pPr>
              <w:spacing w:before="0" w:after="0"/>
              <w:rPr>
                <w:rFonts w:ascii="Arial" w:eastAsia="Times New Roman" w:hAnsi="Arial" w:cs="Arial"/>
                <w:i/>
                <w:iCs/>
                <w:color w:val="000000"/>
                <w:sz w:val="16"/>
                <w:szCs w:val="16"/>
              </w:rPr>
            </w:pPr>
          </w:p>
        </w:tc>
      </w:tr>
      <w:tr w:rsidR="008A68BF" w:rsidRPr="00C61122" w:rsidTr="008A68BF">
        <w:trPr>
          <w:trHeight w:val="131"/>
        </w:trPr>
        <w:tc>
          <w:tcPr>
            <w:tcW w:w="439"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1)</w:t>
            </w:r>
          </w:p>
        </w:tc>
        <w:tc>
          <w:tcPr>
            <w:tcW w:w="5388"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Availability and use of disaggregated population data</w:t>
            </w:r>
            <w:r>
              <w:rPr>
                <w:rFonts w:ascii="Arial" w:eastAsia="Times New Roman" w:hAnsi="Arial" w:cs="Arial"/>
                <w:color w:val="000000"/>
                <w:sz w:val="16"/>
                <w:szCs w:val="16"/>
              </w:rPr>
              <w:t xml:space="preserve"> (STP5P101)</w:t>
            </w:r>
          </w:p>
        </w:tc>
        <w:tc>
          <w:tcPr>
            <w:tcW w:w="1134" w:type="dxa"/>
          </w:tcPr>
          <w:p w:rsidR="008A68BF" w:rsidRPr="00C61122" w:rsidRDefault="008A68BF" w:rsidP="005918D2">
            <w:pPr>
              <w:spacing w:before="0" w:after="0"/>
              <w:rPr>
                <w:rFonts w:ascii="Arial" w:eastAsia="Times New Roman" w:hAnsi="Arial" w:cs="Arial"/>
                <w:color w:val="000000"/>
                <w:sz w:val="16"/>
                <w:szCs w:val="16"/>
              </w:rPr>
            </w:pPr>
          </w:p>
        </w:tc>
        <w:tc>
          <w:tcPr>
            <w:tcW w:w="851" w:type="dxa"/>
          </w:tcPr>
          <w:p w:rsidR="008A68BF" w:rsidRPr="00C61122" w:rsidRDefault="008A68BF" w:rsidP="005918D2">
            <w:pPr>
              <w:spacing w:before="0" w:after="0"/>
              <w:rPr>
                <w:rFonts w:ascii="Arial" w:eastAsia="Times New Roman" w:hAnsi="Arial" w:cs="Arial"/>
                <w:color w:val="000000"/>
                <w:sz w:val="16"/>
                <w:szCs w:val="16"/>
              </w:rPr>
            </w:pPr>
          </w:p>
        </w:tc>
        <w:tc>
          <w:tcPr>
            <w:tcW w:w="709" w:type="dxa"/>
          </w:tcPr>
          <w:p w:rsidR="008A68BF" w:rsidRPr="00C61122" w:rsidRDefault="008A68BF" w:rsidP="005918D2">
            <w:pPr>
              <w:spacing w:before="0" w:after="0"/>
              <w:rPr>
                <w:rFonts w:ascii="Arial" w:eastAsia="Times New Roman" w:hAnsi="Arial" w:cs="Arial"/>
                <w:color w:val="000000"/>
                <w:sz w:val="16"/>
                <w:szCs w:val="16"/>
              </w:rPr>
            </w:pPr>
          </w:p>
        </w:tc>
        <w:tc>
          <w:tcPr>
            <w:tcW w:w="850" w:type="dxa"/>
          </w:tcPr>
          <w:p w:rsidR="008A68BF" w:rsidRPr="00C61122" w:rsidRDefault="008A68BF" w:rsidP="005918D2">
            <w:pPr>
              <w:spacing w:before="0" w:after="0"/>
              <w:rPr>
                <w:rFonts w:ascii="Arial" w:eastAsia="Times New Roman" w:hAnsi="Arial" w:cs="Arial"/>
                <w:color w:val="000000"/>
                <w:sz w:val="16"/>
                <w:szCs w:val="16"/>
              </w:rPr>
            </w:pPr>
          </w:p>
        </w:tc>
      </w:tr>
      <w:tr w:rsidR="008A68BF" w:rsidRPr="008A68BF" w:rsidTr="008A68BF">
        <w:trPr>
          <w:trHeight w:val="255"/>
        </w:trPr>
        <w:tc>
          <w:tcPr>
            <w:tcW w:w="439" w:type="dxa"/>
            <w:shd w:val="clear" w:color="auto" w:fill="FFFFFF" w:themeFill="background1"/>
            <w:noWrap/>
            <w:hideMark/>
          </w:tcPr>
          <w:p w:rsidR="008A68BF" w:rsidRPr="008A68BF" w:rsidRDefault="008A68BF" w:rsidP="005918D2">
            <w:pPr>
              <w:spacing w:before="0" w:after="0"/>
              <w:rPr>
                <w:rFonts w:ascii="Arial" w:eastAsia="Times New Roman" w:hAnsi="Arial" w:cs="Arial"/>
                <w:i/>
                <w:color w:val="000000"/>
                <w:sz w:val="16"/>
                <w:szCs w:val="16"/>
              </w:rPr>
            </w:pPr>
          </w:p>
        </w:tc>
        <w:tc>
          <w:tcPr>
            <w:tcW w:w="5388" w:type="dxa"/>
            <w:shd w:val="clear" w:color="auto" w:fill="FFFFFF" w:themeFill="background1"/>
            <w:noWrap/>
            <w:hideMark/>
          </w:tcPr>
          <w:p w:rsidR="008A68BF" w:rsidRPr="008A68BF" w:rsidRDefault="008A68BF" w:rsidP="005918D2">
            <w:pPr>
              <w:spacing w:before="0" w:after="0"/>
              <w:rPr>
                <w:rFonts w:ascii="Arial" w:eastAsia="Times New Roman" w:hAnsi="Arial" w:cs="Arial"/>
                <w:bCs/>
                <w:i/>
                <w:color w:val="000000"/>
                <w:sz w:val="16"/>
                <w:szCs w:val="16"/>
              </w:rPr>
            </w:pPr>
            <w:r w:rsidRPr="008A68BF">
              <w:rPr>
                <w:rFonts w:ascii="Arial" w:eastAsia="Times New Roman" w:hAnsi="Arial" w:cs="Arial"/>
                <w:bCs/>
                <w:i/>
                <w:color w:val="000000"/>
                <w:sz w:val="16"/>
                <w:szCs w:val="16"/>
              </w:rPr>
              <w:t>Sub-total</w:t>
            </w:r>
          </w:p>
        </w:tc>
        <w:tc>
          <w:tcPr>
            <w:tcW w:w="1134" w:type="dxa"/>
            <w:shd w:val="clear" w:color="auto" w:fill="FFFFFF" w:themeFill="background1"/>
          </w:tcPr>
          <w:p w:rsidR="008A68BF" w:rsidRPr="008A68BF" w:rsidRDefault="008A68BF" w:rsidP="005918D2">
            <w:pPr>
              <w:spacing w:before="0" w:after="0"/>
              <w:rPr>
                <w:rFonts w:ascii="Arial" w:eastAsia="Times New Roman" w:hAnsi="Arial" w:cs="Arial"/>
                <w:bCs/>
                <w:i/>
                <w:color w:val="000000"/>
                <w:sz w:val="16"/>
                <w:szCs w:val="16"/>
              </w:rPr>
            </w:pPr>
          </w:p>
        </w:tc>
        <w:tc>
          <w:tcPr>
            <w:tcW w:w="851" w:type="dxa"/>
            <w:shd w:val="clear" w:color="auto" w:fill="FFFFFF" w:themeFill="background1"/>
          </w:tcPr>
          <w:p w:rsidR="008A68BF" w:rsidRPr="008A68BF" w:rsidRDefault="008A68BF" w:rsidP="005918D2">
            <w:pPr>
              <w:spacing w:before="0" w:after="0"/>
              <w:rPr>
                <w:rFonts w:ascii="Arial" w:eastAsia="Times New Roman" w:hAnsi="Arial" w:cs="Arial"/>
                <w:bCs/>
                <w:i/>
                <w:color w:val="000000"/>
                <w:sz w:val="16"/>
                <w:szCs w:val="16"/>
              </w:rPr>
            </w:pPr>
          </w:p>
        </w:tc>
        <w:tc>
          <w:tcPr>
            <w:tcW w:w="709" w:type="dxa"/>
            <w:shd w:val="clear" w:color="auto" w:fill="FFFFFF" w:themeFill="background1"/>
          </w:tcPr>
          <w:p w:rsidR="008A68BF" w:rsidRPr="008A68BF" w:rsidRDefault="008A68BF" w:rsidP="005918D2">
            <w:pPr>
              <w:spacing w:before="0" w:after="0"/>
              <w:rPr>
                <w:rFonts w:ascii="Arial" w:eastAsia="Times New Roman" w:hAnsi="Arial" w:cs="Arial"/>
                <w:bCs/>
                <w:i/>
                <w:color w:val="000000"/>
                <w:sz w:val="16"/>
                <w:szCs w:val="16"/>
              </w:rPr>
            </w:pPr>
          </w:p>
        </w:tc>
        <w:tc>
          <w:tcPr>
            <w:tcW w:w="850" w:type="dxa"/>
            <w:shd w:val="clear" w:color="auto" w:fill="FFFFFF" w:themeFill="background1"/>
          </w:tcPr>
          <w:p w:rsidR="008A68BF" w:rsidRPr="008A68BF" w:rsidRDefault="008A68BF" w:rsidP="005918D2">
            <w:pPr>
              <w:spacing w:before="0" w:after="0"/>
              <w:rPr>
                <w:rFonts w:ascii="Arial" w:eastAsia="Times New Roman" w:hAnsi="Arial" w:cs="Arial"/>
                <w:bCs/>
                <w:i/>
                <w:color w:val="000000"/>
                <w:sz w:val="16"/>
                <w:szCs w:val="16"/>
              </w:rPr>
            </w:pPr>
          </w:p>
        </w:tc>
      </w:tr>
      <w:tr w:rsidR="008A68BF" w:rsidRPr="00C61122" w:rsidTr="008A68BF">
        <w:trPr>
          <w:trHeight w:val="255"/>
        </w:trPr>
        <w:tc>
          <w:tcPr>
            <w:tcW w:w="439" w:type="dxa"/>
            <w:shd w:val="clear" w:color="auto" w:fill="FFFF00"/>
            <w:noWrap/>
            <w:hideMark/>
          </w:tcPr>
          <w:p w:rsidR="008A68BF" w:rsidRPr="00C61122" w:rsidRDefault="008A68BF" w:rsidP="005918D2">
            <w:pPr>
              <w:spacing w:before="0" w:after="0"/>
              <w:rPr>
                <w:rFonts w:ascii="Arial" w:eastAsia="Times New Roman" w:hAnsi="Arial" w:cs="Arial"/>
                <w:color w:val="000000"/>
                <w:sz w:val="16"/>
                <w:szCs w:val="16"/>
              </w:rPr>
            </w:pPr>
          </w:p>
        </w:tc>
        <w:tc>
          <w:tcPr>
            <w:tcW w:w="5388" w:type="dxa"/>
            <w:shd w:val="clear" w:color="auto" w:fill="FFFF00"/>
            <w:noWrap/>
            <w:hideMark/>
          </w:tcPr>
          <w:p w:rsidR="008A68BF" w:rsidRPr="00C61122" w:rsidRDefault="008A68BF" w:rsidP="005918D2">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UNDAF cross-cutting area – Gender: Equality of women and men in political, economic and social life.</w:t>
            </w:r>
          </w:p>
        </w:tc>
        <w:tc>
          <w:tcPr>
            <w:tcW w:w="1134"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c>
          <w:tcPr>
            <w:tcW w:w="851"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c>
          <w:tcPr>
            <w:tcW w:w="709"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c>
          <w:tcPr>
            <w:tcW w:w="850" w:type="dxa"/>
            <w:shd w:val="clear" w:color="auto" w:fill="FFFF00"/>
          </w:tcPr>
          <w:p w:rsidR="008A68BF" w:rsidRDefault="008A68BF" w:rsidP="005918D2">
            <w:pPr>
              <w:spacing w:before="0" w:after="0"/>
              <w:rPr>
                <w:rFonts w:ascii="Arial" w:eastAsia="Times New Roman" w:hAnsi="Arial" w:cs="Arial"/>
                <w:b/>
                <w:bCs/>
                <w:color w:val="000000"/>
                <w:sz w:val="16"/>
                <w:szCs w:val="16"/>
              </w:rPr>
            </w:pPr>
          </w:p>
        </w:tc>
      </w:tr>
      <w:tr w:rsidR="008A68BF" w:rsidRPr="00C61122" w:rsidTr="008A68BF">
        <w:trPr>
          <w:trHeight w:val="255"/>
        </w:trPr>
        <w:tc>
          <w:tcPr>
            <w:tcW w:w="439" w:type="dxa"/>
            <w:shd w:val="clear" w:color="auto" w:fill="auto"/>
            <w:noWrap/>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3</w:t>
            </w:r>
          </w:p>
        </w:tc>
        <w:tc>
          <w:tcPr>
            <w:tcW w:w="5388" w:type="dxa"/>
            <w:shd w:val="clear" w:color="auto" w:fill="auto"/>
            <w:noWrap/>
            <w:hideMark/>
          </w:tcPr>
          <w:p w:rsidR="008A68BF" w:rsidRPr="00C61122" w:rsidRDefault="008A68BF" w:rsidP="005918D2">
            <w:pPr>
              <w:spacing w:before="0" w:after="0"/>
              <w:rPr>
                <w:rFonts w:ascii="Arial" w:eastAsia="Times New Roman" w:hAnsi="Arial" w:cs="Arial"/>
                <w:b/>
                <w:bCs/>
                <w:color w:val="000000"/>
                <w:sz w:val="16"/>
                <w:szCs w:val="16"/>
              </w:rPr>
            </w:pPr>
            <w:r w:rsidRPr="00C61122">
              <w:rPr>
                <w:rFonts w:ascii="Arial" w:eastAsia="Times New Roman" w:hAnsi="Arial" w:cs="Arial"/>
                <w:b/>
                <w:bCs/>
                <w:color w:val="000000"/>
                <w:sz w:val="16"/>
                <w:szCs w:val="16"/>
              </w:rPr>
              <w:t>Gender</w:t>
            </w:r>
          </w:p>
        </w:tc>
        <w:tc>
          <w:tcPr>
            <w:tcW w:w="1134" w:type="dxa"/>
          </w:tcPr>
          <w:p w:rsidR="008A68BF" w:rsidRPr="00C61122" w:rsidRDefault="008A68BF" w:rsidP="005918D2">
            <w:pPr>
              <w:spacing w:before="0" w:after="0"/>
              <w:rPr>
                <w:rFonts w:ascii="Arial" w:eastAsia="Times New Roman" w:hAnsi="Arial" w:cs="Arial"/>
                <w:b/>
                <w:bCs/>
                <w:color w:val="000000"/>
                <w:sz w:val="16"/>
                <w:szCs w:val="16"/>
              </w:rPr>
            </w:pPr>
          </w:p>
        </w:tc>
        <w:tc>
          <w:tcPr>
            <w:tcW w:w="851" w:type="dxa"/>
          </w:tcPr>
          <w:p w:rsidR="008A68BF" w:rsidRPr="00C61122" w:rsidRDefault="008A68BF" w:rsidP="005918D2">
            <w:pPr>
              <w:spacing w:before="0" w:after="0"/>
              <w:rPr>
                <w:rFonts w:ascii="Arial" w:eastAsia="Times New Roman" w:hAnsi="Arial" w:cs="Arial"/>
                <w:b/>
                <w:bCs/>
                <w:color w:val="000000"/>
                <w:sz w:val="16"/>
                <w:szCs w:val="16"/>
              </w:rPr>
            </w:pPr>
          </w:p>
        </w:tc>
        <w:tc>
          <w:tcPr>
            <w:tcW w:w="709" w:type="dxa"/>
          </w:tcPr>
          <w:p w:rsidR="008A68BF" w:rsidRPr="00C61122" w:rsidRDefault="008A68BF" w:rsidP="005918D2">
            <w:pPr>
              <w:spacing w:before="0" w:after="0"/>
              <w:rPr>
                <w:rFonts w:ascii="Arial" w:eastAsia="Times New Roman" w:hAnsi="Arial" w:cs="Arial"/>
                <w:b/>
                <w:bCs/>
                <w:color w:val="000000"/>
                <w:sz w:val="16"/>
                <w:szCs w:val="16"/>
              </w:rPr>
            </w:pPr>
          </w:p>
        </w:tc>
        <w:tc>
          <w:tcPr>
            <w:tcW w:w="850" w:type="dxa"/>
          </w:tcPr>
          <w:p w:rsidR="008A68BF" w:rsidRPr="00C61122" w:rsidRDefault="008A68BF" w:rsidP="005918D2">
            <w:pPr>
              <w:spacing w:before="0" w:after="0"/>
              <w:rPr>
                <w:rFonts w:ascii="Arial" w:eastAsia="Times New Roman" w:hAnsi="Arial" w:cs="Arial"/>
                <w:b/>
                <w:bCs/>
                <w:color w:val="000000"/>
                <w:sz w:val="16"/>
                <w:szCs w:val="16"/>
              </w:rPr>
            </w:pPr>
          </w:p>
        </w:tc>
      </w:tr>
      <w:tr w:rsidR="008A68BF" w:rsidRPr="00C61122" w:rsidTr="008A68BF">
        <w:trPr>
          <w:trHeight w:val="113"/>
        </w:trPr>
        <w:tc>
          <w:tcPr>
            <w:tcW w:w="439" w:type="dxa"/>
            <w:shd w:val="clear" w:color="auto" w:fill="auto"/>
            <w:noWrap/>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 </w:t>
            </w:r>
          </w:p>
        </w:tc>
        <w:tc>
          <w:tcPr>
            <w:tcW w:w="5388" w:type="dxa"/>
            <w:shd w:val="clear" w:color="auto" w:fill="auto"/>
            <w:hideMark/>
          </w:tcPr>
          <w:p w:rsidR="008A68BF" w:rsidRPr="00C61122" w:rsidRDefault="008A68BF" w:rsidP="005918D2">
            <w:pPr>
              <w:spacing w:before="0" w:after="0"/>
              <w:rPr>
                <w:rFonts w:ascii="Arial" w:eastAsia="Times New Roman" w:hAnsi="Arial" w:cs="Arial"/>
                <w:i/>
                <w:iCs/>
                <w:color w:val="000000"/>
                <w:sz w:val="16"/>
                <w:szCs w:val="16"/>
              </w:rPr>
            </w:pPr>
            <w:r w:rsidRPr="00C61122">
              <w:rPr>
                <w:rFonts w:ascii="Arial" w:eastAsia="Times New Roman" w:hAnsi="Arial" w:cs="Arial"/>
                <w:i/>
                <w:iCs/>
                <w:color w:val="000000"/>
                <w:sz w:val="16"/>
                <w:szCs w:val="16"/>
              </w:rPr>
              <w:t xml:space="preserve">Institutional mechanisms to promote gender equality </w:t>
            </w:r>
          </w:p>
        </w:tc>
        <w:tc>
          <w:tcPr>
            <w:tcW w:w="1134" w:type="dxa"/>
          </w:tcPr>
          <w:p w:rsidR="008A68BF" w:rsidRPr="00C61122" w:rsidRDefault="008A68BF" w:rsidP="005918D2">
            <w:pPr>
              <w:spacing w:before="0" w:after="0"/>
              <w:rPr>
                <w:rFonts w:ascii="Arial" w:eastAsia="Times New Roman" w:hAnsi="Arial" w:cs="Arial"/>
                <w:i/>
                <w:iCs/>
                <w:color w:val="000000"/>
                <w:sz w:val="16"/>
                <w:szCs w:val="16"/>
              </w:rPr>
            </w:pPr>
          </w:p>
        </w:tc>
        <w:tc>
          <w:tcPr>
            <w:tcW w:w="851" w:type="dxa"/>
          </w:tcPr>
          <w:p w:rsidR="008A68BF" w:rsidRPr="00C61122" w:rsidRDefault="008A68BF" w:rsidP="005918D2">
            <w:pPr>
              <w:spacing w:before="0" w:after="0"/>
              <w:rPr>
                <w:rFonts w:ascii="Arial" w:eastAsia="Times New Roman" w:hAnsi="Arial" w:cs="Arial"/>
                <w:i/>
                <w:iCs/>
                <w:color w:val="000000"/>
                <w:sz w:val="16"/>
                <w:szCs w:val="16"/>
              </w:rPr>
            </w:pPr>
          </w:p>
        </w:tc>
        <w:tc>
          <w:tcPr>
            <w:tcW w:w="709" w:type="dxa"/>
          </w:tcPr>
          <w:p w:rsidR="008A68BF" w:rsidRPr="00C61122" w:rsidRDefault="008A68BF" w:rsidP="005918D2">
            <w:pPr>
              <w:spacing w:before="0" w:after="0"/>
              <w:rPr>
                <w:rFonts w:ascii="Arial" w:eastAsia="Times New Roman" w:hAnsi="Arial" w:cs="Arial"/>
                <w:i/>
                <w:iCs/>
                <w:color w:val="000000"/>
                <w:sz w:val="16"/>
                <w:szCs w:val="16"/>
              </w:rPr>
            </w:pPr>
          </w:p>
        </w:tc>
        <w:tc>
          <w:tcPr>
            <w:tcW w:w="850" w:type="dxa"/>
          </w:tcPr>
          <w:p w:rsidR="008A68BF" w:rsidRPr="00C61122" w:rsidRDefault="008A68BF" w:rsidP="005918D2">
            <w:pPr>
              <w:spacing w:before="0" w:after="0"/>
              <w:rPr>
                <w:rFonts w:ascii="Arial" w:eastAsia="Times New Roman" w:hAnsi="Arial" w:cs="Arial"/>
                <w:i/>
                <w:iCs/>
                <w:color w:val="000000"/>
                <w:sz w:val="16"/>
                <w:szCs w:val="16"/>
              </w:rPr>
            </w:pPr>
          </w:p>
        </w:tc>
      </w:tr>
      <w:tr w:rsidR="008A68BF" w:rsidRPr="00C61122" w:rsidTr="008A68BF">
        <w:trPr>
          <w:trHeight w:val="235"/>
        </w:trPr>
        <w:tc>
          <w:tcPr>
            <w:tcW w:w="439" w:type="dxa"/>
            <w:shd w:val="clear" w:color="auto" w:fill="auto"/>
            <w:noWrap/>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1</w:t>
            </w:r>
          </w:p>
        </w:tc>
        <w:tc>
          <w:tcPr>
            <w:tcW w:w="5388"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Instituti</w:t>
            </w:r>
            <w:r>
              <w:rPr>
                <w:rFonts w:ascii="Arial" w:eastAsia="Times New Roman" w:hAnsi="Arial" w:cs="Arial"/>
                <w:color w:val="000000"/>
                <w:sz w:val="16"/>
                <w:szCs w:val="16"/>
              </w:rPr>
              <w:t>onal capacity to</w:t>
            </w:r>
            <w:r w:rsidRPr="00C61122">
              <w:rPr>
                <w:rFonts w:ascii="Arial" w:eastAsia="Times New Roman" w:hAnsi="Arial" w:cs="Arial"/>
                <w:color w:val="000000"/>
                <w:sz w:val="16"/>
                <w:szCs w:val="16"/>
              </w:rPr>
              <w:t xml:space="preserve"> integrate population, RH and gender into policies, </w:t>
            </w:r>
            <w:r w:rsidRPr="00C61122">
              <w:rPr>
                <w:rFonts w:ascii="Arial" w:eastAsia="Times New Roman" w:hAnsi="Arial" w:cs="Arial"/>
                <w:color w:val="000000"/>
                <w:sz w:val="16"/>
                <w:szCs w:val="16"/>
              </w:rPr>
              <w:lastRenderedPageBreak/>
              <w:t>strategies and plans</w:t>
            </w:r>
            <w:r>
              <w:rPr>
                <w:rFonts w:ascii="Arial" w:eastAsia="Times New Roman" w:hAnsi="Arial" w:cs="Arial"/>
                <w:color w:val="000000"/>
                <w:sz w:val="16"/>
                <w:szCs w:val="16"/>
              </w:rPr>
              <w:t xml:space="preserve"> (STP5P202)</w:t>
            </w:r>
          </w:p>
        </w:tc>
        <w:tc>
          <w:tcPr>
            <w:tcW w:w="1134" w:type="dxa"/>
          </w:tcPr>
          <w:p w:rsidR="008A68BF" w:rsidRPr="00C61122" w:rsidRDefault="008A68BF" w:rsidP="005918D2">
            <w:pPr>
              <w:spacing w:before="0" w:after="0"/>
              <w:rPr>
                <w:rFonts w:ascii="Arial" w:eastAsia="Times New Roman" w:hAnsi="Arial" w:cs="Arial"/>
                <w:color w:val="000000"/>
                <w:sz w:val="16"/>
                <w:szCs w:val="16"/>
              </w:rPr>
            </w:pPr>
          </w:p>
        </w:tc>
        <w:tc>
          <w:tcPr>
            <w:tcW w:w="851" w:type="dxa"/>
          </w:tcPr>
          <w:p w:rsidR="008A68BF" w:rsidRPr="00C61122" w:rsidRDefault="008A68BF" w:rsidP="005918D2">
            <w:pPr>
              <w:spacing w:before="0" w:after="0"/>
              <w:rPr>
                <w:rFonts w:ascii="Arial" w:eastAsia="Times New Roman" w:hAnsi="Arial" w:cs="Arial"/>
                <w:color w:val="000000"/>
                <w:sz w:val="16"/>
                <w:szCs w:val="16"/>
              </w:rPr>
            </w:pPr>
          </w:p>
        </w:tc>
        <w:tc>
          <w:tcPr>
            <w:tcW w:w="709" w:type="dxa"/>
          </w:tcPr>
          <w:p w:rsidR="008A68BF" w:rsidRPr="00C61122" w:rsidRDefault="008A68BF" w:rsidP="005918D2">
            <w:pPr>
              <w:spacing w:before="0" w:after="0"/>
              <w:rPr>
                <w:rFonts w:ascii="Arial" w:eastAsia="Times New Roman" w:hAnsi="Arial" w:cs="Arial"/>
                <w:color w:val="000000"/>
                <w:sz w:val="16"/>
                <w:szCs w:val="16"/>
              </w:rPr>
            </w:pPr>
          </w:p>
        </w:tc>
        <w:tc>
          <w:tcPr>
            <w:tcW w:w="850" w:type="dxa"/>
          </w:tcPr>
          <w:p w:rsidR="008A68BF" w:rsidRPr="00C61122" w:rsidRDefault="008A68BF" w:rsidP="005918D2">
            <w:pPr>
              <w:spacing w:before="0" w:after="0"/>
              <w:rPr>
                <w:rFonts w:ascii="Arial" w:eastAsia="Times New Roman" w:hAnsi="Arial" w:cs="Arial"/>
                <w:color w:val="000000"/>
                <w:sz w:val="16"/>
                <w:szCs w:val="16"/>
              </w:rPr>
            </w:pPr>
          </w:p>
        </w:tc>
      </w:tr>
      <w:tr w:rsidR="008A68BF" w:rsidRPr="008A68BF" w:rsidTr="008A68BF">
        <w:trPr>
          <w:trHeight w:val="250"/>
        </w:trPr>
        <w:tc>
          <w:tcPr>
            <w:tcW w:w="439" w:type="dxa"/>
            <w:shd w:val="clear" w:color="auto" w:fill="auto"/>
            <w:noWrap/>
            <w:hideMark/>
          </w:tcPr>
          <w:p w:rsidR="008A68BF" w:rsidRPr="008A68BF" w:rsidRDefault="008A68BF" w:rsidP="005918D2">
            <w:pPr>
              <w:spacing w:before="0" w:after="0"/>
              <w:rPr>
                <w:rFonts w:ascii="Arial" w:eastAsia="Times New Roman" w:hAnsi="Arial" w:cs="Arial"/>
                <w:i/>
                <w:color w:val="000000"/>
                <w:sz w:val="16"/>
                <w:szCs w:val="16"/>
              </w:rPr>
            </w:pPr>
          </w:p>
        </w:tc>
        <w:tc>
          <w:tcPr>
            <w:tcW w:w="5388" w:type="dxa"/>
            <w:shd w:val="clear" w:color="auto" w:fill="auto"/>
            <w:hideMark/>
          </w:tcPr>
          <w:p w:rsidR="008A68BF" w:rsidRPr="008A68BF" w:rsidRDefault="008A68BF" w:rsidP="005918D2">
            <w:pPr>
              <w:spacing w:before="0" w:after="0"/>
              <w:rPr>
                <w:rFonts w:ascii="Arial" w:eastAsia="Times New Roman" w:hAnsi="Arial" w:cs="Arial"/>
                <w:bCs/>
                <w:i/>
                <w:color w:val="000000"/>
                <w:sz w:val="16"/>
                <w:szCs w:val="16"/>
              </w:rPr>
            </w:pPr>
            <w:r w:rsidRPr="008A68BF">
              <w:rPr>
                <w:rFonts w:ascii="Arial" w:eastAsia="Times New Roman" w:hAnsi="Arial" w:cs="Arial"/>
                <w:bCs/>
                <w:i/>
                <w:color w:val="000000"/>
                <w:sz w:val="16"/>
                <w:szCs w:val="16"/>
              </w:rPr>
              <w:t>Sub-total</w:t>
            </w:r>
          </w:p>
        </w:tc>
        <w:tc>
          <w:tcPr>
            <w:tcW w:w="1134" w:type="dxa"/>
          </w:tcPr>
          <w:p w:rsidR="008A68BF" w:rsidRPr="008A68BF" w:rsidRDefault="008A68BF" w:rsidP="005918D2">
            <w:pPr>
              <w:spacing w:before="0" w:after="0"/>
              <w:rPr>
                <w:rFonts w:ascii="Arial" w:eastAsia="Times New Roman" w:hAnsi="Arial" w:cs="Arial"/>
                <w:bCs/>
                <w:i/>
                <w:color w:val="000000"/>
                <w:sz w:val="16"/>
                <w:szCs w:val="16"/>
              </w:rPr>
            </w:pPr>
          </w:p>
        </w:tc>
        <w:tc>
          <w:tcPr>
            <w:tcW w:w="851" w:type="dxa"/>
          </w:tcPr>
          <w:p w:rsidR="008A68BF" w:rsidRPr="008A68BF" w:rsidRDefault="008A68BF" w:rsidP="005918D2">
            <w:pPr>
              <w:spacing w:before="0" w:after="0"/>
              <w:rPr>
                <w:rFonts w:ascii="Arial" w:eastAsia="Times New Roman" w:hAnsi="Arial" w:cs="Arial"/>
                <w:bCs/>
                <w:i/>
                <w:color w:val="000000"/>
                <w:sz w:val="16"/>
                <w:szCs w:val="16"/>
              </w:rPr>
            </w:pPr>
          </w:p>
        </w:tc>
        <w:tc>
          <w:tcPr>
            <w:tcW w:w="709" w:type="dxa"/>
          </w:tcPr>
          <w:p w:rsidR="008A68BF" w:rsidRPr="008A68BF" w:rsidRDefault="008A68BF" w:rsidP="005918D2">
            <w:pPr>
              <w:spacing w:before="0" w:after="0"/>
              <w:rPr>
                <w:rFonts w:ascii="Arial" w:eastAsia="Times New Roman" w:hAnsi="Arial" w:cs="Arial"/>
                <w:bCs/>
                <w:i/>
                <w:color w:val="000000"/>
                <w:sz w:val="16"/>
                <w:szCs w:val="16"/>
              </w:rPr>
            </w:pPr>
          </w:p>
        </w:tc>
        <w:tc>
          <w:tcPr>
            <w:tcW w:w="850" w:type="dxa"/>
          </w:tcPr>
          <w:p w:rsidR="008A68BF" w:rsidRPr="008A68BF" w:rsidRDefault="008A68BF" w:rsidP="005918D2">
            <w:pPr>
              <w:spacing w:before="0" w:after="0"/>
              <w:rPr>
                <w:rFonts w:ascii="Arial" w:eastAsia="Times New Roman" w:hAnsi="Arial" w:cs="Arial"/>
                <w:bCs/>
                <w:i/>
                <w:color w:val="000000"/>
                <w:sz w:val="16"/>
                <w:szCs w:val="16"/>
              </w:rPr>
            </w:pPr>
          </w:p>
        </w:tc>
      </w:tr>
      <w:tr w:rsidR="008A68BF" w:rsidRPr="00C61122" w:rsidTr="008A68BF">
        <w:trPr>
          <w:trHeight w:val="250"/>
        </w:trPr>
        <w:tc>
          <w:tcPr>
            <w:tcW w:w="439" w:type="dxa"/>
            <w:shd w:val="clear" w:color="auto" w:fill="auto"/>
            <w:noWrap/>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4</w:t>
            </w:r>
          </w:p>
        </w:tc>
        <w:tc>
          <w:tcPr>
            <w:tcW w:w="5388" w:type="dxa"/>
            <w:shd w:val="clear" w:color="auto" w:fill="auto"/>
            <w:hideMark/>
          </w:tcPr>
          <w:p w:rsidR="008A68BF" w:rsidRPr="00C61122" w:rsidRDefault="008A68BF" w:rsidP="005918D2">
            <w:pPr>
              <w:spacing w:before="0" w:after="0"/>
              <w:rPr>
                <w:rFonts w:ascii="Arial" w:eastAsia="Times New Roman" w:hAnsi="Arial" w:cs="Arial"/>
                <w:b/>
                <w:bCs/>
                <w:color w:val="000000"/>
                <w:sz w:val="16"/>
                <w:szCs w:val="16"/>
              </w:rPr>
            </w:pPr>
            <w:r w:rsidRPr="00C61122">
              <w:rPr>
                <w:rFonts w:ascii="Arial" w:eastAsia="Times New Roman" w:hAnsi="Arial" w:cs="Arial"/>
                <w:b/>
                <w:bCs/>
                <w:color w:val="000000"/>
                <w:sz w:val="16"/>
                <w:szCs w:val="16"/>
              </w:rPr>
              <w:t>Programme coordination and support</w:t>
            </w:r>
          </w:p>
        </w:tc>
        <w:tc>
          <w:tcPr>
            <w:tcW w:w="1134" w:type="dxa"/>
          </w:tcPr>
          <w:p w:rsidR="008A68BF" w:rsidRPr="00C61122" w:rsidRDefault="008A68BF" w:rsidP="005918D2">
            <w:pPr>
              <w:spacing w:before="0" w:after="0"/>
              <w:rPr>
                <w:rFonts w:ascii="Arial" w:eastAsia="Times New Roman" w:hAnsi="Arial" w:cs="Arial"/>
                <w:b/>
                <w:bCs/>
                <w:color w:val="000000"/>
                <w:sz w:val="16"/>
                <w:szCs w:val="16"/>
              </w:rPr>
            </w:pPr>
          </w:p>
        </w:tc>
        <w:tc>
          <w:tcPr>
            <w:tcW w:w="851" w:type="dxa"/>
          </w:tcPr>
          <w:p w:rsidR="008A68BF" w:rsidRPr="00C61122" w:rsidRDefault="008A68BF" w:rsidP="005918D2">
            <w:pPr>
              <w:spacing w:before="0" w:after="0"/>
              <w:rPr>
                <w:rFonts w:ascii="Arial" w:eastAsia="Times New Roman" w:hAnsi="Arial" w:cs="Arial"/>
                <w:b/>
                <w:bCs/>
                <w:color w:val="000000"/>
                <w:sz w:val="16"/>
                <w:szCs w:val="16"/>
              </w:rPr>
            </w:pPr>
          </w:p>
        </w:tc>
        <w:tc>
          <w:tcPr>
            <w:tcW w:w="709" w:type="dxa"/>
          </w:tcPr>
          <w:p w:rsidR="008A68BF" w:rsidRPr="00C61122" w:rsidRDefault="008A68BF" w:rsidP="005918D2">
            <w:pPr>
              <w:spacing w:before="0" w:after="0"/>
              <w:rPr>
                <w:rFonts w:ascii="Arial" w:eastAsia="Times New Roman" w:hAnsi="Arial" w:cs="Arial"/>
                <w:b/>
                <w:bCs/>
                <w:color w:val="000000"/>
                <w:sz w:val="16"/>
                <w:szCs w:val="16"/>
              </w:rPr>
            </w:pPr>
          </w:p>
        </w:tc>
        <w:tc>
          <w:tcPr>
            <w:tcW w:w="850" w:type="dxa"/>
          </w:tcPr>
          <w:p w:rsidR="008A68BF" w:rsidRPr="00C61122" w:rsidRDefault="008A68BF" w:rsidP="005918D2">
            <w:pPr>
              <w:spacing w:before="0" w:after="0"/>
              <w:rPr>
                <w:rFonts w:ascii="Arial" w:eastAsia="Times New Roman" w:hAnsi="Arial" w:cs="Arial"/>
                <w:b/>
                <w:bCs/>
                <w:color w:val="000000"/>
                <w:sz w:val="16"/>
                <w:szCs w:val="16"/>
              </w:rPr>
            </w:pPr>
          </w:p>
        </w:tc>
      </w:tr>
      <w:tr w:rsidR="008A68BF" w:rsidRPr="00C61122" w:rsidTr="008A68BF">
        <w:trPr>
          <w:trHeight w:val="424"/>
        </w:trPr>
        <w:tc>
          <w:tcPr>
            <w:tcW w:w="439" w:type="dxa"/>
            <w:shd w:val="clear" w:color="auto" w:fill="auto"/>
            <w:noWrap/>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 </w:t>
            </w:r>
          </w:p>
        </w:tc>
        <w:tc>
          <w:tcPr>
            <w:tcW w:w="5388" w:type="dxa"/>
            <w:shd w:val="clear" w:color="auto" w:fill="auto"/>
            <w:hideMark/>
          </w:tcPr>
          <w:p w:rsidR="008A68BF" w:rsidRPr="00C61122" w:rsidRDefault="008A68BF" w:rsidP="005918D2">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Capacity of national and local institutions to implement gender policy</w:t>
            </w:r>
            <w:r>
              <w:rPr>
                <w:rFonts w:ascii="Arial" w:eastAsia="Times New Roman" w:hAnsi="Arial" w:cs="Arial"/>
                <w:color w:val="000000"/>
                <w:sz w:val="16"/>
                <w:szCs w:val="16"/>
              </w:rPr>
              <w:t xml:space="preserve"> (STP5G103)</w:t>
            </w:r>
          </w:p>
        </w:tc>
        <w:tc>
          <w:tcPr>
            <w:tcW w:w="1134" w:type="dxa"/>
          </w:tcPr>
          <w:p w:rsidR="008A68BF" w:rsidRPr="00C61122" w:rsidRDefault="008A68BF" w:rsidP="005918D2">
            <w:pPr>
              <w:spacing w:before="0" w:after="0"/>
              <w:rPr>
                <w:rFonts w:ascii="Arial" w:eastAsia="Times New Roman" w:hAnsi="Arial" w:cs="Arial"/>
                <w:color w:val="000000"/>
                <w:sz w:val="16"/>
                <w:szCs w:val="16"/>
              </w:rPr>
            </w:pPr>
          </w:p>
        </w:tc>
        <w:tc>
          <w:tcPr>
            <w:tcW w:w="851" w:type="dxa"/>
          </w:tcPr>
          <w:p w:rsidR="008A68BF" w:rsidRPr="00C61122" w:rsidRDefault="008A68BF" w:rsidP="005918D2">
            <w:pPr>
              <w:spacing w:before="0" w:after="0"/>
              <w:rPr>
                <w:rFonts w:ascii="Arial" w:eastAsia="Times New Roman" w:hAnsi="Arial" w:cs="Arial"/>
                <w:color w:val="000000"/>
                <w:sz w:val="16"/>
                <w:szCs w:val="16"/>
              </w:rPr>
            </w:pPr>
          </w:p>
        </w:tc>
        <w:tc>
          <w:tcPr>
            <w:tcW w:w="709" w:type="dxa"/>
          </w:tcPr>
          <w:p w:rsidR="008A68BF" w:rsidRPr="00C61122" w:rsidRDefault="008A68BF" w:rsidP="005918D2">
            <w:pPr>
              <w:spacing w:before="0" w:after="0"/>
              <w:rPr>
                <w:rFonts w:ascii="Arial" w:eastAsia="Times New Roman" w:hAnsi="Arial" w:cs="Arial"/>
                <w:color w:val="000000"/>
                <w:sz w:val="16"/>
                <w:szCs w:val="16"/>
              </w:rPr>
            </w:pPr>
          </w:p>
        </w:tc>
        <w:tc>
          <w:tcPr>
            <w:tcW w:w="850" w:type="dxa"/>
          </w:tcPr>
          <w:p w:rsidR="008A68BF" w:rsidRPr="00C61122" w:rsidRDefault="008A68BF" w:rsidP="005918D2">
            <w:pPr>
              <w:spacing w:before="0" w:after="0"/>
              <w:rPr>
                <w:rFonts w:ascii="Arial" w:eastAsia="Times New Roman" w:hAnsi="Arial" w:cs="Arial"/>
                <w:color w:val="000000"/>
                <w:sz w:val="16"/>
                <w:szCs w:val="16"/>
              </w:rPr>
            </w:pPr>
          </w:p>
        </w:tc>
      </w:tr>
      <w:tr w:rsidR="008A68BF" w:rsidRPr="008A68BF" w:rsidTr="008A68BF">
        <w:trPr>
          <w:trHeight w:val="238"/>
        </w:trPr>
        <w:tc>
          <w:tcPr>
            <w:tcW w:w="439" w:type="dxa"/>
            <w:shd w:val="clear" w:color="auto" w:fill="auto"/>
            <w:noWrap/>
            <w:hideMark/>
          </w:tcPr>
          <w:p w:rsidR="008A68BF" w:rsidRPr="008A68BF" w:rsidRDefault="008A68BF" w:rsidP="005918D2">
            <w:pPr>
              <w:spacing w:before="0" w:after="0"/>
              <w:rPr>
                <w:rFonts w:ascii="Arial" w:eastAsia="Times New Roman" w:hAnsi="Arial" w:cs="Arial"/>
                <w:b/>
                <w:color w:val="000000"/>
                <w:sz w:val="16"/>
                <w:szCs w:val="16"/>
              </w:rPr>
            </w:pPr>
          </w:p>
        </w:tc>
        <w:tc>
          <w:tcPr>
            <w:tcW w:w="5388" w:type="dxa"/>
            <w:shd w:val="clear" w:color="auto" w:fill="auto"/>
            <w:hideMark/>
          </w:tcPr>
          <w:p w:rsidR="008A68BF" w:rsidRPr="008A68BF" w:rsidRDefault="008A68BF" w:rsidP="005918D2">
            <w:pPr>
              <w:spacing w:before="0" w:after="0"/>
              <w:rPr>
                <w:rFonts w:ascii="Arial" w:eastAsia="Times New Roman" w:hAnsi="Arial" w:cs="Arial"/>
                <w:b/>
                <w:color w:val="000000"/>
                <w:sz w:val="16"/>
                <w:szCs w:val="16"/>
              </w:rPr>
            </w:pPr>
            <w:r w:rsidRPr="008A68BF">
              <w:rPr>
                <w:rFonts w:ascii="Arial" w:eastAsia="Times New Roman" w:hAnsi="Arial" w:cs="Arial"/>
                <w:b/>
                <w:color w:val="000000"/>
                <w:sz w:val="16"/>
                <w:szCs w:val="16"/>
              </w:rPr>
              <w:t>Sub-total</w:t>
            </w:r>
          </w:p>
        </w:tc>
        <w:tc>
          <w:tcPr>
            <w:tcW w:w="1134" w:type="dxa"/>
          </w:tcPr>
          <w:p w:rsidR="008A68BF" w:rsidRPr="008A68BF" w:rsidRDefault="008A68BF" w:rsidP="005918D2">
            <w:pPr>
              <w:spacing w:before="0" w:after="0"/>
              <w:rPr>
                <w:rFonts w:ascii="Arial" w:eastAsia="Times New Roman" w:hAnsi="Arial" w:cs="Arial"/>
                <w:b/>
                <w:color w:val="000000"/>
                <w:sz w:val="16"/>
                <w:szCs w:val="16"/>
              </w:rPr>
            </w:pPr>
          </w:p>
        </w:tc>
        <w:tc>
          <w:tcPr>
            <w:tcW w:w="851" w:type="dxa"/>
          </w:tcPr>
          <w:p w:rsidR="008A68BF" w:rsidRPr="008A68BF" w:rsidRDefault="008A68BF" w:rsidP="005918D2">
            <w:pPr>
              <w:spacing w:before="0" w:after="0"/>
              <w:rPr>
                <w:rFonts w:ascii="Arial" w:eastAsia="Times New Roman" w:hAnsi="Arial" w:cs="Arial"/>
                <w:b/>
                <w:color w:val="000000"/>
                <w:sz w:val="16"/>
                <w:szCs w:val="16"/>
              </w:rPr>
            </w:pPr>
          </w:p>
        </w:tc>
        <w:tc>
          <w:tcPr>
            <w:tcW w:w="709" w:type="dxa"/>
          </w:tcPr>
          <w:p w:rsidR="008A68BF" w:rsidRPr="008A68BF" w:rsidRDefault="008A68BF" w:rsidP="005918D2">
            <w:pPr>
              <w:spacing w:before="0" w:after="0"/>
              <w:rPr>
                <w:rFonts w:ascii="Arial" w:eastAsia="Times New Roman" w:hAnsi="Arial" w:cs="Arial"/>
                <w:b/>
                <w:color w:val="000000"/>
                <w:sz w:val="16"/>
                <w:szCs w:val="16"/>
              </w:rPr>
            </w:pPr>
          </w:p>
        </w:tc>
        <w:tc>
          <w:tcPr>
            <w:tcW w:w="850" w:type="dxa"/>
          </w:tcPr>
          <w:p w:rsidR="008A68BF" w:rsidRPr="008A68BF" w:rsidRDefault="008A68BF" w:rsidP="005918D2">
            <w:pPr>
              <w:spacing w:before="0" w:after="0"/>
              <w:rPr>
                <w:rFonts w:ascii="Arial" w:eastAsia="Times New Roman" w:hAnsi="Arial" w:cs="Arial"/>
                <w:b/>
                <w:color w:val="000000"/>
                <w:sz w:val="16"/>
                <w:szCs w:val="16"/>
              </w:rPr>
            </w:pPr>
          </w:p>
        </w:tc>
      </w:tr>
      <w:tr w:rsidR="008A68BF" w:rsidRPr="008A68BF" w:rsidTr="008A68BF">
        <w:trPr>
          <w:trHeight w:val="229"/>
        </w:trPr>
        <w:tc>
          <w:tcPr>
            <w:tcW w:w="439" w:type="dxa"/>
            <w:shd w:val="clear" w:color="auto" w:fill="auto"/>
            <w:noWrap/>
            <w:hideMark/>
          </w:tcPr>
          <w:p w:rsidR="008A68BF" w:rsidRPr="008A68BF" w:rsidRDefault="008A68BF" w:rsidP="005918D2">
            <w:pPr>
              <w:spacing w:before="0" w:after="0"/>
              <w:rPr>
                <w:rFonts w:ascii="Arial" w:eastAsia="Times New Roman" w:hAnsi="Arial" w:cs="Arial"/>
                <w:b/>
                <w:color w:val="000000"/>
                <w:sz w:val="16"/>
                <w:szCs w:val="16"/>
              </w:rPr>
            </w:pPr>
          </w:p>
        </w:tc>
        <w:tc>
          <w:tcPr>
            <w:tcW w:w="5388" w:type="dxa"/>
            <w:shd w:val="clear" w:color="auto" w:fill="auto"/>
            <w:hideMark/>
          </w:tcPr>
          <w:p w:rsidR="008A68BF" w:rsidRPr="008A68BF" w:rsidRDefault="008A68BF" w:rsidP="005918D2">
            <w:pPr>
              <w:spacing w:before="0" w:after="0"/>
              <w:rPr>
                <w:rFonts w:ascii="Arial" w:eastAsia="Times New Roman" w:hAnsi="Arial" w:cs="Arial"/>
                <w:b/>
                <w:color w:val="000000"/>
                <w:sz w:val="16"/>
                <w:szCs w:val="16"/>
              </w:rPr>
            </w:pPr>
            <w:r w:rsidRPr="008A68BF">
              <w:rPr>
                <w:rFonts w:ascii="Arial" w:eastAsia="Times New Roman" w:hAnsi="Arial" w:cs="Arial"/>
                <w:b/>
                <w:color w:val="000000"/>
                <w:sz w:val="16"/>
                <w:szCs w:val="16"/>
              </w:rPr>
              <w:t>GRAND TOTAL</w:t>
            </w:r>
          </w:p>
        </w:tc>
        <w:tc>
          <w:tcPr>
            <w:tcW w:w="1134" w:type="dxa"/>
          </w:tcPr>
          <w:p w:rsidR="008A68BF" w:rsidRPr="008A68BF" w:rsidRDefault="008A68BF" w:rsidP="005918D2">
            <w:pPr>
              <w:spacing w:before="0" w:after="0"/>
              <w:rPr>
                <w:rFonts w:ascii="Arial" w:eastAsia="Times New Roman" w:hAnsi="Arial" w:cs="Arial"/>
                <w:b/>
                <w:color w:val="000000"/>
                <w:sz w:val="16"/>
                <w:szCs w:val="16"/>
              </w:rPr>
            </w:pPr>
          </w:p>
        </w:tc>
        <w:tc>
          <w:tcPr>
            <w:tcW w:w="851" w:type="dxa"/>
          </w:tcPr>
          <w:p w:rsidR="008A68BF" w:rsidRPr="008A68BF" w:rsidRDefault="008A68BF" w:rsidP="005918D2">
            <w:pPr>
              <w:spacing w:before="0" w:after="0"/>
              <w:rPr>
                <w:rFonts w:ascii="Arial" w:eastAsia="Times New Roman" w:hAnsi="Arial" w:cs="Arial"/>
                <w:b/>
                <w:color w:val="000000"/>
                <w:sz w:val="16"/>
                <w:szCs w:val="16"/>
              </w:rPr>
            </w:pPr>
          </w:p>
        </w:tc>
        <w:tc>
          <w:tcPr>
            <w:tcW w:w="709" w:type="dxa"/>
          </w:tcPr>
          <w:p w:rsidR="008A68BF" w:rsidRPr="008A68BF" w:rsidRDefault="008A68BF" w:rsidP="005918D2">
            <w:pPr>
              <w:spacing w:before="0" w:after="0"/>
              <w:rPr>
                <w:rFonts w:ascii="Arial" w:eastAsia="Times New Roman" w:hAnsi="Arial" w:cs="Arial"/>
                <w:b/>
                <w:color w:val="000000"/>
                <w:sz w:val="16"/>
                <w:szCs w:val="16"/>
              </w:rPr>
            </w:pPr>
          </w:p>
        </w:tc>
        <w:tc>
          <w:tcPr>
            <w:tcW w:w="850" w:type="dxa"/>
          </w:tcPr>
          <w:p w:rsidR="008A68BF" w:rsidRPr="008A68BF" w:rsidRDefault="008A68BF" w:rsidP="005918D2">
            <w:pPr>
              <w:spacing w:before="0" w:after="0"/>
              <w:rPr>
                <w:rFonts w:ascii="Arial" w:eastAsia="Times New Roman" w:hAnsi="Arial" w:cs="Arial"/>
                <w:b/>
                <w:color w:val="000000"/>
                <w:sz w:val="16"/>
                <w:szCs w:val="16"/>
              </w:rPr>
            </w:pPr>
          </w:p>
        </w:tc>
      </w:tr>
    </w:tbl>
    <w:p w:rsidR="006C16BD" w:rsidRDefault="006C16BD" w:rsidP="00AA02F8">
      <w:pPr>
        <w:pStyle w:val="Heading3"/>
      </w:pPr>
      <w:bookmarkStart w:id="169" w:name="_Toc247969803"/>
      <w:r>
        <w:t>5.2.3 UNICEF CP priorities in relation to UNDAF</w:t>
      </w:r>
      <w:bookmarkEnd w:id="169"/>
    </w:p>
    <w:p w:rsidR="006C16BD" w:rsidRDefault="000C4215" w:rsidP="006C16BD">
      <w:pPr>
        <w:autoSpaceDE w:val="0"/>
        <w:ind w:left="0" w:firstLine="0"/>
        <w:rPr>
          <w:rFonts w:cs="Arial"/>
        </w:rPr>
      </w:pPr>
      <w:r>
        <w:rPr>
          <w:rFonts w:cs="Arial"/>
        </w:rPr>
        <w:t>52</w:t>
      </w:r>
      <w:r w:rsidR="006C16BD">
        <w:rPr>
          <w:rFonts w:cs="Arial"/>
        </w:rPr>
        <w:t>.</w:t>
      </w:r>
      <w:r w:rsidR="006C16BD">
        <w:rPr>
          <w:rFonts w:cs="Arial"/>
        </w:rPr>
        <w:tab/>
        <w:t>UNICEF</w:t>
      </w:r>
      <w:r w:rsidR="00277421">
        <w:rPr>
          <w:rFonts w:cs="Arial"/>
        </w:rPr>
        <w:t xml:space="preserve"> priorities are grouped as follows:</w:t>
      </w:r>
    </w:p>
    <w:p w:rsidR="00277421" w:rsidRDefault="00277421" w:rsidP="006C16BD">
      <w:pPr>
        <w:autoSpaceDE w:val="0"/>
        <w:ind w:left="0" w:firstLine="0"/>
        <w:rPr>
          <w:rFonts w:cs="Arial"/>
        </w:rPr>
      </w:pPr>
      <w:r w:rsidRPr="00154E49">
        <w:rPr>
          <w:rFonts w:cs="Arial"/>
          <w:b/>
          <w:i/>
        </w:rPr>
        <w:t xml:space="preserve">1. </w:t>
      </w:r>
      <w:r w:rsidR="00154E49" w:rsidRPr="00154E49">
        <w:rPr>
          <w:rFonts w:cs="Arial"/>
          <w:b/>
          <w:i/>
        </w:rPr>
        <w:t xml:space="preserve"> </w:t>
      </w:r>
      <w:r w:rsidRPr="00154E49">
        <w:rPr>
          <w:rFonts w:cs="Arial"/>
          <w:b/>
          <w:i/>
        </w:rPr>
        <w:t>Advocacy and social policy</w:t>
      </w:r>
      <w:r>
        <w:rPr>
          <w:rFonts w:cs="Arial"/>
        </w:rPr>
        <w:t>, whose goal is to “ensure that protection and fulfillment of the rights of children and families are given high priority within national policies and programmes.” through two projects:</w:t>
      </w:r>
    </w:p>
    <w:p w:rsidR="00277421" w:rsidRPr="00AB3C02" w:rsidRDefault="00277421" w:rsidP="006C16BD">
      <w:pPr>
        <w:autoSpaceDE w:val="0"/>
        <w:ind w:left="0" w:firstLine="0"/>
        <w:rPr>
          <w:rFonts w:cs="Arial"/>
          <w:i/>
        </w:rPr>
      </w:pPr>
      <w:r w:rsidRPr="00AB3C02">
        <w:rPr>
          <w:rFonts w:cs="Arial"/>
          <w:i/>
        </w:rPr>
        <w:t xml:space="preserve">1.1 Information and analytical data on children and women are available, widely disseminated and utilized </w:t>
      </w:r>
      <w:r w:rsidR="00154E49" w:rsidRPr="00AB3C02">
        <w:rPr>
          <w:rFonts w:cs="Arial"/>
          <w:i/>
        </w:rPr>
        <w:t>of</w:t>
      </w:r>
      <w:r w:rsidRPr="00AB3C02">
        <w:rPr>
          <w:rFonts w:cs="Arial"/>
          <w:i/>
        </w:rPr>
        <w:t xml:space="preserve"> advocacy for social policy development and planning</w:t>
      </w:r>
      <w:r w:rsidR="00154E49" w:rsidRPr="00AB3C02">
        <w:rPr>
          <w:rFonts w:cs="Arial"/>
          <w:i/>
        </w:rPr>
        <w:t xml:space="preserve"> in order to achieve the f</w:t>
      </w:r>
      <w:r w:rsidRPr="00AB3C02">
        <w:rPr>
          <w:rFonts w:cs="Arial"/>
          <w:i/>
        </w:rPr>
        <w:t xml:space="preserve">ollowing </w:t>
      </w:r>
      <w:r w:rsidR="00154E49" w:rsidRPr="00AB3C02">
        <w:rPr>
          <w:rFonts w:cs="Arial"/>
          <w:i/>
        </w:rPr>
        <w:t>expected results</w:t>
      </w:r>
      <w:r w:rsidRPr="00AB3C02">
        <w:rPr>
          <w:rFonts w:cs="Arial"/>
          <w:i/>
        </w:rPr>
        <w:t>:</w:t>
      </w:r>
    </w:p>
    <w:p w:rsidR="00277421" w:rsidRDefault="00277421" w:rsidP="006C16BD">
      <w:pPr>
        <w:autoSpaceDE w:val="0"/>
        <w:ind w:left="0" w:firstLine="0"/>
        <w:rPr>
          <w:rFonts w:cs="Arial"/>
        </w:rPr>
      </w:pPr>
      <w:r>
        <w:rPr>
          <w:rFonts w:cs="Arial"/>
        </w:rPr>
        <w:tab/>
        <w:t xml:space="preserve">(i) </w:t>
      </w:r>
      <w:r w:rsidR="00154E49">
        <w:rPr>
          <w:rFonts w:cs="Arial"/>
        </w:rPr>
        <w:t xml:space="preserve">Preparation of </w:t>
      </w:r>
      <w:r>
        <w:rPr>
          <w:rFonts w:cs="Arial"/>
        </w:rPr>
        <w:t>Multiple Indicator Cluster Survey III (2006-2007)</w:t>
      </w:r>
    </w:p>
    <w:p w:rsidR="00090F6D" w:rsidRDefault="00277421" w:rsidP="006C16BD">
      <w:pPr>
        <w:autoSpaceDE w:val="0"/>
        <w:ind w:left="0" w:firstLine="0"/>
        <w:rPr>
          <w:rFonts w:cs="Arial"/>
        </w:rPr>
      </w:pPr>
      <w:r>
        <w:rPr>
          <w:rFonts w:cs="Arial"/>
        </w:rPr>
        <w:tab/>
        <w:t>(ii) Introduction of DevInfo software (training of 25 civil servants from seven sectoral ministries (UNDAF output 2.1.4) and trained trainer</w:t>
      </w:r>
      <w:r w:rsidR="00090F6D">
        <w:rPr>
          <w:rFonts w:cs="Arial"/>
        </w:rPr>
        <w:t>, and provision of IT equipment for 6 ministries, and establishment of web-lionked “STPInfo) (UNICEF/UNDP/UNFPA);</w:t>
      </w:r>
    </w:p>
    <w:p w:rsidR="00090F6D" w:rsidRDefault="00090F6D" w:rsidP="00154E49">
      <w:pPr>
        <w:autoSpaceDE w:val="0"/>
        <w:ind w:left="0" w:firstLine="720"/>
        <w:rPr>
          <w:rFonts w:cs="Arial"/>
        </w:rPr>
      </w:pPr>
      <w:r>
        <w:rPr>
          <w:rFonts w:cs="Arial"/>
        </w:rPr>
        <w:t>(iii) Preparation of 2</w:t>
      </w:r>
      <w:r w:rsidRPr="00090F6D">
        <w:rPr>
          <w:rFonts w:cs="Arial"/>
          <w:vertAlign w:val="superscript"/>
        </w:rPr>
        <w:t>nd</w:t>
      </w:r>
      <w:r>
        <w:rPr>
          <w:rFonts w:cs="Arial"/>
        </w:rPr>
        <w:t xml:space="preserve"> National MDG Report (2008);</w:t>
      </w:r>
    </w:p>
    <w:p w:rsidR="00090F6D" w:rsidRDefault="00090F6D" w:rsidP="00154E49">
      <w:pPr>
        <w:autoSpaceDE w:val="0"/>
        <w:ind w:left="0" w:firstLine="720"/>
        <w:rPr>
          <w:rFonts w:cs="Arial"/>
        </w:rPr>
      </w:pPr>
      <w:r>
        <w:rPr>
          <w:rFonts w:cs="Arial"/>
        </w:rPr>
        <w:t>(iv)</w:t>
      </w:r>
      <w:r w:rsidR="00154E49">
        <w:rPr>
          <w:rFonts w:cs="Arial"/>
        </w:rPr>
        <w:t xml:space="preserve"> </w:t>
      </w:r>
      <w:r>
        <w:rPr>
          <w:rFonts w:cs="Arial"/>
        </w:rPr>
        <w:t xml:space="preserve"> Preparation of “Situation Analysis on Women and Children in STP” (September 2009)</w:t>
      </w:r>
      <w:r w:rsidR="00154E49">
        <w:rPr>
          <w:rFonts w:cs="Arial"/>
        </w:rPr>
        <w:t>;</w:t>
      </w:r>
    </w:p>
    <w:p w:rsidR="00154E49" w:rsidRPr="00AB3C02" w:rsidRDefault="00154E49" w:rsidP="006C16BD">
      <w:pPr>
        <w:autoSpaceDE w:val="0"/>
        <w:ind w:left="0" w:firstLine="0"/>
        <w:rPr>
          <w:rFonts w:cs="Arial"/>
          <w:i/>
        </w:rPr>
      </w:pPr>
      <w:r w:rsidRPr="00AB3C02">
        <w:rPr>
          <w:rFonts w:cs="Arial"/>
          <w:i/>
        </w:rPr>
        <w:t>1.2 Child friendly policies that contribute to social mobilization in favour of the protection and promotion of children and women adopted by the authorities, through:</w:t>
      </w:r>
    </w:p>
    <w:p w:rsidR="00154E49" w:rsidRDefault="00154E49" w:rsidP="00F9718D">
      <w:pPr>
        <w:autoSpaceDE w:val="0"/>
        <w:ind w:left="0" w:firstLine="720"/>
        <w:rPr>
          <w:rFonts w:cs="Arial"/>
        </w:rPr>
      </w:pPr>
      <w:r>
        <w:rPr>
          <w:rFonts w:cs="Arial"/>
        </w:rPr>
        <w:t>(i) Support to the development of a Community Radio Broadcasting Policy (Ministry of social Communications and the Office of the Prime Minister).</w:t>
      </w:r>
    </w:p>
    <w:p w:rsidR="00090F6D" w:rsidRPr="00AB3C02" w:rsidRDefault="00154E49" w:rsidP="006C16BD">
      <w:pPr>
        <w:autoSpaceDE w:val="0"/>
        <w:ind w:left="0" w:firstLine="0"/>
        <w:rPr>
          <w:rFonts w:cs="Arial"/>
          <w:i/>
        </w:rPr>
      </w:pPr>
      <w:r w:rsidRPr="00AB3C02">
        <w:rPr>
          <w:rFonts w:cs="Arial"/>
          <w:i/>
        </w:rPr>
        <w:t>1.3</w:t>
      </w:r>
      <w:r w:rsidR="00090F6D" w:rsidRPr="00AB3C02">
        <w:rPr>
          <w:rFonts w:cs="Arial"/>
          <w:i/>
        </w:rPr>
        <w:t xml:space="preserve"> Quality and effective legislation produced in harmony with Commission of the Rights of the Child (CRC) and the Convention on the Elimination of Discrimination Against Women (CEDAW), through:</w:t>
      </w:r>
    </w:p>
    <w:p w:rsidR="00090F6D" w:rsidRDefault="00090F6D" w:rsidP="006C16BD">
      <w:pPr>
        <w:autoSpaceDE w:val="0"/>
        <w:ind w:left="0" w:firstLine="0"/>
        <w:rPr>
          <w:rFonts w:cs="Arial"/>
        </w:rPr>
      </w:pPr>
      <w:r>
        <w:rPr>
          <w:rFonts w:cs="Arial"/>
        </w:rPr>
        <w:tab/>
        <w:t>(i) Passage of Domestic Violence Law and revision of the Penal Code, with 30,000 copies of the law produced and UNDP produced 25,000 copies (UNICEF/UNDP);</w:t>
      </w:r>
    </w:p>
    <w:p w:rsidR="00090F6D" w:rsidRDefault="00090F6D" w:rsidP="006C16BD">
      <w:pPr>
        <w:autoSpaceDE w:val="0"/>
        <w:ind w:left="0" w:firstLine="0"/>
        <w:rPr>
          <w:rFonts w:cs="Arial"/>
        </w:rPr>
      </w:pPr>
      <w:r>
        <w:rPr>
          <w:rFonts w:cs="Arial"/>
        </w:rPr>
        <w:tab/>
        <w:t>(ii) Revision of the Penal code to promote harmonization with CRC and CEDAW and to reflect punitive actions against offenders which in the past were not considered.</w:t>
      </w:r>
    </w:p>
    <w:p w:rsidR="00090F6D" w:rsidRDefault="00090F6D" w:rsidP="006C16BD">
      <w:pPr>
        <w:autoSpaceDE w:val="0"/>
        <w:ind w:left="0" w:firstLine="0"/>
        <w:rPr>
          <w:rFonts w:cs="Arial"/>
        </w:rPr>
      </w:pPr>
      <w:r>
        <w:rPr>
          <w:rFonts w:cs="Arial"/>
        </w:rPr>
        <w:tab/>
        <w:t>(iii) 2</w:t>
      </w:r>
      <w:r w:rsidRPr="00090F6D">
        <w:rPr>
          <w:rFonts w:cs="Arial"/>
          <w:vertAlign w:val="superscript"/>
        </w:rPr>
        <w:t>nd</w:t>
      </w:r>
      <w:r>
        <w:rPr>
          <w:rFonts w:cs="Arial"/>
        </w:rPr>
        <w:t xml:space="preserve"> National CRC implementation and Monitoring Report was elaborated and distributed;</w:t>
      </w:r>
    </w:p>
    <w:p w:rsidR="00090F6D" w:rsidRDefault="00090F6D" w:rsidP="006C16BD">
      <w:pPr>
        <w:autoSpaceDE w:val="0"/>
        <w:ind w:left="0" w:firstLine="0"/>
        <w:rPr>
          <w:rFonts w:cs="Arial"/>
        </w:rPr>
      </w:pPr>
      <w:r>
        <w:rPr>
          <w:rFonts w:cs="Arial"/>
        </w:rPr>
        <w:tab/>
        <w:t>(iv)Three national training sessions on the CRC were organized for 250 members of the security forces (male and female soldiers, policemen and women and members of criminal investigation department)</w:t>
      </w:r>
    </w:p>
    <w:p w:rsidR="00277421" w:rsidRDefault="00154E49" w:rsidP="00154E49">
      <w:pPr>
        <w:autoSpaceDE w:val="0"/>
        <w:rPr>
          <w:rFonts w:cs="Arial"/>
          <w:i/>
        </w:rPr>
      </w:pPr>
      <w:r w:rsidRPr="00AB3C02">
        <w:rPr>
          <w:rFonts w:cs="Arial"/>
          <w:i/>
        </w:rPr>
        <w:t xml:space="preserve">1.4 Child-friendly policies that contribute to social mobilization in favour of the protection and promotion of children and women adopted by the authorities. </w:t>
      </w:r>
      <w:r w:rsidR="00BB3668" w:rsidRPr="00AB3C02">
        <w:rPr>
          <w:rFonts w:cs="Arial"/>
          <w:i/>
        </w:rPr>
        <w:t xml:space="preserve"> </w:t>
      </w:r>
    </w:p>
    <w:p w:rsidR="00AB3C02" w:rsidRDefault="00AB3C02" w:rsidP="00154E49">
      <w:pPr>
        <w:autoSpaceDE w:val="0"/>
        <w:rPr>
          <w:rFonts w:cs="Arial"/>
        </w:rPr>
      </w:pPr>
      <w:r>
        <w:rPr>
          <w:rFonts w:cs="Arial"/>
          <w:i/>
        </w:rPr>
        <w:t xml:space="preserve"> </w:t>
      </w:r>
      <w:r>
        <w:rPr>
          <w:rFonts w:cs="Arial"/>
        </w:rPr>
        <w:tab/>
        <w:t>(i) Preparation of a “A World Fit for Children” Report</w:t>
      </w:r>
    </w:p>
    <w:p w:rsidR="00AB3C02" w:rsidRDefault="00AB3C02" w:rsidP="00154E49">
      <w:pPr>
        <w:autoSpaceDE w:val="0"/>
        <w:rPr>
          <w:rFonts w:cs="Arial"/>
        </w:rPr>
      </w:pPr>
      <w:r>
        <w:rPr>
          <w:rFonts w:cs="Arial"/>
        </w:rPr>
        <w:tab/>
        <w:t>(ii) Strengthening of the national CRC Monitoring Committee by Ministry of Foreign Affairs and Federation of NGOs (FONG);</w:t>
      </w:r>
    </w:p>
    <w:p w:rsidR="00AB3C02" w:rsidRDefault="00AB3C02" w:rsidP="00154E49">
      <w:pPr>
        <w:autoSpaceDE w:val="0"/>
        <w:rPr>
          <w:rFonts w:cs="Arial"/>
        </w:rPr>
      </w:pPr>
      <w:r w:rsidRPr="00CE71E8">
        <w:rPr>
          <w:rFonts w:cs="Arial"/>
          <w:b/>
          <w:i/>
        </w:rPr>
        <w:t>2. Communication</w:t>
      </w:r>
      <w:r w:rsidR="00CE71E8" w:rsidRPr="00CE71E8">
        <w:rPr>
          <w:rFonts w:cs="Arial"/>
          <w:b/>
          <w:i/>
        </w:rPr>
        <w:t>s, partnerships and resource mob</w:t>
      </w:r>
      <w:r w:rsidRPr="00CE71E8">
        <w:rPr>
          <w:rFonts w:cs="Arial"/>
          <w:b/>
          <w:i/>
        </w:rPr>
        <w:t>ilization</w:t>
      </w:r>
      <w:r w:rsidR="00CE71E8">
        <w:rPr>
          <w:rFonts w:cs="Arial"/>
        </w:rPr>
        <w:t xml:space="preserve"> to produce: the expected results of:</w:t>
      </w:r>
    </w:p>
    <w:p w:rsidR="00CE71E8" w:rsidRDefault="00CE71E8" w:rsidP="00154E49">
      <w:pPr>
        <w:autoSpaceDE w:val="0"/>
        <w:rPr>
          <w:rFonts w:cs="Arial"/>
        </w:rPr>
      </w:pPr>
      <w:r>
        <w:rPr>
          <w:rFonts w:cs="Arial"/>
          <w:i/>
        </w:rPr>
        <w:lastRenderedPageBreak/>
        <w:t>2</w:t>
      </w:r>
      <w:r w:rsidR="00090086">
        <w:rPr>
          <w:rFonts w:cs="Arial"/>
          <w:i/>
        </w:rPr>
        <w:t>.1</w:t>
      </w:r>
      <w:r>
        <w:rPr>
          <w:rFonts w:cs="Arial"/>
          <w:i/>
        </w:rPr>
        <w:t xml:space="preserve"> </w:t>
      </w:r>
      <w:r w:rsidR="00090086">
        <w:rPr>
          <w:rFonts w:cs="Arial"/>
          <w:i/>
        </w:rPr>
        <w:t>Strengthened</w:t>
      </w:r>
      <w:r>
        <w:rPr>
          <w:rFonts w:cs="Arial"/>
          <w:i/>
        </w:rPr>
        <w:t xml:space="preserve"> capacities in government, civil society and communities to collect and disseminate information that contributes to behavioural changes and to the adoption of positive social practices in families and communities</w:t>
      </w:r>
      <w:r>
        <w:rPr>
          <w:rFonts w:cs="Arial"/>
        </w:rPr>
        <w:t>, through:</w:t>
      </w:r>
    </w:p>
    <w:p w:rsidR="00CE71E8" w:rsidRDefault="00CE71E8" w:rsidP="00154E49">
      <w:pPr>
        <w:autoSpaceDE w:val="0"/>
        <w:rPr>
          <w:rFonts w:cs="Arial"/>
        </w:rPr>
      </w:pPr>
      <w:r>
        <w:rPr>
          <w:rFonts w:cs="Arial"/>
        </w:rPr>
        <w:tab/>
      </w:r>
      <w:r w:rsidR="00090086">
        <w:rPr>
          <w:rFonts w:cs="Arial"/>
        </w:rPr>
        <w:t>(i) Using broadcast</w:t>
      </w:r>
      <w:r>
        <w:rPr>
          <w:rFonts w:cs="Arial"/>
        </w:rPr>
        <w:t xml:space="preserve"> media and community mobilization</w:t>
      </w:r>
      <w:r w:rsidR="00090086">
        <w:rPr>
          <w:rFonts w:cs="Arial"/>
        </w:rPr>
        <w:t xml:space="preserve"> (UNICEF/UNDP)</w:t>
      </w:r>
    </w:p>
    <w:p w:rsidR="00090086" w:rsidRDefault="00090086" w:rsidP="00154E49">
      <w:pPr>
        <w:autoSpaceDE w:val="0"/>
        <w:rPr>
          <w:rFonts w:cs="Arial"/>
        </w:rPr>
      </w:pPr>
      <w:r>
        <w:rPr>
          <w:rFonts w:cs="Arial"/>
        </w:rPr>
        <w:tab/>
        <w:t>(ii)Cartoon use;</w:t>
      </w:r>
    </w:p>
    <w:p w:rsidR="00090086" w:rsidRDefault="00090086" w:rsidP="00154E49">
      <w:pPr>
        <w:autoSpaceDE w:val="0"/>
        <w:rPr>
          <w:rFonts w:cs="Arial"/>
        </w:rPr>
      </w:pPr>
      <w:r>
        <w:rPr>
          <w:rFonts w:cs="Arial"/>
        </w:rPr>
        <w:tab/>
        <w:t>(iii) Newspaper use</w:t>
      </w:r>
    </w:p>
    <w:p w:rsidR="00090086" w:rsidRDefault="00090086" w:rsidP="00090086">
      <w:pPr>
        <w:autoSpaceDE w:val="0"/>
        <w:ind w:left="0" w:firstLine="0"/>
        <w:rPr>
          <w:rFonts w:cs="Arial"/>
        </w:rPr>
      </w:pPr>
      <w:r>
        <w:rPr>
          <w:rFonts w:cs="Arial"/>
          <w:i/>
        </w:rPr>
        <w:t>2.2 Reinforced institutional and professional media capacity in support of programme outcomes and the MDGs</w:t>
      </w:r>
      <w:r>
        <w:rPr>
          <w:rFonts w:cs="Arial"/>
        </w:rPr>
        <w:t xml:space="preserve"> through:</w:t>
      </w:r>
    </w:p>
    <w:p w:rsidR="00090086" w:rsidRDefault="00090086" w:rsidP="00090086">
      <w:pPr>
        <w:autoSpaceDE w:val="0"/>
        <w:ind w:left="0" w:firstLine="0"/>
        <w:rPr>
          <w:rFonts w:cs="Arial"/>
        </w:rPr>
      </w:pPr>
      <w:r>
        <w:rPr>
          <w:rFonts w:cs="Arial"/>
        </w:rPr>
        <w:tab/>
        <w:t>(i) Training and building of media capacities; (UNICEF, UNDP/UNDEF, UNESCO)</w:t>
      </w:r>
    </w:p>
    <w:p w:rsidR="00090086" w:rsidRDefault="00090086" w:rsidP="00090086">
      <w:pPr>
        <w:autoSpaceDE w:val="0"/>
        <w:ind w:left="0" w:firstLine="0"/>
        <w:rPr>
          <w:rFonts w:cs="Arial"/>
        </w:rPr>
      </w:pPr>
      <w:r>
        <w:rPr>
          <w:rFonts w:cs="Arial"/>
        </w:rPr>
        <w:tab/>
        <w:t>(ii) Advocacy initiatives</w:t>
      </w:r>
    </w:p>
    <w:p w:rsidR="00090086" w:rsidRDefault="00090086" w:rsidP="00090086">
      <w:pPr>
        <w:autoSpaceDE w:val="0"/>
        <w:ind w:left="0" w:firstLine="0"/>
        <w:rPr>
          <w:rFonts w:cs="Arial"/>
        </w:rPr>
      </w:pPr>
      <w:r>
        <w:rPr>
          <w:rFonts w:cs="Arial"/>
          <w:i/>
        </w:rPr>
        <w:t xml:space="preserve">2.3 Enhanced Government, donor, development partner and private sector commitment for increased financial and material support to programmes for children and women </w:t>
      </w:r>
      <w:r>
        <w:rPr>
          <w:rFonts w:cs="Arial"/>
        </w:rPr>
        <w:t>(UNICEF, UNDP/UNDEF, UNESCO</w:t>
      </w:r>
      <w:r w:rsidR="001E2483">
        <w:rPr>
          <w:rFonts w:cs="Arial"/>
        </w:rPr>
        <w:t>, ADB, etc.)</w:t>
      </w:r>
    </w:p>
    <w:p w:rsidR="001E2483" w:rsidRDefault="001E2483" w:rsidP="00090086">
      <w:pPr>
        <w:autoSpaceDE w:val="0"/>
        <w:ind w:left="0" w:firstLine="0"/>
        <w:rPr>
          <w:rFonts w:cs="Arial"/>
        </w:rPr>
      </w:pPr>
      <w:r>
        <w:rPr>
          <w:rFonts w:cs="Arial"/>
          <w:b/>
          <w:i/>
        </w:rPr>
        <w:t xml:space="preserve">3. Survival of the child and health promotion </w:t>
      </w:r>
      <w:r>
        <w:rPr>
          <w:rFonts w:cs="Arial"/>
        </w:rPr>
        <w:t>through the expected results of:</w:t>
      </w:r>
    </w:p>
    <w:p w:rsidR="001E2483" w:rsidRDefault="001E2483" w:rsidP="00090086">
      <w:pPr>
        <w:autoSpaceDE w:val="0"/>
        <w:ind w:left="0" w:firstLine="0"/>
        <w:rPr>
          <w:rFonts w:cs="Arial"/>
          <w:i/>
        </w:rPr>
      </w:pPr>
      <w:r>
        <w:rPr>
          <w:rFonts w:cs="Arial"/>
          <w:i/>
        </w:rPr>
        <w:t>3.1</w:t>
      </w:r>
      <w:r w:rsidR="00D957DB">
        <w:rPr>
          <w:rFonts w:cs="Arial"/>
          <w:i/>
        </w:rPr>
        <w:t>(a)</w:t>
      </w:r>
      <w:r>
        <w:rPr>
          <w:rFonts w:cs="Arial"/>
          <w:i/>
        </w:rPr>
        <w:t xml:space="preserve"> The Minimum Health Package for child survival guaranteed for 90% of under-five children of both sexes and for pregnant women </w:t>
      </w:r>
      <w:r>
        <w:rPr>
          <w:rFonts w:cs="Arial"/>
        </w:rPr>
        <w:t>(including vaccination</w:t>
      </w:r>
      <w:r>
        <w:rPr>
          <w:rFonts w:cs="Arial"/>
          <w:i/>
        </w:rPr>
        <w:t>;</w:t>
      </w:r>
    </w:p>
    <w:p w:rsidR="001E2483" w:rsidRDefault="001E2483" w:rsidP="00090086">
      <w:pPr>
        <w:autoSpaceDE w:val="0"/>
        <w:ind w:left="0" w:firstLine="0"/>
        <w:rPr>
          <w:rFonts w:cs="Arial"/>
          <w:i/>
        </w:rPr>
      </w:pPr>
      <w:r>
        <w:rPr>
          <w:rFonts w:cs="Arial"/>
          <w:i/>
        </w:rPr>
        <w:t>3.2</w:t>
      </w:r>
      <w:r w:rsidR="00D957DB">
        <w:rPr>
          <w:rFonts w:cs="Arial"/>
          <w:i/>
        </w:rPr>
        <w:t xml:space="preserve"> (b)</w:t>
      </w:r>
      <w:r>
        <w:rPr>
          <w:rFonts w:cs="Arial"/>
          <w:i/>
        </w:rPr>
        <w:t xml:space="preserve"> Maternal mortality reduced by 75%, from the current level of 101.6 in 100,000 to 25 in 100,000;</w:t>
      </w:r>
    </w:p>
    <w:p w:rsidR="001E2483" w:rsidRDefault="001E2483" w:rsidP="00090086">
      <w:pPr>
        <w:autoSpaceDE w:val="0"/>
        <w:ind w:left="0" w:firstLine="0"/>
        <w:rPr>
          <w:rFonts w:cs="Arial"/>
          <w:i/>
        </w:rPr>
      </w:pPr>
      <w:r>
        <w:rPr>
          <w:rFonts w:cs="Arial"/>
          <w:i/>
        </w:rPr>
        <w:t xml:space="preserve">3.3 </w:t>
      </w:r>
      <w:r w:rsidR="00D957DB">
        <w:rPr>
          <w:rFonts w:cs="Arial"/>
          <w:i/>
        </w:rPr>
        <w:t xml:space="preserve">(c) </w:t>
      </w:r>
      <w:r>
        <w:rPr>
          <w:rFonts w:cs="Arial"/>
          <w:i/>
        </w:rPr>
        <w:t>Moderate and severe malnutrition in under-five children of both sexes reduced by half, from 10.6% in 2003 to 5.5% in 2011.</w:t>
      </w:r>
    </w:p>
    <w:p w:rsidR="00193FA8" w:rsidRDefault="00193FA8" w:rsidP="00090086">
      <w:pPr>
        <w:autoSpaceDE w:val="0"/>
        <w:ind w:left="0" w:firstLine="0"/>
        <w:rPr>
          <w:rFonts w:cs="Arial"/>
          <w:i/>
        </w:rPr>
      </w:pPr>
      <w:r>
        <w:rPr>
          <w:rFonts w:cs="Arial"/>
          <w:i/>
        </w:rPr>
        <w:t xml:space="preserve">3.4 </w:t>
      </w:r>
      <w:r w:rsidR="00D957DB">
        <w:rPr>
          <w:rFonts w:cs="Arial"/>
          <w:i/>
        </w:rPr>
        <w:t xml:space="preserve">(d) </w:t>
      </w:r>
      <w:r>
        <w:rPr>
          <w:rFonts w:cs="Arial"/>
          <w:i/>
        </w:rPr>
        <w:t>Consumption of iodised salt guaranteed to 95% of the country’s population</w:t>
      </w:r>
    </w:p>
    <w:p w:rsidR="00193FA8" w:rsidRDefault="00193FA8" w:rsidP="00090086">
      <w:pPr>
        <w:autoSpaceDE w:val="0"/>
        <w:ind w:left="0" w:firstLine="0"/>
        <w:rPr>
          <w:rFonts w:cs="Arial"/>
          <w:i/>
        </w:rPr>
      </w:pPr>
      <w:r>
        <w:rPr>
          <w:rFonts w:cs="Arial"/>
          <w:i/>
        </w:rPr>
        <w:t xml:space="preserve">3.5 </w:t>
      </w:r>
      <w:r w:rsidR="00D957DB">
        <w:rPr>
          <w:rFonts w:cs="Arial"/>
          <w:i/>
        </w:rPr>
        <w:t xml:space="preserve">(e) </w:t>
      </w:r>
      <w:r>
        <w:rPr>
          <w:rFonts w:cs="Arial"/>
          <w:i/>
        </w:rPr>
        <w:t>Community participation in the management of district health facilities strengthened</w:t>
      </w:r>
    </w:p>
    <w:p w:rsidR="00D957DB" w:rsidRPr="001E2483" w:rsidRDefault="00D957DB" w:rsidP="00090086">
      <w:pPr>
        <w:autoSpaceDE w:val="0"/>
        <w:ind w:left="0" w:firstLine="0"/>
        <w:rPr>
          <w:rFonts w:cs="Arial"/>
          <w:i/>
        </w:rPr>
      </w:pPr>
      <w:r>
        <w:rPr>
          <w:rFonts w:cs="Arial"/>
          <w:i/>
        </w:rPr>
        <w:t>3.6</w:t>
      </w:r>
      <w:r w:rsidR="00E72EB4">
        <w:rPr>
          <w:bCs/>
          <w:iCs/>
        </w:rPr>
        <w:t xml:space="preserve"> </w:t>
      </w:r>
      <w:r w:rsidRPr="00D957DB">
        <w:rPr>
          <w:i/>
          <w:iCs/>
        </w:rPr>
        <w:t xml:space="preserve">(f) </w:t>
      </w:r>
      <w:r w:rsidRPr="00D957DB">
        <w:rPr>
          <w:rFonts w:cs="Arial"/>
          <w:i/>
          <w:iCs/>
        </w:rPr>
        <w:t>Improved access to information and means necessary for the adoption of low-risk sexual behaviour for both sexes</w:t>
      </w:r>
    </w:p>
    <w:p w:rsidR="001E2483" w:rsidRPr="00D76ABD" w:rsidRDefault="00D76ABD" w:rsidP="00090086">
      <w:pPr>
        <w:autoSpaceDE w:val="0"/>
        <w:ind w:left="0" w:firstLine="0"/>
        <w:rPr>
          <w:rFonts w:cs="Arial"/>
          <w:i/>
        </w:rPr>
      </w:pPr>
      <w:r>
        <w:rPr>
          <w:rFonts w:cs="Arial"/>
          <w:b/>
          <w:i/>
        </w:rPr>
        <w:t>4. Education</w:t>
      </w:r>
      <w:r>
        <w:rPr>
          <w:rFonts w:cs="Arial"/>
          <w:i/>
        </w:rPr>
        <w:t xml:space="preserve">, </w:t>
      </w:r>
      <w:r w:rsidRPr="00D76ABD">
        <w:rPr>
          <w:rFonts w:cs="Arial"/>
        </w:rPr>
        <w:t>through the Expected Results of</w:t>
      </w:r>
      <w:r>
        <w:rPr>
          <w:rFonts w:cs="Arial"/>
          <w:i/>
        </w:rPr>
        <w:t>:</w:t>
      </w:r>
    </w:p>
    <w:p w:rsidR="00D76ABD" w:rsidRDefault="00D76ABD" w:rsidP="00090086">
      <w:pPr>
        <w:autoSpaceDE w:val="0"/>
        <w:ind w:left="0" w:firstLine="0"/>
        <w:rPr>
          <w:rFonts w:cs="Arial"/>
          <w:i/>
        </w:rPr>
      </w:pPr>
      <w:r w:rsidRPr="00D76ABD">
        <w:rPr>
          <w:rFonts w:cs="Arial"/>
          <w:i/>
        </w:rPr>
        <w:t>4.1 Every teacher in basic education will have received specific training, so as to contribute effectively to the improvement of the teaching/learning process nationwide.</w:t>
      </w:r>
    </w:p>
    <w:p w:rsidR="00D76ABD" w:rsidRDefault="00D76ABD" w:rsidP="00090086">
      <w:pPr>
        <w:autoSpaceDE w:val="0"/>
        <w:ind w:left="0" w:firstLine="0"/>
        <w:rPr>
          <w:rFonts w:cs="Arial"/>
          <w:i/>
        </w:rPr>
      </w:pPr>
      <w:r>
        <w:rPr>
          <w:rFonts w:cs="Arial"/>
          <w:i/>
        </w:rPr>
        <w:t>4.2 The Child Friendly School Initiative (CFSI) co-managed by the communities, will be replicated in 50 schools, ensuring potable water, sanitation and hygiene in four districts as well as in the Autonomous Region of Principe</w:t>
      </w:r>
    </w:p>
    <w:p w:rsidR="00D76ABD" w:rsidRDefault="00D76ABD" w:rsidP="00090086">
      <w:pPr>
        <w:autoSpaceDE w:val="0"/>
        <w:ind w:left="0" w:firstLine="0"/>
        <w:rPr>
          <w:rFonts w:cs="Arial"/>
          <w:i/>
        </w:rPr>
      </w:pPr>
      <w:r>
        <w:rPr>
          <w:rFonts w:cs="Arial"/>
          <w:i/>
        </w:rPr>
        <w:t xml:space="preserve">4.3 Life skills training for 75% of in-school and 50 percent of out-of-school female adolescents in four districts and Principe, aiming to promote gender parity in </w:t>
      </w:r>
      <w:r w:rsidR="001256F9">
        <w:rPr>
          <w:rFonts w:cs="Arial"/>
          <w:i/>
        </w:rPr>
        <w:t>enrolment</w:t>
      </w:r>
      <w:r>
        <w:rPr>
          <w:rFonts w:cs="Arial"/>
          <w:i/>
        </w:rPr>
        <w:t xml:space="preserve">, and </w:t>
      </w:r>
      <w:r w:rsidR="001256F9">
        <w:rPr>
          <w:rFonts w:cs="Arial"/>
          <w:i/>
        </w:rPr>
        <w:t>reduce</w:t>
      </w:r>
      <w:r>
        <w:rPr>
          <w:rFonts w:cs="Arial"/>
          <w:i/>
        </w:rPr>
        <w:t xml:space="preserve"> adolescent pregnancies and dropping out; 4.4 Promotion of access to education through distance learning through community radios established in four districts and on Principe.</w:t>
      </w:r>
    </w:p>
    <w:p w:rsidR="00D76ABD" w:rsidRDefault="00D76ABD" w:rsidP="00090086">
      <w:pPr>
        <w:autoSpaceDE w:val="0"/>
        <w:ind w:left="0" w:firstLine="0"/>
        <w:rPr>
          <w:rFonts w:cs="Arial"/>
          <w:i/>
        </w:rPr>
      </w:pPr>
      <w:r>
        <w:rPr>
          <w:rFonts w:cs="Arial"/>
          <w:i/>
        </w:rPr>
        <w:t>4.4 Effective partnership of children, teachers and communities towa</w:t>
      </w:r>
      <w:r w:rsidR="002C4AD3">
        <w:rPr>
          <w:rFonts w:cs="Arial"/>
          <w:i/>
        </w:rPr>
        <w:t>rds school canteen nutritional i</w:t>
      </w:r>
      <w:r>
        <w:rPr>
          <w:rFonts w:cs="Arial"/>
          <w:i/>
        </w:rPr>
        <w:t>mprov</w:t>
      </w:r>
      <w:r w:rsidR="002C4AD3">
        <w:rPr>
          <w:rFonts w:cs="Arial"/>
          <w:i/>
        </w:rPr>
        <w:t>e</w:t>
      </w:r>
      <w:r>
        <w:rPr>
          <w:rFonts w:cs="Arial"/>
          <w:i/>
        </w:rPr>
        <w:t>ment increased in all primary schools.</w:t>
      </w:r>
    </w:p>
    <w:p w:rsidR="002C4AD3" w:rsidRPr="002C4AD3" w:rsidRDefault="002C4AD3" w:rsidP="00090086">
      <w:pPr>
        <w:autoSpaceDE w:val="0"/>
        <w:ind w:left="0" w:firstLine="0"/>
        <w:rPr>
          <w:rFonts w:cs="Arial"/>
          <w:i/>
        </w:rPr>
      </w:pPr>
      <w:r w:rsidRPr="002C4AD3">
        <w:rPr>
          <w:rFonts w:cs="Arial"/>
          <w:b/>
          <w:i/>
        </w:rPr>
        <w:t>5. Child protection</w:t>
      </w:r>
      <w:r>
        <w:rPr>
          <w:rFonts w:cs="Arial"/>
          <w:b/>
          <w:i/>
        </w:rPr>
        <w:t xml:space="preserve">, </w:t>
      </w:r>
      <w:r>
        <w:rPr>
          <w:rFonts w:cs="Arial"/>
          <w:i/>
        </w:rPr>
        <w:t>through the Expected Results of:</w:t>
      </w:r>
    </w:p>
    <w:p w:rsidR="002C4AD3" w:rsidRDefault="002C4AD3" w:rsidP="00090086">
      <w:pPr>
        <w:autoSpaceDE w:val="0"/>
        <w:ind w:left="0" w:firstLine="0"/>
        <w:rPr>
          <w:rFonts w:cs="Arial"/>
          <w:i/>
        </w:rPr>
      </w:pPr>
      <w:r w:rsidRPr="002C4AD3">
        <w:rPr>
          <w:rFonts w:cs="Arial"/>
          <w:i/>
        </w:rPr>
        <w:t>5.1 100 per cent registration using key sectoral partnerships nationwide</w:t>
      </w:r>
    </w:p>
    <w:p w:rsidR="002C4AD3" w:rsidRDefault="00E72EB4" w:rsidP="00090086">
      <w:pPr>
        <w:autoSpaceDE w:val="0"/>
        <w:ind w:left="0" w:firstLine="0"/>
        <w:rPr>
          <w:rFonts w:cs="Arial"/>
          <w:i/>
        </w:rPr>
      </w:pPr>
      <w:r>
        <w:rPr>
          <w:rFonts w:cs="Arial"/>
          <w:i/>
        </w:rPr>
        <w:t xml:space="preserve">5.2 Capacity of national </w:t>
      </w:r>
      <w:r w:rsidR="002C4AD3">
        <w:rPr>
          <w:rFonts w:cs="Arial"/>
          <w:i/>
        </w:rPr>
        <w:t xml:space="preserve"> </w:t>
      </w:r>
      <w:r>
        <w:rPr>
          <w:rFonts w:cs="Arial"/>
          <w:i/>
        </w:rPr>
        <w:t>a</w:t>
      </w:r>
      <w:r w:rsidR="002C4AD3">
        <w:rPr>
          <w:rFonts w:cs="Arial"/>
          <w:i/>
        </w:rPr>
        <w:t>nd local level mechanisms for the popularization of CRC and monitoring its implementation strengthened;</w:t>
      </w:r>
    </w:p>
    <w:p w:rsidR="002C4AD3" w:rsidRDefault="002C4AD3" w:rsidP="00090086">
      <w:pPr>
        <w:autoSpaceDE w:val="0"/>
        <w:ind w:left="0" w:firstLine="0"/>
        <w:rPr>
          <w:rFonts w:cs="Arial"/>
          <w:i/>
        </w:rPr>
      </w:pPr>
      <w:r>
        <w:rPr>
          <w:rFonts w:cs="Arial"/>
          <w:i/>
        </w:rPr>
        <w:t>5.3 Increased knowledge and capacities of Government, the National Assembly, security forces and civil society groups to de</w:t>
      </w:r>
      <w:r w:rsidR="00E72EB4">
        <w:rPr>
          <w:rFonts w:cs="Arial"/>
          <w:i/>
        </w:rPr>
        <w:t>f</w:t>
      </w:r>
      <w:r>
        <w:rPr>
          <w:rFonts w:cs="Arial"/>
          <w:i/>
        </w:rPr>
        <w:t>end chi8ldren and women’s rights, and to redu</w:t>
      </w:r>
      <w:r w:rsidR="00E72EB4">
        <w:rPr>
          <w:rFonts w:cs="Arial"/>
          <w:i/>
        </w:rPr>
        <w:t>ce and monitor violations, especially sexual exploitation, child labour and domestic violence.</w:t>
      </w:r>
    </w:p>
    <w:p w:rsidR="00E72EB4" w:rsidRDefault="00E72EB4" w:rsidP="00090086">
      <w:pPr>
        <w:autoSpaceDE w:val="0"/>
        <w:ind w:left="0" w:firstLine="0"/>
        <w:rPr>
          <w:rFonts w:cs="Arial"/>
          <w:b/>
          <w:i/>
        </w:rPr>
      </w:pPr>
      <w:r w:rsidRPr="00E72EB4">
        <w:rPr>
          <w:rFonts w:cs="Arial"/>
          <w:b/>
          <w:i/>
        </w:rPr>
        <w:lastRenderedPageBreak/>
        <w:t>6. Water, sanitation and hygiene</w:t>
      </w:r>
      <w:r w:rsidRPr="00E72EB4">
        <w:rPr>
          <w:rFonts w:cs="Arial"/>
          <w:i/>
        </w:rPr>
        <w:t xml:space="preserve"> </w:t>
      </w:r>
      <w:r>
        <w:rPr>
          <w:rFonts w:cs="Arial"/>
          <w:i/>
        </w:rPr>
        <w:t>through the Expected Results of:</w:t>
      </w:r>
    </w:p>
    <w:p w:rsidR="00E72EB4" w:rsidRDefault="00E72EB4" w:rsidP="00E72EB4">
      <w:pPr>
        <w:rPr>
          <w:rFonts w:cs="Arial"/>
          <w:i/>
        </w:rPr>
      </w:pPr>
      <w:r>
        <w:rPr>
          <w:rFonts w:cs="Arial"/>
          <w:i/>
        </w:rPr>
        <w:t xml:space="preserve">6.1 Institutional capacity enhanced for improved monitoring and evaluation of water supply and use; (UNDAF output </w:t>
      </w:r>
      <w:r w:rsidRPr="00B07512">
        <w:t>1.4.1.</w:t>
      </w:r>
      <w:r w:rsidRPr="00B07512">
        <w:rPr>
          <w:spacing w:val="1"/>
        </w:rPr>
        <w:t xml:space="preserve"> </w:t>
      </w:r>
      <w:r w:rsidRPr="00B07512">
        <w:t>Awareness</w:t>
      </w:r>
      <w:r w:rsidRPr="00B07512">
        <w:rPr>
          <w:spacing w:val="1"/>
        </w:rPr>
        <w:t xml:space="preserve"> </w:t>
      </w:r>
      <w:r w:rsidRPr="00B07512">
        <w:t>and</w:t>
      </w:r>
      <w:r w:rsidRPr="00B07512">
        <w:rPr>
          <w:spacing w:val="1"/>
        </w:rPr>
        <w:t xml:space="preserve"> </w:t>
      </w:r>
      <w:r w:rsidRPr="00B07512">
        <w:t>implementation</w:t>
      </w:r>
      <w:r w:rsidRPr="00B07512">
        <w:rPr>
          <w:spacing w:val="1"/>
        </w:rPr>
        <w:t xml:space="preserve"> </w:t>
      </w:r>
      <w:r w:rsidRPr="00B07512">
        <w:t>of</w:t>
      </w:r>
      <w:r>
        <w:t xml:space="preserve"> </w:t>
      </w:r>
      <w:r w:rsidRPr="00B07512">
        <w:t>the</w:t>
      </w:r>
      <w:r w:rsidRPr="00B07512">
        <w:rPr>
          <w:spacing w:val="1"/>
        </w:rPr>
        <w:t xml:space="preserve"> </w:t>
      </w:r>
      <w:r w:rsidRPr="00B07512">
        <w:t>rational</w:t>
      </w:r>
      <w:r w:rsidRPr="00B07512">
        <w:rPr>
          <w:spacing w:val="1"/>
        </w:rPr>
        <w:t xml:space="preserve"> </w:t>
      </w:r>
      <w:r w:rsidRPr="00B07512">
        <w:t>use</w:t>
      </w:r>
      <w:r w:rsidRPr="00B07512">
        <w:rPr>
          <w:spacing w:val="1"/>
        </w:rPr>
        <w:t xml:space="preserve"> </w:t>
      </w:r>
      <w:r w:rsidRPr="00B07512">
        <w:t>of</w:t>
      </w:r>
      <w:r w:rsidRPr="00B07512">
        <w:rPr>
          <w:spacing w:val="1"/>
        </w:rPr>
        <w:t xml:space="preserve"> </w:t>
      </w:r>
      <w:r w:rsidRPr="00B07512">
        <w:t>water</w:t>
      </w:r>
      <w:r w:rsidRPr="00B07512">
        <w:rPr>
          <w:spacing w:val="1"/>
        </w:rPr>
        <w:t xml:space="preserve"> </w:t>
      </w:r>
      <w:r w:rsidRPr="00B07512">
        <w:t>are</w:t>
      </w:r>
      <w:r w:rsidRPr="00B07512">
        <w:rPr>
          <w:spacing w:val="1"/>
        </w:rPr>
        <w:t xml:space="preserve"> </w:t>
      </w:r>
      <w:r w:rsidRPr="00B07512">
        <w:t>improved</w:t>
      </w:r>
    </w:p>
    <w:p w:rsidR="00E72EB4" w:rsidRDefault="00E72EB4" w:rsidP="00E72EB4">
      <w:pPr>
        <w:rPr>
          <w:rFonts w:cs="Arial"/>
          <w:i/>
        </w:rPr>
      </w:pPr>
      <w:r>
        <w:rPr>
          <w:rFonts w:cs="Arial"/>
          <w:i/>
        </w:rPr>
        <w:t xml:space="preserve">6.2 Community access to potable water increased from 20% to 80%;(UNDAF output </w:t>
      </w:r>
      <w:r w:rsidRPr="00B07512">
        <w:t>1.4.1.</w:t>
      </w:r>
      <w:r w:rsidRPr="00B07512">
        <w:rPr>
          <w:spacing w:val="1"/>
        </w:rPr>
        <w:t xml:space="preserve"> </w:t>
      </w:r>
      <w:r>
        <w:rPr>
          <w:spacing w:val="1"/>
        </w:rPr>
        <w:t>a</w:t>
      </w:r>
      <w:r w:rsidRPr="00B07512">
        <w:t>wareness</w:t>
      </w:r>
      <w:r w:rsidRPr="00B07512">
        <w:rPr>
          <w:spacing w:val="1"/>
        </w:rPr>
        <w:t xml:space="preserve"> </w:t>
      </w:r>
      <w:r w:rsidRPr="00B07512">
        <w:t>and</w:t>
      </w:r>
      <w:r w:rsidRPr="00B07512">
        <w:rPr>
          <w:spacing w:val="1"/>
        </w:rPr>
        <w:t xml:space="preserve"> </w:t>
      </w:r>
      <w:r w:rsidRPr="00B07512">
        <w:t>implementation</w:t>
      </w:r>
      <w:r w:rsidRPr="00B07512">
        <w:rPr>
          <w:spacing w:val="1"/>
        </w:rPr>
        <w:t xml:space="preserve"> </w:t>
      </w:r>
      <w:r w:rsidRPr="00B07512">
        <w:t>of</w:t>
      </w:r>
      <w:r>
        <w:t xml:space="preserve"> </w:t>
      </w:r>
      <w:r w:rsidRPr="00B07512">
        <w:t>the</w:t>
      </w:r>
      <w:r w:rsidRPr="00B07512">
        <w:rPr>
          <w:spacing w:val="1"/>
        </w:rPr>
        <w:t xml:space="preserve"> </w:t>
      </w:r>
      <w:r w:rsidRPr="00B07512">
        <w:t>rational</w:t>
      </w:r>
      <w:r w:rsidRPr="00B07512">
        <w:rPr>
          <w:spacing w:val="1"/>
        </w:rPr>
        <w:t xml:space="preserve"> </w:t>
      </w:r>
      <w:r w:rsidRPr="00B07512">
        <w:t>use</w:t>
      </w:r>
      <w:r w:rsidRPr="00B07512">
        <w:rPr>
          <w:spacing w:val="1"/>
        </w:rPr>
        <w:t xml:space="preserve"> </w:t>
      </w:r>
      <w:r w:rsidRPr="00B07512">
        <w:t>of</w:t>
      </w:r>
      <w:r w:rsidRPr="00B07512">
        <w:rPr>
          <w:spacing w:val="1"/>
        </w:rPr>
        <w:t xml:space="preserve"> </w:t>
      </w:r>
      <w:r w:rsidRPr="00B07512">
        <w:t>water</w:t>
      </w:r>
      <w:r w:rsidRPr="00B07512">
        <w:rPr>
          <w:spacing w:val="1"/>
        </w:rPr>
        <w:t xml:space="preserve"> </w:t>
      </w:r>
      <w:r w:rsidRPr="00B07512">
        <w:t>are</w:t>
      </w:r>
      <w:r w:rsidRPr="00B07512">
        <w:rPr>
          <w:spacing w:val="1"/>
        </w:rPr>
        <w:t xml:space="preserve"> </w:t>
      </w:r>
      <w:r w:rsidRPr="00B07512">
        <w:t>improved</w:t>
      </w:r>
      <w:r>
        <w:t>);</w:t>
      </w:r>
    </w:p>
    <w:p w:rsidR="00E72EB4" w:rsidRPr="00906159" w:rsidRDefault="00E72EB4" w:rsidP="00E72EB4">
      <w:pPr>
        <w:widowControl w:val="0"/>
        <w:autoSpaceDE w:val="0"/>
        <w:autoSpaceDN w:val="0"/>
        <w:adjustRightInd w:val="0"/>
        <w:spacing w:after="0" w:line="225" w:lineRule="exact"/>
        <w:ind w:left="109" w:right="-20" w:firstLine="62"/>
        <w:rPr>
          <w:i/>
          <w:szCs w:val="22"/>
        </w:rPr>
      </w:pPr>
      <w:r>
        <w:rPr>
          <w:rFonts w:cs="Arial"/>
          <w:i/>
        </w:rPr>
        <w:t xml:space="preserve">6.3 Hygiene practices and sanitation improved in 80 % of primary schools and communities of all districts, aiming especially at improving girls’ attendance at school. UNDAF output </w:t>
      </w:r>
      <w:r w:rsidRPr="00B07512">
        <w:rPr>
          <w:rFonts w:ascii="Arial Narrow" w:hAnsi="Arial Narrow" w:cs="Arial Narrow"/>
          <w:spacing w:val="-1"/>
          <w:sz w:val="20"/>
          <w:szCs w:val="20"/>
        </w:rPr>
        <w:t>1.4.3</w:t>
      </w:r>
      <w:r w:rsidRPr="00B07512">
        <w:rPr>
          <w:rFonts w:ascii="Arial Narrow" w:hAnsi="Arial Narrow" w:cs="Arial Narrow"/>
          <w:sz w:val="20"/>
          <w:szCs w:val="20"/>
        </w:rPr>
        <w:t xml:space="preserve">. </w:t>
      </w:r>
      <w:r w:rsidRPr="00906159">
        <w:rPr>
          <w:spacing w:val="-1"/>
          <w:szCs w:val="22"/>
        </w:rPr>
        <w:t>Targe</w:t>
      </w:r>
      <w:r w:rsidRPr="00906159">
        <w:rPr>
          <w:szCs w:val="22"/>
        </w:rPr>
        <w:t xml:space="preserve">t </w:t>
      </w:r>
      <w:r w:rsidRPr="00906159">
        <w:rPr>
          <w:spacing w:val="-1"/>
          <w:szCs w:val="22"/>
        </w:rPr>
        <w:t>populatio</w:t>
      </w:r>
      <w:r w:rsidRPr="00906159">
        <w:rPr>
          <w:szCs w:val="22"/>
        </w:rPr>
        <w:t xml:space="preserve">n </w:t>
      </w:r>
      <w:r w:rsidRPr="00906159">
        <w:rPr>
          <w:spacing w:val="-1"/>
          <w:szCs w:val="22"/>
        </w:rPr>
        <w:t>practice</w:t>
      </w:r>
      <w:r w:rsidRPr="00906159">
        <w:rPr>
          <w:szCs w:val="22"/>
        </w:rPr>
        <w:t xml:space="preserve">s </w:t>
      </w:r>
      <w:r w:rsidRPr="00906159">
        <w:rPr>
          <w:spacing w:val="-1"/>
          <w:szCs w:val="22"/>
        </w:rPr>
        <w:t>in hygien</w:t>
      </w:r>
      <w:r w:rsidRPr="00906159">
        <w:rPr>
          <w:szCs w:val="22"/>
        </w:rPr>
        <w:t xml:space="preserve">e </w:t>
      </w:r>
      <w:r w:rsidRPr="00906159">
        <w:rPr>
          <w:spacing w:val="-1"/>
          <w:szCs w:val="22"/>
        </w:rPr>
        <w:t>an</w:t>
      </w:r>
      <w:r w:rsidRPr="00906159">
        <w:rPr>
          <w:szCs w:val="22"/>
        </w:rPr>
        <w:t xml:space="preserve">d </w:t>
      </w:r>
      <w:r w:rsidRPr="00906159">
        <w:rPr>
          <w:spacing w:val="-1"/>
          <w:szCs w:val="22"/>
        </w:rPr>
        <w:t>i</w:t>
      </w:r>
      <w:r w:rsidRPr="00906159">
        <w:rPr>
          <w:szCs w:val="22"/>
        </w:rPr>
        <w:t xml:space="preserve">n </w:t>
      </w:r>
      <w:r w:rsidRPr="00906159">
        <w:rPr>
          <w:spacing w:val="-1"/>
          <w:szCs w:val="22"/>
        </w:rPr>
        <w:t>th</w:t>
      </w:r>
      <w:r w:rsidRPr="00906159">
        <w:rPr>
          <w:szCs w:val="22"/>
        </w:rPr>
        <w:t xml:space="preserve">e </w:t>
      </w:r>
      <w:r w:rsidRPr="00906159">
        <w:rPr>
          <w:spacing w:val="-1"/>
          <w:szCs w:val="22"/>
        </w:rPr>
        <w:t>protectio</w:t>
      </w:r>
      <w:r w:rsidRPr="00906159">
        <w:rPr>
          <w:szCs w:val="22"/>
        </w:rPr>
        <w:t xml:space="preserve">n </w:t>
      </w:r>
      <w:r w:rsidRPr="00906159">
        <w:rPr>
          <w:spacing w:val="-1"/>
          <w:szCs w:val="22"/>
        </w:rPr>
        <w:t>o</w:t>
      </w:r>
      <w:r w:rsidRPr="00906159">
        <w:rPr>
          <w:szCs w:val="22"/>
        </w:rPr>
        <w:t xml:space="preserve">f </w:t>
      </w:r>
      <w:r w:rsidRPr="00906159">
        <w:rPr>
          <w:spacing w:val="-1"/>
          <w:szCs w:val="22"/>
        </w:rPr>
        <w:t>the sanitatio</w:t>
      </w:r>
      <w:r w:rsidRPr="00906159">
        <w:rPr>
          <w:szCs w:val="22"/>
        </w:rPr>
        <w:t xml:space="preserve">n </w:t>
      </w:r>
      <w:r w:rsidRPr="00906159">
        <w:rPr>
          <w:spacing w:val="-1"/>
          <w:szCs w:val="22"/>
        </w:rPr>
        <w:t>zon</w:t>
      </w:r>
      <w:r w:rsidRPr="00906159">
        <w:rPr>
          <w:szCs w:val="22"/>
        </w:rPr>
        <w:t xml:space="preserve">e </w:t>
      </w:r>
      <w:r w:rsidRPr="00906159">
        <w:rPr>
          <w:spacing w:val="-1"/>
          <w:szCs w:val="22"/>
        </w:rPr>
        <w:t>ar</w:t>
      </w:r>
      <w:r w:rsidRPr="00906159">
        <w:rPr>
          <w:szCs w:val="22"/>
        </w:rPr>
        <w:t xml:space="preserve">e </w:t>
      </w:r>
      <w:r w:rsidRPr="00906159">
        <w:rPr>
          <w:spacing w:val="-1"/>
          <w:szCs w:val="22"/>
        </w:rPr>
        <w:t>improved)</w:t>
      </w:r>
    </w:p>
    <w:p w:rsidR="006C16BD" w:rsidRDefault="006C16BD" w:rsidP="006C16BD">
      <w:pPr>
        <w:pStyle w:val="Caption"/>
        <w:keepNext/>
      </w:pPr>
      <w:r>
        <w:t xml:space="preserve">Table </w:t>
      </w:r>
      <w:fldSimple w:instr=" SEQ Table \* ARABIC ">
        <w:r w:rsidR="00180248">
          <w:rPr>
            <w:noProof/>
          </w:rPr>
          <w:t>4</w:t>
        </w:r>
      </w:fldSimple>
      <w:r>
        <w:t xml:space="preserve"> UNICEF priority areas and projects in relation to UNDAF outcomes</w:t>
      </w:r>
      <w:r>
        <w:rPr>
          <w:rStyle w:val="FootnoteReference"/>
        </w:rPr>
        <w:footnoteReference w:id="11"/>
      </w:r>
    </w:p>
    <w:tbl>
      <w:tblPr>
        <w:tblW w:w="993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6"/>
        <w:gridCol w:w="8223"/>
      </w:tblGrid>
      <w:tr w:rsidR="006C16BD" w:rsidRPr="00C61122" w:rsidTr="002D638D">
        <w:trPr>
          <w:trHeight w:val="255"/>
        </w:trPr>
        <w:tc>
          <w:tcPr>
            <w:tcW w:w="1716" w:type="dxa"/>
            <w:shd w:val="clear" w:color="auto" w:fill="FFFF00"/>
            <w:hideMark/>
          </w:tcPr>
          <w:p w:rsidR="006C16BD" w:rsidRPr="00C61122" w:rsidRDefault="002D638D" w:rsidP="002D638D">
            <w:pPr>
              <w:spacing w:before="0" w:after="0"/>
              <w:rPr>
                <w:rFonts w:ascii="Arial" w:eastAsia="Times New Roman" w:hAnsi="Arial" w:cs="Arial"/>
                <w:color w:val="000000"/>
                <w:sz w:val="16"/>
                <w:szCs w:val="16"/>
              </w:rPr>
            </w:pPr>
            <w:r>
              <w:rPr>
                <w:rFonts w:ascii="Arial" w:eastAsia="Times New Roman" w:hAnsi="Arial" w:cs="Arial"/>
                <w:color w:val="000000"/>
                <w:sz w:val="16"/>
                <w:szCs w:val="16"/>
              </w:rPr>
              <w:t>1</w:t>
            </w:r>
          </w:p>
        </w:tc>
        <w:tc>
          <w:tcPr>
            <w:tcW w:w="8223" w:type="dxa"/>
            <w:shd w:val="clear" w:color="auto" w:fill="FFFF00"/>
            <w:hideMark/>
          </w:tcPr>
          <w:p w:rsidR="006C16BD" w:rsidRPr="00C61122" w:rsidRDefault="006C16BD" w:rsidP="006C16BD">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UNDAF Outcome 1 Access to basic social services</w:t>
            </w:r>
          </w:p>
        </w:tc>
      </w:tr>
      <w:tr w:rsidR="006C16BD" w:rsidRPr="00C61122" w:rsidTr="002D638D">
        <w:trPr>
          <w:trHeight w:val="190"/>
        </w:trPr>
        <w:tc>
          <w:tcPr>
            <w:tcW w:w="1716" w:type="dxa"/>
            <w:shd w:val="clear" w:color="auto" w:fill="auto"/>
            <w:hideMark/>
          </w:tcPr>
          <w:p w:rsidR="006C16BD" w:rsidRPr="00C61122" w:rsidRDefault="006C16BD" w:rsidP="002D638D">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1.1</w:t>
            </w:r>
          </w:p>
        </w:tc>
        <w:tc>
          <w:tcPr>
            <w:tcW w:w="8223" w:type="dxa"/>
            <w:shd w:val="clear" w:color="auto" w:fill="auto"/>
            <w:hideMark/>
          </w:tcPr>
          <w:p w:rsidR="006C16BD" w:rsidRPr="002D638D" w:rsidRDefault="00710335" w:rsidP="006C16BD">
            <w:pPr>
              <w:spacing w:before="0" w:after="0"/>
              <w:rPr>
                <w:rFonts w:ascii="Arial" w:eastAsia="Times New Roman" w:hAnsi="Arial" w:cs="Arial"/>
                <w:iCs/>
                <w:color w:val="000000"/>
                <w:sz w:val="16"/>
                <w:szCs w:val="16"/>
              </w:rPr>
            </w:pPr>
            <w:r w:rsidRPr="002D638D">
              <w:rPr>
                <w:rFonts w:ascii="Arial" w:eastAsia="Times New Roman" w:hAnsi="Arial" w:cs="Arial"/>
                <w:iCs/>
                <w:color w:val="000000"/>
                <w:sz w:val="16"/>
                <w:szCs w:val="16"/>
              </w:rPr>
              <w:t>Health</w:t>
            </w:r>
          </w:p>
        </w:tc>
      </w:tr>
      <w:tr w:rsidR="006C16BD" w:rsidRPr="00C61122" w:rsidTr="002D638D">
        <w:trPr>
          <w:trHeight w:val="121"/>
        </w:trPr>
        <w:tc>
          <w:tcPr>
            <w:tcW w:w="1716" w:type="dxa"/>
            <w:shd w:val="clear" w:color="auto" w:fill="auto"/>
            <w:hideMark/>
          </w:tcPr>
          <w:p w:rsidR="006C16BD" w:rsidRPr="00C61122" w:rsidRDefault="00710335" w:rsidP="002D638D">
            <w:pPr>
              <w:spacing w:before="0" w:after="0"/>
              <w:rPr>
                <w:rFonts w:ascii="Arial" w:eastAsia="Times New Roman" w:hAnsi="Arial" w:cs="Arial"/>
                <w:color w:val="000000"/>
                <w:sz w:val="16"/>
                <w:szCs w:val="16"/>
              </w:rPr>
            </w:pPr>
            <w:r>
              <w:rPr>
                <w:rFonts w:ascii="Arial" w:eastAsia="Times New Roman" w:hAnsi="Arial" w:cs="Arial"/>
                <w:color w:val="000000"/>
                <w:sz w:val="16"/>
                <w:szCs w:val="16"/>
              </w:rPr>
              <w:t>1.1.6</w:t>
            </w:r>
          </w:p>
        </w:tc>
        <w:tc>
          <w:tcPr>
            <w:tcW w:w="8223" w:type="dxa"/>
            <w:shd w:val="clear" w:color="auto" w:fill="auto"/>
            <w:hideMark/>
          </w:tcPr>
          <w:p w:rsidR="006C16BD" w:rsidRPr="00C61122" w:rsidRDefault="00710335" w:rsidP="006C16BD">
            <w:pPr>
              <w:spacing w:before="0" w:after="0"/>
              <w:rPr>
                <w:rFonts w:ascii="Arial" w:eastAsia="Times New Roman" w:hAnsi="Arial" w:cs="Arial"/>
                <w:color w:val="000000"/>
                <w:sz w:val="16"/>
                <w:szCs w:val="16"/>
              </w:rPr>
            </w:pPr>
            <w:r>
              <w:rPr>
                <w:rFonts w:ascii="Arial" w:eastAsia="Times New Roman" w:hAnsi="Arial" w:cs="Arial"/>
                <w:color w:val="000000"/>
                <w:sz w:val="16"/>
                <w:szCs w:val="16"/>
              </w:rPr>
              <w:t>Nutrition</w:t>
            </w:r>
          </w:p>
        </w:tc>
      </w:tr>
      <w:tr w:rsidR="006C16BD" w:rsidRPr="00C61122" w:rsidTr="002D638D">
        <w:trPr>
          <w:trHeight w:val="241"/>
        </w:trPr>
        <w:tc>
          <w:tcPr>
            <w:tcW w:w="1716" w:type="dxa"/>
            <w:shd w:val="clear" w:color="auto" w:fill="auto"/>
            <w:hideMark/>
          </w:tcPr>
          <w:p w:rsidR="006C16BD" w:rsidRPr="00C61122" w:rsidRDefault="00710335" w:rsidP="002D638D">
            <w:pPr>
              <w:spacing w:before="0" w:after="0"/>
              <w:rPr>
                <w:rFonts w:ascii="Arial" w:eastAsia="Times New Roman" w:hAnsi="Arial" w:cs="Arial"/>
                <w:color w:val="000000"/>
                <w:sz w:val="16"/>
                <w:szCs w:val="16"/>
              </w:rPr>
            </w:pPr>
            <w:r>
              <w:rPr>
                <w:rFonts w:ascii="Arial" w:eastAsia="Times New Roman" w:hAnsi="Arial" w:cs="Arial"/>
                <w:color w:val="000000"/>
                <w:sz w:val="16"/>
                <w:szCs w:val="16"/>
              </w:rPr>
              <w:t>1.2</w:t>
            </w:r>
          </w:p>
        </w:tc>
        <w:tc>
          <w:tcPr>
            <w:tcW w:w="8223" w:type="dxa"/>
            <w:shd w:val="clear" w:color="auto" w:fill="auto"/>
            <w:hideMark/>
          </w:tcPr>
          <w:p w:rsidR="006C16BD" w:rsidRPr="00C61122" w:rsidRDefault="00710335" w:rsidP="006C16BD">
            <w:pPr>
              <w:spacing w:before="0" w:after="0"/>
              <w:rPr>
                <w:rFonts w:ascii="Arial" w:eastAsia="Times New Roman" w:hAnsi="Arial" w:cs="Arial"/>
                <w:color w:val="000000"/>
                <w:sz w:val="16"/>
                <w:szCs w:val="16"/>
              </w:rPr>
            </w:pPr>
            <w:r>
              <w:rPr>
                <w:rFonts w:ascii="Arial" w:eastAsia="Times New Roman" w:hAnsi="Arial" w:cs="Arial"/>
                <w:color w:val="000000"/>
                <w:sz w:val="16"/>
                <w:szCs w:val="16"/>
              </w:rPr>
              <w:t>HIV/AIDS</w:t>
            </w:r>
          </w:p>
        </w:tc>
      </w:tr>
      <w:tr w:rsidR="00710335" w:rsidRPr="00C61122" w:rsidTr="002D638D">
        <w:trPr>
          <w:trHeight w:val="135"/>
        </w:trPr>
        <w:tc>
          <w:tcPr>
            <w:tcW w:w="1716" w:type="dxa"/>
            <w:shd w:val="clear" w:color="auto" w:fill="auto"/>
            <w:hideMark/>
          </w:tcPr>
          <w:p w:rsidR="00710335" w:rsidRPr="00C61122" w:rsidRDefault="00710335" w:rsidP="002D638D">
            <w:pPr>
              <w:spacing w:before="0" w:after="0"/>
              <w:rPr>
                <w:rFonts w:ascii="Arial" w:eastAsia="Times New Roman" w:hAnsi="Arial" w:cs="Arial"/>
                <w:color w:val="000000"/>
                <w:sz w:val="16"/>
                <w:szCs w:val="16"/>
              </w:rPr>
            </w:pPr>
            <w:r>
              <w:rPr>
                <w:rFonts w:ascii="Arial" w:eastAsia="Times New Roman" w:hAnsi="Arial" w:cs="Arial"/>
                <w:color w:val="000000"/>
                <w:sz w:val="16"/>
                <w:szCs w:val="16"/>
              </w:rPr>
              <w:t>1.4.1  &amp; 1.4.3</w:t>
            </w:r>
          </w:p>
        </w:tc>
        <w:tc>
          <w:tcPr>
            <w:tcW w:w="8223" w:type="dxa"/>
            <w:shd w:val="clear" w:color="auto" w:fill="auto"/>
            <w:hideMark/>
          </w:tcPr>
          <w:p w:rsidR="00710335" w:rsidRPr="00C61122" w:rsidRDefault="00710335" w:rsidP="00710335">
            <w:pPr>
              <w:spacing w:before="0" w:after="0"/>
              <w:rPr>
                <w:rFonts w:ascii="Arial" w:eastAsia="Times New Roman" w:hAnsi="Arial" w:cs="Arial"/>
                <w:color w:val="000000"/>
                <w:sz w:val="16"/>
                <w:szCs w:val="16"/>
              </w:rPr>
            </w:pPr>
            <w:r>
              <w:rPr>
                <w:rFonts w:ascii="Arial" w:eastAsia="Times New Roman" w:hAnsi="Arial" w:cs="Arial"/>
                <w:color w:val="000000"/>
                <w:sz w:val="16"/>
                <w:szCs w:val="16"/>
              </w:rPr>
              <w:t>WASH</w:t>
            </w:r>
          </w:p>
        </w:tc>
      </w:tr>
      <w:tr w:rsidR="00710335" w:rsidRPr="00C61122" w:rsidTr="002D638D">
        <w:trPr>
          <w:trHeight w:val="222"/>
        </w:trPr>
        <w:tc>
          <w:tcPr>
            <w:tcW w:w="1716" w:type="dxa"/>
            <w:shd w:val="clear" w:color="auto" w:fill="FFFF00"/>
            <w:hideMark/>
          </w:tcPr>
          <w:p w:rsidR="00710335" w:rsidRPr="00C61122" w:rsidRDefault="002D638D" w:rsidP="002D638D">
            <w:pPr>
              <w:spacing w:before="0" w:after="0"/>
              <w:rPr>
                <w:rFonts w:ascii="Arial" w:eastAsia="Times New Roman" w:hAnsi="Arial" w:cs="Arial"/>
                <w:color w:val="000000"/>
                <w:sz w:val="16"/>
                <w:szCs w:val="16"/>
              </w:rPr>
            </w:pPr>
            <w:r>
              <w:rPr>
                <w:rFonts w:ascii="Arial" w:eastAsia="Times New Roman" w:hAnsi="Arial" w:cs="Arial"/>
                <w:color w:val="000000"/>
                <w:sz w:val="16"/>
                <w:szCs w:val="16"/>
              </w:rPr>
              <w:t>2</w:t>
            </w:r>
          </w:p>
        </w:tc>
        <w:tc>
          <w:tcPr>
            <w:tcW w:w="8223" w:type="dxa"/>
            <w:shd w:val="clear" w:color="auto" w:fill="FFFF00"/>
            <w:hideMark/>
          </w:tcPr>
          <w:p w:rsidR="00710335" w:rsidRPr="00C61122" w:rsidRDefault="00710335" w:rsidP="006C16BD">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UNDAF Outcome 2 Public institutional reform, capacity building and promotion of good governance.</w:t>
            </w:r>
          </w:p>
        </w:tc>
      </w:tr>
      <w:tr w:rsidR="00710335" w:rsidRPr="00C61122" w:rsidTr="002D638D">
        <w:trPr>
          <w:trHeight w:val="222"/>
        </w:trPr>
        <w:tc>
          <w:tcPr>
            <w:tcW w:w="1716" w:type="dxa"/>
            <w:shd w:val="clear" w:color="auto" w:fill="auto"/>
            <w:hideMark/>
          </w:tcPr>
          <w:p w:rsidR="00710335" w:rsidRPr="00C61122" w:rsidRDefault="002D638D" w:rsidP="002D638D">
            <w:pPr>
              <w:spacing w:before="0" w:after="0"/>
              <w:rPr>
                <w:rFonts w:ascii="Arial" w:eastAsia="Times New Roman" w:hAnsi="Arial" w:cs="Arial"/>
                <w:color w:val="000000"/>
                <w:sz w:val="16"/>
                <w:szCs w:val="16"/>
              </w:rPr>
            </w:pPr>
            <w:r>
              <w:rPr>
                <w:rFonts w:ascii="Arial" w:eastAsia="Times New Roman" w:hAnsi="Arial" w:cs="Arial"/>
                <w:color w:val="000000"/>
                <w:sz w:val="16"/>
                <w:szCs w:val="16"/>
              </w:rPr>
              <w:t>2.1</w:t>
            </w:r>
          </w:p>
        </w:tc>
        <w:tc>
          <w:tcPr>
            <w:tcW w:w="8223" w:type="dxa"/>
            <w:shd w:val="clear" w:color="auto" w:fill="auto"/>
            <w:hideMark/>
          </w:tcPr>
          <w:p w:rsidR="00710335" w:rsidRPr="00710335" w:rsidRDefault="002D638D" w:rsidP="006C16BD">
            <w:pPr>
              <w:spacing w:before="0" w:after="0"/>
              <w:rPr>
                <w:rFonts w:ascii="Arial" w:eastAsia="Times New Roman" w:hAnsi="Arial" w:cs="Arial"/>
                <w:bCs/>
                <w:color w:val="000000"/>
                <w:sz w:val="16"/>
                <w:szCs w:val="16"/>
              </w:rPr>
            </w:pPr>
            <w:r>
              <w:rPr>
                <w:rFonts w:ascii="Arial" w:eastAsia="Times New Roman" w:hAnsi="Arial" w:cs="Arial"/>
                <w:bCs/>
                <w:color w:val="000000"/>
                <w:sz w:val="16"/>
                <w:szCs w:val="16"/>
              </w:rPr>
              <w:t>Economic and social planning and management</w:t>
            </w:r>
          </w:p>
        </w:tc>
      </w:tr>
      <w:tr w:rsidR="002D638D" w:rsidRPr="00C61122" w:rsidTr="002D638D">
        <w:trPr>
          <w:trHeight w:val="131"/>
        </w:trPr>
        <w:tc>
          <w:tcPr>
            <w:tcW w:w="1716" w:type="dxa"/>
            <w:shd w:val="clear" w:color="auto" w:fill="auto"/>
            <w:hideMark/>
          </w:tcPr>
          <w:p w:rsidR="002D638D" w:rsidRPr="00C61122" w:rsidRDefault="002D638D" w:rsidP="002D638D">
            <w:pPr>
              <w:spacing w:before="0" w:after="0"/>
              <w:rPr>
                <w:rFonts w:ascii="Arial" w:eastAsia="Times New Roman" w:hAnsi="Arial" w:cs="Arial"/>
                <w:color w:val="000000"/>
                <w:sz w:val="16"/>
                <w:szCs w:val="16"/>
              </w:rPr>
            </w:pPr>
          </w:p>
        </w:tc>
        <w:tc>
          <w:tcPr>
            <w:tcW w:w="8223" w:type="dxa"/>
            <w:shd w:val="clear" w:color="auto" w:fill="auto"/>
            <w:hideMark/>
          </w:tcPr>
          <w:p w:rsidR="002D638D" w:rsidRPr="00710335" w:rsidRDefault="002D638D" w:rsidP="006636A6">
            <w:pPr>
              <w:spacing w:before="0" w:after="0"/>
              <w:rPr>
                <w:rFonts w:ascii="Arial" w:eastAsia="Times New Roman" w:hAnsi="Arial" w:cs="Arial"/>
                <w:bCs/>
                <w:color w:val="000000"/>
                <w:sz w:val="16"/>
                <w:szCs w:val="16"/>
              </w:rPr>
            </w:pPr>
            <w:r w:rsidRPr="00710335">
              <w:rPr>
                <w:rFonts w:ascii="Arial" w:eastAsia="Times New Roman" w:hAnsi="Arial" w:cs="Arial"/>
                <w:bCs/>
                <w:color w:val="000000"/>
                <w:sz w:val="16"/>
                <w:szCs w:val="16"/>
              </w:rPr>
              <w:t>Advocacy and social policy</w:t>
            </w:r>
          </w:p>
        </w:tc>
      </w:tr>
      <w:tr w:rsidR="002D638D" w:rsidRPr="00C61122" w:rsidTr="002D638D">
        <w:trPr>
          <w:trHeight w:val="131"/>
        </w:trPr>
        <w:tc>
          <w:tcPr>
            <w:tcW w:w="1716" w:type="dxa"/>
            <w:shd w:val="clear" w:color="auto" w:fill="auto"/>
            <w:hideMark/>
          </w:tcPr>
          <w:p w:rsidR="002D638D" w:rsidRPr="00C61122" w:rsidRDefault="002D638D" w:rsidP="002D638D">
            <w:pPr>
              <w:spacing w:before="0" w:after="0"/>
              <w:ind w:left="0" w:firstLine="0"/>
              <w:rPr>
                <w:rFonts w:ascii="Arial" w:eastAsia="Times New Roman" w:hAnsi="Arial" w:cs="Arial"/>
                <w:color w:val="000000"/>
                <w:sz w:val="16"/>
                <w:szCs w:val="16"/>
              </w:rPr>
            </w:pPr>
          </w:p>
        </w:tc>
        <w:tc>
          <w:tcPr>
            <w:tcW w:w="8223" w:type="dxa"/>
            <w:shd w:val="clear" w:color="auto" w:fill="auto"/>
            <w:hideMark/>
          </w:tcPr>
          <w:p w:rsidR="002D638D" w:rsidRPr="00C61122" w:rsidRDefault="002D638D" w:rsidP="006C16BD">
            <w:pPr>
              <w:spacing w:before="0" w:after="0"/>
              <w:rPr>
                <w:rFonts w:ascii="Arial" w:eastAsia="Times New Roman" w:hAnsi="Arial" w:cs="Arial"/>
                <w:color w:val="000000"/>
                <w:sz w:val="16"/>
                <w:szCs w:val="16"/>
              </w:rPr>
            </w:pPr>
          </w:p>
        </w:tc>
      </w:tr>
      <w:tr w:rsidR="002D638D" w:rsidRPr="00C61122" w:rsidTr="002D638D">
        <w:trPr>
          <w:trHeight w:val="255"/>
        </w:trPr>
        <w:tc>
          <w:tcPr>
            <w:tcW w:w="1716" w:type="dxa"/>
            <w:shd w:val="clear" w:color="auto" w:fill="FFFF00"/>
            <w:noWrap/>
            <w:hideMark/>
          </w:tcPr>
          <w:p w:rsidR="002D638D" w:rsidRPr="00C61122" w:rsidRDefault="002D638D" w:rsidP="002D638D">
            <w:pPr>
              <w:spacing w:before="0" w:after="0"/>
              <w:rPr>
                <w:rFonts w:ascii="Arial" w:eastAsia="Times New Roman" w:hAnsi="Arial" w:cs="Arial"/>
                <w:color w:val="000000"/>
                <w:sz w:val="16"/>
                <w:szCs w:val="16"/>
              </w:rPr>
            </w:pPr>
          </w:p>
        </w:tc>
        <w:tc>
          <w:tcPr>
            <w:tcW w:w="8223" w:type="dxa"/>
            <w:shd w:val="clear" w:color="auto" w:fill="FFFF00"/>
            <w:noWrap/>
            <w:hideMark/>
          </w:tcPr>
          <w:p w:rsidR="002D638D" w:rsidRPr="00C61122" w:rsidRDefault="002D638D" w:rsidP="006C16BD">
            <w:pPr>
              <w:spacing w:before="0" w:after="0"/>
              <w:rPr>
                <w:rFonts w:ascii="Arial" w:eastAsia="Times New Roman" w:hAnsi="Arial" w:cs="Arial"/>
                <w:b/>
                <w:bCs/>
                <w:color w:val="000000"/>
                <w:sz w:val="16"/>
                <w:szCs w:val="16"/>
              </w:rPr>
            </w:pPr>
            <w:r>
              <w:rPr>
                <w:rFonts w:ascii="Arial" w:eastAsia="Times New Roman" w:hAnsi="Arial" w:cs="Arial"/>
                <w:b/>
                <w:bCs/>
                <w:color w:val="000000"/>
                <w:sz w:val="16"/>
                <w:szCs w:val="16"/>
              </w:rPr>
              <w:t>UNDAF cross-cutting area – Gender: Equality of women and men in political, economic and social life.</w:t>
            </w:r>
          </w:p>
        </w:tc>
      </w:tr>
      <w:tr w:rsidR="002D638D" w:rsidRPr="00C61122" w:rsidTr="002D638D">
        <w:trPr>
          <w:trHeight w:val="255"/>
        </w:trPr>
        <w:tc>
          <w:tcPr>
            <w:tcW w:w="1716" w:type="dxa"/>
            <w:shd w:val="clear" w:color="auto" w:fill="auto"/>
            <w:noWrap/>
            <w:hideMark/>
          </w:tcPr>
          <w:p w:rsidR="002D638D" w:rsidRPr="00C61122" w:rsidRDefault="002D638D" w:rsidP="002D638D">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3</w:t>
            </w:r>
          </w:p>
        </w:tc>
        <w:tc>
          <w:tcPr>
            <w:tcW w:w="8223" w:type="dxa"/>
            <w:shd w:val="clear" w:color="auto" w:fill="auto"/>
            <w:noWrap/>
            <w:hideMark/>
          </w:tcPr>
          <w:p w:rsidR="002D638D" w:rsidRPr="00C61122" w:rsidRDefault="002D638D" w:rsidP="006C16BD">
            <w:pPr>
              <w:spacing w:before="0" w:after="0"/>
              <w:rPr>
                <w:rFonts w:ascii="Arial" w:eastAsia="Times New Roman" w:hAnsi="Arial" w:cs="Arial"/>
                <w:b/>
                <w:bCs/>
                <w:color w:val="000000"/>
                <w:sz w:val="16"/>
                <w:szCs w:val="16"/>
              </w:rPr>
            </w:pPr>
            <w:r w:rsidRPr="00C61122">
              <w:rPr>
                <w:rFonts w:ascii="Arial" w:eastAsia="Times New Roman" w:hAnsi="Arial" w:cs="Arial"/>
                <w:b/>
                <w:bCs/>
                <w:color w:val="000000"/>
                <w:sz w:val="16"/>
                <w:szCs w:val="16"/>
              </w:rPr>
              <w:t>Gender</w:t>
            </w:r>
          </w:p>
        </w:tc>
      </w:tr>
      <w:tr w:rsidR="002D638D" w:rsidRPr="00C61122" w:rsidTr="002D638D">
        <w:trPr>
          <w:trHeight w:val="113"/>
        </w:trPr>
        <w:tc>
          <w:tcPr>
            <w:tcW w:w="1716" w:type="dxa"/>
            <w:shd w:val="clear" w:color="auto" w:fill="auto"/>
            <w:noWrap/>
            <w:hideMark/>
          </w:tcPr>
          <w:p w:rsidR="002D638D" w:rsidRPr="00C61122" w:rsidRDefault="002D638D" w:rsidP="002D638D">
            <w:pPr>
              <w:spacing w:before="0" w:after="0"/>
              <w:rPr>
                <w:rFonts w:ascii="Arial" w:eastAsia="Times New Roman" w:hAnsi="Arial" w:cs="Arial"/>
                <w:color w:val="000000"/>
                <w:sz w:val="16"/>
                <w:szCs w:val="16"/>
              </w:rPr>
            </w:pPr>
          </w:p>
        </w:tc>
        <w:tc>
          <w:tcPr>
            <w:tcW w:w="8223" w:type="dxa"/>
            <w:shd w:val="clear" w:color="auto" w:fill="auto"/>
            <w:hideMark/>
          </w:tcPr>
          <w:p w:rsidR="002D638D" w:rsidRPr="00C61122" w:rsidRDefault="002D638D" w:rsidP="006C16BD">
            <w:pPr>
              <w:spacing w:before="0" w:after="0"/>
              <w:rPr>
                <w:rFonts w:ascii="Arial" w:eastAsia="Times New Roman" w:hAnsi="Arial" w:cs="Arial"/>
                <w:i/>
                <w:iCs/>
                <w:color w:val="000000"/>
                <w:sz w:val="16"/>
                <w:szCs w:val="16"/>
              </w:rPr>
            </w:pPr>
            <w:r w:rsidRPr="00C61122">
              <w:rPr>
                <w:rFonts w:ascii="Arial" w:eastAsia="Times New Roman" w:hAnsi="Arial" w:cs="Arial"/>
                <w:i/>
                <w:iCs/>
                <w:color w:val="000000"/>
                <w:sz w:val="16"/>
                <w:szCs w:val="16"/>
              </w:rPr>
              <w:t xml:space="preserve">Institutional mechanisms to promote gender equality </w:t>
            </w:r>
          </w:p>
        </w:tc>
      </w:tr>
      <w:tr w:rsidR="002D638D" w:rsidRPr="00C61122" w:rsidTr="002D638D">
        <w:trPr>
          <w:trHeight w:val="235"/>
        </w:trPr>
        <w:tc>
          <w:tcPr>
            <w:tcW w:w="1716" w:type="dxa"/>
            <w:shd w:val="clear" w:color="auto" w:fill="auto"/>
            <w:noWrap/>
            <w:hideMark/>
          </w:tcPr>
          <w:p w:rsidR="002D638D" w:rsidRPr="00C61122" w:rsidRDefault="002D638D" w:rsidP="002D638D">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1</w:t>
            </w:r>
          </w:p>
        </w:tc>
        <w:tc>
          <w:tcPr>
            <w:tcW w:w="8223" w:type="dxa"/>
            <w:shd w:val="clear" w:color="auto" w:fill="auto"/>
            <w:hideMark/>
          </w:tcPr>
          <w:p w:rsidR="002D638D" w:rsidRPr="00C61122" w:rsidRDefault="002D638D" w:rsidP="006C16BD">
            <w:pPr>
              <w:spacing w:before="0" w:after="0"/>
              <w:rPr>
                <w:rFonts w:ascii="Arial" w:eastAsia="Times New Roman" w:hAnsi="Arial" w:cs="Arial"/>
                <w:color w:val="000000"/>
                <w:sz w:val="16"/>
                <w:szCs w:val="16"/>
              </w:rPr>
            </w:pPr>
            <w:r w:rsidRPr="00C61122">
              <w:rPr>
                <w:rFonts w:ascii="Arial" w:eastAsia="Times New Roman" w:hAnsi="Arial" w:cs="Arial"/>
                <w:color w:val="000000"/>
                <w:sz w:val="16"/>
                <w:szCs w:val="16"/>
              </w:rPr>
              <w:t>Instituti</w:t>
            </w:r>
            <w:r>
              <w:rPr>
                <w:rFonts w:ascii="Arial" w:eastAsia="Times New Roman" w:hAnsi="Arial" w:cs="Arial"/>
                <w:color w:val="000000"/>
                <w:sz w:val="16"/>
                <w:szCs w:val="16"/>
              </w:rPr>
              <w:t>onal capacity to</w:t>
            </w:r>
            <w:r w:rsidRPr="00C61122">
              <w:rPr>
                <w:rFonts w:ascii="Arial" w:eastAsia="Times New Roman" w:hAnsi="Arial" w:cs="Arial"/>
                <w:color w:val="000000"/>
                <w:sz w:val="16"/>
                <w:szCs w:val="16"/>
              </w:rPr>
              <w:t xml:space="preserve"> integrate population, RH and gender into policies, strategies and plans</w:t>
            </w:r>
            <w:r>
              <w:rPr>
                <w:rFonts w:ascii="Arial" w:eastAsia="Times New Roman" w:hAnsi="Arial" w:cs="Arial"/>
                <w:color w:val="000000"/>
                <w:sz w:val="16"/>
                <w:szCs w:val="16"/>
              </w:rPr>
              <w:t xml:space="preserve"> (STP5P202)</w:t>
            </w:r>
          </w:p>
        </w:tc>
      </w:tr>
      <w:tr w:rsidR="002D638D" w:rsidRPr="00C61122" w:rsidTr="002D638D">
        <w:trPr>
          <w:trHeight w:val="250"/>
        </w:trPr>
        <w:tc>
          <w:tcPr>
            <w:tcW w:w="1716" w:type="dxa"/>
            <w:shd w:val="clear" w:color="auto" w:fill="auto"/>
            <w:noWrap/>
            <w:hideMark/>
          </w:tcPr>
          <w:p w:rsidR="002D638D" w:rsidRPr="00C61122" w:rsidRDefault="002D638D" w:rsidP="002D638D">
            <w:pPr>
              <w:spacing w:before="0" w:after="0"/>
              <w:rPr>
                <w:rFonts w:ascii="Arial" w:eastAsia="Times New Roman" w:hAnsi="Arial" w:cs="Arial"/>
                <w:color w:val="000000"/>
                <w:sz w:val="16"/>
                <w:szCs w:val="16"/>
              </w:rPr>
            </w:pPr>
          </w:p>
        </w:tc>
        <w:tc>
          <w:tcPr>
            <w:tcW w:w="8223" w:type="dxa"/>
            <w:shd w:val="clear" w:color="auto" w:fill="auto"/>
            <w:hideMark/>
          </w:tcPr>
          <w:p w:rsidR="002D638D" w:rsidRPr="00C61122" w:rsidRDefault="002D638D" w:rsidP="006C16BD">
            <w:pPr>
              <w:spacing w:before="0" w:after="0"/>
              <w:rPr>
                <w:rFonts w:ascii="Arial" w:eastAsia="Times New Roman" w:hAnsi="Arial" w:cs="Arial"/>
                <w:b/>
                <w:bCs/>
                <w:color w:val="000000"/>
                <w:sz w:val="16"/>
                <w:szCs w:val="16"/>
              </w:rPr>
            </w:pPr>
          </w:p>
        </w:tc>
      </w:tr>
    </w:tbl>
    <w:p w:rsidR="00710335" w:rsidRPr="00710335" w:rsidRDefault="00710335" w:rsidP="00710335">
      <w:pPr>
        <w:ind w:left="180"/>
        <w:jc w:val="center"/>
        <w:rPr>
          <w:b/>
          <w:lang w:val="fr-FR"/>
        </w:rPr>
      </w:pPr>
      <w:r w:rsidRPr="00710335">
        <w:rPr>
          <w:b/>
          <w:lang w:val="fr-FR"/>
        </w:rPr>
        <w:t>Analyse de l’utilisation des fonds des Programmes du Survie de l’Enfant</w:t>
      </w:r>
    </w:p>
    <w:tbl>
      <w:tblPr>
        <w:tblW w:w="100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368"/>
        <w:gridCol w:w="709"/>
        <w:gridCol w:w="1122"/>
        <w:gridCol w:w="678"/>
        <w:gridCol w:w="1177"/>
        <w:gridCol w:w="720"/>
        <w:gridCol w:w="1260"/>
        <w:gridCol w:w="720"/>
        <w:gridCol w:w="1260"/>
      </w:tblGrid>
      <w:tr w:rsidR="00710335" w:rsidRPr="001D72B7" w:rsidTr="00710335">
        <w:trPr>
          <w:trHeight w:val="323"/>
        </w:trPr>
        <w:tc>
          <w:tcPr>
            <w:tcW w:w="1080" w:type="dxa"/>
            <w:vMerge w:val="restart"/>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0" w:firstLine="0"/>
              <w:jc w:val="center"/>
              <w:rPr>
                <w:rFonts w:ascii="Arial" w:hAnsi="Arial" w:cs="Arial"/>
                <w:sz w:val="16"/>
                <w:szCs w:val="16"/>
              </w:rPr>
            </w:pPr>
            <w:r w:rsidRPr="001D72B7">
              <w:rPr>
                <w:rFonts w:ascii="Arial" w:eastAsia="Times New Roman" w:hAnsi="Arial" w:cs="Arial"/>
                <w:b/>
                <w:bCs/>
                <w:sz w:val="16"/>
                <w:szCs w:val="16"/>
              </w:rPr>
              <w:t>Années</w:t>
            </w:r>
          </w:p>
          <w:p w:rsidR="00710335" w:rsidRPr="001D72B7" w:rsidRDefault="00710335" w:rsidP="00710335">
            <w:pPr>
              <w:spacing w:before="0" w:after="0"/>
              <w:ind w:left="0" w:firstLine="0"/>
              <w:jc w:val="center"/>
              <w:rPr>
                <w:rFonts w:ascii="Arial" w:hAnsi="Arial" w:cs="Arial"/>
                <w:sz w:val="16"/>
                <w:szCs w:val="16"/>
              </w:rPr>
            </w:pPr>
          </w:p>
        </w:tc>
        <w:tc>
          <w:tcPr>
            <w:tcW w:w="7754" w:type="dxa"/>
            <w:gridSpan w:val="8"/>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sz w:val="16"/>
                <w:szCs w:val="16"/>
              </w:rPr>
              <w:t>Programmes</w:t>
            </w:r>
          </w:p>
          <w:p w:rsidR="00710335" w:rsidRPr="001D72B7" w:rsidRDefault="00710335" w:rsidP="00710335">
            <w:pPr>
              <w:spacing w:before="0" w:after="0"/>
              <w:ind w:left="-15" w:firstLine="15"/>
              <w:jc w:val="center"/>
              <w:rPr>
                <w:rFonts w:ascii="Arial" w:hAnsi="Arial" w:cs="Arial"/>
                <w:sz w:val="16"/>
                <w:szCs w:val="16"/>
              </w:rPr>
            </w:pPr>
          </w:p>
        </w:tc>
        <w:tc>
          <w:tcPr>
            <w:tcW w:w="1260" w:type="dxa"/>
            <w:vMerge w:val="restart"/>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27" w:hanging="27"/>
              <w:rPr>
                <w:rFonts w:ascii="Arial" w:hAnsi="Arial" w:cs="Arial"/>
                <w:sz w:val="16"/>
                <w:szCs w:val="16"/>
              </w:rPr>
            </w:pPr>
            <w:r w:rsidRPr="001D72B7">
              <w:rPr>
                <w:rFonts w:ascii="Arial" w:eastAsia="Times New Roman" w:hAnsi="Arial" w:cs="Arial"/>
                <w:b/>
                <w:bCs/>
                <w:sz w:val="16"/>
                <w:szCs w:val="16"/>
              </w:rPr>
              <w:t>Total Général</w:t>
            </w:r>
          </w:p>
          <w:p w:rsidR="00710335" w:rsidRPr="001D72B7" w:rsidRDefault="00710335" w:rsidP="00710335">
            <w:pPr>
              <w:spacing w:before="0" w:after="0"/>
              <w:rPr>
                <w:rFonts w:ascii="Arial" w:hAnsi="Arial" w:cs="Arial"/>
                <w:sz w:val="16"/>
                <w:szCs w:val="16"/>
              </w:rPr>
            </w:pPr>
          </w:p>
        </w:tc>
      </w:tr>
      <w:tr w:rsidR="00710335" w:rsidRPr="001D72B7" w:rsidTr="00710335">
        <w:trPr>
          <w:trHeight w:val="157"/>
        </w:trPr>
        <w:tc>
          <w:tcPr>
            <w:tcW w:w="1080" w:type="dxa"/>
            <w:vMerge/>
            <w:tcBorders>
              <w:top w:val="single" w:sz="4" w:space="0" w:color="auto"/>
              <w:left w:val="single" w:sz="4" w:space="0" w:color="auto"/>
              <w:bottom w:val="single" w:sz="4" w:space="0" w:color="auto"/>
              <w:right w:val="single" w:sz="4" w:space="0" w:color="auto"/>
            </w:tcBorders>
            <w:vAlign w:val="center"/>
          </w:tcPr>
          <w:p w:rsidR="00710335" w:rsidRPr="001D72B7" w:rsidRDefault="00710335" w:rsidP="00710335">
            <w:pPr>
              <w:spacing w:before="0" w:after="0"/>
              <w:ind w:left="0" w:firstLine="0"/>
              <w:rPr>
                <w:rFonts w:ascii="Arial"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Santé</w:t>
            </w:r>
          </w:p>
        </w:tc>
        <w:tc>
          <w:tcPr>
            <w:tcW w:w="709"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w:t>
            </w:r>
          </w:p>
        </w:tc>
        <w:tc>
          <w:tcPr>
            <w:tcW w:w="1122"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HIV/Sida</w:t>
            </w:r>
          </w:p>
        </w:tc>
        <w:tc>
          <w:tcPr>
            <w:tcW w:w="678"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w:t>
            </w:r>
          </w:p>
        </w:tc>
        <w:tc>
          <w:tcPr>
            <w:tcW w:w="1177"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Nutrition</w:t>
            </w:r>
          </w:p>
        </w:tc>
        <w:tc>
          <w:tcPr>
            <w:tcW w:w="72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w:t>
            </w:r>
          </w:p>
        </w:tc>
        <w:tc>
          <w:tcPr>
            <w:tcW w:w="126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WASH</w:t>
            </w:r>
          </w:p>
        </w:tc>
        <w:tc>
          <w:tcPr>
            <w:tcW w:w="72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sz w:val="16"/>
                <w:szCs w:val="16"/>
              </w:rPr>
              <w:t>%</w:t>
            </w:r>
          </w:p>
        </w:tc>
        <w:tc>
          <w:tcPr>
            <w:tcW w:w="1260" w:type="dxa"/>
            <w:vMerge/>
            <w:tcBorders>
              <w:top w:val="single" w:sz="4" w:space="0" w:color="auto"/>
              <w:left w:val="single" w:sz="4" w:space="0" w:color="auto"/>
              <w:bottom w:val="single" w:sz="4" w:space="0" w:color="auto"/>
              <w:right w:val="single" w:sz="4" w:space="0" w:color="auto"/>
            </w:tcBorders>
            <w:vAlign w:val="center"/>
          </w:tcPr>
          <w:p w:rsidR="00710335" w:rsidRPr="001D72B7" w:rsidRDefault="00710335" w:rsidP="00710335">
            <w:pPr>
              <w:spacing w:before="0" w:after="0"/>
              <w:rPr>
                <w:rFonts w:ascii="Arial" w:hAnsi="Arial" w:cs="Arial"/>
                <w:sz w:val="16"/>
                <w:szCs w:val="16"/>
              </w:rPr>
            </w:pPr>
          </w:p>
        </w:tc>
      </w:tr>
      <w:tr w:rsidR="00710335" w:rsidRPr="001D72B7" w:rsidTr="00710335">
        <w:trPr>
          <w:trHeight w:val="300"/>
        </w:trPr>
        <w:tc>
          <w:tcPr>
            <w:tcW w:w="108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0" w:firstLine="0"/>
              <w:jc w:val="center"/>
              <w:rPr>
                <w:rFonts w:ascii="Arial" w:hAnsi="Arial" w:cs="Arial"/>
                <w:sz w:val="16"/>
                <w:szCs w:val="16"/>
              </w:rPr>
            </w:pPr>
            <w:r w:rsidRPr="001D72B7">
              <w:rPr>
                <w:rFonts w:ascii="Arial" w:eastAsia="Times New Roman" w:hAnsi="Arial" w:cs="Arial"/>
                <w:b/>
                <w:bCs/>
                <w:sz w:val="16"/>
                <w:szCs w:val="16"/>
              </w:rPr>
              <w:t>2007</w:t>
            </w:r>
          </w:p>
        </w:tc>
        <w:tc>
          <w:tcPr>
            <w:tcW w:w="136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174,393</w:t>
            </w:r>
            <w:r w:rsidRPr="001D72B7">
              <w:rPr>
                <w:rFonts w:ascii="Arial" w:hAnsi="Arial" w:cs="Arial"/>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40.4</w:t>
            </w:r>
          </w:p>
        </w:tc>
        <w:tc>
          <w:tcPr>
            <w:tcW w:w="1122"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96,429</w:t>
            </w:r>
          </w:p>
        </w:tc>
        <w:tc>
          <w:tcPr>
            <w:tcW w:w="67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22.3</w:t>
            </w:r>
          </w:p>
        </w:tc>
        <w:tc>
          <w:tcPr>
            <w:tcW w:w="1177"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18,061</w:t>
            </w:r>
            <w:r w:rsidRPr="001D72B7">
              <w:rPr>
                <w:rFonts w:ascii="Arial" w:hAnsi="Arial" w:cs="Arial"/>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4.19</w:t>
            </w: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142,483</w:t>
            </w:r>
            <w:r w:rsidRPr="001D72B7">
              <w:rPr>
                <w:rFonts w:ascii="Arial" w:hAnsi="Arial" w:cs="Arial"/>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33.0</w:t>
            </w: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jc w:val="right"/>
              <w:rPr>
                <w:rFonts w:ascii="Arial" w:hAnsi="Arial" w:cs="Arial"/>
                <w:sz w:val="16"/>
                <w:szCs w:val="16"/>
              </w:rPr>
            </w:pPr>
            <w:r w:rsidRPr="001D72B7">
              <w:rPr>
                <w:rFonts w:ascii="Arial" w:eastAsia="Times New Roman" w:hAnsi="Arial" w:cs="Arial"/>
                <w:bCs/>
                <w:sz w:val="16"/>
                <w:szCs w:val="16"/>
              </w:rPr>
              <w:t>431,366</w:t>
            </w:r>
          </w:p>
        </w:tc>
      </w:tr>
      <w:tr w:rsidR="00710335" w:rsidRPr="001D72B7" w:rsidTr="00710335">
        <w:trPr>
          <w:trHeight w:val="647"/>
        </w:trPr>
        <w:tc>
          <w:tcPr>
            <w:tcW w:w="108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0" w:firstLine="0"/>
              <w:jc w:val="center"/>
              <w:rPr>
                <w:rFonts w:ascii="Arial" w:hAnsi="Arial" w:cs="Arial"/>
                <w:sz w:val="16"/>
                <w:szCs w:val="16"/>
              </w:rPr>
            </w:pPr>
            <w:r w:rsidRPr="001D72B7">
              <w:rPr>
                <w:rFonts w:ascii="Arial" w:eastAsia="Times New Roman" w:hAnsi="Arial" w:cs="Arial"/>
                <w:b/>
                <w:bCs/>
                <w:sz w:val="16"/>
                <w:szCs w:val="16"/>
              </w:rPr>
              <w:t>2008</w:t>
            </w:r>
          </w:p>
        </w:tc>
        <w:tc>
          <w:tcPr>
            <w:tcW w:w="136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118,842</w:t>
            </w:r>
            <w:r w:rsidRPr="001D72B7">
              <w:rPr>
                <w:rFonts w:ascii="Arial" w:hAnsi="Arial" w:cs="Arial"/>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32.3</w:t>
            </w:r>
          </w:p>
        </w:tc>
        <w:tc>
          <w:tcPr>
            <w:tcW w:w="1122"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hAnsi="Arial" w:cs="Arial"/>
                <w:sz w:val="16"/>
                <w:szCs w:val="16"/>
              </w:rPr>
              <w:t xml:space="preserve">   </w:t>
            </w:r>
            <w:r w:rsidRPr="001D72B7">
              <w:rPr>
                <w:rFonts w:ascii="Arial" w:eastAsia="Times New Roman" w:hAnsi="Arial" w:cs="Arial"/>
                <w:bCs/>
                <w:sz w:val="16"/>
                <w:szCs w:val="16"/>
              </w:rPr>
              <w:t>104,178</w:t>
            </w:r>
          </w:p>
        </w:tc>
        <w:tc>
          <w:tcPr>
            <w:tcW w:w="67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28.3</w:t>
            </w:r>
          </w:p>
        </w:tc>
        <w:tc>
          <w:tcPr>
            <w:tcW w:w="1177"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hAnsi="Arial" w:cs="Arial"/>
                <w:sz w:val="16"/>
                <w:szCs w:val="16"/>
              </w:rPr>
              <w:t xml:space="preserve">    </w:t>
            </w:r>
            <w:r w:rsidRPr="001D72B7">
              <w:rPr>
                <w:rFonts w:ascii="Arial" w:eastAsia="Times New Roman" w:hAnsi="Arial" w:cs="Arial"/>
                <w:bCs/>
                <w:sz w:val="16"/>
                <w:szCs w:val="16"/>
              </w:rPr>
              <w:t>3,409</w:t>
            </w:r>
          </w:p>
        </w:tc>
        <w:tc>
          <w:tcPr>
            <w:tcW w:w="72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0.93</w:t>
            </w: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141,060</w:t>
            </w:r>
          </w:p>
        </w:tc>
        <w:tc>
          <w:tcPr>
            <w:tcW w:w="72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38.3</w:t>
            </w: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jc w:val="right"/>
              <w:rPr>
                <w:rFonts w:ascii="Arial" w:hAnsi="Arial" w:cs="Arial"/>
                <w:sz w:val="16"/>
                <w:szCs w:val="16"/>
              </w:rPr>
            </w:pPr>
            <w:r w:rsidRPr="001D72B7">
              <w:rPr>
                <w:rFonts w:ascii="Arial" w:eastAsia="Times New Roman" w:hAnsi="Arial" w:cs="Arial"/>
                <w:bCs/>
                <w:sz w:val="16"/>
                <w:szCs w:val="16"/>
              </w:rPr>
              <w:t>367,488</w:t>
            </w:r>
          </w:p>
        </w:tc>
      </w:tr>
      <w:tr w:rsidR="00710335" w:rsidRPr="001D72B7" w:rsidTr="00710335">
        <w:trPr>
          <w:trHeight w:val="300"/>
        </w:trPr>
        <w:tc>
          <w:tcPr>
            <w:tcW w:w="108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0" w:firstLine="0"/>
              <w:jc w:val="center"/>
              <w:rPr>
                <w:rFonts w:ascii="Arial" w:hAnsi="Arial" w:cs="Arial"/>
                <w:sz w:val="16"/>
                <w:szCs w:val="16"/>
              </w:rPr>
            </w:pPr>
            <w:r w:rsidRPr="001D72B7">
              <w:rPr>
                <w:rFonts w:ascii="Arial" w:eastAsia="Times New Roman" w:hAnsi="Arial" w:cs="Arial"/>
                <w:b/>
                <w:bCs/>
                <w:sz w:val="16"/>
                <w:szCs w:val="16"/>
              </w:rPr>
              <w:t>2009</w:t>
            </w:r>
          </w:p>
        </w:tc>
        <w:tc>
          <w:tcPr>
            <w:tcW w:w="136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50,899</w:t>
            </w:r>
            <w:r w:rsidRPr="001D72B7">
              <w:rPr>
                <w:rFonts w:ascii="Arial" w:hAnsi="Arial" w:cs="Arial"/>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39.6</w:t>
            </w:r>
          </w:p>
        </w:tc>
        <w:tc>
          <w:tcPr>
            <w:tcW w:w="1122"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29,637</w:t>
            </w:r>
          </w:p>
        </w:tc>
        <w:tc>
          <w:tcPr>
            <w:tcW w:w="67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23.1</w:t>
            </w:r>
          </w:p>
        </w:tc>
        <w:tc>
          <w:tcPr>
            <w:tcW w:w="1177"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287</w:t>
            </w:r>
          </w:p>
        </w:tc>
        <w:tc>
          <w:tcPr>
            <w:tcW w:w="72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0.22</w:t>
            </w: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right"/>
              <w:rPr>
                <w:rFonts w:ascii="Arial" w:hAnsi="Arial" w:cs="Arial"/>
                <w:sz w:val="16"/>
                <w:szCs w:val="16"/>
              </w:rPr>
            </w:pPr>
            <w:r w:rsidRPr="001D72B7">
              <w:rPr>
                <w:rFonts w:ascii="Arial" w:eastAsia="Times New Roman" w:hAnsi="Arial" w:cs="Arial"/>
                <w:bCs/>
                <w:sz w:val="16"/>
                <w:szCs w:val="16"/>
              </w:rPr>
              <w:t>47,438</w:t>
            </w:r>
            <w:r w:rsidRPr="001D72B7">
              <w:rPr>
                <w:rFonts w:ascii="Arial" w:hAnsi="Arial" w:cs="Arial"/>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Cs/>
                <w:sz w:val="16"/>
                <w:szCs w:val="16"/>
              </w:rPr>
              <w:t>36.9</w:t>
            </w: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jc w:val="right"/>
              <w:rPr>
                <w:rFonts w:ascii="Arial" w:hAnsi="Arial" w:cs="Arial"/>
                <w:sz w:val="16"/>
                <w:szCs w:val="16"/>
              </w:rPr>
            </w:pPr>
            <w:r w:rsidRPr="001D72B7">
              <w:rPr>
                <w:rFonts w:ascii="Arial" w:eastAsia="Times New Roman" w:hAnsi="Arial" w:cs="Arial"/>
                <w:bCs/>
                <w:sz w:val="16"/>
                <w:szCs w:val="16"/>
              </w:rPr>
              <w:t>128,262</w:t>
            </w:r>
          </w:p>
        </w:tc>
      </w:tr>
      <w:tr w:rsidR="00710335" w:rsidRPr="001D72B7" w:rsidTr="00710335">
        <w:trPr>
          <w:trHeight w:val="395"/>
        </w:trPr>
        <w:tc>
          <w:tcPr>
            <w:tcW w:w="108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0" w:firstLine="0"/>
              <w:jc w:val="center"/>
              <w:rPr>
                <w:rFonts w:ascii="Arial" w:hAnsi="Arial" w:cs="Arial"/>
                <w:sz w:val="16"/>
                <w:szCs w:val="16"/>
              </w:rPr>
            </w:pPr>
            <w:r w:rsidRPr="001D72B7">
              <w:rPr>
                <w:rFonts w:ascii="Arial" w:eastAsia="Times New Roman" w:hAnsi="Arial" w:cs="Arial"/>
                <w:b/>
                <w:bCs/>
                <w:sz w:val="16"/>
                <w:szCs w:val="16"/>
              </w:rPr>
              <w:t>Total Général</w:t>
            </w:r>
          </w:p>
        </w:tc>
        <w:tc>
          <w:tcPr>
            <w:tcW w:w="136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344,134</w:t>
            </w:r>
          </w:p>
        </w:tc>
        <w:tc>
          <w:tcPr>
            <w:tcW w:w="709"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p>
        </w:tc>
        <w:tc>
          <w:tcPr>
            <w:tcW w:w="1122"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230,242</w:t>
            </w:r>
          </w:p>
        </w:tc>
        <w:tc>
          <w:tcPr>
            <w:tcW w:w="678"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p>
        </w:tc>
        <w:tc>
          <w:tcPr>
            <w:tcW w:w="1177"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21,757</w:t>
            </w:r>
          </w:p>
        </w:tc>
        <w:tc>
          <w:tcPr>
            <w:tcW w:w="72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ind w:left="-15" w:firstLine="15"/>
              <w:jc w:val="center"/>
              <w:rPr>
                <w:rFonts w:ascii="Arial" w:hAnsi="Arial" w:cs="Arial"/>
                <w:sz w:val="16"/>
                <w:szCs w:val="16"/>
              </w:rPr>
            </w:pPr>
            <w:r w:rsidRPr="001D72B7">
              <w:rPr>
                <w:rFonts w:ascii="Arial" w:eastAsia="Times New Roman" w:hAnsi="Arial" w:cs="Arial"/>
                <w:b/>
                <w:bCs/>
                <w:sz w:val="16"/>
                <w:szCs w:val="16"/>
              </w:rPr>
              <w:t>330,981</w:t>
            </w:r>
          </w:p>
        </w:tc>
        <w:tc>
          <w:tcPr>
            <w:tcW w:w="720" w:type="dxa"/>
            <w:tcBorders>
              <w:top w:val="single" w:sz="4" w:space="0" w:color="auto"/>
              <w:left w:val="single" w:sz="4" w:space="0" w:color="auto"/>
              <w:bottom w:val="single" w:sz="4" w:space="0" w:color="auto"/>
              <w:right w:val="single" w:sz="4" w:space="0" w:color="auto"/>
            </w:tcBorders>
            <w:vAlign w:val="bottom"/>
          </w:tcPr>
          <w:p w:rsidR="00710335" w:rsidRPr="001D72B7" w:rsidRDefault="00710335" w:rsidP="00710335">
            <w:pPr>
              <w:spacing w:before="0" w:after="0"/>
              <w:ind w:left="-15" w:firstLine="15"/>
              <w:jc w:val="center"/>
              <w:rPr>
                <w:rFonts w:ascii="Arial" w:hAnsi="Arial" w:cs="Arial"/>
                <w:sz w:val="16"/>
                <w:szCs w:val="16"/>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710335" w:rsidRPr="001D72B7" w:rsidRDefault="00710335" w:rsidP="00710335">
            <w:pPr>
              <w:spacing w:before="0" w:after="0"/>
              <w:jc w:val="center"/>
              <w:rPr>
                <w:rFonts w:ascii="Arial" w:hAnsi="Arial" w:cs="Arial"/>
                <w:sz w:val="16"/>
                <w:szCs w:val="16"/>
              </w:rPr>
            </w:pPr>
            <w:r w:rsidRPr="001D72B7">
              <w:rPr>
                <w:rFonts w:ascii="Arial" w:eastAsia="Times New Roman" w:hAnsi="Arial" w:cs="Arial"/>
                <w:b/>
                <w:bCs/>
                <w:sz w:val="16"/>
                <w:szCs w:val="16"/>
              </w:rPr>
              <w:t>927,116</w:t>
            </w:r>
          </w:p>
        </w:tc>
      </w:tr>
    </w:tbl>
    <w:p w:rsidR="006636A6" w:rsidRDefault="006636A6" w:rsidP="006636A6">
      <w:pPr>
        <w:pStyle w:val="Caption"/>
        <w:keepNext/>
      </w:pPr>
      <w:r>
        <w:t xml:space="preserve">Table </w:t>
      </w:r>
      <w:fldSimple w:instr=" SEQ Table \* ARABIC ">
        <w:r w:rsidR="00180248">
          <w:rPr>
            <w:noProof/>
          </w:rPr>
          <w:t>5</w:t>
        </w:r>
      </w:fldSimple>
      <w:r>
        <w:t xml:space="preserve"> UNICEF Resources mobilisation and utilisation (2007 - 2009)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9"/>
        <w:gridCol w:w="993"/>
        <w:gridCol w:w="993"/>
        <w:gridCol w:w="992"/>
        <w:gridCol w:w="992"/>
        <w:gridCol w:w="992"/>
        <w:gridCol w:w="992"/>
        <w:gridCol w:w="990"/>
        <w:gridCol w:w="985"/>
      </w:tblGrid>
      <w:tr w:rsidR="006636A6" w:rsidRPr="001D72B7" w:rsidTr="006636A6">
        <w:tc>
          <w:tcPr>
            <w:tcW w:w="979" w:type="dxa"/>
            <w:vMerge w:val="restart"/>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Year</w:t>
            </w:r>
          </w:p>
        </w:tc>
        <w:tc>
          <w:tcPr>
            <w:tcW w:w="1986" w:type="dxa"/>
            <w:gridSpan w:val="2"/>
            <w:shd w:val="clear" w:color="auto" w:fill="99CCFF"/>
          </w:tcPr>
          <w:p w:rsidR="006636A6" w:rsidRPr="001D72B7" w:rsidRDefault="006636A6" w:rsidP="006636A6">
            <w:pPr>
              <w:jc w:val="center"/>
              <w:rPr>
                <w:rFonts w:ascii="Arial" w:hAnsi="Arial" w:cs="Arial"/>
                <w:b/>
                <w:bCs/>
                <w:sz w:val="16"/>
                <w:szCs w:val="16"/>
              </w:rPr>
            </w:pPr>
            <w:r w:rsidRPr="001D72B7">
              <w:rPr>
                <w:rFonts w:ascii="Arial" w:hAnsi="Arial" w:cs="Arial"/>
                <w:b/>
                <w:bCs/>
                <w:sz w:val="16"/>
                <w:szCs w:val="16"/>
              </w:rPr>
              <w:t>Planned</w:t>
            </w:r>
          </w:p>
        </w:tc>
        <w:tc>
          <w:tcPr>
            <w:tcW w:w="1984" w:type="dxa"/>
            <w:gridSpan w:val="2"/>
            <w:shd w:val="clear" w:color="auto" w:fill="99CCFF"/>
          </w:tcPr>
          <w:p w:rsidR="006636A6" w:rsidRPr="001D72B7" w:rsidRDefault="006636A6" w:rsidP="006636A6">
            <w:pPr>
              <w:jc w:val="center"/>
              <w:rPr>
                <w:rFonts w:ascii="Arial" w:hAnsi="Arial" w:cs="Arial"/>
                <w:b/>
                <w:bCs/>
                <w:sz w:val="16"/>
                <w:szCs w:val="16"/>
              </w:rPr>
            </w:pPr>
            <w:r w:rsidRPr="001D72B7">
              <w:rPr>
                <w:rFonts w:ascii="Arial" w:hAnsi="Arial" w:cs="Arial"/>
                <w:b/>
                <w:bCs/>
                <w:sz w:val="16"/>
                <w:szCs w:val="16"/>
              </w:rPr>
              <w:t>Available</w:t>
            </w:r>
          </w:p>
        </w:tc>
        <w:tc>
          <w:tcPr>
            <w:tcW w:w="1984" w:type="dxa"/>
            <w:gridSpan w:val="2"/>
            <w:shd w:val="clear" w:color="auto" w:fill="99CCFF"/>
          </w:tcPr>
          <w:p w:rsidR="006636A6" w:rsidRPr="001D72B7" w:rsidRDefault="006636A6" w:rsidP="006636A6">
            <w:pPr>
              <w:jc w:val="center"/>
              <w:rPr>
                <w:rFonts w:ascii="Arial" w:hAnsi="Arial" w:cs="Arial"/>
                <w:b/>
                <w:bCs/>
                <w:sz w:val="16"/>
                <w:szCs w:val="16"/>
              </w:rPr>
            </w:pPr>
            <w:r w:rsidRPr="001D72B7">
              <w:rPr>
                <w:rFonts w:ascii="Arial" w:hAnsi="Arial" w:cs="Arial"/>
                <w:b/>
                <w:bCs/>
                <w:sz w:val="16"/>
                <w:szCs w:val="16"/>
              </w:rPr>
              <w:t>Expenditure</w:t>
            </w:r>
          </w:p>
        </w:tc>
        <w:tc>
          <w:tcPr>
            <w:tcW w:w="1975" w:type="dxa"/>
            <w:gridSpan w:val="2"/>
            <w:shd w:val="clear" w:color="auto" w:fill="99CCFF"/>
          </w:tcPr>
          <w:p w:rsidR="006636A6" w:rsidRPr="001D72B7" w:rsidRDefault="006636A6" w:rsidP="006636A6">
            <w:pPr>
              <w:jc w:val="center"/>
              <w:rPr>
                <w:rFonts w:ascii="Arial" w:hAnsi="Arial" w:cs="Arial"/>
                <w:b/>
                <w:bCs/>
                <w:sz w:val="16"/>
                <w:szCs w:val="16"/>
              </w:rPr>
            </w:pPr>
            <w:r w:rsidRPr="001D72B7">
              <w:rPr>
                <w:rFonts w:ascii="Arial" w:hAnsi="Arial" w:cs="Arial"/>
                <w:b/>
                <w:bCs/>
                <w:sz w:val="16"/>
                <w:szCs w:val="16"/>
              </w:rPr>
              <w:t>Impl. Rate</w:t>
            </w:r>
          </w:p>
        </w:tc>
      </w:tr>
      <w:tr w:rsidR="006636A6" w:rsidRPr="001D72B7" w:rsidTr="006636A6">
        <w:trPr>
          <w:trHeight w:val="154"/>
        </w:trPr>
        <w:tc>
          <w:tcPr>
            <w:tcW w:w="979" w:type="dxa"/>
            <w:vMerge/>
            <w:shd w:val="clear" w:color="auto" w:fill="99CCFF"/>
          </w:tcPr>
          <w:p w:rsidR="006636A6" w:rsidRPr="001D72B7" w:rsidRDefault="006636A6" w:rsidP="006636A6">
            <w:pPr>
              <w:jc w:val="both"/>
              <w:rPr>
                <w:rFonts w:ascii="Arial" w:hAnsi="Arial" w:cs="Arial"/>
                <w:sz w:val="16"/>
                <w:szCs w:val="16"/>
              </w:rPr>
            </w:pPr>
          </w:p>
        </w:tc>
        <w:tc>
          <w:tcPr>
            <w:tcW w:w="993"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RR</w:t>
            </w:r>
          </w:p>
        </w:tc>
        <w:tc>
          <w:tcPr>
            <w:tcW w:w="993"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OR</w:t>
            </w:r>
          </w:p>
        </w:tc>
        <w:tc>
          <w:tcPr>
            <w:tcW w:w="992"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RR</w:t>
            </w:r>
          </w:p>
        </w:tc>
        <w:tc>
          <w:tcPr>
            <w:tcW w:w="992"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OR</w:t>
            </w:r>
          </w:p>
        </w:tc>
        <w:tc>
          <w:tcPr>
            <w:tcW w:w="992"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RR</w:t>
            </w:r>
          </w:p>
        </w:tc>
        <w:tc>
          <w:tcPr>
            <w:tcW w:w="992"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OR</w:t>
            </w:r>
          </w:p>
        </w:tc>
        <w:tc>
          <w:tcPr>
            <w:tcW w:w="990"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RR</w:t>
            </w:r>
          </w:p>
        </w:tc>
        <w:tc>
          <w:tcPr>
            <w:tcW w:w="985" w:type="dxa"/>
            <w:shd w:val="clear" w:color="auto" w:fill="99CCFF"/>
          </w:tcPr>
          <w:p w:rsidR="006636A6" w:rsidRPr="001D72B7" w:rsidRDefault="006636A6" w:rsidP="006636A6">
            <w:pPr>
              <w:jc w:val="both"/>
              <w:rPr>
                <w:rFonts w:ascii="Arial" w:hAnsi="Arial" w:cs="Arial"/>
                <w:sz w:val="16"/>
                <w:szCs w:val="16"/>
              </w:rPr>
            </w:pPr>
            <w:r w:rsidRPr="001D72B7">
              <w:rPr>
                <w:rFonts w:ascii="Arial" w:hAnsi="Arial" w:cs="Arial"/>
                <w:sz w:val="16"/>
                <w:szCs w:val="16"/>
              </w:rPr>
              <w:t>OR</w:t>
            </w:r>
          </w:p>
        </w:tc>
      </w:tr>
      <w:tr w:rsidR="006636A6" w:rsidRPr="001D72B7" w:rsidTr="006636A6">
        <w:tc>
          <w:tcPr>
            <w:tcW w:w="979" w:type="dxa"/>
          </w:tcPr>
          <w:p w:rsidR="006636A6" w:rsidRPr="001D72B7" w:rsidRDefault="006636A6" w:rsidP="006636A6">
            <w:pPr>
              <w:jc w:val="both"/>
              <w:rPr>
                <w:rFonts w:ascii="Arial" w:hAnsi="Arial" w:cs="Arial"/>
                <w:b/>
                <w:bCs/>
                <w:sz w:val="16"/>
                <w:szCs w:val="16"/>
              </w:rPr>
            </w:pPr>
            <w:r w:rsidRPr="001D72B7">
              <w:rPr>
                <w:rFonts w:ascii="Arial" w:hAnsi="Arial" w:cs="Arial"/>
                <w:b/>
                <w:bCs/>
                <w:sz w:val="16"/>
                <w:szCs w:val="16"/>
              </w:rPr>
              <w:t>2007</w:t>
            </w:r>
          </w:p>
        </w:tc>
        <w:tc>
          <w:tcPr>
            <w:tcW w:w="993"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850,000</w:t>
            </w:r>
          </w:p>
        </w:tc>
        <w:tc>
          <w:tcPr>
            <w:tcW w:w="993"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632,000</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915,355</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173,845</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898,876</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170,012</w:t>
            </w:r>
          </w:p>
        </w:tc>
        <w:tc>
          <w:tcPr>
            <w:tcW w:w="990"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97.8%</w:t>
            </w:r>
          </w:p>
        </w:tc>
        <w:tc>
          <w:tcPr>
            <w:tcW w:w="985"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98.2%</w:t>
            </w:r>
          </w:p>
        </w:tc>
      </w:tr>
      <w:tr w:rsidR="006636A6" w:rsidRPr="001D72B7" w:rsidTr="006636A6">
        <w:tc>
          <w:tcPr>
            <w:tcW w:w="979" w:type="dxa"/>
          </w:tcPr>
          <w:p w:rsidR="006636A6" w:rsidRPr="001D72B7" w:rsidRDefault="006636A6" w:rsidP="006636A6">
            <w:pPr>
              <w:jc w:val="both"/>
              <w:rPr>
                <w:rFonts w:ascii="Arial" w:hAnsi="Arial" w:cs="Arial"/>
                <w:b/>
                <w:bCs/>
                <w:sz w:val="16"/>
                <w:szCs w:val="16"/>
              </w:rPr>
            </w:pPr>
            <w:r w:rsidRPr="001D72B7">
              <w:rPr>
                <w:rFonts w:ascii="Arial" w:hAnsi="Arial" w:cs="Arial"/>
                <w:b/>
                <w:bCs/>
                <w:sz w:val="16"/>
                <w:szCs w:val="16"/>
              </w:rPr>
              <w:t>2008</w:t>
            </w:r>
          </w:p>
        </w:tc>
        <w:tc>
          <w:tcPr>
            <w:tcW w:w="993"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850,000</w:t>
            </w:r>
          </w:p>
        </w:tc>
        <w:tc>
          <w:tcPr>
            <w:tcW w:w="993"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632,000</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773,595</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393,656</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739,276</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382,591</w:t>
            </w:r>
          </w:p>
        </w:tc>
        <w:tc>
          <w:tcPr>
            <w:tcW w:w="990"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95.6%</w:t>
            </w:r>
          </w:p>
        </w:tc>
        <w:tc>
          <w:tcPr>
            <w:tcW w:w="985"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97.2%</w:t>
            </w:r>
          </w:p>
        </w:tc>
      </w:tr>
      <w:tr w:rsidR="006636A6" w:rsidRPr="001D72B7" w:rsidTr="006636A6">
        <w:tc>
          <w:tcPr>
            <w:tcW w:w="979" w:type="dxa"/>
          </w:tcPr>
          <w:p w:rsidR="006636A6" w:rsidRPr="001D72B7" w:rsidRDefault="006636A6" w:rsidP="006636A6">
            <w:pPr>
              <w:jc w:val="both"/>
              <w:rPr>
                <w:rFonts w:ascii="Arial" w:hAnsi="Arial" w:cs="Arial"/>
                <w:b/>
                <w:bCs/>
                <w:sz w:val="16"/>
                <w:szCs w:val="16"/>
              </w:rPr>
            </w:pPr>
            <w:r w:rsidRPr="001D72B7">
              <w:rPr>
                <w:rFonts w:ascii="Arial" w:hAnsi="Arial" w:cs="Arial"/>
                <w:b/>
                <w:bCs/>
                <w:sz w:val="16"/>
                <w:szCs w:val="16"/>
              </w:rPr>
              <w:t>2009</w:t>
            </w:r>
          </w:p>
        </w:tc>
        <w:tc>
          <w:tcPr>
            <w:tcW w:w="993"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850,000</w:t>
            </w:r>
          </w:p>
        </w:tc>
        <w:tc>
          <w:tcPr>
            <w:tcW w:w="993"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632,000</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757,635</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390,357</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457,833</w:t>
            </w:r>
          </w:p>
        </w:tc>
        <w:tc>
          <w:tcPr>
            <w:tcW w:w="992"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90,827</w:t>
            </w:r>
          </w:p>
        </w:tc>
        <w:tc>
          <w:tcPr>
            <w:tcW w:w="990"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47.79%</w:t>
            </w:r>
          </w:p>
        </w:tc>
        <w:tc>
          <w:tcPr>
            <w:tcW w:w="985" w:type="dxa"/>
            <w:vAlign w:val="center"/>
          </w:tcPr>
          <w:p w:rsidR="006636A6" w:rsidRPr="001D72B7" w:rsidRDefault="006636A6" w:rsidP="006636A6">
            <w:pPr>
              <w:jc w:val="right"/>
              <w:rPr>
                <w:rFonts w:ascii="Arial" w:hAnsi="Arial" w:cs="Arial"/>
                <w:sz w:val="16"/>
                <w:szCs w:val="16"/>
              </w:rPr>
            </w:pPr>
            <w:r w:rsidRPr="001D72B7">
              <w:rPr>
                <w:rFonts w:ascii="Arial" w:hAnsi="Arial" w:cs="Arial"/>
                <w:sz w:val="16"/>
                <w:szCs w:val="16"/>
              </w:rPr>
              <w:t>23.3%</w:t>
            </w:r>
          </w:p>
        </w:tc>
      </w:tr>
    </w:tbl>
    <w:p w:rsidR="006636A6" w:rsidRDefault="006636A6" w:rsidP="00710335">
      <w:r>
        <w:t>Source: UNICEF MTR (p. 51)</w:t>
      </w:r>
    </w:p>
    <w:p w:rsidR="002C4AD3" w:rsidRDefault="002C4AD3" w:rsidP="002C4AD3">
      <w:pPr>
        <w:pStyle w:val="Caption"/>
        <w:keepNext/>
      </w:pPr>
      <w:r>
        <w:t xml:space="preserve">Table </w:t>
      </w:r>
      <w:fldSimple w:instr=" SEQ Table \* ARABIC ">
        <w:r w:rsidR="00180248">
          <w:rPr>
            <w:noProof/>
          </w:rPr>
          <w:t>6</w:t>
        </w:r>
      </w:fldSimple>
      <w:r>
        <w:t xml:space="preserve"> UNICEF Resource utilization by programme (2007 - 2009)</w:t>
      </w:r>
    </w:p>
    <w:tbl>
      <w:tblPr>
        <w:tblW w:w="9770" w:type="dxa"/>
        <w:tblInd w:w="108" w:type="dxa"/>
        <w:tblLook w:val="04A0"/>
      </w:tblPr>
      <w:tblGrid>
        <w:gridCol w:w="2268"/>
        <w:gridCol w:w="776"/>
        <w:gridCol w:w="866"/>
        <w:gridCol w:w="804"/>
        <w:gridCol w:w="940"/>
        <w:gridCol w:w="804"/>
        <w:gridCol w:w="940"/>
        <w:gridCol w:w="804"/>
        <w:gridCol w:w="928"/>
        <w:gridCol w:w="640"/>
      </w:tblGrid>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CCCCFF"/>
            <w:noWrap/>
            <w:vAlign w:val="bottom"/>
            <w:hideMark/>
          </w:tcPr>
          <w:p w:rsidR="002C4AD3" w:rsidRPr="00C66FB7" w:rsidRDefault="002C4AD3" w:rsidP="00C66FB7">
            <w:pPr>
              <w:spacing w:before="0" w:after="0"/>
              <w:ind w:left="0" w:firstLine="0"/>
              <w:rPr>
                <w:rFonts w:ascii="Arial" w:eastAsia="Times New Roman" w:hAnsi="Arial" w:cs="Arial"/>
                <w:b/>
                <w:bCs/>
                <w:color w:val="000000"/>
                <w:sz w:val="16"/>
                <w:szCs w:val="16"/>
              </w:rPr>
            </w:pPr>
            <w:r>
              <w:rPr>
                <w:rFonts w:ascii="Arial" w:eastAsia="Times New Roman" w:hAnsi="Arial" w:cs="Arial"/>
                <w:b/>
                <w:bCs/>
                <w:color w:val="000000"/>
                <w:sz w:val="16"/>
                <w:szCs w:val="16"/>
              </w:rPr>
              <w:t>Programme</w:t>
            </w:r>
          </w:p>
        </w:tc>
        <w:tc>
          <w:tcPr>
            <w:tcW w:w="776" w:type="dxa"/>
            <w:tcBorders>
              <w:top w:val="single" w:sz="4" w:space="0" w:color="auto"/>
              <w:left w:val="nil"/>
              <w:bottom w:val="single" w:sz="4" w:space="0" w:color="auto"/>
              <w:right w:val="single" w:sz="4" w:space="0" w:color="auto"/>
            </w:tcBorders>
            <w:shd w:val="clear" w:color="000000" w:fill="CCCCFF"/>
            <w:noWrap/>
            <w:vAlign w:val="bottom"/>
            <w:hideMark/>
          </w:tcPr>
          <w:p w:rsidR="002C4AD3" w:rsidRPr="00C66FB7" w:rsidRDefault="002C4AD3" w:rsidP="00C66FB7">
            <w:pPr>
              <w:spacing w:before="0" w:after="0"/>
              <w:ind w:left="0" w:firstLine="0"/>
              <w:rPr>
                <w:rFonts w:ascii="Arial" w:eastAsia="Times New Roman" w:hAnsi="Arial" w:cs="Arial"/>
                <w:b/>
                <w:bCs/>
                <w:color w:val="000000"/>
                <w:sz w:val="16"/>
                <w:szCs w:val="16"/>
              </w:rPr>
            </w:pPr>
            <w:r w:rsidRPr="00C66FB7">
              <w:rPr>
                <w:rFonts w:ascii="Arial" w:eastAsia="Times New Roman" w:hAnsi="Arial" w:cs="Arial"/>
                <w:b/>
                <w:bCs/>
                <w:color w:val="000000"/>
                <w:sz w:val="16"/>
                <w:szCs w:val="16"/>
              </w:rPr>
              <w:t>UNDAF ref.</w:t>
            </w:r>
          </w:p>
        </w:tc>
        <w:tc>
          <w:tcPr>
            <w:tcW w:w="1670" w:type="dxa"/>
            <w:gridSpan w:val="2"/>
            <w:tcBorders>
              <w:top w:val="single" w:sz="4" w:space="0" w:color="auto"/>
              <w:left w:val="nil"/>
              <w:bottom w:val="single" w:sz="4" w:space="0" w:color="auto"/>
              <w:right w:val="single" w:sz="4" w:space="0" w:color="auto"/>
            </w:tcBorders>
            <w:shd w:val="clear" w:color="000000" w:fill="CCCCFF"/>
            <w:noWrap/>
            <w:hideMark/>
          </w:tcPr>
          <w:p w:rsidR="002C4AD3" w:rsidRPr="00C66FB7" w:rsidRDefault="002C4AD3" w:rsidP="00C66FB7">
            <w:pPr>
              <w:spacing w:before="0" w:after="0"/>
              <w:ind w:left="0" w:firstLine="0"/>
              <w:jc w:val="center"/>
              <w:rPr>
                <w:rFonts w:ascii="Arial" w:eastAsia="Times New Roman" w:hAnsi="Arial" w:cs="Arial"/>
                <w:b/>
                <w:bCs/>
                <w:color w:val="000000"/>
                <w:sz w:val="16"/>
                <w:szCs w:val="16"/>
              </w:rPr>
            </w:pPr>
            <w:r w:rsidRPr="00C66FB7">
              <w:rPr>
                <w:rFonts w:ascii="Arial" w:eastAsia="Times New Roman" w:hAnsi="Arial" w:cs="Arial"/>
                <w:b/>
                <w:bCs/>
                <w:color w:val="000000"/>
                <w:sz w:val="16"/>
                <w:szCs w:val="16"/>
              </w:rPr>
              <w:t>2007</w:t>
            </w:r>
          </w:p>
        </w:tc>
        <w:tc>
          <w:tcPr>
            <w:tcW w:w="1744" w:type="dxa"/>
            <w:gridSpan w:val="2"/>
            <w:tcBorders>
              <w:top w:val="single" w:sz="4" w:space="0" w:color="auto"/>
              <w:left w:val="nil"/>
              <w:bottom w:val="single" w:sz="4" w:space="0" w:color="auto"/>
              <w:right w:val="single" w:sz="4" w:space="0" w:color="auto"/>
            </w:tcBorders>
            <w:shd w:val="clear" w:color="000000" w:fill="CCCCFF"/>
            <w:noWrap/>
            <w:vAlign w:val="bottom"/>
            <w:hideMark/>
          </w:tcPr>
          <w:p w:rsidR="002C4AD3" w:rsidRPr="00C66FB7" w:rsidRDefault="002C4AD3" w:rsidP="00C66FB7">
            <w:pPr>
              <w:spacing w:before="0" w:after="0"/>
              <w:ind w:left="0" w:firstLine="0"/>
              <w:jc w:val="center"/>
              <w:rPr>
                <w:rFonts w:ascii="Arial" w:eastAsia="Times New Roman" w:hAnsi="Arial" w:cs="Arial"/>
                <w:b/>
                <w:bCs/>
                <w:color w:val="000000"/>
                <w:sz w:val="16"/>
                <w:szCs w:val="16"/>
              </w:rPr>
            </w:pPr>
            <w:r w:rsidRPr="00C66FB7">
              <w:rPr>
                <w:rFonts w:ascii="Arial" w:eastAsia="Times New Roman" w:hAnsi="Arial" w:cs="Arial"/>
                <w:b/>
                <w:bCs/>
                <w:color w:val="000000"/>
                <w:sz w:val="16"/>
                <w:szCs w:val="16"/>
              </w:rPr>
              <w:t>2008</w:t>
            </w:r>
          </w:p>
        </w:tc>
        <w:tc>
          <w:tcPr>
            <w:tcW w:w="1744" w:type="dxa"/>
            <w:gridSpan w:val="2"/>
            <w:tcBorders>
              <w:top w:val="single" w:sz="4" w:space="0" w:color="auto"/>
              <w:left w:val="nil"/>
              <w:bottom w:val="single" w:sz="4" w:space="0" w:color="auto"/>
              <w:right w:val="single" w:sz="4" w:space="0" w:color="auto"/>
            </w:tcBorders>
            <w:shd w:val="clear" w:color="000000" w:fill="CCCCFF"/>
            <w:noWrap/>
            <w:hideMark/>
          </w:tcPr>
          <w:p w:rsidR="002C4AD3" w:rsidRPr="00C66FB7" w:rsidRDefault="002C4AD3" w:rsidP="00C66FB7">
            <w:pPr>
              <w:spacing w:before="0" w:after="0"/>
              <w:ind w:left="0" w:firstLine="0"/>
              <w:jc w:val="center"/>
              <w:rPr>
                <w:rFonts w:ascii="Arial" w:eastAsia="Times New Roman" w:hAnsi="Arial" w:cs="Arial"/>
                <w:b/>
                <w:bCs/>
                <w:color w:val="000000"/>
                <w:sz w:val="16"/>
                <w:szCs w:val="16"/>
              </w:rPr>
            </w:pPr>
            <w:r w:rsidRPr="00C66FB7">
              <w:rPr>
                <w:rFonts w:ascii="Arial" w:eastAsia="Times New Roman" w:hAnsi="Arial" w:cs="Arial"/>
                <w:b/>
                <w:bCs/>
                <w:color w:val="000000"/>
                <w:sz w:val="16"/>
                <w:szCs w:val="16"/>
              </w:rPr>
              <w:t>2009</w:t>
            </w:r>
          </w:p>
        </w:tc>
        <w:tc>
          <w:tcPr>
            <w:tcW w:w="928" w:type="dxa"/>
            <w:tcBorders>
              <w:top w:val="single" w:sz="4" w:space="0" w:color="auto"/>
              <w:left w:val="nil"/>
              <w:bottom w:val="single" w:sz="4" w:space="0" w:color="auto"/>
              <w:right w:val="single" w:sz="4" w:space="0" w:color="auto"/>
            </w:tcBorders>
            <w:shd w:val="clear" w:color="000000" w:fill="B8CCE4"/>
            <w:vAlign w:val="bottom"/>
            <w:hideMark/>
          </w:tcPr>
          <w:p w:rsidR="002C4AD3" w:rsidRPr="00C66FB7" w:rsidRDefault="002C4AD3" w:rsidP="00C66FB7">
            <w:pPr>
              <w:spacing w:before="0" w:after="0"/>
              <w:ind w:left="0" w:firstLine="0"/>
              <w:jc w:val="center"/>
              <w:rPr>
                <w:rFonts w:ascii="Arial" w:eastAsia="Times New Roman" w:hAnsi="Arial" w:cs="Arial"/>
                <w:b/>
                <w:bCs/>
                <w:color w:val="000000"/>
                <w:sz w:val="16"/>
                <w:szCs w:val="16"/>
              </w:rPr>
            </w:pPr>
            <w:r w:rsidRPr="00C66FB7">
              <w:rPr>
                <w:rFonts w:ascii="Arial" w:eastAsia="Times New Roman" w:hAnsi="Arial" w:cs="Arial"/>
                <w:b/>
                <w:bCs/>
                <w:color w:val="000000"/>
                <w:sz w:val="16"/>
                <w:szCs w:val="16"/>
              </w:rPr>
              <w:t>2007- 2009</w:t>
            </w:r>
          </w:p>
        </w:tc>
        <w:tc>
          <w:tcPr>
            <w:tcW w:w="640" w:type="dxa"/>
            <w:tcBorders>
              <w:top w:val="single" w:sz="4" w:space="0" w:color="auto"/>
              <w:left w:val="nil"/>
              <w:bottom w:val="single" w:sz="4" w:space="0" w:color="auto"/>
              <w:right w:val="single" w:sz="4" w:space="0" w:color="auto"/>
            </w:tcBorders>
            <w:shd w:val="clear" w:color="000000" w:fill="B8CCE4"/>
            <w:vAlign w:val="bottom"/>
            <w:hideMark/>
          </w:tcPr>
          <w:p w:rsidR="002C4AD3" w:rsidRPr="00C66FB7" w:rsidRDefault="002C4AD3" w:rsidP="00C66FB7">
            <w:pPr>
              <w:spacing w:before="0" w:after="0"/>
              <w:ind w:left="0" w:firstLine="0"/>
              <w:jc w:val="center"/>
              <w:rPr>
                <w:rFonts w:ascii="Arial" w:eastAsia="Times New Roman" w:hAnsi="Arial" w:cs="Arial"/>
                <w:b/>
                <w:bCs/>
                <w:color w:val="000000"/>
                <w:sz w:val="16"/>
                <w:szCs w:val="16"/>
              </w:rPr>
            </w:pPr>
            <w:r w:rsidRPr="00C66FB7">
              <w:rPr>
                <w:rFonts w:ascii="Arial" w:eastAsia="Times New Roman" w:hAnsi="Arial" w:cs="Arial"/>
                <w:b/>
                <w:bCs/>
                <w:color w:val="000000"/>
                <w:sz w:val="16"/>
                <w:szCs w:val="16"/>
              </w:rPr>
              <w:t>%</w:t>
            </w:r>
          </w:p>
        </w:tc>
      </w:tr>
      <w:tr w:rsidR="002C4AD3" w:rsidRPr="00C66FB7" w:rsidTr="001D72B7">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i/>
                <w:iCs/>
                <w:color w:val="4F81BD"/>
                <w:sz w:val="16"/>
                <w:szCs w:val="16"/>
              </w:rPr>
            </w:pPr>
            <w:r w:rsidRPr="00C66FB7">
              <w:rPr>
                <w:rFonts w:ascii="Arial" w:eastAsia="Times New Roman" w:hAnsi="Arial" w:cs="Arial"/>
                <w:i/>
                <w:iCs/>
                <w:color w:val="4F81BD"/>
                <w:sz w:val="16"/>
                <w:szCs w:val="16"/>
                <w:lang w:val="en-GB"/>
              </w:rPr>
              <w:t> </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86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Available</w:t>
            </w:r>
          </w:p>
        </w:tc>
        <w:tc>
          <w:tcPr>
            <w:tcW w:w="804"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Expend. %</w:t>
            </w:r>
          </w:p>
        </w:tc>
        <w:tc>
          <w:tcPr>
            <w:tcW w:w="940"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Available</w:t>
            </w:r>
          </w:p>
        </w:tc>
        <w:tc>
          <w:tcPr>
            <w:tcW w:w="804"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Expend. %</w:t>
            </w:r>
          </w:p>
        </w:tc>
        <w:tc>
          <w:tcPr>
            <w:tcW w:w="940"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Available</w:t>
            </w:r>
          </w:p>
        </w:tc>
        <w:tc>
          <w:tcPr>
            <w:tcW w:w="804"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Expend. %</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C66FB7">
            <w:pPr>
              <w:spacing w:before="0" w:after="0"/>
              <w:ind w:left="0" w:firstLineChars="200" w:firstLine="320"/>
              <w:jc w:val="right"/>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r w:rsidRPr="00C66FB7">
              <w:rPr>
                <w:rFonts w:ascii="Arial" w:eastAsia="Times New Roman" w:hAnsi="Arial" w:cs="Arial"/>
                <w:color w:val="000000"/>
                <w:sz w:val="20"/>
                <w:szCs w:val="20"/>
              </w:rPr>
              <w:t> </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2C4AD3" w:rsidRDefault="002C4AD3" w:rsidP="002C4AD3">
            <w:pPr>
              <w:spacing w:before="0" w:after="0"/>
              <w:rPr>
                <w:rFonts w:ascii="Arial" w:eastAsia="Times New Roman" w:hAnsi="Arial" w:cs="Arial"/>
                <w:sz w:val="16"/>
                <w:szCs w:val="16"/>
              </w:rPr>
            </w:pPr>
            <w:r>
              <w:rPr>
                <w:rFonts w:ascii="Arial" w:eastAsia="Times New Roman" w:hAnsi="Arial" w:cs="Arial"/>
                <w:sz w:val="16"/>
                <w:szCs w:val="16"/>
                <w:lang w:val="en-GB"/>
              </w:rPr>
              <w:t xml:space="preserve">1. </w:t>
            </w:r>
            <w:r w:rsidRPr="002C4AD3">
              <w:rPr>
                <w:rFonts w:ascii="Arial" w:eastAsia="Times New Roman" w:hAnsi="Arial" w:cs="Arial"/>
                <w:sz w:val="16"/>
                <w:szCs w:val="16"/>
                <w:lang w:val="en-GB"/>
              </w:rPr>
              <w:t xml:space="preserve">Advocacy and social </w:t>
            </w:r>
            <w:r w:rsidRPr="002C4AD3">
              <w:rPr>
                <w:rFonts w:ascii="Arial" w:eastAsia="Times New Roman" w:hAnsi="Arial" w:cs="Arial"/>
                <w:sz w:val="16"/>
                <w:szCs w:val="16"/>
                <w:lang w:val="en-GB"/>
              </w:rPr>
              <w:lastRenderedPageBreak/>
              <w:t>policy</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lastRenderedPageBreak/>
              <w:t> </w:t>
            </w:r>
          </w:p>
        </w:tc>
        <w:tc>
          <w:tcPr>
            <w:tcW w:w="866"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126,271</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99.9</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66,871</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92.0</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175,500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31.7</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368,642</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10.0</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Pr>
                <w:rFonts w:ascii="Arial" w:eastAsia="Times New Roman" w:hAnsi="Arial" w:cs="Arial"/>
                <w:color w:val="000000"/>
                <w:sz w:val="16"/>
                <w:szCs w:val="16"/>
              </w:rPr>
              <w:lastRenderedPageBreak/>
              <w:t>2.</w:t>
            </w:r>
            <w:r w:rsidRPr="00C66FB7">
              <w:rPr>
                <w:rFonts w:ascii="Arial" w:eastAsia="Times New Roman" w:hAnsi="Arial" w:cs="Arial"/>
                <w:color w:val="000000"/>
                <w:sz w:val="16"/>
                <w:szCs w:val="16"/>
              </w:rPr>
              <w:t>Communications</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12,450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95.9</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40,000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93.9</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55,000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62.9</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107,450</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2.9</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Pr>
                <w:rFonts w:ascii="Arial" w:eastAsia="Times New Roman" w:hAnsi="Arial" w:cs="Arial"/>
                <w:color w:val="000000"/>
                <w:sz w:val="16"/>
                <w:szCs w:val="16"/>
              </w:rPr>
              <w:t xml:space="preserve">3. </w:t>
            </w:r>
            <w:r w:rsidRPr="00C66FB7">
              <w:rPr>
                <w:rFonts w:ascii="Arial" w:eastAsia="Times New Roman" w:hAnsi="Arial" w:cs="Arial"/>
                <w:color w:val="000000"/>
                <w:sz w:val="16"/>
                <w:szCs w:val="16"/>
              </w:rPr>
              <w:t>Child survival and health promotion</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1.1.3</w:t>
            </w:r>
          </w:p>
        </w:tc>
        <w:tc>
          <w:tcPr>
            <w:tcW w:w="866"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361,313</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97.5</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370,730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91.9</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221,121</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74</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953,164</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25.8</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Pr>
                <w:rFonts w:ascii="Arial" w:eastAsia="Times New Roman" w:hAnsi="Arial" w:cs="Arial"/>
                <w:color w:val="000000"/>
                <w:sz w:val="16"/>
                <w:szCs w:val="16"/>
              </w:rPr>
              <w:t xml:space="preserve">4. </w:t>
            </w:r>
            <w:r w:rsidRPr="00C66FB7">
              <w:rPr>
                <w:rFonts w:ascii="Arial" w:eastAsia="Times New Roman" w:hAnsi="Arial" w:cs="Arial"/>
                <w:color w:val="000000"/>
                <w:sz w:val="16"/>
                <w:szCs w:val="16"/>
              </w:rPr>
              <w:t>Water and Sanitation</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1.4.1, 1.4.3</w:t>
            </w:r>
          </w:p>
        </w:tc>
        <w:tc>
          <w:tcPr>
            <w:tcW w:w="866"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191,710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96.7</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102,032</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95.3</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343,742</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89.6</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637,484</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17.3</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Pr>
                <w:rFonts w:ascii="Arial" w:eastAsia="Times New Roman" w:hAnsi="Arial" w:cs="Arial"/>
                <w:color w:val="000000"/>
                <w:sz w:val="16"/>
                <w:szCs w:val="16"/>
              </w:rPr>
              <w:t xml:space="preserve">5. </w:t>
            </w:r>
            <w:r w:rsidRPr="00C66FB7">
              <w:rPr>
                <w:rFonts w:ascii="Arial" w:eastAsia="Times New Roman" w:hAnsi="Arial" w:cs="Arial"/>
                <w:color w:val="000000"/>
                <w:sz w:val="16"/>
                <w:szCs w:val="16"/>
              </w:rPr>
              <w:t>Basic Education</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223,882</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98.0</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264,975</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98.7</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794,100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62.4</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1,282,957</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34.8</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Pr>
                <w:rFonts w:ascii="Arial" w:eastAsia="Times New Roman" w:hAnsi="Arial" w:cs="Arial"/>
                <w:color w:val="000000"/>
                <w:sz w:val="16"/>
                <w:szCs w:val="16"/>
              </w:rPr>
              <w:t xml:space="preserve">6. </w:t>
            </w:r>
            <w:r w:rsidRPr="00C66FB7">
              <w:rPr>
                <w:rFonts w:ascii="Arial" w:eastAsia="Times New Roman" w:hAnsi="Arial" w:cs="Arial"/>
                <w:color w:val="000000"/>
                <w:sz w:val="16"/>
                <w:szCs w:val="16"/>
              </w:rPr>
              <w:t>Child Protection</w:t>
            </w:r>
          </w:p>
        </w:tc>
        <w:tc>
          <w:tcPr>
            <w:tcW w:w="776" w:type="dxa"/>
            <w:tcBorders>
              <w:top w:val="nil"/>
              <w:left w:val="nil"/>
              <w:bottom w:val="single" w:sz="4" w:space="0" w:color="auto"/>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866"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0</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203,305</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100</w:t>
            </w:r>
          </w:p>
        </w:tc>
        <w:tc>
          <w:tcPr>
            <w:tcW w:w="9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138,500</w:t>
            </w:r>
          </w:p>
        </w:tc>
        <w:tc>
          <w:tcPr>
            <w:tcW w:w="804"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30.7</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341,805</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9.3</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TOTAL</w:t>
            </w:r>
          </w:p>
        </w:tc>
        <w:tc>
          <w:tcPr>
            <w:tcW w:w="776" w:type="dxa"/>
            <w:tcBorders>
              <w:top w:val="nil"/>
              <w:left w:val="nil"/>
              <w:bottom w:val="single" w:sz="4" w:space="0" w:color="auto"/>
              <w:right w:val="single" w:sz="4" w:space="0" w:color="auto"/>
            </w:tcBorders>
            <w:shd w:val="clear" w:color="000000" w:fill="C0C0C0"/>
            <w:noWrap/>
            <w:hideMark/>
          </w:tcPr>
          <w:p w:rsidR="002C4AD3" w:rsidRPr="00C66FB7" w:rsidRDefault="002C4AD3" w:rsidP="00C66FB7">
            <w:pPr>
              <w:spacing w:before="0" w:after="0"/>
              <w:ind w:left="0" w:firstLine="0"/>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 </w:t>
            </w:r>
          </w:p>
        </w:tc>
        <w:tc>
          <w:tcPr>
            <w:tcW w:w="866" w:type="dxa"/>
            <w:tcBorders>
              <w:top w:val="nil"/>
              <w:left w:val="nil"/>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915,626</w:t>
            </w:r>
          </w:p>
        </w:tc>
        <w:tc>
          <w:tcPr>
            <w:tcW w:w="804" w:type="dxa"/>
            <w:tcBorders>
              <w:top w:val="nil"/>
              <w:left w:val="nil"/>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98.0</w:t>
            </w:r>
          </w:p>
        </w:tc>
        <w:tc>
          <w:tcPr>
            <w:tcW w:w="940" w:type="dxa"/>
            <w:tcBorders>
              <w:top w:val="nil"/>
              <w:left w:val="nil"/>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1,047,913</w:t>
            </w:r>
          </w:p>
        </w:tc>
        <w:tc>
          <w:tcPr>
            <w:tcW w:w="804" w:type="dxa"/>
            <w:tcBorders>
              <w:top w:val="nil"/>
              <w:left w:val="nil"/>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95.6</w:t>
            </w:r>
          </w:p>
        </w:tc>
        <w:tc>
          <w:tcPr>
            <w:tcW w:w="940" w:type="dxa"/>
            <w:tcBorders>
              <w:top w:val="nil"/>
              <w:left w:val="nil"/>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1,727,963</w:t>
            </w:r>
          </w:p>
        </w:tc>
        <w:tc>
          <w:tcPr>
            <w:tcW w:w="804" w:type="dxa"/>
            <w:tcBorders>
              <w:top w:val="nil"/>
              <w:left w:val="nil"/>
              <w:bottom w:val="single" w:sz="4" w:space="0" w:color="auto"/>
              <w:right w:val="single" w:sz="4" w:space="0" w:color="auto"/>
            </w:tcBorders>
            <w:shd w:val="clear" w:color="000000" w:fill="C0C0C0"/>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43.2</w:t>
            </w:r>
          </w:p>
        </w:tc>
        <w:tc>
          <w:tcPr>
            <w:tcW w:w="928" w:type="dxa"/>
            <w:tcBorders>
              <w:top w:val="nil"/>
              <w:left w:val="nil"/>
              <w:bottom w:val="single" w:sz="4" w:space="0" w:color="auto"/>
              <w:right w:val="single" w:sz="4" w:space="0" w:color="auto"/>
            </w:tcBorders>
            <w:shd w:val="clear" w:color="000000" w:fill="95B3D7"/>
            <w:vAlign w:val="bottom"/>
            <w:hideMark/>
          </w:tcPr>
          <w:p w:rsidR="002C4AD3" w:rsidRPr="00C66FB7" w:rsidRDefault="002C4AD3" w:rsidP="002C4AD3">
            <w:pPr>
              <w:spacing w:before="0" w:after="0"/>
              <w:ind w:left="0" w:firstLine="0"/>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3,691,502</w:t>
            </w:r>
          </w:p>
        </w:tc>
        <w:tc>
          <w:tcPr>
            <w:tcW w:w="640" w:type="dxa"/>
            <w:tcBorders>
              <w:top w:val="nil"/>
              <w:left w:val="nil"/>
              <w:bottom w:val="single" w:sz="4" w:space="0" w:color="auto"/>
              <w:right w:val="single" w:sz="4" w:space="0" w:color="auto"/>
            </w:tcBorders>
            <w:shd w:val="clear" w:color="000000" w:fill="95B3D7"/>
            <w:noWrap/>
            <w:vAlign w:val="bottom"/>
            <w:hideMark/>
          </w:tcPr>
          <w:p w:rsidR="002C4AD3" w:rsidRPr="00C66FB7" w:rsidRDefault="002C4AD3" w:rsidP="00C66FB7">
            <w:pPr>
              <w:spacing w:before="0" w:after="0"/>
              <w:ind w:left="0" w:firstLine="0"/>
              <w:jc w:val="right"/>
              <w:rPr>
                <w:rFonts w:ascii="Arial" w:eastAsia="Times New Roman" w:hAnsi="Arial" w:cs="Arial"/>
                <w:b/>
                <w:bCs/>
                <w:i/>
                <w:iCs/>
                <w:color w:val="000000"/>
                <w:sz w:val="16"/>
                <w:szCs w:val="16"/>
              </w:rPr>
            </w:pPr>
            <w:r w:rsidRPr="00C66FB7">
              <w:rPr>
                <w:rFonts w:ascii="Arial" w:eastAsia="Times New Roman" w:hAnsi="Arial" w:cs="Arial"/>
                <w:b/>
                <w:bCs/>
                <w:i/>
                <w:iCs/>
                <w:color w:val="000000"/>
                <w:sz w:val="16"/>
                <w:szCs w:val="16"/>
              </w:rPr>
              <w:t>100.0</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HIV/AIDS</w:t>
            </w:r>
          </w:p>
        </w:tc>
        <w:tc>
          <w:tcPr>
            <w:tcW w:w="776" w:type="dxa"/>
            <w:tcBorders>
              <w:top w:val="nil"/>
              <w:left w:val="nil"/>
              <w:bottom w:val="nil"/>
              <w:right w:val="single" w:sz="4" w:space="0" w:color="auto"/>
            </w:tcBorders>
            <w:shd w:val="clear" w:color="auto" w:fill="auto"/>
            <w:noWrap/>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1.2</w:t>
            </w:r>
          </w:p>
        </w:tc>
        <w:tc>
          <w:tcPr>
            <w:tcW w:w="866" w:type="dxa"/>
            <w:tcBorders>
              <w:top w:val="nil"/>
              <w:left w:val="nil"/>
              <w:bottom w:val="nil"/>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89,848</w:t>
            </w:r>
          </w:p>
        </w:tc>
        <w:tc>
          <w:tcPr>
            <w:tcW w:w="804" w:type="dxa"/>
            <w:tcBorders>
              <w:top w:val="nil"/>
              <w:left w:val="nil"/>
              <w:bottom w:val="nil"/>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940" w:type="dxa"/>
            <w:tcBorders>
              <w:top w:val="nil"/>
              <w:left w:val="nil"/>
              <w:bottom w:val="nil"/>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91,648</w:t>
            </w:r>
          </w:p>
        </w:tc>
        <w:tc>
          <w:tcPr>
            <w:tcW w:w="804" w:type="dxa"/>
            <w:tcBorders>
              <w:top w:val="nil"/>
              <w:left w:val="nil"/>
              <w:bottom w:val="nil"/>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940" w:type="dxa"/>
            <w:tcBorders>
              <w:top w:val="nil"/>
              <w:left w:val="nil"/>
              <w:bottom w:val="nil"/>
              <w:right w:val="single" w:sz="4" w:space="0" w:color="auto"/>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16"/>
                <w:szCs w:val="16"/>
              </w:rPr>
            </w:pPr>
            <w:r w:rsidRPr="00C66FB7">
              <w:rPr>
                <w:rFonts w:ascii="Arial" w:eastAsia="Times New Roman" w:hAnsi="Arial" w:cs="Arial"/>
                <w:color w:val="000000"/>
                <w:sz w:val="16"/>
                <w:szCs w:val="16"/>
              </w:rPr>
              <w:t>25,254</w:t>
            </w:r>
          </w:p>
        </w:tc>
        <w:tc>
          <w:tcPr>
            <w:tcW w:w="804" w:type="dxa"/>
            <w:tcBorders>
              <w:top w:val="nil"/>
              <w:left w:val="nil"/>
              <w:bottom w:val="nil"/>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206,750</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r w:rsidRPr="00C66FB7">
              <w:rPr>
                <w:rFonts w:ascii="Arial" w:eastAsia="Times New Roman" w:hAnsi="Arial" w:cs="Arial"/>
                <w:color w:val="000000"/>
                <w:sz w:val="20"/>
                <w:szCs w:val="20"/>
              </w:rPr>
              <w:t> </w:t>
            </w:r>
          </w:p>
        </w:tc>
      </w:tr>
      <w:tr w:rsidR="002C4AD3" w:rsidRPr="00C66FB7" w:rsidTr="001D72B7">
        <w:trPr>
          <w:trHeight w:val="255"/>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Calibri" w:eastAsia="Times New Roman" w:hAnsi="Calibri" w:cs="Arial"/>
                <w:color w:val="000000"/>
                <w:sz w:val="16"/>
                <w:szCs w:val="16"/>
              </w:rPr>
            </w:pPr>
            <w:r w:rsidRPr="00C66FB7">
              <w:rPr>
                <w:rFonts w:ascii="Calibri" w:eastAsia="Times New Roman" w:hAnsi="Calibri" w:cs="Arial"/>
                <w:color w:val="000000"/>
                <w:sz w:val="16"/>
                <w:szCs w:val="16"/>
                <w:lang w:val="en-GB"/>
              </w:rPr>
              <w:t>Nutrition</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866" w:type="dxa"/>
            <w:tcBorders>
              <w:top w:val="single" w:sz="4" w:space="0" w:color="auto"/>
              <w:left w:val="nil"/>
              <w:bottom w:val="single" w:sz="4" w:space="0" w:color="auto"/>
              <w:right w:val="single" w:sz="4" w:space="0" w:color="auto"/>
            </w:tcBorders>
            <w:shd w:val="clear" w:color="auto" w:fill="auto"/>
            <w:vAlign w:val="bottom"/>
            <w:hideMark/>
          </w:tcPr>
          <w:p w:rsidR="002C4AD3" w:rsidRPr="00C66FB7" w:rsidRDefault="002C4AD3" w:rsidP="00C66FB7">
            <w:pPr>
              <w:spacing w:before="0" w:after="0"/>
              <w:ind w:left="0" w:firstLine="0"/>
              <w:jc w:val="right"/>
              <w:rPr>
                <w:rFonts w:ascii="Calibri" w:eastAsia="Times New Roman" w:hAnsi="Calibri" w:cs="Arial"/>
                <w:color w:val="000000"/>
                <w:sz w:val="16"/>
                <w:szCs w:val="16"/>
              </w:rPr>
            </w:pPr>
            <w:r w:rsidRPr="00C66FB7">
              <w:rPr>
                <w:rFonts w:ascii="Calibri" w:eastAsia="Times New Roman" w:hAnsi="Calibri" w:cs="Arial"/>
                <w:bCs/>
                <w:color w:val="000000"/>
                <w:sz w:val="16"/>
                <w:szCs w:val="16"/>
                <w:lang w:val="en-GB"/>
              </w:rPr>
              <w:t>18,062</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Calibri" w:eastAsia="Times New Roman" w:hAnsi="Calibri" w:cs="Arial"/>
                <w:color w:val="000000"/>
                <w:sz w:val="16"/>
                <w:szCs w:val="16"/>
              </w:rPr>
            </w:pPr>
            <w:r w:rsidRPr="00C66FB7">
              <w:rPr>
                <w:rFonts w:ascii="Calibri" w:eastAsia="Times New Roman" w:hAnsi="Calibri" w:cs="Arial"/>
                <w:color w:val="000000"/>
                <w:sz w:val="16"/>
                <w:szCs w:val="16"/>
                <w:lang w:val="en-GB"/>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2C4AD3" w:rsidRPr="00C66FB7" w:rsidRDefault="002C4AD3" w:rsidP="00C66FB7">
            <w:pPr>
              <w:spacing w:before="0" w:after="0"/>
              <w:ind w:left="0" w:firstLine="0"/>
              <w:jc w:val="right"/>
              <w:rPr>
                <w:rFonts w:ascii="Calibri" w:eastAsia="Times New Roman" w:hAnsi="Calibri" w:cs="Arial"/>
                <w:color w:val="000000"/>
                <w:sz w:val="16"/>
                <w:szCs w:val="16"/>
              </w:rPr>
            </w:pPr>
            <w:r w:rsidRPr="00C66FB7">
              <w:rPr>
                <w:rFonts w:ascii="Calibri" w:eastAsia="Times New Roman" w:hAnsi="Calibri" w:cs="Arial"/>
                <w:bCs/>
                <w:color w:val="000000"/>
                <w:sz w:val="16"/>
                <w:szCs w:val="16"/>
                <w:lang w:val="en-GB"/>
              </w:rPr>
              <w:t>10,206</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Calibri" w:eastAsia="Times New Roman" w:hAnsi="Calibri" w:cs="Arial"/>
                <w:color w:val="000000"/>
                <w:sz w:val="16"/>
                <w:szCs w:val="16"/>
              </w:rPr>
            </w:pPr>
            <w:r w:rsidRPr="00C66FB7">
              <w:rPr>
                <w:rFonts w:ascii="Calibri" w:eastAsia="Times New Roman" w:hAnsi="Calibri" w:cs="Arial"/>
                <w:color w:val="000000"/>
                <w:sz w:val="16"/>
                <w:szCs w:val="16"/>
                <w:lang w:val="en-GB"/>
              </w:rPr>
              <w:t> </w:t>
            </w:r>
          </w:p>
        </w:tc>
        <w:tc>
          <w:tcPr>
            <w:tcW w:w="940" w:type="dxa"/>
            <w:tcBorders>
              <w:top w:val="single" w:sz="4" w:space="0" w:color="auto"/>
              <w:left w:val="nil"/>
              <w:bottom w:val="single" w:sz="4" w:space="0" w:color="auto"/>
              <w:right w:val="single" w:sz="4" w:space="0" w:color="auto"/>
            </w:tcBorders>
            <w:shd w:val="clear" w:color="auto" w:fill="auto"/>
            <w:vAlign w:val="bottom"/>
            <w:hideMark/>
          </w:tcPr>
          <w:p w:rsidR="002C4AD3" w:rsidRPr="00C66FB7" w:rsidRDefault="002C4AD3" w:rsidP="00C66FB7">
            <w:pPr>
              <w:spacing w:before="0" w:after="0"/>
              <w:ind w:left="0" w:firstLine="0"/>
              <w:jc w:val="right"/>
              <w:rPr>
                <w:rFonts w:ascii="Calibri" w:eastAsia="Times New Roman" w:hAnsi="Calibri" w:cs="Arial"/>
                <w:color w:val="000000"/>
                <w:sz w:val="16"/>
                <w:szCs w:val="16"/>
              </w:rPr>
            </w:pPr>
            <w:r w:rsidRPr="00C66FB7">
              <w:rPr>
                <w:rFonts w:ascii="Calibri" w:eastAsia="Times New Roman" w:hAnsi="Calibri" w:cs="Arial"/>
                <w:bCs/>
                <w:color w:val="000000"/>
                <w:sz w:val="16"/>
                <w:szCs w:val="16"/>
                <w:lang w:val="en-GB"/>
              </w:rPr>
              <w:t>2,87</w:t>
            </w:r>
          </w:p>
        </w:tc>
        <w:tc>
          <w:tcPr>
            <w:tcW w:w="804" w:type="dxa"/>
            <w:tcBorders>
              <w:top w:val="single" w:sz="4" w:space="0" w:color="auto"/>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 </w:t>
            </w:r>
          </w:p>
        </w:tc>
        <w:tc>
          <w:tcPr>
            <w:tcW w:w="928" w:type="dxa"/>
            <w:tcBorders>
              <w:top w:val="nil"/>
              <w:left w:val="nil"/>
              <w:bottom w:val="single" w:sz="4" w:space="0" w:color="auto"/>
              <w:right w:val="single" w:sz="4" w:space="0" w:color="auto"/>
            </w:tcBorders>
            <w:shd w:val="clear" w:color="auto" w:fill="auto"/>
            <w:vAlign w:val="bottom"/>
            <w:hideMark/>
          </w:tcPr>
          <w:p w:rsidR="002C4AD3" w:rsidRPr="00C66FB7" w:rsidRDefault="002C4AD3" w:rsidP="002C4AD3">
            <w:pPr>
              <w:spacing w:before="0" w:after="0"/>
              <w:ind w:left="0" w:firstLine="0"/>
              <w:rPr>
                <w:rFonts w:ascii="Arial" w:eastAsia="Times New Roman" w:hAnsi="Arial" w:cs="Arial"/>
                <w:color w:val="000000"/>
                <w:sz w:val="16"/>
                <w:szCs w:val="16"/>
              </w:rPr>
            </w:pPr>
            <w:r w:rsidRPr="00C66FB7">
              <w:rPr>
                <w:rFonts w:ascii="Arial" w:eastAsia="Times New Roman" w:hAnsi="Arial" w:cs="Arial"/>
                <w:color w:val="000000"/>
                <w:sz w:val="16"/>
                <w:szCs w:val="16"/>
              </w:rPr>
              <w:t>28,268</w:t>
            </w:r>
          </w:p>
        </w:tc>
        <w:tc>
          <w:tcPr>
            <w:tcW w:w="640" w:type="dxa"/>
            <w:tcBorders>
              <w:top w:val="nil"/>
              <w:left w:val="nil"/>
              <w:bottom w:val="single" w:sz="4" w:space="0" w:color="auto"/>
              <w:right w:val="single" w:sz="4" w:space="0" w:color="auto"/>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r w:rsidRPr="00C66FB7">
              <w:rPr>
                <w:rFonts w:ascii="Arial" w:eastAsia="Times New Roman" w:hAnsi="Arial" w:cs="Arial"/>
                <w:color w:val="000000"/>
                <w:sz w:val="20"/>
                <w:szCs w:val="20"/>
              </w:rPr>
              <w:t> </w:t>
            </w:r>
          </w:p>
        </w:tc>
      </w:tr>
      <w:tr w:rsidR="00906159" w:rsidRPr="00C66FB7" w:rsidTr="001D72B7">
        <w:trPr>
          <w:trHeight w:val="255"/>
        </w:trPr>
        <w:tc>
          <w:tcPr>
            <w:tcW w:w="9130" w:type="dxa"/>
            <w:gridSpan w:val="9"/>
            <w:tcBorders>
              <w:top w:val="nil"/>
              <w:left w:val="nil"/>
              <w:bottom w:val="nil"/>
              <w:right w:val="nil"/>
            </w:tcBorders>
            <w:shd w:val="clear" w:color="auto" w:fill="auto"/>
            <w:noWrap/>
            <w:vAlign w:val="bottom"/>
            <w:hideMark/>
          </w:tcPr>
          <w:p w:rsidR="00906159" w:rsidRPr="00906159" w:rsidRDefault="00906159" w:rsidP="00906159">
            <w:pPr>
              <w:rPr>
                <w:rFonts w:ascii="Arial" w:hAnsi="Arial" w:cs="Arial"/>
                <w:sz w:val="16"/>
                <w:szCs w:val="16"/>
              </w:rPr>
            </w:pPr>
            <w:r w:rsidRPr="00906159">
              <w:rPr>
                <w:rFonts w:ascii="Arial" w:hAnsi="Arial" w:cs="Arial"/>
                <w:sz w:val="16"/>
                <w:szCs w:val="16"/>
              </w:rPr>
              <w:t xml:space="preserve">Source: Adapted from UNICEF MTR (p. 52) </w:t>
            </w:r>
          </w:p>
          <w:p w:rsidR="00906159" w:rsidRPr="00C66FB7" w:rsidRDefault="00282C50" w:rsidP="00C66FB7">
            <w:pPr>
              <w:spacing w:before="0" w:after="0"/>
              <w:ind w:left="0" w:firstLine="0"/>
              <w:rPr>
                <w:rFonts w:ascii="Arial" w:eastAsia="Times New Roman" w:hAnsi="Arial" w:cs="Arial"/>
                <w:color w:val="000000"/>
                <w:sz w:val="16"/>
                <w:szCs w:val="16"/>
              </w:rPr>
            </w:pPr>
            <w:r>
              <w:rPr>
                <w:noProof/>
              </w:rPr>
              <w:drawing>
                <wp:anchor distT="0" distB="0" distL="114300" distR="114300" simplePos="0" relativeHeight="251662336" behindDoc="0" locked="0" layoutInCell="1" allowOverlap="1">
                  <wp:simplePos x="0" y="0"/>
                  <wp:positionH relativeFrom="column">
                    <wp:posOffset>755015</wp:posOffset>
                  </wp:positionH>
                  <wp:positionV relativeFrom="paragraph">
                    <wp:posOffset>111760</wp:posOffset>
                  </wp:positionV>
                  <wp:extent cx="4200525" cy="2609850"/>
                  <wp:effectExtent l="1905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W w:w="0" w:type="auto"/>
              <w:tblCellSpacing w:w="0" w:type="dxa"/>
              <w:tblCellMar>
                <w:left w:w="0" w:type="dxa"/>
                <w:right w:w="0" w:type="dxa"/>
              </w:tblCellMar>
              <w:tblLook w:val="04A0"/>
            </w:tblPr>
            <w:tblGrid>
              <w:gridCol w:w="2740"/>
            </w:tblGrid>
            <w:tr w:rsidR="00906159" w:rsidRPr="00C66FB7">
              <w:trPr>
                <w:trHeight w:val="255"/>
                <w:tblCellSpacing w:w="0" w:type="dxa"/>
              </w:trPr>
              <w:tc>
                <w:tcPr>
                  <w:tcW w:w="2740" w:type="dxa"/>
                  <w:tcBorders>
                    <w:top w:val="nil"/>
                    <w:left w:val="nil"/>
                    <w:bottom w:val="nil"/>
                    <w:right w:val="nil"/>
                  </w:tcBorders>
                  <w:shd w:val="clear" w:color="auto" w:fill="auto"/>
                  <w:noWrap/>
                  <w:vAlign w:val="bottom"/>
                  <w:hideMark/>
                </w:tcPr>
                <w:p w:rsidR="00906159" w:rsidRPr="00C66FB7" w:rsidRDefault="00906159" w:rsidP="00C66FB7">
                  <w:pPr>
                    <w:spacing w:before="0" w:after="0"/>
                    <w:ind w:left="0" w:firstLine="0"/>
                    <w:rPr>
                      <w:rFonts w:ascii="Arial" w:eastAsia="Times New Roman" w:hAnsi="Arial" w:cs="Arial"/>
                      <w:color w:val="000000"/>
                      <w:sz w:val="16"/>
                      <w:szCs w:val="16"/>
                    </w:rPr>
                  </w:pPr>
                </w:p>
              </w:tc>
            </w:tr>
          </w:tbl>
          <w:p w:rsidR="00906159" w:rsidRPr="00C66FB7" w:rsidRDefault="00906159" w:rsidP="00C66FB7">
            <w:pPr>
              <w:spacing w:before="0" w:after="0"/>
              <w:ind w:left="0" w:firstLine="0"/>
              <w:jc w:val="right"/>
              <w:rPr>
                <w:rFonts w:ascii="Arial" w:eastAsia="Times New Roman" w:hAnsi="Arial" w:cs="Arial"/>
                <w:color w:val="000000"/>
                <w:sz w:val="16"/>
                <w:szCs w:val="16"/>
              </w:rPr>
            </w:pPr>
          </w:p>
        </w:tc>
        <w:tc>
          <w:tcPr>
            <w:tcW w:w="640" w:type="dxa"/>
            <w:tcBorders>
              <w:top w:val="nil"/>
              <w:left w:val="nil"/>
              <w:bottom w:val="nil"/>
              <w:right w:val="nil"/>
            </w:tcBorders>
            <w:shd w:val="clear" w:color="auto" w:fill="auto"/>
            <w:noWrap/>
            <w:vAlign w:val="bottom"/>
            <w:hideMark/>
          </w:tcPr>
          <w:p w:rsidR="00906159" w:rsidRPr="00C66FB7" w:rsidRDefault="00906159"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514E51" w:rsidP="00C66FB7">
            <w:pPr>
              <w:spacing w:before="0" w:after="0"/>
              <w:ind w:left="0" w:firstLine="0"/>
              <w:rPr>
                <w:rFonts w:ascii="Arial" w:eastAsia="Times New Roman" w:hAnsi="Arial" w:cs="Arial"/>
                <w:color w:val="000000"/>
                <w:sz w:val="20"/>
                <w:szCs w:val="20"/>
              </w:rPr>
            </w:pPr>
            <w:r w:rsidRPr="00514E51">
              <w:rPr>
                <w:noProof/>
              </w:rPr>
              <w:pict>
                <v:shapetype id="_x0000_t202" coordsize="21600,21600" o:spt="202" path="m,l,21600r21600,l21600,xe">
                  <v:stroke joinstyle="miter"/>
                  <v:path gradientshapeok="t" o:connecttype="rect"/>
                </v:shapetype>
                <v:shape id="_x0000_s1029" type="#_x0000_t202" style="position:absolute;margin-left:68.7pt;margin-top:6.85pt;width:343.5pt;height:23.5pt;z-index:251664384;mso-position-horizontal-relative:text;mso-position-vertical-relative:text" stroked="f">
                  <v:textbox style="mso-fit-shape-to-text:t" inset="0,0,0,0">
                    <w:txbxContent>
                      <w:p w:rsidR="00054074" w:rsidRPr="00DF6961" w:rsidRDefault="00054074" w:rsidP="00282C50">
                        <w:pPr>
                          <w:pStyle w:val="Caption"/>
                          <w:rPr>
                            <w:rFonts w:ascii="Arial" w:eastAsia="Times New Roman" w:hAnsi="Arial" w:cs="Arial"/>
                            <w:noProof/>
                            <w:color w:val="000000"/>
                            <w:sz w:val="16"/>
                            <w:szCs w:val="16"/>
                          </w:rPr>
                        </w:pPr>
                        <w:r>
                          <w:t xml:space="preserve">Figure </w:t>
                        </w:r>
                        <w:fldSimple w:instr=" SEQ Figure \* ARABIC ">
                          <w:r>
                            <w:rPr>
                              <w:noProof/>
                            </w:rPr>
                            <w:t>2</w:t>
                          </w:r>
                        </w:fldSimple>
                        <w:r>
                          <w:t xml:space="preserve"> Breakdown of UNICEF contributions by substantive programme</w:t>
                        </w:r>
                      </w:p>
                    </w:txbxContent>
                  </v:textbox>
                </v:shape>
              </w:pict>
            </w: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r w:rsidR="002C4AD3" w:rsidRPr="00C66FB7" w:rsidTr="001D72B7">
        <w:trPr>
          <w:trHeight w:val="255"/>
        </w:trPr>
        <w:tc>
          <w:tcPr>
            <w:tcW w:w="226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77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66"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804"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c>
          <w:tcPr>
            <w:tcW w:w="928"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jc w:val="right"/>
              <w:rPr>
                <w:rFonts w:ascii="Arial" w:eastAsia="Times New Roman" w:hAnsi="Arial" w:cs="Arial"/>
                <w:color w:val="000000"/>
                <w:sz w:val="20"/>
                <w:szCs w:val="20"/>
              </w:rPr>
            </w:pPr>
          </w:p>
        </w:tc>
        <w:tc>
          <w:tcPr>
            <w:tcW w:w="640" w:type="dxa"/>
            <w:tcBorders>
              <w:top w:val="nil"/>
              <w:left w:val="nil"/>
              <w:bottom w:val="nil"/>
              <w:right w:val="nil"/>
            </w:tcBorders>
            <w:shd w:val="clear" w:color="auto" w:fill="auto"/>
            <w:noWrap/>
            <w:vAlign w:val="bottom"/>
            <w:hideMark/>
          </w:tcPr>
          <w:p w:rsidR="002C4AD3" w:rsidRPr="00C66FB7" w:rsidRDefault="002C4AD3" w:rsidP="00C66FB7">
            <w:pPr>
              <w:spacing w:before="0" w:after="0"/>
              <w:ind w:left="0" w:firstLine="0"/>
              <w:rPr>
                <w:rFonts w:ascii="Arial" w:eastAsia="Times New Roman" w:hAnsi="Arial" w:cs="Arial"/>
                <w:color w:val="000000"/>
                <w:sz w:val="20"/>
                <w:szCs w:val="20"/>
              </w:rPr>
            </w:pPr>
          </w:p>
        </w:tc>
      </w:tr>
    </w:tbl>
    <w:p w:rsidR="00C66FB7" w:rsidRDefault="000C4215" w:rsidP="00710335">
      <w:r>
        <w:t>53.</w:t>
      </w:r>
      <w:r>
        <w:tab/>
      </w:r>
      <w:r w:rsidR="00906159">
        <w:t>In summarizing the above it should be noted that:</w:t>
      </w:r>
    </w:p>
    <w:p w:rsidR="00906159" w:rsidRDefault="00906159" w:rsidP="00710335">
      <w:r>
        <w:t>(i) UNICEF programmes and language is not fully harmonized with UNDAF ones, and vice-versa with the result that:</w:t>
      </w:r>
    </w:p>
    <w:p w:rsidR="00906159" w:rsidRDefault="00906159" w:rsidP="00710335">
      <w:r>
        <w:t xml:space="preserve">(a) Programmes 1. Advocacy and social policy and 2. Communications do not directly have UNDAF equivalents, although they could be compatible with 2.1.3 Media development and 2.1.4 Economic and social information management. </w:t>
      </w:r>
    </w:p>
    <w:p w:rsidR="00906159" w:rsidRDefault="00906159" w:rsidP="00710335">
      <w:r>
        <w:t>(b) Programme 3 Child survival and health promotion is most closely linked to 1.1.3 Child health and vaccination.</w:t>
      </w:r>
    </w:p>
    <w:p w:rsidR="00906159" w:rsidRDefault="00906159" w:rsidP="00710335">
      <w:r>
        <w:t>(c) Programme 4 Basic education is compatible with UNDAF 1.3 Education, although reference to the Child Friendly Schools initiative is not reflected in the UNDAF.</w:t>
      </w:r>
    </w:p>
    <w:p w:rsidR="00906159" w:rsidRDefault="00F56572" w:rsidP="00710335">
      <w:r>
        <w:t>(d) Programme 5 Child protection is covered by 2.1 Child protection</w:t>
      </w:r>
    </w:p>
    <w:p w:rsidR="00F56572" w:rsidRDefault="00F56572" w:rsidP="00710335">
      <w:r>
        <w:t>(e) Programme 6 WASH is covered by UNDAF 1.4.1 Water and 1.4.3 Sanitation.</w:t>
      </w:r>
    </w:p>
    <w:p w:rsidR="00F56572" w:rsidRDefault="000C4215" w:rsidP="00F56572">
      <w:pPr>
        <w:ind w:left="0" w:firstLine="0"/>
      </w:pPr>
      <w:r>
        <w:t>54.</w:t>
      </w:r>
      <w:r>
        <w:tab/>
      </w:r>
      <w:r w:rsidR="00F56572">
        <w:t>The reasons for this would seem to be that no systematic linkages and numbering system were used to ensure that the UNDAF and UNICEF CP outcomes and outputs were compatible and that no UNDAF AWPs were prepared to ensure this, and no Annual Reviews were prepared, and thus took note of these facts.</w:t>
      </w:r>
    </w:p>
    <w:p w:rsidR="00F56572" w:rsidRDefault="000C4215" w:rsidP="00F56572">
      <w:pPr>
        <w:ind w:left="0" w:firstLine="0"/>
      </w:pPr>
      <w:r>
        <w:t>55.</w:t>
      </w:r>
      <w:r>
        <w:tab/>
      </w:r>
      <w:r w:rsidR="00F56572">
        <w:t xml:space="preserve">It would have been much easier for both coordination and monitoring purposes if similar language and terminology, and indicators had been </w:t>
      </w:r>
      <w:r w:rsidR="00282306">
        <w:t xml:space="preserve">used </w:t>
      </w:r>
      <w:r w:rsidR="0046675E">
        <w:t>at every stage of the UNDAF process (formulation, imp</w:t>
      </w:r>
      <w:r w:rsidR="00282306">
        <w:t xml:space="preserve">lementation and monitoring) </w:t>
      </w:r>
      <w:r w:rsidR="00F56572">
        <w:t>in both the UNDAF and the UNICEF CP</w:t>
      </w:r>
      <w:r w:rsidR="0046675E">
        <w:t xml:space="preserve"> </w:t>
      </w:r>
      <w:r w:rsidR="0046675E">
        <w:lastRenderedPageBreak/>
        <w:t xml:space="preserve">documents. The absence of these simple steps has meant that the </w:t>
      </w:r>
      <w:r w:rsidR="00F56572">
        <w:t xml:space="preserve">UNDAF is barely mentioned in the UNICEF MTR, thus suggesting </w:t>
      </w:r>
      <w:r w:rsidR="00282306">
        <w:t xml:space="preserve">once the CP and CPAP are formulated, </w:t>
      </w:r>
      <w:r w:rsidR="00F56572">
        <w:t>the UNDAF is of little or any relevance to UNICEF</w:t>
      </w:r>
      <w:r w:rsidR="0046675E">
        <w:t>, thus making it more difficult to assess the extent to which UNICEF has contributed to UNDAF outcomes and outputs</w:t>
      </w:r>
      <w:r w:rsidR="00F56572">
        <w:t>.</w:t>
      </w:r>
    </w:p>
    <w:p w:rsidR="005918D2" w:rsidRDefault="00F00E6D" w:rsidP="00AA02F8">
      <w:pPr>
        <w:pStyle w:val="Heading3"/>
      </w:pPr>
      <w:bookmarkStart w:id="170" w:name="_Toc247969804"/>
      <w:r>
        <w:t>5.2.4 WHO Country Strategies in relation to UNDAF</w:t>
      </w:r>
      <w:r>
        <w:rPr>
          <w:rStyle w:val="FootnoteReference"/>
        </w:rPr>
        <w:footnoteReference w:id="12"/>
      </w:r>
      <w:bookmarkEnd w:id="170"/>
    </w:p>
    <w:p w:rsidR="00282C50" w:rsidRDefault="00282C50" w:rsidP="00282C50">
      <w:pPr>
        <w:pStyle w:val="Caption"/>
        <w:keepNext/>
      </w:pPr>
      <w:r>
        <w:t xml:space="preserve">Table </w:t>
      </w:r>
      <w:fldSimple w:instr=" SEQ Table \* ARABIC ">
        <w:r w:rsidR="00180248">
          <w:rPr>
            <w:noProof/>
          </w:rPr>
          <w:t>7</w:t>
        </w:r>
      </w:fldSimple>
      <w:r>
        <w:t xml:space="preserve"> WHO support by programme (2007 - 2009)</w:t>
      </w:r>
    </w:p>
    <w:tbl>
      <w:tblPr>
        <w:tblW w:w="9729" w:type="dxa"/>
        <w:tblInd w:w="93" w:type="dxa"/>
        <w:tblLook w:val="04A0"/>
      </w:tblPr>
      <w:tblGrid>
        <w:gridCol w:w="1716"/>
        <w:gridCol w:w="809"/>
        <w:gridCol w:w="718"/>
        <w:gridCol w:w="809"/>
        <w:gridCol w:w="809"/>
        <w:gridCol w:w="809"/>
        <w:gridCol w:w="820"/>
        <w:gridCol w:w="809"/>
        <w:gridCol w:w="820"/>
        <w:gridCol w:w="820"/>
        <w:gridCol w:w="790"/>
      </w:tblGrid>
      <w:tr w:rsidR="006F5DF0" w:rsidRPr="006F5DF0" w:rsidTr="00085D83">
        <w:trPr>
          <w:trHeight w:val="60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PROGRAMMES</w:t>
            </w:r>
          </w:p>
        </w:tc>
        <w:tc>
          <w:tcPr>
            <w:tcW w:w="2336" w:type="dxa"/>
            <w:gridSpan w:val="3"/>
            <w:tcBorders>
              <w:top w:val="single" w:sz="4" w:space="0" w:color="auto"/>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center"/>
              <w:rPr>
                <w:rFonts w:ascii="Arial Narrow" w:eastAsia="Times New Roman" w:hAnsi="Arial Narrow" w:cs="Arial"/>
                <w:b/>
                <w:bCs/>
                <w:sz w:val="20"/>
                <w:szCs w:val="20"/>
              </w:rPr>
            </w:pPr>
            <w:r w:rsidRPr="006F5DF0">
              <w:rPr>
                <w:rFonts w:ascii="Arial Narrow" w:eastAsia="Times New Roman" w:hAnsi="Arial Narrow" w:cs="Arial"/>
                <w:b/>
                <w:bCs/>
                <w:sz w:val="20"/>
                <w:szCs w:val="20"/>
              </w:rPr>
              <w:t>2007</w:t>
            </w:r>
          </w:p>
        </w:tc>
        <w:tc>
          <w:tcPr>
            <w:tcW w:w="243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center"/>
              <w:rPr>
                <w:rFonts w:ascii="Arial Narrow" w:eastAsia="Times New Roman" w:hAnsi="Arial Narrow" w:cs="Arial"/>
                <w:b/>
                <w:bCs/>
                <w:sz w:val="20"/>
                <w:szCs w:val="20"/>
              </w:rPr>
            </w:pPr>
            <w:r w:rsidRPr="006F5DF0">
              <w:rPr>
                <w:rFonts w:ascii="Arial Narrow" w:eastAsia="Times New Roman" w:hAnsi="Arial Narrow" w:cs="Arial"/>
                <w:b/>
                <w:bCs/>
                <w:sz w:val="20"/>
                <w:szCs w:val="20"/>
              </w:rPr>
              <w:t>2008-2009</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center"/>
              <w:rPr>
                <w:rFonts w:ascii="Arial Narrow" w:eastAsia="Times New Roman" w:hAnsi="Arial Narrow" w:cs="Arial"/>
                <w:b/>
                <w:bCs/>
                <w:sz w:val="20"/>
                <w:szCs w:val="20"/>
              </w:rPr>
            </w:pPr>
            <w:r w:rsidRPr="006F5DF0">
              <w:rPr>
                <w:rFonts w:ascii="Arial Narrow" w:eastAsia="Times New Roman" w:hAnsi="Arial Narrow" w:cs="Arial"/>
                <w:b/>
                <w:bCs/>
                <w:sz w:val="20"/>
                <w:szCs w:val="20"/>
              </w:rPr>
              <w:t>Total 2007-2009</w:t>
            </w:r>
          </w:p>
        </w:tc>
        <w:tc>
          <w:tcPr>
            <w:tcW w:w="7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center"/>
              <w:rPr>
                <w:rFonts w:ascii="Arial Narrow" w:eastAsia="Times New Roman" w:hAnsi="Arial Narrow" w:cs="Arial"/>
                <w:b/>
                <w:bCs/>
                <w:sz w:val="20"/>
                <w:szCs w:val="20"/>
              </w:rPr>
            </w:pPr>
            <w:r w:rsidRPr="006F5DF0">
              <w:rPr>
                <w:rFonts w:ascii="Arial Narrow" w:eastAsia="Times New Roman" w:hAnsi="Arial Narrow" w:cs="Arial"/>
                <w:b/>
                <w:bCs/>
                <w:sz w:val="20"/>
                <w:szCs w:val="20"/>
              </w:rPr>
              <w:t>UNDAF</w:t>
            </w:r>
            <w:r w:rsidR="00F9718D">
              <w:rPr>
                <w:rFonts w:ascii="Arial Narrow" w:eastAsia="Times New Roman" w:hAnsi="Arial Narrow" w:cs="Arial"/>
                <w:b/>
                <w:bCs/>
                <w:sz w:val="20"/>
                <w:szCs w:val="20"/>
              </w:rPr>
              <w:t xml:space="preserve"> </w:t>
            </w:r>
            <w:r w:rsidRPr="006F5DF0">
              <w:rPr>
                <w:rFonts w:ascii="Arial Narrow" w:eastAsia="Times New Roman" w:hAnsi="Arial Narrow" w:cs="Arial"/>
                <w:b/>
                <w:bCs/>
                <w:sz w:val="20"/>
                <w:szCs w:val="20"/>
              </w:rPr>
              <w:t>ref</w:t>
            </w:r>
          </w:p>
        </w:tc>
      </w:tr>
      <w:tr w:rsidR="006F5DF0" w:rsidRPr="006F5DF0" w:rsidTr="00085D83">
        <w:trPr>
          <w:trHeight w:val="480"/>
        </w:trPr>
        <w:tc>
          <w:tcPr>
            <w:tcW w:w="1716" w:type="dxa"/>
            <w:tcBorders>
              <w:top w:val="single" w:sz="4" w:space="0" w:color="auto"/>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 </w:t>
            </w:r>
          </w:p>
        </w:tc>
        <w:tc>
          <w:tcPr>
            <w:tcW w:w="809"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RB</w:t>
            </w:r>
          </w:p>
        </w:tc>
        <w:tc>
          <w:tcPr>
            <w:tcW w:w="718"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EB</w:t>
            </w:r>
          </w:p>
        </w:tc>
        <w:tc>
          <w:tcPr>
            <w:tcW w:w="809"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Total</w:t>
            </w:r>
          </w:p>
        </w:tc>
        <w:tc>
          <w:tcPr>
            <w:tcW w:w="809"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RB</w:t>
            </w:r>
          </w:p>
        </w:tc>
        <w:tc>
          <w:tcPr>
            <w:tcW w:w="809"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EB</w:t>
            </w:r>
          </w:p>
        </w:tc>
        <w:tc>
          <w:tcPr>
            <w:tcW w:w="820" w:type="dxa"/>
            <w:tcBorders>
              <w:top w:val="single" w:sz="4" w:space="0" w:color="auto"/>
              <w:left w:val="nil"/>
              <w:bottom w:val="nil"/>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Total</w:t>
            </w:r>
          </w:p>
        </w:tc>
        <w:tc>
          <w:tcPr>
            <w:tcW w:w="809"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RB</w:t>
            </w:r>
          </w:p>
        </w:tc>
        <w:tc>
          <w:tcPr>
            <w:tcW w:w="820"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EB</w:t>
            </w:r>
          </w:p>
        </w:tc>
        <w:tc>
          <w:tcPr>
            <w:tcW w:w="820" w:type="dxa"/>
            <w:tcBorders>
              <w:top w:val="single" w:sz="4" w:space="0" w:color="auto"/>
              <w:left w:val="nil"/>
              <w:bottom w:val="nil"/>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Total</w:t>
            </w:r>
          </w:p>
        </w:tc>
        <w:tc>
          <w:tcPr>
            <w:tcW w:w="790" w:type="dxa"/>
            <w:vMerge/>
            <w:tcBorders>
              <w:top w:val="single" w:sz="4" w:space="0" w:color="auto"/>
              <w:left w:val="single" w:sz="4" w:space="0" w:color="auto"/>
              <w:bottom w:val="nil"/>
              <w:right w:val="single" w:sz="4" w:space="0" w:color="auto"/>
            </w:tcBorders>
            <w:vAlign w:val="center"/>
            <w:hideMark/>
          </w:tcPr>
          <w:p w:rsidR="006F5DF0" w:rsidRPr="006F5DF0" w:rsidRDefault="006F5DF0" w:rsidP="006F5DF0">
            <w:pPr>
              <w:spacing w:before="0" w:after="0"/>
              <w:ind w:left="0" w:firstLine="0"/>
              <w:rPr>
                <w:rFonts w:ascii="Arial Narrow" w:eastAsia="Times New Roman" w:hAnsi="Arial Narrow" w:cs="Arial"/>
                <w:b/>
                <w:bCs/>
                <w:sz w:val="20"/>
                <w:szCs w:val="20"/>
              </w:rPr>
            </w:pPr>
          </w:p>
        </w:tc>
      </w:tr>
      <w:tr w:rsidR="006F5DF0" w:rsidRPr="006F5DF0" w:rsidTr="00085D83">
        <w:trPr>
          <w:trHeight w:val="136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HIV</w:t>
            </w:r>
            <w:r w:rsidRPr="006F5DF0">
              <w:rPr>
                <w:rFonts w:ascii="Arial Narrow" w:eastAsia="Times New Roman" w:hAnsi="Arial Narrow" w:cs="Arial"/>
                <w:sz w:val="20"/>
                <w:szCs w:val="20"/>
              </w:rPr>
              <w:t>-HIV/AIDS</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45,639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xml:space="preserve">      35,597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81,236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16,169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150,067 </w:t>
            </w:r>
          </w:p>
        </w:tc>
        <w:tc>
          <w:tcPr>
            <w:tcW w:w="820" w:type="dxa"/>
            <w:tcBorders>
              <w:top w:val="single" w:sz="4" w:space="0" w:color="auto"/>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166,236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61,808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185,664 </w:t>
            </w:r>
          </w:p>
        </w:tc>
        <w:tc>
          <w:tcPr>
            <w:tcW w:w="820" w:type="dxa"/>
            <w:tcBorders>
              <w:top w:val="single" w:sz="4" w:space="0" w:color="auto"/>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247,472 </w:t>
            </w:r>
          </w:p>
        </w:tc>
        <w:tc>
          <w:tcPr>
            <w:tcW w:w="790" w:type="dxa"/>
            <w:tcBorders>
              <w:top w:val="single" w:sz="4" w:space="0" w:color="auto"/>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1.2.1</w:t>
            </w:r>
            <w:r w:rsidRPr="006F5DF0">
              <w:rPr>
                <w:rFonts w:ascii="Arial Narrow" w:eastAsia="Times New Roman" w:hAnsi="Arial Narrow" w:cs="Arial"/>
                <w:sz w:val="20"/>
                <w:szCs w:val="20"/>
              </w:rPr>
              <w:br/>
              <w:t>1.2.2</w:t>
            </w:r>
            <w:r w:rsidRPr="006F5DF0">
              <w:rPr>
                <w:rFonts w:ascii="Arial Narrow" w:eastAsia="Times New Roman" w:hAnsi="Arial Narrow" w:cs="Arial"/>
                <w:sz w:val="20"/>
                <w:szCs w:val="20"/>
              </w:rPr>
              <w:br/>
              <w:t>1.2.4</w:t>
            </w:r>
            <w:r w:rsidRPr="006F5DF0">
              <w:rPr>
                <w:rFonts w:ascii="Arial Narrow" w:eastAsia="Times New Roman" w:hAnsi="Arial Narrow" w:cs="Arial"/>
                <w:sz w:val="20"/>
                <w:szCs w:val="20"/>
              </w:rPr>
              <w:br/>
              <w:t>1.2.5</w:t>
            </w:r>
            <w:r w:rsidRPr="006F5DF0">
              <w:rPr>
                <w:rFonts w:ascii="Arial Narrow" w:eastAsia="Times New Roman" w:hAnsi="Arial Narrow" w:cs="Arial"/>
                <w:sz w:val="20"/>
                <w:szCs w:val="20"/>
              </w:rPr>
              <w:br/>
              <w:t xml:space="preserve">1.2.6 </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IVD</w:t>
            </w:r>
            <w:r w:rsidRPr="006F5DF0">
              <w:rPr>
                <w:rFonts w:ascii="Arial Narrow" w:eastAsia="Times New Roman" w:hAnsi="Arial Narrow" w:cs="Arial"/>
                <w:sz w:val="20"/>
                <w:szCs w:val="20"/>
              </w:rPr>
              <w:t>-Immunization and Vaccine Development</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840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840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27,028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27,028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27,868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27,868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1.1.3</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MAL</w:t>
            </w:r>
            <w:r w:rsidRPr="006F5DF0">
              <w:rPr>
                <w:rFonts w:ascii="Arial Narrow" w:eastAsia="Times New Roman" w:hAnsi="Arial Narrow" w:cs="Arial"/>
                <w:sz w:val="20"/>
                <w:szCs w:val="20"/>
              </w:rPr>
              <w:t>-Malaria</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25,524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xml:space="preserve">        7,164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32,688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8,397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41,780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50,177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33,921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48,944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82,865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1.1.2</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MPS</w:t>
            </w:r>
            <w:r w:rsidRPr="006F5DF0">
              <w:rPr>
                <w:rFonts w:ascii="Arial Narrow" w:eastAsia="Times New Roman" w:hAnsi="Arial Narrow" w:cs="Arial"/>
                <w:sz w:val="20"/>
                <w:szCs w:val="20"/>
              </w:rPr>
              <w:t>-Making Pregnancy Safer</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68,119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68,119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68,922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2,572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71,494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137,041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2,572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139,613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1.1.1</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BCT</w:t>
            </w:r>
            <w:r w:rsidRPr="006F5DF0">
              <w:rPr>
                <w:rFonts w:ascii="Arial Narrow" w:eastAsia="Times New Roman" w:hAnsi="Arial Narrow" w:cs="Arial"/>
                <w:sz w:val="20"/>
                <w:szCs w:val="20"/>
              </w:rPr>
              <w:t>-Essential Health Technologies</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22,763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22,763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24,678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16,912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41,590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47,441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16,912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64,353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1.2.3</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EDM</w:t>
            </w:r>
            <w:r w:rsidRPr="006F5DF0">
              <w:rPr>
                <w:rFonts w:ascii="Arial Narrow" w:eastAsia="Times New Roman" w:hAnsi="Arial Narrow" w:cs="Arial"/>
                <w:sz w:val="20"/>
                <w:szCs w:val="20"/>
              </w:rPr>
              <w:t>-Essential Medicines</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5,500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5,500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9,375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9,375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14,875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14,875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1.1.4</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HRH</w:t>
            </w:r>
            <w:r w:rsidRPr="006F5DF0">
              <w:rPr>
                <w:rFonts w:ascii="Arial Narrow" w:eastAsia="Times New Roman" w:hAnsi="Arial Narrow" w:cs="Arial"/>
                <w:sz w:val="20"/>
                <w:szCs w:val="20"/>
              </w:rPr>
              <w:t>-Human Resources for Health</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79,507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79,507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66,612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66,612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146,119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146,119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1.1.5</w:t>
            </w:r>
          </w:p>
        </w:tc>
      </w:tr>
      <w:tr w:rsidR="006F5DF0" w:rsidRPr="006F5DF0" w:rsidTr="00085D83">
        <w:trPr>
          <w:trHeight w:val="510"/>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HSP</w:t>
            </w:r>
            <w:r w:rsidRPr="006F5DF0">
              <w:rPr>
                <w:rFonts w:ascii="Arial Narrow" w:eastAsia="Times New Roman" w:hAnsi="Arial Narrow" w:cs="Arial"/>
                <w:sz w:val="20"/>
                <w:szCs w:val="20"/>
              </w:rPr>
              <w:t xml:space="preserve">-Health </w:t>
            </w:r>
            <w:r w:rsidR="006B3B25" w:rsidRPr="006F5DF0">
              <w:rPr>
                <w:rFonts w:ascii="Arial Narrow" w:eastAsia="Times New Roman" w:hAnsi="Arial Narrow" w:cs="Arial"/>
                <w:sz w:val="20"/>
                <w:szCs w:val="20"/>
              </w:rPr>
              <w:t>Systems</w:t>
            </w:r>
            <w:r w:rsidRPr="006F5DF0">
              <w:rPr>
                <w:rFonts w:ascii="Arial Narrow" w:eastAsia="Times New Roman" w:hAnsi="Arial Narrow" w:cs="Arial"/>
                <w:sz w:val="20"/>
                <w:szCs w:val="20"/>
              </w:rPr>
              <w:t xml:space="preserve"> Policies and Services Delivery</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2,500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2,500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37,012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37,012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39,512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39,512 </w:t>
            </w:r>
          </w:p>
        </w:tc>
        <w:tc>
          <w:tcPr>
            <w:tcW w:w="79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1.1.8</w:t>
            </w:r>
          </w:p>
        </w:tc>
      </w:tr>
      <w:tr w:rsidR="006F5DF0" w:rsidRPr="006F5DF0" w:rsidTr="00085D83">
        <w:trPr>
          <w:trHeight w:val="570"/>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PHE</w:t>
            </w:r>
            <w:r w:rsidRPr="006F5DF0">
              <w:rPr>
                <w:rFonts w:ascii="Arial Narrow" w:eastAsia="Times New Roman" w:hAnsi="Arial Narrow" w:cs="Arial"/>
                <w:sz w:val="20"/>
                <w:szCs w:val="20"/>
              </w:rPr>
              <w:t>-Health and Environment</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29,767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29,767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36,811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10,246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47,058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66,578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10,246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76,825 </w:t>
            </w:r>
          </w:p>
        </w:tc>
        <w:tc>
          <w:tcPr>
            <w:tcW w:w="790"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xml:space="preserve">1.4.1 </w:t>
            </w:r>
            <w:r w:rsidRPr="006F5DF0">
              <w:rPr>
                <w:rFonts w:ascii="Arial Narrow" w:eastAsia="Times New Roman" w:hAnsi="Arial Narrow" w:cs="Arial"/>
                <w:sz w:val="20"/>
                <w:szCs w:val="20"/>
              </w:rPr>
              <w:br/>
              <w:t>1.4.2</w:t>
            </w:r>
          </w:p>
        </w:tc>
      </w:tr>
      <w:tr w:rsidR="006F5DF0" w:rsidRPr="006F5DF0" w:rsidTr="00085D83">
        <w:trPr>
          <w:trHeight w:val="600"/>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FAN (Nutrition)</w:t>
            </w:r>
          </w:p>
        </w:tc>
        <w:tc>
          <w:tcPr>
            <w:tcW w:w="809"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31,570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31,570 </w:t>
            </w:r>
          </w:p>
        </w:tc>
        <w:tc>
          <w:tcPr>
            <w:tcW w:w="809"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31,570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   </w:t>
            </w:r>
          </w:p>
        </w:tc>
        <w:tc>
          <w:tcPr>
            <w:tcW w:w="820" w:type="dxa"/>
            <w:tcBorders>
              <w:top w:val="nil"/>
              <w:left w:val="nil"/>
              <w:bottom w:val="single" w:sz="4" w:space="0" w:color="auto"/>
              <w:right w:val="single" w:sz="4" w:space="0" w:color="auto"/>
            </w:tcBorders>
            <w:shd w:val="clear" w:color="auto" w:fill="auto"/>
            <w:noWrap/>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xml:space="preserve">    31,570 </w:t>
            </w:r>
          </w:p>
        </w:tc>
        <w:tc>
          <w:tcPr>
            <w:tcW w:w="790"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sz w:val="20"/>
                <w:szCs w:val="20"/>
              </w:rPr>
            </w:pPr>
            <w:r w:rsidRPr="006F5DF0">
              <w:rPr>
                <w:rFonts w:ascii="Arial Narrow" w:eastAsia="Times New Roman" w:hAnsi="Arial Narrow" w:cs="Arial"/>
                <w:sz w:val="20"/>
                <w:szCs w:val="20"/>
              </w:rPr>
              <w:t xml:space="preserve">1.1.6 </w:t>
            </w:r>
            <w:r w:rsidRPr="006F5DF0">
              <w:rPr>
                <w:rFonts w:ascii="Arial Narrow" w:eastAsia="Times New Roman" w:hAnsi="Arial Narrow" w:cs="Arial"/>
                <w:sz w:val="20"/>
                <w:szCs w:val="20"/>
              </w:rPr>
              <w:br/>
              <w:t>1.1.7</w:t>
            </w:r>
          </w:p>
        </w:tc>
      </w:tr>
      <w:tr w:rsidR="006F5DF0" w:rsidRPr="006F5DF0" w:rsidTr="00085D83">
        <w:trPr>
          <w:trHeight w:val="255"/>
        </w:trPr>
        <w:tc>
          <w:tcPr>
            <w:tcW w:w="1716" w:type="dxa"/>
            <w:tcBorders>
              <w:top w:val="nil"/>
              <w:left w:val="single" w:sz="4" w:space="0" w:color="auto"/>
              <w:bottom w:val="single" w:sz="4" w:space="0" w:color="auto"/>
              <w:right w:val="single" w:sz="4" w:space="0" w:color="auto"/>
            </w:tcBorders>
            <w:shd w:val="clear" w:color="auto" w:fill="auto"/>
            <w:hideMark/>
          </w:tcPr>
          <w:p w:rsidR="006F5DF0" w:rsidRPr="006F5DF0" w:rsidRDefault="006F5DF0" w:rsidP="006F5DF0">
            <w:pPr>
              <w:spacing w:before="0" w:after="0"/>
              <w:ind w:left="0" w:firstLine="0"/>
              <w:rPr>
                <w:rFonts w:ascii="Arial Narrow" w:eastAsia="Times New Roman" w:hAnsi="Arial Narrow" w:cs="Arial"/>
                <w:b/>
                <w:bCs/>
                <w:sz w:val="20"/>
                <w:szCs w:val="20"/>
              </w:rPr>
            </w:pPr>
            <w:r w:rsidRPr="006F5DF0">
              <w:rPr>
                <w:rFonts w:ascii="Arial Narrow" w:eastAsia="Times New Roman" w:hAnsi="Arial Narrow" w:cs="Arial"/>
                <w:b/>
                <w:bCs/>
                <w:sz w:val="20"/>
                <w:szCs w:val="20"/>
              </w:rPr>
              <w:t>TOTAL</w:t>
            </w:r>
          </w:p>
        </w:tc>
        <w:tc>
          <w:tcPr>
            <w:tcW w:w="809"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280,159 </w:t>
            </w:r>
          </w:p>
        </w:tc>
        <w:tc>
          <w:tcPr>
            <w:tcW w:w="718"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42,761 </w:t>
            </w:r>
          </w:p>
        </w:tc>
        <w:tc>
          <w:tcPr>
            <w:tcW w:w="809"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322,920 </w:t>
            </w:r>
          </w:p>
        </w:tc>
        <w:tc>
          <w:tcPr>
            <w:tcW w:w="809"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326,574 </w:t>
            </w:r>
          </w:p>
        </w:tc>
        <w:tc>
          <w:tcPr>
            <w:tcW w:w="809"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221,577 </w:t>
            </w:r>
          </w:p>
        </w:tc>
        <w:tc>
          <w:tcPr>
            <w:tcW w:w="820"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548,151 </w:t>
            </w:r>
          </w:p>
        </w:tc>
        <w:tc>
          <w:tcPr>
            <w:tcW w:w="809"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606,733 </w:t>
            </w:r>
          </w:p>
        </w:tc>
        <w:tc>
          <w:tcPr>
            <w:tcW w:w="820"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264,338 </w:t>
            </w:r>
          </w:p>
        </w:tc>
        <w:tc>
          <w:tcPr>
            <w:tcW w:w="820" w:type="dxa"/>
            <w:tcBorders>
              <w:top w:val="nil"/>
              <w:left w:val="nil"/>
              <w:bottom w:val="single" w:sz="4" w:space="0" w:color="auto"/>
              <w:right w:val="single" w:sz="4" w:space="0" w:color="auto"/>
            </w:tcBorders>
            <w:shd w:val="clear" w:color="auto" w:fill="auto"/>
            <w:hideMark/>
          </w:tcPr>
          <w:p w:rsidR="006F5DF0" w:rsidRPr="006F5DF0" w:rsidRDefault="006F5DF0" w:rsidP="006F5DF0">
            <w:pPr>
              <w:spacing w:before="0" w:after="0"/>
              <w:ind w:left="0" w:firstLine="0"/>
              <w:jc w:val="right"/>
              <w:rPr>
                <w:rFonts w:ascii="Arial Narrow" w:eastAsia="Times New Roman" w:hAnsi="Arial Narrow" w:cs="Arial"/>
                <w:b/>
                <w:bCs/>
                <w:sz w:val="20"/>
                <w:szCs w:val="20"/>
              </w:rPr>
            </w:pPr>
            <w:r w:rsidRPr="006F5DF0">
              <w:rPr>
                <w:rFonts w:ascii="Arial Narrow" w:eastAsia="Times New Roman" w:hAnsi="Arial Narrow" w:cs="Arial"/>
                <w:b/>
                <w:bCs/>
                <w:sz w:val="20"/>
                <w:szCs w:val="20"/>
              </w:rPr>
              <w:t xml:space="preserve">871,071 </w:t>
            </w:r>
          </w:p>
        </w:tc>
        <w:tc>
          <w:tcPr>
            <w:tcW w:w="790" w:type="dxa"/>
            <w:tcBorders>
              <w:top w:val="nil"/>
              <w:left w:val="nil"/>
              <w:bottom w:val="single" w:sz="4" w:space="0" w:color="auto"/>
              <w:right w:val="single" w:sz="4" w:space="0" w:color="auto"/>
            </w:tcBorders>
            <w:shd w:val="pct12" w:color="000000"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 </w:t>
            </w:r>
          </w:p>
        </w:tc>
      </w:tr>
      <w:tr w:rsidR="006F5DF0" w:rsidRPr="006F5DF0" w:rsidTr="00085D83">
        <w:trPr>
          <w:trHeight w:val="255"/>
        </w:trPr>
        <w:tc>
          <w:tcPr>
            <w:tcW w:w="1716"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718"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79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r>
      <w:tr w:rsidR="006F5DF0" w:rsidRPr="006F5DF0" w:rsidTr="00085D83">
        <w:trPr>
          <w:trHeight w:val="255"/>
        </w:trPr>
        <w:tc>
          <w:tcPr>
            <w:tcW w:w="1716" w:type="dxa"/>
            <w:tcBorders>
              <w:top w:val="nil"/>
              <w:left w:val="nil"/>
              <w:bottom w:val="nil"/>
              <w:right w:val="nil"/>
            </w:tcBorders>
            <w:shd w:val="clear" w:color="000000" w:fill="FFFF00"/>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RB=</w:t>
            </w:r>
          </w:p>
        </w:tc>
        <w:tc>
          <w:tcPr>
            <w:tcW w:w="809" w:type="dxa"/>
            <w:tcBorders>
              <w:top w:val="nil"/>
              <w:left w:val="nil"/>
              <w:bottom w:val="nil"/>
              <w:right w:val="nil"/>
            </w:tcBorders>
            <w:shd w:val="clear" w:color="000000" w:fill="FFFF00"/>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RR</w:t>
            </w:r>
          </w:p>
        </w:tc>
        <w:tc>
          <w:tcPr>
            <w:tcW w:w="718"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79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r>
      <w:tr w:rsidR="006F5DF0" w:rsidRPr="006F5DF0" w:rsidTr="00085D83">
        <w:trPr>
          <w:trHeight w:val="255"/>
        </w:trPr>
        <w:tc>
          <w:tcPr>
            <w:tcW w:w="1716" w:type="dxa"/>
            <w:tcBorders>
              <w:top w:val="nil"/>
              <w:left w:val="nil"/>
              <w:bottom w:val="nil"/>
              <w:right w:val="nil"/>
            </w:tcBorders>
            <w:shd w:val="clear" w:color="000000" w:fill="FFFF00"/>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EB=</w:t>
            </w:r>
          </w:p>
        </w:tc>
        <w:tc>
          <w:tcPr>
            <w:tcW w:w="809" w:type="dxa"/>
            <w:tcBorders>
              <w:top w:val="nil"/>
              <w:left w:val="nil"/>
              <w:bottom w:val="nil"/>
              <w:right w:val="nil"/>
            </w:tcBorders>
            <w:shd w:val="clear" w:color="000000" w:fill="FFFF00"/>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OR</w:t>
            </w:r>
          </w:p>
        </w:tc>
        <w:tc>
          <w:tcPr>
            <w:tcW w:w="718"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09"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82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c>
          <w:tcPr>
            <w:tcW w:w="790" w:type="dxa"/>
            <w:tcBorders>
              <w:top w:val="nil"/>
              <w:left w:val="nil"/>
              <w:bottom w:val="nil"/>
              <w:right w:val="nil"/>
            </w:tcBorders>
            <w:shd w:val="clear" w:color="auto" w:fill="auto"/>
            <w:noWrap/>
            <w:vAlign w:val="bottom"/>
            <w:hideMark/>
          </w:tcPr>
          <w:p w:rsidR="006F5DF0" w:rsidRPr="006F5DF0" w:rsidRDefault="006F5DF0" w:rsidP="006F5DF0">
            <w:pPr>
              <w:spacing w:before="0" w:after="0"/>
              <w:ind w:left="0" w:firstLine="0"/>
              <w:rPr>
                <w:rFonts w:ascii="Arial Narrow" w:eastAsia="Times New Roman" w:hAnsi="Arial Narrow" w:cs="Arial"/>
                <w:sz w:val="20"/>
                <w:szCs w:val="20"/>
              </w:rPr>
            </w:pPr>
          </w:p>
        </w:tc>
      </w:tr>
      <w:tr w:rsidR="00085D83" w:rsidRPr="006F5DF0" w:rsidTr="00085D83">
        <w:trPr>
          <w:trHeight w:val="255"/>
        </w:trPr>
        <w:tc>
          <w:tcPr>
            <w:tcW w:w="9729" w:type="dxa"/>
            <w:gridSpan w:val="11"/>
            <w:tcBorders>
              <w:top w:val="nil"/>
              <w:left w:val="nil"/>
              <w:bottom w:val="nil"/>
              <w:right w:val="nil"/>
            </w:tcBorders>
            <w:shd w:val="clear" w:color="auto" w:fill="auto"/>
            <w:noWrap/>
            <w:vAlign w:val="bottom"/>
            <w:hideMark/>
          </w:tcPr>
          <w:p w:rsidR="00085D83" w:rsidRPr="006F5DF0" w:rsidRDefault="00085D83" w:rsidP="00282C50">
            <w:pPr>
              <w:keepNext/>
              <w:spacing w:before="0" w:after="0"/>
              <w:ind w:left="0" w:firstLine="0"/>
              <w:rPr>
                <w:rFonts w:ascii="Arial Narrow" w:eastAsia="Times New Roman" w:hAnsi="Arial Narrow" w:cs="Arial"/>
                <w:sz w:val="20"/>
                <w:szCs w:val="20"/>
              </w:rPr>
            </w:pPr>
            <w:r w:rsidRPr="006F5DF0">
              <w:rPr>
                <w:rFonts w:ascii="Arial Narrow" w:eastAsia="Times New Roman" w:hAnsi="Arial Narrow" w:cs="Arial"/>
                <w:sz w:val="20"/>
                <w:szCs w:val="20"/>
              </w:rPr>
              <w:t>These figures include related staff</w:t>
            </w:r>
            <w:r>
              <w:rPr>
                <w:rFonts w:ascii="Arial Narrow" w:eastAsia="Times New Roman" w:hAnsi="Arial Narrow" w:cs="Arial"/>
                <w:sz w:val="20"/>
                <w:szCs w:val="20"/>
              </w:rPr>
              <w:t xml:space="preserve"> </w:t>
            </w:r>
            <w:r w:rsidRPr="006F5DF0">
              <w:rPr>
                <w:rFonts w:ascii="Arial Narrow" w:eastAsia="Times New Roman" w:hAnsi="Arial Narrow" w:cs="Arial"/>
                <w:sz w:val="20"/>
                <w:szCs w:val="20"/>
              </w:rPr>
              <w:t xml:space="preserve"> salary</w:t>
            </w:r>
          </w:p>
        </w:tc>
      </w:tr>
    </w:tbl>
    <w:p w:rsidR="00476C86" w:rsidRDefault="00476C86" w:rsidP="00AA02F8">
      <w:pPr>
        <w:pStyle w:val="Heading2"/>
      </w:pPr>
      <w:bookmarkStart w:id="171" w:name="_Toc247969805"/>
      <w:r>
        <w:t>5.3 Recommendations on UNDAF Revision</w:t>
      </w:r>
      <w:bookmarkEnd w:id="171"/>
    </w:p>
    <w:p w:rsidR="00476C86" w:rsidRDefault="000C4215" w:rsidP="00476C86">
      <w:pPr>
        <w:ind w:left="0" w:firstLine="0"/>
      </w:pPr>
      <w:r>
        <w:t>56</w:t>
      </w:r>
      <w:r w:rsidR="00476C86">
        <w:t>.</w:t>
      </w:r>
      <w:r w:rsidR="00476C86">
        <w:tab/>
        <w:t>The difficulties of linking agency-assisted projects to the UNDAF and vice-versa highlights the need to ensure that the UNDAF document adequately reflects agency-supported projects and activities, and uses similar language. Such linkages need to be reflected at each stage of design, implementation and monitoring.</w:t>
      </w:r>
    </w:p>
    <w:p w:rsidR="00476C86" w:rsidRDefault="000C4215" w:rsidP="00476C86">
      <w:pPr>
        <w:ind w:left="0" w:firstLine="0"/>
      </w:pPr>
      <w:r>
        <w:t>57</w:t>
      </w:r>
      <w:r w:rsidR="00476C86">
        <w:t>.</w:t>
      </w:r>
      <w:r w:rsidR="00476C86">
        <w:tab/>
        <w:t>A key instrument which can enable this to happen is through the use of the “programme approach” whereby all externally assistance should be designed to support components and objectives of national programmes and strategies in a common thematic area</w:t>
      </w:r>
      <w:r w:rsidR="00282306">
        <w:t xml:space="preserve">. </w:t>
      </w:r>
      <w:r w:rsidR="00476C86">
        <w:t xml:space="preserve">The UNDAF would </w:t>
      </w:r>
      <w:r w:rsidR="00476C86">
        <w:lastRenderedPageBreak/>
        <w:t>thus serve as a means of grouping UN and other support to common themes in such a way that it complements and reinforces the support of each agency in that same area.</w:t>
      </w:r>
    </w:p>
    <w:p w:rsidR="00476C86" w:rsidRDefault="000C4215" w:rsidP="00476C86">
      <w:pPr>
        <w:ind w:left="0" w:firstLine="0"/>
      </w:pPr>
      <w:r>
        <w:t>58</w:t>
      </w:r>
      <w:r w:rsidR="00476C86">
        <w:t>.</w:t>
      </w:r>
      <w:r w:rsidR="00476C86">
        <w:tab/>
        <w:t>The primary frame of reference would thus be the “national programme” or “strategy” for a given thematic area. Where such national programmes do not yet exist, the UN system can help to prepare them</w:t>
      </w:r>
      <w:r w:rsidR="00282306">
        <w:t>.</w:t>
      </w:r>
    </w:p>
    <w:p w:rsidR="00476C86" w:rsidRDefault="000C4215" w:rsidP="00476C86">
      <w:pPr>
        <w:ind w:left="0" w:firstLine="0"/>
      </w:pPr>
      <w:r>
        <w:t>59</w:t>
      </w:r>
      <w:r w:rsidR="00476C86">
        <w:t xml:space="preserve">. </w:t>
      </w:r>
      <w:r w:rsidR="00476C86">
        <w:tab/>
        <w:t xml:space="preserve">It is suggested that absence of such a methodology or approach has seriously weakened the capacity of both government and UN agencies to </w:t>
      </w:r>
      <w:r w:rsidR="00282306">
        <w:t xml:space="preserve">design complementary support activities to </w:t>
      </w:r>
      <w:r w:rsidR="00476C86">
        <w:t xml:space="preserve">achieve </w:t>
      </w:r>
      <w:r w:rsidR="00282306">
        <w:t>common goals</w:t>
      </w:r>
      <w:r w:rsidR="00476C86">
        <w:t>, and has made the task of monitoring UNDAF performance more difficult than it needs to be.</w:t>
      </w:r>
    </w:p>
    <w:p w:rsidR="00476C86" w:rsidRDefault="000C4215" w:rsidP="00476C86">
      <w:pPr>
        <w:ind w:left="0" w:firstLine="0"/>
      </w:pPr>
      <w:r>
        <w:t>60</w:t>
      </w:r>
      <w:r w:rsidR="00476C86">
        <w:t>.</w:t>
      </w:r>
      <w:r w:rsidR="00476C86">
        <w:tab/>
        <w:t>The present Report thus makes proposals for the restructuring of the UNDAF in such a way that it can be a more effective tool for resource mobilization, coordination and monitoring and overall management. A suggested revised UNDAF structure is given below in Annex 8, but needs further consultation to promote conceptual consistency.</w:t>
      </w:r>
    </w:p>
    <w:p w:rsidR="00F464E7" w:rsidRDefault="000D06C1" w:rsidP="00AA02F8">
      <w:pPr>
        <w:pStyle w:val="Heading2"/>
      </w:pPr>
      <w:bookmarkStart w:id="172" w:name="_Toc247969806"/>
      <w:r>
        <w:t>5.</w:t>
      </w:r>
      <w:r w:rsidR="00476C86">
        <w:t>4</w:t>
      </w:r>
      <w:r w:rsidR="00F464E7">
        <w:t xml:space="preserve"> Joint programming</w:t>
      </w:r>
      <w:bookmarkEnd w:id="172"/>
    </w:p>
    <w:p w:rsidR="002F3122" w:rsidRPr="00690DBF" w:rsidRDefault="000C4215" w:rsidP="00282306">
      <w:pPr>
        <w:ind w:left="0" w:firstLine="0"/>
      </w:pPr>
      <w:r>
        <w:t>61</w:t>
      </w:r>
      <w:r w:rsidR="00F464E7" w:rsidRPr="00690DBF">
        <w:t>.</w:t>
      </w:r>
      <w:r w:rsidR="00F464E7" w:rsidRPr="00690DBF">
        <w:tab/>
      </w:r>
      <w:r w:rsidR="002F3122" w:rsidRPr="00690DBF">
        <w:t xml:space="preserve">Most thematic areas involve the participation of more than one UN agency. This is particularly the case with basic social services (UNDAF Outcome 1). This is enhanced when common annual work plans are used in the context of support to national programmes, for instance for malaria control.  Table </w:t>
      </w:r>
      <w:r w:rsidR="00282306">
        <w:t>9</w:t>
      </w:r>
      <w:r w:rsidR="00690DBF">
        <w:t xml:space="preserve"> below “</w:t>
      </w:r>
      <w:r w:rsidR="002F3122" w:rsidRPr="00690DBF">
        <w:t>Matrix of areas for joint programming and collaboration</w:t>
      </w:r>
      <w:r w:rsidR="00690DBF">
        <w:t>” shows the large scope available for joint programming, all of which requires appropriate management and coordination by formal or informal theme or working groups.</w:t>
      </w:r>
    </w:p>
    <w:p w:rsidR="008E05D3" w:rsidRPr="00B347A6" w:rsidRDefault="000C4215" w:rsidP="00282306">
      <w:pPr>
        <w:autoSpaceDE w:val="0"/>
        <w:ind w:left="0" w:firstLine="0"/>
        <w:rPr>
          <w:rFonts w:cs="Arial"/>
        </w:rPr>
      </w:pPr>
      <w:r>
        <w:rPr>
          <w:rFonts w:cs="Arial"/>
          <w:color w:val="0000FF"/>
        </w:rPr>
        <w:t>62</w:t>
      </w:r>
      <w:r w:rsidR="008E05D3">
        <w:rPr>
          <w:rFonts w:cs="Arial"/>
          <w:color w:val="0000FF"/>
        </w:rPr>
        <w:t>.</w:t>
      </w:r>
      <w:r w:rsidR="008E05D3" w:rsidRPr="00B347A6">
        <w:rPr>
          <w:rFonts w:cs="Arial"/>
        </w:rPr>
        <w:tab/>
        <w:t xml:space="preserve">The UNCT organized a retreat in June 2008 to: (i) revitalize UN thematic and working groups; (ii) assess how best to achieve the 2008 UNCT annual work plan; and (iii) determine how to maximize benefits of small country offices and achieve Development Operations Coordination Office (DOCO) objectives. The retreat recognized that the number of working groups originally identified was based on overly ambitious outcomes projections   and that it would be important to develop a structure in line with the UNCT capacity and needs. As a result, basic social services and governance and human rights remain the two sole UNDAF Thematic Groups supplemented by the creation of special ad hoc committees to support specific tasks and activities. </w:t>
      </w:r>
    </w:p>
    <w:p w:rsidR="00C57AEB" w:rsidRDefault="000C4215" w:rsidP="00282306">
      <w:pPr>
        <w:autoSpaceDE w:val="0"/>
        <w:ind w:left="0" w:firstLine="0"/>
        <w:rPr>
          <w:rFonts w:cs="Arial"/>
        </w:rPr>
      </w:pPr>
      <w:r>
        <w:rPr>
          <w:rFonts w:cs="Arial"/>
        </w:rPr>
        <w:t>63</w:t>
      </w:r>
      <w:r w:rsidR="002F3122" w:rsidRPr="00B347A6">
        <w:rPr>
          <w:rFonts w:cs="Arial"/>
        </w:rPr>
        <w:t>.</w:t>
      </w:r>
      <w:r w:rsidR="002F3122" w:rsidRPr="00B347A6">
        <w:rPr>
          <w:rFonts w:cs="Arial"/>
        </w:rPr>
        <w:tab/>
      </w:r>
      <w:r w:rsidR="008E05D3" w:rsidRPr="00B347A6">
        <w:rPr>
          <w:rFonts w:cs="Arial"/>
        </w:rPr>
        <w:t xml:space="preserve">With regard to Joint Programmes, it was recognized that the prospects for joint programming and joint activities were more promising and realistic than a strict adherence to the concept of Joint Programme, given the capacity constraints of the agencies.  Adjustments were made to reduce the excessive burden on the sub-areas of gender equality, human rights and HIV/AIDS to adapt to and to respond to changes in the sector. </w:t>
      </w:r>
    </w:p>
    <w:p w:rsidR="00C57AEB" w:rsidRDefault="00C57AEB" w:rsidP="00282306">
      <w:pPr>
        <w:autoSpaceDE w:val="0"/>
        <w:ind w:left="0" w:firstLine="0"/>
        <w:rPr>
          <w:rFonts w:cs="Arial"/>
        </w:rPr>
      </w:pPr>
    </w:p>
    <w:p w:rsidR="00C57AEB" w:rsidRDefault="00C57AEB" w:rsidP="00C57AEB">
      <w:pPr>
        <w:pStyle w:val="Caption"/>
        <w:keepNext/>
      </w:pPr>
    </w:p>
    <w:p w:rsidR="00C57AEB" w:rsidRDefault="00C57AEB" w:rsidP="00282306">
      <w:pPr>
        <w:autoSpaceDE w:val="0"/>
        <w:ind w:left="0" w:firstLine="0"/>
        <w:rPr>
          <w:rFonts w:cs="Arial"/>
        </w:rPr>
        <w:sectPr w:rsidR="00C57AEB" w:rsidSect="004005F4">
          <w:headerReference w:type="default" r:id="rId24"/>
          <w:pgSz w:w="11907" w:h="16839" w:code="9"/>
          <w:pgMar w:top="1418" w:right="1797" w:bottom="1440" w:left="1418" w:header="720" w:footer="720" w:gutter="0"/>
          <w:cols w:space="708"/>
          <w:docGrid w:linePitch="360"/>
        </w:sectPr>
      </w:pPr>
    </w:p>
    <w:p w:rsidR="00C57AEB" w:rsidRPr="00C57AEB" w:rsidRDefault="00C57AEB" w:rsidP="00C57AEB">
      <w:pPr>
        <w:autoSpaceDE w:val="0"/>
        <w:rPr>
          <w:rFonts w:cs="Arial"/>
          <w:b/>
          <w:sz w:val="16"/>
          <w:szCs w:val="16"/>
        </w:rPr>
      </w:pPr>
      <w:r w:rsidRPr="00C57AEB">
        <w:rPr>
          <w:b/>
        </w:rPr>
        <w:lastRenderedPageBreak/>
        <w:t xml:space="preserve">Table </w:t>
      </w:r>
      <w:r w:rsidRPr="00C57AEB">
        <w:rPr>
          <w:b/>
        </w:rPr>
        <w:fldChar w:fldCharType="begin"/>
      </w:r>
      <w:r w:rsidRPr="00C57AEB">
        <w:rPr>
          <w:b/>
        </w:rPr>
        <w:instrText xml:space="preserve"> SEQ Table \* ARABIC </w:instrText>
      </w:r>
      <w:r w:rsidRPr="00C57AEB">
        <w:rPr>
          <w:b/>
        </w:rPr>
        <w:fldChar w:fldCharType="separate"/>
      </w:r>
      <w:r w:rsidRPr="00C57AEB">
        <w:rPr>
          <w:b/>
          <w:noProof/>
        </w:rPr>
        <w:t>9</w:t>
      </w:r>
      <w:r w:rsidRPr="00C57AEB">
        <w:rPr>
          <w:b/>
        </w:rPr>
        <w:fldChar w:fldCharType="end"/>
      </w:r>
      <w:r w:rsidRPr="00C57AEB">
        <w:rPr>
          <w:b/>
        </w:rPr>
        <w:t xml:space="preserve"> Government of STP and the UN: Matrix of areas for joint programming and collaboration</w:t>
      </w:r>
    </w:p>
    <w:tbl>
      <w:tblPr>
        <w:tblpPr w:leftFromText="180" w:rightFromText="180" w:vertAnchor="text" w:tblpY="233"/>
        <w:tblW w:w="14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857"/>
        <w:gridCol w:w="1773"/>
        <w:gridCol w:w="1510"/>
        <w:gridCol w:w="1777"/>
        <w:gridCol w:w="2136"/>
        <w:gridCol w:w="2445"/>
        <w:gridCol w:w="1731"/>
        <w:gridCol w:w="2106"/>
      </w:tblGrid>
      <w:tr w:rsidR="00C57AEB" w:rsidRPr="00AD348E" w:rsidTr="00C57AEB">
        <w:tc>
          <w:tcPr>
            <w:tcW w:w="392" w:type="dxa"/>
          </w:tcPr>
          <w:p w:rsidR="00C57AEB" w:rsidRPr="00AD348E" w:rsidRDefault="00C57AEB" w:rsidP="00C57AEB">
            <w:pPr>
              <w:autoSpaceDE w:val="0"/>
              <w:spacing w:before="0" w:after="0"/>
              <w:rPr>
                <w:rFonts w:ascii="Arial" w:hAnsi="Arial" w:cs="Arial"/>
                <w:b/>
                <w:sz w:val="16"/>
                <w:szCs w:val="16"/>
              </w:rPr>
            </w:pPr>
          </w:p>
        </w:tc>
        <w:tc>
          <w:tcPr>
            <w:tcW w:w="857" w:type="dxa"/>
          </w:tcPr>
          <w:p w:rsidR="00C57AEB" w:rsidRPr="00AD348E" w:rsidRDefault="00C57AEB" w:rsidP="00C57AEB">
            <w:pPr>
              <w:autoSpaceDE w:val="0"/>
              <w:spacing w:before="0" w:after="0"/>
              <w:rPr>
                <w:rFonts w:ascii="Arial" w:hAnsi="Arial" w:cs="Arial"/>
                <w:b/>
                <w:sz w:val="16"/>
                <w:szCs w:val="16"/>
              </w:rPr>
            </w:pPr>
          </w:p>
        </w:tc>
        <w:tc>
          <w:tcPr>
            <w:tcW w:w="1773" w:type="dxa"/>
          </w:tcPr>
          <w:p w:rsidR="00C57AEB" w:rsidRPr="00AD348E" w:rsidRDefault="00C57AEB" w:rsidP="00C57AEB">
            <w:pPr>
              <w:autoSpaceDE w:val="0"/>
              <w:spacing w:before="0" w:after="0"/>
              <w:ind w:left="27" w:firstLine="0"/>
              <w:rPr>
                <w:rFonts w:ascii="Arial" w:hAnsi="Arial" w:cs="Arial"/>
                <w:b/>
                <w:sz w:val="16"/>
                <w:szCs w:val="16"/>
                <w:lang w:val="en-GB"/>
              </w:rPr>
            </w:pPr>
            <w:r w:rsidRPr="00AD348E">
              <w:rPr>
                <w:rFonts w:ascii="Arial" w:hAnsi="Arial" w:cs="Arial"/>
                <w:b/>
                <w:sz w:val="16"/>
                <w:szCs w:val="16"/>
                <w:lang w:val="en-GB"/>
              </w:rPr>
              <w:t>Health</w:t>
            </w:r>
          </w:p>
        </w:tc>
        <w:tc>
          <w:tcPr>
            <w:tcW w:w="1510" w:type="dxa"/>
          </w:tcPr>
          <w:p w:rsidR="00C57AEB" w:rsidRPr="00AD348E" w:rsidRDefault="00C57AEB" w:rsidP="00C57AEB">
            <w:pPr>
              <w:autoSpaceDE w:val="0"/>
              <w:spacing w:before="0" w:after="0"/>
              <w:ind w:left="0" w:firstLine="0"/>
              <w:rPr>
                <w:rFonts w:ascii="Arial" w:hAnsi="Arial" w:cs="Arial"/>
                <w:b/>
                <w:sz w:val="16"/>
                <w:szCs w:val="16"/>
              </w:rPr>
            </w:pPr>
            <w:r w:rsidRPr="00AD348E">
              <w:rPr>
                <w:rFonts w:ascii="Arial" w:hAnsi="Arial" w:cs="Arial"/>
                <w:b/>
                <w:sz w:val="16"/>
                <w:szCs w:val="16"/>
              </w:rPr>
              <w:t>HIV/AIDS</w:t>
            </w:r>
          </w:p>
        </w:tc>
        <w:tc>
          <w:tcPr>
            <w:tcW w:w="1777" w:type="dxa"/>
          </w:tcPr>
          <w:p w:rsidR="00C57AEB" w:rsidRPr="00AD348E" w:rsidRDefault="00C57AEB" w:rsidP="00C57AEB">
            <w:pPr>
              <w:autoSpaceDE w:val="0"/>
              <w:spacing w:before="0" w:after="0"/>
              <w:ind w:left="0" w:firstLine="0"/>
              <w:rPr>
                <w:rFonts w:ascii="Arial" w:hAnsi="Arial" w:cs="Arial"/>
                <w:b/>
                <w:sz w:val="16"/>
                <w:szCs w:val="16"/>
              </w:rPr>
            </w:pPr>
            <w:r w:rsidRPr="00AD348E">
              <w:rPr>
                <w:rFonts w:ascii="Arial" w:hAnsi="Arial" w:cs="Arial"/>
                <w:b/>
                <w:sz w:val="16"/>
                <w:szCs w:val="16"/>
              </w:rPr>
              <w:t>Education</w:t>
            </w:r>
          </w:p>
        </w:tc>
        <w:tc>
          <w:tcPr>
            <w:tcW w:w="2136" w:type="dxa"/>
          </w:tcPr>
          <w:p w:rsidR="00C57AEB" w:rsidRPr="00AD348E" w:rsidRDefault="00C57AEB" w:rsidP="00C57AEB">
            <w:pPr>
              <w:autoSpaceDE w:val="0"/>
              <w:spacing w:before="0" w:after="0"/>
              <w:ind w:left="0" w:firstLine="0"/>
              <w:rPr>
                <w:rFonts w:ascii="Arial" w:hAnsi="Arial" w:cs="Arial"/>
                <w:b/>
                <w:sz w:val="16"/>
                <w:szCs w:val="16"/>
              </w:rPr>
            </w:pPr>
            <w:r w:rsidRPr="00AD348E">
              <w:rPr>
                <w:rFonts w:ascii="Arial" w:hAnsi="Arial" w:cs="Arial"/>
                <w:b/>
                <w:sz w:val="16"/>
                <w:szCs w:val="16"/>
              </w:rPr>
              <w:t>Environment</w:t>
            </w:r>
          </w:p>
        </w:tc>
        <w:tc>
          <w:tcPr>
            <w:tcW w:w="2445" w:type="dxa"/>
          </w:tcPr>
          <w:p w:rsidR="00C57AEB" w:rsidRPr="00AD348E" w:rsidRDefault="00C57AEB" w:rsidP="00C57AEB">
            <w:pPr>
              <w:autoSpaceDE w:val="0"/>
              <w:spacing w:before="0" w:after="0"/>
              <w:ind w:left="60" w:firstLine="0"/>
              <w:rPr>
                <w:rFonts w:ascii="Arial" w:hAnsi="Arial" w:cs="Arial"/>
                <w:b/>
                <w:sz w:val="16"/>
                <w:szCs w:val="16"/>
              </w:rPr>
            </w:pPr>
            <w:r w:rsidRPr="00AD348E">
              <w:rPr>
                <w:rFonts w:ascii="Arial" w:hAnsi="Arial" w:cs="Arial"/>
                <w:b/>
                <w:sz w:val="16"/>
                <w:szCs w:val="16"/>
              </w:rPr>
              <w:t>Governance</w:t>
            </w:r>
          </w:p>
        </w:tc>
        <w:tc>
          <w:tcPr>
            <w:tcW w:w="1731" w:type="dxa"/>
          </w:tcPr>
          <w:p w:rsidR="00C57AEB" w:rsidRPr="00AD348E" w:rsidRDefault="00C57AEB" w:rsidP="00C57AEB">
            <w:pPr>
              <w:autoSpaceDE w:val="0"/>
              <w:spacing w:before="0" w:after="0"/>
              <w:ind w:left="25" w:hanging="25"/>
              <w:rPr>
                <w:rFonts w:ascii="Arial" w:hAnsi="Arial" w:cs="Arial"/>
                <w:b/>
                <w:sz w:val="16"/>
                <w:szCs w:val="16"/>
              </w:rPr>
            </w:pPr>
            <w:r w:rsidRPr="00AD348E">
              <w:rPr>
                <w:rFonts w:ascii="Arial" w:hAnsi="Arial" w:cs="Arial"/>
                <w:b/>
                <w:sz w:val="16"/>
                <w:szCs w:val="16"/>
              </w:rPr>
              <w:t>Aid Coordination</w:t>
            </w:r>
          </w:p>
        </w:tc>
        <w:tc>
          <w:tcPr>
            <w:tcW w:w="2106" w:type="dxa"/>
          </w:tcPr>
          <w:p w:rsidR="00C57AEB" w:rsidRPr="00AD348E" w:rsidRDefault="00C57AEB" w:rsidP="00C57AEB">
            <w:pPr>
              <w:autoSpaceDE w:val="0"/>
              <w:spacing w:before="0" w:after="0"/>
              <w:ind w:left="-5" w:firstLine="0"/>
              <w:rPr>
                <w:rFonts w:ascii="Arial" w:hAnsi="Arial" w:cs="Arial"/>
                <w:b/>
                <w:sz w:val="16"/>
                <w:szCs w:val="16"/>
              </w:rPr>
            </w:pPr>
            <w:r w:rsidRPr="00AD348E">
              <w:rPr>
                <w:rFonts w:ascii="Arial" w:hAnsi="Arial" w:cs="Arial"/>
                <w:b/>
                <w:sz w:val="16"/>
                <w:szCs w:val="16"/>
              </w:rPr>
              <w:t>Decentralization</w:t>
            </w: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1</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UNAIDS</w:t>
            </w:r>
          </w:p>
        </w:tc>
        <w:tc>
          <w:tcPr>
            <w:tcW w:w="1773" w:type="dxa"/>
          </w:tcPr>
          <w:p w:rsidR="00C57AEB" w:rsidRPr="00AD348E" w:rsidRDefault="00C57AEB" w:rsidP="00C57AEB">
            <w:pPr>
              <w:autoSpaceDE w:val="0"/>
              <w:spacing w:before="0" w:after="0"/>
              <w:ind w:left="27" w:firstLine="0"/>
              <w:rPr>
                <w:rFonts w:ascii="Arial" w:hAnsi="Arial" w:cs="Arial"/>
                <w:sz w:val="16"/>
                <w:szCs w:val="16"/>
              </w:rPr>
            </w:pPr>
          </w:p>
        </w:tc>
        <w:tc>
          <w:tcPr>
            <w:tcW w:w="1510"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Integrated response</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IEC</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Care of PLWHA</w:t>
            </w:r>
          </w:p>
        </w:tc>
        <w:tc>
          <w:tcPr>
            <w:tcW w:w="1777" w:type="dxa"/>
          </w:tcPr>
          <w:p w:rsidR="00C57AEB" w:rsidRPr="00AD348E" w:rsidRDefault="00C57AEB" w:rsidP="00C57AEB">
            <w:pPr>
              <w:autoSpaceDE w:val="0"/>
              <w:spacing w:before="0" w:after="0"/>
              <w:ind w:left="0" w:firstLine="0"/>
              <w:rPr>
                <w:rFonts w:ascii="Arial" w:hAnsi="Arial" w:cs="Arial"/>
                <w:sz w:val="16"/>
                <w:szCs w:val="16"/>
              </w:rPr>
            </w:pPr>
          </w:p>
        </w:tc>
        <w:tc>
          <w:tcPr>
            <w:tcW w:w="2136" w:type="dxa"/>
          </w:tcPr>
          <w:p w:rsidR="00C57AEB" w:rsidRPr="00AD348E" w:rsidRDefault="00C57AEB" w:rsidP="00C57AEB">
            <w:pPr>
              <w:autoSpaceDE w:val="0"/>
              <w:spacing w:before="0" w:after="0"/>
              <w:ind w:left="0" w:firstLine="0"/>
              <w:rPr>
                <w:rFonts w:ascii="Arial" w:hAnsi="Arial" w:cs="Arial"/>
                <w:sz w:val="16"/>
                <w:szCs w:val="16"/>
              </w:rPr>
            </w:pP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National strategy development</w:t>
            </w:r>
          </w:p>
        </w:tc>
        <w:tc>
          <w:tcPr>
            <w:tcW w:w="1731" w:type="dxa"/>
          </w:tcPr>
          <w:p w:rsidR="00C57AEB" w:rsidRPr="00AD348E" w:rsidRDefault="00C57AEB" w:rsidP="00C57AEB">
            <w:pPr>
              <w:autoSpaceDE w:val="0"/>
              <w:spacing w:before="0" w:after="0"/>
              <w:ind w:left="25" w:hanging="25"/>
              <w:rPr>
                <w:rFonts w:ascii="Arial" w:hAnsi="Arial" w:cs="Arial"/>
                <w:sz w:val="16"/>
                <w:szCs w:val="16"/>
              </w:rPr>
            </w:pPr>
          </w:p>
        </w:tc>
        <w:tc>
          <w:tcPr>
            <w:tcW w:w="2106" w:type="dxa"/>
          </w:tcPr>
          <w:p w:rsidR="00C57AEB" w:rsidRPr="00AD348E" w:rsidRDefault="00C57AEB" w:rsidP="00C57AEB">
            <w:pPr>
              <w:autoSpaceDE w:val="0"/>
              <w:spacing w:before="0" w:after="0"/>
              <w:ind w:left="-5" w:firstLine="0"/>
              <w:rPr>
                <w:rFonts w:ascii="Arial" w:hAnsi="Arial" w:cs="Arial"/>
                <w:sz w:val="16"/>
                <w:szCs w:val="16"/>
              </w:rPr>
            </w:pP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2</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UNDP</w:t>
            </w:r>
          </w:p>
        </w:tc>
        <w:tc>
          <w:tcPr>
            <w:tcW w:w="1773" w:type="dxa"/>
          </w:tcPr>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Preventive and curative measures to roll back malaria (GFATM(</w:t>
            </w:r>
          </w:p>
        </w:tc>
        <w:tc>
          <w:tcPr>
            <w:tcW w:w="1510"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Integrated response</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IEC</w:t>
            </w:r>
          </w:p>
        </w:tc>
        <w:tc>
          <w:tcPr>
            <w:tcW w:w="1777" w:type="dxa"/>
          </w:tcPr>
          <w:p w:rsidR="00C57AEB" w:rsidRPr="00AD348E" w:rsidRDefault="00C57AEB" w:rsidP="00C57AEB">
            <w:pPr>
              <w:autoSpaceDE w:val="0"/>
              <w:spacing w:before="0" w:after="0"/>
              <w:ind w:left="0" w:firstLine="0"/>
              <w:rPr>
                <w:rFonts w:ascii="Arial" w:hAnsi="Arial" w:cs="Arial"/>
                <w:sz w:val="16"/>
                <w:szCs w:val="16"/>
              </w:rPr>
            </w:pPr>
          </w:p>
        </w:tc>
        <w:tc>
          <w:tcPr>
            <w:tcW w:w="2136"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Environment conventions</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MDG 7 monitoring and advocacy</w:t>
            </w: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Reform of institutions</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Policy development</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Poverty and MDG monitoring and advocacy, and DevInfo</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Gender strategy</w:t>
            </w:r>
          </w:p>
          <w:p w:rsidR="00C57AEB" w:rsidRPr="00AD348E" w:rsidRDefault="00C57AEB" w:rsidP="00C57AEB">
            <w:pPr>
              <w:autoSpaceDE w:val="0"/>
              <w:spacing w:before="0" w:after="0"/>
              <w:ind w:left="60" w:firstLine="0"/>
              <w:rPr>
                <w:rFonts w:ascii="Arial" w:hAnsi="Arial" w:cs="Arial"/>
                <w:sz w:val="16"/>
                <w:szCs w:val="16"/>
              </w:rPr>
            </w:pPr>
          </w:p>
        </w:tc>
        <w:tc>
          <w:tcPr>
            <w:tcW w:w="1731" w:type="dxa"/>
          </w:tcPr>
          <w:p w:rsidR="00C57AEB" w:rsidRPr="00AD348E" w:rsidRDefault="00C57AEB" w:rsidP="00C57AEB">
            <w:pPr>
              <w:autoSpaceDE w:val="0"/>
              <w:spacing w:before="0" w:after="0"/>
              <w:ind w:left="25" w:hanging="25"/>
              <w:rPr>
                <w:rFonts w:ascii="Arial" w:hAnsi="Arial" w:cs="Arial"/>
                <w:sz w:val="16"/>
                <w:szCs w:val="16"/>
              </w:rPr>
            </w:pPr>
            <w:r w:rsidRPr="00AD348E">
              <w:rPr>
                <w:rFonts w:ascii="Arial" w:hAnsi="Arial" w:cs="Arial"/>
                <w:sz w:val="16"/>
                <w:szCs w:val="16"/>
              </w:rPr>
              <w:t>Aid coordination unit</w:t>
            </w:r>
          </w:p>
          <w:p w:rsidR="00C57AEB" w:rsidRPr="00AD348E" w:rsidRDefault="00C57AEB" w:rsidP="00C57AEB">
            <w:pPr>
              <w:autoSpaceDE w:val="0"/>
              <w:spacing w:before="0" w:after="0"/>
              <w:ind w:left="25" w:hanging="25"/>
              <w:rPr>
                <w:rFonts w:ascii="Arial" w:hAnsi="Arial" w:cs="Arial"/>
                <w:sz w:val="16"/>
                <w:szCs w:val="16"/>
              </w:rPr>
            </w:pPr>
            <w:r w:rsidRPr="00AD348E">
              <w:rPr>
                <w:rFonts w:ascii="Arial" w:hAnsi="Arial" w:cs="Arial"/>
                <w:sz w:val="16"/>
                <w:szCs w:val="16"/>
              </w:rPr>
              <w:t>Round tables</w:t>
            </w:r>
          </w:p>
        </w:tc>
        <w:tc>
          <w:tcPr>
            <w:tcW w:w="2106" w:type="dxa"/>
          </w:tcPr>
          <w:p w:rsidR="00C57AEB" w:rsidRPr="00AD348E" w:rsidRDefault="00C57AEB" w:rsidP="00C57AEB">
            <w:pPr>
              <w:autoSpaceDE w:val="0"/>
              <w:spacing w:before="0" w:after="0"/>
              <w:ind w:left="-5" w:firstLine="0"/>
              <w:rPr>
                <w:rFonts w:ascii="Arial" w:hAnsi="Arial" w:cs="Arial"/>
                <w:sz w:val="16"/>
                <w:szCs w:val="16"/>
              </w:rPr>
            </w:pPr>
            <w:r w:rsidRPr="00AD348E">
              <w:rPr>
                <w:rFonts w:ascii="Arial" w:hAnsi="Arial" w:cs="Arial"/>
                <w:sz w:val="16"/>
                <w:szCs w:val="16"/>
              </w:rPr>
              <w:t>Convergence of social services</w:t>
            </w:r>
          </w:p>
          <w:p w:rsidR="00C57AEB" w:rsidRPr="00AD348E" w:rsidRDefault="00C57AEB" w:rsidP="00C57AEB">
            <w:pPr>
              <w:autoSpaceDE w:val="0"/>
              <w:spacing w:before="0" w:after="0"/>
              <w:ind w:left="-5" w:firstLine="0"/>
              <w:rPr>
                <w:rFonts w:ascii="Arial" w:hAnsi="Arial" w:cs="Arial"/>
                <w:sz w:val="16"/>
                <w:szCs w:val="16"/>
              </w:rPr>
            </w:pPr>
            <w:r w:rsidRPr="00AD348E">
              <w:rPr>
                <w:rFonts w:ascii="Arial" w:hAnsi="Arial" w:cs="Arial"/>
                <w:sz w:val="16"/>
                <w:szCs w:val="16"/>
              </w:rPr>
              <w:t>District and community capacity development</w:t>
            </w: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3</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UNFPA</w:t>
            </w:r>
          </w:p>
        </w:tc>
        <w:tc>
          <w:tcPr>
            <w:tcW w:w="1773" w:type="dxa"/>
          </w:tcPr>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Access to services</w:t>
            </w:r>
          </w:p>
          <w:p w:rsidR="00C57AEB" w:rsidRPr="00AD348E" w:rsidRDefault="00C57AEB" w:rsidP="00C57AEB">
            <w:pPr>
              <w:autoSpaceDE w:val="0"/>
              <w:spacing w:before="0" w:after="0"/>
              <w:ind w:left="27" w:firstLine="0"/>
              <w:rPr>
                <w:rFonts w:ascii="Arial" w:hAnsi="Arial" w:cs="Arial"/>
                <w:sz w:val="16"/>
                <w:szCs w:val="16"/>
              </w:rPr>
            </w:pPr>
            <w:r>
              <w:rPr>
                <w:rFonts w:ascii="Arial" w:hAnsi="Arial" w:cs="Arial"/>
                <w:sz w:val="16"/>
                <w:szCs w:val="16"/>
              </w:rPr>
              <w:t>Rep</w:t>
            </w:r>
            <w:r w:rsidRPr="00AD348E">
              <w:rPr>
                <w:rFonts w:ascii="Arial" w:hAnsi="Arial" w:cs="Arial"/>
                <w:sz w:val="16"/>
                <w:szCs w:val="16"/>
              </w:rPr>
              <w:t>roductive Health</w:t>
            </w:r>
          </w:p>
        </w:tc>
        <w:tc>
          <w:tcPr>
            <w:tcW w:w="1510"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IEC</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Surveillance (also for other STIs)</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Care of PLWHA</w:t>
            </w:r>
          </w:p>
        </w:tc>
        <w:tc>
          <w:tcPr>
            <w:tcW w:w="1777"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School curriculum</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Girls education</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Literacy</w:t>
            </w:r>
          </w:p>
        </w:tc>
        <w:tc>
          <w:tcPr>
            <w:tcW w:w="2136" w:type="dxa"/>
          </w:tcPr>
          <w:p w:rsidR="00C57AEB" w:rsidRPr="00AD348E" w:rsidRDefault="00C57AEB" w:rsidP="00C57AEB">
            <w:pPr>
              <w:autoSpaceDE w:val="0"/>
              <w:spacing w:before="0" w:after="0"/>
              <w:ind w:left="0" w:firstLine="0"/>
              <w:rPr>
                <w:rFonts w:ascii="Arial" w:hAnsi="Arial" w:cs="Arial"/>
                <w:sz w:val="16"/>
                <w:szCs w:val="16"/>
              </w:rPr>
            </w:pP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Policy development</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Birth registration</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MDG monitoring and advocacy</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Statistical Data, Census,</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Gender strategy</w:t>
            </w:r>
          </w:p>
        </w:tc>
        <w:tc>
          <w:tcPr>
            <w:tcW w:w="1731" w:type="dxa"/>
          </w:tcPr>
          <w:p w:rsidR="00C57AEB" w:rsidRPr="00AD348E" w:rsidRDefault="00C57AEB" w:rsidP="00C57AEB">
            <w:pPr>
              <w:autoSpaceDE w:val="0"/>
              <w:spacing w:before="0" w:after="0"/>
              <w:ind w:left="25" w:hanging="25"/>
              <w:rPr>
                <w:rFonts w:ascii="Arial" w:hAnsi="Arial" w:cs="Arial"/>
                <w:sz w:val="16"/>
                <w:szCs w:val="16"/>
              </w:rPr>
            </w:pPr>
          </w:p>
        </w:tc>
        <w:tc>
          <w:tcPr>
            <w:tcW w:w="2106" w:type="dxa"/>
          </w:tcPr>
          <w:p w:rsidR="00C57AEB" w:rsidRPr="00AD348E" w:rsidRDefault="00C57AEB" w:rsidP="00C57AEB">
            <w:pPr>
              <w:autoSpaceDE w:val="0"/>
              <w:spacing w:before="0" w:after="0"/>
              <w:ind w:left="-5" w:firstLine="0"/>
              <w:rPr>
                <w:rFonts w:ascii="Arial" w:hAnsi="Arial" w:cs="Arial"/>
                <w:sz w:val="16"/>
                <w:szCs w:val="16"/>
              </w:rPr>
            </w:pP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4</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UNICEF</w:t>
            </w:r>
          </w:p>
        </w:tc>
        <w:tc>
          <w:tcPr>
            <w:tcW w:w="1773" w:type="dxa"/>
          </w:tcPr>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Priority 1</w:t>
            </w:r>
          </w:p>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 xml:space="preserve">Communication for roll back malaria </w:t>
            </w:r>
          </w:p>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Integrated care</w:t>
            </w:r>
          </w:p>
        </w:tc>
        <w:tc>
          <w:tcPr>
            <w:tcW w:w="1510"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HIV/AIDS</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Prevention information</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Prevention of MTCT and OVCCC</w:t>
            </w:r>
          </w:p>
        </w:tc>
        <w:tc>
          <w:tcPr>
            <w:tcW w:w="1777"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Priority 2</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Improved sanitation</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Distance education through community radio</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Nutritional support to school feeding</w:t>
            </w:r>
          </w:p>
          <w:p w:rsidR="00C57AEB" w:rsidRPr="00AD348E" w:rsidRDefault="00C57AEB" w:rsidP="00C57AEB">
            <w:pPr>
              <w:autoSpaceDE w:val="0"/>
              <w:spacing w:before="0" w:after="0"/>
              <w:ind w:left="0" w:firstLine="0"/>
              <w:rPr>
                <w:rFonts w:ascii="Arial" w:hAnsi="Arial" w:cs="Arial"/>
                <w:sz w:val="16"/>
                <w:szCs w:val="16"/>
              </w:rPr>
            </w:pPr>
          </w:p>
        </w:tc>
        <w:tc>
          <w:tcPr>
            <w:tcW w:w="2136"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Access to potable water</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“Toilet for Each Family” initiative</w:t>
            </w: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Domestic violence</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Child protection</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Human rights-based programming and advocacy</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DevInfo</w:t>
            </w:r>
          </w:p>
        </w:tc>
        <w:tc>
          <w:tcPr>
            <w:tcW w:w="1731" w:type="dxa"/>
          </w:tcPr>
          <w:p w:rsidR="00C57AEB" w:rsidRPr="00AD348E" w:rsidRDefault="00C57AEB" w:rsidP="00C57AEB">
            <w:pPr>
              <w:autoSpaceDE w:val="0"/>
              <w:spacing w:before="0" w:after="0"/>
              <w:ind w:left="25" w:hanging="25"/>
              <w:rPr>
                <w:rFonts w:ascii="Arial" w:hAnsi="Arial" w:cs="Arial"/>
                <w:sz w:val="16"/>
                <w:szCs w:val="16"/>
              </w:rPr>
            </w:pPr>
            <w:r w:rsidRPr="00AD348E">
              <w:rPr>
                <w:rFonts w:ascii="Arial" w:hAnsi="Arial" w:cs="Arial"/>
                <w:sz w:val="16"/>
                <w:szCs w:val="16"/>
              </w:rPr>
              <w:t>Generating evidence-based analytical information</w:t>
            </w:r>
          </w:p>
        </w:tc>
        <w:tc>
          <w:tcPr>
            <w:tcW w:w="2106" w:type="dxa"/>
          </w:tcPr>
          <w:p w:rsidR="00C57AEB" w:rsidRPr="00AD348E" w:rsidRDefault="00C57AEB" w:rsidP="00C57AEB">
            <w:pPr>
              <w:autoSpaceDE w:val="0"/>
              <w:spacing w:before="0" w:after="0"/>
              <w:ind w:left="-5" w:firstLine="0"/>
              <w:rPr>
                <w:rFonts w:ascii="Arial" w:hAnsi="Arial" w:cs="Arial"/>
                <w:sz w:val="16"/>
                <w:szCs w:val="16"/>
              </w:rPr>
            </w:pPr>
            <w:r w:rsidRPr="00AD348E">
              <w:rPr>
                <w:rFonts w:ascii="Arial" w:hAnsi="Arial" w:cs="Arial"/>
                <w:sz w:val="16"/>
                <w:szCs w:val="16"/>
              </w:rPr>
              <w:t>Convergence of social services</w:t>
            </w:r>
          </w:p>
          <w:p w:rsidR="00C57AEB" w:rsidRPr="00AD348E" w:rsidRDefault="00C57AEB" w:rsidP="00C57AEB">
            <w:pPr>
              <w:autoSpaceDE w:val="0"/>
              <w:spacing w:before="0" w:after="0"/>
              <w:ind w:left="-5" w:firstLine="0"/>
              <w:rPr>
                <w:rFonts w:ascii="Arial" w:hAnsi="Arial" w:cs="Arial"/>
                <w:sz w:val="16"/>
                <w:szCs w:val="16"/>
              </w:rPr>
            </w:pPr>
            <w:r w:rsidRPr="00AD348E">
              <w:rPr>
                <w:rFonts w:ascii="Arial" w:hAnsi="Arial" w:cs="Arial"/>
                <w:sz w:val="16"/>
                <w:szCs w:val="16"/>
              </w:rPr>
              <w:t>District and community capacity development</w:t>
            </w: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5</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WFP</w:t>
            </w:r>
          </w:p>
        </w:tc>
        <w:tc>
          <w:tcPr>
            <w:tcW w:w="1773" w:type="dxa"/>
          </w:tcPr>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Nutrition</w:t>
            </w:r>
          </w:p>
        </w:tc>
        <w:tc>
          <w:tcPr>
            <w:tcW w:w="1510"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Care of PLWHA</w:t>
            </w:r>
          </w:p>
        </w:tc>
        <w:tc>
          <w:tcPr>
            <w:tcW w:w="1777"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 xml:space="preserve">Literacy </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Nutrition</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Girls education</w:t>
            </w:r>
          </w:p>
        </w:tc>
        <w:tc>
          <w:tcPr>
            <w:tcW w:w="2136" w:type="dxa"/>
          </w:tcPr>
          <w:p w:rsidR="00C57AEB" w:rsidRPr="00AD348E" w:rsidRDefault="00C57AEB" w:rsidP="00C57AEB">
            <w:pPr>
              <w:autoSpaceDE w:val="0"/>
              <w:spacing w:before="0" w:after="0"/>
              <w:ind w:left="0" w:firstLine="0"/>
              <w:rPr>
                <w:rFonts w:ascii="Arial" w:hAnsi="Arial" w:cs="Arial"/>
                <w:sz w:val="16"/>
                <w:szCs w:val="16"/>
              </w:rPr>
            </w:pP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MDG monitoring</w:t>
            </w:r>
          </w:p>
        </w:tc>
        <w:tc>
          <w:tcPr>
            <w:tcW w:w="1731" w:type="dxa"/>
          </w:tcPr>
          <w:p w:rsidR="00C57AEB" w:rsidRPr="00AD348E" w:rsidRDefault="00C57AEB" w:rsidP="00C57AEB">
            <w:pPr>
              <w:autoSpaceDE w:val="0"/>
              <w:spacing w:before="0" w:after="0"/>
              <w:ind w:left="25" w:hanging="25"/>
              <w:rPr>
                <w:rFonts w:ascii="Arial" w:hAnsi="Arial" w:cs="Arial"/>
                <w:sz w:val="16"/>
                <w:szCs w:val="16"/>
              </w:rPr>
            </w:pPr>
          </w:p>
        </w:tc>
        <w:tc>
          <w:tcPr>
            <w:tcW w:w="2106" w:type="dxa"/>
          </w:tcPr>
          <w:p w:rsidR="00C57AEB" w:rsidRPr="00AD348E" w:rsidRDefault="00C57AEB" w:rsidP="00C57AEB">
            <w:pPr>
              <w:autoSpaceDE w:val="0"/>
              <w:spacing w:before="0" w:after="0"/>
              <w:ind w:left="-5" w:firstLine="0"/>
              <w:rPr>
                <w:rFonts w:ascii="Arial" w:hAnsi="Arial" w:cs="Arial"/>
                <w:sz w:val="16"/>
                <w:szCs w:val="16"/>
              </w:rPr>
            </w:pPr>
            <w:r w:rsidRPr="00AD348E">
              <w:rPr>
                <w:rFonts w:ascii="Arial" w:hAnsi="Arial" w:cs="Arial"/>
                <w:sz w:val="16"/>
                <w:szCs w:val="16"/>
              </w:rPr>
              <w:t>District and community capacities</w:t>
            </w: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6</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WHO</w:t>
            </w:r>
          </w:p>
        </w:tc>
        <w:tc>
          <w:tcPr>
            <w:tcW w:w="1773" w:type="dxa"/>
          </w:tcPr>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Policy development</w:t>
            </w:r>
          </w:p>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Roll back Malaria (RBM)</w:t>
            </w:r>
          </w:p>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Access to services</w:t>
            </w:r>
          </w:p>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Vaccination</w:t>
            </w:r>
          </w:p>
          <w:p w:rsidR="00C57AEB" w:rsidRPr="00AD348E" w:rsidRDefault="00C57AEB" w:rsidP="00C57AEB">
            <w:pPr>
              <w:autoSpaceDE w:val="0"/>
              <w:spacing w:before="0" w:after="0"/>
              <w:ind w:left="27" w:firstLine="0"/>
              <w:rPr>
                <w:rFonts w:ascii="Arial" w:hAnsi="Arial" w:cs="Arial"/>
                <w:sz w:val="16"/>
                <w:szCs w:val="16"/>
              </w:rPr>
            </w:pPr>
            <w:r w:rsidRPr="00AD348E">
              <w:rPr>
                <w:rFonts w:ascii="Arial" w:hAnsi="Arial" w:cs="Arial"/>
                <w:sz w:val="16"/>
                <w:szCs w:val="16"/>
              </w:rPr>
              <w:t>Essential drugs</w:t>
            </w:r>
          </w:p>
        </w:tc>
        <w:tc>
          <w:tcPr>
            <w:tcW w:w="1510"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IEC at community level</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Blood transfusion</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Care and treatment</w:t>
            </w:r>
          </w:p>
        </w:tc>
        <w:tc>
          <w:tcPr>
            <w:tcW w:w="1777"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Health revision of the school curricula</w:t>
            </w:r>
          </w:p>
        </w:tc>
        <w:tc>
          <w:tcPr>
            <w:tcW w:w="2136"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Water and sanitation</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Environmental health</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MDG-7 monitoring and advocacy</w:t>
            </w:r>
          </w:p>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Disaster  preparedness</w:t>
            </w: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Inter-sectoral coordination</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MDG monitoring and advocacy</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Integrated healthy information systems</w:t>
            </w:r>
          </w:p>
        </w:tc>
        <w:tc>
          <w:tcPr>
            <w:tcW w:w="1731" w:type="dxa"/>
          </w:tcPr>
          <w:p w:rsidR="00C57AEB" w:rsidRPr="00AD348E" w:rsidRDefault="00C57AEB" w:rsidP="00C57AEB">
            <w:pPr>
              <w:autoSpaceDE w:val="0"/>
              <w:spacing w:before="0" w:after="0"/>
              <w:ind w:left="25" w:hanging="25"/>
              <w:rPr>
                <w:rFonts w:ascii="Arial" w:hAnsi="Arial" w:cs="Arial"/>
                <w:sz w:val="16"/>
                <w:szCs w:val="16"/>
              </w:rPr>
            </w:pPr>
          </w:p>
        </w:tc>
        <w:tc>
          <w:tcPr>
            <w:tcW w:w="2106" w:type="dxa"/>
          </w:tcPr>
          <w:p w:rsidR="00C57AEB" w:rsidRPr="00AD348E" w:rsidRDefault="00C57AEB" w:rsidP="00C57AEB">
            <w:pPr>
              <w:autoSpaceDE w:val="0"/>
              <w:spacing w:before="0" w:after="0"/>
              <w:ind w:left="-5" w:firstLine="0"/>
              <w:rPr>
                <w:rFonts w:ascii="Arial" w:hAnsi="Arial" w:cs="Arial"/>
                <w:sz w:val="16"/>
                <w:szCs w:val="16"/>
              </w:rPr>
            </w:pPr>
            <w:r w:rsidRPr="00AD348E">
              <w:rPr>
                <w:rFonts w:ascii="Arial" w:hAnsi="Arial" w:cs="Arial"/>
                <w:sz w:val="16"/>
                <w:szCs w:val="16"/>
              </w:rPr>
              <w:t>Decentralization in the health sector to districts and communities</w:t>
            </w:r>
          </w:p>
        </w:tc>
      </w:tr>
      <w:tr w:rsidR="00C57AEB" w:rsidRPr="00AD348E" w:rsidTr="00C57AEB">
        <w:tc>
          <w:tcPr>
            <w:tcW w:w="392" w:type="dxa"/>
          </w:tcPr>
          <w:p w:rsidR="00C57AEB" w:rsidRPr="00AD348E" w:rsidRDefault="00C57AEB" w:rsidP="00C57AEB">
            <w:pPr>
              <w:autoSpaceDE w:val="0"/>
              <w:spacing w:before="0" w:after="0"/>
              <w:rPr>
                <w:rFonts w:ascii="Arial" w:hAnsi="Arial" w:cs="Arial"/>
                <w:sz w:val="16"/>
                <w:szCs w:val="16"/>
              </w:rPr>
            </w:pPr>
            <w:r w:rsidRPr="00AD348E">
              <w:rPr>
                <w:rFonts w:ascii="Arial" w:hAnsi="Arial" w:cs="Arial"/>
                <w:sz w:val="16"/>
                <w:szCs w:val="16"/>
              </w:rPr>
              <w:t>7</w:t>
            </w:r>
          </w:p>
        </w:tc>
        <w:tc>
          <w:tcPr>
            <w:tcW w:w="857" w:type="dxa"/>
          </w:tcPr>
          <w:p w:rsidR="00C57AEB" w:rsidRPr="00AD348E" w:rsidRDefault="00C57AEB" w:rsidP="00C57AEB">
            <w:pPr>
              <w:autoSpaceDE w:val="0"/>
              <w:spacing w:before="0" w:after="0"/>
              <w:rPr>
                <w:rFonts w:ascii="Arial" w:hAnsi="Arial" w:cs="Arial"/>
                <w:b/>
                <w:sz w:val="16"/>
                <w:szCs w:val="16"/>
              </w:rPr>
            </w:pPr>
            <w:r w:rsidRPr="00AD348E">
              <w:rPr>
                <w:rFonts w:ascii="Arial" w:hAnsi="Arial" w:cs="Arial"/>
                <w:b/>
                <w:sz w:val="16"/>
                <w:szCs w:val="16"/>
              </w:rPr>
              <w:t>WB</w:t>
            </w:r>
          </w:p>
        </w:tc>
        <w:tc>
          <w:tcPr>
            <w:tcW w:w="1773" w:type="dxa"/>
          </w:tcPr>
          <w:p w:rsidR="00C57AEB" w:rsidRPr="00AD348E" w:rsidRDefault="00C57AEB" w:rsidP="00C57AEB">
            <w:pPr>
              <w:autoSpaceDE w:val="0"/>
              <w:spacing w:before="0" w:after="0"/>
              <w:ind w:left="27" w:firstLine="0"/>
              <w:rPr>
                <w:rFonts w:ascii="Arial" w:hAnsi="Arial" w:cs="Arial"/>
                <w:sz w:val="16"/>
                <w:szCs w:val="16"/>
              </w:rPr>
            </w:pPr>
          </w:p>
        </w:tc>
        <w:tc>
          <w:tcPr>
            <w:tcW w:w="1510" w:type="dxa"/>
          </w:tcPr>
          <w:p w:rsidR="00C57AEB" w:rsidRPr="00AD348E" w:rsidRDefault="00C57AEB" w:rsidP="00C57AEB">
            <w:pPr>
              <w:autoSpaceDE w:val="0"/>
              <w:spacing w:before="0" w:after="0"/>
              <w:ind w:left="0" w:firstLine="0"/>
              <w:rPr>
                <w:rFonts w:ascii="Arial" w:hAnsi="Arial" w:cs="Arial"/>
                <w:sz w:val="16"/>
                <w:szCs w:val="16"/>
              </w:rPr>
            </w:pPr>
          </w:p>
        </w:tc>
        <w:tc>
          <w:tcPr>
            <w:tcW w:w="1777"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Policy development</w:t>
            </w:r>
          </w:p>
        </w:tc>
        <w:tc>
          <w:tcPr>
            <w:tcW w:w="2136" w:type="dxa"/>
          </w:tcPr>
          <w:p w:rsidR="00C57AEB" w:rsidRPr="00AD348E" w:rsidRDefault="00C57AEB" w:rsidP="00C57AEB">
            <w:pPr>
              <w:autoSpaceDE w:val="0"/>
              <w:spacing w:before="0" w:after="0"/>
              <w:ind w:left="0" w:firstLine="0"/>
              <w:rPr>
                <w:rFonts w:ascii="Arial" w:hAnsi="Arial" w:cs="Arial"/>
                <w:sz w:val="16"/>
                <w:szCs w:val="16"/>
              </w:rPr>
            </w:pPr>
            <w:r w:rsidRPr="00AD348E">
              <w:rPr>
                <w:rFonts w:ascii="Arial" w:hAnsi="Arial" w:cs="Arial"/>
                <w:sz w:val="16"/>
                <w:szCs w:val="16"/>
              </w:rPr>
              <w:t>Environment conventions (Climate change)</w:t>
            </w:r>
          </w:p>
        </w:tc>
        <w:tc>
          <w:tcPr>
            <w:tcW w:w="2445" w:type="dxa"/>
          </w:tcPr>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Reform of institutions</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Policy development</w:t>
            </w:r>
          </w:p>
          <w:p w:rsidR="00C57AEB" w:rsidRPr="00AD348E" w:rsidRDefault="00C57AEB" w:rsidP="00C57AEB">
            <w:pPr>
              <w:autoSpaceDE w:val="0"/>
              <w:spacing w:before="0" w:after="0"/>
              <w:ind w:left="60" w:firstLine="0"/>
              <w:rPr>
                <w:rFonts w:ascii="Arial" w:hAnsi="Arial" w:cs="Arial"/>
                <w:sz w:val="16"/>
                <w:szCs w:val="16"/>
              </w:rPr>
            </w:pPr>
            <w:r w:rsidRPr="00AD348E">
              <w:rPr>
                <w:rFonts w:ascii="Arial" w:hAnsi="Arial" w:cs="Arial"/>
                <w:sz w:val="16"/>
                <w:szCs w:val="16"/>
              </w:rPr>
              <w:t>Poverty monitoring</w:t>
            </w:r>
          </w:p>
        </w:tc>
        <w:tc>
          <w:tcPr>
            <w:tcW w:w="1731" w:type="dxa"/>
          </w:tcPr>
          <w:p w:rsidR="00C57AEB" w:rsidRPr="00AD348E" w:rsidRDefault="00C57AEB" w:rsidP="00C57AEB">
            <w:pPr>
              <w:autoSpaceDE w:val="0"/>
              <w:spacing w:before="0" w:after="0"/>
              <w:ind w:left="25" w:hanging="25"/>
              <w:rPr>
                <w:rFonts w:ascii="Arial" w:hAnsi="Arial" w:cs="Arial"/>
                <w:sz w:val="16"/>
                <w:szCs w:val="16"/>
              </w:rPr>
            </w:pPr>
            <w:r w:rsidRPr="00AD348E">
              <w:rPr>
                <w:rFonts w:ascii="Arial" w:hAnsi="Arial" w:cs="Arial"/>
                <w:sz w:val="16"/>
                <w:szCs w:val="16"/>
              </w:rPr>
              <w:t>Aid coordination unit</w:t>
            </w:r>
          </w:p>
          <w:p w:rsidR="00C57AEB" w:rsidRPr="00AD348E" w:rsidRDefault="00C57AEB" w:rsidP="00C57AEB">
            <w:pPr>
              <w:autoSpaceDE w:val="0"/>
              <w:spacing w:before="0" w:after="0"/>
              <w:ind w:left="25" w:hanging="25"/>
              <w:rPr>
                <w:rFonts w:ascii="Arial" w:hAnsi="Arial" w:cs="Arial"/>
                <w:sz w:val="16"/>
                <w:szCs w:val="16"/>
              </w:rPr>
            </w:pPr>
            <w:r w:rsidRPr="00AD348E">
              <w:rPr>
                <w:rFonts w:ascii="Arial" w:hAnsi="Arial" w:cs="Arial"/>
                <w:sz w:val="16"/>
                <w:szCs w:val="16"/>
              </w:rPr>
              <w:t>Round Tables</w:t>
            </w:r>
          </w:p>
        </w:tc>
        <w:tc>
          <w:tcPr>
            <w:tcW w:w="2106" w:type="dxa"/>
          </w:tcPr>
          <w:p w:rsidR="00C57AEB" w:rsidRPr="00AD348E" w:rsidRDefault="00C57AEB" w:rsidP="00C57AEB">
            <w:pPr>
              <w:autoSpaceDE w:val="0"/>
              <w:spacing w:before="0" w:after="0"/>
              <w:ind w:left="-5" w:firstLine="0"/>
              <w:rPr>
                <w:rFonts w:ascii="Arial" w:hAnsi="Arial" w:cs="Arial"/>
                <w:sz w:val="16"/>
                <w:szCs w:val="16"/>
              </w:rPr>
            </w:pPr>
          </w:p>
        </w:tc>
      </w:tr>
    </w:tbl>
    <w:p w:rsidR="00C57AEB" w:rsidRPr="00660AAA" w:rsidRDefault="00C57AEB" w:rsidP="00C57AEB">
      <w:pPr>
        <w:autoSpaceDE w:val="0"/>
        <w:rPr>
          <w:rFonts w:cs="Arial"/>
          <w:sz w:val="16"/>
          <w:szCs w:val="16"/>
        </w:rPr>
      </w:pPr>
      <w:r w:rsidRPr="00660AAA">
        <w:rPr>
          <w:rFonts w:cs="Arial"/>
          <w:sz w:val="16"/>
          <w:szCs w:val="16"/>
        </w:rPr>
        <w:t>Source: UNDP Country Programme document, page 12</w:t>
      </w:r>
    </w:p>
    <w:p w:rsidR="00C57AEB" w:rsidRDefault="00C57AEB" w:rsidP="00282306">
      <w:pPr>
        <w:autoSpaceDE w:val="0"/>
        <w:ind w:left="0" w:firstLine="0"/>
        <w:rPr>
          <w:rFonts w:cs="Arial"/>
        </w:rPr>
      </w:pPr>
    </w:p>
    <w:p w:rsidR="00C57AEB" w:rsidRDefault="00C57AEB" w:rsidP="00282306">
      <w:pPr>
        <w:autoSpaceDE w:val="0"/>
        <w:ind w:left="0" w:firstLine="0"/>
        <w:rPr>
          <w:rFonts w:cs="Arial"/>
        </w:rPr>
        <w:sectPr w:rsidR="00C57AEB" w:rsidSect="00C57AEB">
          <w:pgSz w:w="16839" w:h="11907" w:orient="landscape" w:code="9"/>
          <w:pgMar w:top="1797" w:right="1440" w:bottom="1418" w:left="1418" w:header="720" w:footer="720" w:gutter="0"/>
          <w:cols w:space="708"/>
          <w:docGrid w:linePitch="360"/>
        </w:sectPr>
      </w:pPr>
    </w:p>
    <w:p w:rsidR="00B2757B" w:rsidRPr="00B347A6" w:rsidRDefault="00B2757B" w:rsidP="00AA02F8">
      <w:pPr>
        <w:pStyle w:val="Heading2"/>
      </w:pPr>
      <w:bookmarkStart w:id="173" w:name="_Toc247969807"/>
      <w:r>
        <w:lastRenderedPageBreak/>
        <w:t>5.5 Theme Groups</w:t>
      </w:r>
      <w:bookmarkEnd w:id="173"/>
    </w:p>
    <w:p w:rsidR="00BE148D" w:rsidRDefault="000C4215" w:rsidP="00282306">
      <w:pPr>
        <w:autoSpaceDE w:val="0"/>
        <w:ind w:left="0" w:firstLine="0"/>
        <w:rPr>
          <w:rFonts w:cs="Arial"/>
        </w:rPr>
      </w:pPr>
      <w:r>
        <w:rPr>
          <w:rFonts w:cs="Arial"/>
        </w:rPr>
        <w:t>64</w:t>
      </w:r>
      <w:r w:rsidR="00BE148D">
        <w:rPr>
          <w:rFonts w:cs="Arial"/>
        </w:rPr>
        <w:t>.</w:t>
      </w:r>
      <w:r w:rsidR="00BE148D">
        <w:rPr>
          <w:rFonts w:cs="Arial"/>
        </w:rPr>
        <w:tab/>
        <w:t>Thematic and other working groups have been established</w:t>
      </w:r>
      <w:r w:rsidR="00690DBF">
        <w:rPr>
          <w:rFonts w:cs="Arial"/>
        </w:rPr>
        <w:t xml:space="preserve"> to facilitate joint programming and information exchange</w:t>
      </w:r>
      <w:r w:rsidR="00BE148D">
        <w:rPr>
          <w:rFonts w:cs="Arial"/>
        </w:rPr>
        <w:t>, and have terms of reference</w:t>
      </w:r>
      <w:r w:rsidR="00AD3532">
        <w:rPr>
          <w:rFonts w:cs="Arial"/>
        </w:rPr>
        <w:t xml:space="preserve">. They meet on an ad hoc basis, according to need. </w:t>
      </w:r>
      <w:r w:rsidR="00282306">
        <w:rPr>
          <w:rFonts w:cs="Arial"/>
        </w:rPr>
        <w:t>The membership of the current existing groups is as follows:</w:t>
      </w:r>
    </w:p>
    <w:p w:rsidR="00B2757B" w:rsidRDefault="00B2757B" w:rsidP="00AA02F8">
      <w:pPr>
        <w:pStyle w:val="Heading3"/>
      </w:pPr>
      <w:bookmarkStart w:id="174" w:name="_Toc247969808"/>
      <w:r>
        <w:t>5.5.1 Existing Groups</w:t>
      </w:r>
      <w:bookmarkEnd w:id="174"/>
    </w:p>
    <w:p w:rsidR="004D43F6" w:rsidRPr="004D43F6" w:rsidRDefault="004D43F6" w:rsidP="004D43F6">
      <w:pPr>
        <w:rPr>
          <w:b/>
        </w:rPr>
      </w:pPr>
      <w:r w:rsidRPr="004D43F6">
        <w:rPr>
          <w:b/>
        </w:rPr>
        <w:t>1) Theme groups</w:t>
      </w:r>
    </w:p>
    <w:p w:rsidR="00BE148D" w:rsidRPr="002E6078" w:rsidRDefault="00BE148D" w:rsidP="00BE148D">
      <w:pPr>
        <w:rPr>
          <w:szCs w:val="22"/>
        </w:rPr>
      </w:pPr>
      <w:r w:rsidRPr="002E6078">
        <w:rPr>
          <w:szCs w:val="22"/>
        </w:rPr>
        <w:t xml:space="preserve">1) </w:t>
      </w:r>
      <w:r w:rsidRPr="002E6078">
        <w:rPr>
          <w:szCs w:val="22"/>
          <w:u w:val="single"/>
        </w:rPr>
        <w:t>Basic Social Services (BSS) Thematic Groups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034"/>
        <w:gridCol w:w="3600"/>
      </w:tblGrid>
      <w:tr w:rsidR="00BE148D" w:rsidRPr="00282306" w:rsidTr="00976DEB">
        <w:tc>
          <w:tcPr>
            <w:tcW w:w="3060" w:type="dxa"/>
            <w:tcBorders>
              <w:right w:val="single" w:sz="4" w:space="0" w:color="FFFFFF"/>
            </w:tcBorders>
            <w:shd w:val="clear" w:color="auto" w:fill="FFFFFF" w:themeFill="background1"/>
            <w:vAlign w:val="center"/>
          </w:tcPr>
          <w:p w:rsidR="00BE148D" w:rsidRPr="00282306" w:rsidRDefault="00BE148D" w:rsidP="003A76C9">
            <w:pPr>
              <w:spacing w:before="0" w:after="0"/>
              <w:rPr>
                <w:b/>
                <w:bCs/>
                <w:szCs w:val="22"/>
              </w:rPr>
            </w:pPr>
            <w:r w:rsidRPr="00282306">
              <w:rPr>
                <w:b/>
                <w:bCs/>
                <w:szCs w:val="22"/>
              </w:rPr>
              <w:t>Group  &amp; Lead Agency</w:t>
            </w:r>
          </w:p>
        </w:tc>
        <w:tc>
          <w:tcPr>
            <w:tcW w:w="2034" w:type="dxa"/>
            <w:tcBorders>
              <w:left w:val="single" w:sz="4" w:space="0" w:color="FFFFFF"/>
              <w:righ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Agency</w:t>
            </w:r>
          </w:p>
        </w:tc>
        <w:tc>
          <w:tcPr>
            <w:tcW w:w="3600" w:type="dxa"/>
            <w:tcBorders>
              <w:lef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Focal Point</w:t>
            </w:r>
          </w:p>
        </w:tc>
      </w:tr>
      <w:tr w:rsidR="00BE148D" w:rsidRPr="00DE0FD2" w:rsidTr="00976DEB">
        <w:tc>
          <w:tcPr>
            <w:tcW w:w="3060" w:type="dxa"/>
            <w:vMerge w:val="restart"/>
            <w:vAlign w:val="center"/>
          </w:tcPr>
          <w:p w:rsidR="00BE148D" w:rsidRPr="00DE0FD2" w:rsidRDefault="00BE148D" w:rsidP="003A76C9">
            <w:pPr>
              <w:spacing w:before="0" w:after="0"/>
              <w:jc w:val="center"/>
              <w:rPr>
                <w:szCs w:val="22"/>
              </w:rPr>
            </w:pPr>
            <w:r w:rsidRPr="00DE0FD2">
              <w:rPr>
                <w:szCs w:val="22"/>
              </w:rPr>
              <w:t>Basic Social Service (BSS)</w:t>
            </w:r>
          </w:p>
          <w:p w:rsidR="00BE148D" w:rsidRPr="00DE0FD2" w:rsidRDefault="00BE148D" w:rsidP="003A76C9">
            <w:pPr>
              <w:spacing w:before="0" w:after="0"/>
              <w:jc w:val="center"/>
              <w:rPr>
                <w:szCs w:val="22"/>
              </w:rPr>
            </w:pPr>
          </w:p>
          <w:p w:rsidR="00BE148D" w:rsidRPr="00DE0FD2" w:rsidRDefault="00BE148D" w:rsidP="003A76C9">
            <w:pPr>
              <w:spacing w:before="0" w:after="0"/>
              <w:jc w:val="center"/>
              <w:rPr>
                <w:b/>
                <w:bCs/>
                <w:szCs w:val="22"/>
              </w:rPr>
            </w:pPr>
            <w:r w:rsidRPr="00DE0FD2">
              <w:rPr>
                <w:b/>
                <w:bCs/>
                <w:szCs w:val="22"/>
              </w:rPr>
              <w:t>WHO</w:t>
            </w:r>
          </w:p>
          <w:p w:rsidR="00BE148D" w:rsidRPr="00DE0FD2" w:rsidRDefault="00BE148D" w:rsidP="003A76C9">
            <w:pPr>
              <w:spacing w:before="0" w:after="0"/>
              <w:jc w:val="center"/>
              <w:rPr>
                <w:b/>
                <w:bCs/>
                <w:szCs w:val="22"/>
              </w:rPr>
            </w:pPr>
            <w:r w:rsidRPr="00DE0FD2">
              <w:rPr>
                <w:b/>
                <w:bCs/>
                <w:szCs w:val="22"/>
              </w:rPr>
              <w:t>(Pierre Kahozi Sangwa)</w:t>
            </w:r>
          </w:p>
        </w:tc>
        <w:tc>
          <w:tcPr>
            <w:tcW w:w="2034" w:type="dxa"/>
          </w:tcPr>
          <w:p w:rsidR="00BE148D" w:rsidRPr="00DE0FD2" w:rsidRDefault="00BE148D" w:rsidP="003A76C9">
            <w:pPr>
              <w:spacing w:before="0" w:after="0"/>
              <w:rPr>
                <w:szCs w:val="22"/>
                <w:lang w:val="pt-PT"/>
              </w:rPr>
            </w:pPr>
            <w:r w:rsidRPr="00DE0FD2">
              <w:rPr>
                <w:szCs w:val="22"/>
                <w:lang w:val="pt-PT"/>
              </w:rPr>
              <w:t>UNDP</w:t>
            </w:r>
          </w:p>
        </w:tc>
        <w:tc>
          <w:tcPr>
            <w:tcW w:w="3600" w:type="dxa"/>
          </w:tcPr>
          <w:p w:rsidR="00BE148D" w:rsidRPr="00DE0FD2" w:rsidRDefault="00BE148D" w:rsidP="003A76C9">
            <w:pPr>
              <w:spacing w:before="0" w:after="0"/>
              <w:rPr>
                <w:szCs w:val="22"/>
                <w:lang w:val="pt-PT"/>
              </w:rPr>
            </w:pPr>
            <w:r w:rsidRPr="00DE0FD2">
              <w:rPr>
                <w:szCs w:val="22"/>
                <w:lang w:val="pt-PT"/>
              </w:rPr>
              <w:t>Vilfredo Gil</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UNICEF</w:t>
            </w:r>
          </w:p>
        </w:tc>
        <w:tc>
          <w:tcPr>
            <w:tcW w:w="3600" w:type="dxa"/>
          </w:tcPr>
          <w:p w:rsidR="00BE148D" w:rsidRPr="00DE0FD2" w:rsidRDefault="00BE148D" w:rsidP="003A76C9">
            <w:pPr>
              <w:spacing w:before="0" w:after="0"/>
              <w:rPr>
                <w:szCs w:val="22"/>
                <w:lang w:val="pt-PT"/>
              </w:rPr>
            </w:pPr>
            <w:r w:rsidRPr="00DE0FD2">
              <w:rPr>
                <w:szCs w:val="22"/>
                <w:lang w:val="pt-PT"/>
              </w:rPr>
              <w:t>Alberto Neto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UNFPA</w:t>
            </w:r>
          </w:p>
        </w:tc>
        <w:tc>
          <w:tcPr>
            <w:tcW w:w="3600" w:type="dxa"/>
          </w:tcPr>
          <w:p w:rsidR="00BE148D" w:rsidRPr="00DE0FD2" w:rsidRDefault="00BE148D" w:rsidP="003A76C9">
            <w:pPr>
              <w:spacing w:before="0" w:after="0"/>
              <w:rPr>
                <w:szCs w:val="22"/>
                <w:lang w:val="pt-PT"/>
              </w:rPr>
            </w:pPr>
            <w:r w:rsidRPr="00DE0FD2">
              <w:rPr>
                <w:szCs w:val="22"/>
                <w:lang w:val="pt-PT"/>
              </w:rPr>
              <w:t>Jose Manuel Carvalho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WFP</w:t>
            </w:r>
          </w:p>
        </w:tc>
        <w:tc>
          <w:tcPr>
            <w:tcW w:w="3600" w:type="dxa"/>
          </w:tcPr>
          <w:p w:rsidR="00BE148D" w:rsidRPr="00DE0FD2" w:rsidRDefault="00BE148D" w:rsidP="003A76C9">
            <w:pPr>
              <w:spacing w:before="0" w:after="0"/>
              <w:rPr>
                <w:szCs w:val="22"/>
                <w:lang w:val="pt-PT"/>
              </w:rPr>
            </w:pPr>
            <w:r w:rsidRPr="00DE0FD2">
              <w:rPr>
                <w:szCs w:val="22"/>
                <w:lang w:val="pt-PT"/>
              </w:rPr>
              <w:t>Diogenes Santos</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2034" w:type="dxa"/>
            <w:tcBorders>
              <w:bottom w:val="single" w:sz="4" w:space="0" w:color="auto"/>
            </w:tcBorders>
          </w:tcPr>
          <w:p w:rsidR="00BE148D" w:rsidRPr="00DE0FD2" w:rsidRDefault="00BE148D" w:rsidP="003A76C9">
            <w:pPr>
              <w:spacing w:before="0" w:after="0"/>
              <w:rPr>
                <w:szCs w:val="22"/>
                <w:lang w:val="pt-PT"/>
              </w:rPr>
            </w:pPr>
            <w:r w:rsidRPr="00DE0FD2">
              <w:rPr>
                <w:szCs w:val="22"/>
                <w:lang w:val="pt-PT"/>
              </w:rPr>
              <w:t>WHO</w:t>
            </w:r>
          </w:p>
        </w:tc>
        <w:tc>
          <w:tcPr>
            <w:tcW w:w="3600" w:type="dxa"/>
            <w:tcBorders>
              <w:bottom w:val="single" w:sz="4" w:space="0" w:color="auto"/>
            </w:tcBorders>
          </w:tcPr>
          <w:p w:rsidR="00BE148D" w:rsidRPr="00DE0FD2" w:rsidRDefault="00BE148D" w:rsidP="003A76C9">
            <w:pPr>
              <w:spacing w:before="0" w:after="0"/>
              <w:rPr>
                <w:szCs w:val="22"/>
                <w:lang w:val="pt-PT"/>
              </w:rPr>
            </w:pPr>
            <w:r w:rsidRPr="00DE0FD2">
              <w:rPr>
                <w:szCs w:val="22"/>
                <w:lang w:val="pt-PT"/>
              </w:rPr>
              <w:t>Lázaro Sousa</w:t>
            </w:r>
          </w:p>
        </w:tc>
      </w:tr>
      <w:tr w:rsidR="00BE148D" w:rsidRPr="00DE0FD2" w:rsidTr="00976DEB">
        <w:tc>
          <w:tcPr>
            <w:tcW w:w="3060" w:type="dxa"/>
            <w:vMerge/>
            <w:tcBorders>
              <w:bottom w:val="single" w:sz="4" w:space="0" w:color="auto"/>
            </w:tcBorders>
          </w:tcPr>
          <w:p w:rsidR="00BE148D" w:rsidRPr="00DE0FD2" w:rsidRDefault="00BE148D" w:rsidP="003A76C9">
            <w:pPr>
              <w:spacing w:before="0" w:after="0"/>
              <w:rPr>
                <w:szCs w:val="22"/>
                <w:lang w:val="pt-PT"/>
              </w:rPr>
            </w:pPr>
          </w:p>
        </w:tc>
        <w:tc>
          <w:tcPr>
            <w:tcW w:w="2034" w:type="dxa"/>
            <w:tcBorders>
              <w:bottom w:val="single" w:sz="4" w:space="0" w:color="auto"/>
            </w:tcBorders>
          </w:tcPr>
          <w:p w:rsidR="00BE148D" w:rsidRPr="00DE0FD2" w:rsidRDefault="00BE148D" w:rsidP="003A76C9">
            <w:pPr>
              <w:spacing w:before="0" w:after="0"/>
              <w:rPr>
                <w:szCs w:val="22"/>
                <w:lang w:val="pt-PT"/>
              </w:rPr>
            </w:pPr>
            <w:r w:rsidRPr="00DE0FD2">
              <w:rPr>
                <w:szCs w:val="22"/>
                <w:lang w:val="pt-PT"/>
              </w:rPr>
              <w:t>RCO</w:t>
            </w:r>
          </w:p>
        </w:tc>
        <w:tc>
          <w:tcPr>
            <w:tcW w:w="3600" w:type="dxa"/>
            <w:tcBorders>
              <w:bottom w:val="single" w:sz="4" w:space="0" w:color="auto"/>
            </w:tcBorders>
          </w:tcPr>
          <w:p w:rsidR="00BE148D" w:rsidRPr="00DE0FD2" w:rsidRDefault="00BE148D" w:rsidP="003A76C9">
            <w:pPr>
              <w:spacing w:before="0" w:after="0"/>
              <w:rPr>
                <w:szCs w:val="22"/>
                <w:lang w:val="pt-PT"/>
              </w:rPr>
            </w:pPr>
            <w:r w:rsidRPr="00DE0FD2">
              <w:rPr>
                <w:szCs w:val="22"/>
                <w:lang w:val="pt-PT"/>
              </w:rPr>
              <w:t>Viet Tu Tran</w:t>
            </w:r>
          </w:p>
        </w:tc>
      </w:tr>
    </w:tbl>
    <w:p w:rsidR="00BE148D" w:rsidRPr="00DE0FD2" w:rsidRDefault="00BE148D" w:rsidP="00BE148D">
      <w:pPr>
        <w:ind w:left="360"/>
        <w:rPr>
          <w:szCs w:val="22"/>
          <w:u w:val="single"/>
        </w:rPr>
      </w:pPr>
      <w:r w:rsidRPr="00DE0FD2">
        <w:rPr>
          <w:szCs w:val="22"/>
        </w:rPr>
        <w:t xml:space="preserve">2) </w:t>
      </w:r>
      <w:r w:rsidRPr="00DE0FD2">
        <w:rPr>
          <w:szCs w:val="22"/>
          <w:u w:val="single"/>
        </w:rPr>
        <w:t>Governance and Human Rightrs (GHR) Thematic Group</w:t>
      </w:r>
    </w:p>
    <w:tbl>
      <w:tblPr>
        <w:tblW w:w="86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034"/>
        <w:gridCol w:w="3600"/>
      </w:tblGrid>
      <w:tr w:rsidR="00BE148D" w:rsidRPr="00282306" w:rsidTr="00F33D6F">
        <w:tc>
          <w:tcPr>
            <w:tcW w:w="3060" w:type="dxa"/>
            <w:tcBorders>
              <w:right w:val="single" w:sz="4" w:space="0" w:color="FFFFFF"/>
            </w:tcBorders>
            <w:shd w:val="clear" w:color="auto" w:fill="FFFFFF" w:themeFill="background1"/>
            <w:vAlign w:val="center"/>
          </w:tcPr>
          <w:p w:rsidR="00BE148D" w:rsidRPr="00282306" w:rsidRDefault="00BE148D" w:rsidP="003A76C9">
            <w:pPr>
              <w:spacing w:before="0" w:after="0"/>
              <w:rPr>
                <w:b/>
                <w:bCs/>
                <w:szCs w:val="22"/>
              </w:rPr>
            </w:pPr>
            <w:r w:rsidRPr="00282306">
              <w:rPr>
                <w:b/>
                <w:bCs/>
                <w:szCs w:val="22"/>
              </w:rPr>
              <w:t>Group  &amp; Lead Agency</w:t>
            </w:r>
          </w:p>
        </w:tc>
        <w:tc>
          <w:tcPr>
            <w:tcW w:w="2034" w:type="dxa"/>
            <w:tcBorders>
              <w:left w:val="single" w:sz="4" w:space="0" w:color="FFFFFF"/>
              <w:righ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Agency</w:t>
            </w:r>
          </w:p>
        </w:tc>
        <w:tc>
          <w:tcPr>
            <w:tcW w:w="3600" w:type="dxa"/>
            <w:tcBorders>
              <w:lef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Focal Point</w:t>
            </w:r>
          </w:p>
        </w:tc>
      </w:tr>
      <w:tr w:rsidR="00BE148D" w:rsidRPr="00DE0FD2" w:rsidTr="00F33D6F">
        <w:tc>
          <w:tcPr>
            <w:tcW w:w="3060" w:type="dxa"/>
            <w:vMerge w:val="restart"/>
            <w:vAlign w:val="center"/>
          </w:tcPr>
          <w:p w:rsidR="00BE148D" w:rsidRPr="00DE0FD2" w:rsidRDefault="00BE148D" w:rsidP="003A76C9">
            <w:pPr>
              <w:spacing w:before="0" w:after="0"/>
              <w:jc w:val="center"/>
              <w:rPr>
                <w:szCs w:val="22"/>
              </w:rPr>
            </w:pPr>
            <w:r w:rsidRPr="00DE0FD2">
              <w:rPr>
                <w:szCs w:val="22"/>
              </w:rPr>
              <w:t>Governance and Human Rights (GHR)</w:t>
            </w:r>
          </w:p>
          <w:p w:rsidR="00BE148D" w:rsidRPr="00DE0FD2" w:rsidRDefault="00BE148D" w:rsidP="003A76C9">
            <w:pPr>
              <w:spacing w:before="0" w:after="0"/>
              <w:jc w:val="center"/>
              <w:rPr>
                <w:b/>
                <w:bCs/>
                <w:szCs w:val="22"/>
              </w:rPr>
            </w:pPr>
            <w:r w:rsidRPr="00DE0FD2">
              <w:rPr>
                <w:b/>
                <w:bCs/>
                <w:szCs w:val="22"/>
              </w:rPr>
              <w:t>UNDP</w:t>
            </w:r>
          </w:p>
          <w:p w:rsidR="00BE148D" w:rsidRPr="00DE0FD2" w:rsidRDefault="00BE148D" w:rsidP="003A76C9">
            <w:pPr>
              <w:spacing w:before="0" w:after="0"/>
              <w:jc w:val="center"/>
              <w:rPr>
                <w:b/>
                <w:bCs/>
                <w:szCs w:val="22"/>
              </w:rPr>
            </w:pPr>
            <w:r w:rsidRPr="00DE0FD2">
              <w:rPr>
                <w:b/>
                <w:bCs/>
                <w:szCs w:val="22"/>
              </w:rPr>
              <w:t>(Antonio Viegas)</w:t>
            </w:r>
          </w:p>
        </w:tc>
        <w:tc>
          <w:tcPr>
            <w:tcW w:w="2034" w:type="dxa"/>
          </w:tcPr>
          <w:p w:rsidR="00BE148D" w:rsidRPr="00DE0FD2" w:rsidRDefault="00BE148D" w:rsidP="003A76C9">
            <w:pPr>
              <w:spacing w:before="0" w:after="0"/>
              <w:rPr>
                <w:szCs w:val="22"/>
                <w:lang w:val="pt-PT"/>
              </w:rPr>
            </w:pPr>
            <w:r w:rsidRPr="00DE0FD2">
              <w:rPr>
                <w:szCs w:val="22"/>
                <w:lang w:val="pt-PT"/>
              </w:rPr>
              <w:t>UNDP</w:t>
            </w:r>
          </w:p>
        </w:tc>
        <w:tc>
          <w:tcPr>
            <w:tcW w:w="3600" w:type="dxa"/>
          </w:tcPr>
          <w:p w:rsidR="00BE148D" w:rsidRPr="00DE0FD2" w:rsidRDefault="00BE148D" w:rsidP="003A76C9">
            <w:pPr>
              <w:spacing w:before="0" w:after="0"/>
              <w:rPr>
                <w:szCs w:val="22"/>
                <w:lang w:val="pt-PT"/>
              </w:rPr>
            </w:pPr>
            <w:r w:rsidRPr="00DE0FD2">
              <w:rPr>
                <w:szCs w:val="22"/>
                <w:lang w:val="pt-PT"/>
              </w:rPr>
              <w:t xml:space="preserve">Antonio Viegas </w:t>
            </w:r>
          </w:p>
        </w:tc>
      </w:tr>
      <w:tr w:rsidR="00BE148D" w:rsidRPr="00DE0FD2" w:rsidTr="00F33D6F">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UNICEF</w:t>
            </w:r>
          </w:p>
        </w:tc>
        <w:tc>
          <w:tcPr>
            <w:tcW w:w="3600" w:type="dxa"/>
          </w:tcPr>
          <w:p w:rsidR="00BE148D" w:rsidRPr="00DE0FD2" w:rsidRDefault="00BE148D" w:rsidP="003A76C9">
            <w:pPr>
              <w:spacing w:before="0" w:after="0"/>
              <w:rPr>
                <w:szCs w:val="22"/>
                <w:lang w:val="pt-PT"/>
              </w:rPr>
            </w:pPr>
            <w:r w:rsidRPr="00DE0FD2">
              <w:rPr>
                <w:szCs w:val="22"/>
                <w:lang w:val="pt-PT"/>
              </w:rPr>
              <w:t>Batilloi Warritay</w:t>
            </w:r>
          </w:p>
        </w:tc>
      </w:tr>
      <w:tr w:rsidR="00BE148D" w:rsidRPr="00DE0FD2" w:rsidTr="00F33D6F">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UNFPA</w:t>
            </w:r>
          </w:p>
        </w:tc>
        <w:tc>
          <w:tcPr>
            <w:tcW w:w="3600" w:type="dxa"/>
          </w:tcPr>
          <w:p w:rsidR="00BE148D" w:rsidRPr="00DE0FD2" w:rsidRDefault="00BE148D" w:rsidP="003A76C9">
            <w:pPr>
              <w:spacing w:before="0" w:after="0"/>
              <w:rPr>
                <w:szCs w:val="22"/>
                <w:lang w:val="pt-PT"/>
              </w:rPr>
            </w:pPr>
            <w:r w:rsidRPr="00DE0FD2">
              <w:rPr>
                <w:szCs w:val="22"/>
                <w:lang w:val="pt-PT"/>
              </w:rPr>
              <w:t>Victoria D´Alva</w:t>
            </w:r>
          </w:p>
        </w:tc>
      </w:tr>
      <w:tr w:rsidR="00BE148D" w:rsidRPr="00DE0FD2" w:rsidTr="00F33D6F">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WFP</w:t>
            </w:r>
          </w:p>
        </w:tc>
        <w:tc>
          <w:tcPr>
            <w:tcW w:w="3600" w:type="dxa"/>
          </w:tcPr>
          <w:p w:rsidR="00BE148D" w:rsidRPr="00DE0FD2" w:rsidRDefault="00BE148D" w:rsidP="003A76C9">
            <w:pPr>
              <w:spacing w:before="0" w:after="0"/>
              <w:rPr>
                <w:szCs w:val="22"/>
                <w:lang w:val="pt-PT"/>
              </w:rPr>
            </w:pPr>
            <w:r w:rsidRPr="00DE0FD2">
              <w:rPr>
                <w:szCs w:val="22"/>
                <w:lang w:val="pt-PT"/>
              </w:rPr>
              <w:t>Celestino Cardoso</w:t>
            </w:r>
          </w:p>
        </w:tc>
      </w:tr>
      <w:tr w:rsidR="00BE148D" w:rsidRPr="00DE0FD2" w:rsidTr="00F33D6F">
        <w:trPr>
          <w:trHeight w:val="188"/>
        </w:trPr>
        <w:tc>
          <w:tcPr>
            <w:tcW w:w="3060" w:type="dxa"/>
            <w:vMerge/>
          </w:tcPr>
          <w:p w:rsidR="00BE148D" w:rsidRPr="00DE0FD2" w:rsidRDefault="00BE148D" w:rsidP="003A76C9">
            <w:pPr>
              <w:spacing w:before="0" w:after="0"/>
              <w:rPr>
                <w:szCs w:val="22"/>
                <w:lang w:val="pt-PT"/>
              </w:rPr>
            </w:pPr>
          </w:p>
        </w:tc>
        <w:tc>
          <w:tcPr>
            <w:tcW w:w="2034" w:type="dxa"/>
          </w:tcPr>
          <w:p w:rsidR="00BE148D" w:rsidRPr="00DE0FD2" w:rsidRDefault="00BE148D" w:rsidP="003A76C9">
            <w:pPr>
              <w:spacing w:before="0" w:after="0"/>
              <w:rPr>
                <w:szCs w:val="22"/>
                <w:lang w:val="pt-PT"/>
              </w:rPr>
            </w:pPr>
            <w:r w:rsidRPr="00DE0FD2">
              <w:rPr>
                <w:szCs w:val="22"/>
                <w:lang w:val="pt-PT"/>
              </w:rPr>
              <w:t>WHO</w:t>
            </w:r>
          </w:p>
        </w:tc>
        <w:tc>
          <w:tcPr>
            <w:tcW w:w="3600" w:type="dxa"/>
          </w:tcPr>
          <w:p w:rsidR="00BE148D" w:rsidRPr="00DE0FD2" w:rsidRDefault="00BE148D" w:rsidP="003A76C9">
            <w:pPr>
              <w:spacing w:before="0" w:after="0"/>
              <w:rPr>
                <w:szCs w:val="22"/>
                <w:lang w:val="pt-PT"/>
              </w:rPr>
            </w:pPr>
            <w:r w:rsidRPr="00DE0FD2">
              <w:rPr>
                <w:szCs w:val="22"/>
                <w:lang w:val="pt-PT"/>
              </w:rPr>
              <w:t>Maria Quaresma</w:t>
            </w:r>
          </w:p>
        </w:tc>
      </w:tr>
      <w:tr w:rsidR="00BE148D" w:rsidRPr="00DE0FD2" w:rsidTr="00F33D6F">
        <w:trPr>
          <w:trHeight w:val="188"/>
        </w:trPr>
        <w:tc>
          <w:tcPr>
            <w:tcW w:w="3060" w:type="dxa"/>
            <w:vMerge/>
            <w:tcBorders>
              <w:bottom w:val="single" w:sz="4" w:space="0" w:color="auto"/>
            </w:tcBorders>
          </w:tcPr>
          <w:p w:rsidR="00BE148D" w:rsidRPr="00DE0FD2" w:rsidRDefault="00BE148D" w:rsidP="003A76C9">
            <w:pPr>
              <w:spacing w:before="0" w:after="0"/>
              <w:rPr>
                <w:szCs w:val="22"/>
                <w:lang w:val="pt-PT"/>
              </w:rPr>
            </w:pPr>
          </w:p>
        </w:tc>
        <w:tc>
          <w:tcPr>
            <w:tcW w:w="2034" w:type="dxa"/>
            <w:tcBorders>
              <w:bottom w:val="single" w:sz="4" w:space="0" w:color="auto"/>
            </w:tcBorders>
          </w:tcPr>
          <w:p w:rsidR="00BE148D" w:rsidRPr="00DE0FD2" w:rsidRDefault="00BE148D" w:rsidP="003A76C9">
            <w:pPr>
              <w:spacing w:before="0" w:after="0"/>
              <w:rPr>
                <w:szCs w:val="22"/>
                <w:lang w:val="pt-PT"/>
              </w:rPr>
            </w:pPr>
            <w:r w:rsidRPr="00DE0FD2">
              <w:rPr>
                <w:szCs w:val="22"/>
                <w:lang w:val="pt-PT"/>
              </w:rPr>
              <w:t>RCO</w:t>
            </w:r>
          </w:p>
        </w:tc>
        <w:tc>
          <w:tcPr>
            <w:tcW w:w="3600" w:type="dxa"/>
            <w:tcBorders>
              <w:bottom w:val="single" w:sz="4" w:space="0" w:color="auto"/>
            </w:tcBorders>
          </w:tcPr>
          <w:p w:rsidR="00BE148D" w:rsidRPr="00DE0FD2" w:rsidRDefault="00BE148D" w:rsidP="003A76C9">
            <w:pPr>
              <w:spacing w:before="0" w:after="0"/>
              <w:rPr>
                <w:szCs w:val="22"/>
                <w:lang w:val="pt-PT"/>
              </w:rPr>
            </w:pPr>
            <w:r w:rsidRPr="00DE0FD2">
              <w:rPr>
                <w:szCs w:val="22"/>
                <w:lang w:val="pt-PT"/>
              </w:rPr>
              <w:t>Viet Tu Tran</w:t>
            </w:r>
          </w:p>
        </w:tc>
      </w:tr>
    </w:tbl>
    <w:p w:rsidR="00BE148D" w:rsidRPr="00DE0FD2" w:rsidRDefault="004D43F6" w:rsidP="00DA1FD3">
      <w:pPr>
        <w:rPr>
          <w:b/>
          <w:szCs w:val="22"/>
        </w:rPr>
      </w:pPr>
      <w:bookmarkStart w:id="175" w:name="_Toc243469492"/>
      <w:r>
        <w:rPr>
          <w:b/>
          <w:szCs w:val="22"/>
        </w:rPr>
        <w:t>2)</w:t>
      </w:r>
      <w:r w:rsidR="00BE148D" w:rsidRPr="00DE0FD2">
        <w:rPr>
          <w:b/>
          <w:szCs w:val="22"/>
        </w:rPr>
        <w:t xml:space="preserve"> Technical Groups</w:t>
      </w:r>
      <w:bookmarkEnd w:id="175"/>
    </w:p>
    <w:p w:rsidR="00BE148D" w:rsidRPr="00DE0FD2" w:rsidRDefault="00BE148D" w:rsidP="00BE148D">
      <w:pPr>
        <w:rPr>
          <w:szCs w:val="22"/>
        </w:rPr>
      </w:pPr>
      <w:r w:rsidRPr="00DE0FD2">
        <w:rPr>
          <w:szCs w:val="22"/>
        </w:rPr>
        <w:t>1) HIV/AIDS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980"/>
        <w:gridCol w:w="3600"/>
      </w:tblGrid>
      <w:tr w:rsidR="00BE148D" w:rsidRPr="00282306" w:rsidTr="00976DEB">
        <w:tc>
          <w:tcPr>
            <w:tcW w:w="3060" w:type="dxa"/>
            <w:shd w:val="clear" w:color="auto" w:fill="FFFFFF" w:themeFill="background1"/>
          </w:tcPr>
          <w:p w:rsidR="00BE148D" w:rsidRPr="00282306" w:rsidRDefault="00BE148D" w:rsidP="003A76C9">
            <w:pPr>
              <w:spacing w:before="0" w:after="0"/>
              <w:rPr>
                <w:b/>
                <w:bCs/>
                <w:szCs w:val="22"/>
              </w:rPr>
            </w:pPr>
            <w:r w:rsidRPr="00282306">
              <w:rPr>
                <w:b/>
                <w:bCs/>
                <w:szCs w:val="22"/>
              </w:rPr>
              <w:t>Group  &amp; Lead Agency</w:t>
            </w:r>
          </w:p>
        </w:tc>
        <w:tc>
          <w:tcPr>
            <w:tcW w:w="1980" w:type="dxa"/>
            <w:shd w:val="clear" w:color="auto" w:fill="FFFFFF" w:themeFill="background1"/>
          </w:tcPr>
          <w:p w:rsidR="00BE148D" w:rsidRPr="004D43F6" w:rsidRDefault="00BE148D" w:rsidP="003A76C9">
            <w:pPr>
              <w:spacing w:before="0" w:after="0"/>
              <w:rPr>
                <w:b/>
                <w:bCs/>
                <w:szCs w:val="22"/>
              </w:rPr>
            </w:pPr>
            <w:r w:rsidRPr="004D43F6">
              <w:rPr>
                <w:b/>
                <w:bCs/>
                <w:szCs w:val="22"/>
              </w:rPr>
              <w:t>Agency</w:t>
            </w:r>
          </w:p>
        </w:tc>
        <w:tc>
          <w:tcPr>
            <w:tcW w:w="3600" w:type="dxa"/>
            <w:shd w:val="clear" w:color="auto" w:fill="FFFFFF" w:themeFill="background1"/>
          </w:tcPr>
          <w:p w:rsidR="00BE148D" w:rsidRPr="004D43F6" w:rsidRDefault="00BE148D" w:rsidP="003A76C9">
            <w:pPr>
              <w:spacing w:before="0" w:after="0"/>
              <w:rPr>
                <w:b/>
                <w:bCs/>
                <w:szCs w:val="22"/>
              </w:rPr>
            </w:pPr>
            <w:r w:rsidRPr="004D43F6">
              <w:rPr>
                <w:b/>
                <w:bCs/>
                <w:szCs w:val="22"/>
              </w:rPr>
              <w:t>Focal Point</w:t>
            </w:r>
          </w:p>
        </w:tc>
      </w:tr>
      <w:tr w:rsidR="00BE148D" w:rsidRPr="00DE0FD2" w:rsidTr="00976DEB">
        <w:tc>
          <w:tcPr>
            <w:tcW w:w="3060" w:type="dxa"/>
            <w:vMerge w:val="restart"/>
            <w:vAlign w:val="center"/>
          </w:tcPr>
          <w:p w:rsidR="00BE148D" w:rsidRPr="00DE0FD2" w:rsidRDefault="00BE148D" w:rsidP="003A76C9">
            <w:pPr>
              <w:spacing w:before="0" w:after="0"/>
              <w:jc w:val="center"/>
              <w:rPr>
                <w:szCs w:val="22"/>
              </w:rPr>
            </w:pPr>
            <w:r w:rsidRPr="00DE0FD2">
              <w:rPr>
                <w:szCs w:val="22"/>
              </w:rPr>
              <w:t>HIV/AIDS</w:t>
            </w:r>
          </w:p>
          <w:p w:rsidR="00BE148D" w:rsidRPr="00DE0FD2" w:rsidRDefault="00BE148D" w:rsidP="003A76C9">
            <w:pPr>
              <w:spacing w:before="0" w:after="0"/>
              <w:jc w:val="center"/>
              <w:rPr>
                <w:szCs w:val="22"/>
              </w:rPr>
            </w:pPr>
          </w:p>
          <w:p w:rsidR="00BE148D" w:rsidRPr="00DE0FD2" w:rsidRDefault="00BE148D" w:rsidP="003A76C9">
            <w:pPr>
              <w:spacing w:before="0" w:after="0"/>
              <w:jc w:val="center"/>
              <w:rPr>
                <w:b/>
                <w:bCs/>
                <w:szCs w:val="22"/>
              </w:rPr>
            </w:pPr>
            <w:r w:rsidRPr="00DE0FD2">
              <w:rPr>
                <w:b/>
                <w:bCs/>
                <w:szCs w:val="22"/>
              </w:rPr>
              <w:t>UNICEF</w:t>
            </w:r>
          </w:p>
          <w:p w:rsidR="00BE148D" w:rsidRPr="00DE0FD2" w:rsidRDefault="00BE148D" w:rsidP="003A76C9">
            <w:pPr>
              <w:spacing w:before="0" w:after="0"/>
              <w:jc w:val="center"/>
              <w:rPr>
                <w:b/>
                <w:bCs/>
                <w:szCs w:val="22"/>
              </w:rPr>
            </w:pPr>
          </w:p>
        </w:tc>
        <w:tc>
          <w:tcPr>
            <w:tcW w:w="1980" w:type="dxa"/>
          </w:tcPr>
          <w:p w:rsidR="00BE148D" w:rsidRPr="004D43F6" w:rsidRDefault="00BE148D" w:rsidP="003A76C9">
            <w:pPr>
              <w:spacing w:before="0" w:after="0"/>
              <w:rPr>
                <w:szCs w:val="22"/>
              </w:rPr>
            </w:pPr>
            <w:r w:rsidRPr="004D43F6">
              <w:rPr>
                <w:szCs w:val="22"/>
              </w:rPr>
              <w:t>UNDP</w:t>
            </w:r>
          </w:p>
        </w:tc>
        <w:tc>
          <w:tcPr>
            <w:tcW w:w="3600" w:type="dxa"/>
          </w:tcPr>
          <w:p w:rsidR="00BE148D" w:rsidRPr="004D43F6" w:rsidRDefault="00BE148D" w:rsidP="003A76C9">
            <w:pPr>
              <w:spacing w:before="0" w:after="0"/>
              <w:rPr>
                <w:szCs w:val="22"/>
              </w:rPr>
            </w:pPr>
            <w:r w:rsidRPr="004D43F6">
              <w:rPr>
                <w:szCs w:val="22"/>
              </w:rPr>
              <w:t>Vilfredo Gil</w:t>
            </w:r>
          </w:p>
        </w:tc>
      </w:tr>
      <w:tr w:rsidR="00BE148D" w:rsidRPr="00DE0FD2" w:rsidTr="00976DEB">
        <w:tc>
          <w:tcPr>
            <w:tcW w:w="3060" w:type="dxa"/>
            <w:vMerge/>
          </w:tcPr>
          <w:p w:rsidR="00BE148D" w:rsidRPr="004D43F6" w:rsidRDefault="00BE148D" w:rsidP="003A76C9">
            <w:pPr>
              <w:spacing w:before="0" w:after="0"/>
              <w:rPr>
                <w:szCs w:val="22"/>
              </w:rPr>
            </w:pPr>
          </w:p>
        </w:tc>
        <w:tc>
          <w:tcPr>
            <w:tcW w:w="1980" w:type="dxa"/>
          </w:tcPr>
          <w:p w:rsidR="00BE148D" w:rsidRPr="004D43F6" w:rsidRDefault="00BE148D" w:rsidP="003A76C9">
            <w:pPr>
              <w:spacing w:before="0" w:after="0"/>
              <w:rPr>
                <w:szCs w:val="22"/>
              </w:rPr>
            </w:pPr>
            <w:r w:rsidRPr="004D43F6">
              <w:rPr>
                <w:szCs w:val="22"/>
              </w:rPr>
              <w:t>UNICEF</w:t>
            </w:r>
          </w:p>
        </w:tc>
        <w:tc>
          <w:tcPr>
            <w:tcW w:w="3600" w:type="dxa"/>
          </w:tcPr>
          <w:p w:rsidR="00BE148D" w:rsidRPr="004D43F6" w:rsidRDefault="00BE148D" w:rsidP="003A76C9">
            <w:pPr>
              <w:spacing w:before="0" w:after="0"/>
              <w:rPr>
                <w:b/>
                <w:szCs w:val="22"/>
              </w:rPr>
            </w:pPr>
            <w:r w:rsidRPr="004D43F6">
              <w:rPr>
                <w:b/>
                <w:szCs w:val="22"/>
              </w:rPr>
              <w:t>Luis Bonfim</w:t>
            </w:r>
          </w:p>
        </w:tc>
      </w:tr>
      <w:tr w:rsidR="00BE148D" w:rsidRPr="00DE0FD2" w:rsidTr="00976DEB">
        <w:tc>
          <w:tcPr>
            <w:tcW w:w="3060" w:type="dxa"/>
            <w:vMerge/>
          </w:tcPr>
          <w:p w:rsidR="00BE148D" w:rsidRPr="004D43F6" w:rsidRDefault="00BE148D" w:rsidP="003A76C9">
            <w:pPr>
              <w:spacing w:before="0" w:after="0"/>
              <w:rPr>
                <w:szCs w:val="22"/>
              </w:rPr>
            </w:pPr>
          </w:p>
        </w:tc>
        <w:tc>
          <w:tcPr>
            <w:tcW w:w="1980" w:type="dxa"/>
          </w:tcPr>
          <w:p w:rsidR="00BE148D" w:rsidRPr="004D43F6" w:rsidRDefault="00BE148D" w:rsidP="003A76C9">
            <w:pPr>
              <w:spacing w:before="0" w:after="0"/>
              <w:rPr>
                <w:szCs w:val="22"/>
              </w:rPr>
            </w:pPr>
            <w:r w:rsidRPr="004D43F6">
              <w:rPr>
                <w:szCs w:val="22"/>
              </w:rPr>
              <w:t>UNFPA</w:t>
            </w:r>
          </w:p>
        </w:tc>
        <w:tc>
          <w:tcPr>
            <w:tcW w:w="3600" w:type="dxa"/>
          </w:tcPr>
          <w:p w:rsidR="00BE148D" w:rsidRPr="00DE0FD2" w:rsidRDefault="00BE148D" w:rsidP="003A76C9">
            <w:pPr>
              <w:spacing w:before="0" w:after="0"/>
              <w:rPr>
                <w:szCs w:val="22"/>
                <w:lang w:val="pt-PT"/>
              </w:rPr>
            </w:pPr>
            <w:r w:rsidRPr="004D43F6">
              <w:rPr>
                <w:szCs w:val="22"/>
              </w:rPr>
              <w:t>Jose Man</w:t>
            </w:r>
            <w:r w:rsidRPr="00DE0FD2">
              <w:rPr>
                <w:szCs w:val="22"/>
                <w:lang w:val="pt-PT"/>
              </w:rPr>
              <w:t>uel Carvalho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WFP</w:t>
            </w:r>
          </w:p>
        </w:tc>
        <w:tc>
          <w:tcPr>
            <w:tcW w:w="3600" w:type="dxa"/>
          </w:tcPr>
          <w:p w:rsidR="00BE148D" w:rsidRPr="00DE0FD2" w:rsidRDefault="00BE148D" w:rsidP="003A76C9">
            <w:pPr>
              <w:spacing w:before="0" w:after="0"/>
              <w:rPr>
                <w:szCs w:val="22"/>
                <w:lang w:val="pt-PT"/>
              </w:rPr>
            </w:pPr>
            <w:r w:rsidRPr="00DE0FD2">
              <w:rPr>
                <w:szCs w:val="22"/>
                <w:lang w:val="pt-PT"/>
              </w:rPr>
              <w:t>Diogenes Santos</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WHO</w:t>
            </w:r>
          </w:p>
        </w:tc>
        <w:tc>
          <w:tcPr>
            <w:tcW w:w="3600" w:type="dxa"/>
          </w:tcPr>
          <w:p w:rsidR="00BE148D" w:rsidRPr="00DE0FD2" w:rsidRDefault="00BE148D" w:rsidP="003A76C9">
            <w:pPr>
              <w:spacing w:before="0" w:after="0"/>
              <w:rPr>
                <w:szCs w:val="22"/>
                <w:lang w:val="pt-PT"/>
              </w:rPr>
            </w:pPr>
            <w:r w:rsidRPr="00DE0FD2">
              <w:rPr>
                <w:szCs w:val="22"/>
                <w:lang w:val="pt-PT"/>
              </w:rPr>
              <w:t>Claudina Cruz</w:t>
            </w:r>
          </w:p>
        </w:tc>
      </w:tr>
    </w:tbl>
    <w:p w:rsidR="00BE148D" w:rsidRPr="006F5A63" w:rsidRDefault="004D43F6" w:rsidP="00DA1FD3">
      <w:pPr>
        <w:rPr>
          <w:b/>
          <w:szCs w:val="22"/>
        </w:rPr>
      </w:pPr>
      <w:bookmarkStart w:id="176" w:name="_Toc243469493"/>
      <w:r>
        <w:rPr>
          <w:b/>
          <w:szCs w:val="22"/>
        </w:rPr>
        <w:t>2)</w:t>
      </w:r>
      <w:r w:rsidR="00BE148D" w:rsidRPr="006F5A63">
        <w:rPr>
          <w:b/>
          <w:szCs w:val="22"/>
        </w:rPr>
        <w:t xml:space="preserve"> Working Groups</w:t>
      </w:r>
      <w:bookmarkEnd w:id="176"/>
    </w:p>
    <w:p w:rsidR="00BE148D" w:rsidRPr="002E6078" w:rsidRDefault="00BE148D" w:rsidP="00BE148D">
      <w:pPr>
        <w:rPr>
          <w:szCs w:val="22"/>
          <w:u w:val="single"/>
        </w:rPr>
      </w:pPr>
      <w:r w:rsidRPr="002E6078">
        <w:rPr>
          <w:szCs w:val="22"/>
        </w:rPr>
        <w:t xml:space="preserve">1) </w:t>
      </w:r>
      <w:r w:rsidRPr="002E6078">
        <w:rPr>
          <w:szCs w:val="22"/>
          <w:u w:val="single"/>
        </w:rPr>
        <w:t>Data for Development (DfD Working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980"/>
        <w:gridCol w:w="3600"/>
      </w:tblGrid>
      <w:tr w:rsidR="00BE148D" w:rsidRPr="00282306" w:rsidTr="00976DEB">
        <w:tc>
          <w:tcPr>
            <w:tcW w:w="3060" w:type="dxa"/>
            <w:tcBorders>
              <w:right w:val="single" w:sz="4" w:space="0" w:color="FFFFFF"/>
            </w:tcBorders>
            <w:shd w:val="clear" w:color="auto" w:fill="FFFFFF" w:themeFill="background1"/>
            <w:vAlign w:val="center"/>
          </w:tcPr>
          <w:p w:rsidR="00BE148D" w:rsidRPr="00282306" w:rsidRDefault="00BE148D" w:rsidP="003A76C9">
            <w:pPr>
              <w:spacing w:before="0" w:after="0"/>
              <w:rPr>
                <w:b/>
                <w:bCs/>
                <w:szCs w:val="22"/>
              </w:rPr>
            </w:pPr>
            <w:r w:rsidRPr="00282306">
              <w:rPr>
                <w:b/>
                <w:bCs/>
                <w:szCs w:val="22"/>
              </w:rPr>
              <w:t>Group  &amp; Lead Agency</w:t>
            </w:r>
          </w:p>
        </w:tc>
        <w:tc>
          <w:tcPr>
            <w:tcW w:w="1980" w:type="dxa"/>
            <w:tcBorders>
              <w:left w:val="single" w:sz="4" w:space="0" w:color="FFFFFF"/>
              <w:right w:val="single" w:sz="4" w:space="0" w:color="FFFFFF"/>
            </w:tcBorders>
            <w:shd w:val="clear" w:color="auto" w:fill="FFFFFF" w:themeFill="background1"/>
            <w:vAlign w:val="center"/>
          </w:tcPr>
          <w:p w:rsidR="00BE148D" w:rsidRPr="004D43F6" w:rsidRDefault="00BE148D" w:rsidP="003A76C9">
            <w:pPr>
              <w:spacing w:before="0" w:after="0"/>
              <w:rPr>
                <w:b/>
                <w:bCs/>
                <w:szCs w:val="22"/>
              </w:rPr>
            </w:pPr>
            <w:r w:rsidRPr="004D43F6">
              <w:rPr>
                <w:b/>
                <w:bCs/>
                <w:szCs w:val="22"/>
              </w:rPr>
              <w:t>Agency</w:t>
            </w:r>
          </w:p>
        </w:tc>
        <w:tc>
          <w:tcPr>
            <w:tcW w:w="3600" w:type="dxa"/>
            <w:tcBorders>
              <w:left w:val="single" w:sz="4" w:space="0" w:color="FFFFFF"/>
            </w:tcBorders>
            <w:shd w:val="clear" w:color="auto" w:fill="FFFFFF" w:themeFill="background1"/>
            <w:vAlign w:val="center"/>
          </w:tcPr>
          <w:p w:rsidR="00BE148D" w:rsidRPr="004D43F6" w:rsidRDefault="00BE148D" w:rsidP="003A76C9">
            <w:pPr>
              <w:spacing w:before="0" w:after="0"/>
              <w:rPr>
                <w:b/>
                <w:bCs/>
                <w:szCs w:val="22"/>
              </w:rPr>
            </w:pPr>
            <w:r w:rsidRPr="004D43F6">
              <w:rPr>
                <w:b/>
                <w:bCs/>
                <w:szCs w:val="22"/>
              </w:rPr>
              <w:t>Focal Point</w:t>
            </w:r>
          </w:p>
        </w:tc>
      </w:tr>
      <w:tr w:rsidR="00BE148D" w:rsidRPr="00DE0FD2" w:rsidTr="00976DEB">
        <w:tc>
          <w:tcPr>
            <w:tcW w:w="3060" w:type="dxa"/>
            <w:vMerge w:val="restart"/>
            <w:vAlign w:val="center"/>
          </w:tcPr>
          <w:p w:rsidR="00BE148D" w:rsidRPr="00DE0FD2" w:rsidRDefault="00BE148D" w:rsidP="003A76C9">
            <w:pPr>
              <w:spacing w:before="0" w:after="0"/>
              <w:jc w:val="center"/>
              <w:rPr>
                <w:szCs w:val="22"/>
              </w:rPr>
            </w:pPr>
            <w:r w:rsidRPr="00DE0FD2">
              <w:rPr>
                <w:szCs w:val="22"/>
              </w:rPr>
              <w:t>Data for Development (DfD)</w:t>
            </w:r>
          </w:p>
          <w:p w:rsidR="00BE148D" w:rsidRPr="00DE0FD2" w:rsidRDefault="00BE148D" w:rsidP="003A76C9">
            <w:pPr>
              <w:spacing w:before="0" w:after="0"/>
              <w:jc w:val="center"/>
              <w:rPr>
                <w:szCs w:val="22"/>
              </w:rPr>
            </w:pPr>
          </w:p>
          <w:p w:rsidR="00BE148D" w:rsidRPr="00DE0FD2" w:rsidRDefault="00BE148D" w:rsidP="003A76C9">
            <w:pPr>
              <w:spacing w:before="0" w:after="0"/>
              <w:jc w:val="center"/>
              <w:rPr>
                <w:b/>
                <w:bCs/>
                <w:szCs w:val="22"/>
              </w:rPr>
            </w:pPr>
            <w:r w:rsidRPr="00DE0FD2">
              <w:rPr>
                <w:b/>
                <w:bCs/>
                <w:szCs w:val="22"/>
              </w:rPr>
              <w:t>UNFPA</w:t>
            </w:r>
          </w:p>
        </w:tc>
        <w:tc>
          <w:tcPr>
            <w:tcW w:w="1980" w:type="dxa"/>
          </w:tcPr>
          <w:p w:rsidR="00BE148D" w:rsidRPr="004D43F6" w:rsidRDefault="00BE148D" w:rsidP="003A76C9">
            <w:pPr>
              <w:spacing w:before="0" w:after="0"/>
              <w:rPr>
                <w:szCs w:val="22"/>
              </w:rPr>
            </w:pPr>
            <w:r w:rsidRPr="004D43F6">
              <w:rPr>
                <w:szCs w:val="22"/>
              </w:rPr>
              <w:t>UNDP</w:t>
            </w:r>
          </w:p>
        </w:tc>
        <w:tc>
          <w:tcPr>
            <w:tcW w:w="3600" w:type="dxa"/>
            <w:tcBorders>
              <w:bottom w:val="single" w:sz="4" w:space="0" w:color="auto"/>
            </w:tcBorders>
          </w:tcPr>
          <w:p w:rsidR="00BE148D" w:rsidRPr="00DE0FD2" w:rsidRDefault="00BE148D" w:rsidP="003A76C9">
            <w:pPr>
              <w:spacing w:before="0" w:after="0"/>
              <w:rPr>
                <w:szCs w:val="22"/>
                <w:lang w:val="pt-PT"/>
              </w:rPr>
            </w:pPr>
            <w:r w:rsidRPr="004D43F6">
              <w:rPr>
                <w:szCs w:val="22"/>
              </w:rPr>
              <w:t>Ric</w:t>
            </w:r>
            <w:r w:rsidRPr="00DE0FD2">
              <w:rPr>
                <w:szCs w:val="22"/>
                <w:lang w:val="pt-PT"/>
              </w:rPr>
              <w:t>ardo Marto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UNICEF</w:t>
            </w:r>
          </w:p>
        </w:tc>
        <w:tc>
          <w:tcPr>
            <w:tcW w:w="3600" w:type="dxa"/>
            <w:shd w:val="clear" w:color="auto" w:fill="auto"/>
          </w:tcPr>
          <w:p w:rsidR="00BE148D" w:rsidRPr="00DE0FD2" w:rsidRDefault="00BE148D" w:rsidP="003A76C9">
            <w:pPr>
              <w:spacing w:before="0" w:after="0"/>
              <w:rPr>
                <w:szCs w:val="22"/>
                <w:lang w:val="pt-PT"/>
              </w:rPr>
            </w:pPr>
            <w:r w:rsidRPr="00DE0FD2">
              <w:rPr>
                <w:szCs w:val="22"/>
                <w:lang w:val="pt-PT"/>
              </w:rPr>
              <w:t>Noemia Santos</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UNFPA</w:t>
            </w:r>
          </w:p>
        </w:tc>
        <w:tc>
          <w:tcPr>
            <w:tcW w:w="3600" w:type="dxa"/>
          </w:tcPr>
          <w:p w:rsidR="00BE148D" w:rsidRPr="00DE0FD2" w:rsidRDefault="00BE148D" w:rsidP="003A76C9">
            <w:pPr>
              <w:spacing w:before="0" w:after="0"/>
              <w:rPr>
                <w:b/>
                <w:szCs w:val="22"/>
                <w:lang w:val="pt-PT"/>
              </w:rPr>
            </w:pPr>
            <w:r w:rsidRPr="00DE0FD2">
              <w:rPr>
                <w:b/>
                <w:szCs w:val="22"/>
                <w:lang w:val="pt-PT"/>
              </w:rPr>
              <w:t>Victória d´Alva</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WFP</w:t>
            </w:r>
          </w:p>
        </w:tc>
        <w:tc>
          <w:tcPr>
            <w:tcW w:w="3600" w:type="dxa"/>
          </w:tcPr>
          <w:p w:rsidR="00BE148D" w:rsidRPr="00DE0FD2" w:rsidRDefault="00BE148D" w:rsidP="003A76C9">
            <w:pPr>
              <w:spacing w:before="0" w:after="0"/>
              <w:rPr>
                <w:szCs w:val="22"/>
                <w:lang w:val="pt-PT"/>
              </w:rPr>
            </w:pP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WHO</w:t>
            </w:r>
          </w:p>
        </w:tc>
        <w:tc>
          <w:tcPr>
            <w:tcW w:w="3600" w:type="dxa"/>
          </w:tcPr>
          <w:p w:rsidR="00BE148D" w:rsidRPr="00DE0FD2" w:rsidRDefault="00BE148D" w:rsidP="003A76C9">
            <w:pPr>
              <w:spacing w:before="0" w:after="0"/>
              <w:rPr>
                <w:szCs w:val="22"/>
                <w:lang w:val="pt-PT"/>
              </w:rPr>
            </w:pPr>
            <w:r w:rsidRPr="00DE0FD2">
              <w:rPr>
                <w:szCs w:val="22"/>
              </w:rPr>
              <w:t>Fernando Neves</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RCO</w:t>
            </w:r>
          </w:p>
        </w:tc>
        <w:tc>
          <w:tcPr>
            <w:tcW w:w="3600" w:type="dxa"/>
          </w:tcPr>
          <w:p w:rsidR="00BE148D" w:rsidRPr="00DE0FD2" w:rsidRDefault="00BE148D" w:rsidP="003A76C9">
            <w:pPr>
              <w:spacing w:before="0" w:after="0"/>
              <w:rPr>
                <w:szCs w:val="22"/>
                <w:lang w:val="pt-PT"/>
              </w:rPr>
            </w:pPr>
            <w:r w:rsidRPr="00DE0FD2">
              <w:rPr>
                <w:szCs w:val="22"/>
                <w:lang w:val="pt-PT"/>
              </w:rPr>
              <w:t>Viet Tu Tran</w:t>
            </w:r>
          </w:p>
        </w:tc>
      </w:tr>
    </w:tbl>
    <w:p w:rsidR="00BE148D" w:rsidRPr="00DE0FD2" w:rsidRDefault="00BE148D" w:rsidP="00BE148D">
      <w:pPr>
        <w:rPr>
          <w:szCs w:val="22"/>
          <w:lang w:val="pt-PT"/>
        </w:rPr>
      </w:pPr>
      <w:r w:rsidRPr="00DE0FD2">
        <w:rPr>
          <w:szCs w:val="22"/>
          <w:lang w:val="pt-PT"/>
        </w:rPr>
        <w:t xml:space="preserve">2) </w:t>
      </w:r>
      <w:r w:rsidRPr="00DE0FD2">
        <w:rPr>
          <w:szCs w:val="22"/>
          <w:u w:val="single"/>
          <w:lang w:val="pt-PT"/>
        </w:rPr>
        <w:t>Communication and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980"/>
        <w:gridCol w:w="3600"/>
      </w:tblGrid>
      <w:tr w:rsidR="00BE148D" w:rsidRPr="00282306" w:rsidTr="00976DEB">
        <w:tc>
          <w:tcPr>
            <w:tcW w:w="3060" w:type="dxa"/>
            <w:tcBorders>
              <w:right w:val="single" w:sz="4" w:space="0" w:color="FFFFFF"/>
            </w:tcBorders>
            <w:shd w:val="clear" w:color="auto" w:fill="FFFFFF" w:themeFill="background1"/>
            <w:vAlign w:val="center"/>
          </w:tcPr>
          <w:p w:rsidR="00BE148D" w:rsidRPr="00282306" w:rsidRDefault="00BE148D" w:rsidP="003A76C9">
            <w:pPr>
              <w:spacing w:before="0" w:after="0"/>
              <w:rPr>
                <w:b/>
                <w:bCs/>
                <w:szCs w:val="22"/>
              </w:rPr>
            </w:pPr>
            <w:r w:rsidRPr="00282306">
              <w:rPr>
                <w:b/>
                <w:bCs/>
                <w:szCs w:val="22"/>
              </w:rPr>
              <w:t>Group  &amp; Lead Agency</w:t>
            </w:r>
          </w:p>
        </w:tc>
        <w:tc>
          <w:tcPr>
            <w:tcW w:w="1980" w:type="dxa"/>
            <w:tcBorders>
              <w:left w:val="single" w:sz="4" w:space="0" w:color="FFFFFF"/>
              <w:righ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Agency</w:t>
            </w:r>
          </w:p>
        </w:tc>
        <w:tc>
          <w:tcPr>
            <w:tcW w:w="3600" w:type="dxa"/>
            <w:tcBorders>
              <w:lef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Focal Point</w:t>
            </w:r>
          </w:p>
        </w:tc>
      </w:tr>
      <w:tr w:rsidR="00BE148D" w:rsidRPr="00DE0FD2" w:rsidTr="00976DEB">
        <w:tc>
          <w:tcPr>
            <w:tcW w:w="3060" w:type="dxa"/>
            <w:vMerge w:val="restart"/>
            <w:vAlign w:val="center"/>
          </w:tcPr>
          <w:p w:rsidR="00BE148D" w:rsidRPr="00DE0FD2" w:rsidRDefault="00BE148D" w:rsidP="003A76C9">
            <w:pPr>
              <w:spacing w:before="0" w:after="0"/>
              <w:jc w:val="center"/>
              <w:rPr>
                <w:bCs/>
                <w:szCs w:val="22"/>
              </w:rPr>
            </w:pPr>
            <w:r w:rsidRPr="00DE0FD2">
              <w:rPr>
                <w:bCs/>
                <w:szCs w:val="22"/>
              </w:rPr>
              <w:t>Communication and Information</w:t>
            </w:r>
          </w:p>
          <w:p w:rsidR="00BE148D" w:rsidRPr="00DE0FD2" w:rsidRDefault="00BE148D" w:rsidP="003A76C9">
            <w:pPr>
              <w:spacing w:before="0" w:after="0"/>
              <w:jc w:val="center"/>
              <w:rPr>
                <w:bCs/>
                <w:szCs w:val="22"/>
              </w:rPr>
            </w:pPr>
          </w:p>
          <w:p w:rsidR="00BE148D" w:rsidRPr="00DE0FD2" w:rsidRDefault="00BE148D" w:rsidP="003A76C9">
            <w:pPr>
              <w:spacing w:before="0" w:after="0"/>
              <w:jc w:val="center"/>
              <w:rPr>
                <w:bCs/>
                <w:szCs w:val="22"/>
              </w:rPr>
            </w:pPr>
            <w:r w:rsidRPr="00DE0FD2">
              <w:rPr>
                <w:bCs/>
                <w:szCs w:val="22"/>
              </w:rPr>
              <w:t>WFP</w:t>
            </w:r>
          </w:p>
        </w:tc>
        <w:tc>
          <w:tcPr>
            <w:tcW w:w="1980" w:type="dxa"/>
          </w:tcPr>
          <w:p w:rsidR="00BE148D" w:rsidRPr="00DE0FD2" w:rsidRDefault="00BE148D" w:rsidP="003A76C9">
            <w:pPr>
              <w:spacing w:before="0" w:after="0"/>
              <w:rPr>
                <w:bCs/>
                <w:szCs w:val="22"/>
              </w:rPr>
            </w:pPr>
            <w:r w:rsidRPr="00DE0FD2">
              <w:rPr>
                <w:bCs/>
                <w:szCs w:val="22"/>
              </w:rPr>
              <w:t>UNDP</w:t>
            </w:r>
          </w:p>
        </w:tc>
        <w:tc>
          <w:tcPr>
            <w:tcW w:w="3600" w:type="dxa"/>
          </w:tcPr>
          <w:p w:rsidR="00BE148D" w:rsidRPr="00DE0FD2" w:rsidRDefault="00BE148D" w:rsidP="003A76C9">
            <w:pPr>
              <w:spacing w:before="0" w:after="0"/>
              <w:rPr>
                <w:bCs/>
                <w:szCs w:val="22"/>
              </w:rPr>
            </w:pPr>
            <w:r w:rsidRPr="00DE0FD2">
              <w:rPr>
                <w:bCs/>
                <w:szCs w:val="22"/>
              </w:rPr>
              <w:t>António Santos/ Pedro</w:t>
            </w:r>
          </w:p>
        </w:tc>
      </w:tr>
      <w:tr w:rsidR="00BE148D" w:rsidRPr="00DE0FD2" w:rsidTr="00976DEB">
        <w:tc>
          <w:tcPr>
            <w:tcW w:w="3060" w:type="dxa"/>
            <w:vMerge/>
          </w:tcPr>
          <w:p w:rsidR="00BE148D" w:rsidRPr="00DE0FD2" w:rsidRDefault="00BE148D" w:rsidP="003A76C9">
            <w:pPr>
              <w:spacing w:before="0" w:after="0"/>
              <w:jc w:val="center"/>
              <w:rPr>
                <w:bCs/>
                <w:szCs w:val="22"/>
              </w:rPr>
            </w:pPr>
          </w:p>
        </w:tc>
        <w:tc>
          <w:tcPr>
            <w:tcW w:w="1980" w:type="dxa"/>
          </w:tcPr>
          <w:p w:rsidR="00BE148D" w:rsidRPr="00DE0FD2" w:rsidRDefault="00BE148D" w:rsidP="003A76C9">
            <w:pPr>
              <w:spacing w:before="0" w:after="0"/>
              <w:rPr>
                <w:bCs/>
                <w:szCs w:val="22"/>
              </w:rPr>
            </w:pPr>
            <w:r w:rsidRPr="00DE0FD2">
              <w:rPr>
                <w:bCs/>
                <w:szCs w:val="22"/>
              </w:rPr>
              <w:t>UNICEF</w:t>
            </w:r>
          </w:p>
        </w:tc>
        <w:tc>
          <w:tcPr>
            <w:tcW w:w="3600" w:type="dxa"/>
          </w:tcPr>
          <w:p w:rsidR="00BE148D" w:rsidRPr="00DE0FD2" w:rsidRDefault="00BE148D" w:rsidP="003A76C9">
            <w:pPr>
              <w:spacing w:before="0" w:after="0"/>
              <w:rPr>
                <w:bCs/>
                <w:szCs w:val="22"/>
              </w:rPr>
            </w:pPr>
            <w:r w:rsidRPr="00DE0FD2">
              <w:rPr>
                <w:bCs/>
                <w:szCs w:val="22"/>
              </w:rPr>
              <w:t xml:space="preserve">Adelino da Costa </w:t>
            </w:r>
          </w:p>
        </w:tc>
      </w:tr>
      <w:tr w:rsidR="00BE148D" w:rsidRPr="00DE0FD2" w:rsidTr="00976DEB">
        <w:tc>
          <w:tcPr>
            <w:tcW w:w="3060" w:type="dxa"/>
            <w:vMerge/>
          </w:tcPr>
          <w:p w:rsidR="00BE148D" w:rsidRPr="00DE0FD2" w:rsidRDefault="00BE148D" w:rsidP="003A76C9">
            <w:pPr>
              <w:spacing w:before="0" w:after="0"/>
              <w:jc w:val="center"/>
              <w:rPr>
                <w:bCs/>
                <w:szCs w:val="22"/>
              </w:rPr>
            </w:pPr>
          </w:p>
        </w:tc>
        <w:tc>
          <w:tcPr>
            <w:tcW w:w="1980" w:type="dxa"/>
          </w:tcPr>
          <w:p w:rsidR="00BE148D" w:rsidRPr="00DE0FD2" w:rsidRDefault="00BE148D" w:rsidP="003A76C9">
            <w:pPr>
              <w:spacing w:before="0" w:after="0"/>
              <w:rPr>
                <w:bCs/>
                <w:szCs w:val="22"/>
              </w:rPr>
            </w:pPr>
            <w:r w:rsidRPr="00DE0FD2">
              <w:rPr>
                <w:bCs/>
                <w:szCs w:val="22"/>
              </w:rPr>
              <w:t>UNFPA</w:t>
            </w:r>
          </w:p>
        </w:tc>
        <w:tc>
          <w:tcPr>
            <w:tcW w:w="3600" w:type="dxa"/>
          </w:tcPr>
          <w:p w:rsidR="00BE148D" w:rsidRPr="00DE0FD2" w:rsidRDefault="00BE148D" w:rsidP="003A76C9">
            <w:pPr>
              <w:spacing w:before="0" w:after="0"/>
              <w:rPr>
                <w:bCs/>
                <w:szCs w:val="22"/>
              </w:rPr>
            </w:pPr>
            <w:r w:rsidRPr="00DE0FD2">
              <w:rPr>
                <w:bCs/>
                <w:szCs w:val="22"/>
              </w:rPr>
              <w:t>Francisco Rita</w:t>
            </w:r>
          </w:p>
        </w:tc>
      </w:tr>
      <w:tr w:rsidR="00BE148D" w:rsidRPr="00DE0FD2" w:rsidTr="00976DEB">
        <w:tc>
          <w:tcPr>
            <w:tcW w:w="3060" w:type="dxa"/>
            <w:vMerge/>
          </w:tcPr>
          <w:p w:rsidR="00BE148D" w:rsidRPr="00DE0FD2" w:rsidRDefault="00BE148D" w:rsidP="003A76C9">
            <w:pPr>
              <w:spacing w:before="0" w:after="0"/>
              <w:jc w:val="center"/>
              <w:rPr>
                <w:bCs/>
                <w:szCs w:val="22"/>
              </w:rPr>
            </w:pPr>
          </w:p>
        </w:tc>
        <w:tc>
          <w:tcPr>
            <w:tcW w:w="1980" w:type="dxa"/>
          </w:tcPr>
          <w:p w:rsidR="00BE148D" w:rsidRPr="00DE0FD2" w:rsidRDefault="00BE148D" w:rsidP="003A76C9">
            <w:pPr>
              <w:spacing w:before="0" w:after="0"/>
              <w:rPr>
                <w:bCs/>
                <w:szCs w:val="22"/>
              </w:rPr>
            </w:pPr>
            <w:r w:rsidRPr="00DE0FD2">
              <w:rPr>
                <w:bCs/>
                <w:szCs w:val="22"/>
              </w:rPr>
              <w:t>WFP</w:t>
            </w:r>
          </w:p>
        </w:tc>
        <w:tc>
          <w:tcPr>
            <w:tcW w:w="3600" w:type="dxa"/>
          </w:tcPr>
          <w:p w:rsidR="00BE148D" w:rsidRPr="00DE0FD2" w:rsidRDefault="00BE148D" w:rsidP="003A76C9">
            <w:pPr>
              <w:spacing w:before="0" w:after="0"/>
              <w:rPr>
                <w:b/>
                <w:bCs/>
                <w:szCs w:val="22"/>
              </w:rPr>
            </w:pPr>
            <w:r w:rsidRPr="00DE0FD2">
              <w:rPr>
                <w:b/>
                <w:bCs/>
                <w:szCs w:val="22"/>
              </w:rPr>
              <w:t>Domingos Cunha</w:t>
            </w:r>
          </w:p>
        </w:tc>
      </w:tr>
      <w:tr w:rsidR="00BE148D" w:rsidRPr="00DE0FD2" w:rsidTr="00976DEB">
        <w:tc>
          <w:tcPr>
            <w:tcW w:w="3060" w:type="dxa"/>
            <w:vMerge/>
          </w:tcPr>
          <w:p w:rsidR="00BE148D" w:rsidRPr="00DE0FD2" w:rsidRDefault="00BE148D" w:rsidP="003A76C9">
            <w:pPr>
              <w:spacing w:before="0" w:after="0"/>
              <w:jc w:val="center"/>
              <w:rPr>
                <w:bCs/>
                <w:szCs w:val="22"/>
              </w:rPr>
            </w:pPr>
          </w:p>
        </w:tc>
        <w:tc>
          <w:tcPr>
            <w:tcW w:w="1980" w:type="dxa"/>
          </w:tcPr>
          <w:p w:rsidR="00BE148D" w:rsidRPr="00DE0FD2" w:rsidRDefault="00BE148D" w:rsidP="003A76C9">
            <w:pPr>
              <w:spacing w:before="0" w:after="0"/>
              <w:rPr>
                <w:bCs/>
                <w:szCs w:val="22"/>
              </w:rPr>
            </w:pPr>
            <w:r w:rsidRPr="00DE0FD2">
              <w:rPr>
                <w:bCs/>
                <w:szCs w:val="22"/>
              </w:rPr>
              <w:t>WHO</w:t>
            </w:r>
          </w:p>
        </w:tc>
        <w:tc>
          <w:tcPr>
            <w:tcW w:w="3600" w:type="dxa"/>
          </w:tcPr>
          <w:p w:rsidR="00BE148D" w:rsidRPr="00DE0FD2" w:rsidRDefault="00BE148D" w:rsidP="003A76C9">
            <w:pPr>
              <w:spacing w:before="0" w:after="0"/>
              <w:rPr>
                <w:bCs/>
                <w:szCs w:val="22"/>
              </w:rPr>
            </w:pPr>
            <w:r w:rsidRPr="00DE0FD2">
              <w:rPr>
                <w:bCs/>
                <w:szCs w:val="22"/>
              </w:rPr>
              <w:t>Claudina Cruz</w:t>
            </w:r>
          </w:p>
        </w:tc>
      </w:tr>
      <w:tr w:rsidR="00BE148D" w:rsidRPr="00DE0FD2" w:rsidTr="00976DEB">
        <w:tc>
          <w:tcPr>
            <w:tcW w:w="3060" w:type="dxa"/>
            <w:vMerge/>
          </w:tcPr>
          <w:p w:rsidR="00BE148D" w:rsidRPr="00DE0FD2" w:rsidRDefault="00BE148D" w:rsidP="003A76C9">
            <w:pPr>
              <w:spacing w:before="0" w:after="0"/>
              <w:jc w:val="center"/>
              <w:rPr>
                <w:bCs/>
                <w:szCs w:val="22"/>
              </w:rPr>
            </w:pPr>
          </w:p>
        </w:tc>
        <w:tc>
          <w:tcPr>
            <w:tcW w:w="1980" w:type="dxa"/>
          </w:tcPr>
          <w:p w:rsidR="00BE148D" w:rsidRPr="00DE0FD2" w:rsidRDefault="00BE148D" w:rsidP="003A76C9">
            <w:pPr>
              <w:spacing w:before="0" w:after="0"/>
              <w:rPr>
                <w:bCs/>
                <w:szCs w:val="22"/>
              </w:rPr>
            </w:pPr>
            <w:r w:rsidRPr="00DE0FD2">
              <w:rPr>
                <w:bCs/>
                <w:szCs w:val="22"/>
              </w:rPr>
              <w:t>RCO</w:t>
            </w:r>
          </w:p>
        </w:tc>
        <w:tc>
          <w:tcPr>
            <w:tcW w:w="3600" w:type="dxa"/>
          </w:tcPr>
          <w:p w:rsidR="00BE148D" w:rsidRPr="00DE0FD2" w:rsidRDefault="00BE148D" w:rsidP="003A76C9">
            <w:pPr>
              <w:spacing w:before="0" w:after="0"/>
              <w:rPr>
                <w:bCs/>
                <w:szCs w:val="22"/>
              </w:rPr>
            </w:pPr>
            <w:r w:rsidRPr="00DE0FD2">
              <w:rPr>
                <w:bCs/>
                <w:szCs w:val="22"/>
              </w:rPr>
              <w:t>Viet Tu Tran</w:t>
            </w:r>
          </w:p>
        </w:tc>
      </w:tr>
    </w:tbl>
    <w:p w:rsidR="00BE148D" w:rsidRPr="002E6078" w:rsidRDefault="00BE148D" w:rsidP="0047565C">
      <w:pPr>
        <w:numPr>
          <w:ilvl w:val="0"/>
          <w:numId w:val="24"/>
        </w:numPr>
        <w:rPr>
          <w:szCs w:val="22"/>
        </w:rPr>
      </w:pPr>
      <w:r w:rsidRPr="002E6078">
        <w:rPr>
          <w:szCs w:val="22"/>
          <w:u w:val="single"/>
        </w:rPr>
        <w:t>Disaster and Avian and Human Flu Working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980"/>
        <w:gridCol w:w="3600"/>
      </w:tblGrid>
      <w:tr w:rsidR="00BE148D" w:rsidRPr="00282306" w:rsidTr="00976DEB">
        <w:tc>
          <w:tcPr>
            <w:tcW w:w="3060" w:type="dxa"/>
            <w:tcBorders>
              <w:right w:val="single" w:sz="4" w:space="0" w:color="FFFFFF"/>
            </w:tcBorders>
            <w:shd w:val="clear" w:color="auto" w:fill="FFFFFF" w:themeFill="background1"/>
            <w:vAlign w:val="center"/>
          </w:tcPr>
          <w:p w:rsidR="00BE148D" w:rsidRPr="00282306" w:rsidRDefault="00BE148D" w:rsidP="003A76C9">
            <w:pPr>
              <w:spacing w:before="0" w:after="0"/>
              <w:rPr>
                <w:b/>
                <w:bCs/>
                <w:szCs w:val="22"/>
              </w:rPr>
            </w:pPr>
            <w:r w:rsidRPr="00282306">
              <w:rPr>
                <w:b/>
                <w:bCs/>
                <w:szCs w:val="22"/>
              </w:rPr>
              <w:t>Group  &amp; Lead Agency</w:t>
            </w:r>
          </w:p>
        </w:tc>
        <w:tc>
          <w:tcPr>
            <w:tcW w:w="1980" w:type="dxa"/>
            <w:tcBorders>
              <w:left w:val="single" w:sz="4" w:space="0" w:color="FFFFFF"/>
              <w:righ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Agency</w:t>
            </w:r>
          </w:p>
        </w:tc>
        <w:tc>
          <w:tcPr>
            <w:tcW w:w="3600" w:type="dxa"/>
            <w:tcBorders>
              <w:left w:val="single" w:sz="4" w:space="0" w:color="FFFFFF"/>
            </w:tcBorders>
            <w:shd w:val="clear" w:color="auto" w:fill="FFFFFF" w:themeFill="background1"/>
            <w:vAlign w:val="center"/>
          </w:tcPr>
          <w:p w:rsidR="00BE148D" w:rsidRPr="00282306" w:rsidRDefault="00BE148D" w:rsidP="003A76C9">
            <w:pPr>
              <w:spacing w:before="0" w:after="0"/>
              <w:rPr>
                <w:b/>
                <w:bCs/>
                <w:szCs w:val="22"/>
                <w:lang w:val="pt-PT"/>
              </w:rPr>
            </w:pPr>
            <w:r w:rsidRPr="00282306">
              <w:rPr>
                <w:b/>
                <w:bCs/>
                <w:szCs w:val="22"/>
                <w:lang w:val="pt-PT"/>
              </w:rPr>
              <w:t>Focal Point</w:t>
            </w:r>
          </w:p>
        </w:tc>
      </w:tr>
      <w:tr w:rsidR="00BE148D" w:rsidRPr="00DE0FD2" w:rsidTr="00976DEB">
        <w:tc>
          <w:tcPr>
            <w:tcW w:w="3060" w:type="dxa"/>
            <w:vMerge w:val="restart"/>
            <w:vAlign w:val="center"/>
          </w:tcPr>
          <w:p w:rsidR="00BE148D" w:rsidRPr="00DE0FD2" w:rsidRDefault="00BE148D" w:rsidP="00976DEB">
            <w:pPr>
              <w:spacing w:before="0" w:after="0"/>
              <w:ind w:hanging="353"/>
              <w:jc w:val="center"/>
              <w:rPr>
                <w:b/>
                <w:bCs/>
                <w:szCs w:val="22"/>
              </w:rPr>
            </w:pPr>
            <w:r w:rsidRPr="00DE0FD2">
              <w:rPr>
                <w:b/>
                <w:bCs/>
                <w:szCs w:val="22"/>
              </w:rPr>
              <w:t>Disaster and Avian and Human Flu</w:t>
            </w:r>
          </w:p>
          <w:p w:rsidR="00BE148D" w:rsidRPr="00DE0FD2" w:rsidRDefault="00BE148D" w:rsidP="003A76C9">
            <w:pPr>
              <w:spacing w:before="0" w:after="0"/>
              <w:jc w:val="center"/>
              <w:rPr>
                <w:b/>
                <w:bCs/>
                <w:szCs w:val="22"/>
              </w:rPr>
            </w:pPr>
            <w:r w:rsidRPr="00DE0FD2">
              <w:rPr>
                <w:b/>
                <w:bCs/>
                <w:szCs w:val="22"/>
              </w:rPr>
              <w:t>WFP</w:t>
            </w:r>
          </w:p>
        </w:tc>
        <w:tc>
          <w:tcPr>
            <w:tcW w:w="1980" w:type="dxa"/>
          </w:tcPr>
          <w:p w:rsidR="00BE148D" w:rsidRPr="00DE0FD2" w:rsidRDefault="00BE148D" w:rsidP="003A76C9">
            <w:pPr>
              <w:spacing w:before="0" w:after="0"/>
              <w:rPr>
                <w:szCs w:val="22"/>
                <w:lang w:val="pt-PT"/>
              </w:rPr>
            </w:pPr>
            <w:r w:rsidRPr="00DE0FD2">
              <w:rPr>
                <w:szCs w:val="22"/>
                <w:lang w:val="pt-PT"/>
              </w:rPr>
              <w:t>UNDP</w:t>
            </w:r>
          </w:p>
        </w:tc>
        <w:tc>
          <w:tcPr>
            <w:tcW w:w="3600" w:type="dxa"/>
            <w:tcBorders>
              <w:bottom w:val="single" w:sz="4" w:space="0" w:color="auto"/>
            </w:tcBorders>
          </w:tcPr>
          <w:p w:rsidR="00BE148D" w:rsidRPr="00DE0FD2" w:rsidRDefault="00BE148D" w:rsidP="003A76C9">
            <w:pPr>
              <w:spacing w:before="0" w:after="0"/>
              <w:rPr>
                <w:szCs w:val="22"/>
                <w:lang w:val="pt-PT"/>
              </w:rPr>
            </w:pP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UNICEF</w:t>
            </w:r>
          </w:p>
        </w:tc>
        <w:tc>
          <w:tcPr>
            <w:tcW w:w="3600" w:type="dxa"/>
            <w:shd w:val="clear" w:color="auto" w:fill="auto"/>
          </w:tcPr>
          <w:p w:rsidR="00BE148D" w:rsidRPr="00DE0FD2" w:rsidRDefault="00BE148D" w:rsidP="003A76C9">
            <w:pPr>
              <w:spacing w:before="0" w:after="0"/>
              <w:rPr>
                <w:szCs w:val="22"/>
                <w:lang w:val="pt-PT"/>
              </w:rPr>
            </w:pPr>
            <w:r w:rsidRPr="00DE0FD2">
              <w:rPr>
                <w:szCs w:val="22"/>
                <w:lang w:val="pt-PT"/>
              </w:rPr>
              <w:t>Domingos Rosario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UNFPA</w:t>
            </w:r>
          </w:p>
        </w:tc>
        <w:tc>
          <w:tcPr>
            <w:tcW w:w="3600" w:type="dxa"/>
          </w:tcPr>
          <w:p w:rsidR="00BE148D" w:rsidRPr="00DE0FD2" w:rsidRDefault="00BE148D" w:rsidP="003A76C9">
            <w:pPr>
              <w:spacing w:before="0" w:after="0"/>
              <w:rPr>
                <w:szCs w:val="22"/>
                <w:lang w:val="pt-PT"/>
              </w:rPr>
            </w:pPr>
            <w:r w:rsidRPr="00DE0FD2">
              <w:rPr>
                <w:szCs w:val="22"/>
                <w:lang w:val="pt-PT"/>
              </w:rPr>
              <w:t>Jose Carvalho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WFP</w:t>
            </w:r>
          </w:p>
        </w:tc>
        <w:tc>
          <w:tcPr>
            <w:tcW w:w="3600" w:type="dxa"/>
          </w:tcPr>
          <w:p w:rsidR="00BE148D" w:rsidRPr="00DE0FD2" w:rsidRDefault="00BE148D" w:rsidP="003A76C9">
            <w:pPr>
              <w:spacing w:before="0" w:after="0"/>
              <w:rPr>
                <w:b/>
                <w:szCs w:val="22"/>
                <w:lang w:val="pt-PT"/>
              </w:rPr>
            </w:pPr>
            <w:r w:rsidRPr="00DE0FD2">
              <w:rPr>
                <w:b/>
                <w:szCs w:val="22"/>
                <w:lang w:val="pt-PT"/>
              </w:rPr>
              <w:t>Diogenes Santos</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WHO</w:t>
            </w:r>
          </w:p>
        </w:tc>
        <w:tc>
          <w:tcPr>
            <w:tcW w:w="3600" w:type="dxa"/>
          </w:tcPr>
          <w:p w:rsidR="00BE148D" w:rsidRPr="00DE0FD2" w:rsidRDefault="00BE148D" w:rsidP="003A76C9">
            <w:pPr>
              <w:spacing w:before="0" w:after="0"/>
              <w:rPr>
                <w:szCs w:val="22"/>
                <w:lang w:val="pt-PT"/>
              </w:rPr>
            </w:pPr>
            <w:r w:rsidRPr="00DE0FD2">
              <w:rPr>
                <w:szCs w:val="22"/>
                <w:lang w:val="pt-PT"/>
              </w:rPr>
              <w:t>Lazaro Sousa</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Dispensary</w:t>
            </w:r>
          </w:p>
        </w:tc>
        <w:tc>
          <w:tcPr>
            <w:tcW w:w="3600" w:type="dxa"/>
          </w:tcPr>
          <w:p w:rsidR="00BE148D" w:rsidRPr="00DE0FD2" w:rsidRDefault="00BE148D" w:rsidP="003A76C9">
            <w:pPr>
              <w:spacing w:before="0" w:after="0"/>
              <w:rPr>
                <w:szCs w:val="22"/>
                <w:lang w:val="pt-PT"/>
              </w:rPr>
            </w:pPr>
            <w:r w:rsidRPr="00DE0FD2">
              <w:rPr>
                <w:szCs w:val="22"/>
                <w:lang w:val="pt-PT"/>
              </w:rPr>
              <w:t>Moris Ganev</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BAD</w:t>
            </w:r>
          </w:p>
        </w:tc>
        <w:tc>
          <w:tcPr>
            <w:tcW w:w="3600" w:type="dxa"/>
          </w:tcPr>
          <w:p w:rsidR="00BE148D" w:rsidRPr="00DE0FD2" w:rsidRDefault="00BE148D" w:rsidP="003A76C9">
            <w:pPr>
              <w:spacing w:before="0" w:after="0"/>
              <w:rPr>
                <w:szCs w:val="22"/>
                <w:lang w:val="pt-PT"/>
              </w:rPr>
            </w:pPr>
            <w:r w:rsidRPr="00DE0FD2">
              <w:rPr>
                <w:szCs w:val="22"/>
                <w:lang w:val="pt-PT"/>
              </w:rPr>
              <w:t>Helder Neto</w:t>
            </w:r>
          </w:p>
        </w:tc>
      </w:tr>
      <w:tr w:rsidR="00BE148D" w:rsidRPr="00DE0FD2" w:rsidTr="00976DEB">
        <w:tc>
          <w:tcPr>
            <w:tcW w:w="3060" w:type="dxa"/>
            <w:vMerge/>
          </w:tcPr>
          <w:p w:rsidR="00BE148D" w:rsidRPr="00DE0FD2" w:rsidRDefault="00BE148D" w:rsidP="003A76C9">
            <w:pPr>
              <w:spacing w:before="0" w:after="0"/>
              <w:rPr>
                <w:szCs w:val="22"/>
                <w:lang w:val="pt-PT"/>
              </w:rPr>
            </w:pPr>
          </w:p>
        </w:tc>
        <w:tc>
          <w:tcPr>
            <w:tcW w:w="1980" w:type="dxa"/>
          </w:tcPr>
          <w:p w:rsidR="00BE148D" w:rsidRPr="00DE0FD2" w:rsidRDefault="00BE148D" w:rsidP="003A76C9">
            <w:pPr>
              <w:spacing w:before="0" w:after="0"/>
              <w:rPr>
                <w:szCs w:val="22"/>
                <w:lang w:val="pt-PT"/>
              </w:rPr>
            </w:pPr>
            <w:r w:rsidRPr="00DE0FD2">
              <w:rPr>
                <w:szCs w:val="22"/>
                <w:lang w:val="pt-PT"/>
              </w:rPr>
              <w:t>RCO</w:t>
            </w:r>
          </w:p>
        </w:tc>
        <w:tc>
          <w:tcPr>
            <w:tcW w:w="3600" w:type="dxa"/>
          </w:tcPr>
          <w:p w:rsidR="00BE148D" w:rsidRPr="00DE0FD2" w:rsidRDefault="00BE148D" w:rsidP="003A76C9">
            <w:pPr>
              <w:spacing w:before="0" w:after="0"/>
              <w:rPr>
                <w:szCs w:val="22"/>
                <w:lang w:val="pt-PT"/>
              </w:rPr>
            </w:pPr>
            <w:r w:rsidRPr="00DE0FD2">
              <w:rPr>
                <w:szCs w:val="22"/>
                <w:lang w:val="pt-PT"/>
              </w:rPr>
              <w:t>Viet Tu Tran</w:t>
            </w:r>
          </w:p>
        </w:tc>
      </w:tr>
    </w:tbl>
    <w:p w:rsidR="00BE148D" w:rsidRDefault="000C4215" w:rsidP="00DB7D7D">
      <w:pPr>
        <w:autoSpaceDE w:val="0"/>
        <w:ind w:left="0" w:firstLine="0"/>
        <w:rPr>
          <w:rFonts w:cs="Arial"/>
        </w:rPr>
      </w:pPr>
      <w:r>
        <w:rPr>
          <w:rFonts w:cs="Arial"/>
        </w:rPr>
        <w:t>65</w:t>
      </w:r>
      <w:r w:rsidR="00282306">
        <w:rPr>
          <w:rFonts w:cs="Arial"/>
        </w:rPr>
        <w:t>.</w:t>
      </w:r>
      <w:r w:rsidR="00282306">
        <w:rPr>
          <w:rFonts w:cs="Arial"/>
        </w:rPr>
        <w:tab/>
      </w:r>
      <w:r w:rsidR="00BE148D">
        <w:rPr>
          <w:rFonts w:cs="Arial"/>
        </w:rPr>
        <w:t xml:space="preserve">The experience of </w:t>
      </w:r>
      <w:r w:rsidR="00282306">
        <w:rPr>
          <w:rFonts w:cs="Arial"/>
        </w:rPr>
        <w:t>these working groups has been mixed</w:t>
      </w:r>
      <w:r w:rsidR="00BC5834">
        <w:rPr>
          <w:rFonts w:cs="Arial"/>
        </w:rPr>
        <w:t xml:space="preserve">, with the BSS meeting </w:t>
      </w:r>
      <w:r w:rsidR="00DB7D7D">
        <w:rPr>
          <w:rFonts w:cs="Arial"/>
        </w:rPr>
        <w:t>frequently in preparation for the MTR,</w:t>
      </w:r>
      <w:r w:rsidR="00D22C82">
        <w:rPr>
          <w:rFonts w:cs="Arial"/>
        </w:rPr>
        <w:t xml:space="preserve"> the Governance group, </w:t>
      </w:r>
      <w:r w:rsidR="00DB7D7D">
        <w:rPr>
          <w:rFonts w:cs="Arial"/>
        </w:rPr>
        <w:t xml:space="preserve"> rarely, if at all, and the HIV/AIDS, Data for Development and Communications group meeting at least on a two to three monthly basis, with a work programme, agenda and minutes. The Disaster and Avian and Human flu group has recently been very active in connection with the preparation of a workshop and project proposal.</w:t>
      </w:r>
    </w:p>
    <w:p w:rsidR="00D22C82" w:rsidRDefault="000C4215" w:rsidP="004D1C64">
      <w:pPr>
        <w:autoSpaceDE w:val="0"/>
        <w:ind w:left="0" w:firstLine="0"/>
        <w:rPr>
          <w:rFonts w:cs="Arial"/>
        </w:rPr>
      </w:pPr>
      <w:r>
        <w:rPr>
          <w:rFonts w:cs="Arial"/>
        </w:rPr>
        <w:t>66</w:t>
      </w:r>
      <w:r w:rsidR="00DB7D7D">
        <w:rPr>
          <w:rFonts w:cs="Arial"/>
        </w:rPr>
        <w:t>.</w:t>
      </w:r>
      <w:r w:rsidR="00DB7D7D">
        <w:rPr>
          <w:rFonts w:cs="Arial"/>
        </w:rPr>
        <w:tab/>
      </w:r>
      <w:r w:rsidR="00BE148D">
        <w:rPr>
          <w:rFonts w:cs="Arial"/>
        </w:rPr>
        <w:t xml:space="preserve">It is proposed to strengthen the role of these </w:t>
      </w:r>
      <w:r w:rsidR="00DB7D7D">
        <w:rPr>
          <w:rFonts w:cs="Arial"/>
        </w:rPr>
        <w:t>thematic and working</w:t>
      </w:r>
      <w:r w:rsidR="00BE148D">
        <w:rPr>
          <w:rFonts w:cs="Arial"/>
        </w:rPr>
        <w:t xml:space="preserve"> groups to enable them to play an </w:t>
      </w:r>
      <w:r w:rsidR="00DB7D7D">
        <w:rPr>
          <w:rFonts w:cs="Arial"/>
        </w:rPr>
        <w:t>enhanced r</w:t>
      </w:r>
      <w:r w:rsidR="00BE148D">
        <w:rPr>
          <w:rFonts w:cs="Arial"/>
        </w:rPr>
        <w:t>ole in the design, implementation and monitoring of UN system support in each thematic area.</w:t>
      </w:r>
      <w:r w:rsidR="00976DEB">
        <w:rPr>
          <w:rFonts w:cs="Arial"/>
        </w:rPr>
        <w:t xml:space="preserve"> They will be the key instrument for the effective support to capacity building in each area, and for the monitoring of UN and other donor support.</w:t>
      </w:r>
      <w:r w:rsidR="00BE148D">
        <w:rPr>
          <w:rFonts w:cs="Arial"/>
        </w:rPr>
        <w:t xml:space="preserve"> </w:t>
      </w:r>
      <w:r w:rsidR="00DB7D7D">
        <w:rPr>
          <w:rFonts w:cs="Arial"/>
        </w:rPr>
        <w:t>The follo</w:t>
      </w:r>
      <w:r w:rsidR="00D22C82">
        <w:rPr>
          <w:rFonts w:cs="Arial"/>
        </w:rPr>
        <w:t xml:space="preserve">wing groups are proposed, with </w:t>
      </w:r>
      <w:r w:rsidR="00DB7D7D">
        <w:rPr>
          <w:rFonts w:cs="Arial"/>
        </w:rPr>
        <w:t>their membership</w:t>
      </w:r>
      <w:r w:rsidR="00D22C82">
        <w:rPr>
          <w:rFonts w:cs="Arial"/>
        </w:rPr>
        <w:t>.</w:t>
      </w:r>
      <w:r w:rsidR="00541947">
        <w:rPr>
          <w:rFonts w:cs="Arial"/>
        </w:rPr>
        <w:t xml:space="preserve"> </w:t>
      </w:r>
    </w:p>
    <w:p w:rsidR="00541947" w:rsidRDefault="00541947" w:rsidP="00AA02F8">
      <w:pPr>
        <w:pStyle w:val="Heading3"/>
      </w:pPr>
      <w:bookmarkStart w:id="177" w:name="_Toc247969809"/>
      <w:r>
        <w:t>5.5.2 Suggested thematic groups</w:t>
      </w:r>
      <w:bookmarkEnd w:id="177"/>
    </w:p>
    <w:p w:rsidR="00F33D6F" w:rsidRDefault="00F33D6F" w:rsidP="00F33D6F">
      <w:pPr>
        <w:pStyle w:val="Caption"/>
        <w:keepNext/>
      </w:pPr>
      <w:r>
        <w:t xml:space="preserve">Table </w:t>
      </w:r>
      <w:fldSimple w:instr=" SEQ Table \* ARABIC ">
        <w:r w:rsidR="00180248">
          <w:rPr>
            <w:noProof/>
          </w:rPr>
          <w:t>8</w:t>
        </w:r>
      </w:fldSimple>
      <w:r>
        <w:t xml:space="preserve"> Suggested thematic areas and thematic groups</w:t>
      </w:r>
    </w:p>
    <w:tbl>
      <w:tblPr>
        <w:tblW w:w="9639" w:type="dxa"/>
        <w:tblInd w:w="108" w:type="dxa"/>
        <w:tblLook w:val="04A0"/>
      </w:tblPr>
      <w:tblGrid>
        <w:gridCol w:w="598"/>
        <w:gridCol w:w="2419"/>
        <w:gridCol w:w="1044"/>
        <w:gridCol w:w="1073"/>
        <w:gridCol w:w="1720"/>
        <w:gridCol w:w="1226"/>
        <w:gridCol w:w="1559"/>
      </w:tblGrid>
      <w:tr w:rsidR="00F33D6F" w:rsidRPr="00F33D6F" w:rsidTr="00C849BE">
        <w:trPr>
          <w:trHeight w:val="255"/>
        </w:trPr>
        <w:tc>
          <w:tcPr>
            <w:tcW w:w="9639" w:type="dxa"/>
            <w:gridSpan w:val="7"/>
            <w:tcBorders>
              <w:top w:val="nil"/>
              <w:left w:val="nil"/>
              <w:bottom w:val="single" w:sz="4" w:space="0" w:color="auto"/>
              <w:right w:val="nil"/>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 xml:space="preserve">(to be organised as either joint or separate </w:t>
            </w:r>
            <w:r w:rsidR="00C57AEB">
              <w:rPr>
                <w:rFonts w:ascii="Arial" w:eastAsia="Times New Roman" w:hAnsi="Arial" w:cs="Arial"/>
                <w:color w:val="000000"/>
                <w:sz w:val="16"/>
                <w:szCs w:val="16"/>
              </w:rPr>
              <w:t>sub-</w:t>
            </w:r>
            <w:r w:rsidRPr="00F33D6F">
              <w:rPr>
                <w:rFonts w:ascii="Arial" w:eastAsia="Times New Roman" w:hAnsi="Arial" w:cs="Arial"/>
                <w:color w:val="000000"/>
                <w:sz w:val="16"/>
                <w:szCs w:val="16"/>
              </w:rPr>
              <w:t>groups</w:t>
            </w:r>
            <w:r w:rsidR="00C57AEB">
              <w:rPr>
                <w:rFonts w:ascii="Arial" w:eastAsia="Times New Roman" w:hAnsi="Arial" w:cs="Arial"/>
                <w:color w:val="000000"/>
                <w:sz w:val="16"/>
                <w:szCs w:val="16"/>
              </w:rPr>
              <w:t>, to be determined by UNCT</w:t>
            </w:r>
            <w:r w:rsidRPr="00F33D6F">
              <w:rPr>
                <w:rFonts w:ascii="Arial" w:eastAsia="Times New Roman" w:hAnsi="Arial" w:cs="Arial"/>
                <w:color w:val="000000"/>
                <w:sz w:val="16"/>
                <w:szCs w:val="16"/>
              </w:rPr>
              <w:t>)</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Thematic Areas</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UNDAF Ref.</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Govt c'part</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Lead agencies (TBC)</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Chair/Co-chair</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UN Theme Group members</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w:t>
            </w:r>
          </w:p>
        </w:tc>
        <w:tc>
          <w:tcPr>
            <w:tcW w:w="241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Basic social services</w:t>
            </w:r>
          </w:p>
        </w:tc>
        <w:tc>
          <w:tcPr>
            <w:tcW w:w="1044"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000000" w:fill="FFFF00"/>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226"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Health services</w:t>
            </w:r>
          </w:p>
        </w:tc>
        <w:tc>
          <w:tcPr>
            <w:tcW w:w="1044" w:type="dxa"/>
            <w:tcBorders>
              <w:top w:val="nil"/>
              <w:left w:val="nil"/>
              <w:bottom w:val="nil"/>
              <w:right w:val="nil"/>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1.1</w:t>
            </w:r>
          </w:p>
        </w:tc>
        <w:tc>
          <w:tcPr>
            <w:tcW w:w="1073" w:type="dxa"/>
            <w:tcBorders>
              <w:top w:val="nil"/>
              <w:left w:val="nil"/>
              <w:bottom w:val="nil"/>
              <w:right w:val="nil"/>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PK-S/BW?</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1.1.1</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541947" w:rsidP="00541947">
            <w:pPr>
              <w:spacing w:before="0" w:after="0"/>
              <w:ind w:left="0" w:firstLine="0"/>
              <w:rPr>
                <w:rFonts w:ascii="Calibri" w:eastAsia="Times New Roman" w:hAnsi="Calibri" w:cs="Arial"/>
                <w:color w:val="000000"/>
                <w:sz w:val="16"/>
                <w:szCs w:val="16"/>
              </w:rPr>
            </w:pPr>
            <w:r>
              <w:rPr>
                <w:rFonts w:ascii="Calibri" w:eastAsia="Times New Roman" w:hAnsi="Calibri" w:cs="Arial"/>
                <w:color w:val="000000"/>
                <w:sz w:val="16"/>
                <w:szCs w:val="16"/>
              </w:rPr>
              <w:t>Reproductive health services</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1.1.1</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UNFPA/UNICEF</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VD'A, LB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1.1.2</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Malaria prevention</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1.1.2</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MoH/SNE</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GFATM/UNDP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VG, MQ</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1.1.3</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Child health</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1.1.3</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UNICEF/WHO</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LB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1.1.4</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Essential drugs</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1.1.4</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GFATM/UNDP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VG, CC, LB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1.1.5</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Health staff development</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1.1.5</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WHO, UNFPA</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MQ, LB, VD'A</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1.1.6</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Reduction of malnutrition</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1.1.6 &amp; 1.1.7</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 WFP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LB, DDS</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1.2</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HIV/AIDS</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1.2</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MoH/PNLS</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GFATM/UNDP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VG, CC, LB, MQ/CC, JMC</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1.3</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Education</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1.3</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 WFP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LB, DDS</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1.4</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Water and Sanitation</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1.4</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MoH</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 WFP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LB, ?, LS</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1.5</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Protection of vulnerable groups</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2.1.1</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 WFP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AB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w:t>
            </w:r>
          </w:p>
        </w:tc>
        <w:tc>
          <w:tcPr>
            <w:tcW w:w="241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eastAsia="Times New Roman"/>
                <w:b/>
                <w:bCs/>
                <w:color w:val="000000"/>
                <w:sz w:val="16"/>
                <w:szCs w:val="16"/>
              </w:rPr>
              <w:t xml:space="preserve"> </w:t>
            </w:r>
            <w:r w:rsidRPr="00F33D6F">
              <w:rPr>
                <w:rFonts w:ascii="Calibri" w:eastAsia="Times New Roman" w:hAnsi="Calibri" w:cs="Arial"/>
                <w:b/>
                <w:bCs/>
                <w:color w:val="000000"/>
                <w:sz w:val="16"/>
                <w:szCs w:val="16"/>
              </w:rPr>
              <w:t>Good governance</w:t>
            </w:r>
          </w:p>
        </w:tc>
        <w:tc>
          <w:tcPr>
            <w:tcW w:w="1044"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000000" w:fill="FFFF00"/>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226"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2.1</w:t>
            </w:r>
          </w:p>
        </w:tc>
        <w:tc>
          <w:tcPr>
            <w:tcW w:w="2419"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Economic and social governance</w:t>
            </w:r>
          </w:p>
        </w:tc>
        <w:tc>
          <w:tcPr>
            <w:tcW w:w="1044"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000000" w:fill="FFFFFF"/>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226"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AV/BW?</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r>
      <w:tr w:rsidR="00F33D6F" w:rsidRPr="00F33D6F" w:rsidTr="00C849BE">
        <w:trPr>
          <w:trHeight w:val="450"/>
        </w:trPr>
        <w:tc>
          <w:tcPr>
            <w:tcW w:w="598" w:type="dxa"/>
            <w:tcBorders>
              <w:top w:val="nil"/>
              <w:left w:val="single" w:sz="4" w:space="0" w:color="auto"/>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2.1.1</w:t>
            </w:r>
          </w:p>
        </w:tc>
        <w:tc>
          <w:tcPr>
            <w:tcW w:w="2419"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eastAsia="Times New Roman"/>
                <w:color w:val="000000"/>
                <w:sz w:val="16"/>
                <w:szCs w:val="16"/>
              </w:rPr>
              <w:t xml:space="preserve"> </w:t>
            </w:r>
            <w:r w:rsidRPr="00F33D6F">
              <w:rPr>
                <w:rFonts w:ascii="Calibri" w:eastAsia="Times New Roman" w:hAnsi="Calibri" w:cs="Arial"/>
                <w:color w:val="000000"/>
                <w:sz w:val="16"/>
                <w:szCs w:val="16"/>
              </w:rPr>
              <w:t>Economic and social planning and management</w:t>
            </w:r>
          </w:p>
        </w:tc>
        <w:tc>
          <w:tcPr>
            <w:tcW w:w="1044"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MoFP</w:t>
            </w:r>
          </w:p>
        </w:tc>
        <w:tc>
          <w:tcPr>
            <w:tcW w:w="1720"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AV, IS, RM, MC</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2.1.2</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Statistics development</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2.1.4</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INE</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UNFPA, UNDP, UNICEF</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VD'A, RM, NS, MC</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2.1.3</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Aid coordination and management</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2.2</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MFA/MoP</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 RCO</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VTT, RM, JMC, MQ/CC, LB,FT</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2.2</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Public administration</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2.2.1</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Parliament and democratic governance</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Elect. Comm</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MA</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2.2.2</w:t>
            </w:r>
          </w:p>
        </w:tc>
        <w:tc>
          <w:tcPr>
            <w:tcW w:w="2419" w:type="dxa"/>
            <w:tcBorders>
              <w:top w:val="nil"/>
              <w:left w:val="nil"/>
              <w:bottom w:val="single" w:sz="4" w:space="0" w:color="auto"/>
              <w:right w:val="nil"/>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Central government</w:t>
            </w:r>
          </w:p>
        </w:tc>
        <w:tc>
          <w:tcPr>
            <w:tcW w:w="1044"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MA, LB, MQ,</w:t>
            </w:r>
          </w:p>
        </w:tc>
      </w:tr>
      <w:tr w:rsidR="00F33D6F" w:rsidRPr="00F33D6F" w:rsidTr="00C849BE">
        <w:trPr>
          <w:trHeight w:val="255"/>
        </w:trPr>
        <w:tc>
          <w:tcPr>
            <w:tcW w:w="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2.2.2</w:t>
            </w:r>
          </w:p>
        </w:tc>
        <w:tc>
          <w:tcPr>
            <w:tcW w:w="2419" w:type="dxa"/>
            <w:tcBorders>
              <w:top w:val="single" w:sz="4" w:space="0" w:color="auto"/>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 xml:space="preserve">Decentralisation and local </w:t>
            </w:r>
            <w:r w:rsidRPr="00F33D6F">
              <w:rPr>
                <w:rFonts w:ascii="Calibri" w:eastAsia="Times New Roman" w:hAnsi="Calibri" w:cs="Arial"/>
                <w:color w:val="000000"/>
                <w:sz w:val="16"/>
                <w:szCs w:val="16"/>
              </w:rPr>
              <w:lastRenderedPageBreak/>
              <w:t>government</w:t>
            </w:r>
          </w:p>
        </w:tc>
        <w:tc>
          <w:tcPr>
            <w:tcW w:w="1044" w:type="dxa"/>
            <w:tcBorders>
              <w:top w:val="single" w:sz="4" w:space="0" w:color="auto"/>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lastRenderedPageBreak/>
              <w:t>2.3</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single" w:sz="4" w:space="0" w:color="auto"/>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MA</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lastRenderedPageBreak/>
              <w:t>2.3</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Human rights and rule of law</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2.3.1</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Gender equality</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2.1.5</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INPEG</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UNFPA?</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SR, VD'A</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2.3.2</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Rule of law</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color w:val="000000"/>
                <w:sz w:val="16"/>
                <w:szCs w:val="16"/>
              </w:rPr>
            </w:pPr>
            <w:r w:rsidRPr="00F33D6F">
              <w:rPr>
                <w:rFonts w:ascii="Calibri" w:eastAsia="Times New Roman" w:hAnsi="Calibri" w:cs="Arial"/>
                <w:color w:val="000000"/>
                <w:sz w:val="16"/>
                <w:szCs w:val="16"/>
              </w:rPr>
              <w:t>2.1.6</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MoJ</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MA, SR, LB, AB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2.4</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Disaster risk reduction</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20"/>
                <w:szCs w:val="20"/>
              </w:rPr>
            </w:pPr>
            <w:r w:rsidRPr="00F33D6F">
              <w:rPr>
                <w:rFonts w:ascii="Arial" w:eastAsia="Times New Roman" w:hAnsi="Arial" w:cs="Arial"/>
                <w:color w:val="000000"/>
                <w:sz w:val="20"/>
                <w:szCs w:val="20"/>
              </w:rPr>
              <w:t> </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UNDP/UNICEF</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20"/>
                <w:szCs w:val="20"/>
              </w:rPr>
            </w:pPr>
            <w:r w:rsidRPr="00F33D6F">
              <w:rPr>
                <w:rFonts w:ascii="Arial" w:eastAsia="Times New Roman"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DC, VTT, LB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2.5</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Communications and the media</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MSC</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 WFP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DC, PS, VTT</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00"/>
            <w:vAlign w:val="bottom"/>
            <w:hideMark/>
          </w:tcPr>
          <w:p w:rsidR="00F33D6F" w:rsidRPr="00F33D6F" w:rsidRDefault="00854A9F" w:rsidP="00F33D6F">
            <w:pPr>
              <w:spacing w:before="0" w:after="0"/>
              <w:ind w:left="0" w:firstLine="0"/>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241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eastAsia="Times New Roman"/>
                <w:b/>
                <w:bCs/>
                <w:color w:val="000000"/>
                <w:sz w:val="16"/>
                <w:szCs w:val="16"/>
              </w:rPr>
              <w:t xml:space="preserve"> </w:t>
            </w:r>
            <w:r w:rsidRPr="00F33D6F">
              <w:rPr>
                <w:rFonts w:ascii="Calibri" w:eastAsia="Times New Roman" w:hAnsi="Calibri" w:cs="Arial"/>
                <w:b/>
                <w:bCs/>
                <w:color w:val="000000"/>
                <w:sz w:val="16"/>
                <w:szCs w:val="16"/>
              </w:rPr>
              <w:t>Economic support services</w:t>
            </w:r>
          </w:p>
        </w:tc>
        <w:tc>
          <w:tcPr>
            <w:tcW w:w="1044"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000000" w:fill="FFFF00"/>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226"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FAO/UNDP?</w:t>
            </w:r>
          </w:p>
        </w:tc>
        <w:tc>
          <w:tcPr>
            <w:tcW w:w="155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854A9F" w:rsidP="00F33D6F">
            <w:pPr>
              <w:spacing w:before="0" w:after="0"/>
              <w:ind w:left="0" w:firstLine="0"/>
              <w:jc w:val="center"/>
              <w:rPr>
                <w:rFonts w:ascii="Arial" w:eastAsia="Times New Roman" w:hAnsi="Arial" w:cs="Arial"/>
                <w:b/>
                <w:bCs/>
                <w:color w:val="000000"/>
                <w:sz w:val="16"/>
                <w:szCs w:val="16"/>
              </w:rPr>
            </w:pPr>
            <w:r>
              <w:rPr>
                <w:rFonts w:ascii="Arial" w:eastAsia="Times New Roman" w:hAnsi="Arial" w:cs="Arial"/>
                <w:b/>
                <w:bCs/>
                <w:color w:val="000000"/>
                <w:sz w:val="16"/>
                <w:szCs w:val="16"/>
              </w:rPr>
              <w:t>3</w:t>
            </w:r>
            <w:r w:rsidR="00F33D6F" w:rsidRPr="00F33D6F">
              <w:rPr>
                <w:rFonts w:ascii="Arial" w:eastAsia="Times New Roman" w:hAnsi="Arial" w:cs="Arial"/>
                <w:b/>
                <w:bCs/>
                <w:color w:val="000000"/>
                <w:sz w:val="16"/>
                <w:szCs w:val="16"/>
              </w:rPr>
              <w:t>.1</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eastAsia="Times New Roman"/>
                <w:b/>
                <w:bCs/>
                <w:color w:val="000000"/>
                <w:sz w:val="16"/>
                <w:szCs w:val="16"/>
              </w:rPr>
              <w:t xml:space="preserve"> </w:t>
            </w:r>
            <w:r w:rsidRPr="00F33D6F">
              <w:rPr>
                <w:rFonts w:ascii="Calibri" w:eastAsia="Times New Roman" w:hAnsi="Calibri" w:cs="Arial"/>
                <w:b/>
                <w:bCs/>
                <w:color w:val="000000"/>
                <w:sz w:val="16"/>
                <w:szCs w:val="16"/>
              </w:rPr>
              <w:t>Agriculture, fisheries and forests</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MADRP</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FAO, 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FT, IS, IFAD, HN</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854A9F" w:rsidP="00F33D6F">
            <w:pPr>
              <w:spacing w:before="0" w:after="0"/>
              <w:ind w:left="0" w:firstLine="0"/>
              <w:jc w:val="center"/>
              <w:rPr>
                <w:rFonts w:ascii="Arial" w:eastAsia="Times New Roman" w:hAnsi="Arial" w:cs="Arial"/>
                <w:b/>
                <w:bCs/>
                <w:color w:val="000000"/>
                <w:sz w:val="16"/>
                <w:szCs w:val="16"/>
              </w:rPr>
            </w:pPr>
            <w:r>
              <w:rPr>
                <w:rFonts w:ascii="Arial" w:eastAsia="Times New Roman" w:hAnsi="Arial" w:cs="Arial"/>
                <w:b/>
                <w:bCs/>
                <w:color w:val="000000"/>
                <w:sz w:val="16"/>
                <w:szCs w:val="16"/>
              </w:rPr>
              <w:t>3</w:t>
            </w:r>
            <w:r w:rsidR="00F33D6F" w:rsidRPr="00F33D6F">
              <w:rPr>
                <w:rFonts w:ascii="Arial" w:eastAsia="Times New Roman" w:hAnsi="Arial" w:cs="Arial"/>
                <w:b/>
                <w:bCs/>
                <w:color w:val="000000"/>
                <w:sz w:val="16"/>
                <w:szCs w:val="16"/>
              </w:rPr>
              <w:t>.2</w:t>
            </w:r>
          </w:p>
        </w:tc>
        <w:tc>
          <w:tcPr>
            <w:tcW w:w="241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Trade, industry and tourism</w:t>
            </w:r>
          </w:p>
        </w:tc>
        <w:tc>
          <w:tcPr>
            <w:tcW w:w="1044"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 FAO</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IS, FT</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00"/>
            <w:vAlign w:val="bottom"/>
            <w:hideMark/>
          </w:tcPr>
          <w:p w:rsidR="00F33D6F" w:rsidRPr="00F33D6F" w:rsidRDefault="00854A9F" w:rsidP="00F33D6F">
            <w:pPr>
              <w:spacing w:before="0" w:after="0"/>
              <w:ind w:left="0" w:firstLine="0"/>
              <w:jc w:val="center"/>
              <w:rPr>
                <w:rFonts w:ascii="Arial" w:eastAsia="Times New Roman" w:hAnsi="Arial" w:cs="Arial"/>
                <w:color w:val="000000"/>
                <w:sz w:val="16"/>
                <w:szCs w:val="16"/>
              </w:rPr>
            </w:pPr>
            <w:r>
              <w:rPr>
                <w:rFonts w:ascii="Arial" w:eastAsia="Times New Roman" w:hAnsi="Arial" w:cs="Arial"/>
                <w:color w:val="000000"/>
                <w:sz w:val="16"/>
                <w:szCs w:val="16"/>
              </w:rPr>
              <w:t>4</w:t>
            </w:r>
          </w:p>
        </w:tc>
        <w:tc>
          <w:tcPr>
            <w:tcW w:w="241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Environmental management</w:t>
            </w:r>
          </w:p>
        </w:tc>
        <w:tc>
          <w:tcPr>
            <w:tcW w:w="1044"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 </w:t>
            </w:r>
          </w:p>
        </w:tc>
        <w:tc>
          <w:tcPr>
            <w:tcW w:w="1073" w:type="dxa"/>
            <w:tcBorders>
              <w:top w:val="nil"/>
              <w:left w:val="nil"/>
              <w:bottom w:val="single" w:sz="4" w:space="0" w:color="auto"/>
              <w:right w:val="single" w:sz="4" w:space="0" w:color="auto"/>
            </w:tcBorders>
            <w:shd w:val="clear" w:color="000000" w:fill="FFFF00"/>
            <w:vAlign w:val="center"/>
            <w:hideMark/>
          </w:tcPr>
          <w:p w:rsidR="00F33D6F" w:rsidRPr="00F33D6F" w:rsidRDefault="00F33D6F" w:rsidP="00F33D6F">
            <w:pPr>
              <w:spacing w:before="0" w:after="0"/>
              <w:ind w:left="0" w:firstLine="0"/>
              <w:jc w:val="center"/>
              <w:rPr>
                <w:rFonts w:ascii="Arial" w:eastAsia="Times New Roman" w:hAnsi="Arial" w:cs="Arial"/>
                <w:b/>
                <w:bCs/>
                <w:color w:val="000000"/>
                <w:sz w:val="16"/>
                <w:szCs w:val="16"/>
              </w:rPr>
            </w:pPr>
            <w:r w:rsidRPr="00F33D6F">
              <w:rPr>
                <w:rFonts w:ascii="Arial" w:eastAsia="Times New Roman" w:hAnsi="Arial" w:cs="Arial"/>
                <w:b/>
                <w:bCs/>
                <w:color w:val="000000"/>
                <w:sz w:val="16"/>
                <w:szCs w:val="16"/>
              </w:rPr>
              <w:t> </w:t>
            </w:r>
          </w:p>
        </w:tc>
        <w:tc>
          <w:tcPr>
            <w:tcW w:w="1720"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226"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UNDP/FAO?</w:t>
            </w:r>
          </w:p>
        </w:tc>
        <w:tc>
          <w:tcPr>
            <w:tcW w:w="1559" w:type="dxa"/>
            <w:tcBorders>
              <w:top w:val="nil"/>
              <w:left w:val="nil"/>
              <w:bottom w:val="single" w:sz="4" w:space="0" w:color="auto"/>
              <w:right w:val="single" w:sz="4" w:space="0" w:color="auto"/>
            </w:tcBorders>
            <w:shd w:val="clear" w:color="000000" w:fill="FFFF00"/>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FF"/>
            <w:vAlign w:val="bottom"/>
            <w:hideMark/>
          </w:tcPr>
          <w:p w:rsidR="00F33D6F" w:rsidRPr="00F33D6F" w:rsidRDefault="00854A9F" w:rsidP="00F33D6F">
            <w:pPr>
              <w:spacing w:before="0" w:after="0"/>
              <w:ind w:left="0" w:firstLine="0"/>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F33D6F" w:rsidRPr="00F33D6F">
              <w:rPr>
                <w:rFonts w:ascii="Arial" w:eastAsia="Times New Roman" w:hAnsi="Arial" w:cs="Arial"/>
                <w:color w:val="000000"/>
                <w:sz w:val="16"/>
                <w:szCs w:val="16"/>
              </w:rPr>
              <w:t>.1</w:t>
            </w:r>
          </w:p>
        </w:tc>
        <w:tc>
          <w:tcPr>
            <w:tcW w:w="2419"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Environmental protection and  mgt</w:t>
            </w:r>
          </w:p>
        </w:tc>
        <w:tc>
          <w:tcPr>
            <w:tcW w:w="1044"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1.4.2,1.4.5</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MNSE</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SR, RM, FT, LB</w:t>
            </w:r>
          </w:p>
        </w:tc>
      </w:tr>
      <w:tr w:rsidR="00F33D6F" w:rsidRPr="00F33D6F" w:rsidTr="00C849BE">
        <w:trPr>
          <w:trHeight w:val="255"/>
        </w:trPr>
        <w:tc>
          <w:tcPr>
            <w:tcW w:w="598" w:type="dxa"/>
            <w:tcBorders>
              <w:top w:val="nil"/>
              <w:left w:val="single" w:sz="4" w:space="0" w:color="auto"/>
              <w:bottom w:val="single" w:sz="4" w:space="0" w:color="auto"/>
              <w:right w:val="single" w:sz="4" w:space="0" w:color="auto"/>
            </w:tcBorders>
            <w:shd w:val="clear" w:color="000000" w:fill="FFFFFF"/>
            <w:vAlign w:val="bottom"/>
            <w:hideMark/>
          </w:tcPr>
          <w:p w:rsidR="00F33D6F" w:rsidRPr="00F33D6F" w:rsidRDefault="00854A9F" w:rsidP="00F33D6F">
            <w:pPr>
              <w:spacing w:before="0" w:after="0"/>
              <w:ind w:left="0" w:firstLine="0"/>
              <w:jc w:val="center"/>
              <w:rPr>
                <w:rFonts w:ascii="Arial" w:eastAsia="Times New Roman" w:hAnsi="Arial" w:cs="Arial"/>
                <w:color w:val="000000"/>
                <w:sz w:val="16"/>
                <w:szCs w:val="16"/>
              </w:rPr>
            </w:pPr>
            <w:r>
              <w:rPr>
                <w:rFonts w:ascii="Arial" w:eastAsia="Times New Roman" w:hAnsi="Arial" w:cs="Arial"/>
                <w:color w:val="000000"/>
                <w:sz w:val="16"/>
                <w:szCs w:val="16"/>
              </w:rPr>
              <w:t>4</w:t>
            </w:r>
            <w:r w:rsidR="00F33D6F" w:rsidRPr="00F33D6F">
              <w:rPr>
                <w:rFonts w:ascii="Arial" w:eastAsia="Times New Roman" w:hAnsi="Arial" w:cs="Arial"/>
                <w:color w:val="000000"/>
                <w:sz w:val="16"/>
                <w:szCs w:val="16"/>
              </w:rPr>
              <w:t>.2</w:t>
            </w:r>
          </w:p>
        </w:tc>
        <w:tc>
          <w:tcPr>
            <w:tcW w:w="2419"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Environmental Conventions</w:t>
            </w:r>
          </w:p>
        </w:tc>
        <w:tc>
          <w:tcPr>
            <w:tcW w:w="1044" w:type="dxa"/>
            <w:tcBorders>
              <w:top w:val="nil"/>
              <w:left w:val="nil"/>
              <w:bottom w:val="single" w:sz="4" w:space="0" w:color="auto"/>
              <w:right w:val="single" w:sz="4" w:space="0" w:color="auto"/>
            </w:tcBorders>
            <w:shd w:val="clear" w:color="000000" w:fill="FFFFFF"/>
            <w:vAlign w:val="bottom"/>
            <w:hideMark/>
          </w:tcPr>
          <w:p w:rsidR="00F33D6F" w:rsidRPr="00F33D6F" w:rsidRDefault="00F33D6F" w:rsidP="00F33D6F">
            <w:pPr>
              <w:spacing w:before="0" w:after="0"/>
              <w:ind w:left="0" w:firstLine="0"/>
              <w:rPr>
                <w:rFonts w:ascii="Calibri" w:eastAsia="Times New Roman" w:hAnsi="Calibri" w:cs="Arial"/>
                <w:b/>
                <w:bCs/>
                <w:color w:val="000000"/>
                <w:sz w:val="16"/>
                <w:szCs w:val="16"/>
              </w:rPr>
            </w:pPr>
            <w:r w:rsidRPr="00F33D6F">
              <w:rPr>
                <w:rFonts w:ascii="Calibri" w:eastAsia="Times New Roman" w:hAnsi="Calibri" w:cs="Arial"/>
                <w:b/>
                <w:bCs/>
                <w:color w:val="000000"/>
                <w:sz w:val="16"/>
                <w:szCs w:val="16"/>
              </w:rPr>
              <w:t>1,4,3</w:t>
            </w:r>
          </w:p>
        </w:tc>
        <w:tc>
          <w:tcPr>
            <w:tcW w:w="1073" w:type="dxa"/>
            <w:tcBorders>
              <w:top w:val="nil"/>
              <w:left w:val="nil"/>
              <w:bottom w:val="single" w:sz="4" w:space="0" w:color="auto"/>
              <w:right w:val="single" w:sz="4" w:space="0" w:color="auto"/>
            </w:tcBorders>
            <w:shd w:val="clear" w:color="auto" w:fill="auto"/>
            <w:vAlign w:val="center"/>
            <w:hideMark/>
          </w:tcPr>
          <w:p w:rsidR="00F33D6F" w:rsidRPr="00F33D6F" w:rsidRDefault="00F33D6F" w:rsidP="00F33D6F">
            <w:pPr>
              <w:spacing w:before="0" w:after="0"/>
              <w:ind w:left="0" w:firstLine="0"/>
              <w:jc w:val="center"/>
              <w:rPr>
                <w:rFonts w:ascii="Arial" w:eastAsia="Times New Roman" w:hAnsi="Arial" w:cs="Arial"/>
                <w:color w:val="000000"/>
                <w:sz w:val="16"/>
                <w:szCs w:val="16"/>
              </w:rPr>
            </w:pPr>
            <w:r w:rsidRPr="00F33D6F">
              <w:rPr>
                <w:rFonts w:ascii="Arial" w:eastAsia="Times New Roman" w:hAnsi="Arial" w:cs="Arial"/>
                <w:color w:val="000000"/>
                <w:sz w:val="16"/>
                <w:szCs w:val="16"/>
              </w:rPr>
              <w:t>MNSE</w:t>
            </w:r>
          </w:p>
        </w:tc>
        <w:tc>
          <w:tcPr>
            <w:tcW w:w="1720"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122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1559"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SR, RM, FT, LB</w:t>
            </w:r>
          </w:p>
        </w:tc>
      </w:tr>
    </w:tbl>
    <w:p w:rsidR="000309A7" w:rsidRPr="000309A7" w:rsidRDefault="000309A7" w:rsidP="00207487">
      <w:pPr>
        <w:spacing w:before="0" w:after="0"/>
        <w:ind w:firstLine="0"/>
        <w:rPr>
          <w:rFonts w:ascii="Arial" w:hAnsi="Arial" w:cs="Arial"/>
        </w:rPr>
      </w:pPr>
    </w:p>
    <w:tbl>
      <w:tblPr>
        <w:tblW w:w="9503" w:type="dxa"/>
        <w:tblInd w:w="103" w:type="dxa"/>
        <w:tblLook w:val="04A0"/>
      </w:tblPr>
      <w:tblGrid>
        <w:gridCol w:w="2557"/>
        <w:gridCol w:w="6946"/>
      </w:tblGrid>
      <w:tr w:rsidR="00F33D6F" w:rsidRPr="00F33D6F" w:rsidTr="00C57AEB">
        <w:trPr>
          <w:trHeight w:val="270"/>
        </w:trPr>
        <w:tc>
          <w:tcPr>
            <w:tcW w:w="9503" w:type="dxa"/>
            <w:gridSpan w:val="2"/>
            <w:tcBorders>
              <w:top w:val="single" w:sz="4" w:space="0" w:color="auto"/>
              <w:left w:val="single" w:sz="4" w:space="0" w:color="auto"/>
              <w:bottom w:val="single" w:sz="4" w:space="0" w:color="auto"/>
              <w:right w:val="single" w:sz="4" w:space="0" w:color="000000"/>
            </w:tcBorders>
            <w:shd w:val="clear" w:color="000000" w:fill="FFFFFF"/>
            <w:vAlign w:val="bottom"/>
            <w:hideMark/>
          </w:tcPr>
          <w:p w:rsidR="00F33D6F" w:rsidRPr="00F33D6F" w:rsidRDefault="00C57AEB" w:rsidP="00C57AEB">
            <w:pPr>
              <w:spacing w:before="0" w:after="0"/>
              <w:ind w:left="0" w:firstLine="0"/>
              <w:jc w:val="center"/>
              <w:rPr>
                <w:rFonts w:ascii="Arial" w:eastAsia="Times New Roman" w:hAnsi="Arial" w:cs="Arial"/>
                <w:b/>
                <w:bCs/>
                <w:i/>
                <w:iCs/>
                <w:color w:val="000000"/>
                <w:sz w:val="16"/>
                <w:szCs w:val="16"/>
              </w:rPr>
            </w:pPr>
            <w:r>
              <w:rPr>
                <w:rFonts w:ascii="Arial" w:eastAsia="Times New Roman" w:hAnsi="Arial" w:cs="Arial"/>
                <w:b/>
                <w:bCs/>
                <w:i/>
                <w:iCs/>
                <w:color w:val="000000"/>
                <w:sz w:val="16"/>
                <w:szCs w:val="16"/>
              </w:rPr>
              <w:t>Legend of potential UN Theme Group members</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UNFPA</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Pr>
                <w:rFonts w:ascii="Arial" w:eastAsia="Times New Roman" w:hAnsi="Arial" w:cs="Arial"/>
                <w:color w:val="000000"/>
                <w:sz w:val="16"/>
                <w:szCs w:val="16"/>
              </w:rPr>
              <w:t>Victoria d’Alva</w:t>
            </w:r>
            <w:r w:rsidR="00C57AEB">
              <w:rPr>
                <w:rFonts w:ascii="Arial" w:eastAsia="Times New Roman" w:hAnsi="Arial" w:cs="Arial"/>
                <w:color w:val="000000"/>
                <w:sz w:val="16"/>
                <w:szCs w:val="16"/>
              </w:rPr>
              <w:t xml:space="preserve"> (VA)</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Jose Manuel Carvalho (JCM)</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UNICEF</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Luis Bonfim (LB)</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Naomie Santos (NS)</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Angela Barros (AB)</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WHO</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Maria Quaresma (MQ)</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Claudia Cruz (CC)</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Lazaro Sousa (LS)</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GFATM/UNDP</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Vilfrido Gil (VG)</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Mariano Castellon (MC)</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WFP</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Domingos Cunha (DC)</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Diogenes dos Santos (DDS)</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UNDP</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Antonio Viegas (AV)</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Sabina Ramos (SR)</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Milu Aguilar (MA)</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Idriss Sanoussi (IS)</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Ricardo Marti (RM)</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Pedro Santos (PS)</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RCO</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Viet Tu Tran (VTT)</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FAO</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Fabien Tallec (FT)</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ADB</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Helder Neto (HN)</w:t>
            </w:r>
          </w:p>
        </w:tc>
      </w:tr>
      <w:tr w:rsidR="00F33D6F" w:rsidRPr="00F33D6F" w:rsidTr="00C57AEB">
        <w:trPr>
          <w:trHeight w:val="255"/>
        </w:trPr>
        <w:tc>
          <w:tcPr>
            <w:tcW w:w="2557" w:type="dxa"/>
            <w:tcBorders>
              <w:top w:val="nil"/>
              <w:left w:val="single" w:sz="4" w:space="0" w:color="auto"/>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WB</w:t>
            </w:r>
          </w:p>
        </w:tc>
        <w:tc>
          <w:tcPr>
            <w:tcW w:w="6946" w:type="dxa"/>
            <w:tcBorders>
              <w:top w:val="nil"/>
              <w:left w:val="nil"/>
              <w:bottom w:val="single" w:sz="4" w:space="0" w:color="auto"/>
              <w:right w:val="single" w:sz="4" w:space="0" w:color="auto"/>
            </w:tcBorders>
            <w:shd w:val="clear" w:color="auto" w:fill="auto"/>
            <w:vAlign w:val="bottom"/>
            <w:hideMark/>
          </w:tcPr>
          <w:p w:rsidR="00F33D6F" w:rsidRPr="00F33D6F" w:rsidRDefault="00F33D6F" w:rsidP="00F33D6F">
            <w:pPr>
              <w:spacing w:before="0" w:after="0"/>
              <w:ind w:left="0" w:firstLine="0"/>
              <w:rPr>
                <w:rFonts w:ascii="Arial" w:eastAsia="Times New Roman" w:hAnsi="Arial" w:cs="Arial"/>
                <w:color w:val="000000"/>
                <w:sz w:val="16"/>
                <w:szCs w:val="16"/>
              </w:rPr>
            </w:pPr>
            <w:r w:rsidRPr="00F33D6F">
              <w:rPr>
                <w:rFonts w:ascii="Arial" w:eastAsia="Times New Roman" w:hAnsi="Arial" w:cs="Arial"/>
                <w:color w:val="000000"/>
                <w:sz w:val="16"/>
                <w:szCs w:val="16"/>
              </w:rPr>
              <w:t> </w:t>
            </w:r>
          </w:p>
        </w:tc>
      </w:tr>
    </w:tbl>
    <w:p w:rsidR="00B2757B" w:rsidRPr="00E91FC6" w:rsidRDefault="004D43F6" w:rsidP="00AA02F8">
      <w:pPr>
        <w:pStyle w:val="Heading3"/>
      </w:pPr>
      <w:bookmarkStart w:id="178" w:name="_Toc246384842"/>
      <w:bookmarkStart w:id="179" w:name="_Toc247969810"/>
      <w:r>
        <w:t xml:space="preserve">5.5.3 Potential </w:t>
      </w:r>
      <w:r w:rsidR="00B2757B" w:rsidRPr="00E91FC6">
        <w:t>Terms of Reference for Thematic Groups (TG) and Technical Working Groups (TWG)</w:t>
      </w:r>
      <w:bookmarkEnd w:id="178"/>
      <w:r w:rsidR="00854A9F">
        <w:t>, and chairs/co-chairs</w:t>
      </w:r>
      <w:r w:rsidR="00854A9F">
        <w:rPr>
          <w:rStyle w:val="FootnoteReference"/>
        </w:rPr>
        <w:footnoteReference w:id="13"/>
      </w:r>
      <w:bookmarkEnd w:id="179"/>
    </w:p>
    <w:p w:rsidR="00B2757B" w:rsidRPr="00E91FC6" w:rsidRDefault="00B2757B" w:rsidP="00F1272C">
      <w:pPr>
        <w:pStyle w:val="ListParagraph"/>
        <w:numPr>
          <w:ilvl w:val="0"/>
          <w:numId w:val="55"/>
        </w:numPr>
        <w:spacing w:after="120" w:line="240" w:lineRule="auto"/>
        <w:rPr>
          <w:u w:val="single"/>
        </w:rPr>
      </w:pPr>
      <w:r w:rsidRPr="00E91FC6">
        <w:rPr>
          <w:b/>
          <w:u w:val="single"/>
        </w:rPr>
        <w:t>Thematic Groups</w:t>
      </w:r>
    </w:p>
    <w:p w:rsidR="00B2757B" w:rsidRPr="00E91FC6" w:rsidRDefault="00B2757B" w:rsidP="00B2757B">
      <w:pPr>
        <w:rPr>
          <w:b/>
        </w:rPr>
      </w:pPr>
      <w:r w:rsidRPr="00E91FC6">
        <w:rPr>
          <w:b/>
        </w:rPr>
        <w:t>Membership:</w:t>
      </w:r>
    </w:p>
    <w:p w:rsidR="00B2757B" w:rsidRPr="00E91FC6" w:rsidRDefault="00B2757B" w:rsidP="00B2757B">
      <w:pPr>
        <w:rPr>
          <w:b/>
        </w:rPr>
      </w:pPr>
      <w:r w:rsidRPr="00E91FC6">
        <w:t>Representatives of stakeholder organisations in a thematic area (government, donor partners, UN, NGOs)</w:t>
      </w:r>
    </w:p>
    <w:p w:rsidR="00B2757B" w:rsidRPr="00E91FC6" w:rsidRDefault="00B2757B" w:rsidP="00B2757B">
      <w:pPr>
        <w:rPr>
          <w:b/>
        </w:rPr>
      </w:pPr>
      <w:r w:rsidRPr="00E91FC6">
        <w:rPr>
          <w:b/>
        </w:rPr>
        <w:t xml:space="preserve">Co-Chairs: </w:t>
      </w:r>
    </w:p>
    <w:p w:rsidR="00B2757B" w:rsidRPr="00E91FC6" w:rsidRDefault="00B2757B" w:rsidP="00B2757B">
      <w:r w:rsidRPr="00E91FC6">
        <w:t xml:space="preserve">Government and lead donor agency </w:t>
      </w:r>
    </w:p>
    <w:p w:rsidR="00B2757B" w:rsidRPr="00E91FC6" w:rsidRDefault="00B2757B" w:rsidP="00B2757B">
      <w:r w:rsidRPr="00E91FC6">
        <w:rPr>
          <w:b/>
        </w:rPr>
        <w:t>Main responsibilities</w:t>
      </w:r>
      <w:r w:rsidRPr="00E91FC6">
        <w:t>:</w:t>
      </w:r>
    </w:p>
    <w:p w:rsidR="00B2757B" w:rsidRPr="00E91FC6" w:rsidRDefault="00B2757B" w:rsidP="00F1272C">
      <w:pPr>
        <w:numPr>
          <w:ilvl w:val="0"/>
          <w:numId w:val="54"/>
        </w:numPr>
        <w:spacing w:before="0" w:after="0"/>
      </w:pPr>
      <w:r w:rsidRPr="00E91FC6">
        <w:t>Ensure availability of</w:t>
      </w:r>
      <w:r>
        <w:t>,</w:t>
      </w:r>
      <w:r w:rsidRPr="00E91FC6">
        <w:t xml:space="preserve"> and familiarity with national programmes/strategies and links to SNRP, priorities, and needs for external support</w:t>
      </w:r>
      <w:r>
        <w:t>, with projects</w:t>
      </w:r>
      <w:r w:rsidRPr="00E91FC6">
        <w:rPr>
          <w:rStyle w:val="FootnoteReference"/>
        </w:rPr>
        <w:footnoteReference w:id="14"/>
      </w:r>
      <w:r w:rsidRPr="00E91FC6">
        <w:t>;</w:t>
      </w:r>
    </w:p>
    <w:p w:rsidR="00B2757B" w:rsidRPr="00E91FC6" w:rsidRDefault="00B2757B" w:rsidP="00F1272C">
      <w:pPr>
        <w:numPr>
          <w:ilvl w:val="0"/>
          <w:numId w:val="54"/>
        </w:numPr>
        <w:spacing w:before="0" w:after="0"/>
      </w:pPr>
      <w:r>
        <w:lastRenderedPageBreak/>
        <w:t xml:space="preserve">Monitor all donor partner </w:t>
      </w:r>
      <w:r w:rsidRPr="00E91FC6">
        <w:t xml:space="preserve">support in thematic area, and </w:t>
      </w:r>
      <w:r>
        <w:t xml:space="preserve">collect </w:t>
      </w:r>
      <w:r w:rsidRPr="00E91FC6">
        <w:t xml:space="preserve">relevant </w:t>
      </w:r>
      <w:r>
        <w:t xml:space="preserve">project documents and </w:t>
      </w:r>
      <w:r w:rsidRPr="00E91FC6">
        <w:t xml:space="preserve"> reports;</w:t>
      </w:r>
    </w:p>
    <w:p w:rsidR="00B2757B" w:rsidRPr="00E91FC6" w:rsidRDefault="00B2757B" w:rsidP="00F1272C">
      <w:pPr>
        <w:numPr>
          <w:ilvl w:val="0"/>
          <w:numId w:val="54"/>
        </w:numPr>
        <w:spacing w:before="0" w:after="0"/>
      </w:pPr>
      <w:r w:rsidRPr="00E91FC6">
        <w:t>Promote coordinated design of</w:t>
      </w:r>
      <w:r>
        <w:t xml:space="preserve"> donor </w:t>
      </w:r>
      <w:r w:rsidRPr="00E91FC6">
        <w:t>support to components of national programmes;</w:t>
      </w:r>
    </w:p>
    <w:p w:rsidR="00B2757B" w:rsidRPr="00E91FC6" w:rsidRDefault="00B2757B" w:rsidP="00F1272C">
      <w:pPr>
        <w:numPr>
          <w:ilvl w:val="0"/>
          <w:numId w:val="54"/>
        </w:numPr>
        <w:spacing w:before="0" w:after="0"/>
      </w:pPr>
      <w:r w:rsidRPr="00E91FC6">
        <w:t>Review implementation constraints and risks, and discuss solutions;</w:t>
      </w:r>
    </w:p>
    <w:p w:rsidR="00B2757B" w:rsidRPr="00E91FC6" w:rsidRDefault="00B2757B" w:rsidP="00F1272C">
      <w:pPr>
        <w:numPr>
          <w:ilvl w:val="0"/>
          <w:numId w:val="54"/>
        </w:numPr>
        <w:spacing w:before="0" w:after="0"/>
      </w:pPr>
      <w:r w:rsidRPr="00E91FC6">
        <w:t>Monitor implementation of support</w:t>
      </w:r>
      <w:r>
        <w:t>, against outputs and indicators</w:t>
      </w:r>
      <w:r w:rsidRPr="00E91FC6">
        <w:t>, through periodic meetings (at least quarterly, or as required), with quarterly and annual thematic area reports;</w:t>
      </w:r>
    </w:p>
    <w:p w:rsidR="00B2757B" w:rsidRDefault="00B2757B" w:rsidP="00F1272C">
      <w:pPr>
        <w:numPr>
          <w:ilvl w:val="0"/>
          <w:numId w:val="54"/>
        </w:numPr>
        <w:spacing w:before="0" w:after="0"/>
      </w:pPr>
      <w:r w:rsidRPr="00E91FC6">
        <w:t>Mobilise financial resources and monitor expenditures and delivery</w:t>
      </w:r>
    </w:p>
    <w:p w:rsidR="00B2757B" w:rsidRPr="00E91FC6" w:rsidRDefault="00B2757B" w:rsidP="00F1272C">
      <w:pPr>
        <w:numPr>
          <w:ilvl w:val="0"/>
          <w:numId w:val="54"/>
        </w:numPr>
        <w:spacing w:before="0" w:after="0"/>
      </w:pPr>
      <w:r>
        <w:t>Encourage active participation of national counterparts, and sharing of information, and provide assistance to them to perform their functions.</w:t>
      </w:r>
    </w:p>
    <w:p w:rsidR="00B2757B" w:rsidRPr="00E91FC6" w:rsidRDefault="00B2757B" w:rsidP="00B2757B">
      <w:r w:rsidRPr="00E91FC6">
        <w:rPr>
          <w:b/>
        </w:rPr>
        <w:t>Schedule of meetings</w:t>
      </w:r>
      <w:r w:rsidRPr="00E91FC6">
        <w:t>:</w:t>
      </w:r>
    </w:p>
    <w:p w:rsidR="00B2757B" w:rsidRPr="00E91FC6" w:rsidRDefault="00B2757B" w:rsidP="00B2757B">
      <w:r w:rsidRPr="00E91FC6">
        <w:t>Meetings as required, but at least quarterly, with annual review</w:t>
      </w:r>
    </w:p>
    <w:p w:rsidR="00B2757B" w:rsidRPr="00E91FC6" w:rsidRDefault="00B2757B" w:rsidP="00F1272C">
      <w:pPr>
        <w:pStyle w:val="ListParagraph"/>
        <w:numPr>
          <w:ilvl w:val="0"/>
          <w:numId w:val="55"/>
        </w:numPr>
        <w:spacing w:after="120" w:line="240" w:lineRule="auto"/>
        <w:rPr>
          <w:b/>
          <w:u w:val="single"/>
        </w:rPr>
      </w:pPr>
      <w:r w:rsidRPr="00E91FC6">
        <w:rPr>
          <w:b/>
          <w:u w:val="single"/>
        </w:rPr>
        <w:t>UN Technical Working Group (TWG)</w:t>
      </w:r>
    </w:p>
    <w:p w:rsidR="00B2757B" w:rsidRPr="00E91FC6" w:rsidRDefault="00B2757B" w:rsidP="00B2757B">
      <w:pPr>
        <w:rPr>
          <w:b/>
          <w:u w:val="single"/>
        </w:rPr>
      </w:pPr>
      <w:r w:rsidRPr="00E91FC6">
        <w:rPr>
          <w:b/>
          <w:u w:val="single"/>
        </w:rPr>
        <w:t>Membership</w:t>
      </w:r>
    </w:p>
    <w:p w:rsidR="00B2757B" w:rsidRPr="00E91FC6" w:rsidRDefault="00B2757B" w:rsidP="00B2757B">
      <w:r w:rsidRPr="00E91FC6">
        <w:t>All UN agencies involved in thematic area (in-country and non-resident)</w:t>
      </w:r>
    </w:p>
    <w:p w:rsidR="00B2757B" w:rsidRPr="00E91FC6" w:rsidRDefault="00B2757B" w:rsidP="00B2757B">
      <w:pPr>
        <w:rPr>
          <w:b/>
        </w:rPr>
      </w:pPr>
      <w:r w:rsidRPr="00E91FC6">
        <w:rPr>
          <w:b/>
        </w:rPr>
        <w:t xml:space="preserve">Co-Chairs: </w:t>
      </w:r>
    </w:p>
    <w:p w:rsidR="00B2757B" w:rsidRPr="00E91FC6" w:rsidRDefault="00B2757B" w:rsidP="00B2757B">
      <w:r w:rsidRPr="00E91FC6">
        <w:t>Lead UN agency with alternate, rotating as agreed within group</w:t>
      </w:r>
    </w:p>
    <w:p w:rsidR="00B2757B" w:rsidRPr="00E91FC6" w:rsidRDefault="00B2757B" w:rsidP="00B2757B">
      <w:r w:rsidRPr="00E91FC6">
        <w:rPr>
          <w:b/>
        </w:rPr>
        <w:t>Main responsibilities</w:t>
      </w:r>
      <w:r w:rsidRPr="00E91FC6">
        <w:t>:</w:t>
      </w:r>
    </w:p>
    <w:p w:rsidR="00B2757B" w:rsidRPr="00E91FC6" w:rsidRDefault="00B2757B" w:rsidP="00B2757B">
      <w:r w:rsidRPr="00E91FC6">
        <w:t>Similar to responsibilities of Theme Group, but adapted as necessary</w:t>
      </w:r>
    </w:p>
    <w:p w:rsidR="00B2757B" w:rsidRPr="00E91FC6" w:rsidRDefault="00B2757B" w:rsidP="00F1272C">
      <w:pPr>
        <w:numPr>
          <w:ilvl w:val="0"/>
          <w:numId w:val="56"/>
        </w:numPr>
        <w:spacing w:before="0" w:after="0"/>
      </w:pPr>
      <w:r w:rsidRPr="00E91FC6">
        <w:t>Ensure availability of</w:t>
      </w:r>
      <w:r>
        <w:t>,</w:t>
      </w:r>
      <w:r w:rsidRPr="00E91FC6">
        <w:t xml:space="preserve"> and familiarity with national programmes/strategies and links to SNRP, priorities, and needs for external support</w:t>
      </w:r>
      <w:r w:rsidRPr="00E91FC6">
        <w:rPr>
          <w:rStyle w:val="FootnoteReference"/>
        </w:rPr>
        <w:footnoteReference w:id="15"/>
      </w:r>
      <w:r w:rsidRPr="00E91FC6">
        <w:t>;</w:t>
      </w:r>
    </w:p>
    <w:p w:rsidR="00B2757B" w:rsidRPr="00E91FC6" w:rsidRDefault="00B2757B" w:rsidP="00F1272C">
      <w:pPr>
        <w:numPr>
          <w:ilvl w:val="0"/>
          <w:numId w:val="56"/>
        </w:numPr>
        <w:spacing w:before="0" w:after="0"/>
      </w:pPr>
      <w:r w:rsidRPr="00E91FC6">
        <w:t>Monitor UN system and other support in thematic area, and relevant documentation and reports;</w:t>
      </w:r>
    </w:p>
    <w:p w:rsidR="00B2757B" w:rsidRPr="00E91FC6" w:rsidRDefault="00B2757B" w:rsidP="00F1272C">
      <w:pPr>
        <w:numPr>
          <w:ilvl w:val="0"/>
          <w:numId w:val="56"/>
        </w:numPr>
        <w:spacing w:before="0" w:after="0"/>
      </w:pPr>
      <w:r w:rsidRPr="00E91FC6">
        <w:t>Promote coordinated design of UN support to components of national programmes</w:t>
      </w:r>
      <w:r>
        <w:t>, including with other donor partners (multilateral, bilateral, NGOs)</w:t>
      </w:r>
      <w:r w:rsidRPr="00E91FC6">
        <w:t>;</w:t>
      </w:r>
    </w:p>
    <w:p w:rsidR="00B2757B" w:rsidRPr="00E91FC6" w:rsidRDefault="00B2757B" w:rsidP="00F1272C">
      <w:pPr>
        <w:numPr>
          <w:ilvl w:val="0"/>
          <w:numId w:val="56"/>
        </w:numPr>
        <w:spacing w:before="0" w:after="0"/>
      </w:pPr>
      <w:r w:rsidRPr="00E91FC6">
        <w:t>Review implementation constraints and risks, and discuss solutions;</w:t>
      </w:r>
    </w:p>
    <w:p w:rsidR="00B2757B" w:rsidRPr="00E91FC6" w:rsidRDefault="00B2757B" w:rsidP="00F1272C">
      <w:pPr>
        <w:numPr>
          <w:ilvl w:val="0"/>
          <w:numId w:val="56"/>
        </w:numPr>
        <w:spacing w:before="0" w:after="0"/>
      </w:pPr>
      <w:r w:rsidRPr="00E91FC6">
        <w:t>Monitor implementation of support</w:t>
      </w:r>
      <w:r>
        <w:t xml:space="preserve"> against outputs and indicators</w:t>
      </w:r>
      <w:r w:rsidRPr="00E91FC6">
        <w:t xml:space="preserve">, through periodic </w:t>
      </w:r>
      <w:r>
        <w:t xml:space="preserve">TWG </w:t>
      </w:r>
      <w:r w:rsidRPr="00E91FC6">
        <w:t>meetings (at least quarterly, or as required), with quarterly and annual thematic area reports;</w:t>
      </w:r>
    </w:p>
    <w:p w:rsidR="00B2757B" w:rsidRDefault="00B2757B" w:rsidP="00F1272C">
      <w:pPr>
        <w:numPr>
          <w:ilvl w:val="0"/>
          <w:numId w:val="56"/>
        </w:numPr>
        <w:spacing w:before="0" w:after="0"/>
      </w:pPr>
      <w:r w:rsidRPr="00E91FC6">
        <w:t>Mobilise financial resources and monitor expenditures and delivery</w:t>
      </w:r>
    </w:p>
    <w:p w:rsidR="00B2757B" w:rsidRDefault="00B2757B" w:rsidP="00F1272C">
      <w:pPr>
        <w:numPr>
          <w:ilvl w:val="0"/>
          <w:numId w:val="56"/>
        </w:numPr>
        <w:spacing w:before="0" w:after="0"/>
      </w:pPr>
      <w:r>
        <w:t>Provide capacity building support to national counterparts.</w:t>
      </w:r>
    </w:p>
    <w:p w:rsidR="00B2757B" w:rsidRPr="00854A9F" w:rsidRDefault="00B2757B" w:rsidP="00F1272C">
      <w:pPr>
        <w:pStyle w:val="ListParagraph"/>
        <w:numPr>
          <w:ilvl w:val="0"/>
          <w:numId w:val="55"/>
        </w:numPr>
        <w:rPr>
          <w:rFonts w:ascii="Times New Roman" w:hAnsi="Times New Roman"/>
          <w:b/>
          <w:u w:val="single"/>
        </w:rPr>
      </w:pPr>
      <w:bookmarkStart w:id="180" w:name="_Toc246384843"/>
      <w:r w:rsidRPr="00854A9F">
        <w:rPr>
          <w:b/>
          <w:u w:val="single"/>
        </w:rPr>
        <w:t>Draft Terms of reference of UN TG or TGW chairs/co-chairs</w:t>
      </w:r>
      <w:bookmarkEnd w:id="180"/>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Organise meeting schedule with group members, preferably over 3, 6 or 12 month period;</w:t>
      </w:r>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Develop Annual Work and Monitoring Plan (AWMP) for group (February 2010)</w:t>
      </w:r>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Prepare appropriate “thematic documentation”, e.g. up-dated Thematic Summaries, or “Thematic Programming Document” to summarise UN and other donor support to selected national programme priorities (first quarter of 2010);</w:t>
      </w:r>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Organise meetings, as scheduled, with invitations sent in good time, agendas, reports/documents to be reviewed, and Minutes taken</w:t>
      </w:r>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Prepare thematic progress reports, using AWMP format (April, July, September of each year)</w:t>
      </w:r>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Prepare Annual Report, based on quarterly progress reports (AWMP).</w:t>
      </w:r>
    </w:p>
    <w:p w:rsidR="00B2757B" w:rsidRPr="00854A9F" w:rsidRDefault="00B2757B" w:rsidP="00F1272C">
      <w:pPr>
        <w:pStyle w:val="ListParagraph"/>
        <w:numPr>
          <w:ilvl w:val="0"/>
          <w:numId w:val="57"/>
        </w:numPr>
        <w:spacing w:after="120" w:line="240" w:lineRule="auto"/>
        <w:ind w:left="714" w:hanging="357"/>
        <w:contextualSpacing w:val="0"/>
        <w:rPr>
          <w:rFonts w:ascii="Times New Roman" w:hAnsi="Times New Roman"/>
        </w:rPr>
      </w:pPr>
      <w:r w:rsidRPr="00854A9F">
        <w:rPr>
          <w:rFonts w:ascii="Times New Roman" w:hAnsi="Times New Roman"/>
        </w:rPr>
        <w:t>Report to RC/UNCT on TG/TGW results, as required</w:t>
      </w:r>
    </w:p>
    <w:p w:rsidR="00B2757B" w:rsidRDefault="00B2757B" w:rsidP="00B2757B">
      <w:pPr>
        <w:ind w:left="357" w:firstLine="0"/>
      </w:pPr>
      <w:r>
        <w:t>NB. The Annual Reports of each theme group will then be brought together in the form of an UNDAF Annual Report, which will also provide information for Resident Coordinator Annual Report, and Agency Annual Reports.</w:t>
      </w:r>
    </w:p>
    <w:p w:rsidR="00B2757B" w:rsidRPr="00E91FC6" w:rsidRDefault="00B2757B" w:rsidP="00B2757B">
      <w:pPr>
        <w:ind w:left="357" w:firstLine="0"/>
      </w:pPr>
      <w:r>
        <w:lastRenderedPageBreak/>
        <w:t>TG/TWG chairs/co-chairs should be given due encouragement by lead agency heads, and training as appropriate, as well as recognition in annual performance reports for UNDAF-related responsibilities.</w:t>
      </w:r>
    </w:p>
    <w:p w:rsidR="00224AE8" w:rsidRDefault="000D06C1" w:rsidP="00AA02F8">
      <w:pPr>
        <w:pStyle w:val="Heading2"/>
      </w:pPr>
      <w:bookmarkStart w:id="181" w:name="_Toc243469494"/>
      <w:bookmarkStart w:id="182" w:name="_Toc247969811"/>
      <w:r>
        <w:t xml:space="preserve">5.5 </w:t>
      </w:r>
      <w:r w:rsidR="00224AE8">
        <w:t>Financial resources</w:t>
      </w:r>
      <w:bookmarkEnd w:id="181"/>
      <w:bookmarkEnd w:id="182"/>
    </w:p>
    <w:p w:rsidR="003B48BC" w:rsidRDefault="000C4215" w:rsidP="003B48BC">
      <w:pPr>
        <w:widowControl w:val="0"/>
        <w:autoSpaceDE w:val="0"/>
        <w:autoSpaceDN w:val="0"/>
        <w:adjustRightInd w:val="0"/>
        <w:spacing w:after="0"/>
        <w:ind w:left="0" w:right="-20" w:firstLine="0"/>
        <w:rPr>
          <w:color w:val="000000"/>
          <w:sz w:val="24"/>
        </w:rPr>
      </w:pPr>
      <w:r>
        <w:t>67</w:t>
      </w:r>
      <w:r w:rsidR="00A629A3">
        <w:t>.</w:t>
      </w:r>
      <w:r w:rsidR="00A629A3">
        <w:tab/>
        <w:t xml:space="preserve">The UNDAF document stated in part </w:t>
      </w:r>
      <w:r w:rsidR="003B48BC">
        <w:t xml:space="preserve"> “</w:t>
      </w:r>
      <w:r w:rsidR="003B48BC">
        <w:rPr>
          <w:b/>
          <w:bCs/>
          <w:color w:val="000000"/>
          <w:spacing w:val="-1"/>
        </w:rPr>
        <w:t>III</w:t>
      </w:r>
      <w:r w:rsidR="003B48BC">
        <w:rPr>
          <w:b/>
          <w:bCs/>
          <w:color w:val="000000"/>
        </w:rPr>
        <w:t>.</w:t>
      </w:r>
      <w:r w:rsidR="003B48BC">
        <w:rPr>
          <w:b/>
          <w:bCs/>
          <w:color w:val="000000"/>
          <w:spacing w:val="-2"/>
        </w:rPr>
        <w:t xml:space="preserve"> </w:t>
      </w:r>
      <w:r w:rsidR="003B48BC">
        <w:rPr>
          <w:b/>
          <w:bCs/>
          <w:color w:val="000000"/>
          <w:spacing w:val="-1"/>
        </w:rPr>
        <w:t>Estimate</w:t>
      </w:r>
      <w:r w:rsidR="003B48BC">
        <w:rPr>
          <w:b/>
          <w:bCs/>
          <w:color w:val="000000"/>
        </w:rPr>
        <w:t>d</w:t>
      </w:r>
      <w:r w:rsidR="003B48BC">
        <w:rPr>
          <w:b/>
          <w:bCs/>
          <w:color w:val="000000"/>
          <w:spacing w:val="6"/>
        </w:rPr>
        <w:t xml:space="preserve"> </w:t>
      </w:r>
      <w:r w:rsidR="003B48BC">
        <w:rPr>
          <w:b/>
          <w:bCs/>
          <w:color w:val="000000"/>
          <w:spacing w:val="-1"/>
        </w:rPr>
        <w:t>Resourc</w:t>
      </w:r>
      <w:r w:rsidR="003B48BC">
        <w:rPr>
          <w:b/>
          <w:bCs/>
          <w:color w:val="000000"/>
        </w:rPr>
        <w:t>e</w:t>
      </w:r>
      <w:r w:rsidR="003B48BC">
        <w:rPr>
          <w:b/>
          <w:bCs/>
          <w:color w:val="000000"/>
          <w:spacing w:val="-1"/>
        </w:rPr>
        <w:t xml:space="preserve"> Requirements</w:t>
      </w:r>
      <w:r w:rsidR="00A629A3">
        <w:rPr>
          <w:b/>
          <w:bCs/>
          <w:color w:val="000000"/>
          <w:spacing w:val="-1"/>
        </w:rPr>
        <w:t xml:space="preserve">, </w:t>
      </w:r>
      <w:r w:rsidR="00A629A3" w:rsidRPr="00A629A3">
        <w:rPr>
          <w:bCs/>
          <w:color w:val="000000"/>
          <w:spacing w:val="-1"/>
        </w:rPr>
        <w:t>that “</w:t>
      </w:r>
      <w:r w:rsidR="003B48BC">
        <w:rPr>
          <w:color w:val="000000"/>
        </w:rPr>
        <w:t xml:space="preserve">The </w:t>
      </w:r>
      <w:r w:rsidR="003B48BC">
        <w:rPr>
          <w:color w:val="000000"/>
          <w:spacing w:val="-14"/>
        </w:rPr>
        <w:t xml:space="preserve"> </w:t>
      </w:r>
      <w:r w:rsidR="003B48BC">
        <w:rPr>
          <w:color w:val="000000"/>
        </w:rPr>
        <w:t xml:space="preserve">estimated </w:t>
      </w:r>
      <w:r w:rsidR="003B48BC">
        <w:rPr>
          <w:color w:val="000000"/>
          <w:spacing w:val="-14"/>
        </w:rPr>
        <w:t xml:space="preserve"> </w:t>
      </w:r>
      <w:r w:rsidR="003B48BC">
        <w:rPr>
          <w:color w:val="000000"/>
        </w:rPr>
        <w:t xml:space="preserve">resource </w:t>
      </w:r>
      <w:r w:rsidR="003B48BC">
        <w:rPr>
          <w:color w:val="000000"/>
          <w:spacing w:val="-14"/>
        </w:rPr>
        <w:t xml:space="preserve"> </w:t>
      </w:r>
      <w:r w:rsidR="003B48BC">
        <w:rPr>
          <w:color w:val="000000"/>
        </w:rPr>
        <w:t xml:space="preserve">allocation </w:t>
      </w:r>
      <w:r w:rsidR="003B48BC">
        <w:rPr>
          <w:color w:val="000000"/>
          <w:spacing w:val="-14"/>
        </w:rPr>
        <w:t xml:space="preserve"> </w:t>
      </w:r>
      <w:r w:rsidR="003B48BC">
        <w:rPr>
          <w:color w:val="000000"/>
        </w:rPr>
        <w:t xml:space="preserve">by </w:t>
      </w:r>
      <w:r w:rsidR="003B48BC">
        <w:rPr>
          <w:color w:val="000000"/>
          <w:spacing w:val="-14"/>
        </w:rPr>
        <w:t xml:space="preserve"> </w:t>
      </w:r>
      <w:r w:rsidR="003B48BC">
        <w:rPr>
          <w:color w:val="000000"/>
        </w:rPr>
        <w:t xml:space="preserve">the </w:t>
      </w:r>
      <w:r w:rsidR="003B48BC">
        <w:rPr>
          <w:color w:val="000000"/>
          <w:spacing w:val="-14"/>
        </w:rPr>
        <w:t xml:space="preserve"> </w:t>
      </w:r>
      <w:r w:rsidR="003B48BC">
        <w:rPr>
          <w:color w:val="000000"/>
        </w:rPr>
        <w:t xml:space="preserve">UN </w:t>
      </w:r>
      <w:r w:rsidR="003B48BC">
        <w:rPr>
          <w:color w:val="000000"/>
          <w:spacing w:val="-14"/>
        </w:rPr>
        <w:t xml:space="preserve"> </w:t>
      </w:r>
      <w:r w:rsidR="003B48BC">
        <w:rPr>
          <w:color w:val="000000"/>
        </w:rPr>
        <w:t xml:space="preserve">agencies, </w:t>
      </w:r>
      <w:r w:rsidR="003B48BC">
        <w:rPr>
          <w:color w:val="000000"/>
          <w:spacing w:val="-14"/>
        </w:rPr>
        <w:t xml:space="preserve"> </w:t>
      </w:r>
      <w:r w:rsidR="003B48BC">
        <w:rPr>
          <w:color w:val="000000"/>
        </w:rPr>
        <w:t xml:space="preserve">programmes </w:t>
      </w:r>
      <w:r w:rsidR="003B48BC">
        <w:rPr>
          <w:color w:val="000000"/>
          <w:spacing w:val="-14"/>
        </w:rPr>
        <w:t xml:space="preserve"> </w:t>
      </w:r>
      <w:r w:rsidR="003B48BC">
        <w:rPr>
          <w:color w:val="000000"/>
        </w:rPr>
        <w:t xml:space="preserve">and </w:t>
      </w:r>
      <w:r w:rsidR="003B48BC">
        <w:rPr>
          <w:color w:val="000000"/>
          <w:spacing w:val="-14"/>
        </w:rPr>
        <w:t xml:space="preserve"> </w:t>
      </w:r>
      <w:r w:rsidR="003B48BC">
        <w:rPr>
          <w:color w:val="000000"/>
        </w:rPr>
        <w:t xml:space="preserve">funds </w:t>
      </w:r>
      <w:r w:rsidR="003B48BC">
        <w:rPr>
          <w:color w:val="000000"/>
          <w:spacing w:val="-14"/>
        </w:rPr>
        <w:t xml:space="preserve"> </w:t>
      </w:r>
      <w:r w:rsidR="003B48BC">
        <w:rPr>
          <w:color w:val="000000"/>
        </w:rPr>
        <w:t xml:space="preserve">present </w:t>
      </w:r>
      <w:r w:rsidR="003B48BC">
        <w:rPr>
          <w:color w:val="000000"/>
          <w:spacing w:val="-14"/>
        </w:rPr>
        <w:t xml:space="preserve"> </w:t>
      </w:r>
      <w:r w:rsidR="003B48BC">
        <w:rPr>
          <w:color w:val="000000"/>
        </w:rPr>
        <w:t xml:space="preserve">in </w:t>
      </w:r>
      <w:r w:rsidR="003B48BC">
        <w:rPr>
          <w:color w:val="000000"/>
          <w:spacing w:val="-14"/>
        </w:rPr>
        <w:t xml:space="preserve"> </w:t>
      </w:r>
      <w:r w:rsidR="003B48BC">
        <w:rPr>
          <w:color w:val="000000"/>
        </w:rPr>
        <w:t xml:space="preserve">the </w:t>
      </w:r>
      <w:r w:rsidR="003B48BC">
        <w:rPr>
          <w:color w:val="000000"/>
          <w:spacing w:val="-1"/>
        </w:rPr>
        <w:t>countr</w:t>
      </w:r>
      <w:r w:rsidR="003B48BC">
        <w:rPr>
          <w:color w:val="000000"/>
        </w:rPr>
        <w:t>y</w:t>
      </w:r>
      <w:r w:rsidR="003B48BC">
        <w:rPr>
          <w:color w:val="000000"/>
          <w:spacing w:val="3"/>
        </w:rPr>
        <w:t xml:space="preserve"> </w:t>
      </w:r>
      <w:r w:rsidR="003B48BC">
        <w:rPr>
          <w:color w:val="000000"/>
          <w:spacing w:val="-1"/>
        </w:rPr>
        <w:t>i</w:t>
      </w:r>
      <w:r w:rsidR="003B48BC">
        <w:rPr>
          <w:color w:val="000000"/>
        </w:rPr>
        <w:t>s</w:t>
      </w:r>
      <w:r w:rsidR="003B48BC">
        <w:rPr>
          <w:color w:val="000000"/>
          <w:spacing w:val="3"/>
        </w:rPr>
        <w:t xml:space="preserve"> </w:t>
      </w:r>
      <w:r w:rsidR="003B48BC">
        <w:rPr>
          <w:color w:val="000000"/>
          <w:spacing w:val="-1"/>
        </w:rPr>
        <w:t>approximatel</w:t>
      </w:r>
      <w:r w:rsidR="003B48BC">
        <w:rPr>
          <w:color w:val="000000"/>
        </w:rPr>
        <w:t>y</w:t>
      </w:r>
      <w:r w:rsidR="003B48BC">
        <w:rPr>
          <w:color w:val="000000"/>
          <w:spacing w:val="3"/>
        </w:rPr>
        <w:t xml:space="preserve"> </w:t>
      </w:r>
      <w:r w:rsidR="003B48BC">
        <w:rPr>
          <w:color w:val="000000"/>
          <w:spacing w:val="-1"/>
        </w:rPr>
        <w:t>US</w:t>
      </w:r>
      <w:r w:rsidR="003B48BC">
        <w:rPr>
          <w:color w:val="000000"/>
        </w:rPr>
        <w:t>D</w:t>
      </w:r>
      <w:r w:rsidR="003B48BC">
        <w:rPr>
          <w:color w:val="000000"/>
          <w:spacing w:val="3"/>
        </w:rPr>
        <w:t xml:space="preserve"> </w:t>
      </w:r>
      <w:r w:rsidR="003B48BC">
        <w:rPr>
          <w:color w:val="000000"/>
          <w:spacing w:val="-1"/>
        </w:rPr>
        <w:t>11,</w:t>
      </w:r>
      <w:r w:rsidR="003B48BC">
        <w:rPr>
          <w:color w:val="000000"/>
        </w:rPr>
        <w:t>5</w:t>
      </w:r>
      <w:r w:rsidR="003B48BC">
        <w:rPr>
          <w:color w:val="000000"/>
          <w:spacing w:val="3"/>
        </w:rPr>
        <w:t xml:space="preserve"> </w:t>
      </w:r>
      <w:r w:rsidR="003B48BC">
        <w:rPr>
          <w:color w:val="000000"/>
          <w:spacing w:val="-1"/>
        </w:rPr>
        <w:t>million</w:t>
      </w:r>
      <w:r w:rsidR="003B48BC">
        <w:rPr>
          <w:color w:val="000000"/>
        </w:rPr>
        <w:t>,</w:t>
      </w:r>
      <w:r w:rsidR="003B48BC">
        <w:rPr>
          <w:color w:val="000000"/>
          <w:spacing w:val="3"/>
        </w:rPr>
        <w:t xml:space="preserve"> </w:t>
      </w:r>
      <w:r w:rsidR="003B48BC">
        <w:rPr>
          <w:color w:val="000000"/>
          <w:spacing w:val="-1"/>
        </w:rPr>
        <w:t>i</w:t>
      </w:r>
      <w:r w:rsidR="003B48BC">
        <w:rPr>
          <w:color w:val="000000"/>
        </w:rPr>
        <w:t>n</w:t>
      </w:r>
      <w:r w:rsidR="003B48BC">
        <w:rPr>
          <w:color w:val="000000"/>
          <w:spacing w:val="3"/>
        </w:rPr>
        <w:t xml:space="preserve"> </w:t>
      </w:r>
      <w:r w:rsidR="003B48BC">
        <w:rPr>
          <w:color w:val="000000"/>
          <w:spacing w:val="-1"/>
        </w:rPr>
        <w:t>additio</w:t>
      </w:r>
      <w:r w:rsidR="003B48BC">
        <w:rPr>
          <w:color w:val="000000"/>
        </w:rPr>
        <w:t>n</w:t>
      </w:r>
      <w:r w:rsidR="003B48BC">
        <w:rPr>
          <w:color w:val="000000"/>
          <w:spacing w:val="3"/>
        </w:rPr>
        <w:t xml:space="preserve"> </w:t>
      </w:r>
      <w:r w:rsidR="003B48BC">
        <w:rPr>
          <w:color w:val="000000"/>
          <w:spacing w:val="-1"/>
        </w:rPr>
        <w:t>t</w:t>
      </w:r>
      <w:r w:rsidR="003B48BC">
        <w:rPr>
          <w:color w:val="000000"/>
        </w:rPr>
        <w:t>o</w:t>
      </w:r>
      <w:r w:rsidR="003B48BC">
        <w:rPr>
          <w:color w:val="000000"/>
          <w:spacing w:val="3"/>
        </w:rPr>
        <w:t xml:space="preserve"> </w:t>
      </w:r>
      <w:r w:rsidR="003B48BC">
        <w:rPr>
          <w:color w:val="000000"/>
          <w:spacing w:val="-1"/>
        </w:rPr>
        <w:t>a</w:t>
      </w:r>
      <w:r w:rsidR="003B48BC">
        <w:rPr>
          <w:color w:val="000000"/>
        </w:rPr>
        <w:t>t</w:t>
      </w:r>
      <w:r w:rsidR="003B48BC">
        <w:rPr>
          <w:color w:val="000000"/>
          <w:spacing w:val="3"/>
        </w:rPr>
        <w:t xml:space="preserve"> </w:t>
      </w:r>
      <w:r w:rsidR="003B48BC">
        <w:rPr>
          <w:color w:val="000000"/>
          <w:spacing w:val="-1"/>
        </w:rPr>
        <w:t>leas</w:t>
      </w:r>
      <w:r w:rsidR="003B48BC">
        <w:rPr>
          <w:color w:val="000000"/>
        </w:rPr>
        <w:t>t</w:t>
      </w:r>
      <w:r w:rsidR="003B48BC">
        <w:rPr>
          <w:color w:val="000000"/>
          <w:spacing w:val="3"/>
        </w:rPr>
        <w:t xml:space="preserve"> </w:t>
      </w:r>
      <w:r w:rsidR="003B48BC">
        <w:rPr>
          <w:color w:val="000000"/>
          <w:spacing w:val="-1"/>
        </w:rPr>
        <w:t>US</w:t>
      </w:r>
      <w:r w:rsidR="003B48BC">
        <w:rPr>
          <w:color w:val="000000"/>
        </w:rPr>
        <w:t>D</w:t>
      </w:r>
      <w:r w:rsidR="003B48BC">
        <w:rPr>
          <w:color w:val="000000"/>
          <w:spacing w:val="3"/>
        </w:rPr>
        <w:t xml:space="preserve"> </w:t>
      </w:r>
      <w:r w:rsidR="003B48BC">
        <w:rPr>
          <w:color w:val="000000"/>
          <w:spacing w:val="-1"/>
        </w:rPr>
        <w:t>1</w:t>
      </w:r>
      <w:r w:rsidR="003B48BC">
        <w:rPr>
          <w:color w:val="000000"/>
        </w:rPr>
        <w:t>0</w:t>
      </w:r>
      <w:r w:rsidR="003B48BC">
        <w:rPr>
          <w:color w:val="000000"/>
          <w:spacing w:val="3"/>
        </w:rPr>
        <w:t xml:space="preserve"> </w:t>
      </w:r>
      <w:r w:rsidR="003B48BC">
        <w:rPr>
          <w:color w:val="000000"/>
          <w:spacing w:val="-1"/>
        </w:rPr>
        <w:t>millio</w:t>
      </w:r>
      <w:r w:rsidR="003B48BC">
        <w:rPr>
          <w:color w:val="000000"/>
        </w:rPr>
        <w:t>n</w:t>
      </w:r>
      <w:r w:rsidR="003B48BC">
        <w:rPr>
          <w:color w:val="000000"/>
          <w:spacing w:val="3"/>
        </w:rPr>
        <w:t xml:space="preserve"> </w:t>
      </w:r>
      <w:r w:rsidR="003B48BC">
        <w:rPr>
          <w:color w:val="000000"/>
          <w:spacing w:val="-1"/>
        </w:rPr>
        <w:t>tha</w:t>
      </w:r>
      <w:r w:rsidR="003B48BC">
        <w:rPr>
          <w:color w:val="000000"/>
        </w:rPr>
        <w:t>t</w:t>
      </w:r>
      <w:r w:rsidR="003B48BC">
        <w:rPr>
          <w:color w:val="000000"/>
          <w:spacing w:val="3"/>
        </w:rPr>
        <w:t xml:space="preserve"> </w:t>
      </w:r>
      <w:r w:rsidR="003B48BC">
        <w:rPr>
          <w:color w:val="000000"/>
          <w:spacing w:val="-1"/>
        </w:rPr>
        <w:t>i</w:t>
      </w:r>
      <w:r w:rsidR="003B48BC">
        <w:rPr>
          <w:color w:val="000000"/>
        </w:rPr>
        <w:t>s</w:t>
      </w:r>
      <w:r w:rsidR="003B48BC">
        <w:rPr>
          <w:color w:val="000000"/>
          <w:spacing w:val="3"/>
        </w:rPr>
        <w:t xml:space="preserve"> </w:t>
      </w:r>
      <w:r w:rsidR="003B48BC">
        <w:rPr>
          <w:color w:val="000000"/>
          <w:spacing w:val="-1"/>
        </w:rPr>
        <w:t>likel</w:t>
      </w:r>
      <w:r w:rsidR="003B48BC">
        <w:rPr>
          <w:color w:val="000000"/>
        </w:rPr>
        <w:t>y</w:t>
      </w:r>
      <w:r w:rsidR="003B48BC">
        <w:rPr>
          <w:color w:val="000000"/>
          <w:spacing w:val="3"/>
        </w:rPr>
        <w:t xml:space="preserve"> </w:t>
      </w:r>
      <w:r w:rsidR="003B48BC">
        <w:rPr>
          <w:color w:val="000000"/>
          <w:spacing w:val="-1"/>
        </w:rPr>
        <w:t>to b</w:t>
      </w:r>
      <w:r w:rsidR="003B48BC">
        <w:rPr>
          <w:color w:val="000000"/>
        </w:rPr>
        <w:t xml:space="preserve">e </w:t>
      </w:r>
      <w:r w:rsidR="003B48BC">
        <w:rPr>
          <w:color w:val="000000"/>
          <w:spacing w:val="-14"/>
        </w:rPr>
        <w:t xml:space="preserve"> </w:t>
      </w:r>
      <w:r w:rsidR="003B48BC">
        <w:rPr>
          <w:color w:val="000000"/>
          <w:spacing w:val="-1"/>
        </w:rPr>
        <w:t>mobilized</w:t>
      </w:r>
      <w:r w:rsidR="003B48BC">
        <w:rPr>
          <w:color w:val="000000"/>
        </w:rPr>
        <w:t xml:space="preserve">. </w:t>
      </w:r>
      <w:r w:rsidR="003B48BC">
        <w:rPr>
          <w:color w:val="000000"/>
          <w:spacing w:val="-14"/>
        </w:rPr>
        <w:t xml:space="preserve"> </w:t>
      </w:r>
      <w:r w:rsidR="003B48BC">
        <w:rPr>
          <w:color w:val="000000"/>
          <w:spacing w:val="-1"/>
        </w:rPr>
        <w:t>I</w:t>
      </w:r>
      <w:r w:rsidR="003B48BC">
        <w:rPr>
          <w:color w:val="000000"/>
        </w:rPr>
        <w:t xml:space="preserve">n </w:t>
      </w:r>
      <w:r w:rsidR="003B48BC">
        <w:rPr>
          <w:color w:val="000000"/>
          <w:spacing w:val="-14"/>
        </w:rPr>
        <w:t xml:space="preserve"> </w:t>
      </w:r>
      <w:r w:rsidR="003B48BC">
        <w:rPr>
          <w:color w:val="000000"/>
          <w:spacing w:val="-1"/>
        </w:rPr>
        <w:t>lin</w:t>
      </w:r>
      <w:r w:rsidR="003B48BC">
        <w:rPr>
          <w:color w:val="000000"/>
        </w:rPr>
        <w:t xml:space="preserve">e </w:t>
      </w:r>
      <w:r w:rsidR="003B48BC">
        <w:rPr>
          <w:color w:val="000000"/>
          <w:spacing w:val="-14"/>
        </w:rPr>
        <w:t xml:space="preserve"> </w:t>
      </w:r>
      <w:r w:rsidR="003B48BC">
        <w:rPr>
          <w:color w:val="000000"/>
          <w:spacing w:val="-1"/>
        </w:rPr>
        <w:t>wit</w:t>
      </w:r>
      <w:r w:rsidR="003B48BC">
        <w:rPr>
          <w:color w:val="000000"/>
        </w:rPr>
        <w:t xml:space="preserve">h </w:t>
      </w:r>
      <w:r w:rsidR="003B48BC">
        <w:rPr>
          <w:color w:val="000000"/>
          <w:spacing w:val="-14"/>
        </w:rPr>
        <w:t xml:space="preserve"> </w:t>
      </w:r>
      <w:r w:rsidR="003B48BC">
        <w:rPr>
          <w:color w:val="000000"/>
          <w:spacing w:val="-1"/>
        </w:rPr>
        <w:t>MD</w:t>
      </w:r>
      <w:r w:rsidR="003B48BC">
        <w:rPr>
          <w:color w:val="000000"/>
        </w:rPr>
        <w:t xml:space="preserve">G </w:t>
      </w:r>
      <w:r w:rsidR="003B48BC">
        <w:rPr>
          <w:color w:val="000000"/>
          <w:spacing w:val="-14"/>
        </w:rPr>
        <w:t xml:space="preserve"> </w:t>
      </w:r>
      <w:r w:rsidR="003B48BC">
        <w:rPr>
          <w:color w:val="000000"/>
          <w:spacing w:val="-1"/>
        </w:rPr>
        <w:t>objectiv</w:t>
      </w:r>
      <w:r w:rsidR="003B48BC">
        <w:rPr>
          <w:color w:val="000000"/>
        </w:rPr>
        <w:t xml:space="preserve">e </w:t>
      </w:r>
      <w:r w:rsidR="003B48BC">
        <w:rPr>
          <w:color w:val="000000"/>
          <w:spacing w:val="-14"/>
        </w:rPr>
        <w:t xml:space="preserve"> </w:t>
      </w:r>
      <w:r w:rsidR="003B48BC">
        <w:rPr>
          <w:color w:val="000000"/>
          <w:spacing w:val="-2"/>
        </w:rPr>
        <w:t>8</w:t>
      </w:r>
      <w:r w:rsidR="003B48BC">
        <w:rPr>
          <w:color w:val="000000"/>
        </w:rPr>
        <w:t xml:space="preserve">, </w:t>
      </w:r>
      <w:r w:rsidR="003B48BC">
        <w:rPr>
          <w:color w:val="000000"/>
          <w:spacing w:val="-14"/>
        </w:rPr>
        <w:t xml:space="preserve"> </w:t>
      </w:r>
      <w:r w:rsidR="003B48BC">
        <w:rPr>
          <w:color w:val="000000"/>
          <w:spacing w:val="-1"/>
        </w:rPr>
        <w:t>suc</w:t>
      </w:r>
      <w:r w:rsidR="003B48BC">
        <w:rPr>
          <w:color w:val="000000"/>
        </w:rPr>
        <w:t xml:space="preserve">h </w:t>
      </w:r>
      <w:r w:rsidR="003B48BC">
        <w:rPr>
          <w:color w:val="000000"/>
          <w:spacing w:val="-14"/>
        </w:rPr>
        <w:t xml:space="preserve"> </w:t>
      </w:r>
      <w:r w:rsidR="003B48BC">
        <w:rPr>
          <w:color w:val="000000"/>
          <w:spacing w:val="-1"/>
        </w:rPr>
        <w:t>resourc</w:t>
      </w:r>
      <w:r w:rsidR="003B48BC">
        <w:rPr>
          <w:color w:val="000000"/>
        </w:rPr>
        <w:t xml:space="preserve">e </w:t>
      </w:r>
      <w:r w:rsidR="003B48BC">
        <w:rPr>
          <w:color w:val="000000"/>
          <w:spacing w:val="-14"/>
        </w:rPr>
        <w:t xml:space="preserve"> </w:t>
      </w:r>
      <w:r w:rsidR="003B48BC">
        <w:rPr>
          <w:color w:val="000000"/>
          <w:spacing w:val="-1"/>
        </w:rPr>
        <w:t>mobilizatio</w:t>
      </w:r>
      <w:r w:rsidR="003B48BC">
        <w:rPr>
          <w:color w:val="000000"/>
        </w:rPr>
        <w:t xml:space="preserve">n </w:t>
      </w:r>
      <w:r w:rsidR="003B48BC">
        <w:rPr>
          <w:color w:val="000000"/>
          <w:spacing w:val="-14"/>
        </w:rPr>
        <w:t xml:space="preserve"> </w:t>
      </w:r>
      <w:r w:rsidR="003B48BC">
        <w:rPr>
          <w:color w:val="000000"/>
          <w:spacing w:val="-1"/>
        </w:rPr>
        <w:t>wil</w:t>
      </w:r>
      <w:r w:rsidR="003B48BC">
        <w:rPr>
          <w:color w:val="000000"/>
        </w:rPr>
        <w:t xml:space="preserve">l </w:t>
      </w:r>
      <w:r w:rsidR="003B48BC">
        <w:rPr>
          <w:color w:val="000000"/>
          <w:spacing w:val="-14"/>
        </w:rPr>
        <w:t xml:space="preserve"> </w:t>
      </w:r>
      <w:r w:rsidR="003B48BC">
        <w:rPr>
          <w:color w:val="000000"/>
          <w:spacing w:val="-1"/>
        </w:rPr>
        <w:t>requir</w:t>
      </w:r>
      <w:r w:rsidR="003B48BC">
        <w:rPr>
          <w:color w:val="000000"/>
        </w:rPr>
        <w:t xml:space="preserve">e </w:t>
      </w:r>
      <w:r w:rsidR="003B48BC">
        <w:rPr>
          <w:color w:val="000000"/>
          <w:spacing w:val="-14"/>
        </w:rPr>
        <w:t xml:space="preserve"> </w:t>
      </w:r>
      <w:r w:rsidR="003B48BC">
        <w:rPr>
          <w:color w:val="000000"/>
          <w:spacing w:val="-1"/>
        </w:rPr>
        <w:t>forging stron</w:t>
      </w:r>
      <w:r w:rsidR="003B48BC">
        <w:rPr>
          <w:color w:val="000000"/>
        </w:rPr>
        <w:t>g</w:t>
      </w:r>
      <w:r w:rsidR="003B48BC">
        <w:rPr>
          <w:color w:val="000000"/>
          <w:spacing w:val="1"/>
        </w:rPr>
        <w:t xml:space="preserve"> </w:t>
      </w:r>
      <w:r w:rsidR="003B48BC">
        <w:rPr>
          <w:color w:val="000000"/>
          <w:spacing w:val="-1"/>
        </w:rPr>
        <w:t>developmen</w:t>
      </w:r>
      <w:r w:rsidR="003B48BC">
        <w:rPr>
          <w:color w:val="000000"/>
        </w:rPr>
        <w:t>t</w:t>
      </w:r>
      <w:r w:rsidR="003B48BC">
        <w:rPr>
          <w:color w:val="000000"/>
          <w:spacing w:val="1"/>
        </w:rPr>
        <w:t xml:space="preserve"> </w:t>
      </w:r>
      <w:r w:rsidR="003B48BC">
        <w:rPr>
          <w:color w:val="000000"/>
          <w:spacing w:val="-1"/>
        </w:rPr>
        <w:t>partnerships.</w:t>
      </w:r>
    </w:p>
    <w:p w:rsidR="003B48BC" w:rsidRDefault="000C4215" w:rsidP="003B48BC">
      <w:pPr>
        <w:widowControl w:val="0"/>
        <w:autoSpaceDE w:val="0"/>
        <w:autoSpaceDN w:val="0"/>
        <w:adjustRightInd w:val="0"/>
        <w:spacing w:after="0"/>
        <w:ind w:left="0" w:right="92" w:firstLine="0"/>
        <w:jc w:val="both"/>
        <w:rPr>
          <w:color w:val="000000"/>
          <w:spacing w:val="-1"/>
        </w:rPr>
      </w:pPr>
      <w:r>
        <w:rPr>
          <w:color w:val="000000"/>
          <w:spacing w:val="-1"/>
        </w:rPr>
        <w:t>68</w:t>
      </w:r>
      <w:r w:rsidR="00A629A3">
        <w:rPr>
          <w:color w:val="000000"/>
          <w:spacing w:val="-1"/>
        </w:rPr>
        <w:t>.</w:t>
      </w:r>
      <w:r w:rsidR="00A629A3">
        <w:rPr>
          <w:color w:val="000000"/>
          <w:spacing w:val="-1"/>
        </w:rPr>
        <w:tab/>
      </w:r>
      <w:r w:rsidR="003B48BC">
        <w:rPr>
          <w:color w:val="000000"/>
          <w:spacing w:val="-1"/>
        </w:rPr>
        <w:t>Th</w:t>
      </w:r>
      <w:r w:rsidR="003B48BC">
        <w:rPr>
          <w:color w:val="000000"/>
        </w:rPr>
        <w:t>e</w:t>
      </w:r>
      <w:r w:rsidR="003B48BC">
        <w:rPr>
          <w:color w:val="000000"/>
          <w:spacing w:val="17"/>
        </w:rPr>
        <w:t xml:space="preserve"> </w:t>
      </w:r>
      <w:r w:rsidR="003B48BC">
        <w:rPr>
          <w:color w:val="000000"/>
          <w:spacing w:val="-1"/>
        </w:rPr>
        <w:t>mai</w:t>
      </w:r>
      <w:r w:rsidR="003B48BC">
        <w:rPr>
          <w:color w:val="000000"/>
        </w:rPr>
        <w:t>n</w:t>
      </w:r>
      <w:r w:rsidR="003B48BC">
        <w:rPr>
          <w:color w:val="000000"/>
          <w:spacing w:val="17"/>
        </w:rPr>
        <w:t xml:space="preserve"> </w:t>
      </w:r>
      <w:r w:rsidR="003B48BC">
        <w:rPr>
          <w:color w:val="000000"/>
          <w:spacing w:val="-1"/>
        </w:rPr>
        <w:t>actor</w:t>
      </w:r>
      <w:r w:rsidR="003B48BC">
        <w:rPr>
          <w:color w:val="000000"/>
        </w:rPr>
        <w:t>s</w:t>
      </w:r>
      <w:r w:rsidR="003B48BC">
        <w:rPr>
          <w:color w:val="000000"/>
          <w:spacing w:val="17"/>
        </w:rPr>
        <w:t xml:space="preserve"> </w:t>
      </w:r>
      <w:r w:rsidR="003B48BC">
        <w:rPr>
          <w:color w:val="000000"/>
          <w:spacing w:val="-1"/>
        </w:rPr>
        <w:t>fo</w:t>
      </w:r>
      <w:r w:rsidR="003B48BC">
        <w:rPr>
          <w:color w:val="000000"/>
        </w:rPr>
        <w:t>r</w:t>
      </w:r>
      <w:r w:rsidR="003B48BC">
        <w:rPr>
          <w:color w:val="000000"/>
          <w:spacing w:val="17"/>
        </w:rPr>
        <w:t xml:space="preserve"> </w:t>
      </w:r>
      <w:r w:rsidR="003B48BC">
        <w:rPr>
          <w:color w:val="000000"/>
          <w:spacing w:val="-1"/>
        </w:rPr>
        <w:t>resourc</w:t>
      </w:r>
      <w:r w:rsidR="003B48BC">
        <w:rPr>
          <w:color w:val="000000"/>
        </w:rPr>
        <w:t>e</w:t>
      </w:r>
      <w:r w:rsidR="003B48BC">
        <w:rPr>
          <w:color w:val="000000"/>
          <w:spacing w:val="17"/>
        </w:rPr>
        <w:t xml:space="preserve"> </w:t>
      </w:r>
      <w:r w:rsidR="003B48BC">
        <w:rPr>
          <w:color w:val="000000"/>
          <w:spacing w:val="-1"/>
        </w:rPr>
        <w:t>mobilizatio</w:t>
      </w:r>
      <w:r w:rsidR="003B48BC">
        <w:rPr>
          <w:color w:val="000000"/>
        </w:rPr>
        <w:t>n</w:t>
      </w:r>
      <w:r w:rsidR="003B48BC">
        <w:rPr>
          <w:color w:val="000000"/>
          <w:spacing w:val="17"/>
        </w:rPr>
        <w:t xml:space="preserve"> </w:t>
      </w:r>
      <w:r w:rsidR="003B48BC">
        <w:rPr>
          <w:color w:val="000000"/>
          <w:spacing w:val="-1"/>
        </w:rPr>
        <w:t>wil</w:t>
      </w:r>
      <w:r w:rsidR="003B48BC">
        <w:rPr>
          <w:color w:val="000000"/>
        </w:rPr>
        <w:t>l</w:t>
      </w:r>
      <w:r w:rsidR="003B48BC">
        <w:rPr>
          <w:color w:val="000000"/>
          <w:spacing w:val="17"/>
        </w:rPr>
        <w:t xml:space="preserve"> </w:t>
      </w:r>
      <w:r w:rsidR="003B48BC">
        <w:rPr>
          <w:color w:val="000000"/>
          <w:spacing w:val="-1"/>
        </w:rPr>
        <w:t>b</w:t>
      </w:r>
      <w:r w:rsidR="003B48BC">
        <w:rPr>
          <w:color w:val="000000"/>
        </w:rPr>
        <w:t>e</w:t>
      </w:r>
      <w:r w:rsidR="003B48BC">
        <w:rPr>
          <w:color w:val="000000"/>
          <w:spacing w:val="17"/>
        </w:rPr>
        <w:t xml:space="preserve"> </w:t>
      </w:r>
      <w:r w:rsidR="003B48BC">
        <w:rPr>
          <w:color w:val="000000"/>
          <w:spacing w:val="-1"/>
        </w:rPr>
        <w:t>th</w:t>
      </w:r>
      <w:r w:rsidR="003B48BC">
        <w:rPr>
          <w:color w:val="000000"/>
        </w:rPr>
        <w:t>e</w:t>
      </w:r>
      <w:r w:rsidR="003B48BC">
        <w:rPr>
          <w:color w:val="000000"/>
          <w:spacing w:val="17"/>
        </w:rPr>
        <w:t xml:space="preserve"> </w:t>
      </w:r>
      <w:r w:rsidR="003B48BC">
        <w:rPr>
          <w:color w:val="000000"/>
          <w:spacing w:val="-1"/>
        </w:rPr>
        <w:t>agencie</w:t>
      </w:r>
      <w:r w:rsidR="003B48BC">
        <w:rPr>
          <w:color w:val="000000"/>
        </w:rPr>
        <w:t>s</w:t>
      </w:r>
      <w:r w:rsidR="003B48BC">
        <w:rPr>
          <w:color w:val="000000"/>
          <w:spacing w:val="17"/>
        </w:rPr>
        <w:t xml:space="preserve"> </w:t>
      </w:r>
      <w:r w:rsidR="003B48BC">
        <w:rPr>
          <w:color w:val="000000"/>
          <w:spacing w:val="-1"/>
        </w:rPr>
        <w:t>o</w:t>
      </w:r>
      <w:r w:rsidR="003B48BC">
        <w:rPr>
          <w:color w:val="000000"/>
        </w:rPr>
        <w:t>f</w:t>
      </w:r>
      <w:r w:rsidR="003B48BC">
        <w:rPr>
          <w:color w:val="000000"/>
          <w:spacing w:val="17"/>
        </w:rPr>
        <w:t xml:space="preserve"> </w:t>
      </w:r>
      <w:r w:rsidR="003B48BC">
        <w:rPr>
          <w:color w:val="000000"/>
          <w:spacing w:val="-1"/>
        </w:rPr>
        <w:t>th</w:t>
      </w:r>
      <w:r w:rsidR="003B48BC">
        <w:rPr>
          <w:color w:val="000000"/>
        </w:rPr>
        <w:t>e</w:t>
      </w:r>
      <w:r w:rsidR="003B48BC">
        <w:rPr>
          <w:color w:val="000000"/>
          <w:spacing w:val="17"/>
        </w:rPr>
        <w:t xml:space="preserve"> </w:t>
      </w:r>
      <w:r w:rsidR="003B48BC">
        <w:rPr>
          <w:color w:val="000000"/>
          <w:spacing w:val="-1"/>
        </w:rPr>
        <w:t>U</w:t>
      </w:r>
      <w:r w:rsidR="003B48BC">
        <w:rPr>
          <w:color w:val="000000"/>
        </w:rPr>
        <w:t>N</w:t>
      </w:r>
      <w:r w:rsidR="003B48BC">
        <w:rPr>
          <w:color w:val="000000"/>
          <w:spacing w:val="17"/>
        </w:rPr>
        <w:t xml:space="preserve"> </w:t>
      </w:r>
      <w:r w:rsidR="003B48BC">
        <w:rPr>
          <w:color w:val="000000"/>
          <w:spacing w:val="-1"/>
        </w:rPr>
        <w:t>syste</w:t>
      </w:r>
      <w:r w:rsidR="003B48BC">
        <w:rPr>
          <w:color w:val="000000"/>
        </w:rPr>
        <w:t>m</w:t>
      </w:r>
      <w:r w:rsidR="003B48BC">
        <w:rPr>
          <w:color w:val="000000"/>
          <w:spacing w:val="17"/>
        </w:rPr>
        <w:t xml:space="preserve"> </w:t>
      </w:r>
      <w:r w:rsidR="003B48BC">
        <w:rPr>
          <w:color w:val="000000"/>
          <w:spacing w:val="-1"/>
        </w:rPr>
        <w:t>presen</w:t>
      </w:r>
      <w:r w:rsidR="003B48BC">
        <w:rPr>
          <w:color w:val="000000"/>
        </w:rPr>
        <w:t>t</w:t>
      </w:r>
      <w:r w:rsidR="003B48BC">
        <w:rPr>
          <w:color w:val="000000"/>
          <w:spacing w:val="17"/>
        </w:rPr>
        <w:t xml:space="preserve"> </w:t>
      </w:r>
      <w:r w:rsidR="003B48BC">
        <w:rPr>
          <w:color w:val="000000"/>
          <w:spacing w:val="-1"/>
        </w:rPr>
        <w:t>i</w:t>
      </w:r>
      <w:r w:rsidR="003B48BC">
        <w:rPr>
          <w:color w:val="000000"/>
        </w:rPr>
        <w:t>n</w:t>
      </w:r>
      <w:r w:rsidR="003B48BC">
        <w:rPr>
          <w:color w:val="000000"/>
          <w:spacing w:val="17"/>
        </w:rPr>
        <w:t xml:space="preserve"> </w:t>
      </w:r>
      <w:r w:rsidR="003B48BC">
        <w:rPr>
          <w:color w:val="000000"/>
          <w:spacing w:val="-1"/>
        </w:rPr>
        <w:t>Sao Tom</w:t>
      </w:r>
      <w:r w:rsidR="003B48BC">
        <w:rPr>
          <w:color w:val="000000"/>
        </w:rPr>
        <w:t>e</w:t>
      </w:r>
      <w:r w:rsidR="003B48BC">
        <w:rPr>
          <w:color w:val="000000"/>
          <w:spacing w:val="17"/>
        </w:rPr>
        <w:t xml:space="preserve"> </w:t>
      </w:r>
      <w:r w:rsidR="003B48BC">
        <w:rPr>
          <w:color w:val="000000"/>
          <w:spacing w:val="-1"/>
        </w:rPr>
        <w:t>an</w:t>
      </w:r>
      <w:r w:rsidR="003B48BC">
        <w:rPr>
          <w:color w:val="000000"/>
        </w:rPr>
        <w:t>d</w:t>
      </w:r>
      <w:r w:rsidR="003B48BC">
        <w:rPr>
          <w:color w:val="000000"/>
          <w:spacing w:val="17"/>
        </w:rPr>
        <w:t xml:space="preserve"> </w:t>
      </w:r>
      <w:r w:rsidR="003B48BC">
        <w:rPr>
          <w:color w:val="000000"/>
          <w:spacing w:val="-1"/>
        </w:rPr>
        <w:t>Princip</w:t>
      </w:r>
      <w:r w:rsidR="003B48BC">
        <w:rPr>
          <w:color w:val="000000"/>
        </w:rPr>
        <w:t>e</w:t>
      </w:r>
      <w:r w:rsidR="003B48BC">
        <w:rPr>
          <w:color w:val="000000"/>
          <w:spacing w:val="17"/>
        </w:rPr>
        <w:t xml:space="preserve"> </w:t>
      </w:r>
      <w:r w:rsidR="003B48BC">
        <w:rPr>
          <w:color w:val="000000"/>
        </w:rPr>
        <w:t>,</w:t>
      </w:r>
      <w:r w:rsidR="003B48BC">
        <w:rPr>
          <w:color w:val="000000"/>
          <w:spacing w:val="17"/>
        </w:rPr>
        <w:t xml:space="preserve"> </w:t>
      </w:r>
      <w:r w:rsidR="003B48BC">
        <w:rPr>
          <w:color w:val="000000"/>
          <w:spacing w:val="-1"/>
        </w:rPr>
        <w:t>namel</w:t>
      </w:r>
      <w:r w:rsidR="003B48BC">
        <w:rPr>
          <w:color w:val="000000"/>
        </w:rPr>
        <w:t>y</w:t>
      </w:r>
      <w:r w:rsidR="003B48BC">
        <w:rPr>
          <w:color w:val="000000"/>
          <w:spacing w:val="17"/>
        </w:rPr>
        <w:t xml:space="preserve"> </w:t>
      </w:r>
      <w:r w:rsidR="003B48BC">
        <w:rPr>
          <w:color w:val="000000"/>
          <w:spacing w:val="-1"/>
        </w:rPr>
        <w:t>UNDP</w:t>
      </w:r>
      <w:r w:rsidR="003B48BC">
        <w:rPr>
          <w:color w:val="000000"/>
        </w:rPr>
        <w:t>,</w:t>
      </w:r>
      <w:r w:rsidR="003B48BC">
        <w:rPr>
          <w:color w:val="000000"/>
          <w:spacing w:val="17"/>
        </w:rPr>
        <w:t xml:space="preserve"> </w:t>
      </w:r>
      <w:r w:rsidR="003B48BC">
        <w:rPr>
          <w:color w:val="000000"/>
          <w:spacing w:val="-1"/>
        </w:rPr>
        <w:t>UNFPA</w:t>
      </w:r>
      <w:r w:rsidR="003B48BC">
        <w:rPr>
          <w:color w:val="000000"/>
        </w:rPr>
        <w:t>,</w:t>
      </w:r>
      <w:r w:rsidR="003B48BC">
        <w:rPr>
          <w:color w:val="000000"/>
          <w:spacing w:val="17"/>
        </w:rPr>
        <w:t xml:space="preserve"> </w:t>
      </w:r>
      <w:r w:rsidR="003B48BC">
        <w:rPr>
          <w:color w:val="000000"/>
          <w:spacing w:val="-1"/>
        </w:rPr>
        <w:t>UNICEF</w:t>
      </w:r>
      <w:r w:rsidR="003B48BC">
        <w:rPr>
          <w:color w:val="000000"/>
        </w:rPr>
        <w:t>,</w:t>
      </w:r>
      <w:r w:rsidR="003B48BC">
        <w:rPr>
          <w:color w:val="000000"/>
          <w:spacing w:val="17"/>
        </w:rPr>
        <w:t xml:space="preserve"> </w:t>
      </w:r>
      <w:r w:rsidR="003B48BC">
        <w:rPr>
          <w:color w:val="000000"/>
          <w:spacing w:val="-1"/>
        </w:rPr>
        <w:t>WF</w:t>
      </w:r>
      <w:r w:rsidR="003B48BC">
        <w:rPr>
          <w:color w:val="000000"/>
        </w:rPr>
        <w:t>P</w:t>
      </w:r>
      <w:r w:rsidR="003B48BC">
        <w:rPr>
          <w:color w:val="000000"/>
          <w:spacing w:val="17"/>
        </w:rPr>
        <w:t xml:space="preserve"> </w:t>
      </w:r>
      <w:r w:rsidR="003B48BC">
        <w:rPr>
          <w:color w:val="000000"/>
          <w:spacing w:val="-1"/>
        </w:rPr>
        <w:t>an</w:t>
      </w:r>
      <w:r w:rsidR="003B48BC">
        <w:rPr>
          <w:color w:val="000000"/>
        </w:rPr>
        <w:t>d</w:t>
      </w:r>
      <w:r w:rsidR="003B48BC">
        <w:rPr>
          <w:color w:val="000000"/>
          <w:spacing w:val="17"/>
        </w:rPr>
        <w:t xml:space="preserve"> </w:t>
      </w:r>
      <w:r w:rsidR="003B48BC">
        <w:rPr>
          <w:color w:val="000000"/>
          <w:spacing w:val="-1"/>
        </w:rPr>
        <w:t>WH</w:t>
      </w:r>
      <w:r w:rsidR="003B48BC">
        <w:rPr>
          <w:color w:val="000000"/>
        </w:rPr>
        <w:t>O</w:t>
      </w:r>
      <w:r w:rsidR="003B48BC">
        <w:rPr>
          <w:color w:val="000000"/>
          <w:spacing w:val="17"/>
        </w:rPr>
        <w:t xml:space="preserve"> </w:t>
      </w:r>
      <w:r w:rsidR="003B48BC">
        <w:rPr>
          <w:color w:val="000000"/>
          <w:spacing w:val="-1"/>
        </w:rPr>
        <w:t>an</w:t>
      </w:r>
      <w:r w:rsidR="003B48BC">
        <w:rPr>
          <w:color w:val="000000"/>
        </w:rPr>
        <w:t>d</w:t>
      </w:r>
      <w:r w:rsidR="003B48BC">
        <w:rPr>
          <w:color w:val="000000"/>
          <w:spacing w:val="17"/>
        </w:rPr>
        <w:t xml:space="preserve"> </w:t>
      </w:r>
      <w:r w:rsidR="003B48BC">
        <w:rPr>
          <w:color w:val="000000"/>
          <w:spacing w:val="-1"/>
        </w:rPr>
        <w:t>othe</w:t>
      </w:r>
      <w:r w:rsidR="003B48BC">
        <w:rPr>
          <w:color w:val="000000"/>
        </w:rPr>
        <w:t>r</w:t>
      </w:r>
      <w:r w:rsidR="003B48BC">
        <w:rPr>
          <w:color w:val="000000"/>
          <w:spacing w:val="17"/>
        </w:rPr>
        <w:t xml:space="preserve"> </w:t>
      </w:r>
      <w:r w:rsidR="003B48BC">
        <w:rPr>
          <w:color w:val="000000"/>
          <w:spacing w:val="-1"/>
        </w:rPr>
        <w:t>no</w:t>
      </w:r>
      <w:r w:rsidR="003B48BC">
        <w:rPr>
          <w:color w:val="000000"/>
        </w:rPr>
        <w:t>n</w:t>
      </w:r>
      <w:r w:rsidR="003B48BC">
        <w:rPr>
          <w:color w:val="000000"/>
          <w:spacing w:val="17"/>
        </w:rPr>
        <w:t xml:space="preserve"> </w:t>
      </w:r>
      <w:r w:rsidR="003B48BC">
        <w:rPr>
          <w:color w:val="000000"/>
          <w:spacing w:val="-1"/>
        </w:rPr>
        <w:t>re</w:t>
      </w:r>
      <w:r w:rsidR="003B48BC">
        <w:rPr>
          <w:color w:val="000000"/>
          <w:spacing w:val="-7"/>
        </w:rPr>
        <w:t>s</w:t>
      </w:r>
      <w:r w:rsidR="003B48BC">
        <w:rPr>
          <w:color w:val="000000"/>
          <w:spacing w:val="1"/>
        </w:rPr>
        <w:t xml:space="preserve">ident </w:t>
      </w:r>
      <w:r w:rsidR="003B48BC">
        <w:rPr>
          <w:color w:val="000000"/>
          <w:spacing w:val="-1"/>
        </w:rPr>
        <w:t>agencie</w:t>
      </w:r>
      <w:r w:rsidR="003B48BC">
        <w:rPr>
          <w:color w:val="000000"/>
        </w:rPr>
        <w:t xml:space="preserve">s </w:t>
      </w:r>
      <w:r w:rsidR="003B48BC">
        <w:rPr>
          <w:color w:val="000000"/>
          <w:spacing w:val="-24"/>
        </w:rPr>
        <w:t xml:space="preserve"> </w:t>
      </w:r>
      <w:r w:rsidR="003B48BC">
        <w:rPr>
          <w:color w:val="000000"/>
          <w:spacing w:val="-1"/>
        </w:rPr>
        <w:t>suc</w:t>
      </w:r>
      <w:r w:rsidR="003B48BC">
        <w:rPr>
          <w:color w:val="000000"/>
        </w:rPr>
        <w:t xml:space="preserve">h </w:t>
      </w:r>
      <w:r w:rsidR="003B48BC">
        <w:rPr>
          <w:color w:val="000000"/>
          <w:spacing w:val="-24"/>
        </w:rPr>
        <w:t xml:space="preserve"> </w:t>
      </w:r>
      <w:r w:rsidR="003B48BC">
        <w:rPr>
          <w:color w:val="000000"/>
          <w:spacing w:val="-1"/>
        </w:rPr>
        <w:t>a</w:t>
      </w:r>
      <w:r w:rsidR="003B48BC">
        <w:rPr>
          <w:color w:val="000000"/>
        </w:rPr>
        <w:t xml:space="preserve">s </w:t>
      </w:r>
      <w:r w:rsidR="003B48BC">
        <w:rPr>
          <w:color w:val="000000"/>
          <w:spacing w:val="-24"/>
        </w:rPr>
        <w:t xml:space="preserve"> </w:t>
      </w:r>
      <w:r w:rsidR="003B48BC">
        <w:rPr>
          <w:color w:val="000000"/>
          <w:spacing w:val="-1"/>
        </w:rPr>
        <w:t>FAO</w:t>
      </w:r>
      <w:r w:rsidR="003B48BC">
        <w:rPr>
          <w:color w:val="000000"/>
        </w:rPr>
        <w:t xml:space="preserve">, </w:t>
      </w:r>
      <w:r w:rsidR="003B48BC">
        <w:rPr>
          <w:color w:val="000000"/>
          <w:spacing w:val="-24"/>
        </w:rPr>
        <w:t xml:space="preserve"> </w:t>
      </w:r>
      <w:r w:rsidR="003B48BC">
        <w:rPr>
          <w:color w:val="000000"/>
          <w:spacing w:val="-1"/>
        </w:rPr>
        <w:t>UNAIDS</w:t>
      </w:r>
      <w:r w:rsidR="003B48BC">
        <w:rPr>
          <w:color w:val="000000"/>
        </w:rPr>
        <w:t xml:space="preserve">, </w:t>
      </w:r>
      <w:r w:rsidR="003B48BC">
        <w:rPr>
          <w:color w:val="000000"/>
          <w:spacing w:val="-24"/>
        </w:rPr>
        <w:t xml:space="preserve"> </w:t>
      </w:r>
      <w:r w:rsidR="003B48BC">
        <w:rPr>
          <w:color w:val="000000"/>
          <w:spacing w:val="-1"/>
        </w:rPr>
        <w:t>U</w:t>
      </w:r>
      <w:r w:rsidR="003B48BC">
        <w:rPr>
          <w:color w:val="000000"/>
        </w:rPr>
        <w:t xml:space="preserve">N </w:t>
      </w:r>
      <w:r w:rsidR="003B48BC">
        <w:rPr>
          <w:color w:val="000000"/>
          <w:spacing w:val="-24"/>
        </w:rPr>
        <w:t xml:space="preserve"> </w:t>
      </w:r>
      <w:r w:rsidR="003B48BC">
        <w:rPr>
          <w:color w:val="000000"/>
          <w:spacing w:val="-1"/>
        </w:rPr>
        <w:t>Habitat</w:t>
      </w:r>
      <w:r w:rsidR="003B48BC">
        <w:rPr>
          <w:color w:val="000000"/>
        </w:rPr>
        <w:t xml:space="preserve">; </w:t>
      </w:r>
      <w:r w:rsidR="003B48BC">
        <w:rPr>
          <w:color w:val="000000"/>
          <w:spacing w:val="-24"/>
        </w:rPr>
        <w:t xml:space="preserve"> </w:t>
      </w:r>
      <w:r w:rsidR="003B48BC">
        <w:rPr>
          <w:color w:val="000000"/>
          <w:spacing w:val="-1"/>
        </w:rPr>
        <w:t>nationa</w:t>
      </w:r>
      <w:r w:rsidR="003B48BC">
        <w:rPr>
          <w:color w:val="000000"/>
        </w:rPr>
        <w:t xml:space="preserve">l </w:t>
      </w:r>
      <w:r w:rsidR="003B48BC">
        <w:rPr>
          <w:color w:val="000000"/>
          <w:spacing w:val="-24"/>
        </w:rPr>
        <w:t xml:space="preserve"> </w:t>
      </w:r>
      <w:r w:rsidR="003B48BC">
        <w:rPr>
          <w:color w:val="000000"/>
          <w:spacing w:val="-1"/>
        </w:rPr>
        <w:t>authorities</w:t>
      </w:r>
      <w:r w:rsidR="003B48BC">
        <w:rPr>
          <w:color w:val="000000"/>
        </w:rPr>
        <w:t xml:space="preserve">, </w:t>
      </w:r>
      <w:r w:rsidR="003B48BC">
        <w:rPr>
          <w:color w:val="000000"/>
          <w:spacing w:val="-24"/>
        </w:rPr>
        <w:t xml:space="preserve"> </w:t>
      </w:r>
      <w:r w:rsidR="003B48BC">
        <w:rPr>
          <w:color w:val="000000"/>
          <w:spacing w:val="-1"/>
        </w:rPr>
        <w:t>a</w:t>
      </w:r>
      <w:r w:rsidR="003B48BC">
        <w:rPr>
          <w:color w:val="000000"/>
        </w:rPr>
        <w:t xml:space="preserve">s </w:t>
      </w:r>
      <w:r w:rsidR="003B48BC">
        <w:rPr>
          <w:color w:val="000000"/>
          <w:spacing w:val="-24"/>
        </w:rPr>
        <w:t xml:space="preserve"> </w:t>
      </w:r>
      <w:r w:rsidR="003B48BC">
        <w:rPr>
          <w:color w:val="000000"/>
          <w:spacing w:val="-1"/>
        </w:rPr>
        <w:t>wel</w:t>
      </w:r>
      <w:r w:rsidR="003B48BC">
        <w:rPr>
          <w:color w:val="000000"/>
        </w:rPr>
        <w:t xml:space="preserve">l </w:t>
      </w:r>
      <w:r w:rsidR="003B48BC">
        <w:rPr>
          <w:color w:val="000000"/>
          <w:spacing w:val="-24"/>
        </w:rPr>
        <w:t xml:space="preserve"> </w:t>
      </w:r>
      <w:r w:rsidR="003B48BC">
        <w:rPr>
          <w:color w:val="000000"/>
          <w:spacing w:val="-1"/>
        </w:rPr>
        <w:t>a</w:t>
      </w:r>
      <w:r w:rsidR="003B48BC">
        <w:rPr>
          <w:color w:val="000000"/>
        </w:rPr>
        <w:t xml:space="preserve">s </w:t>
      </w:r>
      <w:r w:rsidR="003B48BC">
        <w:rPr>
          <w:color w:val="000000"/>
          <w:spacing w:val="-24"/>
        </w:rPr>
        <w:t xml:space="preserve"> </w:t>
      </w:r>
      <w:r w:rsidR="003B48BC">
        <w:rPr>
          <w:color w:val="000000"/>
          <w:spacing w:val="-1"/>
        </w:rPr>
        <w:t>member</w:t>
      </w:r>
      <w:r w:rsidR="003B48BC">
        <w:rPr>
          <w:color w:val="000000"/>
        </w:rPr>
        <w:t xml:space="preserve">s </w:t>
      </w:r>
      <w:r w:rsidR="003B48BC">
        <w:rPr>
          <w:color w:val="000000"/>
          <w:spacing w:val="-24"/>
        </w:rPr>
        <w:t xml:space="preserve"> </w:t>
      </w:r>
      <w:r w:rsidR="003B48BC">
        <w:rPr>
          <w:color w:val="000000"/>
          <w:spacing w:val="-1"/>
        </w:rPr>
        <w:t>o</w:t>
      </w:r>
      <w:r w:rsidR="003B48BC">
        <w:rPr>
          <w:color w:val="000000"/>
        </w:rPr>
        <w:t xml:space="preserve">f </w:t>
      </w:r>
      <w:r w:rsidR="003B48BC">
        <w:rPr>
          <w:color w:val="000000"/>
          <w:spacing w:val="-24"/>
        </w:rPr>
        <w:t xml:space="preserve"> </w:t>
      </w:r>
      <w:r w:rsidR="003B48BC">
        <w:rPr>
          <w:color w:val="000000"/>
          <w:spacing w:val="-1"/>
        </w:rPr>
        <w:t xml:space="preserve">the </w:t>
      </w:r>
      <w:r w:rsidR="003B48BC">
        <w:rPr>
          <w:color w:val="000000"/>
        </w:rPr>
        <w:t xml:space="preserve">civil </w:t>
      </w:r>
      <w:r w:rsidR="003B48BC">
        <w:rPr>
          <w:color w:val="000000"/>
          <w:spacing w:val="-8"/>
        </w:rPr>
        <w:t xml:space="preserve"> </w:t>
      </w:r>
      <w:r w:rsidR="003B48BC">
        <w:rPr>
          <w:color w:val="000000"/>
        </w:rPr>
        <w:t xml:space="preserve">society </w:t>
      </w:r>
      <w:r w:rsidR="003B48BC">
        <w:rPr>
          <w:color w:val="000000"/>
          <w:spacing w:val="-8"/>
        </w:rPr>
        <w:t xml:space="preserve"> </w:t>
      </w:r>
      <w:r w:rsidR="003B48BC">
        <w:rPr>
          <w:color w:val="000000"/>
        </w:rPr>
        <w:t xml:space="preserve">at </w:t>
      </w:r>
      <w:r w:rsidR="003B48BC">
        <w:rPr>
          <w:color w:val="000000"/>
          <w:spacing w:val="-8"/>
        </w:rPr>
        <w:t xml:space="preserve"> </w:t>
      </w:r>
      <w:r w:rsidR="003B48BC">
        <w:rPr>
          <w:color w:val="000000"/>
        </w:rPr>
        <w:t xml:space="preserve">national </w:t>
      </w:r>
      <w:r w:rsidR="003B48BC">
        <w:rPr>
          <w:color w:val="000000"/>
          <w:spacing w:val="-8"/>
        </w:rPr>
        <w:t xml:space="preserve"> </w:t>
      </w:r>
      <w:r w:rsidR="003B48BC">
        <w:rPr>
          <w:color w:val="000000"/>
        </w:rPr>
        <w:t xml:space="preserve">and </w:t>
      </w:r>
      <w:r w:rsidR="003B48BC">
        <w:rPr>
          <w:color w:val="000000"/>
          <w:spacing w:val="-8"/>
        </w:rPr>
        <w:t xml:space="preserve"> </w:t>
      </w:r>
      <w:r w:rsidR="003B48BC">
        <w:rPr>
          <w:color w:val="000000"/>
        </w:rPr>
        <w:t xml:space="preserve">local </w:t>
      </w:r>
      <w:r w:rsidR="003B48BC">
        <w:rPr>
          <w:color w:val="000000"/>
          <w:spacing w:val="-8"/>
        </w:rPr>
        <w:t xml:space="preserve"> </w:t>
      </w:r>
      <w:r w:rsidR="003B48BC">
        <w:rPr>
          <w:color w:val="000000"/>
        </w:rPr>
        <w:t xml:space="preserve">level. </w:t>
      </w:r>
      <w:r w:rsidR="003B48BC">
        <w:rPr>
          <w:color w:val="000000"/>
          <w:spacing w:val="-8"/>
        </w:rPr>
        <w:t xml:space="preserve"> </w:t>
      </w:r>
      <w:r w:rsidR="003B48BC">
        <w:rPr>
          <w:color w:val="000000"/>
        </w:rPr>
        <w:t xml:space="preserve">Efforts </w:t>
      </w:r>
      <w:r w:rsidR="003B48BC">
        <w:rPr>
          <w:color w:val="000000"/>
          <w:spacing w:val="-8"/>
        </w:rPr>
        <w:t xml:space="preserve"> </w:t>
      </w:r>
      <w:r w:rsidR="003B48BC">
        <w:rPr>
          <w:color w:val="000000"/>
        </w:rPr>
        <w:t xml:space="preserve">will </w:t>
      </w:r>
      <w:r w:rsidR="003B48BC">
        <w:rPr>
          <w:color w:val="000000"/>
          <w:spacing w:val="-8"/>
        </w:rPr>
        <w:t xml:space="preserve"> </w:t>
      </w:r>
      <w:r w:rsidR="003B48BC">
        <w:rPr>
          <w:color w:val="000000"/>
        </w:rPr>
        <w:t xml:space="preserve">also </w:t>
      </w:r>
      <w:r w:rsidR="003B48BC">
        <w:rPr>
          <w:color w:val="000000"/>
          <w:spacing w:val="-8"/>
        </w:rPr>
        <w:t xml:space="preserve"> </w:t>
      </w:r>
      <w:r w:rsidR="003B48BC">
        <w:rPr>
          <w:color w:val="000000"/>
        </w:rPr>
        <w:t xml:space="preserve">focus </w:t>
      </w:r>
      <w:r w:rsidR="003B48BC">
        <w:rPr>
          <w:color w:val="000000"/>
          <w:spacing w:val="-8"/>
        </w:rPr>
        <w:t xml:space="preserve"> </w:t>
      </w:r>
      <w:r w:rsidR="003B48BC">
        <w:rPr>
          <w:color w:val="000000"/>
        </w:rPr>
        <w:t xml:space="preserve">on </w:t>
      </w:r>
      <w:r w:rsidR="003B48BC">
        <w:rPr>
          <w:color w:val="000000"/>
          <w:spacing w:val="-8"/>
        </w:rPr>
        <w:t xml:space="preserve"> </w:t>
      </w:r>
      <w:r w:rsidR="003B48BC">
        <w:rPr>
          <w:color w:val="000000"/>
        </w:rPr>
        <w:t xml:space="preserve">expanding </w:t>
      </w:r>
      <w:r w:rsidR="003B48BC">
        <w:rPr>
          <w:color w:val="000000"/>
          <w:spacing w:val="-8"/>
        </w:rPr>
        <w:t xml:space="preserve"> </w:t>
      </w:r>
      <w:r w:rsidR="003B48BC">
        <w:rPr>
          <w:color w:val="000000"/>
        </w:rPr>
        <w:t xml:space="preserve">the </w:t>
      </w:r>
      <w:r w:rsidR="003B48BC">
        <w:rPr>
          <w:color w:val="000000"/>
          <w:spacing w:val="-8"/>
        </w:rPr>
        <w:t xml:space="preserve"> </w:t>
      </w:r>
      <w:r w:rsidR="003B48BC">
        <w:rPr>
          <w:color w:val="000000"/>
        </w:rPr>
        <w:t xml:space="preserve">traditional </w:t>
      </w:r>
      <w:r w:rsidR="003B48BC">
        <w:rPr>
          <w:color w:val="000000"/>
          <w:spacing w:val="-1"/>
        </w:rPr>
        <w:t>partnership</w:t>
      </w:r>
      <w:r w:rsidR="003B48BC">
        <w:rPr>
          <w:color w:val="000000"/>
        </w:rPr>
        <w:t>s</w:t>
      </w:r>
      <w:r w:rsidR="003B48BC">
        <w:rPr>
          <w:color w:val="000000"/>
          <w:spacing w:val="2"/>
        </w:rPr>
        <w:t xml:space="preserve"> </w:t>
      </w:r>
      <w:r w:rsidR="003B48BC">
        <w:rPr>
          <w:color w:val="000000"/>
          <w:spacing w:val="-1"/>
        </w:rPr>
        <w:t>t</w:t>
      </w:r>
      <w:r w:rsidR="003B48BC">
        <w:rPr>
          <w:color w:val="000000"/>
        </w:rPr>
        <w:t>o</w:t>
      </w:r>
      <w:r w:rsidR="003B48BC">
        <w:rPr>
          <w:color w:val="000000"/>
          <w:spacing w:val="2"/>
        </w:rPr>
        <w:t xml:space="preserve"> </w:t>
      </w:r>
      <w:r w:rsidR="003B48BC">
        <w:rPr>
          <w:color w:val="000000"/>
          <w:spacing w:val="-1"/>
        </w:rPr>
        <w:t>includ</w:t>
      </w:r>
      <w:r w:rsidR="003B48BC">
        <w:rPr>
          <w:color w:val="000000"/>
        </w:rPr>
        <w:t>e</w:t>
      </w:r>
      <w:r w:rsidR="003B48BC">
        <w:rPr>
          <w:color w:val="000000"/>
          <w:spacing w:val="2"/>
        </w:rPr>
        <w:t xml:space="preserve"> </w:t>
      </w:r>
      <w:r w:rsidR="003B48BC">
        <w:rPr>
          <w:color w:val="000000"/>
          <w:spacing w:val="-1"/>
        </w:rPr>
        <w:t>th</w:t>
      </w:r>
      <w:r w:rsidR="003B48BC">
        <w:rPr>
          <w:color w:val="000000"/>
        </w:rPr>
        <w:t>e</w:t>
      </w:r>
      <w:r w:rsidR="003B48BC">
        <w:rPr>
          <w:color w:val="000000"/>
          <w:spacing w:val="2"/>
        </w:rPr>
        <w:t xml:space="preserve"> </w:t>
      </w:r>
      <w:r w:rsidR="003B48BC">
        <w:rPr>
          <w:color w:val="000000"/>
          <w:spacing w:val="-1"/>
        </w:rPr>
        <w:t>privat</w:t>
      </w:r>
      <w:r w:rsidR="003B48BC">
        <w:rPr>
          <w:color w:val="000000"/>
        </w:rPr>
        <w:t>e</w:t>
      </w:r>
      <w:r w:rsidR="003B48BC">
        <w:rPr>
          <w:color w:val="000000"/>
          <w:spacing w:val="2"/>
        </w:rPr>
        <w:t xml:space="preserve"> </w:t>
      </w:r>
      <w:r w:rsidR="003B48BC">
        <w:rPr>
          <w:color w:val="000000"/>
          <w:spacing w:val="-1"/>
        </w:rPr>
        <w:t>secto</w:t>
      </w:r>
      <w:r w:rsidR="003B48BC">
        <w:rPr>
          <w:color w:val="000000"/>
        </w:rPr>
        <w:t>r</w:t>
      </w:r>
      <w:r w:rsidR="003B48BC">
        <w:rPr>
          <w:color w:val="000000"/>
          <w:spacing w:val="2"/>
        </w:rPr>
        <w:t xml:space="preserve"> </w:t>
      </w:r>
      <w:r w:rsidR="003B48BC">
        <w:rPr>
          <w:color w:val="000000"/>
          <w:spacing w:val="-1"/>
        </w:rPr>
        <w:t>an</w:t>
      </w:r>
      <w:r w:rsidR="003B48BC">
        <w:rPr>
          <w:color w:val="000000"/>
        </w:rPr>
        <w:t>d</w:t>
      </w:r>
      <w:r w:rsidR="003B48BC">
        <w:rPr>
          <w:color w:val="000000"/>
          <w:spacing w:val="2"/>
        </w:rPr>
        <w:t xml:space="preserve"> </w:t>
      </w:r>
      <w:r w:rsidR="003B48BC">
        <w:rPr>
          <w:color w:val="000000"/>
          <w:spacing w:val="-1"/>
        </w:rPr>
        <w:t>othe</w:t>
      </w:r>
      <w:r w:rsidR="003B48BC">
        <w:rPr>
          <w:color w:val="000000"/>
        </w:rPr>
        <w:t>r</w:t>
      </w:r>
      <w:r w:rsidR="003B48BC">
        <w:rPr>
          <w:color w:val="000000"/>
          <w:spacing w:val="2"/>
        </w:rPr>
        <w:t xml:space="preserve"> </w:t>
      </w:r>
      <w:r w:rsidR="003B48BC">
        <w:rPr>
          <w:color w:val="000000"/>
          <w:spacing w:val="-1"/>
        </w:rPr>
        <w:t>developmen</w:t>
      </w:r>
      <w:r w:rsidR="003B48BC">
        <w:rPr>
          <w:color w:val="000000"/>
        </w:rPr>
        <w:t>t</w:t>
      </w:r>
      <w:r w:rsidR="003B48BC">
        <w:rPr>
          <w:color w:val="000000"/>
          <w:spacing w:val="2"/>
        </w:rPr>
        <w:t xml:space="preserve"> </w:t>
      </w:r>
      <w:r w:rsidR="003B48BC">
        <w:rPr>
          <w:color w:val="000000"/>
          <w:spacing w:val="-1"/>
        </w:rPr>
        <w:t>professiona</w:t>
      </w:r>
      <w:r w:rsidR="003B48BC">
        <w:rPr>
          <w:color w:val="000000"/>
        </w:rPr>
        <w:t>l</w:t>
      </w:r>
      <w:r w:rsidR="003B48BC">
        <w:rPr>
          <w:color w:val="000000"/>
          <w:spacing w:val="1"/>
        </w:rPr>
        <w:t xml:space="preserve"> </w:t>
      </w:r>
      <w:r w:rsidR="003B48BC">
        <w:rPr>
          <w:color w:val="000000"/>
          <w:spacing w:val="-1"/>
        </w:rPr>
        <w:t>groups.</w:t>
      </w:r>
    </w:p>
    <w:p w:rsidR="003B48BC" w:rsidRDefault="000C4215" w:rsidP="003B48BC">
      <w:pPr>
        <w:widowControl w:val="0"/>
        <w:autoSpaceDE w:val="0"/>
        <w:autoSpaceDN w:val="0"/>
        <w:adjustRightInd w:val="0"/>
        <w:spacing w:after="0"/>
        <w:ind w:left="0" w:right="92" w:firstLine="0"/>
        <w:jc w:val="both"/>
        <w:rPr>
          <w:color w:val="000000"/>
          <w:spacing w:val="-1"/>
        </w:rPr>
      </w:pPr>
      <w:r>
        <w:rPr>
          <w:color w:val="000000"/>
          <w:spacing w:val="-1"/>
        </w:rPr>
        <w:t>69</w:t>
      </w:r>
      <w:r w:rsidR="00A629A3">
        <w:rPr>
          <w:color w:val="000000"/>
          <w:spacing w:val="-1"/>
        </w:rPr>
        <w:t>.</w:t>
      </w:r>
      <w:r w:rsidR="00A629A3">
        <w:rPr>
          <w:color w:val="000000"/>
          <w:spacing w:val="-1"/>
        </w:rPr>
        <w:tab/>
      </w:r>
      <w:r w:rsidR="003B48BC">
        <w:rPr>
          <w:color w:val="000000"/>
          <w:spacing w:val="-1"/>
        </w:rPr>
        <w:t>A</w:t>
      </w:r>
      <w:r w:rsidR="003B48BC">
        <w:rPr>
          <w:color w:val="000000"/>
        </w:rPr>
        <w:t>t</w:t>
      </w:r>
      <w:r w:rsidR="003B48BC">
        <w:rPr>
          <w:color w:val="000000"/>
          <w:spacing w:val="3"/>
        </w:rPr>
        <w:t xml:space="preserve"> </w:t>
      </w:r>
      <w:r w:rsidR="003B48BC">
        <w:rPr>
          <w:color w:val="000000"/>
          <w:spacing w:val="-1"/>
        </w:rPr>
        <w:t>internationa</w:t>
      </w:r>
      <w:r w:rsidR="003B48BC">
        <w:rPr>
          <w:color w:val="000000"/>
        </w:rPr>
        <w:t>l</w:t>
      </w:r>
      <w:r w:rsidR="003B48BC">
        <w:rPr>
          <w:color w:val="000000"/>
          <w:spacing w:val="3"/>
        </w:rPr>
        <w:t xml:space="preserve"> </w:t>
      </w:r>
      <w:r w:rsidR="003B48BC">
        <w:rPr>
          <w:color w:val="000000"/>
          <w:spacing w:val="-1"/>
        </w:rPr>
        <w:t>level</w:t>
      </w:r>
      <w:r w:rsidR="003B48BC">
        <w:rPr>
          <w:color w:val="000000"/>
        </w:rPr>
        <w:t>,</w:t>
      </w:r>
      <w:r w:rsidR="003B48BC">
        <w:rPr>
          <w:color w:val="000000"/>
          <w:spacing w:val="3"/>
        </w:rPr>
        <w:t xml:space="preserve"> </w:t>
      </w:r>
      <w:r w:rsidR="003B48BC">
        <w:rPr>
          <w:color w:val="000000"/>
          <w:spacing w:val="-1"/>
        </w:rPr>
        <w:t>effort</w:t>
      </w:r>
      <w:r w:rsidR="003B48BC">
        <w:rPr>
          <w:color w:val="000000"/>
        </w:rPr>
        <w:t>s</w:t>
      </w:r>
      <w:r w:rsidR="003B48BC">
        <w:rPr>
          <w:color w:val="000000"/>
          <w:spacing w:val="3"/>
        </w:rPr>
        <w:t xml:space="preserve"> </w:t>
      </w:r>
      <w:r w:rsidR="003B48BC">
        <w:rPr>
          <w:color w:val="000000"/>
          <w:spacing w:val="-1"/>
        </w:rPr>
        <w:t>wil</w:t>
      </w:r>
      <w:r w:rsidR="003B48BC">
        <w:rPr>
          <w:color w:val="000000"/>
        </w:rPr>
        <w:t>l</w:t>
      </w:r>
      <w:r w:rsidR="003B48BC">
        <w:rPr>
          <w:color w:val="000000"/>
          <w:spacing w:val="3"/>
        </w:rPr>
        <w:t xml:space="preserve"> </w:t>
      </w:r>
      <w:r w:rsidR="003B48BC">
        <w:rPr>
          <w:color w:val="000000"/>
          <w:spacing w:val="-1"/>
        </w:rPr>
        <w:t>b</w:t>
      </w:r>
      <w:r w:rsidR="003B48BC">
        <w:rPr>
          <w:color w:val="000000"/>
        </w:rPr>
        <w:t>e</w:t>
      </w:r>
      <w:r w:rsidR="003B48BC">
        <w:rPr>
          <w:color w:val="000000"/>
          <w:spacing w:val="3"/>
        </w:rPr>
        <w:t xml:space="preserve"> </w:t>
      </w:r>
      <w:r w:rsidR="003B48BC">
        <w:rPr>
          <w:color w:val="000000"/>
          <w:spacing w:val="-1"/>
        </w:rPr>
        <w:t>mad</w:t>
      </w:r>
      <w:r w:rsidR="003B48BC">
        <w:rPr>
          <w:color w:val="000000"/>
        </w:rPr>
        <w:t>e</w:t>
      </w:r>
      <w:r w:rsidR="003B48BC">
        <w:rPr>
          <w:color w:val="000000"/>
          <w:spacing w:val="3"/>
        </w:rPr>
        <w:t xml:space="preserve"> </w:t>
      </w:r>
      <w:r w:rsidR="003B48BC">
        <w:rPr>
          <w:color w:val="000000"/>
          <w:spacing w:val="-1"/>
        </w:rPr>
        <w:t>t</w:t>
      </w:r>
      <w:r w:rsidR="003B48BC">
        <w:rPr>
          <w:color w:val="000000"/>
        </w:rPr>
        <w:t>o</w:t>
      </w:r>
      <w:r w:rsidR="003B48BC">
        <w:rPr>
          <w:color w:val="000000"/>
          <w:spacing w:val="3"/>
        </w:rPr>
        <w:t xml:space="preserve"> </w:t>
      </w:r>
      <w:r w:rsidR="003B48BC">
        <w:rPr>
          <w:color w:val="000000"/>
          <w:spacing w:val="-1"/>
        </w:rPr>
        <w:t>continu</w:t>
      </w:r>
      <w:r w:rsidR="003B48BC">
        <w:rPr>
          <w:color w:val="000000"/>
        </w:rPr>
        <w:t>e</w:t>
      </w:r>
      <w:r w:rsidR="003B48BC">
        <w:rPr>
          <w:color w:val="000000"/>
          <w:spacing w:val="3"/>
        </w:rPr>
        <w:t xml:space="preserve"> </w:t>
      </w:r>
      <w:r w:rsidR="003B48BC">
        <w:rPr>
          <w:color w:val="000000"/>
          <w:spacing w:val="-1"/>
        </w:rPr>
        <w:t>involvin</w:t>
      </w:r>
      <w:r w:rsidR="003B48BC">
        <w:rPr>
          <w:color w:val="000000"/>
        </w:rPr>
        <w:t>g</w:t>
      </w:r>
      <w:r w:rsidR="003B48BC">
        <w:rPr>
          <w:color w:val="000000"/>
          <w:spacing w:val="3"/>
        </w:rPr>
        <w:t xml:space="preserve"> </w:t>
      </w:r>
      <w:r w:rsidR="003B48BC">
        <w:rPr>
          <w:color w:val="000000"/>
          <w:spacing w:val="-1"/>
        </w:rPr>
        <w:t>th</w:t>
      </w:r>
      <w:r w:rsidR="003B48BC">
        <w:rPr>
          <w:color w:val="000000"/>
        </w:rPr>
        <w:t>e</w:t>
      </w:r>
      <w:r w:rsidR="003B48BC">
        <w:rPr>
          <w:color w:val="000000"/>
          <w:spacing w:val="3"/>
        </w:rPr>
        <w:t xml:space="preserve"> </w:t>
      </w:r>
      <w:r w:rsidR="003B48BC">
        <w:rPr>
          <w:color w:val="000000"/>
          <w:spacing w:val="-1"/>
        </w:rPr>
        <w:t>traditiona</w:t>
      </w:r>
      <w:r w:rsidR="003B48BC">
        <w:rPr>
          <w:color w:val="000000"/>
        </w:rPr>
        <w:t>l</w:t>
      </w:r>
      <w:r w:rsidR="003B48BC">
        <w:rPr>
          <w:color w:val="000000"/>
          <w:spacing w:val="3"/>
        </w:rPr>
        <w:t xml:space="preserve"> </w:t>
      </w:r>
      <w:r w:rsidR="003B48BC">
        <w:rPr>
          <w:color w:val="000000"/>
          <w:spacing w:val="-1"/>
        </w:rPr>
        <w:t>bilatera</w:t>
      </w:r>
      <w:r w:rsidR="003B48BC">
        <w:rPr>
          <w:color w:val="000000"/>
        </w:rPr>
        <w:t>l</w:t>
      </w:r>
      <w:r w:rsidR="003B48BC">
        <w:rPr>
          <w:color w:val="000000"/>
          <w:spacing w:val="3"/>
        </w:rPr>
        <w:t xml:space="preserve"> </w:t>
      </w:r>
      <w:r w:rsidR="003B48BC">
        <w:rPr>
          <w:color w:val="000000"/>
          <w:spacing w:val="-1"/>
        </w:rPr>
        <w:t>donor</w:t>
      </w:r>
      <w:r w:rsidR="003B48BC">
        <w:rPr>
          <w:color w:val="000000"/>
        </w:rPr>
        <w:t>s</w:t>
      </w:r>
      <w:r w:rsidR="003B48BC">
        <w:rPr>
          <w:color w:val="000000"/>
          <w:spacing w:val="3"/>
        </w:rPr>
        <w:t xml:space="preserve"> </w:t>
      </w:r>
      <w:r w:rsidR="003B48BC">
        <w:rPr>
          <w:color w:val="000000"/>
          <w:spacing w:val="-1"/>
        </w:rPr>
        <w:t xml:space="preserve">to </w:t>
      </w:r>
      <w:r w:rsidR="003B48BC">
        <w:rPr>
          <w:color w:val="000000"/>
        </w:rPr>
        <w:t>the</w:t>
      </w:r>
      <w:r w:rsidR="003B48BC">
        <w:rPr>
          <w:color w:val="000000"/>
          <w:spacing w:val="27"/>
        </w:rPr>
        <w:t xml:space="preserve"> </w:t>
      </w:r>
      <w:r w:rsidR="003B48BC">
        <w:rPr>
          <w:color w:val="000000"/>
        </w:rPr>
        <w:t>country,</w:t>
      </w:r>
      <w:r w:rsidR="003B48BC">
        <w:rPr>
          <w:color w:val="000000"/>
          <w:spacing w:val="27"/>
        </w:rPr>
        <w:t xml:space="preserve"> </w:t>
      </w:r>
      <w:r w:rsidR="003B48BC">
        <w:rPr>
          <w:color w:val="000000"/>
        </w:rPr>
        <w:t>and</w:t>
      </w:r>
      <w:r w:rsidR="003B48BC">
        <w:rPr>
          <w:color w:val="000000"/>
          <w:spacing w:val="27"/>
        </w:rPr>
        <w:t xml:space="preserve"> </w:t>
      </w:r>
      <w:r w:rsidR="003B48BC">
        <w:rPr>
          <w:color w:val="000000"/>
        </w:rPr>
        <w:t>to</w:t>
      </w:r>
      <w:r w:rsidR="003B48BC">
        <w:rPr>
          <w:color w:val="000000"/>
          <w:spacing w:val="27"/>
        </w:rPr>
        <w:t xml:space="preserve"> </w:t>
      </w:r>
      <w:r w:rsidR="003B48BC">
        <w:rPr>
          <w:color w:val="000000"/>
        </w:rPr>
        <w:t>enlarge</w:t>
      </w:r>
      <w:r w:rsidR="003B48BC">
        <w:rPr>
          <w:color w:val="000000"/>
          <w:spacing w:val="27"/>
        </w:rPr>
        <w:t xml:space="preserve"> </w:t>
      </w:r>
      <w:r w:rsidR="003B48BC">
        <w:rPr>
          <w:color w:val="000000"/>
        </w:rPr>
        <w:t>partnerships</w:t>
      </w:r>
      <w:r w:rsidR="003B48BC">
        <w:rPr>
          <w:color w:val="000000"/>
          <w:spacing w:val="27"/>
        </w:rPr>
        <w:t xml:space="preserve"> </w:t>
      </w:r>
      <w:r w:rsidR="003B48BC">
        <w:rPr>
          <w:color w:val="000000"/>
        </w:rPr>
        <w:t>to</w:t>
      </w:r>
      <w:r w:rsidR="003B48BC">
        <w:rPr>
          <w:color w:val="000000"/>
          <w:spacing w:val="27"/>
        </w:rPr>
        <w:t xml:space="preserve"> </w:t>
      </w:r>
      <w:r w:rsidR="003B48BC">
        <w:rPr>
          <w:color w:val="000000"/>
        </w:rPr>
        <w:t>multilateral</w:t>
      </w:r>
      <w:r w:rsidR="003B48BC">
        <w:rPr>
          <w:color w:val="000000"/>
          <w:spacing w:val="27"/>
        </w:rPr>
        <w:t xml:space="preserve"> </w:t>
      </w:r>
      <w:r w:rsidR="003B48BC">
        <w:rPr>
          <w:color w:val="000000"/>
        </w:rPr>
        <w:t>donors</w:t>
      </w:r>
      <w:r w:rsidR="003B48BC">
        <w:rPr>
          <w:color w:val="000000"/>
          <w:spacing w:val="27"/>
        </w:rPr>
        <w:t xml:space="preserve"> </w:t>
      </w:r>
      <w:r w:rsidR="003B48BC">
        <w:rPr>
          <w:color w:val="000000"/>
        </w:rPr>
        <w:t>like</w:t>
      </w:r>
      <w:r w:rsidR="003B48BC">
        <w:rPr>
          <w:color w:val="000000"/>
          <w:spacing w:val="27"/>
        </w:rPr>
        <w:t xml:space="preserve"> </w:t>
      </w:r>
      <w:r w:rsidR="003B48BC">
        <w:rPr>
          <w:color w:val="000000"/>
        </w:rPr>
        <w:t>the</w:t>
      </w:r>
      <w:r w:rsidR="003B48BC">
        <w:rPr>
          <w:color w:val="000000"/>
          <w:spacing w:val="27"/>
        </w:rPr>
        <w:t xml:space="preserve"> </w:t>
      </w:r>
      <w:r w:rsidR="003B48BC">
        <w:rPr>
          <w:color w:val="000000"/>
        </w:rPr>
        <w:t>WB,</w:t>
      </w:r>
      <w:r w:rsidR="003B48BC">
        <w:rPr>
          <w:color w:val="000000"/>
          <w:spacing w:val="27"/>
        </w:rPr>
        <w:t xml:space="preserve"> </w:t>
      </w:r>
      <w:r w:rsidR="003B48BC">
        <w:rPr>
          <w:color w:val="000000"/>
        </w:rPr>
        <w:t>the</w:t>
      </w:r>
      <w:r w:rsidR="003B48BC">
        <w:rPr>
          <w:color w:val="000000"/>
          <w:spacing w:val="27"/>
        </w:rPr>
        <w:t xml:space="preserve"> </w:t>
      </w:r>
      <w:r w:rsidR="003B48BC">
        <w:rPr>
          <w:color w:val="000000"/>
        </w:rPr>
        <w:t>EU,</w:t>
      </w:r>
      <w:r w:rsidR="003B48BC">
        <w:rPr>
          <w:color w:val="000000"/>
          <w:spacing w:val="27"/>
        </w:rPr>
        <w:t xml:space="preserve"> </w:t>
      </w:r>
      <w:r w:rsidR="003B48BC">
        <w:rPr>
          <w:color w:val="000000"/>
        </w:rPr>
        <w:t>the</w:t>
      </w:r>
      <w:r w:rsidR="003B48BC">
        <w:rPr>
          <w:color w:val="000000"/>
          <w:spacing w:val="27"/>
        </w:rPr>
        <w:t xml:space="preserve"> </w:t>
      </w:r>
      <w:r w:rsidR="003B48BC">
        <w:rPr>
          <w:color w:val="000000"/>
        </w:rPr>
        <w:t xml:space="preserve">ADB, International </w:t>
      </w:r>
      <w:r w:rsidR="003B48BC">
        <w:rPr>
          <w:color w:val="000000"/>
          <w:spacing w:val="4"/>
        </w:rPr>
        <w:t xml:space="preserve"> </w:t>
      </w:r>
      <w:r w:rsidR="003B48BC">
        <w:rPr>
          <w:color w:val="000000"/>
        </w:rPr>
        <w:t xml:space="preserve">financial </w:t>
      </w:r>
      <w:r w:rsidR="003B48BC">
        <w:rPr>
          <w:color w:val="000000"/>
          <w:spacing w:val="4"/>
        </w:rPr>
        <w:t xml:space="preserve"> </w:t>
      </w:r>
      <w:r w:rsidR="003B48BC">
        <w:rPr>
          <w:color w:val="000000"/>
        </w:rPr>
        <w:t xml:space="preserve">institutions </w:t>
      </w:r>
      <w:r w:rsidR="003B48BC">
        <w:rPr>
          <w:color w:val="000000"/>
          <w:spacing w:val="3"/>
        </w:rPr>
        <w:t xml:space="preserve"> </w:t>
      </w:r>
      <w:r w:rsidR="003B48BC">
        <w:rPr>
          <w:color w:val="000000"/>
          <w:spacing w:val="-1"/>
        </w:rPr>
        <w:t>an</w:t>
      </w:r>
      <w:r w:rsidR="003B48BC">
        <w:rPr>
          <w:color w:val="000000"/>
        </w:rPr>
        <w:t xml:space="preserve">d </w:t>
      </w:r>
      <w:r w:rsidR="003B48BC">
        <w:rPr>
          <w:color w:val="000000"/>
          <w:spacing w:val="5"/>
        </w:rPr>
        <w:t xml:space="preserve"> </w:t>
      </w:r>
      <w:r w:rsidR="003B48BC">
        <w:rPr>
          <w:color w:val="000000"/>
          <w:spacing w:val="-1"/>
        </w:rPr>
        <w:t>internationa</w:t>
      </w:r>
      <w:r w:rsidR="003B48BC">
        <w:rPr>
          <w:color w:val="000000"/>
        </w:rPr>
        <w:t xml:space="preserve">l </w:t>
      </w:r>
      <w:r w:rsidR="003B48BC">
        <w:rPr>
          <w:color w:val="000000"/>
          <w:spacing w:val="5"/>
        </w:rPr>
        <w:t xml:space="preserve"> </w:t>
      </w:r>
      <w:r w:rsidR="003B48BC">
        <w:rPr>
          <w:color w:val="000000"/>
          <w:spacing w:val="-1"/>
        </w:rPr>
        <w:t>NGOs</w:t>
      </w:r>
      <w:r w:rsidR="003B48BC">
        <w:rPr>
          <w:color w:val="000000"/>
        </w:rPr>
        <w:t xml:space="preserve">. </w:t>
      </w:r>
      <w:r w:rsidR="003B48BC">
        <w:rPr>
          <w:color w:val="000000"/>
          <w:spacing w:val="5"/>
        </w:rPr>
        <w:t xml:space="preserve"> </w:t>
      </w:r>
      <w:r w:rsidR="003B48BC">
        <w:rPr>
          <w:color w:val="000000"/>
          <w:spacing w:val="-1"/>
        </w:rPr>
        <w:t>Throughou</w:t>
      </w:r>
      <w:r w:rsidR="003B48BC">
        <w:rPr>
          <w:color w:val="000000"/>
        </w:rPr>
        <w:t xml:space="preserve">t </w:t>
      </w:r>
      <w:r w:rsidR="003B48BC">
        <w:rPr>
          <w:color w:val="000000"/>
          <w:spacing w:val="5"/>
        </w:rPr>
        <w:t xml:space="preserve"> </w:t>
      </w:r>
      <w:r w:rsidR="003B48BC">
        <w:rPr>
          <w:color w:val="000000"/>
          <w:spacing w:val="-1"/>
        </w:rPr>
        <w:t>th</w:t>
      </w:r>
      <w:r w:rsidR="003B48BC">
        <w:rPr>
          <w:color w:val="000000"/>
        </w:rPr>
        <w:t xml:space="preserve">e </w:t>
      </w:r>
      <w:r w:rsidR="003B48BC">
        <w:rPr>
          <w:color w:val="000000"/>
          <w:spacing w:val="5"/>
        </w:rPr>
        <w:t xml:space="preserve"> </w:t>
      </w:r>
      <w:r w:rsidR="003B48BC">
        <w:rPr>
          <w:color w:val="000000"/>
          <w:spacing w:val="-1"/>
        </w:rPr>
        <w:t>presen</w:t>
      </w:r>
      <w:r w:rsidR="003B48BC">
        <w:rPr>
          <w:color w:val="000000"/>
        </w:rPr>
        <w:t xml:space="preserve">t </w:t>
      </w:r>
      <w:r w:rsidR="003B48BC">
        <w:rPr>
          <w:color w:val="000000"/>
          <w:spacing w:val="5"/>
        </w:rPr>
        <w:t xml:space="preserve"> </w:t>
      </w:r>
      <w:r w:rsidR="003B48BC">
        <w:rPr>
          <w:color w:val="000000"/>
          <w:spacing w:val="-1"/>
        </w:rPr>
        <w:t xml:space="preserve">UNDAF </w:t>
      </w:r>
      <w:r w:rsidR="003B48BC">
        <w:rPr>
          <w:color w:val="000000"/>
          <w:spacing w:val="-1"/>
          <w:position w:val="-1"/>
        </w:rPr>
        <w:t>programm</w:t>
      </w:r>
      <w:r w:rsidR="003B48BC">
        <w:rPr>
          <w:color w:val="000000"/>
          <w:position w:val="-1"/>
        </w:rPr>
        <w:t>e</w:t>
      </w:r>
      <w:r w:rsidR="003B48BC">
        <w:rPr>
          <w:color w:val="000000"/>
          <w:spacing w:val="2"/>
          <w:position w:val="-1"/>
        </w:rPr>
        <w:t xml:space="preserve"> </w:t>
      </w:r>
      <w:r w:rsidR="003B48BC">
        <w:rPr>
          <w:color w:val="000000"/>
          <w:spacing w:val="-1"/>
          <w:position w:val="-1"/>
        </w:rPr>
        <w:t>cycle</w:t>
      </w:r>
      <w:r w:rsidR="003B48BC">
        <w:rPr>
          <w:color w:val="000000"/>
          <w:position w:val="-1"/>
        </w:rPr>
        <w:t>,</w:t>
      </w:r>
      <w:r w:rsidR="003B48BC">
        <w:rPr>
          <w:color w:val="000000"/>
          <w:spacing w:val="2"/>
          <w:position w:val="-1"/>
        </w:rPr>
        <w:t xml:space="preserve"> </w:t>
      </w:r>
      <w:r w:rsidR="003B48BC">
        <w:rPr>
          <w:color w:val="000000"/>
          <w:spacing w:val="-1"/>
          <w:position w:val="-1"/>
        </w:rPr>
        <w:t>particula</w:t>
      </w:r>
      <w:r w:rsidR="003B48BC">
        <w:rPr>
          <w:color w:val="000000"/>
          <w:position w:val="-1"/>
        </w:rPr>
        <w:t>r</w:t>
      </w:r>
      <w:r w:rsidR="003B48BC">
        <w:rPr>
          <w:color w:val="000000"/>
          <w:spacing w:val="2"/>
          <w:position w:val="-1"/>
        </w:rPr>
        <w:t xml:space="preserve"> </w:t>
      </w:r>
      <w:r w:rsidR="003B48BC">
        <w:rPr>
          <w:color w:val="000000"/>
          <w:spacing w:val="-1"/>
          <w:position w:val="-1"/>
        </w:rPr>
        <w:t>attentio</w:t>
      </w:r>
      <w:r w:rsidR="003B48BC">
        <w:rPr>
          <w:color w:val="000000"/>
          <w:position w:val="-1"/>
        </w:rPr>
        <w:t>n</w:t>
      </w:r>
      <w:r w:rsidR="003B48BC">
        <w:rPr>
          <w:color w:val="000000"/>
          <w:spacing w:val="2"/>
          <w:position w:val="-1"/>
        </w:rPr>
        <w:t xml:space="preserve"> </w:t>
      </w:r>
      <w:r w:rsidR="003B48BC">
        <w:rPr>
          <w:color w:val="000000"/>
          <w:spacing w:val="-1"/>
          <w:position w:val="-1"/>
        </w:rPr>
        <w:t>wil</w:t>
      </w:r>
      <w:r w:rsidR="003B48BC">
        <w:rPr>
          <w:color w:val="000000"/>
          <w:position w:val="-1"/>
        </w:rPr>
        <w:t>l</w:t>
      </w:r>
      <w:r w:rsidR="003B48BC">
        <w:rPr>
          <w:color w:val="000000"/>
          <w:spacing w:val="2"/>
          <w:position w:val="-1"/>
        </w:rPr>
        <w:t xml:space="preserve"> </w:t>
      </w:r>
      <w:r w:rsidR="003B48BC">
        <w:rPr>
          <w:color w:val="000000"/>
          <w:spacing w:val="-1"/>
          <w:position w:val="-1"/>
        </w:rPr>
        <w:t>als</w:t>
      </w:r>
      <w:r w:rsidR="003B48BC">
        <w:rPr>
          <w:color w:val="000000"/>
          <w:position w:val="-1"/>
        </w:rPr>
        <w:t>o</w:t>
      </w:r>
      <w:r w:rsidR="003B48BC">
        <w:rPr>
          <w:color w:val="000000"/>
          <w:spacing w:val="2"/>
          <w:position w:val="-1"/>
        </w:rPr>
        <w:t xml:space="preserve"> </w:t>
      </w:r>
      <w:r w:rsidR="003B48BC">
        <w:rPr>
          <w:color w:val="000000"/>
          <w:spacing w:val="-1"/>
          <w:position w:val="-1"/>
        </w:rPr>
        <w:t>b</w:t>
      </w:r>
      <w:r w:rsidR="003B48BC">
        <w:rPr>
          <w:color w:val="000000"/>
          <w:position w:val="-1"/>
        </w:rPr>
        <w:t>e</w:t>
      </w:r>
      <w:r w:rsidR="003B48BC">
        <w:rPr>
          <w:color w:val="000000"/>
          <w:spacing w:val="2"/>
          <w:position w:val="-1"/>
        </w:rPr>
        <w:t xml:space="preserve"> </w:t>
      </w:r>
      <w:r w:rsidR="003B48BC">
        <w:rPr>
          <w:color w:val="000000"/>
          <w:spacing w:val="-1"/>
          <w:position w:val="-1"/>
        </w:rPr>
        <w:t>give</w:t>
      </w:r>
      <w:r w:rsidR="003B48BC">
        <w:rPr>
          <w:color w:val="000000"/>
          <w:position w:val="-1"/>
        </w:rPr>
        <w:t>n</w:t>
      </w:r>
      <w:r w:rsidR="003B48BC">
        <w:rPr>
          <w:color w:val="000000"/>
          <w:spacing w:val="2"/>
          <w:position w:val="-1"/>
        </w:rPr>
        <w:t xml:space="preserve"> </w:t>
      </w:r>
      <w:r w:rsidR="003B48BC">
        <w:rPr>
          <w:color w:val="000000"/>
          <w:spacing w:val="-1"/>
          <w:position w:val="-1"/>
        </w:rPr>
        <w:t>t</w:t>
      </w:r>
      <w:r w:rsidR="003B48BC">
        <w:rPr>
          <w:color w:val="000000"/>
          <w:position w:val="-1"/>
        </w:rPr>
        <w:t>o</w:t>
      </w:r>
      <w:r w:rsidR="003B48BC">
        <w:rPr>
          <w:color w:val="000000"/>
          <w:spacing w:val="2"/>
          <w:position w:val="-1"/>
        </w:rPr>
        <w:t xml:space="preserve"> </w:t>
      </w:r>
      <w:r w:rsidR="003B48BC">
        <w:rPr>
          <w:color w:val="000000"/>
          <w:spacing w:val="-1"/>
          <w:position w:val="-1"/>
        </w:rPr>
        <w:t>sout</w:t>
      </w:r>
      <w:r w:rsidR="003B48BC">
        <w:rPr>
          <w:color w:val="000000"/>
          <w:spacing w:val="-6"/>
          <w:position w:val="-1"/>
        </w:rPr>
        <w:t>h</w:t>
      </w:r>
      <w:r w:rsidR="003B48BC">
        <w:rPr>
          <w:color w:val="000000"/>
          <w:spacing w:val="-2"/>
          <w:position w:val="-1"/>
        </w:rPr>
        <w:t>-</w:t>
      </w:r>
      <w:r w:rsidR="003B48BC">
        <w:rPr>
          <w:color w:val="000000"/>
          <w:spacing w:val="-1"/>
          <w:position w:val="-1"/>
        </w:rPr>
        <w:t>sout</w:t>
      </w:r>
      <w:r w:rsidR="003B48BC">
        <w:rPr>
          <w:color w:val="000000"/>
          <w:position w:val="-1"/>
        </w:rPr>
        <w:t>h</w:t>
      </w:r>
      <w:r w:rsidR="003B48BC">
        <w:rPr>
          <w:color w:val="000000"/>
          <w:spacing w:val="-1"/>
          <w:position w:val="-1"/>
        </w:rPr>
        <w:t xml:space="preserve"> cooperation. </w:t>
      </w:r>
      <w:r w:rsidR="003B48BC">
        <w:rPr>
          <w:color w:val="000000"/>
          <w:spacing w:val="-1"/>
        </w:rPr>
        <w:t>Durin</w:t>
      </w:r>
      <w:r w:rsidR="003B48BC">
        <w:rPr>
          <w:color w:val="000000"/>
        </w:rPr>
        <w:t>g</w:t>
      </w:r>
      <w:r w:rsidR="003B48BC">
        <w:rPr>
          <w:color w:val="000000"/>
          <w:spacing w:val="11"/>
        </w:rPr>
        <w:t xml:space="preserve"> </w:t>
      </w:r>
      <w:r w:rsidR="003B48BC">
        <w:rPr>
          <w:color w:val="000000"/>
          <w:spacing w:val="-1"/>
        </w:rPr>
        <w:t>th</w:t>
      </w:r>
      <w:r w:rsidR="003B48BC">
        <w:rPr>
          <w:color w:val="000000"/>
        </w:rPr>
        <w:t>e</w:t>
      </w:r>
      <w:r w:rsidR="003B48BC">
        <w:rPr>
          <w:color w:val="000000"/>
          <w:spacing w:val="11"/>
        </w:rPr>
        <w:t xml:space="preserve"> </w:t>
      </w:r>
      <w:r w:rsidR="003B48BC">
        <w:rPr>
          <w:color w:val="000000"/>
          <w:spacing w:val="-1"/>
        </w:rPr>
        <w:t>whol</w:t>
      </w:r>
      <w:r w:rsidR="003B48BC">
        <w:rPr>
          <w:color w:val="000000"/>
        </w:rPr>
        <w:t>e</w:t>
      </w:r>
      <w:r w:rsidR="003B48BC">
        <w:rPr>
          <w:color w:val="000000"/>
          <w:spacing w:val="11"/>
        </w:rPr>
        <w:t xml:space="preserve"> </w:t>
      </w:r>
      <w:r w:rsidR="003B48BC">
        <w:rPr>
          <w:color w:val="000000"/>
          <w:spacing w:val="-1"/>
        </w:rPr>
        <w:t>process</w:t>
      </w:r>
      <w:r w:rsidR="003B48BC">
        <w:rPr>
          <w:color w:val="000000"/>
        </w:rPr>
        <w:t>,</w:t>
      </w:r>
      <w:r w:rsidR="003B48BC">
        <w:rPr>
          <w:color w:val="000000"/>
          <w:spacing w:val="17"/>
        </w:rPr>
        <w:t xml:space="preserve"> </w:t>
      </w:r>
      <w:r w:rsidR="003B48BC">
        <w:rPr>
          <w:color w:val="000000"/>
          <w:spacing w:val="-1"/>
        </w:rPr>
        <w:t>roun</w:t>
      </w:r>
      <w:r w:rsidR="003B48BC">
        <w:rPr>
          <w:color w:val="000000"/>
        </w:rPr>
        <w:t>d</w:t>
      </w:r>
      <w:r w:rsidR="003B48BC">
        <w:rPr>
          <w:color w:val="000000"/>
          <w:spacing w:val="12"/>
        </w:rPr>
        <w:t xml:space="preserve"> </w:t>
      </w:r>
      <w:r w:rsidR="003B48BC">
        <w:rPr>
          <w:color w:val="000000"/>
          <w:spacing w:val="-1"/>
        </w:rPr>
        <w:t>table</w:t>
      </w:r>
      <w:r w:rsidR="003B48BC">
        <w:rPr>
          <w:color w:val="000000"/>
        </w:rPr>
        <w:t>s</w:t>
      </w:r>
      <w:r w:rsidR="003B48BC">
        <w:rPr>
          <w:color w:val="000000"/>
          <w:spacing w:val="12"/>
        </w:rPr>
        <w:t xml:space="preserve"> </w:t>
      </w:r>
      <w:r w:rsidR="003B48BC">
        <w:rPr>
          <w:color w:val="000000"/>
          <w:spacing w:val="-1"/>
        </w:rPr>
        <w:t>an</w:t>
      </w:r>
      <w:r w:rsidR="003B48BC">
        <w:rPr>
          <w:color w:val="000000"/>
        </w:rPr>
        <w:t>d</w:t>
      </w:r>
      <w:r w:rsidR="003B48BC">
        <w:rPr>
          <w:color w:val="000000"/>
          <w:spacing w:val="12"/>
        </w:rPr>
        <w:t xml:space="preserve"> </w:t>
      </w:r>
      <w:r w:rsidR="003B48BC">
        <w:rPr>
          <w:color w:val="000000"/>
          <w:spacing w:val="-1"/>
        </w:rPr>
        <w:t>them</w:t>
      </w:r>
      <w:r w:rsidR="003B48BC">
        <w:rPr>
          <w:color w:val="000000"/>
        </w:rPr>
        <w:t>e</w:t>
      </w:r>
      <w:r w:rsidR="003B48BC">
        <w:rPr>
          <w:color w:val="000000"/>
          <w:spacing w:val="12"/>
        </w:rPr>
        <w:t xml:space="preserve"> </w:t>
      </w:r>
      <w:r w:rsidR="003B48BC">
        <w:rPr>
          <w:color w:val="000000"/>
          <w:spacing w:val="-1"/>
        </w:rPr>
        <w:t>grou</w:t>
      </w:r>
      <w:r w:rsidR="003B48BC">
        <w:rPr>
          <w:color w:val="000000"/>
        </w:rPr>
        <w:t>p</w:t>
      </w:r>
      <w:r w:rsidR="003B48BC">
        <w:rPr>
          <w:color w:val="000000"/>
          <w:spacing w:val="12"/>
        </w:rPr>
        <w:t xml:space="preserve"> </w:t>
      </w:r>
      <w:r w:rsidR="003B48BC">
        <w:rPr>
          <w:color w:val="000000"/>
          <w:spacing w:val="-1"/>
        </w:rPr>
        <w:t>meeting</w:t>
      </w:r>
      <w:r w:rsidR="003B48BC">
        <w:rPr>
          <w:color w:val="000000"/>
        </w:rPr>
        <w:t>s</w:t>
      </w:r>
      <w:r w:rsidR="003B48BC">
        <w:rPr>
          <w:color w:val="000000"/>
          <w:spacing w:val="12"/>
        </w:rPr>
        <w:t xml:space="preserve"> </w:t>
      </w:r>
      <w:r w:rsidR="003B48BC">
        <w:rPr>
          <w:color w:val="000000"/>
          <w:spacing w:val="-1"/>
        </w:rPr>
        <w:t>wil</w:t>
      </w:r>
      <w:r w:rsidR="003B48BC">
        <w:rPr>
          <w:color w:val="000000"/>
        </w:rPr>
        <w:t>l</w:t>
      </w:r>
      <w:r w:rsidR="003B48BC">
        <w:rPr>
          <w:color w:val="000000"/>
          <w:spacing w:val="12"/>
        </w:rPr>
        <w:t xml:space="preserve"> </w:t>
      </w:r>
      <w:r w:rsidR="003B48BC">
        <w:rPr>
          <w:color w:val="000000"/>
          <w:spacing w:val="-1"/>
        </w:rPr>
        <w:t>b</w:t>
      </w:r>
      <w:r w:rsidR="003B48BC">
        <w:rPr>
          <w:color w:val="000000"/>
        </w:rPr>
        <w:t>e</w:t>
      </w:r>
      <w:r w:rsidR="003B48BC">
        <w:rPr>
          <w:color w:val="000000"/>
          <w:spacing w:val="12"/>
        </w:rPr>
        <w:t xml:space="preserve"> </w:t>
      </w:r>
      <w:r w:rsidR="003B48BC">
        <w:rPr>
          <w:color w:val="000000"/>
          <w:spacing w:val="-1"/>
        </w:rPr>
        <w:t>organize</w:t>
      </w:r>
      <w:r w:rsidR="003B48BC">
        <w:rPr>
          <w:color w:val="000000"/>
        </w:rPr>
        <w:t>d</w:t>
      </w:r>
      <w:r w:rsidR="003B48BC">
        <w:rPr>
          <w:color w:val="000000"/>
          <w:spacing w:val="12"/>
        </w:rPr>
        <w:t xml:space="preserve"> </w:t>
      </w:r>
      <w:r w:rsidR="003B48BC">
        <w:rPr>
          <w:color w:val="000000"/>
          <w:spacing w:val="-1"/>
        </w:rPr>
        <w:t>t</w:t>
      </w:r>
      <w:r w:rsidR="003B48BC">
        <w:rPr>
          <w:color w:val="000000"/>
        </w:rPr>
        <w:t>o</w:t>
      </w:r>
      <w:r w:rsidR="003B48BC">
        <w:rPr>
          <w:color w:val="000000"/>
          <w:spacing w:val="12"/>
        </w:rPr>
        <w:t xml:space="preserve"> </w:t>
      </w:r>
      <w:r w:rsidR="003B48BC">
        <w:rPr>
          <w:color w:val="000000"/>
          <w:spacing w:val="-1"/>
        </w:rPr>
        <w:t>reinforce partnership</w:t>
      </w:r>
      <w:r w:rsidR="003B48BC">
        <w:rPr>
          <w:color w:val="000000"/>
        </w:rPr>
        <w:t>s</w:t>
      </w:r>
      <w:r w:rsidR="003B48BC">
        <w:rPr>
          <w:color w:val="000000"/>
          <w:spacing w:val="1"/>
        </w:rPr>
        <w:t xml:space="preserve"> </w:t>
      </w:r>
      <w:r w:rsidR="003B48BC">
        <w:rPr>
          <w:color w:val="000000"/>
          <w:spacing w:val="-1"/>
        </w:rPr>
        <w:t>fo</w:t>
      </w:r>
      <w:r w:rsidR="003B48BC">
        <w:rPr>
          <w:color w:val="000000"/>
        </w:rPr>
        <w:t>r</w:t>
      </w:r>
      <w:r w:rsidR="003B48BC">
        <w:rPr>
          <w:color w:val="000000"/>
          <w:spacing w:val="1"/>
        </w:rPr>
        <w:t xml:space="preserve"> </w:t>
      </w:r>
      <w:r w:rsidR="003B48BC">
        <w:rPr>
          <w:color w:val="000000"/>
          <w:spacing w:val="-1"/>
        </w:rPr>
        <w:t>res</w:t>
      </w:r>
      <w:r w:rsidR="003B48BC">
        <w:rPr>
          <w:color w:val="000000"/>
          <w:spacing w:val="1"/>
        </w:rPr>
        <w:t>o</w:t>
      </w:r>
      <w:r w:rsidR="003B48BC">
        <w:rPr>
          <w:color w:val="000000"/>
          <w:spacing w:val="-1"/>
        </w:rPr>
        <w:t>urc</w:t>
      </w:r>
      <w:r w:rsidR="003B48BC">
        <w:rPr>
          <w:color w:val="000000"/>
        </w:rPr>
        <w:t>e</w:t>
      </w:r>
      <w:r w:rsidR="003B48BC">
        <w:rPr>
          <w:color w:val="000000"/>
          <w:spacing w:val="3"/>
        </w:rPr>
        <w:t xml:space="preserve"> </w:t>
      </w:r>
      <w:r w:rsidR="003B48BC">
        <w:rPr>
          <w:color w:val="000000"/>
          <w:spacing w:val="-1"/>
        </w:rPr>
        <w:t>mobilization.”</w:t>
      </w:r>
    </w:p>
    <w:p w:rsidR="00A629A3" w:rsidRDefault="000C4215" w:rsidP="003B48BC">
      <w:pPr>
        <w:widowControl w:val="0"/>
        <w:autoSpaceDE w:val="0"/>
        <w:autoSpaceDN w:val="0"/>
        <w:adjustRightInd w:val="0"/>
        <w:spacing w:after="0"/>
        <w:ind w:left="0" w:right="92" w:firstLine="0"/>
        <w:jc w:val="both"/>
        <w:rPr>
          <w:color w:val="000000"/>
        </w:rPr>
      </w:pPr>
      <w:r>
        <w:rPr>
          <w:color w:val="000000"/>
        </w:rPr>
        <w:t>70</w:t>
      </w:r>
      <w:r w:rsidR="00A629A3">
        <w:rPr>
          <w:color w:val="000000"/>
        </w:rPr>
        <w:t>.</w:t>
      </w:r>
      <w:r w:rsidR="00A629A3">
        <w:rPr>
          <w:color w:val="000000"/>
        </w:rPr>
        <w:tab/>
        <w:t xml:space="preserve">Annex 4 UNDAF Resources Planning gave estimated contributions from UNDP, UNFPA, UNICEF, WFP and WHO at </w:t>
      </w:r>
      <w:r w:rsidR="00474EF9">
        <w:rPr>
          <w:color w:val="000000"/>
        </w:rPr>
        <w:t>$14.8 million. Actual commitments for 2007 – 11 and expenditures for 2007 – 2009 are estimated in Table 9 below at $28.5 million</w:t>
      </w:r>
      <w:r w:rsidR="00474EF9">
        <w:rPr>
          <w:rStyle w:val="FootnoteReference"/>
          <w:color w:val="000000"/>
        </w:rPr>
        <w:footnoteReference w:id="16"/>
      </w:r>
      <w:r w:rsidR="00A629A3">
        <w:rPr>
          <w:color w:val="000000"/>
        </w:rPr>
        <w:t xml:space="preserve"> </w:t>
      </w:r>
      <w:r w:rsidR="00474EF9">
        <w:rPr>
          <w:color w:val="000000"/>
        </w:rPr>
        <w:t>, or at least double the original estimate. This is due largely to the major grants of the GFATM (through UNDP), and the increased cost of WFP foodstuffs, and the addition of inputs from agencies not originally included in the UNDAF (WB, ADB).</w:t>
      </w:r>
    </w:p>
    <w:p w:rsidR="00D22C82" w:rsidRDefault="000C4215" w:rsidP="00D22C82">
      <w:r>
        <w:rPr>
          <w:color w:val="000000"/>
        </w:rPr>
        <w:t>71</w:t>
      </w:r>
      <w:r w:rsidR="00D22C82">
        <w:rPr>
          <w:color w:val="000000"/>
        </w:rPr>
        <w:t>.</w:t>
      </w:r>
      <w:r w:rsidR="00D22C82">
        <w:rPr>
          <w:color w:val="000000"/>
        </w:rPr>
        <w:tab/>
      </w:r>
      <w:r w:rsidR="00D22C82">
        <w:t>Observations which emerge from the above table are as follows:</w:t>
      </w:r>
    </w:p>
    <w:p w:rsidR="00D22C82" w:rsidRDefault="00D22C82" w:rsidP="00D22C82">
      <w:pPr>
        <w:ind w:left="0" w:firstLine="0"/>
      </w:pPr>
      <w:r>
        <w:t xml:space="preserve">(i) </w:t>
      </w:r>
      <w:r w:rsidRPr="00C947BC">
        <w:t>Health services</w:t>
      </w:r>
      <w:r>
        <w:t xml:space="preserve"> (1.1) </w:t>
      </w:r>
      <w:r w:rsidRPr="00C947BC">
        <w:t xml:space="preserve"> is the largest recipient (39.2%) of UN system assistance in financial terms. This has been greatly increased through contributions from the GFATM, channeled through UNDP.</w:t>
      </w:r>
    </w:p>
    <w:p w:rsidR="00D22C82" w:rsidRDefault="00D22C82" w:rsidP="00D22C82">
      <w:pPr>
        <w:ind w:left="0" w:firstLine="0"/>
      </w:pPr>
      <w:r>
        <w:t xml:space="preserve">(ii) Education (1.3) is the second largest, </w:t>
      </w:r>
      <w:r w:rsidRPr="00C947BC">
        <w:t>due WFP contributions which has helped to provide access to education of about 40,000 children;</w:t>
      </w:r>
      <w:r>
        <w:t xml:space="preserve"> </w:t>
      </w:r>
    </w:p>
    <w:p w:rsidR="00D22C82" w:rsidRPr="00C947BC" w:rsidRDefault="00D22C82" w:rsidP="00D22C82">
      <w:pPr>
        <w:ind w:left="0" w:firstLine="0"/>
      </w:pPr>
      <w:r>
        <w:t xml:space="preserve">(iii) </w:t>
      </w:r>
      <w:r w:rsidRPr="00C947BC">
        <w:t xml:space="preserve">The Public institutions outcome </w:t>
      </w:r>
      <w:r>
        <w:t xml:space="preserve">(2.1) </w:t>
      </w:r>
      <w:r w:rsidRPr="00C947BC">
        <w:t>is too broad to be meaningful, and should be broken down into sub-outcomes.</w:t>
      </w:r>
    </w:p>
    <w:p w:rsidR="00D22C82" w:rsidRDefault="00D22C82" w:rsidP="00D22C82">
      <w:pPr>
        <w:ind w:left="0" w:firstLine="0"/>
      </w:pPr>
      <w:r>
        <w:t xml:space="preserve">(iv) </w:t>
      </w:r>
      <w:r w:rsidRPr="00C947BC">
        <w:t>WFP is the largest UN agency in terms of value of contributions ($7.5 million) or 42.5% of the total, compared to WFP (35.7%), UNDP (27.4%) and UNFPA (10.4%)</w:t>
      </w:r>
      <w:r>
        <w:t>;</w:t>
      </w:r>
    </w:p>
    <w:p w:rsidR="00D22C82" w:rsidRPr="00474EF9" w:rsidRDefault="00D22C82" w:rsidP="00D22C82">
      <w:pPr>
        <w:ind w:left="0" w:firstLine="0"/>
      </w:pPr>
      <w:r>
        <w:t>(v) Some of the UNDAF outcomes/output area definitions were misleading and inconsistent. For instance Environment (1.4.2, 1.4.4 and 1.4.5) should not be included under basic social services; Protection of vulnerable groups (1.1.1 should be included under basic social services); 2.1 Public institutions strengthening should be broken down into thematic sub-areas; and economic support-related projects should have been  included in an appropriate category.</w:t>
      </w:r>
    </w:p>
    <w:p w:rsidR="00FD5249" w:rsidRDefault="00D22C82" w:rsidP="00D22C82">
      <w:pPr>
        <w:ind w:left="0" w:firstLine="0"/>
      </w:pPr>
      <w:r>
        <w:t>(vi) There is a major need to strengthen thematic-based programming and monitoring, so as to ensure consistent recording of financial data by thematic area and agency, and to facilitate analysis.</w:t>
      </w:r>
      <w:r w:rsidR="00FD5249" w:rsidRPr="00FD5249">
        <w:t xml:space="preserve"> </w:t>
      </w:r>
    </w:p>
    <w:p w:rsidR="00A44419" w:rsidRDefault="00FD5249" w:rsidP="00D22C82">
      <w:pPr>
        <w:ind w:left="0" w:firstLine="0"/>
        <w:sectPr w:rsidR="00A44419" w:rsidSect="00C500BC">
          <w:headerReference w:type="default" r:id="rId25"/>
          <w:pgSz w:w="11907" w:h="16839" w:code="9"/>
          <w:pgMar w:top="1700" w:right="1417" w:bottom="1220" w:left="1480" w:header="720" w:footer="720" w:gutter="0"/>
          <w:cols w:space="3504"/>
          <w:noEndnote/>
          <w:docGrid w:linePitch="299"/>
        </w:sectPr>
      </w:pPr>
      <w:r>
        <w:t>72.</w:t>
      </w:r>
      <w:r>
        <w:tab/>
        <w:t xml:space="preserve"> Annex 4 of the UNDAF document provided projections of planned resources for each agency. This table has been up-dated to included actual estimations, as follows.</w:t>
      </w:r>
    </w:p>
    <w:p w:rsidR="00B347A6" w:rsidRDefault="00B347A6" w:rsidP="00CE12CA">
      <w:pPr>
        <w:ind w:left="0" w:firstLine="0"/>
        <w:rPr>
          <w:rFonts w:ascii="Arial Narrow" w:hAnsi="Arial Narrow" w:cs="Arial Narrow"/>
          <w:sz w:val="24"/>
        </w:rPr>
      </w:pPr>
    </w:p>
    <w:p w:rsidR="00C947BC" w:rsidRDefault="00CE12CA" w:rsidP="00CE12CA">
      <w:pPr>
        <w:pStyle w:val="Caption"/>
        <w:keepNext/>
      </w:pPr>
      <w:r>
        <w:t xml:space="preserve">Table </w:t>
      </w:r>
      <w:fldSimple w:instr=" SEQ Table \* ARABIC ">
        <w:r w:rsidR="00180248">
          <w:rPr>
            <w:noProof/>
          </w:rPr>
          <w:t>10</w:t>
        </w:r>
      </w:fldSimple>
      <w:r>
        <w:t xml:space="preserve"> UNDAF Resources - Planned and Actual</w:t>
      </w:r>
    </w:p>
    <w:tbl>
      <w:tblPr>
        <w:tblW w:w="15338" w:type="dxa"/>
        <w:tblInd w:w="93" w:type="dxa"/>
        <w:tblLook w:val="04A0"/>
      </w:tblPr>
      <w:tblGrid>
        <w:gridCol w:w="1373"/>
        <w:gridCol w:w="1194"/>
        <w:gridCol w:w="928"/>
        <w:gridCol w:w="1062"/>
        <w:gridCol w:w="1062"/>
        <w:gridCol w:w="928"/>
        <w:gridCol w:w="928"/>
        <w:gridCol w:w="928"/>
        <w:gridCol w:w="928"/>
        <w:gridCol w:w="928"/>
        <w:gridCol w:w="928"/>
        <w:gridCol w:w="928"/>
        <w:gridCol w:w="1017"/>
        <w:gridCol w:w="1017"/>
        <w:gridCol w:w="528"/>
        <w:gridCol w:w="1097"/>
      </w:tblGrid>
      <w:tr w:rsidR="00A629A3" w:rsidRPr="0041108C" w:rsidTr="00A44419">
        <w:trPr>
          <w:trHeight w:hRule="exact" w:val="450"/>
        </w:trPr>
        <w:tc>
          <w:tcPr>
            <w:tcW w:w="1373" w:type="dxa"/>
            <w:tcBorders>
              <w:top w:val="single" w:sz="4" w:space="0" w:color="auto"/>
              <w:left w:val="single" w:sz="4" w:space="0" w:color="auto"/>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Outcome area</w:t>
            </w:r>
          </w:p>
        </w:tc>
        <w:tc>
          <w:tcPr>
            <w:tcW w:w="1194" w:type="dxa"/>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Programme Components</w:t>
            </w:r>
          </w:p>
        </w:tc>
        <w:tc>
          <w:tcPr>
            <w:tcW w:w="1990" w:type="dxa"/>
            <w:gridSpan w:val="2"/>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UNDP</w:t>
            </w:r>
          </w:p>
        </w:tc>
        <w:tc>
          <w:tcPr>
            <w:tcW w:w="1554" w:type="dxa"/>
            <w:gridSpan w:val="2"/>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UNFPA</w:t>
            </w:r>
          </w:p>
        </w:tc>
        <w:tc>
          <w:tcPr>
            <w:tcW w:w="1856" w:type="dxa"/>
            <w:gridSpan w:val="2"/>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UNICEF</w:t>
            </w:r>
          </w:p>
        </w:tc>
        <w:tc>
          <w:tcPr>
            <w:tcW w:w="1856" w:type="dxa"/>
            <w:gridSpan w:val="2"/>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WFP</w:t>
            </w:r>
          </w:p>
        </w:tc>
        <w:tc>
          <w:tcPr>
            <w:tcW w:w="1856" w:type="dxa"/>
            <w:gridSpan w:val="2"/>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WHO</w:t>
            </w:r>
          </w:p>
        </w:tc>
        <w:tc>
          <w:tcPr>
            <w:tcW w:w="2034" w:type="dxa"/>
            <w:gridSpan w:val="2"/>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TOTAL</w:t>
            </w:r>
          </w:p>
        </w:tc>
        <w:tc>
          <w:tcPr>
            <w:tcW w:w="528" w:type="dxa"/>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color w:val="000000"/>
                <w:sz w:val="16"/>
                <w:szCs w:val="16"/>
              </w:rPr>
            </w:pPr>
            <w:r w:rsidRPr="0041108C">
              <w:rPr>
                <w:rFonts w:ascii="Arial" w:eastAsia="Times New Roman" w:hAnsi="Arial" w:cs="Arial"/>
                <w:color w:val="000000"/>
                <w:sz w:val="16"/>
                <w:szCs w:val="16"/>
              </w:rPr>
              <w:t>%</w:t>
            </w:r>
          </w:p>
        </w:tc>
        <w:tc>
          <w:tcPr>
            <w:tcW w:w="1097" w:type="dxa"/>
            <w:tcBorders>
              <w:top w:val="single" w:sz="4" w:space="0" w:color="auto"/>
              <w:left w:val="nil"/>
              <w:bottom w:val="single" w:sz="4" w:space="0" w:color="auto"/>
              <w:right w:val="single" w:sz="4" w:space="0" w:color="auto"/>
            </w:tcBorders>
            <w:shd w:val="clear" w:color="000000" w:fill="D8D8D8"/>
            <w:hideMark/>
          </w:tcPr>
          <w:p w:rsidR="00A629A3" w:rsidRPr="0041108C" w:rsidRDefault="00A629A3" w:rsidP="00A629A3">
            <w:pPr>
              <w:spacing w:before="0" w:after="0"/>
              <w:ind w:left="0" w:firstLine="0"/>
              <w:jc w:val="center"/>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r>
      <w:tr w:rsidR="00A629A3" w:rsidRPr="0041108C" w:rsidTr="00A44419">
        <w:trPr>
          <w:trHeight w:hRule="exact" w:val="255"/>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 </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Planned</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Actual</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Planned</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Actual</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Planned</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Actual</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Planned</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Actual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Planned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Actual </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 xml:space="preserve">Planned </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eastAsia="Times New Roman"/>
                <w:b/>
                <w:bCs/>
                <w:color w:val="000000"/>
                <w:sz w:val="16"/>
                <w:szCs w:val="16"/>
              </w:rPr>
            </w:pPr>
            <w:r w:rsidRPr="0041108C">
              <w:rPr>
                <w:rFonts w:eastAsia="Times New Roman"/>
                <w:b/>
                <w:bCs/>
                <w:color w:val="000000"/>
                <w:sz w:val="16"/>
                <w:szCs w:val="16"/>
              </w:rPr>
              <w:t>Actual </w:t>
            </w:r>
            <w:r w:rsidRPr="0041108C">
              <w:rPr>
                <w:rFonts w:ascii="Arial" w:eastAsia="Times New Roman" w:hAnsi="Arial" w:cs="Arial"/>
                <w:b/>
                <w:bCs/>
                <w:color w:val="000000"/>
                <w:sz w:val="16"/>
                <w:szCs w:val="16"/>
              </w:rPr>
              <w:t> </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 </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center"/>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Remarks</w:t>
            </w:r>
          </w:p>
        </w:tc>
      </w:tr>
      <w:tr w:rsidR="00A629A3" w:rsidRPr="0041108C" w:rsidTr="00A44419">
        <w:trPr>
          <w:trHeight w:hRule="exact" w:val="668"/>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1.  Basic social services</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BASIC SOCIAL SERVICES</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Calibri" w:eastAsia="Times New Roman" w:hAnsi="Calibri" w:cs="Arial"/>
                <w:color w:val="000000"/>
                <w:sz w:val="16"/>
                <w:szCs w:val="16"/>
              </w:rPr>
            </w:pPr>
            <w:r w:rsidRPr="0041108C">
              <w:rPr>
                <w:rFonts w:ascii="Calibri" w:eastAsia="Times New Roman" w:hAnsi="Calibri" w:cs="Arial"/>
                <w:color w:val="000000"/>
                <w:sz w:val="16"/>
                <w:szCs w:val="16"/>
              </w:rPr>
              <w:t> </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41108C">
            <w:pPr>
              <w:tabs>
                <w:tab w:val="left" w:pos="539"/>
              </w:tabs>
              <w:spacing w:before="0" w:after="0"/>
              <w:ind w:left="0" w:right="58"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r>
      <w:tr w:rsidR="00A629A3" w:rsidRPr="0041108C" w:rsidTr="00A44419">
        <w:trPr>
          <w:trHeight w:hRule="exact" w:val="960"/>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1.1 Health services</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Access of the vulnerable population to quality health services has increased</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300,000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6,591,000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750,000</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1,300,000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608,256</w:t>
            </w:r>
          </w:p>
        </w:tc>
        <w:tc>
          <w:tcPr>
            <w:tcW w:w="928" w:type="dxa"/>
            <w:tcBorders>
              <w:top w:val="nil"/>
              <w:left w:val="nil"/>
              <w:bottom w:val="single" w:sz="4" w:space="0" w:color="auto"/>
              <w:right w:val="single" w:sz="4" w:space="0" w:color="auto"/>
            </w:tcBorders>
            <w:shd w:val="clear" w:color="000000" w:fill="FFFFFF"/>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1,341,000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905,053</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1,014,000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500,000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642,000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3,063,309</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10,888,000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41.2</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r>
      <w:tr w:rsidR="00A629A3" w:rsidRPr="0041108C" w:rsidTr="00A44419">
        <w:trPr>
          <w:trHeight w:hRule="exact" w:val="690"/>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1.2 HIV/AIDS</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Response to HIV/AIDS is integrated into the nation's priorities</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50,000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622,000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500,000</w:t>
            </w:r>
          </w:p>
        </w:tc>
        <w:tc>
          <w:tcPr>
            <w:tcW w:w="492" w:type="dxa"/>
            <w:tcBorders>
              <w:top w:val="nil"/>
              <w:left w:val="nil"/>
              <w:bottom w:val="nil"/>
              <w:right w:val="nil"/>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p>
        </w:tc>
        <w:tc>
          <w:tcPr>
            <w:tcW w:w="928"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304,128</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207,000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473,367</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234,000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500,000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311,000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1,827,495</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1,374,000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5.2</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r>
      <w:tr w:rsidR="00A629A3" w:rsidRPr="0041108C" w:rsidTr="00A44419">
        <w:trPr>
          <w:trHeight w:hRule="exact" w:val="945"/>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1.3 Education</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Access by a large number of the population to basic quality education is improved</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1062" w:type="dxa"/>
            <w:tcBorders>
              <w:top w:val="nil"/>
              <w:left w:val="nil"/>
              <w:bottom w:val="nil"/>
              <w:right w:val="nil"/>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1062"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250,000</w:t>
            </w:r>
          </w:p>
        </w:tc>
        <w:tc>
          <w:tcPr>
            <w:tcW w:w="492" w:type="dxa"/>
            <w:tcBorders>
              <w:top w:val="single" w:sz="4" w:space="0" w:color="auto"/>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505,504</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1,283,000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3,513,034</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6,240,000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4,268,538</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7,523,000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28.5</w:t>
            </w:r>
          </w:p>
        </w:tc>
        <w:tc>
          <w:tcPr>
            <w:tcW w:w="1097" w:type="dxa"/>
            <w:tcBorders>
              <w:top w:val="nil"/>
              <w:left w:val="nil"/>
              <w:bottom w:val="nil"/>
              <w:right w:val="nil"/>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p>
        </w:tc>
      </w:tr>
      <w:tr w:rsidR="00A629A3" w:rsidRPr="0041108C" w:rsidTr="00A44419">
        <w:trPr>
          <w:trHeight w:hRule="exact" w:val="1732"/>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1.4 Water, sanitation and environment</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Access by a large number of the population to potable water, sanitation and a protected environment is guaranteed</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150,000</w:t>
            </w:r>
          </w:p>
        </w:tc>
        <w:tc>
          <w:tcPr>
            <w:tcW w:w="1062" w:type="dxa"/>
            <w:tcBorders>
              <w:top w:val="single" w:sz="4" w:space="0" w:color="auto"/>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 </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709,537</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637,000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250,000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77,000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1,109,537</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714,000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2.7</w:t>
            </w:r>
          </w:p>
        </w:tc>
        <w:tc>
          <w:tcPr>
            <w:tcW w:w="1097" w:type="dxa"/>
            <w:tcBorders>
              <w:top w:val="single" w:sz="4" w:space="0" w:color="auto"/>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1) UNDP 689,000 for environment (1.3.2, 1.3.4, 1.3.5)</w:t>
            </w:r>
          </w:p>
        </w:tc>
      </w:tr>
      <w:tr w:rsidR="00A629A3" w:rsidRPr="0041108C" w:rsidTr="00A44419">
        <w:trPr>
          <w:trHeight w:val="255"/>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i/>
                <w:color w:val="000000"/>
                <w:sz w:val="16"/>
                <w:szCs w:val="16"/>
              </w:rPr>
            </w:pPr>
            <w:r w:rsidRPr="0041108C">
              <w:rPr>
                <w:rFonts w:ascii="Arial" w:eastAsia="Times New Roman" w:hAnsi="Arial" w:cs="Arial"/>
                <w:color w:val="000000"/>
                <w:sz w:val="16"/>
                <w:szCs w:val="16"/>
              </w:rPr>
              <w:t> </w:t>
            </w:r>
            <w:r w:rsidRPr="0041108C">
              <w:rPr>
                <w:rFonts w:ascii="Arial" w:eastAsia="Times New Roman" w:hAnsi="Arial" w:cs="Arial"/>
                <w:i/>
                <w:color w:val="000000"/>
                <w:sz w:val="16"/>
                <w:szCs w:val="16"/>
              </w:rPr>
              <w:t>Sub-total</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500,000.0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7,213,000.0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1,500,000.0</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1,300,000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2,127,425</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3,468,000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4,891,454</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7,488,000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1,250,000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1,030,000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10,268,879</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20,499,000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77.6</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r>
      <w:tr w:rsidR="00A629A3" w:rsidRPr="0041108C" w:rsidTr="00A44419">
        <w:trPr>
          <w:trHeight w:val="495"/>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1.4.2,1.4,4,1.4.5 Environment</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689,000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eastAsia="Times New Roman"/>
                <w:color w:val="000000"/>
                <w:sz w:val="16"/>
                <w:szCs w:val="16"/>
              </w:rPr>
            </w:pPr>
            <w:r w:rsidRPr="0041108C">
              <w:rPr>
                <w:rFonts w:eastAsia="Times New Roman"/>
                <w:color w:val="000000"/>
                <w:sz w:val="16"/>
                <w:szCs w:val="16"/>
              </w:rPr>
              <w:t>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b/>
                <w:bCs/>
                <w:color w:val="000000"/>
                <w:sz w:val="16"/>
                <w:szCs w:val="16"/>
              </w:rPr>
            </w:pPr>
            <w:r w:rsidRPr="0041108C">
              <w:rPr>
                <w:rFonts w:ascii="Arial" w:eastAsia="Times New Roman" w:hAnsi="Arial" w:cs="Arial"/>
                <w:b/>
                <w:bCs/>
                <w:color w:val="000000"/>
                <w:sz w:val="16"/>
                <w:szCs w:val="16"/>
              </w:rPr>
              <w:t>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689,000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color w:val="000000"/>
                <w:sz w:val="16"/>
                <w:szCs w:val="16"/>
              </w:rPr>
            </w:pPr>
            <w:r w:rsidRPr="0041108C">
              <w:rPr>
                <w:rFonts w:ascii="Arial" w:eastAsia="Times New Roman" w:hAnsi="Arial" w:cs="Arial"/>
                <w:color w:val="000000"/>
                <w:sz w:val="16"/>
                <w:szCs w:val="16"/>
              </w:rPr>
              <w:t> </w:t>
            </w:r>
          </w:p>
        </w:tc>
      </w:tr>
      <w:tr w:rsidR="00A629A3" w:rsidRPr="0041108C" w:rsidTr="00A44419">
        <w:trPr>
          <w:trHeight w:val="315"/>
        </w:trPr>
        <w:tc>
          <w:tcPr>
            <w:tcW w:w="1373" w:type="dxa"/>
            <w:tcBorders>
              <w:top w:val="nil"/>
              <w:left w:val="single" w:sz="4" w:space="0" w:color="auto"/>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 </w:t>
            </w:r>
          </w:p>
        </w:tc>
        <w:tc>
          <w:tcPr>
            <w:tcW w:w="1194"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Sub-total</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500,000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7,902,000</w:t>
            </w:r>
          </w:p>
        </w:tc>
        <w:tc>
          <w:tcPr>
            <w:tcW w:w="106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1,500,000</w:t>
            </w:r>
          </w:p>
        </w:tc>
        <w:tc>
          <w:tcPr>
            <w:tcW w:w="492"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1,300,000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2,127,425</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3,468,000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4,891,454</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7,488,000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1,250,000</w:t>
            </w:r>
          </w:p>
        </w:tc>
        <w:tc>
          <w:tcPr>
            <w:tcW w:w="9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1,030,000</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10,268,879</w:t>
            </w:r>
          </w:p>
        </w:tc>
        <w:tc>
          <w:tcPr>
            <w:tcW w:w="101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21,188,000</w:t>
            </w:r>
          </w:p>
        </w:tc>
        <w:tc>
          <w:tcPr>
            <w:tcW w:w="528"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jc w:val="right"/>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77.6</w:t>
            </w:r>
          </w:p>
        </w:tc>
        <w:tc>
          <w:tcPr>
            <w:tcW w:w="1097" w:type="dxa"/>
            <w:tcBorders>
              <w:top w:val="nil"/>
              <w:left w:val="nil"/>
              <w:bottom w:val="single" w:sz="4" w:space="0" w:color="auto"/>
              <w:right w:val="single" w:sz="4" w:space="0" w:color="auto"/>
            </w:tcBorders>
            <w:shd w:val="clear" w:color="auto" w:fill="auto"/>
            <w:hideMark/>
          </w:tcPr>
          <w:p w:rsidR="00A629A3" w:rsidRPr="0041108C" w:rsidRDefault="00A629A3" w:rsidP="00A629A3">
            <w:pPr>
              <w:spacing w:before="0" w:after="0"/>
              <w:ind w:left="0" w:firstLine="0"/>
              <w:rPr>
                <w:rFonts w:ascii="Arial" w:eastAsia="Times New Roman" w:hAnsi="Arial" w:cs="Arial"/>
                <w:i/>
                <w:iCs/>
                <w:color w:val="000000"/>
                <w:sz w:val="16"/>
                <w:szCs w:val="16"/>
              </w:rPr>
            </w:pPr>
            <w:r w:rsidRPr="0041108C">
              <w:rPr>
                <w:rFonts w:ascii="Arial" w:eastAsia="Times New Roman" w:hAnsi="Arial" w:cs="Arial"/>
                <w:i/>
                <w:iCs/>
                <w:color w:val="000000"/>
                <w:sz w:val="16"/>
                <w:szCs w:val="16"/>
              </w:rPr>
              <w:t> </w:t>
            </w:r>
          </w:p>
        </w:tc>
      </w:tr>
    </w:tbl>
    <w:p w:rsidR="00A629A3" w:rsidRDefault="00A629A3">
      <w:r>
        <w:br w:type="page"/>
      </w:r>
    </w:p>
    <w:tbl>
      <w:tblPr>
        <w:tblW w:w="15088" w:type="dxa"/>
        <w:tblInd w:w="93" w:type="dxa"/>
        <w:tblLook w:val="04A0"/>
      </w:tblPr>
      <w:tblGrid>
        <w:gridCol w:w="1364"/>
        <w:gridCol w:w="1363"/>
        <w:gridCol w:w="928"/>
        <w:gridCol w:w="1017"/>
        <w:gridCol w:w="928"/>
        <w:gridCol w:w="928"/>
        <w:gridCol w:w="928"/>
        <w:gridCol w:w="928"/>
        <w:gridCol w:w="928"/>
        <w:gridCol w:w="928"/>
        <w:gridCol w:w="928"/>
        <w:gridCol w:w="928"/>
        <w:gridCol w:w="1017"/>
        <w:gridCol w:w="1017"/>
        <w:gridCol w:w="617"/>
        <w:gridCol w:w="617"/>
      </w:tblGrid>
      <w:tr w:rsidR="00A629A3" w:rsidRPr="00A629A3" w:rsidTr="008825B6">
        <w:trPr>
          <w:trHeight w:hRule="exact" w:val="450"/>
        </w:trPr>
        <w:tc>
          <w:tcPr>
            <w:tcW w:w="1364" w:type="dxa"/>
            <w:tcBorders>
              <w:top w:val="single" w:sz="4" w:space="0" w:color="auto"/>
              <w:left w:val="single" w:sz="4" w:space="0" w:color="auto"/>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lastRenderedPageBreak/>
              <w:t>Outcome area</w:t>
            </w:r>
          </w:p>
        </w:tc>
        <w:tc>
          <w:tcPr>
            <w:tcW w:w="1363" w:type="dxa"/>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Programme Components</w:t>
            </w:r>
          </w:p>
        </w:tc>
        <w:tc>
          <w:tcPr>
            <w:tcW w:w="1945" w:type="dxa"/>
            <w:gridSpan w:val="2"/>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UNDP</w:t>
            </w:r>
          </w:p>
        </w:tc>
        <w:tc>
          <w:tcPr>
            <w:tcW w:w="1580" w:type="dxa"/>
            <w:gridSpan w:val="2"/>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UNFPA</w:t>
            </w:r>
          </w:p>
        </w:tc>
        <w:tc>
          <w:tcPr>
            <w:tcW w:w="1856" w:type="dxa"/>
            <w:gridSpan w:val="2"/>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UNICEF</w:t>
            </w:r>
          </w:p>
        </w:tc>
        <w:tc>
          <w:tcPr>
            <w:tcW w:w="1856" w:type="dxa"/>
            <w:gridSpan w:val="2"/>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WFP</w:t>
            </w:r>
          </w:p>
        </w:tc>
        <w:tc>
          <w:tcPr>
            <w:tcW w:w="1856" w:type="dxa"/>
            <w:gridSpan w:val="2"/>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WHO</w:t>
            </w:r>
          </w:p>
        </w:tc>
        <w:tc>
          <w:tcPr>
            <w:tcW w:w="2034" w:type="dxa"/>
            <w:gridSpan w:val="2"/>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TOTAL</w:t>
            </w:r>
          </w:p>
        </w:tc>
        <w:tc>
          <w:tcPr>
            <w:tcW w:w="617" w:type="dxa"/>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color w:val="000000"/>
                <w:sz w:val="16"/>
                <w:szCs w:val="16"/>
              </w:rPr>
            </w:pPr>
            <w:r w:rsidRPr="00A629A3">
              <w:rPr>
                <w:rFonts w:ascii="Arial" w:eastAsia="Times New Roman" w:hAnsi="Arial" w:cs="Arial"/>
                <w:color w:val="000000"/>
                <w:sz w:val="16"/>
                <w:szCs w:val="16"/>
              </w:rPr>
              <w:t>%</w:t>
            </w:r>
          </w:p>
        </w:tc>
        <w:tc>
          <w:tcPr>
            <w:tcW w:w="617" w:type="dxa"/>
            <w:tcBorders>
              <w:top w:val="single" w:sz="4" w:space="0" w:color="auto"/>
              <w:left w:val="nil"/>
              <w:bottom w:val="single" w:sz="4" w:space="0" w:color="auto"/>
              <w:right w:val="single" w:sz="4" w:space="0" w:color="auto"/>
            </w:tcBorders>
            <w:shd w:val="clear" w:color="000000" w:fill="D8D8D8"/>
            <w:hideMark/>
          </w:tcPr>
          <w:p w:rsidR="00A629A3" w:rsidRPr="00A629A3" w:rsidRDefault="00A629A3" w:rsidP="00F33D6F">
            <w:pPr>
              <w:spacing w:before="0" w:after="0"/>
              <w:ind w:left="0" w:firstLine="0"/>
              <w:jc w:val="center"/>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r>
      <w:tr w:rsidR="00A629A3" w:rsidRPr="00A629A3" w:rsidTr="008825B6">
        <w:trPr>
          <w:trHeight w:hRule="exact" w:val="255"/>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 Governance</w:t>
            </w:r>
          </w:p>
        </w:tc>
        <w:tc>
          <w:tcPr>
            <w:tcW w:w="1363"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GOVERNANCE</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1017"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652"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928"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1017"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Cs w:val="22"/>
              </w:rPr>
            </w:pPr>
            <w:r w:rsidRPr="00A629A3">
              <w:rPr>
                <w:rFonts w:ascii="Calibri" w:eastAsia="Times New Roman" w:hAnsi="Calibri" w:cs="Arial"/>
                <w:color w:val="000000"/>
                <w:szCs w:val="22"/>
              </w:rPr>
              <w:t> </w:t>
            </w:r>
          </w:p>
        </w:tc>
        <w:tc>
          <w:tcPr>
            <w:tcW w:w="1017"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c>
          <w:tcPr>
            <w:tcW w:w="617"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Calibri" w:eastAsia="Times New Roman" w:hAnsi="Calibri" w:cs="Arial"/>
                <w:color w:val="000000"/>
                <w:sz w:val="16"/>
                <w:szCs w:val="16"/>
              </w:rPr>
            </w:pPr>
            <w:r w:rsidRPr="00A629A3">
              <w:rPr>
                <w:rFonts w:ascii="Calibri" w:eastAsia="Times New Roman" w:hAnsi="Calibri" w:cs="Arial"/>
                <w:color w:val="000000"/>
                <w:sz w:val="16"/>
                <w:szCs w:val="16"/>
              </w:rPr>
              <w:t> </w:t>
            </w:r>
          </w:p>
        </w:tc>
        <w:tc>
          <w:tcPr>
            <w:tcW w:w="617" w:type="dxa"/>
            <w:tcBorders>
              <w:top w:val="single" w:sz="4" w:space="0" w:color="auto"/>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r>
      <w:tr w:rsidR="00A629A3" w:rsidRPr="00A629A3" w:rsidTr="008825B6">
        <w:trPr>
          <w:trHeight w:hRule="exact" w:val="1569"/>
        </w:trPr>
        <w:tc>
          <w:tcPr>
            <w:tcW w:w="1364"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2.1 Public institutions</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Public institutions strengthened to guarantee their reform and the transparent and just application of the law</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1,150,000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2,144,000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500,000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523,000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573,088</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738,000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312,000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250,000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75,000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2,473,088</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3,792,000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14.4</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2.1.1, 2.1.2, 2.2, 2.3, 2.4, 2.5, 2.6</w:t>
            </w:r>
          </w:p>
        </w:tc>
      </w:tr>
      <w:tr w:rsidR="00A629A3" w:rsidRPr="00A629A3" w:rsidTr="008825B6">
        <w:trPr>
          <w:trHeight w:hRule="exact" w:val="762"/>
        </w:trPr>
        <w:tc>
          <w:tcPr>
            <w:tcW w:w="1364"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2.2 Aid coordination</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Implementation of aid coordination unit</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400,000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760,000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270,336</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670,336</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760,000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2.9</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 xml:space="preserve">2.1.3 </w:t>
            </w:r>
          </w:p>
        </w:tc>
      </w:tr>
      <w:tr w:rsidR="00A629A3" w:rsidRPr="00A629A3" w:rsidTr="008825B6">
        <w:trPr>
          <w:trHeight w:hRule="exact" w:val="1220"/>
        </w:trPr>
        <w:tc>
          <w:tcPr>
            <w:tcW w:w="1364"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2.3 Decentralisation</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Effective decentralisation for the  redistribution of national revenue</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400,000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666,000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408,256</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288,783</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1,097,039</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666,000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2.5</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2.3</w:t>
            </w:r>
          </w:p>
        </w:tc>
      </w:tr>
      <w:tr w:rsidR="00A629A3" w:rsidRPr="00A629A3" w:rsidTr="008825B6">
        <w:trPr>
          <w:trHeight w:val="360"/>
        </w:trPr>
        <w:tc>
          <w:tcPr>
            <w:tcW w:w="1364" w:type="dxa"/>
            <w:tcBorders>
              <w:top w:val="single" w:sz="4" w:space="0" w:color="auto"/>
              <w:left w:val="single" w:sz="4" w:space="0" w:color="auto"/>
              <w:bottom w:val="single" w:sz="4" w:space="0" w:color="auto"/>
              <w:right w:val="nil"/>
            </w:tcBorders>
            <w:shd w:val="clear" w:color="auto" w:fill="auto"/>
            <w:hideMark/>
          </w:tcPr>
          <w:p w:rsidR="00A629A3" w:rsidRPr="00A629A3" w:rsidRDefault="00A629A3" w:rsidP="00A629A3">
            <w:pPr>
              <w:spacing w:before="0" w:after="0"/>
              <w:ind w:left="0" w:firstLine="0"/>
              <w:rPr>
                <w:rFonts w:ascii="Arial" w:eastAsia="Times New Roman" w:hAnsi="Arial" w:cs="Arial"/>
                <w:i/>
                <w:iCs/>
                <w:color w:val="000000"/>
                <w:sz w:val="20"/>
                <w:szCs w:val="20"/>
              </w:rPr>
            </w:pPr>
          </w:p>
        </w:tc>
        <w:tc>
          <w:tcPr>
            <w:tcW w:w="1363"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Sub-total</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1,950,000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3,570,000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500,000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523,000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1,251,680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738,000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288,783</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312,000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250,000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75,000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4,240,463</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5,218,000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19.8</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i/>
                <w:iCs/>
                <w:color w:val="000000"/>
                <w:sz w:val="16"/>
                <w:szCs w:val="16"/>
              </w:rPr>
            </w:pPr>
            <w:r w:rsidRPr="00A629A3">
              <w:rPr>
                <w:rFonts w:ascii="Arial" w:eastAsia="Times New Roman" w:hAnsi="Arial" w:cs="Arial"/>
                <w:i/>
                <w:iCs/>
                <w:color w:val="000000"/>
                <w:sz w:val="16"/>
                <w:szCs w:val="16"/>
              </w:rPr>
              <w:t> </w:t>
            </w:r>
          </w:p>
        </w:tc>
      </w:tr>
      <w:tr w:rsidR="00A629A3" w:rsidRPr="00A629A3" w:rsidTr="008825B6">
        <w:trPr>
          <w:trHeight w:val="255"/>
        </w:trPr>
        <w:tc>
          <w:tcPr>
            <w:tcW w:w="1364" w:type="dxa"/>
            <w:tcBorders>
              <w:top w:val="single" w:sz="4" w:space="0" w:color="auto"/>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eastAsia="Times New Roman"/>
                <w:b/>
                <w:bCs/>
                <w:i/>
                <w:iCs/>
                <w:color w:val="000000"/>
                <w:sz w:val="16"/>
                <w:szCs w:val="16"/>
              </w:rPr>
            </w:pPr>
            <w:r w:rsidRPr="00A629A3">
              <w:rPr>
                <w:rFonts w:eastAsia="Times New Roman"/>
                <w:b/>
                <w:bCs/>
                <w:i/>
                <w:iCs/>
                <w:color w:val="000000"/>
                <w:sz w:val="16"/>
                <w:szCs w:val="16"/>
              </w:rPr>
              <w:t> </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Sub total</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2,450,000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11,472,000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2,000,000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1,823,000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3,379,105</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4,206,000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5,180,237</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7,800,000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1,500,000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1,105,000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14,509,342</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26,406,000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100.0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i/>
                <w:iCs/>
                <w:color w:val="000000"/>
                <w:sz w:val="16"/>
                <w:szCs w:val="16"/>
              </w:rPr>
            </w:pPr>
            <w:r w:rsidRPr="00A629A3">
              <w:rPr>
                <w:rFonts w:ascii="Arial" w:eastAsia="Times New Roman" w:hAnsi="Arial" w:cs="Arial"/>
                <w:b/>
                <w:bCs/>
                <w:i/>
                <w:iCs/>
                <w:color w:val="000000"/>
                <w:sz w:val="16"/>
                <w:szCs w:val="16"/>
              </w:rPr>
              <w:t> </w:t>
            </w:r>
          </w:p>
        </w:tc>
      </w:tr>
      <w:tr w:rsidR="00A629A3" w:rsidRPr="00A629A3" w:rsidTr="008825B6">
        <w:trPr>
          <w:trHeight w:hRule="exact" w:val="345"/>
        </w:trPr>
        <w:tc>
          <w:tcPr>
            <w:tcW w:w="1364"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 </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Programme Support</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250,000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eastAsia="Times New Roman"/>
                <w:color w:val="000000"/>
                <w:sz w:val="16"/>
                <w:szCs w:val="16"/>
              </w:rPr>
            </w:pPr>
            <w:r w:rsidRPr="00A629A3">
              <w:rPr>
                <w:rFonts w:eastAsia="Times New Roman"/>
                <w:color w:val="000000"/>
                <w:sz w:val="16"/>
                <w:szCs w:val="16"/>
              </w:rPr>
              <w:t> </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250,000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r>
      <w:tr w:rsidR="00A629A3" w:rsidRPr="00A629A3" w:rsidTr="008825B6">
        <w:trPr>
          <w:trHeight w:hRule="exact" w:val="255"/>
        </w:trPr>
        <w:tc>
          <w:tcPr>
            <w:tcW w:w="1364"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 </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TOTAL</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2,450,000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11,472,000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2,250,000</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1,823,000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3,379,105</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4,206,000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5,180,237</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7,800,000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1,500,000</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1,105,000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14,759,342</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b/>
                <w:bCs/>
                <w:color w:val="000000"/>
                <w:sz w:val="16"/>
                <w:szCs w:val="16"/>
              </w:rPr>
            </w:pPr>
            <w:r w:rsidRPr="00A629A3">
              <w:rPr>
                <w:rFonts w:ascii="Arial" w:eastAsia="Times New Roman" w:hAnsi="Arial" w:cs="Arial"/>
                <w:b/>
                <w:bCs/>
                <w:color w:val="000000"/>
                <w:sz w:val="16"/>
                <w:szCs w:val="16"/>
              </w:rPr>
              <w:t>26,406,000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r>
      <w:tr w:rsidR="00A629A3" w:rsidRPr="00A629A3" w:rsidTr="008825B6">
        <w:trPr>
          <w:trHeight w:val="225"/>
        </w:trPr>
        <w:tc>
          <w:tcPr>
            <w:tcW w:w="1364" w:type="dxa"/>
            <w:tcBorders>
              <w:top w:val="nil"/>
              <w:left w:val="single" w:sz="4" w:space="0" w:color="auto"/>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c>
          <w:tcPr>
            <w:tcW w:w="1363"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16.9</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43.4</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13.8</w:t>
            </w:r>
          </w:p>
        </w:tc>
        <w:tc>
          <w:tcPr>
            <w:tcW w:w="652"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6.9</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23.3</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15.9</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35.7</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29.5</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10.3</w:t>
            </w:r>
          </w:p>
        </w:tc>
        <w:tc>
          <w:tcPr>
            <w:tcW w:w="928"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4.2</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100.0</w:t>
            </w:r>
          </w:p>
        </w:tc>
        <w:tc>
          <w:tcPr>
            <w:tcW w:w="10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100</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jc w:val="right"/>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c>
          <w:tcPr>
            <w:tcW w:w="617" w:type="dxa"/>
            <w:tcBorders>
              <w:top w:val="nil"/>
              <w:left w:val="nil"/>
              <w:bottom w:val="single" w:sz="4" w:space="0" w:color="auto"/>
              <w:right w:val="single" w:sz="4" w:space="0" w:color="auto"/>
            </w:tcBorders>
            <w:shd w:val="clear" w:color="auto" w:fill="auto"/>
            <w:hideMark/>
          </w:tcPr>
          <w:p w:rsidR="00A629A3" w:rsidRPr="00A629A3" w:rsidRDefault="00A629A3" w:rsidP="00A629A3">
            <w:pPr>
              <w:spacing w:before="0" w:after="0"/>
              <w:ind w:left="0" w:firstLine="0"/>
              <w:rPr>
                <w:rFonts w:ascii="Arial" w:eastAsia="Times New Roman" w:hAnsi="Arial" w:cs="Arial"/>
                <w:color w:val="000000"/>
                <w:sz w:val="16"/>
                <w:szCs w:val="16"/>
              </w:rPr>
            </w:pPr>
            <w:r w:rsidRPr="00A629A3">
              <w:rPr>
                <w:rFonts w:ascii="Arial" w:eastAsia="Times New Roman" w:hAnsi="Arial" w:cs="Arial"/>
                <w:color w:val="000000"/>
                <w:sz w:val="16"/>
                <w:szCs w:val="16"/>
              </w:rPr>
              <w:t> </w:t>
            </w:r>
          </w:p>
        </w:tc>
      </w:tr>
    </w:tbl>
    <w:p w:rsidR="00474EF9" w:rsidRPr="00474EF9" w:rsidRDefault="00474EF9" w:rsidP="00D22C82">
      <w:pPr>
        <w:pStyle w:val="ListParagraph"/>
        <w:widowControl w:val="0"/>
        <w:autoSpaceDE w:val="0"/>
        <w:autoSpaceDN w:val="0"/>
        <w:adjustRightInd w:val="0"/>
        <w:spacing w:after="0" w:line="269" w:lineRule="exact"/>
        <w:ind w:right="-20" w:firstLine="0"/>
        <w:rPr>
          <w:rFonts w:ascii="Arial Narrow" w:hAnsi="Arial Narrow" w:cs="Arial Narrow"/>
          <w:sz w:val="24"/>
        </w:rPr>
        <w:sectPr w:rsidR="00474EF9" w:rsidRPr="00474EF9" w:rsidSect="00E9719E">
          <w:headerReference w:type="default" r:id="rId26"/>
          <w:pgSz w:w="16839" w:h="11907" w:orient="landscape" w:code="9"/>
          <w:pgMar w:top="1480" w:right="1700" w:bottom="280" w:left="1220" w:header="720" w:footer="720" w:gutter="0"/>
          <w:cols w:space="3504"/>
          <w:noEndnote/>
          <w:docGrid w:linePitch="299"/>
        </w:sectPr>
      </w:pPr>
    </w:p>
    <w:p w:rsidR="00887866" w:rsidRDefault="00887866" w:rsidP="00887866">
      <w:pPr>
        <w:ind w:firstLine="720"/>
      </w:pPr>
    </w:p>
    <w:p w:rsidR="00887866" w:rsidRDefault="00887866" w:rsidP="00887866">
      <w:pPr>
        <w:pStyle w:val="Caption"/>
        <w:keepNext/>
      </w:pPr>
      <w:r>
        <w:t xml:space="preserve">Table </w:t>
      </w:r>
      <w:fldSimple w:instr=" SEQ Table \* ARABIC ">
        <w:r w:rsidR="00180248">
          <w:rPr>
            <w:noProof/>
          </w:rPr>
          <w:t>11</w:t>
        </w:r>
      </w:fldSimple>
      <w:r>
        <w:t xml:space="preserve"> UN system funding - Regular and Extra-budgetary by agency 2007 </w:t>
      </w:r>
      <w:r w:rsidR="000D6B04">
        <w:t>–</w:t>
      </w:r>
      <w:r>
        <w:t xml:space="preserve"> 2009</w:t>
      </w:r>
    </w:p>
    <w:tbl>
      <w:tblPr>
        <w:tblW w:w="6892" w:type="dxa"/>
        <w:tblInd w:w="103" w:type="dxa"/>
        <w:tblLook w:val="04A0"/>
      </w:tblPr>
      <w:tblGrid>
        <w:gridCol w:w="3691"/>
        <w:gridCol w:w="828"/>
        <w:gridCol w:w="828"/>
        <w:gridCol w:w="828"/>
        <w:gridCol w:w="717"/>
      </w:tblGrid>
      <w:tr w:rsidR="000D6B04" w:rsidRPr="000D6B04" w:rsidTr="000D6B04">
        <w:trPr>
          <w:trHeight w:val="255"/>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b/>
                <w:color w:val="000000"/>
                <w:sz w:val="20"/>
                <w:szCs w:val="20"/>
              </w:rPr>
            </w:pPr>
            <w:r w:rsidRPr="000D6B04">
              <w:rPr>
                <w:rFonts w:ascii="Arial" w:eastAsia="Times New Roman" w:hAnsi="Arial" w:cs="Arial"/>
                <w:b/>
                <w:color w:val="000000"/>
                <w:sz w:val="20"/>
                <w:szCs w:val="20"/>
              </w:rPr>
              <w:t>Funding source</w:t>
            </w:r>
          </w:p>
        </w:tc>
        <w:tc>
          <w:tcPr>
            <w:tcW w:w="828" w:type="dxa"/>
            <w:tcBorders>
              <w:top w:val="single" w:sz="4" w:space="0" w:color="auto"/>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b/>
                <w:color w:val="000000"/>
                <w:sz w:val="20"/>
                <w:szCs w:val="20"/>
              </w:rPr>
            </w:pPr>
            <w:r w:rsidRPr="000D6B04">
              <w:rPr>
                <w:rFonts w:ascii="Arial" w:eastAsia="Times New Roman" w:hAnsi="Arial" w:cs="Arial"/>
                <w:b/>
                <w:color w:val="000000"/>
                <w:sz w:val="20"/>
                <w:szCs w:val="20"/>
              </w:rPr>
              <w:t>RR</w:t>
            </w:r>
          </w:p>
        </w:tc>
        <w:tc>
          <w:tcPr>
            <w:tcW w:w="828" w:type="dxa"/>
            <w:tcBorders>
              <w:top w:val="single" w:sz="4" w:space="0" w:color="auto"/>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b/>
                <w:color w:val="000000"/>
                <w:sz w:val="20"/>
                <w:szCs w:val="20"/>
              </w:rPr>
            </w:pPr>
            <w:r w:rsidRPr="000D6B04">
              <w:rPr>
                <w:rFonts w:ascii="Arial" w:eastAsia="Times New Roman" w:hAnsi="Arial" w:cs="Arial"/>
                <w:b/>
                <w:color w:val="000000"/>
                <w:sz w:val="20"/>
                <w:szCs w:val="20"/>
              </w:rPr>
              <w:t>OR</w:t>
            </w:r>
          </w:p>
        </w:tc>
        <w:tc>
          <w:tcPr>
            <w:tcW w:w="828" w:type="dxa"/>
            <w:tcBorders>
              <w:top w:val="single" w:sz="4" w:space="0" w:color="auto"/>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b/>
                <w:color w:val="000000"/>
                <w:sz w:val="20"/>
                <w:szCs w:val="20"/>
              </w:rPr>
            </w:pPr>
            <w:r w:rsidRPr="000D6B04">
              <w:rPr>
                <w:rFonts w:ascii="Arial" w:eastAsia="Times New Roman" w:hAnsi="Arial" w:cs="Arial"/>
                <w:b/>
                <w:color w:val="000000"/>
                <w:sz w:val="20"/>
                <w:szCs w:val="20"/>
              </w:rPr>
              <w:t>Total</w:t>
            </w:r>
          </w:p>
        </w:tc>
        <w:tc>
          <w:tcPr>
            <w:tcW w:w="717" w:type="dxa"/>
            <w:tcBorders>
              <w:top w:val="single" w:sz="4" w:space="0" w:color="auto"/>
              <w:left w:val="nil"/>
              <w:bottom w:val="single" w:sz="4" w:space="0" w:color="auto"/>
              <w:right w:val="single" w:sz="4" w:space="0" w:color="auto"/>
            </w:tcBorders>
            <w:shd w:val="clear" w:color="auto" w:fill="auto"/>
            <w:noWrap/>
            <w:hideMark/>
          </w:tcPr>
          <w:p w:rsidR="000D6B04" w:rsidRPr="000D6B04" w:rsidRDefault="000D6B04" w:rsidP="000D6B04">
            <w:pPr>
              <w:spacing w:before="0" w:after="0"/>
              <w:ind w:left="0" w:firstLine="0"/>
              <w:jc w:val="right"/>
              <w:rPr>
                <w:rFonts w:ascii="Arial" w:eastAsia="Times New Roman" w:hAnsi="Arial" w:cs="Arial"/>
                <w:b/>
                <w:color w:val="000000"/>
                <w:sz w:val="20"/>
                <w:szCs w:val="20"/>
              </w:rPr>
            </w:pPr>
            <w:r w:rsidRPr="000D6B04">
              <w:rPr>
                <w:rFonts w:ascii="Arial" w:eastAsia="Times New Roman" w:hAnsi="Arial" w:cs="Arial"/>
                <w:b/>
                <w:color w:val="000000"/>
                <w:sz w:val="20"/>
                <w:szCs w:val="20"/>
              </w:rPr>
              <w:t>%</w:t>
            </w:r>
          </w:p>
        </w:tc>
      </w:tr>
      <w:tr w:rsidR="000D6B04" w:rsidRPr="000D6B04" w:rsidTr="000D6B04">
        <w:trPr>
          <w:trHeight w:val="255"/>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UNDP</w:t>
            </w:r>
          </w:p>
        </w:tc>
        <w:tc>
          <w:tcPr>
            <w:tcW w:w="828" w:type="dxa"/>
            <w:tcBorders>
              <w:top w:val="single" w:sz="4" w:space="0" w:color="auto"/>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2,442</w:t>
            </w:r>
          </w:p>
        </w:tc>
        <w:tc>
          <w:tcPr>
            <w:tcW w:w="828" w:type="dxa"/>
            <w:tcBorders>
              <w:top w:val="single" w:sz="4" w:space="0" w:color="auto"/>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single" w:sz="4" w:space="0" w:color="auto"/>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2,442</w:t>
            </w:r>
          </w:p>
        </w:tc>
        <w:tc>
          <w:tcPr>
            <w:tcW w:w="717" w:type="dxa"/>
            <w:tcBorders>
              <w:top w:val="single" w:sz="4" w:space="0" w:color="auto"/>
              <w:left w:val="nil"/>
              <w:bottom w:val="single" w:sz="4" w:space="0" w:color="auto"/>
              <w:right w:val="single" w:sz="4" w:space="0" w:color="auto"/>
            </w:tcBorders>
            <w:shd w:val="clear" w:color="auto" w:fill="auto"/>
            <w:noWrap/>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8.6</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GFTAM</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7,213</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7,213</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25.4</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UNDP/GEF</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542</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542</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1.9</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UNDP Trust Funds</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624</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624</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2.2</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UNDP/UNDEF</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308</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308</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1.1</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UNDP/Portugal</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308</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308</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1.1</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i/>
                <w:color w:val="000000"/>
                <w:sz w:val="20"/>
                <w:szCs w:val="20"/>
              </w:rPr>
            </w:pPr>
            <w:r w:rsidRPr="000D6B04">
              <w:rPr>
                <w:rFonts w:ascii="Arial" w:eastAsia="Times New Roman" w:hAnsi="Arial" w:cs="Arial"/>
                <w:i/>
                <w:color w:val="000000"/>
                <w:sz w:val="20"/>
                <w:szCs w:val="20"/>
              </w:rPr>
              <w:t>UNDP and Funds</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i/>
                <w:iCs/>
                <w:color w:val="000000"/>
                <w:sz w:val="20"/>
                <w:szCs w:val="20"/>
              </w:rPr>
            </w:pPr>
            <w:r w:rsidRPr="000D6B04">
              <w:rPr>
                <w:rFonts w:ascii="Arial" w:eastAsia="Times New Roman" w:hAnsi="Arial" w:cs="Arial"/>
                <w:i/>
                <w:iCs/>
                <w:color w:val="000000"/>
                <w:sz w:val="20"/>
                <w:szCs w:val="20"/>
              </w:rPr>
              <w:t>2,442</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i/>
                <w:iCs/>
                <w:color w:val="000000"/>
                <w:sz w:val="20"/>
                <w:szCs w:val="20"/>
              </w:rPr>
            </w:pPr>
            <w:r w:rsidRPr="000D6B04">
              <w:rPr>
                <w:rFonts w:ascii="Arial" w:eastAsia="Times New Roman" w:hAnsi="Arial" w:cs="Arial"/>
                <w:i/>
                <w:iCs/>
                <w:color w:val="000000"/>
                <w:sz w:val="20"/>
                <w:szCs w:val="20"/>
              </w:rPr>
              <w:t>9,613</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i/>
                <w:iCs/>
                <w:color w:val="000000"/>
                <w:sz w:val="20"/>
                <w:szCs w:val="20"/>
              </w:rPr>
            </w:pPr>
            <w:r w:rsidRPr="000D6B04">
              <w:rPr>
                <w:rFonts w:ascii="Arial" w:eastAsia="Times New Roman" w:hAnsi="Arial" w:cs="Arial"/>
                <w:i/>
                <w:iCs/>
                <w:color w:val="000000"/>
                <w:sz w:val="20"/>
                <w:szCs w:val="20"/>
              </w:rPr>
              <w:t>12,055</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i/>
                <w:iCs/>
                <w:color w:val="000000"/>
                <w:sz w:val="20"/>
                <w:szCs w:val="20"/>
              </w:rPr>
            </w:pPr>
            <w:r w:rsidRPr="000D6B04">
              <w:rPr>
                <w:rFonts w:ascii="Arial" w:eastAsia="Times New Roman" w:hAnsi="Arial" w:cs="Arial"/>
                <w:i/>
                <w:iCs/>
                <w:color w:val="000000"/>
                <w:sz w:val="20"/>
                <w:szCs w:val="20"/>
              </w:rPr>
              <w:t>42.5</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UNFPA</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1,160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663</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1823</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6.4</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UNICEF</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3703</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503</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4206</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14.8</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WHO</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890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216</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1105</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3.9</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41108C" w:rsidP="000D6B04">
            <w:pPr>
              <w:spacing w:before="0" w:after="0"/>
              <w:ind w:left="0" w:firstLine="0"/>
              <w:rPr>
                <w:rFonts w:ascii="Arial" w:eastAsia="Times New Roman" w:hAnsi="Arial" w:cs="Arial"/>
                <w:color w:val="000000"/>
                <w:sz w:val="20"/>
                <w:szCs w:val="20"/>
              </w:rPr>
            </w:pPr>
            <w:r>
              <w:rPr>
                <w:rFonts w:ascii="Arial" w:eastAsia="Times New Roman" w:hAnsi="Arial" w:cs="Arial"/>
                <w:color w:val="000000"/>
                <w:sz w:val="20"/>
                <w:szCs w:val="20"/>
              </w:rPr>
              <w:t>WFP</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7,800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7800</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27.5</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41108C" w:rsidP="000D6B04">
            <w:pPr>
              <w:spacing w:before="0" w:after="0"/>
              <w:ind w:left="0" w:firstLine="0"/>
              <w:rPr>
                <w:rFonts w:ascii="Arial" w:eastAsia="Times New Roman" w:hAnsi="Arial" w:cs="Arial"/>
                <w:color w:val="000000"/>
                <w:sz w:val="20"/>
                <w:szCs w:val="20"/>
              </w:rPr>
            </w:pPr>
            <w:r>
              <w:rPr>
                <w:rFonts w:ascii="Arial" w:eastAsia="Times New Roman" w:hAnsi="Arial" w:cs="Arial"/>
                <w:color w:val="000000"/>
                <w:sz w:val="20"/>
                <w:szCs w:val="20"/>
              </w:rPr>
              <w:t>FAO</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880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880</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3.1</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WB</w:t>
            </w:r>
            <w:r w:rsidR="0041108C">
              <w:rPr>
                <w:rStyle w:val="FootnoteReference"/>
                <w:rFonts w:ascii="Arial" w:eastAsia="Times New Roman" w:hAnsi="Arial" w:cs="Arial"/>
                <w:color w:val="000000"/>
                <w:sz w:val="20"/>
                <w:szCs w:val="20"/>
              </w:rPr>
              <w:footnoteReference w:id="17"/>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240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240</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0.8</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ADB</w:t>
            </w:r>
            <w:r w:rsidR="0041108C">
              <w:rPr>
                <w:rStyle w:val="FootnoteReference"/>
                <w:rFonts w:ascii="Arial" w:eastAsia="Times New Roman" w:hAnsi="Arial" w:cs="Arial"/>
                <w:color w:val="000000"/>
                <w:sz w:val="20"/>
                <w:szCs w:val="20"/>
              </w:rPr>
              <w:footnoteReference w:id="18"/>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228</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228</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0.8</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color w:val="000000"/>
                <w:sz w:val="20"/>
                <w:szCs w:val="20"/>
              </w:rPr>
            </w:pPr>
            <w:r w:rsidRPr="000D6B04">
              <w:rPr>
                <w:rFonts w:ascii="Arial" w:eastAsia="Times New Roman" w:hAnsi="Arial" w:cs="Arial"/>
                <w:color w:val="000000"/>
                <w:sz w:val="20"/>
                <w:szCs w:val="20"/>
              </w:rPr>
              <w:t>RCO</w:t>
            </w:r>
            <w:r w:rsidR="0041108C">
              <w:rPr>
                <w:rStyle w:val="FootnoteReference"/>
                <w:rFonts w:ascii="Arial" w:eastAsia="Times New Roman" w:hAnsi="Arial" w:cs="Arial"/>
                <w:color w:val="000000"/>
                <w:sz w:val="20"/>
                <w:szCs w:val="20"/>
              </w:rPr>
              <w:footnoteReference w:id="19"/>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15</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15</w:t>
            </w:r>
          </w:p>
        </w:tc>
        <w:tc>
          <w:tcPr>
            <w:tcW w:w="717"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color w:val="000000"/>
                <w:sz w:val="20"/>
                <w:szCs w:val="20"/>
              </w:rPr>
            </w:pPr>
            <w:r w:rsidRPr="000D6B04">
              <w:rPr>
                <w:rFonts w:ascii="Arial" w:eastAsia="Times New Roman" w:hAnsi="Arial" w:cs="Arial"/>
                <w:color w:val="000000"/>
                <w:sz w:val="20"/>
                <w:szCs w:val="20"/>
              </w:rPr>
              <w:t>0.1</w:t>
            </w:r>
          </w:p>
        </w:tc>
      </w:tr>
      <w:tr w:rsidR="000D6B04" w:rsidRPr="000D6B04" w:rsidTr="000D6B04">
        <w:trPr>
          <w:trHeight w:val="255"/>
        </w:trPr>
        <w:tc>
          <w:tcPr>
            <w:tcW w:w="3691" w:type="dxa"/>
            <w:tcBorders>
              <w:top w:val="nil"/>
              <w:left w:val="single" w:sz="4" w:space="0" w:color="auto"/>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rPr>
                <w:rFonts w:ascii="Arial" w:eastAsia="Times New Roman" w:hAnsi="Arial" w:cs="Arial"/>
                <w:b/>
                <w:i/>
                <w:color w:val="000000"/>
                <w:sz w:val="20"/>
                <w:szCs w:val="20"/>
              </w:rPr>
            </w:pPr>
            <w:r w:rsidRPr="000D6B04">
              <w:rPr>
                <w:rFonts w:ascii="Arial" w:eastAsia="Times New Roman" w:hAnsi="Arial" w:cs="Arial"/>
                <w:b/>
                <w:i/>
                <w:color w:val="000000"/>
                <w:sz w:val="20"/>
                <w:szCs w:val="20"/>
              </w:rPr>
              <w:t>Total </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b/>
                <w:bCs/>
                <w:i/>
                <w:color w:val="000000"/>
                <w:sz w:val="20"/>
                <w:szCs w:val="20"/>
              </w:rPr>
            </w:pPr>
            <w:r w:rsidRPr="000D6B04">
              <w:rPr>
                <w:rFonts w:ascii="Arial" w:eastAsia="Times New Roman" w:hAnsi="Arial" w:cs="Arial"/>
                <w:b/>
                <w:bCs/>
                <w:i/>
                <w:color w:val="000000"/>
                <w:sz w:val="20"/>
                <w:szCs w:val="20"/>
              </w:rPr>
              <w:t>17,358</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b/>
                <w:bCs/>
                <w:i/>
                <w:color w:val="000000"/>
                <w:sz w:val="20"/>
                <w:szCs w:val="20"/>
              </w:rPr>
            </w:pPr>
            <w:r w:rsidRPr="000D6B04">
              <w:rPr>
                <w:rFonts w:ascii="Arial" w:eastAsia="Times New Roman" w:hAnsi="Arial" w:cs="Arial"/>
                <w:b/>
                <w:bCs/>
                <w:i/>
                <w:color w:val="000000"/>
                <w:sz w:val="20"/>
                <w:szCs w:val="20"/>
              </w:rPr>
              <w:t>10,995</w:t>
            </w:r>
          </w:p>
        </w:tc>
        <w:tc>
          <w:tcPr>
            <w:tcW w:w="828" w:type="dxa"/>
            <w:tcBorders>
              <w:top w:val="nil"/>
              <w:left w:val="nil"/>
              <w:bottom w:val="single" w:sz="4" w:space="0" w:color="auto"/>
              <w:right w:val="single" w:sz="4" w:space="0" w:color="auto"/>
            </w:tcBorders>
            <w:shd w:val="clear" w:color="auto" w:fill="auto"/>
            <w:hideMark/>
          </w:tcPr>
          <w:p w:rsidR="000D6B04" w:rsidRPr="000D6B04" w:rsidRDefault="000D6B04" w:rsidP="000D6B04">
            <w:pPr>
              <w:spacing w:before="0" w:after="0"/>
              <w:ind w:left="0" w:firstLine="0"/>
              <w:jc w:val="right"/>
              <w:rPr>
                <w:rFonts w:ascii="Arial" w:eastAsia="Times New Roman" w:hAnsi="Arial" w:cs="Arial"/>
                <w:b/>
                <w:bCs/>
                <w:i/>
                <w:color w:val="000000"/>
                <w:sz w:val="20"/>
                <w:szCs w:val="20"/>
              </w:rPr>
            </w:pPr>
            <w:r w:rsidRPr="000D6B04">
              <w:rPr>
                <w:rFonts w:ascii="Arial" w:eastAsia="Times New Roman" w:hAnsi="Arial" w:cs="Arial"/>
                <w:b/>
                <w:bCs/>
                <w:i/>
                <w:color w:val="000000"/>
                <w:sz w:val="20"/>
                <w:szCs w:val="20"/>
              </w:rPr>
              <w:t>28,352</w:t>
            </w:r>
          </w:p>
        </w:tc>
        <w:tc>
          <w:tcPr>
            <w:tcW w:w="717" w:type="dxa"/>
            <w:tcBorders>
              <w:top w:val="nil"/>
              <w:left w:val="nil"/>
              <w:bottom w:val="single" w:sz="4" w:space="0" w:color="auto"/>
              <w:right w:val="single" w:sz="4" w:space="0" w:color="auto"/>
            </w:tcBorders>
            <w:shd w:val="clear" w:color="auto" w:fill="auto"/>
            <w:noWrap/>
            <w:vAlign w:val="bottom"/>
            <w:hideMark/>
          </w:tcPr>
          <w:p w:rsidR="000D6B04" w:rsidRPr="000D6B04" w:rsidRDefault="000D6B04" w:rsidP="000D6B04">
            <w:pPr>
              <w:spacing w:before="0" w:after="0"/>
              <w:ind w:left="0" w:firstLine="0"/>
              <w:jc w:val="right"/>
              <w:rPr>
                <w:rFonts w:ascii="Arial" w:eastAsia="Times New Roman" w:hAnsi="Arial" w:cs="Arial"/>
                <w:b/>
                <w:i/>
                <w:color w:val="000000"/>
                <w:sz w:val="20"/>
                <w:szCs w:val="20"/>
              </w:rPr>
            </w:pPr>
            <w:r w:rsidRPr="000D6B04">
              <w:rPr>
                <w:rFonts w:ascii="Arial" w:eastAsia="Times New Roman" w:hAnsi="Arial" w:cs="Arial"/>
                <w:b/>
                <w:i/>
                <w:color w:val="000000"/>
                <w:sz w:val="20"/>
                <w:szCs w:val="20"/>
              </w:rPr>
              <w:t>100.0</w:t>
            </w:r>
          </w:p>
        </w:tc>
      </w:tr>
    </w:tbl>
    <w:p w:rsidR="00224AE8" w:rsidRDefault="00013FB2" w:rsidP="00AA02F8">
      <w:pPr>
        <w:pStyle w:val="Heading2"/>
      </w:pPr>
      <w:bookmarkStart w:id="183" w:name="_Toc243469496"/>
      <w:bookmarkStart w:id="184" w:name="_Toc247969812"/>
      <w:r>
        <w:t xml:space="preserve">5.6 </w:t>
      </w:r>
      <w:r w:rsidR="00224AE8">
        <w:t>Monitoring and Evaluation (M &amp;E)</w:t>
      </w:r>
      <w:bookmarkEnd w:id="183"/>
      <w:bookmarkEnd w:id="184"/>
    </w:p>
    <w:p w:rsidR="00E37EFD" w:rsidRDefault="00A55740" w:rsidP="008825B6">
      <w:pPr>
        <w:ind w:left="0" w:firstLine="0"/>
      </w:pPr>
      <w:r>
        <w:t xml:space="preserve">11. </w:t>
      </w:r>
      <w:r>
        <w:tab/>
      </w:r>
      <w:r w:rsidR="0016032E">
        <w:t>The UNDAF document included performance indicators in its Results Matrix, but these were mostly related to the outcome level, i.e. outside the direct control of the project, rather than at the output level, which would be under the responsibility of the UN system support. As a result, the task of monitoring UNDAF performance</w:t>
      </w:r>
      <w:r>
        <w:t xml:space="preserve"> at the level of deliverables (outputs) was made more difficult.</w:t>
      </w:r>
    </w:p>
    <w:p w:rsidR="00786F4C" w:rsidRDefault="00A55740" w:rsidP="008825B6">
      <w:pPr>
        <w:ind w:left="0" w:firstLine="0"/>
      </w:pPr>
      <w:r>
        <w:t xml:space="preserve">12. </w:t>
      </w:r>
      <w:r w:rsidR="00E33A47">
        <w:tab/>
      </w:r>
      <w:r>
        <w:t xml:space="preserve">Logically, the support of individual agencies, as formulated in their respective country programme documents (CPD) or country programme action plans (CPAP) should be designed to support the attainment of the UNDAF outcomes and outputs mentioned above. However, a review of the CPDs of UNDP, UNFPA, UNICEF and WHO revealed that their respective outcomes and outputs did not always correspond either in numbering, or in substance to the UNDAF outcomes and outputs.  </w:t>
      </w:r>
      <w:r w:rsidR="00786F4C">
        <w:t>This was particularly the case with UNDP whose three outcome areas of good governance, poverty reduction and environment were not closely synchronized with the UNDAF outcomes and outputs.</w:t>
      </w:r>
    </w:p>
    <w:p w:rsidR="00C500BC" w:rsidRDefault="00786F4C" w:rsidP="008825B6">
      <w:pPr>
        <w:ind w:left="0" w:firstLine="0"/>
      </w:pPr>
      <w:r>
        <w:t>13.</w:t>
      </w:r>
      <w:r>
        <w:tab/>
      </w:r>
      <w:r w:rsidR="00E9719E">
        <w:t>UNDAF monitoring has been weak. No annual reviews have been prepared since the UNDAF’s inception. As a result, experience in UNDAF reporting has been lacking, and priority has continued to be given to agency reporting priorities rather than UNDAF thematic ones.</w:t>
      </w:r>
      <w:r w:rsidR="00AD3532">
        <w:t xml:space="preserve"> Furthermore the absence of systematic UNDAF monitoring has deprived the UN system of a feed-back mechanism to ensure that agency support is adequately designed </w:t>
      </w:r>
      <w:r w:rsidR="004A686C">
        <w:t xml:space="preserve">and </w:t>
      </w:r>
      <w:r w:rsidR="00AD3532">
        <w:t>implemented to achieve outputs and indica</w:t>
      </w:r>
      <w:r w:rsidR="004A686C">
        <w:t>tors.</w:t>
      </w:r>
    </w:p>
    <w:p w:rsidR="00D22C82" w:rsidRPr="00C500BC" w:rsidRDefault="00D22C82" w:rsidP="008825B6">
      <w:pPr>
        <w:ind w:left="0" w:firstLine="0"/>
        <w:sectPr w:rsidR="00D22C82" w:rsidRPr="00C500BC" w:rsidSect="00C6326F">
          <w:headerReference w:type="default" r:id="rId27"/>
          <w:pgSz w:w="11907" w:h="16839" w:code="9"/>
          <w:pgMar w:top="1418" w:right="1797" w:bottom="1440" w:left="1418" w:header="720" w:footer="720" w:gutter="0"/>
          <w:cols w:space="708"/>
          <w:docGrid w:linePitch="360"/>
        </w:sectPr>
      </w:pPr>
      <w:r>
        <w:t>14.</w:t>
      </w:r>
      <w:r>
        <w:tab/>
        <w:t>Financial monitoring has also been weak, with no common UNDAF-based spreadsheets established to record resources mobilized, spent and needed by each agency for each thematic area.</w:t>
      </w:r>
      <w:r w:rsidR="0041108C">
        <w:t xml:space="preserve"> It is recommended that the financial tables prepared in the context of the MTR should be maintained and up-dated </w:t>
      </w:r>
      <w:r w:rsidR="00E33A47">
        <w:t>on a regular basis</w:t>
      </w:r>
      <w:r w:rsidR="0041108C">
        <w:t xml:space="preserve"> by the RCO</w:t>
      </w:r>
      <w:r w:rsidR="00E33A47">
        <w:t>, on the basis of information provided by each agency</w:t>
      </w:r>
      <w:r w:rsidR="0041108C">
        <w:t>. This will enable the RCO to retain an overview of agency resources available and mobilized for each UNDAF thematic area.</w:t>
      </w:r>
    </w:p>
    <w:p w:rsidR="00201C09" w:rsidRDefault="008C113F" w:rsidP="00D11349">
      <w:pPr>
        <w:pStyle w:val="Heading1"/>
        <w:rPr>
          <w:lang w:val="en-GB"/>
        </w:rPr>
      </w:pPr>
      <w:bookmarkStart w:id="185" w:name="_Toc242240562"/>
      <w:bookmarkStart w:id="186" w:name="_Toc242834722"/>
      <w:bookmarkStart w:id="187" w:name="_Toc242836918"/>
      <w:bookmarkStart w:id="188" w:name="_Toc242867280"/>
      <w:bookmarkStart w:id="189" w:name="_Toc242938358"/>
      <w:bookmarkStart w:id="190" w:name="_Toc242963608"/>
      <w:bookmarkStart w:id="191" w:name="_Toc242965157"/>
      <w:bookmarkStart w:id="192" w:name="_Toc242966045"/>
      <w:bookmarkStart w:id="193" w:name="_Toc242966106"/>
      <w:bookmarkStart w:id="194" w:name="_Toc242996604"/>
      <w:bookmarkStart w:id="195" w:name="_Toc242997020"/>
      <w:bookmarkStart w:id="196" w:name="_Toc242997239"/>
      <w:bookmarkStart w:id="197" w:name="_Toc242998180"/>
      <w:bookmarkStart w:id="198" w:name="_Toc243095921"/>
      <w:bookmarkStart w:id="199" w:name="_Toc243469530"/>
      <w:bookmarkStart w:id="200" w:name="_Toc24796981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63"/>
      <w:r>
        <w:rPr>
          <w:lang w:val="en-GB"/>
        </w:rPr>
        <w:lastRenderedPageBreak/>
        <w:t xml:space="preserve">6. </w:t>
      </w:r>
      <w:r w:rsidR="00201C09">
        <w:rPr>
          <w:lang w:val="en-GB"/>
        </w:rPr>
        <w:t>SUMMARY OF UNDAF RESULTS</w:t>
      </w:r>
      <w:bookmarkEnd w:id="200"/>
    </w:p>
    <w:p w:rsidR="00EF0272" w:rsidRPr="00EF0272" w:rsidRDefault="00FD5249" w:rsidP="00EF0272">
      <w:pPr>
        <w:ind w:left="0" w:firstLine="0"/>
        <w:rPr>
          <w:lang w:val="en-GB"/>
        </w:rPr>
      </w:pPr>
      <w:r>
        <w:rPr>
          <w:lang w:val="en-GB"/>
        </w:rPr>
        <w:t>73.</w:t>
      </w:r>
      <w:r>
        <w:rPr>
          <w:lang w:val="en-GB"/>
        </w:rPr>
        <w:tab/>
      </w:r>
      <w:r w:rsidR="00EF0272">
        <w:rPr>
          <w:lang w:val="en-GB"/>
        </w:rPr>
        <w:t>This section of the Report summarises the results achieved, MTR observations</w:t>
      </w:r>
      <w:r w:rsidR="00D4225A">
        <w:rPr>
          <w:lang w:val="en-GB"/>
        </w:rPr>
        <w:t xml:space="preserve"> given and recommendations made</w:t>
      </w:r>
      <w:r w:rsidR="00EF0272">
        <w:rPr>
          <w:lang w:val="en-GB"/>
        </w:rPr>
        <w:t xml:space="preserve"> in each of the UNDAF outcome areas, as given in Part II.</w:t>
      </w:r>
      <w:r w:rsidR="00D4225A">
        <w:rPr>
          <w:rStyle w:val="FootnoteReference"/>
          <w:lang w:val="en-GB"/>
        </w:rPr>
        <w:footnoteReference w:id="20"/>
      </w:r>
    </w:p>
    <w:p w:rsidR="00201C09" w:rsidRDefault="003F5105" w:rsidP="00AA02F8">
      <w:pPr>
        <w:pStyle w:val="Heading2"/>
      </w:pPr>
      <w:bookmarkStart w:id="201" w:name="_Toc247969814"/>
      <w:r>
        <w:t xml:space="preserve">6.1 </w:t>
      </w:r>
      <w:hyperlink w:anchor="_Toc243791528" w:history="1">
        <w:r w:rsidR="00201C09" w:rsidRPr="00A92757">
          <w:rPr>
            <w:rStyle w:val="Heading2Char"/>
          </w:rPr>
          <w:t>UNDAF OUTCOME 1:  ACCESS OF VULNERABLE POPULATION TO QUALITY BASIC SOCIAL SERVICES</w:t>
        </w:r>
        <w:bookmarkEnd w:id="201"/>
      </w:hyperlink>
    </w:p>
    <w:tbl>
      <w:tblPr>
        <w:tblW w:w="5262"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101"/>
        <w:gridCol w:w="5264"/>
        <w:gridCol w:w="909"/>
      </w:tblGrid>
      <w:tr w:rsidR="00044047" w:rsidRPr="00044047" w:rsidTr="00044047">
        <w:trPr>
          <w:tblCellSpacing w:w="15" w:type="dxa"/>
        </w:trPr>
        <w:tc>
          <w:tcPr>
            <w:tcW w:w="0" w:type="auto"/>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0" w:firstLine="0"/>
              <w:rPr>
                <w:sz w:val="16"/>
                <w:szCs w:val="16"/>
                <w:lang w:val="en-GB"/>
              </w:rPr>
            </w:pPr>
            <w:r w:rsidRPr="00044047">
              <w:rPr>
                <w:rFonts w:ascii="Arial" w:hAnsi="Arial" w:cs="Arial"/>
                <w:b/>
                <w:bCs/>
                <w:sz w:val="16"/>
                <w:szCs w:val="16"/>
                <w:lang w:val="en-GB"/>
              </w:rPr>
              <w:t>UNDAF outcome 1:  Access of vulnerable population to quality basic health services.</w:t>
            </w:r>
            <w:r w:rsidRPr="00044047">
              <w:rPr>
                <w:rFonts w:ascii="Arial Narrow" w:hAnsi="Arial Narrow"/>
                <w:b/>
                <w:bCs/>
                <w:sz w:val="16"/>
                <w:szCs w:val="16"/>
                <w:lang w:val="en-GB"/>
              </w:rPr>
              <w:t xml:space="preserve"> </w:t>
            </w:r>
            <w:r w:rsidRPr="00044047">
              <w:rPr>
                <w:rFonts w:ascii="Arial Narrow" w:hAnsi="Arial Narrow"/>
                <w:sz w:val="16"/>
                <w:szCs w:val="16"/>
                <w:lang w:val="en-GB"/>
              </w:rPr>
              <w:t>By 2011, the majority of the vulnerable population will have access to quality basic social services and to a healthy environment in STP</w:t>
            </w:r>
            <w:r w:rsidRPr="00044047">
              <w:rPr>
                <w:sz w:val="16"/>
                <w:szCs w:val="16"/>
                <w:lang w:val="en-GB"/>
              </w:rPr>
              <w:t xml:space="preserve"> </w:t>
            </w:r>
          </w:p>
        </w:tc>
        <w:tc>
          <w:tcPr>
            <w:tcW w:w="2859"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0" w:firstLine="0"/>
              <w:rPr>
                <w:sz w:val="16"/>
                <w:szCs w:val="16"/>
                <w:lang w:val="en-GB"/>
              </w:rPr>
            </w:pPr>
            <w:r w:rsidRPr="00044047">
              <w:rPr>
                <w:rFonts w:ascii="Arial Narrow" w:hAnsi="Arial Narrow"/>
                <w:sz w:val="16"/>
                <w:szCs w:val="16"/>
                <w:lang w:val="en-GB"/>
              </w:rPr>
              <w:t>-Human Development Index (HDI)</w:t>
            </w:r>
            <w:r w:rsidRPr="00044047">
              <w:rPr>
                <w:sz w:val="16"/>
                <w:szCs w:val="16"/>
                <w:lang w:val="en-GB"/>
              </w:rPr>
              <w:t xml:space="preserve">    </w:t>
            </w:r>
            <w:r w:rsidRPr="00044047">
              <w:rPr>
                <w:b/>
                <w:sz w:val="16"/>
                <w:szCs w:val="16"/>
                <w:lang w:val="en-GB"/>
              </w:rPr>
              <w:t>0.654  (MDGR 2008)</w:t>
            </w:r>
            <w:r w:rsidRPr="00044047">
              <w:rPr>
                <w:sz w:val="16"/>
                <w:szCs w:val="16"/>
                <w:lang w:val="en-GB"/>
              </w:rPr>
              <w:br/>
            </w:r>
            <w:r w:rsidRPr="00044047">
              <w:rPr>
                <w:rFonts w:ascii="Arial Narrow" w:hAnsi="Arial Narrow"/>
                <w:sz w:val="16"/>
                <w:szCs w:val="16"/>
                <w:lang w:val="en-GB"/>
              </w:rPr>
              <w:t>-Rate of maternal mortality</w:t>
            </w:r>
            <w:r w:rsidRPr="00044047">
              <w:rPr>
                <w:sz w:val="16"/>
                <w:szCs w:val="16"/>
                <w:lang w:val="en-GB"/>
              </w:rPr>
              <w:t xml:space="preserve">    </w:t>
            </w:r>
            <w:r w:rsidRPr="00044047">
              <w:rPr>
                <w:b/>
                <w:i/>
                <w:sz w:val="16"/>
                <w:szCs w:val="16"/>
                <w:lang w:val="en-GB"/>
              </w:rPr>
              <w:t>94 (MS, 2008)</w:t>
            </w:r>
            <w:r w:rsidRPr="00044047">
              <w:rPr>
                <w:sz w:val="16"/>
                <w:szCs w:val="16"/>
                <w:lang w:val="en-GB"/>
              </w:rPr>
              <w:br/>
            </w:r>
            <w:r w:rsidRPr="00044047">
              <w:rPr>
                <w:rFonts w:ascii="Arial Narrow" w:hAnsi="Arial Narrow"/>
                <w:sz w:val="16"/>
                <w:szCs w:val="16"/>
                <w:lang w:val="en-GB"/>
              </w:rPr>
              <w:t>-Rate of infant mortality</w:t>
            </w:r>
            <w:r w:rsidRPr="00044047">
              <w:rPr>
                <w:sz w:val="16"/>
                <w:szCs w:val="16"/>
                <w:lang w:val="en-GB"/>
              </w:rPr>
              <w:t xml:space="preserve">    </w:t>
            </w:r>
            <w:r w:rsidRPr="00044047">
              <w:rPr>
                <w:b/>
                <w:sz w:val="16"/>
                <w:szCs w:val="16"/>
                <w:lang w:val="en-GB"/>
              </w:rPr>
              <w:t xml:space="preserve">45 </w:t>
            </w:r>
            <w:r w:rsidRPr="00044047">
              <w:rPr>
                <w:b/>
                <w:i/>
                <w:sz w:val="16"/>
                <w:szCs w:val="16"/>
                <w:lang w:val="en-GB"/>
              </w:rPr>
              <w:t xml:space="preserve">(INE 2008) </w:t>
            </w:r>
            <w:r w:rsidRPr="00044047">
              <w:rPr>
                <w:b/>
                <w:color w:val="FF0000"/>
                <w:sz w:val="16"/>
                <w:szCs w:val="16"/>
                <w:lang w:val="en-GB"/>
              </w:rPr>
              <w:t xml:space="preserve">38 </w:t>
            </w:r>
            <w:r w:rsidRPr="00044047">
              <w:rPr>
                <w:b/>
                <w:i/>
                <w:color w:val="FF0000"/>
                <w:sz w:val="16"/>
                <w:szCs w:val="16"/>
                <w:lang w:val="en-GB"/>
              </w:rPr>
              <w:t>(IDS 2008)</w:t>
            </w:r>
            <w:r w:rsidRPr="00044047">
              <w:rPr>
                <w:sz w:val="16"/>
                <w:szCs w:val="16"/>
                <w:lang w:val="en-GB"/>
              </w:rPr>
              <w:br/>
            </w:r>
            <w:r w:rsidRPr="00044047">
              <w:rPr>
                <w:rFonts w:ascii="Arial Narrow" w:hAnsi="Arial Narrow"/>
                <w:sz w:val="16"/>
                <w:szCs w:val="16"/>
                <w:lang w:val="en-GB"/>
              </w:rPr>
              <w:t>-Rate of infant-juvenile mortality</w:t>
            </w:r>
            <w:r w:rsidRPr="00044047">
              <w:rPr>
                <w:sz w:val="16"/>
                <w:szCs w:val="16"/>
                <w:lang w:val="en-GB"/>
              </w:rPr>
              <w:t xml:space="preserve"> </w:t>
            </w:r>
            <w:r w:rsidRPr="00044047">
              <w:rPr>
                <w:b/>
                <w:i/>
                <w:sz w:val="16"/>
                <w:szCs w:val="16"/>
                <w:lang w:val="en-GB"/>
              </w:rPr>
              <w:t>66 (INE 2008)</w:t>
            </w:r>
            <w:r w:rsidRPr="00044047">
              <w:rPr>
                <w:b/>
                <w:sz w:val="16"/>
                <w:szCs w:val="16"/>
                <w:lang w:val="en-GB"/>
              </w:rPr>
              <w:t xml:space="preserve"> </w:t>
            </w:r>
            <w:r w:rsidRPr="00044047">
              <w:rPr>
                <w:b/>
                <w:color w:val="FF0000"/>
                <w:sz w:val="16"/>
                <w:szCs w:val="16"/>
                <w:lang w:val="en-GB"/>
              </w:rPr>
              <w:t xml:space="preserve">63 </w:t>
            </w:r>
            <w:r w:rsidRPr="00044047">
              <w:rPr>
                <w:b/>
                <w:i/>
                <w:color w:val="FF0000"/>
                <w:sz w:val="16"/>
                <w:szCs w:val="16"/>
                <w:lang w:val="en-GB"/>
              </w:rPr>
              <w:t>(IDS 2008)</w:t>
            </w:r>
            <w:r w:rsidRPr="00044047">
              <w:rPr>
                <w:sz w:val="16"/>
                <w:szCs w:val="16"/>
                <w:lang w:val="en-GB"/>
              </w:rPr>
              <w:br/>
            </w:r>
            <w:r w:rsidRPr="00044047">
              <w:rPr>
                <w:rFonts w:ascii="Arial Narrow" w:hAnsi="Arial Narrow"/>
                <w:sz w:val="16"/>
                <w:szCs w:val="16"/>
                <w:lang w:val="en-GB"/>
              </w:rPr>
              <w:t>-Life expectancy at birth</w:t>
            </w:r>
            <w:r w:rsidRPr="00044047">
              <w:rPr>
                <w:sz w:val="16"/>
                <w:szCs w:val="16"/>
                <w:lang w:val="en-GB"/>
              </w:rPr>
              <w:t xml:space="preserve">    </w:t>
            </w:r>
            <w:r w:rsidRPr="00044047">
              <w:rPr>
                <w:b/>
                <w:i/>
                <w:sz w:val="16"/>
                <w:szCs w:val="16"/>
                <w:lang w:val="en-GB"/>
              </w:rPr>
              <w:t>66 (INE 2008)</w:t>
            </w:r>
          </w:p>
        </w:tc>
        <w:tc>
          <w:tcPr>
            <w:tcW w:w="472"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14" w:hanging="30"/>
              <w:rPr>
                <w:sz w:val="16"/>
                <w:szCs w:val="16"/>
                <w:lang w:val="en-GB"/>
              </w:rPr>
            </w:pPr>
            <w:r w:rsidRPr="00044047">
              <w:rPr>
                <w:b/>
                <w:bCs/>
                <w:sz w:val="16"/>
                <w:szCs w:val="16"/>
                <w:lang w:val="en-GB"/>
              </w:rPr>
              <w:t xml:space="preserve">OMS </w:t>
            </w:r>
            <w:r w:rsidRPr="00044047">
              <w:rPr>
                <w:sz w:val="16"/>
                <w:szCs w:val="16"/>
                <w:lang w:val="en-GB"/>
              </w:rPr>
              <w:br/>
            </w:r>
            <w:r w:rsidRPr="00044047">
              <w:rPr>
                <w:b/>
                <w:bCs/>
                <w:sz w:val="16"/>
                <w:szCs w:val="16"/>
                <w:lang w:val="en-GB"/>
              </w:rPr>
              <w:t>UNFPA</w:t>
            </w:r>
            <w:r w:rsidRPr="00044047">
              <w:rPr>
                <w:sz w:val="16"/>
                <w:szCs w:val="16"/>
                <w:lang w:val="en-GB"/>
              </w:rPr>
              <w:t xml:space="preserve"> </w:t>
            </w:r>
          </w:p>
        </w:tc>
      </w:tr>
    </w:tbl>
    <w:p w:rsidR="00201C09" w:rsidRPr="00A44419" w:rsidRDefault="009D5C38" w:rsidP="00AA02F8">
      <w:pPr>
        <w:pStyle w:val="Heading2"/>
      </w:pPr>
      <w:bookmarkStart w:id="202" w:name="_Toc247969815"/>
      <w:r w:rsidRPr="00A44419">
        <w:t xml:space="preserve">1.1 </w:t>
      </w:r>
      <w:hyperlink w:anchor="_Toc243791529" w:history="1">
        <w:r w:rsidR="00201C09" w:rsidRPr="00A44419">
          <w:rPr>
            <w:rStyle w:val="Hyperlink"/>
            <w:color w:val="auto"/>
            <w:u w:val="none"/>
          </w:rPr>
          <w:t>Access of vulnerable populations to quality health services has increased</w:t>
        </w:r>
        <w:bookmarkEnd w:id="202"/>
        <w:r w:rsidR="00201C09" w:rsidRPr="00A44419">
          <w:rPr>
            <w:webHidden/>
          </w:rPr>
          <w:tab/>
        </w:r>
      </w:hyperlink>
    </w:p>
    <w:tbl>
      <w:tblPr>
        <w:tblW w:w="5262"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179"/>
        <w:gridCol w:w="5197"/>
        <w:gridCol w:w="898"/>
      </w:tblGrid>
      <w:tr w:rsidR="00044047" w:rsidRPr="00044047"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044047" w:rsidRPr="00044047" w:rsidRDefault="00044047" w:rsidP="002E082E">
            <w:pPr>
              <w:ind w:left="0" w:firstLine="0"/>
              <w:rPr>
                <w:sz w:val="16"/>
                <w:szCs w:val="16"/>
                <w:lang w:val="en-GB"/>
              </w:rPr>
            </w:pPr>
            <w:r w:rsidRPr="00044047">
              <w:rPr>
                <w:rFonts w:ascii="Arial" w:hAnsi="Arial" w:cs="Arial"/>
                <w:b/>
                <w:bCs/>
                <w:sz w:val="16"/>
                <w:szCs w:val="16"/>
                <w:lang w:val="en-GB"/>
              </w:rPr>
              <w:t>1.1 Access of vulnerable populations to quality health services has increased</w:t>
            </w:r>
            <w:r w:rsidRPr="00044047">
              <w:rPr>
                <w:sz w:val="16"/>
                <w:szCs w:val="16"/>
                <w:lang w:val="en-GB"/>
              </w:rPr>
              <w:t xml:space="preserve"> </w:t>
            </w:r>
          </w:p>
        </w:tc>
        <w:tc>
          <w:tcPr>
            <w:tcW w:w="2822" w:type="pct"/>
            <w:tcBorders>
              <w:top w:val="outset" w:sz="6" w:space="0" w:color="auto"/>
              <w:left w:val="outset" w:sz="6" w:space="0" w:color="auto"/>
              <w:bottom w:val="outset" w:sz="6" w:space="0" w:color="auto"/>
              <w:right w:val="outset" w:sz="6" w:space="0" w:color="auto"/>
            </w:tcBorders>
          </w:tcPr>
          <w:p w:rsidR="00044047" w:rsidRDefault="00044047" w:rsidP="002E082E">
            <w:pPr>
              <w:ind w:left="0" w:firstLine="0"/>
              <w:rPr>
                <w:b/>
                <w:i/>
                <w:sz w:val="16"/>
                <w:szCs w:val="16"/>
                <w:lang w:val="en-GB"/>
              </w:rPr>
            </w:pPr>
            <w:r w:rsidRPr="00044047">
              <w:rPr>
                <w:rFonts w:ascii="Arial Narrow" w:hAnsi="Arial Narrow"/>
                <w:sz w:val="16"/>
                <w:szCs w:val="16"/>
                <w:lang w:val="en-GB"/>
              </w:rPr>
              <w:t>-% of population, by gender and by age having access to</w:t>
            </w:r>
            <w:r w:rsidRPr="00044047">
              <w:rPr>
                <w:sz w:val="16"/>
                <w:szCs w:val="16"/>
                <w:lang w:val="en-GB"/>
              </w:rPr>
              <w:t xml:space="preserve"> </w:t>
            </w:r>
            <w:r w:rsidRPr="00044047">
              <w:rPr>
                <w:sz w:val="16"/>
                <w:szCs w:val="16"/>
                <w:lang w:val="en-GB"/>
              </w:rPr>
              <w:br/>
            </w:r>
            <w:r w:rsidRPr="00044047">
              <w:rPr>
                <w:rFonts w:ascii="Arial Narrow" w:hAnsi="Arial Narrow"/>
                <w:sz w:val="16"/>
                <w:szCs w:val="16"/>
                <w:lang w:val="en-GB"/>
              </w:rPr>
              <w:t>basic health services</w:t>
            </w:r>
            <w:r w:rsidRPr="00044047">
              <w:rPr>
                <w:sz w:val="16"/>
                <w:szCs w:val="16"/>
                <w:lang w:val="en-GB"/>
              </w:rPr>
              <w:t xml:space="preserve">    </w:t>
            </w:r>
            <w:r w:rsidRPr="00044047">
              <w:rPr>
                <w:b/>
                <w:i/>
                <w:sz w:val="16"/>
                <w:szCs w:val="16"/>
                <w:lang w:val="en-GB"/>
              </w:rPr>
              <w:t>74,1 (INE, 2008 - QUIB)</w:t>
            </w:r>
          </w:p>
          <w:p w:rsidR="00044047" w:rsidRPr="00044047" w:rsidRDefault="00044047" w:rsidP="002E082E">
            <w:pPr>
              <w:ind w:left="0" w:firstLine="0"/>
              <w:rPr>
                <w:sz w:val="16"/>
                <w:szCs w:val="16"/>
                <w:lang w:val="en-GB"/>
              </w:rPr>
            </w:pPr>
            <w:r w:rsidRPr="00044047">
              <w:rPr>
                <w:rFonts w:ascii="Arial Narrow" w:hAnsi="Arial Narrow"/>
                <w:sz w:val="16"/>
                <w:szCs w:val="16"/>
                <w:lang w:val="en-GB"/>
              </w:rPr>
              <w:t>-Rate of  health services client satisfaction</w:t>
            </w:r>
            <w:r w:rsidRPr="00044047">
              <w:rPr>
                <w:sz w:val="16"/>
                <w:szCs w:val="16"/>
                <w:lang w:val="en-GB"/>
              </w:rPr>
              <w:t xml:space="preserve"> </w:t>
            </w:r>
            <w:r w:rsidRPr="00044047">
              <w:rPr>
                <w:b/>
                <w:i/>
                <w:sz w:val="16"/>
                <w:szCs w:val="16"/>
                <w:lang w:val="en-GB"/>
              </w:rPr>
              <w:t>68,6 (INE, 2008 - QUIB)</w:t>
            </w:r>
          </w:p>
        </w:tc>
        <w:tc>
          <w:tcPr>
            <w:tcW w:w="466" w:type="pct"/>
            <w:tcBorders>
              <w:top w:val="outset" w:sz="6" w:space="0" w:color="auto"/>
              <w:left w:val="outset" w:sz="6" w:space="0" w:color="auto"/>
              <w:bottom w:val="outset" w:sz="6" w:space="0" w:color="auto"/>
              <w:right w:val="outset" w:sz="6" w:space="0" w:color="auto"/>
            </w:tcBorders>
          </w:tcPr>
          <w:p w:rsidR="00044047" w:rsidRPr="00044047" w:rsidRDefault="00044047" w:rsidP="002E082E">
            <w:pPr>
              <w:ind w:left="14" w:hanging="30"/>
              <w:rPr>
                <w:sz w:val="16"/>
                <w:szCs w:val="16"/>
              </w:rPr>
            </w:pPr>
            <w:r w:rsidRPr="00044047">
              <w:rPr>
                <w:b/>
                <w:bCs/>
                <w:sz w:val="16"/>
                <w:szCs w:val="16"/>
              </w:rPr>
              <w:t>UNFPA</w:t>
            </w:r>
            <w:r>
              <w:rPr>
                <w:b/>
                <w:bCs/>
                <w:sz w:val="16"/>
                <w:szCs w:val="16"/>
              </w:rPr>
              <w:t xml:space="preserve">, </w:t>
            </w:r>
            <w:r w:rsidRPr="00044047">
              <w:rPr>
                <w:b/>
                <w:bCs/>
                <w:sz w:val="16"/>
                <w:szCs w:val="16"/>
              </w:rPr>
              <w:t>OMS</w:t>
            </w:r>
            <w:r w:rsidRPr="00044047">
              <w:rPr>
                <w:sz w:val="16"/>
                <w:szCs w:val="16"/>
              </w:rPr>
              <w:t xml:space="preserve"> </w:t>
            </w:r>
          </w:p>
        </w:tc>
      </w:tr>
    </w:tbl>
    <w:p w:rsidR="00201C09" w:rsidRPr="005E3824" w:rsidRDefault="009D5C38" w:rsidP="00AA02F8">
      <w:pPr>
        <w:pStyle w:val="Heading3"/>
      </w:pPr>
      <w:bookmarkStart w:id="203" w:name="_Toc247969816"/>
      <w:r>
        <w:t>1.1.1 Access to reproductive health services</w:t>
      </w:r>
      <w:bookmarkEnd w:id="203"/>
    </w:p>
    <w:p w:rsidR="00D42779" w:rsidRPr="00704042" w:rsidRDefault="00D42779" w:rsidP="00D42779">
      <w:pPr>
        <w:ind w:left="0" w:firstLine="0"/>
        <w:rPr>
          <w:i/>
        </w:rPr>
      </w:pPr>
      <w:r w:rsidRPr="00704042">
        <w:rPr>
          <w:rStyle w:val="Hyperlink"/>
          <w:bCs/>
          <w:i/>
          <w:szCs w:val="28"/>
          <w:u w:val="none"/>
        </w:rPr>
        <w:t>Access by the population, in particular by youth and adolescents, to reproductive health services is improved.</w:t>
      </w:r>
    </w:p>
    <w:tbl>
      <w:tblPr>
        <w:tblW w:w="5262"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256"/>
        <w:gridCol w:w="5131"/>
        <w:gridCol w:w="887"/>
      </w:tblGrid>
      <w:tr w:rsidR="00044047" w:rsidRPr="009C6BEF" w:rsidTr="00044047">
        <w:trPr>
          <w:tblCellSpacing w:w="15" w:type="dxa"/>
        </w:trPr>
        <w:tc>
          <w:tcPr>
            <w:tcW w:w="0" w:type="auto"/>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0" w:firstLine="0"/>
              <w:rPr>
                <w:rFonts w:ascii="Arial" w:hAnsi="Arial" w:cs="Arial"/>
                <w:b/>
                <w:bCs/>
                <w:sz w:val="16"/>
                <w:szCs w:val="16"/>
                <w:lang w:val="en-GB"/>
              </w:rPr>
            </w:pPr>
            <w:r w:rsidRPr="00044047">
              <w:rPr>
                <w:rFonts w:ascii="Arial" w:hAnsi="Arial" w:cs="Arial"/>
                <w:b/>
                <w:bCs/>
                <w:sz w:val="16"/>
                <w:szCs w:val="16"/>
                <w:lang w:val="en-GB"/>
              </w:rPr>
              <w:t xml:space="preserve">1.1.1 Reproductive health services </w:t>
            </w:r>
            <w:r w:rsidRPr="00044047">
              <w:rPr>
                <w:rFonts w:ascii="Arial" w:hAnsi="Arial" w:cs="Arial"/>
                <w:b/>
                <w:bCs/>
                <w:sz w:val="16"/>
                <w:szCs w:val="16"/>
                <w:lang w:val="en-GB"/>
              </w:rPr>
              <w:br/>
              <w:t xml:space="preserve"> Access of population, in particular the young and adolescent, to reproductive health services is improved </w:t>
            </w:r>
          </w:p>
        </w:tc>
        <w:tc>
          <w:tcPr>
            <w:tcW w:w="2786"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0" w:firstLine="0"/>
              <w:rPr>
                <w:rFonts w:ascii="Arial Narrow" w:hAnsi="Arial Narrow"/>
                <w:sz w:val="16"/>
                <w:szCs w:val="16"/>
                <w:lang w:val="en-GB"/>
              </w:rPr>
            </w:pPr>
            <w:r w:rsidRPr="00044047">
              <w:rPr>
                <w:rFonts w:ascii="Arial Narrow" w:hAnsi="Arial Narrow"/>
                <w:sz w:val="16"/>
                <w:szCs w:val="16"/>
                <w:lang w:val="en-GB"/>
              </w:rPr>
              <w:t xml:space="preserve">-% of the population utilizing reproductive health care </w:t>
            </w:r>
            <w:r>
              <w:rPr>
                <w:rFonts w:ascii="Arial Narrow" w:hAnsi="Arial Narrow"/>
                <w:sz w:val="16"/>
                <w:szCs w:val="16"/>
                <w:lang w:val="en-GB"/>
              </w:rPr>
              <w:t>s</w:t>
            </w:r>
            <w:r w:rsidRPr="00044047">
              <w:rPr>
                <w:rFonts w:ascii="Arial Narrow" w:hAnsi="Arial Narrow"/>
                <w:sz w:val="16"/>
                <w:szCs w:val="16"/>
                <w:lang w:val="en-GB"/>
              </w:rPr>
              <w:t xml:space="preserve">ervices </w:t>
            </w:r>
            <w:r w:rsidRPr="00044047">
              <w:rPr>
                <w:rFonts w:ascii="Arial Narrow" w:hAnsi="Arial Narrow"/>
                <w:sz w:val="16"/>
                <w:szCs w:val="16"/>
                <w:lang w:val="en-GB"/>
              </w:rPr>
              <w:br/>
              <w:t>-% of health posts offering at least four quality reproductive health care services (family planning, pre- and post natal, prevention and STD management)   82% - 2008</w:t>
            </w:r>
            <w:r w:rsidRPr="00044047">
              <w:rPr>
                <w:rFonts w:ascii="Arial Narrow" w:hAnsi="Arial Narrow"/>
                <w:sz w:val="16"/>
                <w:szCs w:val="16"/>
                <w:lang w:val="en-GB"/>
              </w:rPr>
              <w:br/>
              <w:t>-% of health posts offering quality and integrated reproductive health care to the young and adolescents 68% - 2009</w:t>
            </w:r>
            <w:r w:rsidRPr="00044047">
              <w:rPr>
                <w:rFonts w:ascii="Arial Narrow" w:hAnsi="Arial Narrow"/>
                <w:sz w:val="16"/>
                <w:szCs w:val="16"/>
                <w:lang w:val="en-GB"/>
              </w:rPr>
              <w:br/>
              <w:t xml:space="preserve">-Rate of adolescent pregnancy </w:t>
            </w:r>
            <w:r w:rsidRPr="00044047">
              <w:rPr>
                <w:rFonts w:ascii="Arial Narrow" w:hAnsi="Arial Narrow"/>
                <w:sz w:val="16"/>
                <w:szCs w:val="16"/>
                <w:lang w:val="en-GB"/>
              </w:rPr>
              <w:br/>
              <w:t xml:space="preserve">-Rate of contraceptive prevalence    33,4% </w:t>
            </w:r>
            <w:r w:rsidRPr="00044047">
              <w:rPr>
                <w:rFonts w:ascii="Arial Narrow" w:hAnsi="Arial Narrow"/>
                <w:sz w:val="16"/>
                <w:szCs w:val="16"/>
                <w:lang w:val="en-GB"/>
              </w:rPr>
              <w:br/>
              <w:t xml:space="preserve">-% of births by qualified personnel     93,1% - 94,8%   85,1 (INE, 2008 - QUIB) </w:t>
            </w:r>
            <w:r w:rsidRPr="00044047">
              <w:rPr>
                <w:rFonts w:ascii="Arial Narrow" w:hAnsi="Arial Narrow"/>
                <w:sz w:val="16"/>
                <w:szCs w:val="16"/>
                <w:lang w:val="en-GB"/>
              </w:rPr>
              <w:br/>
              <w:t xml:space="preserve">-Rate of hospital births </w:t>
            </w:r>
            <w:r w:rsidRPr="00044047">
              <w:rPr>
                <w:rFonts w:ascii="Arial Narrow" w:hAnsi="Arial Narrow"/>
                <w:sz w:val="16"/>
                <w:szCs w:val="16"/>
                <w:lang w:val="en-GB"/>
              </w:rPr>
              <w:br/>
              <w:t>-% of health posts offering quality Basic Obstetric Care 71,4%</w:t>
            </w:r>
          </w:p>
        </w:tc>
        <w:tc>
          <w:tcPr>
            <w:tcW w:w="460"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14" w:hanging="30"/>
              <w:rPr>
                <w:b/>
                <w:bCs/>
                <w:sz w:val="16"/>
                <w:szCs w:val="16"/>
              </w:rPr>
            </w:pPr>
            <w:r w:rsidRPr="00044047">
              <w:rPr>
                <w:b/>
                <w:bCs/>
                <w:sz w:val="16"/>
                <w:szCs w:val="16"/>
              </w:rPr>
              <w:t xml:space="preserve">UNFP </w:t>
            </w:r>
            <w:r w:rsidRPr="00044047">
              <w:rPr>
                <w:b/>
                <w:bCs/>
                <w:sz w:val="16"/>
                <w:szCs w:val="16"/>
              </w:rPr>
              <w:br/>
              <w:t xml:space="preserve">OMS </w:t>
            </w:r>
          </w:p>
        </w:tc>
      </w:tr>
    </w:tbl>
    <w:p w:rsidR="00EF0272" w:rsidRDefault="00FD5249" w:rsidP="00EF0272">
      <w:pPr>
        <w:ind w:left="0" w:firstLine="0"/>
      </w:pPr>
      <w:r>
        <w:t>74.</w:t>
      </w:r>
      <w:r>
        <w:tab/>
      </w:r>
      <w:r w:rsidR="00EF0272">
        <w:t>The area of reproductive health provides a good example of the effectiveness of coordinated UN system support, at both the upstream and upstream levels:</w:t>
      </w:r>
    </w:p>
    <w:p w:rsidR="00EF0272" w:rsidRDefault="00EF0272" w:rsidP="0047565C">
      <w:pPr>
        <w:numPr>
          <w:ilvl w:val="0"/>
          <w:numId w:val="25"/>
        </w:numPr>
      </w:pPr>
      <w:r>
        <w:t>At the upstream level, in supporting the formulation and implementation of a national RH strategy</w:t>
      </w:r>
      <w:r w:rsidR="00D42779">
        <w:rPr>
          <w:rStyle w:val="FootnoteReference"/>
        </w:rPr>
        <w:footnoteReference w:id="21"/>
      </w:r>
      <w:r>
        <w:t>, and</w:t>
      </w:r>
    </w:p>
    <w:p w:rsidR="00EF0272" w:rsidRDefault="00EF0272" w:rsidP="0047565C">
      <w:pPr>
        <w:numPr>
          <w:ilvl w:val="0"/>
          <w:numId w:val="25"/>
        </w:numPr>
      </w:pPr>
      <w:r>
        <w:t xml:space="preserve">At the downstream level, through the provision of practical RH inputs and supplies. This has had the effect of increasing coverage of the use of family planning products to a larger proportion of the population. </w:t>
      </w:r>
    </w:p>
    <w:p w:rsidR="00EF0272" w:rsidRDefault="00FD5249" w:rsidP="00EF0272">
      <w:pPr>
        <w:ind w:left="0" w:firstLine="0"/>
      </w:pPr>
      <w:r>
        <w:t>75.</w:t>
      </w:r>
      <w:r>
        <w:tab/>
      </w:r>
      <w:r w:rsidR="00EF0272">
        <w:t>UNFPA and WHO have worked closely together, and in a complementary way, with WHO providing modest levels of technical support, and UNFPA providing mainly RH materials and supplies.</w:t>
      </w:r>
      <w:r w:rsidR="00D42779">
        <w:t xml:space="preserve"> The statement in the </w:t>
      </w:r>
      <w:r w:rsidR="00D42779" w:rsidRPr="000D6ACB">
        <w:t>Second MDG Report</w:t>
      </w:r>
      <w:r w:rsidR="00D42779">
        <w:t xml:space="preserve"> that</w:t>
      </w:r>
      <w:r w:rsidR="00D42779" w:rsidRPr="000D6ACB">
        <w:t xml:space="preserve"> maternal mortality rates have remained continually low (average of 5.5 per 100,000) between 1999 – 2006 despite a rise to 16 in 2005 (page 30), with the result that </w:t>
      </w:r>
      <w:r w:rsidR="00D42779">
        <w:t>MDG 5 is likely to be achieved, is a very positive outcome of national efforts with external support.</w:t>
      </w:r>
    </w:p>
    <w:p w:rsidR="00EF0272" w:rsidRPr="00EF0272" w:rsidRDefault="00FD5249" w:rsidP="00EF0272">
      <w:pPr>
        <w:ind w:left="0" w:firstLine="0"/>
      </w:pPr>
      <w:r>
        <w:t>76.</w:t>
      </w:r>
      <w:r>
        <w:tab/>
      </w:r>
      <w:r w:rsidR="00EF0272">
        <w:t xml:space="preserve">While it would appear that progress achieved in reaching indicator targets are positive, the UNFPA MTR exercise should assess the extent to which UNDAF indicators have been achieved and give a judgement on them. It should also </w:t>
      </w:r>
      <w:r w:rsidR="00D42779">
        <w:t xml:space="preserve">give its views </w:t>
      </w:r>
      <w:r w:rsidR="00EF0272">
        <w:t>on the implementation of the</w:t>
      </w:r>
      <w:r>
        <w:t xml:space="preserve"> </w:t>
      </w:r>
      <w:r w:rsidR="00EF0272">
        <w:lastRenderedPageBreak/>
        <w:t>Reproductive Health programme</w:t>
      </w:r>
      <w:r w:rsidR="00D42779">
        <w:t xml:space="preserve">, inter-agency coordination and modalities, as well as </w:t>
      </w:r>
      <w:r w:rsidR="00EF0272">
        <w:t>on future needs.</w:t>
      </w:r>
    </w:p>
    <w:p w:rsidR="00201C09" w:rsidRPr="005E3824" w:rsidRDefault="00514E51" w:rsidP="00AA02F8">
      <w:pPr>
        <w:pStyle w:val="Heading3"/>
      </w:pPr>
      <w:hyperlink w:anchor="_Toc243791531" w:history="1">
        <w:bookmarkStart w:id="204" w:name="_Toc247969817"/>
        <w:r w:rsidR="00201C09" w:rsidRPr="005E3824">
          <w:rPr>
            <w:rStyle w:val="Hyperlink"/>
            <w:color w:val="000000" w:themeColor="text1"/>
            <w:u w:val="none"/>
          </w:rPr>
          <w:t>1.1.2</w:t>
        </w:r>
        <w:r w:rsidR="00C12025" w:rsidRPr="005E3824">
          <w:rPr>
            <w:rStyle w:val="Hyperlink"/>
            <w:color w:val="000000" w:themeColor="text1"/>
            <w:u w:val="none"/>
          </w:rPr>
          <w:t xml:space="preserve"> </w:t>
        </w:r>
        <w:r w:rsidR="00201C09" w:rsidRPr="005E3824">
          <w:rPr>
            <w:rStyle w:val="Hyperlink"/>
            <w:color w:val="000000" w:themeColor="text1"/>
            <w:u w:val="none"/>
          </w:rPr>
          <w:t>Malaria prevention services</w:t>
        </w:r>
        <w:bookmarkEnd w:id="204"/>
        <w:r w:rsidR="00201C09" w:rsidRPr="005E3824">
          <w:rPr>
            <w:webHidden/>
          </w:rPr>
          <w:tab/>
        </w:r>
      </w:hyperlink>
    </w:p>
    <w:p w:rsidR="00704042" w:rsidRDefault="00704042" w:rsidP="00704042">
      <w:pPr>
        <w:rPr>
          <w:i/>
        </w:rPr>
      </w:pPr>
      <w:r>
        <w:rPr>
          <w:i/>
        </w:rPr>
        <w:t>Implementation of national plan for Roll Back Malaria (RBM) is accelerated.</w:t>
      </w:r>
    </w:p>
    <w:tbl>
      <w:tblPr>
        <w:tblW w:w="5284"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621"/>
        <w:gridCol w:w="6235"/>
        <w:gridCol w:w="1457"/>
      </w:tblGrid>
      <w:tr w:rsidR="00044047" w:rsidRPr="00044047" w:rsidTr="00044047">
        <w:trPr>
          <w:tblCellSpacing w:w="15" w:type="dxa"/>
        </w:trPr>
        <w:tc>
          <w:tcPr>
            <w:tcW w:w="846" w:type="pct"/>
            <w:tcBorders>
              <w:top w:val="outset" w:sz="6" w:space="0" w:color="auto"/>
              <w:left w:val="outset" w:sz="6" w:space="0" w:color="auto"/>
              <w:bottom w:val="outset" w:sz="6" w:space="0" w:color="auto"/>
              <w:right w:val="outset" w:sz="6" w:space="0" w:color="auto"/>
            </w:tcBorders>
          </w:tcPr>
          <w:p w:rsidR="00044047" w:rsidRPr="00044047" w:rsidRDefault="00044047" w:rsidP="002E082E">
            <w:pPr>
              <w:rPr>
                <w:sz w:val="16"/>
                <w:szCs w:val="16"/>
                <w:lang w:val="en-GB"/>
              </w:rPr>
            </w:pPr>
            <w:r w:rsidRPr="00044047">
              <w:rPr>
                <w:rFonts w:ascii="Arial" w:hAnsi="Arial" w:cs="Arial"/>
                <w:b/>
                <w:bCs/>
                <w:sz w:val="16"/>
                <w:szCs w:val="16"/>
                <w:lang w:val="en-GB"/>
              </w:rPr>
              <w:t>1.1.2.Malaria prevention services</w:t>
            </w:r>
            <w:r w:rsidRPr="00044047">
              <w:rPr>
                <w:sz w:val="16"/>
                <w:szCs w:val="16"/>
                <w:lang w:val="en-GB"/>
              </w:rPr>
              <w:t xml:space="preserve"> </w:t>
            </w:r>
            <w:r w:rsidRPr="00044047">
              <w:rPr>
                <w:sz w:val="16"/>
                <w:szCs w:val="16"/>
                <w:lang w:val="en-GB"/>
              </w:rPr>
              <w:br/>
            </w:r>
            <w:r w:rsidRPr="00044047">
              <w:rPr>
                <w:rFonts w:ascii="Arial Narrow" w:hAnsi="Arial Narrow"/>
                <w:sz w:val="16"/>
                <w:szCs w:val="16"/>
                <w:lang w:val="en-GB"/>
              </w:rPr>
              <w:t>Implementation of the national plan for RBM is accelerated</w:t>
            </w:r>
            <w:r w:rsidRPr="00044047">
              <w:rPr>
                <w:sz w:val="16"/>
                <w:szCs w:val="16"/>
                <w:lang w:val="en-GB"/>
              </w:rPr>
              <w:t xml:space="preserve"> </w:t>
            </w:r>
          </w:p>
        </w:tc>
        <w:tc>
          <w:tcPr>
            <w:tcW w:w="3332"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ind w:left="112" w:firstLine="0"/>
              <w:rPr>
                <w:sz w:val="16"/>
                <w:szCs w:val="16"/>
                <w:lang w:val="fr-FR"/>
              </w:rPr>
            </w:pPr>
            <w:r w:rsidRPr="00044047">
              <w:rPr>
                <w:rFonts w:ascii="Arial Narrow" w:hAnsi="Arial Narrow"/>
                <w:sz w:val="16"/>
                <w:szCs w:val="16"/>
                <w:lang w:val="fr-FR"/>
              </w:rPr>
              <w:t>-Malaria prevalence rate</w:t>
            </w:r>
            <w:r>
              <w:rPr>
                <w:rFonts w:ascii="Arial Narrow" w:hAnsi="Arial Narrow"/>
                <w:sz w:val="16"/>
                <w:szCs w:val="16"/>
                <w:lang w:val="fr-FR"/>
              </w:rPr>
              <w:t> :</w:t>
            </w:r>
            <w:r w:rsidRPr="00044047">
              <w:rPr>
                <w:sz w:val="16"/>
                <w:szCs w:val="16"/>
                <w:lang w:val="fr-FR"/>
              </w:rPr>
              <w:t xml:space="preserve"> </w:t>
            </w:r>
            <w:r w:rsidRPr="00044047">
              <w:rPr>
                <w:b/>
                <w:i/>
                <w:sz w:val="16"/>
                <w:szCs w:val="16"/>
                <w:lang w:val="fr-FR"/>
              </w:rPr>
              <w:t>17 (CNE, 2008)</w:t>
            </w:r>
            <w:r w:rsidRPr="00044047">
              <w:rPr>
                <w:sz w:val="16"/>
                <w:szCs w:val="16"/>
                <w:lang w:val="fr-FR"/>
              </w:rPr>
              <w:t xml:space="preserve">  </w:t>
            </w:r>
            <w:r w:rsidRPr="00044047">
              <w:rPr>
                <w:b/>
                <w:color w:val="000080"/>
                <w:sz w:val="16"/>
                <w:szCs w:val="16"/>
                <w:lang w:val="fr-FR"/>
              </w:rPr>
              <w:t>22/1000  (Rapport evaluation MAL 2008)</w:t>
            </w:r>
          </w:p>
          <w:p w:rsidR="00044047" w:rsidRDefault="00044047" w:rsidP="002E082E">
            <w:pPr>
              <w:rPr>
                <w:sz w:val="16"/>
                <w:szCs w:val="16"/>
                <w:lang w:val="en-GB"/>
              </w:rPr>
            </w:pPr>
            <w:r w:rsidRPr="00044047">
              <w:rPr>
                <w:rFonts w:ascii="Arial Narrow" w:hAnsi="Arial Narrow"/>
                <w:sz w:val="16"/>
                <w:szCs w:val="16"/>
                <w:lang w:val="en-GB"/>
              </w:rPr>
              <w:t>-Malaria mortality rate</w:t>
            </w:r>
            <w:r w:rsidRPr="00044047">
              <w:rPr>
                <w:sz w:val="16"/>
                <w:szCs w:val="16"/>
                <w:lang w:val="en-GB"/>
              </w:rPr>
              <w:t xml:space="preserve">    </w:t>
            </w:r>
            <w:r w:rsidRPr="00044047">
              <w:rPr>
                <w:b/>
                <w:i/>
                <w:sz w:val="16"/>
                <w:szCs w:val="16"/>
                <w:lang w:val="en-GB"/>
              </w:rPr>
              <w:t>0, 07 (CNE, 2008)</w:t>
            </w:r>
            <w:r>
              <w:rPr>
                <w:b/>
                <w:i/>
                <w:sz w:val="16"/>
                <w:szCs w:val="16"/>
                <w:lang w:val="en-GB"/>
              </w:rPr>
              <w:t xml:space="preserve">- </w:t>
            </w:r>
            <w:r w:rsidRPr="00044047">
              <w:rPr>
                <w:b/>
                <w:i/>
                <w:sz w:val="16"/>
                <w:szCs w:val="16"/>
                <w:lang w:val="en-GB"/>
              </w:rPr>
              <w:t xml:space="preserve">  </w:t>
            </w:r>
            <w:r w:rsidRPr="00044047">
              <w:rPr>
                <w:b/>
                <w:color w:val="000080"/>
                <w:sz w:val="16"/>
                <w:szCs w:val="16"/>
                <w:lang w:val="en-GB"/>
              </w:rPr>
              <w:t>2/100000</w:t>
            </w:r>
            <w:r w:rsidRPr="00044047">
              <w:rPr>
                <w:b/>
                <w:i/>
                <w:sz w:val="16"/>
                <w:szCs w:val="16"/>
                <w:lang w:val="en-GB"/>
              </w:rPr>
              <w:t xml:space="preserve"> </w:t>
            </w:r>
            <w:r w:rsidRPr="00044047">
              <w:rPr>
                <w:sz w:val="16"/>
                <w:szCs w:val="16"/>
                <w:lang w:val="en-GB"/>
              </w:rPr>
              <w:t xml:space="preserve">  </w:t>
            </w:r>
            <w:r w:rsidRPr="00044047">
              <w:rPr>
                <w:b/>
                <w:color w:val="000080"/>
                <w:sz w:val="16"/>
                <w:szCs w:val="16"/>
                <w:lang w:val="en-GB"/>
              </w:rPr>
              <w:t>(Rapport evaluation MAL 2008)</w:t>
            </w:r>
          </w:p>
          <w:p w:rsidR="00044047" w:rsidRPr="00044047" w:rsidRDefault="00044047" w:rsidP="00044047">
            <w:pPr>
              <w:spacing w:before="0" w:after="0"/>
              <w:rPr>
                <w:sz w:val="16"/>
                <w:szCs w:val="16"/>
                <w:lang w:val="en-GB"/>
              </w:rPr>
            </w:pPr>
            <w:r w:rsidRPr="00044047">
              <w:rPr>
                <w:rFonts w:ascii="Arial Narrow" w:hAnsi="Arial Narrow"/>
                <w:sz w:val="16"/>
                <w:szCs w:val="16"/>
                <w:lang w:val="en-GB"/>
              </w:rPr>
              <w:t>-% of the population in high risk zones utilising efficient preventive measures against malaria</w:t>
            </w:r>
            <w:r w:rsidRPr="00044047">
              <w:rPr>
                <w:sz w:val="16"/>
                <w:szCs w:val="16"/>
                <w:lang w:val="en-GB"/>
              </w:rPr>
              <w:t xml:space="preserve">  </w:t>
            </w:r>
          </w:p>
          <w:p w:rsidR="00044047" w:rsidRPr="00044047" w:rsidRDefault="00044047" w:rsidP="00044047">
            <w:pPr>
              <w:spacing w:before="0" w:after="0"/>
              <w:rPr>
                <w:b/>
                <w:i/>
                <w:sz w:val="16"/>
                <w:szCs w:val="16"/>
                <w:lang w:val="en-GB"/>
              </w:rPr>
            </w:pPr>
            <w:r w:rsidRPr="00044047">
              <w:rPr>
                <w:b/>
                <w:i/>
                <w:sz w:val="16"/>
                <w:szCs w:val="16"/>
                <w:lang w:val="en-GB"/>
              </w:rPr>
              <w:t>ACT  ?                 CNE, 2008)</w:t>
            </w:r>
          </w:p>
          <w:p w:rsidR="00044047" w:rsidRPr="00044047" w:rsidRDefault="00044047" w:rsidP="00044047">
            <w:pPr>
              <w:spacing w:before="0" w:after="0"/>
              <w:rPr>
                <w:i/>
                <w:sz w:val="16"/>
                <w:szCs w:val="16"/>
                <w:lang w:val="en-GB"/>
              </w:rPr>
            </w:pPr>
            <w:r w:rsidRPr="00044047">
              <w:rPr>
                <w:b/>
                <w:i/>
                <w:sz w:val="16"/>
                <w:szCs w:val="16"/>
                <w:lang w:val="en-GB"/>
              </w:rPr>
              <w:t>IRS  ?                  CNE, 2008)</w:t>
            </w:r>
          </w:p>
          <w:p w:rsidR="00044047" w:rsidRPr="00044047" w:rsidRDefault="00044047" w:rsidP="00044047">
            <w:pPr>
              <w:spacing w:before="0" w:after="0"/>
              <w:rPr>
                <w:b/>
                <w:i/>
                <w:sz w:val="16"/>
                <w:szCs w:val="16"/>
                <w:lang w:val="en-GB"/>
              </w:rPr>
            </w:pPr>
            <w:r w:rsidRPr="00044047">
              <w:rPr>
                <w:b/>
                <w:i/>
                <w:sz w:val="16"/>
                <w:szCs w:val="16"/>
                <w:lang w:val="en-GB"/>
              </w:rPr>
              <w:t>IPT  ?                  CNE, 2008)</w:t>
            </w:r>
          </w:p>
          <w:p w:rsidR="00044047" w:rsidRPr="00044047" w:rsidRDefault="00044047" w:rsidP="00044047">
            <w:pPr>
              <w:spacing w:before="0" w:after="0"/>
              <w:rPr>
                <w:sz w:val="16"/>
                <w:szCs w:val="16"/>
                <w:lang w:val="en-GB"/>
              </w:rPr>
            </w:pPr>
            <w:r w:rsidRPr="00044047">
              <w:rPr>
                <w:b/>
                <w:i/>
                <w:sz w:val="16"/>
                <w:szCs w:val="16"/>
                <w:lang w:val="en-GB"/>
              </w:rPr>
              <w:t>BEDnet  ?           CNE, 2008)</w:t>
            </w:r>
          </w:p>
        </w:tc>
        <w:tc>
          <w:tcPr>
            <w:tcW w:w="758"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rPr>
                <w:sz w:val="16"/>
                <w:szCs w:val="16"/>
                <w:lang w:val="en-GB"/>
              </w:rPr>
            </w:pPr>
            <w:r w:rsidRPr="00044047">
              <w:rPr>
                <w:b/>
                <w:bCs/>
                <w:sz w:val="16"/>
                <w:szCs w:val="16"/>
                <w:lang w:val="en-GB"/>
              </w:rPr>
              <w:t>OMS</w:t>
            </w:r>
            <w:r>
              <w:rPr>
                <w:b/>
                <w:bCs/>
                <w:sz w:val="16"/>
                <w:szCs w:val="16"/>
                <w:lang w:val="en-GB"/>
              </w:rPr>
              <w:t xml:space="preserve">, </w:t>
            </w:r>
            <w:r w:rsidRPr="00044047">
              <w:rPr>
                <w:b/>
                <w:bCs/>
                <w:sz w:val="16"/>
                <w:szCs w:val="16"/>
                <w:lang w:val="en-GB"/>
              </w:rPr>
              <w:t>GLOBAL FUND</w:t>
            </w:r>
            <w:r w:rsidRPr="00044047">
              <w:rPr>
                <w:sz w:val="16"/>
                <w:szCs w:val="16"/>
                <w:lang w:val="en-GB"/>
              </w:rPr>
              <w:t xml:space="preserve"> </w:t>
            </w:r>
          </w:p>
        </w:tc>
      </w:tr>
    </w:tbl>
    <w:p w:rsidR="00704042" w:rsidRPr="002846B1" w:rsidRDefault="00FD5249" w:rsidP="00704042">
      <w:pPr>
        <w:ind w:left="0" w:firstLine="0"/>
        <w:rPr>
          <w:noProof/>
        </w:rPr>
      </w:pPr>
      <w:r>
        <w:t>77.</w:t>
      </w:r>
      <w:r>
        <w:tab/>
      </w:r>
      <w:r w:rsidR="00704042" w:rsidRPr="002846B1">
        <w:t>The malaria control programme shows that the UN system has play</w:t>
      </w:r>
      <w:r w:rsidR="00704042">
        <w:t>ed a significant role at the up</w:t>
      </w:r>
      <w:r w:rsidR="00704042" w:rsidRPr="002846B1">
        <w:t xml:space="preserve">stream level, in assisting in the formulation of the </w:t>
      </w:r>
      <w:r w:rsidR="00704042" w:rsidRPr="002846B1">
        <w:rPr>
          <w:b/>
          <w:i/>
          <w:noProof/>
        </w:rPr>
        <w:t xml:space="preserve">Strategic Plan for Control of Malaria (2001-2010), </w:t>
      </w:r>
      <w:r w:rsidR="00704042" w:rsidRPr="002846B1">
        <w:rPr>
          <w:noProof/>
        </w:rPr>
        <w:t xml:space="preserve">and at the downstream level in providing coordinated support among donors, and particularly the UN system donors of WHO, UNICEF and the GFATM, administered by UNDP in the context of its UNDP Country Programme objective 2 4.  </w:t>
      </w:r>
      <w:r w:rsidR="00704042">
        <w:rPr>
          <w:noProof/>
        </w:rPr>
        <w:t>There would appear to be ample evidence that the indicator of “</w:t>
      </w:r>
      <w:r w:rsidR="00704042">
        <w:rPr>
          <w:i/>
        </w:rPr>
        <w:t>Implementation of national plan for Roll Back Malaria (RBM) is accelerated.” has been achieved.</w:t>
      </w:r>
    </w:p>
    <w:p w:rsidR="00704042" w:rsidRPr="002846B1" w:rsidRDefault="00FD5249" w:rsidP="00704042">
      <w:pPr>
        <w:ind w:left="0" w:firstLine="0"/>
        <w:rPr>
          <w:noProof/>
        </w:rPr>
      </w:pPr>
      <w:r>
        <w:rPr>
          <w:noProof/>
        </w:rPr>
        <w:t>78.</w:t>
      </w:r>
      <w:r>
        <w:rPr>
          <w:noProof/>
        </w:rPr>
        <w:tab/>
      </w:r>
      <w:r w:rsidR="00704042" w:rsidRPr="002846B1">
        <w:rPr>
          <w:noProof/>
        </w:rPr>
        <w:t xml:space="preserve">It provides a good example of the use of the programme approach whereby effectively managed and coordinated external assistance is provided to support the formulation and the implementation of a national programme, articulated in the Strategic Plan. </w:t>
      </w:r>
    </w:p>
    <w:p w:rsidR="00704042" w:rsidRPr="002846B1" w:rsidRDefault="00FD5249" w:rsidP="00704042">
      <w:pPr>
        <w:ind w:left="0" w:firstLine="0"/>
        <w:rPr>
          <w:noProof/>
        </w:rPr>
      </w:pPr>
      <w:r>
        <w:rPr>
          <w:noProof/>
        </w:rPr>
        <w:t>79.</w:t>
      </w:r>
      <w:r>
        <w:rPr>
          <w:noProof/>
        </w:rPr>
        <w:tab/>
      </w:r>
      <w:r w:rsidR="00704042" w:rsidRPr="002846B1">
        <w:rPr>
          <w:noProof/>
        </w:rPr>
        <w:t>The results are clearly evident at the outcome level which show (a) A decline of 95%  in malaria morbidity between 2000 and 2007 associated with 95% decline in the reported malaria cases per 1000 population at risk (from 465 in 2004 to 22 in 2007), and (b) A decline of 94% in the number of severe malaria cases per 100,000 populations per year, from 9177 in 2004 to 585 in 2007. The Evaluation Report documents also the successful results against the other targets summarised in section 2 above Policy and programme framework.</w:t>
      </w:r>
    </w:p>
    <w:p w:rsidR="00704042" w:rsidRPr="004637F9" w:rsidRDefault="00FD5249" w:rsidP="00704042">
      <w:pPr>
        <w:ind w:left="0" w:firstLine="0"/>
        <w:rPr>
          <w:rStyle w:val="Strong"/>
          <w:b w:val="0"/>
        </w:rPr>
      </w:pPr>
      <w:r>
        <w:rPr>
          <w:rStyle w:val="Strong"/>
          <w:b w:val="0"/>
        </w:rPr>
        <w:t>80.</w:t>
      </w:r>
      <w:r>
        <w:rPr>
          <w:rStyle w:val="Strong"/>
          <w:b w:val="0"/>
        </w:rPr>
        <w:tab/>
      </w:r>
      <w:r w:rsidR="00704042">
        <w:rPr>
          <w:rStyle w:val="Strong"/>
          <w:b w:val="0"/>
        </w:rPr>
        <w:t>There is a need for the continuous up-dating of conclusions and results of the Evaluation Report. Continuation of the same activities would seem to be appropriate.</w:t>
      </w:r>
    </w:p>
    <w:p w:rsidR="00201C09" w:rsidRPr="005E3824" w:rsidRDefault="00D34DBB" w:rsidP="00AA02F8">
      <w:pPr>
        <w:pStyle w:val="Heading3"/>
      </w:pPr>
      <w:bookmarkStart w:id="205" w:name="_Toc247969818"/>
      <w:r>
        <w:t xml:space="preserve">1.1.3 </w:t>
      </w:r>
      <w:hyperlink w:anchor="_Toc243791532" w:history="1">
        <w:r w:rsidR="00201C09" w:rsidRPr="005E3824">
          <w:rPr>
            <w:rStyle w:val="Hyperlink"/>
            <w:color w:val="000000" w:themeColor="text1"/>
            <w:u w:val="none"/>
          </w:rPr>
          <w:t xml:space="preserve">Child </w:t>
        </w:r>
        <w:r w:rsidR="005F3EDA" w:rsidRPr="005E3824">
          <w:rPr>
            <w:rStyle w:val="Hyperlink"/>
            <w:color w:val="000000" w:themeColor="text1"/>
            <w:u w:val="none"/>
          </w:rPr>
          <w:t xml:space="preserve">health and </w:t>
        </w:r>
        <w:r w:rsidR="00201C09" w:rsidRPr="005E3824">
          <w:rPr>
            <w:rStyle w:val="Hyperlink"/>
            <w:color w:val="000000" w:themeColor="text1"/>
            <w:u w:val="none"/>
          </w:rPr>
          <w:t>vaccination services</w:t>
        </w:r>
        <w:bookmarkEnd w:id="205"/>
        <w:r w:rsidR="00201C09" w:rsidRPr="005E3824">
          <w:rPr>
            <w:webHidden/>
          </w:rPr>
          <w:tab/>
        </w:r>
      </w:hyperlink>
    </w:p>
    <w:p w:rsidR="00C12025" w:rsidRDefault="00C12025" w:rsidP="00C12025">
      <w:pPr>
        <w:rPr>
          <w:i/>
        </w:rPr>
      </w:pPr>
      <w:r w:rsidRPr="00C12025">
        <w:rPr>
          <w:i/>
        </w:rPr>
        <w:t>Vaccine coverage is maintained at more than 95% for all antigens</w:t>
      </w:r>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044047" w:rsidRPr="00044047"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044047" w:rsidRPr="00044047" w:rsidRDefault="00044047" w:rsidP="002E082E">
            <w:pPr>
              <w:rPr>
                <w:sz w:val="16"/>
                <w:szCs w:val="16"/>
                <w:lang w:val="en-GB"/>
              </w:rPr>
            </w:pPr>
            <w:r w:rsidRPr="00044047">
              <w:rPr>
                <w:rFonts w:ascii="Arial" w:hAnsi="Arial" w:cs="Arial"/>
                <w:b/>
                <w:bCs/>
                <w:sz w:val="16"/>
                <w:szCs w:val="16"/>
                <w:lang w:val="en-GB"/>
              </w:rPr>
              <w:t>1.1.3 Child vaccination services</w:t>
            </w:r>
            <w:r w:rsidRPr="00044047">
              <w:rPr>
                <w:sz w:val="16"/>
                <w:szCs w:val="16"/>
                <w:lang w:val="en-GB"/>
              </w:rPr>
              <w:t xml:space="preserve"> </w:t>
            </w:r>
            <w:r w:rsidRPr="00044047">
              <w:rPr>
                <w:sz w:val="16"/>
                <w:szCs w:val="16"/>
                <w:lang w:val="en-GB"/>
              </w:rPr>
              <w:br/>
            </w:r>
            <w:r w:rsidRPr="00044047">
              <w:rPr>
                <w:rFonts w:ascii="Arial Narrow" w:hAnsi="Arial Narrow"/>
                <w:sz w:val="16"/>
                <w:szCs w:val="16"/>
                <w:lang w:val="en-GB"/>
              </w:rPr>
              <w:t>Vaccination coverage is maintained at more than 95 % for all antigens</w:t>
            </w:r>
            <w:r w:rsidRPr="00044047">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044047" w:rsidRDefault="00044047" w:rsidP="002E082E">
            <w:pPr>
              <w:rPr>
                <w:rFonts w:ascii="Arial Narrow" w:hAnsi="Arial Narrow"/>
                <w:sz w:val="16"/>
                <w:szCs w:val="16"/>
                <w:lang w:val="en-GB"/>
              </w:rPr>
            </w:pPr>
            <w:r w:rsidRPr="00044047">
              <w:rPr>
                <w:rFonts w:ascii="Arial Narrow" w:hAnsi="Arial Narrow"/>
                <w:sz w:val="16"/>
                <w:szCs w:val="16"/>
                <w:lang w:val="en-GB"/>
              </w:rPr>
              <w:t xml:space="preserve">-Rate of vaccination coverage by antigen </w:t>
            </w:r>
          </w:p>
          <w:p w:rsidR="00044047" w:rsidRPr="00044047" w:rsidRDefault="00044047" w:rsidP="00044047">
            <w:pPr>
              <w:rPr>
                <w:b/>
                <w:i/>
                <w:sz w:val="16"/>
                <w:szCs w:val="16"/>
                <w:lang w:val="en-GB"/>
              </w:rPr>
            </w:pPr>
            <w:r w:rsidRPr="00044047">
              <w:rPr>
                <w:rFonts w:ascii="Arial Narrow" w:hAnsi="Arial Narrow"/>
                <w:b/>
                <w:color w:val="FF0000"/>
                <w:sz w:val="16"/>
                <w:szCs w:val="16"/>
                <w:lang w:val="en-GB"/>
              </w:rPr>
              <w:t>(BCG - 99,8%,</w:t>
            </w:r>
            <w:r w:rsidRPr="00044047">
              <w:rPr>
                <w:rFonts w:ascii="Arial Narrow" w:hAnsi="Arial Narrow"/>
                <w:color w:val="FF0000"/>
                <w:sz w:val="16"/>
                <w:szCs w:val="16"/>
                <w:lang w:val="en-GB"/>
              </w:rPr>
              <w:t xml:space="preserve"> </w:t>
            </w:r>
            <w:r w:rsidRPr="00044047">
              <w:rPr>
                <w:rFonts w:ascii="Arial Narrow" w:hAnsi="Arial Narrow"/>
                <w:b/>
                <w:color w:val="FF0000"/>
                <w:sz w:val="16"/>
                <w:szCs w:val="16"/>
                <w:lang w:val="en-GB"/>
              </w:rPr>
              <w:t>DPT3 - 98.6%, Measles - 93.3%, Yellow Fever - 93.3%, Hepatitis B - 98.6 and Polio3 - 98.6%)</w:t>
            </w:r>
            <w:r w:rsidRPr="00044047">
              <w:rPr>
                <w:b/>
                <w:sz w:val="16"/>
                <w:szCs w:val="16"/>
                <w:lang w:val="en-GB"/>
              </w:rPr>
              <w:t xml:space="preserve">  </w:t>
            </w:r>
            <w:r w:rsidRPr="00044047">
              <w:rPr>
                <w:b/>
                <w:i/>
                <w:sz w:val="16"/>
                <w:szCs w:val="16"/>
                <w:lang w:val="en-GB"/>
              </w:rPr>
              <w:t>(PSR, 2008)</w:t>
            </w:r>
          </w:p>
        </w:tc>
        <w:tc>
          <w:tcPr>
            <w:tcW w:w="728" w:type="pct"/>
            <w:tcBorders>
              <w:top w:val="outset" w:sz="6" w:space="0" w:color="auto"/>
              <w:left w:val="outset" w:sz="6" w:space="0" w:color="auto"/>
              <w:bottom w:val="outset" w:sz="6" w:space="0" w:color="auto"/>
              <w:right w:val="outset" w:sz="6" w:space="0" w:color="auto"/>
            </w:tcBorders>
          </w:tcPr>
          <w:p w:rsidR="00044047" w:rsidRPr="00044047" w:rsidRDefault="00044047" w:rsidP="00044047">
            <w:pPr>
              <w:rPr>
                <w:sz w:val="16"/>
                <w:szCs w:val="16"/>
              </w:rPr>
            </w:pPr>
            <w:r w:rsidRPr="00044047">
              <w:rPr>
                <w:b/>
                <w:bCs/>
                <w:sz w:val="16"/>
                <w:szCs w:val="16"/>
              </w:rPr>
              <w:t>UNICEF</w:t>
            </w:r>
            <w:r w:rsidRPr="00044047">
              <w:rPr>
                <w:sz w:val="16"/>
                <w:szCs w:val="16"/>
              </w:rPr>
              <w:t xml:space="preserve"> </w:t>
            </w:r>
            <w:r>
              <w:rPr>
                <w:sz w:val="16"/>
                <w:szCs w:val="16"/>
              </w:rPr>
              <w:t>,</w:t>
            </w:r>
            <w:r w:rsidRPr="00044047">
              <w:rPr>
                <w:b/>
                <w:bCs/>
                <w:sz w:val="16"/>
                <w:szCs w:val="16"/>
              </w:rPr>
              <w:t>OMS</w:t>
            </w:r>
            <w:r w:rsidRPr="00044047">
              <w:rPr>
                <w:sz w:val="16"/>
                <w:szCs w:val="16"/>
              </w:rPr>
              <w:t xml:space="preserve"> </w:t>
            </w:r>
          </w:p>
        </w:tc>
      </w:tr>
    </w:tbl>
    <w:p w:rsidR="007D0359" w:rsidRDefault="00FD5249" w:rsidP="007D0359">
      <w:pPr>
        <w:ind w:left="0" w:firstLine="0"/>
        <w:rPr>
          <w:rStyle w:val="Strong"/>
          <w:b w:val="0"/>
        </w:rPr>
      </w:pPr>
      <w:r>
        <w:rPr>
          <w:rStyle w:val="Strong"/>
          <w:b w:val="0"/>
        </w:rPr>
        <w:t>81.</w:t>
      </w:r>
      <w:r>
        <w:rPr>
          <w:rStyle w:val="Strong"/>
          <w:b w:val="0"/>
        </w:rPr>
        <w:tab/>
      </w:r>
      <w:r w:rsidR="007D0359">
        <w:rPr>
          <w:rStyle w:val="Strong"/>
          <w:b w:val="0"/>
        </w:rPr>
        <w:t xml:space="preserve">The vaccination programme has had a major impact in reducing the infant mortality rate from 64 in 2001 to 45 per 1,000 in 2006, and the under-five mortality rate from 98 in 2001 to 66 in 2006. A joint UNICEF, WHO and MoH evaluation on the Expanded Programme of Immunization (EPI) was carried out in 2008.  </w:t>
      </w:r>
    </w:p>
    <w:p w:rsidR="007D0359" w:rsidRPr="006B3635" w:rsidRDefault="00FD5249" w:rsidP="007D0359">
      <w:pPr>
        <w:ind w:left="0" w:firstLine="0"/>
        <w:rPr>
          <w:rStyle w:val="Strong"/>
          <w:b w:val="0"/>
        </w:rPr>
      </w:pPr>
      <w:r>
        <w:rPr>
          <w:rStyle w:val="Strong"/>
          <w:b w:val="0"/>
        </w:rPr>
        <w:t>82.</w:t>
      </w:r>
      <w:r>
        <w:rPr>
          <w:rStyle w:val="Strong"/>
          <w:b w:val="0"/>
        </w:rPr>
        <w:tab/>
      </w:r>
      <w:r w:rsidR="007D0359">
        <w:rPr>
          <w:rStyle w:val="Strong"/>
          <w:b w:val="0"/>
        </w:rPr>
        <w:t xml:space="preserve">However the GAVI approval (Annex B) memo of the Independent Review Committee (23 – 31 October 2008) noted a number of weaknesses in the form of “lack of well trained human resources, high rate of vaccine loss (25% for the DTC-Hep B); absence of a  management policy for waste and lack of incinerators, poor participation of communication in EPI activities, inadequate transports, low proportion of children totally vaccinated (67%), mediocre system of surveillance of illnesses preventable by vaccination, and high financial dependence on external resources.” </w:t>
      </w:r>
    </w:p>
    <w:p w:rsidR="007D0359" w:rsidRPr="007D0359" w:rsidRDefault="00FD5249" w:rsidP="007D0359">
      <w:pPr>
        <w:ind w:left="0" w:firstLine="0"/>
        <w:rPr>
          <w:bCs/>
        </w:rPr>
      </w:pPr>
      <w:r>
        <w:rPr>
          <w:rStyle w:val="Strong"/>
          <w:b w:val="0"/>
        </w:rPr>
        <w:t>83.</w:t>
      </w:r>
      <w:r>
        <w:rPr>
          <w:rStyle w:val="Strong"/>
          <w:b w:val="0"/>
        </w:rPr>
        <w:tab/>
      </w:r>
      <w:r w:rsidR="007D0359">
        <w:rPr>
          <w:rStyle w:val="Strong"/>
          <w:b w:val="0"/>
        </w:rPr>
        <w:t xml:space="preserve">It would appear that the vaccination programme has been carried out efficiently and effectively, and achieved substantial achievements, while attaining the standards expected by </w:t>
      </w:r>
      <w:r w:rsidR="007D0359">
        <w:rPr>
          <w:rStyle w:val="Strong"/>
          <w:b w:val="0"/>
        </w:rPr>
        <w:lastRenderedPageBreak/>
        <w:t>GAVI for the successive approval of grants since 2000.</w:t>
      </w:r>
      <w:r w:rsidR="00C12025">
        <w:rPr>
          <w:rStyle w:val="Strong"/>
          <w:b w:val="0"/>
        </w:rPr>
        <w:t xml:space="preserve"> </w:t>
      </w:r>
      <w:r w:rsidR="007D0359">
        <w:rPr>
          <w:rStyle w:val="Strong"/>
          <w:b w:val="0"/>
        </w:rPr>
        <w:t>Coordination between UN agencies and the use of funds in support of the national expanded programme of vaccination programme has also been effective, which has manifested itself at both the upstream policy and coordination level as well as at the downstream operational level.</w:t>
      </w:r>
      <w:r w:rsidR="00C12025">
        <w:rPr>
          <w:rStyle w:val="Strong"/>
          <w:b w:val="0"/>
        </w:rPr>
        <w:t xml:space="preserve"> </w:t>
      </w:r>
      <w:r w:rsidR="007D0359">
        <w:rPr>
          <w:rStyle w:val="Strong"/>
          <w:b w:val="0"/>
        </w:rPr>
        <w:t>However, the observations made by the Independent Review Committee (7 above) merit detailed review so that corrective measures can be taken as appropriate.</w:t>
      </w:r>
    </w:p>
    <w:p w:rsidR="00201C09" w:rsidRPr="005E3824" w:rsidRDefault="00D34DBB" w:rsidP="00AA02F8">
      <w:pPr>
        <w:pStyle w:val="Heading3"/>
      </w:pPr>
      <w:bookmarkStart w:id="206" w:name="_Toc247969819"/>
      <w:r>
        <w:t xml:space="preserve">1.1.4 </w:t>
      </w:r>
      <w:hyperlink w:anchor="_Toc243791533" w:history="1">
        <w:r w:rsidR="00201C09" w:rsidRPr="005E3824">
          <w:rPr>
            <w:rStyle w:val="Hyperlink"/>
            <w:color w:val="000000" w:themeColor="text1"/>
            <w:u w:val="none"/>
          </w:rPr>
          <w:t>Essential drugs and RH products</w:t>
        </w:r>
        <w:bookmarkEnd w:id="206"/>
        <w:r w:rsidR="00201C09" w:rsidRPr="005E3824">
          <w:rPr>
            <w:webHidden/>
          </w:rPr>
          <w:tab/>
        </w:r>
      </w:hyperlink>
    </w:p>
    <w:p w:rsidR="00C12025" w:rsidRDefault="00C12025" w:rsidP="00C12025">
      <w:pPr>
        <w:ind w:left="0" w:firstLine="0"/>
        <w:rPr>
          <w:i/>
        </w:rPr>
      </w:pPr>
      <w:r w:rsidRPr="00C12025">
        <w:rPr>
          <w:i/>
        </w:rPr>
        <w:t>The availability and accessibility to essential drugs and to reproductive health products are increased</w:t>
      </w:r>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7055A6" w:rsidRPr="007055A6"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lang w:val="en-GB"/>
              </w:rPr>
            </w:pPr>
            <w:r w:rsidRPr="007055A6">
              <w:rPr>
                <w:rFonts w:ascii="Arial" w:hAnsi="Arial" w:cs="Arial"/>
                <w:b/>
                <w:bCs/>
                <w:sz w:val="16"/>
                <w:szCs w:val="16"/>
                <w:lang w:val="en-GB"/>
              </w:rPr>
              <w:t>1.1.4 Essential drugs and RH products</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Availability of and accessibility to</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essential drugs and reproductive health products have increased</w:t>
            </w:r>
            <w:r w:rsidRPr="007055A6">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7055A6" w:rsidRPr="00D34DBB" w:rsidRDefault="007055A6" w:rsidP="002E082E">
            <w:pPr>
              <w:rPr>
                <w:sz w:val="16"/>
                <w:szCs w:val="16"/>
              </w:rPr>
            </w:pPr>
            <w:r w:rsidRPr="007055A6">
              <w:rPr>
                <w:rFonts w:ascii="Arial Narrow" w:hAnsi="Arial Narrow"/>
                <w:sz w:val="16"/>
                <w:szCs w:val="16"/>
                <w:lang w:val="en-GB"/>
              </w:rPr>
              <w:t>-% of health posts out of stock of  essential drugs</w:t>
            </w:r>
            <w:r w:rsidRPr="007055A6">
              <w:rPr>
                <w:sz w:val="16"/>
                <w:szCs w:val="16"/>
                <w:lang w:val="en-GB"/>
              </w:rPr>
              <w:t xml:space="preserve">  </w:t>
            </w:r>
            <w:r>
              <w:rPr>
                <w:sz w:val="16"/>
                <w:szCs w:val="16"/>
                <w:lang w:val="en-GB"/>
              </w:rPr>
              <w:t>-</w:t>
            </w:r>
            <w:r w:rsidRPr="007055A6">
              <w:rPr>
                <w:sz w:val="16"/>
                <w:szCs w:val="16"/>
                <w:lang w:val="en-GB"/>
              </w:rPr>
              <w:t xml:space="preserve"> </w:t>
            </w:r>
            <w:r w:rsidRPr="00D34DBB">
              <w:rPr>
                <w:b/>
                <w:i/>
                <w:sz w:val="16"/>
                <w:szCs w:val="16"/>
              </w:rPr>
              <w:t>30%  (MS – Rapport etude sur l'acces et l'usage des medicaments essentiels 2008)</w:t>
            </w:r>
          </w:p>
          <w:p w:rsidR="007055A6" w:rsidRDefault="007055A6" w:rsidP="002E082E">
            <w:pPr>
              <w:rPr>
                <w:sz w:val="16"/>
                <w:szCs w:val="16"/>
                <w:lang w:val="en-GB"/>
              </w:rPr>
            </w:pPr>
            <w:r w:rsidRPr="007055A6">
              <w:rPr>
                <w:rFonts w:ascii="Arial Narrow" w:hAnsi="Arial Narrow"/>
                <w:sz w:val="16"/>
                <w:szCs w:val="16"/>
                <w:lang w:val="en-GB"/>
              </w:rPr>
              <w:t>-% of health posts out of stock of  reproductive health products</w:t>
            </w:r>
            <w:r w:rsidRPr="007055A6">
              <w:rPr>
                <w:sz w:val="16"/>
                <w:szCs w:val="16"/>
                <w:lang w:val="en-GB"/>
              </w:rPr>
              <w:t xml:space="preserve"> </w:t>
            </w:r>
          </w:p>
          <w:p w:rsidR="007055A6" w:rsidRPr="007055A6" w:rsidRDefault="007055A6" w:rsidP="002E082E">
            <w:pPr>
              <w:rPr>
                <w:b/>
                <w:i/>
                <w:sz w:val="16"/>
                <w:szCs w:val="16"/>
                <w:lang w:val="fr-FR"/>
              </w:rPr>
            </w:pPr>
            <w:r w:rsidRPr="007055A6">
              <w:rPr>
                <w:rFonts w:ascii="Arial Narrow" w:hAnsi="Arial Narrow"/>
                <w:sz w:val="16"/>
                <w:szCs w:val="16"/>
                <w:lang w:val="fr-FR"/>
              </w:rPr>
              <w:t>-% of the population with access to essential drugs</w:t>
            </w:r>
            <w:r w:rsidRPr="007055A6">
              <w:rPr>
                <w:sz w:val="16"/>
                <w:szCs w:val="16"/>
                <w:lang w:val="fr-FR"/>
              </w:rPr>
              <w:t xml:space="preserve"> -  </w:t>
            </w:r>
            <w:r w:rsidRPr="007055A6">
              <w:rPr>
                <w:b/>
                <w:i/>
                <w:sz w:val="16"/>
                <w:szCs w:val="16"/>
                <w:lang w:val="fr-FR"/>
              </w:rPr>
              <w:t>82,1</w:t>
            </w:r>
            <w:r w:rsidRPr="007055A6">
              <w:rPr>
                <w:sz w:val="16"/>
                <w:szCs w:val="16"/>
                <w:lang w:val="fr-FR"/>
              </w:rPr>
              <w:t xml:space="preserve"> % </w:t>
            </w:r>
            <w:r w:rsidRPr="007055A6">
              <w:rPr>
                <w:b/>
                <w:i/>
                <w:sz w:val="16"/>
                <w:szCs w:val="16"/>
                <w:lang w:val="fr-FR"/>
              </w:rPr>
              <w:t>(MS – Rapport etude sur l'acces et l'usage des medicaments essentiels 2008)</w:t>
            </w:r>
          </w:p>
          <w:p w:rsidR="007055A6" w:rsidRPr="007055A6" w:rsidRDefault="007055A6" w:rsidP="002E082E">
            <w:pPr>
              <w:rPr>
                <w:sz w:val="16"/>
                <w:szCs w:val="16"/>
                <w:lang w:val="en-GB"/>
              </w:rPr>
            </w:pPr>
            <w:r w:rsidRPr="007055A6">
              <w:rPr>
                <w:rFonts w:ascii="Arial Narrow" w:hAnsi="Arial Narrow"/>
                <w:sz w:val="16"/>
                <w:szCs w:val="16"/>
                <w:lang w:val="en-GB"/>
              </w:rPr>
              <w:t>-% of the population with access to reproductive health products</w:t>
            </w:r>
            <w:r w:rsidRPr="007055A6">
              <w:rPr>
                <w:sz w:val="16"/>
                <w:szCs w:val="16"/>
                <w:lang w:val="en-GB"/>
              </w:rPr>
              <w:t xml:space="preserve">     </w:t>
            </w:r>
            <w:r w:rsidRPr="007055A6">
              <w:rPr>
                <w:b/>
                <w:i/>
                <w:sz w:val="16"/>
                <w:szCs w:val="16"/>
              </w:rPr>
              <w:t>ND</w:t>
            </w:r>
          </w:p>
        </w:tc>
        <w:tc>
          <w:tcPr>
            <w:tcW w:w="728" w:type="pct"/>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rPr>
            </w:pPr>
            <w:r w:rsidRPr="007055A6">
              <w:rPr>
                <w:b/>
                <w:bCs/>
                <w:sz w:val="16"/>
                <w:szCs w:val="16"/>
              </w:rPr>
              <w:t>OMS</w:t>
            </w:r>
            <w:r w:rsidRPr="007055A6">
              <w:rPr>
                <w:sz w:val="16"/>
                <w:szCs w:val="16"/>
              </w:rPr>
              <w:t xml:space="preserve"> </w:t>
            </w:r>
            <w:r w:rsidRPr="007055A6">
              <w:rPr>
                <w:sz w:val="16"/>
                <w:szCs w:val="16"/>
              </w:rPr>
              <w:br/>
            </w:r>
            <w:r w:rsidRPr="007055A6">
              <w:rPr>
                <w:b/>
                <w:bCs/>
                <w:sz w:val="16"/>
                <w:szCs w:val="16"/>
              </w:rPr>
              <w:t>UNFPA</w:t>
            </w:r>
            <w:r w:rsidRPr="007055A6">
              <w:rPr>
                <w:sz w:val="16"/>
                <w:szCs w:val="16"/>
              </w:rPr>
              <w:t xml:space="preserve"> </w:t>
            </w:r>
          </w:p>
        </w:tc>
      </w:tr>
    </w:tbl>
    <w:p w:rsidR="00BC6BB4" w:rsidRDefault="00FD5249" w:rsidP="00BC6BB4">
      <w:pPr>
        <w:pStyle w:val="Bodytext0"/>
        <w:jc w:val="both"/>
        <w:rPr>
          <w:rFonts w:ascii="Times New Roman" w:hAnsi="Times New Roman"/>
          <w:bCs/>
          <w:iCs/>
          <w:sz w:val="24"/>
          <w:lang w:eastAsia="pt-PT"/>
        </w:rPr>
      </w:pPr>
      <w:r>
        <w:rPr>
          <w:rFonts w:ascii="Times New Roman" w:hAnsi="Times New Roman"/>
          <w:bCs/>
          <w:iCs/>
          <w:sz w:val="24"/>
          <w:lang w:eastAsia="pt-PT"/>
        </w:rPr>
        <w:t>84.</w:t>
      </w:r>
      <w:r>
        <w:rPr>
          <w:rFonts w:ascii="Times New Roman" w:hAnsi="Times New Roman"/>
          <w:bCs/>
          <w:iCs/>
          <w:sz w:val="24"/>
          <w:lang w:eastAsia="pt-PT"/>
        </w:rPr>
        <w:tab/>
      </w:r>
      <w:r w:rsidR="00BC6BB4">
        <w:rPr>
          <w:rFonts w:ascii="Times New Roman" w:hAnsi="Times New Roman"/>
          <w:bCs/>
          <w:iCs/>
          <w:sz w:val="24"/>
          <w:lang w:eastAsia="pt-PT"/>
        </w:rPr>
        <w:t xml:space="preserve">The lack of essential drugs and medical supplies has been a continuous challenge for the maintenance of hospital and clinical services, as well as for health of private individuals. The reason for this has been the high cost of imported drugs and the absence of national budgets to cover them.  As a result, there is a high dependency on external funding to cover this need. WHO, UNICEF and the GFTAM have played a major role in ensuring </w:t>
      </w:r>
      <w:r w:rsidR="007D0359">
        <w:rPr>
          <w:rFonts w:ascii="Times New Roman" w:hAnsi="Times New Roman"/>
          <w:bCs/>
          <w:iCs/>
          <w:sz w:val="24"/>
          <w:lang w:eastAsia="pt-PT"/>
        </w:rPr>
        <w:t>the supply of at least a proportion of the country’s needs.</w:t>
      </w:r>
      <w:r w:rsidR="00BC6BB4">
        <w:rPr>
          <w:rFonts w:ascii="Times New Roman" w:hAnsi="Times New Roman"/>
          <w:bCs/>
          <w:iCs/>
          <w:sz w:val="24"/>
          <w:lang w:eastAsia="pt-PT"/>
        </w:rPr>
        <w:t xml:space="preserve"> </w:t>
      </w:r>
    </w:p>
    <w:p w:rsidR="00BC6BB4" w:rsidRPr="000C035B" w:rsidRDefault="00FD5249" w:rsidP="007D0359">
      <w:pPr>
        <w:pStyle w:val="Bodytext0"/>
        <w:jc w:val="both"/>
        <w:rPr>
          <w:rFonts w:ascii="Times New Roman" w:hAnsi="Times New Roman"/>
          <w:bCs/>
          <w:iCs/>
          <w:sz w:val="24"/>
          <w:lang w:eastAsia="pt-PT"/>
        </w:rPr>
      </w:pPr>
      <w:r>
        <w:rPr>
          <w:rFonts w:ascii="Times New Roman" w:hAnsi="Times New Roman"/>
          <w:bCs/>
          <w:iCs/>
          <w:sz w:val="24"/>
          <w:lang w:eastAsia="pt-PT"/>
        </w:rPr>
        <w:t>85.</w:t>
      </w:r>
      <w:r>
        <w:rPr>
          <w:rFonts w:ascii="Times New Roman" w:hAnsi="Times New Roman"/>
          <w:bCs/>
          <w:iCs/>
          <w:sz w:val="24"/>
          <w:lang w:eastAsia="pt-PT"/>
        </w:rPr>
        <w:tab/>
      </w:r>
      <w:r w:rsidR="007D0359" w:rsidRPr="007D0359">
        <w:rPr>
          <w:rFonts w:ascii="Times New Roman" w:hAnsi="Times New Roman"/>
          <w:bCs/>
          <w:iCs/>
          <w:sz w:val="24"/>
          <w:lang w:eastAsia="pt-PT"/>
        </w:rPr>
        <w:t>With respect to reproductive health products, UNFPA has provided the largest proportion</w:t>
      </w:r>
      <w:r w:rsidR="007D0359">
        <w:rPr>
          <w:rFonts w:ascii="Times New Roman" w:hAnsi="Times New Roman"/>
          <w:bCs/>
          <w:iCs/>
          <w:sz w:val="24"/>
          <w:lang w:eastAsia="pt-PT"/>
        </w:rPr>
        <w:t xml:space="preserve"> of Funds to for this</w:t>
      </w:r>
      <w:r>
        <w:rPr>
          <w:rFonts w:ascii="Times New Roman" w:hAnsi="Times New Roman"/>
          <w:bCs/>
          <w:iCs/>
          <w:sz w:val="24"/>
          <w:lang w:eastAsia="pt-PT"/>
        </w:rPr>
        <w:t xml:space="preserve"> </w:t>
      </w:r>
      <w:r w:rsidR="007D0359">
        <w:rPr>
          <w:rFonts w:ascii="Times New Roman" w:hAnsi="Times New Roman"/>
          <w:bCs/>
          <w:iCs/>
          <w:sz w:val="24"/>
          <w:lang w:eastAsia="pt-PT"/>
        </w:rPr>
        <w:t xml:space="preserve">purpose. </w:t>
      </w:r>
      <w:r w:rsidR="007D0359" w:rsidRPr="007D0359">
        <w:rPr>
          <w:rFonts w:ascii="Times New Roman" w:hAnsi="Times New Roman"/>
          <w:bCs/>
          <w:iCs/>
          <w:sz w:val="24"/>
          <w:lang w:eastAsia="pt-PT"/>
        </w:rPr>
        <w:t>However, this has not been enough to cover all needs. To remedy this situation UNFPA supported the preparation of a National Strategic Plan for Securing Reproductive Health Products (May 2009)</w:t>
      </w:r>
      <w:r w:rsidR="007D0359">
        <w:rPr>
          <w:rFonts w:ascii="Times New Roman" w:hAnsi="Times New Roman"/>
          <w:bCs/>
          <w:iCs/>
          <w:sz w:val="24"/>
          <w:lang w:eastAsia="pt-PT"/>
        </w:rPr>
        <w:t xml:space="preserve"> (2010 – 2014) which should help to ensure that future supplies will adequately address future demand.</w:t>
      </w:r>
      <w:r w:rsidR="00BC6BB4">
        <w:rPr>
          <w:rStyle w:val="FootnoteReference"/>
          <w:rFonts w:ascii="Times New Roman" w:hAnsi="Times New Roman"/>
          <w:bCs/>
          <w:iCs/>
          <w:sz w:val="24"/>
          <w:lang w:val="fr-FR" w:eastAsia="pt-PT"/>
        </w:rPr>
        <w:footnoteReference w:id="22"/>
      </w:r>
    </w:p>
    <w:p w:rsidR="00201C09" w:rsidRPr="005E3824" w:rsidRDefault="008E5614" w:rsidP="00AA02F8">
      <w:pPr>
        <w:pStyle w:val="Heading3"/>
      </w:pPr>
      <w:bookmarkStart w:id="207" w:name="_Toc247969820"/>
      <w:r w:rsidRPr="005E3824">
        <w:t xml:space="preserve">1.1.5 </w:t>
      </w:r>
      <w:hyperlink w:anchor="_Toc243791534" w:history="1">
        <w:r w:rsidR="00201C09" w:rsidRPr="005E3824">
          <w:rPr>
            <w:rStyle w:val="Hyperlink"/>
            <w:color w:val="000000" w:themeColor="text1"/>
            <w:u w:val="none"/>
          </w:rPr>
          <w:t>Health staff development</w:t>
        </w:r>
        <w:bookmarkEnd w:id="207"/>
        <w:r w:rsidR="00201C09" w:rsidRPr="005E3824">
          <w:rPr>
            <w:webHidden/>
          </w:rPr>
          <w:tab/>
        </w:r>
      </w:hyperlink>
    </w:p>
    <w:p w:rsidR="00C12025" w:rsidRDefault="00C12025" w:rsidP="00C12025">
      <w:pPr>
        <w:rPr>
          <w:i/>
        </w:rPr>
      </w:pPr>
      <w:r w:rsidRPr="00C12025">
        <w:rPr>
          <w:i/>
        </w:rPr>
        <w:t>The technical capacity of health personnel is improved</w:t>
      </w:r>
    </w:p>
    <w:tbl>
      <w:tblPr>
        <w:tblW w:w="5343"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469"/>
        <w:gridCol w:w="6381"/>
        <w:gridCol w:w="567"/>
      </w:tblGrid>
      <w:tr w:rsidR="007055A6" w:rsidRPr="007055A6" w:rsidTr="007055A6">
        <w:trPr>
          <w:tblCellSpacing w:w="15" w:type="dxa"/>
        </w:trPr>
        <w:tc>
          <w:tcPr>
            <w:tcW w:w="1287" w:type="pct"/>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lang w:val="en-GB"/>
              </w:rPr>
            </w:pPr>
            <w:r w:rsidRPr="007055A6">
              <w:rPr>
                <w:rFonts w:ascii="Arial" w:hAnsi="Arial" w:cs="Arial"/>
                <w:b/>
                <w:bCs/>
                <w:sz w:val="16"/>
                <w:szCs w:val="16"/>
                <w:lang w:val="en-GB"/>
              </w:rPr>
              <w:t>1.1.5. Health staff development</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Technical capacity of health staff has improved</w:t>
            </w:r>
            <w:r w:rsidRPr="007055A6">
              <w:rPr>
                <w:sz w:val="16"/>
                <w:szCs w:val="16"/>
                <w:lang w:val="en-GB"/>
              </w:rPr>
              <w:t xml:space="preserve"> </w:t>
            </w:r>
          </w:p>
        </w:tc>
        <w:tc>
          <w:tcPr>
            <w:tcW w:w="3372" w:type="pct"/>
            <w:tcBorders>
              <w:top w:val="outset" w:sz="6" w:space="0" w:color="auto"/>
              <w:left w:val="outset" w:sz="6" w:space="0" w:color="auto"/>
              <w:bottom w:val="outset" w:sz="6" w:space="0" w:color="auto"/>
              <w:right w:val="outset" w:sz="6" w:space="0" w:color="auto"/>
            </w:tcBorders>
          </w:tcPr>
          <w:p w:rsidR="007055A6" w:rsidRDefault="007055A6" w:rsidP="007055A6">
            <w:pPr>
              <w:ind w:left="0" w:firstLine="0"/>
              <w:rPr>
                <w:b/>
                <w:i/>
                <w:sz w:val="16"/>
                <w:szCs w:val="16"/>
              </w:rPr>
            </w:pPr>
            <w:r w:rsidRPr="007055A6">
              <w:rPr>
                <w:rFonts w:ascii="Arial Narrow" w:hAnsi="Arial Narrow"/>
                <w:sz w:val="16"/>
                <w:szCs w:val="16"/>
                <w:lang w:val="en-GB"/>
              </w:rPr>
              <w:t>-% of health staff having benefited from post graduate training</w:t>
            </w:r>
            <w:r w:rsidRPr="007055A6">
              <w:rPr>
                <w:sz w:val="16"/>
                <w:szCs w:val="16"/>
                <w:lang w:val="en-GB"/>
              </w:rPr>
              <w:t xml:space="preserve">     </w:t>
            </w:r>
            <w:r w:rsidRPr="007055A6">
              <w:rPr>
                <w:b/>
                <w:i/>
                <w:sz w:val="16"/>
                <w:szCs w:val="16"/>
              </w:rPr>
              <w:t>ND</w:t>
            </w:r>
          </w:p>
          <w:p w:rsidR="007055A6" w:rsidRPr="007055A6" w:rsidRDefault="007055A6" w:rsidP="007055A6">
            <w:pPr>
              <w:ind w:left="0" w:firstLine="0"/>
              <w:rPr>
                <w:sz w:val="16"/>
                <w:szCs w:val="16"/>
                <w:lang w:val="en-GB"/>
              </w:rPr>
            </w:pPr>
            <w:r w:rsidRPr="007055A6">
              <w:rPr>
                <w:rFonts w:ascii="Arial Narrow" w:hAnsi="Arial Narrow"/>
                <w:sz w:val="16"/>
                <w:szCs w:val="16"/>
                <w:lang w:val="en-GB"/>
              </w:rPr>
              <w:t>-% of health staff by district and by health post having benefited from at least one training activity</w:t>
            </w:r>
            <w:r w:rsidRPr="007055A6">
              <w:rPr>
                <w:sz w:val="16"/>
                <w:szCs w:val="16"/>
                <w:lang w:val="en-GB"/>
              </w:rPr>
              <w:t xml:space="preserve">     </w:t>
            </w:r>
            <w:r w:rsidRPr="007055A6">
              <w:rPr>
                <w:b/>
                <w:i/>
                <w:sz w:val="16"/>
                <w:szCs w:val="16"/>
              </w:rPr>
              <w:t>ND</w:t>
            </w:r>
          </w:p>
        </w:tc>
        <w:tc>
          <w:tcPr>
            <w:tcW w:w="277" w:type="pct"/>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rPr>
            </w:pPr>
            <w:r w:rsidRPr="007055A6">
              <w:rPr>
                <w:b/>
                <w:bCs/>
                <w:sz w:val="16"/>
                <w:szCs w:val="16"/>
              </w:rPr>
              <w:t>OMS</w:t>
            </w:r>
            <w:r w:rsidRPr="007055A6">
              <w:rPr>
                <w:sz w:val="16"/>
                <w:szCs w:val="16"/>
              </w:rPr>
              <w:t xml:space="preserve"> </w:t>
            </w:r>
          </w:p>
        </w:tc>
      </w:tr>
    </w:tbl>
    <w:p w:rsidR="000C035B" w:rsidRDefault="0079560B" w:rsidP="0079560B">
      <w:pPr>
        <w:ind w:left="0" w:firstLine="0"/>
      </w:pPr>
      <w:r>
        <w:t xml:space="preserve"> </w:t>
      </w:r>
      <w:r w:rsidR="00FD5249">
        <w:t>86.</w:t>
      </w:r>
      <w:r w:rsidR="00FD5249">
        <w:tab/>
      </w:r>
      <w:r>
        <w:t>All health-related projects have included training components, both through fellowships abroad and local training, including in-service training. WHO provided $146,000 for training under its Human Resources for Health (HRH) programme under which .. health personnel received short-term fellowships abroad in the areas of .. Further training has also been provided under UNFPA and UNICEF-assisted projects, while GFATM support is also accompanied by training.</w:t>
      </w:r>
    </w:p>
    <w:p w:rsidR="007D0359" w:rsidRPr="007D0359" w:rsidRDefault="00FD5249" w:rsidP="005E3824">
      <w:pPr>
        <w:ind w:left="0" w:firstLine="0"/>
        <w:rPr>
          <w:color w:val="548DD4" w:themeColor="text2" w:themeTint="99"/>
        </w:rPr>
      </w:pPr>
      <w:r>
        <w:t>87.</w:t>
      </w:r>
      <w:r>
        <w:tab/>
      </w:r>
      <w:r w:rsidR="000C035B">
        <w:t>Precise figures in relation to the two indicators of (i) % of health staff having benefited from post-graduate training, and %age of health staff by district and by health post having benefited from at least one training activity is not available.</w:t>
      </w:r>
      <w:r w:rsidR="0079560B">
        <w:t xml:space="preserve"> </w:t>
      </w:r>
    </w:p>
    <w:p w:rsidR="00201C09" w:rsidRPr="005E3824" w:rsidRDefault="00C12025" w:rsidP="00AA02F8">
      <w:pPr>
        <w:pStyle w:val="Heading3"/>
      </w:pPr>
      <w:bookmarkStart w:id="208" w:name="_Toc247969821"/>
      <w:r w:rsidRPr="005E3824">
        <w:t xml:space="preserve">1.1.6 </w:t>
      </w:r>
      <w:r w:rsidR="00B73ED7">
        <w:t>Reduction of m</w:t>
      </w:r>
      <w:hyperlink w:anchor="_Toc243791535" w:history="1">
        <w:r w:rsidR="005F3EDA" w:rsidRPr="005E3824">
          <w:rPr>
            <w:rStyle w:val="Hyperlink"/>
            <w:color w:val="000000" w:themeColor="text1"/>
            <w:u w:val="none"/>
          </w:rPr>
          <w:t>alnutrition</w:t>
        </w:r>
        <w:bookmarkEnd w:id="208"/>
        <w:r w:rsidR="005F3EDA" w:rsidRPr="005E3824">
          <w:rPr>
            <w:rStyle w:val="Hyperlink"/>
            <w:color w:val="000000" w:themeColor="text1"/>
            <w:u w:val="none"/>
          </w:rPr>
          <w:t xml:space="preserve"> </w:t>
        </w:r>
        <w:r w:rsidR="00201C09" w:rsidRPr="005E3824">
          <w:rPr>
            <w:webHidden/>
          </w:rPr>
          <w:tab/>
        </w:r>
      </w:hyperlink>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106"/>
        <w:gridCol w:w="5266"/>
        <w:gridCol w:w="1438"/>
      </w:tblGrid>
      <w:tr w:rsidR="007055A6" w:rsidRPr="007055A6" w:rsidTr="00B73ED7">
        <w:trPr>
          <w:tblCellSpacing w:w="15" w:type="dxa"/>
        </w:trPr>
        <w:tc>
          <w:tcPr>
            <w:tcW w:w="0" w:type="auto"/>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lang w:val="en-GB"/>
              </w:rPr>
            </w:pPr>
            <w:r w:rsidRPr="007055A6">
              <w:rPr>
                <w:rFonts w:ascii="Arial" w:hAnsi="Arial" w:cs="Arial"/>
                <w:b/>
                <w:bCs/>
                <w:sz w:val="16"/>
                <w:szCs w:val="16"/>
                <w:lang w:val="en-GB"/>
              </w:rPr>
              <w:t>1.1.6 Nutrition services</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Prevention and care of moderate</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 xml:space="preserve">and severe malnutrition have improved in </w:t>
            </w:r>
            <w:r w:rsidRPr="007055A6">
              <w:rPr>
                <w:rFonts w:ascii="Arial Narrow" w:hAnsi="Arial Narrow"/>
                <w:sz w:val="16"/>
                <w:szCs w:val="16"/>
                <w:lang w:val="en-GB"/>
              </w:rPr>
              <w:lastRenderedPageBreak/>
              <w:t>particular in the mother and child</w:t>
            </w:r>
            <w:r w:rsidRPr="007055A6">
              <w:rPr>
                <w:sz w:val="16"/>
                <w:szCs w:val="16"/>
                <w:lang w:val="en-GB"/>
              </w:rPr>
              <w:t xml:space="preserve"> </w:t>
            </w:r>
          </w:p>
        </w:tc>
        <w:tc>
          <w:tcPr>
            <w:tcW w:w="2702" w:type="pct"/>
            <w:tcBorders>
              <w:top w:val="outset" w:sz="6" w:space="0" w:color="auto"/>
              <w:left w:val="outset" w:sz="6" w:space="0" w:color="auto"/>
              <w:bottom w:val="outset" w:sz="6" w:space="0" w:color="auto"/>
              <w:right w:val="outset" w:sz="6" w:space="0" w:color="auto"/>
            </w:tcBorders>
          </w:tcPr>
          <w:p w:rsidR="005E3824" w:rsidRDefault="007055A6" w:rsidP="005E3824">
            <w:pPr>
              <w:spacing w:before="0" w:after="0"/>
              <w:rPr>
                <w:sz w:val="16"/>
                <w:szCs w:val="16"/>
                <w:lang w:val="en-GB"/>
              </w:rPr>
            </w:pPr>
            <w:r w:rsidRPr="007055A6">
              <w:rPr>
                <w:rFonts w:ascii="Arial Narrow" w:hAnsi="Arial Narrow"/>
                <w:sz w:val="16"/>
                <w:szCs w:val="16"/>
                <w:lang w:val="en-GB"/>
              </w:rPr>
              <w:lastRenderedPageBreak/>
              <w:t xml:space="preserve">-Prevalence of  underweight infants under 5 - </w:t>
            </w:r>
            <w:r w:rsidRPr="007055A6">
              <w:rPr>
                <w:rFonts w:ascii="Arial Narrow" w:hAnsi="Arial Narrow"/>
                <w:b/>
                <w:color w:val="FF0000"/>
                <w:sz w:val="16"/>
                <w:szCs w:val="16"/>
                <w:lang w:val="en-GB"/>
              </w:rPr>
              <w:t>1.4%</w:t>
            </w:r>
            <w:r w:rsidR="005E3824">
              <w:rPr>
                <w:sz w:val="16"/>
                <w:szCs w:val="16"/>
                <w:lang w:val="en-GB"/>
              </w:rPr>
              <w:t xml:space="preserve"> </w:t>
            </w:r>
          </w:p>
          <w:p w:rsidR="005E3824" w:rsidRDefault="007055A6" w:rsidP="005E3824">
            <w:pPr>
              <w:spacing w:before="0" w:after="0"/>
              <w:rPr>
                <w:sz w:val="16"/>
                <w:szCs w:val="16"/>
                <w:lang w:val="en-GB"/>
              </w:rPr>
            </w:pPr>
            <w:r w:rsidRPr="007055A6">
              <w:rPr>
                <w:sz w:val="16"/>
                <w:szCs w:val="16"/>
                <w:lang w:val="en-GB"/>
              </w:rPr>
              <w:t>-</w:t>
            </w:r>
            <w:r w:rsidRPr="007055A6">
              <w:rPr>
                <w:rFonts w:ascii="Arial Narrow" w:hAnsi="Arial Narrow"/>
                <w:sz w:val="16"/>
                <w:szCs w:val="16"/>
                <w:lang w:val="en-GB"/>
              </w:rPr>
              <w:t xml:space="preserve">Low birth weight - </w:t>
            </w:r>
            <w:r w:rsidRPr="007055A6">
              <w:rPr>
                <w:rFonts w:ascii="Arial Narrow" w:hAnsi="Arial Narrow"/>
                <w:b/>
                <w:color w:val="FF0000"/>
                <w:sz w:val="16"/>
                <w:szCs w:val="16"/>
                <w:lang w:val="en-GB"/>
              </w:rPr>
              <w:t>7.8%</w:t>
            </w:r>
            <w:r w:rsidRPr="007055A6">
              <w:rPr>
                <w:sz w:val="16"/>
                <w:szCs w:val="16"/>
                <w:lang w:val="en-GB"/>
              </w:rPr>
              <w:t xml:space="preserve">  </w:t>
            </w:r>
            <w:r w:rsidRPr="007055A6">
              <w:rPr>
                <w:b/>
                <w:i/>
                <w:sz w:val="16"/>
                <w:szCs w:val="16"/>
                <w:lang w:val="en-GB"/>
              </w:rPr>
              <w:t>(MICS III, 200</w:t>
            </w:r>
            <w:r w:rsidRPr="007055A6">
              <w:rPr>
                <w:b/>
                <w:i/>
                <w:color w:val="FF0000"/>
                <w:sz w:val="16"/>
                <w:szCs w:val="16"/>
                <w:lang w:val="en-GB"/>
              </w:rPr>
              <w:t>6</w:t>
            </w:r>
            <w:r w:rsidRPr="007055A6">
              <w:rPr>
                <w:b/>
                <w:i/>
                <w:sz w:val="16"/>
                <w:szCs w:val="16"/>
                <w:lang w:val="en-GB"/>
              </w:rPr>
              <w:t>)</w:t>
            </w:r>
          </w:p>
          <w:p w:rsidR="005E3824" w:rsidRDefault="005E3824" w:rsidP="005E3824">
            <w:pPr>
              <w:spacing w:before="0" w:after="0"/>
              <w:rPr>
                <w:b/>
                <w:sz w:val="16"/>
                <w:szCs w:val="16"/>
                <w:lang w:val="en-GB"/>
              </w:rPr>
            </w:pPr>
            <w:r>
              <w:rPr>
                <w:rFonts w:ascii="Arial Narrow" w:hAnsi="Arial Narrow"/>
                <w:sz w:val="16"/>
                <w:szCs w:val="16"/>
                <w:lang w:val="en-GB"/>
              </w:rPr>
              <w:t>-</w:t>
            </w:r>
            <w:r w:rsidR="007055A6" w:rsidRPr="007055A6">
              <w:rPr>
                <w:rFonts w:ascii="Arial Narrow" w:hAnsi="Arial Narrow"/>
                <w:sz w:val="16"/>
                <w:szCs w:val="16"/>
                <w:lang w:val="en-GB"/>
              </w:rPr>
              <w:t xml:space="preserve">Prevalence of anemia in pregnant women – </w:t>
            </w:r>
            <w:r w:rsidR="007055A6" w:rsidRPr="007055A6">
              <w:rPr>
                <w:rFonts w:ascii="Arial Narrow" w:hAnsi="Arial Narrow"/>
                <w:b/>
                <w:i/>
                <w:color w:val="FF0000"/>
                <w:sz w:val="16"/>
                <w:szCs w:val="16"/>
                <w:lang w:val="en-GB"/>
              </w:rPr>
              <w:t>No Available</w:t>
            </w:r>
          </w:p>
          <w:p w:rsidR="005E3824" w:rsidRDefault="007055A6" w:rsidP="005E3824">
            <w:pPr>
              <w:spacing w:before="0" w:after="0"/>
              <w:rPr>
                <w:sz w:val="16"/>
                <w:szCs w:val="16"/>
                <w:lang w:val="en-GB"/>
              </w:rPr>
            </w:pPr>
            <w:r w:rsidRPr="007055A6">
              <w:rPr>
                <w:rFonts w:ascii="Arial Narrow" w:hAnsi="Arial Narrow"/>
                <w:sz w:val="16"/>
                <w:szCs w:val="16"/>
                <w:lang w:val="en-GB"/>
              </w:rPr>
              <w:t>-Rate of malnutrition in pregnant women and in infants</w:t>
            </w:r>
            <w:r w:rsidRPr="007055A6">
              <w:rPr>
                <w:sz w:val="16"/>
                <w:szCs w:val="16"/>
                <w:lang w:val="en-GB"/>
              </w:rPr>
              <w:t xml:space="preserve"> </w:t>
            </w:r>
            <w:r w:rsidR="005E3824">
              <w:rPr>
                <w:rFonts w:ascii="Arial Narrow" w:hAnsi="Arial Narrow"/>
                <w:sz w:val="16"/>
                <w:szCs w:val="16"/>
                <w:lang w:val="en-GB"/>
              </w:rPr>
              <w:t>u</w:t>
            </w:r>
            <w:r w:rsidRPr="007055A6">
              <w:rPr>
                <w:rFonts w:ascii="Arial Narrow" w:hAnsi="Arial Narrow"/>
                <w:sz w:val="16"/>
                <w:szCs w:val="16"/>
                <w:lang w:val="en-GB"/>
              </w:rPr>
              <w:t xml:space="preserve">nder 5 - </w:t>
            </w:r>
            <w:r w:rsidRPr="007055A6">
              <w:rPr>
                <w:rFonts w:ascii="Arial Narrow" w:hAnsi="Arial Narrow"/>
                <w:b/>
                <w:i/>
                <w:color w:val="FF0000"/>
                <w:sz w:val="16"/>
                <w:szCs w:val="16"/>
                <w:lang w:val="en-GB"/>
              </w:rPr>
              <w:t>No Available</w:t>
            </w:r>
          </w:p>
          <w:p w:rsidR="005E3824" w:rsidRDefault="007055A6" w:rsidP="005E3824">
            <w:pPr>
              <w:spacing w:before="0" w:after="0"/>
              <w:rPr>
                <w:b/>
                <w:sz w:val="16"/>
                <w:szCs w:val="16"/>
                <w:lang w:val="en-GB"/>
              </w:rPr>
            </w:pPr>
            <w:r w:rsidRPr="007055A6">
              <w:rPr>
                <w:rFonts w:ascii="Arial Narrow" w:hAnsi="Arial Narrow"/>
                <w:sz w:val="16"/>
                <w:szCs w:val="16"/>
                <w:lang w:val="en-GB"/>
              </w:rPr>
              <w:lastRenderedPageBreak/>
              <w:t>-% of the population with insufficient caloric intake -</w:t>
            </w:r>
            <w:r w:rsidRPr="007055A6">
              <w:rPr>
                <w:rFonts w:ascii="Arial Narrow" w:hAnsi="Arial Narrow"/>
                <w:color w:val="FF0000"/>
                <w:sz w:val="16"/>
                <w:szCs w:val="16"/>
                <w:lang w:val="en-GB"/>
              </w:rPr>
              <w:t xml:space="preserve"> </w:t>
            </w:r>
            <w:r w:rsidRPr="007055A6">
              <w:rPr>
                <w:rFonts w:ascii="Arial Narrow" w:hAnsi="Arial Narrow"/>
                <w:b/>
                <w:i/>
                <w:color w:val="FF0000"/>
                <w:sz w:val="16"/>
                <w:szCs w:val="16"/>
                <w:lang w:val="en-GB"/>
              </w:rPr>
              <w:t>No Available</w:t>
            </w:r>
          </w:p>
          <w:p w:rsidR="007055A6" w:rsidRPr="005E3824" w:rsidRDefault="007055A6" w:rsidP="005E3824">
            <w:pPr>
              <w:spacing w:before="0" w:after="0"/>
              <w:rPr>
                <w:rFonts w:ascii="Arial Narrow" w:hAnsi="Arial Narrow"/>
                <w:sz w:val="16"/>
                <w:szCs w:val="16"/>
                <w:lang w:val="en-GB"/>
              </w:rPr>
            </w:pPr>
            <w:r w:rsidRPr="007055A6">
              <w:rPr>
                <w:rFonts w:ascii="Arial Narrow" w:hAnsi="Arial Narrow"/>
                <w:sz w:val="16"/>
                <w:szCs w:val="16"/>
                <w:lang w:val="en-GB"/>
              </w:rPr>
              <w:t xml:space="preserve">-Rate of recovery of registered undernourished - </w:t>
            </w:r>
            <w:r w:rsidRPr="007055A6">
              <w:rPr>
                <w:rFonts w:ascii="Arial Narrow" w:hAnsi="Arial Narrow"/>
                <w:b/>
                <w:i/>
                <w:color w:val="FF0000"/>
                <w:sz w:val="16"/>
                <w:szCs w:val="16"/>
                <w:lang w:val="en-GB"/>
              </w:rPr>
              <w:t>No Available</w:t>
            </w:r>
            <w:r w:rsidRPr="007055A6">
              <w:rPr>
                <w:sz w:val="16"/>
                <w:szCs w:val="16"/>
                <w:lang w:val="en-GB"/>
              </w:rPr>
              <w:t xml:space="preserve"> </w:t>
            </w:r>
          </w:p>
        </w:tc>
        <w:tc>
          <w:tcPr>
            <w:tcW w:w="719" w:type="pct"/>
            <w:tcBorders>
              <w:top w:val="outset" w:sz="6" w:space="0" w:color="auto"/>
              <w:left w:val="outset" w:sz="6" w:space="0" w:color="auto"/>
              <w:bottom w:val="outset" w:sz="6" w:space="0" w:color="auto"/>
              <w:right w:val="outset" w:sz="6" w:space="0" w:color="auto"/>
            </w:tcBorders>
          </w:tcPr>
          <w:p w:rsidR="007055A6" w:rsidRPr="007055A6" w:rsidRDefault="007055A6" w:rsidP="005E3824">
            <w:pPr>
              <w:ind w:left="25" w:firstLine="0"/>
              <w:rPr>
                <w:sz w:val="16"/>
                <w:szCs w:val="16"/>
              </w:rPr>
            </w:pPr>
            <w:r w:rsidRPr="007055A6">
              <w:rPr>
                <w:b/>
                <w:bCs/>
                <w:sz w:val="16"/>
                <w:szCs w:val="16"/>
              </w:rPr>
              <w:lastRenderedPageBreak/>
              <w:t>UNICEF</w:t>
            </w:r>
            <w:r w:rsidRPr="007055A6">
              <w:rPr>
                <w:sz w:val="16"/>
                <w:szCs w:val="16"/>
              </w:rPr>
              <w:t xml:space="preserve"> </w:t>
            </w:r>
            <w:r w:rsidRPr="007055A6">
              <w:rPr>
                <w:sz w:val="16"/>
                <w:szCs w:val="16"/>
              </w:rPr>
              <w:br/>
            </w:r>
            <w:r w:rsidRPr="007055A6">
              <w:rPr>
                <w:b/>
                <w:bCs/>
                <w:sz w:val="16"/>
                <w:szCs w:val="16"/>
              </w:rPr>
              <w:t>OMS</w:t>
            </w:r>
            <w:r w:rsidRPr="007055A6">
              <w:rPr>
                <w:sz w:val="16"/>
                <w:szCs w:val="16"/>
              </w:rPr>
              <w:t xml:space="preserve"> </w:t>
            </w:r>
          </w:p>
        </w:tc>
      </w:tr>
    </w:tbl>
    <w:p w:rsidR="00B73ED7" w:rsidRPr="006E69F4" w:rsidRDefault="00FD5249" w:rsidP="00B73ED7">
      <w:pPr>
        <w:ind w:left="0" w:firstLine="0"/>
        <w:jc w:val="both"/>
        <w:rPr>
          <w:rFonts w:cs="Arial"/>
        </w:rPr>
      </w:pPr>
      <w:r>
        <w:rPr>
          <w:rFonts w:cs="Arial"/>
        </w:rPr>
        <w:lastRenderedPageBreak/>
        <w:t>88.</w:t>
      </w:r>
      <w:r>
        <w:rPr>
          <w:rFonts w:cs="Arial"/>
        </w:rPr>
        <w:tab/>
      </w:r>
      <w:r w:rsidR="00B73ED7">
        <w:rPr>
          <w:rFonts w:cs="Arial"/>
        </w:rPr>
        <w:t xml:space="preserve">Under UNICEF’s “Survival of the Child and Health Promotion” (UNICEF contribution of $21,757) </w:t>
      </w:r>
      <w:r w:rsidR="00B73ED7" w:rsidRPr="006E69F4">
        <w:rPr>
          <w:rFonts w:cs="Arial"/>
          <w:b/>
        </w:rPr>
        <w:t>Expected Result  c) Moderate and severe malnutrition  in under-five children  of both sexes reduced by half, from 10.6 per cent in 2003 to 5.5 per cent in 2011</w:t>
      </w:r>
      <w:r w:rsidR="00B73ED7">
        <w:rPr>
          <w:rFonts w:cs="Arial"/>
          <w:b/>
        </w:rPr>
        <w:t xml:space="preserve">, </w:t>
      </w:r>
      <w:r w:rsidR="00B73ED7">
        <w:rPr>
          <w:rFonts w:cs="Arial"/>
        </w:rPr>
        <w:t>the  MTR states (page 36)  that:</w:t>
      </w:r>
    </w:p>
    <w:p w:rsidR="00B73ED7" w:rsidRDefault="00B73ED7" w:rsidP="00B73ED7">
      <w:pPr>
        <w:ind w:left="0" w:firstLine="0"/>
      </w:pPr>
      <w:r>
        <w:rPr>
          <w:rFonts w:cs="Arial"/>
          <w:b/>
        </w:rPr>
        <w:t>“</w:t>
      </w:r>
      <w:r w:rsidRPr="006E69F4">
        <w:rPr>
          <w:rFonts w:cs="Arial"/>
        </w:rPr>
        <w:t>Despite the</w:t>
      </w:r>
      <w:r w:rsidRPr="006E69F4">
        <w:rPr>
          <w:rFonts w:cs="Arial"/>
          <w:b/>
        </w:rPr>
        <w:t xml:space="preserve"> </w:t>
      </w:r>
      <w:r>
        <w:t xml:space="preserve">qualitative and quantitative human resource insufficiencies and the non-existence of strategic policies on the Nutrition Programme, significant progress has been made in reducing the levels of malnutrition from 2001 to 2009. For example, the </w:t>
      </w:r>
      <w:r w:rsidRPr="00B73ED7">
        <w:rPr>
          <w:i/>
        </w:rPr>
        <w:t>moderate weight insufficiency prevalence</w:t>
      </w:r>
      <w:r>
        <w:t xml:space="preserve"> was improved from 12.9% (MICS 2001) to 9.2% (MICS 2006). The </w:t>
      </w:r>
      <w:r w:rsidRPr="00B73ED7">
        <w:rPr>
          <w:i/>
        </w:rPr>
        <w:t>low birth weight prevalence</w:t>
      </w:r>
      <w:r>
        <w:t xml:space="preserve">: from 15.1% to 7.8%, </w:t>
      </w:r>
      <w:r w:rsidRPr="00B73ED7">
        <w:rPr>
          <w:i/>
        </w:rPr>
        <w:t>stunting prevalence</w:t>
      </w:r>
      <w:r>
        <w:t xml:space="preserve"> at from 28.9% to 10.1% and </w:t>
      </w:r>
      <w:r w:rsidRPr="00B73ED7">
        <w:rPr>
          <w:i/>
        </w:rPr>
        <w:t>wasting prevalence</w:t>
      </w:r>
      <w:r>
        <w:t xml:space="preserve"> from 3.6% to 1.4%.  </w:t>
      </w:r>
    </w:p>
    <w:p w:rsidR="00B73ED7" w:rsidRDefault="00B73ED7" w:rsidP="00B73ED7">
      <w:pPr>
        <w:ind w:left="0" w:firstLine="0"/>
      </w:pPr>
      <w:r>
        <w:t xml:space="preserve">Regarding </w:t>
      </w:r>
      <w:r w:rsidRPr="00B73ED7">
        <w:rPr>
          <w:i/>
        </w:rPr>
        <w:t>Vitamin A supplementation,</w:t>
      </w:r>
      <w:r>
        <w:t xml:space="preserve"> the coverage was also significantly improved from 2001 to 2009, namely from 3.0% to 63.1% (MICS 2001 and 2006). Unfortunately though, there has been a decline in </w:t>
      </w:r>
      <w:r w:rsidRPr="00B73ED7">
        <w:rPr>
          <w:i/>
        </w:rPr>
        <w:t>Exclusive Breastfeeding</w:t>
      </w:r>
      <w:r>
        <w:t xml:space="preserve"> &lt;6 months. The indicator shows this decline to be from 63.9% in 2001 to 60.4% in 2006 (Data available from the MICS 3 Report)</w:t>
      </w:r>
    </w:p>
    <w:p w:rsidR="00B73ED7" w:rsidRPr="00B73ED7" w:rsidRDefault="00B73ED7" w:rsidP="00B73ED7">
      <w:pPr>
        <w:spacing w:after="240"/>
        <w:ind w:left="0" w:firstLine="0"/>
        <w:jc w:val="both"/>
        <w:rPr>
          <w:szCs w:val="22"/>
        </w:rPr>
      </w:pPr>
      <w:r>
        <w:t xml:space="preserve">With respect to </w:t>
      </w:r>
      <w:r w:rsidRPr="00866CDD">
        <w:rPr>
          <w:rFonts w:cs="Arial"/>
          <w:b/>
        </w:rPr>
        <w:t xml:space="preserve">Expected result (d) Consumption of iodised salt guaranteed to 95% of the country’s population </w:t>
      </w:r>
      <w:r>
        <w:rPr>
          <w:rFonts w:cs="Arial"/>
          <w:b/>
        </w:rPr>
        <w:t>“</w:t>
      </w:r>
      <w:r>
        <w:t xml:space="preserve">Consumption of iodised salt  though shows a decline from 41.6% in 2001 to 36.6% in 2006 (MICS 2006).  </w:t>
      </w:r>
      <w:r w:rsidRPr="00866CDD">
        <w:rPr>
          <w:szCs w:val="22"/>
        </w:rPr>
        <w:t>While there has been increased in community mobilisation efforts, this result area has not been a major priority action  area in the first half of the cycle. Government has taken the lead to strengthen district health facilities through   bilateral  support from the Portuguese Government . Weaknesses in  community participation activities were also evident in planning and management  of activities linked to health, and water and sanitation.</w:t>
      </w:r>
      <w:r>
        <w:rPr>
          <w:szCs w:val="22"/>
        </w:rPr>
        <w:t>” (MTR p. 36).</w:t>
      </w:r>
    </w:p>
    <w:p w:rsidR="00201C09" w:rsidRPr="005E3824" w:rsidRDefault="00C12025" w:rsidP="00AA02F8">
      <w:pPr>
        <w:pStyle w:val="Heading3"/>
      </w:pPr>
      <w:bookmarkStart w:id="209" w:name="_Toc247969822"/>
      <w:r w:rsidRPr="005E3824">
        <w:t xml:space="preserve">1.1.7 </w:t>
      </w:r>
      <w:hyperlink w:anchor="_Toc243791536" w:history="1">
        <w:r w:rsidR="005F3EDA" w:rsidRPr="005E3824">
          <w:rPr>
            <w:rStyle w:val="Hyperlink"/>
            <w:color w:val="000000" w:themeColor="text1"/>
            <w:u w:val="none"/>
          </w:rPr>
          <w:t>N</w:t>
        </w:r>
        <w:r w:rsidR="00201C09" w:rsidRPr="005E3824">
          <w:rPr>
            <w:rStyle w:val="Hyperlink"/>
            <w:color w:val="000000" w:themeColor="text1"/>
            <w:u w:val="none"/>
          </w:rPr>
          <w:t>utrition education</w:t>
        </w:r>
        <w:bookmarkEnd w:id="209"/>
        <w:r w:rsidR="005F3EDA" w:rsidRPr="005E3824">
          <w:rPr>
            <w:rStyle w:val="Hyperlink"/>
            <w:color w:val="000000" w:themeColor="text1"/>
            <w:u w:val="none"/>
          </w:rPr>
          <w:t xml:space="preserve"> </w:t>
        </w:r>
        <w:r w:rsidR="00201C09" w:rsidRPr="005E3824">
          <w:rPr>
            <w:webHidden/>
          </w:rPr>
          <w:tab/>
        </w:r>
      </w:hyperlink>
    </w:p>
    <w:tbl>
      <w:tblPr>
        <w:tblW w:w="5452"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136"/>
        <w:gridCol w:w="6219"/>
        <w:gridCol w:w="1254"/>
      </w:tblGrid>
      <w:tr w:rsidR="007055A6" w:rsidRPr="007055A6" w:rsidTr="00B73ED7">
        <w:trPr>
          <w:tblCellSpacing w:w="15" w:type="dxa"/>
        </w:trPr>
        <w:tc>
          <w:tcPr>
            <w:tcW w:w="1088" w:type="pct"/>
            <w:tcBorders>
              <w:top w:val="outset" w:sz="6" w:space="0" w:color="auto"/>
              <w:left w:val="outset" w:sz="6" w:space="0" w:color="auto"/>
              <w:bottom w:val="outset" w:sz="6" w:space="0" w:color="auto"/>
              <w:right w:val="outset" w:sz="6" w:space="0" w:color="auto"/>
            </w:tcBorders>
          </w:tcPr>
          <w:p w:rsidR="007055A6" w:rsidRPr="007055A6" w:rsidRDefault="007055A6" w:rsidP="007055A6">
            <w:pPr>
              <w:ind w:left="0" w:firstLine="0"/>
              <w:rPr>
                <w:sz w:val="16"/>
                <w:szCs w:val="16"/>
                <w:lang w:val="en-GB"/>
              </w:rPr>
            </w:pPr>
            <w:r w:rsidRPr="007055A6">
              <w:rPr>
                <w:rFonts w:ascii="Arial" w:hAnsi="Arial" w:cs="Arial"/>
                <w:b/>
                <w:bCs/>
                <w:sz w:val="16"/>
                <w:szCs w:val="16"/>
                <w:lang w:val="en-GB"/>
              </w:rPr>
              <w:t>1.1.7 Health and nutrition education</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Awareness   of   health   and nutrition   issues   has   increased,   in particular among pregnant    and breastfeeding women and in mothers with infants under 5</w:t>
            </w:r>
            <w:r w:rsidRPr="007055A6">
              <w:rPr>
                <w:sz w:val="16"/>
                <w:szCs w:val="16"/>
                <w:lang w:val="en-GB"/>
              </w:rPr>
              <w:t xml:space="preserve"> </w:t>
            </w:r>
          </w:p>
        </w:tc>
        <w:tc>
          <w:tcPr>
            <w:tcW w:w="3220" w:type="pct"/>
            <w:tcBorders>
              <w:top w:val="outset" w:sz="6" w:space="0" w:color="auto"/>
              <w:left w:val="outset" w:sz="6" w:space="0" w:color="auto"/>
              <w:bottom w:val="outset" w:sz="6" w:space="0" w:color="auto"/>
              <w:right w:val="outset" w:sz="6" w:space="0" w:color="auto"/>
            </w:tcBorders>
          </w:tcPr>
          <w:p w:rsidR="007055A6" w:rsidRDefault="007055A6" w:rsidP="007055A6">
            <w:pPr>
              <w:spacing w:before="0" w:after="0"/>
              <w:rPr>
                <w:sz w:val="16"/>
                <w:szCs w:val="16"/>
                <w:lang w:val="en-GB"/>
              </w:rPr>
            </w:pPr>
            <w:r w:rsidRPr="007055A6">
              <w:rPr>
                <w:rFonts w:ascii="Arial Narrow" w:hAnsi="Arial Narrow"/>
                <w:sz w:val="16"/>
                <w:szCs w:val="16"/>
                <w:lang w:val="en-GB"/>
              </w:rPr>
              <w:t>-Rate of malnutrition in pregnant women and in infants</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under 5</w:t>
            </w:r>
            <w:r w:rsidRPr="007055A6">
              <w:rPr>
                <w:sz w:val="16"/>
                <w:szCs w:val="16"/>
                <w:lang w:val="en-GB"/>
              </w:rPr>
              <w:t xml:space="preserve"> </w:t>
            </w:r>
            <w:r w:rsidRPr="007055A6">
              <w:rPr>
                <w:rFonts w:ascii="Arial Narrow" w:hAnsi="Arial Narrow"/>
                <w:b/>
                <w:i/>
                <w:color w:val="FF0000"/>
                <w:sz w:val="16"/>
                <w:szCs w:val="16"/>
                <w:lang w:val="en-GB"/>
              </w:rPr>
              <w:t>No</w:t>
            </w:r>
            <w:r>
              <w:rPr>
                <w:rFonts w:ascii="Arial Narrow" w:hAnsi="Arial Narrow"/>
                <w:b/>
                <w:i/>
                <w:color w:val="FF0000"/>
                <w:sz w:val="16"/>
                <w:szCs w:val="16"/>
                <w:lang w:val="en-GB"/>
              </w:rPr>
              <w:t>t</w:t>
            </w:r>
            <w:r w:rsidRPr="007055A6">
              <w:rPr>
                <w:rFonts w:ascii="Arial Narrow" w:hAnsi="Arial Narrow"/>
                <w:b/>
                <w:i/>
                <w:color w:val="FF0000"/>
                <w:sz w:val="16"/>
                <w:szCs w:val="16"/>
                <w:lang w:val="en-GB"/>
              </w:rPr>
              <w:t xml:space="preserve"> Available</w:t>
            </w:r>
          </w:p>
          <w:p w:rsidR="007055A6" w:rsidRDefault="007055A6" w:rsidP="007055A6">
            <w:pPr>
              <w:spacing w:before="0" w:after="0"/>
              <w:rPr>
                <w:sz w:val="16"/>
                <w:szCs w:val="16"/>
                <w:lang w:val="en-GB"/>
              </w:rPr>
            </w:pPr>
            <w:r w:rsidRPr="007055A6">
              <w:rPr>
                <w:rFonts w:ascii="Arial Narrow" w:hAnsi="Arial Narrow"/>
                <w:sz w:val="16"/>
                <w:szCs w:val="16"/>
                <w:lang w:val="en-GB"/>
              </w:rPr>
              <w:t xml:space="preserve">-% of newborn birth weight 2,500gr - </w:t>
            </w:r>
            <w:r w:rsidRPr="007055A6">
              <w:rPr>
                <w:rFonts w:ascii="Arial Narrow" w:hAnsi="Arial Narrow"/>
                <w:b/>
                <w:color w:val="FF0000"/>
                <w:sz w:val="16"/>
                <w:szCs w:val="16"/>
                <w:lang w:val="en-GB"/>
              </w:rPr>
              <w:t>7.8%</w:t>
            </w:r>
            <w:r w:rsidRPr="007055A6">
              <w:rPr>
                <w:sz w:val="16"/>
                <w:szCs w:val="16"/>
                <w:lang w:val="en-GB"/>
              </w:rPr>
              <w:t xml:space="preserve"> </w:t>
            </w:r>
            <w:r w:rsidRPr="007055A6">
              <w:rPr>
                <w:b/>
                <w:i/>
                <w:color w:val="FF0000"/>
                <w:sz w:val="16"/>
                <w:szCs w:val="16"/>
                <w:lang w:val="en-GB"/>
              </w:rPr>
              <w:t>(MICS III, 2006)</w:t>
            </w:r>
          </w:p>
          <w:p w:rsidR="007055A6" w:rsidRDefault="007055A6" w:rsidP="007055A6">
            <w:pPr>
              <w:spacing w:before="0" w:after="0"/>
              <w:rPr>
                <w:sz w:val="16"/>
                <w:szCs w:val="16"/>
                <w:lang w:val="en-GB"/>
              </w:rPr>
            </w:pPr>
            <w:r w:rsidRPr="007055A6">
              <w:rPr>
                <w:rFonts w:ascii="Arial Narrow" w:hAnsi="Arial Narrow"/>
                <w:sz w:val="16"/>
                <w:szCs w:val="16"/>
                <w:lang w:val="en-GB"/>
              </w:rPr>
              <w:t xml:space="preserve">-% of women putting into practice knowledge acquired in nutrition and health education sessions - </w:t>
            </w:r>
            <w:r w:rsidRPr="007055A6">
              <w:rPr>
                <w:rFonts w:ascii="Arial Narrow" w:hAnsi="Arial Narrow"/>
                <w:b/>
                <w:i/>
                <w:color w:val="FF0000"/>
                <w:sz w:val="16"/>
                <w:szCs w:val="16"/>
                <w:lang w:val="en-GB"/>
              </w:rPr>
              <w:t>No</w:t>
            </w:r>
            <w:r>
              <w:rPr>
                <w:rFonts w:ascii="Arial Narrow" w:hAnsi="Arial Narrow"/>
                <w:b/>
                <w:i/>
                <w:color w:val="FF0000"/>
                <w:sz w:val="16"/>
                <w:szCs w:val="16"/>
                <w:lang w:val="en-GB"/>
              </w:rPr>
              <w:t>t</w:t>
            </w:r>
            <w:r w:rsidRPr="007055A6">
              <w:rPr>
                <w:rFonts w:ascii="Arial Narrow" w:hAnsi="Arial Narrow"/>
                <w:b/>
                <w:i/>
                <w:color w:val="FF0000"/>
                <w:sz w:val="16"/>
                <w:szCs w:val="16"/>
                <w:lang w:val="en-GB"/>
              </w:rPr>
              <w:t xml:space="preserve"> Available</w:t>
            </w:r>
            <w:r w:rsidRPr="007055A6">
              <w:rPr>
                <w:sz w:val="16"/>
                <w:szCs w:val="16"/>
                <w:lang w:val="en-GB"/>
              </w:rPr>
              <w:t xml:space="preserve"> </w:t>
            </w:r>
          </w:p>
          <w:p w:rsidR="007055A6" w:rsidRDefault="007055A6" w:rsidP="007055A6">
            <w:pPr>
              <w:spacing w:before="0" w:after="0"/>
              <w:rPr>
                <w:sz w:val="16"/>
                <w:szCs w:val="16"/>
                <w:lang w:val="en-GB"/>
              </w:rPr>
            </w:pPr>
            <w:r w:rsidRPr="007055A6">
              <w:rPr>
                <w:rFonts w:ascii="Arial Narrow" w:hAnsi="Arial Narrow"/>
                <w:sz w:val="16"/>
                <w:szCs w:val="16"/>
                <w:lang w:val="en-GB"/>
              </w:rPr>
              <w:t xml:space="preserve">% of domestic expenditures on food by one fifth of the population - </w:t>
            </w:r>
            <w:r w:rsidRPr="007055A6">
              <w:rPr>
                <w:rFonts w:ascii="Arial Narrow" w:hAnsi="Arial Narrow"/>
                <w:b/>
                <w:i/>
                <w:color w:val="FF0000"/>
                <w:sz w:val="16"/>
                <w:szCs w:val="16"/>
                <w:lang w:val="en-GB"/>
              </w:rPr>
              <w:t>No</w:t>
            </w:r>
            <w:r>
              <w:rPr>
                <w:rFonts w:ascii="Arial Narrow" w:hAnsi="Arial Narrow"/>
                <w:b/>
                <w:i/>
                <w:color w:val="FF0000"/>
                <w:sz w:val="16"/>
                <w:szCs w:val="16"/>
                <w:lang w:val="en-GB"/>
              </w:rPr>
              <w:t>t</w:t>
            </w:r>
            <w:r w:rsidRPr="007055A6">
              <w:rPr>
                <w:rFonts w:ascii="Arial Narrow" w:hAnsi="Arial Narrow"/>
                <w:b/>
                <w:i/>
                <w:color w:val="FF0000"/>
                <w:sz w:val="16"/>
                <w:szCs w:val="16"/>
                <w:lang w:val="en-GB"/>
              </w:rPr>
              <w:t xml:space="preserve"> Available</w:t>
            </w:r>
            <w:r w:rsidRPr="007055A6">
              <w:rPr>
                <w:b/>
                <w:sz w:val="16"/>
                <w:szCs w:val="16"/>
                <w:lang w:val="en-GB"/>
              </w:rPr>
              <w:t xml:space="preserve"> </w:t>
            </w:r>
          </w:p>
          <w:p w:rsidR="007055A6" w:rsidRDefault="007055A6" w:rsidP="007055A6">
            <w:pPr>
              <w:spacing w:before="0" w:after="0"/>
              <w:rPr>
                <w:sz w:val="16"/>
                <w:szCs w:val="16"/>
                <w:lang w:val="en-GB"/>
              </w:rPr>
            </w:pPr>
            <w:r w:rsidRPr="007055A6">
              <w:rPr>
                <w:rFonts w:ascii="Arial Narrow" w:hAnsi="Arial Narrow"/>
                <w:sz w:val="16"/>
                <w:szCs w:val="16"/>
                <w:lang w:val="en-GB"/>
              </w:rPr>
              <w:t>-Average rate of increase in pre- and post natal</w:t>
            </w:r>
            <w:r w:rsidRPr="007055A6">
              <w:rPr>
                <w:sz w:val="16"/>
                <w:szCs w:val="16"/>
                <w:lang w:val="en-GB"/>
              </w:rPr>
              <w:t xml:space="preserve"> </w:t>
            </w:r>
            <w:r>
              <w:rPr>
                <w:rFonts w:ascii="Arial Narrow" w:hAnsi="Arial Narrow"/>
                <w:sz w:val="16"/>
                <w:szCs w:val="16"/>
                <w:lang w:val="en-GB"/>
              </w:rPr>
              <w:t>c</w:t>
            </w:r>
            <w:r w:rsidRPr="007055A6">
              <w:rPr>
                <w:rFonts w:ascii="Arial Narrow" w:hAnsi="Arial Narrow"/>
                <w:sz w:val="16"/>
                <w:szCs w:val="16"/>
                <w:lang w:val="en-GB"/>
              </w:rPr>
              <w:t xml:space="preserve">onsultations in RHC - </w:t>
            </w:r>
            <w:r w:rsidRPr="007055A6">
              <w:rPr>
                <w:rFonts w:ascii="Arial Narrow" w:hAnsi="Arial Narrow"/>
                <w:b/>
                <w:i/>
                <w:color w:val="FF0000"/>
                <w:sz w:val="16"/>
                <w:szCs w:val="16"/>
                <w:lang w:val="en-GB"/>
              </w:rPr>
              <w:t>No</w:t>
            </w:r>
            <w:r>
              <w:rPr>
                <w:rFonts w:ascii="Arial Narrow" w:hAnsi="Arial Narrow"/>
                <w:b/>
                <w:i/>
                <w:color w:val="FF0000"/>
                <w:sz w:val="16"/>
                <w:szCs w:val="16"/>
                <w:lang w:val="en-GB"/>
              </w:rPr>
              <w:t>t</w:t>
            </w:r>
            <w:r w:rsidRPr="007055A6">
              <w:rPr>
                <w:rFonts w:ascii="Arial Narrow" w:hAnsi="Arial Narrow"/>
                <w:b/>
                <w:i/>
                <w:color w:val="FF0000"/>
                <w:sz w:val="16"/>
                <w:szCs w:val="16"/>
                <w:lang w:val="en-GB"/>
              </w:rPr>
              <w:t xml:space="preserve"> Available</w:t>
            </w:r>
          </w:p>
          <w:p w:rsidR="007055A6" w:rsidRPr="007055A6" w:rsidRDefault="007055A6" w:rsidP="007055A6">
            <w:pPr>
              <w:spacing w:before="0" w:after="0"/>
              <w:rPr>
                <w:sz w:val="16"/>
                <w:szCs w:val="16"/>
                <w:lang w:val="en-GB"/>
              </w:rPr>
            </w:pPr>
            <w:r w:rsidRPr="007055A6">
              <w:rPr>
                <w:rFonts w:ascii="Arial Narrow" w:hAnsi="Arial Narrow"/>
                <w:sz w:val="16"/>
                <w:szCs w:val="16"/>
                <w:lang w:val="en-GB"/>
              </w:rPr>
              <w:t xml:space="preserve">-Rate of participation by women to nutrition and health education sessions - </w:t>
            </w:r>
            <w:r w:rsidRPr="007055A6">
              <w:rPr>
                <w:rFonts w:ascii="Arial Narrow" w:hAnsi="Arial Narrow"/>
                <w:b/>
                <w:i/>
                <w:color w:val="FF0000"/>
                <w:sz w:val="16"/>
                <w:szCs w:val="16"/>
                <w:lang w:val="en-GB"/>
              </w:rPr>
              <w:t>No</w:t>
            </w:r>
            <w:r>
              <w:rPr>
                <w:rFonts w:ascii="Arial Narrow" w:hAnsi="Arial Narrow"/>
                <w:b/>
                <w:i/>
                <w:color w:val="FF0000"/>
                <w:sz w:val="16"/>
                <w:szCs w:val="16"/>
                <w:lang w:val="en-GB"/>
              </w:rPr>
              <w:t>t</w:t>
            </w:r>
            <w:r w:rsidRPr="007055A6">
              <w:rPr>
                <w:rFonts w:ascii="Arial Narrow" w:hAnsi="Arial Narrow"/>
                <w:b/>
                <w:i/>
                <w:color w:val="FF0000"/>
                <w:sz w:val="16"/>
                <w:szCs w:val="16"/>
                <w:lang w:val="en-GB"/>
              </w:rPr>
              <w:t xml:space="preserve"> Available</w:t>
            </w:r>
            <w:r w:rsidRPr="007055A6">
              <w:rPr>
                <w:b/>
                <w:sz w:val="16"/>
                <w:szCs w:val="16"/>
                <w:lang w:val="en-GB"/>
              </w:rPr>
              <w:t xml:space="preserve"> </w:t>
            </w:r>
          </w:p>
        </w:tc>
        <w:tc>
          <w:tcPr>
            <w:tcW w:w="629" w:type="pct"/>
            <w:tcBorders>
              <w:top w:val="outset" w:sz="6" w:space="0" w:color="auto"/>
              <w:left w:val="outset" w:sz="6" w:space="0" w:color="auto"/>
              <w:bottom w:val="outset" w:sz="6" w:space="0" w:color="auto"/>
              <w:right w:val="outset" w:sz="6" w:space="0" w:color="auto"/>
            </w:tcBorders>
          </w:tcPr>
          <w:p w:rsidR="007055A6" w:rsidRPr="007055A6" w:rsidRDefault="007055A6" w:rsidP="007055A6">
            <w:pPr>
              <w:ind w:left="67" w:hanging="30"/>
              <w:rPr>
                <w:sz w:val="16"/>
                <w:szCs w:val="16"/>
              </w:rPr>
            </w:pPr>
            <w:r w:rsidRPr="007055A6">
              <w:rPr>
                <w:b/>
                <w:bCs/>
                <w:sz w:val="16"/>
                <w:szCs w:val="16"/>
              </w:rPr>
              <w:t>UNICEF</w:t>
            </w:r>
            <w:r w:rsidRPr="007055A6">
              <w:rPr>
                <w:sz w:val="16"/>
                <w:szCs w:val="16"/>
              </w:rPr>
              <w:t xml:space="preserve"> </w:t>
            </w:r>
            <w:r w:rsidRPr="007055A6">
              <w:rPr>
                <w:sz w:val="16"/>
                <w:szCs w:val="16"/>
              </w:rPr>
              <w:br/>
            </w:r>
            <w:r w:rsidRPr="007055A6">
              <w:rPr>
                <w:b/>
                <w:bCs/>
                <w:sz w:val="16"/>
                <w:szCs w:val="16"/>
              </w:rPr>
              <w:t>FNUAP</w:t>
            </w:r>
            <w:r w:rsidRPr="007055A6">
              <w:rPr>
                <w:sz w:val="16"/>
                <w:szCs w:val="16"/>
              </w:rPr>
              <w:t xml:space="preserve"> </w:t>
            </w:r>
          </w:p>
        </w:tc>
      </w:tr>
    </w:tbl>
    <w:p w:rsidR="002543D0" w:rsidRPr="002543D0" w:rsidRDefault="00FD5249" w:rsidP="00FD5249">
      <w:pPr>
        <w:ind w:left="0" w:firstLine="0"/>
      </w:pPr>
      <w:r>
        <w:t>89.</w:t>
      </w:r>
      <w:r>
        <w:tab/>
      </w:r>
      <w:r w:rsidR="00B73ED7">
        <w:t xml:space="preserve">WHO provided </w:t>
      </w:r>
      <w:r w:rsidR="005D71C7">
        <w:t xml:space="preserve">support </w:t>
      </w:r>
      <w:r w:rsidR="00B73ED7">
        <w:t>under its FAN Nutrition programme</w:t>
      </w:r>
      <w:r w:rsidR="002543D0">
        <w:t xml:space="preserve"> ($32,000)</w:t>
      </w:r>
      <w:r>
        <w:t xml:space="preserve">, while UNICEF provided $21,757.  </w:t>
      </w:r>
      <w:r w:rsidR="002543D0">
        <w:rPr>
          <w:rFonts w:asciiTheme="majorHAnsi" w:eastAsiaTheme="majorEastAsia" w:hAnsiTheme="majorHAnsi" w:cstheme="majorBidi"/>
          <w:bCs/>
          <w:iCs/>
          <w:szCs w:val="28"/>
        </w:rPr>
        <w:t>Given the complementarity of the objectives of 1.1.6 and 1.1.7 and the limited resources involved, it would seem logical to combine these two areas into one thematic area.</w:t>
      </w:r>
    </w:p>
    <w:p w:rsidR="006A3EEF" w:rsidRPr="00A44419" w:rsidRDefault="005D71C7" w:rsidP="00AA02F8">
      <w:pPr>
        <w:pStyle w:val="Heading2"/>
      </w:pPr>
      <w:bookmarkStart w:id="210" w:name="_Toc247969823"/>
      <w:r w:rsidRPr="00A44419">
        <w:t xml:space="preserve">1.2 </w:t>
      </w:r>
      <w:hyperlink w:anchor="_Toc243791537" w:history="1">
        <w:r w:rsidR="00201C09" w:rsidRPr="00A44419">
          <w:rPr>
            <w:rStyle w:val="Hyperlink"/>
            <w:color w:val="auto"/>
            <w:u w:val="none"/>
          </w:rPr>
          <w:t>Response to HIV/AIDS</w:t>
        </w:r>
        <w:bookmarkEnd w:id="210"/>
        <w:r w:rsidR="00201C09" w:rsidRPr="00A44419">
          <w:rPr>
            <w:rStyle w:val="Hyperlink"/>
            <w:color w:val="auto"/>
            <w:u w:val="none"/>
          </w:rPr>
          <w:t xml:space="preserve"> </w:t>
        </w:r>
        <w:r w:rsidR="00201C09" w:rsidRPr="00A44419">
          <w:rPr>
            <w:webHidden/>
          </w:rPr>
          <w:tab/>
        </w:r>
      </w:hyperlink>
    </w:p>
    <w:tbl>
      <w:tblPr>
        <w:tblW w:w="5445"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187"/>
        <w:gridCol w:w="5954"/>
        <w:gridCol w:w="1455"/>
      </w:tblGrid>
      <w:tr w:rsidR="007055A6" w:rsidRPr="007055A6" w:rsidTr="007055A6">
        <w:trPr>
          <w:tblCellSpacing w:w="15" w:type="dxa"/>
        </w:trPr>
        <w:tc>
          <w:tcPr>
            <w:tcW w:w="1116" w:type="pct"/>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lang w:val="en-GB"/>
              </w:rPr>
            </w:pPr>
            <w:r w:rsidRPr="007055A6">
              <w:rPr>
                <w:rFonts w:ascii="Arial" w:hAnsi="Arial" w:cs="Arial"/>
                <w:b/>
                <w:bCs/>
                <w:sz w:val="16"/>
                <w:szCs w:val="16"/>
                <w:lang w:val="en-GB"/>
              </w:rPr>
              <w:t>1.2.  Response to HIV/AIDS is integrated in the nation’s priorities</w:t>
            </w:r>
            <w:r w:rsidRPr="007055A6">
              <w:rPr>
                <w:sz w:val="16"/>
                <w:szCs w:val="16"/>
                <w:lang w:val="en-GB"/>
              </w:rPr>
              <w:t xml:space="preserve"> </w:t>
            </w:r>
          </w:p>
        </w:tc>
        <w:tc>
          <w:tcPr>
            <w:tcW w:w="3087" w:type="pct"/>
            <w:tcBorders>
              <w:top w:val="outset" w:sz="6" w:space="0" w:color="auto"/>
              <w:left w:val="outset" w:sz="6" w:space="0" w:color="auto"/>
              <w:bottom w:val="outset" w:sz="6" w:space="0" w:color="auto"/>
              <w:right w:val="outset" w:sz="6" w:space="0" w:color="auto"/>
            </w:tcBorders>
          </w:tcPr>
          <w:p w:rsidR="007055A6" w:rsidRPr="007055A6" w:rsidRDefault="007055A6" w:rsidP="007055A6">
            <w:pPr>
              <w:ind w:left="0" w:firstLine="0"/>
              <w:rPr>
                <w:sz w:val="16"/>
                <w:szCs w:val="16"/>
                <w:lang w:val="en-GB"/>
              </w:rPr>
            </w:pPr>
            <w:r w:rsidRPr="007055A6">
              <w:rPr>
                <w:rFonts w:ascii="Arial Narrow" w:hAnsi="Arial Narrow"/>
                <w:sz w:val="16"/>
                <w:szCs w:val="16"/>
                <w:lang w:val="en-GB"/>
              </w:rPr>
              <w:t xml:space="preserve">-Rate of HIV prevalence in the population  </w:t>
            </w:r>
            <w:r>
              <w:rPr>
                <w:rFonts w:ascii="Arial Narrow" w:hAnsi="Arial Narrow"/>
                <w:sz w:val="16"/>
                <w:szCs w:val="16"/>
                <w:lang w:val="en-GB"/>
              </w:rPr>
              <w:t xml:space="preserve">- </w:t>
            </w:r>
            <w:r w:rsidRPr="007055A6">
              <w:rPr>
                <w:rFonts w:ascii="Arial Narrow" w:hAnsi="Arial Narrow"/>
                <w:sz w:val="16"/>
                <w:szCs w:val="16"/>
                <w:lang w:val="en-GB"/>
              </w:rPr>
              <w:t xml:space="preserve">  </w:t>
            </w:r>
            <w:r w:rsidRPr="007055A6">
              <w:rPr>
                <w:rFonts w:ascii="Arial Narrow" w:hAnsi="Arial Narrow"/>
                <w:b/>
                <w:i/>
                <w:sz w:val="16"/>
                <w:szCs w:val="16"/>
                <w:lang w:val="en-GB"/>
              </w:rPr>
              <w:t>1 (PNLS)</w:t>
            </w:r>
            <w:r>
              <w:rPr>
                <w:sz w:val="16"/>
                <w:szCs w:val="16"/>
                <w:lang w:val="en-GB"/>
              </w:rPr>
              <w:t xml:space="preserve"> </w:t>
            </w:r>
            <w:r w:rsidRPr="007055A6">
              <w:rPr>
                <w:sz w:val="16"/>
                <w:szCs w:val="16"/>
                <w:lang w:val="en-GB"/>
              </w:rPr>
              <w:t xml:space="preserve"> </w:t>
            </w:r>
            <w:r w:rsidRPr="007055A6">
              <w:rPr>
                <w:b/>
                <w:i/>
                <w:color w:val="000080"/>
                <w:sz w:val="16"/>
                <w:szCs w:val="16"/>
                <w:lang w:val="en-GB"/>
              </w:rPr>
              <w:t xml:space="preserve">1% (2005).    </w:t>
            </w:r>
            <w:r>
              <w:rPr>
                <w:b/>
                <w:i/>
                <w:color w:val="000080"/>
                <w:sz w:val="16"/>
                <w:szCs w:val="16"/>
                <w:lang w:val="en-GB"/>
              </w:rPr>
              <w:t xml:space="preserve">(EDS, 2008 </w:t>
            </w:r>
            <w:r w:rsidRPr="007055A6">
              <w:rPr>
                <w:b/>
                <w:i/>
                <w:color w:val="000080"/>
                <w:sz w:val="16"/>
                <w:szCs w:val="16"/>
                <w:lang w:val="en-GB"/>
              </w:rPr>
              <w:t>_______ )</w:t>
            </w:r>
            <w:r w:rsidRPr="007055A6">
              <w:rPr>
                <w:b/>
                <w:i/>
                <w:sz w:val="16"/>
                <w:szCs w:val="16"/>
                <w:lang w:val="en-GB"/>
              </w:rPr>
              <w:t xml:space="preserve"> </w:t>
            </w:r>
            <w:r w:rsidRPr="007055A6">
              <w:rPr>
                <w:sz w:val="16"/>
                <w:szCs w:val="16"/>
                <w:lang w:val="en-GB"/>
              </w:rPr>
              <w:t xml:space="preserve">            </w:t>
            </w:r>
          </w:p>
          <w:p w:rsidR="007055A6" w:rsidRDefault="007055A6" w:rsidP="007055A6">
            <w:pPr>
              <w:rPr>
                <w:rFonts w:ascii="Arial Narrow" w:hAnsi="Arial Narrow"/>
                <w:b/>
                <w:i/>
                <w:sz w:val="16"/>
                <w:szCs w:val="16"/>
                <w:lang w:val="en-GB"/>
              </w:rPr>
            </w:pPr>
            <w:r w:rsidRPr="007055A6">
              <w:rPr>
                <w:rFonts w:ascii="Arial Narrow" w:hAnsi="Arial Narrow"/>
                <w:b/>
                <w:bCs/>
                <w:sz w:val="16"/>
                <w:szCs w:val="16"/>
                <w:lang w:val="en-GB"/>
              </w:rPr>
              <w:t>-</w:t>
            </w:r>
            <w:r w:rsidRPr="007055A6">
              <w:rPr>
                <w:rFonts w:ascii="Arial Narrow" w:hAnsi="Arial Narrow"/>
                <w:sz w:val="16"/>
                <w:szCs w:val="16"/>
                <w:lang w:val="en-GB"/>
              </w:rPr>
              <w:t>Rate of HIV prevalence in pregnant women</w:t>
            </w:r>
            <w:r w:rsidRPr="007055A6">
              <w:rPr>
                <w:sz w:val="16"/>
                <w:szCs w:val="16"/>
                <w:lang w:val="en-GB"/>
              </w:rPr>
              <w:t xml:space="preserve">   </w:t>
            </w:r>
            <w:r w:rsidRPr="007055A6">
              <w:rPr>
                <w:b/>
                <w:i/>
                <w:sz w:val="16"/>
                <w:szCs w:val="16"/>
                <w:lang w:val="en-GB"/>
              </w:rPr>
              <w:t>0,6</w:t>
            </w:r>
            <w:r w:rsidRPr="007055A6">
              <w:rPr>
                <w:sz w:val="16"/>
                <w:szCs w:val="16"/>
                <w:lang w:val="en-GB"/>
              </w:rPr>
              <w:t xml:space="preserve"> </w:t>
            </w:r>
            <w:r w:rsidRPr="007055A6">
              <w:rPr>
                <w:rFonts w:ascii="Arial Narrow" w:hAnsi="Arial Narrow"/>
                <w:b/>
                <w:i/>
                <w:sz w:val="16"/>
                <w:szCs w:val="16"/>
                <w:lang w:val="en-GB"/>
              </w:rPr>
              <w:t>(PNLS, 2008</w:t>
            </w:r>
          </w:p>
          <w:p w:rsidR="007055A6" w:rsidRPr="007055A6" w:rsidRDefault="007055A6" w:rsidP="005D71C7">
            <w:pPr>
              <w:rPr>
                <w:sz w:val="16"/>
                <w:szCs w:val="16"/>
                <w:lang w:val="en-GB"/>
              </w:rPr>
            </w:pPr>
            <w:r w:rsidRPr="007055A6">
              <w:rPr>
                <w:rFonts w:ascii="Arial Narrow" w:hAnsi="Arial Narrow"/>
                <w:sz w:val="16"/>
                <w:szCs w:val="16"/>
                <w:lang w:val="en-GB"/>
              </w:rPr>
              <w:t>-Rate of HIV prevalence among youth aged 15 - 24</w:t>
            </w:r>
            <w:r w:rsidRPr="007055A6">
              <w:rPr>
                <w:sz w:val="16"/>
                <w:szCs w:val="16"/>
                <w:lang w:val="en-GB"/>
              </w:rPr>
              <w:t xml:space="preserve">    </w:t>
            </w:r>
            <w:r w:rsidRPr="007055A6">
              <w:rPr>
                <w:b/>
                <w:i/>
                <w:color w:val="000080"/>
                <w:sz w:val="16"/>
                <w:szCs w:val="16"/>
                <w:lang w:val="en-GB"/>
              </w:rPr>
              <w:t>ND</w:t>
            </w:r>
            <w:r w:rsidR="005D71C7">
              <w:rPr>
                <w:b/>
                <w:i/>
                <w:color w:val="000080"/>
                <w:sz w:val="16"/>
                <w:szCs w:val="16"/>
                <w:lang w:val="en-GB"/>
              </w:rPr>
              <w:t xml:space="preserve"> </w:t>
            </w:r>
            <w:r w:rsidRPr="007055A6">
              <w:rPr>
                <w:sz w:val="16"/>
                <w:szCs w:val="16"/>
                <w:lang w:val="en-GB"/>
              </w:rPr>
              <w:t> </w:t>
            </w:r>
            <w:r w:rsidRPr="007055A6">
              <w:rPr>
                <w:b/>
                <w:i/>
                <w:color w:val="000080"/>
                <w:sz w:val="16"/>
                <w:szCs w:val="16"/>
                <w:lang w:val="en-GB"/>
              </w:rPr>
              <w:t>(EDS, 2008 ? ________ )</w:t>
            </w:r>
          </w:p>
        </w:tc>
        <w:tc>
          <w:tcPr>
            <w:tcW w:w="735" w:type="pct"/>
            <w:tcBorders>
              <w:top w:val="outset" w:sz="6" w:space="0" w:color="auto"/>
              <w:left w:val="outset" w:sz="6" w:space="0" w:color="auto"/>
              <w:bottom w:val="outset" w:sz="6" w:space="0" w:color="auto"/>
              <w:right w:val="outset" w:sz="6" w:space="0" w:color="auto"/>
            </w:tcBorders>
          </w:tcPr>
          <w:p w:rsidR="007055A6" w:rsidRPr="007055A6" w:rsidRDefault="007055A6" w:rsidP="005D71C7">
            <w:pPr>
              <w:ind w:left="96" w:firstLine="0"/>
              <w:rPr>
                <w:sz w:val="16"/>
                <w:szCs w:val="16"/>
              </w:rPr>
            </w:pPr>
            <w:r w:rsidRPr="007055A6">
              <w:rPr>
                <w:b/>
                <w:bCs/>
                <w:sz w:val="16"/>
                <w:szCs w:val="16"/>
              </w:rPr>
              <w:t>OMS</w:t>
            </w:r>
            <w:r w:rsidRPr="007055A6">
              <w:rPr>
                <w:sz w:val="16"/>
                <w:szCs w:val="16"/>
              </w:rPr>
              <w:t xml:space="preserve"> </w:t>
            </w:r>
            <w:r w:rsidRPr="007055A6">
              <w:rPr>
                <w:sz w:val="16"/>
                <w:szCs w:val="16"/>
              </w:rPr>
              <w:br/>
            </w:r>
            <w:r w:rsidRPr="007055A6">
              <w:rPr>
                <w:b/>
                <w:bCs/>
                <w:sz w:val="16"/>
                <w:szCs w:val="16"/>
              </w:rPr>
              <w:t>GLOBAL FUND</w:t>
            </w:r>
            <w:r w:rsidRPr="007055A6">
              <w:rPr>
                <w:sz w:val="16"/>
                <w:szCs w:val="16"/>
              </w:rPr>
              <w:t xml:space="preserve"> </w:t>
            </w:r>
          </w:p>
        </w:tc>
      </w:tr>
    </w:tbl>
    <w:p w:rsidR="006A3EEF" w:rsidRDefault="00FD5249" w:rsidP="00E33A47">
      <w:pPr>
        <w:ind w:left="0" w:firstLine="0"/>
      </w:pPr>
      <w:r>
        <w:t>90.</w:t>
      </w:r>
      <w:r>
        <w:tab/>
      </w:r>
      <w:r w:rsidR="006A3EEF">
        <w:t xml:space="preserve">The UNDAF listed UN support to </w:t>
      </w:r>
      <w:r w:rsidR="005D71C7">
        <w:t xml:space="preserve">HIV/AIDS in </w:t>
      </w:r>
      <w:r w:rsidR="00E33A47">
        <w:t>six areas</w:t>
      </w:r>
      <w:r w:rsidR="005D71C7">
        <w:t>, for which the indicators, and the extent to which they have been attained, are given in the boxes below.</w:t>
      </w:r>
    </w:p>
    <w:p w:rsidR="00E33A47" w:rsidRDefault="00FD5249" w:rsidP="00E33A47">
      <w:pPr>
        <w:ind w:left="0" w:firstLine="0"/>
      </w:pPr>
      <w:r>
        <w:t>91.</w:t>
      </w:r>
      <w:r>
        <w:tab/>
      </w:r>
      <w:r w:rsidR="00E33A47">
        <w:t>However, while the above six  areas are consistent with the objectives of the National Strategic Plan against HIV/AIDS (PEN), they are not systematically linked to specific components of the PEN as given in the first one 2004 – 2008, namely;</w:t>
      </w:r>
    </w:p>
    <w:p w:rsidR="00E33A47" w:rsidRPr="0099519C" w:rsidRDefault="00E33A47" w:rsidP="00F1272C">
      <w:pPr>
        <w:pStyle w:val="ListParagraph"/>
        <w:numPr>
          <w:ilvl w:val="0"/>
          <w:numId w:val="27"/>
        </w:numPr>
        <w:rPr>
          <w:rStyle w:val="Strong"/>
          <w:rFonts w:ascii="Times New Roman" w:hAnsi="Times New Roman"/>
          <w:b w:val="0"/>
        </w:rPr>
      </w:pPr>
      <w:r w:rsidRPr="0099519C">
        <w:rPr>
          <w:rStyle w:val="Strong"/>
          <w:rFonts w:ascii="Times New Roman" w:hAnsi="Times New Roman"/>
          <w:b w:val="0"/>
        </w:rPr>
        <w:t>Prevention of sexual transmission of HIV/AIDS amongs</w:t>
      </w:r>
      <w:r>
        <w:rPr>
          <w:rStyle w:val="Strong"/>
          <w:rFonts w:ascii="Times New Roman" w:hAnsi="Times New Roman"/>
          <w:b w:val="0"/>
        </w:rPr>
        <w:t>t</w:t>
      </w:r>
      <w:r w:rsidRPr="0099519C">
        <w:rPr>
          <w:rStyle w:val="Strong"/>
          <w:rFonts w:ascii="Times New Roman" w:hAnsi="Times New Roman"/>
          <w:b w:val="0"/>
        </w:rPr>
        <w:t xml:space="preserve"> vulnerable populations;</w:t>
      </w:r>
    </w:p>
    <w:p w:rsidR="00E33A47" w:rsidRPr="0099519C" w:rsidRDefault="00E33A47" w:rsidP="00F1272C">
      <w:pPr>
        <w:pStyle w:val="ListParagraph"/>
        <w:numPr>
          <w:ilvl w:val="0"/>
          <w:numId w:val="27"/>
        </w:numPr>
        <w:rPr>
          <w:rStyle w:val="Strong"/>
          <w:rFonts w:ascii="Times New Roman" w:hAnsi="Times New Roman"/>
          <w:b w:val="0"/>
        </w:rPr>
      </w:pPr>
      <w:r w:rsidRPr="0099519C">
        <w:rPr>
          <w:rStyle w:val="Strong"/>
          <w:rFonts w:ascii="Times New Roman" w:hAnsi="Times New Roman"/>
          <w:b w:val="0"/>
        </w:rPr>
        <w:lastRenderedPageBreak/>
        <w:t>Reduce the risk of transmission of HIV/AIDS through the transfusion of contaminated blood;</w:t>
      </w:r>
    </w:p>
    <w:p w:rsidR="00E33A47" w:rsidRPr="0099519C" w:rsidRDefault="00E33A47" w:rsidP="00F1272C">
      <w:pPr>
        <w:pStyle w:val="ListParagraph"/>
        <w:numPr>
          <w:ilvl w:val="0"/>
          <w:numId w:val="27"/>
        </w:numPr>
        <w:rPr>
          <w:rStyle w:val="Strong"/>
          <w:rFonts w:ascii="Times New Roman" w:hAnsi="Times New Roman"/>
          <w:b w:val="0"/>
        </w:rPr>
      </w:pPr>
      <w:r w:rsidRPr="0099519C">
        <w:rPr>
          <w:rStyle w:val="Strong"/>
          <w:rFonts w:ascii="Times New Roman" w:hAnsi="Times New Roman"/>
          <w:b w:val="0"/>
        </w:rPr>
        <w:t>Prevention of transmission of HIV from the mother to child.</w:t>
      </w:r>
    </w:p>
    <w:p w:rsidR="00E33A47" w:rsidRPr="00E215B5" w:rsidRDefault="00E33A47" w:rsidP="00F1272C">
      <w:pPr>
        <w:pStyle w:val="ListParagraph"/>
        <w:numPr>
          <w:ilvl w:val="0"/>
          <w:numId w:val="27"/>
        </w:numPr>
        <w:rPr>
          <w:rStyle w:val="Strong"/>
          <w:b w:val="0"/>
          <w:bCs w:val="0"/>
        </w:rPr>
      </w:pPr>
      <w:r w:rsidRPr="00E215B5">
        <w:rPr>
          <w:rStyle w:val="Strong"/>
          <w:rFonts w:ascii="Times New Roman" w:hAnsi="Times New Roman"/>
          <w:b w:val="0"/>
        </w:rPr>
        <w:t>Improvement of quality of life and reduction mortality and morbidity</w:t>
      </w:r>
    </w:p>
    <w:p w:rsidR="00E33A47" w:rsidRPr="00BC1626" w:rsidRDefault="00E33A47" w:rsidP="00F1272C">
      <w:pPr>
        <w:pStyle w:val="ListParagraph"/>
        <w:numPr>
          <w:ilvl w:val="0"/>
          <w:numId w:val="27"/>
        </w:numPr>
        <w:rPr>
          <w:rStyle w:val="Strong"/>
          <w:b w:val="0"/>
          <w:bCs w:val="0"/>
        </w:rPr>
      </w:pPr>
      <w:r w:rsidRPr="00E215B5">
        <w:rPr>
          <w:rStyle w:val="Strong"/>
          <w:rFonts w:ascii="Times New Roman" w:hAnsi="Times New Roman"/>
          <w:b w:val="0"/>
        </w:rPr>
        <w:t>Capacity building of the PNLS.</w:t>
      </w:r>
    </w:p>
    <w:p w:rsidR="00BC1626" w:rsidRDefault="00FD5249" w:rsidP="00BC1626">
      <w:r>
        <w:t>92.</w:t>
      </w:r>
      <w:r>
        <w:tab/>
      </w:r>
      <w:r w:rsidR="00BC1626">
        <w:t>This has been modified in the 2010 – 2014 Strategic Plan to:</w:t>
      </w:r>
    </w:p>
    <w:p w:rsidR="00BC1626" w:rsidRPr="00BC1626" w:rsidRDefault="00BC1626" w:rsidP="00F1272C">
      <w:pPr>
        <w:pStyle w:val="ListParagraph"/>
        <w:numPr>
          <w:ilvl w:val="0"/>
          <w:numId w:val="37"/>
        </w:numPr>
        <w:rPr>
          <w:rFonts w:ascii="Times New Roman" w:hAnsi="Times New Roman"/>
        </w:rPr>
      </w:pPr>
      <w:r w:rsidRPr="00BC1626">
        <w:rPr>
          <w:rFonts w:ascii="Times New Roman" w:hAnsi="Times New Roman"/>
        </w:rPr>
        <w:t>Global prevention of HIV/AIDS transmission;</w:t>
      </w:r>
    </w:p>
    <w:p w:rsidR="00BC1626" w:rsidRPr="00BC1626" w:rsidRDefault="00BC1626" w:rsidP="00F1272C">
      <w:pPr>
        <w:pStyle w:val="ListParagraph"/>
        <w:numPr>
          <w:ilvl w:val="0"/>
          <w:numId w:val="37"/>
        </w:numPr>
        <w:rPr>
          <w:rFonts w:ascii="Times New Roman" w:hAnsi="Times New Roman"/>
        </w:rPr>
      </w:pPr>
      <w:r w:rsidRPr="00BC1626">
        <w:rPr>
          <w:rFonts w:ascii="Times New Roman" w:hAnsi="Times New Roman"/>
        </w:rPr>
        <w:t>Improvement of the quality of live of persons infected and affected by HIV/AIDS</w:t>
      </w:r>
    </w:p>
    <w:p w:rsidR="00BC1626" w:rsidRDefault="00BC1626" w:rsidP="00F1272C">
      <w:pPr>
        <w:pStyle w:val="ListParagraph"/>
        <w:numPr>
          <w:ilvl w:val="0"/>
          <w:numId w:val="37"/>
        </w:numPr>
        <w:rPr>
          <w:rFonts w:ascii="Times New Roman" w:hAnsi="Times New Roman"/>
        </w:rPr>
      </w:pPr>
      <w:r w:rsidRPr="00BC1626">
        <w:rPr>
          <w:rFonts w:ascii="Times New Roman" w:hAnsi="Times New Roman"/>
        </w:rPr>
        <w:t>Involvement of other sectors than health in the implementation of the PEN</w:t>
      </w:r>
    </w:p>
    <w:p w:rsidR="00BC1626" w:rsidRPr="00BC1626" w:rsidRDefault="00BC1626" w:rsidP="00F1272C">
      <w:pPr>
        <w:pStyle w:val="ListParagraph"/>
        <w:numPr>
          <w:ilvl w:val="0"/>
          <w:numId w:val="37"/>
        </w:numPr>
        <w:rPr>
          <w:rFonts w:ascii="Times New Roman" w:hAnsi="Times New Roman"/>
        </w:rPr>
      </w:pPr>
      <w:r w:rsidRPr="00BC1626">
        <w:rPr>
          <w:rFonts w:ascii="Times New Roman" w:hAnsi="Times New Roman"/>
        </w:rPr>
        <w:t>Management and coordination of the National Plan (strategic information, monitoring and evaluation, including of financial aspects</w:t>
      </w:r>
      <w:r>
        <w:rPr>
          <w:rFonts w:ascii="Times New Roman" w:hAnsi="Times New Roman"/>
        </w:rPr>
        <w:t>)</w:t>
      </w:r>
      <w:r w:rsidRPr="00BC1626">
        <w:rPr>
          <w:rFonts w:ascii="Times New Roman" w:hAnsi="Times New Roman"/>
        </w:rPr>
        <w:t>.</w:t>
      </w:r>
    </w:p>
    <w:p w:rsidR="00E33A47" w:rsidRDefault="00FD5249" w:rsidP="00E33A47">
      <w:pPr>
        <w:ind w:left="0" w:firstLine="0"/>
      </w:pPr>
      <w:r>
        <w:t>93.</w:t>
      </w:r>
      <w:r>
        <w:tab/>
      </w:r>
      <w:r w:rsidR="00E33A47">
        <w:t>This therefore makes it more difficult to monitor the extent to which the UN system has assisted in the achievement of national objectives. Furthermore, this highlights the need for the UNDAF to use national programme documents and terminology, rather than its own ones, so as to facilitate alignment and monitoring.</w:t>
      </w:r>
    </w:p>
    <w:p w:rsidR="00E33A47" w:rsidRDefault="00FD5249" w:rsidP="00E33A47">
      <w:pPr>
        <w:widowControl w:val="0"/>
        <w:autoSpaceDE w:val="0"/>
        <w:autoSpaceDN w:val="0"/>
        <w:adjustRightInd w:val="0"/>
        <w:spacing w:after="0" w:line="239" w:lineRule="auto"/>
        <w:ind w:left="0" w:right="93" w:firstLine="0"/>
        <w:jc w:val="both"/>
        <w:rPr>
          <w:spacing w:val="-1"/>
        </w:rPr>
      </w:pPr>
      <w:r>
        <w:t>94.</w:t>
      </w:r>
      <w:r>
        <w:tab/>
      </w:r>
      <w:r w:rsidR="00E33A47">
        <w:t xml:space="preserve">Even </w:t>
      </w:r>
      <w:r w:rsidR="00E33A47" w:rsidRPr="00AA2F7C">
        <w:rPr>
          <w:spacing w:val="-18"/>
        </w:rPr>
        <w:t xml:space="preserve"> </w:t>
      </w:r>
      <w:r w:rsidR="00E33A47">
        <w:t xml:space="preserve">though </w:t>
      </w:r>
      <w:r w:rsidR="00E33A47" w:rsidRPr="00AA2F7C">
        <w:rPr>
          <w:spacing w:val="-18"/>
        </w:rPr>
        <w:t xml:space="preserve"> </w:t>
      </w:r>
      <w:r w:rsidR="00E33A47">
        <w:t xml:space="preserve">the </w:t>
      </w:r>
      <w:r w:rsidR="00E33A47" w:rsidRPr="00AA2F7C">
        <w:rPr>
          <w:spacing w:val="-18"/>
        </w:rPr>
        <w:t xml:space="preserve"> </w:t>
      </w:r>
      <w:r w:rsidR="00E33A47">
        <w:t xml:space="preserve">HIV/AIDS </w:t>
      </w:r>
      <w:r w:rsidR="00E33A47" w:rsidRPr="00AA2F7C">
        <w:rPr>
          <w:spacing w:val="-18"/>
        </w:rPr>
        <w:t xml:space="preserve"> </w:t>
      </w:r>
      <w:r w:rsidR="00E33A47">
        <w:t xml:space="preserve">prevalence </w:t>
      </w:r>
      <w:r w:rsidR="00E33A47" w:rsidRPr="00AA2F7C">
        <w:rPr>
          <w:spacing w:val="-18"/>
        </w:rPr>
        <w:t xml:space="preserve"> </w:t>
      </w:r>
      <w:r w:rsidR="00E33A47">
        <w:t xml:space="preserve">rate </w:t>
      </w:r>
      <w:r w:rsidR="00E33A47" w:rsidRPr="00AA2F7C">
        <w:rPr>
          <w:spacing w:val="-18"/>
        </w:rPr>
        <w:t xml:space="preserve"> </w:t>
      </w:r>
      <w:r w:rsidR="00E33A47">
        <w:t xml:space="preserve">is </w:t>
      </w:r>
      <w:r w:rsidR="00E33A47" w:rsidRPr="00AA2F7C">
        <w:rPr>
          <w:spacing w:val="-18"/>
        </w:rPr>
        <w:t xml:space="preserve"> </w:t>
      </w:r>
      <w:r w:rsidR="00E33A47">
        <w:t xml:space="preserve">still </w:t>
      </w:r>
      <w:r w:rsidR="00E33A47" w:rsidRPr="00AA2F7C">
        <w:rPr>
          <w:spacing w:val="-18"/>
        </w:rPr>
        <w:t xml:space="preserve"> </w:t>
      </w:r>
      <w:r w:rsidR="00E33A47">
        <w:t xml:space="preserve">low </w:t>
      </w:r>
      <w:r w:rsidR="00E33A47" w:rsidRPr="00AA2F7C">
        <w:rPr>
          <w:spacing w:val="-18"/>
        </w:rPr>
        <w:t xml:space="preserve"> </w:t>
      </w:r>
      <w:r w:rsidR="00E33A47">
        <w:t xml:space="preserve">(1% </w:t>
      </w:r>
      <w:r w:rsidR="00E33A47" w:rsidRPr="00AA2F7C">
        <w:rPr>
          <w:spacing w:val="-18"/>
        </w:rPr>
        <w:t xml:space="preserve"> </w:t>
      </w:r>
      <w:r w:rsidR="00E33A47">
        <w:t xml:space="preserve">in </w:t>
      </w:r>
      <w:r w:rsidR="00E33A47" w:rsidRPr="00AA2F7C">
        <w:rPr>
          <w:spacing w:val="-18"/>
        </w:rPr>
        <w:t xml:space="preserve"> </w:t>
      </w:r>
      <w:r w:rsidR="00E33A47">
        <w:t xml:space="preserve">2001) </w:t>
      </w:r>
      <w:r w:rsidR="00E33A47" w:rsidRPr="00AA2F7C">
        <w:rPr>
          <w:spacing w:val="-18"/>
        </w:rPr>
        <w:t xml:space="preserve"> </w:t>
      </w:r>
      <w:r w:rsidR="00E33A47">
        <w:t xml:space="preserve">the </w:t>
      </w:r>
      <w:r w:rsidR="00E33A47" w:rsidRPr="00AA2F7C">
        <w:rPr>
          <w:spacing w:val="-18"/>
        </w:rPr>
        <w:t xml:space="preserve"> </w:t>
      </w:r>
      <w:r w:rsidR="00E33A47">
        <w:t xml:space="preserve">potential </w:t>
      </w:r>
      <w:r w:rsidR="00E33A47" w:rsidRPr="00AA2F7C">
        <w:rPr>
          <w:spacing w:val="-18"/>
        </w:rPr>
        <w:t xml:space="preserve"> </w:t>
      </w:r>
      <w:r w:rsidR="00E33A47">
        <w:t xml:space="preserve">danger </w:t>
      </w:r>
      <w:r w:rsidR="00E33A47" w:rsidRPr="00AA2F7C">
        <w:rPr>
          <w:spacing w:val="-18"/>
        </w:rPr>
        <w:t xml:space="preserve"> </w:t>
      </w:r>
      <w:r w:rsidR="00E33A47">
        <w:t xml:space="preserve">to </w:t>
      </w:r>
      <w:r w:rsidR="00E33A47" w:rsidRPr="00AA2F7C">
        <w:rPr>
          <w:spacing w:val="-2"/>
        </w:rPr>
        <w:t>becom</w:t>
      </w:r>
      <w:r w:rsidR="00E33A47">
        <w:t>e</w:t>
      </w:r>
      <w:r w:rsidR="00E33A47" w:rsidRPr="00AA2F7C">
        <w:rPr>
          <w:spacing w:val="7"/>
        </w:rPr>
        <w:t xml:space="preserve"> </w:t>
      </w:r>
      <w:r w:rsidR="00E33A47">
        <w:t>a</w:t>
      </w:r>
      <w:r w:rsidR="00E33A47" w:rsidRPr="00AA2F7C">
        <w:rPr>
          <w:spacing w:val="25"/>
        </w:rPr>
        <w:t xml:space="preserve"> </w:t>
      </w:r>
      <w:r w:rsidR="00E33A47">
        <w:t>major</w:t>
      </w:r>
      <w:r w:rsidR="00E33A47" w:rsidRPr="00AA2F7C">
        <w:rPr>
          <w:spacing w:val="14"/>
        </w:rPr>
        <w:t xml:space="preserve"> </w:t>
      </w:r>
      <w:r w:rsidR="00E33A47">
        <w:t>epidemic</w:t>
      </w:r>
      <w:r w:rsidR="00E33A47" w:rsidRPr="00AA2F7C">
        <w:rPr>
          <w:spacing w:val="14"/>
        </w:rPr>
        <w:t xml:space="preserve"> </w:t>
      </w:r>
      <w:r w:rsidR="00E33A47">
        <w:t>exists.</w:t>
      </w:r>
      <w:r w:rsidR="00E33A47" w:rsidRPr="00AA2F7C">
        <w:rPr>
          <w:spacing w:val="14"/>
        </w:rPr>
        <w:t xml:space="preserve"> </w:t>
      </w:r>
      <w:r w:rsidR="00E33A47">
        <w:t>A</w:t>
      </w:r>
      <w:r w:rsidR="00E33A47" w:rsidRPr="00AA2F7C">
        <w:rPr>
          <w:spacing w:val="14"/>
        </w:rPr>
        <w:t xml:space="preserve"> </w:t>
      </w:r>
      <w:r w:rsidR="00E33A47">
        <w:t>study</w:t>
      </w:r>
      <w:r w:rsidR="00E33A47" w:rsidRPr="00AA2F7C">
        <w:rPr>
          <w:spacing w:val="14"/>
        </w:rPr>
        <w:t xml:space="preserve"> </w:t>
      </w:r>
      <w:r w:rsidR="00E33A47">
        <w:t>conducted</w:t>
      </w:r>
      <w:r w:rsidR="00E33A47" w:rsidRPr="00AA2F7C">
        <w:rPr>
          <w:spacing w:val="14"/>
        </w:rPr>
        <w:t xml:space="preserve"> </w:t>
      </w:r>
      <w:r w:rsidR="00E33A47">
        <w:t>in</w:t>
      </w:r>
      <w:r w:rsidR="00E33A47" w:rsidRPr="00AA2F7C">
        <w:rPr>
          <w:spacing w:val="14"/>
        </w:rPr>
        <w:t xml:space="preserve"> </w:t>
      </w:r>
      <w:r w:rsidR="00E33A47">
        <w:t>2000</w:t>
      </w:r>
      <w:r w:rsidR="00E33A47" w:rsidRPr="00AA2F7C">
        <w:rPr>
          <w:spacing w:val="14"/>
        </w:rPr>
        <w:t xml:space="preserve"> </w:t>
      </w:r>
      <w:r w:rsidR="00E33A47">
        <w:t>showed</w:t>
      </w:r>
      <w:r w:rsidR="00E33A47" w:rsidRPr="00AA2F7C">
        <w:rPr>
          <w:spacing w:val="14"/>
        </w:rPr>
        <w:t xml:space="preserve"> </w:t>
      </w:r>
      <w:r w:rsidR="00E33A47">
        <w:t>that</w:t>
      </w:r>
      <w:r w:rsidR="00E33A47" w:rsidRPr="00AA2F7C">
        <w:rPr>
          <w:spacing w:val="14"/>
        </w:rPr>
        <w:t xml:space="preserve"> </w:t>
      </w:r>
      <w:r w:rsidR="00E33A47">
        <w:t>47%</w:t>
      </w:r>
      <w:r w:rsidR="00E33A47" w:rsidRPr="00AA2F7C">
        <w:rPr>
          <w:spacing w:val="14"/>
        </w:rPr>
        <w:t xml:space="preserve"> </w:t>
      </w:r>
      <w:r w:rsidR="00E33A47">
        <w:t>of</w:t>
      </w:r>
      <w:r w:rsidR="00E33A47" w:rsidRPr="00AA2F7C">
        <w:rPr>
          <w:spacing w:val="14"/>
        </w:rPr>
        <w:t xml:space="preserve"> </w:t>
      </w:r>
      <w:r w:rsidR="00E33A47">
        <w:t>the</w:t>
      </w:r>
      <w:r w:rsidR="00E33A47" w:rsidRPr="00AA2F7C">
        <w:rPr>
          <w:spacing w:val="14"/>
        </w:rPr>
        <w:t xml:space="preserve"> </w:t>
      </w:r>
      <w:r w:rsidR="00E33A47">
        <w:t>population was</w:t>
      </w:r>
      <w:r w:rsidR="00E33A47" w:rsidRPr="00AA2F7C">
        <w:rPr>
          <w:spacing w:val="23"/>
        </w:rPr>
        <w:t xml:space="preserve"> </w:t>
      </w:r>
      <w:r w:rsidR="00E33A47">
        <w:t>infected</w:t>
      </w:r>
      <w:r w:rsidR="00E33A47" w:rsidRPr="00AA2F7C">
        <w:rPr>
          <w:spacing w:val="23"/>
        </w:rPr>
        <w:t xml:space="preserve"> </w:t>
      </w:r>
      <w:r w:rsidR="00E33A47">
        <w:t>by</w:t>
      </w:r>
      <w:r w:rsidR="00E33A47" w:rsidRPr="00AA2F7C">
        <w:rPr>
          <w:spacing w:val="23"/>
        </w:rPr>
        <w:t xml:space="preserve"> </w:t>
      </w:r>
      <w:r w:rsidR="00E33A47">
        <w:t>sexually</w:t>
      </w:r>
      <w:r w:rsidR="00E33A47" w:rsidRPr="00AA2F7C">
        <w:rPr>
          <w:spacing w:val="23"/>
        </w:rPr>
        <w:t xml:space="preserve"> </w:t>
      </w:r>
      <w:r w:rsidR="00E33A47">
        <w:t>transmitted</w:t>
      </w:r>
      <w:r w:rsidR="00E33A47" w:rsidRPr="00AA2F7C">
        <w:rPr>
          <w:spacing w:val="23"/>
        </w:rPr>
        <w:t xml:space="preserve"> </w:t>
      </w:r>
      <w:r w:rsidR="00E33A47">
        <w:t>diseases</w:t>
      </w:r>
      <w:r w:rsidR="00E33A47" w:rsidRPr="00AA2F7C">
        <w:rPr>
          <w:spacing w:val="23"/>
        </w:rPr>
        <w:t xml:space="preserve"> </w:t>
      </w:r>
      <w:r w:rsidR="00E33A47">
        <w:t>while</w:t>
      </w:r>
      <w:r w:rsidR="00E33A47" w:rsidRPr="00AA2F7C">
        <w:rPr>
          <w:spacing w:val="23"/>
        </w:rPr>
        <w:t xml:space="preserve"> </w:t>
      </w:r>
      <w:r w:rsidR="00E33A47">
        <w:t>condom</w:t>
      </w:r>
      <w:r w:rsidR="00E33A47" w:rsidRPr="00AA2F7C">
        <w:rPr>
          <w:spacing w:val="23"/>
        </w:rPr>
        <w:t xml:space="preserve"> </w:t>
      </w:r>
      <w:r w:rsidR="00E33A47">
        <w:t>use</w:t>
      </w:r>
      <w:r w:rsidR="00E33A47" w:rsidRPr="00AA2F7C">
        <w:rPr>
          <w:spacing w:val="23"/>
        </w:rPr>
        <w:t xml:space="preserve"> </w:t>
      </w:r>
      <w:r w:rsidR="00E33A47">
        <w:t>was</w:t>
      </w:r>
      <w:r w:rsidR="00E33A47" w:rsidRPr="00AA2F7C">
        <w:rPr>
          <w:spacing w:val="23"/>
        </w:rPr>
        <w:t xml:space="preserve"> </w:t>
      </w:r>
      <w:r w:rsidR="00E33A47">
        <w:t>estimated</w:t>
      </w:r>
      <w:r w:rsidR="00E33A47" w:rsidRPr="00AA2F7C">
        <w:rPr>
          <w:spacing w:val="23"/>
        </w:rPr>
        <w:t xml:space="preserve"> </w:t>
      </w:r>
      <w:r w:rsidR="00E33A47">
        <w:t>to</w:t>
      </w:r>
      <w:r w:rsidR="00E33A47" w:rsidRPr="00AA2F7C">
        <w:rPr>
          <w:spacing w:val="23"/>
        </w:rPr>
        <w:t xml:space="preserve"> </w:t>
      </w:r>
      <w:r w:rsidR="00E33A47">
        <w:t>be</w:t>
      </w:r>
      <w:r w:rsidR="00E33A47" w:rsidRPr="00AA2F7C">
        <w:rPr>
          <w:spacing w:val="23"/>
        </w:rPr>
        <w:t xml:space="preserve"> </w:t>
      </w:r>
      <w:r w:rsidR="00E33A47">
        <w:t>very</w:t>
      </w:r>
      <w:r w:rsidR="00E33A47" w:rsidRPr="00AA2F7C">
        <w:rPr>
          <w:spacing w:val="23"/>
        </w:rPr>
        <w:t xml:space="preserve"> </w:t>
      </w:r>
      <w:r w:rsidR="00E33A47">
        <w:t xml:space="preserve">low. </w:t>
      </w:r>
      <w:r w:rsidR="00E33A47" w:rsidRPr="00AA2F7C">
        <w:rPr>
          <w:spacing w:val="-1"/>
        </w:rPr>
        <w:t>Moreove</w:t>
      </w:r>
      <w:r w:rsidR="00E33A47">
        <w:t>r</w:t>
      </w:r>
      <w:r w:rsidR="00E33A47" w:rsidRPr="00AA2F7C">
        <w:rPr>
          <w:spacing w:val="18"/>
        </w:rPr>
        <w:t xml:space="preserve"> </w:t>
      </w:r>
      <w:r w:rsidR="00E33A47" w:rsidRPr="00AA2F7C">
        <w:rPr>
          <w:spacing w:val="-1"/>
        </w:rPr>
        <w:t>th</w:t>
      </w:r>
      <w:r w:rsidR="00E33A47">
        <w:t>e</w:t>
      </w:r>
      <w:r w:rsidR="00E33A47" w:rsidRPr="00AA2F7C">
        <w:rPr>
          <w:spacing w:val="18"/>
        </w:rPr>
        <w:t xml:space="preserve"> </w:t>
      </w:r>
      <w:r w:rsidR="00E33A47" w:rsidRPr="00AA2F7C">
        <w:rPr>
          <w:spacing w:val="-1"/>
        </w:rPr>
        <w:t>increasin</w:t>
      </w:r>
      <w:r w:rsidR="00E33A47">
        <w:t>g</w:t>
      </w:r>
      <w:r w:rsidR="00E33A47" w:rsidRPr="00AA2F7C">
        <w:rPr>
          <w:spacing w:val="18"/>
        </w:rPr>
        <w:t xml:space="preserve"> </w:t>
      </w:r>
      <w:r w:rsidR="00E33A47" w:rsidRPr="00AA2F7C">
        <w:rPr>
          <w:spacing w:val="-1"/>
        </w:rPr>
        <w:t>prevalenc</w:t>
      </w:r>
      <w:r w:rsidR="00E33A47">
        <w:t>e</w:t>
      </w:r>
      <w:r w:rsidR="00E33A47" w:rsidRPr="00AA2F7C">
        <w:rPr>
          <w:spacing w:val="18"/>
        </w:rPr>
        <w:t xml:space="preserve"> </w:t>
      </w:r>
      <w:r w:rsidR="00E33A47" w:rsidRPr="00AA2F7C">
        <w:rPr>
          <w:spacing w:val="-1"/>
        </w:rPr>
        <w:t>amon</w:t>
      </w:r>
      <w:r w:rsidR="00E33A47">
        <w:t>g</w:t>
      </w:r>
      <w:r w:rsidR="00E33A47" w:rsidRPr="00AA2F7C">
        <w:rPr>
          <w:spacing w:val="18"/>
        </w:rPr>
        <w:t xml:space="preserve"> </w:t>
      </w:r>
      <w:r w:rsidR="00E33A47" w:rsidRPr="00AA2F7C">
        <w:rPr>
          <w:spacing w:val="-1"/>
        </w:rPr>
        <w:t>pregnan</w:t>
      </w:r>
      <w:r w:rsidR="00E33A47">
        <w:t>t</w:t>
      </w:r>
      <w:r w:rsidR="00E33A47" w:rsidRPr="00AA2F7C">
        <w:rPr>
          <w:spacing w:val="18"/>
        </w:rPr>
        <w:t xml:space="preserve"> </w:t>
      </w:r>
      <w:r w:rsidR="00E33A47" w:rsidRPr="00AA2F7C">
        <w:rPr>
          <w:spacing w:val="-1"/>
        </w:rPr>
        <w:t>woman</w:t>
      </w:r>
      <w:r w:rsidR="00E33A47">
        <w:t>,</w:t>
      </w:r>
      <w:r w:rsidR="00E33A47" w:rsidRPr="00AA2F7C">
        <w:rPr>
          <w:spacing w:val="18"/>
        </w:rPr>
        <w:t xml:space="preserve"> </w:t>
      </w:r>
      <w:r w:rsidR="00E33A47" w:rsidRPr="00AA2F7C">
        <w:rPr>
          <w:spacing w:val="-1"/>
        </w:rPr>
        <w:t>whic</w:t>
      </w:r>
      <w:r w:rsidR="00E33A47">
        <w:t>h</w:t>
      </w:r>
      <w:r w:rsidR="00E33A47" w:rsidRPr="00AA2F7C">
        <w:rPr>
          <w:spacing w:val="18"/>
        </w:rPr>
        <w:t xml:space="preserve"> </w:t>
      </w:r>
      <w:r w:rsidR="00E33A47" w:rsidRPr="00AA2F7C">
        <w:rPr>
          <w:spacing w:val="-1"/>
        </w:rPr>
        <w:t>gre</w:t>
      </w:r>
      <w:r w:rsidR="00E33A47">
        <w:t>w</w:t>
      </w:r>
      <w:r w:rsidR="00E33A47" w:rsidRPr="00AA2F7C">
        <w:rPr>
          <w:spacing w:val="18"/>
        </w:rPr>
        <w:t xml:space="preserve"> </w:t>
      </w:r>
      <w:r w:rsidR="00E33A47" w:rsidRPr="00AA2F7C">
        <w:rPr>
          <w:spacing w:val="-1"/>
        </w:rPr>
        <w:t>fro</w:t>
      </w:r>
      <w:r w:rsidR="00E33A47">
        <w:t>m</w:t>
      </w:r>
      <w:r w:rsidR="00E33A47" w:rsidRPr="00AA2F7C">
        <w:rPr>
          <w:spacing w:val="18"/>
        </w:rPr>
        <w:t xml:space="preserve"> </w:t>
      </w:r>
      <w:r w:rsidR="00E33A47" w:rsidRPr="00AA2F7C">
        <w:rPr>
          <w:spacing w:val="-1"/>
        </w:rPr>
        <w:t>0.1</w:t>
      </w:r>
      <w:r w:rsidR="00E33A47">
        <w:t>%</w:t>
      </w:r>
      <w:r w:rsidR="00E33A47" w:rsidRPr="00AA2F7C">
        <w:rPr>
          <w:spacing w:val="18"/>
        </w:rPr>
        <w:t xml:space="preserve"> </w:t>
      </w:r>
      <w:r w:rsidR="00E33A47" w:rsidRPr="00AA2F7C">
        <w:rPr>
          <w:spacing w:val="-4"/>
        </w:rPr>
        <w:t>i</w:t>
      </w:r>
      <w:r w:rsidR="00E33A47">
        <w:t>n</w:t>
      </w:r>
      <w:r w:rsidR="00E33A47" w:rsidRPr="00AA2F7C">
        <w:rPr>
          <w:spacing w:val="16"/>
        </w:rPr>
        <w:t xml:space="preserve"> </w:t>
      </w:r>
      <w:r w:rsidR="00E33A47" w:rsidRPr="00AA2F7C">
        <w:rPr>
          <w:spacing w:val="-1"/>
        </w:rPr>
        <w:t>200</w:t>
      </w:r>
      <w:r w:rsidR="00E33A47">
        <w:t>1</w:t>
      </w:r>
      <w:r w:rsidR="00E33A47" w:rsidRPr="00AA2F7C">
        <w:rPr>
          <w:spacing w:val="16"/>
        </w:rPr>
        <w:t xml:space="preserve"> </w:t>
      </w:r>
      <w:r w:rsidR="00E33A47" w:rsidRPr="00AA2F7C">
        <w:rPr>
          <w:spacing w:val="-1"/>
        </w:rPr>
        <w:t>to</w:t>
      </w:r>
      <w:r w:rsidR="00E33A47">
        <w:rPr>
          <w:spacing w:val="-1"/>
        </w:rPr>
        <w:t xml:space="preserve"> </w:t>
      </w:r>
      <w:r w:rsidR="00E33A47" w:rsidRPr="00AA2F7C">
        <w:rPr>
          <w:spacing w:val="-1"/>
        </w:rPr>
        <w:t>1.5</w:t>
      </w:r>
      <w:r w:rsidR="00E33A47">
        <w:t>%</w:t>
      </w:r>
      <w:r w:rsidR="00E33A47" w:rsidRPr="00AA2F7C">
        <w:rPr>
          <w:spacing w:val="2"/>
        </w:rPr>
        <w:t xml:space="preserve"> </w:t>
      </w:r>
      <w:r w:rsidR="00E33A47" w:rsidRPr="00AA2F7C">
        <w:rPr>
          <w:spacing w:val="-1"/>
        </w:rPr>
        <w:t>i</w:t>
      </w:r>
      <w:r w:rsidR="00E33A47">
        <w:t>n</w:t>
      </w:r>
      <w:r w:rsidR="00E33A47" w:rsidRPr="00AA2F7C">
        <w:rPr>
          <w:spacing w:val="2"/>
        </w:rPr>
        <w:t xml:space="preserve"> </w:t>
      </w:r>
      <w:r w:rsidR="00E33A47" w:rsidRPr="00AA2F7C">
        <w:rPr>
          <w:spacing w:val="-1"/>
        </w:rPr>
        <w:t>2005</w:t>
      </w:r>
      <w:r w:rsidR="00E33A47">
        <w:t>,</w:t>
      </w:r>
      <w:r w:rsidR="00E33A47" w:rsidRPr="00AA2F7C">
        <w:rPr>
          <w:spacing w:val="2"/>
        </w:rPr>
        <w:t xml:space="preserve"> </w:t>
      </w:r>
      <w:r w:rsidR="00E33A47" w:rsidRPr="00AA2F7C">
        <w:rPr>
          <w:spacing w:val="-1"/>
        </w:rPr>
        <w:t>illustrate</w:t>
      </w:r>
      <w:r w:rsidR="00E33A47">
        <w:t>s</w:t>
      </w:r>
      <w:r w:rsidR="00E33A47" w:rsidRPr="00AA2F7C">
        <w:rPr>
          <w:spacing w:val="2"/>
        </w:rPr>
        <w:t xml:space="preserve"> </w:t>
      </w:r>
      <w:r w:rsidR="00E33A47" w:rsidRPr="00AA2F7C">
        <w:rPr>
          <w:spacing w:val="-1"/>
        </w:rPr>
        <w:t>th</w:t>
      </w:r>
      <w:r w:rsidR="00E33A47">
        <w:t>e</w:t>
      </w:r>
      <w:r w:rsidR="00E33A47" w:rsidRPr="00AA2F7C">
        <w:rPr>
          <w:spacing w:val="2"/>
        </w:rPr>
        <w:t xml:space="preserve"> </w:t>
      </w:r>
      <w:r w:rsidR="00E33A47" w:rsidRPr="00AA2F7C">
        <w:rPr>
          <w:spacing w:val="-1"/>
        </w:rPr>
        <w:t>potentia</w:t>
      </w:r>
      <w:r w:rsidR="00E33A47">
        <w:t>l</w:t>
      </w:r>
      <w:r w:rsidR="00E33A47" w:rsidRPr="00AA2F7C">
        <w:rPr>
          <w:spacing w:val="2"/>
        </w:rPr>
        <w:t xml:space="preserve"> </w:t>
      </w:r>
      <w:r w:rsidR="00E33A47" w:rsidRPr="00AA2F7C">
        <w:rPr>
          <w:spacing w:val="-1"/>
        </w:rPr>
        <w:t>dange</w:t>
      </w:r>
      <w:r w:rsidR="00E33A47">
        <w:t>r</w:t>
      </w:r>
      <w:r w:rsidR="00E33A47" w:rsidRPr="00AA2F7C">
        <w:rPr>
          <w:spacing w:val="2"/>
        </w:rPr>
        <w:t xml:space="preserve"> </w:t>
      </w:r>
      <w:r w:rsidR="00E33A47" w:rsidRPr="00AA2F7C">
        <w:rPr>
          <w:spacing w:val="-1"/>
        </w:rPr>
        <w:t>tha</w:t>
      </w:r>
      <w:r w:rsidR="00E33A47">
        <w:t>t</w:t>
      </w:r>
      <w:r w:rsidR="00E33A47" w:rsidRPr="00AA2F7C">
        <w:rPr>
          <w:spacing w:val="2"/>
        </w:rPr>
        <w:t xml:space="preserve"> </w:t>
      </w:r>
      <w:r w:rsidR="00E33A47" w:rsidRPr="00AA2F7C">
        <w:rPr>
          <w:spacing w:val="-1"/>
        </w:rPr>
        <w:t>th</w:t>
      </w:r>
      <w:r w:rsidR="00E33A47">
        <w:t>e</w:t>
      </w:r>
      <w:r w:rsidR="00E33A47" w:rsidRPr="00AA2F7C">
        <w:rPr>
          <w:spacing w:val="2"/>
        </w:rPr>
        <w:t xml:space="preserve"> </w:t>
      </w:r>
      <w:r w:rsidR="00E33A47" w:rsidRPr="00AA2F7C">
        <w:rPr>
          <w:spacing w:val="-1"/>
        </w:rPr>
        <w:t>countr</w:t>
      </w:r>
      <w:r w:rsidR="00E33A47">
        <w:t>y</w:t>
      </w:r>
      <w:r w:rsidR="00E33A47" w:rsidRPr="00AA2F7C">
        <w:rPr>
          <w:spacing w:val="2"/>
        </w:rPr>
        <w:t xml:space="preserve"> </w:t>
      </w:r>
      <w:r w:rsidR="00E33A47" w:rsidRPr="00AA2F7C">
        <w:rPr>
          <w:spacing w:val="-1"/>
        </w:rPr>
        <w:t>migh</w:t>
      </w:r>
      <w:r w:rsidR="00E33A47">
        <w:t>t</w:t>
      </w:r>
      <w:r w:rsidR="00E33A47" w:rsidRPr="00AA2F7C">
        <w:rPr>
          <w:spacing w:val="2"/>
        </w:rPr>
        <w:t xml:space="preserve"> </w:t>
      </w:r>
      <w:r w:rsidR="00E33A47" w:rsidRPr="00AA2F7C">
        <w:rPr>
          <w:spacing w:val="-1"/>
        </w:rPr>
        <w:t>fac</w:t>
      </w:r>
      <w:r w:rsidR="00E33A47">
        <w:t>e</w:t>
      </w:r>
      <w:r w:rsidR="00E33A47" w:rsidRPr="00AA2F7C">
        <w:rPr>
          <w:spacing w:val="2"/>
        </w:rPr>
        <w:t xml:space="preserve"> </w:t>
      </w:r>
      <w:r w:rsidR="00E33A47" w:rsidRPr="00AA2F7C">
        <w:rPr>
          <w:spacing w:val="-1"/>
        </w:rPr>
        <w:t>i</w:t>
      </w:r>
      <w:r w:rsidR="00E33A47">
        <w:t>n</w:t>
      </w:r>
      <w:r w:rsidR="00E33A47" w:rsidRPr="00AA2F7C">
        <w:rPr>
          <w:spacing w:val="2"/>
        </w:rPr>
        <w:t xml:space="preserve"> </w:t>
      </w:r>
      <w:r w:rsidR="00E33A47">
        <w:t>a</w:t>
      </w:r>
      <w:r w:rsidR="00E33A47" w:rsidRPr="00AA2F7C">
        <w:rPr>
          <w:spacing w:val="2"/>
        </w:rPr>
        <w:t xml:space="preserve"> </w:t>
      </w:r>
      <w:r w:rsidR="00E33A47" w:rsidRPr="00AA2F7C">
        <w:rPr>
          <w:spacing w:val="-1"/>
        </w:rPr>
        <w:t>fe</w:t>
      </w:r>
      <w:r w:rsidR="00E33A47">
        <w:t>w</w:t>
      </w:r>
      <w:r w:rsidR="00E33A47" w:rsidRPr="00AA2F7C">
        <w:rPr>
          <w:spacing w:val="2"/>
        </w:rPr>
        <w:t xml:space="preserve"> </w:t>
      </w:r>
      <w:r w:rsidR="00E33A47" w:rsidRPr="00AA2F7C">
        <w:rPr>
          <w:spacing w:val="-1"/>
        </w:rPr>
        <w:t>years.</w:t>
      </w:r>
      <w:r w:rsidR="00E33A47">
        <w:rPr>
          <w:spacing w:val="-1"/>
        </w:rPr>
        <w:t xml:space="preserve">  </w:t>
      </w:r>
    </w:p>
    <w:p w:rsidR="00282C50" w:rsidRDefault="00FD5249" w:rsidP="00E33A47">
      <w:pPr>
        <w:widowControl w:val="0"/>
        <w:autoSpaceDE w:val="0"/>
        <w:autoSpaceDN w:val="0"/>
        <w:adjustRightInd w:val="0"/>
        <w:spacing w:after="0" w:line="239" w:lineRule="auto"/>
        <w:ind w:left="0" w:right="93" w:firstLine="0"/>
        <w:jc w:val="both"/>
      </w:pPr>
      <w:r>
        <w:rPr>
          <w:spacing w:val="-1"/>
        </w:rPr>
        <w:t>95.</w:t>
      </w:r>
      <w:r>
        <w:rPr>
          <w:spacing w:val="-1"/>
        </w:rPr>
        <w:tab/>
      </w:r>
      <w:r w:rsidR="00E33A47">
        <w:rPr>
          <w:spacing w:val="-1"/>
        </w:rPr>
        <w:t>The following table shows the progressive rise of HIV/AIDs cases since  1990.</w:t>
      </w:r>
    </w:p>
    <w:p w:rsidR="00282C50" w:rsidRDefault="00282C50" w:rsidP="00282C50">
      <w:pPr>
        <w:pStyle w:val="Caption"/>
        <w:keepNext/>
        <w:jc w:val="both"/>
      </w:pPr>
      <w:r>
        <w:t xml:space="preserve">Table </w:t>
      </w:r>
      <w:fldSimple w:instr=" SEQ Table \* ARABIC ">
        <w:r w:rsidR="00180248">
          <w:rPr>
            <w:noProof/>
          </w:rPr>
          <w:t>12</w:t>
        </w:r>
      </w:fldSimple>
      <w:r>
        <w:t xml:space="preserve"> Accumulated cases of HIV/AIDS, 1990 - 2008</w:t>
      </w:r>
    </w:p>
    <w:p w:rsidR="00E33A47" w:rsidRPr="00AA2F7C" w:rsidRDefault="00E33A47" w:rsidP="00E33A47">
      <w:pPr>
        <w:widowControl w:val="0"/>
        <w:autoSpaceDE w:val="0"/>
        <w:autoSpaceDN w:val="0"/>
        <w:adjustRightInd w:val="0"/>
        <w:spacing w:after="0" w:line="239" w:lineRule="auto"/>
        <w:ind w:left="0" w:right="93" w:firstLine="0"/>
        <w:jc w:val="both"/>
      </w:pPr>
      <w:r>
        <w:rPr>
          <w:noProof/>
        </w:rPr>
        <w:drawing>
          <wp:inline distT="0" distB="0" distL="0" distR="0">
            <wp:extent cx="5400675" cy="28575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5400675" cy="2857500"/>
                    </a:xfrm>
                    <a:prstGeom prst="rect">
                      <a:avLst/>
                    </a:prstGeom>
                    <a:noFill/>
                    <a:ln w="9525">
                      <a:noFill/>
                      <a:miter lim="800000"/>
                      <a:headEnd/>
                      <a:tailEnd/>
                    </a:ln>
                  </pic:spPr>
                </pic:pic>
              </a:graphicData>
            </a:graphic>
          </wp:inline>
        </w:drawing>
      </w:r>
    </w:p>
    <w:p w:rsidR="00E33A47" w:rsidRPr="00E33A47" w:rsidRDefault="00E33A47" w:rsidP="00E33A47">
      <w:pPr>
        <w:autoSpaceDE w:val="0"/>
        <w:autoSpaceDN w:val="0"/>
        <w:adjustRightInd w:val="0"/>
        <w:jc w:val="center"/>
        <w:rPr>
          <w:rFonts w:ascii="Arial" w:hAnsi="Arial" w:cs="Arial"/>
          <w:color w:val="000000"/>
          <w:sz w:val="16"/>
          <w:szCs w:val="16"/>
          <w:lang w:val="pt-PT"/>
        </w:rPr>
      </w:pPr>
      <w:r w:rsidRPr="00E33A47">
        <w:rPr>
          <w:rFonts w:ascii="Arial" w:hAnsi="Arial" w:cs="Arial"/>
          <w:sz w:val="16"/>
          <w:szCs w:val="16"/>
          <w:lang w:val="pt-PT"/>
        </w:rPr>
        <w:t xml:space="preserve">Source: </w:t>
      </w:r>
      <w:r w:rsidRPr="00E33A47">
        <w:rPr>
          <w:rFonts w:ascii="Arial" w:hAnsi="Arial" w:cs="Arial"/>
          <w:color w:val="000000"/>
          <w:sz w:val="16"/>
          <w:szCs w:val="16"/>
          <w:lang w:val="pt-PT"/>
        </w:rPr>
        <w:t>Plano Estratégico Nacional De Luta Contra O Vih/Sida, 2010-2014, p. 13</w:t>
      </w:r>
    </w:p>
    <w:p w:rsidR="00E33A47" w:rsidRPr="00C03457" w:rsidRDefault="00FD5249" w:rsidP="00E33A47">
      <w:pPr>
        <w:ind w:left="0" w:firstLine="0"/>
        <w:jc w:val="both"/>
      </w:pPr>
      <w:r>
        <w:t>96.</w:t>
      </w:r>
      <w:r>
        <w:tab/>
      </w:r>
      <w:r w:rsidR="00E33A47" w:rsidRPr="00C03457">
        <w:t>The number of new HIV/AIDS  accumulated between 2005 and 2008 was 117 (45 men and 72 women).</w:t>
      </w:r>
      <w:r w:rsidR="00E33A47">
        <w:t xml:space="preserve"> </w:t>
      </w:r>
      <w:r w:rsidR="00E33A47" w:rsidRPr="00852012">
        <w:t>In general terms, the number of new cases has not varied much during the last five year, of which the majority are women.</w:t>
      </w:r>
      <w:r w:rsidR="00E33A47" w:rsidRPr="00852012">
        <w:rPr>
          <w:color w:val="000000"/>
        </w:rPr>
        <w:t xml:space="preserve"> </w:t>
      </w:r>
      <w:r w:rsidR="00E33A47">
        <w:rPr>
          <w:color w:val="000000"/>
        </w:rPr>
        <w:t xml:space="preserve"> </w:t>
      </w:r>
      <w:r w:rsidR="00E33A47" w:rsidRPr="00C03457">
        <w:t xml:space="preserve">Mortality rates due to HIV/AIDs fell from 22 in 2005 </w:t>
      </w:r>
      <w:r w:rsidR="00E33A47">
        <w:t xml:space="preserve">to </w:t>
      </w:r>
      <w:r w:rsidR="00E33A47" w:rsidRPr="00C03457">
        <w:t>17</w:t>
      </w:r>
      <w:r w:rsidR="00E33A47">
        <w:t xml:space="preserve"> in </w:t>
      </w:r>
      <w:r w:rsidR="00E33A47" w:rsidRPr="00C03457">
        <w:t xml:space="preserve">2008 </w:t>
      </w:r>
    </w:p>
    <w:p w:rsidR="00E33A47" w:rsidRDefault="00FD5249" w:rsidP="00E33A47">
      <w:pPr>
        <w:ind w:left="0" w:firstLine="0"/>
        <w:rPr>
          <w:rStyle w:val="Strong"/>
          <w:b w:val="0"/>
        </w:rPr>
      </w:pPr>
      <w:r>
        <w:rPr>
          <w:rStyle w:val="Strong"/>
          <w:b w:val="0"/>
        </w:rPr>
        <w:t>97.</w:t>
      </w:r>
      <w:r>
        <w:rPr>
          <w:rStyle w:val="Strong"/>
          <w:b w:val="0"/>
        </w:rPr>
        <w:tab/>
      </w:r>
      <w:r w:rsidR="00E33A47" w:rsidRPr="0099519C">
        <w:rPr>
          <w:rStyle w:val="Strong"/>
          <w:b w:val="0"/>
        </w:rPr>
        <w:t xml:space="preserve">Despite the </w:t>
      </w:r>
      <w:r w:rsidR="00E33A47">
        <w:rPr>
          <w:rStyle w:val="Strong"/>
          <w:b w:val="0"/>
        </w:rPr>
        <w:t xml:space="preserve">relatively small number of HIV/AIDS cases in numerical terms, the risk of an increase in these numbers is a high if the necessary precautions are not taken. Furthermore the </w:t>
      </w:r>
      <w:r w:rsidR="00E33A47">
        <w:rPr>
          <w:rStyle w:val="Strong"/>
          <w:b w:val="0"/>
        </w:rPr>
        <w:lastRenderedPageBreak/>
        <w:t xml:space="preserve">broader impact of the more widespread sexually transmitted diseases, and of TB could be increase this risk. UN agencies (WHO, UNFPA, UNICEF, GFTAM/UNDP and WFP) have contributed to assisting in the formulation of the two National Strategic Plans (PEN), in developing the necessary institutional and coordination framework of the PNLS, strengthening the capacity of personal responsible for delivering services, and in delivering inputs of drugs, food and technical advice. </w:t>
      </w:r>
    </w:p>
    <w:p w:rsidR="00E33A47" w:rsidRPr="000370E2" w:rsidRDefault="00FD5249" w:rsidP="00E33A47">
      <w:pPr>
        <w:ind w:left="0" w:firstLine="0"/>
        <w:rPr>
          <w:rStyle w:val="Strong"/>
          <w:b w:val="0"/>
        </w:rPr>
      </w:pPr>
      <w:r>
        <w:rPr>
          <w:rStyle w:val="Strong"/>
          <w:b w:val="0"/>
        </w:rPr>
        <w:t>98.</w:t>
      </w:r>
      <w:r>
        <w:rPr>
          <w:rStyle w:val="Strong"/>
          <w:b w:val="0"/>
        </w:rPr>
        <w:tab/>
      </w:r>
      <w:r w:rsidR="00E33A47">
        <w:rPr>
          <w:rStyle w:val="Strong"/>
          <w:b w:val="0"/>
        </w:rPr>
        <w:t>The UN system has also been fortunate to have had access to substantial resources from the GFTAM (</w:t>
      </w:r>
      <w:r w:rsidR="00BC1626">
        <w:rPr>
          <w:rStyle w:val="Strong"/>
          <w:b w:val="0"/>
        </w:rPr>
        <w:t>$622,000)</w:t>
      </w:r>
      <w:r w:rsidR="00E33A47">
        <w:rPr>
          <w:rStyle w:val="Strong"/>
          <w:b w:val="0"/>
        </w:rPr>
        <w:t xml:space="preserve">, through UNDP, and to have been able to provide support within the overall umbrella of an HIV/AIDS strategy. Furthermore monitoring arrangements have been good in the form of stakeholder meetings and the quality of reports very satisfactory, particularly the </w:t>
      </w:r>
      <w:r w:rsidR="00E33A47" w:rsidRPr="000370E2">
        <w:rPr>
          <w:rFonts w:eastAsia="Times New Roman"/>
          <w:i/>
          <w:color w:val="000000"/>
          <w:szCs w:val="22"/>
        </w:rPr>
        <w:t xml:space="preserve">Indicadores de Monitorizaçao avaliação dados epidemiologicos, 2007 – 2008 – Relatorio </w:t>
      </w:r>
      <w:r w:rsidR="00E33A47" w:rsidRPr="000370E2">
        <w:rPr>
          <w:rFonts w:eastAsia="Times New Roman"/>
          <w:color w:val="000000"/>
          <w:szCs w:val="22"/>
        </w:rPr>
        <w:t>(Fevereiro de 2008)</w:t>
      </w:r>
    </w:p>
    <w:p w:rsidR="007B0AC4" w:rsidRPr="005E3824" w:rsidRDefault="007B0AC4" w:rsidP="00AA02F8">
      <w:pPr>
        <w:pStyle w:val="Heading3"/>
      </w:pPr>
      <w:bookmarkStart w:id="211" w:name="_Toc242938327"/>
      <w:bookmarkStart w:id="212" w:name="_Toc242966014"/>
      <w:bookmarkStart w:id="213" w:name="_Toc242997208"/>
      <w:bookmarkStart w:id="214" w:name="_Toc242998149"/>
      <w:bookmarkStart w:id="215" w:name="_Toc243095888"/>
      <w:bookmarkStart w:id="216" w:name="_Toc244996211"/>
      <w:bookmarkStart w:id="217" w:name="_Toc245364837"/>
      <w:bookmarkStart w:id="218" w:name="_Toc247969824"/>
      <w:r w:rsidRPr="005E3824">
        <w:t xml:space="preserve">1.2.1 </w:t>
      </w:r>
      <w:hyperlink w:anchor="_Toc242143044" w:history="1">
        <w:r w:rsidRPr="005E3824">
          <w:rPr>
            <w:rStyle w:val="Hyperlink"/>
            <w:color w:val="000000" w:themeColor="text1"/>
            <w:u w:val="none"/>
          </w:rPr>
          <w:t>Information for prevention</w:t>
        </w:r>
        <w:bookmarkEnd w:id="211"/>
        <w:bookmarkEnd w:id="212"/>
        <w:bookmarkEnd w:id="213"/>
        <w:bookmarkEnd w:id="214"/>
        <w:bookmarkEnd w:id="215"/>
        <w:bookmarkEnd w:id="216"/>
        <w:bookmarkEnd w:id="217"/>
        <w:bookmarkEnd w:id="218"/>
        <w:r w:rsidRPr="005E3824">
          <w:rPr>
            <w:rStyle w:val="Hyperlink"/>
            <w:webHidden/>
            <w:color w:val="000000" w:themeColor="text1"/>
            <w:u w:val="none"/>
          </w:rPr>
          <w:tab/>
        </w:r>
      </w:hyperlink>
    </w:p>
    <w:tbl>
      <w:tblPr>
        <w:tblW w:w="5607"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044"/>
        <w:gridCol w:w="6379"/>
        <w:gridCol w:w="1459"/>
      </w:tblGrid>
      <w:tr w:rsidR="007055A6" w:rsidRPr="007055A6" w:rsidTr="007055A6">
        <w:trPr>
          <w:tblCellSpacing w:w="15" w:type="dxa"/>
        </w:trPr>
        <w:tc>
          <w:tcPr>
            <w:tcW w:w="1012" w:type="pct"/>
            <w:tcBorders>
              <w:top w:val="outset" w:sz="6" w:space="0" w:color="auto"/>
              <w:left w:val="outset" w:sz="6" w:space="0" w:color="auto"/>
              <w:bottom w:val="outset" w:sz="6" w:space="0" w:color="auto"/>
              <w:right w:val="outset" w:sz="6" w:space="0" w:color="auto"/>
            </w:tcBorders>
          </w:tcPr>
          <w:p w:rsidR="007055A6" w:rsidRPr="007055A6" w:rsidRDefault="007055A6" w:rsidP="002E082E">
            <w:pPr>
              <w:rPr>
                <w:sz w:val="16"/>
                <w:szCs w:val="16"/>
                <w:lang w:val="en-GB"/>
              </w:rPr>
            </w:pPr>
            <w:r w:rsidRPr="007055A6">
              <w:rPr>
                <w:rFonts w:ascii="Arial" w:hAnsi="Arial" w:cs="Arial"/>
                <w:b/>
                <w:bCs/>
                <w:sz w:val="16"/>
                <w:szCs w:val="16"/>
                <w:lang w:val="en-GB"/>
              </w:rPr>
              <w:t>1.2.1 Information for prevention</w:t>
            </w:r>
            <w:r w:rsidRPr="007055A6">
              <w:rPr>
                <w:sz w:val="16"/>
                <w:szCs w:val="16"/>
                <w:lang w:val="en-GB"/>
              </w:rPr>
              <w:t xml:space="preserve"> </w:t>
            </w:r>
            <w:r w:rsidRPr="007055A6">
              <w:rPr>
                <w:sz w:val="16"/>
                <w:szCs w:val="16"/>
                <w:lang w:val="en-GB"/>
              </w:rPr>
              <w:br/>
            </w:r>
            <w:r w:rsidRPr="007055A6">
              <w:rPr>
                <w:rFonts w:ascii="Arial Narrow" w:hAnsi="Arial Narrow"/>
                <w:sz w:val="16"/>
                <w:szCs w:val="16"/>
                <w:lang w:val="en-GB"/>
              </w:rPr>
              <w:t>Improved access to information and means necessary to the adoption of low risk sexual behaviours</w:t>
            </w:r>
            <w:r w:rsidRPr="007055A6">
              <w:rPr>
                <w:sz w:val="16"/>
                <w:szCs w:val="16"/>
                <w:lang w:val="en-GB"/>
              </w:rPr>
              <w:t xml:space="preserve"> </w:t>
            </w:r>
          </w:p>
        </w:tc>
        <w:tc>
          <w:tcPr>
            <w:tcW w:w="3213" w:type="pct"/>
            <w:tcBorders>
              <w:top w:val="outset" w:sz="6" w:space="0" w:color="auto"/>
              <w:left w:val="outset" w:sz="6" w:space="0" w:color="auto"/>
              <w:bottom w:val="outset" w:sz="6" w:space="0" w:color="auto"/>
              <w:right w:val="outset" w:sz="6" w:space="0" w:color="auto"/>
            </w:tcBorders>
          </w:tcPr>
          <w:p w:rsidR="007055A6" w:rsidRPr="007055A6" w:rsidRDefault="007055A6" w:rsidP="00492F2C">
            <w:pPr>
              <w:ind w:left="0" w:firstLine="0"/>
              <w:rPr>
                <w:b/>
                <w:i/>
                <w:sz w:val="16"/>
                <w:szCs w:val="16"/>
                <w:lang w:val="en-GB"/>
              </w:rPr>
            </w:pPr>
            <w:r w:rsidRPr="007055A6">
              <w:rPr>
                <w:sz w:val="16"/>
                <w:szCs w:val="16"/>
                <w:lang w:val="en-GB"/>
              </w:rPr>
              <w:t>-  </w:t>
            </w:r>
            <w:r w:rsidRPr="007055A6">
              <w:rPr>
                <w:rFonts w:ascii="Arial" w:hAnsi="Arial" w:cs="Arial"/>
                <w:sz w:val="16"/>
                <w:szCs w:val="16"/>
                <w:lang w:val="en-GB"/>
              </w:rPr>
              <w:t>% youth aged 15 – 234 correctly identifying STD and HIV prevention methods and who reject false ideas concerning HIV prevention</w:t>
            </w:r>
            <w:r w:rsidRPr="007055A6">
              <w:rPr>
                <w:sz w:val="16"/>
                <w:szCs w:val="16"/>
                <w:lang w:val="en-GB"/>
              </w:rPr>
              <w:t xml:space="preserve"> </w:t>
            </w:r>
            <w:r>
              <w:rPr>
                <w:sz w:val="16"/>
                <w:szCs w:val="16"/>
                <w:lang w:val="en-GB"/>
              </w:rPr>
              <w:t xml:space="preserve"> </w:t>
            </w:r>
            <w:r w:rsidRPr="007055A6">
              <w:rPr>
                <w:b/>
                <w:i/>
                <w:sz w:val="16"/>
                <w:szCs w:val="16"/>
                <w:lang w:val="en-GB"/>
              </w:rPr>
              <w:t>Only Women: 15-19 (47,9%); 20-34 (52,6%) (MICS III, 2006)</w:t>
            </w:r>
          </w:p>
          <w:p w:rsidR="007055A6" w:rsidRPr="007055A6" w:rsidRDefault="007055A6" w:rsidP="00492F2C">
            <w:pPr>
              <w:ind w:left="0" w:firstLine="0"/>
              <w:rPr>
                <w:sz w:val="16"/>
                <w:szCs w:val="16"/>
                <w:lang w:val="en-GB"/>
              </w:rPr>
            </w:pPr>
            <w:r w:rsidRPr="007055A6">
              <w:rPr>
                <w:sz w:val="16"/>
                <w:szCs w:val="16"/>
                <w:lang w:val="en-GB"/>
              </w:rPr>
              <w:t>-  </w:t>
            </w:r>
            <w:r w:rsidRPr="007055A6">
              <w:rPr>
                <w:rFonts w:ascii="Arial" w:hAnsi="Arial" w:cs="Arial"/>
                <w:sz w:val="16"/>
                <w:szCs w:val="16"/>
                <w:lang w:val="en-GB"/>
              </w:rPr>
              <w:t>% youth aged 15 – 24 able to declare their use of condoms during sexual relations with occasional sex partners</w:t>
            </w:r>
            <w:r w:rsidRPr="007055A6">
              <w:rPr>
                <w:sz w:val="16"/>
                <w:szCs w:val="16"/>
                <w:lang w:val="en-GB"/>
              </w:rPr>
              <w:t xml:space="preserve"> </w:t>
            </w:r>
            <w:r>
              <w:rPr>
                <w:sz w:val="16"/>
                <w:szCs w:val="16"/>
                <w:lang w:val="en-GB"/>
              </w:rPr>
              <w:t xml:space="preserve"> </w:t>
            </w:r>
            <w:r w:rsidRPr="007055A6">
              <w:rPr>
                <w:b/>
                <w:i/>
                <w:sz w:val="16"/>
                <w:szCs w:val="16"/>
                <w:lang w:val="en-GB"/>
              </w:rPr>
              <w:t>Only Women: 15-19 (78,1%);</w:t>
            </w:r>
            <w:r>
              <w:rPr>
                <w:b/>
                <w:i/>
                <w:sz w:val="16"/>
                <w:szCs w:val="16"/>
                <w:lang w:val="en-GB"/>
              </w:rPr>
              <w:t xml:space="preserve"> </w:t>
            </w:r>
            <w:r w:rsidRPr="007055A6">
              <w:rPr>
                <w:b/>
                <w:i/>
                <w:sz w:val="16"/>
                <w:szCs w:val="16"/>
                <w:lang w:val="en-GB"/>
              </w:rPr>
              <w:t>20-34 (79,9%) (MICS III, 2006)</w:t>
            </w:r>
          </w:p>
          <w:p w:rsidR="007055A6" w:rsidRPr="007055A6" w:rsidRDefault="007055A6" w:rsidP="00492F2C">
            <w:pPr>
              <w:ind w:left="0" w:firstLine="0"/>
              <w:rPr>
                <w:sz w:val="16"/>
                <w:szCs w:val="16"/>
                <w:lang w:val="en-GB"/>
              </w:rPr>
            </w:pPr>
            <w:r w:rsidRPr="007055A6">
              <w:rPr>
                <w:sz w:val="16"/>
                <w:szCs w:val="16"/>
                <w:lang w:val="en-GB"/>
              </w:rPr>
              <w:t>-  </w:t>
            </w:r>
            <w:r w:rsidRPr="007055A6">
              <w:rPr>
                <w:rFonts w:ascii="Arial" w:hAnsi="Arial" w:cs="Arial"/>
                <w:sz w:val="16"/>
                <w:szCs w:val="16"/>
                <w:lang w:val="en-GB"/>
              </w:rPr>
              <w:t xml:space="preserve">% of sex workers who declare having used condoms with their latest client among the sample group who had sexual relations with a client during </w:t>
            </w:r>
            <w:r>
              <w:rPr>
                <w:rFonts w:ascii="Arial" w:hAnsi="Arial" w:cs="Arial"/>
                <w:sz w:val="16"/>
                <w:szCs w:val="16"/>
                <w:lang w:val="en-GB"/>
              </w:rPr>
              <w:t xml:space="preserve"> </w:t>
            </w:r>
            <w:r w:rsidRPr="007055A6">
              <w:rPr>
                <w:rFonts w:ascii="Arial" w:hAnsi="Arial" w:cs="Arial"/>
                <w:sz w:val="16"/>
                <w:szCs w:val="16"/>
                <w:lang w:val="en-GB"/>
              </w:rPr>
              <w:t>the last 12 months</w:t>
            </w:r>
            <w:r w:rsidRPr="007055A6">
              <w:rPr>
                <w:sz w:val="16"/>
                <w:szCs w:val="16"/>
                <w:lang w:val="en-GB"/>
              </w:rPr>
              <w:t xml:space="preserve"> </w:t>
            </w:r>
          </w:p>
        </w:tc>
        <w:tc>
          <w:tcPr>
            <w:tcW w:w="715" w:type="pct"/>
            <w:tcBorders>
              <w:top w:val="outset" w:sz="6" w:space="0" w:color="auto"/>
              <w:left w:val="outset" w:sz="6" w:space="0" w:color="auto"/>
              <w:bottom w:val="outset" w:sz="6" w:space="0" w:color="auto"/>
              <w:right w:val="outset" w:sz="6" w:space="0" w:color="auto"/>
            </w:tcBorders>
          </w:tcPr>
          <w:p w:rsidR="007055A6" w:rsidRPr="007055A6" w:rsidRDefault="007055A6" w:rsidP="007055A6">
            <w:pPr>
              <w:ind w:left="97" w:firstLine="0"/>
              <w:rPr>
                <w:sz w:val="16"/>
                <w:szCs w:val="16"/>
              </w:rPr>
            </w:pPr>
            <w:r w:rsidRPr="007055A6">
              <w:rPr>
                <w:b/>
                <w:bCs/>
                <w:sz w:val="16"/>
                <w:szCs w:val="16"/>
              </w:rPr>
              <w:t>OMS</w:t>
            </w:r>
            <w:r w:rsidRPr="007055A6">
              <w:rPr>
                <w:sz w:val="16"/>
                <w:szCs w:val="16"/>
              </w:rPr>
              <w:t xml:space="preserve"> </w:t>
            </w:r>
            <w:r>
              <w:rPr>
                <w:sz w:val="16"/>
                <w:szCs w:val="16"/>
              </w:rPr>
              <w:t>G</w:t>
            </w:r>
            <w:r w:rsidRPr="007055A6">
              <w:rPr>
                <w:b/>
                <w:bCs/>
                <w:sz w:val="16"/>
                <w:szCs w:val="16"/>
              </w:rPr>
              <w:t>LOBAL FUND</w:t>
            </w:r>
            <w:r w:rsidRPr="007055A6">
              <w:rPr>
                <w:sz w:val="16"/>
                <w:szCs w:val="16"/>
              </w:rPr>
              <w:t xml:space="preserve"> </w:t>
            </w:r>
          </w:p>
        </w:tc>
      </w:tr>
    </w:tbl>
    <w:p w:rsidR="007B0AC4" w:rsidRPr="005E3824" w:rsidRDefault="00514E51" w:rsidP="00AA02F8">
      <w:pPr>
        <w:pStyle w:val="Heading3"/>
      </w:pPr>
      <w:hyperlink w:anchor="_Toc242143045" w:history="1">
        <w:bookmarkStart w:id="219" w:name="_Toc247969825"/>
        <w:r w:rsidR="006A3EEF" w:rsidRPr="005E3824">
          <w:rPr>
            <w:rStyle w:val="Hyperlink"/>
            <w:color w:val="000000" w:themeColor="text1"/>
            <w:u w:val="none"/>
          </w:rPr>
          <w:t xml:space="preserve">1.2.2 </w:t>
        </w:r>
        <w:r w:rsidR="007B0AC4" w:rsidRPr="005E3824">
          <w:rPr>
            <w:rStyle w:val="Hyperlink"/>
            <w:color w:val="000000" w:themeColor="text1"/>
            <w:u w:val="none"/>
          </w:rPr>
          <w:t>VCCT for HIV/AIDS and STDs</w:t>
        </w:r>
        <w:bookmarkEnd w:id="219"/>
        <w:r w:rsidR="007B0AC4" w:rsidRPr="005E3824">
          <w:rPr>
            <w:rStyle w:val="Hyperlink"/>
            <w:webHidden/>
            <w:color w:val="000000" w:themeColor="text1"/>
            <w:u w:val="none"/>
          </w:rPr>
          <w:tab/>
        </w:r>
      </w:hyperlink>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492F2C" w:rsidRPr="00492F2C"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492F2C" w:rsidRPr="00492F2C" w:rsidRDefault="00492F2C" w:rsidP="002E082E">
            <w:pPr>
              <w:rPr>
                <w:sz w:val="16"/>
                <w:szCs w:val="16"/>
                <w:lang w:val="en-GB"/>
              </w:rPr>
            </w:pPr>
            <w:r w:rsidRPr="00492F2C">
              <w:rPr>
                <w:rFonts w:ascii="Arial" w:hAnsi="Arial" w:cs="Arial"/>
                <w:b/>
                <w:bCs/>
                <w:sz w:val="16"/>
                <w:szCs w:val="16"/>
                <w:lang w:val="en-GB"/>
              </w:rPr>
              <w:t>1.2.2.    VCCT for HIV/AIDS and STDs</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Improved access to quality counselling, voluntary testing and care services including for other STD</w:t>
            </w:r>
            <w:r w:rsidRPr="00492F2C">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492F2C" w:rsidRPr="00492F2C" w:rsidRDefault="00492F2C" w:rsidP="002E082E">
            <w:pPr>
              <w:rPr>
                <w:b/>
                <w:i/>
                <w:sz w:val="16"/>
                <w:szCs w:val="16"/>
                <w:lang w:val="en-GB"/>
              </w:rPr>
            </w:pPr>
            <w:r w:rsidRPr="00492F2C">
              <w:rPr>
                <w:rFonts w:ascii="Arial Narrow" w:hAnsi="Arial Narrow"/>
                <w:sz w:val="16"/>
                <w:szCs w:val="16"/>
                <w:lang w:val="en-GB"/>
              </w:rPr>
              <w:t xml:space="preserve">-% </w:t>
            </w:r>
            <w:r>
              <w:rPr>
                <w:rFonts w:ascii="Arial Narrow" w:hAnsi="Arial Narrow"/>
                <w:sz w:val="16"/>
                <w:szCs w:val="16"/>
                <w:lang w:val="en-GB"/>
              </w:rPr>
              <w:t>of people aged 15 - 49 voluntar</w:t>
            </w:r>
            <w:r w:rsidRPr="00492F2C">
              <w:rPr>
                <w:rFonts w:ascii="Arial Narrow" w:hAnsi="Arial Narrow"/>
                <w:sz w:val="16"/>
                <w:szCs w:val="16"/>
                <w:lang w:val="en-GB"/>
              </w:rPr>
              <w:t>ily tested for HIV</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-STD rate of prevalence</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 Pregnant women tested for HIV</w:t>
            </w:r>
            <w:r w:rsidRPr="00492F2C">
              <w:rPr>
                <w:sz w:val="16"/>
                <w:szCs w:val="16"/>
                <w:lang w:val="en-GB"/>
              </w:rPr>
              <w:t xml:space="preserve">    </w:t>
            </w:r>
            <w:r w:rsidRPr="00492F2C">
              <w:rPr>
                <w:b/>
                <w:i/>
                <w:sz w:val="16"/>
                <w:szCs w:val="16"/>
                <w:lang w:val="en-GB"/>
              </w:rPr>
              <w:t>98% (PNLS/PSR, 2008)</w:t>
            </w:r>
          </w:p>
          <w:p w:rsidR="00492F2C" w:rsidRDefault="00492F2C" w:rsidP="002E082E">
            <w:pPr>
              <w:rPr>
                <w:sz w:val="16"/>
                <w:szCs w:val="16"/>
                <w:lang w:val="en-GB"/>
              </w:rPr>
            </w:pPr>
            <w:r w:rsidRPr="00492F2C">
              <w:rPr>
                <w:rFonts w:ascii="Arial Narrow" w:hAnsi="Arial Narrow"/>
                <w:sz w:val="16"/>
                <w:szCs w:val="16"/>
                <w:lang w:val="en-GB"/>
              </w:rPr>
              <w:t>-% Pregnant women aged 15 - 24 tested for HIV</w:t>
            </w:r>
            <w:r w:rsidRPr="00492F2C">
              <w:rPr>
                <w:sz w:val="16"/>
                <w:szCs w:val="16"/>
                <w:lang w:val="en-GB"/>
              </w:rPr>
              <w:t xml:space="preserve"> </w:t>
            </w:r>
          </w:p>
          <w:p w:rsidR="00492F2C" w:rsidRDefault="00492F2C" w:rsidP="002E082E">
            <w:pPr>
              <w:rPr>
                <w:sz w:val="16"/>
                <w:szCs w:val="16"/>
                <w:lang w:val="en-GB"/>
              </w:rPr>
            </w:pPr>
            <w:r w:rsidRPr="00492F2C">
              <w:rPr>
                <w:rFonts w:ascii="Arial Narrow" w:hAnsi="Arial Narrow"/>
                <w:sz w:val="16"/>
                <w:szCs w:val="16"/>
                <w:lang w:val="en-GB"/>
              </w:rPr>
              <w:t xml:space="preserve">-% Pregnant women infected by HIV receiving complete   </w:t>
            </w:r>
            <w:r>
              <w:rPr>
                <w:rFonts w:ascii="Arial Narrow" w:hAnsi="Arial Narrow"/>
                <w:sz w:val="16"/>
                <w:szCs w:val="16"/>
                <w:lang w:val="en-GB"/>
              </w:rPr>
              <w:t xml:space="preserve">ARV treatment to reduce the </w:t>
            </w:r>
            <w:r w:rsidRPr="00492F2C">
              <w:rPr>
                <w:rFonts w:ascii="Arial Narrow" w:hAnsi="Arial Narrow"/>
                <w:sz w:val="16"/>
                <w:szCs w:val="16"/>
                <w:lang w:val="en-GB"/>
              </w:rPr>
              <w:t>risk of Mother and Child transmission</w:t>
            </w:r>
            <w:r w:rsidRPr="00492F2C">
              <w:rPr>
                <w:sz w:val="16"/>
                <w:szCs w:val="16"/>
                <w:lang w:val="en-GB"/>
              </w:rPr>
              <w:t xml:space="preserve">    </w:t>
            </w:r>
            <w:r w:rsidRPr="00492F2C">
              <w:rPr>
                <w:b/>
                <w:i/>
                <w:sz w:val="16"/>
                <w:szCs w:val="16"/>
                <w:lang w:val="en-GB"/>
              </w:rPr>
              <w:t>21% (19/90)</w:t>
            </w:r>
            <w:r w:rsidRPr="00492F2C">
              <w:rPr>
                <w:sz w:val="16"/>
                <w:szCs w:val="16"/>
                <w:lang w:val="en-GB"/>
              </w:rPr>
              <w:t xml:space="preserve">  </w:t>
            </w:r>
            <w:r w:rsidRPr="00492F2C">
              <w:rPr>
                <w:b/>
                <w:i/>
                <w:sz w:val="16"/>
                <w:szCs w:val="16"/>
                <w:lang w:val="en-GB"/>
              </w:rPr>
              <w:t>(PNLS/PSR, 2008)</w:t>
            </w:r>
          </w:p>
          <w:p w:rsidR="00492F2C" w:rsidRDefault="00492F2C" w:rsidP="002E082E">
            <w:pPr>
              <w:rPr>
                <w:sz w:val="16"/>
                <w:szCs w:val="16"/>
                <w:lang w:val="en-GB"/>
              </w:rPr>
            </w:pPr>
            <w:r w:rsidRPr="00492F2C">
              <w:rPr>
                <w:rFonts w:ascii="Arial Narrow" w:hAnsi="Arial Narrow"/>
                <w:sz w:val="16"/>
                <w:szCs w:val="16"/>
                <w:lang w:val="en-GB"/>
              </w:rPr>
              <w:t>-% of infants infected by HIV/AIDS with sero-positive mothers</w:t>
            </w:r>
            <w:r w:rsidRPr="00492F2C">
              <w:rPr>
                <w:sz w:val="16"/>
                <w:szCs w:val="16"/>
                <w:lang w:val="en-GB"/>
              </w:rPr>
              <w:t xml:space="preserve">   </w:t>
            </w:r>
            <w:r w:rsidRPr="00492F2C">
              <w:rPr>
                <w:b/>
                <w:i/>
                <w:sz w:val="16"/>
                <w:szCs w:val="16"/>
                <w:lang w:val="en-GB"/>
              </w:rPr>
              <w:t xml:space="preserve"> 12% (11/90)</w:t>
            </w:r>
            <w:r w:rsidRPr="00492F2C">
              <w:rPr>
                <w:sz w:val="16"/>
                <w:szCs w:val="16"/>
                <w:lang w:val="en-GB"/>
              </w:rPr>
              <w:t xml:space="preserve">  </w:t>
            </w:r>
            <w:r w:rsidRPr="00492F2C">
              <w:rPr>
                <w:b/>
                <w:i/>
                <w:sz w:val="16"/>
                <w:szCs w:val="16"/>
                <w:lang w:val="en-GB"/>
              </w:rPr>
              <w:t>(PNLS/PSR, 2008)</w:t>
            </w:r>
          </w:p>
          <w:p w:rsidR="00492F2C" w:rsidRDefault="00492F2C" w:rsidP="00492F2C">
            <w:pPr>
              <w:rPr>
                <w:b/>
                <w:i/>
                <w:sz w:val="16"/>
                <w:szCs w:val="16"/>
                <w:lang w:val="en-GB"/>
              </w:rPr>
            </w:pPr>
            <w:r w:rsidRPr="00492F2C">
              <w:rPr>
                <w:rFonts w:ascii="Arial Narrow" w:hAnsi="Arial Narrow"/>
                <w:sz w:val="16"/>
                <w:szCs w:val="16"/>
                <w:lang w:val="en-GB"/>
              </w:rPr>
              <w:t>-% of health posts offering Counselling and Voluntary</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Testing (CVT)</w:t>
            </w:r>
            <w:r w:rsidRPr="00492F2C">
              <w:rPr>
                <w:sz w:val="16"/>
                <w:szCs w:val="16"/>
                <w:lang w:val="en-GB"/>
              </w:rPr>
              <w:t xml:space="preserve">   </w:t>
            </w:r>
            <w:r>
              <w:rPr>
                <w:sz w:val="16"/>
                <w:szCs w:val="16"/>
                <w:lang w:val="en-GB"/>
              </w:rPr>
              <w:t xml:space="preserve"> </w:t>
            </w:r>
            <w:r w:rsidRPr="00492F2C">
              <w:rPr>
                <w:b/>
                <w:i/>
                <w:sz w:val="16"/>
                <w:szCs w:val="16"/>
                <w:lang w:val="en-GB"/>
              </w:rPr>
              <w:t xml:space="preserve">87,0 (40/46) (public+private, PNLS/PSR, 2008); </w:t>
            </w:r>
            <w:r>
              <w:rPr>
                <w:b/>
                <w:i/>
                <w:sz w:val="16"/>
                <w:szCs w:val="16"/>
                <w:lang w:val="en-GB"/>
              </w:rPr>
              <w:t xml:space="preserve"> </w:t>
            </w:r>
            <w:r w:rsidRPr="00492F2C">
              <w:rPr>
                <w:b/>
                <w:i/>
                <w:sz w:val="16"/>
                <w:szCs w:val="16"/>
                <w:lang w:val="en-GB"/>
              </w:rPr>
              <w:t>89,0% (35/39) ) (public, PNLS/PSR, 2008)</w:t>
            </w:r>
          </w:p>
          <w:p w:rsidR="00492F2C" w:rsidRPr="00492F2C" w:rsidRDefault="00492F2C" w:rsidP="00492F2C">
            <w:pPr>
              <w:rPr>
                <w:b/>
                <w:i/>
                <w:sz w:val="16"/>
                <w:szCs w:val="16"/>
                <w:lang w:val="en-GB"/>
              </w:rPr>
            </w:pPr>
            <w:r w:rsidRPr="00492F2C">
              <w:rPr>
                <w:rFonts w:ascii="Arial Narrow" w:hAnsi="Arial Narrow"/>
                <w:sz w:val="16"/>
                <w:szCs w:val="16"/>
                <w:lang w:val="en-GB"/>
              </w:rPr>
              <w:t>-% of PLHIV under ARV treatment</w:t>
            </w:r>
            <w:r w:rsidRPr="00492F2C">
              <w:rPr>
                <w:sz w:val="16"/>
                <w:szCs w:val="16"/>
                <w:lang w:val="en-GB"/>
              </w:rPr>
              <w:t xml:space="preserve">    </w:t>
            </w:r>
            <w:r w:rsidRPr="00492F2C">
              <w:rPr>
                <w:b/>
                <w:i/>
                <w:sz w:val="16"/>
                <w:szCs w:val="16"/>
                <w:lang w:val="en-GB"/>
              </w:rPr>
              <w:t>ND</w:t>
            </w:r>
          </w:p>
        </w:tc>
        <w:tc>
          <w:tcPr>
            <w:tcW w:w="728" w:type="pct"/>
            <w:tcBorders>
              <w:top w:val="outset" w:sz="6" w:space="0" w:color="auto"/>
              <w:left w:val="outset" w:sz="6" w:space="0" w:color="auto"/>
              <w:bottom w:val="outset" w:sz="6" w:space="0" w:color="auto"/>
              <w:right w:val="outset" w:sz="6" w:space="0" w:color="auto"/>
            </w:tcBorders>
          </w:tcPr>
          <w:p w:rsidR="00492F2C" w:rsidRPr="00492F2C" w:rsidRDefault="00492F2C" w:rsidP="00492F2C">
            <w:pPr>
              <w:ind w:left="25" w:firstLine="0"/>
              <w:rPr>
                <w:sz w:val="16"/>
                <w:szCs w:val="16"/>
              </w:rPr>
            </w:pPr>
            <w:r w:rsidRPr="00492F2C">
              <w:rPr>
                <w:b/>
                <w:bCs/>
                <w:sz w:val="16"/>
                <w:szCs w:val="16"/>
              </w:rPr>
              <w:t>OMS</w:t>
            </w:r>
            <w:r w:rsidRPr="00492F2C">
              <w:rPr>
                <w:sz w:val="16"/>
                <w:szCs w:val="16"/>
              </w:rPr>
              <w:t xml:space="preserve"> </w:t>
            </w:r>
            <w:r w:rsidRPr="00492F2C">
              <w:rPr>
                <w:sz w:val="16"/>
                <w:szCs w:val="16"/>
              </w:rPr>
              <w:br/>
            </w:r>
            <w:r w:rsidRPr="00492F2C">
              <w:rPr>
                <w:b/>
                <w:bCs/>
                <w:sz w:val="16"/>
                <w:szCs w:val="16"/>
              </w:rPr>
              <w:t>GLOBAL FUND</w:t>
            </w:r>
            <w:r w:rsidRPr="00492F2C">
              <w:rPr>
                <w:sz w:val="16"/>
                <w:szCs w:val="16"/>
              </w:rPr>
              <w:t xml:space="preserve"> </w:t>
            </w:r>
          </w:p>
        </w:tc>
      </w:tr>
    </w:tbl>
    <w:p w:rsidR="007B0AC4" w:rsidRPr="005E3824" w:rsidRDefault="00514E51" w:rsidP="00AA02F8">
      <w:pPr>
        <w:pStyle w:val="Heading3"/>
      </w:pPr>
      <w:hyperlink w:anchor="_Toc242143046" w:history="1">
        <w:bookmarkStart w:id="220" w:name="_Toc247969826"/>
        <w:r w:rsidR="007B0AC4" w:rsidRPr="005E3824">
          <w:rPr>
            <w:rStyle w:val="Hyperlink"/>
            <w:color w:val="000000" w:themeColor="text1"/>
            <w:u w:val="none"/>
          </w:rPr>
          <w:t>1.2.3. Blood quality</w:t>
        </w:r>
        <w:bookmarkEnd w:id="220"/>
        <w:r w:rsidR="007B0AC4" w:rsidRPr="005E3824">
          <w:rPr>
            <w:rStyle w:val="Hyperlink"/>
            <w:webHidden/>
            <w:color w:val="000000" w:themeColor="text1"/>
            <w:u w:val="none"/>
          </w:rPr>
          <w:tab/>
        </w:r>
      </w:hyperlink>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492F2C" w:rsidRPr="00492F2C"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492F2C" w:rsidRPr="00492F2C" w:rsidRDefault="00492F2C" w:rsidP="00492F2C">
            <w:pPr>
              <w:rPr>
                <w:sz w:val="16"/>
                <w:szCs w:val="16"/>
                <w:lang w:val="en-GB"/>
              </w:rPr>
            </w:pPr>
            <w:r w:rsidRPr="00492F2C">
              <w:rPr>
                <w:rFonts w:ascii="Arial" w:hAnsi="Arial" w:cs="Arial"/>
                <w:b/>
                <w:bCs/>
                <w:sz w:val="16"/>
                <w:szCs w:val="16"/>
                <w:lang w:val="en-GB"/>
              </w:rPr>
              <w:t>1.2.3. Blood quality</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Guaranteed security of quality</w:t>
            </w:r>
            <w:r w:rsidRPr="00492F2C">
              <w:rPr>
                <w:sz w:val="16"/>
                <w:szCs w:val="16"/>
                <w:lang w:val="en-GB"/>
              </w:rPr>
              <w:t xml:space="preserve"> </w:t>
            </w:r>
            <w:r w:rsidRPr="00492F2C">
              <w:rPr>
                <w:rFonts w:ascii="Arial Narrow" w:hAnsi="Arial Narrow"/>
                <w:sz w:val="16"/>
                <w:szCs w:val="16"/>
                <w:lang w:val="en-GB"/>
              </w:rPr>
              <w:t>transfusions</w:t>
            </w:r>
            <w:r w:rsidRPr="00492F2C">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492F2C" w:rsidRPr="00492F2C" w:rsidRDefault="00492F2C" w:rsidP="00492F2C">
            <w:pPr>
              <w:rPr>
                <w:sz w:val="16"/>
                <w:szCs w:val="16"/>
                <w:lang w:val="en-GB"/>
              </w:rPr>
            </w:pPr>
            <w:r w:rsidRPr="00492F2C">
              <w:rPr>
                <w:rFonts w:ascii="Arial Narrow" w:hAnsi="Arial Narrow"/>
                <w:sz w:val="16"/>
                <w:szCs w:val="16"/>
                <w:lang w:val="en-GB"/>
              </w:rPr>
              <w:t>-% of blood units tested positive for HIV, Syphilis, Hepatitis</w:t>
            </w:r>
            <w:r w:rsidRPr="00492F2C">
              <w:rPr>
                <w:sz w:val="16"/>
                <w:szCs w:val="16"/>
                <w:lang w:val="en-GB"/>
              </w:rPr>
              <w:t xml:space="preserve"> </w:t>
            </w:r>
            <w:r>
              <w:rPr>
                <w:sz w:val="16"/>
                <w:szCs w:val="16"/>
                <w:lang w:val="en-GB"/>
              </w:rPr>
              <w:t xml:space="preserve"> </w:t>
            </w:r>
            <w:r w:rsidRPr="00492F2C">
              <w:rPr>
                <w:rFonts w:ascii="Arial Narrow" w:hAnsi="Arial Narrow"/>
                <w:sz w:val="16"/>
                <w:szCs w:val="16"/>
                <w:lang w:val="en-GB"/>
              </w:rPr>
              <w:t>B and Hepatitis C among blood donors</w:t>
            </w:r>
            <w:r w:rsidRPr="00492F2C">
              <w:rPr>
                <w:sz w:val="16"/>
                <w:szCs w:val="16"/>
                <w:lang w:val="en-GB"/>
              </w:rPr>
              <w:t xml:space="preserve"> </w:t>
            </w:r>
            <w:r>
              <w:rPr>
                <w:sz w:val="16"/>
                <w:szCs w:val="16"/>
                <w:lang w:val="en-GB"/>
              </w:rPr>
              <w:t xml:space="preserve"> </w:t>
            </w:r>
            <w:r w:rsidRPr="00492F2C">
              <w:rPr>
                <w:b/>
                <w:i/>
                <w:sz w:val="16"/>
                <w:szCs w:val="16"/>
                <w:lang w:val="en-GB"/>
              </w:rPr>
              <w:t>53% PNLS, 2008)</w:t>
            </w:r>
          </w:p>
        </w:tc>
        <w:tc>
          <w:tcPr>
            <w:tcW w:w="728" w:type="pct"/>
            <w:tcBorders>
              <w:top w:val="outset" w:sz="6" w:space="0" w:color="auto"/>
              <w:left w:val="outset" w:sz="6" w:space="0" w:color="auto"/>
              <w:bottom w:val="outset" w:sz="6" w:space="0" w:color="auto"/>
              <w:right w:val="outset" w:sz="6" w:space="0" w:color="auto"/>
            </w:tcBorders>
          </w:tcPr>
          <w:p w:rsidR="00492F2C" w:rsidRPr="00492F2C" w:rsidRDefault="00492F2C" w:rsidP="002E082E">
            <w:pPr>
              <w:rPr>
                <w:sz w:val="16"/>
                <w:szCs w:val="16"/>
              </w:rPr>
            </w:pPr>
            <w:r w:rsidRPr="00492F2C">
              <w:rPr>
                <w:b/>
                <w:bCs/>
                <w:sz w:val="16"/>
                <w:szCs w:val="16"/>
              </w:rPr>
              <w:t>OMS</w:t>
            </w:r>
            <w:r w:rsidRPr="00492F2C">
              <w:rPr>
                <w:sz w:val="16"/>
                <w:szCs w:val="16"/>
              </w:rPr>
              <w:t xml:space="preserve"> </w:t>
            </w:r>
          </w:p>
        </w:tc>
      </w:tr>
    </w:tbl>
    <w:p w:rsidR="007B0AC4" w:rsidRPr="005E3824" w:rsidRDefault="00514E51" w:rsidP="00AA02F8">
      <w:pPr>
        <w:pStyle w:val="Heading3"/>
      </w:pPr>
      <w:hyperlink w:anchor="_Toc242143047" w:history="1">
        <w:bookmarkStart w:id="221" w:name="_Toc247969827"/>
        <w:r w:rsidR="007B0AC4" w:rsidRPr="005E3824">
          <w:rPr>
            <w:rStyle w:val="Hyperlink"/>
            <w:color w:val="000000" w:themeColor="text1"/>
            <w:u w:val="none"/>
          </w:rPr>
          <w:t>1.2.4. Capacity development for HIV/AIDS response</w:t>
        </w:r>
        <w:bookmarkEnd w:id="221"/>
        <w:r w:rsidR="007B0AC4" w:rsidRPr="005E3824">
          <w:rPr>
            <w:rStyle w:val="Hyperlink"/>
            <w:webHidden/>
            <w:color w:val="000000" w:themeColor="text1"/>
            <w:u w:val="none"/>
          </w:rPr>
          <w:tab/>
        </w:r>
      </w:hyperlink>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492F2C" w:rsidRPr="00492F2C"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492F2C" w:rsidRPr="00492F2C" w:rsidRDefault="00492F2C" w:rsidP="002E082E">
            <w:pPr>
              <w:rPr>
                <w:sz w:val="16"/>
                <w:szCs w:val="16"/>
                <w:lang w:val="en-GB"/>
              </w:rPr>
            </w:pPr>
            <w:r w:rsidRPr="00492F2C">
              <w:rPr>
                <w:rFonts w:ascii="Arial" w:hAnsi="Arial" w:cs="Arial"/>
                <w:b/>
                <w:bCs/>
                <w:sz w:val="16"/>
                <w:szCs w:val="16"/>
                <w:lang w:val="en-GB"/>
              </w:rPr>
              <w:t>1.2.4. Capacity development for HIV/AIDS response</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Technical and material institutional</w:t>
            </w:r>
            <w:r w:rsidRPr="00492F2C">
              <w:rPr>
                <w:sz w:val="16"/>
                <w:szCs w:val="16"/>
                <w:lang w:val="en-GB"/>
              </w:rPr>
              <w:t xml:space="preserve"> </w:t>
            </w:r>
            <w:r w:rsidRPr="00492F2C">
              <w:rPr>
                <w:sz w:val="16"/>
                <w:szCs w:val="16"/>
                <w:lang w:val="en-GB"/>
              </w:rPr>
              <w:br/>
            </w:r>
            <w:r w:rsidRPr="00492F2C">
              <w:rPr>
                <w:rFonts w:ascii="Arial Narrow" w:hAnsi="Arial Narrow"/>
                <w:sz w:val="16"/>
                <w:szCs w:val="16"/>
                <w:lang w:val="en-GB"/>
              </w:rPr>
              <w:t>capacities to consolidate the national response to HIV/AIDS are strengthened</w:t>
            </w:r>
            <w:r w:rsidRPr="00492F2C">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492F2C" w:rsidRDefault="00492F2C" w:rsidP="00492F2C">
            <w:pPr>
              <w:ind w:left="0" w:firstLine="0"/>
              <w:rPr>
                <w:sz w:val="16"/>
                <w:szCs w:val="16"/>
                <w:lang w:val="en-GB"/>
              </w:rPr>
            </w:pPr>
            <w:r w:rsidRPr="00492F2C">
              <w:rPr>
                <w:rFonts w:ascii="Arial Narrow" w:hAnsi="Arial Narrow"/>
                <w:sz w:val="16"/>
                <w:szCs w:val="16"/>
                <w:lang w:val="en-GB"/>
              </w:rPr>
              <w:t>-% of structures in the public and private sectors having a</w:t>
            </w:r>
            <w:r w:rsidRPr="00492F2C">
              <w:rPr>
                <w:sz w:val="16"/>
                <w:szCs w:val="16"/>
                <w:lang w:val="en-GB"/>
              </w:rPr>
              <w:t xml:space="preserve"> </w:t>
            </w:r>
            <w:r>
              <w:rPr>
                <w:rFonts w:ascii="Arial Narrow" w:hAnsi="Arial Narrow"/>
                <w:sz w:val="16"/>
                <w:szCs w:val="16"/>
                <w:lang w:val="en-GB"/>
              </w:rPr>
              <w:t>fu</w:t>
            </w:r>
            <w:r w:rsidRPr="00492F2C">
              <w:rPr>
                <w:rFonts w:ascii="Arial Narrow" w:hAnsi="Arial Narrow"/>
                <w:sz w:val="16"/>
                <w:szCs w:val="16"/>
                <w:lang w:val="en-GB"/>
              </w:rPr>
              <w:t>nctioning sectoral plan in the fight against HIV/AIDS</w:t>
            </w:r>
            <w:r w:rsidRPr="00492F2C">
              <w:rPr>
                <w:sz w:val="16"/>
                <w:szCs w:val="16"/>
                <w:lang w:val="en-GB"/>
              </w:rPr>
              <w:t xml:space="preserve"> </w:t>
            </w:r>
          </w:p>
          <w:p w:rsidR="00492F2C" w:rsidRPr="00492F2C" w:rsidRDefault="00492F2C" w:rsidP="00492F2C">
            <w:pPr>
              <w:ind w:left="0" w:firstLine="0"/>
              <w:rPr>
                <w:sz w:val="16"/>
                <w:szCs w:val="16"/>
                <w:lang w:val="en-GB"/>
              </w:rPr>
            </w:pPr>
            <w:r w:rsidRPr="00492F2C">
              <w:rPr>
                <w:rFonts w:ascii="Arial Narrow" w:hAnsi="Arial Narrow"/>
                <w:sz w:val="16"/>
                <w:szCs w:val="16"/>
                <w:lang w:val="en-GB"/>
              </w:rPr>
              <w:t>-Number of associations and NGOs active in the fight against HIV/AIDS</w:t>
            </w:r>
            <w:r w:rsidRPr="00492F2C">
              <w:rPr>
                <w:sz w:val="16"/>
                <w:szCs w:val="16"/>
                <w:lang w:val="en-GB"/>
              </w:rPr>
              <w:t xml:space="preserve">   </w:t>
            </w:r>
            <w:r w:rsidRPr="00492F2C">
              <w:rPr>
                <w:b/>
                <w:i/>
                <w:sz w:val="16"/>
                <w:szCs w:val="16"/>
                <w:lang w:val="en-GB"/>
              </w:rPr>
              <w:t>ND  (3 sectors education, youth and justice)</w:t>
            </w:r>
            <w:r w:rsidRPr="00492F2C">
              <w:rPr>
                <w:sz w:val="16"/>
                <w:szCs w:val="16"/>
                <w:lang w:val="en-GB"/>
              </w:rPr>
              <w:br/>
            </w:r>
            <w:r w:rsidRPr="00492F2C">
              <w:rPr>
                <w:rFonts w:ascii="Arial Narrow" w:hAnsi="Arial Narrow"/>
                <w:sz w:val="16"/>
                <w:szCs w:val="16"/>
                <w:lang w:val="en-GB"/>
              </w:rPr>
              <w:t>Number of AIDS patients receiving food rations</w:t>
            </w:r>
            <w:r w:rsidRPr="00492F2C">
              <w:rPr>
                <w:sz w:val="16"/>
                <w:szCs w:val="16"/>
                <w:lang w:val="en-GB"/>
              </w:rPr>
              <w:t xml:space="preserve">   </w:t>
            </w:r>
            <w:r w:rsidRPr="00492F2C">
              <w:rPr>
                <w:b/>
                <w:i/>
                <w:sz w:val="16"/>
                <w:szCs w:val="16"/>
                <w:lang w:val="en-GB"/>
              </w:rPr>
              <w:t>5 (2008)</w:t>
            </w:r>
          </w:p>
        </w:tc>
        <w:tc>
          <w:tcPr>
            <w:tcW w:w="728" w:type="pct"/>
            <w:tcBorders>
              <w:top w:val="outset" w:sz="6" w:space="0" w:color="auto"/>
              <w:left w:val="outset" w:sz="6" w:space="0" w:color="auto"/>
              <w:bottom w:val="outset" w:sz="6" w:space="0" w:color="auto"/>
              <w:right w:val="outset" w:sz="6" w:space="0" w:color="auto"/>
            </w:tcBorders>
          </w:tcPr>
          <w:p w:rsidR="00492F2C" w:rsidRPr="00492F2C" w:rsidRDefault="00492F2C" w:rsidP="00492F2C">
            <w:pPr>
              <w:ind w:left="25" w:firstLine="0"/>
              <w:rPr>
                <w:sz w:val="16"/>
                <w:szCs w:val="16"/>
              </w:rPr>
            </w:pPr>
            <w:r w:rsidRPr="00492F2C">
              <w:rPr>
                <w:b/>
                <w:bCs/>
                <w:sz w:val="16"/>
                <w:szCs w:val="16"/>
              </w:rPr>
              <w:t>OMS</w:t>
            </w:r>
            <w:r w:rsidRPr="00492F2C">
              <w:rPr>
                <w:sz w:val="16"/>
                <w:szCs w:val="16"/>
              </w:rPr>
              <w:t xml:space="preserve"> </w:t>
            </w:r>
            <w:r w:rsidRPr="00492F2C">
              <w:rPr>
                <w:sz w:val="16"/>
                <w:szCs w:val="16"/>
              </w:rPr>
              <w:br/>
            </w:r>
            <w:r w:rsidRPr="00492F2C">
              <w:rPr>
                <w:b/>
                <w:bCs/>
                <w:sz w:val="16"/>
                <w:szCs w:val="16"/>
              </w:rPr>
              <w:t>GLOBAL FUND</w:t>
            </w:r>
            <w:r w:rsidRPr="00492F2C">
              <w:rPr>
                <w:sz w:val="16"/>
                <w:szCs w:val="16"/>
              </w:rPr>
              <w:t xml:space="preserve"> </w:t>
            </w:r>
          </w:p>
        </w:tc>
      </w:tr>
    </w:tbl>
    <w:p w:rsidR="007B0AC4" w:rsidRPr="005E3824" w:rsidRDefault="00514E51" w:rsidP="00AA02F8">
      <w:pPr>
        <w:pStyle w:val="Heading3"/>
      </w:pPr>
      <w:hyperlink w:anchor="_Toc242143048" w:history="1">
        <w:bookmarkStart w:id="222" w:name="_Toc247969828"/>
        <w:r w:rsidR="007B0AC4" w:rsidRPr="005E3824">
          <w:rPr>
            <w:rStyle w:val="Hyperlink"/>
            <w:color w:val="000000" w:themeColor="text1"/>
            <w:u w:val="none"/>
          </w:rPr>
          <w:t>1.2.5. Support to PLWHA</w:t>
        </w:r>
        <w:bookmarkEnd w:id="222"/>
        <w:r w:rsidR="007B0AC4" w:rsidRPr="005E3824">
          <w:rPr>
            <w:rStyle w:val="Hyperlink"/>
            <w:webHidden/>
            <w:color w:val="000000" w:themeColor="text1"/>
            <w:u w:val="none"/>
          </w:rPr>
          <w:tab/>
        </w:r>
      </w:hyperlink>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492F2C" w:rsidRPr="002E082E"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492F2C" w:rsidRPr="002E082E" w:rsidRDefault="00492F2C" w:rsidP="002E082E">
            <w:pPr>
              <w:rPr>
                <w:sz w:val="16"/>
                <w:szCs w:val="16"/>
                <w:lang w:val="en-GB"/>
              </w:rPr>
            </w:pPr>
            <w:r w:rsidRPr="002E082E">
              <w:rPr>
                <w:rFonts w:ascii="Arial" w:hAnsi="Arial" w:cs="Arial"/>
                <w:b/>
                <w:bCs/>
                <w:sz w:val="16"/>
                <w:szCs w:val="16"/>
                <w:lang w:val="en-GB"/>
              </w:rPr>
              <w:t>1.2.5. Support to PLWHA</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The protection of people living with</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lastRenderedPageBreak/>
              <w:t>HIV, the reduction of stigmatization and</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positive prevention are improved</w:t>
            </w:r>
            <w:r w:rsidRPr="002E082E">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2E082E" w:rsidRDefault="00492F2C" w:rsidP="002E082E">
            <w:pPr>
              <w:rPr>
                <w:sz w:val="16"/>
                <w:szCs w:val="16"/>
                <w:lang w:val="en-GB"/>
              </w:rPr>
            </w:pPr>
            <w:r w:rsidRPr="002E082E">
              <w:rPr>
                <w:rFonts w:ascii="Arial Narrow" w:hAnsi="Arial Narrow"/>
                <w:sz w:val="16"/>
                <w:szCs w:val="16"/>
                <w:lang w:val="en-GB"/>
              </w:rPr>
              <w:lastRenderedPageBreak/>
              <w:t>-% of  PLHIV who adopt positive preventive behaviours</w:t>
            </w:r>
            <w:r w:rsidRPr="002E082E">
              <w:rPr>
                <w:sz w:val="16"/>
                <w:szCs w:val="16"/>
                <w:lang w:val="en-GB"/>
              </w:rPr>
              <w:t xml:space="preserve"> </w:t>
            </w:r>
          </w:p>
          <w:p w:rsidR="00492F2C" w:rsidRPr="002E082E" w:rsidRDefault="00492F2C" w:rsidP="002E082E">
            <w:pPr>
              <w:rPr>
                <w:sz w:val="16"/>
                <w:szCs w:val="16"/>
                <w:lang w:val="en-GB"/>
              </w:rPr>
            </w:pPr>
            <w:r w:rsidRPr="002E082E">
              <w:rPr>
                <w:rFonts w:ascii="Arial Narrow" w:hAnsi="Arial Narrow"/>
                <w:sz w:val="16"/>
                <w:szCs w:val="16"/>
                <w:lang w:val="en-GB"/>
              </w:rPr>
              <w:lastRenderedPageBreak/>
              <w:t>-Number of supported Pv/HIV initiatives</w:t>
            </w:r>
            <w:r w:rsidRPr="002E082E">
              <w:rPr>
                <w:sz w:val="16"/>
                <w:szCs w:val="16"/>
                <w:lang w:val="en-GB"/>
              </w:rPr>
              <w:t xml:space="preserve">   </w:t>
            </w:r>
            <w:r w:rsidRPr="002E082E">
              <w:rPr>
                <w:b/>
                <w:i/>
                <w:sz w:val="16"/>
                <w:szCs w:val="16"/>
                <w:lang w:val="en-GB"/>
              </w:rPr>
              <w:t>ND</w:t>
            </w:r>
          </w:p>
        </w:tc>
        <w:tc>
          <w:tcPr>
            <w:tcW w:w="728" w:type="pct"/>
            <w:tcBorders>
              <w:top w:val="outset" w:sz="6" w:space="0" w:color="auto"/>
              <w:left w:val="outset" w:sz="6" w:space="0" w:color="auto"/>
              <w:bottom w:val="outset" w:sz="6" w:space="0" w:color="auto"/>
              <w:right w:val="outset" w:sz="6" w:space="0" w:color="auto"/>
            </w:tcBorders>
          </w:tcPr>
          <w:p w:rsidR="00492F2C" w:rsidRPr="002E082E" w:rsidRDefault="00492F2C" w:rsidP="002E082E">
            <w:pPr>
              <w:ind w:left="25" w:hanging="25"/>
              <w:rPr>
                <w:sz w:val="16"/>
                <w:szCs w:val="16"/>
              </w:rPr>
            </w:pPr>
            <w:r w:rsidRPr="002E082E">
              <w:rPr>
                <w:b/>
                <w:bCs/>
                <w:sz w:val="16"/>
                <w:szCs w:val="16"/>
              </w:rPr>
              <w:lastRenderedPageBreak/>
              <w:t>OMS</w:t>
            </w:r>
            <w:r w:rsidRPr="002E082E">
              <w:rPr>
                <w:sz w:val="16"/>
                <w:szCs w:val="16"/>
              </w:rPr>
              <w:t xml:space="preserve"> </w:t>
            </w:r>
            <w:r w:rsidRPr="002E082E">
              <w:rPr>
                <w:sz w:val="16"/>
                <w:szCs w:val="16"/>
              </w:rPr>
              <w:br/>
            </w:r>
            <w:r w:rsidRPr="002E082E">
              <w:rPr>
                <w:b/>
                <w:bCs/>
                <w:sz w:val="16"/>
                <w:szCs w:val="16"/>
              </w:rPr>
              <w:lastRenderedPageBreak/>
              <w:t>GLOBAL FUND</w:t>
            </w:r>
            <w:r w:rsidRPr="002E082E">
              <w:rPr>
                <w:sz w:val="16"/>
                <w:szCs w:val="16"/>
              </w:rPr>
              <w:t xml:space="preserve"> </w:t>
            </w:r>
          </w:p>
        </w:tc>
      </w:tr>
    </w:tbl>
    <w:p w:rsidR="00E215B5" w:rsidRPr="005E3824" w:rsidRDefault="00514E51" w:rsidP="00AA02F8">
      <w:pPr>
        <w:pStyle w:val="Heading3"/>
      </w:pPr>
      <w:hyperlink w:anchor="_Toc242143049" w:history="1">
        <w:bookmarkStart w:id="223" w:name="_Toc242938332"/>
        <w:bookmarkStart w:id="224" w:name="_Toc242966019"/>
        <w:bookmarkStart w:id="225" w:name="_Toc242997213"/>
        <w:bookmarkStart w:id="226" w:name="_Toc242998154"/>
        <w:bookmarkStart w:id="227" w:name="_Toc243095893"/>
        <w:bookmarkStart w:id="228" w:name="_Toc244996219"/>
        <w:bookmarkStart w:id="229" w:name="_Toc245364842"/>
        <w:bookmarkStart w:id="230" w:name="_Toc247969829"/>
        <w:r w:rsidR="006A3EEF" w:rsidRPr="005E3824">
          <w:rPr>
            <w:rStyle w:val="Hyperlink"/>
            <w:color w:val="000000" w:themeColor="text1"/>
            <w:u w:val="none"/>
          </w:rPr>
          <w:t>1.2.6</w:t>
        </w:r>
        <w:r w:rsidR="007B0AC4" w:rsidRPr="005E3824">
          <w:rPr>
            <w:rStyle w:val="Hyperlink"/>
            <w:color w:val="000000" w:themeColor="text1"/>
            <w:u w:val="none"/>
          </w:rPr>
          <w:t xml:space="preserve"> </w:t>
        </w:r>
        <w:r w:rsidR="006A3EEF" w:rsidRPr="005E3824">
          <w:rPr>
            <w:rStyle w:val="Hyperlink"/>
            <w:color w:val="000000" w:themeColor="text1"/>
            <w:u w:val="none"/>
          </w:rPr>
          <w:t xml:space="preserve"> </w:t>
        </w:r>
        <w:r w:rsidR="007B0AC4" w:rsidRPr="005E3824">
          <w:rPr>
            <w:rStyle w:val="Hyperlink"/>
            <w:color w:val="000000" w:themeColor="text1"/>
            <w:u w:val="none"/>
          </w:rPr>
          <w:t>Alleviation of impact on food security and orphans</w:t>
        </w:r>
        <w:bookmarkEnd w:id="223"/>
        <w:bookmarkEnd w:id="224"/>
        <w:bookmarkEnd w:id="225"/>
        <w:bookmarkEnd w:id="226"/>
        <w:bookmarkEnd w:id="227"/>
        <w:bookmarkEnd w:id="228"/>
        <w:bookmarkEnd w:id="229"/>
        <w:bookmarkEnd w:id="230"/>
        <w:r w:rsidR="007B0AC4" w:rsidRPr="005E3824">
          <w:rPr>
            <w:rStyle w:val="Hyperlink"/>
            <w:webHidden/>
            <w:color w:val="000000" w:themeColor="text1"/>
            <w:u w:val="none"/>
          </w:rPr>
          <w:tab/>
        </w:r>
      </w:hyperlink>
    </w:p>
    <w:tbl>
      <w:tblPr>
        <w:tblW w:w="5435"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180"/>
        <w:gridCol w:w="4977"/>
        <w:gridCol w:w="1422"/>
      </w:tblGrid>
      <w:tr w:rsidR="002E082E" w:rsidRPr="002E082E" w:rsidTr="009D5C38">
        <w:trPr>
          <w:tblCellSpacing w:w="15" w:type="dxa"/>
        </w:trPr>
        <w:tc>
          <w:tcPr>
            <w:tcW w:w="0" w:type="auto"/>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w:hAnsi="Arial" w:cs="Arial"/>
                <w:b/>
                <w:bCs/>
                <w:sz w:val="16"/>
                <w:szCs w:val="16"/>
                <w:lang w:val="en-GB"/>
              </w:rPr>
              <w:t>1.2.6.    Alleviation of impact on food security and orphans</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The impact of HIV/AIDS on food</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security for families affected by HIV is reduced and support to AIDS Orphans is improved</w:t>
            </w:r>
            <w:r w:rsidRPr="002E082E">
              <w:rPr>
                <w:sz w:val="16"/>
                <w:szCs w:val="16"/>
                <w:lang w:val="en-GB"/>
              </w:rPr>
              <w:t xml:space="preserve"> </w:t>
            </w:r>
          </w:p>
        </w:tc>
        <w:tc>
          <w:tcPr>
            <w:tcW w:w="2615" w:type="pct"/>
            <w:tcBorders>
              <w:top w:val="outset" w:sz="6" w:space="0" w:color="auto"/>
              <w:left w:val="outset" w:sz="6" w:space="0" w:color="auto"/>
              <w:bottom w:val="outset" w:sz="6" w:space="0" w:color="auto"/>
              <w:right w:val="outset" w:sz="6" w:space="0" w:color="auto"/>
            </w:tcBorders>
          </w:tcPr>
          <w:p w:rsidR="002E082E" w:rsidRDefault="002E082E" w:rsidP="002E082E">
            <w:pPr>
              <w:rPr>
                <w:sz w:val="16"/>
                <w:szCs w:val="16"/>
                <w:lang w:val="en-GB"/>
              </w:rPr>
            </w:pPr>
            <w:r w:rsidRPr="002E082E">
              <w:rPr>
                <w:rFonts w:ascii="Arial Narrow" w:hAnsi="Arial Narrow"/>
                <w:sz w:val="16"/>
                <w:szCs w:val="16"/>
                <w:lang w:val="en-GB"/>
              </w:rPr>
              <w:t>-% AIDS Orphans benefiting from psycho-social, school,</w:t>
            </w:r>
            <w:r w:rsidRPr="002E082E">
              <w:rPr>
                <w:sz w:val="16"/>
                <w:szCs w:val="16"/>
                <w:lang w:val="en-GB"/>
              </w:rPr>
              <w:t xml:space="preserve"> </w:t>
            </w:r>
            <w:r w:rsidRPr="002E082E">
              <w:rPr>
                <w:rFonts w:ascii="Arial Narrow" w:hAnsi="Arial Narrow"/>
                <w:sz w:val="16"/>
                <w:szCs w:val="16"/>
                <w:lang w:val="en-GB"/>
              </w:rPr>
              <w:t>nutritional support</w:t>
            </w:r>
            <w:r w:rsidRPr="002E082E">
              <w:rPr>
                <w:sz w:val="16"/>
                <w:szCs w:val="16"/>
                <w:lang w:val="en-GB"/>
              </w:rPr>
              <w:t xml:space="preserve">    </w:t>
            </w:r>
            <w:r w:rsidRPr="002E082E">
              <w:rPr>
                <w:b/>
                <w:i/>
                <w:sz w:val="16"/>
                <w:szCs w:val="16"/>
                <w:lang w:val="en-GB"/>
              </w:rPr>
              <w:t>ND</w:t>
            </w:r>
            <w:r w:rsidRPr="002E082E">
              <w:rPr>
                <w:sz w:val="16"/>
                <w:szCs w:val="16"/>
                <w:lang w:val="en-GB"/>
              </w:rPr>
              <w:t xml:space="preserve"> </w:t>
            </w:r>
          </w:p>
          <w:p w:rsidR="002E082E" w:rsidRDefault="002E082E" w:rsidP="002E082E">
            <w:pPr>
              <w:rPr>
                <w:b/>
                <w:i/>
                <w:sz w:val="16"/>
                <w:szCs w:val="16"/>
                <w:lang w:val="en-GB"/>
              </w:rPr>
            </w:pPr>
            <w:r w:rsidRPr="002E082E">
              <w:rPr>
                <w:rFonts w:ascii="Arial Narrow" w:hAnsi="Arial Narrow"/>
                <w:sz w:val="16"/>
                <w:szCs w:val="16"/>
                <w:lang w:val="en-GB"/>
              </w:rPr>
              <w:t>-% of registered PLHIV benefiting from psycho-social, school, nutritional support</w:t>
            </w:r>
            <w:r w:rsidRPr="002E082E">
              <w:rPr>
                <w:sz w:val="16"/>
                <w:szCs w:val="16"/>
                <w:lang w:val="en-GB"/>
              </w:rPr>
              <w:t xml:space="preserve">      </w:t>
            </w:r>
            <w:r w:rsidRPr="002E082E">
              <w:rPr>
                <w:b/>
                <w:i/>
                <w:sz w:val="16"/>
                <w:szCs w:val="16"/>
                <w:lang w:val="en-GB"/>
              </w:rPr>
              <w:t>N</w:t>
            </w:r>
          </w:p>
          <w:p w:rsidR="002E082E" w:rsidRDefault="002E082E" w:rsidP="002E082E">
            <w:pPr>
              <w:rPr>
                <w:sz w:val="16"/>
                <w:szCs w:val="16"/>
                <w:lang w:val="en-GB"/>
              </w:rPr>
            </w:pPr>
            <w:r w:rsidRPr="002E082E">
              <w:rPr>
                <w:rFonts w:ascii="Arial Narrow" w:hAnsi="Arial Narrow"/>
                <w:sz w:val="16"/>
                <w:szCs w:val="16"/>
                <w:lang w:val="en-GB"/>
              </w:rPr>
              <w:t>-% of family revenue of  PLHIV reserved for food</w:t>
            </w:r>
            <w:r w:rsidRPr="002E082E">
              <w:rPr>
                <w:sz w:val="16"/>
                <w:szCs w:val="16"/>
                <w:lang w:val="en-GB"/>
              </w:rPr>
              <w:t xml:space="preserve"> </w:t>
            </w:r>
          </w:p>
          <w:p w:rsidR="002E082E" w:rsidRPr="002E082E" w:rsidRDefault="002E082E" w:rsidP="002E082E">
            <w:pPr>
              <w:rPr>
                <w:sz w:val="16"/>
                <w:szCs w:val="16"/>
                <w:lang w:val="en-GB"/>
              </w:rPr>
            </w:pPr>
            <w:r>
              <w:rPr>
                <w:rFonts w:ascii="Arial Narrow" w:hAnsi="Arial Narrow"/>
                <w:sz w:val="16"/>
                <w:szCs w:val="16"/>
                <w:lang w:val="en-GB"/>
              </w:rPr>
              <w:t xml:space="preserve">- </w:t>
            </w:r>
            <w:r w:rsidRPr="002E082E">
              <w:rPr>
                <w:rFonts w:ascii="Arial Narrow" w:hAnsi="Arial Narrow"/>
                <w:sz w:val="16"/>
                <w:szCs w:val="16"/>
                <w:lang w:val="en-GB"/>
              </w:rPr>
              <w:t>Number of AIDS Orphans receiving food rations</w:t>
            </w:r>
            <w:r w:rsidRPr="002E082E">
              <w:rPr>
                <w:sz w:val="16"/>
                <w:szCs w:val="16"/>
                <w:lang w:val="en-GB"/>
              </w:rPr>
              <w:t xml:space="preserve">    </w:t>
            </w:r>
            <w:r w:rsidRPr="002E082E">
              <w:rPr>
                <w:b/>
                <w:i/>
                <w:sz w:val="16"/>
                <w:szCs w:val="16"/>
                <w:lang w:val="en-GB"/>
              </w:rPr>
              <w:t>ND</w:t>
            </w:r>
          </w:p>
        </w:tc>
        <w:tc>
          <w:tcPr>
            <w:tcW w:w="728"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ind w:left="25" w:firstLine="0"/>
              <w:rPr>
                <w:sz w:val="16"/>
                <w:szCs w:val="16"/>
                <w:lang w:val="en-GB"/>
              </w:rPr>
            </w:pPr>
            <w:r w:rsidRPr="002E082E">
              <w:rPr>
                <w:b/>
                <w:bCs/>
                <w:sz w:val="16"/>
                <w:szCs w:val="16"/>
                <w:lang w:val="en-GB"/>
              </w:rPr>
              <w:t>OMS</w:t>
            </w:r>
            <w:r w:rsidRPr="002E082E">
              <w:rPr>
                <w:sz w:val="16"/>
                <w:szCs w:val="16"/>
                <w:lang w:val="en-GB"/>
              </w:rPr>
              <w:t xml:space="preserve"> </w:t>
            </w:r>
            <w:r w:rsidRPr="002E082E">
              <w:rPr>
                <w:sz w:val="16"/>
                <w:szCs w:val="16"/>
                <w:lang w:val="en-GB"/>
              </w:rPr>
              <w:br/>
            </w:r>
            <w:r w:rsidRPr="002E082E">
              <w:rPr>
                <w:b/>
                <w:bCs/>
                <w:sz w:val="16"/>
                <w:szCs w:val="16"/>
                <w:lang w:val="en-GB"/>
              </w:rPr>
              <w:t>GLOBAL FUND</w:t>
            </w:r>
            <w:r w:rsidRPr="002E082E">
              <w:rPr>
                <w:sz w:val="16"/>
                <w:szCs w:val="16"/>
                <w:lang w:val="en-GB"/>
              </w:rPr>
              <w:t xml:space="preserve"> </w:t>
            </w:r>
            <w:r w:rsidRPr="002E082E">
              <w:rPr>
                <w:sz w:val="16"/>
                <w:szCs w:val="16"/>
                <w:lang w:val="en-GB"/>
              </w:rPr>
              <w:br/>
            </w:r>
            <w:r w:rsidRPr="002E082E">
              <w:rPr>
                <w:b/>
                <w:bCs/>
                <w:sz w:val="16"/>
                <w:szCs w:val="16"/>
                <w:lang w:val="en-GB"/>
              </w:rPr>
              <w:t>PAM</w:t>
            </w:r>
            <w:r w:rsidRPr="002E082E">
              <w:rPr>
                <w:sz w:val="16"/>
                <w:szCs w:val="16"/>
                <w:lang w:val="en-GB"/>
              </w:rPr>
              <w:t xml:space="preserve"> </w:t>
            </w:r>
          </w:p>
        </w:tc>
      </w:tr>
    </w:tbl>
    <w:p w:rsidR="00201C09" w:rsidRDefault="00514E51" w:rsidP="00AA02F8">
      <w:pPr>
        <w:pStyle w:val="Heading2"/>
      </w:pPr>
      <w:hyperlink w:anchor="_Toc243791544" w:history="1">
        <w:bookmarkStart w:id="231" w:name="_Toc247969830"/>
        <w:r w:rsidR="00201C09" w:rsidRPr="00171B34">
          <w:rPr>
            <w:rStyle w:val="Hyperlink"/>
            <w:color w:val="auto"/>
            <w:u w:val="none"/>
          </w:rPr>
          <w:t>1.3.   Access to basic quality education is improved</w:t>
        </w:r>
        <w:bookmarkEnd w:id="231"/>
        <w:r w:rsidR="00201C09" w:rsidRPr="00171B34">
          <w:rPr>
            <w:webHidden/>
          </w:rPr>
          <w:tab/>
        </w:r>
      </w:hyperlink>
    </w:p>
    <w:tbl>
      <w:tblPr>
        <w:tblW w:w="5422"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4596"/>
        <w:gridCol w:w="3545"/>
        <w:gridCol w:w="1415"/>
      </w:tblGrid>
      <w:tr w:rsidR="002E082E" w:rsidRPr="002E082E" w:rsidTr="009D5C38">
        <w:trPr>
          <w:tblCellSpacing w:w="15" w:type="dxa"/>
        </w:trPr>
        <w:tc>
          <w:tcPr>
            <w:tcW w:w="2381"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w:hAnsi="Arial" w:cs="Arial"/>
                <w:b/>
                <w:bCs/>
                <w:sz w:val="16"/>
                <w:szCs w:val="16"/>
                <w:lang w:val="en-GB"/>
              </w:rPr>
              <w:t>1.3.   The access by a great</w:t>
            </w:r>
            <w:r w:rsidR="000F0A9B">
              <w:rPr>
                <w:rFonts w:ascii="Arial" w:hAnsi="Arial" w:cs="Arial"/>
                <w:b/>
                <w:bCs/>
                <w:sz w:val="16"/>
                <w:szCs w:val="16"/>
                <w:lang w:val="en-GB"/>
              </w:rPr>
              <w:t>er</w:t>
            </w:r>
            <w:r w:rsidRPr="002E082E">
              <w:rPr>
                <w:rFonts w:ascii="Arial" w:hAnsi="Arial" w:cs="Arial"/>
                <w:b/>
                <w:bCs/>
                <w:sz w:val="16"/>
                <w:szCs w:val="16"/>
                <w:lang w:val="en-GB"/>
              </w:rPr>
              <w:t xml:space="preserve"> number of the population to basic quality education is improved</w:t>
            </w:r>
            <w:r w:rsidRPr="002E082E">
              <w:rPr>
                <w:sz w:val="16"/>
                <w:szCs w:val="16"/>
                <w:lang w:val="en-GB"/>
              </w:rPr>
              <w:t xml:space="preserve"> </w:t>
            </w:r>
          </w:p>
        </w:tc>
        <w:tc>
          <w:tcPr>
            <w:tcW w:w="1839"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rFonts w:ascii="Arial Narrow" w:hAnsi="Arial Narrow"/>
                <w:sz w:val="16"/>
                <w:szCs w:val="16"/>
                <w:lang w:val="en-GB"/>
              </w:rPr>
              <w:t xml:space="preserve">-Net rate </w:t>
            </w:r>
            <w:r w:rsidRPr="002E082E">
              <w:rPr>
                <w:rFonts w:ascii="Arial Narrow" w:hAnsi="Arial Narrow"/>
                <w:sz w:val="16"/>
                <w:szCs w:val="16"/>
              </w:rPr>
              <w:t xml:space="preserve">of enrolment - </w:t>
            </w:r>
            <w:r w:rsidRPr="002E082E">
              <w:rPr>
                <w:rFonts w:ascii="Arial Narrow" w:hAnsi="Arial Narrow"/>
                <w:b/>
                <w:color w:val="FF0000"/>
                <w:sz w:val="16"/>
                <w:szCs w:val="16"/>
              </w:rPr>
              <w:t>94.1%</w:t>
            </w:r>
            <w:r w:rsidRPr="002E082E">
              <w:rPr>
                <w:sz w:val="16"/>
                <w:szCs w:val="16"/>
              </w:rPr>
              <w:t xml:space="preserve"> </w:t>
            </w:r>
            <w:r w:rsidRPr="002E082E">
              <w:rPr>
                <w:b/>
                <w:i/>
                <w:color w:val="FF0000"/>
                <w:sz w:val="16"/>
                <w:szCs w:val="16"/>
                <w:lang w:val="en-GB"/>
              </w:rPr>
              <w:t>(MICS III, 2006)</w:t>
            </w:r>
          </w:p>
        </w:tc>
        <w:tc>
          <w:tcPr>
            <w:tcW w:w="717"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b/>
                <w:bCs/>
                <w:sz w:val="16"/>
                <w:szCs w:val="16"/>
              </w:rPr>
              <w:t>UNICEF</w:t>
            </w:r>
            <w:r w:rsidRPr="002E082E">
              <w:rPr>
                <w:sz w:val="16"/>
                <w:szCs w:val="16"/>
              </w:rPr>
              <w:t xml:space="preserve"> </w:t>
            </w:r>
          </w:p>
        </w:tc>
      </w:tr>
    </w:tbl>
    <w:p w:rsidR="00BA71C8" w:rsidRDefault="00FD5249" w:rsidP="00D34DBB">
      <w:pPr>
        <w:ind w:left="0" w:firstLine="0"/>
      </w:pPr>
      <w:r>
        <w:t>99.</w:t>
      </w:r>
      <w:r>
        <w:tab/>
      </w:r>
      <w:r w:rsidR="00BA71C8">
        <w:t>UNICEF ($505,504), WFP ($3,513,034) and UNFPA ($250,000) were the only UN agencies identified in the UNDAF, involved in the education sector, tog</w:t>
      </w:r>
      <w:r w:rsidR="009D5C38">
        <w:t>ether</w:t>
      </w:r>
      <w:r w:rsidR="00FB194D">
        <w:t xml:space="preserve"> with</w:t>
      </w:r>
      <w:r w:rsidR="009D5C38">
        <w:t xml:space="preserve"> Brazil ($2,163,000) and Portugal ($900,000) identified under “resources to be mobilized”. Contributions to date amount to $7,523,000 (UNICEF ($1,283,000) and WFP ($$6,240,000), with the UNFPA contribution included under 1.1.1 Access to reproductive health services, particularly youth and adolescents.</w:t>
      </w:r>
      <w:r w:rsidR="007F42DB">
        <w:t xml:space="preserve"> </w:t>
      </w:r>
    </w:p>
    <w:p w:rsidR="007F42DB" w:rsidRPr="007F42DB" w:rsidRDefault="00FD5249" w:rsidP="007F42DB">
      <w:pPr>
        <w:ind w:left="0" w:firstLine="0"/>
      </w:pPr>
      <w:r>
        <w:t>101.</w:t>
      </w:r>
      <w:r>
        <w:tab/>
      </w:r>
      <w:r w:rsidR="007F42DB">
        <w:t xml:space="preserve">In addition, the World Bank, through its Fast Track Initiative (FTI) for Education for All (EFA) (financed through the Programme of Assistance to the Social Sectors – PASS) programme has </w:t>
      </w:r>
      <w:r w:rsidR="00FB194D">
        <w:t xml:space="preserve">recently </w:t>
      </w:r>
      <w:r w:rsidR="007F42DB">
        <w:t xml:space="preserve">become a major donor to the education </w:t>
      </w:r>
      <w:r w:rsidR="00FB194D">
        <w:t>sector</w:t>
      </w:r>
      <w:r w:rsidR="007F42DB">
        <w:t>. As a result, this support should be included in the UNDAF, and the WB be included in the proposed Education theme group.</w:t>
      </w:r>
    </w:p>
    <w:p w:rsidR="000F0A9B" w:rsidRDefault="00FD5249" w:rsidP="000F0A9B">
      <w:pPr>
        <w:ind w:left="0" w:firstLine="0"/>
        <w:jc w:val="both"/>
      </w:pPr>
      <w:r>
        <w:t>101.</w:t>
      </w:r>
      <w:r>
        <w:tab/>
      </w:r>
      <w:r w:rsidR="000F0A9B">
        <w:t>With respect to the indicator for 1.3 above, the It should be noted that the Child Friendly Schools Initiative was not included in the UNDAF as one of the education areas.  However, relevant results extract from the UNICEF MTR are included as follows:</w:t>
      </w:r>
    </w:p>
    <w:p w:rsidR="000F0A9B" w:rsidRPr="00EE7A8F" w:rsidRDefault="000F0A9B" w:rsidP="000F0A9B">
      <w:pPr>
        <w:spacing w:after="240"/>
        <w:ind w:left="0" w:firstLine="0"/>
        <w:jc w:val="both"/>
      </w:pPr>
      <w:r w:rsidRPr="00A44419">
        <w:rPr>
          <w:rFonts w:cs="Arial"/>
          <w:b/>
        </w:rPr>
        <w:t xml:space="preserve">“Expected Result 2 </w:t>
      </w:r>
      <w:r w:rsidRPr="00A44419">
        <w:rPr>
          <w:rFonts w:cs="Arial"/>
          <w:b/>
          <w:iCs/>
        </w:rPr>
        <w:t>The Child Friendly School Initiative (CFSI), co-managed by the</w:t>
      </w:r>
      <w:r w:rsidRPr="00EE7A8F">
        <w:rPr>
          <w:rFonts w:cs="Arial"/>
          <w:b/>
          <w:iCs/>
        </w:rPr>
        <w:t xml:space="preserve"> communities, will be replicated in 50 schools, ensuring potable water, sanitation and hygiene in four districts as well as in the Autonomous Region of Principe    </w:t>
      </w:r>
      <w:r w:rsidRPr="00EE7A8F">
        <w:t>A total of 6 new Child-Friendly schools were established and their institutional capacities strengthened through financial and technical assistance. These schools were also provided with rehabilitated sanitation systems.  This resulted in the provision</w:t>
      </w:r>
      <w:r w:rsidRPr="00EE7A8F">
        <w:rPr>
          <w:iCs/>
        </w:rPr>
        <w:t xml:space="preserve"> of potable water, and improved hygiene information on both islands. Didactic materials were provided to an estimated 72 Primary schools which improved learning and teaching  of students and teachers alike.</w:t>
      </w:r>
    </w:p>
    <w:p w:rsidR="000F0A9B" w:rsidRPr="00EE7A8F" w:rsidRDefault="000F0A9B" w:rsidP="000F0A9B">
      <w:pPr>
        <w:spacing w:after="240"/>
        <w:ind w:left="0" w:firstLine="0"/>
        <w:jc w:val="both"/>
      </w:pPr>
      <w:r w:rsidRPr="00EE7A8F">
        <w:t>A Monitoring and Learning Achiev</w:t>
      </w:r>
      <w:r>
        <w:t xml:space="preserve">ement survey commenced in 2009 </w:t>
      </w:r>
      <w:r w:rsidRPr="00EE7A8F">
        <w:t>will provide an indication of the levels of learning of all students who finish the first four years of primary school. The study which is being conducted with both international and local research consultant supervision covers both islands. Early indicators suggest that there are major challenges in the reading capacity of the average 4</w:t>
      </w:r>
      <w:r w:rsidRPr="00EE7A8F">
        <w:rPr>
          <w:vertAlign w:val="superscript"/>
        </w:rPr>
        <w:t>th</w:t>
      </w:r>
      <w:r w:rsidRPr="00EE7A8F">
        <w:t xml:space="preserve"> class graduate.</w:t>
      </w:r>
    </w:p>
    <w:p w:rsidR="000F0A9B" w:rsidRDefault="000F0A9B" w:rsidP="000F0A9B">
      <w:pPr>
        <w:spacing w:after="240"/>
        <w:ind w:left="0" w:firstLine="0"/>
        <w:jc w:val="both"/>
      </w:pPr>
      <w:r w:rsidRPr="00EE7A8F">
        <w:t>The support provided to 12 schools and investments being made by Government in school rehab</w:t>
      </w:r>
      <w:r>
        <w:t>ilitation have</w:t>
      </w:r>
      <w:r w:rsidRPr="00EE7A8F">
        <w:t xml:space="preserve"> led to a 94.1 primary school attendance rate, with 87.2% of students at least reaching Grade 5. However, completion rates are still low measuring about 31.9%. </w:t>
      </w:r>
    </w:p>
    <w:p w:rsidR="000F0A9B" w:rsidRPr="00EE7A8F" w:rsidRDefault="000F0A9B" w:rsidP="000F0A9B">
      <w:pPr>
        <w:spacing w:after="240"/>
        <w:ind w:left="0" w:firstLine="0"/>
        <w:jc w:val="both"/>
      </w:pPr>
      <w:r w:rsidRPr="00EE7A8F">
        <w:t>The World Bank ‘s Fast Track Initiative introduced in 2007 and 2008 has substantially increased Government’s capacity in the key areas of teacher training, school rehabilitation and pre-school activities.</w:t>
      </w:r>
      <w:r>
        <w:t>”</w:t>
      </w:r>
    </w:p>
    <w:p w:rsidR="00FB194D" w:rsidRDefault="00FD5249" w:rsidP="007F42DB">
      <w:pPr>
        <w:ind w:left="0" w:firstLine="0"/>
      </w:pPr>
      <w:r>
        <w:lastRenderedPageBreak/>
        <w:t>102.</w:t>
      </w:r>
      <w:r>
        <w:tab/>
      </w:r>
      <w:r w:rsidR="007F42DB">
        <w:t>The five areas identified for UN support in the UNDAF are given in the boxes relating to 1.3.1 and 1.3.5 below. These relate to outcome indicators and not output indicators, and thus do not describe the deliverable results or outputs produced with UN system support.</w:t>
      </w:r>
      <w:r>
        <w:t xml:space="preserve"> </w:t>
      </w:r>
      <w:r w:rsidR="00FB194D">
        <w:t xml:space="preserve">Information from the UNICEF MTR (November 2009) on its Basic Education project is given under each box. </w:t>
      </w:r>
    </w:p>
    <w:p w:rsidR="00201C09" w:rsidRPr="005E3824" w:rsidRDefault="00514E51" w:rsidP="00AA02F8">
      <w:pPr>
        <w:pStyle w:val="Heading3"/>
        <w:rPr>
          <w:rFonts w:eastAsiaTheme="minorEastAsia"/>
        </w:rPr>
      </w:pPr>
      <w:hyperlink w:anchor="_Toc243791545" w:history="1">
        <w:bookmarkStart w:id="232" w:name="_Toc247969831"/>
        <w:r w:rsidR="00201C09" w:rsidRPr="005E3824">
          <w:rPr>
            <w:rStyle w:val="Hyperlink"/>
            <w:color w:val="000000" w:themeColor="text1"/>
            <w:u w:val="none"/>
          </w:rPr>
          <w:t xml:space="preserve">1.3.1 </w:t>
        </w:r>
        <w:r w:rsidR="00FB2396" w:rsidRPr="005E3824">
          <w:rPr>
            <w:rStyle w:val="Hyperlink"/>
            <w:color w:val="000000" w:themeColor="text1"/>
            <w:u w:val="none"/>
          </w:rPr>
          <w:t>Teacher training, curriculum and school material support</w:t>
        </w:r>
        <w:bookmarkEnd w:id="232"/>
        <w:r w:rsidR="00201C09" w:rsidRPr="005E3824">
          <w:rPr>
            <w:webHidden/>
          </w:rPr>
          <w:tab/>
        </w:r>
      </w:hyperlink>
      <w:r w:rsidR="00EA6979" w:rsidRPr="005E3824">
        <w:t xml:space="preserve"> </w:t>
      </w:r>
    </w:p>
    <w:tbl>
      <w:tblPr>
        <w:tblW w:w="5423"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746"/>
        <w:gridCol w:w="4394"/>
        <w:gridCol w:w="1417"/>
      </w:tblGrid>
      <w:tr w:rsidR="002E082E" w:rsidRPr="002E082E" w:rsidTr="009D5C38">
        <w:trPr>
          <w:tblCellSpacing w:w="15" w:type="dxa"/>
        </w:trPr>
        <w:tc>
          <w:tcPr>
            <w:tcW w:w="1936"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w:hAnsi="Arial" w:cs="Arial"/>
                <w:b/>
                <w:bCs/>
                <w:sz w:val="16"/>
                <w:szCs w:val="16"/>
                <w:lang w:val="en-GB"/>
              </w:rPr>
              <w:t>1.3.1 Education services</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  The quality of education is</w:t>
            </w:r>
            <w:r w:rsidRPr="002E082E">
              <w:rPr>
                <w:sz w:val="16"/>
                <w:szCs w:val="16"/>
                <w:lang w:val="en-GB"/>
              </w:rPr>
              <w:t xml:space="preserve"> </w:t>
            </w:r>
            <w:r w:rsidRPr="002E082E">
              <w:rPr>
                <w:rFonts w:ascii="Arial Narrow" w:hAnsi="Arial Narrow"/>
                <w:sz w:val="16"/>
                <w:szCs w:val="16"/>
                <w:lang w:val="en-GB"/>
              </w:rPr>
              <w:t>improved by teacher training, review of curricula, provision of school books and teaching equipment</w:t>
            </w:r>
          </w:p>
        </w:tc>
        <w:tc>
          <w:tcPr>
            <w:tcW w:w="2283" w:type="pct"/>
            <w:tcBorders>
              <w:top w:val="outset" w:sz="6" w:space="0" w:color="auto"/>
              <w:left w:val="outset" w:sz="6" w:space="0" w:color="auto"/>
              <w:bottom w:val="outset" w:sz="6" w:space="0" w:color="auto"/>
              <w:right w:val="outset" w:sz="6" w:space="0" w:color="auto"/>
            </w:tcBorders>
          </w:tcPr>
          <w:p w:rsidR="002E082E" w:rsidRDefault="002E082E" w:rsidP="002E082E">
            <w:pPr>
              <w:rPr>
                <w:sz w:val="16"/>
                <w:szCs w:val="16"/>
                <w:lang w:val="en-GB"/>
              </w:rPr>
            </w:pPr>
            <w:r w:rsidRPr="002E082E">
              <w:rPr>
                <w:rFonts w:ascii="Arial Narrow" w:hAnsi="Arial Narrow"/>
                <w:sz w:val="16"/>
                <w:szCs w:val="16"/>
                <w:lang w:val="en-GB"/>
              </w:rPr>
              <w:t xml:space="preserve">-% of basic education professionals adequately trained – </w:t>
            </w:r>
            <w:r w:rsidRPr="002E082E">
              <w:rPr>
                <w:rFonts w:ascii="Arial Narrow" w:hAnsi="Arial Narrow"/>
                <w:b/>
                <w:color w:val="FF0000"/>
                <w:sz w:val="16"/>
                <w:szCs w:val="16"/>
                <w:lang w:val="en-GB"/>
              </w:rPr>
              <w:t xml:space="preserve">45%, </w:t>
            </w:r>
            <w:r w:rsidRPr="002E082E">
              <w:rPr>
                <w:rFonts w:ascii="Arial Narrow" w:hAnsi="Arial Narrow"/>
                <w:b/>
                <w:i/>
                <w:color w:val="FF0000"/>
                <w:sz w:val="16"/>
                <w:szCs w:val="16"/>
                <w:lang w:val="en-GB"/>
              </w:rPr>
              <w:t>(MEC, 2008)</w:t>
            </w:r>
            <w:r w:rsidR="007F42DB">
              <w:rPr>
                <w:rFonts w:ascii="Arial Narrow" w:hAnsi="Arial Narrow"/>
                <w:b/>
                <w:i/>
                <w:color w:val="FF0000"/>
                <w:sz w:val="16"/>
                <w:szCs w:val="16"/>
                <w:lang w:val="en-GB"/>
              </w:rPr>
              <w:t>(from 32% in 2003)</w:t>
            </w:r>
          </w:p>
          <w:p w:rsidR="002E082E" w:rsidRPr="002E082E" w:rsidRDefault="002E082E" w:rsidP="002E082E">
            <w:pPr>
              <w:rPr>
                <w:sz w:val="16"/>
                <w:szCs w:val="16"/>
                <w:lang w:val="en-GB"/>
              </w:rPr>
            </w:pPr>
            <w:r w:rsidRPr="002E082E">
              <w:rPr>
                <w:rFonts w:ascii="Arial Narrow" w:hAnsi="Arial Narrow"/>
                <w:sz w:val="16"/>
                <w:szCs w:val="16"/>
                <w:lang w:val="en-GB"/>
              </w:rPr>
              <w:t xml:space="preserve">-Rate of grade passing in the primary school system - </w:t>
            </w:r>
            <w:r w:rsidRPr="002E082E">
              <w:rPr>
                <w:rFonts w:ascii="Arial Narrow" w:hAnsi="Arial Narrow"/>
                <w:b/>
                <w:color w:val="FF0000"/>
                <w:sz w:val="16"/>
                <w:szCs w:val="16"/>
                <w:lang w:val="en-GB"/>
              </w:rPr>
              <w:t>31.9%</w:t>
            </w:r>
            <w:r w:rsidRPr="002E082E">
              <w:rPr>
                <w:sz w:val="16"/>
                <w:szCs w:val="16"/>
                <w:lang w:val="en-GB"/>
              </w:rPr>
              <w:t xml:space="preserve"> </w:t>
            </w:r>
            <w:r w:rsidRPr="002E082E">
              <w:rPr>
                <w:b/>
                <w:i/>
                <w:color w:val="FF0000"/>
                <w:sz w:val="16"/>
                <w:szCs w:val="16"/>
                <w:lang w:val="en-GB"/>
              </w:rPr>
              <w:t>(MICS III, 2006)</w:t>
            </w:r>
          </w:p>
          <w:p w:rsidR="002E082E" w:rsidRPr="002E082E" w:rsidRDefault="002E082E" w:rsidP="002E082E">
            <w:pPr>
              <w:rPr>
                <w:color w:val="FF0000"/>
                <w:sz w:val="16"/>
                <w:szCs w:val="16"/>
                <w:lang w:val="en-GB"/>
              </w:rPr>
            </w:pPr>
            <w:r w:rsidRPr="002E082E">
              <w:rPr>
                <w:color w:val="FF0000"/>
                <w:sz w:val="16"/>
                <w:szCs w:val="16"/>
                <w:lang w:val="en-GB"/>
              </w:rPr>
              <w:t xml:space="preserve">- </w:t>
            </w:r>
            <w:r w:rsidRPr="002E082E">
              <w:rPr>
                <w:rFonts w:ascii="Arial Narrow" w:hAnsi="Arial Narrow"/>
                <w:color w:val="FF0000"/>
                <w:sz w:val="16"/>
                <w:szCs w:val="16"/>
                <w:lang w:val="en-GB"/>
              </w:rPr>
              <w:t>Children reaching grade</w:t>
            </w:r>
            <w:r w:rsidRPr="002E082E">
              <w:rPr>
                <w:color w:val="FF0000"/>
                <w:sz w:val="16"/>
                <w:szCs w:val="16"/>
                <w:lang w:val="en-GB"/>
              </w:rPr>
              <w:t xml:space="preserve"> 5 – </w:t>
            </w:r>
            <w:r w:rsidRPr="002E082E">
              <w:rPr>
                <w:rFonts w:ascii="Arial Narrow" w:hAnsi="Arial Narrow"/>
                <w:b/>
                <w:color w:val="FF0000"/>
                <w:sz w:val="16"/>
                <w:szCs w:val="16"/>
              </w:rPr>
              <w:t>87.2%</w:t>
            </w:r>
            <w:r w:rsidRPr="002E082E">
              <w:rPr>
                <w:color w:val="FF0000"/>
                <w:sz w:val="16"/>
                <w:szCs w:val="16"/>
              </w:rPr>
              <w:t xml:space="preserve"> </w:t>
            </w:r>
            <w:r w:rsidRPr="002E082E">
              <w:rPr>
                <w:b/>
                <w:i/>
                <w:color w:val="FF0000"/>
                <w:sz w:val="16"/>
                <w:szCs w:val="16"/>
                <w:lang w:val="en-GB"/>
              </w:rPr>
              <w:t>(MICS III, 2006)</w:t>
            </w:r>
          </w:p>
        </w:tc>
        <w:tc>
          <w:tcPr>
            <w:tcW w:w="718"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b/>
                <w:bCs/>
                <w:sz w:val="16"/>
                <w:szCs w:val="16"/>
              </w:rPr>
              <w:t>UNICEF</w:t>
            </w:r>
            <w:r w:rsidRPr="002E082E">
              <w:rPr>
                <w:sz w:val="16"/>
                <w:szCs w:val="16"/>
              </w:rPr>
              <w:t xml:space="preserve"> </w:t>
            </w:r>
          </w:p>
        </w:tc>
      </w:tr>
    </w:tbl>
    <w:p w:rsidR="00BA71C8" w:rsidRDefault="00FD5249" w:rsidP="00BA71C8">
      <w:pPr>
        <w:spacing w:after="240"/>
        <w:ind w:left="0" w:firstLine="0"/>
        <w:jc w:val="both"/>
        <w:rPr>
          <w:rFonts w:cs="Arial"/>
          <w:b/>
          <w:iCs/>
        </w:rPr>
      </w:pPr>
      <w:r>
        <w:rPr>
          <w:rFonts w:cs="Arial"/>
          <w:iCs/>
        </w:rPr>
        <w:t>103.</w:t>
      </w:r>
      <w:r>
        <w:rPr>
          <w:rFonts w:cs="Arial"/>
          <w:iCs/>
        </w:rPr>
        <w:tab/>
      </w:r>
      <w:r w:rsidR="00BA71C8">
        <w:rPr>
          <w:rFonts w:cs="Arial"/>
          <w:iCs/>
        </w:rPr>
        <w:t xml:space="preserve">The UNICEF Mid-Term Report stated in relation to its </w:t>
      </w:r>
      <w:r w:rsidR="00FB194D">
        <w:rPr>
          <w:rFonts w:cs="Arial"/>
          <w:iCs/>
        </w:rPr>
        <w:t xml:space="preserve">Basic </w:t>
      </w:r>
      <w:r w:rsidR="00BA71C8">
        <w:rPr>
          <w:rFonts w:cs="Arial"/>
          <w:iCs/>
        </w:rPr>
        <w:t xml:space="preserve">Education </w:t>
      </w:r>
      <w:r w:rsidR="00FB194D">
        <w:rPr>
          <w:rFonts w:cs="Arial"/>
          <w:iCs/>
        </w:rPr>
        <w:t>programme’s</w:t>
      </w:r>
      <w:r w:rsidR="00BA71C8">
        <w:rPr>
          <w:rFonts w:cs="Arial"/>
          <w:iCs/>
        </w:rPr>
        <w:t xml:space="preserve"> Expected Result 1</w:t>
      </w:r>
      <w:r w:rsidR="00BA71C8">
        <w:rPr>
          <w:rFonts w:cs="Arial"/>
          <w:b/>
          <w:iCs/>
        </w:rPr>
        <w:t xml:space="preserve"> Every teacher in basic education will have received specific training, so as to contribute effectively to the improvement of the teaching/learning process nationwide, </w:t>
      </w:r>
      <w:r w:rsidR="00BA71C8" w:rsidRPr="00AB54FF">
        <w:rPr>
          <w:rFonts w:cs="Arial"/>
          <w:iCs/>
        </w:rPr>
        <w:t>that</w:t>
      </w:r>
      <w:r w:rsidR="00BA71C8">
        <w:rPr>
          <w:rFonts w:cs="Arial"/>
          <w:b/>
          <w:iCs/>
        </w:rPr>
        <w:t xml:space="preserve"> </w:t>
      </w:r>
    </w:p>
    <w:p w:rsidR="007F42DB" w:rsidRDefault="00BA71C8" w:rsidP="00BA71C8">
      <w:pPr>
        <w:spacing w:after="240"/>
        <w:ind w:left="0" w:firstLine="0"/>
        <w:jc w:val="both"/>
      </w:pPr>
      <w:r>
        <w:rPr>
          <w:rFonts w:cs="Arial"/>
          <w:b/>
          <w:iCs/>
        </w:rPr>
        <w:t>“</w:t>
      </w:r>
      <w:r>
        <w:t xml:space="preserve">This result area was a major pivot of the programme and was aimed at upgrading of teachers through an on-site teacher training scheme. Unfortunately changes in Government and leadership of the ministry resulted in a complete reversal of the initially agreed  strategy. The change in Government to a fixed site teacher training programme made redundant the earlier strategy. Therefore only activities aimed at equipment support to the Teacher Training Institute (EFOPE) were implemented during the period 2007 – 2009. All other activities were effectively halted given the absence of a clear statement on the need to re-address the strategy proposed by the CPAPS. </w:t>
      </w:r>
    </w:p>
    <w:p w:rsidR="00BA71C8" w:rsidRDefault="00BA71C8" w:rsidP="00BA71C8">
      <w:pPr>
        <w:spacing w:after="240"/>
        <w:ind w:left="0" w:firstLine="0"/>
        <w:jc w:val="both"/>
      </w:pPr>
      <w:r>
        <w:t xml:space="preserve">Government has approved the new programme with support from the World Bank and technical assistance from Cape Verde. Investments being made from the World Bank’s Fast Track Initiative may alleviate the current redirection taken by the ministry.  Advocacy   related to Education Reform and the development of a Sector Wide Approach to education will remain a priority in the days ahead.   </w:t>
      </w:r>
    </w:p>
    <w:p w:rsidR="00BA71C8" w:rsidRDefault="00BA71C8" w:rsidP="00BA71C8">
      <w:pPr>
        <w:spacing w:after="240"/>
        <w:ind w:left="0" w:firstLine="0"/>
        <w:jc w:val="both"/>
      </w:pPr>
      <w:r>
        <w:t>The sudden change in the nation’s Teacher Training and Upgrading strategy was a major constraint to implementing the programme during the first two and half years. The fact that very few planned activities were carried out led to limited results in respect of the upgrading of teachers.</w:t>
      </w:r>
    </w:p>
    <w:p w:rsidR="00BA71C8" w:rsidRDefault="00BA71C8" w:rsidP="00BA71C8">
      <w:pPr>
        <w:spacing w:after="240"/>
        <w:ind w:left="0" w:firstLine="0"/>
        <w:jc w:val="both"/>
      </w:pPr>
      <w:r>
        <w:t xml:space="preserve">The stubbornness of teachers to adhere to a new Government directive on the qualification of teachers and their expected advancement in the system also meant that the key programme beneficiaries were no longer interested in a strategy they did not require. </w:t>
      </w:r>
    </w:p>
    <w:p w:rsidR="00BA71C8" w:rsidRDefault="00BA71C8" w:rsidP="00BA71C8">
      <w:pPr>
        <w:ind w:left="0" w:firstLine="0"/>
        <w:jc w:val="both"/>
      </w:pPr>
      <w:r>
        <w:t>This development therefore demands a complete rethinking and renegotiating of UNICEF’s involvement in teacher training upgrading, given both the new direction and more substantive donor partnerships that Government now has in this area. Significant gains were not made in this result area.”</w:t>
      </w:r>
    </w:p>
    <w:p w:rsidR="00201C09" w:rsidRPr="005E3824" w:rsidRDefault="00514E51" w:rsidP="00AA02F8">
      <w:pPr>
        <w:pStyle w:val="Heading3"/>
      </w:pPr>
      <w:hyperlink w:anchor="_Toc243791547" w:history="1">
        <w:bookmarkStart w:id="233" w:name="_Toc247969832"/>
        <w:r w:rsidR="00201C09" w:rsidRPr="005E3824">
          <w:rPr>
            <w:rStyle w:val="Hyperlink"/>
            <w:color w:val="000000" w:themeColor="text1"/>
            <w:u w:val="none"/>
          </w:rPr>
          <w:t xml:space="preserve">1.3.2 </w:t>
        </w:r>
        <w:r w:rsidR="00FB2396" w:rsidRPr="005E3824">
          <w:rPr>
            <w:rStyle w:val="Hyperlink"/>
            <w:color w:val="000000" w:themeColor="text1"/>
            <w:u w:val="none"/>
          </w:rPr>
          <w:t>Training of illiterate youth</w:t>
        </w:r>
        <w:bookmarkEnd w:id="233"/>
      </w:hyperlink>
    </w:p>
    <w:tbl>
      <w:tblPr>
        <w:tblW w:w="556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022"/>
        <w:gridCol w:w="5332"/>
        <w:gridCol w:w="1456"/>
      </w:tblGrid>
      <w:tr w:rsidR="002E082E" w:rsidRPr="002E082E" w:rsidTr="002E082E">
        <w:trPr>
          <w:tblCellSpacing w:w="15" w:type="dxa"/>
        </w:trPr>
        <w:tc>
          <w:tcPr>
            <w:tcW w:w="0" w:type="auto"/>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w:hAnsi="Arial" w:cs="Arial"/>
                <w:b/>
                <w:bCs/>
                <w:sz w:val="16"/>
                <w:szCs w:val="16"/>
                <w:lang w:val="en-GB"/>
              </w:rPr>
              <w:t>1.3.2 Literacy services</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 Knowledge acquisition and access</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to training and to apprenticeship by the illiterate, in particular the young and adolescent, have improved</w:t>
            </w:r>
            <w:r w:rsidRPr="002E082E">
              <w:rPr>
                <w:sz w:val="16"/>
                <w:szCs w:val="16"/>
                <w:lang w:val="en-GB"/>
              </w:rPr>
              <w:t xml:space="preserve"> </w:t>
            </w:r>
          </w:p>
        </w:tc>
        <w:tc>
          <w:tcPr>
            <w:tcW w:w="2736"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Narrow" w:hAnsi="Arial Narrow"/>
                <w:sz w:val="16"/>
                <w:szCs w:val="16"/>
                <w:lang w:val="en-GB"/>
              </w:rPr>
              <w:t xml:space="preserve">-% of the target population with knowledge of RHC and gender disparities – </w:t>
            </w:r>
            <w:r w:rsidRPr="002E082E">
              <w:rPr>
                <w:rFonts w:ascii="Arial Narrow" w:hAnsi="Arial Narrow"/>
                <w:b/>
                <w:i/>
                <w:color w:val="FF0000"/>
                <w:sz w:val="16"/>
                <w:szCs w:val="16"/>
                <w:lang w:val="en-GB"/>
              </w:rPr>
              <w:t>No Available</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-number of people in literacy programmes receiving food rations</w:t>
            </w:r>
            <w:r w:rsidRPr="002E082E">
              <w:rPr>
                <w:sz w:val="16"/>
                <w:szCs w:val="16"/>
                <w:lang w:val="en-GB"/>
              </w:rPr>
              <w:t xml:space="preserve"> </w:t>
            </w:r>
            <w:r w:rsidRPr="002E082E">
              <w:rPr>
                <w:rFonts w:ascii="Arial Narrow" w:hAnsi="Arial Narrow"/>
                <w:b/>
                <w:i/>
                <w:color w:val="FF0000"/>
                <w:sz w:val="16"/>
                <w:szCs w:val="16"/>
                <w:lang w:val="en-GB"/>
              </w:rPr>
              <w:t>No Available</w:t>
            </w:r>
          </w:p>
        </w:tc>
        <w:tc>
          <w:tcPr>
            <w:tcW w:w="728" w:type="pct"/>
            <w:tcBorders>
              <w:top w:val="outset" w:sz="6" w:space="0" w:color="auto"/>
              <w:left w:val="outset" w:sz="6" w:space="0" w:color="auto"/>
              <w:bottom w:val="outset" w:sz="6" w:space="0" w:color="auto"/>
              <w:right w:val="outset" w:sz="6" w:space="0" w:color="auto"/>
            </w:tcBorders>
          </w:tcPr>
          <w:p w:rsidR="002E082E" w:rsidRPr="002E082E" w:rsidRDefault="002E082E" w:rsidP="00FB194D">
            <w:pPr>
              <w:ind w:left="25" w:hanging="25"/>
              <w:rPr>
                <w:sz w:val="16"/>
                <w:szCs w:val="16"/>
              </w:rPr>
            </w:pPr>
            <w:r w:rsidRPr="002E082E">
              <w:rPr>
                <w:b/>
                <w:bCs/>
                <w:sz w:val="16"/>
                <w:szCs w:val="16"/>
              </w:rPr>
              <w:t>UNICEF</w:t>
            </w:r>
            <w:r w:rsidRPr="002E082E">
              <w:rPr>
                <w:sz w:val="16"/>
                <w:szCs w:val="16"/>
              </w:rPr>
              <w:t xml:space="preserve"> </w:t>
            </w:r>
            <w:r w:rsidRPr="002E082E">
              <w:rPr>
                <w:sz w:val="16"/>
                <w:szCs w:val="16"/>
              </w:rPr>
              <w:br/>
            </w:r>
            <w:r w:rsidRPr="002E082E">
              <w:rPr>
                <w:b/>
                <w:bCs/>
                <w:sz w:val="16"/>
                <w:szCs w:val="16"/>
              </w:rPr>
              <w:t>PAM</w:t>
            </w:r>
            <w:r w:rsidRPr="002E082E">
              <w:rPr>
                <w:sz w:val="16"/>
                <w:szCs w:val="16"/>
              </w:rPr>
              <w:t xml:space="preserve"> </w:t>
            </w:r>
          </w:p>
        </w:tc>
      </w:tr>
    </w:tbl>
    <w:p w:rsidR="00FB194D" w:rsidRPr="000F0A9B" w:rsidRDefault="00FD5249" w:rsidP="00D34DBB">
      <w:r>
        <w:t>104.</w:t>
      </w:r>
      <w:r>
        <w:tab/>
      </w:r>
      <w:r>
        <w:tab/>
      </w:r>
      <w:r w:rsidR="000F0A9B" w:rsidRPr="000F0A9B">
        <w:t>No information available in UNICEF MTR</w:t>
      </w:r>
    </w:p>
    <w:p w:rsidR="00201C09" w:rsidRPr="005E3824" w:rsidRDefault="00514E51" w:rsidP="00AA02F8">
      <w:pPr>
        <w:pStyle w:val="Heading3"/>
        <w:rPr>
          <w:rFonts w:eastAsiaTheme="minorEastAsia"/>
        </w:rPr>
      </w:pPr>
      <w:hyperlink w:anchor="_Toc243791548" w:history="1">
        <w:bookmarkStart w:id="234" w:name="_Toc247969833"/>
        <w:r w:rsidR="00201C09" w:rsidRPr="005E3824">
          <w:rPr>
            <w:rStyle w:val="Hyperlink"/>
            <w:color w:val="000000" w:themeColor="text1"/>
            <w:u w:val="none"/>
          </w:rPr>
          <w:t>1.3.3 Basic education through distance learning</w:t>
        </w:r>
        <w:bookmarkEnd w:id="234"/>
        <w:r w:rsidR="00201C09" w:rsidRPr="005E3824">
          <w:rPr>
            <w:webHidden/>
          </w:rPr>
          <w:tab/>
        </w:r>
      </w:hyperlink>
    </w:p>
    <w:tbl>
      <w:tblPr>
        <w:tblW w:w="4877"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5307"/>
        <w:gridCol w:w="2341"/>
        <w:gridCol w:w="947"/>
      </w:tblGrid>
      <w:tr w:rsidR="002E082E" w:rsidRPr="002E082E" w:rsidTr="00FB194D">
        <w:trPr>
          <w:tblCellSpacing w:w="15" w:type="dxa"/>
        </w:trPr>
        <w:tc>
          <w:tcPr>
            <w:tcW w:w="3061"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w:hAnsi="Arial" w:cs="Arial"/>
                <w:b/>
                <w:bCs/>
                <w:sz w:val="16"/>
                <w:szCs w:val="16"/>
                <w:lang w:val="en-GB"/>
              </w:rPr>
              <w:t>1.3.3 Basic education through distance learning</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Alternative access to basic education through distance learning is initiated</w:t>
            </w:r>
            <w:r w:rsidRPr="002E082E">
              <w:rPr>
                <w:sz w:val="16"/>
                <w:szCs w:val="16"/>
                <w:lang w:val="en-GB"/>
              </w:rPr>
              <w:t xml:space="preserve"> </w:t>
            </w:r>
          </w:p>
        </w:tc>
        <w:tc>
          <w:tcPr>
            <w:tcW w:w="1344"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rFonts w:ascii="Arial Narrow" w:hAnsi="Arial Narrow"/>
                <w:sz w:val="16"/>
                <w:szCs w:val="16"/>
              </w:rPr>
              <w:t xml:space="preserve">-Net enrolment rate – </w:t>
            </w:r>
            <w:r w:rsidRPr="002E082E">
              <w:rPr>
                <w:rFonts w:ascii="Arial Narrow" w:hAnsi="Arial Narrow"/>
                <w:b/>
                <w:i/>
                <w:color w:val="FF0000"/>
                <w:sz w:val="16"/>
                <w:szCs w:val="16"/>
              </w:rPr>
              <w:t>Not Aplicable</w:t>
            </w:r>
            <w:r w:rsidRPr="002E082E">
              <w:rPr>
                <w:sz w:val="16"/>
                <w:szCs w:val="16"/>
              </w:rPr>
              <w:t xml:space="preserve"> </w:t>
            </w:r>
          </w:p>
        </w:tc>
        <w:tc>
          <w:tcPr>
            <w:tcW w:w="525"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b/>
                <w:bCs/>
                <w:sz w:val="16"/>
                <w:szCs w:val="16"/>
              </w:rPr>
              <w:t>UNICEF</w:t>
            </w:r>
            <w:r w:rsidRPr="002E082E">
              <w:rPr>
                <w:sz w:val="16"/>
                <w:szCs w:val="16"/>
              </w:rPr>
              <w:t xml:space="preserve"> </w:t>
            </w:r>
          </w:p>
        </w:tc>
      </w:tr>
    </w:tbl>
    <w:p w:rsidR="00FB194D" w:rsidRPr="00FB194D" w:rsidRDefault="00FD5249" w:rsidP="00D34DBB">
      <w:pPr>
        <w:ind w:left="0" w:firstLine="0"/>
      </w:pPr>
      <w:r>
        <w:t>105.</w:t>
      </w:r>
      <w:r>
        <w:tab/>
      </w:r>
      <w:r w:rsidR="00FB194D" w:rsidRPr="00FB194D">
        <w:t>Expected Result 4 aims to promote access to education through distance learning through community radios established in four districts and on Príncipe;</w:t>
      </w:r>
    </w:p>
    <w:p w:rsidR="00FB194D" w:rsidRPr="00FB194D" w:rsidRDefault="00FB194D" w:rsidP="00D34DBB">
      <w:pPr>
        <w:ind w:left="0" w:firstLine="0"/>
      </w:pPr>
      <w:r>
        <w:t>“</w:t>
      </w:r>
      <w:r w:rsidRPr="00FB194D">
        <w:t>Two community radios, in Angolares  and Neves</w:t>
      </w:r>
      <w:r>
        <w:t xml:space="preserve"> (financed under the UNDP/UN Democracy Fund project “Promoting democracy and public accountability” ($308,000, 2007 – 2009)</w:t>
      </w:r>
      <w:r w:rsidRPr="00FB194D">
        <w:t xml:space="preserve"> , commenced operations although specific links with the intended objective of supporting the education system was not advanced because of delayed approval of the stations to operate legally.. Yet the link with the school system or with teaching programmes can still be established.  Their existence provides a relevant platform on which to commence discussions in 2009/2010 to achieve one of the results in the Education Programme. A community radio broadcasting policy approved by Government in 2009 has ensured the appropriate policy framework for their use at the community level. Substantive inter sectoral discussion will still be required to facilitate this process.</w:t>
      </w:r>
      <w:r>
        <w:t>”</w:t>
      </w:r>
    </w:p>
    <w:p w:rsidR="00201C09" w:rsidRPr="005E3824" w:rsidRDefault="00514E51" w:rsidP="00AA02F8">
      <w:pPr>
        <w:pStyle w:val="Heading3"/>
        <w:rPr>
          <w:rFonts w:eastAsiaTheme="minorEastAsia"/>
        </w:rPr>
      </w:pPr>
      <w:hyperlink w:anchor="_Toc243791549" w:history="1">
        <w:bookmarkStart w:id="235" w:name="_Toc247969834"/>
        <w:r w:rsidR="00201C09" w:rsidRPr="005E3824">
          <w:rPr>
            <w:rStyle w:val="Hyperlink"/>
            <w:color w:val="000000" w:themeColor="text1"/>
            <w:u w:val="none"/>
          </w:rPr>
          <w:t>1.3.4</w:t>
        </w:r>
        <w:r w:rsidR="00FB2396" w:rsidRPr="005E3824">
          <w:rPr>
            <w:rStyle w:val="Hyperlink"/>
            <w:color w:val="000000" w:themeColor="text1"/>
            <w:u w:val="none"/>
          </w:rPr>
          <w:t xml:space="preserve"> </w:t>
        </w:r>
        <w:r w:rsidR="00201C09" w:rsidRPr="005E3824">
          <w:rPr>
            <w:rStyle w:val="Hyperlink"/>
            <w:color w:val="000000" w:themeColor="text1"/>
            <w:u w:val="none"/>
          </w:rPr>
          <w:t>School feeding</w:t>
        </w:r>
        <w:bookmarkEnd w:id="235"/>
        <w:r w:rsidR="00201C09" w:rsidRPr="005E3824">
          <w:rPr>
            <w:webHidden/>
          </w:rPr>
          <w:tab/>
        </w:r>
      </w:hyperlink>
    </w:p>
    <w:tbl>
      <w:tblPr>
        <w:tblW w:w="5343"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5590"/>
        <w:gridCol w:w="2834"/>
        <w:gridCol w:w="993"/>
      </w:tblGrid>
      <w:tr w:rsidR="002E082E" w:rsidRPr="002E082E" w:rsidTr="002E082E">
        <w:trPr>
          <w:tblCellSpacing w:w="15" w:type="dxa"/>
        </w:trPr>
        <w:tc>
          <w:tcPr>
            <w:tcW w:w="2944"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lang w:val="en-GB"/>
              </w:rPr>
            </w:pPr>
            <w:r w:rsidRPr="002E082E">
              <w:rPr>
                <w:rFonts w:ascii="Arial" w:hAnsi="Arial" w:cs="Arial"/>
                <w:b/>
                <w:bCs/>
                <w:sz w:val="16"/>
                <w:szCs w:val="16"/>
                <w:lang w:val="en-GB"/>
              </w:rPr>
              <w:t>1.3.4School feeding</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Students’ nutritional requirements permitting them to learn well are</w:t>
            </w:r>
            <w:r w:rsidRPr="002E082E">
              <w:rPr>
                <w:sz w:val="16"/>
                <w:szCs w:val="16"/>
                <w:lang w:val="en-GB"/>
              </w:rPr>
              <w:t xml:space="preserve"> </w:t>
            </w:r>
            <w:r w:rsidRPr="002E082E">
              <w:rPr>
                <w:sz w:val="16"/>
                <w:szCs w:val="16"/>
                <w:lang w:val="en-GB"/>
              </w:rPr>
              <w:br/>
            </w:r>
            <w:r w:rsidRPr="002E082E">
              <w:rPr>
                <w:rFonts w:ascii="Arial Narrow" w:hAnsi="Arial Narrow"/>
                <w:sz w:val="16"/>
                <w:szCs w:val="16"/>
                <w:lang w:val="en-GB"/>
              </w:rPr>
              <w:t>guaranteed</w:t>
            </w:r>
            <w:r w:rsidRPr="002E082E">
              <w:rPr>
                <w:sz w:val="16"/>
                <w:szCs w:val="16"/>
                <w:lang w:val="en-GB"/>
              </w:rPr>
              <w:t xml:space="preserve"> </w:t>
            </w:r>
          </w:p>
        </w:tc>
        <w:tc>
          <w:tcPr>
            <w:tcW w:w="1489"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rFonts w:ascii="Arial Narrow" w:hAnsi="Arial Narrow"/>
                <w:sz w:val="16"/>
                <w:szCs w:val="16"/>
              </w:rPr>
              <w:t>-% of beneficiaries</w:t>
            </w:r>
            <w:r w:rsidRPr="002E082E">
              <w:rPr>
                <w:sz w:val="16"/>
                <w:szCs w:val="16"/>
              </w:rPr>
              <w:t xml:space="preserve"> </w:t>
            </w:r>
          </w:p>
        </w:tc>
        <w:tc>
          <w:tcPr>
            <w:tcW w:w="503" w:type="pct"/>
            <w:tcBorders>
              <w:top w:val="outset" w:sz="6" w:space="0" w:color="auto"/>
              <w:left w:val="outset" w:sz="6" w:space="0" w:color="auto"/>
              <w:bottom w:val="outset" w:sz="6" w:space="0" w:color="auto"/>
              <w:right w:val="outset" w:sz="6" w:space="0" w:color="auto"/>
            </w:tcBorders>
          </w:tcPr>
          <w:p w:rsidR="002E082E" w:rsidRPr="002E082E" w:rsidRDefault="002E082E" w:rsidP="002E082E">
            <w:pPr>
              <w:rPr>
                <w:sz w:val="16"/>
                <w:szCs w:val="16"/>
              </w:rPr>
            </w:pPr>
            <w:r w:rsidRPr="002E082E">
              <w:rPr>
                <w:b/>
                <w:bCs/>
                <w:sz w:val="16"/>
                <w:szCs w:val="16"/>
              </w:rPr>
              <w:t>PAM</w:t>
            </w:r>
            <w:r w:rsidRPr="002E082E">
              <w:rPr>
                <w:sz w:val="16"/>
                <w:szCs w:val="16"/>
              </w:rPr>
              <w:t xml:space="preserve"> </w:t>
            </w:r>
          </w:p>
        </w:tc>
      </w:tr>
    </w:tbl>
    <w:p w:rsidR="000F0A9B" w:rsidRPr="00EE7A8F" w:rsidRDefault="000F0A9B" w:rsidP="000F0A9B">
      <w:pPr>
        <w:spacing w:after="240"/>
        <w:ind w:left="0" w:firstLine="0"/>
        <w:jc w:val="both"/>
        <w:rPr>
          <w:b/>
        </w:rPr>
      </w:pPr>
      <w:r w:rsidRPr="00EE7A8F">
        <w:rPr>
          <w:b/>
          <w:iCs/>
        </w:rPr>
        <w:t>Expected Result 5 Effective partnership of children, teachers and communities toward school canteen nutritional improvement, increased in all primary schools.</w:t>
      </w:r>
    </w:p>
    <w:p w:rsidR="000F0A9B" w:rsidRPr="00EE7A8F" w:rsidRDefault="00FD5249" w:rsidP="000F0A9B">
      <w:pPr>
        <w:ind w:left="0" w:firstLine="0"/>
        <w:jc w:val="both"/>
        <w:rPr>
          <w:iCs/>
        </w:rPr>
      </w:pPr>
      <w:r>
        <w:t>106.</w:t>
      </w:r>
      <w:r>
        <w:tab/>
      </w:r>
      <w:r w:rsidR="000F0A9B" w:rsidRPr="00EE7A8F">
        <w:t>Working closely with World Food Program WFP and UNICEF Government has improved nutritional quality of school feeding in 3 district following the training of 50 canteen staff  through 3 workshops  on both islands in 2007.</w:t>
      </w:r>
      <w:r w:rsidR="000F0A9B" w:rsidRPr="00EE7A8F">
        <w:rPr>
          <w:iCs/>
        </w:rPr>
        <w:t xml:space="preserve"> This engagement with partners has led to improved feeding in all 72 primary schools nation-wide. However, closer inter-action between UNICEF</w:t>
      </w:r>
      <w:r w:rsidR="000F0A9B">
        <w:rPr>
          <w:iCs/>
        </w:rPr>
        <w:t>, WFP and the M</w:t>
      </w:r>
      <w:r w:rsidR="000F0A9B" w:rsidRPr="00EE7A8F">
        <w:rPr>
          <w:iCs/>
        </w:rPr>
        <w:t>inistry of Education to further strengthen this programme</w:t>
      </w:r>
      <w:r w:rsidR="000F0A9B">
        <w:rPr>
          <w:iCs/>
        </w:rPr>
        <w:t xml:space="preserve"> is required</w:t>
      </w:r>
      <w:r w:rsidR="000F0A9B" w:rsidRPr="00EE7A8F">
        <w:rPr>
          <w:iCs/>
        </w:rPr>
        <w:t xml:space="preserve">. </w:t>
      </w:r>
    </w:p>
    <w:p w:rsidR="00201C09" w:rsidRPr="005E3824" w:rsidRDefault="00514E51" w:rsidP="00AA02F8">
      <w:pPr>
        <w:pStyle w:val="Heading3"/>
        <w:rPr>
          <w:rFonts w:eastAsiaTheme="minorEastAsia" w:cstheme="minorBidi"/>
        </w:rPr>
      </w:pPr>
      <w:hyperlink w:anchor="_Toc243791550" w:history="1">
        <w:bookmarkStart w:id="236" w:name="_Toc247969835"/>
        <w:r w:rsidR="00201C09" w:rsidRPr="005E3824">
          <w:rPr>
            <w:rStyle w:val="Hyperlink"/>
            <w:color w:val="000000" w:themeColor="text1"/>
            <w:u w:val="none"/>
          </w:rPr>
          <w:t>1.3.5. Education for girls and women</w:t>
        </w:r>
        <w:bookmarkEnd w:id="236"/>
        <w:r w:rsidR="00201C09" w:rsidRPr="005E3824">
          <w:rPr>
            <w:webHidden/>
          </w:rPr>
          <w:tab/>
        </w:r>
      </w:hyperlink>
    </w:p>
    <w:tbl>
      <w:tblPr>
        <w:tblW w:w="5503"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4174"/>
        <w:gridCol w:w="4535"/>
        <w:gridCol w:w="989"/>
      </w:tblGrid>
      <w:tr w:rsidR="004432DA" w:rsidRPr="004432DA" w:rsidTr="00FB194D">
        <w:trPr>
          <w:tblCellSpacing w:w="15" w:type="dxa"/>
        </w:trPr>
        <w:tc>
          <w:tcPr>
            <w:tcW w:w="2129" w:type="pct"/>
            <w:tcBorders>
              <w:top w:val="outset" w:sz="6" w:space="0" w:color="auto"/>
              <w:left w:val="outset" w:sz="6" w:space="0" w:color="auto"/>
              <w:bottom w:val="outset" w:sz="6" w:space="0" w:color="auto"/>
              <w:right w:val="outset" w:sz="6" w:space="0" w:color="auto"/>
            </w:tcBorders>
          </w:tcPr>
          <w:p w:rsidR="004432DA" w:rsidRPr="004432DA" w:rsidRDefault="004432DA" w:rsidP="004432DA">
            <w:pPr>
              <w:rPr>
                <w:sz w:val="16"/>
                <w:szCs w:val="16"/>
                <w:lang w:val="en-GB"/>
              </w:rPr>
            </w:pPr>
            <w:r w:rsidRPr="004432DA">
              <w:rPr>
                <w:rFonts w:ascii="Arial" w:hAnsi="Arial" w:cs="Arial"/>
                <w:b/>
                <w:bCs/>
                <w:sz w:val="16"/>
                <w:szCs w:val="16"/>
                <w:lang w:val="en-GB"/>
              </w:rPr>
              <w:t>1.3.5. Education for girls and women</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Access to basic education by young</w:t>
            </w:r>
            <w:r w:rsidRPr="004432DA">
              <w:rPr>
                <w:sz w:val="16"/>
                <w:szCs w:val="16"/>
                <w:lang w:val="en-GB"/>
              </w:rPr>
              <w:t xml:space="preserve"> </w:t>
            </w:r>
            <w:r w:rsidRPr="004432DA">
              <w:rPr>
                <w:rFonts w:ascii="Arial Narrow" w:hAnsi="Arial Narrow"/>
                <w:sz w:val="16"/>
                <w:szCs w:val="16"/>
                <w:lang w:val="en-GB"/>
              </w:rPr>
              <w:t>girls and women at risk has increased and gender disparities are reduced</w:t>
            </w:r>
            <w:r w:rsidRPr="004432DA">
              <w:rPr>
                <w:sz w:val="16"/>
                <w:szCs w:val="16"/>
                <w:lang w:val="en-GB"/>
              </w:rPr>
              <w:t xml:space="preserve"> </w:t>
            </w:r>
          </w:p>
        </w:tc>
        <w:tc>
          <w:tcPr>
            <w:tcW w:w="2323" w:type="pct"/>
            <w:tcBorders>
              <w:top w:val="outset" w:sz="6" w:space="0" w:color="auto"/>
              <w:left w:val="outset" w:sz="6" w:space="0" w:color="auto"/>
              <w:bottom w:val="outset" w:sz="6" w:space="0" w:color="auto"/>
              <w:right w:val="outset" w:sz="6" w:space="0" w:color="auto"/>
            </w:tcBorders>
          </w:tcPr>
          <w:p w:rsidR="004432DA" w:rsidRPr="004432DA" w:rsidRDefault="004432DA" w:rsidP="004432DA">
            <w:pPr>
              <w:rPr>
                <w:sz w:val="16"/>
                <w:szCs w:val="16"/>
                <w:lang w:val="en-GB"/>
              </w:rPr>
            </w:pPr>
            <w:r w:rsidRPr="004432DA">
              <w:rPr>
                <w:rFonts w:ascii="Arial Narrow" w:hAnsi="Arial Narrow"/>
                <w:sz w:val="16"/>
                <w:szCs w:val="16"/>
                <w:lang w:val="en-GB"/>
              </w:rPr>
              <w:t>-% of the target population having knowledge of RHC and</w:t>
            </w:r>
            <w:r w:rsidRPr="004432DA">
              <w:rPr>
                <w:sz w:val="16"/>
                <w:szCs w:val="16"/>
                <w:lang w:val="en-GB"/>
              </w:rPr>
              <w:t xml:space="preserve"> </w:t>
            </w:r>
            <w:r w:rsidRPr="004432DA">
              <w:rPr>
                <w:rFonts w:ascii="Arial Narrow" w:hAnsi="Arial Narrow"/>
                <w:sz w:val="16"/>
                <w:szCs w:val="16"/>
                <w:lang w:val="en-GB"/>
              </w:rPr>
              <w:t xml:space="preserve">gender disparities – </w:t>
            </w:r>
            <w:r w:rsidRPr="004432DA">
              <w:rPr>
                <w:rFonts w:ascii="Arial Narrow" w:hAnsi="Arial Narrow"/>
                <w:b/>
                <w:i/>
                <w:color w:val="FF0000"/>
                <w:sz w:val="16"/>
                <w:szCs w:val="16"/>
                <w:lang w:val="en-GB"/>
              </w:rPr>
              <w:t>No Available</w:t>
            </w:r>
          </w:p>
        </w:tc>
        <w:tc>
          <w:tcPr>
            <w:tcW w:w="487"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rPr>
            </w:pPr>
            <w:r w:rsidRPr="004432DA">
              <w:rPr>
                <w:b/>
                <w:bCs/>
                <w:sz w:val="16"/>
                <w:szCs w:val="16"/>
              </w:rPr>
              <w:t>UNICEF</w:t>
            </w:r>
            <w:r w:rsidRPr="004432DA">
              <w:rPr>
                <w:sz w:val="16"/>
                <w:szCs w:val="16"/>
              </w:rPr>
              <w:t xml:space="preserve"> </w:t>
            </w:r>
          </w:p>
        </w:tc>
      </w:tr>
    </w:tbl>
    <w:p w:rsidR="00FD5249" w:rsidRPr="00FD5249" w:rsidRDefault="00FD5249" w:rsidP="00FB194D">
      <w:pPr>
        <w:ind w:left="0" w:firstLine="0"/>
        <w:rPr>
          <w:rFonts w:cs="Arial"/>
          <w:iCs/>
        </w:rPr>
      </w:pPr>
      <w:r w:rsidRPr="00FD5249">
        <w:rPr>
          <w:rFonts w:cs="Arial"/>
          <w:iCs/>
        </w:rPr>
        <w:t>107.</w:t>
      </w:r>
      <w:r>
        <w:rPr>
          <w:rFonts w:cs="Arial"/>
          <w:b/>
          <w:iCs/>
        </w:rPr>
        <w:tab/>
      </w:r>
      <w:r>
        <w:rPr>
          <w:rFonts w:cs="Arial"/>
          <w:iCs/>
        </w:rPr>
        <w:t xml:space="preserve">The UNICEF MTR gives the following views on its support to gender balance in education. </w:t>
      </w:r>
    </w:p>
    <w:p w:rsidR="00FB194D" w:rsidRPr="00EE7A8F" w:rsidRDefault="00FB194D" w:rsidP="00FB194D">
      <w:pPr>
        <w:ind w:left="0" w:firstLine="0"/>
        <w:rPr>
          <w:rFonts w:cs="Arial"/>
          <w:b/>
          <w:color w:val="0000FF"/>
        </w:rPr>
      </w:pPr>
      <w:r w:rsidRPr="00EE7A8F">
        <w:rPr>
          <w:rFonts w:cs="Arial"/>
          <w:b/>
          <w:iCs/>
        </w:rPr>
        <w:t>Expected Result 3   Life skills training for 75 per cent of in-school, and 50 per cent of out-of-school, female adolescents in four districts and Principe, aiming to promote gender parity in enrolment, and reduce adolescent pregnancies and dropping out;</w:t>
      </w:r>
    </w:p>
    <w:p w:rsidR="00FB194D" w:rsidRDefault="00FB194D" w:rsidP="00FB194D">
      <w:pPr>
        <w:spacing w:after="240"/>
        <w:ind w:left="0" w:firstLine="0"/>
        <w:jc w:val="both"/>
      </w:pPr>
      <w:r>
        <w:t>“</w:t>
      </w:r>
      <w:r w:rsidRPr="00EE7A8F">
        <w:t>Government and UNICEF have worked with 7 out of school centres and 24 NGO’s to popularize the SARA Communication Initiative. The distribution of equipment and audio-visual materials has supported over 500 girls attending these centres in increasing their levels of self-esteem, delayed early girl child pregnancy in some cases and provided a safe haven for many girls that come from dysfunctional homes. The programme has also increased household awareness and allowed parents to keep their children in school much longer. The programmes have proved to be a positive channel for advocacy and awareness building around issues such as HIV/AIDS, and Early Girl Child Pregnancy. (Franciscan Sisters Quarterly Reports).</w:t>
      </w:r>
      <w:r>
        <w:t>”</w:t>
      </w:r>
    </w:p>
    <w:p w:rsidR="00201C09" w:rsidRDefault="00514E51" w:rsidP="00AA02F8">
      <w:pPr>
        <w:pStyle w:val="Heading2"/>
      </w:pPr>
      <w:hyperlink w:anchor="_Toc243791551" w:history="1">
        <w:bookmarkStart w:id="237" w:name="_Toc247969836"/>
        <w:r w:rsidR="00201C09" w:rsidRPr="005E3824">
          <w:rPr>
            <w:rStyle w:val="Heading2Char"/>
          </w:rPr>
          <w:t xml:space="preserve">1.4. </w:t>
        </w:r>
        <w:r w:rsidR="00FB2396" w:rsidRPr="005E3824">
          <w:rPr>
            <w:rStyle w:val="Heading2Char"/>
          </w:rPr>
          <w:t>Water and sanitation</w:t>
        </w:r>
      </w:hyperlink>
      <w:r w:rsidR="00FB2396" w:rsidRPr="005E3824">
        <w:t xml:space="preserve"> and environmental management</w:t>
      </w:r>
      <w:bookmarkEnd w:id="237"/>
    </w:p>
    <w:p w:rsidR="00241E2D" w:rsidRPr="00241E2D" w:rsidRDefault="00241E2D" w:rsidP="00AA02F8">
      <w:pPr>
        <w:pStyle w:val="Heading2"/>
      </w:pPr>
      <w:bookmarkStart w:id="238" w:name="_Toc247969837"/>
      <w:r>
        <w:t>Water and sanitation</w:t>
      </w:r>
      <w:bookmarkEnd w:id="238"/>
    </w:p>
    <w:p w:rsidR="0019051B" w:rsidRDefault="00FD5249" w:rsidP="0019051B">
      <w:pPr>
        <w:ind w:left="0" w:firstLine="0"/>
      </w:pPr>
      <w:r>
        <w:t>108.</w:t>
      </w:r>
      <w:r>
        <w:tab/>
      </w:r>
      <w:r w:rsidR="0019051B">
        <w:t>The UNDAF brought together water (1.4.1), sanitation (1.4.3) and environmental (1.4.2, 1.4.4, 1.4.5) issues into the same outcome area (1.4). It is considered that the environmental issues should not have been included under a social services, and merit inclusion under a separate outcome area of Environmental management.</w:t>
      </w:r>
      <w:r w:rsidR="00E54C73">
        <w:t xml:space="preserve"> This is proposed in the revised financial tables and UNDAF Results Matrix.</w:t>
      </w:r>
    </w:p>
    <w:p w:rsidR="00A92A96" w:rsidRDefault="00FD5249" w:rsidP="00241E2D">
      <w:pPr>
        <w:autoSpaceDE w:val="0"/>
        <w:autoSpaceDN w:val="0"/>
        <w:adjustRightInd w:val="0"/>
        <w:ind w:left="0" w:right="-900" w:firstLine="0"/>
      </w:pPr>
      <w:r>
        <w:rPr>
          <w:lang w:val="pt-PT"/>
        </w:rPr>
        <w:t>109.</w:t>
      </w:r>
      <w:r>
        <w:rPr>
          <w:lang w:val="pt-PT"/>
        </w:rPr>
        <w:tab/>
      </w:r>
      <w:r w:rsidR="00A92A96" w:rsidRPr="00241E2D">
        <w:rPr>
          <w:lang w:val="pt-PT"/>
        </w:rPr>
        <w:t>A National Water</w:t>
      </w:r>
      <w:r w:rsidR="00241E2D">
        <w:rPr>
          <w:lang w:val="pt-PT"/>
        </w:rPr>
        <w:t xml:space="preserve"> and Sanitation</w:t>
      </w:r>
      <w:r w:rsidR="00A92A96" w:rsidRPr="00241E2D">
        <w:rPr>
          <w:lang w:val="pt-PT"/>
        </w:rPr>
        <w:t xml:space="preserve"> Strategy document </w:t>
      </w:r>
      <w:r w:rsidR="00241E2D" w:rsidRPr="00241E2D">
        <w:rPr>
          <w:lang w:val="pt-PT"/>
        </w:rPr>
        <w:t>(</w:t>
      </w:r>
      <w:r w:rsidR="00241E2D" w:rsidRPr="00A92A96">
        <w:rPr>
          <w:szCs w:val="22"/>
          <w:lang w:val="pt-PT"/>
        </w:rPr>
        <w:t xml:space="preserve">Estrategia Particpativa para Agua e Saneamiento de STP para 2030 , Versao Final 26 de outoubre 2009. </w:t>
      </w:r>
      <w:r w:rsidR="00241E2D">
        <w:rPr>
          <w:szCs w:val="22"/>
        </w:rPr>
        <w:t xml:space="preserve">National Water Strategy) </w:t>
      </w:r>
      <w:r w:rsidR="00A92A96">
        <w:t>has recently been prepared by the Ministry</w:t>
      </w:r>
      <w:r w:rsidR="00241E2D">
        <w:t xml:space="preserve"> of Natural Resources and Energ</w:t>
      </w:r>
      <w:r w:rsidR="00A92A96">
        <w:t>y, with EU assistance.</w:t>
      </w:r>
      <w:r w:rsidR="00241E2D">
        <w:t xml:space="preserve"> Further review is required to assess the extent to which the UN water and sanitation support is aligned with priorities and projects identified in this national strategy.</w:t>
      </w:r>
      <w:r w:rsidR="00A92A96">
        <w:t xml:space="preserve"> </w:t>
      </w:r>
    </w:p>
    <w:tbl>
      <w:tblPr>
        <w:tblW w:w="5506"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326"/>
        <w:gridCol w:w="6524"/>
        <w:gridCol w:w="854"/>
      </w:tblGrid>
      <w:tr w:rsidR="004432DA" w:rsidRPr="004432DA" w:rsidTr="004432DA">
        <w:trPr>
          <w:tblCellSpacing w:w="15" w:type="dxa"/>
        </w:trPr>
        <w:tc>
          <w:tcPr>
            <w:tcW w:w="1175"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lang w:val="en-GB"/>
              </w:rPr>
            </w:pPr>
            <w:r w:rsidRPr="004432DA">
              <w:rPr>
                <w:rFonts w:ascii="Arial" w:hAnsi="Arial" w:cs="Arial"/>
                <w:b/>
                <w:bCs/>
                <w:sz w:val="16"/>
                <w:szCs w:val="16"/>
                <w:lang w:val="en-GB"/>
              </w:rPr>
              <w:t>1.4. The access by a great number of the population to potable water, to sanitation and to a protected environment is guaranteed</w:t>
            </w:r>
            <w:r w:rsidRPr="004432DA">
              <w:rPr>
                <w:sz w:val="16"/>
                <w:szCs w:val="16"/>
                <w:lang w:val="en-GB"/>
              </w:rPr>
              <w:t xml:space="preserve"> </w:t>
            </w:r>
          </w:p>
        </w:tc>
        <w:tc>
          <w:tcPr>
            <w:tcW w:w="3346"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lang w:val="en-GB"/>
              </w:rPr>
            </w:pPr>
            <w:r w:rsidRPr="004432DA">
              <w:rPr>
                <w:rFonts w:ascii="Arial Narrow" w:hAnsi="Arial Narrow"/>
                <w:sz w:val="16"/>
                <w:szCs w:val="16"/>
                <w:lang w:val="en-GB"/>
              </w:rPr>
              <w:t>-% of forested zones in relation to deforested areas</w:t>
            </w:r>
            <w:r w:rsidRPr="004432DA">
              <w:rPr>
                <w:sz w:val="16"/>
                <w:szCs w:val="16"/>
                <w:lang w:val="en-GB"/>
              </w:rPr>
              <w:t xml:space="preserve"> </w:t>
            </w:r>
            <w:r w:rsidRPr="004432DA">
              <w:rPr>
                <w:sz w:val="16"/>
                <w:szCs w:val="16"/>
                <w:lang w:val="en-GB"/>
              </w:rPr>
              <w:br/>
            </w:r>
            <w:r w:rsidRPr="004432DA">
              <w:rPr>
                <w:rFonts w:ascii="Arial Narrow" w:hAnsi="Arial Narrow"/>
                <w:b/>
                <w:bCs/>
                <w:sz w:val="16"/>
                <w:szCs w:val="16"/>
                <w:lang w:val="en-GB"/>
              </w:rPr>
              <w:t>-</w:t>
            </w:r>
            <w:r w:rsidRPr="004432DA">
              <w:rPr>
                <w:rFonts w:ascii="Arial Narrow" w:hAnsi="Arial Narrow"/>
                <w:sz w:val="16"/>
                <w:szCs w:val="16"/>
                <w:lang w:val="en-GB"/>
              </w:rPr>
              <w:t>Rate of prevalence of water-borne diseases (malaria,</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diarrhea, typhoid, intestinal parasites, shistosomiasis)</w:t>
            </w:r>
            <w:r w:rsidRPr="004432DA">
              <w:rPr>
                <w:sz w:val="16"/>
                <w:szCs w:val="16"/>
                <w:lang w:val="en-GB"/>
              </w:rPr>
              <w:t xml:space="preserve"> </w:t>
            </w:r>
          </w:p>
          <w:p w:rsidR="004432DA" w:rsidRPr="005E3824" w:rsidRDefault="004432DA" w:rsidP="004432DA">
            <w:pPr>
              <w:ind w:left="0" w:firstLine="0"/>
              <w:rPr>
                <w:i/>
                <w:color w:val="1F497D"/>
                <w:sz w:val="16"/>
                <w:szCs w:val="16"/>
                <w:lang w:val="fr-FR"/>
              </w:rPr>
            </w:pPr>
            <w:r w:rsidRPr="005E3824">
              <w:rPr>
                <w:i/>
                <w:color w:val="1F497D"/>
                <w:sz w:val="16"/>
                <w:szCs w:val="16"/>
                <w:lang w:val="fr-FR"/>
              </w:rPr>
              <w:t>Il n’y a pas de données sur l’indicateur demandé.  Le projet de lutte contre la dégradation des sols et la désertification à STP n’a pas encore produit des résultats à ce point, l’objectif principal étant celui de renforcement de capacités en techniques de gestion durable des terres, en matière de la planification.</w:t>
            </w:r>
          </w:p>
          <w:p w:rsidR="004432DA" w:rsidRPr="004432DA" w:rsidRDefault="004432DA" w:rsidP="004432DA">
            <w:pPr>
              <w:ind w:left="0" w:firstLine="0"/>
              <w:rPr>
                <w:color w:val="1F497D"/>
                <w:sz w:val="16"/>
                <w:szCs w:val="16"/>
                <w:lang w:val="fr-FR"/>
              </w:rPr>
            </w:pPr>
            <w:r w:rsidRPr="005E3824">
              <w:rPr>
                <w:i/>
                <w:color w:val="1F497D"/>
                <w:sz w:val="16"/>
                <w:szCs w:val="16"/>
                <w:lang w:val="fr-FR"/>
              </w:rPr>
              <w:t xml:space="preserve"> La déforestation est plus accentuée dans le District de Lobata (Forêts tropicales sèches et ouvertes, i.e Praia das Conchas)</w:t>
            </w:r>
          </w:p>
        </w:tc>
        <w:tc>
          <w:tcPr>
            <w:tcW w:w="417" w:type="pct"/>
            <w:tcBorders>
              <w:top w:val="outset" w:sz="6" w:space="0" w:color="auto"/>
              <w:left w:val="outset" w:sz="6" w:space="0" w:color="auto"/>
              <w:bottom w:val="outset" w:sz="6" w:space="0" w:color="auto"/>
              <w:right w:val="outset" w:sz="6" w:space="0" w:color="auto"/>
            </w:tcBorders>
          </w:tcPr>
          <w:p w:rsidR="004432DA" w:rsidRPr="004432DA" w:rsidRDefault="004432DA" w:rsidP="004432DA">
            <w:pPr>
              <w:ind w:left="0" w:firstLine="0"/>
              <w:rPr>
                <w:sz w:val="16"/>
                <w:szCs w:val="16"/>
              </w:rPr>
            </w:pPr>
            <w:r w:rsidRPr="004432DA">
              <w:rPr>
                <w:b/>
                <w:bCs/>
                <w:sz w:val="16"/>
                <w:szCs w:val="16"/>
              </w:rPr>
              <w:t>PNUD (Sabina )</w:t>
            </w:r>
            <w:r w:rsidRPr="004432DA">
              <w:rPr>
                <w:sz w:val="16"/>
                <w:szCs w:val="16"/>
              </w:rPr>
              <w:t xml:space="preserve"> </w:t>
            </w:r>
            <w:r w:rsidRPr="004432DA">
              <w:rPr>
                <w:sz w:val="16"/>
                <w:szCs w:val="16"/>
              </w:rPr>
              <w:br/>
            </w:r>
            <w:r w:rsidRPr="004432DA">
              <w:rPr>
                <w:b/>
                <w:bCs/>
                <w:sz w:val="16"/>
                <w:szCs w:val="16"/>
              </w:rPr>
              <w:t>OMS</w:t>
            </w:r>
            <w:r w:rsidRPr="004432DA">
              <w:rPr>
                <w:sz w:val="16"/>
                <w:szCs w:val="16"/>
              </w:rPr>
              <w:t xml:space="preserve"> </w:t>
            </w:r>
          </w:p>
        </w:tc>
      </w:tr>
    </w:tbl>
    <w:p w:rsidR="00A91A91" w:rsidRDefault="00FD5249" w:rsidP="00A91A91">
      <w:pPr>
        <w:shd w:val="clear" w:color="auto" w:fill="FFFFFF" w:themeFill="background1"/>
        <w:autoSpaceDE w:val="0"/>
        <w:autoSpaceDN w:val="0"/>
        <w:adjustRightInd w:val="0"/>
        <w:ind w:left="0" w:right="-900" w:firstLine="0"/>
        <w:rPr>
          <w:szCs w:val="22"/>
        </w:rPr>
      </w:pPr>
      <w:r>
        <w:t>110.</w:t>
      </w:r>
      <w:r>
        <w:tab/>
      </w:r>
      <w:r w:rsidR="00E54C73">
        <w:t>UNICEF ($637,000) and WHO ($77,000) are collaborating in water and sanitation, on which the results given in the UNICEF MTR are given below.</w:t>
      </w:r>
      <w:r w:rsidR="00241E2D">
        <w:t xml:space="preserve"> </w:t>
      </w:r>
      <w:r w:rsidR="00A91A91">
        <w:t>A r</w:t>
      </w:r>
      <w:r w:rsidR="00A91A91" w:rsidRPr="003669E8">
        <w:rPr>
          <w:bCs/>
          <w:color w:val="000000"/>
          <w:szCs w:val="22"/>
        </w:rPr>
        <w:t>equ</w:t>
      </w:r>
      <w:r w:rsidR="00A91A91">
        <w:rPr>
          <w:bCs/>
          <w:color w:val="000000"/>
          <w:szCs w:val="22"/>
        </w:rPr>
        <w:t xml:space="preserve">est for a </w:t>
      </w:r>
      <w:r w:rsidR="00A91A91" w:rsidRPr="003669E8">
        <w:rPr>
          <w:bCs/>
          <w:color w:val="000000"/>
          <w:szCs w:val="22"/>
        </w:rPr>
        <w:t xml:space="preserve"> Project Preparation Grant (PPG) </w:t>
      </w:r>
      <w:r w:rsidR="00A91A91">
        <w:rPr>
          <w:bCs/>
          <w:color w:val="000000"/>
          <w:szCs w:val="22"/>
        </w:rPr>
        <w:t xml:space="preserve">for a new regional project </w:t>
      </w:r>
      <w:r w:rsidR="00A91A91" w:rsidRPr="00A91A91">
        <w:rPr>
          <w:bCs/>
          <w:color w:val="000000"/>
          <w:szCs w:val="22"/>
        </w:rPr>
        <w:t>“</w:t>
      </w:r>
      <w:r w:rsidR="00514E51" w:rsidRPr="00A91A91">
        <w:rPr>
          <w:szCs w:val="22"/>
        </w:rPr>
        <w:fldChar w:fldCharType="begin">
          <w:ffData>
            <w:name w:val="Text20"/>
            <w:enabled/>
            <w:calcOnExit w:val="0"/>
            <w:helpText w:type="text" w:val="Do not repeat the name of the country or names of the countries in the title."/>
            <w:textInput/>
          </w:ffData>
        </w:fldChar>
      </w:r>
      <w:r w:rsidR="00A91A91" w:rsidRPr="00A91A91">
        <w:rPr>
          <w:szCs w:val="22"/>
        </w:rPr>
        <w:instrText xml:space="preserve"> FORMTEXT </w:instrText>
      </w:r>
      <w:r w:rsidR="00514E51" w:rsidRPr="00A91A91">
        <w:rPr>
          <w:szCs w:val="22"/>
        </w:rPr>
      </w:r>
      <w:r w:rsidR="00514E51" w:rsidRPr="00A91A91">
        <w:rPr>
          <w:szCs w:val="22"/>
        </w:rPr>
        <w:fldChar w:fldCharType="separate"/>
      </w:r>
      <w:r w:rsidR="00A91A91" w:rsidRPr="00A91A91">
        <w:rPr>
          <w:noProof/>
          <w:szCs w:val="22"/>
        </w:rPr>
        <w:t>Implementing Integrated Water Resource And Wastewater Management In Atlantic and Indian Ocean" for Small Island Developing States (SIDS</w:t>
      </w:r>
      <w:r w:rsidR="00514E51" w:rsidRPr="00A91A91">
        <w:rPr>
          <w:szCs w:val="22"/>
        </w:rPr>
        <w:fldChar w:fldCharType="end"/>
      </w:r>
      <w:r w:rsidR="00A91A91" w:rsidRPr="00A91A91">
        <w:rPr>
          <w:szCs w:val="22"/>
        </w:rPr>
        <w:t>)</w:t>
      </w:r>
      <w:r w:rsidR="00A91A91" w:rsidRPr="003669E8">
        <w:rPr>
          <w:szCs w:val="22"/>
        </w:rPr>
        <w:t xml:space="preserve"> (Dec. 2008)</w:t>
      </w:r>
      <w:r w:rsidR="00A91A91">
        <w:rPr>
          <w:szCs w:val="22"/>
        </w:rPr>
        <w:t xml:space="preserve"> (UNDP, UNEP) is currently under a review, which could increase UN system involvement in water and sanitation, if approved.</w:t>
      </w:r>
    </w:p>
    <w:p w:rsidR="00201C09" w:rsidRPr="00AA02F8" w:rsidRDefault="00514E51" w:rsidP="00AA02F8">
      <w:pPr>
        <w:pStyle w:val="Heading3"/>
      </w:pPr>
      <w:hyperlink w:anchor="_Toc243791552" w:history="1">
        <w:bookmarkStart w:id="239" w:name="_Toc247969838"/>
        <w:r w:rsidR="00201C09" w:rsidRPr="00AA02F8">
          <w:rPr>
            <w:rStyle w:val="Hyperlink"/>
            <w:color w:val="auto"/>
            <w:u w:val="none"/>
          </w:rPr>
          <w:t>1.4.1 Water supply and use</w:t>
        </w:r>
        <w:bookmarkEnd w:id="239"/>
        <w:r w:rsidR="00201C09" w:rsidRPr="00AA02F8">
          <w:rPr>
            <w:webHidden/>
          </w:rPr>
          <w:tab/>
        </w:r>
      </w:hyperlink>
    </w:p>
    <w:tbl>
      <w:tblPr>
        <w:tblW w:w="5537"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341"/>
        <w:gridCol w:w="5539"/>
        <w:gridCol w:w="878"/>
      </w:tblGrid>
      <w:tr w:rsidR="004432DA" w:rsidRPr="004432DA" w:rsidTr="00E54C73">
        <w:trPr>
          <w:tblCellSpacing w:w="15" w:type="dxa"/>
        </w:trPr>
        <w:tc>
          <w:tcPr>
            <w:tcW w:w="0" w:type="auto"/>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lang w:val="en-GB"/>
              </w:rPr>
            </w:pPr>
            <w:r w:rsidRPr="004432DA">
              <w:rPr>
                <w:rFonts w:ascii="Arial" w:hAnsi="Arial" w:cs="Arial"/>
                <w:b/>
                <w:bCs/>
                <w:sz w:val="16"/>
                <w:szCs w:val="16"/>
                <w:lang w:val="en-GB"/>
              </w:rPr>
              <w:t>1.4.1 Water supply and use</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Awareness and implementation of</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the rational use of water are improved</w:t>
            </w:r>
            <w:r w:rsidRPr="004432DA">
              <w:rPr>
                <w:sz w:val="16"/>
                <w:szCs w:val="16"/>
                <w:lang w:val="en-GB"/>
              </w:rPr>
              <w:t xml:space="preserve"> </w:t>
            </w:r>
          </w:p>
        </w:tc>
        <w:tc>
          <w:tcPr>
            <w:tcW w:w="2858" w:type="pct"/>
            <w:tcBorders>
              <w:top w:val="outset" w:sz="6" w:space="0" w:color="auto"/>
              <w:left w:val="outset" w:sz="6" w:space="0" w:color="auto"/>
              <w:bottom w:val="outset" w:sz="6" w:space="0" w:color="auto"/>
              <w:right w:val="outset" w:sz="6" w:space="0" w:color="auto"/>
            </w:tcBorders>
          </w:tcPr>
          <w:p w:rsidR="004432DA" w:rsidRDefault="004432DA" w:rsidP="004432DA">
            <w:pPr>
              <w:rPr>
                <w:b/>
                <w:i/>
                <w:color w:val="FF0000"/>
                <w:sz w:val="16"/>
                <w:szCs w:val="16"/>
                <w:lang w:val="en-GB"/>
              </w:rPr>
            </w:pPr>
            <w:r w:rsidRPr="004432DA">
              <w:rPr>
                <w:rFonts w:ascii="Arial Narrow" w:hAnsi="Arial Narrow"/>
                <w:sz w:val="16"/>
                <w:szCs w:val="16"/>
                <w:lang w:val="en-GB"/>
              </w:rPr>
              <w:t xml:space="preserve">-% of the population with access to potable water - </w:t>
            </w:r>
            <w:r w:rsidRPr="004432DA">
              <w:rPr>
                <w:rFonts w:ascii="Arial Narrow" w:hAnsi="Arial Narrow"/>
                <w:b/>
                <w:color w:val="FF0000"/>
                <w:sz w:val="16"/>
                <w:szCs w:val="16"/>
                <w:lang w:val="en-GB"/>
              </w:rPr>
              <w:t>86.2%</w:t>
            </w:r>
            <w:r w:rsidRPr="004432DA">
              <w:rPr>
                <w:sz w:val="16"/>
                <w:szCs w:val="16"/>
                <w:lang w:val="en-GB"/>
              </w:rPr>
              <w:t xml:space="preserve"> </w:t>
            </w:r>
            <w:r w:rsidRPr="004432DA">
              <w:rPr>
                <w:b/>
                <w:i/>
                <w:color w:val="FF0000"/>
                <w:sz w:val="16"/>
                <w:szCs w:val="16"/>
                <w:lang w:val="en-GB"/>
              </w:rPr>
              <w:t>(MICS III, 2006)</w:t>
            </w:r>
          </w:p>
          <w:p w:rsidR="004432DA" w:rsidRPr="004432DA" w:rsidRDefault="004432DA" w:rsidP="004432DA">
            <w:pPr>
              <w:rPr>
                <w:sz w:val="16"/>
                <w:szCs w:val="16"/>
                <w:lang w:val="en-GB"/>
              </w:rPr>
            </w:pPr>
            <w:r w:rsidRPr="004432DA">
              <w:rPr>
                <w:rFonts w:ascii="Arial Narrow" w:hAnsi="Arial Narrow"/>
                <w:sz w:val="16"/>
                <w:szCs w:val="16"/>
                <w:lang w:val="en-GB"/>
              </w:rPr>
              <w:t xml:space="preserve">-% of the population correctly utilizing a potable water point – </w:t>
            </w:r>
            <w:r w:rsidRPr="004432DA">
              <w:rPr>
                <w:rFonts w:ascii="Arial Narrow" w:hAnsi="Arial Narrow"/>
                <w:b/>
                <w:color w:val="FF0000"/>
                <w:sz w:val="16"/>
                <w:szCs w:val="16"/>
                <w:lang w:val="en-GB"/>
              </w:rPr>
              <w:t>No Available</w:t>
            </w:r>
            <w:r w:rsidRPr="004432DA">
              <w:rPr>
                <w:sz w:val="16"/>
                <w:szCs w:val="16"/>
                <w:lang w:val="en-GB"/>
              </w:rPr>
              <w:t xml:space="preserve"> </w:t>
            </w:r>
          </w:p>
        </w:tc>
        <w:tc>
          <w:tcPr>
            <w:tcW w:w="432"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rPr>
            </w:pPr>
            <w:r w:rsidRPr="004432DA">
              <w:rPr>
                <w:b/>
                <w:bCs/>
                <w:sz w:val="16"/>
                <w:szCs w:val="16"/>
              </w:rPr>
              <w:t>UNICEF</w:t>
            </w:r>
            <w:r w:rsidRPr="004432DA">
              <w:rPr>
                <w:sz w:val="16"/>
                <w:szCs w:val="16"/>
              </w:rPr>
              <w:t xml:space="preserve"> </w:t>
            </w:r>
          </w:p>
        </w:tc>
      </w:tr>
    </w:tbl>
    <w:p w:rsidR="001F24C5" w:rsidRPr="001F24C5" w:rsidRDefault="001F24C5" w:rsidP="00E54C73">
      <w:pPr>
        <w:pStyle w:val="Heading7"/>
        <w:spacing w:after="120"/>
        <w:ind w:left="0"/>
        <w:rPr>
          <w:rFonts w:ascii="Times New Roman" w:hAnsi="Times New Roman" w:cs="Times New Roman"/>
          <w:bCs/>
          <w:i w:val="0"/>
          <w:szCs w:val="22"/>
        </w:rPr>
      </w:pPr>
      <w:r w:rsidRPr="001F24C5">
        <w:rPr>
          <w:rFonts w:ascii="Times New Roman" w:hAnsi="Times New Roman" w:cs="Times New Roman"/>
          <w:bCs/>
          <w:i w:val="0"/>
          <w:szCs w:val="22"/>
        </w:rPr>
        <w:t>111.</w:t>
      </w:r>
      <w:r w:rsidRPr="001F24C5">
        <w:rPr>
          <w:rFonts w:ascii="Times New Roman" w:hAnsi="Times New Roman" w:cs="Times New Roman"/>
          <w:bCs/>
          <w:i w:val="0"/>
          <w:szCs w:val="22"/>
        </w:rPr>
        <w:tab/>
        <w:t>UNICEF gives the following summary of its support to water supply and use from its WASH programme:</w:t>
      </w:r>
    </w:p>
    <w:p w:rsidR="00E54C73" w:rsidRPr="00EE7A8F" w:rsidRDefault="00E54C73" w:rsidP="00E54C73">
      <w:pPr>
        <w:pStyle w:val="Heading7"/>
        <w:spacing w:after="120"/>
        <w:ind w:left="0"/>
        <w:rPr>
          <w:rFonts w:ascii="Calibri" w:hAnsi="Calibri"/>
          <w:bCs/>
          <w:szCs w:val="22"/>
        </w:rPr>
      </w:pPr>
      <w:r>
        <w:rPr>
          <w:rFonts w:ascii="Calibri" w:hAnsi="Calibri"/>
          <w:bCs/>
          <w:szCs w:val="22"/>
        </w:rPr>
        <w:t xml:space="preserve">“UNICEF WASH programme </w:t>
      </w:r>
      <w:r w:rsidRPr="00EE7A8F">
        <w:rPr>
          <w:rFonts w:ascii="Calibri" w:hAnsi="Calibri"/>
          <w:bCs/>
          <w:szCs w:val="22"/>
        </w:rPr>
        <w:t xml:space="preserve">Expected Result 1 Institutional capacity enhanced for improved monitoring and evaluation of water supply and use; </w:t>
      </w:r>
    </w:p>
    <w:p w:rsidR="00E54C73" w:rsidRDefault="00E54C73" w:rsidP="00E54C73">
      <w:pPr>
        <w:ind w:left="0" w:firstLine="0"/>
      </w:pPr>
      <w:r w:rsidRPr="00EE7A8F">
        <w:t xml:space="preserve">Interventions linked to an improvement in water consumption were essentially focussed on the installation of a credible WASH Information Management System at the central and 6 district council and </w:t>
      </w:r>
      <w:smartTag w:uri="urn:schemas-microsoft-com:office:smarttags" w:element="place">
        <w:r w:rsidRPr="00EE7A8F">
          <w:t>Principe</w:t>
        </w:r>
      </w:smartTag>
      <w:r w:rsidRPr="00EE7A8F">
        <w:t xml:space="preserve"> levels.  </w:t>
      </w:r>
    </w:p>
    <w:p w:rsidR="00E54C73" w:rsidRDefault="00E54C73" w:rsidP="00E54C73">
      <w:pPr>
        <w:ind w:left="0" w:firstLine="0"/>
      </w:pPr>
      <w:r w:rsidRPr="00EE7A8F">
        <w:t xml:space="preserve">The system was initiated in 2007 involving the use of shared UNDP expertise from Sierra Leone and the National Directorate of Natural Resources and Energy. An estimated </w:t>
      </w:r>
      <w:r w:rsidRPr="00D87D2B">
        <w:t xml:space="preserve">39  government and local government personnel in  6 District Council and Principe  and the Directorate of  Natural Resources and Energy  were trained  in the process of  WASH data generation and collection, the use of GPS Tracking ,  WASH IMIS systems reviewing and planning  and management. </w:t>
      </w:r>
    </w:p>
    <w:p w:rsidR="00E54C73" w:rsidRDefault="00E54C73" w:rsidP="00E54C73">
      <w:pPr>
        <w:ind w:left="0" w:firstLine="0"/>
      </w:pPr>
      <w:r w:rsidRPr="00D87D2B">
        <w:t>The system now operating in 3 districts,  has provided the basis for improved WASH  data  gathering  and evaluation nationwide. The programme is however in its ear</w:t>
      </w:r>
      <w:r>
        <w:t>ly stages and  major results will</w:t>
      </w:r>
      <w:r w:rsidRPr="00D87D2B">
        <w:t xml:space="preserve"> not available until late 2009 and 2010 when all 7 sites  </w:t>
      </w:r>
      <w:r>
        <w:t xml:space="preserve">should be </w:t>
      </w:r>
      <w:r w:rsidRPr="00D87D2B">
        <w:t xml:space="preserve">operational.   </w:t>
      </w:r>
    </w:p>
    <w:p w:rsidR="0019051B" w:rsidRDefault="0019051B" w:rsidP="0019051B">
      <w:pPr>
        <w:spacing w:after="240"/>
        <w:ind w:left="0" w:firstLine="0"/>
        <w:jc w:val="both"/>
      </w:pPr>
      <w:r>
        <w:lastRenderedPageBreak/>
        <w:t>UNICEF</w:t>
      </w:r>
      <w:r>
        <w:rPr>
          <w:rStyle w:val="FootnoteReference"/>
        </w:rPr>
        <w:footnoteReference w:id="23"/>
      </w:r>
      <w:r>
        <w:t xml:space="preserve"> is providing support through a </w:t>
      </w:r>
      <w:r w:rsidRPr="00D87D2B">
        <w:t xml:space="preserve">new programme re-established after a suspension of the WASH programme in 2001. It became critically important to re-start the WASH programme in 2006 through 2009 following a Cholera epidemic in 2005 and 2006. It was seen as </w:t>
      </w:r>
      <w:r>
        <w:t xml:space="preserve">a </w:t>
      </w:r>
      <w:r w:rsidRPr="00D87D2B">
        <w:t>progra</w:t>
      </w:r>
      <w:r>
        <w:t>m</w:t>
      </w:r>
      <w:r w:rsidRPr="00D87D2B">
        <w:t>me that would have varied aspects of inter-sectoral linkage both in the Health,</w:t>
      </w:r>
      <w:r>
        <w:t xml:space="preserve"> </w:t>
      </w:r>
      <w:r w:rsidRPr="00D87D2B">
        <w:t>Education and Communication sectors but geared towards increasing and ensuring improved school attendance that had faltered due to water borne diseases, l</w:t>
      </w:r>
      <w:r>
        <w:t>i</w:t>
      </w:r>
      <w:r w:rsidRPr="00D87D2B">
        <w:t xml:space="preserve">mited attendance by girls due to poor toilet facilities, and the drudgery associated with girls and water provision at home. </w:t>
      </w:r>
    </w:p>
    <w:p w:rsidR="00E54C73" w:rsidRDefault="0019051B" w:rsidP="0019051B">
      <w:pPr>
        <w:spacing w:after="240"/>
        <w:ind w:left="0" w:firstLine="0"/>
        <w:jc w:val="both"/>
      </w:pPr>
      <w:r w:rsidRPr="00D87D2B">
        <w:t>The programme is seen as extrem</w:t>
      </w:r>
      <w:r>
        <w:t>e</w:t>
      </w:r>
      <w:r w:rsidR="00E54C73">
        <w:t xml:space="preserve">ly relevant </w:t>
      </w:r>
      <w:r w:rsidRPr="00D87D2B">
        <w:t>given its new emphasis in the provision and support to an Information Management and Monitoring System that guarantees appropriate WASH data for better and improved planning by the Ministry of Natural Resources and Energy and the management of information on Water and sanitation and hygiene improvements.</w:t>
      </w:r>
      <w:r w:rsidR="001F24C5">
        <w:t>”</w:t>
      </w:r>
      <w:r w:rsidR="00E54C73">
        <w:t xml:space="preserve"> </w:t>
      </w:r>
    </w:p>
    <w:p w:rsidR="00A92A96" w:rsidRPr="00EE7A8F" w:rsidRDefault="00A92A96" w:rsidP="00A92A96">
      <w:pPr>
        <w:pStyle w:val="Heading7"/>
        <w:spacing w:after="120"/>
        <w:ind w:left="0"/>
        <w:rPr>
          <w:rFonts w:ascii="Calibri" w:hAnsi="Calibri"/>
          <w:szCs w:val="22"/>
        </w:rPr>
      </w:pPr>
      <w:r>
        <w:rPr>
          <w:rFonts w:ascii="Calibri" w:hAnsi="Calibri"/>
          <w:szCs w:val="22"/>
        </w:rPr>
        <w:t xml:space="preserve">“UNICEF WASH Programme  </w:t>
      </w:r>
      <w:r w:rsidRPr="00EE7A8F">
        <w:rPr>
          <w:rFonts w:ascii="Calibri" w:hAnsi="Calibri"/>
          <w:szCs w:val="22"/>
        </w:rPr>
        <w:t xml:space="preserve">Expected Result 2  Community access to potable water increased from 20 per cent to 80 per cent; </w:t>
      </w:r>
    </w:p>
    <w:p w:rsidR="00A92A96" w:rsidRPr="00EE7A8F" w:rsidRDefault="001F24C5" w:rsidP="00A92A96">
      <w:pPr>
        <w:ind w:left="0" w:firstLine="0"/>
      </w:pPr>
      <w:r>
        <w:t>“</w:t>
      </w:r>
      <w:r w:rsidR="00A92A96" w:rsidRPr="00EE7A8F">
        <w:t>The only major results evident in this result area are :</w:t>
      </w:r>
      <w:r w:rsidR="00A92A96">
        <w:t xml:space="preserve"> </w:t>
      </w:r>
      <w:r w:rsidR="00A92A96" w:rsidRPr="00EE7A8F">
        <w:t>The  construction of  600 family based home toilets and improvement of potable water in 7 Child Friendly Schools and 5 communities reaching 25.000 children and community members. Notwithstanding the absence of  current impact  assessment data, it is clear that  these inputs and strategies have contributed to the reduction of water borne diseases which would have otherwise  led to reduced participation in school as a result of intermittent illnesses of students and created an environment for improved girls participation in schools.</w:t>
      </w:r>
      <w:r w:rsidR="00A92A96">
        <w:t>”</w:t>
      </w:r>
      <w:r w:rsidR="00A92A96" w:rsidRPr="00EE7A8F">
        <w:t xml:space="preserve"> </w:t>
      </w:r>
      <w:r w:rsidR="00A92A96" w:rsidRPr="00D87D2B">
        <w:t xml:space="preserve">   </w:t>
      </w:r>
    </w:p>
    <w:p w:rsidR="00D24BCB" w:rsidRPr="00AA02F8" w:rsidRDefault="00514E51" w:rsidP="00AA02F8">
      <w:pPr>
        <w:pStyle w:val="Heading3"/>
        <w:rPr>
          <w:rFonts w:eastAsiaTheme="minorEastAsia" w:cstheme="minorBidi"/>
        </w:rPr>
      </w:pPr>
      <w:hyperlink w:anchor="_Toc243791554" w:history="1">
        <w:bookmarkStart w:id="240" w:name="_Toc247969839"/>
        <w:r w:rsidR="00D24BCB" w:rsidRPr="00AA02F8">
          <w:rPr>
            <w:rStyle w:val="Hyperlink"/>
            <w:color w:val="auto"/>
            <w:u w:val="none"/>
          </w:rPr>
          <w:t>1.4.3 Sanitation</w:t>
        </w:r>
        <w:bookmarkEnd w:id="240"/>
        <w:r w:rsidR="00D24BCB" w:rsidRPr="00AA02F8">
          <w:rPr>
            <w:webHidden/>
          </w:rPr>
          <w:tab/>
        </w:r>
      </w:hyperlink>
    </w:p>
    <w:tbl>
      <w:tblPr>
        <w:tblW w:w="5584"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347"/>
        <w:gridCol w:w="5553"/>
        <w:gridCol w:w="941"/>
      </w:tblGrid>
      <w:tr w:rsidR="00D24BCB" w:rsidRPr="004432DA" w:rsidTr="001F24C5">
        <w:trPr>
          <w:tblCellSpacing w:w="15" w:type="dxa"/>
        </w:trPr>
        <w:tc>
          <w:tcPr>
            <w:tcW w:w="0" w:type="auto"/>
            <w:tcBorders>
              <w:top w:val="outset" w:sz="6" w:space="0" w:color="auto"/>
              <w:left w:val="outset" w:sz="6" w:space="0" w:color="auto"/>
              <w:bottom w:val="outset" w:sz="6" w:space="0" w:color="auto"/>
              <w:right w:val="outset" w:sz="6" w:space="0" w:color="auto"/>
            </w:tcBorders>
          </w:tcPr>
          <w:p w:rsidR="00D24BCB" w:rsidRPr="004432DA" w:rsidRDefault="00D24BCB" w:rsidP="00A35D50">
            <w:pPr>
              <w:rPr>
                <w:sz w:val="16"/>
                <w:szCs w:val="16"/>
                <w:lang w:val="en-GB"/>
              </w:rPr>
            </w:pPr>
            <w:r w:rsidRPr="004432DA">
              <w:rPr>
                <w:rFonts w:ascii="Arial" w:hAnsi="Arial" w:cs="Arial"/>
                <w:b/>
                <w:bCs/>
                <w:sz w:val="16"/>
                <w:szCs w:val="16"/>
                <w:lang w:val="en-GB"/>
              </w:rPr>
              <w:t xml:space="preserve">1.4.3 Sanitation </w:t>
            </w:r>
            <w:r w:rsidRPr="004432DA">
              <w:rPr>
                <w:sz w:val="16"/>
                <w:szCs w:val="16"/>
                <w:lang w:val="en-GB"/>
              </w:rPr>
              <w:br/>
            </w:r>
            <w:r w:rsidRPr="004432DA">
              <w:rPr>
                <w:rFonts w:ascii="Arial Narrow" w:hAnsi="Arial Narrow"/>
                <w:sz w:val="16"/>
                <w:szCs w:val="16"/>
                <w:lang w:val="en-GB"/>
              </w:rPr>
              <w:t>Target population practices in</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hygiene and in the protection of the sanitation zone are improved</w:t>
            </w:r>
            <w:r w:rsidRPr="004432DA">
              <w:rPr>
                <w:sz w:val="16"/>
                <w:szCs w:val="16"/>
                <w:lang w:val="en-GB"/>
              </w:rPr>
              <w:t xml:space="preserve"> </w:t>
            </w:r>
          </w:p>
        </w:tc>
        <w:tc>
          <w:tcPr>
            <w:tcW w:w="2841" w:type="pct"/>
            <w:tcBorders>
              <w:top w:val="outset" w:sz="6" w:space="0" w:color="auto"/>
              <w:left w:val="outset" w:sz="6" w:space="0" w:color="auto"/>
              <w:bottom w:val="outset" w:sz="6" w:space="0" w:color="auto"/>
              <w:right w:val="outset" w:sz="6" w:space="0" w:color="auto"/>
            </w:tcBorders>
          </w:tcPr>
          <w:p w:rsidR="00D24BCB" w:rsidRPr="004432DA" w:rsidRDefault="00D24BCB" w:rsidP="00A35D50">
            <w:pPr>
              <w:rPr>
                <w:sz w:val="16"/>
                <w:szCs w:val="16"/>
                <w:lang w:val="en-GB"/>
              </w:rPr>
            </w:pPr>
            <w:r w:rsidRPr="004432DA">
              <w:rPr>
                <w:rFonts w:ascii="Arial Narrow" w:hAnsi="Arial Narrow"/>
                <w:sz w:val="16"/>
                <w:szCs w:val="16"/>
                <w:lang w:val="en-GB"/>
              </w:rPr>
              <w:t>-% of the population with access to improved sanitation</w:t>
            </w:r>
            <w:r w:rsidRPr="004432DA">
              <w:rPr>
                <w:sz w:val="16"/>
                <w:szCs w:val="16"/>
                <w:lang w:val="en-GB"/>
              </w:rPr>
              <w:t xml:space="preserve"> </w:t>
            </w:r>
            <w:r>
              <w:rPr>
                <w:sz w:val="16"/>
                <w:szCs w:val="16"/>
                <w:lang w:val="en-GB"/>
              </w:rPr>
              <w:t xml:space="preserve"> </w:t>
            </w:r>
            <w:r w:rsidRPr="004432DA">
              <w:rPr>
                <w:rFonts w:ascii="Arial Narrow" w:hAnsi="Arial Narrow"/>
                <w:sz w:val="16"/>
                <w:szCs w:val="16"/>
                <w:lang w:val="en-GB"/>
              </w:rPr>
              <w:t xml:space="preserve">facilities - </w:t>
            </w:r>
            <w:r w:rsidRPr="004432DA">
              <w:rPr>
                <w:rFonts w:ascii="Arial Narrow" w:hAnsi="Arial Narrow"/>
                <w:b/>
                <w:color w:val="FF0000"/>
                <w:sz w:val="16"/>
                <w:szCs w:val="16"/>
                <w:lang w:val="en-GB"/>
              </w:rPr>
              <w:t>28%</w:t>
            </w:r>
            <w:r w:rsidRPr="004432DA">
              <w:rPr>
                <w:sz w:val="16"/>
                <w:szCs w:val="16"/>
                <w:lang w:val="en-GB"/>
              </w:rPr>
              <w:t xml:space="preserve"> </w:t>
            </w:r>
            <w:r w:rsidRPr="004432DA">
              <w:rPr>
                <w:b/>
                <w:i/>
                <w:color w:val="FF0000"/>
                <w:sz w:val="16"/>
                <w:szCs w:val="16"/>
                <w:lang w:val="en-GB"/>
              </w:rPr>
              <w:t>(MICS III, 2006)</w:t>
            </w:r>
            <w:r w:rsidRPr="004432DA">
              <w:rPr>
                <w:sz w:val="16"/>
                <w:szCs w:val="16"/>
                <w:lang w:val="en-GB"/>
              </w:rPr>
              <w:br/>
            </w:r>
            <w:r w:rsidRPr="004432DA">
              <w:rPr>
                <w:rFonts w:ascii="Arial Narrow" w:hAnsi="Arial Narrow"/>
                <w:sz w:val="16"/>
                <w:szCs w:val="16"/>
                <w:lang w:val="en-GB"/>
              </w:rPr>
              <w:t>-% of the population correctly utilizing improved sanitation</w:t>
            </w:r>
            <w:r w:rsidRPr="004432DA">
              <w:rPr>
                <w:sz w:val="16"/>
                <w:szCs w:val="16"/>
                <w:lang w:val="en-GB"/>
              </w:rPr>
              <w:t xml:space="preserve"> </w:t>
            </w:r>
            <w:r>
              <w:rPr>
                <w:rFonts w:ascii="Arial Narrow" w:hAnsi="Arial Narrow"/>
                <w:sz w:val="16"/>
                <w:szCs w:val="16"/>
                <w:lang w:val="en-GB"/>
              </w:rPr>
              <w:t>f</w:t>
            </w:r>
            <w:r w:rsidRPr="004432DA">
              <w:rPr>
                <w:rFonts w:ascii="Arial Narrow" w:hAnsi="Arial Narrow"/>
                <w:sz w:val="16"/>
                <w:szCs w:val="16"/>
                <w:lang w:val="en-GB"/>
              </w:rPr>
              <w:t xml:space="preserve">acilities - </w:t>
            </w:r>
            <w:r w:rsidRPr="004432DA">
              <w:rPr>
                <w:rFonts w:ascii="Arial Narrow" w:hAnsi="Arial Narrow"/>
                <w:b/>
                <w:color w:val="FF0000"/>
                <w:sz w:val="16"/>
                <w:szCs w:val="16"/>
                <w:lang w:val="en-GB"/>
              </w:rPr>
              <w:t>No Available</w:t>
            </w:r>
            <w:r w:rsidRPr="004432DA">
              <w:rPr>
                <w:sz w:val="16"/>
                <w:szCs w:val="16"/>
                <w:lang w:val="en-GB"/>
              </w:rPr>
              <w:t xml:space="preserve"> </w:t>
            </w:r>
          </w:p>
        </w:tc>
        <w:tc>
          <w:tcPr>
            <w:tcW w:w="461" w:type="pct"/>
            <w:tcBorders>
              <w:top w:val="outset" w:sz="6" w:space="0" w:color="auto"/>
              <w:left w:val="outset" w:sz="6" w:space="0" w:color="auto"/>
              <w:bottom w:val="outset" w:sz="6" w:space="0" w:color="auto"/>
              <w:right w:val="outset" w:sz="6" w:space="0" w:color="auto"/>
            </w:tcBorders>
          </w:tcPr>
          <w:p w:rsidR="00D24BCB" w:rsidRPr="004432DA" w:rsidRDefault="00D24BCB" w:rsidP="00A35D50">
            <w:pPr>
              <w:rPr>
                <w:sz w:val="16"/>
                <w:szCs w:val="16"/>
              </w:rPr>
            </w:pPr>
            <w:r w:rsidRPr="004432DA">
              <w:rPr>
                <w:b/>
                <w:bCs/>
                <w:sz w:val="16"/>
                <w:szCs w:val="16"/>
              </w:rPr>
              <w:t>UNICEF</w:t>
            </w:r>
            <w:r w:rsidRPr="004432DA">
              <w:rPr>
                <w:sz w:val="16"/>
                <w:szCs w:val="16"/>
              </w:rPr>
              <w:t xml:space="preserve"> </w:t>
            </w:r>
          </w:p>
        </w:tc>
      </w:tr>
    </w:tbl>
    <w:p w:rsidR="001F24C5" w:rsidRPr="001F24C5" w:rsidRDefault="001F24C5" w:rsidP="00D24BCB">
      <w:pPr>
        <w:pStyle w:val="Heading7"/>
        <w:spacing w:after="120"/>
        <w:ind w:left="0"/>
        <w:rPr>
          <w:rFonts w:ascii="Times New Roman" w:hAnsi="Times New Roman" w:cs="Times New Roman"/>
          <w:bCs/>
          <w:i w:val="0"/>
          <w:szCs w:val="22"/>
        </w:rPr>
      </w:pPr>
      <w:r w:rsidRPr="001F24C5">
        <w:rPr>
          <w:rFonts w:ascii="Times New Roman" w:hAnsi="Times New Roman" w:cs="Times New Roman"/>
          <w:i w:val="0"/>
        </w:rPr>
        <w:t>112. The UNICEF gives the following summary on its support to sanitation under the WASH programme:</w:t>
      </w:r>
    </w:p>
    <w:p w:rsidR="00D24BCB" w:rsidRPr="00EE7A8F" w:rsidRDefault="00A92A96" w:rsidP="00D24BCB">
      <w:pPr>
        <w:pStyle w:val="Heading7"/>
        <w:spacing w:after="120"/>
        <w:ind w:left="0"/>
        <w:rPr>
          <w:rFonts w:ascii="Calibri" w:hAnsi="Calibri"/>
          <w:bCs/>
          <w:szCs w:val="22"/>
        </w:rPr>
      </w:pPr>
      <w:r>
        <w:rPr>
          <w:rFonts w:ascii="Calibri" w:hAnsi="Calibri"/>
          <w:bCs/>
          <w:szCs w:val="22"/>
        </w:rPr>
        <w:t xml:space="preserve">“UNICEF WASH Programme </w:t>
      </w:r>
      <w:r w:rsidR="00D24BCB" w:rsidRPr="00EE7A8F">
        <w:rPr>
          <w:rFonts w:ascii="Calibri" w:hAnsi="Calibri"/>
          <w:bCs/>
          <w:szCs w:val="22"/>
        </w:rPr>
        <w:t>Expected Result 3 Hygiene practices and sanitation improved in 80 per cent of primary schools and communities of all districts, aiming especially at improving girls’ attendance at school.</w:t>
      </w:r>
    </w:p>
    <w:p w:rsidR="00D24BCB" w:rsidRPr="00EE7A8F" w:rsidRDefault="00D24BCB" w:rsidP="00D24BCB">
      <w:pPr>
        <w:ind w:left="0" w:firstLine="0"/>
      </w:pPr>
      <w:r w:rsidRPr="00EE7A8F">
        <w:t>More than 600 latrines were constructed benefiting close to 30,000 children and related families, through the collabo</w:t>
      </w:r>
      <w:r w:rsidR="00705F76">
        <w:t xml:space="preserve"> </w:t>
      </w:r>
      <w:r w:rsidRPr="00EE7A8F">
        <w:t>ration of  UNDP, ADB and the NGO ALISEI. Toilets were rehabilitated  in 7 Child Friendly Schools,  and an intensive school and community based campaign was undertaken popularising positive hygiene practices, including hand washing This was done in all 72 primary schools nationwide and reached nearly 22,00</w:t>
      </w:r>
      <w:r w:rsidR="00A92A96">
        <w:t xml:space="preserve">0 students.  These activities, </w:t>
      </w:r>
      <w:r w:rsidRPr="00EE7A8F">
        <w:t>contributed to the non-resurgence of a cholera epidemic  after 2006, improved access to appropriate sanitation facilities at the community level, a desire among local populations to own home toilets,  and improved awareness of the value of proper sanitation.</w:t>
      </w:r>
      <w:r w:rsidR="00A92A96">
        <w:t>”</w:t>
      </w:r>
    </w:p>
    <w:p w:rsidR="00241E2D" w:rsidRDefault="00241E2D" w:rsidP="00AA02F8">
      <w:pPr>
        <w:pStyle w:val="Heading2"/>
      </w:pPr>
      <w:bookmarkStart w:id="241" w:name="_Toc247969840"/>
      <w:r>
        <w:t>Environmental management</w:t>
      </w:r>
      <w:bookmarkEnd w:id="241"/>
    </w:p>
    <w:p w:rsidR="001F24C5" w:rsidRDefault="001F24C5" w:rsidP="00A730B6">
      <w:pPr>
        <w:ind w:left="0" w:firstLine="0"/>
        <w:rPr>
          <w:rStyle w:val="Strong"/>
          <w:b w:val="0"/>
        </w:rPr>
      </w:pPr>
      <w:r>
        <w:rPr>
          <w:rStyle w:val="Strong"/>
          <w:b w:val="0"/>
        </w:rPr>
        <w:t>113.</w:t>
      </w:r>
      <w:r>
        <w:rPr>
          <w:rStyle w:val="Strong"/>
          <w:b w:val="0"/>
        </w:rPr>
        <w:tab/>
      </w:r>
      <w:r w:rsidR="00A730B6" w:rsidRPr="00A730B6">
        <w:rPr>
          <w:rStyle w:val="Strong"/>
          <w:b w:val="0"/>
        </w:rPr>
        <w:t>The area of the environment is well covered by appropriate policy and programme frameworks, both at the global and international level as well as the national level.</w:t>
      </w:r>
      <w:r>
        <w:rPr>
          <w:rStyle w:val="Strong"/>
          <w:b w:val="0"/>
        </w:rPr>
        <w:t xml:space="preserve"> </w:t>
      </w:r>
      <w:r w:rsidR="00A730B6" w:rsidRPr="00A730B6">
        <w:rPr>
          <w:rStyle w:val="Strong"/>
          <w:b w:val="0"/>
        </w:rPr>
        <w:t>At the global level MDG 7 concerns sustainable environmental concerns, while a large number of international conventions address specific environmental issues (Biodiversity, climate change, Persistent Organic Pollutants (POPs).</w:t>
      </w:r>
      <w:r>
        <w:rPr>
          <w:rStyle w:val="Strong"/>
          <w:b w:val="0"/>
        </w:rPr>
        <w:t xml:space="preserve"> </w:t>
      </w:r>
    </w:p>
    <w:p w:rsidR="00A730B6" w:rsidRPr="00A730B6" w:rsidRDefault="001F24C5" w:rsidP="00A730B6">
      <w:pPr>
        <w:ind w:left="0" w:firstLine="0"/>
        <w:rPr>
          <w:rStyle w:val="Strong"/>
          <w:b w:val="0"/>
        </w:rPr>
      </w:pPr>
      <w:r>
        <w:rPr>
          <w:rStyle w:val="Strong"/>
          <w:b w:val="0"/>
        </w:rPr>
        <w:lastRenderedPageBreak/>
        <w:t>114.</w:t>
      </w:r>
      <w:r>
        <w:rPr>
          <w:rStyle w:val="Strong"/>
          <w:b w:val="0"/>
        </w:rPr>
        <w:tab/>
      </w:r>
      <w:r w:rsidR="00A730B6" w:rsidRPr="00A730B6">
        <w:rPr>
          <w:rStyle w:val="Strong"/>
          <w:b w:val="0"/>
        </w:rPr>
        <w:t>At the national level, the Government has adopted the National Environment Plan for Sustainable Development (1999) (</w:t>
      </w:r>
      <w:r w:rsidR="00A730B6" w:rsidRPr="00A730B6">
        <w:rPr>
          <w:i/>
          <w:color w:val="1F497D"/>
          <w:u w:val="single"/>
        </w:rPr>
        <w:t>Plan National de l’Environnement pour le Développement Durable (PNEDD</w:t>
      </w:r>
      <w:r w:rsidR="00A730B6" w:rsidRPr="00A730B6">
        <w:rPr>
          <w:i/>
          <w:color w:val="1F497D"/>
        </w:rPr>
        <w:t>), adopté en 1999),</w:t>
      </w:r>
      <w:r w:rsidR="00A730B6" w:rsidRPr="00A730B6">
        <w:rPr>
          <w:rStyle w:val="Strong"/>
          <w:b w:val="0"/>
        </w:rPr>
        <w:t xml:space="preserve"> as well action plans and proposals given in national communications on the different environment conventions ratified by the Government, relating to:</w:t>
      </w:r>
    </w:p>
    <w:p w:rsidR="00A730B6" w:rsidRPr="00AA02F8" w:rsidRDefault="00A730B6" w:rsidP="00F1272C">
      <w:pPr>
        <w:pStyle w:val="ListParagraph"/>
        <w:numPr>
          <w:ilvl w:val="0"/>
          <w:numId w:val="38"/>
        </w:numPr>
        <w:ind w:left="709" w:firstLine="0"/>
        <w:rPr>
          <w:rFonts w:ascii="Times New Roman" w:hAnsi="Times New Roman"/>
          <w:color w:val="1F497D"/>
        </w:rPr>
      </w:pPr>
      <w:r w:rsidRPr="00AA02F8">
        <w:rPr>
          <w:rFonts w:ascii="Times New Roman" w:hAnsi="Times New Roman"/>
          <w:color w:val="1F497D"/>
        </w:rPr>
        <w:t>Climate change (22 projects proposed for $2.9 million)</w:t>
      </w:r>
    </w:p>
    <w:p w:rsidR="00AA02F8" w:rsidRPr="00AA02F8" w:rsidRDefault="00A730B6" w:rsidP="00F1272C">
      <w:pPr>
        <w:pStyle w:val="ListParagraph"/>
        <w:numPr>
          <w:ilvl w:val="0"/>
          <w:numId w:val="38"/>
        </w:numPr>
        <w:ind w:left="709" w:firstLine="0"/>
        <w:rPr>
          <w:rFonts w:ascii="Times New Roman" w:hAnsi="Times New Roman"/>
          <w:color w:val="1F497D"/>
        </w:rPr>
      </w:pPr>
      <w:r w:rsidRPr="00AA02F8">
        <w:rPr>
          <w:rFonts w:ascii="Times New Roman" w:hAnsi="Times New Roman"/>
          <w:color w:val="1F497D"/>
        </w:rPr>
        <w:t>Biodiversity conversation</w:t>
      </w:r>
      <w:r w:rsidR="002047DF" w:rsidRPr="00AA02F8">
        <w:rPr>
          <w:rFonts w:ascii="Times New Roman" w:hAnsi="Times New Roman"/>
          <w:color w:val="1F497D"/>
        </w:rPr>
        <w:t xml:space="preserve"> (5 projects</w:t>
      </w:r>
      <w:r w:rsidR="006E69B7" w:rsidRPr="00AA02F8">
        <w:rPr>
          <w:rFonts w:ascii="Times New Roman" w:hAnsi="Times New Roman"/>
          <w:color w:val="1F497D"/>
        </w:rPr>
        <w:t>, $746,000, and 14 projects – costs unavailable);</w:t>
      </w:r>
    </w:p>
    <w:p w:rsidR="00A730B6" w:rsidRPr="00AA02F8" w:rsidRDefault="00A730B6" w:rsidP="00F1272C">
      <w:pPr>
        <w:pStyle w:val="ListParagraph"/>
        <w:numPr>
          <w:ilvl w:val="0"/>
          <w:numId w:val="38"/>
        </w:numPr>
        <w:ind w:left="709" w:firstLine="0"/>
        <w:rPr>
          <w:rFonts w:ascii="Times New Roman" w:hAnsi="Times New Roman"/>
          <w:color w:val="1F497D"/>
        </w:rPr>
      </w:pPr>
      <w:r w:rsidRPr="00AA02F8">
        <w:rPr>
          <w:rFonts w:ascii="Times New Roman" w:hAnsi="Times New Roman"/>
          <w:color w:val="1F497D"/>
        </w:rPr>
        <w:t xml:space="preserve"> Anti-desertification</w:t>
      </w:r>
    </w:p>
    <w:p w:rsidR="00A730B6" w:rsidRPr="00A730B6" w:rsidRDefault="001F24C5" w:rsidP="00A730B6">
      <w:pPr>
        <w:ind w:left="0" w:firstLine="0"/>
        <w:jc w:val="both"/>
        <w:rPr>
          <w:lang w:val="en-GB"/>
        </w:rPr>
      </w:pPr>
      <w:r>
        <w:rPr>
          <w:lang w:val="en-GB"/>
        </w:rPr>
        <w:t>115.</w:t>
      </w:r>
      <w:r>
        <w:rPr>
          <w:lang w:val="en-GB"/>
        </w:rPr>
        <w:tab/>
      </w:r>
      <w:r w:rsidR="00A730B6" w:rsidRPr="00A730B6">
        <w:rPr>
          <w:lang w:val="en-GB"/>
        </w:rPr>
        <w:t xml:space="preserve">National authorities have been involved in international negotiations processes related to the UNFCCC and the Kyoto Protocol in order to reach a global agreement regarding climate change during the Copenhagen Conference. National delegates have been participating in LDC, Small Islands States, Africa Group, G77 plus China meetings, as well as in plenary sessions and in Convention’s Subsidiary meetings. STP has also been participating in Clean Development Mechanism (CDM) meetings. </w:t>
      </w:r>
    </w:p>
    <w:p w:rsidR="00201C09" w:rsidRPr="00AA02F8" w:rsidRDefault="00514E51" w:rsidP="00AA02F8">
      <w:pPr>
        <w:pStyle w:val="Heading3"/>
        <w:rPr>
          <w:rFonts w:eastAsiaTheme="minorEastAsia" w:cstheme="minorBidi"/>
        </w:rPr>
      </w:pPr>
      <w:hyperlink w:anchor="_Toc243791553" w:history="1">
        <w:bookmarkStart w:id="242" w:name="_Toc247969841"/>
        <w:r w:rsidR="00201C09" w:rsidRPr="00AA02F8">
          <w:rPr>
            <w:rStyle w:val="Hyperlink"/>
            <w:color w:val="auto"/>
            <w:u w:val="none"/>
          </w:rPr>
          <w:t>1.4.2 Environmental protection</w:t>
        </w:r>
        <w:bookmarkEnd w:id="242"/>
        <w:r w:rsidR="00201C09" w:rsidRPr="00AA02F8">
          <w:rPr>
            <w:webHidden/>
          </w:rPr>
          <w:tab/>
        </w:r>
      </w:hyperlink>
    </w:p>
    <w:tbl>
      <w:tblPr>
        <w:tblW w:w="5584"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3177"/>
        <w:gridCol w:w="5672"/>
        <w:gridCol w:w="992"/>
      </w:tblGrid>
      <w:tr w:rsidR="004432DA" w:rsidRPr="004432DA" w:rsidTr="004432DA">
        <w:trPr>
          <w:tblCellSpacing w:w="15" w:type="dxa"/>
        </w:trPr>
        <w:tc>
          <w:tcPr>
            <w:tcW w:w="1592"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lang w:val="en-GB"/>
              </w:rPr>
            </w:pPr>
            <w:r w:rsidRPr="004432DA">
              <w:rPr>
                <w:rFonts w:ascii="Arial" w:hAnsi="Arial" w:cs="Arial"/>
                <w:b/>
                <w:bCs/>
                <w:sz w:val="16"/>
                <w:szCs w:val="16"/>
                <w:lang w:val="en-GB"/>
              </w:rPr>
              <w:t>1.4.2 Environmental protection</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A greater number of the population guarantees environmental protection through adequate measures</w:t>
            </w:r>
            <w:r w:rsidRPr="004432DA">
              <w:rPr>
                <w:sz w:val="16"/>
                <w:szCs w:val="16"/>
                <w:lang w:val="en-GB"/>
              </w:rPr>
              <w:t xml:space="preserve"> </w:t>
            </w:r>
          </w:p>
        </w:tc>
        <w:tc>
          <w:tcPr>
            <w:tcW w:w="2867" w:type="pct"/>
            <w:tcBorders>
              <w:top w:val="outset" w:sz="6" w:space="0" w:color="auto"/>
              <w:left w:val="outset" w:sz="6" w:space="0" w:color="auto"/>
              <w:bottom w:val="outset" w:sz="6" w:space="0" w:color="auto"/>
              <w:right w:val="outset" w:sz="6" w:space="0" w:color="auto"/>
            </w:tcBorders>
          </w:tcPr>
          <w:p w:rsidR="004432DA" w:rsidRDefault="004432DA" w:rsidP="004432DA">
            <w:pPr>
              <w:rPr>
                <w:b/>
                <w:i/>
                <w:color w:val="1F497D"/>
                <w:sz w:val="16"/>
                <w:szCs w:val="16"/>
                <w:u w:val="single"/>
                <w:lang w:val="en-GB"/>
              </w:rPr>
            </w:pPr>
            <w:r w:rsidRPr="004432DA">
              <w:rPr>
                <w:rFonts w:ascii="Arial Narrow" w:hAnsi="Arial Narrow"/>
                <w:sz w:val="16"/>
                <w:szCs w:val="16"/>
                <w:lang w:val="en-GB"/>
              </w:rPr>
              <w:t>-% of protected land to preserve biodiversity in relation to</w:t>
            </w:r>
            <w:r w:rsidRPr="004432DA">
              <w:rPr>
                <w:sz w:val="16"/>
                <w:szCs w:val="16"/>
                <w:lang w:val="en-GB"/>
              </w:rPr>
              <w:t xml:space="preserve"> </w:t>
            </w:r>
            <w:r w:rsidRPr="004432DA">
              <w:rPr>
                <w:rFonts w:ascii="Arial Narrow" w:hAnsi="Arial Narrow"/>
                <w:sz w:val="16"/>
                <w:szCs w:val="16"/>
                <w:lang w:val="en-GB"/>
              </w:rPr>
              <w:t>deforested areas</w:t>
            </w:r>
            <w:r w:rsidRPr="004432DA">
              <w:rPr>
                <w:sz w:val="16"/>
                <w:szCs w:val="16"/>
                <w:lang w:val="en-GB"/>
              </w:rPr>
              <w:t xml:space="preserve">   </w:t>
            </w:r>
            <w:r w:rsidRPr="004432DA">
              <w:rPr>
                <w:b/>
                <w:i/>
                <w:color w:val="1F497D"/>
                <w:sz w:val="16"/>
                <w:szCs w:val="16"/>
                <w:u w:val="single"/>
                <w:lang w:val="en-GB"/>
              </w:rPr>
              <w:t>40%</w:t>
            </w:r>
          </w:p>
          <w:p w:rsidR="004432DA" w:rsidRPr="004432DA" w:rsidRDefault="004432DA" w:rsidP="004432DA">
            <w:pPr>
              <w:rPr>
                <w:sz w:val="16"/>
                <w:szCs w:val="16"/>
                <w:lang w:val="en-GB"/>
              </w:rPr>
            </w:pPr>
            <w:r w:rsidRPr="004432DA">
              <w:rPr>
                <w:rFonts w:ascii="Arial Narrow" w:hAnsi="Arial Narrow"/>
                <w:sz w:val="16"/>
                <w:szCs w:val="16"/>
                <w:lang w:val="en-GB"/>
              </w:rPr>
              <w:t xml:space="preserve">-% of urban populations with access to an improved sanitation system - </w:t>
            </w:r>
            <w:r w:rsidRPr="004432DA">
              <w:rPr>
                <w:rFonts w:ascii="Arial Narrow" w:hAnsi="Arial Narrow"/>
                <w:b/>
                <w:color w:val="FF0000"/>
                <w:sz w:val="16"/>
                <w:szCs w:val="16"/>
                <w:lang w:val="en-GB"/>
              </w:rPr>
              <w:t>38.7%</w:t>
            </w:r>
            <w:r w:rsidRPr="004432DA">
              <w:rPr>
                <w:sz w:val="16"/>
                <w:szCs w:val="16"/>
                <w:lang w:val="en-GB"/>
              </w:rPr>
              <w:t xml:space="preserve"> </w:t>
            </w:r>
            <w:r w:rsidRPr="004432DA">
              <w:rPr>
                <w:b/>
                <w:i/>
                <w:color w:val="FF0000"/>
                <w:sz w:val="16"/>
                <w:szCs w:val="16"/>
                <w:lang w:val="en-GB"/>
              </w:rPr>
              <w:t>(MICS III, 2006)</w:t>
            </w:r>
          </w:p>
        </w:tc>
        <w:tc>
          <w:tcPr>
            <w:tcW w:w="481" w:type="pct"/>
            <w:tcBorders>
              <w:top w:val="outset" w:sz="6" w:space="0" w:color="auto"/>
              <w:left w:val="outset" w:sz="6" w:space="0" w:color="auto"/>
              <w:bottom w:val="outset" w:sz="6" w:space="0" w:color="auto"/>
              <w:right w:val="outset" w:sz="6" w:space="0" w:color="auto"/>
            </w:tcBorders>
          </w:tcPr>
          <w:p w:rsidR="004432DA" w:rsidRPr="004432DA" w:rsidRDefault="004432DA" w:rsidP="00A91A91">
            <w:pPr>
              <w:ind w:left="0" w:firstLine="0"/>
              <w:rPr>
                <w:sz w:val="16"/>
                <w:szCs w:val="16"/>
              </w:rPr>
            </w:pPr>
            <w:r w:rsidRPr="004432DA">
              <w:rPr>
                <w:b/>
                <w:bCs/>
                <w:sz w:val="16"/>
                <w:szCs w:val="16"/>
              </w:rPr>
              <w:t>PNUD</w:t>
            </w:r>
            <w:r w:rsidRPr="004432DA">
              <w:rPr>
                <w:sz w:val="16"/>
                <w:szCs w:val="16"/>
              </w:rPr>
              <w:t xml:space="preserve"> </w:t>
            </w:r>
            <w:r>
              <w:rPr>
                <w:sz w:val="16"/>
                <w:szCs w:val="16"/>
              </w:rPr>
              <w:t xml:space="preserve">, </w:t>
            </w:r>
            <w:r w:rsidRPr="004432DA">
              <w:rPr>
                <w:b/>
                <w:bCs/>
                <w:sz w:val="16"/>
                <w:szCs w:val="16"/>
              </w:rPr>
              <w:t>UNICEF</w:t>
            </w:r>
            <w:r w:rsidRPr="004432DA">
              <w:rPr>
                <w:sz w:val="16"/>
                <w:szCs w:val="16"/>
              </w:rPr>
              <w:t xml:space="preserve"> </w:t>
            </w:r>
          </w:p>
        </w:tc>
      </w:tr>
    </w:tbl>
    <w:p w:rsidR="00D24BCB" w:rsidRDefault="001F24C5" w:rsidP="00D11349">
      <w:pPr>
        <w:ind w:left="0" w:firstLine="0"/>
      </w:pPr>
      <w:r>
        <w:t>116.</w:t>
      </w:r>
      <w:r>
        <w:tab/>
      </w:r>
      <w:r w:rsidR="00A91A91" w:rsidRPr="00A91A91">
        <w:t>UNDP has funded two environmental education projects: Programme national sur l’éducation environnementale (56869</w:t>
      </w:r>
      <w:r w:rsidR="00A91A91">
        <w:t>)</w:t>
      </w:r>
      <w:r w:rsidR="00A91A91" w:rsidRPr="00A91A91">
        <w:t xml:space="preserve">, </w:t>
      </w:r>
      <w:r w:rsidR="00A91A91">
        <w:t>(</w:t>
      </w:r>
      <w:r w:rsidR="00A91A91" w:rsidRPr="00A91A91">
        <w:t>$124,000, 2007 – 2008)) and Education et sensibilisation environnementale (70415) ($23,000, 2009), relating mainly to the development of environmental education in schools.</w:t>
      </w:r>
      <w:r w:rsidR="00A730B6">
        <w:t xml:space="preserve"> Links between these projects and the output title and indicators are not clear.</w:t>
      </w:r>
    </w:p>
    <w:p w:rsidR="00EE76C3" w:rsidRDefault="001F24C5" w:rsidP="00D11349">
      <w:pPr>
        <w:ind w:left="0" w:firstLine="0"/>
      </w:pPr>
      <w:r>
        <w:t>117.</w:t>
      </w:r>
      <w:r>
        <w:tab/>
      </w:r>
      <w:r w:rsidR="00EE76C3">
        <w:t>The UNDP CP MTR gave the following views on UNDP’s contribution to environmental protection (p.21 )</w:t>
      </w:r>
    </w:p>
    <w:p w:rsidR="00EE76C3" w:rsidRPr="00EE76C3" w:rsidRDefault="00EE76C3" w:rsidP="00EE76C3">
      <w:pPr>
        <w:spacing w:after="0"/>
        <w:jc w:val="both"/>
        <w:rPr>
          <w:szCs w:val="22"/>
          <w:lang w:val="fr-FR"/>
        </w:rPr>
      </w:pPr>
      <w:r w:rsidRPr="00282C50">
        <w:rPr>
          <w:szCs w:val="22"/>
          <w:lang w:val="fr-FR"/>
        </w:rPr>
        <w:t>50.</w:t>
      </w:r>
      <w:r w:rsidRPr="00282C50">
        <w:rPr>
          <w:szCs w:val="22"/>
          <w:lang w:val="fr-FR"/>
        </w:rPr>
        <w:tab/>
        <w:t>« En matière de Pro</w:t>
      </w:r>
      <w:r w:rsidRPr="00EE76C3">
        <w:rPr>
          <w:szCs w:val="22"/>
          <w:lang w:val="fr-FR"/>
        </w:rPr>
        <w:t>tection de l’Environnement, les produits dont le Programme a contribué à la livraison sont de plusieurs ordres. La capacitation vient en premier lieu, puisque dans ce domaine, l’assistance du PNUD, ancienne d’ailleurs et bien ancrée, aura consisté à aider le secteur, la Direction Générale de l’Environnement en particulier, à asseoir des compétences stratégiques et opérationnelles dans la gestion environnementale et la mise en œuvre des instruments internationaux auxquels le pays a souscrit à l’instar de la communauté des nations. Cette capacitation est passée par le financement d’ateliers de mise à niveau et autres voyages d’études, ainsi que par la mise à disposition, en durée courte, de consultants internationaux et nationaux.</w:t>
      </w:r>
    </w:p>
    <w:p w:rsidR="00EE76C3" w:rsidRPr="00EE76C3" w:rsidRDefault="00EE76C3" w:rsidP="00EE76C3">
      <w:pPr>
        <w:spacing w:after="0"/>
        <w:jc w:val="both"/>
        <w:rPr>
          <w:szCs w:val="22"/>
          <w:lang w:val="fr-FR"/>
        </w:rPr>
      </w:pPr>
      <w:r w:rsidRPr="00EE76C3">
        <w:rPr>
          <w:szCs w:val="22"/>
          <w:lang w:val="fr-FR"/>
        </w:rPr>
        <w:t>51.</w:t>
      </w:r>
      <w:r w:rsidRPr="00EE76C3">
        <w:rPr>
          <w:szCs w:val="22"/>
          <w:lang w:val="fr-FR"/>
        </w:rPr>
        <w:tab/>
        <w:t>Ce processus a permis de rendre disponibles, dans des versions plus ou moins finalisées, le 4è Rapport national sur la biodiversité (en attente d’une traduction en Anglais pour diffusion internationale) et le Rapport d’auto-évaluation sur les capacités nationales (en attente d’une traduction en Portugais pour validation nationale). Le Rapport sur la 2è Communication nationale sur les changements climatiques n’est pas encore disponible, les phases préliminaires à l’inventaire ayant seules été menées. La création du Centre de recyclage dans le cadre de la mise en œuvre du Protocole de Montréal est effective au sein de l’Institut Polytechnique de Sao Tomé. Le Programme l’a doté d’équipements à hauteur de ses engagements et initié un processus de mise à niveau des utilisateurs. Toutefois, pour être complètement opérationnel, le Centre devait aussi recevoir des équipements additionnels de l’ONUDI, qui étaient en train d’être réceptionnés au cours de la revue.</w:t>
      </w:r>
    </w:p>
    <w:p w:rsidR="00EE76C3" w:rsidRPr="00EE76C3" w:rsidRDefault="00EE76C3" w:rsidP="00AA02F8">
      <w:pPr>
        <w:spacing w:after="0"/>
        <w:jc w:val="both"/>
        <w:rPr>
          <w:lang w:val="fr-FR"/>
        </w:rPr>
      </w:pPr>
      <w:r w:rsidRPr="00EE76C3">
        <w:rPr>
          <w:szCs w:val="22"/>
          <w:lang w:val="fr-FR"/>
        </w:rPr>
        <w:t>52.</w:t>
      </w:r>
      <w:r w:rsidRPr="00EE76C3">
        <w:rPr>
          <w:szCs w:val="22"/>
          <w:lang w:val="fr-FR"/>
        </w:rPr>
        <w:tab/>
        <w:t xml:space="preserve">Le Programme a également accompagné le secteur dans la mise en œuvre de campagnes d’information et de sensibilisation de masse sur les questions environnementales. Dans la même dynamique, il appuyé l’édition et la diffusion de 9 lois sur l’environnement, adoptées </w:t>
      </w:r>
      <w:r w:rsidRPr="00EE76C3">
        <w:rPr>
          <w:szCs w:val="22"/>
          <w:lang w:val="fr-FR"/>
        </w:rPr>
        <w:lastRenderedPageBreak/>
        <w:t>antérieurement mais que le manque de moyens ne permettait pas à la partie nationale de faire connaître à grande échelle.</w:t>
      </w:r>
      <w:r>
        <w:rPr>
          <w:szCs w:val="22"/>
          <w:lang w:val="fr-FR"/>
        </w:rPr>
        <w:t> »</w:t>
      </w:r>
    </w:p>
    <w:p w:rsidR="00201C09" w:rsidRPr="00AA02F8" w:rsidRDefault="00514E51" w:rsidP="00AA02F8">
      <w:pPr>
        <w:pStyle w:val="Heading3"/>
        <w:rPr>
          <w:rFonts w:eastAsiaTheme="minorEastAsia" w:cstheme="minorBidi"/>
        </w:rPr>
      </w:pPr>
      <w:hyperlink w:anchor="_Toc243791556" w:history="1">
        <w:bookmarkStart w:id="243" w:name="_Toc247969842"/>
        <w:r w:rsidR="00201C09" w:rsidRPr="00AA02F8">
          <w:rPr>
            <w:rStyle w:val="Hyperlink"/>
            <w:color w:val="auto"/>
            <w:u w:val="none"/>
          </w:rPr>
          <w:t>1.4.4. Compliance with international environmental conventions</w:t>
        </w:r>
        <w:bookmarkEnd w:id="243"/>
        <w:r w:rsidR="00201C09" w:rsidRPr="00AA02F8">
          <w:rPr>
            <w:webHidden/>
          </w:rPr>
          <w:tab/>
        </w:r>
      </w:hyperlink>
    </w:p>
    <w:tbl>
      <w:tblPr>
        <w:tblW w:w="5271"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1622"/>
        <w:gridCol w:w="6519"/>
        <w:gridCol w:w="1149"/>
      </w:tblGrid>
      <w:tr w:rsidR="004432DA" w:rsidRPr="004432DA" w:rsidTr="00A730B6">
        <w:trPr>
          <w:tblCellSpacing w:w="15" w:type="dxa"/>
        </w:trPr>
        <w:tc>
          <w:tcPr>
            <w:tcW w:w="849"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lang w:val="en-GB"/>
              </w:rPr>
            </w:pPr>
            <w:r w:rsidRPr="004432DA">
              <w:rPr>
                <w:rFonts w:ascii="Arial" w:hAnsi="Arial" w:cs="Arial"/>
                <w:b/>
                <w:bCs/>
                <w:sz w:val="16"/>
                <w:szCs w:val="16"/>
                <w:lang w:val="en-GB"/>
              </w:rPr>
              <w:t>1.4.4. Compliance with international environmental conventions</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National communications on the</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Rio Conventions are stated and broadcast</w:t>
            </w:r>
            <w:r w:rsidRPr="004432DA">
              <w:rPr>
                <w:sz w:val="16"/>
                <w:szCs w:val="16"/>
                <w:lang w:val="en-GB"/>
              </w:rPr>
              <w:t xml:space="preserve"> </w:t>
            </w:r>
          </w:p>
        </w:tc>
        <w:tc>
          <w:tcPr>
            <w:tcW w:w="3492"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rFonts w:ascii="Arial Narrow" w:hAnsi="Arial Narrow"/>
                <w:sz w:val="16"/>
                <w:szCs w:val="16"/>
                <w:lang w:val="en-GB"/>
              </w:rPr>
            </w:pPr>
            <w:r w:rsidRPr="004432DA">
              <w:rPr>
                <w:rFonts w:ascii="Arial Narrow" w:hAnsi="Arial Narrow"/>
                <w:sz w:val="16"/>
                <w:szCs w:val="16"/>
                <w:lang w:val="en-GB"/>
              </w:rPr>
              <w:t>-Number of reports produced and broadcast on the Rio</w:t>
            </w:r>
            <w:r w:rsidRPr="004432DA">
              <w:rPr>
                <w:sz w:val="16"/>
                <w:szCs w:val="16"/>
                <w:lang w:val="en-GB"/>
              </w:rPr>
              <w:t xml:space="preserve"> </w:t>
            </w:r>
            <w:r w:rsidRPr="004432DA">
              <w:rPr>
                <w:rFonts w:ascii="Arial Narrow" w:hAnsi="Arial Narrow"/>
                <w:sz w:val="16"/>
                <w:szCs w:val="16"/>
                <w:lang w:val="en-GB"/>
              </w:rPr>
              <w:t>Conventions</w:t>
            </w:r>
          </w:p>
          <w:p w:rsidR="004432DA" w:rsidRPr="00241E2D" w:rsidRDefault="004432DA" w:rsidP="005B0BCF">
            <w:pPr>
              <w:rPr>
                <w:i/>
                <w:color w:val="1F497D"/>
                <w:sz w:val="16"/>
                <w:szCs w:val="16"/>
                <w:lang w:val="fr-FR"/>
              </w:rPr>
            </w:pPr>
            <w:r w:rsidRPr="00241E2D">
              <w:rPr>
                <w:i/>
                <w:color w:val="1F497D"/>
                <w:sz w:val="16"/>
                <w:szCs w:val="16"/>
                <w:lang w:val="fr-FR"/>
              </w:rPr>
              <w:t xml:space="preserve">(i) Auto-évaluation en vue des priorités de la mise en œuvre du UNFCCC </w:t>
            </w:r>
          </w:p>
          <w:p w:rsidR="004432DA" w:rsidRPr="00241E2D" w:rsidRDefault="004432DA" w:rsidP="004432DA">
            <w:pPr>
              <w:ind w:left="0" w:firstLine="0"/>
              <w:rPr>
                <w:i/>
                <w:color w:val="1F497D"/>
                <w:sz w:val="16"/>
                <w:szCs w:val="16"/>
                <w:lang w:val="fr-FR"/>
              </w:rPr>
            </w:pPr>
            <w:r w:rsidRPr="00241E2D">
              <w:rPr>
                <w:i/>
                <w:color w:val="1F497D"/>
                <w:sz w:val="16"/>
                <w:szCs w:val="16"/>
                <w:lang w:val="fr-FR"/>
              </w:rPr>
              <w:t>- 1er et 2ème « Rapport National sur les Changements climatiques» en vue de l’identification des gaps et de consultation avec les plus  vastes partenaires pouvant contribuer au processus national de la communication nationale du pays pour sa présentation  aux Conventions des Parties (COP)</w:t>
            </w:r>
          </w:p>
          <w:p w:rsidR="004432DA" w:rsidRPr="00241E2D" w:rsidRDefault="004432DA" w:rsidP="005B0BCF">
            <w:pPr>
              <w:rPr>
                <w:i/>
                <w:color w:val="1F497D"/>
                <w:sz w:val="16"/>
                <w:szCs w:val="16"/>
                <w:lang w:val="fr-FR"/>
              </w:rPr>
            </w:pPr>
            <w:r w:rsidRPr="00241E2D">
              <w:rPr>
                <w:i/>
                <w:color w:val="1F497D"/>
                <w:sz w:val="16"/>
                <w:szCs w:val="16"/>
                <w:lang w:val="fr-FR"/>
              </w:rPr>
              <w:t>- Inventaires des Gazes d’effet de Serres (IGEE)</w:t>
            </w:r>
          </w:p>
          <w:p w:rsidR="004432DA" w:rsidRPr="00241E2D" w:rsidRDefault="004432DA" w:rsidP="005B0BCF">
            <w:pPr>
              <w:rPr>
                <w:i/>
                <w:color w:val="1F497D"/>
                <w:sz w:val="16"/>
                <w:szCs w:val="16"/>
                <w:lang w:val="fr-FR"/>
              </w:rPr>
            </w:pPr>
            <w:r w:rsidRPr="00241E2D">
              <w:rPr>
                <w:i/>
                <w:color w:val="1F497D"/>
                <w:sz w:val="16"/>
                <w:szCs w:val="16"/>
                <w:lang w:val="fr-FR"/>
              </w:rPr>
              <w:t>- Gestion de l’Environnement Global</w:t>
            </w:r>
          </w:p>
          <w:p w:rsidR="004432DA" w:rsidRPr="00241E2D" w:rsidRDefault="004432DA" w:rsidP="004432DA">
            <w:pPr>
              <w:ind w:left="0" w:firstLine="0"/>
              <w:rPr>
                <w:i/>
                <w:color w:val="1F497D"/>
                <w:sz w:val="16"/>
                <w:szCs w:val="16"/>
                <w:lang w:val="fr-FR"/>
              </w:rPr>
            </w:pPr>
            <w:r w:rsidRPr="00241E2D">
              <w:rPr>
                <w:i/>
                <w:color w:val="1F497D"/>
                <w:sz w:val="16"/>
                <w:szCs w:val="16"/>
                <w:lang w:val="fr-FR"/>
              </w:rPr>
              <w:t>- Plan d’action pour la Gestion environnementale nationale (Phase I et II- Plan de Développement de Capacités nationales)</w:t>
            </w:r>
          </w:p>
          <w:p w:rsidR="004432DA" w:rsidRPr="00241E2D" w:rsidRDefault="004432DA" w:rsidP="004432DA">
            <w:pPr>
              <w:ind w:left="0" w:firstLine="0"/>
              <w:rPr>
                <w:i/>
                <w:color w:val="1F497D"/>
                <w:sz w:val="16"/>
                <w:szCs w:val="16"/>
                <w:lang w:val="fr-FR"/>
              </w:rPr>
            </w:pPr>
            <w:r w:rsidRPr="00241E2D">
              <w:rPr>
                <w:i/>
                <w:color w:val="1F497D"/>
                <w:sz w:val="16"/>
                <w:szCs w:val="16"/>
                <w:lang w:val="fr-FR"/>
              </w:rPr>
              <w:t>- Evaluation des capacités nationales (NSCA)  et Plan de la mise en œuvre du Développement des Capacités nationales, dans le cadre de la mise en œuvre des 03 Conventions de Rio : CDB ; CQMC ; CLCD  et celle de Estocolmo : Polluants Organiques Persistants (POP’s)</w:t>
            </w:r>
          </w:p>
          <w:p w:rsidR="004432DA" w:rsidRPr="00241E2D" w:rsidRDefault="004432DA" w:rsidP="004432DA">
            <w:pPr>
              <w:ind w:left="-30" w:firstLine="30"/>
              <w:rPr>
                <w:i/>
                <w:color w:val="1F497D"/>
                <w:sz w:val="16"/>
                <w:szCs w:val="16"/>
                <w:lang w:val="fr-FR"/>
              </w:rPr>
            </w:pPr>
            <w:r w:rsidRPr="00241E2D">
              <w:rPr>
                <w:i/>
                <w:color w:val="1F497D"/>
                <w:sz w:val="16"/>
                <w:szCs w:val="16"/>
                <w:lang w:val="fr-FR"/>
              </w:rPr>
              <w:t>(ii) Plan National de l’Environnement pour le Développement Durable (PNEDD), adopté en 1999</w:t>
            </w:r>
          </w:p>
          <w:p w:rsidR="004432DA" w:rsidRPr="00241E2D" w:rsidRDefault="004432DA" w:rsidP="004432DA">
            <w:pPr>
              <w:ind w:left="-30" w:firstLine="0"/>
              <w:rPr>
                <w:i/>
                <w:color w:val="1F497D"/>
                <w:sz w:val="16"/>
                <w:szCs w:val="16"/>
                <w:lang w:val="fr-FR"/>
              </w:rPr>
            </w:pPr>
            <w:r w:rsidRPr="00241E2D">
              <w:rPr>
                <w:i/>
                <w:color w:val="1F497D"/>
                <w:sz w:val="16"/>
                <w:szCs w:val="16"/>
                <w:lang w:val="fr-FR"/>
              </w:rPr>
              <w:t>(iii) 1er ; 2ème ; 3ème et 4ème Rapport sur la biodiversité à STP</w:t>
            </w:r>
          </w:p>
          <w:p w:rsidR="004432DA" w:rsidRPr="00241E2D" w:rsidRDefault="004432DA" w:rsidP="004432DA">
            <w:pPr>
              <w:ind w:left="-30" w:firstLine="0"/>
              <w:rPr>
                <w:i/>
                <w:color w:val="1F497D"/>
                <w:sz w:val="16"/>
                <w:szCs w:val="16"/>
                <w:lang w:val="fr-FR"/>
              </w:rPr>
            </w:pPr>
            <w:r w:rsidRPr="00241E2D">
              <w:rPr>
                <w:i/>
                <w:color w:val="1F497D"/>
                <w:sz w:val="16"/>
                <w:szCs w:val="16"/>
                <w:lang w:val="fr-FR"/>
              </w:rPr>
              <w:t>(iv) Approche régionale  (16 pays) dans la lutte contre la dégradation des zones côtières et la réduction des ressources vivantes dans les zones du Grand Ecosystème Marin du Courant de la Guinée (GEM-CG)</w:t>
            </w:r>
          </w:p>
          <w:p w:rsidR="004432DA" w:rsidRPr="004432DA" w:rsidRDefault="004432DA" w:rsidP="004432DA">
            <w:pPr>
              <w:ind w:left="-30" w:firstLine="0"/>
              <w:rPr>
                <w:color w:val="000000"/>
                <w:sz w:val="16"/>
                <w:szCs w:val="16"/>
                <w:lang w:val="fr-FR"/>
              </w:rPr>
            </w:pPr>
            <w:r w:rsidRPr="00241E2D">
              <w:rPr>
                <w:i/>
                <w:color w:val="1F497D"/>
                <w:sz w:val="16"/>
                <w:szCs w:val="16"/>
                <w:lang w:val="fr-FR"/>
              </w:rPr>
              <w:t>(v)  Stratégie et Plan d’Action pour la Prévention de la Désertification et Dégradation des Sols</w:t>
            </w:r>
          </w:p>
        </w:tc>
        <w:tc>
          <w:tcPr>
            <w:tcW w:w="594"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rPr>
            </w:pPr>
            <w:r w:rsidRPr="004432DA">
              <w:rPr>
                <w:b/>
                <w:bCs/>
                <w:sz w:val="16"/>
                <w:szCs w:val="16"/>
              </w:rPr>
              <w:t>PNUD (Sabina)</w:t>
            </w:r>
            <w:r w:rsidRPr="004432DA">
              <w:rPr>
                <w:sz w:val="16"/>
                <w:szCs w:val="16"/>
              </w:rPr>
              <w:t xml:space="preserve"> </w:t>
            </w:r>
          </w:p>
        </w:tc>
      </w:tr>
    </w:tbl>
    <w:p w:rsidR="00FE5930" w:rsidRDefault="001F24C5" w:rsidP="00FE5930">
      <w:pPr>
        <w:autoSpaceDE w:val="0"/>
        <w:autoSpaceDN w:val="0"/>
        <w:adjustRightInd w:val="0"/>
        <w:ind w:left="0" w:firstLine="0"/>
        <w:rPr>
          <w:rStyle w:val="Strong"/>
          <w:b w:val="0"/>
        </w:rPr>
      </w:pPr>
      <w:r>
        <w:rPr>
          <w:rStyle w:val="Strong"/>
          <w:b w:val="0"/>
        </w:rPr>
        <w:t>118.</w:t>
      </w:r>
      <w:r>
        <w:rPr>
          <w:rStyle w:val="Strong"/>
          <w:b w:val="0"/>
        </w:rPr>
        <w:tab/>
      </w:r>
      <w:r w:rsidR="00FE5930">
        <w:rPr>
          <w:rStyle w:val="Strong"/>
          <w:b w:val="0"/>
        </w:rPr>
        <w:t xml:space="preserve">The preparation of the various reports relating to environmental conventions has undoubtedly raised government awareness of the issues involved, and of the need for follow-up action. At the same time, national capacity has been increased through the training of human resources and the involvement of staff of the Ministry of Natural Resources and the Environment in the preparation of these reports, and in international negotiations. </w:t>
      </w:r>
    </w:p>
    <w:p w:rsidR="00FE5930" w:rsidRPr="00407838" w:rsidRDefault="001F24C5" w:rsidP="00FE5930">
      <w:pPr>
        <w:autoSpaceDE w:val="0"/>
        <w:autoSpaceDN w:val="0"/>
        <w:adjustRightInd w:val="0"/>
        <w:ind w:left="0" w:firstLine="0"/>
        <w:rPr>
          <w:rStyle w:val="Strong"/>
          <w:b w:val="0"/>
        </w:rPr>
      </w:pPr>
      <w:r>
        <w:rPr>
          <w:rStyle w:val="Strong"/>
          <w:b w:val="0"/>
        </w:rPr>
        <w:t>119.</w:t>
      </w:r>
      <w:r>
        <w:rPr>
          <w:rStyle w:val="Strong"/>
          <w:b w:val="0"/>
        </w:rPr>
        <w:tab/>
      </w:r>
      <w:r w:rsidR="00FE5930">
        <w:rPr>
          <w:rStyle w:val="Strong"/>
          <w:b w:val="0"/>
        </w:rPr>
        <w:t xml:space="preserve">The extent of follow-up in terms of the implementation of projects identified in these reports is varied and requires a more in-depth review, as well as the mobilization of resources. Some major projects are under preparation, particularly relating to the regional </w:t>
      </w:r>
      <w:r w:rsidR="00241E2D">
        <w:rPr>
          <w:rStyle w:val="Strong"/>
          <w:b w:val="0"/>
        </w:rPr>
        <w:t xml:space="preserve">small island developing states </w:t>
      </w:r>
      <w:r w:rsidR="00FE5930">
        <w:rPr>
          <w:rStyle w:val="Strong"/>
          <w:b w:val="0"/>
        </w:rPr>
        <w:t>(SIDS) water resourc</w:t>
      </w:r>
      <w:r w:rsidR="00241E2D">
        <w:rPr>
          <w:rStyle w:val="Strong"/>
          <w:b w:val="0"/>
        </w:rPr>
        <w:t>es and waste-water management p</w:t>
      </w:r>
      <w:r w:rsidR="00FE5930">
        <w:rPr>
          <w:rStyle w:val="Strong"/>
          <w:b w:val="0"/>
        </w:rPr>
        <w:t>roject ($25 million) and the climate change adaptation project for STP (Japan, $2.75 million)</w:t>
      </w:r>
    </w:p>
    <w:p w:rsidR="00FE5930" w:rsidRDefault="001F24C5" w:rsidP="00FE5930">
      <w:pPr>
        <w:ind w:left="0" w:firstLine="0"/>
        <w:rPr>
          <w:rStyle w:val="Strong"/>
          <w:b w:val="0"/>
        </w:rPr>
      </w:pPr>
      <w:r>
        <w:rPr>
          <w:rStyle w:val="Strong"/>
          <w:b w:val="0"/>
        </w:rPr>
        <w:t>120.</w:t>
      </w:r>
      <w:r>
        <w:rPr>
          <w:rStyle w:val="Strong"/>
          <w:b w:val="0"/>
        </w:rPr>
        <w:tab/>
      </w:r>
      <w:r w:rsidR="00FE5930">
        <w:rPr>
          <w:rStyle w:val="Strong"/>
          <w:b w:val="0"/>
        </w:rPr>
        <w:t>The UN system has been successful in providing support to the preparation of the above reports. While these reports in themselves, and the process of the preparing them are useful tools for awareness raising of the issues involved, and have thus fully met the UNDAF objectives, their longer-term impact will be limited unless the necessary resources are mobilized and support provided to follow-up action to the specific projects identified.</w:t>
      </w:r>
    </w:p>
    <w:p w:rsidR="006E69B7" w:rsidRPr="006E69B7" w:rsidRDefault="006E69B7" w:rsidP="00F1272C">
      <w:pPr>
        <w:pStyle w:val="ListParagraph"/>
        <w:numPr>
          <w:ilvl w:val="0"/>
          <w:numId w:val="39"/>
        </w:numPr>
        <w:rPr>
          <w:rStyle w:val="Strong"/>
          <w:rFonts w:ascii="Times New Roman" w:hAnsi="Times New Roman"/>
          <w:b w:val="0"/>
          <w:u w:val="single"/>
        </w:rPr>
      </w:pPr>
      <w:r w:rsidRPr="006E69B7">
        <w:rPr>
          <w:rStyle w:val="Strong"/>
          <w:rFonts w:ascii="Times New Roman" w:hAnsi="Times New Roman"/>
          <w:b w:val="0"/>
          <w:u w:val="single"/>
        </w:rPr>
        <w:t>Climate change</w:t>
      </w:r>
    </w:p>
    <w:p w:rsidR="006072F2" w:rsidRDefault="006072F2" w:rsidP="006072F2">
      <w:pPr>
        <w:pStyle w:val="Caption"/>
        <w:keepNext/>
      </w:pPr>
      <w:r>
        <w:t xml:space="preserve">Table </w:t>
      </w:r>
      <w:fldSimple w:instr=" SEQ Table \* ARABIC ">
        <w:r w:rsidR="00180248">
          <w:rPr>
            <w:noProof/>
          </w:rPr>
          <w:t>13</w:t>
        </w:r>
      </w:fldSimple>
      <w:r>
        <w:t xml:space="preserve"> List of climate change pipeline projects</w:t>
      </w:r>
    </w:p>
    <w:tbl>
      <w:tblPr>
        <w:tblW w:w="9620" w:type="dxa"/>
        <w:tblInd w:w="93" w:type="dxa"/>
        <w:tblLook w:val="04A0"/>
      </w:tblPr>
      <w:tblGrid>
        <w:gridCol w:w="720"/>
        <w:gridCol w:w="5780"/>
        <w:gridCol w:w="1300"/>
        <w:gridCol w:w="1820"/>
      </w:tblGrid>
      <w:tr w:rsidR="006E69B7" w:rsidRPr="00EF282A" w:rsidTr="00D11349">
        <w:trPr>
          <w:trHeight w:hRule="exact" w:val="765"/>
        </w:trPr>
        <w:tc>
          <w:tcPr>
            <w:tcW w:w="720" w:type="dxa"/>
            <w:tcBorders>
              <w:top w:val="single" w:sz="4" w:space="0" w:color="auto"/>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b/>
                <w:bCs/>
                <w:color w:val="221F1F"/>
                <w:sz w:val="20"/>
                <w:szCs w:val="20"/>
              </w:rPr>
            </w:pPr>
            <w:bookmarkStart w:id="244" w:name="RANGE!A1:D24"/>
            <w:r w:rsidRPr="00EF282A">
              <w:rPr>
                <w:rFonts w:ascii="Arial" w:eastAsia="Times New Roman" w:hAnsi="Arial" w:cs="Arial"/>
                <w:b/>
                <w:bCs/>
                <w:color w:val="221F1F"/>
                <w:sz w:val="20"/>
                <w:szCs w:val="20"/>
              </w:rPr>
              <w:t>Rank</w:t>
            </w:r>
            <w:bookmarkEnd w:id="244"/>
          </w:p>
        </w:tc>
        <w:tc>
          <w:tcPr>
            <w:tcW w:w="5780" w:type="dxa"/>
            <w:tcBorders>
              <w:top w:val="single" w:sz="4" w:space="0" w:color="auto"/>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Projects</w:t>
            </w:r>
          </w:p>
        </w:tc>
        <w:tc>
          <w:tcPr>
            <w:tcW w:w="1300" w:type="dxa"/>
            <w:tcBorders>
              <w:top w:val="single" w:sz="4" w:space="0" w:color="auto"/>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Costs, millions USD</w:t>
            </w:r>
          </w:p>
        </w:tc>
        <w:tc>
          <w:tcPr>
            <w:tcW w:w="1820" w:type="dxa"/>
            <w:tcBorders>
              <w:top w:val="single" w:sz="4" w:space="0" w:color="auto"/>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Sector</w:t>
            </w:r>
          </w:p>
        </w:tc>
      </w:tr>
      <w:tr w:rsidR="006E69B7" w:rsidRPr="00EF282A" w:rsidTr="00D11349">
        <w:trPr>
          <w:trHeight w:hRule="exact" w:val="34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pacing w:val="-7"/>
                <w:sz w:val="20"/>
                <w:szCs w:val="20"/>
              </w:rPr>
              <w:t>Training and equipment for artesanal fishermen</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0,35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Fisheries</w:t>
            </w:r>
          </w:p>
        </w:tc>
      </w:tr>
      <w:tr w:rsidR="006E69B7" w:rsidRPr="00EF282A" w:rsidTr="00D11349">
        <w:trPr>
          <w:trHeight w:hRule="exact" w:val="39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2</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Establishing a system of climate alert</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Infrastructure</w:t>
            </w:r>
          </w:p>
        </w:tc>
      </w:tr>
      <w:tr w:rsidR="006E69B7" w:rsidRPr="00EF282A" w:rsidTr="00D11349">
        <w:trPr>
          <w:trHeight w:hRule="exact" w:val="28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3</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Communication action for behavior change</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0,1525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Health</w:t>
            </w:r>
          </w:p>
        </w:tc>
      </w:tr>
      <w:tr w:rsidR="006E69B7" w:rsidRPr="00EF282A" w:rsidTr="00D11349">
        <w:trPr>
          <w:trHeight w:hRule="exact" w:val="28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4</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Placement and installation of Device for Fish Concentration (DFC ) in coastal zones</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0,25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Fisheries</w:t>
            </w:r>
          </w:p>
        </w:tc>
      </w:tr>
      <w:tr w:rsidR="006E69B7" w:rsidRPr="00EF282A" w:rsidTr="00D11349">
        <w:trPr>
          <w:trHeight w:hRule="exact" w:val="55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5</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Construction of two systems of drinking water supply in rural zones</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1</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pacing w:val="-7"/>
                <w:sz w:val="20"/>
                <w:szCs w:val="20"/>
              </w:rPr>
              <w:t>Water</w:t>
            </w:r>
          </w:p>
        </w:tc>
      </w:tr>
      <w:tr w:rsidR="006E69B7" w:rsidRPr="00EF282A" w:rsidTr="00D11349">
        <w:trPr>
          <w:trHeight w:hRule="exact" w:val="25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6</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pacing w:val="-3"/>
                <w:sz w:val="20"/>
                <w:szCs w:val="20"/>
              </w:rPr>
              <w:t>Reinforcement and  diversification of agricultural production</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1,65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Agriculture</w:t>
            </w:r>
          </w:p>
        </w:tc>
      </w:tr>
      <w:tr w:rsidR="006E69B7" w:rsidRPr="00EF282A" w:rsidTr="00D11349">
        <w:trPr>
          <w:trHeight w:hRule="exact" w:val="60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lastRenderedPageBreak/>
              <w:t>7</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Integrated project of livestock development (goats and cows) in the north part of S. Tomé</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0,9</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Livestock/Agric</w:t>
            </w:r>
          </w:p>
        </w:tc>
      </w:tr>
      <w:tr w:rsidR="006E69B7" w:rsidRPr="00EF282A" w:rsidTr="00D11349">
        <w:trPr>
          <w:trHeight w:hRule="exact" w:val="31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8</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Sustainable management of forest resources</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2,915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Agriculture</w:t>
            </w:r>
          </w:p>
        </w:tc>
      </w:tr>
      <w:tr w:rsidR="006E69B7" w:rsidRPr="00EF282A" w:rsidTr="00D11349">
        <w:trPr>
          <w:trHeight w:hRule="exact" w:val="49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center"/>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9</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Relocation of  local communities (Malanza, Sta Catarina and Sundy) at risk of floods and landfalls</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Infrastructure</w:t>
            </w:r>
          </w:p>
        </w:tc>
      </w:tr>
      <w:tr w:rsidR="006E69B7" w:rsidRPr="00EF282A" w:rsidTr="00D11349">
        <w:trPr>
          <w:trHeight w:hRule="exact" w:val="249"/>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10</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 xml:space="preserve">Construction of shelters and parks for fishing </w:t>
            </w:r>
            <w:r>
              <w:rPr>
                <w:rFonts w:ascii="Arial" w:eastAsia="Times New Roman" w:hAnsi="Arial" w:cs="Arial"/>
                <w:color w:val="221F1F"/>
                <w:sz w:val="20"/>
                <w:szCs w:val="20"/>
              </w:rPr>
              <w:t>artisanal</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0,3</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Fisheries</w:t>
            </w:r>
          </w:p>
        </w:tc>
      </w:tr>
      <w:tr w:rsidR="006E69B7" w:rsidRPr="00EF282A" w:rsidTr="00D11349">
        <w:trPr>
          <w:trHeight w:hRule="exact" w:val="52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190"/>
              <w:rPr>
                <w:rFonts w:ascii="Arial" w:eastAsia="Times New Roman" w:hAnsi="Arial" w:cs="Arial"/>
                <w:b/>
                <w:bCs/>
                <w:color w:val="221F1F"/>
                <w:sz w:val="20"/>
                <w:szCs w:val="20"/>
              </w:rPr>
            </w:pPr>
            <w:r w:rsidRPr="00EF282A">
              <w:rPr>
                <w:rFonts w:ascii="Arial" w:eastAsia="Times New Roman" w:hAnsi="Arial" w:cs="Arial"/>
                <w:b/>
                <w:bCs/>
                <w:color w:val="221F1F"/>
                <w:spacing w:val="-11"/>
                <w:sz w:val="20"/>
                <w:szCs w:val="20"/>
              </w:rPr>
              <w:t>11</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Introduction of  the new technologies for firewood use and to make charcoal</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Energy</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12</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Establishing the agro- tourist complexes at Monte Café and Porto Real</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eastAsia="Times New Roman"/>
                <w:color w:val="000000"/>
                <w:sz w:val="10"/>
                <w:szCs w:val="10"/>
              </w:rPr>
            </w:pPr>
            <w:r w:rsidRPr="00EF282A">
              <w:rPr>
                <w:rFonts w:eastAsia="Times New Roman"/>
                <w:color w:val="000000"/>
                <w:sz w:val="10"/>
                <w:szCs w:val="10"/>
              </w:rPr>
              <w:t> </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Infrastructure</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13</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Create an epidemic data base about potentials diseases related to CC</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0,02125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Health</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14</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Elaboration of strategic and emergency plans emphasizing the health sector</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0,03625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Health</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15</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Reinforcement of Human Technical Capacity of National Civil Protection and Fire Brigade</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eastAsia="Times New Roman"/>
                <w:color w:val="000000"/>
                <w:sz w:val="12"/>
                <w:szCs w:val="12"/>
              </w:rPr>
            </w:pPr>
            <w:r w:rsidRPr="00EF282A">
              <w:rPr>
                <w:rFonts w:eastAsia="Times New Roman"/>
                <w:color w:val="000000"/>
                <w:sz w:val="12"/>
                <w:szCs w:val="12"/>
              </w:rPr>
              <w:t> </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Civil Protection</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16</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pacing w:val="-7"/>
                <w:sz w:val="20"/>
                <w:szCs w:val="20"/>
              </w:rPr>
              <w:t>Training (doctors, nurses, volunteers, helpers students, etc..) for emergency needs and study visits</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0,215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Health</w:t>
            </w:r>
          </w:p>
        </w:tc>
      </w:tr>
      <w:tr w:rsidR="006E69B7" w:rsidRPr="00EF282A" w:rsidTr="00D11349">
        <w:trPr>
          <w:trHeight w:hRule="exact" w:val="25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17</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Sustainable management of water and energy</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0,3</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pacing w:val="-7"/>
                <w:sz w:val="20"/>
                <w:szCs w:val="20"/>
              </w:rPr>
              <w:t>Water/Energy</w:t>
            </w:r>
          </w:p>
        </w:tc>
      </w:tr>
      <w:tr w:rsidR="006E69B7" w:rsidRPr="00EF282A" w:rsidTr="00D11349">
        <w:trPr>
          <w:trHeight w:hRule="exact" w:val="76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18</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Correlate data for diseases of vector origin, focussing on malaria, through GIS systems ,with MARA/OMS initiative foreseeing the spatial risk of the problem (epidemic malar- ia)</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0,2</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Health</w:t>
            </w:r>
          </w:p>
        </w:tc>
      </w:tr>
      <w:tr w:rsidR="006E69B7" w:rsidRPr="00EF282A" w:rsidTr="00D11349">
        <w:trPr>
          <w:trHeight w:hRule="exact" w:val="25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19</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Introduction of renewable energy</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Energy</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20</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Construction of two hydro power-stations, at  Claudino Faro and Bernardo Faro</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Energy</w:t>
            </w:r>
          </w:p>
        </w:tc>
      </w:tr>
      <w:tr w:rsidR="006E69B7" w:rsidRPr="00EF282A" w:rsidTr="00D11349">
        <w:trPr>
          <w:trHeight w:hRule="exact" w:val="255"/>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21</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Evaluation and planning the hydro resources</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0,4</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pacing w:val="-7"/>
                <w:sz w:val="20"/>
                <w:szCs w:val="20"/>
              </w:rPr>
              <w:t>Water/Energy</w:t>
            </w:r>
          </w:p>
        </w:tc>
      </w:tr>
      <w:tr w:rsidR="006E69B7" w:rsidRPr="00EF282A" w:rsidTr="00D11349">
        <w:trPr>
          <w:trHeight w:hRule="exact" w:val="510"/>
        </w:trPr>
        <w:tc>
          <w:tcPr>
            <w:tcW w:w="720" w:type="dxa"/>
            <w:tcBorders>
              <w:top w:val="nil"/>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Chars="100" w:firstLine="201"/>
              <w:rPr>
                <w:rFonts w:ascii="Arial" w:eastAsia="Times New Roman" w:hAnsi="Arial" w:cs="Arial"/>
                <w:b/>
                <w:bCs/>
                <w:color w:val="221F1F"/>
                <w:sz w:val="20"/>
                <w:szCs w:val="20"/>
              </w:rPr>
            </w:pPr>
            <w:r w:rsidRPr="00EF282A">
              <w:rPr>
                <w:rFonts w:ascii="Arial" w:eastAsia="Times New Roman" w:hAnsi="Arial" w:cs="Arial"/>
                <w:b/>
                <w:bCs/>
                <w:color w:val="221F1F"/>
                <w:sz w:val="20"/>
                <w:szCs w:val="20"/>
              </w:rPr>
              <w:t>22</w:t>
            </w:r>
          </w:p>
        </w:tc>
        <w:tc>
          <w:tcPr>
            <w:tcW w:w="578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Reinforcement the car parking of the National Civil Protection and Fire Brigade</w:t>
            </w:r>
          </w:p>
        </w:tc>
        <w:tc>
          <w:tcPr>
            <w:tcW w:w="130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jc w:val="right"/>
              <w:rPr>
                <w:rFonts w:ascii="Arial" w:eastAsia="Times New Roman" w:hAnsi="Arial" w:cs="Arial"/>
                <w:color w:val="221F1F"/>
                <w:sz w:val="20"/>
                <w:szCs w:val="20"/>
              </w:rPr>
            </w:pPr>
            <w:r w:rsidRPr="00EF282A">
              <w:rPr>
                <w:rFonts w:ascii="Arial" w:eastAsia="Times New Roman" w:hAnsi="Arial" w:cs="Arial"/>
                <w:color w:val="221F1F"/>
                <w:w w:val="95"/>
                <w:sz w:val="20"/>
                <w:szCs w:val="20"/>
              </w:rPr>
              <w:t>0,35</w:t>
            </w:r>
          </w:p>
        </w:tc>
        <w:tc>
          <w:tcPr>
            <w:tcW w:w="1820" w:type="dxa"/>
            <w:tcBorders>
              <w:top w:val="nil"/>
              <w:left w:val="nil"/>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color w:val="221F1F"/>
                <w:sz w:val="20"/>
                <w:szCs w:val="20"/>
              </w:rPr>
            </w:pPr>
            <w:r w:rsidRPr="00EF282A">
              <w:rPr>
                <w:rFonts w:ascii="Arial" w:eastAsia="Times New Roman" w:hAnsi="Arial" w:cs="Arial"/>
                <w:color w:val="221F1F"/>
                <w:sz w:val="20"/>
                <w:szCs w:val="20"/>
              </w:rPr>
              <w:t>Civil Protection</w:t>
            </w:r>
          </w:p>
        </w:tc>
      </w:tr>
      <w:tr w:rsidR="006E69B7" w:rsidRPr="00EF282A" w:rsidTr="00D11349">
        <w:trPr>
          <w:trHeight w:val="255"/>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69B7" w:rsidRPr="00EF282A" w:rsidRDefault="006E69B7" w:rsidP="00D11349">
            <w:pPr>
              <w:spacing w:before="0" w:after="0"/>
              <w:ind w:left="0" w:firstLine="0"/>
              <w:rPr>
                <w:rFonts w:ascii="Arial" w:eastAsia="Times New Roman" w:hAnsi="Arial" w:cs="Arial"/>
                <w:b/>
                <w:bCs/>
                <w:i/>
                <w:iCs/>
                <w:color w:val="000000"/>
                <w:sz w:val="20"/>
                <w:szCs w:val="20"/>
              </w:rPr>
            </w:pPr>
            <w:r w:rsidRPr="00EF282A">
              <w:rPr>
                <w:rFonts w:ascii="Arial" w:eastAsia="Times New Roman" w:hAnsi="Arial" w:cs="Arial"/>
                <w:b/>
                <w:bCs/>
                <w:i/>
                <w:iCs/>
                <w:color w:val="000000"/>
                <w:sz w:val="20"/>
                <w:szCs w:val="20"/>
              </w:rPr>
              <w:t> </w:t>
            </w:r>
          </w:p>
        </w:tc>
        <w:tc>
          <w:tcPr>
            <w:tcW w:w="5780" w:type="dxa"/>
            <w:tcBorders>
              <w:top w:val="single" w:sz="4" w:space="0" w:color="auto"/>
              <w:left w:val="single" w:sz="4" w:space="0" w:color="auto"/>
              <w:bottom w:val="single" w:sz="4" w:space="0" w:color="auto"/>
              <w:right w:val="single" w:sz="4" w:space="0" w:color="auto"/>
            </w:tcBorders>
            <w:shd w:val="clear" w:color="000000" w:fill="FFFFFF"/>
            <w:hideMark/>
          </w:tcPr>
          <w:p w:rsidR="006E69B7" w:rsidRPr="00EF282A" w:rsidRDefault="006E69B7" w:rsidP="00D11349">
            <w:pPr>
              <w:spacing w:before="0" w:after="0"/>
              <w:ind w:left="0" w:firstLine="0"/>
              <w:rPr>
                <w:rFonts w:ascii="Arial" w:eastAsia="Times New Roman" w:hAnsi="Arial" w:cs="Arial"/>
                <w:b/>
                <w:bCs/>
                <w:i/>
                <w:iCs/>
                <w:color w:val="221F1F"/>
                <w:sz w:val="20"/>
                <w:szCs w:val="20"/>
              </w:rPr>
            </w:pPr>
            <w:r w:rsidRPr="00EF282A">
              <w:rPr>
                <w:rFonts w:ascii="Arial" w:eastAsia="Times New Roman" w:hAnsi="Arial" w:cs="Arial"/>
                <w:b/>
                <w:bCs/>
                <w:i/>
                <w:iCs/>
                <w:color w:val="221F1F"/>
                <w:sz w:val="20"/>
                <w:szCs w:val="20"/>
              </w:rPr>
              <w:t>Total</w:t>
            </w:r>
          </w:p>
        </w:tc>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69B7" w:rsidRPr="00EF282A" w:rsidRDefault="006E69B7" w:rsidP="00D11349">
            <w:pPr>
              <w:spacing w:before="0" w:after="0"/>
              <w:ind w:left="0" w:firstLine="0"/>
              <w:jc w:val="right"/>
              <w:rPr>
                <w:rFonts w:ascii="Arial" w:eastAsia="Times New Roman" w:hAnsi="Arial" w:cs="Arial"/>
                <w:b/>
                <w:bCs/>
                <w:i/>
                <w:iCs/>
                <w:color w:val="000000"/>
                <w:sz w:val="20"/>
                <w:szCs w:val="20"/>
              </w:rPr>
            </w:pPr>
            <w:r w:rsidRPr="00EF282A">
              <w:rPr>
                <w:rFonts w:ascii="Arial" w:eastAsia="Times New Roman" w:hAnsi="Arial" w:cs="Arial"/>
                <w:b/>
                <w:bCs/>
                <w:i/>
                <w:iCs/>
                <w:color w:val="000000"/>
                <w:sz w:val="20"/>
                <w:szCs w:val="20"/>
              </w:rPr>
              <w:t>2,916</w:t>
            </w:r>
          </w:p>
        </w:tc>
        <w:tc>
          <w:tcPr>
            <w:tcW w:w="18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69B7" w:rsidRPr="00EF282A" w:rsidRDefault="006E69B7" w:rsidP="00D11349">
            <w:pPr>
              <w:spacing w:before="0" w:after="0"/>
              <w:ind w:left="0" w:firstLine="0"/>
              <w:rPr>
                <w:rFonts w:ascii="Arial" w:eastAsia="Times New Roman" w:hAnsi="Arial" w:cs="Arial"/>
                <w:b/>
                <w:bCs/>
                <w:i/>
                <w:iCs/>
                <w:color w:val="000000"/>
                <w:sz w:val="20"/>
                <w:szCs w:val="20"/>
              </w:rPr>
            </w:pPr>
            <w:r w:rsidRPr="00EF282A">
              <w:rPr>
                <w:rFonts w:ascii="Arial" w:eastAsia="Times New Roman" w:hAnsi="Arial" w:cs="Arial"/>
                <w:b/>
                <w:bCs/>
                <w:i/>
                <w:iCs/>
                <w:color w:val="000000"/>
                <w:sz w:val="20"/>
                <w:szCs w:val="20"/>
              </w:rPr>
              <w:t> </w:t>
            </w:r>
          </w:p>
        </w:tc>
      </w:tr>
    </w:tbl>
    <w:p w:rsidR="006E69B7" w:rsidRPr="006E69B7" w:rsidRDefault="006E69B7" w:rsidP="006E69B7">
      <w:pPr>
        <w:pStyle w:val="ListParagraph"/>
        <w:numPr>
          <w:ilvl w:val="0"/>
          <w:numId w:val="24"/>
        </w:numPr>
        <w:rPr>
          <w:rStyle w:val="Strong"/>
          <w:b w:val="0"/>
        </w:rPr>
      </w:pPr>
      <w:r w:rsidRPr="006E69B7">
        <w:rPr>
          <w:rStyle w:val="Strong"/>
          <w:b w:val="0"/>
        </w:rPr>
        <w:t>Biodiversity conservation</w:t>
      </w:r>
    </w:p>
    <w:p w:rsidR="006072F2" w:rsidRDefault="006072F2" w:rsidP="006072F2">
      <w:pPr>
        <w:pStyle w:val="Caption"/>
        <w:keepNext/>
      </w:pPr>
      <w:r>
        <w:t xml:space="preserve">Table </w:t>
      </w:r>
      <w:fldSimple w:instr=" SEQ Table \* ARABIC ">
        <w:r w:rsidR="00180248">
          <w:rPr>
            <w:noProof/>
          </w:rPr>
          <w:t>14</w:t>
        </w:r>
      </w:fldSimple>
      <w:r>
        <w:t xml:space="preserve"> List of Biodiversity Action Plan projects requiring funding</w:t>
      </w:r>
    </w:p>
    <w:tbl>
      <w:tblPr>
        <w:tblW w:w="9229" w:type="dxa"/>
        <w:tblInd w:w="93" w:type="dxa"/>
        <w:tblLook w:val="04A0"/>
      </w:tblPr>
      <w:tblGrid>
        <w:gridCol w:w="520"/>
        <w:gridCol w:w="7575"/>
        <w:gridCol w:w="1134"/>
      </w:tblGrid>
      <w:tr w:rsidR="006E69B7" w:rsidRPr="00EF282A" w:rsidTr="00D11349">
        <w:trPr>
          <w:trHeight w:val="411"/>
        </w:trPr>
        <w:tc>
          <w:tcPr>
            <w:tcW w:w="9229" w:type="dxa"/>
            <w:gridSpan w:val="3"/>
            <w:tcBorders>
              <w:top w:val="single" w:sz="4" w:space="0" w:color="auto"/>
              <w:left w:val="single" w:sz="4" w:space="0" w:color="auto"/>
              <w:bottom w:val="single" w:sz="4" w:space="0" w:color="auto"/>
              <w:right w:val="single" w:sz="4" w:space="0" w:color="000000"/>
            </w:tcBorders>
            <w:shd w:val="clear" w:color="auto" w:fill="auto"/>
            <w:hideMark/>
          </w:tcPr>
          <w:p w:rsidR="006E69B7" w:rsidRPr="00EF282A" w:rsidRDefault="006E69B7" w:rsidP="00D11349">
            <w:pPr>
              <w:spacing w:before="0" w:after="0"/>
              <w:ind w:left="0" w:firstLine="0"/>
              <w:jc w:val="center"/>
              <w:rPr>
                <w:rFonts w:ascii="Arial" w:eastAsia="Times New Roman" w:hAnsi="Arial" w:cs="Arial"/>
                <w:color w:val="000000"/>
                <w:sz w:val="16"/>
                <w:szCs w:val="16"/>
              </w:rPr>
            </w:pPr>
            <w:r w:rsidRPr="00EF282A">
              <w:rPr>
                <w:rFonts w:ascii="Arial" w:eastAsia="Times New Roman" w:hAnsi="Arial" w:cs="Arial"/>
                <w:color w:val="000000"/>
                <w:sz w:val="16"/>
                <w:szCs w:val="16"/>
              </w:rPr>
              <w:t>Ministère des Ressources Naturelles et Environnement (2004) Estratégia nacional e Plano de Accao da Biodiversidade</w:t>
            </w:r>
            <w:r w:rsidRPr="00EF282A">
              <w:rPr>
                <w:rFonts w:ascii="Arial" w:eastAsia="Times New Roman" w:hAnsi="Arial" w:cs="Arial"/>
                <w:i/>
                <w:iCs/>
                <w:color w:val="000000"/>
                <w:sz w:val="16"/>
                <w:szCs w:val="16"/>
                <w:u w:val="single"/>
              </w:rPr>
              <w:t xml:space="preserve"> </w:t>
            </w:r>
            <w:r w:rsidRPr="00EF282A">
              <w:rPr>
                <w:rFonts w:ascii="Arial" w:eastAsia="Times New Roman" w:hAnsi="Arial" w:cs="Arial"/>
                <w:color w:val="000000"/>
                <w:sz w:val="16"/>
                <w:szCs w:val="16"/>
              </w:rPr>
              <w:t>(153 pages),(Portuguese and French) with Project proposals for :</w:t>
            </w:r>
          </w:p>
        </w:tc>
      </w:tr>
      <w:tr w:rsidR="006E69B7" w:rsidRPr="00EF282A" w:rsidTr="00D11349">
        <w:trPr>
          <w:trHeight w:val="133"/>
        </w:trPr>
        <w:tc>
          <w:tcPr>
            <w:tcW w:w="520" w:type="dxa"/>
            <w:tcBorders>
              <w:top w:val="nil"/>
              <w:left w:val="single" w:sz="4" w:space="0" w:color="auto"/>
              <w:bottom w:val="single" w:sz="4" w:space="0" w:color="auto"/>
              <w:right w:val="single" w:sz="4" w:space="0" w:color="auto"/>
            </w:tcBorders>
            <w:shd w:val="clear" w:color="auto" w:fill="auto"/>
            <w:hideMark/>
          </w:tcPr>
          <w:p w:rsidR="006E69B7" w:rsidRPr="00EF282A" w:rsidRDefault="006E69B7" w:rsidP="00D11349">
            <w:pPr>
              <w:spacing w:before="0" w:after="0"/>
              <w:ind w:left="0" w:firstLine="0"/>
              <w:jc w:val="center"/>
              <w:rPr>
                <w:rFonts w:ascii="Arial" w:eastAsia="Times New Roman" w:hAnsi="Arial" w:cs="Arial"/>
                <w:b/>
                <w:bCs/>
                <w:color w:val="000000"/>
                <w:sz w:val="16"/>
                <w:szCs w:val="16"/>
              </w:rPr>
            </w:pPr>
            <w:r w:rsidRPr="00EF282A">
              <w:rPr>
                <w:rFonts w:ascii="Arial" w:eastAsia="Times New Roman" w:hAnsi="Arial" w:cs="Arial"/>
                <w:b/>
                <w:bCs/>
                <w:color w:val="000000"/>
                <w:sz w:val="16"/>
                <w:szCs w:val="16"/>
              </w:rPr>
              <w:t> </w:t>
            </w:r>
          </w:p>
        </w:tc>
        <w:tc>
          <w:tcPr>
            <w:tcW w:w="7575"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jc w:val="center"/>
              <w:rPr>
                <w:rFonts w:ascii="Arial" w:eastAsia="Times New Roman" w:hAnsi="Arial" w:cs="Arial"/>
                <w:b/>
                <w:bCs/>
                <w:color w:val="000000"/>
                <w:sz w:val="16"/>
                <w:szCs w:val="16"/>
              </w:rPr>
            </w:pPr>
            <w:r w:rsidRPr="00EF282A">
              <w:rPr>
                <w:rFonts w:ascii="Arial" w:eastAsia="Times New Roman" w:hAnsi="Arial" w:cs="Arial"/>
                <w:b/>
                <w:bCs/>
                <w:color w:val="000000"/>
                <w:sz w:val="16"/>
                <w:szCs w:val="16"/>
              </w:rPr>
              <w:t>Title of project</w:t>
            </w:r>
          </w:p>
        </w:tc>
        <w:tc>
          <w:tcPr>
            <w:tcW w:w="1134"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jc w:val="center"/>
              <w:rPr>
                <w:rFonts w:ascii="Arial" w:eastAsia="Times New Roman" w:hAnsi="Arial" w:cs="Arial"/>
                <w:b/>
                <w:bCs/>
                <w:color w:val="000000"/>
                <w:sz w:val="16"/>
                <w:szCs w:val="16"/>
              </w:rPr>
            </w:pPr>
            <w:r w:rsidRPr="00EF282A">
              <w:rPr>
                <w:rFonts w:ascii="Arial" w:eastAsia="Times New Roman" w:hAnsi="Arial" w:cs="Arial"/>
                <w:b/>
                <w:bCs/>
                <w:color w:val="000000"/>
                <w:sz w:val="16"/>
                <w:szCs w:val="16"/>
              </w:rPr>
              <w:t>US$</w:t>
            </w:r>
          </w:p>
        </w:tc>
      </w:tr>
      <w:tr w:rsidR="006E69B7" w:rsidRPr="00EF282A" w:rsidTr="00D11349">
        <w:trPr>
          <w:trHeight w:val="354"/>
        </w:trPr>
        <w:tc>
          <w:tcPr>
            <w:tcW w:w="520" w:type="dxa"/>
            <w:tcBorders>
              <w:top w:val="nil"/>
              <w:left w:val="single" w:sz="4" w:space="0" w:color="auto"/>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1</w:t>
            </w:r>
          </w:p>
        </w:tc>
        <w:tc>
          <w:tcPr>
            <w:tcW w:w="7575"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rPr>
                <w:rFonts w:ascii="Arial" w:eastAsia="Times New Roman" w:hAnsi="Arial" w:cs="Arial"/>
                <w:color w:val="000000"/>
                <w:sz w:val="16"/>
                <w:szCs w:val="16"/>
                <w:lang w:val="pt-PT"/>
              </w:rPr>
            </w:pPr>
            <w:r w:rsidRPr="00EF282A">
              <w:rPr>
                <w:rFonts w:ascii="Arial" w:eastAsia="Times New Roman" w:hAnsi="Arial" w:cs="Arial"/>
                <w:color w:val="000000"/>
                <w:sz w:val="16"/>
                <w:szCs w:val="16"/>
                <w:lang w:val="pt-PT"/>
              </w:rPr>
              <w:t>Elaboracao de Legislacao especializada sobre a conservacao da Biodiversidade em S. Tome e Prinbcipe e a utilizacao sustentavel dos Recurssos a ela inerentes ($80,000, 2 years)</w:t>
            </w:r>
          </w:p>
        </w:tc>
        <w:tc>
          <w:tcPr>
            <w:tcW w:w="1134"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80,000</w:t>
            </w:r>
          </w:p>
        </w:tc>
      </w:tr>
      <w:tr w:rsidR="006E69B7" w:rsidRPr="00EF282A" w:rsidTr="00D11349">
        <w:trPr>
          <w:trHeight w:val="396"/>
        </w:trPr>
        <w:tc>
          <w:tcPr>
            <w:tcW w:w="520" w:type="dxa"/>
            <w:tcBorders>
              <w:top w:val="nil"/>
              <w:left w:val="single" w:sz="4" w:space="0" w:color="auto"/>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2</w:t>
            </w:r>
          </w:p>
        </w:tc>
        <w:tc>
          <w:tcPr>
            <w:tcW w:w="7575"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rPr>
                <w:rFonts w:ascii="Arial" w:eastAsia="Times New Roman" w:hAnsi="Arial" w:cs="Arial"/>
                <w:color w:val="000000"/>
                <w:sz w:val="16"/>
                <w:szCs w:val="16"/>
                <w:lang w:val="pt-PT"/>
              </w:rPr>
            </w:pPr>
            <w:r w:rsidRPr="00EF282A">
              <w:rPr>
                <w:rFonts w:ascii="Arial" w:eastAsia="Times New Roman" w:hAnsi="Arial" w:cs="Arial"/>
                <w:color w:val="000000"/>
                <w:sz w:val="16"/>
                <w:szCs w:val="16"/>
                <w:lang w:val="pt-PT"/>
              </w:rPr>
              <w:t>Criacao de um Quadro Juridico Nacional sobre a Bio-Seguanca e a promocao da Investigacao Cientifica no dominio da Biotecnologia ($112,000, 2 years);</w:t>
            </w:r>
          </w:p>
        </w:tc>
        <w:tc>
          <w:tcPr>
            <w:tcW w:w="1134"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112,000</w:t>
            </w:r>
          </w:p>
        </w:tc>
      </w:tr>
      <w:tr w:rsidR="006E69B7" w:rsidRPr="00EF282A" w:rsidTr="00D11349">
        <w:trPr>
          <w:trHeight w:val="275"/>
        </w:trPr>
        <w:tc>
          <w:tcPr>
            <w:tcW w:w="520" w:type="dxa"/>
            <w:tcBorders>
              <w:top w:val="nil"/>
              <w:left w:val="single" w:sz="4" w:space="0" w:color="auto"/>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3</w:t>
            </w:r>
          </w:p>
        </w:tc>
        <w:tc>
          <w:tcPr>
            <w:tcW w:w="7575"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rPr>
                <w:rFonts w:ascii="Arial" w:eastAsia="Times New Roman" w:hAnsi="Arial" w:cs="Arial"/>
                <w:color w:val="000000"/>
                <w:sz w:val="16"/>
                <w:szCs w:val="16"/>
                <w:lang w:val="pt-PT"/>
              </w:rPr>
            </w:pPr>
            <w:r w:rsidRPr="00EF282A">
              <w:rPr>
                <w:rFonts w:ascii="Arial" w:eastAsia="Times New Roman" w:hAnsi="Arial" w:cs="Arial"/>
                <w:color w:val="000000"/>
                <w:sz w:val="16"/>
                <w:szCs w:val="16"/>
                <w:lang w:val="pt-PT"/>
              </w:rPr>
              <w:t>Reforco da Capacidade Institutional dos sectores responsaveis pela Conservaao « ex situ » ($275,000, 4 years) ;</w:t>
            </w:r>
          </w:p>
        </w:tc>
        <w:tc>
          <w:tcPr>
            <w:tcW w:w="1134"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275,000</w:t>
            </w:r>
          </w:p>
        </w:tc>
      </w:tr>
      <w:tr w:rsidR="006E69B7" w:rsidRPr="00EF282A" w:rsidTr="00D11349">
        <w:trPr>
          <w:trHeight w:val="835"/>
        </w:trPr>
        <w:tc>
          <w:tcPr>
            <w:tcW w:w="520" w:type="dxa"/>
            <w:tcBorders>
              <w:top w:val="nil"/>
              <w:left w:val="single" w:sz="4" w:space="0" w:color="auto"/>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4</w:t>
            </w:r>
          </w:p>
        </w:tc>
        <w:tc>
          <w:tcPr>
            <w:tcW w:w="7575"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lang w:val="pt-PT"/>
              </w:rPr>
              <w:t xml:space="preserve">Realizacao de programmes de Informacao, Educacao e Comunicacao (IEC) sobre a Conservacao da Diversidade Biologica,dedicados aos Resposaveis Polticos e Administrativos, Quadros Tecnicos, Profissionais e Agentes Economicos, cuja actividade lida de perto come a tematica, ONGs e a populacao em geral. </w:t>
            </w:r>
            <w:r w:rsidRPr="00EF282A">
              <w:rPr>
                <w:rFonts w:ascii="Arial" w:eastAsia="Times New Roman" w:hAnsi="Arial" w:cs="Arial"/>
                <w:color w:val="000000"/>
                <w:sz w:val="16"/>
                <w:szCs w:val="16"/>
                <w:lang w:val="fr-FR"/>
              </w:rPr>
              <w:t>($175,000,2 years) ;</w:t>
            </w:r>
          </w:p>
        </w:tc>
        <w:tc>
          <w:tcPr>
            <w:tcW w:w="1134"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175,000</w:t>
            </w:r>
          </w:p>
        </w:tc>
      </w:tr>
      <w:tr w:rsidR="006E69B7" w:rsidRPr="00EF282A" w:rsidTr="00D11349">
        <w:trPr>
          <w:trHeight w:val="410"/>
        </w:trPr>
        <w:tc>
          <w:tcPr>
            <w:tcW w:w="520" w:type="dxa"/>
            <w:tcBorders>
              <w:top w:val="nil"/>
              <w:left w:val="single" w:sz="4" w:space="0" w:color="auto"/>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5</w:t>
            </w:r>
          </w:p>
        </w:tc>
        <w:tc>
          <w:tcPr>
            <w:tcW w:w="7575" w:type="dxa"/>
            <w:tcBorders>
              <w:top w:val="nil"/>
              <w:left w:val="nil"/>
              <w:bottom w:val="single" w:sz="4" w:space="0" w:color="auto"/>
              <w:right w:val="single" w:sz="4" w:space="0" w:color="auto"/>
            </w:tcBorders>
            <w:shd w:val="clear" w:color="auto" w:fill="auto"/>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lang w:val="pt-PT"/>
              </w:rPr>
              <w:t xml:space="preserve"> Realizacao de Filmes, Postais e Posters, Selos e Atlas de Especies de Fauna e Flora selvagends, ameacadas ou em periigo. </w:t>
            </w:r>
            <w:r w:rsidRPr="00EF282A">
              <w:rPr>
                <w:rFonts w:ascii="Arial" w:eastAsia="Times New Roman" w:hAnsi="Arial" w:cs="Arial"/>
                <w:color w:val="000000"/>
                <w:sz w:val="16"/>
                <w:szCs w:val="16"/>
                <w:lang w:val="fr-FR"/>
              </w:rPr>
              <w:t>($104,000, 2 years)</w:t>
            </w:r>
          </w:p>
        </w:tc>
        <w:tc>
          <w:tcPr>
            <w:tcW w:w="1134"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color w:val="000000"/>
                <w:sz w:val="16"/>
                <w:szCs w:val="16"/>
              </w:rPr>
            </w:pPr>
            <w:r w:rsidRPr="00EF282A">
              <w:rPr>
                <w:rFonts w:ascii="Arial" w:eastAsia="Times New Roman" w:hAnsi="Arial" w:cs="Arial"/>
                <w:color w:val="000000"/>
                <w:sz w:val="16"/>
                <w:szCs w:val="16"/>
              </w:rPr>
              <w:t>104,000</w:t>
            </w:r>
          </w:p>
        </w:tc>
      </w:tr>
      <w:tr w:rsidR="006E69B7" w:rsidRPr="00EF282A" w:rsidTr="00D11349">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b/>
                <w:bCs/>
                <w:i/>
                <w:iCs/>
                <w:color w:val="000000"/>
                <w:sz w:val="16"/>
                <w:szCs w:val="16"/>
              </w:rPr>
            </w:pPr>
            <w:r w:rsidRPr="00EF282A">
              <w:rPr>
                <w:rFonts w:ascii="Arial" w:eastAsia="Times New Roman" w:hAnsi="Arial" w:cs="Arial"/>
                <w:b/>
                <w:bCs/>
                <w:i/>
                <w:iCs/>
                <w:color w:val="000000"/>
                <w:sz w:val="16"/>
                <w:szCs w:val="16"/>
              </w:rPr>
              <w:t> </w:t>
            </w:r>
          </w:p>
        </w:tc>
        <w:tc>
          <w:tcPr>
            <w:tcW w:w="7575"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b/>
                <w:bCs/>
                <w:i/>
                <w:iCs/>
                <w:color w:val="000000"/>
                <w:sz w:val="16"/>
                <w:szCs w:val="16"/>
              </w:rPr>
            </w:pPr>
            <w:r w:rsidRPr="00EF282A">
              <w:rPr>
                <w:rFonts w:ascii="Arial" w:eastAsia="Times New Roman" w:hAnsi="Arial" w:cs="Arial"/>
                <w:b/>
                <w:bCs/>
                <w:i/>
                <w:iCs/>
                <w:color w:val="000000"/>
                <w:sz w:val="16"/>
                <w:szCs w:val="16"/>
              </w:rPr>
              <w:t>Total</w:t>
            </w:r>
          </w:p>
        </w:tc>
        <w:tc>
          <w:tcPr>
            <w:tcW w:w="1134" w:type="dxa"/>
            <w:tcBorders>
              <w:top w:val="nil"/>
              <w:left w:val="nil"/>
              <w:bottom w:val="single" w:sz="4" w:space="0" w:color="auto"/>
              <w:right w:val="single" w:sz="4" w:space="0" w:color="auto"/>
            </w:tcBorders>
            <w:shd w:val="clear" w:color="auto" w:fill="auto"/>
            <w:noWrap/>
            <w:hideMark/>
          </w:tcPr>
          <w:p w:rsidR="006E69B7" w:rsidRPr="00EF282A" w:rsidRDefault="006E69B7" w:rsidP="00D11349">
            <w:pPr>
              <w:spacing w:before="0" w:after="0"/>
              <w:ind w:left="0" w:firstLine="0"/>
              <w:rPr>
                <w:rFonts w:ascii="Arial" w:eastAsia="Times New Roman" w:hAnsi="Arial" w:cs="Arial"/>
                <w:b/>
                <w:bCs/>
                <w:i/>
                <w:iCs/>
                <w:color w:val="000000"/>
                <w:sz w:val="16"/>
                <w:szCs w:val="16"/>
              </w:rPr>
            </w:pPr>
            <w:r w:rsidRPr="00EF282A">
              <w:rPr>
                <w:rFonts w:ascii="Arial" w:eastAsia="Times New Roman" w:hAnsi="Arial" w:cs="Arial"/>
                <w:b/>
                <w:bCs/>
                <w:i/>
                <w:iCs/>
                <w:color w:val="000000"/>
                <w:sz w:val="16"/>
                <w:szCs w:val="16"/>
              </w:rPr>
              <w:t>746,000</w:t>
            </w:r>
          </w:p>
        </w:tc>
      </w:tr>
    </w:tbl>
    <w:p w:rsidR="006E69B7" w:rsidRDefault="006E69B7" w:rsidP="006E69B7">
      <w:pPr>
        <w:autoSpaceDE w:val="0"/>
        <w:autoSpaceDN w:val="0"/>
        <w:adjustRightInd w:val="0"/>
        <w:spacing w:before="0" w:after="0"/>
        <w:ind w:left="0" w:firstLine="0"/>
        <w:rPr>
          <w:rFonts w:eastAsiaTheme="minorHAnsi"/>
          <w:bCs/>
          <w:szCs w:val="22"/>
        </w:rPr>
      </w:pPr>
    </w:p>
    <w:p w:rsidR="006E69B7" w:rsidRDefault="001F24C5" w:rsidP="006E69B7">
      <w:pPr>
        <w:autoSpaceDE w:val="0"/>
        <w:autoSpaceDN w:val="0"/>
        <w:adjustRightInd w:val="0"/>
        <w:spacing w:before="0" w:after="0"/>
        <w:ind w:left="0" w:firstLine="0"/>
        <w:rPr>
          <w:rFonts w:eastAsiaTheme="minorHAnsi"/>
          <w:bCs/>
          <w:szCs w:val="22"/>
        </w:rPr>
      </w:pPr>
      <w:r>
        <w:rPr>
          <w:rFonts w:eastAsiaTheme="minorHAnsi"/>
          <w:bCs/>
          <w:szCs w:val="22"/>
        </w:rPr>
        <w:t>121.</w:t>
      </w:r>
      <w:r>
        <w:rPr>
          <w:rFonts w:eastAsiaTheme="minorHAnsi"/>
          <w:bCs/>
          <w:szCs w:val="22"/>
        </w:rPr>
        <w:tab/>
      </w:r>
      <w:r w:rsidR="006E69B7" w:rsidRPr="00A35D50">
        <w:rPr>
          <w:rFonts w:eastAsiaTheme="minorHAnsi"/>
          <w:bCs/>
          <w:szCs w:val="22"/>
        </w:rPr>
        <w:t>In addition 14 projects were identified in the Biodiversity Action Plan</w:t>
      </w:r>
      <w:r w:rsidR="006E69B7">
        <w:rPr>
          <w:rFonts w:eastAsiaTheme="minorHAnsi"/>
          <w:bCs/>
          <w:szCs w:val="22"/>
        </w:rPr>
        <w:t>:</w:t>
      </w:r>
    </w:p>
    <w:p w:rsidR="006E69B7" w:rsidRPr="00A35D50" w:rsidRDefault="006E69B7" w:rsidP="006E69B7">
      <w:pPr>
        <w:autoSpaceDE w:val="0"/>
        <w:autoSpaceDN w:val="0"/>
        <w:adjustRightInd w:val="0"/>
        <w:spacing w:before="0" w:after="0"/>
        <w:ind w:left="0" w:firstLine="0"/>
        <w:rPr>
          <w:rFonts w:eastAsiaTheme="minorHAnsi"/>
          <w:bCs/>
          <w:szCs w:val="22"/>
        </w:rPr>
      </w:pPr>
    </w:p>
    <w:p w:rsidR="006072F2" w:rsidRDefault="006072F2" w:rsidP="006072F2">
      <w:pPr>
        <w:pStyle w:val="Caption"/>
        <w:keepNext/>
      </w:pPr>
      <w:r>
        <w:t xml:space="preserve">Table </w:t>
      </w:r>
      <w:fldSimple w:instr=" SEQ Table \* ARABIC ">
        <w:r w:rsidR="00180248">
          <w:rPr>
            <w:noProof/>
          </w:rPr>
          <w:t>15</w:t>
        </w:r>
      </w:fldSimple>
      <w:r>
        <w:t xml:space="preserve"> List of Biodiversity pipeline projects</w:t>
      </w:r>
    </w:p>
    <w:tbl>
      <w:tblPr>
        <w:tblStyle w:val="TableGrid"/>
        <w:tblW w:w="9322" w:type="dxa"/>
        <w:tblLook w:val="04A0"/>
      </w:tblPr>
      <w:tblGrid>
        <w:gridCol w:w="534"/>
        <w:gridCol w:w="7654"/>
        <w:gridCol w:w="1134"/>
      </w:tblGrid>
      <w:tr w:rsidR="006E69B7" w:rsidRPr="00B94281" w:rsidTr="00D11349">
        <w:tc>
          <w:tcPr>
            <w:tcW w:w="534" w:type="dxa"/>
          </w:tcPr>
          <w:p w:rsidR="006E69B7" w:rsidRPr="00B94281" w:rsidRDefault="006E69B7" w:rsidP="00D11349">
            <w:pPr>
              <w:autoSpaceDE w:val="0"/>
              <w:autoSpaceDN w:val="0"/>
              <w:adjustRightInd w:val="0"/>
              <w:spacing w:before="0" w:after="0"/>
              <w:ind w:left="0" w:firstLine="0"/>
              <w:jc w:val="center"/>
              <w:rPr>
                <w:rFonts w:ascii="Arial" w:eastAsiaTheme="minorHAnsi" w:hAnsi="Arial" w:cs="Arial"/>
                <w:b/>
                <w:bCs/>
                <w:sz w:val="16"/>
                <w:szCs w:val="16"/>
              </w:rPr>
            </w:pPr>
          </w:p>
        </w:tc>
        <w:tc>
          <w:tcPr>
            <w:tcW w:w="7654" w:type="dxa"/>
          </w:tcPr>
          <w:p w:rsidR="006E69B7" w:rsidRPr="00B94281" w:rsidRDefault="006E69B7" w:rsidP="00D11349">
            <w:pPr>
              <w:autoSpaceDE w:val="0"/>
              <w:autoSpaceDN w:val="0"/>
              <w:adjustRightInd w:val="0"/>
              <w:spacing w:before="0" w:after="0"/>
              <w:ind w:left="0" w:firstLine="0"/>
              <w:jc w:val="center"/>
              <w:rPr>
                <w:rFonts w:ascii="Arial" w:eastAsiaTheme="minorHAnsi" w:hAnsi="Arial" w:cs="Arial"/>
                <w:b/>
                <w:bCs/>
                <w:sz w:val="16"/>
                <w:szCs w:val="16"/>
              </w:rPr>
            </w:pPr>
            <w:r w:rsidRPr="00B94281">
              <w:rPr>
                <w:rFonts w:ascii="Arial" w:eastAsiaTheme="minorHAnsi" w:hAnsi="Arial" w:cs="Arial"/>
                <w:b/>
                <w:bCs/>
                <w:sz w:val="16"/>
                <w:szCs w:val="16"/>
              </w:rPr>
              <w:t>Plans of Action for Biodiversity Action and Projects</w:t>
            </w:r>
          </w:p>
        </w:tc>
        <w:tc>
          <w:tcPr>
            <w:tcW w:w="1134" w:type="dxa"/>
          </w:tcPr>
          <w:p w:rsidR="006E69B7" w:rsidRPr="00B94281" w:rsidRDefault="006E69B7" w:rsidP="00D11349">
            <w:pPr>
              <w:autoSpaceDE w:val="0"/>
              <w:autoSpaceDN w:val="0"/>
              <w:adjustRightInd w:val="0"/>
              <w:spacing w:before="0" w:after="0"/>
              <w:ind w:left="0" w:firstLine="0"/>
              <w:jc w:val="center"/>
              <w:rPr>
                <w:rFonts w:ascii="Arial" w:eastAsiaTheme="minorHAnsi" w:hAnsi="Arial" w:cs="Arial"/>
                <w:b/>
                <w:bCs/>
                <w:sz w:val="16"/>
                <w:szCs w:val="16"/>
              </w:rPr>
            </w:pPr>
            <w:r w:rsidRPr="00B94281">
              <w:rPr>
                <w:rFonts w:ascii="Arial" w:eastAsiaTheme="minorHAnsi" w:hAnsi="Arial" w:cs="Arial"/>
                <w:b/>
                <w:bCs/>
                <w:sz w:val="16"/>
                <w:szCs w:val="16"/>
              </w:rPr>
              <w:t>$</w:t>
            </w:r>
          </w:p>
        </w:tc>
      </w:tr>
      <w:tr w:rsidR="006E69B7" w:rsidRPr="00B2757B" w:rsidTr="00D11349">
        <w:trPr>
          <w:trHeight w:val="443"/>
        </w:trPr>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rPr>
            </w:pPr>
            <w:r w:rsidRPr="00B94281">
              <w:rPr>
                <w:rFonts w:ascii="Arial" w:eastAsiaTheme="minorHAnsi" w:hAnsi="Arial" w:cs="Arial"/>
                <w:bCs/>
                <w:sz w:val="16"/>
                <w:szCs w:val="16"/>
              </w:rPr>
              <w:t>A1</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282C50">
              <w:rPr>
                <w:rFonts w:ascii="Arial" w:eastAsiaTheme="minorHAnsi" w:hAnsi="Arial" w:cs="Arial"/>
                <w:b/>
                <w:bCs/>
                <w:sz w:val="16"/>
                <w:szCs w:val="16"/>
                <w:lang w:val="fr-FR"/>
              </w:rPr>
              <w:t>Plan d’Action pour la Conservation de l’Ecosystème Côtier et M</w:t>
            </w:r>
            <w:r w:rsidRPr="00B94281">
              <w:rPr>
                <w:rFonts w:ascii="Arial" w:eastAsiaTheme="minorHAnsi" w:hAnsi="Arial" w:cs="Arial"/>
                <w:b/>
                <w:bCs/>
                <w:sz w:val="16"/>
                <w:szCs w:val="16"/>
                <w:lang w:val="fr-FR"/>
              </w:rPr>
              <w:t xml:space="preserve">arin et Utilisation Durable de ses Ressources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1</w:t>
            </w:r>
          </w:p>
        </w:tc>
        <w:tc>
          <w:tcPr>
            <w:tcW w:w="7654" w:type="dxa"/>
          </w:tcPr>
          <w:p w:rsidR="006E69B7" w:rsidRPr="00B94281" w:rsidRDefault="006E69B7" w:rsidP="00D11349">
            <w:pPr>
              <w:autoSpaceDE w:val="0"/>
              <w:autoSpaceDN w:val="0"/>
              <w:adjustRightInd w:val="0"/>
              <w:spacing w:before="0" w:after="0"/>
              <w:rPr>
                <w:rFonts w:ascii="Arial" w:eastAsiaTheme="minorHAnsi" w:hAnsi="Arial" w:cs="Arial"/>
                <w:sz w:val="16"/>
                <w:szCs w:val="16"/>
                <w:lang w:val="fr-FR"/>
              </w:rPr>
            </w:pPr>
            <w:r w:rsidRPr="00B94281">
              <w:rPr>
                <w:rFonts w:ascii="Arial" w:eastAsiaTheme="minorHAnsi" w:hAnsi="Arial" w:cs="Arial"/>
                <w:sz w:val="16"/>
                <w:szCs w:val="16"/>
                <w:lang w:val="fr-FR"/>
              </w:rPr>
              <w:t>Aménagement Spatial de la Zone Côtière et Gestion Durable de ses Ressources</w:t>
            </w:r>
          </w:p>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lastRenderedPageBreak/>
              <w:t>2</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Gestion durable de la Zone Economique Exclusive (ZEE)</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A2</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
                <w:bCs/>
                <w:sz w:val="16"/>
                <w:szCs w:val="16"/>
                <w:lang w:val="fr-FR"/>
              </w:rPr>
              <w:t>Plan d’Action pour la Conservation des Ecosystèmes des Eaux et l’Utilisation Durable de leurs Ressources</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1</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Conservation de la Diversité Biologique et des Ressources Biologiques des Eaux</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A3</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
                <w:bCs/>
                <w:sz w:val="16"/>
                <w:szCs w:val="16"/>
                <w:lang w:val="fr-FR"/>
              </w:rPr>
              <w:t xml:space="preserve">Plan d’Action pour la Conservation de l’Ecosystème Forestier et l’Utilisation Durable de Ses Ressources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1</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Gestion Ecologiquement Viable des Forêts</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2</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Gestion de la Zone Périphérique aux Aires des Parcs Naturels (Ôbô) et aux autres Aires Protégées</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94281"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3</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 xml:space="preserve">Reboisement Forestier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4</w:t>
            </w:r>
          </w:p>
        </w:tc>
        <w:tc>
          <w:tcPr>
            <w:tcW w:w="7654" w:type="dxa"/>
          </w:tcPr>
          <w:p w:rsidR="006E69B7" w:rsidRPr="00B94281" w:rsidRDefault="006E69B7" w:rsidP="00D11349">
            <w:pPr>
              <w:autoSpaceDE w:val="0"/>
              <w:autoSpaceDN w:val="0"/>
              <w:adjustRightInd w:val="0"/>
              <w:spacing w:before="0" w:after="0"/>
              <w:rPr>
                <w:rFonts w:ascii="Arial" w:eastAsiaTheme="minorHAnsi" w:hAnsi="Arial" w:cs="Arial"/>
                <w:bCs/>
                <w:sz w:val="16"/>
                <w:szCs w:val="16"/>
                <w:lang w:val="fr-FR"/>
              </w:rPr>
            </w:pPr>
            <w:r w:rsidRPr="00B94281">
              <w:rPr>
                <w:rFonts w:ascii="Arial" w:eastAsiaTheme="minorHAnsi" w:hAnsi="Arial" w:cs="Arial"/>
                <w:sz w:val="16"/>
                <w:szCs w:val="16"/>
                <w:lang w:val="fr-FR"/>
              </w:rPr>
              <w:t xml:space="preserve"> Inventaire National de la Faune Sauvage</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rPr>
          <w:trHeight w:val="287"/>
        </w:trPr>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5</w:t>
            </w:r>
          </w:p>
        </w:tc>
        <w:tc>
          <w:tcPr>
            <w:tcW w:w="7654" w:type="dxa"/>
          </w:tcPr>
          <w:p w:rsidR="006E69B7" w:rsidRPr="00B94281" w:rsidRDefault="006E69B7" w:rsidP="00D11349">
            <w:pPr>
              <w:autoSpaceDE w:val="0"/>
              <w:autoSpaceDN w:val="0"/>
              <w:adjustRightInd w:val="0"/>
              <w:spacing w:before="0" w:after="0"/>
              <w:rPr>
                <w:rFonts w:ascii="Arial" w:eastAsiaTheme="minorHAnsi" w:hAnsi="Arial" w:cs="Arial"/>
                <w:bCs/>
                <w:sz w:val="16"/>
                <w:szCs w:val="16"/>
                <w:lang w:val="fr-FR"/>
              </w:rPr>
            </w:pPr>
            <w:r w:rsidRPr="00B94281">
              <w:rPr>
                <w:rFonts w:ascii="Arial" w:eastAsiaTheme="minorHAnsi" w:hAnsi="Arial" w:cs="Arial"/>
                <w:sz w:val="16"/>
                <w:szCs w:val="16"/>
                <w:lang w:val="fr-FR"/>
              </w:rPr>
              <w:t xml:space="preserve"> Elargissement et enrichissement de l’actuel Jardin Botanique et de ’Herbier</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94281"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6</w:t>
            </w:r>
          </w:p>
        </w:tc>
        <w:tc>
          <w:tcPr>
            <w:tcW w:w="7654" w:type="dxa"/>
          </w:tcPr>
          <w:p w:rsidR="006E69B7" w:rsidRPr="00B94281" w:rsidRDefault="006E69B7" w:rsidP="00D11349">
            <w:pPr>
              <w:autoSpaceDE w:val="0"/>
              <w:autoSpaceDN w:val="0"/>
              <w:adjustRightInd w:val="0"/>
              <w:spacing w:before="0" w:after="0"/>
              <w:rPr>
                <w:rFonts w:ascii="Arial" w:eastAsiaTheme="minorHAnsi" w:hAnsi="Arial" w:cs="Arial"/>
                <w:sz w:val="16"/>
                <w:szCs w:val="16"/>
                <w:lang w:val="fr-FR"/>
              </w:rPr>
            </w:pPr>
            <w:r w:rsidRPr="00B94281">
              <w:rPr>
                <w:rFonts w:ascii="Arial" w:eastAsiaTheme="minorHAnsi" w:hAnsi="Arial" w:cs="Arial"/>
                <w:sz w:val="16"/>
                <w:szCs w:val="16"/>
                <w:lang w:val="fr-FR"/>
              </w:rPr>
              <w:t>Recensement et Codification des Us et Coutumes Traditionnelles liés à</w:t>
            </w:r>
          </w:p>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Conservation de la Biodiversité</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A4</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
                <w:bCs/>
                <w:sz w:val="16"/>
                <w:szCs w:val="16"/>
                <w:lang w:val="fr-FR"/>
              </w:rPr>
              <w:t>Plan d’Action pour la Conservation de l’Ecosystème Agraire et Utilisation Durable de ses Ressources</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94281"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1</w:t>
            </w:r>
          </w:p>
        </w:tc>
        <w:tc>
          <w:tcPr>
            <w:tcW w:w="7654" w:type="dxa"/>
          </w:tcPr>
          <w:p w:rsidR="006E69B7" w:rsidRPr="00B94281" w:rsidRDefault="006E69B7" w:rsidP="00D11349">
            <w:pPr>
              <w:autoSpaceDE w:val="0"/>
              <w:autoSpaceDN w:val="0"/>
              <w:adjustRightInd w:val="0"/>
              <w:spacing w:before="0" w:after="0"/>
              <w:rPr>
                <w:rFonts w:ascii="Arial" w:eastAsiaTheme="minorHAnsi" w:hAnsi="Arial" w:cs="Arial"/>
                <w:bCs/>
                <w:sz w:val="16"/>
                <w:szCs w:val="16"/>
                <w:lang w:val="fr-FR"/>
              </w:rPr>
            </w:pPr>
            <w:r w:rsidRPr="00B94281">
              <w:rPr>
                <w:rFonts w:ascii="Arial" w:eastAsiaTheme="minorHAnsi" w:hAnsi="Arial" w:cs="Arial"/>
                <w:sz w:val="16"/>
                <w:szCs w:val="16"/>
                <w:lang w:val="fr-FR"/>
              </w:rPr>
              <w:t xml:space="preserve">Valorisation des Ecosystèmes Agricoles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2</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Mise en place d’un Centre de Recherche et Développement de</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A5</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
                <w:bCs/>
                <w:sz w:val="16"/>
                <w:szCs w:val="16"/>
                <w:lang w:val="fr-FR"/>
              </w:rPr>
              <w:t>Plan d’Action pour le Renforcement du cadre Institutionnel et Légal</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1</w:t>
            </w:r>
          </w:p>
        </w:tc>
        <w:tc>
          <w:tcPr>
            <w:tcW w:w="765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sz w:val="16"/>
                <w:szCs w:val="16"/>
                <w:lang w:val="fr-FR"/>
              </w:rPr>
              <w:t xml:space="preserve">Elaboration de la Législation Spécialisée sur la conservation de la Biodiversité à Sao Tomé et Principe et l’utilisation durable des Ressources y inhérentes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2757B"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2</w:t>
            </w:r>
          </w:p>
        </w:tc>
        <w:tc>
          <w:tcPr>
            <w:tcW w:w="7654" w:type="dxa"/>
          </w:tcPr>
          <w:p w:rsidR="006E69B7" w:rsidRPr="00B94281" w:rsidRDefault="006E69B7" w:rsidP="00D11349">
            <w:pPr>
              <w:autoSpaceDE w:val="0"/>
              <w:autoSpaceDN w:val="0"/>
              <w:adjustRightInd w:val="0"/>
              <w:spacing w:before="0" w:after="0"/>
              <w:ind w:left="34" w:firstLine="0"/>
              <w:rPr>
                <w:rFonts w:ascii="Arial" w:eastAsiaTheme="minorHAnsi" w:hAnsi="Arial" w:cs="Arial"/>
                <w:bCs/>
                <w:sz w:val="16"/>
                <w:szCs w:val="16"/>
                <w:lang w:val="fr-FR"/>
              </w:rPr>
            </w:pPr>
            <w:r w:rsidRPr="00B94281">
              <w:rPr>
                <w:rFonts w:ascii="Arial" w:eastAsiaTheme="minorHAnsi" w:hAnsi="Arial" w:cs="Arial"/>
                <w:sz w:val="16"/>
                <w:szCs w:val="16"/>
                <w:lang w:val="fr-FR"/>
              </w:rPr>
              <w:t xml:space="preserve">Mise en place d’un cadre Juridique National sur la Bio-sécurité et la promotion de la Recherche Scientifique dans le domaine de la Biotechnologie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r w:rsidR="006E69B7" w:rsidRPr="00B94281" w:rsidTr="00D11349">
        <w:tc>
          <w:tcPr>
            <w:tcW w:w="5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r w:rsidRPr="00B94281">
              <w:rPr>
                <w:rFonts w:ascii="Arial" w:eastAsiaTheme="minorHAnsi" w:hAnsi="Arial" w:cs="Arial"/>
                <w:bCs/>
                <w:sz w:val="16"/>
                <w:szCs w:val="16"/>
                <w:lang w:val="fr-FR"/>
              </w:rPr>
              <w:t>3</w:t>
            </w:r>
          </w:p>
        </w:tc>
        <w:tc>
          <w:tcPr>
            <w:tcW w:w="7654" w:type="dxa"/>
          </w:tcPr>
          <w:p w:rsidR="006E69B7" w:rsidRPr="00B94281" w:rsidRDefault="006E69B7" w:rsidP="00D11349">
            <w:pPr>
              <w:autoSpaceDE w:val="0"/>
              <w:autoSpaceDN w:val="0"/>
              <w:adjustRightInd w:val="0"/>
              <w:spacing w:before="0" w:after="0"/>
              <w:rPr>
                <w:rFonts w:ascii="Arial" w:eastAsiaTheme="minorHAnsi" w:hAnsi="Arial" w:cs="Arial"/>
                <w:sz w:val="16"/>
                <w:szCs w:val="16"/>
                <w:lang w:val="fr-FR"/>
              </w:rPr>
            </w:pPr>
            <w:r w:rsidRPr="00B94281">
              <w:rPr>
                <w:rFonts w:ascii="Arial" w:eastAsiaTheme="minorHAnsi" w:hAnsi="Arial" w:cs="Arial"/>
                <w:sz w:val="16"/>
                <w:szCs w:val="16"/>
                <w:lang w:val="fr-FR"/>
              </w:rPr>
              <w:t xml:space="preserve">Renforcement de la Capacité Institutionnelle des secteurs responsables de la </w:t>
            </w:r>
          </w:p>
          <w:p w:rsidR="006E69B7" w:rsidRPr="00B94281" w:rsidRDefault="006E69B7" w:rsidP="00D11349">
            <w:pPr>
              <w:autoSpaceDE w:val="0"/>
              <w:autoSpaceDN w:val="0"/>
              <w:adjustRightInd w:val="0"/>
              <w:spacing w:before="0" w:after="0"/>
              <w:ind w:left="0" w:firstLine="0"/>
              <w:rPr>
                <w:rFonts w:ascii="Arial" w:eastAsiaTheme="minorHAnsi" w:hAnsi="Arial" w:cs="Arial"/>
                <w:sz w:val="16"/>
                <w:szCs w:val="16"/>
                <w:lang w:val="fr-FR"/>
              </w:rPr>
            </w:pPr>
            <w:r w:rsidRPr="00B94281">
              <w:rPr>
                <w:rFonts w:ascii="Arial" w:eastAsiaTheme="minorHAnsi" w:hAnsi="Arial" w:cs="Arial"/>
                <w:sz w:val="16"/>
                <w:szCs w:val="16"/>
                <w:lang w:val="fr-FR"/>
              </w:rPr>
              <w:t xml:space="preserve">Conservation “ex-situ” </w:t>
            </w:r>
          </w:p>
        </w:tc>
        <w:tc>
          <w:tcPr>
            <w:tcW w:w="1134" w:type="dxa"/>
          </w:tcPr>
          <w:p w:rsidR="006E69B7" w:rsidRPr="00B94281" w:rsidRDefault="006E69B7" w:rsidP="00D11349">
            <w:pPr>
              <w:autoSpaceDE w:val="0"/>
              <w:autoSpaceDN w:val="0"/>
              <w:adjustRightInd w:val="0"/>
              <w:spacing w:before="0" w:after="0"/>
              <w:ind w:left="0" w:firstLine="0"/>
              <w:rPr>
                <w:rFonts w:ascii="Arial" w:eastAsiaTheme="minorHAnsi" w:hAnsi="Arial" w:cs="Arial"/>
                <w:bCs/>
                <w:sz w:val="16"/>
                <w:szCs w:val="16"/>
                <w:lang w:val="fr-FR"/>
              </w:rPr>
            </w:pPr>
          </w:p>
        </w:tc>
      </w:tr>
    </w:tbl>
    <w:p w:rsidR="006E69B7" w:rsidRDefault="006E69B7" w:rsidP="006E69B7">
      <w:pPr>
        <w:autoSpaceDE w:val="0"/>
        <w:autoSpaceDN w:val="0"/>
        <w:adjustRightInd w:val="0"/>
        <w:spacing w:before="0" w:after="0"/>
        <w:ind w:left="0" w:firstLine="0"/>
        <w:rPr>
          <w:rFonts w:eastAsiaTheme="minorHAnsi"/>
          <w:szCs w:val="22"/>
        </w:rPr>
      </w:pPr>
    </w:p>
    <w:p w:rsidR="006E69B7" w:rsidRPr="006E69B7" w:rsidRDefault="001F24C5" w:rsidP="006E69B7">
      <w:pPr>
        <w:autoSpaceDE w:val="0"/>
        <w:autoSpaceDN w:val="0"/>
        <w:adjustRightInd w:val="0"/>
        <w:spacing w:before="0" w:after="0"/>
        <w:ind w:left="0" w:firstLine="0"/>
        <w:rPr>
          <w:rStyle w:val="Strong"/>
          <w:b w:val="0"/>
        </w:rPr>
      </w:pPr>
      <w:r>
        <w:rPr>
          <w:rFonts w:eastAsiaTheme="minorHAnsi"/>
          <w:szCs w:val="22"/>
        </w:rPr>
        <w:t>122.</w:t>
      </w:r>
      <w:r>
        <w:rPr>
          <w:rFonts w:eastAsiaTheme="minorHAnsi"/>
          <w:szCs w:val="22"/>
        </w:rPr>
        <w:tab/>
      </w:r>
      <w:r w:rsidR="006E69B7" w:rsidRPr="00A35D50">
        <w:rPr>
          <w:rFonts w:eastAsiaTheme="minorHAnsi"/>
          <w:szCs w:val="22"/>
        </w:rPr>
        <w:t>The above show that there are a large number of projects</w:t>
      </w:r>
      <w:r w:rsidR="006E69B7">
        <w:rPr>
          <w:rFonts w:eastAsiaTheme="minorHAnsi"/>
          <w:szCs w:val="22"/>
        </w:rPr>
        <w:t xml:space="preserve"> identified by UN-assisted reports,</w:t>
      </w:r>
      <w:r w:rsidR="006E69B7" w:rsidRPr="00A35D50">
        <w:rPr>
          <w:rFonts w:eastAsiaTheme="minorHAnsi"/>
          <w:szCs w:val="22"/>
        </w:rPr>
        <w:t xml:space="preserve"> for which support is still required, and which merit a separate environment management outcome area in the UNDAF.</w:t>
      </w:r>
    </w:p>
    <w:p w:rsidR="005E3824" w:rsidRPr="005E3824" w:rsidRDefault="005E3824" w:rsidP="00AA02F8">
      <w:pPr>
        <w:pStyle w:val="Heading3"/>
        <w:rPr>
          <w:rStyle w:val="Strong"/>
          <w:b/>
          <w:bCs w:val="0"/>
        </w:rPr>
      </w:pPr>
      <w:bookmarkStart w:id="245" w:name="_Toc247969843"/>
      <w:r w:rsidRPr="005E3824">
        <w:rPr>
          <w:rStyle w:val="Strong"/>
          <w:b/>
          <w:bCs w:val="0"/>
        </w:rPr>
        <w:t>1.4.5 Environmental management</w:t>
      </w:r>
      <w:bookmarkEnd w:id="245"/>
    </w:p>
    <w:tbl>
      <w:tblPr>
        <w:tblW w:w="5172"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tblPr>
      <w:tblGrid>
        <w:gridCol w:w="2329"/>
        <w:gridCol w:w="5332"/>
        <w:gridCol w:w="1454"/>
      </w:tblGrid>
      <w:tr w:rsidR="004432DA" w:rsidRPr="004432DA" w:rsidTr="005E3824">
        <w:trPr>
          <w:tblCellSpacing w:w="15" w:type="dxa"/>
        </w:trPr>
        <w:tc>
          <w:tcPr>
            <w:tcW w:w="1252"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lang w:val="en-GB"/>
              </w:rPr>
            </w:pPr>
            <w:r w:rsidRPr="004432DA">
              <w:rPr>
                <w:rFonts w:ascii="Arial" w:hAnsi="Arial" w:cs="Arial"/>
                <w:b/>
                <w:bCs/>
                <w:sz w:val="16"/>
                <w:szCs w:val="16"/>
                <w:lang w:val="en-GB"/>
              </w:rPr>
              <w:t>1.4.5 Environmental management</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National institutions with</w:t>
            </w:r>
            <w:r w:rsidRPr="004432DA">
              <w:rPr>
                <w:sz w:val="16"/>
                <w:szCs w:val="16"/>
                <w:lang w:val="en-GB"/>
              </w:rPr>
              <w:t xml:space="preserve"> </w:t>
            </w:r>
            <w:r w:rsidRPr="004432DA">
              <w:rPr>
                <w:sz w:val="16"/>
                <w:szCs w:val="16"/>
                <w:lang w:val="en-GB"/>
              </w:rPr>
              <w:br/>
            </w:r>
            <w:r w:rsidRPr="004432DA">
              <w:rPr>
                <w:rFonts w:ascii="Arial Narrow" w:hAnsi="Arial Narrow"/>
                <w:sz w:val="16"/>
                <w:szCs w:val="16"/>
                <w:lang w:val="en-GB"/>
              </w:rPr>
              <w:t>responsibility for environmental management are strengthened  by the implementation of the National Environmental Plan for Sustainable Development (NEPSD)</w:t>
            </w:r>
            <w:r w:rsidRPr="004432DA">
              <w:rPr>
                <w:sz w:val="16"/>
                <w:szCs w:val="16"/>
                <w:lang w:val="en-GB"/>
              </w:rPr>
              <w:t xml:space="preserve"> </w:t>
            </w:r>
          </w:p>
        </w:tc>
        <w:tc>
          <w:tcPr>
            <w:tcW w:w="2908" w:type="pct"/>
            <w:tcBorders>
              <w:top w:val="outset" w:sz="6" w:space="0" w:color="auto"/>
              <w:left w:val="outset" w:sz="6" w:space="0" w:color="auto"/>
              <w:bottom w:val="outset" w:sz="6" w:space="0" w:color="auto"/>
              <w:right w:val="outset" w:sz="6" w:space="0" w:color="auto"/>
            </w:tcBorders>
          </w:tcPr>
          <w:p w:rsidR="004432DA" w:rsidRDefault="004432DA" w:rsidP="005B0BCF">
            <w:pPr>
              <w:rPr>
                <w:sz w:val="16"/>
                <w:szCs w:val="16"/>
                <w:lang w:val="en-GB"/>
              </w:rPr>
            </w:pPr>
            <w:r w:rsidRPr="004432DA">
              <w:rPr>
                <w:rFonts w:ascii="Arial Narrow" w:hAnsi="Arial Narrow"/>
                <w:b/>
                <w:bCs/>
                <w:sz w:val="16"/>
                <w:szCs w:val="16"/>
                <w:lang w:val="en-GB"/>
              </w:rPr>
              <w:t>-</w:t>
            </w:r>
            <w:r w:rsidRPr="004432DA">
              <w:rPr>
                <w:rFonts w:ascii="Arial Narrow" w:hAnsi="Arial Narrow"/>
                <w:sz w:val="16"/>
                <w:szCs w:val="16"/>
                <w:lang w:val="en-GB"/>
              </w:rPr>
              <w:t>Number of appropriately trained staff in place</w:t>
            </w:r>
            <w:r w:rsidRPr="004432DA">
              <w:rPr>
                <w:sz w:val="16"/>
                <w:szCs w:val="16"/>
                <w:lang w:val="en-GB"/>
              </w:rPr>
              <w:t xml:space="preserve"> </w:t>
            </w:r>
          </w:p>
          <w:p w:rsidR="004432DA" w:rsidRPr="004432DA" w:rsidRDefault="004432DA" w:rsidP="005B0BCF">
            <w:pPr>
              <w:rPr>
                <w:sz w:val="16"/>
                <w:szCs w:val="16"/>
                <w:lang w:val="en-GB"/>
              </w:rPr>
            </w:pPr>
            <w:r w:rsidRPr="004432DA">
              <w:rPr>
                <w:rFonts w:ascii="Arial Narrow" w:hAnsi="Arial Narrow"/>
                <w:sz w:val="16"/>
                <w:szCs w:val="16"/>
                <w:lang w:val="en-GB"/>
              </w:rPr>
              <w:t>-Number of communities and people implicated in safeguarding environmental protection</w:t>
            </w:r>
            <w:r w:rsidRPr="004432DA">
              <w:rPr>
                <w:sz w:val="16"/>
                <w:szCs w:val="16"/>
                <w:lang w:val="en-GB"/>
              </w:rPr>
              <w:t xml:space="preserve"> </w:t>
            </w:r>
          </w:p>
          <w:p w:rsidR="004432DA" w:rsidRPr="005E3824" w:rsidRDefault="004432DA" w:rsidP="005B0BCF">
            <w:pPr>
              <w:rPr>
                <w:color w:val="000000"/>
                <w:sz w:val="16"/>
                <w:szCs w:val="16"/>
                <w:lang w:val="fr-FR"/>
              </w:rPr>
            </w:pPr>
            <w:r w:rsidRPr="004432DA">
              <w:rPr>
                <w:color w:val="000000"/>
                <w:sz w:val="16"/>
                <w:szCs w:val="16"/>
                <w:lang w:val="fr-FR"/>
              </w:rPr>
              <w:t>Il n’y a pas des chiffres. Secteurs tels que :</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DGA : Direction Générale de l’Environnement</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Institut National de la Météorologie</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Agriculture</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Elevage</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Industrie</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Commerce</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Tourisme</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Direction des Forêts</w:t>
            </w:r>
          </w:p>
          <w:p w:rsidR="004432DA" w:rsidRPr="005E3824" w:rsidRDefault="004432DA" w:rsidP="004432DA">
            <w:pPr>
              <w:spacing w:before="0" w:after="0"/>
              <w:rPr>
                <w:i/>
                <w:color w:val="1F497D"/>
                <w:sz w:val="16"/>
                <w:szCs w:val="16"/>
                <w:lang w:val="fr-FR"/>
              </w:rPr>
            </w:pPr>
            <w:r w:rsidRPr="005E3824">
              <w:rPr>
                <w:i/>
                <w:color w:val="1F497D"/>
                <w:sz w:val="16"/>
                <w:szCs w:val="16"/>
                <w:lang w:val="fr-FR"/>
              </w:rPr>
              <w:t>- Centre de Investigation Agronomique et Technologique (CIAT)</w:t>
            </w:r>
          </w:p>
          <w:p w:rsidR="004432DA" w:rsidRPr="004432DA" w:rsidRDefault="004432DA" w:rsidP="004432DA">
            <w:pPr>
              <w:spacing w:before="0" w:after="0"/>
              <w:rPr>
                <w:b/>
                <w:i/>
                <w:color w:val="1F497D"/>
                <w:sz w:val="16"/>
                <w:szCs w:val="16"/>
                <w:lang w:val="fr-FR"/>
              </w:rPr>
            </w:pPr>
            <w:r w:rsidRPr="005E3824">
              <w:rPr>
                <w:i/>
                <w:color w:val="1F497D"/>
                <w:sz w:val="16"/>
                <w:szCs w:val="16"/>
                <w:lang w:val="fr-FR"/>
              </w:rPr>
              <w:t>- ONGs œuvrant dans le domaine de l’Environnement</w:t>
            </w:r>
          </w:p>
        </w:tc>
        <w:tc>
          <w:tcPr>
            <w:tcW w:w="773" w:type="pct"/>
            <w:tcBorders>
              <w:top w:val="outset" w:sz="6" w:space="0" w:color="auto"/>
              <w:left w:val="outset" w:sz="6" w:space="0" w:color="auto"/>
              <w:bottom w:val="outset" w:sz="6" w:space="0" w:color="auto"/>
              <w:right w:val="outset" w:sz="6" w:space="0" w:color="auto"/>
            </w:tcBorders>
          </w:tcPr>
          <w:p w:rsidR="004432DA" w:rsidRPr="004432DA" w:rsidRDefault="004432DA" w:rsidP="005B0BCF">
            <w:pPr>
              <w:rPr>
                <w:sz w:val="16"/>
                <w:szCs w:val="16"/>
              </w:rPr>
            </w:pPr>
            <w:r w:rsidRPr="004432DA">
              <w:rPr>
                <w:b/>
                <w:bCs/>
                <w:sz w:val="16"/>
                <w:szCs w:val="16"/>
              </w:rPr>
              <w:t>PNUD (Sabina)</w:t>
            </w:r>
          </w:p>
        </w:tc>
      </w:tr>
    </w:tbl>
    <w:p w:rsidR="006E69B7" w:rsidRDefault="001F24C5" w:rsidP="00D11349">
      <w:pPr>
        <w:sectPr w:rsidR="006E69B7" w:rsidSect="00A554EE">
          <w:headerReference w:type="default" r:id="rId29"/>
          <w:pgSz w:w="11907" w:h="16839" w:code="9"/>
          <w:pgMar w:top="1418" w:right="1797" w:bottom="1440" w:left="1418" w:header="720" w:footer="720" w:gutter="0"/>
          <w:cols w:space="708"/>
          <w:docGrid w:linePitch="360"/>
        </w:sectPr>
      </w:pPr>
      <w:r>
        <w:t xml:space="preserve">123. </w:t>
      </w:r>
      <w:r>
        <w:tab/>
      </w:r>
      <w:r w:rsidR="00A35D50">
        <w:t xml:space="preserve">Other information </w:t>
      </w:r>
      <w:r>
        <w:t xml:space="preserve">on this output is </w:t>
      </w:r>
      <w:r w:rsidR="00A35D50">
        <w:t>not available.</w:t>
      </w:r>
    </w:p>
    <w:p w:rsidR="00201C09" w:rsidRDefault="003F5105" w:rsidP="00AA02F8">
      <w:pPr>
        <w:pStyle w:val="Heading2"/>
      </w:pPr>
      <w:bookmarkStart w:id="246" w:name="_Toc247969844"/>
      <w:r w:rsidRPr="003F5105">
        <w:lastRenderedPageBreak/>
        <w:t xml:space="preserve">6.2 </w:t>
      </w:r>
      <w:hyperlink w:anchor="_Toc243791558" w:history="1">
        <w:r w:rsidR="00201C09" w:rsidRPr="003F5105">
          <w:rPr>
            <w:rStyle w:val="Heading1Char"/>
            <w:rFonts w:asciiTheme="majorHAnsi" w:eastAsiaTheme="majorEastAsia" w:hAnsiTheme="majorHAnsi"/>
            <w:b/>
            <w:bCs/>
            <w:color w:val="auto"/>
            <w:kern w:val="0"/>
          </w:rPr>
          <w:t>UNDAF OUTCOME</w:t>
        </w:r>
        <w:r w:rsidR="00D11349" w:rsidRPr="003F5105">
          <w:rPr>
            <w:rStyle w:val="Heading1Char"/>
            <w:rFonts w:asciiTheme="majorHAnsi" w:eastAsiaTheme="majorEastAsia" w:hAnsiTheme="majorHAnsi"/>
            <w:b/>
            <w:bCs/>
            <w:color w:val="auto"/>
            <w:kern w:val="0"/>
          </w:rPr>
          <w:t xml:space="preserve"> </w:t>
        </w:r>
        <w:r w:rsidR="00201C09" w:rsidRPr="003F5105">
          <w:rPr>
            <w:rStyle w:val="Heading1Char"/>
            <w:rFonts w:asciiTheme="majorHAnsi" w:eastAsiaTheme="majorEastAsia" w:hAnsiTheme="majorHAnsi"/>
            <w:b/>
            <w:bCs/>
            <w:color w:val="auto"/>
            <w:kern w:val="0"/>
          </w:rPr>
          <w:t>2 PUBLIC INSTITUTIONAL REFORM, CAPACITY BUILDING, GOOD GOVERANCE POLICIES</w:t>
        </w:r>
        <w:r w:rsidR="00201C09" w:rsidRPr="003F5105">
          <w:rPr>
            <w:rStyle w:val="Hyperlink"/>
            <w:color w:val="auto"/>
            <w:u w:val="none"/>
          </w:rPr>
          <w:t>.</w:t>
        </w:r>
        <w:bookmarkEnd w:id="246"/>
        <w:r w:rsidR="00201C09" w:rsidRPr="003F5105">
          <w:rPr>
            <w:webHidden/>
          </w:rPr>
          <w:tab/>
        </w:r>
      </w:hyperlink>
    </w:p>
    <w:p w:rsidR="001F24C5" w:rsidRPr="001F24C5" w:rsidRDefault="001F24C5" w:rsidP="001F24C5">
      <w:pPr>
        <w:ind w:left="0" w:firstLine="0"/>
      </w:pPr>
      <w:r>
        <w:t>124.</w:t>
      </w:r>
      <w:r>
        <w:tab/>
        <w:t>This chapter summarises information received on results achieved in respect to the indicators given in the UNDAF document for each of the UNDAF’s 32 output areas. This is drawn from various reports, of varying scope and depth, as available, with the result that the information given for each  output areas varies considerably in both quantitative and qualitative terms. This underlines the need for improved and more standardized reporting across all UNDAF thematic areas, without which full and systematic monitoring of the UNDAF is not possible.</w:t>
      </w:r>
    </w:p>
    <w:p w:rsidR="00201C09" w:rsidRPr="00AA02F8" w:rsidRDefault="00514E51" w:rsidP="00AA02F8">
      <w:pPr>
        <w:pStyle w:val="Heading2"/>
      </w:pPr>
      <w:hyperlink w:anchor="_Toc243791559" w:history="1">
        <w:bookmarkStart w:id="247" w:name="_Toc247969845"/>
        <w:r w:rsidR="00201C09" w:rsidRPr="00AA02F8">
          <w:rPr>
            <w:rStyle w:val="Hyperlink"/>
            <w:color w:val="auto"/>
            <w:u w:val="none"/>
          </w:rPr>
          <w:t>2.1 Public institutions strengthened</w:t>
        </w:r>
        <w:bookmarkEnd w:id="247"/>
      </w:hyperlink>
    </w:p>
    <w:p w:rsidR="00D11349" w:rsidRPr="00F54B4B" w:rsidRDefault="00D11349" w:rsidP="00D11349">
      <w:pPr>
        <w:widowControl w:val="0"/>
        <w:autoSpaceDE w:val="0"/>
        <w:autoSpaceDN w:val="0"/>
        <w:adjustRightInd w:val="0"/>
        <w:spacing w:before="29" w:after="0" w:line="240" w:lineRule="exact"/>
        <w:ind w:left="0" w:right="171" w:firstLine="0"/>
        <w:rPr>
          <w:i/>
        </w:rPr>
      </w:pPr>
      <w:r w:rsidRPr="00F54B4B">
        <w:rPr>
          <w:i/>
          <w:spacing w:val="-1"/>
          <w:sz w:val="20"/>
          <w:szCs w:val="20"/>
        </w:rPr>
        <w:t>B</w:t>
      </w:r>
      <w:r w:rsidRPr="00F54B4B">
        <w:rPr>
          <w:i/>
          <w:sz w:val="20"/>
          <w:szCs w:val="20"/>
        </w:rPr>
        <w:t xml:space="preserve">y </w:t>
      </w:r>
      <w:r w:rsidRPr="00F54B4B">
        <w:rPr>
          <w:i/>
          <w:spacing w:val="-1"/>
          <w:sz w:val="20"/>
          <w:szCs w:val="20"/>
        </w:rPr>
        <w:t>2011</w:t>
      </w:r>
      <w:r w:rsidRPr="00F54B4B">
        <w:rPr>
          <w:i/>
          <w:sz w:val="20"/>
          <w:szCs w:val="20"/>
        </w:rPr>
        <w:t xml:space="preserve">, </w:t>
      </w:r>
      <w:r w:rsidRPr="00F54B4B">
        <w:rPr>
          <w:i/>
          <w:spacing w:val="-1"/>
          <w:sz w:val="20"/>
          <w:szCs w:val="20"/>
        </w:rPr>
        <w:t xml:space="preserve">the </w:t>
      </w:r>
      <w:r w:rsidRPr="00F54B4B">
        <w:rPr>
          <w:i/>
          <w:sz w:val="20"/>
          <w:szCs w:val="20"/>
        </w:rPr>
        <w:t>public</w:t>
      </w:r>
      <w:r w:rsidRPr="00F54B4B">
        <w:rPr>
          <w:i/>
          <w:spacing w:val="-2"/>
          <w:sz w:val="20"/>
          <w:szCs w:val="20"/>
        </w:rPr>
        <w:t xml:space="preserve"> </w:t>
      </w:r>
      <w:r w:rsidRPr="00F54B4B">
        <w:rPr>
          <w:i/>
          <w:sz w:val="20"/>
          <w:szCs w:val="20"/>
        </w:rPr>
        <w:t>institutions</w:t>
      </w:r>
      <w:r w:rsidRPr="00F54B4B">
        <w:rPr>
          <w:i/>
          <w:spacing w:val="-2"/>
          <w:sz w:val="20"/>
          <w:szCs w:val="20"/>
        </w:rPr>
        <w:t xml:space="preserve"> </w:t>
      </w:r>
      <w:r w:rsidRPr="00F54B4B">
        <w:rPr>
          <w:i/>
          <w:sz w:val="20"/>
          <w:szCs w:val="20"/>
        </w:rPr>
        <w:t>will</w:t>
      </w:r>
      <w:r w:rsidRPr="00F54B4B">
        <w:rPr>
          <w:i/>
          <w:spacing w:val="-2"/>
          <w:sz w:val="20"/>
          <w:szCs w:val="20"/>
        </w:rPr>
        <w:t xml:space="preserve"> </w:t>
      </w:r>
      <w:r w:rsidRPr="00F54B4B">
        <w:rPr>
          <w:i/>
          <w:sz w:val="20"/>
          <w:szCs w:val="20"/>
        </w:rPr>
        <w:t>ensure</w:t>
      </w:r>
      <w:r w:rsidRPr="00F54B4B">
        <w:rPr>
          <w:i/>
          <w:spacing w:val="-2"/>
          <w:sz w:val="20"/>
          <w:szCs w:val="20"/>
        </w:rPr>
        <w:t xml:space="preserve"> </w:t>
      </w:r>
      <w:r w:rsidRPr="00F54B4B">
        <w:rPr>
          <w:i/>
          <w:sz w:val="20"/>
          <w:szCs w:val="20"/>
        </w:rPr>
        <w:t xml:space="preserve">the </w:t>
      </w:r>
      <w:r w:rsidRPr="00F54B4B">
        <w:rPr>
          <w:i/>
          <w:spacing w:val="-1"/>
          <w:sz w:val="20"/>
          <w:szCs w:val="20"/>
        </w:rPr>
        <w:t>protectio</w:t>
      </w:r>
      <w:r w:rsidRPr="00F54B4B">
        <w:rPr>
          <w:i/>
          <w:sz w:val="20"/>
          <w:szCs w:val="20"/>
        </w:rPr>
        <w:t>n</w:t>
      </w:r>
      <w:r w:rsidRPr="00F54B4B">
        <w:rPr>
          <w:i/>
          <w:spacing w:val="1"/>
          <w:sz w:val="20"/>
          <w:szCs w:val="20"/>
        </w:rPr>
        <w:t xml:space="preserve"> </w:t>
      </w:r>
      <w:r w:rsidRPr="00F54B4B">
        <w:rPr>
          <w:i/>
          <w:spacing w:val="-1"/>
          <w:sz w:val="20"/>
          <w:szCs w:val="20"/>
        </w:rPr>
        <w:t>o</w:t>
      </w:r>
      <w:r w:rsidRPr="00F54B4B">
        <w:rPr>
          <w:i/>
          <w:sz w:val="20"/>
          <w:szCs w:val="20"/>
        </w:rPr>
        <w:t>f</w:t>
      </w:r>
      <w:r w:rsidRPr="00F54B4B">
        <w:rPr>
          <w:i/>
          <w:spacing w:val="1"/>
          <w:sz w:val="20"/>
          <w:szCs w:val="20"/>
        </w:rPr>
        <w:t xml:space="preserve"> </w:t>
      </w:r>
      <w:r w:rsidRPr="00F54B4B">
        <w:rPr>
          <w:i/>
          <w:spacing w:val="-1"/>
          <w:sz w:val="20"/>
          <w:szCs w:val="20"/>
        </w:rPr>
        <w:t>huma</w:t>
      </w:r>
      <w:r w:rsidRPr="00F54B4B">
        <w:rPr>
          <w:i/>
          <w:sz w:val="20"/>
          <w:szCs w:val="20"/>
        </w:rPr>
        <w:t>n</w:t>
      </w:r>
      <w:r w:rsidRPr="00F54B4B">
        <w:rPr>
          <w:i/>
          <w:spacing w:val="1"/>
          <w:sz w:val="20"/>
          <w:szCs w:val="20"/>
        </w:rPr>
        <w:t xml:space="preserve"> </w:t>
      </w:r>
      <w:r w:rsidRPr="00F54B4B">
        <w:rPr>
          <w:i/>
          <w:spacing w:val="-1"/>
          <w:sz w:val="20"/>
          <w:szCs w:val="20"/>
        </w:rPr>
        <w:t>rights</w:t>
      </w:r>
      <w:r w:rsidRPr="00F54B4B">
        <w:rPr>
          <w:i/>
          <w:sz w:val="20"/>
          <w:szCs w:val="20"/>
        </w:rPr>
        <w:t>,</w:t>
      </w:r>
      <w:r w:rsidRPr="00F54B4B">
        <w:rPr>
          <w:i/>
          <w:spacing w:val="1"/>
          <w:sz w:val="20"/>
          <w:szCs w:val="20"/>
        </w:rPr>
        <w:t xml:space="preserve"> </w:t>
      </w:r>
      <w:r w:rsidRPr="00F54B4B">
        <w:rPr>
          <w:i/>
          <w:spacing w:val="-1"/>
          <w:sz w:val="20"/>
          <w:szCs w:val="20"/>
        </w:rPr>
        <w:t>justic</w:t>
      </w:r>
      <w:r w:rsidRPr="00F54B4B">
        <w:rPr>
          <w:i/>
          <w:sz w:val="20"/>
          <w:szCs w:val="20"/>
        </w:rPr>
        <w:t>e</w:t>
      </w:r>
      <w:r w:rsidRPr="00F54B4B">
        <w:rPr>
          <w:i/>
          <w:spacing w:val="1"/>
          <w:sz w:val="20"/>
          <w:szCs w:val="20"/>
        </w:rPr>
        <w:t xml:space="preserve"> </w:t>
      </w:r>
      <w:r w:rsidRPr="00F54B4B">
        <w:rPr>
          <w:i/>
          <w:spacing w:val="-1"/>
          <w:sz w:val="20"/>
          <w:szCs w:val="20"/>
        </w:rPr>
        <w:t>i</w:t>
      </w:r>
      <w:r w:rsidRPr="00F54B4B">
        <w:rPr>
          <w:i/>
          <w:sz w:val="20"/>
          <w:szCs w:val="20"/>
        </w:rPr>
        <w:t>n</w:t>
      </w:r>
      <w:r w:rsidRPr="00F54B4B">
        <w:rPr>
          <w:i/>
          <w:spacing w:val="1"/>
          <w:sz w:val="20"/>
          <w:szCs w:val="20"/>
        </w:rPr>
        <w:t xml:space="preserve"> </w:t>
      </w:r>
      <w:r w:rsidRPr="00F54B4B">
        <w:rPr>
          <w:i/>
          <w:spacing w:val="-1"/>
          <w:sz w:val="20"/>
          <w:szCs w:val="20"/>
        </w:rPr>
        <w:t>the distributio</w:t>
      </w:r>
      <w:r w:rsidRPr="00F54B4B">
        <w:rPr>
          <w:i/>
          <w:sz w:val="20"/>
          <w:szCs w:val="20"/>
        </w:rPr>
        <w:t>n</w:t>
      </w:r>
      <w:r w:rsidRPr="00F54B4B">
        <w:rPr>
          <w:i/>
          <w:spacing w:val="1"/>
          <w:sz w:val="20"/>
          <w:szCs w:val="20"/>
        </w:rPr>
        <w:t xml:space="preserve"> </w:t>
      </w:r>
      <w:r w:rsidRPr="00F54B4B">
        <w:rPr>
          <w:i/>
          <w:spacing w:val="-1"/>
          <w:sz w:val="20"/>
          <w:szCs w:val="20"/>
        </w:rPr>
        <w:t>o</w:t>
      </w:r>
      <w:r w:rsidRPr="00F54B4B">
        <w:rPr>
          <w:i/>
          <w:sz w:val="20"/>
          <w:szCs w:val="20"/>
        </w:rPr>
        <w:t>f</w:t>
      </w:r>
      <w:r w:rsidRPr="00F54B4B">
        <w:rPr>
          <w:i/>
          <w:spacing w:val="1"/>
          <w:sz w:val="20"/>
          <w:szCs w:val="20"/>
        </w:rPr>
        <w:t xml:space="preserve"> </w:t>
      </w:r>
      <w:r w:rsidRPr="00F54B4B">
        <w:rPr>
          <w:i/>
          <w:spacing w:val="-1"/>
          <w:sz w:val="20"/>
          <w:szCs w:val="20"/>
        </w:rPr>
        <w:t>nationa</w:t>
      </w:r>
      <w:r w:rsidRPr="00F54B4B">
        <w:rPr>
          <w:i/>
          <w:sz w:val="20"/>
          <w:szCs w:val="20"/>
        </w:rPr>
        <w:t>l</w:t>
      </w:r>
      <w:r w:rsidRPr="00F54B4B">
        <w:rPr>
          <w:i/>
          <w:spacing w:val="1"/>
          <w:sz w:val="20"/>
          <w:szCs w:val="20"/>
        </w:rPr>
        <w:t xml:space="preserve"> </w:t>
      </w:r>
      <w:r w:rsidRPr="00F54B4B">
        <w:rPr>
          <w:i/>
          <w:spacing w:val="-1"/>
          <w:sz w:val="20"/>
          <w:szCs w:val="20"/>
        </w:rPr>
        <w:t>resource</w:t>
      </w:r>
      <w:r w:rsidRPr="00F54B4B">
        <w:rPr>
          <w:i/>
          <w:sz w:val="20"/>
          <w:szCs w:val="20"/>
        </w:rPr>
        <w:t>s</w:t>
      </w:r>
      <w:r w:rsidRPr="00F54B4B">
        <w:rPr>
          <w:i/>
          <w:spacing w:val="1"/>
          <w:sz w:val="20"/>
          <w:szCs w:val="20"/>
        </w:rPr>
        <w:t xml:space="preserve"> </w:t>
      </w:r>
      <w:r w:rsidRPr="00F54B4B">
        <w:rPr>
          <w:i/>
          <w:spacing w:val="-1"/>
          <w:sz w:val="20"/>
          <w:szCs w:val="20"/>
        </w:rPr>
        <w:t xml:space="preserve">and </w:t>
      </w:r>
      <w:r w:rsidRPr="00F54B4B">
        <w:rPr>
          <w:i/>
          <w:sz w:val="20"/>
          <w:szCs w:val="20"/>
        </w:rPr>
        <w:t>dialogue with civil society</w:t>
      </w:r>
    </w:p>
    <w:p w:rsidR="00D11349" w:rsidRPr="00FF15EC" w:rsidRDefault="001F24C5" w:rsidP="00D11349">
      <w:r>
        <w:t>125.</w:t>
      </w:r>
      <w:r>
        <w:tab/>
      </w:r>
      <w:r>
        <w:tab/>
      </w:r>
      <w:r w:rsidR="00D11349">
        <w:t>Results achieved</w:t>
      </w:r>
    </w:p>
    <w:p w:rsidR="00D11349" w:rsidRPr="00D11349" w:rsidRDefault="00D11349" w:rsidP="00F1272C">
      <w:pPr>
        <w:pStyle w:val="ListParagraph"/>
        <w:widowControl w:val="0"/>
        <w:numPr>
          <w:ilvl w:val="0"/>
          <w:numId w:val="40"/>
        </w:numPr>
        <w:autoSpaceDE w:val="0"/>
        <w:autoSpaceDN w:val="0"/>
        <w:adjustRightInd w:val="0"/>
        <w:spacing w:after="120" w:line="240" w:lineRule="auto"/>
        <w:ind w:left="0" w:right="-20" w:firstLine="0"/>
        <w:rPr>
          <w:rFonts w:ascii="Times New Roman" w:hAnsi="Times New Roman"/>
          <w:color w:val="000000" w:themeColor="text1"/>
        </w:rPr>
      </w:pPr>
      <w:r w:rsidRPr="00D11349">
        <w:rPr>
          <w:rFonts w:ascii="Times New Roman" w:hAnsi="Times New Roman"/>
          <w:color w:val="000000" w:themeColor="text1"/>
        </w:rPr>
        <w:t>Three  State of the World Children Report’s Launched  (2007, 2008, 2009) and public dialogues implemented around the issues outlined</w:t>
      </w:r>
    </w:p>
    <w:p w:rsidR="00D11349" w:rsidRPr="00D11349" w:rsidRDefault="00D11349" w:rsidP="00F1272C">
      <w:pPr>
        <w:pStyle w:val="ListParagraph"/>
        <w:widowControl w:val="0"/>
        <w:numPr>
          <w:ilvl w:val="0"/>
          <w:numId w:val="40"/>
        </w:numPr>
        <w:autoSpaceDE w:val="0"/>
        <w:autoSpaceDN w:val="0"/>
        <w:adjustRightInd w:val="0"/>
        <w:spacing w:after="120" w:line="240" w:lineRule="auto"/>
        <w:ind w:left="0" w:right="-20" w:firstLine="0"/>
        <w:rPr>
          <w:rFonts w:ascii="Times New Roman" w:hAnsi="Times New Roman"/>
          <w:color w:val="000000" w:themeColor="text1"/>
        </w:rPr>
      </w:pPr>
      <w:r w:rsidRPr="00D11349">
        <w:rPr>
          <w:rFonts w:ascii="Times New Roman" w:hAnsi="Times New Roman"/>
          <w:color w:val="000000" w:themeColor="text1"/>
        </w:rPr>
        <w:t xml:space="preserve">The State of Africa’s Children Report (200?) launched and a public dialogue implemented </w:t>
      </w:r>
    </w:p>
    <w:p w:rsidR="00D11349" w:rsidRPr="00D11349" w:rsidRDefault="00D11349" w:rsidP="00F1272C">
      <w:pPr>
        <w:pStyle w:val="ListParagraph"/>
        <w:widowControl w:val="0"/>
        <w:numPr>
          <w:ilvl w:val="0"/>
          <w:numId w:val="40"/>
        </w:numPr>
        <w:autoSpaceDE w:val="0"/>
        <w:autoSpaceDN w:val="0"/>
        <w:adjustRightInd w:val="0"/>
        <w:spacing w:after="120" w:line="240" w:lineRule="auto"/>
        <w:ind w:left="0" w:right="-20" w:firstLine="0"/>
        <w:rPr>
          <w:rFonts w:ascii="Times New Roman" w:hAnsi="Times New Roman"/>
          <w:color w:val="000000" w:themeColor="text1"/>
        </w:rPr>
      </w:pPr>
      <w:r w:rsidRPr="00D11349">
        <w:rPr>
          <w:rFonts w:ascii="Times New Roman" w:hAnsi="Times New Roman"/>
          <w:color w:val="000000" w:themeColor="text1"/>
        </w:rPr>
        <w:t xml:space="preserve">Working Breakfast Session held with the Prime Minister and Council of Ministers to review  MDG Costing and its implications for budget allocations ; </w:t>
      </w:r>
    </w:p>
    <w:p w:rsidR="00D11349" w:rsidRPr="00D11349" w:rsidRDefault="00D11349" w:rsidP="00F1272C">
      <w:pPr>
        <w:pStyle w:val="ListParagraph"/>
        <w:widowControl w:val="0"/>
        <w:numPr>
          <w:ilvl w:val="0"/>
          <w:numId w:val="40"/>
        </w:numPr>
        <w:autoSpaceDE w:val="0"/>
        <w:autoSpaceDN w:val="0"/>
        <w:adjustRightInd w:val="0"/>
        <w:spacing w:after="120" w:line="240" w:lineRule="auto"/>
        <w:ind w:left="0" w:right="-20" w:firstLine="0"/>
        <w:rPr>
          <w:rFonts w:ascii="Times New Roman" w:hAnsi="Times New Roman"/>
          <w:color w:val="000000" w:themeColor="text1"/>
        </w:rPr>
      </w:pPr>
      <w:r w:rsidRPr="00D11349">
        <w:rPr>
          <w:rFonts w:ascii="Times New Roman" w:hAnsi="Times New Roman"/>
          <w:color w:val="000000" w:themeColor="text1"/>
        </w:rPr>
        <w:t>Marginal Budgeting for Bottlenecks Awareness Seminar implemented for targeted NGO’s and the Ministry of Health</w:t>
      </w:r>
    </w:p>
    <w:tbl>
      <w:tblPr>
        <w:tblW w:w="9243" w:type="dxa"/>
        <w:tblInd w:w="116" w:type="dxa"/>
        <w:tblLayout w:type="fixed"/>
        <w:tblCellMar>
          <w:left w:w="0" w:type="dxa"/>
          <w:right w:w="0" w:type="dxa"/>
        </w:tblCellMar>
        <w:tblLook w:val="0000"/>
      </w:tblPr>
      <w:tblGrid>
        <w:gridCol w:w="2722"/>
        <w:gridCol w:w="4253"/>
        <w:gridCol w:w="2268"/>
      </w:tblGrid>
      <w:tr w:rsidR="002E6BD9" w:rsidRPr="00842E01" w:rsidTr="002E6BD9">
        <w:trPr>
          <w:trHeight w:hRule="exact" w:val="2538"/>
        </w:trPr>
        <w:tc>
          <w:tcPr>
            <w:tcW w:w="2722" w:type="dxa"/>
            <w:tcBorders>
              <w:top w:val="single" w:sz="2" w:space="0" w:color="000000"/>
              <w:left w:val="single" w:sz="2" w:space="0" w:color="000000"/>
              <w:bottom w:val="single" w:sz="2" w:space="0" w:color="000000"/>
              <w:right w:val="single" w:sz="2" w:space="0" w:color="000000"/>
            </w:tcBorders>
          </w:tcPr>
          <w:p w:rsidR="00AC76B7" w:rsidRPr="00AC76B7" w:rsidRDefault="00AC76B7" w:rsidP="00AC76B7">
            <w:pPr>
              <w:rPr>
                <w:b/>
              </w:rPr>
            </w:pPr>
            <w:r w:rsidRPr="00AC76B7">
              <w:rPr>
                <w:b/>
              </w:rPr>
              <w:t>2.1 Public institutions strengthened</w:t>
            </w:r>
          </w:p>
          <w:p w:rsidR="002E6BD9" w:rsidRPr="00842E01" w:rsidRDefault="002E6BD9" w:rsidP="002E6BD9">
            <w:pPr>
              <w:ind w:left="29" w:firstLine="0"/>
              <w:rPr>
                <w:rFonts w:ascii="Arial" w:hAnsi="Arial" w:cs="Arial"/>
                <w:sz w:val="16"/>
                <w:szCs w:val="16"/>
              </w:rPr>
            </w:pPr>
            <w:r w:rsidRPr="00842E01">
              <w:rPr>
                <w:rFonts w:ascii="Arial" w:hAnsi="Arial" w:cs="Arial"/>
                <w:sz w:val="16"/>
                <w:szCs w:val="16"/>
              </w:rPr>
              <w:t xml:space="preserve">Public institutions are reinforced </w:t>
            </w:r>
            <w:r w:rsidRPr="00842E01">
              <w:rPr>
                <w:rFonts w:ascii="Arial" w:hAnsi="Arial" w:cs="Arial"/>
                <w:w w:val="101"/>
                <w:sz w:val="16"/>
                <w:szCs w:val="16"/>
              </w:rPr>
              <w:t>to</w:t>
            </w:r>
            <w:r w:rsidRPr="00842E01">
              <w:rPr>
                <w:rFonts w:ascii="Arial" w:hAnsi="Arial" w:cs="Arial"/>
                <w:spacing w:val="1"/>
                <w:sz w:val="16"/>
                <w:szCs w:val="16"/>
              </w:rPr>
              <w:t xml:space="preserve"> </w:t>
            </w:r>
            <w:r w:rsidRPr="00842E01">
              <w:rPr>
                <w:rFonts w:ascii="Arial" w:hAnsi="Arial" w:cs="Arial"/>
                <w:sz w:val="16"/>
                <w:szCs w:val="16"/>
              </w:rPr>
              <w:t>guarantee</w:t>
            </w:r>
            <w:r w:rsidRPr="00842E01">
              <w:rPr>
                <w:rFonts w:ascii="Arial" w:hAnsi="Arial" w:cs="Arial"/>
                <w:spacing w:val="1"/>
                <w:sz w:val="16"/>
                <w:szCs w:val="16"/>
              </w:rPr>
              <w:t xml:space="preserve"> </w:t>
            </w:r>
            <w:r w:rsidRPr="00842E01">
              <w:rPr>
                <w:rFonts w:ascii="Arial" w:hAnsi="Arial" w:cs="Arial"/>
                <w:sz w:val="16"/>
                <w:szCs w:val="16"/>
              </w:rPr>
              <w:t>their</w:t>
            </w:r>
            <w:r w:rsidRPr="00842E01">
              <w:rPr>
                <w:rFonts w:ascii="Arial" w:hAnsi="Arial" w:cs="Arial"/>
                <w:spacing w:val="1"/>
                <w:sz w:val="16"/>
                <w:szCs w:val="16"/>
              </w:rPr>
              <w:t xml:space="preserve"> </w:t>
            </w:r>
            <w:r w:rsidRPr="00842E01">
              <w:rPr>
                <w:rFonts w:ascii="Arial" w:hAnsi="Arial" w:cs="Arial"/>
                <w:sz w:val="16"/>
                <w:szCs w:val="16"/>
              </w:rPr>
              <w:t>reform</w:t>
            </w:r>
            <w:r w:rsidRPr="00842E01">
              <w:rPr>
                <w:rFonts w:ascii="Arial" w:hAnsi="Arial" w:cs="Arial"/>
                <w:spacing w:val="1"/>
                <w:sz w:val="16"/>
                <w:szCs w:val="16"/>
              </w:rPr>
              <w:t xml:space="preserve"> </w:t>
            </w:r>
            <w:r w:rsidRPr="00842E01">
              <w:rPr>
                <w:rFonts w:ascii="Arial" w:hAnsi="Arial" w:cs="Arial"/>
                <w:sz w:val="16"/>
                <w:szCs w:val="16"/>
              </w:rPr>
              <w:t>and</w:t>
            </w:r>
            <w:r w:rsidRPr="00842E01">
              <w:rPr>
                <w:rFonts w:ascii="Arial" w:hAnsi="Arial" w:cs="Arial"/>
                <w:spacing w:val="1"/>
                <w:sz w:val="16"/>
                <w:szCs w:val="16"/>
              </w:rPr>
              <w:t xml:space="preserve"> </w:t>
            </w:r>
            <w:r w:rsidRPr="00842E01">
              <w:rPr>
                <w:rFonts w:ascii="Arial" w:hAnsi="Arial" w:cs="Arial"/>
                <w:sz w:val="16"/>
                <w:szCs w:val="16"/>
              </w:rPr>
              <w:t>their transparent</w:t>
            </w:r>
            <w:r w:rsidRPr="00842E01">
              <w:rPr>
                <w:rFonts w:ascii="Arial" w:hAnsi="Arial" w:cs="Arial"/>
                <w:spacing w:val="2"/>
                <w:sz w:val="16"/>
                <w:szCs w:val="16"/>
              </w:rPr>
              <w:t xml:space="preserve"> </w:t>
            </w:r>
            <w:r w:rsidRPr="00842E01">
              <w:rPr>
                <w:rFonts w:ascii="Arial" w:hAnsi="Arial" w:cs="Arial"/>
                <w:sz w:val="16"/>
                <w:szCs w:val="16"/>
              </w:rPr>
              <w:t>and</w:t>
            </w:r>
            <w:r w:rsidRPr="00842E01">
              <w:rPr>
                <w:rFonts w:ascii="Arial" w:hAnsi="Arial" w:cs="Arial"/>
                <w:spacing w:val="2"/>
                <w:sz w:val="16"/>
                <w:szCs w:val="16"/>
              </w:rPr>
              <w:t xml:space="preserve"> </w:t>
            </w:r>
            <w:r w:rsidRPr="00842E01">
              <w:rPr>
                <w:rFonts w:ascii="Arial" w:hAnsi="Arial" w:cs="Arial"/>
                <w:sz w:val="16"/>
                <w:szCs w:val="16"/>
              </w:rPr>
              <w:t>just</w:t>
            </w:r>
            <w:r w:rsidRPr="00842E01">
              <w:rPr>
                <w:rFonts w:ascii="Arial" w:hAnsi="Arial" w:cs="Arial"/>
                <w:spacing w:val="2"/>
                <w:sz w:val="16"/>
                <w:szCs w:val="16"/>
              </w:rPr>
              <w:t xml:space="preserve"> </w:t>
            </w:r>
            <w:r w:rsidRPr="00842E01">
              <w:rPr>
                <w:rFonts w:ascii="Arial" w:hAnsi="Arial" w:cs="Arial"/>
                <w:sz w:val="16"/>
                <w:szCs w:val="16"/>
              </w:rPr>
              <w:t>application</w:t>
            </w:r>
            <w:r w:rsidRPr="00842E01">
              <w:rPr>
                <w:rFonts w:ascii="Arial" w:hAnsi="Arial" w:cs="Arial"/>
                <w:spacing w:val="2"/>
                <w:sz w:val="16"/>
                <w:szCs w:val="16"/>
              </w:rPr>
              <w:t xml:space="preserve"> </w:t>
            </w:r>
            <w:r w:rsidRPr="00842E01">
              <w:rPr>
                <w:rFonts w:ascii="Arial" w:hAnsi="Arial" w:cs="Arial"/>
                <w:w w:val="101"/>
                <w:sz w:val="16"/>
                <w:szCs w:val="16"/>
              </w:rPr>
              <w:t>of</w:t>
            </w:r>
            <w:r w:rsidRPr="00842E01">
              <w:rPr>
                <w:rFonts w:ascii="Arial" w:hAnsi="Arial" w:cs="Arial"/>
                <w:spacing w:val="2"/>
                <w:sz w:val="16"/>
                <w:szCs w:val="16"/>
              </w:rPr>
              <w:t xml:space="preserve"> </w:t>
            </w:r>
            <w:r w:rsidRPr="00842E01">
              <w:rPr>
                <w:rFonts w:ascii="Arial" w:hAnsi="Arial" w:cs="Arial"/>
                <w:sz w:val="16"/>
                <w:szCs w:val="16"/>
              </w:rPr>
              <w:t>the rule</w:t>
            </w:r>
            <w:r w:rsidRPr="00842E01">
              <w:rPr>
                <w:rFonts w:ascii="Arial" w:hAnsi="Arial" w:cs="Arial"/>
                <w:spacing w:val="-3"/>
                <w:sz w:val="16"/>
                <w:szCs w:val="16"/>
              </w:rPr>
              <w:t xml:space="preserve"> </w:t>
            </w:r>
            <w:r w:rsidRPr="00842E01">
              <w:rPr>
                <w:rFonts w:ascii="Arial" w:hAnsi="Arial" w:cs="Arial"/>
                <w:w w:val="101"/>
                <w:sz w:val="16"/>
                <w:szCs w:val="16"/>
              </w:rPr>
              <w:t>of</w:t>
            </w:r>
            <w:r w:rsidRPr="00842E01">
              <w:rPr>
                <w:rFonts w:ascii="Arial" w:hAnsi="Arial" w:cs="Arial"/>
                <w:spacing w:val="-3"/>
                <w:sz w:val="16"/>
                <w:szCs w:val="16"/>
              </w:rPr>
              <w:t xml:space="preserve"> </w:t>
            </w:r>
            <w:r w:rsidRPr="00842E01">
              <w:rPr>
                <w:rFonts w:ascii="Arial" w:hAnsi="Arial" w:cs="Arial"/>
                <w:sz w:val="16"/>
                <w:szCs w:val="16"/>
              </w:rPr>
              <w:t>law</w:t>
            </w:r>
          </w:p>
        </w:tc>
        <w:tc>
          <w:tcPr>
            <w:tcW w:w="4253" w:type="dxa"/>
            <w:tcBorders>
              <w:top w:val="single" w:sz="2" w:space="0" w:color="000000"/>
              <w:left w:val="single" w:sz="2" w:space="0" w:color="000000"/>
              <w:bottom w:val="single" w:sz="2" w:space="0" w:color="000000"/>
              <w:right w:val="single" w:sz="2" w:space="0" w:color="000000"/>
            </w:tcBorders>
          </w:tcPr>
          <w:p w:rsidR="002E6BD9" w:rsidRPr="00842E01" w:rsidRDefault="002E6BD9" w:rsidP="002E6BD9">
            <w:pPr>
              <w:widowControl w:val="0"/>
              <w:autoSpaceDE w:val="0"/>
              <w:autoSpaceDN w:val="0"/>
              <w:adjustRightInd w:val="0"/>
              <w:spacing w:after="0" w:line="225" w:lineRule="exact"/>
              <w:ind w:left="105" w:right="-20" w:firstLine="37"/>
              <w:jc w:val="both"/>
              <w:rPr>
                <w:rFonts w:ascii="Arial" w:hAnsi="Arial" w:cs="Arial"/>
                <w:sz w:val="16"/>
                <w:szCs w:val="16"/>
              </w:rPr>
            </w:pPr>
            <w:r w:rsidRPr="00842E01">
              <w:rPr>
                <w:rFonts w:ascii="Arial" w:hAnsi="Arial" w:cs="Arial"/>
                <w:spacing w:val="-1"/>
                <w:sz w:val="16"/>
                <w:szCs w:val="16"/>
              </w:rPr>
              <w:t>Degre</w:t>
            </w:r>
            <w:r w:rsidRPr="00842E01">
              <w:rPr>
                <w:rFonts w:ascii="Arial" w:hAnsi="Arial" w:cs="Arial"/>
                <w:sz w:val="16"/>
                <w:szCs w:val="16"/>
              </w:rPr>
              <w:t xml:space="preserve">e </w:t>
            </w:r>
            <w:r w:rsidRPr="00842E01">
              <w:rPr>
                <w:rFonts w:ascii="Arial" w:hAnsi="Arial" w:cs="Arial"/>
                <w:spacing w:val="-1"/>
                <w:sz w:val="16"/>
                <w:szCs w:val="16"/>
              </w:rPr>
              <w:t>o</w:t>
            </w:r>
            <w:r w:rsidRPr="00842E01">
              <w:rPr>
                <w:rFonts w:ascii="Arial" w:hAnsi="Arial" w:cs="Arial"/>
                <w:sz w:val="16"/>
                <w:szCs w:val="16"/>
              </w:rPr>
              <w:t xml:space="preserve">f </w:t>
            </w:r>
            <w:r w:rsidRPr="00842E01">
              <w:rPr>
                <w:rFonts w:ascii="Arial" w:hAnsi="Arial" w:cs="Arial"/>
                <w:spacing w:val="-1"/>
                <w:sz w:val="16"/>
                <w:szCs w:val="16"/>
              </w:rPr>
              <w:t>citize</w:t>
            </w:r>
            <w:r w:rsidRPr="00842E01">
              <w:rPr>
                <w:rFonts w:ascii="Arial" w:hAnsi="Arial" w:cs="Arial"/>
                <w:sz w:val="16"/>
                <w:szCs w:val="16"/>
              </w:rPr>
              <w:t xml:space="preserve">n </w:t>
            </w:r>
            <w:r w:rsidRPr="00842E01">
              <w:rPr>
                <w:rFonts w:ascii="Arial" w:hAnsi="Arial" w:cs="Arial"/>
                <w:spacing w:val="-1"/>
                <w:sz w:val="16"/>
                <w:szCs w:val="16"/>
              </w:rPr>
              <w:t>satisfactio</w:t>
            </w:r>
            <w:r w:rsidRPr="00842E01">
              <w:rPr>
                <w:rFonts w:ascii="Arial" w:hAnsi="Arial" w:cs="Arial"/>
                <w:sz w:val="16"/>
                <w:szCs w:val="16"/>
              </w:rPr>
              <w:t xml:space="preserve">n </w:t>
            </w:r>
            <w:r w:rsidRPr="00842E01">
              <w:rPr>
                <w:rFonts w:ascii="Arial" w:hAnsi="Arial" w:cs="Arial"/>
                <w:spacing w:val="-1"/>
                <w:sz w:val="16"/>
                <w:szCs w:val="16"/>
              </w:rPr>
              <w:t>wit</w:t>
            </w:r>
            <w:r w:rsidRPr="00842E01">
              <w:rPr>
                <w:rFonts w:ascii="Arial" w:hAnsi="Arial" w:cs="Arial"/>
                <w:sz w:val="16"/>
                <w:szCs w:val="16"/>
              </w:rPr>
              <w:t xml:space="preserve">h </w:t>
            </w:r>
            <w:r w:rsidRPr="00842E01">
              <w:rPr>
                <w:rFonts w:ascii="Arial" w:hAnsi="Arial" w:cs="Arial"/>
                <w:spacing w:val="-1"/>
                <w:sz w:val="16"/>
                <w:szCs w:val="16"/>
              </w:rPr>
              <w:t>regar</w:t>
            </w:r>
            <w:r w:rsidRPr="00842E01">
              <w:rPr>
                <w:rFonts w:ascii="Arial" w:hAnsi="Arial" w:cs="Arial"/>
                <w:sz w:val="16"/>
                <w:szCs w:val="16"/>
              </w:rPr>
              <w:t xml:space="preserve">d </w:t>
            </w:r>
            <w:r w:rsidRPr="00842E01">
              <w:rPr>
                <w:rFonts w:ascii="Arial" w:hAnsi="Arial" w:cs="Arial"/>
                <w:spacing w:val="-1"/>
                <w:sz w:val="16"/>
                <w:szCs w:val="16"/>
              </w:rPr>
              <w:t>t</w:t>
            </w:r>
            <w:r w:rsidRPr="00842E01">
              <w:rPr>
                <w:rFonts w:ascii="Arial" w:hAnsi="Arial" w:cs="Arial"/>
                <w:sz w:val="16"/>
                <w:szCs w:val="16"/>
              </w:rPr>
              <w:t xml:space="preserve">o </w:t>
            </w:r>
            <w:r w:rsidRPr="00842E01">
              <w:rPr>
                <w:rFonts w:ascii="Arial" w:hAnsi="Arial" w:cs="Arial"/>
                <w:spacing w:val="-1"/>
                <w:sz w:val="16"/>
                <w:szCs w:val="16"/>
              </w:rPr>
              <w:t>th</w:t>
            </w:r>
            <w:r w:rsidRPr="00842E01">
              <w:rPr>
                <w:rFonts w:ascii="Arial" w:hAnsi="Arial" w:cs="Arial"/>
                <w:sz w:val="16"/>
                <w:szCs w:val="16"/>
              </w:rPr>
              <w:t xml:space="preserve">e </w:t>
            </w:r>
            <w:r w:rsidRPr="00842E01">
              <w:rPr>
                <w:rFonts w:ascii="Arial" w:hAnsi="Arial" w:cs="Arial"/>
                <w:spacing w:val="-1"/>
                <w:sz w:val="16"/>
                <w:szCs w:val="16"/>
              </w:rPr>
              <w:t>respec</w:t>
            </w:r>
            <w:r w:rsidRPr="00842E01">
              <w:rPr>
                <w:rFonts w:ascii="Arial" w:hAnsi="Arial" w:cs="Arial"/>
                <w:sz w:val="16"/>
                <w:szCs w:val="16"/>
              </w:rPr>
              <w:t xml:space="preserve">t </w:t>
            </w:r>
            <w:r w:rsidRPr="00842E01">
              <w:rPr>
                <w:rFonts w:ascii="Arial" w:hAnsi="Arial" w:cs="Arial"/>
                <w:spacing w:val="-1"/>
                <w:sz w:val="16"/>
                <w:szCs w:val="16"/>
              </w:rPr>
              <w:t>of</w:t>
            </w:r>
          </w:p>
          <w:p w:rsidR="002E6BD9" w:rsidRPr="00842E01" w:rsidRDefault="002E6BD9" w:rsidP="002E6BD9">
            <w:pPr>
              <w:widowControl w:val="0"/>
              <w:autoSpaceDE w:val="0"/>
              <w:autoSpaceDN w:val="0"/>
              <w:adjustRightInd w:val="0"/>
              <w:spacing w:before="1" w:after="0"/>
              <w:ind w:left="426" w:right="-20" w:firstLine="37"/>
              <w:jc w:val="both"/>
              <w:rPr>
                <w:rFonts w:ascii="Arial" w:hAnsi="Arial" w:cs="Arial"/>
                <w:sz w:val="16"/>
                <w:szCs w:val="16"/>
              </w:rPr>
            </w:pPr>
            <w:r w:rsidRPr="00842E01">
              <w:rPr>
                <w:rFonts w:ascii="Arial" w:hAnsi="Arial" w:cs="Arial"/>
                <w:spacing w:val="-1"/>
                <w:sz w:val="16"/>
                <w:szCs w:val="16"/>
              </w:rPr>
              <w:t>thei</w:t>
            </w:r>
            <w:r w:rsidRPr="00842E01">
              <w:rPr>
                <w:rFonts w:ascii="Arial" w:hAnsi="Arial" w:cs="Arial"/>
                <w:sz w:val="16"/>
                <w:szCs w:val="16"/>
              </w:rPr>
              <w:t>r</w:t>
            </w:r>
            <w:r w:rsidRPr="00842E01">
              <w:rPr>
                <w:rFonts w:ascii="Arial" w:hAnsi="Arial" w:cs="Arial"/>
                <w:spacing w:val="1"/>
                <w:sz w:val="16"/>
                <w:szCs w:val="16"/>
              </w:rPr>
              <w:t xml:space="preserve"> </w:t>
            </w:r>
            <w:r w:rsidRPr="00842E01">
              <w:rPr>
                <w:rFonts w:ascii="Arial" w:hAnsi="Arial" w:cs="Arial"/>
                <w:spacing w:val="-1"/>
                <w:sz w:val="16"/>
                <w:szCs w:val="16"/>
              </w:rPr>
              <w:t>right</w:t>
            </w:r>
            <w:r w:rsidRPr="00842E01">
              <w:rPr>
                <w:rFonts w:ascii="Arial" w:hAnsi="Arial" w:cs="Arial"/>
                <w:sz w:val="16"/>
                <w:szCs w:val="16"/>
              </w:rPr>
              <w:t>s</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thei</w:t>
            </w:r>
            <w:r w:rsidRPr="00842E01">
              <w:rPr>
                <w:rFonts w:ascii="Arial" w:hAnsi="Arial" w:cs="Arial"/>
                <w:sz w:val="16"/>
                <w:szCs w:val="16"/>
              </w:rPr>
              <w:t>r</w:t>
            </w:r>
            <w:r w:rsidRPr="00842E01">
              <w:rPr>
                <w:rFonts w:ascii="Arial" w:hAnsi="Arial" w:cs="Arial"/>
                <w:spacing w:val="1"/>
                <w:sz w:val="16"/>
                <w:szCs w:val="16"/>
              </w:rPr>
              <w:t xml:space="preserve"> </w:t>
            </w:r>
            <w:r w:rsidRPr="00842E01">
              <w:rPr>
                <w:rFonts w:ascii="Arial" w:hAnsi="Arial" w:cs="Arial"/>
                <w:spacing w:val="-1"/>
                <w:sz w:val="16"/>
                <w:szCs w:val="16"/>
              </w:rPr>
              <w:t>security</w:t>
            </w:r>
          </w:p>
          <w:p w:rsidR="002E6BD9" w:rsidRPr="00842E01" w:rsidRDefault="002E6BD9" w:rsidP="002E6BD9">
            <w:pPr>
              <w:widowControl w:val="0"/>
              <w:autoSpaceDE w:val="0"/>
              <w:autoSpaceDN w:val="0"/>
              <w:adjustRightInd w:val="0"/>
              <w:spacing w:before="1" w:after="0"/>
              <w:ind w:left="105" w:right="212" w:firstLine="37"/>
              <w:jc w:val="both"/>
              <w:rPr>
                <w:rFonts w:ascii="Arial" w:hAnsi="Arial" w:cs="Arial"/>
                <w:sz w:val="16"/>
                <w:szCs w:val="16"/>
              </w:rPr>
            </w:pPr>
            <w:r w:rsidRPr="00842E01">
              <w:rPr>
                <w:rFonts w:ascii="Arial" w:hAnsi="Arial" w:cs="Arial"/>
                <w:spacing w:val="-2"/>
                <w:w w:val="101"/>
                <w:sz w:val="16"/>
                <w:szCs w:val="16"/>
              </w:rPr>
              <w:t>-</w:t>
            </w:r>
            <w:r w:rsidRPr="00842E01">
              <w:rPr>
                <w:rFonts w:ascii="Arial" w:hAnsi="Arial" w:cs="Arial"/>
                <w:sz w:val="16"/>
                <w:szCs w:val="16"/>
              </w:rPr>
              <w:t>% of i</w:t>
            </w:r>
            <w:r w:rsidRPr="00842E01">
              <w:rPr>
                <w:rFonts w:ascii="Arial" w:hAnsi="Arial" w:cs="Arial"/>
                <w:spacing w:val="-1"/>
                <w:sz w:val="16"/>
                <w:szCs w:val="16"/>
              </w:rPr>
              <w:t>nternationa</w:t>
            </w:r>
            <w:r w:rsidRPr="00842E01">
              <w:rPr>
                <w:rFonts w:ascii="Arial" w:hAnsi="Arial" w:cs="Arial"/>
                <w:sz w:val="16"/>
                <w:szCs w:val="16"/>
              </w:rPr>
              <w:t xml:space="preserve">l </w:t>
            </w:r>
            <w:r w:rsidRPr="00842E01">
              <w:rPr>
                <w:rFonts w:ascii="Arial" w:hAnsi="Arial" w:cs="Arial"/>
                <w:spacing w:val="-1"/>
                <w:sz w:val="16"/>
                <w:szCs w:val="16"/>
              </w:rPr>
              <w:t>convention</w:t>
            </w:r>
            <w:r w:rsidRPr="00842E01">
              <w:rPr>
                <w:rFonts w:ascii="Arial" w:hAnsi="Arial" w:cs="Arial"/>
                <w:sz w:val="16"/>
                <w:szCs w:val="16"/>
              </w:rPr>
              <w:t xml:space="preserve">s </w:t>
            </w:r>
            <w:r w:rsidRPr="00842E01">
              <w:rPr>
                <w:rFonts w:ascii="Arial" w:hAnsi="Arial" w:cs="Arial"/>
                <w:spacing w:val="-1"/>
                <w:sz w:val="16"/>
                <w:szCs w:val="16"/>
              </w:rPr>
              <w:t>ratifie</w:t>
            </w:r>
            <w:r w:rsidRPr="00842E01">
              <w:rPr>
                <w:rFonts w:ascii="Arial" w:hAnsi="Arial" w:cs="Arial"/>
                <w:sz w:val="16"/>
                <w:szCs w:val="16"/>
              </w:rPr>
              <w:t xml:space="preserve">d </w:t>
            </w:r>
            <w:r w:rsidRPr="00842E01">
              <w:rPr>
                <w:rFonts w:ascii="Arial" w:hAnsi="Arial" w:cs="Arial"/>
                <w:spacing w:val="-1"/>
                <w:sz w:val="16"/>
                <w:szCs w:val="16"/>
              </w:rPr>
              <w:t>an</w:t>
            </w:r>
            <w:r w:rsidRPr="00842E01">
              <w:rPr>
                <w:rFonts w:ascii="Arial" w:hAnsi="Arial" w:cs="Arial"/>
                <w:sz w:val="16"/>
                <w:szCs w:val="16"/>
              </w:rPr>
              <w:t xml:space="preserve">d </w:t>
            </w:r>
            <w:r w:rsidRPr="00842E01">
              <w:rPr>
                <w:rFonts w:ascii="Arial" w:hAnsi="Arial" w:cs="Arial"/>
                <w:spacing w:val="-1"/>
                <w:sz w:val="16"/>
                <w:szCs w:val="16"/>
              </w:rPr>
              <w:t>integrate</w:t>
            </w:r>
            <w:r w:rsidRPr="00842E01">
              <w:rPr>
                <w:rFonts w:ascii="Arial" w:hAnsi="Arial" w:cs="Arial"/>
                <w:sz w:val="16"/>
                <w:szCs w:val="16"/>
              </w:rPr>
              <w:t xml:space="preserve">d </w:t>
            </w:r>
            <w:r w:rsidRPr="00842E01">
              <w:rPr>
                <w:rFonts w:ascii="Arial" w:hAnsi="Arial" w:cs="Arial"/>
                <w:spacing w:val="-1"/>
                <w:sz w:val="16"/>
                <w:szCs w:val="16"/>
              </w:rPr>
              <w:t>in th</w:t>
            </w:r>
            <w:r w:rsidRPr="00842E01">
              <w:rPr>
                <w:rFonts w:ascii="Arial" w:hAnsi="Arial" w:cs="Arial"/>
                <w:sz w:val="16"/>
                <w:szCs w:val="16"/>
              </w:rPr>
              <w:t>e</w:t>
            </w:r>
            <w:r w:rsidRPr="00842E01">
              <w:rPr>
                <w:rFonts w:ascii="Arial" w:hAnsi="Arial" w:cs="Arial"/>
                <w:spacing w:val="2"/>
                <w:sz w:val="16"/>
                <w:szCs w:val="16"/>
              </w:rPr>
              <w:t xml:space="preserve"> </w:t>
            </w:r>
            <w:r w:rsidRPr="00842E01">
              <w:rPr>
                <w:rFonts w:ascii="Arial" w:hAnsi="Arial" w:cs="Arial"/>
                <w:spacing w:val="-1"/>
                <w:sz w:val="16"/>
                <w:szCs w:val="16"/>
              </w:rPr>
              <w:t>nationa</w:t>
            </w:r>
            <w:r w:rsidRPr="00842E01">
              <w:rPr>
                <w:rFonts w:ascii="Arial" w:hAnsi="Arial" w:cs="Arial"/>
                <w:sz w:val="16"/>
                <w:szCs w:val="16"/>
              </w:rPr>
              <w:t>l</w:t>
            </w:r>
            <w:r w:rsidRPr="00842E01">
              <w:rPr>
                <w:rFonts w:ascii="Arial" w:hAnsi="Arial" w:cs="Arial"/>
                <w:spacing w:val="2"/>
                <w:sz w:val="16"/>
                <w:szCs w:val="16"/>
              </w:rPr>
              <w:t xml:space="preserve"> </w:t>
            </w:r>
            <w:r w:rsidRPr="00842E01">
              <w:rPr>
                <w:rFonts w:ascii="Arial" w:hAnsi="Arial" w:cs="Arial"/>
                <w:spacing w:val="-1"/>
                <w:sz w:val="16"/>
                <w:szCs w:val="16"/>
              </w:rPr>
              <w:t>legislation</w:t>
            </w:r>
          </w:p>
          <w:p w:rsidR="002E6BD9" w:rsidRPr="00842E01" w:rsidRDefault="002E6BD9" w:rsidP="002E6BD9">
            <w:pPr>
              <w:widowControl w:val="0"/>
              <w:autoSpaceDE w:val="0"/>
              <w:autoSpaceDN w:val="0"/>
              <w:adjustRightInd w:val="0"/>
              <w:spacing w:after="0" w:line="225" w:lineRule="exact"/>
              <w:ind w:left="105" w:right="-20" w:firstLine="37"/>
              <w:jc w:val="both"/>
              <w:rPr>
                <w:rFonts w:ascii="Arial" w:hAnsi="Arial" w:cs="Arial"/>
                <w:sz w:val="16"/>
                <w:szCs w:val="16"/>
              </w:rPr>
            </w:pPr>
            <w:r w:rsidRPr="00842E01">
              <w:rPr>
                <w:rFonts w:ascii="Arial" w:hAnsi="Arial" w:cs="Arial"/>
                <w:spacing w:val="-2"/>
                <w:w w:val="101"/>
                <w:sz w:val="16"/>
                <w:szCs w:val="16"/>
              </w:rPr>
              <w:t>-</w:t>
            </w:r>
            <w:r w:rsidRPr="00842E01">
              <w:rPr>
                <w:rFonts w:ascii="Arial" w:hAnsi="Arial" w:cs="Arial"/>
                <w:sz w:val="16"/>
                <w:szCs w:val="16"/>
              </w:rPr>
              <w:t>%</w:t>
            </w:r>
            <w:r w:rsidRPr="00842E01">
              <w:rPr>
                <w:rFonts w:ascii="Arial" w:hAnsi="Arial" w:cs="Arial"/>
                <w:spacing w:val="1"/>
                <w:sz w:val="16"/>
                <w:szCs w:val="16"/>
              </w:rPr>
              <w:t xml:space="preserve">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pacing w:val="-1"/>
                <w:sz w:val="16"/>
                <w:szCs w:val="16"/>
              </w:rPr>
              <w:t>additiona</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protocol</w:t>
            </w:r>
            <w:r w:rsidRPr="00842E01">
              <w:rPr>
                <w:rFonts w:ascii="Arial" w:hAnsi="Arial" w:cs="Arial"/>
                <w:sz w:val="16"/>
                <w:szCs w:val="16"/>
              </w:rPr>
              <w:t>s</w:t>
            </w:r>
            <w:r w:rsidRPr="00842E01">
              <w:rPr>
                <w:rFonts w:ascii="Arial" w:hAnsi="Arial" w:cs="Arial"/>
                <w:spacing w:val="1"/>
                <w:sz w:val="16"/>
                <w:szCs w:val="16"/>
              </w:rPr>
              <w:t xml:space="preserve"> </w:t>
            </w:r>
            <w:r w:rsidRPr="00842E01">
              <w:rPr>
                <w:rFonts w:ascii="Arial" w:hAnsi="Arial" w:cs="Arial"/>
                <w:spacing w:val="-1"/>
                <w:sz w:val="16"/>
                <w:szCs w:val="16"/>
              </w:rPr>
              <w:t>ratifie</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applied</w:t>
            </w:r>
          </w:p>
        </w:tc>
        <w:tc>
          <w:tcPr>
            <w:tcW w:w="2268" w:type="dxa"/>
            <w:tcBorders>
              <w:top w:val="single" w:sz="2" w:space="0" w:color="000000"/>
              <w:left w:val="single" w:sz="2" w:space="0" w:color="000000"/>
              <w:bottom w:val="single" w:sz="2" w:space="0" w:color="000000"/>
              <w:right w:val="single" w:sz="2" w:space="0" w:color="000000"/>
            </w:tcBorders>
          </w:tcPr>
          <w:p w:rsidR="002E6BD9" w:rsidRPr="00C250A6" w:rsidRDefault="002E6BD9" w:rsidP="002E6BD9">
            <w:pPr>
              <w:widowControl w:val="0"/>
              <w:autoSpaceDE w:val="0"/>
              <w:autoSpaceDN w:val="0"/>
              <w:adjustRightInd w:val="0"/>
              <w:spacing w:after="0" w:line="225" w:lineRule="exact"/>
              <w:ind w:left="105" w:right="-20" w:firstLine="37"/>
              <w:rPr>
                <w:rFonts w:ascii="Arial Narrow" w:hAnsi="Arial Narrow" w:cs="Arial Narrow"/>
                <w:sz w:val="16"/>
                <w:szCs w:val="16"/>
              </w:rPr>
            </w:pPr>
            <w:r w:rsidRPr="00C250A6">
              <w:rPr>
                <w:rFonts w:ascii="Arial Narrow" w:hAnsi="Arial Narrow" w:cs="Arial Narrow"/>
                <w:spacing w:val="-1"/>
                <w:sz w:val="16"/>
                <w:szCs w:val="16"/>
              </w:rPr>
              <w:t>UND</w:t>
            </w:r>
            <w:r w:rsidRPr="00C250A6">
              <w:rPr>
                <w:rFonts w:ascii="Arial Narrow" w:hAnsi="Arial Narrow" w:cs="Arial Narrow"/>
                <w:sz w:val="16"/>
                <w:szCs w:val="16"/>
              </w:rPr>
              <w:t>P</w:t>
            </w:r>
            <w:r w:rsidRPr="00C250A6">
              <w:rPr>
                <w:rFonts w:ascii="Arial Narrow" w:hAnsi="Arial Narrow" w:cs="Arial Narrow"/>
                <w:spacing w:val="1"/>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w:t>
            </w:r>
            <w:r w:rsidRPr="00C250A6">
              <w:rPr>
                <w:rFonts w:ascii="Arial Narrow" w:hAnsi="Arial Narrow" w:cs="Arial Narrow"/>
                <w:spacing w:val="-1"/>
                <w:sz w:val="16"/>
                <w:szCs w:val="16"/>
              </w:rPr>
              <w:t>1,150,000</w:t>
            </w:r>
          </w:p>
          <w:p w:rsidR="002E6BD9" w:rsidRPr="00C250A6" w:rsidRDefault="002E6BD9" w:rsidP="002E6BD9">
            <w:pPr>
              <w:widowControl w:val="0"/>
              <w:autoSpaceDE w:val="0"/>
              <w:autoSpaceDN w:val="0"/>
              <w:adjustRightInd w:val="0"/>
              <w:spacing w:after="0" w:line="226" w:lineRule="exact"/>
              <w:ind w:left="105" w:right="-20" w:firstLine="37"/>
              <w:rPr>
                <w:rFonts w:ascii="Arial Narrow" w:hAnsi="Arial Narrow" w:cs="Arial Narrow"/>
                <w:sz w:val="16"/>
                <w:szCs w:val="16"/>
              </w:rPr>
            </w:pPr>
            <w:r w:rsidRPr="00C250A6">
              <w:rPr>
                <w:rFonts w:ascii="Arial Narrow" w:hAnsi="Arial Narrow" w:cs="Arial Narrow"/>
                <w:spacing w:val="-1"/>
                <w:sz w:val="16"/>
                <w:szCs w:val="16"/>
              </w:rPr>
              <w:t>UNFP</w:t>
            </w:r>
            <w:r w:rsidRPr="00C250A6">
              <w:rPr>
                <w:rFonts w:ascii="Arial Narrow" w:hAnsi="Arial Narrow" w:cs="Arial Narrow"/>
                <w:sz w:val="16"/>
                <w:szCs w:val="16"/>
              </w:rPr>
              <w:t>A</w:t>
            </w:r>
            <w:r w:rsidRPr="00C250A6">
              <w:rPr>
                <w:rFonts w:ascii="Arial Narrow" w:hAnsi="Arial Narrow" w:cs="Arial Narrow"/>
                <w:spacing w:val="-1"/>
                <w:sz w:val="16"/>
                <w:szCs w:val="16"/>
              </w:rPr>
              <w:t xml:space="preserve"> </w:t>
            </w:r>
            <w:r w:rsidRPr="00C250A6">
              <w:rPr>
                <w:rFonts w:ascii="Arial Narrow" w:hAnsi="Arial Narrow" w:cs="Arial Narrow"/>
                <w:sz w:val="16"/>
                <w:szCs w:val="16"/>
              </w:rPr>
              <w:t xml:space="preserve">: </w:t>
            </w:r>
            <w:r w:rsidRPr="00C250A6">
              <w:rPr>
                <w:rFonts w:ascii="Arial Narrow" w:hAnsi="Arial Narrow" w:cs="Arial Narrow"/>
                <w:spacing w:val="-1"/>
                <w:sz w:val="16"/>
                <w:szCs w:val="16"/>
              </w:rPr>
              <w:t>500,000</w:t>
            </w:r>
          </w:p>
          <w:p w:rsidR="002E6BD9" w:rsidRPr="00C250A6" w:rsidRDefault="002E6BD9" w:rsidP="002E6BD9">
            <w:pPr>
              <w:widowControl w:val="0"/>
              <w:autoSpaceDE w:val="0"/>
              <w:autoSpaceDN w:val="0"/>
              <w:adjustRightInd w:val="0"/>
              <w:spacing w:before="1" w:after="0"/>
              <w:ind w:left="105" w:right="-20" w:firstLine="37"/>
              <w:rPr>
                <w:rFonts w:ascii="Arial Narrow" w:hAnsi="Arial Narrow" w:cs="Arial Narrow"/>
                <w:sz w:val="16"/>
                <w:szCs w:val="16"/>
              </w:rPr>
            </w:pPr>
            <w:r w:rsidRPr="00C250A6">
              <w:rPr>
                <w:rFonts w:ascii="Arial Narrow" w:hAnsi="Arial Narrow" w:cs="Arial Narrow"/>
                <w:spacing w:val="-1"/>
                <w:sz w:val="16"/>
                <w:szCs w:val="16"/>
              </w:rPr>
              <w:t>UNICE</w:t>
            </w:r>
            <w:r w:rsidRPr="00C250A6">
              <w:rPr>
                <w:rFonts w:ascii="Arial Narrow" w:hAnsi="Arial Narrow" w:cs="Arial Narrow"/>
                <w:sz w:val="16"/>
                <w:szCs w:val="16"/>
              </w:rPr>
              <w:t>F</w:t>
            </w:r>
            <w:r w:rsidRPr="00C250A6">
              <w:rPr>
                <w:rFonts w:ascii="Arial Narrow" w:hAnsi="Arial Narrow" w:cs="Arial Narrow"/>
                <w:spacing w:val="-1"/>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573,088</w:t>
            </w:r>
          </w:p>
          <w:p w:rsidR="002E6BD9" w:rsidRPr="00C250A6" w:rsidRDefault="002E6BD9" w:rsidP="002E6BD9">
            <w:pPr>
              <w:widowControl w:val="0"/>
              <w:autoSpaceDE w:val="0"/>
              <w:autoSpaceDN w:val="0"/>
              <w:adjustRightInd w:val="0"/>
              <w:spacing w:after="0" w:line="225" w:lineRule="exact"/>
              <w:ind w:left="109" w:right="-20" w:firstLine="37"/>
              <w:rPr>
                <w:rFonts w:ascii="Arial Narrow" w:hAnsi="Arial Narrow" w:cs="Arial Narrow"/>
                <w:spacing w:val="-1"/>
                <w:sz w:val="16"/>
                <w:szCs w:val="16"/>
              </w:rPr>
            </w:pPr>
            <w:r w:rsidRPr="00C250A6">
              <w:rPr>
                <w:rFonts w:ascii="Arial Narrow" w:hAnsi="Arial Narrow" w:cs="Arial Narrow"/>
                <w:spacing w:val="-1"/>
                <w:sz w:val="16"/>
                <w:szCs w:val="16"/>
              </w:rPr>
              <w:t>WH</w:t>
            </w:r>
            <w:r w:rsidRPr="00C250A6">
              <w:rPr>
                <w:rFonts w:ascii="Arial Narrow" w:hAnsi="Arial Narrow" w:cs="Arial Narrow"/>
                <w:sz w:val="16"/>
                <w:szCs w:val="16"/>
              </w:rPr>
              <w:t>O</w:t>
            </w:r>
            <w:r w:rsidRPr="00C250A6">
              <w:rPr>
                <w:rFonts w:ascii="Arial Narrow" w:hAnsi="Arial Narrow" w:cs="Arial Narrow"/>
                <w:spacing w:val="-1"/>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250,000</w:t>
            </w:r>
          </w:p>
          <w:p w:rsidR="002E6BD9" w:rsidRPr="00C250A6" w:rsidRDefault="002E6BD9" w:rsidP="002E6BD9">
            <w:pPr>
              <w:widowControl w:val="0"/>
              <w:autoSpaceDE w:val="0"/>
              <w:autoSpaceDN w:val="0"/>
              <w:adjustRightInd w:val="0"/>
              <w:spacing w:after="0" w:line="225" w:lineRule="exact"/>
              <w:ind w:left="109" w:right="-20" w:firstLine="37"/>
              <w:rPr>
                <w:rFonts w:ascii="Arial Narrow" w:hAnsi="Arial Narrow" w:cs="Arial Narrow"/>
                <w:spacing w:val="-1"/>
                <w:sz w:val="16"/>
                <w:szCs w:val="16"/>
                <w:u w:val="single"/>
              </w:rPr>
            </w:pPr>
            <w:r w:rsidRPr="00C250A6">
              <w:rPr>
                <w:rFonts w:ascii="Arial Narrow" w:hAnsi="Arial Narrow" w:cs="Arial Narrow"/>
                <w:spacing w:val="-1"/>
                <w:sz w:val="16"/>
                <w:szCs w:val="16"/>
                <w:u w:val="single"/>
              </w:rPr>
              <w:t>To be mobilized</w:t>
            </w:r>
          </w:p>
          <w:p w:rsidR="002E6BD9" w:rsidRPr="00C250A6" w:rsidRDefault="002E6BD9" w:rsidP="002E6BD9">
            <w:pPr>
              <w:widowControl w:val="0"/>
              <w:autoSpaceDE w:val="0"/>
              <w:autoSpaceDN w:val="0"/>
              <w:adjustRightInd w:val="0"/>
              <w:spacing w:after="0" w:line="225" w:lineRule="exact"/>
              <w:ind w:left="109" w:right="-20" w:firstLine="37"/>
              <w:rPr>
                <w:rFonts w:ascii="Arial Narrow" w:hAnsi="Arial Narrow" w:cs="Arial Narrow"/>
                <w:sz w:val="16"/>
                <w:szCs w:val="16"/>
              </w:rPr>
            </w:pPr>
            <w:smartTag w:uri="urn:schemas-microsoft-com:office:smarttags" w:element="country-region">
              <w:smartTag w:uri="urn:schemas-microsoft-com:office:smarttags" w:element="place">
                <w:r w:rsidRPr="00C250A6">
                  <w:rPr>
                    <w:rFonts w:ascii="Arial Narrow" w:hAnsi="Arial Narrow" w:cs="Arial Narrow"/>
                    <w:spacing w:val="-1"/>
                    <w:sz w:val="16"/>
                    <w:szCs w:val="16"/>
                  </w:rPr>
                  <w:t>Portuga</w:t>
                </w:r>
                <w:r w:rsidRPr="00C250A6">
                  <w:rPr>
                    <w:rFonts w:ascii="Arial Narrow" w:hAnsi="Arial Narrow" w:cs="Arial Narrow"/>
                    <w:sz w:val="16"/>
                    <w:szCs w:val="16"/>
                  </w:rPr>
                  <w:t>l</w:t>
                </w:r>
              </w:smartTag>
            </w:smartTag>
            <w:r w:rsidRPr="00C250A6">
              <w:rPr>
                <w:rFonts w:ascii="Arial Narrow" w:hAnsi="Arial Narrow" w:cs="Arial Narrow"/>
                <w:spacing w:val="-1"/>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574,000</w:t>
            </w:r>
          </w:p>
          <w:p w:rsidR="002E6BD9" w:rsidRPr="00C250A6" w:rsidRDefault="002E6BD9" w:rsidP="002E6BD9">
            <w:pPr>
              <w:widowControl w:val="0"/>
              <w:autoSpaceDE w:val="0"/>
              <w:autoSpaceDN w:val="0"/>
              <w:adjustRightInd w:val="0"/>
              <w:spacing w:after="0" w:line="226" w:lineRule="exact"/>
              <w:ind w:left="109" w:right="-20" w:firstLine="37"/>
              <w:rPr>
                <w:rFonts w:ascii="Arial Narrow" w:hAnsi="Arial Narrow" w:cs="Arial Narrow"/>
                <w:sz w:val="16"/>
                <w:szCs w:val="16"/>
              </w:rPr>
            </w:pPr>
            <w:r w:rsidRPr="00C250A6">
              <w:rPr>
                <w:rFonts w:ascii="Arial Narrow" w:hAnsi="Arial Narrow" w:cs="Arial Narrow"/>
                <w:sz w:val="16"/>
                <w:szCs w:val="16"/>
              </w:rPr>
              <w:t>UNAIDS</w:t>
            </w:r>
            <w:r w:rsidRPr="00C250A6">
              <w:rPr>
                <w:rFonts w:ascii="Arial Narrow" w:hAnsi="Arial Narrow" w:cs="Arial Narrow"/>
                <w:spacing w:val="-3"/>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3"/>
                <w:sz w:val="16"/>
                <w:szCs w:val="16"/>
              </w:rPr>
              <w:t xml:space="preserve"> </w:t>
            </w:r>
            <w:r w:rsidRPr="00C250A6">
              <w:rPr>
                <w:rFonts w:ascii="Arial Narrow" w:hAnsi="Arial Narrow" w:cs="Arial Narrow"/>
                <w:sz w:val="16"/>
                <w:szCs w:val="16"/>
              </w:rPr>
              <w:t>50,000</w:t>
            </w:r>
          </w:p>
          <w:p w:rsidR="002E6BD9" w:rsidRPr="00C250A6" w:rsidRDefault="002E6BD9" w:rsidP="002E6BD9">
            <w:pPr>
              <w:widowControl w:val="0"/>
              <w:autoSpaceDE w:val="0"/>
              <w:autoSpaceDN w:val="0"/>
              <w:adjustRightInd w:val="0"/>
              <w:spacing w:before="1" w:after="0"/>
              <w:ind w:left="109" w:right="-20" w:firstLine="37"/>
              <w:rPr>
                <w:rFonts w:ascii="Arial Narrow" w:hAnsi="Arial Narrow" w:cs="Arial Narrow"/>
                <w:sz w:val="16"/>
                <w:szCs w:val="16"/>
              </w:rPr>
            </w:pPr>
            <w:r w:rsidRPr="00C250A6">
              <w:rPr>
                <w:rFonts w:ascii="Arial Narrow" w:hAnsi="Arial Narrow" w:cs="Arial Narrow"/>
                <w:spacing w:val="-1"/>
                <w:sz w:val="16"/>
                <w:szCs w:val="16"/>
              </w:rPr>
              <w:t>UND</w:t>
            </w:r>
            <w:r w:rsidRPr="00C250A6">
              <w:rPr>
                <w:rFonts w:ascii="Arial Narrow" w:hAnsi="Arial Narrow" w:cs="Arial Narrow"/>
                <w:sz w:val="16"/>
                <w:szCs w:val="16"/>
              </w:rPr>
              <w:t>P</w:t>
            </w:r>
            <w:r w:rsidRPr="00C250A6">
              <w:rPr>
                <w:rFonts w:ascii="Arial Narrow" w:hAnsi="Arial Narrow" w:cs="Arial Narrow"/>
                <w:spacing w:val="1"/>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w:t>
            </w:r>
            <w:r w:rsidRPr="00C250A6">
              <w:rPr>
                <w:rFonts w:ascii="Arial Narrow" w:hAnsi="Arial Narrow" w:cs="Arial Narrow"/>
                <w:spacing w:val="-1"/>
                <w:sz w:val="16"/>
                <w:szCs w:val="16"/>
              </w:rPr>
              <w:t>800,000</w:t>
            </w:r>
          </w:p>
          <w:p w:rsidR="002E6BD9" w:rsidRPr="00C250A6" w:rsidRDefault="002E6BD9" w:rsidP="002E6BD9">
            <w:pPr>
              <w:widowControl w:val="0"/>
              <w:autoSpaceDE w:val="0"/>
              <w:autoSpaceDN w:val="0"/>
              <w:adjustRightInd w:val="0"/>
              <w:spacing w:after="0" w:line="225" w:lineRule="exact"/>
              <w:ind w:left="109" w:right="-20" w:firstLine="37"/>
              <w:rPr>
                <w:rFonts w:ascii="Arial" w:hAnsi="Arial" w:cs="Arial"/>
                <w:spacing w:val="-1"/>
                <w:sz w:val="16"/>
                <w:szCs w:val="16"/>
                <w:u w:val="single"/>
              </w:rPr>
            </w:pPr>
            <w:r w:rsidRPr="00C250A6">
              <w:rPr>
                <w:rFonts w:ascii="Arial Narrow" w:hAnsi="Arial Narrow" w:cs="Arial Narrow"/>
                <w:spacing w:val="-1"/>
                <w:sz w:val="16"/>
                <w:szCs w:val="16"/>
              </w:rPr>
              <w:t>UNFP</w:t>
            </w:r>
            <w:r w:rsidRPr="00C250A6">
              <w:rPr>
                <w:rFonts w:ascii="Arial Narrow" w:hAnsi="Arial Narrow" w:cs="Arial Narrow"/>
                <w:sz w:val="16"/>
                <w:szCs w:val="16"/>
              </w:rPr>
              <w:t>A</w:t>
            </w:r>
            <w:r w:rsidRPr="00C250A6">
              <w:rPr>
                <w:rFonts w:ascii="Arial Narrow" w:hAnsi="Arial Narrow" w:cs="Arial Narrow"/>
                <w:spacing w:val="1"/>
                <w:sz w:val="16"/>
                <w:szCs w:val="16"/>
              </w:rPr>
              <w:t xml:space="preserve"> </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w:t>
            </w:r>
            <w:r w:rsidRPr="00C250A6">
              <w:rPr>
                <w:rFonts w:ascii="Arial Narrow" w:hAnsi="Arial Narrow" w:cs="Arial Narrow"/>
                <w:spacing w:val="-1"/>
                <w:sz w:val="16"/>
                <w:szCs w:val="16"/>
              </w:rPr>
              <w:t>200,000</w:t>
            </w:r>
          </w:p>
        </w:tc>
      </w:tr>
      <w:tr w:rsidR="002E6BD9" w:rsidRPr="00842E01" w:rsidTr="002E6BD9">
        <w:trPr>
          <w:trHeight w:hRule="exact" w:val="1399"/>
        </w:trPr>
        <w:tc>
          <w:tcPr>
            <w:tcW w:w="2722" w:type="dxa"/>
            <w:tcBorders>
              <w:top w:val="single" w:sz="2" w:space="0" w:color="000000"/>
              <w:left w:val="single" w:sz="2" w:space="0" w:color="000000"/>
              <w:bottom w:val="single" w:sz="2" w:space="0" w:color="000000"/>
              <w:right w:val="single" w:sz="2" w:space="0" w:color="000000"/>
            </w:tcBorders>
          </w:tcPr>
          <w:p w:rsidR="002E6BD9" w:rsidRPr="00842E01" w:rsidRDefault="002E6BD9" w:rsidP="00B22C6B">
            <w:pPr>
              <w:rPr>
                <w:rFonts w:ascii="Arial" w:hAnsi="Arial" w:cs="Arial"/>
                <w:b/>
                <w:sz w:val="16"/>
                <w:szCs w:val="16"/>
              </w:rPr>
            </w:pPr>
            <w:r>
              <w:br w:type="page"/>
            </w:r>
            <w:r>
              <w:br w:type="page"/>
            </w:r>
            <w:r w:rsidRPr="00842E01">
              <w:rPr>
                <w:rFonts w:ascii="Arial" w:hAnsi="Arial" w:cs="Arial"/>
                <w:b/>
                <w:sz w:val="16"/>
                <w:szCs w:val="16"/>
              </w:rPr>
              <w:t>Results achieved</w:t>
            </w:r>
          </w:p>
        </w:tc>
        <w:tc>
          <w:tcPr>
            <w:tcW w:w="6521" w:type="dxa"/>
            <w:gridSpan w:val="2"/>
            <w:tcBorders>
              <w:top w:val="single" w:sz="2" w:space="0" w:color="000000"/>
              <w:left w:val="single" w:sz="2" w:space="0" w:color="000000"/>
              <w:bottom w:val="single" w:sz="2" w:space="0" w:color="000000"/>
              <w:right w:val="single" w:sz="2" w:space="0" w:color="000000"/>
            </w:tcBorders>
          </w:tcPr>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r w:rsidRPr="00F224BC">
              <w:rPr>
                <w:rFonts w:ascii="Arial" w:hAnsi="Arial" w:cs="Arial"/>
                <w:color w:val="FF0000"/>
                <w:sz w:val="16"/>
                <w:szCs w:val="16"/>
              </w:rPr>
              <w:t>3 Information Upgrading Sessions with the  5</w:t>
            </w:r>
            <w:r w:rsidRPr="00F224BC">
              <w:rPr>
                <w:rFonts w:ascii="Arial" w:hAnsi="Arial" w:cs="Arial"/>
                <w:color w:val="FF0000"/>
                <w:sz w:val="16"/>
                <w:szCs w:val="16"/>
                <w:vertAlign w:val="superscript"/>
              </w:rPr>
              <w:t>th</w:t>
            </w:r>
            <w:r w:rsidRPr="00F224BC">
              <w:rPr>
                <w:rFonts w:ascii="Arial" w:hAnsi="Arial" w:cs="Arial"/>
                <w:color w:val="FF0000"/>
                <w:sz w:val="16"/>
                <w:szCs w:val="16"/>
              </w:rPr>
              <w:t xml:space="preserve"> </w:t>
            </w:r>
            <w:r>
              <w:rPr>
                <w:rFonts w:ascii="Arial" w:hAnsi="Arial" w:cs="Arial"/>
                <w:color w:val="FF0000"/>
                <w:sz w:val="16"/>
                <w:szCs w:val="16"/>
              </w:rPr>
              <w:t xml:space="preserve"> </w:t>
            </w:r>
            <w:r w:rsidRPr="00F224BC">
              <w:rPr>
                <w:rFonts w:ascii="Arial" w:hAnsi="Arial" w:cs="Arial"/>
                <w:color w:val="FF0000"/>
                <w:sz w:val="16"/>
                <w:szCs w:val="16"/>
              </w:rPr>
              <w:t>Commission on Human Right, Gender and Ci</w:t>
            </w:r>
            <w:r>
              <w:rPr>
                <w:rFonts w:ascii="Arial" w:hAnsi="Arial" w:cs="Arial"/>
                <w:color w:val="FF0000"/>
                <w:sz w:val="16"/>
                <w:szCs w:val="16"/>
              </w:rPr>
              <w:t>tizinery</w:t>
            </w:r>
          </w:p>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r>
              <w:rPr>
                <w:rFonts w:ascii="Arial" w:hAnsi="Arial" w:cs="Arial"/>
                <w:color w:val="FF0000"/>
                <w:sz w:val="16"/>
                <w:szCs w:val="16"/>
              </w:rPr>
              <w:t>250 members of the Army and Police sensitized on CRC and CEDAW</w:t>
            </w:r>
          </w:p>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r>
              <w:rPr>
                <w:rFonts w:ascii="Arial" w:hAnsi="Arial" w:cs="Arial"/>
                <w:color w:val="FF0000"/>
                <w:sz w:val="16"/>
                <w:szCs w:val="16"/>
              </w:rPr>
              <w:t>National Emergency Response Unit structured and presented to Government</w:t>
            </w:r>
          </w:p>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r>
              <w:rPr>
                <w:rFonts w:ascii="Arial" w:hAnsi="Arial" w:cs="Arial"/>
                <w:color w:val="FF0000"/>
                <w:sz w:val="16"/>
                <w:szCs w:val="16"/>
              </w:rPr>
              <w:t>Supported 6 participants for external awarnEess building</w:t>
            </w:r>
          </w:p>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p>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p>
          <w:p w:rsidR="002E6BD9"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p>
          <w:p w:rsidR="002E6BD9" w:rsidRPr="00F224BC" w:rsidRDefault="002E6BD9" w:rsidP="002E6BD9">
            <w:pPr>
              <w:widowControl w:val="0"/>
              <w:autoSpaceDE w:val="0"/>
              <w:autoSpaceDN w:val="0"/>
              <w:adjustRightInd w:val="0"/>
              <w:spacing w:after="0" w:line="225" w:lineRule="exact"/>
              <w:ind w:left="109" w:right="-20" w:firstLine="37"/>
              <w:jc w:val="both"/>
              <w:rPr>
                <w:rFonts w:ascii="Arial" w:hAnsi="Arial" w:cs="Arial"/>
                <w:color w:val="FF0000"/>
                <w:sz w:val="16"/>
                <w:szCs w:val="16"/>
              </w:rPr>
            </w:pPr>
          </w:p>
        </w:tc>
      </w:tr>
    </w:tbl>
    <w:p w:rsidR="00201C09" w:rsidRPr="00AA02F8" w:rsidRDefault="00514E51" w:rsidP="00AA02F8">
      <w:pPr>
        <w:pStyle w:val="Heading3"/>
        <w:rPr>
          <w:rFonts w:eastAsiaTheme="minorEastAsia" w:cstheme="minorBidi"/>
        </w:rPr>
      </w:pPr>
      <w:hyperlink w:anchor="_Toc243791560" w:history="1">
        <w:bookmarkStart w:id="248" w:name="_Toc247969846"/>
        <w:r w:rsidR="00201C09" w:rsidRPr="00AA02F8">
          <w:rPr>
            <w:rStyle w:val="Hyperlink"/>
            <w:color w:val="auto"/>
            <w:u w:val="none"/>
          </w:rPr>
          <w:t>2.1.1 Protection of children, youth and vulnerable groups</w:t>
        </w:r>
        <w:bookmarkEnd w:id="248"/>
        <w:r w:rsidR="00201C09" w:rsidRPr="00AA02F8">
          <w:rPr>
            <w:webHidden/>
          </w:rPr>
          <w:tab/>
        </w:r>
      </w:hyperlink>
    </w:p>
    <w:tbl>
      <w:tblPr>
        <w:tblW w:w="9101" w:type="dxa"/>
        <w:tblInd w:w="116" w:type="dxa"/>
        <w:tblLayout w:type="fixed"/>
        <w:tblCellMar>
          <w:left w:w="0" w:type="dxa"/>
          <w:right w:w="0" w:type="dxa"/>
        </w:tblCellMar>
        <w:tblLook w:val="0000"/>
      </w:tblPr>
      <w:tblGrid>
        <w:gridCol w:w="1447"/>
        <w:gridCol w:w="3543"/>
        <w:gridCol w:w="4111"/>
      </w:tblGrid>
      <w:tr w:rsidR="007B3944" w:rsidRPr="00842E01" w:rsidTr="00BE1C61">
        <w:trPr>
          <w:trHeight w:hRule="exact" w:val="1196"/>
        </w:trPr>
        <w:tc>
          <w:tcPr>
            <w:tcW w:w="4990" w:type="dxa"/>
            <w:gridSpan w:val="2"/>
            <w:tcBorders>
              <w:top w:val="single" w:sz="2" w:space="0" w:color="000000"/>
              <w:left w:val="single" w:sz="2" w:space="0" w:color="000000"/>
              <w:bottom w:val="single" w:sz="2" w:space="0" w:color="000000"/>
              <w:right w:val="single" w:sz="2" w:space="0" w:color="000000"/>
            </w:tcBorders>
          </w:tcPr>
          <w:p w:rsidR="007B3944" w:rsidRPr="00AC76B7" w:rsidRDefault="007B3944" w:rsidP="00AC76B7">
            <w:pPr>
              <w:rPr>
                <w:b/>
              </w:rPr>
            </w:pPr>
            <w:bookmarkStart w:id="249" w:name="_Toc242143065"/>
            <w:r w:rsidRPr="00AC76B7">
              <w:rPr>
                <w:b/>
              </w:rPr>
              <w:t>2.1.1 Protection of children, youth and vulnerable groups</w:t>
            </w:r>
            <w:bookmarkEnd w:id="249"/>
          </w:p>
          <w:p w:rsidR="007B3944" w:rsidRPr="00842E01" w:rsidRDefault="007B3944" w:rsidP="007B3944">
            <w:pPr>
              <w:widowControl w:val="0"/>
              <w:autoSpaceDE w:val="0"/>
              <w:autoSpaceDN w:val="0"/>
              <w:adjustRightInd w:val="0"/>
              <w:spacing w:after="0" w:line="225" w:lineRule="exact"/>
              <w:ind w:left="171" w:right="-20" w:hanging="80"/>
              <w:rPr>
                <w:rFonts w:ascii="Arial" w:hAnsi="Arial" w:cs="Arial"/>
                <w:sz w:val="16"/>
                <w:szCs w:val="16"/>
              </w:rPr>
            </w:pPr>
            <w:r w:rsidRPr="00842E01">
              <w:rPr>
                <w:rFonts w:ascii="Arial" w:hAnsi="Arial" w:cs="Arial"/>
                <w:spacing w:val="-1"/>
                <w:sz w:val="16"/>
                <w:szCs w:val="16"/>
              </w:rPr>
              <w:t>Lega</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institutional</w:t>
            </w:r>
            <w:r>
              <w:rPr>
                <w:rFonts w:ascii="Arial" w:hAnsi="Arial" w:cs="Arial"/>
                <w:spacing w:val="-1"/>
                <w:sz w:val="16"/>
                <w:szCs w:val="16"/>
              </w:rPr>
              <w:t xml:space="preserve"> </w:t>
            </w:r>
            <w:r w:rsidRPr="00842E01">
              <w:rPr>
                <w:rFonts w:ascii="Arial" w:hAnsi="Arial" w:cs="Arial"/>
                <w:spacing w:val="-1"/>
                <w:sz w:val="16"/>
                <w:szCs w:val="16"/>
              </w:rPr>
              <w:t>environmen</w:t>
            </w:r>
            <w:r w:rsidRPr="00842E01">
              <w:rPr>
                <w:rFonts w:ascii="Arial" w:hAnsi="Arial" w:cs="Arial"/>
                <w:sz w:val="16"/>
                <w:szCs w:val="16"/>
              </w:rPr>
              <w:t xml:space="preserve">t </w:t>
            </w:r>
            <w:r w:rsidRPr="00842E01">
              <w:rPr>
                <w:rFonts w:ascii="Arial" w:hAnsi="Arial" w:cs="Arial"/>
                <w:spacing w:val="-1"/>
                <w:sz w:val="16"/>
                <w:szCs w:val="16"/>
              </w:rPr>
              <w:t>guarante</w:t>
            </w:r>
            <w:r w:rsidRPr="00842E01">
              <w:rPr>
                <w:rFonts w:ascii="Arial" w:hAnsi="Arial" w:cs="Arial"/>
                <w:sz w:val="16"/>
                <w:szCs w:val="16"/>
              </w:rPr>
              <w:t xml:space="preserve">e </w:t>
            </w:r>
            <w:r w:rsidRPr="00842E01">
              <w:rPr>
                <w:rFonts w:ascii="Arial" w:hAnsi="Arial" w:cs="Arial"/>
                <w:spacing w:val="-1"/>
                <w:sz w:val="16"/>
                <w:szCs w:val="16"/>
              </w:rPr>
              <w:t>th</w:t>
            </w:r>
            <w:r w:rsidRPr="00842E01">
              <w:rPr>
                <w:rFonts w:ascii="Arial" w:hAnsi="Arial" w:cs="Arial"/>
                <w:sz w:val="16"/>
                <w:szCs w:val="16"/>
              </w:rPr>
              <w:t xml:space="preserve">e </w:t>
            </w:r>
            <w:r w:rsidRPr="00842E01">
              <w:rPr>
                <w:rFonts w:ascii="Arial" w:hAnsi="Arial" w:cs="Arial"/>
                <w:spacing w:val="-1"/>
                <w:sz w:val="16"/>
                <w:szCs w:val="16"/>
              </w:rPr>
              <w:t>protectio</w:t>
            </w:r>
            <w:r w:rsidRPr="00842E01">
              <w:rPr>
                <w:rFonts w:ascii="Arial" w:hAnsi="Arial" w:cs="Arial"/>
                <w:sz w:val="16"/>
                <w:szCs w:val="16"/>
              </w:rPr>
              <w:t xml:space="preserve">n </w:t>
            </w:r>
            <w:r w:rsidRPr="00842E01">
              <w:rPr>
                <w:rFonts w:ascii="Arial" w:hAnsi="Arial" w:cs="Arial"/>
                <w:spacing w:val="-1"/>
                <w:sz w:val="16"/>
                <w:szCs w:val="16"/>
              </w:rPr>
              <w:t>of children</w:t>
            </w:r>
            <w:r w:rsidRPr="00842E01">
              <w:rPr>
                <w:rFonts w:ascii="Arial" w:hAnsi="Arial" w:cs="Arial"/>
                <w:sz w:val="16"/>
                <w:szCs w:val="16"/>
              </w:rPr>
              <w:t>,</w:t>
            </w:r>
            <w:r w:rsidRPr="00842E01">
              <w:rPr>
                <w:rFonts w:ascii="Arial" w:hAnsi="Arial" w:cs="Arial"/>
                <w:spacing w:val="1"/>
                <w:sz w:val="16"/>
                <w:szCs w:val="16"/>
              </w:rPr>
              <w:t xml:space="preserve"> </w:t>
            </w:r>
            <w:r w:rsidRPr="00842E01">
              <w:rPr>
                <w:rFonts w:ascii="Arial" w:hAnsi="Arial" w:cs="Arial"/>
                <w:spacing w:val="-1"/>
                <w:sz w:val="16"/>
                <w:szCs w:val="16"/>
              </w:rPr>
              <w:t>yout</w:t>
            </w:r>
            <w:r w:rsidRPr="00842E01">
              <w:rPr>
                <w:rFonts w:ascii="Arial" w:hAnsi="Arial" w:cs="Arial"/>
                <w:sz w:val="16"/>
                <w:szCs w:val="16"/>
              </w:rPr>
              <w:t>h</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vulnerabl</w:t>
            </w:r>
            <w:r w:rsidRPr="00842E01">
              <w:rPr>
                <w:rFonts w:ascii="Arial" w:hAnsi="Arial" w:cs="Arial"/>
                <w:sz w:val="16"/>
                <w:szCs w:val="16"/>
              </w:rPr>
              <w:t>e</w:t>
            </w:r>
            <w:r w:rsidRPr="00842E01">
              <w:rPr>
                <w:rFonts w:ascii="Arial" w:hAnsi="Arial" w:cs="Arial"/>
                <w:spacing w:val="1"/>
                <w:sz w:val="16"/>
                <w:szCs w:val="16"/>
              </w:rPr>
              <w:t xml:space="preserve"> </w:t>
            </w:r>
            <w:r w:rsidRPr="00842E01">
              <w:rPr>
                <w:rFonts w:ascii="Arial" w:hAnsi="Arial" w:cs="Arial"/>
                <w:spacing w:val="-1"/>
                <w:sz w:val="16"/>
                <w:szCs w:val="16"/>
              </w:rPr>
              <w:t xml:space="preserve">groups </w:t>
            </w:r>
          </w:p>
        </w:tc>
        <w:tc>
          <w:tcPr>
            <w:tcW w:w="4111" w:type="dxa"/>
            <w:tcBorders>
              <w:top w:val="single" w:sz="2" w:space="0" w:color="000000"/>
              <w:left w:val="single" w:sz="2" w:space="0" w:color="000000"/>
              <w:bottom w:val="single" w:sz="2" w:space="0" w:color="000000"/>
              <w:right w:val="single" w:sz="2" w:space="0" w:color="000000"/>
            </w:tcBorders>
          </w:tcPr>
          <w:p w:rsidR="007B3944" w:rsidRPr="00842E01" w:rsidRDefault="007B3944" w:rsidP="007B3944">
            <w:pPr>
              <w:widowControl w:val="0"/>
              <w:autoSpaceDE w:val="0"/>
              <w:autoSpaceDN w:val="0"/>
              <w:adjustRightInd w:val="0"/>
              <w:spacing w:after="0" w:line="225" w:lineRule="exact"/>
              <w:ind w:left="105" w:right="-20" w:firstLine="37"/>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Law</w:t>
            </w:r>
            <w:r w:rsidRPr="00842E01">
              <w:rPr>
                <w:rFonts w:ascii="Arial" w:hAnsi="Arial" w:cs="Arial"/>
                <w:sz w:val="16"/>
                <w:szCs w:val="16"/>
              </w:rPr>
              <w:t>s</w:t>
            </w:r>
            <w:r w:rsidRPr="00842E01">
              <w:rPr>
                <w:rFonts w:ascii="Arial" w:hAnsi="Arial" w:cs="Arial"/>
                <w:spacing w:val="1"/>
                <w:sz w:val="16"/>
                <w:szCs w:val="16"/>
              </w:rPr>
              <w:t xml:space="preserve"> </w:t>
            </w:r>
            <w:r w:rsidRPr="00842E01">
              <w:rPr>
                <w:rFonts w:ascii="Arial" w:hAnsi="Arial" w:cs="Arial"/>
                <w:spacing w:val="-1"/>
                <w:sz w:val="16"/>
                <w:szCs w:val="16"/>
              </w:rPr>
              <w:t>approve</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i</w:t>
            </w:r>
            <w:r w:rsidRPr="00842E01">
              <w:rPr>
                <w:rFonts w:ascii="Arial" w:hAnsi="Arial" w:cs="Arial"/>
                <w:sz w:val="16"/>
                <w:szCs w:val="16"/>
              </w:rPr>
              <w:t>n</w:t>
            </w:r>
            <w:r w:rsidRPr="00842E01">
              <w:rPr>
                <w:rFonts w:ascii="Arial" w:hAnsi="Arial" w:cs="Arial"/>
                <w:spacing w:val="1"/>
                <w:sz w:val="16"/>
                <w:szCs w:val="16"/>
              </w:rPr>
              <w:t xml:space="preserve"> </w:t>
            </w:r>
            <w:r w:rsidRPr="00842E01">
              <w:rPr>
                <w:rFonts w:ascii="Arial" w:hAnsi="Arial" w:cs="Arial"/>
                <w:spacing w:val="-1"/>
                <w:sz w:val="16"/>
                <w:szCs w:val="16"/>
              </w:rPr>
              <w:t>force</w:t>
            </w:r>
          </w:p>
        </w:tc>
      </w:tr>
      <w:tr w:rsidR="007B3944" w:rsidRPr="00842E01" w:rsidTr="00BE1C61">
        <w:trPr>
          <w:trHeight w:hRule="exact" w:val="1490"/>
        </w:trPr>
        <w:tc>
          <w:tcPr>
            <w:tcW w:w="1447" w:type="dxa"/>
            <w:tcBorders>
              <w:top w:val="single" w:sz="2" w:space="0" w:color="000000"/>
              <w:left w:val="single" w:sz="2" w:space="0" w:color="000000"/>
              <w:bottom w:val="single" w:sz="2" w:space="0" w:color="000000"/>
              <w:right w:val="single" w:sz="2" w:space="0" w:color="000000"/>
            </w:tcBorders>
          </w:tcPr>
          <w:p w:rsidR="007B3944" w:rsidRPr="00842E01" w:rsidRDefault="007B3944" w:rsidP="00B22C6B">
            <w:pPr>
              <w:rPr>
                <w:rFonts w:ascii="Arial" w:hAnsi="Arial" w:cs="Arial"/>
                <w:b/>
                <w:sz w:val="16"/>
                <w:szCs w:val="16"/>
              </w:rPr>
            </w:pPr>
            <w:r w:rsidRPr="00842E01">
              <w:rPr>
                <w:rFonts w:ascii="Arial" w:hAnsi="Arial" w:cs="Arial"/>
                <w:b/>
                <w:sz w:val="16"/>
                <w:szCs w:val="16"/>
              </w:rPr>
              <w:t>Results achieved</w:t>
            </w:r>
          </w:p>
        </w:tc>
        <w:tc>
          <w:tcPr>
            <w:tcW w:w="7654" w:type="dxa"/>
            <w:gridSpan w:val="2"/>
            <w:tcBorders>
              <w:top w:val="single" w:sz="2" w:space="0" w:color="000000"/>
              <w:left w:val="single" w:sz="2" w:space="0" w:color="000000"/>
              <w:bottom w:val="single" w:sz="2" w:space="0" w:color="000000"/>
              <w:right w:val="single" w:sz="2" w:space="0" w:color="000000"/>
            </w:tcBorders>
          </w:tcPr>
          <w:p w:rsidR="007B3944" w:rsidRPr="007B3944" w:rsidRDefault="007B3944" w:rsidP="00F1272C">
            <w:pPr>
              <w:numPr>
                <w:ilvl w:val="0"/>
                <w:numId w:val="41"/>
              </w:numPr>
              <w:tabs>
                <w:tab w:val="clear" w:pos="720"/>
                <w:tab w:val="num" w:pos="283"/>
              </w:tabs>
              <w:spacing w:before="0" w:after="0"/>
              <w:ind w:left="284" w:hanging="142"/>
              <w:jc w:val="both"/>
              <w:rPr>
                <w:b/>
                <w:color w:val="FF0000"/>
                <w:sz w:val="16"/>
                <w:szCs w:val="16"/>
              </w:rPr>
            </w:pPr>
            <w:r>
              <w:rPr>
                <w:color w:val="FF0000"/>
                <w:sz w:val="16"/>
                <w:szCs w:val="16"/>
              </w:rPr>
              <w:t xml:space="preserve">National </w:t>
            </w:r>
            <w:r w:rsidRPr="00F224BC">
              <w:rPr>
                <w:color w:val="FF0000"/>
                <w:sz w:val="16"/>
                <w:szCs w:val="16"/>
              </w:rPr>
              <w:t>Domestic Violence Law</w:t>
            </w:r>
            <w:r>
              <w:rPr>
                <w:color w:val="FF0000"/>
                <w:sz w:val="16"/>
                <w:szCs w:val="16"/>
              </w:rPr>
              <w:t xml:space="preserve"> drafted and passed into law</w:t>
            </w:r>
            <w:r w:rsidRPr="00F224BC">
              <w:rPr>
                <w:color w:val="FF0000"/>
                <w:sz w:val="16"/>
                <w:szCs w:val="16"/>
              </w:rPr>
              <w:t xml:space="preserve">; </w:t>
            </w:r>
            <w:r w:rsidRPr="00F224BC">
              <w:rPr>
                <w:b/>
                <w:color w:val="FF0000"/>
                <w:sz w:val="16"/>
                <w:szCs w:val="16"/>
              </w:rPr>
              <w:t xml:space="preserve">5000 copies of the Domestic Violence  Law published </w:t>
            </w:r>
            <w:r>
              <w:rPr>
                <w:b/>
                <w:color w:val="FF0000"/>
                <w:sz w:val="16"/>
                <w:szCs w:val="16"/>
              </w:rPr>
              <w:t xml:space="preserve"> by UNICEF 25,000 by UNDP</w:t>
            </w:r>
            <w:r>
              <w:rPr>
                <w:color w:val="FF0000"/>
                <w:sz w:val="16"/>
                <w:szCs w:val="16"/>
              </w:rPr>
              <w:t xml:space="preserve"> </w:t>
            </w:r>
          </w:p>
          <w:p w:rsidR="007B3944" w:rsidRPr="007B3944" w:rsidRDefault="007B3944" w:rsidP="00F1272C">
            <w:pPr>
              <w:numPr>
                <w:ilvl w:val="0"/>
                <w:numId w:val="41"/>
              </w:numPr>
              <w:tabs>
                <w:tab w:val="clear" w:pos="720"/>
                <w:tab w:val="num" w:pos="283"/>
              </w:tabs>
              <w:spacing w:before="0" w:after="0"/>
              <w:ind w:left="284" w:hanging="142"/>
              <w:jc w:val="both"/>
              <w:rPr>
                <w:b/>
                <w:color w:val="FF0000"/>
                <w:sz w:val="16"/>
                <w:szCs w:val="16"/>
              </w:rPr>
            </w:pPr>
            <w:r>
              <w:rPr>
                <w:color w:val="FF0000"/>
                <w:sz w:val="16"/>
                <w:szCs w:val="16"/>
              </w:rPr>
              <w:t xml:space="preserve">The National </w:t>
            </w:r>
            <w:r w:rsidRPr="00F224BC">
              <w:rPr>
                <w:color w:val="FF0000"/>
                <w:sz w:val="16"/>
                <w:szCs w:val="16"/>
              </w:rPr>
              <w:t>Penal Code</w:t>
            </w:r>
            <w:r>
              <w:rPr>
                <w:color w:val="FF0000"/>
                <w:sz w:val="16"/>
                <w:szCs w:val="16"/>
              </w:rPr>
              <w:t xml:space="preserve"> revised and harmonized with the CRC and CEDAW2   </w:t>
            </w:r>
          </w:p>
          <w:p w:rsidR="007B3944" w:rsidRPr="007B3944" w:rsidRDefault="007B3944" w:rsidP="00F1272C">
            <w:pPr>
              <w:numPr>
                <w:ilvl w:val="0"/>
                <w:numId w:val="41"/>
              </w:numPr>
              <w:tabs>
                <w:tab w:val="clear" w:pos="720"/>
                <w:tab w:val="num" w:pos="283"/>
              </w:tabs>
              <w:spacing w:before="0" w:after="0"/>
              <w:ind w:left="284" w:hanging="142"/>
              <w:jc w:val="both"/>
              <w:rPr>
                <w:b/>
                <w:color w:val="FF0000"/>
                <w:sz w:val="16"/>
                <w:szCs w:val="16"/>
              </w:rPr>
            </w:pPr>
            <w:r>
              <w:rPr>
                <w:color w:val="FF0000"/>
                <w:sz w:val="16"/>
                <w:szCs w:val="16"/>
              </w:rPr>
              <w:t>Domestic Violence Counselling Centres established  in Sao Tome and island of Principe</w:t>
            </w:r>
          </w:p>
          <w:p w:rsidR="007B3944" w:rsidRPr="007B3944" w:rsidRDefault="007B3944" w:rsidP="00F1272C">
            <w:pPr>
              <w:numPr>
                <w:ilvl w:val="0"/>
                <w:numId w:val="41"/>
              </w:numPr>
              <w:tabs>
                <w:tab w:val="clear" w:pos="720"/>
                <w:tab w:val="num" w:pos="283"/>
              </w:tabs>
              <w:spacing w:before="0" w:after="0"/>
              <w:ind w:left="284" w:hanging="142"/>
              <w:jc w:val="both"/>
              <w:rPr>
                <w:b/>
                <w:color w:val="FF0000"/>
                <w:sz w:val="16"/>
                <w:szCs w:val="16"/>
              </w:rPr>
            </w:pPr>
            <w:r>
              <w:rPr>
                <w:color w:val="FF0000"/>
                <w:sz w:val="16"/>
                <w:szCs w:val="16"/>
              </w:rPr>
              <w:t xml:space="preserve">2   Domestic Violence Counselling Centres established  in Sao Tome and </w:t>
            </w:r>
            <w:smartTag w:uri="urn:schemas-microsoft-com:office:smarttags" w:element="place">
              <w:smartTag w:uri="urn:schemas-microsoft-com:office:smarttags" w:element="PlaceType">
                <w:r>
                  <w:rPr>
                    <w:color w:val="FF0000"/>
                    <w:sz w:val="16"/>
                    <w:szCs w:val="16"/>
                  </w:rPr>
                  <w:t>island</w:t>
                </w:r>
              </w:smartTag>
              <w:r>
                <w:rPr>
                  <w:color w:val="FF0000"/>
                  <w:sz w:val="16"/>
                  <w:szCs w:val="16"/>
                </w:rPr>
                <w:t xml:space="preserve"> of </w:t>
              </w:r>
              <w:smartTag w:uri="urn:schemas-microsoft-com:office:smarttags" w:element="PlaceName">
                <w:r>
                  <w:rPr>
                    <w:color w:val="FF0000"/>
                    <w:sz w:val="16"/>
                    <w:szCs w:val="16"/>
                  </w:rPr>
                  <w:t>Principe</w:t>
                </w:r>
              </w:smartTag>
            </w:smartTag>
          </w:p>
          <w:p w:rsidR="007B3944" w:rsidRPr="007B3944" w:rsidRDefault="007B3944" w:rsidP="00F1272C">
            <w:pPr>
              <w:numPr>
                <w:ilvl w:val="0"/>
                <w:numId w:val="41"/>
              </w:numPr>
              <w:tabs>
                <w:tab w:val="clear" w:pos="720"/>
                <w:tab w:val="num" w:pos="283"/>
              </w:tabs>
              <w:spacing w:before="0" w:after="0"/>
              <w:ind w:left="284" w:hanging="142"/>
              <w:jc w:val="both"/>
              <w:rPr>
                <w:b/>
                <w:color w:val="FF0000"/>
                <w:sz w:val="16"/>
                <w:szCs w:val="16"/>
              </w:rPr>
            </w:pPr>
            <w:r>
              <w:rPr>
                <w:color w:val="FF0000"/>
                <w:sz w:val="16"/>
                <w:szCs w:val="16"/>
              </w:rPr>
              <w:t xml:space="preserve">5   Domestic Violence Support Units developed through  (police, CID, Supreme Court, </w:t>
            </w:r>
            <w:smartTag w:uri="urn:schemas-microsoft-com:office:smarttags" w:element="place">
              <w:smartTag w:uri="urn:schemas-microsoft-com:office:smarttags" w:element="PlaceName">
                <w:r>
                  <w:rPr>
                    <w:color w:val="FF0000"/>
                    <w:sz w:val="16"/>
                    <w:szCs w:val="16"/>
                  </w:rPr>
                  <w:t>General</w:t>
                </w:r>
              </w:smartTag>
              <w:r>
                <w:rPr>
                  <w:color w:val="FF0000"/>
                  <w:sz w:val="16"/>
                  <w:szCs w:val="16"/>
                </w:rPr>
                <w:t xml:space="preserve"> </w:t>
              </w:r>
              <w:smartTag w:uri="urn:schemas-microsoft-com:office:smarttags" w:element="PlaceType">
                <w:r>
                  <w:rPr>
                    <w:color w:val="FF0000"/>
                    <w:sz w:val="16"/>
                    <w:szCs w:val="16"/>
                  </w:rPr>
                  <w:t>Hospital</w:t>
                </w:r>
              </w:smartTag>
            </w:smartTag>
            <w:r>
              <w:rPr>
                <w:color w:val="FF0000"/>
                <w:sz w:val="16"/>
                <w:szCs w:val="16"/>
              </w:rPr>
              <w:t xml:space="preserve"> , Attorney General’s Office</w:t>
            </w:r>
          </w:p>
          <w:p w:rsidR="007B3944" w:rsidRPr="00566B4C" w:rsidRDefault="007B3944" w:rsidP="00F1272C">
            <w:pPr>
              <w:numPr>
                <w:ilvl w:val="0"/>
                <w:numId w:val="41"/>
              </w:numPr>
              <w:tabs>
                <w:tab w:val="clear" w:pos="720"/>
                <w:tab w:val="num" w:pos="283"/>
              </w:tabs>
              <w:spacing w:before="0" w:after="240"/>
              <w:ind w:hanging="579"/>
              <w:jc w:val="both"/>
              <w:rPr>
                <w:rFonts w:ascii="Arial" w:hAnsi="Arial" w:cs="Arial"/>
                <w:sz w:val="16"/>
                <w:szCs w:val="16"/>
              </w:rPr>
            </w:pPr>
            <w:r w:rsidRPr="00BE1C61">
              <w:rPr>
                <w:color w:val="FF0000"/>
                <w:sz w:val="16"/>
                <w:szCs w:val="16"/>
              </w:rPr>
              <w:t>1  National Community Broadcasting  Law  passed</w:t>
            </w:r>
          </w:p>
        </w:tc>
      </w:tr>
    </w:tbl>
    <w:p w:rsidR="00A20FC4" w:rsidRPr="00A20FC4" w:rsidRDefault="007A5688" w:rsidP="00A20FC4">
      <w:pPr>
        <w:ind w:left="0" w:firstLine="0"/>
        <w:rPr>
          <w:rFonts w:cs="Arial"/>
        </w:rPr>
      </w:pPr>
      <w:r>
        <w:rPr>
          <w:rFonts w:cs="Arial"/>
        </w:rPr>
        <w:t>126.</w:t>
      </w:r>
      <w:r>
        <w:rPr>
          <w:rFonts w:cs="Arial"/>
        </w:rPr>
        <w:tab/>
      </w:r>
      <w:r w:rsidR="00A20FC4" w:rsidRPr="00A20FC4">
        <w:rPr>
          <w:rFonts w:cs="Arial"/>
        </w:rPr>
        <w:t>UNICEF</w:t>
      </w:r>
      <w:r w:rsidR="00A20FC4">
        <w:rPr>
          <w:rFonts w:cs="Arial"/>
        </w:rPr>
        <w:t xml:space="preserve"> is the only UN agency working with child protection issues, although others are involved with youth and other vulnerable groups (e.g. PLWHA). The  results achieved in relation to UNICEF’s child protection programme, as summarized from the UNICEF MTR are given below:</w:t>
      </w:r>
    </w:p>
    <w:p w:rsidR="00A20FC4" w:rsidRPr="00EE7A8F" w:rsidRDefault="00A20FC4" w:rsidP="00A20FC4">
      <w:pPr>
        <w:ind w:left="0" w:firstLine="0"/>
        <w:rPr>
          <w:rFonts w:cs="Arial"/>
          <w:bCs/>
        </w:rPr>
      </w:pPr>
      <w:r w:rsidRPr="00EE7A8F">
        <w:rPr>
          <w:rFonts w:cs="Arial"/>
          <w:b/>
        </w:rPr>
        <w:lastRenderedPageBreak/>
        <w:t>Expected Result 1</w:t>
      </w:r>
      <w:r>
        <w:rPr>
          <w:rFonts w:cs="Arial"/>
          <w:b/>
        </w:rPr>
        <w:t>.</w:t>
      </w:r>
      <w:r w:rsidRPr="00EE7A8F">
        <w:rPr>
          <w:rFonts w:cs="Arial"/>
          <w:b/>
        </w:rPr>
        <w:t xml:space="preserve">  100 per cent child registration using key sectoral partnerships nationwide </w:t>
      </w:r>
      <w:r w:rsidRPr="00EE7A8F">
        <w:rPr>
          <w:rFonts w:cs="Arial"/>
          <w:bCs/>
        </w:rPr>
        <w:t xml:space="preserve">. </w:t>
      </w:r>
    </w:p>
    <w:p w:rsidR="00A20FC4" w:rsidRPr="00EE7A8F" w:rsidRDefault="00A20FC4" w:rsidP="00A20FC4">
      <w:pPr>
        <w:spacing w:after="240"/>
        <w:ind w:left="0" w:firstLine="0"/>
        <w:jc w:val="both"/>
      </w:pPr>
      <w:r>
        <w:t>“</w:t>
      </w:r>
      <w:r w:rsidRPr="00EE7A8F">
        <w:t>Unfortunately, l</w:t>
      </w:r>
      <w:r>
        <w:t>imited cooperation between the M</w:t>
      </w:r>
      <w:r w:rsidRPr="00EE7A8F">
        <w:t>inistries</w:t>
      </w:r>
      <w:r>
        <w:t xml:space="preserve"> of H</w:t>
      </w:r>
      <w:r w:rsidRPr="00EE7A8F">
        <w:t xml:space="preserve">ealth and Justice has led to consistent failure to implement any activities aimed at addressing birth registration during the reporting period. In 2007, a draft policy for inter-sectoral collaboration between the ministries of Health and Justice for the use of maternity centres as a “one stop shop” for child birth registration was designed but not implemented. </w:t>
      </w:r>
    </w:p>
    <w:p w:rsidR="00BE1C61" w:rsidRDefault="00A20FC4" w:rsidP="00A20FC4">
      <w:pPr>
        <w:spacing w:after="240"/>
        <w:ind w:left="0" w:firstLine="0"/>
        <w:jc w:val="both"/>
      </w:pPr>
      <w:r w:rsidRPr="00EE7A8F">
        <w:t xml:space="preserve">In 2009, specific efforts were made to commence dialogue at the technical level so as to activate the declared strategy. The coverage rate of birth registrations during 2004 were 80%. However, the MICS 3 (2006) revealed that only 69% of children were registered.  There is currently no updated data. </w:t>
      </w:r>
    </w:p>
    <w:p w:rsidR="00A20FC4" w:rsidRPr="00EE7A8F" w:rsidRDefault="00A20FC4" w:rsidP="00A20FC4">
      <w:pPr>
        <w:spacing w:after="240"/>
        <w:ind w:left="0" w:firstLine="0"/>
        <w:jc w:val="both"/>
      </w:pPr>
      <w:r w:rsidRPr="00EE7A8F">
        <w:t>Efforts at automation of the Birth Registration of children among other improvements to the National Registry are being supported by UNDP</w:t>
      </w:r>
      <w:r w:rsidR="00BE1C61">
        <w:t xml:space="preserve">  (project 60213, $162,000 Modernisation et informatisation d’Etat Civil)</w:t>
      </w:r>
      <w:r w:rsidRPr="00EE7A8F">
        <w:t>.  Government has continued independent</w:t>
      </w:r>
      <w:r w:rsidR="00BE1C61">
        <w:t>ly with</w:t>
      </w:r>
      <w:r w:rsidRPr="00EE7A8F">
        <w:t xml:space="preserve"> the programme of cooperation</w:t>
      </w:r>
      <w:r w:rsidR="00BE1C61">
        <w:t xml:space="preserve"> and</w:t>
      </w:r>
      <w:r w:rsidRPr="00EE7A8F">
        <w:t xml:space="preserve"> sensitisation activities linked to other activities such as the Domestic Violence programme.  Therefore, very little has been implemented to show any radical development or improvement in the birth registration of children.</w:t>
      </w:r>
    </w:p>
    <w:p w:rsidR="00A20FC4" w:rsidRPr="00EE7A8F" w:rsidRDefault="00A20FC4" w:rsidP="00A20FC4">
      <w:pPr>
        <w:ind w:left="0" w:firstLine="0"/>
        <w:rPr>
          <w:rFonts w:cs="Arial"/>
          <w:b/>
          <w:bCs/>
        </w:rPr>
      </w:pPr>
      <w:r w:rsidRPr="00EE7A8F">
        <w:rPr>
          <w:rFonts w:cs="Arial"/>
          <w:b/>
          <w:bCs/>
        </w:rPr>
        <w:t>Expected Result 2</w:t>
      </w:r>
      <w:r w:rsidRPr="00EE7A8F">
        <w:rPr>
          <w:rFonts w:cs="Arial"/>
          <w:bCs/>
        </w:rPr>
        <w:t xml:space="preserve"> </w:t>
      </w:r>
      <w:r w:rsidRPr="00EE7A8F">
        <w:rPr>
          <w:rFonts w:cs="Arial"/>
          <w:b/>
          <w:bCs/>
        </w:rPr>
        <w:t xml:space="preserve">Capacity of national and local level mechanisms for the popularization of </w:t>
      </w:r>
      <w:r w:rsidR="00BE1C61">
        <w:rPr>
          <w:rFonts w:cs="Arial"/>
          <w:b/>
          <w:bCs/>
        </w:rPr>
        <w:t>the Convention on the Rights of the Child (</w:t>
      </w:r>
      <w:r w:rsidRPr="00EE7A8F">
        <w:rPr>
          <w:rFonts w:cs="Arial"/>
          <w:b/>
          <w:bCs/>
        </w:rPr>
        <w:t>CRC</w:t>
      </w:r>
      <w:r w:rsidR="00BE1C61">
        <w:rPr>
          <w:rFonts w:cs="Arial"/>
          <w:b/>
          <w:bCs/>
        </w:rPr>
        <w:t>)</w:t>
      </w:r>
      <w:r w:rsidRPr="00EE7A8F">
        <w:rPr>
          <w:rFonts w:cs="Arial"/>
          <w:b/>
          <w:bCs/>
        </w:rPr>
        <w:t xml:space="preserve"> and monitoring its implementation strengthened</w:t>
      </w:r>
    </w:p>
    <w:p w:rsidR="00A20FC4" w:rsidRPr="00EE7A8F" w:rsidRDefault="00A20FC4" w:rsidP="00A20FC4">
      <w:pPr>
        <w:spacing w:after="240"/>
        <w:ind w:left="0" w:firstLine="0"/>
        <w:jc w:val="both"/>
      </w:pPr>
      <w:r w:rsidRPr="00EE7A8F">
        <w:rPr>
          <w:rFonts w:cs="Arial"/>
          <w:b/>
        </w:rPr>
        <w:t xml:space="preserve"> </w:t>
      </w:r>
      <w:r w:rsidRPr="00EE7A8F">
        <w:t>Over the past 30 months an estimated 27 key activities focusing on CRC and CEDAW advocacy and sensitisation were undertaken.  These activities aimed at increasing awareness of the Conventions; Key results of the Concluding Observations of the Geneva CRC Committee; information directed at rights holders and duty bearers at home, school, community and levels of governance. Some of these programmes provided greater awareness on the synergy between the two Conventions, improved children’s skills and provided a framework for policy revision.  Yet it is recognised that the number of programme activities implemented remains insufficient and that many national social sector ministries still remain ignorant of key aspects of the CRC and CEDAW.  Although there have been challenges in ensuring the implementation of the National Child Rights Monitoring Committee, the Ministry of Foreign Affairs and Justice collaborated substantively to produce the 2</w:t>
      </w:r>
      <w:r w:rsidRPr="00EE7A8F">
        <w:rPr>
          <w:vertAlign w:val="superscript"/>
        </w:rPr>
        <w:t>nd</w:t>
      </w:r>
      <w:r w:rsidRPr="00EE7A8F">
        <w:t xml:space="preserve"> National CRC Implementation and Monitoring Report. Sterling efforts were also made to popularise the Concluding Observations of the CRC Geneva Committee through radio talk programmes, public debate sessions on national TV.</w:t>
      </w:r>
      <w:r w:rsidR="00BE1C61">
        <w:t xml:space="preserve"> </w:t>
      </w:r>
      <w:r w:rsidRPr="00EE7A8F">
        <w:t xml:space="preserve">A major National Training Workshop for nearly 25 civil society and Government trainers supported improved awareness and application of CRC and CEDAW tools.    </w:t>
      </w:r>
    </w:p>
    <w:p w:rsidR="00A20FC4" w:rsidRPr="00EE7A8F" w:rsidRDefault="00A20FC4" w:rsidP="00A20FC4">
      <w:pPr>
        <w:spacing w:after="240"/>
        <w:ind w:left="0" w:firstLine="0"/>
        <w:jc w:val="both"/>
      </w:pPr>
      <w:r w:rsidRPr="00EE7A8F">
        <w:t>There was significant CRC information dissemination among students and teachers of both primary and secondary education. However, f</w:t>
      </w:r>
      <w:r w:rsidR="00BE1C61">
        <w:t xml:space="preserve">or other targeted populations, </w:t>
      </w:r>
      <w:r w:rsidRPr="00EE7A8F">
        <w:t>access to such information was intermittent through special events advocacy. Limited capacity in the Ministry of Foreign Affairs did not allow for adequate technical sectoral monitoring.  The 2</w:t>
      </w:r>
      <w:r w:rsidRPr="00EE7A8F">
        <w:rPr>
          <w:vertAlign w:val="superscript"/>
        </w:rPr>
        <w:t>nd</w:t>
      </w:r>
      <w:r w:rsidRPr="00EE7A8F">
        <w:t xml:space="preserve"> National CRC Implementation Report was elaborated and forwarded to the CRC Committee in </w:t>
      </w:r>
      <w:smartTag w:uri="urn:schemas-microsoft-com:office:smarttags" w:element="place">
        <w:smartTag w:uri="urn:schemas-microsoft-com:office:smarttags" w:element="City">
          <w:r w:rsidRPr="00EE7A8F">
            <w:t>Geneva</w:t>
          </w:r>
        </w:smartTag>
      </w:smartTag>
      <w:r w:rsidRPr="00EE7A8F">
        <w:t xml:space="preserve">. Programme coordination had improved by the middle of 2009, providing a glimpse of the real capacity of the assigned sectoral ministry. </w:t>
      </w:r>
    </w:p>
    <w:p w:rsidR="00A20FC4" w:rsidRPr="00EE7A8F" w:rsidRDefault="00A20FC4" w:rsidP="00A20FC4">
      <w:pPr>
        <w:spacing w:after="240"/>
        <w:ind w:left="0" w:firstLine="0"/>
        <w:jc w:val="both"/>
      </w:pPr>
      <w:r w:rsidRPr="00EE7A8F">
        <w:t>With regard to sexual exploitation, radio debates and sensitisation campaigns in communities in the Districts of Caué, Lembá and Água Grande were undertaken.  These campaigns were also utilised to give information and sensitise on human trafficking, child adoption and school abandonment.  Televised debates on the abandonment of minors and domestic violence were also implemented.  Five NGO’s  received SARA Communication audio-visual materials to also enhance their work around CRC and CEDAW popularisation.  Briefing Sessions with the National Assembly’s 5</w:t>
      </w:r>
      <w:r w:rsidRPr="00EE7A8F">
        <w:rPr>
          <w:vertAlign w:val="superscript"/>
        </w:rPr>
        <w:t>th</w:t>
      </w:r>
      <w:r w:rsidRPr="00EE7A8F">
        <w:t xml:space="preserve"> Specialised Committee were held. These eventually facilitated the approval of </w:t>
      </w:r>
      <w:r w:rsidRPr="00EE7A8F">
        <w:lastRenderedPageBreak/>
        <w:t xml:space="preserve">legislation on Domestic Violence and a new plea to the National Assembly to review the quota of female deputies in Parliament and actions around HIV/AIDS stigmatization. These were major gains in translating the CRC into positive decisions through the legislative arm of Government. </w:t>
      </w:r>
    </w:p>
    <w:p w:rsidR="00A20FC4" w:rsidRPr="00EE7A8F" w:rsidRDefault="00BE1C61" w:rsidP="00A20FC4">
      <w:pPr>
        <w:spacing w:after="240"/>
        <w:ind w:left="0" w:firstLine="0"/>
        <w:jc w:val="both"/>
      </w:pPr>
      <w:r>
        <w:t>Other</w:t>
      </w:r>
      <w:r w:rsidR="00A20FC4" w:rsidRPr="00EE7A8F">
        <w:t xml:space="preserve"> achievements  pointed to the increase in children participation in development programmes and airing their voices on issues that concerned them directly. Three CRC focused training Youth Summer Camps, reaching an estimated 210 children, were organised to increase awareness on CRC and CEDAW and to pursue life skills training and exposure for children and adolescents. Such programmes have made young people more articulate and demanding of their Rights. </w:t>
      </w:r>
    </w:p>
    <w:p w:rsidR="00A20FC4" w:rsidRPr="00EE7A8F" w:rsidRDefault="00A20FC4" w:rsidP="00A20FC4">
      <w:pPr>
        <w:spacing w:after="240"/>
        <w:ind w:left="0" w:firstLine="0"/>
        <w:jc w:val="both"/>
        <w:rPr>
          <w:rFonts w:cs="Arial"/>
          <w:b/>
          <w:color w:val="0000FF"/>
        </w:rPr>
      </w:pPr>
      <w:r w:rsidRPr="00EE7A8F">
        <w:rPr>
          <w:rFonts w:cs="Arial"/>
          <w:b/>
        </w:rPr>
        <w:t xml:space="preserve">Expected Result 3 Increased knowledge and capacities of Government, the National Assembly, security forces and civil society groups to defend children and women’s rights, and to reduce and monitor violations, especially sexual exploitation, child labour and domestic violence. </w:t>
      </w:r>
      <w:r w:rsidRPr="00EE7A8F">
        <w:rPr>
          <w:rFonts w:cs="Arial"/>
          <w:b/>
          <w:color w:val="0000FF"/>
        </w:rPr>
        <w:t xml:space="preserve">  </w:t>
      </w:r>
    </w:p>
    <w:p w:rsidR="00A20FC4" w:rsidRPr="00EE7A8F" w:rsidRDefault="00A20FC4" w:rsidP="00A20FC4">
      <w:pPr>
        <w:ind w:left="0" w:firstLine="0"/>
        <w:jc w:val="both"/>
      </w:pPr>
      <w:r w:rsidRPr="00EE7A8F">
        <w:t xml:space="preserve">The programme </w:t>
      </w:r>
      <w:r w:rsidRPr="00EE7A8F">
        <w:rPr>
          <w:u w:val="single"/>
        </w:rPr>
        <w:t xml:space="preserve">strengthened institutional capacities of the </w:t>
      </w:r>
      <w:r w:rsidRPr="00EE7A8F">
        <w:t xml:space="preserve">Government, the National Assembly, security forces as well as relevant civil society groups for the monitoring and prevention of children’s and women’s rights violation, especially in the area of  sexual exploitation and domestic violence. A strategic reduction of the number of planned activities in 2008 – 2009 leant more realism to the programme.  </w:t>
      </w:r>
    </w:p>
    <w:p w:rsidR="00A20FC4" w:rsidRPr="00EE7A8F" w:rsidRDefault="00A20FC4" w:rsidP="00A20FC4">
      <w:pPr>
        <w:spacing w:after="240"/>
        <w:ind w:left="0" w:firstLine="0"/>
        <w:jc w:val="both"/>
      </w:pPr>
      <w:r w:rsidRPr="00EE7A8F">
        <w:t xml:space="preserve">Given limited baseline data it was difficult to assess, how exactly the programme was to ensure a 50% reduction in rights violations. </w:t>
      </w:r>
    </w:p>
    <w:p w:rsidR="00A20FC4" w:rsidRPr="00EE7A8F" w:rsidRDefault="00BE1C61" w:rsidP="00A20FC4">
      <w:pPr>
        <w:spacing w:after="240"/>
        <w:ind w:left="0" w:firstLine="0"/>
        <w:jc w:val="both"/>
        <w:rPr>
          <w:b/>
        </w:rPr>
      </w:pPr>
      <w:r>
        <w:rPr>
          <w:b/>
        </w:rPr>
        <w:t xml:space="preserve">Expected Results 4 </w:t>
      </w:r>
      <w:r w:rsidR="00A20FC4" w:rsidRPr="00EE7A8F">
        <w:rPr>
          <w:b/>
        </w:rPr>
        <w:t xml:space="preserve">Providing Counselling for Victims of Domestic Violence </w:t>
      </w:r>
    </w:p>
    <w:p w:rsidR="00A20FC4" w:rsidRPr="00EE7A8F" w:rsidRDefault="00A20FC4" w:rsidP="00A20FC4">
      <w:pPr>
        <w:spacing w:after="240"/>
        <w:ind w:left="0" w:firstLine="0"/>
        <w:jc w:val="both"/>
      </w:pPr>
      <w:r w:rsidRPr="00EE7A8F">
        <w:t xml:space="preserve">The most important achievements in this area were, the establishment of a domestic violence centre, the training of related personnel, the training of 6 support groups in the police, the Criminal Investigations Department, the Office of the Attorney General, the </w:t>
      </w:r>
      <w:smartTag w:uri="urn:schemas-microsoft-com:office:smarttags" w:element="place">
        <w:smartTag w:uri="urn:schemas-microsoft-com:office:smarttags" w:element="PlaceName">
          <w:r w:rsidRPr="00EE7A8F">
            <w:t>General</w:t>
          </w:r>
        </w:smartTag>
        <w:r w:rsidRPr="00EE7A8F">
          <w:t xml:space="preserve"> </w:t>
        </w:r>
        <w:smartTag w:uri="urn:schemas-microsoft-com:office:smarttags" w:element="PlaceType">
          <w:r w:rsidRPr="00EE7A8F">
            <w:t>Hospital</w:t>
          </w:r>
        </w:smartTag>
      </w:smartTag>
      <w:r w:rsidRPr="00EE7A8F">
        <w:t xml:space="preserve"> and the Law Courts.  A </w:t>
      </w:r>
      <w:smartTag w:uri="urn:schemas-microsoft-com:office:smarttags" w:element="Street">
        <w:smartTag w:uri="urn:schemas-microsoft-com:office:smarttags" w:element="address">
          <w:r w:rsidRPr="00EE7A8F">
            <w:t>4 Wheel Drive</w:t>
          </w:r>
        </w:smartTag>
      </w:smartTag>
      <w:r w:rsidRPr="00EE7A8F">
        <w:t xml:space="preserve"> vehicle and 6 motor bikes were purchased to ease transport needs of centres.  Training sessions for over 210 military and paramilitary forces, the Police and CID Officers and civil society groups were also undertaken.  The establishment of a Domestic Violence Counselling Centre with family support outposts in Principe received institutional and technical support from the Government.  </w:t>
      </w:r>
    </w:p>
    <w:p w:rsidR="00A20FC4" w:rsidRPr="00EE7A8F" w:rsidRDefault="00A20FC4" w:rsidP="00A20FC4">
      <w:pPr>
        <w:spacing w:after="240"/>
        <w:ind w:left="0" w:firstLine="0"/>
        <w:jc w:val="both"/>
      </w:pPr>
      <w:r w:rsidRPr="00EE7A8F">
        <w:t>External training was provided to the l</w:t>
      </w:r>
      <w:r w:rsidR="00BE1C61">
        <w:t>eadership of the Centre through</w:t>
      </w:r>
      <w:r w:rsidRPr="00EE7A8F">
        <w:t xml:space="preserve"> two study tours to </w:t>
      </w:r>
      <w:smartTag w:uri="urn:schemas-microsoft-com:office:smarttags" w:element="place">
        <w:smartTag w:uri="urn:schemas-microsoft-com:office:smarttags" w:element="country-region">
          <w:r w:rsidRPr="00EE7A8F">
            <w:t>Portugal</w:t>
          </w:r>
        </w:smartTag>
      </w:smartTag>
      <w:r w:rsidRPr="00EE7A8F">
        <w:t xml:space="preserve"> for the exchange of information on domestic violence counselling centres and related issues. The experiences and information gained was eventually shared with several local institutions including CARITAS, Ithe National Institute for Gender Promotion, and </w:t>
      </w:r>
      <w:smartTag w:uri="urn:schemas-microsoft-com:office:smarttags" w:element="place">
        <w:r w:rsidRPr="00EE7A8F">
          <w:t>Principe</w:t>
        </w:r>
      </w:smartTag>
      <w:r w:rsidRPr="00EE7A8F">
        <w:t xml:space="preserve">. </w:t>
      </w:r>
    </w:p>
    <w:p w:rsidR="00844FD8" w:rsidRDefault="00A20FC4" w:rsidP="00844FD8">
      <w:pPr>
        <w:spacing w:after="240"/>
        <w:ind w:left="0" w:firstLine="0"/>
        <w:jc w:val="both"/>
      </w:pPr>
      <w:r w:rsidRPr="00EE7A8F">
        <w:t>A major debate on domestic violence between the Ministry of Justice and the National Assembly’s 5</w:t>
      </w:r>
      <w:r w:rsidRPr="00EE7A8F">
        <w:rPr>
          <w:vertAlign w:val="superscript"/>
        </w:rPr>
        <w:t>th</w:t>
      </w:r>
      <w:r w:rsidRPr="00EE7A8F">
        <w:t xml:space="preserve"> Specialised Committee was considered extremely useful.  There was also a special session of the Council of Ministers on the same theme. This level of advocacy at ministerial level also provided better understanding of some of the issues and may have led to recent increases in support for the Ministry of Labour and Family Affairs to take on greater responsibilities in Children’s issues. To sensitise the public</w:t>
      </w:r>
      <w:r w:rsidR="00BE1C61">
        <w:t xml:space="preserve">, two television documentaries </w:t>
      </w:r>
      <w:r w:rsidRPr="00EE7A8F">
        <w:t>and six radio and TV PSA on gender-based violence and women’s empowermen</w:t>
      </w:r>
      <w:r w:rsidR="00BE1C61">
        <w:t>t were developed and broadcast.”</w:t>
      </w:r>
    </w:p>
    <w:p w:rsidR="00201C09" w:rsidRPr="00AA02F8" w:rsidRDefault="00514E51" w:rsidP="00AA02F8">
      <w:pPr>
        <w:pStyle w:val="Heading3"/>
        <w:rPr>
          <w:rFonts w:eastAsiaTheme="minorEastAsia" w:cstheme="minorBidi"/>
        </w:rPr>
      </w:pPr>
      <w:hyperlink w:anchor="_Toc243791561" w:history="1">
        <w:bookmarkStart w:id="250" w:name="_Toc247969847"/>
        <w:r w:rsidR="00201C09" w:rsidRPr="00AA02F8">
          <w:rPr>
            <w:rStyle w:val="Hyperlink"/>
            <w:color w:val="auto"/>
            <w:u w:val="none"/>
          </w:rPr>
          <w:t xml:space="preserve">2.1.2 </w:t>
        </w:r>
        <w:r w:rsidR="009A53AE" w:rsidRPr="00AA02F8">
          <w:rPr>
            <w:rStyle w:val="Hyperlink"/>
            <w:color w:val="auto"/>
            <w:u w:val="none"/>
          </w:rPr>
          <w:t>F</w:t>
        </w:r>
        <w:r w:rsidR="00FB2396" w:rsidRPr="00AA02F8">
          <w:rPr>
            <w:rStyle w:val="Hyperlink"/>
            <w:color w:val="auto"/>
            <w:u w:val="none"/>
          </w:rPr>
          <w:t xml:space="preserve">inancial </w:t>
        </w:r>
        <w:r w:rsidR="00201C09" w:rsidRPr="00AA02F8">
          <w:rPr>
            <w:rStyle w:val="Hyperlink"/>
            <w:color w:val="auto"/>
            <w:u w:val="none"/>
          </w:rPr>
          <w:t>resources management</w:t>
        </w:r>
        <w:r w:rsidR="00FB2396" w:rsidRPr="00AA02F8">
          <w:rPr>
            <w:rStyle w:val="Hyperlink"/>
            <w:color w:val="auto"/>
            <w:u w:val="none"/>
          </w:rPr>
          <w:t>, particularly from oil resources</w:t>
        </w:r>
        <w:bookmarkEnd w:id="250"/>
        <w:r w:rsidR="00201C09" w:rsidRPr="00AA02F8">
          <w:rPr>
            <w:webHidden/>
          </w:rPr>
          <w:tab/>
        </w:r>
      </w:hyperlink>
    </w:p>
    <w:tbl>
      <w:tblPr>
        <w:tblW w:w="9243" w:type="dxa"/>
        <w:tblInd w:w="116" w:type="dxa"/>
        <w:tblLayout w:type="fixed"/>
        <w:tblCellMar>
          <w:left w:w="0" w:type="dxa"/>
          <w:right w:w="0" w:type="dxa"/>
        </w:tblCellMar>
        <w:tblLook w:val="0000"/>
      </w:tblPr>
      <w:tblGrid>
        <w:gridCol w:w="5699"/>
        <w:gridCol w:w="3544"/>
      </w:tblGrid>
      <w:tr w:rsidR="00844FD8" w:rsidRPr="00842E01" w:rsidTr="00844FD8">
        <w:trPr>
          <w:trHeight w:hRule="exact" w:val="1054"/>
        </w:trPr>
        <w:tc>
          <w:tcPr>
            <w:tcW w:w="5699" w:type="dxa"/>
            <w:tcBorders>
              <w:top w:val="single" w:sz="2" w:space="0" w:color="000000"/>
              <w:left w:val="single" w:sz="2" w:space="0" w:color="000000"/>
              <w:bottom w:val="single" w:sz="2" w:space="0" w:color="000000"/>
              <w:right w:val="single" w:sz="2" w:space="0" w:color="000000"/>
            </w:tcBorders>
          </w:tcPr>
          <w:p w:rsidR="00844FD8" w:rsidRPr="00AC76B7" w:rsidRDefault="00844FD8" w:rsidP="00AC76B7">
            <w:pPr>
              <w:rPr>
                <w:rFonts w:cs="Arial"/>
                <w:b/>
                <w:szCs w:val="16"/>
              </w:rPr>
            </w:pPr>
            <w:bookmarkStart w:id="251" w:name="_Toc242143066"/>
            <w:r w:rsidRPr="00AC76B7">
              <w:rPr>
                <w:b/>
              </w:rPr>
              <w:t xml:space="preserve">2.1.2 </w:t>
            </w:r>
            <w:r w:rsidR="009A53AE" w:rsidRPr="00AC76B7">
              <w:rPr>
                <w:b/>
              </w:rPr>
              <w:t xml:space="preserve">Financial </w:t>
            </w:r>
            <w:r w:rsidRPr="00AC76B7">
              <w:rPr>
                <w:b/>
              </w:rPr>
              <w:t>resources management</w:t>
            </w:r>
            <w:bookmarkEnd w:id="251"/>
            <w:r w:rsidRPr="00AC76B7">
              <w:rPr>
                <w:rFonts w:cs="Arial"/>
                <w:b/>
                <w:szCs w:val="16"/>
              </w:rPr>
              <w:t xml:space="preserve"> </w:t>
            </w:r>
          </w:p>
          <w:p w:rsidR="00844FD8" w:rsidRPr="00842E01" w:rsidRDefault="00844FD8" w:rsidP="00844FD8">
            <w:pPr>
              <w:widowControl w:val="0"/>
              <w:autoSpaceDE w:val="0"/>
              <w:autoSpaceDN w:val="0"/>
              <w:adjustRightInd w:val="0"/>
              <w:spacing w:before="2" w:after="0" w:line="226" w:lineRule="exact"/>
              <w:ind w:left="109" w:right="39" w:hanging="80"/>
              <w:rPr>
                <w:rFonts w:ascii="Arial" w:hAnsi="Arial" w:cs="Arial"/>
                <w:sz w:val="16"/>
                <w:szCs w:val="16"/>
              </w:rPr>
            </w:pPr>
            <w:r w:rsidRPr="00842E01">
              <w:rPr>
                <w:rFonts w:ascii="Arial" w:hAnsi="Arial" w:cs="Arial"/>
                <w:spacing w:val="-1"/>
                <w:sz w:val="16"/>
                <w:szCs w:val="16"/>
              </w:rPr>
              <w:t>Transparenc</w:t>
            </w:r>
            <w:r w:rsidRPr="00842E01">
              <w:rPr>
                <w:rFonts w:ascii="Arial" w:hAnsi="Arial" w:cs="Arial"/>
                <w:sz w:val="16"/>
                <w:szCs w:val="16"/>
              </w:rPr>
              <w:t>y</w:t>
            </w:r>
            <w:r w:rsidRPr="00842E01">
              <w:rPr>
                <w:rFonts w:ascii="Arial" w:hAnsi="Arial" w:cs="Arial"/>
                <w:spacing w:val="-2"/>
                <w:sz w:val="16"/>
                <w:szCs w:val="16"/>
              </w:rPr>
              <w:t xml:space="preserve"> </w:t>
            </w:r>
            <w:r w:rsidRPr="00842E01">
              <w:rPr>
                <w:rFonts w:ascii="Arial" w:hAnsi="Arial" w:cs="Arial"/>
                <w:spacing w:val="-1"/>
                <w:sz w:val="16"/>
                <w:szCs w:val="16"/>
              </w:rPr>
              <w:t>i</w:t>
            </w:r>
            <w:r w:rsidRPr="00842E01">
              <w:rPr>
                <w:rFonts w:ascii="Arial" w:hAnsi="Arial" w:cs="Arial"/>
                <w:sz w:val="16"/>
                <w:szCs w:val="16"/>
              </w:rPr>
              <w:t>n</w:t>
            </w:r>
            <w:r w:rsidRPr="00842E01">
              <w:rPr>
                <w:rFonts w:ascii="Arial" w:hAnsi="Arial" w:cs="Arial"/>
                <w:spacing w:val="-2"/>
                <w:sz w:val="16"/>
                <w:szCs w:val="16"/>
              </w:rPr>
              <w:t xml:space="preserve"> </w:t>
            </w:r>
            <w:r w:rsidRPr="00842E01">
              <w:rPr>
                <w:rFonts w:ascii="Arial" w:hAnsi="Arial" w:cs="Arial"/>
                <w:spacing w:val="6"/>
                <w:sz w:val="16"/>
                <w:szCs w:val="16"/>
              </w:rPr>
              <w:t>t</w:t>
            </w:r>
            <w:r w:rsidRPr="00842E01">
              <w:rPr>
                <w:rFonts w:ascii="Arial" w:hAnsi="Arial" w:cs="Arial"/>
                <w:spacing w:val="-1"/>
                <w:sz w:val="16"/>
                <w:szCs w:val="16"/>
              </w:rPr>
              <w:t>h</w:t>
            </w:r>
            <w:r w:rsidRPr="00842E01">
              <w:rPr>
                <w:rFonts w:ascii="Arial" w:hAnsi="Arial" w:cs="Arial"/>
                <w:sz w:val="16"/>
                <w:szCs w:val="16"/>
              </w:rPr>
              <w:t xml:space="preserve">e </w:t>
            </w:r>
            <w:r w:rsidRPr="00842E01">
              <w:rPr>
                <w:rFonts w:ascii="Arial" w:hAnsi="Arial" w:cs="Arial"/>
                <w:spacing w:val="-1"/>
                <w:sz w:val="16"/>
                <w:szCs w:val="16"/>
              </w:rPr>
              <w:t>us</w:t>
            </w:r>
            <w:r w:rsidRPr="00842E01">
              <w:rPr>
                <w:rFonts w:ascii="Arial" w:hAnsi="Arial" w:cs="Arial"/>
                <w:sz w:val="16"/>
                <w:szCs w:val="16"/>
              </w:rPr>
              <w:t xml:space="preserve">e </w:t>
            </w:r>
            <w:r w:rsidRPr="00842E01">
              <w:rPr>
                <w:rFonts w:ascii="Arial" w:hAnsi="Arial" w:cs="Arial"/>
                <w:spacing w:val="-1"/>
                <w:sz w:val="16"/>
                <w:szCs w:val="16"/>
              </w:rPr>
              <w:t>of resource</w:t>
            </w:r>
            <w:r w:rsidRPr="00842E01">
              <w:rPr>
                <w:rFonts w:ascii="Arial" w:hAnsi="Arial" w:cs="Arial"/>
                <w:sz w:val="16"/>
                <w:szCs w:val="16"/>
              </w:rPr>
              <w:t xml:space="preserve">s </w:t>
            </w:r>
            <w:r w:rsidRPr="00842E01">
              <w:rPr>
                <w:rFonts w:ascii="Arial" w:hAnsi="Arial" w:cs="Arial"/>
                <w:spacing w:val="-1"/>
                <w:sz w:val="16"/>
                <w:szCs w:val="16"/>
              </w:rPr>
              <w:t>an</w:t>
            </w:r>
            <w:r w:rsidRPr="00842E01">
              <w:rPr>
                <w:rFonts w:ascii="Arial" w:hAnsi="Arial" w:cs="Arial"/>
                <w:sz w:val="16"/>
                <w:szCs w:val="16"/>
              </w:rPr>
              <w:t xml:space="preserve">d </w:t>
            </w:r>
            <w:r w:rsidRPr="00842E01">
              <w:rPr>
                <w:rFonts w:ascii="Arial" w:hAnsi="Arial" w:cs="Arial"/>
                <w:spacing w:val="-1"/>
                <w:sz w:val="16"/>
                <w:szCs w:val="16"/>
              </w:rPr>
              <w:t>i</w:t>
            </w:r>
            <w:r w:rsidRPr="00842E01">
              <w:rPr>
                <w:rFonts w:ascii="Arial" w:hAnsi="Arial" w:cs="Arial"/>
                <w:sz w:val="16"/>
                <w:szCs w:val="16"/>
              </w:rPr>
              <w:t xml:space="preserve">n </w:t>
            </w:r>
            <w:r w:rsidRPr="00842E01">
              <w:rPr>
                <w:rFonts w:ascii="Arial" w:hAnsi="Arial" w:cs="Arial"/>
                <w:spacing w:val="-1"/>
                <w:sz w:val="16"/>
                <w:szCs w:val="16"/>
              </w:rPr>
              <w:t>particular</w:t>
            </w:r>
            <w:r w:rsidRPr="00842E01">
              <w:rPr>
                <w:rFonts w:ascii="Arial" w:hAnsi="Arial" w:cs="Arial"/>
                <w:sz w:val="16"/>
                <w:szCs w:val="16"/>
              </w:rPr>
              <w:t xml:space="preserve">, </w:t>
            </w:r>
            <w:r w:rsidRPr="00842E01">
              <w:rPr>
                <w:rFonts w:ascii="Arial" w:hAnsi="Arial" w:cs="Arial"/>
                <w:spacing w:val="-1"/>
                <w:sz w:val="16"/>
                <w:szCs w:val="16"/>
              </w:rPr>
              <w:t>th</w:t>
            </w:r>
            <w:r w:rsidRPr="00842E01">
              <w:rPr>
                <w:rFonts w:ascii="Arial" w:hAnsi="Arial" w:cs="Arial"/>
                <w:sz w:val="16"/>
                <w:szCs w:val="16"/>
              </w:rPr>
              <w:t xml:space="preserve">e </w:t>
            </w:r>
            <w:r>
              <w:rPr>
                <w:rFonts w:ascii="Arial" w:hAnsi="Arial" w:cs="Arial"/>
                <w:spacing w:val="-1"/>
                <w:sz w:val="16"/>
                <w:szCs w:val="16"/>
              </w:rPr>
              <w:t xml:space="preserve">utilization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pacing w:val="-1"/>
                <w:sz w:val="16"/>
                <w:szCs w:val="16"/>
              </w:rPr>
              <w:t>oi</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revenue</w:t>
            </w:r>
            <w:r w:rsidRPr="00842E01">
              <w:rPr>
                <w:rFonts w:ascii="Arial" w:hAnsi="Arial" w:cs="Arial"/>
                <w:sz w:val="16"/>
                <w:szCs w:val="16"/>
              </w:rPr>
              <w:t>,</w:t>
            </w:r>
            <w:r w:rsidRPr="00842E01">
              <w:rPr>
                <w:rFonts w:ascii="Arial" w:hAnsi="Arial" w:cs="Arial"/>
                <w:spacing w:val="1"/>
                <w:sz w:val="16"/>
                <w:szCs w:val="16"/>
              </w:rPr>
              <w:t xml:space="preserve"> </w:t>
            </w:r>
            <w:r w:rsidRPr="00842E01">
              <w:rPr>
                <w:rFonts w:ascii="Arial" w:hAnsi="Arial" w:cs="Arial"/>
                <w:spacing w:val="-1"/>
                <w:sz w:val="16"/>
                <w:szCs w:val="16"/>
              </w:rPr>
              <w:t>i</w:t>
            </w:r>
            <w:r w:rsidRPr="00842E01">
              <w:rPr>
                <w:rFonts w:ascii="Arial" w:hAnsi="Arial" w:cs="Arial"/>
                <w:sz w:val="16"/>
                <w:szCs w:val="16"/>
              </w:rPr>
              <w:t>s</w:t>
            </w:r>
            <w:r w:rsidRPr="00842E01">
              <w:rPr>
                <w:rFonts w:ascii="Arial" w:hAnsi="Arial" w:cs="Arial"/>
                <w:spacing w:val="1"/>
                <w:sz w:val="16"/>
                <w:szCs w:val="16"/>
              </w:rPr>
              <w:t xml:space="preserve"> </w:t>
            </w:r>
            <w:r w:rsidRPr="00842E01">
              <w:rPr>
                <w:rFonts w:ascii="Arial" w:hAnsi="Arial" w:cs="Arial"/>
                <w:spacing w:val="-1"/>
                <w:sz w:val="16"/>
                <w:szCs w:val="16"/>
              </w:rPr>
              <w:t>guaranteed</w:t>
            </w:r>
          </w:p>
        </w:tc>
        <w:tc>
          <w:tcPr>
            <w:tcW w:w="3544" w:type="dxa"/>
            <w:tcBorders>
              <w:top w:val="single" w:sz="2" w:space="0" w:color="000000"/>
              <w:left w:val="single" w:sz="2" w:space="0" w:color="000000"/>
              <w:bottom w:val="single" w:sz="2" w:space="0" w:color="000000"/>
              <w:right w:val="single" w:sz="2" w:space="0" w:color="000000"/>
            </w:tcBorders>
          </w:tcPr>
          <w:p w:rsidR="00844FD8" w:rsidRPr="00842E01" w:rsidRDefault="00844FD8" w:rsidP="00844FD8">
            <w:pPr>
              <w:widowControl w:val="0"/>
              <w:autoSpaceDE w:val="0"/>
              <w:autoSpaceDN w:val="0"/>
              <w:adjustRightInd w:val="0"/>
              <w:spacing w:after="0" w:line="225" w:lineRule="exact"/>
              <w:ind w:left="105" w:right="-20" w:firstLine="37"/>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Existenc</w:t>
            </w:r>
            <w:r w:rsidRPr="00842E01">
              <w:rPr>
                <w:rFonts w:ascii="Arial" w:hAnsi="Arial" w:cs="Arial"/>
                <w:sz w:val="16"/>
                <w:szCs w:val="16"/>
              </w:rPr>
              <w:t>e</w:t>
            </w:r>
            <w:r w:rsidRPr="00842E01">
              <w:rPr>
                <w:rFonts w:ascii="Arial" w:hAnsi="Arial" w:cs="Arial"/>
                <w:spacing w:val="1"/>
                <w:sz w:val="16"/>
                <w:szCs w:val="16"/>
              </w:rPr>
              <w:t xml:space="preserve">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pacing w:val="-1"/>
                <w:sz w:val="16"/>
                <w:szCs w:val="16"/>
              </w:rPr>
              <w:t>a</w:t>
            </w:r>
            <w:r w:rsidRPr="00842E01">
              <w:rPr>
                <w:rFonts w:ascii="Arial" w:hAnsi="Arial" w:cs="Arial"/>
                <w:sz w:val="16"/>
                <w:szCs w:val="16"/>
              </w:rPr>
              <w:t>n</w:t>
            </w:r>
            <w:r w:rsidRPr="00842E01">
              <w:rPr>
                <w:rFonts w:ascii="Arial" w:hAnsi="Arial" w:cs="Arial"/>
                <w:spacing w:val="1"/>
                <w:sz w:val="16"/>
                <w:szCs w:val="16"/>
              </w:rPr>
              <w:t xml:space="preserve"> </w:t>
            </w:r>
            <w:r w:rsidRPr="00842E01">
              <w:rPr>
                <w:rFonts w:ascii="Arial" w:hAnsi="Arial" w:cs="Arial"/>
                <w:spacing w:val="-1"/>
                <w:sz w:val="16"/>
                <w:szCs w:val="16"/>
              </w:rPr>
              <w:t>efficien</w:t>
            </w:r>
            <w:r w:rsidRPr="00842E01">
              <w:rPr>
                <w:rFonts w:ascii="Arial" w:hAnsi="Arial" w:cs="Arial"/>
                <w:sz w:val="16"/>
                <w:szCs w:val="16"/>
              </w:rPr>
              <w:t>t</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functiona</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account</w:t>
            </w:r>
            <w:r w:rsidRPr="00842E01">
              <w:rPr>
                <w:rFonts w:ascii="Arial" w:hAnsi="Arial" w:cs="Arial"/>
                <w:sz w:val="16"/>
                <w:szCs w:val="16"/>
              </w:rPr>
              <w:t>s</w:t>
            </w:r>
            <w:r w:rsidRPr="00842E01">
              <w:rPr>
                <w:rFonts w:ascii="Arial" w:hAnsi="Arial" w:cs="Arial"/>
                <w:spacing w:val="1"/>
                <w:sz w:val="16"/>
                <w:szCs w:val="16"/>
              </w:rPr>
              <w:t xml:space="preserve"> </w:t>
            </w:r>
            <w:r w:rsidRPr="00842E01">
              <w:rPr>
                <w:rFonts w:ascii="Arial" w:hAnsi="Arial" w:cs="Arial"/>
                <w:spacing w:val="-1"/>
                <w:sz w:val="16"/>
                <w:szCs w:val="16"/>
              </w:rPr>
              <w:t>tribunal</w:t>
            </w:r>
          </w:p>
          <w:p w:rsidR="00844FD8" w:rsidRPr="00842E01" w:rsidRDefault="00844FD8" w:rsidP="00844FD8">
            <w:pPr>
              <w:widowControl w:val="0"/>
              <w:autoSpaceDE w:val="0"/>
              <w:autoSpaceDN w:val="0"/>
              <w:adjustRightInd w:val="0"/>
              <w:spacing w:after="0"/>
              <w:ind w:left="105" w:right="-20" w:firstLine="37"/>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Existenc</w:t>
            </w:r>
            <w:r w:rsidRPr="00842E01">
              <w:rPr>
                <w:rFonts w:ascii="Arial" w:hAnsi="Arial" w:cs="Arial"/>
                <w:sz w:val="16"/>
                <w:szCs w:val="16"/>
              </w:rPr>
              <w:t xml:space="preserve">e </w:t>
            </w:r>
            <w:r w:rsidRPr="00842E01">
              <w:rPr>
                <w:rFonts w:ascii="Arial" w:hAnsi="Arial" w:cs="Arial"/>
                <w:spacing w:val="-1"/>
                <w:sz w:val="16"/>
                <w:szCs w:val="16"/>
              </w:rPr>
              <w:t>o</w:t>
            </w:r>
            <w:r w:rsidRPr="00842E01">
              <w:rPr>
                <w:rFonts w:ascii="Arial" w:hAnsi="Arial" w:cs="Arial"/>
                <w:sz w:val="16"/>
                <w:szCs w:val="16"/>
              </w:rPr>
              <w:t xml:space="preserve">f </w:t>
            </w:r>
            <w:r w:rsidRPr="00842E01">
              <w:rPr>
                <w:rFonts w:ascii="Arial" w:hAnsi="Arial" w:cs="Arial"/>
                <w:spacing w:val="-1"/>
                <w:sz w:val="16"/>
                <w:szCs w:val="16"/>
              </w:rPr>
              <w:t>transparen</w:t>
            </w:r>
            <w:r w:rsidRPr="00842E01">
              <w:rPr>
                <w:rFonts w:ascii="Arial" w:hAnsi="Arial" w:cs="Arial"/>
                <w:sz w:val="16"/>
                <w:szCs w:val="16"/>
              </w:rPr>
              <w:t xml:space="preserve">t </w:t>
            </w:r>
            <w:r w:rsidRPr="00842E01">
              <w:rPr>
                <w:rFonts w:ascii="Arial" w:hAnsi="Arial" w:cs="Arial"/>
                <w:spacing w:val="-1"/>
                <w:sz w:val="16"/>
                <w:szCs w:val="16"/>
              </w:rPr>
              <w:t>budge</w:t>
            </w:r>
            <w:r w:rsidRPr="00842E01">
              <w:rPr>
                <w:rFonts w:ascii="Arial" w:hAnsi="Arial" w:cs="Arial"/>
                <w:sz w:val="16"/>
                <w:szCs w:val="16"/>
              </w:rPr>
              <w:t xml:space="preserve">t </w:t>
            </w:r>
            <w:r w:rsidRPr="00842E01">
              <w:rPr>
                <w:rFonts w:ascii="Arial" w:hAnsi="Arial" w:cs="Arial"/>
                <w:spacing w:val="-1"/>
                <w:sz w:val="16"/>
                <w:szCs w:val="16"/>
              </w:rPr>
              <w:t>management</w:t>
            </w:r>
          </w:p>
        </w:tc>
      </w:tr>
    </w:tbl>
    <w:p w:rsidR="00844FD8" w:rsidRDefault="007A5688" w:rsidP="009039C2">
      <w:r>
        <w:t>127.</w:t>
      </w:r>
      <w:r>
        <w:tab/>
      </w:r>
      <w:r w:rsidR="009A53AE">
        <w:t>The only document received on this subject related to the two UNDP-assisted projects:</w:t>
      </w:r>
    </w:p>
    <w:p w:rsidR="00C42543" w:rsidRPr="00282C50" w:rsidRDefault="00C42543" w:rsidP="00F1272C">
      <w:pPr>
        <w:pStyle w:val="ListParagraph"/>
        <w:numPr>
          <w:ilvl w:val="0"/>
          <w:numId w:val="42"/>
        </w:numPr>
        <w:ind w:left="851" w:firstLine="0"/>
        <w:rPr>
          <w:rFonts w:ascii="Times New Roman" w:hAnsi="Times New Roman"/>
          <w:lang w:val="fr-FR"/>
        </w:rPr>
      </w:pPr>
      <w:r w:rsidRPr="00282C50">
        <w:rPr>
          <w:rFonts w:ascii="Times New Roman" w:hAnsi="Times New Roman"/>
          <w:lang w:val="fr-FR"/>
        </w:rPr>
        <w:lastRenderedPageBreak/>
        <w:t>Appui institutionnel à la Cour des Comptes (UNDP project 58940, $48,000, 2007 – 2009) (Evaluation Report, 2004)</w:t>
      </w:r>
      <w:r>
        <w:rPr>
          <w:rStyle w:val="FootnoteReference"/>
          <w:rFonts w:ascii="Times New Roman" w:hAnsi="Times New Roman"/>
          <w:lang w:val="fr-FR"/>
        </w:rPr>
        <w:footnoteReference w:id="24"/>
      </w:r>
    </w:p>
    <w:p w:rsidR="009A53AE" w:rsidRDefault="009A53AE" w:rsidP="00F1272C">
      <w:pPr>
        <w:pStyle w:val="ListParagraph"/>
        <w:numPr>
          <w:ilvl w:val="0"/>
          <w:numId w:val="42"/>
        </w:numPr>
        <w:ind w:left="851" w:firstLine="0"/>
        <w:rPr>
          <w:rFonts w:ascii="Times New Roman" w:hAnsi="Times New Roman"/>
        </w:rPr>
      </w:pPr>
      <w:r w:rsidRPr="00877BD1">
        <w:rPr>
          <w:rFonts w:ascii="Times New Roman" w:hAnsi="Times New Roman"/>
        </w:rPr>
        <w:t>Promoting Democracy and Public Accountability (UN Democracy  Fund -  UNDEF)($308,000, 2007 - 2009)</w:t>
      </w:r>
      <w:r w:rsidR="00877BD1">
        <w:rPr>
          <w:rFonts w:ascii="Times New Roman" w:hAnsi="Times New Roman"/>
        </w:rPr>
        <w:t xml:space="preserve"> (Evaluation Report</w:t>
      </w:r>
      <w:r w:rsidR="003425DD">
        <w:rPr>
          <w:rFonts w:ascii="Times New Roman" w:hAnsi="Times New Roman"/>
        </w:rPr>
        <w:t>)</w:t>
      </w:r>
      <w:r w:rsidR="003425DD">
        <w:rPr>
          <w:rStyle w:val="FootnoteReference"/>
          <w:rFonts w:ascii="Times New Roman" w:hAnsi="Times New Roman"/>
        </w:rPr>
        <w:footnoteReference w:id="25"/>
      </w:r>
    </w:p>
    <w:p w:rsidR="00C42543" w:rsidRPr="00EE76C3" w:rsidRDefault="007A5688" w:rsidP="00A23A94">
      <w:pPr>
        <w:ind w:left="0" w:firstLine="0"/>
        <w:rPr>
          <w:szCs w:val="22"/>
        </w:rPr>
      </w:pPr>
      <w:r>
        <w:t>128.</w:t>
      </w:r>
      <w:r>
        <w:tab/>
      </w:r>
      <w:r w:rsidR="00C42543">
        <w:t>The Cour des Comptes project is essentially closed, although it had expenditures of $2,000 in both 2008 and 2009. The Cour des Comptes exists as an accounts tribunal, but at the time of writing of the evaluation report (2004), did not have an action plan and was not fully functioning. Further clarification is required as to whether it is currently playing its intended role.</w:t>
      </w:r>
    </w:p>
    <w:p w:rsidR="005358D4" w:rsidRPr="005358D4" w:rsidRDefault="007A5688" w:rsidP="00A23A94">
      <w:pPr>
        <w:spacing w:after="0"/>
        <w:ind w:left="0" w:firstLine="0"/>
        <w:rPr>
          <w:rFonts w:eastAsiaTheme="minorHAnsi"/>
          <w:szCs w:val="22"/>
        </w:rPr>
      </w:pPr>
      <w:r>
        <w:rPr>
          <w:szCs w:val="22"/>
          <w:lang w:val="fr-FR"/>
        </w:rPr>
        <w:t>129.</w:t>
      </w:r>
      <w:r>
        <w:rPr>
          <w:szCs w:val="22"/>
          <w:lang w:val="fr-FR"/>
        </w:rPr>
        <w:tab/>
      </w:r>
      <w:r w:rsidR="00EE76C3" w:rsidRPr="00EE76C3">
        <w:rPr>
          <w:szCs w:val="22"/>
          <w:lang w:val="fr-FR"/>
        </w:rPr>
        <w:t>The UNDP  CP MTR stated that “</w:t>
      </w:r>
      <w:r w:rsidR="00EE76C3" w:rsidRPr="00EE76C3">
        <w:rPr>
          <w:rFonts w:eastAsiaTheme="minorHAnsi"/>
          <w:i/>
          <w:szCs w:val="22"/>
          <w:lang w:val="fr-FR"/>
        </w:rPr>
        <w:t>La Cour conduit des audits et édite des rapports, mais qui ont peu d’effet dans l’assainissement des mœurs financières car non ou peu exploités par une véritable opinion publique</w:t>
      </w:r>
      <w:r w:rsidR="00EE76C3" w:rsidRPr="00EE76C3">
        <w:rPr>
          <w:rFonts w:eastAsiaTheme="minorHAnsi"/>
          <w:szCs w:val="22"/>
          <w:lang w:val="fr-FR"/>
        </w:rPr>
        <w:t xml:space="preserve">. » </w:t>
      </w:r>
      <w:r w:rsidR="00EE76C3" w:rsidRPr="00B22C6B">
        <w:rPr>
          <w:rFonts w:eastAsiaTheme="minorHAnsi"/>
          <w:szCs w:val="22"/>
        </w:rPr>
        <w:t>(table on p. 25)</w:t>
      </w:r>
      <w:r>
        <w:rPr>
          <w:rFonts w:eastAsiaTheme="minorHAnsi"/>
          <w:szCs w:val="22"/>
        </w:rPr>
        <w:t xml:space="preserve">. </w:t>
      </w:r>
      <w:r w:rsidR="005358D4" w:rsidRPr="005358D4">
        <w:rPr>
          <w:rFonts w:eastAsiaTheme="minorHAnsi"/>
          <w:szCs w:val="22"/>
        </w:rPr>
        <w:t>No information was received on the extent to which the indicators above have been achieved.</w:t>
      </w:r>
    </w:p>
    <w:p w:rsidR="00201C09" w:rsidRPr="00AA02F8" w:rsidRDefault="00C42543" w:rsidP="00AA02F8">
      <w:pPr>
        <w:pStyle w:val="Heading3"/>
      </w:pPr>
      <w:r w:rsidRPr="00AA02F8">
        <w:t xml:space="preserve"> </w:t>
      </w:r>
      <w:hyperlink w:anchor="_Toc243791562" w:history="1">
        <w:bookmarkStart w:id="252" w:name="_Toc247969848"/>
        <w:r w:rsidR="00201C09" w:rsidRPr="00AA02F8">
          <w:rPr>
            <w:rStyle w:val="Hyperlink"/>
            <w:color w:val="auto"/>
            <w:u w:val="none"/>
          </w:rPr>
          <w:t xml:space="preserve">2.1.3 </w:t>
        </w:r>
        <w:r w:rsidR="00FB2396" w:rsidRPr="00AA02F8">
          <w:rPr>
            <w:rStyle w:val="Hyperlink"/>
            <w:color w:val="auto"/>
            <w:u w:val="none"/>
          </w:rPr>
          <w:t>Communications and m</w:t>
        </w:r>
        <w:r w:rsidR="00201C09" w:rsidRPr="00AA02F8">
          <w:rPr>
            <w:rStyle w:val="Hyperlink"/>
            <w:color w:val="auto"/>
            <w:u w:val="none"/>
          </w:rPr>
          <w:t>edia development</w:t>
        </w:r>
        <w:bookmarkEnd w:id="252"/>
        <w:r w:rsidR="00201C09" w:rsidRPr="00AA02F8">
          <w:rPr>
            <w:webHidden/>
          </w:rPr>
          <w:tab/>
        </w:r>
      </w:hyperlink>
    </w:p>
    <w:tbl>
      <w:tblPr>
        <w:tblW w:w="9243" w:type="dxa"/>
        <w:tblInd w:w="116" w:type="dxa"/>
        <w:tblLayout w:type="fixed"/>
        <w:tblCellMar>
          <w:left w:w="0" w:type="dxa"/>
          <w:right w:w="0" w:type="dxa"/>
        </w:tblCellMar>
        <w:tblLook w:val="0000"/>
      </w:tblPr>
      <w:tblGrid>
        <w:gridCol w:w="1447"/>
        <w:gridCol w:w="2126"/>
        <w:gridCol w:w="5670"/>
      </w:tblGrid>
      <w:tr w:rsidR="00331072" w:rsidRPr="00842E01" w:rsidTr="00331072">
        <w:trPr>
          <w:trHeight w:hRule="exact" w:val="1177"/>
        </w:trPr>
        <w:tc>
          <w:tcPr>
            <w:tcW w:w="3573" w:type="dxa"/>
            <w:gridSpan w:val="2"/>
            <w:tcBorders>
              <w:top w:val="single" w:sz="2" w:space="0" w:color="000000"/>
              <w:left w:val="single" w:sz="2" w:space="0" w:color="000000"/>
              <w:bottom w:val="single" w:sz="2" w:space="0" w:color="000000"/>
              <w:right w:val="single" w:sz="2" w:space="0" w:color="000000"/>
            </w:tcBorders>
          </w:tcPr>
          <w:p w:rsidR="00331072" w:rsidRPr="002E30C2" w:rsidRDefault="00331072" w:rsidP="002E30C2">
            <w:pPr>
              <w:rPr>
                <w:b/>
              </w:rPr>
            </w:pPr>
            <w:r w:rsidRPr="002E30C2">
              <w:rPr>
                <w:b/>
              </w:rPr>
              <w:t xml:space="preserve">  </w:t>
            </w:r>
            <w:bookmarkStart w:id="253" w:name="_Toc242143067"/>
            <w:r w:rsidRPr="002E30C2">
              <w:rPr>
                <w:b/>
              </w:rPr>
              <w:t>2.1.3 Media development</w:t>
            </w:r>
            <w:bookmarkEnd w:id="253"/>
          </w:p>
          <w:p w:rsidR="00331072" w:rsidRPr="00842E01" w:rsidRDefault="00331072" w:rsidP="00331072">
            <w:pPr>
              <w:widowControl w:val="0"/>
              <w:autoSpaceDE w:val="0"/>
              <w:autoSpaceDN w:val="0"/>
              <w:adjustRightInd w:val="0"/>
              <w:spacing w:after="0" w:line="225" w:lineRule="exact"/>
              <w:ind w:left="171" w:right="-20" w:firstLine="0"/>
              <w:rPr>
                <w:rFonts w:ascii="Arial" w:hAnsi="Arial" w:cs="Arial"/>
                <w:sz w:val="16"/>
                <w:szCs w:val="16"/>
              </w:rPr>
            </w:pPr>
            <w:r w:rsidRPr="00842E01">
              <w:rPr>
                <w:rFonts w:ascii="Arial" w:hAnsi="Arial" w:cs="Arial"/>
                <w:spacing w:val="3"/>
                <w:sz w:val="16"/>
                <w:szCs w:val="16"/>
              </w:rPr>
              <w:t xml:space="preserve"> </w:t>
            </w:r>
            <w:r>
              <w:rPr>
                <w:rFonts w:ascii="Arial" w:hAnsi="Arial" w:cs="Arial"/>
                <w:spacing w:val="3"/>
                <w:sz w:val="16"/>
                <w:szCs w:val="16"/>
              </w:rPr>
              <w:t xml:space="preserve"> </w:t>
            </w:r>
            <w:r w:rsidRPr="00842E01">
              <w:rPr>
                <w:rFonts w:ascii="Arial" w:hAnsi="Arial" w:cs="Arial"/>
                <w:spacing w:val="-1"/>
                <w:sz w:val="16"/>
                <w:szCs w:val="16"/>
              </w:rPr>
              <w:t>Awarenes</w:t>
            </w:r>
            <w:r w:rsidRPr="00842E01">
              <w:rPr>
                <w:rFonts w:ascii="Arial" w:hAnsi="Arial" w:cs="Arial"/>
                <w:sz w:val="16"/>
                <w:szCs w:val="16"/>
              </w:rPr>
              <w:t xml:space="preserve">s </w:t>
            </w:r>
            <w:r w:rsidRPr="00842E01">
              <w:rPr>
                <w:rFonts w:ascii="Arial" w:hAnsi="Arial" w:cs="Arial"/>
                <w:spacing w:val="-1"/>
                <w:sz w:val="16"/>
                <w:szCs w:val="16"/>
              </w:rPr>
              <w:t>b</w:t>
            </w:r>
            <w:r w:rsidRPr="00842E01">
              <w:rPr>
                <w:rFonts w:ascii="Arial" w:hAnsi="Arial" w:cs="Arial"/>
                <w:sz w:val="16"/>
                <w:szCs w:val="16"/>
              </w:rPr>
              <w:t xml:space="preserve">y </w:t>
            </w:r>
            <w:r w:rsidRPr="00842E01">
              <w:rPr>
                <w:rFonts w:ascii="Arial" w:hAnsi="Arial" w:cs="Arial"/>
                <w:spacing w:val="-1"/>
                <w:sz w:val="16"/>
                <w:szCs w:val="16"/>
              </w:rPr>
              <w:t>th</w:t>
            </w:r>
            <w:r w:rsidRPr="00842E01">
              <w:rPr>
                <w:rFonts w:ascii="Arial" w:hAnsi="Arial" w:cs="Arial"/>
                <w:sz w:val="16"/>
                <w:szCs w:val="16"/>
              </w:rPr>
              <w:t xml:space="preserve">e </w:t>
            </w:r>
            <w:r w:rsidRPr="00842E01">
              <w:rPr>
                <w:rFonts w:ascii="Arial" w:hAnsi="Arial" w:cs="Arial"/>
                <w:spacing w:val="-1"/>
                <w:sz w:val="16"/>
                <w:szCs w:val="16"/>
              </w:rPr>
              <w:t>populatio</w:t>
            </w:r>
            <w:r w:rsidRPr="00842E01">
              <w:rPr>
                <w:rFonts w:ascii="Arial" w:hAnsi="Arial" w:cs="Arial"/>
                <w:sz w:val="16"/>
                <w:szCs w:val="16"/>
              </w:rPr>
              <w:t xml:space="preserve">n </w:t>
            </w:r>
            <w:r w:rsidRPr="00842E01">
              <w:rPr>
                <w:rFonts w:ascii="Arial" w:hAnsi="Arial" w:cs="Arial"/>
                <w:spacing w:val="-1"/>
                <w:sz w:val="16"/>
                <w:szCs w:val="16"/>
              </w:rPr>
              <w:t>of</w:t>
            </w:r>
            <w:r>
              <w:rPr>
                <w:rFonts w:ascii="Arial" w:hAnsi="Arial" w:cs="Arial"/>
                <w:spacing w:val="-1"/>
                <w:sz w:val="16"/>
                <w:szCs w:val="16"/>
              </w:rPr>
              <w:t xml:space="preserve"> </w:t>
            </w:r>
            <w:r w:rsidRPr="00842E01">
              <w:rPr>
                <w:rFonts w:ascii="Arial" w:hAnsi="Arial" w:cs="Arial"/>
                <w:spacing w:val="-1"/>
                <w:sz w:val="16"/>
                <w:szCs w:val="16"/>
              </w:rPr>
              <w:t>th</w:t>
            </w:r>
            <w:r w:rsidRPr="00842E01">
              <w:rPr>
                <w:rFonts w:ascii="Arial" w:hAnsi="Arial" w:cs="Arial"/>
                <w:sz w:val="16"/>
                <w:szCs w:val="16"/>
              </w:rPr>
              <w:t xml:space="preserve">e </w:t>
            </w:r>
            <w:r w:rsidRPr="00842E01">
              <w:rPr>
                <w:rFonts w:ascii="Arial" w:hAnsi="Arial" w:cs="Arial"/>
                <w:spacing w:val="-1"/>
                <w:sz w:val="16"/>
                <w:szCs w:val="16"/>
              </w:rPr>
              <w:t>nationa</w:t>
            </w:r>
            <w:r w:rsidRPr="00842E01">
              <w:rPr>
                <w:rFonts w:ascii="Arial" w:hAnsi="Arial" w:cs="Arial"/>
                <w:sz w:val="16"/>
                <w:szCs w:val="16"/>
              </w:rPr>
              <w:t xml:space="preserve">l </w:t>
            </w:r>
            <w:r w:rsidRPr="00842E01">
              <w:rPr>
                <w:rFonts w:ascii="Arial" w:hAnsi="Arial" w:cs="Arial"/>
                <w:spacing w:val="-1"/>
                <w:sz w:val="16"/>
                <w:szCs w:val="16"/>
              </w:rPr>
              <w:t>prioritie</w:t>
            </w:r>
            <w:r w:rsidRPr="00842E01">
              <w:rPr>
                <w:rFonts w:ascii="Arial" w:hAnsi="Arial" w:cs="Arial"/>
                <w:sz w:val="16"/>
                <w:szCs w:val="16"/>
              </w:rPr>
              <w:t xml:space="preserve">s </w:t>
            </w:r>
            <w:r w:rsidRPr="00842E01">
              <w:rPr>
                <w:rFonts w:ascii="Arial" w:hAnsi="Arial" w:cs="Arial"/>
                <w:spacing w:val="-1"/>
                <w:sz w:val="16"/>
                <w:szCs w:val="16"/>
              </w:rPr>
              <w:t>i</w:t>
            </w:r>
            <w:r w:rsidRPr="00842E01">
              <w:rPr>
                <w:rFonts w:ascii="Arial" w:hAnsi="Arial" w:cs="Arial"/>
                <w:sz w:val="16"/>
                <w:szCs w:val="16"/>
              </w:rPr>
              <w:t xml:space="preserve">s </w:t>
            </w:r>
            <w:r w:rsidRPr="00842E01">
              <w:rPr>
                <w:rFonts w:ascii="Arial" w:hAnsi="Arial" w:cs="Arial"/>
                <w:spacing w:val="-1"/>
                <w:sz w:val="16"/>
                <w:szCs w:val="16"/>
              </w:rPr>
              <w:t>strengthened throug</w:t>
            </w:r>
            <w:r w:rsidRPr="00842E01">
              <w:rPr>
                <w:rFonts w:ascii="Arial" w:hAnsi="Arial" w:cs="Arial"/>
                <w:sz w:val="16"/>
                <w:szCs w:val="16"/>
              </w:rPr>
              <w:t>h</w:t>
            </w:r>
            <w:r w:rsidRPr="00842E01">
              <w:rPr>
                <w:rFonts w:ascii="Arial" w:hAnsi="Arial" w:cs="Arial"/>
                <w:spacing w:val="1"/>
                <w:sz w:val="16"/>
                <w:szCs w:val="16"/>
              </w:rPr>
              <w:t xml:space="preserve"> </w:t>
            </w:r>
            <w:r w:rsidRPr="00842E01">
              <w:rPr>
                <w:rFonts w:ascii="Arial" w:hAnsi="Arial" w:cs="Arial"/>
                <w:spacing w:val="-1"/>
                <w:sz w:val="16"/>
                <w:szCs w:val="16"/>
              </w:rPr>
              <w:t>capacit</w:t>
            </w:r>
            <w:r w:rsidRPr="00842E01">
              <w:rPr>
                <w:rFonts w:ascii="Arial" w:hAnsi="Arial" w:cs="Arial"/>
                <w:sz w:val="16"/>
                <w:szCs w:val="16"/>
              </w:rPr>
              <w:t>y</w:t>
            </w:r>
            <w:r w:rsidRPr="00842E01">
              <w:rPr>
                <w:rFonts w:ascii="Arial" w:hAnsi="Arial" w:cs="Arial"/>
                <w:spacing w:val="1"/>
                <w:sz w:val="16"/>
                <w:szCs w:val="16"/>
              </w:rPr>
              <w:t xml:space="preserve"> </w:t>
            </w:r>
            <w:r w:rsidRPr="00842E01">
              <w:rPr>
                <w:rFonts w:ascii="Arial" w:hAnsi="Arial" w:cs="Arial"/>
                <w:spacing w:val="-1"/>
                <w:sz w:val="16"/>
                <w:szCs w:val="16"/>
              </w:rPr>
              <w:t>buildin</w:t>
            </w:r>
            <w:r w:rsidRPr="00842E01">
              <w:rPr>
                <w:rFonts w:ascii="Arial" w:hAnsi="Arial" w:cs="Arial"/>
                <w:sz w:val="16"/>
                <w:szCs w:val="16"/>
              </w:rPr>
              <w:t>g</w:t>
            </w:r>
            <w:r w:rsidRPr="00842E01">
              <w:rPr>
                <w:rFonts w:ascii="Arial" w:hAnsi="Arial" w:cs="Arial"/>
                <w:spacing w:val="1"/>
                <w:sz w:val="16"/>
                <w:szCs w:val="16"/>
              </w:rPr>
              <w:t xml:space="preserve">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pacing w:val="-1"/>
                <w:sz w:val="16"/>
                <w:szCs w:val="16"/>
              </w:rPr>
              <w:t>th</w:t>
            </w:r>
            <w:r w:rsidRPr="00842E01">
              <w:rPr>
                <w:rFonts w:ascii="Arial" w:hAnsi="Arial" w:cs="Arial"/>
                <w:sz w:val="16"/>
                <w:szCs w:val="16"/>
              </w:rPr>
              <w:t>e</w:t>
            </w:r>
            <w:r w:rsidRPr="00842E01">
              <w:rPr>
                <w:rFonts w:ascii="Arial" w:hAnsi="Arial" w:cs="Arial"/>
                <w:spacing w:val="1"/>
                <w:sz w:val="16"/>
                <w:szCs w:val="16"/>
              </w:rPr>
              <w:t xml:space="preserve"> </w:t>
            </w:r>
            <w:r w:rsidRPr="00842E01">
              <w:rPr>
                <w:rFonts w:ascii="Arial" w:hAnsi="Arial" w:cs="Arial"/>
                <w:spacing w:val="-1"/>
                <w:sz w:val="16"/>
                <w:szCs w:val="16"/>
              </w:rPr>
              <w:t>media</w:t>
            </w:r>
          </w:p>
        </w:tc>
        <w:tc>
          <w:tcPr>
            <w:tcW w:w="5670" w:type="dxa"/>
            <w:tcBorders>
              <w:top w:val="single" w:sz="2" w:space="0" w:color="000000"/>
              <w:left w:val="single" w:sz="2" w:space="0" w:color="000000"/>
              <w:bottom w:val="single" w:sz="2" w:space="0" w:color="000000"/>
              <w:right w:val="single" w:sz="2" w:space="0" w:color="000000"/>
            </w:tcBorders>
          </w:tcPr>
          <w:p w:rsidR="00331072" w:rsidRPr="00842E01" w:rsidRDefault="00331072" w:rsidP="002E30C2">
            <w:pPr>
              <w:widowControl w:val="0"/>
              <w:autoSpaceDE w:val="0"/>
              <w:autoSpaceDN w:val="0"/>
              <w:adjustRightInd w:val="0"/>
              <w:spacing w:after="0" w:line="225" w:lineRule="exact"/>
              <w:ind w:left="105" w:right="-20" w:firstLine="36"/>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Numbe</w:t>
            </w:r>
            <w:r w:rsidRPr="00842E01">
              <w:rPr>
                <w:rFonts w:ascii="Arial" w:hAnsi="Arial" w:cs="Arial"/>
                <w:sz w:val="16"/>
                <w:szCs w:val="16"/>
              </w:rPr>
              <w:t xml:space="preserve">r </w:t>
            </w:r>
            <w:r w:rsidRPr="00842E01">
              <w:rPr>
                <w:rFonts w:ascii="Arial" w:hAnsi="Arial" w:cs="Arial"/>
                <w:spacing w:val="-1"/>
                <w:sz w:val="16"/>
                <w:szCs w:val="16"/>
              </w:rPr>
              <w:t>o</w:t>
            </w:r>
            <w:r w:rsidRPr="00842E01">
              <w:rPr>
                <w:rFonts w:ascii="Arial" w:hAnsi="Arial" w:cs="Arial"/>
                <w:sz w:val="16"/>
                <w:szCs w:val="16"/>
              </w:rPr>
              <w:t xml:space="preserve">f </w:t>
            </w:r>
            <w:r w:rsidRPr="00842E01">
              <w:rPr>
                <w:rFonts w:ascii="Arial" w:hAnsi="Arial" w:cs="Arial"/>
                <w:spacing w:val="-1"/>
                <w:sz w:val="16"/>
                <w:szCs w:val="16"/>
              </w:rPr>
              <w:t>awarenes</w:t>
            </w:r>
            <w:r w:rsidRPr="00842E01">
              <w:rPr>
                <w:rFonts w:ascii="Arial" w:hAnsi="Arial" w:cs="Arial"/>
                <w:sz w:val="16"/>
                <w:szCs w:val="16"/>
              </w:rPr>
              <w:t xml:space="preserve">s </w:t>
            </w:r>
            <w:r w:rsidRPr="00842E01">
              <w:rPr>
                <w:rFonts w:ascii="Arial" w:hAnsi="Arial" w:cs="Arial"/>
                <w:spacing w:val="-1"/>
                <w:sz w:val="16"/>
                <w:szCs w:val="16"/>
              </w:rPr>
              <w:t>programme</w:t>
            </w:r>
            <w:r w:rsidRPr="00842E01">
              <w:rPr>
                <w:rFonts w:ascii="Arial" w:hAnsi="Arial" w:cs="Arial"/>
                <w:sz w:val="16"/>
                <w:szCs w:val="16"/>
              </w:rPr>
              <w:t xml:space="preserve">s </w:t>
            </w:r>
            <w:r w:rsidRPr="00842E01">
              <w:rPr>
                <w:rFonts w:ascii="Arial" w:hAnsi="Arial" w:cs="Arial"/>
                <w:spacing w:val="-1"/>
                <w:sz w:val="16"/>
                <w:szCs w:val="16"/>
              </w:rPr>
              <w:t>produce</w:t>
            </w:r>
            <w:r w:rsidRPr="00842E01">
              <w:rPr>
                <w:rFonts w:ascii="Arial" w:hAnsi="Arial" w:cs="Arial"/>
                <w:sz w:val="16"/>
                <w:szCs w:val="16"/>
              </w:rPr>
              <w:t xml:space="preserve">d </w:t>
            </w:r>
            <w:r w:rsidRPr="00842E01">
              <w:rPr>
                <w:rFonts w:ascii="Arial" w:hAnsi="Arial" w:cs="Arial"/>
                <w:spacing w:val="-1"/>
                <w:sz w:val="16"/>
                <w:szCs w:val="16"/>
              </w:rPr>
              <w:t>b</w:t>
            </w:r>
            <w:r w:rsidRPr="00842E01">
              <w:rPr>
                <w:rFonts w:ascii="Arial" w:hAnsi="Arial" w:cs="Arial"/>
                <w:sz w:val="16"/>
                <w:szCs w:val="16"/>
              </w:rPr>
              <w:t xml:space="preserve">y </w:t>
            </w:r>
            <w:r w:rsidRPr="00842E01">
              <w:rPr>
                <w:rFonts w:ascii="Arial" w:hAnsi="Arial" w:cs="Arial"/>
                <w:spacing w:val="-1"/>
                <w:sz w:val="16"/>
                <w:szCs w:val="16"/>
              </w:rPr>
              <w:t>the</w:t>
            </w:r>
            <w:r w:rsidR="002E30C2">
              <w:rPr>
                <w:rFonts w:ascii="Arial" w:hAnsi="Arial" w:cs="Arial"/>
                <w:spacing w:val="-1"/>
                <w:sz w:val="16"/>
                <w:szCs w:val="16"/>
              </w:rPr>
              <w:t xml:space="preserve"> </w:t>
            </w:r>
            <w:r w:rsidRPr="00842E01">
              <w:rPr>
                <w:rFonts w:ascii="Arial" w:hAnsi="Arial" w:cs="Arial"/>
                <w:sz w:val="16"/>
                <w:szCs w:val="16"/>
              </w:rPr>
              <w:t>Government</w:t>
            </w:r>
          </w:p>
        </w:tc>
      </w:tr>
      <w:tr w:rsidR="005358D4" w:rsidRPr="00842E01" w:rsidTr="00AC76B7">
        <w:trPr>
          <w:trHeight w:hRule="exact" w:val="4836"/>
        </w:trPr>
        <w:tc>
          <w:tcPr>
            <w:tcW w:w="1447" w:type="dxa"/>
            <w:tcBorders>
              <w:top w:val="single" w:sz="2" w:space="0" w:color="000000"/>
              <w:left w:val="single" w:sz="2" w:space="0" w:color="000000"/>
              <w:bottom w:val="single" w:sz="2" w:space="0" w:color="000000"/>
              <w:right w:val="single" w:sz="2" w:space="0" w:color="000000"/>
            </w:tcBorders>
          </w:tcPr>
          <w:p w:rsidR="005358D4" w:rsidRPr="00842E01" w:rsidRDefault="005358D4" w:rsidP="00B22C6B">
            <w:pPr>
              <w:rPr>
                <w:rFonts w:ascii="Arial" w:hAnsi="Arial" w:cs="Arial"/>
                <w:b/>
                <w:sz w:val="16"/>
                <w:szCs w:val="16"/>
              </w:rPr>
            </w:pPr>
            <w:r w:rsidRPr="00842E01">
              <w:rPr>
                <w:rFonts w:ascii="Arial" w:hAnsi="Arial" w:cs="Arial"/>
                <w:b/>
                <w:sz w:val="16"/>
                <w:szCs w:val="16"/>
              </w:rPr>
              <w:t>Results achieved</w:t>
            </w:r>
          </w:p>
        </w:tc>
        <w:tc>
          <w:tcPr>
            <w:tcW w:w="7796" w:type="dxa"/>
            <w:gridSpan w:val="2"/>
            <w:tcBorders>
              <w:top w:val="single" w:sz="2" w:space="0" w:color="000000"/>
              <w:left w:val="single" w:sz="2" w:space="0" w:color="000000"/>
              <w:bottom w:val="single" w:sz="2" w:space="0" w:color="000000"/>
              <w:right w:val="single" w:sz="2" w:space="0" w:color="000000"/>
            </w:tcBorders>
          </w:tcPr>
          <w:p w:rsidR="005358D4" w:rsidRDefault="005358D4" w:rsidP="00331072">
            <w:pPr>
              <w:widowControl w:val="0"/>
              <w:autoSpaceDE w:val="0"/>
              <w:autoSpaceDN w:val="0"/>
              <w:adjustRightInd w:val="0"/>
              <w:spacing w:after="0" w:line="225" w:lineRule="exact"/>
              <w:ind w:left="109" w:right="-20" w:firstLine="36"/>
              <w:rPr>
                <w:rFonts w:ascii="Arial" w:hAnsi="Arial" w:cs="Arial"/>
                <w:color w:val="FF0000"/>
                <w:sz w:val="16"/>
                <w:szCs w:val="16"/>
              </w:rPr>
            </w:pPr>
            <w:r w:rsidRPr="00F224BC">
              <w:rPr>
                <w:rFonts w:ascii="Arial" w:hAnsi="Arial" w:cs="Arial"/>
                <w:color w:val="FF0000"/>
                <w:sz w:val="16"/>
                <w:szCs w:val="16"/>
              </w:rPr>
              <w:t>1 National Conference on Early Girl Child Pregnancy implemented and 160 delegates  sensitized</w:t>
            </w:r>
          </w:p>
          <w:p w:rsidR="00331072" w:rsidRDefault="00331072" w:rsidP="00331072">
            <w:pPr>
              <w:widowControl w:val="0"/>
              <w:autoSpaceDE w:val="0"/>
              <w:autoSpaceDN w:val="0"/>
              <w:adjustRightInd w:val="0"/>
              <w:spacing w:after="0" w:line="225" w:lineRule="exact"/>
              <w:ind w:left="109" w:right="-20" w:firstLine="36"/>
              <w:rPr>
                <w:rFonts w:ascii="Arial" w:hAnsi="Arial" w:cs="Arial"/>
                <w:color w:val="FF0000"/>
                <w:sz w:val="16"/>
                <w:szCs w:val="16"/>
              </w:rPr>
            </w:pPr>
            <w:r w:rsidRPr="00CC5693">
              <w:rPr>
                <w:color w:val="FF0000"/>
                <w:sz w:val="16"/>
                <w:szCs w:val="16"/>
              </w:rPr>
              <w:t xml:space="preserve">581 editions of 7 different programmes were broadcast by the National Radio of Sao Tome and </w:t>
            </w:r>
            <w:smartTag w:uri="urn:schemas-microsoft-com:office:smarttags" w:element="place">
              <w:r w:rsidRPr="00CC5693">
                <w:rPr>
                  <w:color w:val="FF0000"/>
                  <w:sz w:val="16"/>
                  <w:szCs w:val="16"/>
                </w:rPr>
                <w:t>Principe</w:t>
              </w:r>
            </w:smartTag>
            <w:r w:rsidRPr="00CC5693">
              <w:rPr>
                <w:color w:val="FF0000"/>
                <w:sz w:val="16"/>
                <w:szCs w:val="16"/>
              </w:rPr>
              <w:t xml:space="preserve"> covering</w:t>
            </w:r>
            <w:r>
              <w:rPr>
                <w:color w:val="FF0000"/>
                <w:sz w:val="16"/>
                <w:szCs w:val="16"/>
              </w:rPr>
              <w:t xml:space="preserve"> </w:t>
            </w:r>
            <w:r w:rsidRPr="00CC5693">
              <w:rPr>
                <w:color w:val="FF0000"/>
                <w:sz w:val="16"/>
                <w:szCs w:val="16"/>
              </w:rPr>
              <w:t xml:space="preserve"> all CSD issues  using a variety of formats  i.e. discussion programmes, special interviews, inter-active talk</w:t>
            </w:r>
            <w:r>
              <w:t xml:space="preserve"> </w:t>
            </w:r>
            <w:r w:rsidRPr="00CC5693">
              <w:rPr>
                <w:color w:val="FF0000"/>
                <w:sz w:val="16"/>
                <w:szCs w:val="16"/>
              </w:rPr>
              <w:t>programmes with varied publics, quizzes and Child-to Child programmes</w:t>
            </w:r>
            <w:r w:rsidRPr="00CC5693">
              <w:rPr>
                <w:color w:val="FF0000"/>
              </w:rPr>
              <w:t>.</w:t>
            </w:r>
            <w:r w:rsidRPr="00CC5693">
              <w:rPr>
                <w:rFonts w:ascii="Arial" w:hAnsi="Arial" w:cs="Arial"/>
                <w:color w:val="FF0000"/>
                <w:sz w:val="16"/>
                <w:szCs w:val="16"/>
              </w:rPr>
              <w:t xml:space="preserve"> </w:t>
            </w:r>
          </w:p>
          <w:p w:rsidR="00331072" w:rsidRDefault="00331072" w:rsidP="00331072">
            <w:pPr>
              <w:widowControl w:val="0"/>
              <w:autoSpaceDE w:val="0"/>
              <w:autoSpaceDN w:val="0"/>
              <w:adjustRightInd w:val="0"/>
              <w:spacing w:after="0" w:line="225" w:lineRule="exact"/>
              <w:ind w:left="109" w:right="-20" w:firstLine="36"/>
              <w:rPr>
                <w:color w:val="FF0000"/>
                <w:sz w:val="16"/>
                <w:szCs w:val="16"/>
              </w:rPr>
            </w:pPr>
            <w:r w:rsidRPr="00CC5693">
              <w:rPr>
                <w:rFonts w:ascii="Arial" w:hAnsi="Arial" w:cs="Arial"/>
                <w:color w:val="FF0000"/>
                <w:sz w:val="16"/>
                <w:szCs w:val="16"/>
              </w:rPr>
              <w:t xml:space="preserve">30,000 persons  reached through “ Clarao” Theatre group </w:t>
            </w:r>
            <w:r w:rsidRPr="00CC5693">
              <w:rPr>
                <w:color w:val="FF0000"/>
                <w:sz w:val="16"/>
                <w:szCs w:val="16"/>
              </w:rPr>
              <w:t>with messages on HIV/AIDS and CSD;  22,000 students in 72 primary schools  reached through puppetry theatre on hand-washing ;  and 10,000  reached by a visiting Brazilian theatre group “Hierofante  on HIV/AIDS prevention information.</w:t>
            </w:r>
          </w:p>
          <w:p w:rsidR="00331072" w:rsidRDefault="00331072" w:rsidP="00331072">
            <w:pPr>
              <w:widowControl w:val="0"/>
              <w:autoSpaceDE w:val="0"/>
              <w:autoSpaceDN w:val="0"/>
              <w:adjustRightInd w:val="0"/>
              <w:spacing w:after="0" w:line="225" w:lineRule="exact"/>
              <w:ind w:left="109" w:right="-20" w:firstLine="36"/>
              <w:rPr>
                <w:color w:val="FF0000"/>
                <w:sz w:val="16"/>
                <w:szCs w:val="16"/>
              </w:rPr>
            </w:pPr>
            <w:r w:rsidRPr="00CC5693">
              <w:rPr>
                <w:color w:val="FF0000"/>
                <w:sz w:val="16"/>
                <w:szCs w:val="16"/>
              </w:rPr>
              <w:t>186  radio public service announcements broadcast,</w:t>
            </w:r>
          </w:p>
          <w:p w:rsidR="00331072" w:rsidRDefault="00331072" w:rsidP="00331072">
            <w:pPr>
              <w:widowControl w:val="0"/>
              <w:autoSpaceDE w:val="0"/>
              <w:autoSpaceDN w:val="0"/>
              <w:adjustRightInd w:val="0"/>
              <w:spacing w:after="0" w:line="225" w:lineRule="exact"/>
              <w:ind w:left="109" w:right="-20" w:firstLine="36"/>
              <w:rPr>
                <w:color w:val="FF0000"/>
                <w:sz w:val="16"/>
                <w:szCs w:val="16"/>
              </w:rPr>
            </w:pPr>
            <w:r>
              <w:rPr>
                <w:rFonts w:ascii="Arial" w:hAnsi="Arial" w:cs="Arial"/>
                <w:color w:val="FF0000"/>
                <w:sz w:val="16"/>
                <w:szCs w:val="16"/>
              </w:rPr>
              <w:t>75 of article produced and presented through Correio da Semana</w:t>
            </w:r>
          </w:p>
          <w:p w:rsidR="00331072" w:rsidRDefault="00331072" w:rsidP="00331072">
            <w:pPr>
              <w:widowControl w:val="0"/>
              <w:autoSpaceDE w:val="0"/>
              <w:autoSpaceDN w:val="0"/>
              <w:adjustRightInd w:val="0"/>
              <w:spacing w:after="0" w:line="225" w:lineRule="exact"/>
              <w:ind w:left="109" w:right="-20" w:firstLine="36"/>
              <w:rPr>
                <w:color w:val="FF0000"/>
                <w:sz w:val="16"/>
                <w:szCs w:val="16"/>
              </w:rPr>
            </w:pPr>
            <w:r w:rsidRPr="00EF43BB">
              <w:rPr>
                <w:color w:val="FF0000"/>
                <w:sz w:val="16"/>
                <w:szCs w:val="16"/>
              </w:rPr>
              <w:t>6 documentaries on a variety of CSD topics produced and aired  by TVS reaching an estimated 30,000 TV viewers</w:t>
            </w:r>
          </w:p>
          <w:p w:rsidR="00331072" w:rsidRDefault="00331072" w:rsidP="00331072">
            <w:pPr>
              <w:widowControl w:val="0"/>
              <w:autoSpaceDE w:val="0"/>
              <w:autoSpaceDN w:val="0"/>
              <w:adjustRightInd w:val="0"/>
              <w:spacing w:after="0" w:line="225" w:lineRule="exact"/>
              <w:ind w:left="109" w:right="-20" w:firstLine="36"/>
              <w:rPr>
                <w:rFonts w:ascii="Arial" w:hAnsi="Arial" w:cs="Arial"/>
                <w:color w:val="FF0000"/>
                <w:sz w:val="16"/>
                <w:szCs w:val="16"/>
              </w:rPr>
            </w:pPr>
            <w:r>
              <w:rPr>
                <w:rFonts w:ascii="Arial" w:hAnsi="Arial" w:cs="Arial"/>
                <w:color w:val="FF0000"/>
                <w:sz w:val="16"/>
                <w:szCs w:val="16"/>
              </w:rPr>
              <w:t>2 Community Radios established through collaboration with UNDP, International Alert and UNDEF (NYHQ)</w:t>
            </w:r>
          </w:p>
          <w:p w:rsidR="00AC76B7" w:rsidRDefault="00AC76B7" w:rsidP="00331072">
            <w:pPr>
              <w:widowControl w:val="0"/>
              <w:autoSpaceDE w:val="0"/>
              <w:autoSpaceDN w:val="0"/>
              <w:adjustRightInd w:val="0"/>
              <w:spacing w:after="0" w:line="225" w:lineRule="exact"/>
              <w:ind w:left="109" w:right="-20" w:firstLine="36"/>
              <w:rPr>
                <w:color w:val="FF0000"/>
                <w:sz w:val="16"/>
                <w:szCs w:val="16"/>
              </w:rPr>
            </w:pPr>
            <w:r w:rsidRPr="00E91B66">
              <w:rPr>
                <w:color w:val="FF0000"/>
                <w:sz w:val="16"/>
                <w:szCs w:val="16"/>
              </w:rPr>
              <w:t xml:space="preserve">4 Community Radio Broadcasting and Management  Training Workshops implemented </w:t>
            </w:r>
            <w:r>
              <w:rPr>
                <w:color w:val="FF0000"/>
                <w:sz w:val="16"/>
                <w:szCs w:val="16"/>
              </w:rPr>
              <w:t xml:space="preserve"> in collaboration with UNDP, International Alert and UNDEF</w:t>
            </w:r>
          </w:p>
          <w:p w:rsidR="00AC76B7" w:rsidRPr="00AC76B7" w:rsidRDefault="00AC76B7" w:rsidP="00F1272C">
            <w:pPr>
              <w:pStyle w:val="ListParagraph"/>
              <w:widowControl w:val="0"/>
              <w:numPr>
                <w:ilvl w:val="0"/>
                <w:numId w:val="50"/>
              </w:numPr>
              <w:autoSpaceDE w:val="0"/>
              <w:autoSpaceDN w:val="0"/>
              <w:adjustRightInd w:val="0"/>
              <w:spacing w:after="0" w:line="225" w:lineRule="exact"/>
              <w:ind w:right="-20"/>
              <w:rPr>
                <w:color w:val="FF0000"/>
                <w:sz w:val="16"/>
                <w:szCs w:val="16"/>
              </w:rPr>
            </w:pPr>
            <w:r w:rsidRPr="00AC76B7">
              <w:rPr>
                <w:color w:val="FF0000"/>
                <w:sz w:val="16"/>
                <w:szCs w:val="16"/>
              </w:rPr>
              <w:t>Senior Journalist  Mentors Orientation Workshop implemented</w:t>
            </w:r>
          </w:p>
          <w:p w:rsidR="00AC76B7" w:rsidRPr="00AC76B7" w:rsidRDefault="00AC76B7" w:rsidP="00F1272C">
            <w:pPr>
              <w:pStyle w:val="ListParagraph"/>
              <w:widowControl w:val="0"/>
              <w:numPr>
                <w:ilvl w:val="0"/>
                <w:numId w:val="50"/>
              </w:numPr>
              <w:autoSpaceDE w:val="0"/>
              <w:autoSpaceDN w:val="0"/>
              <w:adjustRightInd w:val="0"/>
              <w:spacing w:after="0" w:line="225" w:lineRule="exact"/>
              <w:ind w:right="-20"/>
              <w:rPr>
                <w:rFonts w:ascii="Arial" w:hAnsi="Arial" w:cs="Arial"/>
                <w:color w:val="FF0000"/>
                <w:sz w:val="16"/>
                <w:szCs w:val="16"/>
              </w:rPr>
            </w:pPr>
            <w:r>
              <w:rPr>
                <w:color w:val="FF0000"/>
                <w:sz w:val="16"/>
                <w:szCs w:val="16"/>
              </w:rPr>
              <w:t xml:space="preserve">Provided  in-part scholarship support  for the training of  6 professional journalists to Centrjor </w:t>
            </w:r>
            <w:smartTag w:uri="urn:schemas-microsoft-com:office:smarttags" w:element="country-region">
              <w:r>
                <w:rPr>
                  <w:color w:val="FF0000"/>
                  <w:sz w:val="16"/>
                  <w:szCs w:val="16"/>
                </w:rPr>
                <w:t>Portugal</w:t>
              </w:r>
            </w:smartTag>
            <w:r>
              <w:rPr>
                <w:color w:val="FF0000"/>
                <w:sz w:val="16"/>
                <w:szCs w:val="16"/>
              </w:rPr>
              <w:t xml:space="preserve"> and  1 Study tour  to </w:t>
            </w:r>
            <w:smartTag w:uri="urn:schemas-microsoft-com:office:smarttags" w:element="country-region">
              <w:smartTag w:uri="urn:schemas-microsoft-com:office:smarttags" w:element="place">
                <w:r>
                  <w:rPr>
                    <w:color w:val="FF0000"/>
                    <w:sz w:val="16"/>
                    <w:szCs w:val="16"/>
                  </w:rPr>
                  <w:t>Nigeria</w:t>
                </w:r>
              </w:smartTag>
            </w:smartTag>
            <w:r>
              <w:rPr>
                <w:color w:val="FF0000"/>
                <w:sz w:val="16"/>
                <w:szCs w:val="16"/>
              </w:rPr>
              <w:t>.</w:t>
            </w:r>
          </w:p>
          <w:p w:rsidR="00AC76B7" w:rsidRDefault="00AC76B7" w:rsidP="00331072">
            <w:pPr>
              <w:widowControl w:val="0"/>
              <w:autoSpaceDE w:val="0"/>
              <w:autoSpaceDN w:val="0"/>
              <w:adjustRightInd w:val="0"/>
              <w:spacing w:after="0" w:line="225" w:lineRule="exact"/>
              <w:ind w:left="109" w:right="-20" w:firstLine="36"/>
              <w:rPr>
                <w:rFonts w:ascii="Arial" w:hAnsi="Arial" w:cs="Arial"/>
                <w:color w:val="FF0000"/>
                <w:sz w:val="16"/>
                <w:szCs w:val="16"/>
              </w:rPr>
            </w:pPr>
          </w:p>
          <w:p w:rsidR="00AC76B7" w:rsidRDefault="00AC76B7" w:rsidP="00331072">
            <w:pPr>
              <w:widowControl w:val="0"/>
              <w:autoSpaceDE w:val="0"/>
              <w:autoSpaceDN w:val="0"/>
              <w:adjustRightInd w:val="0"/>
              <w:spacing w:after="0" w:line="225" w:lineRule="exact"/>
              <w:ind w:left="109" w:right="-20" w:firstLine="36"/>
              <w:rPr>
                <w:rFonts w:ascii="Arial" w:hAnsi="Arial" w:cs="Arial"/>
                <w:color w:val="FF0000"/>
                <w:sz w:val="16"/>
                <w:szCs w:val="16"/>
              </w:rPr>
            </w:pPr>
          </w:p>
          <w:p w:rsidR="00AC76B7" w:rsidRDefault="00AC76B7" w:rsidP="00331072">
            <w:pPr>
              <w:widowControl w:val="0"/>
              <w:autoSpaceDE w:val="0"/>
              <w:autoSpaceDN w:val="0"/>
              <w:adjustRightInd w:val="0"/>
              <w:spacing w:after="0" w:line="225" w:lineRule="exact"/>
              <w:ind w:left="109" w:right="-20" w:firstLine="36"/>
              <w:rPr>
                <w:rFonts w:ascii="Arial" w:hAnsi="Arial" w:cs="Arial"/>
                <w:color w:val="FF0000"/>
                <w:sz w:val="16"/>
                <w:szCs w:val="16"/>
              </w:rPr>
            </w:pPr>
          </w:p>
          <w:p w:rsidR="00AC76B7" w:rsidRDefault="00AC76B7" w:rsidP="00331072">
            <w:pPr>
              <w:widowControl w:val="0"/>
              <w:autoSpaceDE w:val="0"/>
              <w:autoSpaceDN w:val="0"/>
              <w:adjustRightInd w:val="0"/>
              <w:spacing w:after="0" w:line="225" w:lineRule="exact"/>
              <w:ind w:left="109" w:right="-20" w:firstLine="36"/>
              <w:rPr>
                <w:rFonts w:ascii="Arial" w:hAnsi="Arial" w:cs="Arial"/>
                <w:color w:val="FF0000"/>
                <w:sz w:val="16"/>
                <w:szCs w:val="16"/>
              </w:rPr>
            </w:pPr>
          </w:p>
          <w:p w:rsidR="00AC76B7" w:rsidRDefault="00AC76B7" w:rsidP="00331072">
            <w:pPr>
              <w:widowControl w:val="0"/>
              <w:autoSpaceDE w:val="0"/>
              <w:autoSpaceDN w:val="0"/>
              <w:adjustRightInd w:val="0"/>
              <w:spacing w:after="0" w:line="225" w:lineRule="exact"/>
              <w:ind w:left="109" w:right="-20" w:firstLine="36"/>
              <w:rPr>
                <w:rFonts w:ascii="Arial" w:hAnsi="Arial" w:cs="Arial"/>
                <w:color w:val="FF0000"/>
                <w:sz w:val="16"/>
                <w:szCs w:val="16"/>
              </w:rPr>
            </w:pPr>
          </w:p>
          <w:p w:rsidR="00331072" w:rsidRPr="00F224BC" w:rsidRDefault="00331072" w:rsidP="00331072">
            <w:pPr>
              <w:widowControl w:val="0"/>
              <w:autoSpaceDE w:val="0"/>
              <w:autoSpaceDN w:val="0"/>
              <w:adjustRightInd w:val="0"/>
              <w:spacing w:after="0" w:line="225" w:lineRule="exact"/>
              <w:ind w:left="109" w:right="-20" w:firstLine="36"/>
              <w:rPr>
                <w:rFonts w:ascii="Arial" w:hAnsi="Arial" w:cs="Arial"/>
                <w:color w:val="FF0000"/>
                <w:sz w:val="16"/>
                <w:szCs w:val="16"/>
              </w:rPr>
            </w:pPr>
          </w:p>
        </w:tc>
      </w:tr>
    </w:tbl>
    <w:p w:rsidR="00203E3B" w:rsidRDefault="007A5688" w:rsidP="00203E3B">
      <w:pPr>
        <w:autoSpaceDE w:val="0"/>
        <w:autoSpaceDN w:val="0"/>
        <w:adjustRightInd w:val="0"/>
        <w:spacing w:after="0"/>
        <w:ind w:left="0" w:firstLine="0"/>
        <w:jc w:val="both"/>
      </w:pPr>
      <w:r>
        <w:t>130.</w:t>
      </w:r>
      <w:r>
        <w:tab/>
      </w:r>
      <w:r w:rsidR="00203E3B">
        <w:t xml:space="preserve">UNICEF, UNDP and UNFPA were all involved in communication work, and the very limited indicator identified in the box above was greatly exceeded. </w:t>
      </w:r>
    </w:p>
    <w:p w:rsidR="002E30C2" w:rsidRDefault="007A5688" w:rsidP="00203E3B">
      <w:pPr>
        <w:autoSpaceDE w:val="0"/>
        <w:autoSpaceDN w:val="0"/>
        <w:adjustRightInd w:val="0"/>
        <w:spacing w:after="0"/>
        <w:ind w:left="0" w:firstLine="0"/>
        <w:jc w:val="both"/>
      </w:pPr>
      <w:r>
        <w:t>131.</w:t>
      </w:r>
      <w:r>
        <w:tab/>
      </w:r>
      <w:r w:rsidR="00203E3B">
        <w:t xml:space="preserve">In the UNICEF Communications </w:t>
      </w:r>
      <w:r w:rsidR="002E30C2">
        <w:t>programmes</w:t>
      </w:r>
      <w:r w:rsidR="00203E3B">
        <w:t xml:space="preserve">, the UNICEF MTR </w:t>
      </w:r>
      <w:r w:rsidR="002E30C2">
        <w:t>summarized the results in relation to the programme’s expected results, namely</w:t>
      </w:r>
    </w:p>
    <w:p w:rsidR="00203E3B" w:rsidRDefault="00203E3B" w:rsidP="002E30C2">
      <w:pPr>
        <w:autoSpaceDE w:val="0"/>
        <w:autoSpaceDN w:val="0"/>
        <w:adjustRightInd w:val="0"/>
        <w:spacing w:after="0"/>
        <w:ind w:left="426" w:hanging="426"/>
        <w:jc w:val="both"/>
        <w:rPr>
          <w:b/>
        </w:rPr>
      </w:pPr>
      <w:r>
        <w:t xml:space="preserve"> </w:t>
      </w:r>
      <w:r w:rsidRPr="00203E3B">
        <w:rPr>
          <w:b/>
        </w:rPr>
        <w:t>Expected Result 1Strengthened capacities in government, civil society and communities to collect and disseminate information that contributes to behavioural changes and to the adoption of positive social practi</w:t>
      </w:r>
      <w:r>
        <w:rPr>
          <w:b/>
        </w:rPr>
        <w:t xml:space="preserve">ces in families and communities, </w:t>
      </w:r>
    </w:p>
    <w:p w:rsidR="002E30C2" w:rsidRPr="00EE7A8F" w:rsidRDefault="002E30C2" w:rsidP="002E30C2">
      <w:pPr>
        <w:autoSpaceDE w:val="0"/>
        <w:autoSpaceDN w:val="0"/>
        <w:adjustRightInd w:val="0"/>
        <w:spacing w:after="0"/>
        <w:jc w:val="both"/>
        <w:rPr>
          <w:rFonts w:cs="Arial"/>
          <w:b/>
        </w:rPr>
      </w:pPr>
      <w:r w:rsidRPr="00EE7A8F">
        <w:rPr>
          <w:rFonts w:cs="Arial"/>
          <w:b/>
        </w:rPr>
        <w:lastRenderedPageBreak/>
        <w:t xml:space="preserve">Expected Result 2Reinforced institutional and professional media capacity in support of programme outcomes and the MDGs; </w:t>
      </w:r>
    </w:p>
    <w:p w:rsidR="002E30C2" w:rsidRPr="00EE7A8F" w:rsidRDefault="002E30C2" w:rsidP="002E30C2">
      <w:pPr>
        <w:autoSpaceDE w:val="0"/>
        <w:autoSpaceDN w:val="0"/>
        <w:adjustRightInd w:val="0"/>
        <w:spacing w:after="0"/>
        <w:jc w:val="both"/>
      </w:pPr>
      <w:r w:rsidRPr="00EE7A8F">
        <w:rPr>
          <w:rFonts w:cs="Arial"/>
          <w:b/>
        </w:rPr>
        <w:t>Expected Result 3  Enhanced Government, donor, development partner and private sector commitment for increased financial and material support to programmes for children and women.</w:t>
      </w:r>
    </w:p>
    <w:p w:rsidR="00203E3B" w:rsidRPr="00EE7A8F" w:rsidRDefault="007A5688" w:rsidP="00203E3B">
      <w:pPr>
        <w:autoSpaceDE w:val="0"/>
        <w:autoSpaceDN w:val="0"/>
        <w:adjustRightInd w:val="0"/>
        <w:spacing w:after="0"/>
        <w:ind w:left="0" w:firstLine="0"/>
        <w:jc w:val="both"/>
      </w:pPr>
      <w:r>
        <w:t>“</w:t>
      </w:r>
      <w:r w:rsidR="002E30C2">
        <w:t xml:space="preserve">In relation to the indicator </w:t>
      </w:r>
      <w:r w:rsidR="002E30C2">
        <w:rPr>
          <w:spacing w:val="-1"/>
          <w:szCs w:val="22"/>
        </w:rPr>
        <w:t>of the n</w:t>
      </w:r>
      <w:r w:rsidR="002E30C2" w:rsidRPr="002E30C2">
        <w:rPr>
          <w:spacing w:val="-1"/>
          <w:szCs w:val="22"/>
        </w:rPr>
        <w:t>umbe</w:t>
      </w:r>
      <w:r w:rsidR="002E30C2" w:rsidRPr="002E30C2">
        <w:rPr>
          <w:szCs w:val="22"/>
        </w:rPr>
        <w:t xml:space="preserve">r </w:t>
      </w:r>
      <w:r w:rsidR="002E30C2" w:rsidRPr="002E30C2">
        <w:rPr>
          <w:spacing w:val="-1"/>
          <w:szCs w:val="22"/>
        </w:rPr>
        <w:t>o</w:t>
      </w:r>
      <w:r w:rsidR="002E30C2" w:rsidRPr="002E30C2">
        <w:rPr>
          <w:szCs w:val="22"/>
        </w:rPr>
        <w:t xml:space="preserve">f </w:t>
      </w:r>
      <w:r w:rsidR="002E30C2" w:rsidRPr="002E30C2">
        <w:rPr>
          <w:spacing w:val="-1"/>
          <w:szCs w:val="22"/>
        </w:rPr>
        <w:t>awarenes</w:t>
      </w:r>
      <w:r w:rsidR="002E30C2" w:rsidRPr="002E30C2">
        <w:rPr>
          <w:szCs w:val="22"/>
        </w:rPr>
        <w:t xml:space="preserve">s </w:t>
      </w:r>
      <w:r w:rsidR="002E30C2" w:rsidRPr="002E30C2">
        <w:rPr>
          <w:spacing w:val="-1"/>
          <w:szCs w:val="22"/>
        </w:rPr>
        <w:t>programme</w:t>
      </w:r>
      <w:r w:rsidR="002E30C2" w:rsidRPr="002E30C2">
        <w:rPr>
          <w:szCs w:val="22"/>
        </w:rPr>
        <w:t xml:space="preserve">s </w:t>
      </w:r>
      <w:r w:rsidR="002E30C2" w:rsidRPr="002E30C2">
        <w:rPr>
          <w:spacing w:val="-1"/>
          <w:szCs w:val="22"/>
        </w:rPr>
        <w:t>produce</w:t>
      </w:r>
      <w:r w:rsidR="002E30C2" w:rsidRPr="002E30C2">
        <w:rPr>
          <w:szCs w:val="22"/>
        </w:rPr>
        <w:t xml:space="preserve">d </w:t>
      </w:r>
      <w:r w:rsidR="002E30C2" w:rsidRPr="002E30C2">
        <w:rPr>
          <w:spacing w:val="-1"/>
          <w:szCs w:val="22"/>
        </w:rPr>
        <w:t>b</w:t>
      </w:r>
      <w:r w:rsidR="002E30C2" w:rsidRPr="002E30C2">
        <w:rPr>
          <w:szCs w:val="22"/>
        </w:rPr>
        <w:t xml:space="preserve">y </w:t>
      </w:r>
      <w:r w:rsidR="002E30C2" w:rsidRPr="002E30C2">
        <w:rPr>
          <w:spacing w:val="-1"/>
          <w:szCs w:val="22"/>
        </w:rPr>
        <w:t xml:space="preserve">the </w:t>
      </w:r>
      <w:r w:rsidR="002E30C2" w:rsidRPr="002E30C2">
        <w:rPr>
          <w:szCs w:val="22"/>
        </w:rPr>
        <w:t>Government</w:t>
      </w:r>
      <w:r w:rsidR="002E30C2">
        <w:rPr>
          <w:szCs w:val="22"/>
        </w:rPr>
        <w:t xml:space="preserve">, </w:t>
      </w:r>
      <w:r w:rsidR="00B22C6B">
        <w:rPr>
          <w:szCs w:val="22"/>
        </w:rPr>
        <w:t>the following shows the  extent of the achievement of this goal</w:t>
      </w:r>
      <w:r w:rsidR="002E30C2">
        <w:rPr>
          <w:szCs w:val="22"/>
        </w:rPr>
        <w:t xml:space="preserve"> </w:t>
      </w:r>
      <w:r w:rsidR="002E30C2" w:rsidRPr="002E30C2">
        <w:rPr>
          <w:b/>
          <w:szCs w:val="22"/>
        </w:rPr>
        <w:t xml:space="preserve"> </w:t>
      </w:r>
      <w:r w:rsidR="00203E3B">
        <w:rPr>
          <w:b/>
        </w:rPr>
        <w:t>“</w:t>
      </w:r>
      <w:r w:rsidR="00203E3B" w:rsidRPr="00EE7A8F">
        <w:t>The programme was strategically designed to incorporate  a variety of media elements including interpersonal communication, community based media, mass media, special initiative campaigns and personnel training, while addressing a series of strategically identified CSD programme issues. The programme unfortunately has done little by way of focused behavioural communication research during the first phase of the cycle. However, it is evident that C4D approaches have contributed to the success in a series of specific interventions, especially in increasing  levels of awareness, and attitude change at the household level.</w:t>
      </w:r>
    </w:p>
    <w:p w:rsidR="00203E3B" w:rsidRPr="00EE7A8F" w:rsidRDefault="00203E3B" w:rsidP="00203E3B">
      <w:pPr>
        <w:spacing w:after="240"/>
        <w:ind w:left="0" w:firstLine="0"/>
        <w:jc w:val="both"/>
      </w:pPr>
      <w:r w:rsidRPr="00EE7A8F">
        <w:t>The limited number of radio and TV stations available in the country was an advantage, as it allowed for a narrowing of attention to initially  1 National Radio and  1 TV station available and then a broadening of  the scope to include 4 FM private radio stations  and eventually 2 community radios.  Governments involvement in ensuring the production and airing of an estimated 186  radio public service announcements, and 581 editions of 7 different programmes broadcast by  National Radio of Sao Tome and Principe covering all CSD issues  contributed to improved exchanges between the public and Government through the media; improved awareness building  among targeted groups and ensured direct advocacy to targeted decision makers. . An estimated 492 programmes  that were broadcast on national TV including a special series called “ Olher Infantil”  and  “Saude Para Todos” provided a back-up information delivery service for community health promoters that have improved access to knowledge on the ACT drug regime for malaria control, use of Vitamin A supplements, information on WASH and sanitation, child protection especially issues such as Domestic Violence.. A major campaign on Early Girl Child Pregnancy and Maternal Mortality issues found expression through the local media as evidenced in an estimated 6 documentaries on a variety of CSD topics that were produced and aired reaching  an estimated 30,000 TV viewers.</w:t>
      </w:r>
    </w:p>
    <w:p w:rsidR="00203E3B" w:rsidRPr="00EE7A8F" w:rsidRDefault="00203E3B" w:rsidP="00203E3B">
      <w:pPr>
        <w:spacing w:after="240"/>
        <w:ind w:left="0" w:firstLine="0"/>
        <w:jc w:val="both"/>
      </w:pPr>
      <w:r w:rsidRPr="00EE7A8F">
        <w:t>Substantial work was done in community sensitisation activities, using  a Movie  and Audio-visual Van to reach an estimated 60,000 people in 6 of the nations districts since 2007. Local communities and city markets populations were reached through the Theatre for Development for Children’s Rights group “Clarao”. Seventy-two primary schools with nearly 22,000 school children were reached by  puppetry theatre teams  with messages on Hand washing and another 10,000 were reached by a visiting Brazilian theatre group “Hierofante that propagated HIV/AIDS prevention information. Activities also included the training of community health workers known as  "Agent</w:t>
      </w:r>
      <w:r>
        <w:t>e de</w:t>
      </w:r>
      <w:r w:rsidRPr="00EE7A8F">
        <w:t xml:space="preserve"> Saude comu</w:t>
      </w:r>
      <w:r>
        <w:t>n</w:t>
      </w:r>
      <w:r w:rsidRPr="00EE7A8F">
        <w:t>it</w:t>
      </w:r>
      <w:r>
        <w:t>a</w:t>
      </w:r>
      <w:r w:rsidRPr="00EE7A8F">
        <w:t>rio" and investments made through the Joint UNDP/Alert International and UNICEF – UNDEF funded initiative of 2 community radios. These varied programmes increased awareness among targeted populations and made a difference in  key areas such as the uptake of vaccination and Vitamin A programmes, malaria control and HIV/AIDS prevention awareness.</w:t>
      </w:r>
      <w:r>
        <w:t>”</w:t>
      </w:r>
      <w:r w:rsidRPr="00EE7A8F">
        <w:t xml:space="preserve"> </w:t>
      </w:r>
    </w:p>
    <w:p w:rsidR="005358D4" w:rsidRPr="007D5A9E" w:rsidRDefault="007A5688" w:rsidP="007D5A9E">
      <w:pPr>
        <w:ind w:left="0" w:firstLine="0"/>
        <w:rPr>
          <w:szCs w:val="22"/>
        </w:rPr>
      </w:pPr>
      <w:r>
        <w:t>132.</w:t>
      </w:r>
      <w:r>
        <w:tab/>
      </w:r>
      <w:r w:rsidR="007D5A9E">
        <w:t xml:space="preserve">From the above, it can be assumed </w:t>
      </w:r>
      <w:r w:rsidR="007D5A9E" w:rsidRPr="007D5A9E">
        <w:rPr>
          <w:szCs w:val="22"/>
        </w:rPr>
        <w:t>that</w:t>
      </w:r>
      <w:r w:rsidR="007D5A9E" w:rsidRPr="007D5A9E">
        <w:rPr>
          <w:spacing w:val="3"/>
          <w:szCs w:val="22"/>
        </w:rPr>
        <w:t xml:space="preserve"> “ </w:t>
      </w:r>
      <w:r w:rsidR="007D5A9E" w:rsidRPr="007D5A9E">
        <w:rPr>
          <w:spacing w:val="-1"/>
          <w:szCs w:val="22"/>
        </w:rPr>
        <w:t>Awarenes</w:t>
      </w:r>
      <w:r w:rsidR="007D5A9E" w:rsidRPr="007D5A9E">
        <w:rPr>
          <w:szCs w:val="22"/>
        </w:rPr>
        <w:t xml:space="preserve">s </w:t>
      </w:r>
      <w:r w:rsidR="007D5A9E" w:rsidRPr="007D5A9E">
        <w:rPr>
          <w:spacing w:val="-1"/>
          <w:szCs w:val="22"/>
        </w:rPr>
        <w:t>b</w:t>
      </w:r>
      <w:r w:rsidR="007D5A9E" w:rsidRPr="007D5A9E">
        <w:rPr>
          <w:szCs w:val="22"/>
        </w:rPr>
        <w:t xml:space="preserve">y </w:t>
      </w:r>
      <w:r w:rsidR="007D5A9E" w:rsidRPr="007D5A9E">
        <w:rPr>
          <w:spacing w:val="-1"/>
          <w:szCs w:val="22"/>
        </w:rPr>
        <w:t>th</w:t>
      </w:r>
      <w:r w:rsidR="007D5A9E" w:rsidRPr="007D5A9E">
        <w:rPr>
          <w:szCs w:val="22"/>
        </w:rPr>
        <w:t xml:space="preserve">e </w:t>
      </w:r>
      <w:r w:rsidR="007D5A9E" w:rsidRPr="007D5A9E">
        <w:rPr>
          <w:spacing w:val="-1"/>
          <w:szCs w:val="22"/>
        </w:rPr>
        <w:t>populatio</w:t>
      </w:r>
      <w:r w:rsidR="007D5A9E" w:rsidRPr="007D5A9E">
        <w:rPr>
          <w:szCs w:val="22"/>
        </w:rPr>
        <w:t xml:space="preserve">n </w:t>
      </w:r>
      <w:r w:rsidR="007D5A9E" w:rsidRPr="007D5A9E">
        <w:rPr>
          <w:spacing w:val="-1"/>
          <w:szCs w:val="22"/>
        </w:rPr>
        <w:t>of th</w:t>
      </w:r>
      <w:r w:rsidR="007D5A9E" w:rsidRPr="007D5A9E">
        <w:rPr>
          <w:szCs w:val="22"/>
        </w:rPr>
        <w:t xml:space="preserve">e </w:t>
      </w:r>
      <w:r w:rsidR="007D5A9E" w:rsidRPr="007D5A9E">
        <w:rPr>
          <w:spacing w:val="-1"/>
          <w:szCs w:val="22"/>
        </w:rPr>
        <w:t>nationa</w:t>
      </w:r>
      <w:r w:rsidR="007D5A9E" w:rsidRPr="007D5A9E">
        <w:rPr>
          <w:szCs w:val="22"/>
        </w:rPr>
        <w:t xml:space="preserve">l </w:t>
      </w:r>
      <w:r w:rsidR="007D5A9E" w:rsidRPr="007D5A9E">
        <w:rPr>
          <w:spacing w:val="-1"/>
          <w:szCs w:val="22"/>
        </w:rPr>
        <w:t>prioritie</w:t>
      </w:r>
      <w:r w:rsidR="007D5A9E" w:rsidRPr="007D5A9E">
        <w:rPr>
          <w:szCs w:val="22"/>
        </w:rPr>
        <w:t xml:space="preserve">s </w:t>
      </w:r>
      <w:r w:rsidR="007D5A9E" w:rsidRPr="007D5A9E">
        <w:rPr>
          <w:spacing w:val="-1"/>
          <w:szCs w:val="22"/>
        </w:rPr>
        <w:t>i</w:t>
      </w:r>
      <w:r w:rsidR="007D5A9E" w:rsidRPr="007D5A9E">
        <w:rPr>
          <w:szCs w:val="22"/>
        </w:rPr>
        <w:t xml:space="preserve">s </w:t>
      </w:r>
      <w:r w:rsidR="007D5A9E" w:rsidRPr="007D5A9E">
        <w:rPr>
          <w:spacing w:val="-1"/>
          <w:szCs w:val="22"/>
        </w:rPr>
        <w:t>strengthened throug</w:t>
      </w:r>
      <w:r w:rsidR="007D5A9E" w:rsidRPr="007D5A9E">
        <w:rPr>
          <w:szCs w:val="22"/>
        </w:rPr>
        <w:t>h</w:t>
      </w:r>
      <w:r w:rsidR="007D5A9E" w:rsidRPr="007D5A9E">
        <w:rPr>
          <w:spacing w:val="1"/>
          <w:szCs w:val="22"/>
        </w:rPr>
        <w:t xml:space="preserve"> </w:t>
      </w:r>
      <w:r w:rsidR="007D5A9E" w:rsidRPr="007D5A9E">
        <w:rPr>
          <w:spacing w:val="-1"/>
          <w:szCs w:val="22"/>
        </w:rPr>
        <w:t>capacit</w:t>
      </w:r>
      <w:r w:rsidR="007D5A9E" w:rsidRPr="007D5A9E">
        <w:rPr>
          <w:szCs w:val="22"/>
        </w:rPr>
        <w:t>y</w:t>
      </w:r>
      <w:r w:rsidR="007D5A9E" w:rsidRPr="007D5A9E">
        <w:rPr>
          <w:spacing w:val="1"/>
          <w:szCs w:val="22"/>
        </w:rPr>
        <w:t xml:space="preserve"> </w:t>
      </w:r>
      <w:r w:rsidR="007D5A9E" w:rsidRPr="007D5A9E">
        <w:rPr>
          <w:spacing w:val="-1"/>
          <w:szCs w:val="22"/>
        </w:rPr>
        <w:t>buildin</w:t>
      </w:r>
      <w:r w:rsidR="007D5A9E" w:rsidRPr="007D5A9E">
        <w:rPr>
          <w:szCs w:val="22"/>
        </w:rPr>
        <w:t>g</w:t>
      </w:r>
      <w:r w:rsidR="007D5A9E" w:rsidRPr="007D5A9E">
        <w:rPr>
          <w:spacing w:val="1"/>
          <w:szCs w:val="22"/>
        </w:rPr>
        <w:t xml:space="preserve"> </w:t>
      </w:r>
      <w:r w:rsidR="007D5A9E" w:rsidRPr="007D5A9E">
        <w:rPr>
          <w:spacing w:val="-1"/>
          <w:szCs w:val="22"/>
        </w:rPr>
        <w:t>o</w:t>
      </w:r>
      <w:r w:rsidR="007D5A9E" w:rsidRPr="007D5A9E">
        <w:rPr>
          <w:szCs w:val="22"/>
        </w:rPr>
        <w:t>f</w:t>
      </w:r>
      <w:r w:rsidR="007D5A9E" w:rsidRPr="007D5A9E">
        <w:rPr>
          <w:spacing w:val="1"/>
          <w:szCs w:val="22"/>
        </w:rPr>
        <w:t xml:space="preserve"> </w:t>
      </w:r>
      <w:r w:rsidR="007D5A9E" w:rsidRPr="007D5A9E">
        <w:rPr>
          <w:spacing w:val="-1"/>
          <w:szCs w:val="22"/>
        </w:rPr>
        <w:t>th</w:t>
      </w:r>
      <w:r w:rsidR="007D5A9E" w:rsidRPr="007D5A9E">
        <w:rPr>
          <w:szCs w:val="22"/>
        </w:rPr>
        <w:t>e</w:t>
      </w:r>
      <w:r w:rsidR="007D5A9E" w:rsidRPr="007D5A9E">
        <w:rPr>
          <w:spacing w:val="1"/>
          <w:szCs w:val="22"/>
        </w:rPr>
        <w:t xml:space="preserve"> </w:t>
      </w:r>
      <w:r w:rsidR="007D5A9E" w:rsidRPr="007D5A9E">
        <w:rPr>
          <w:spacing w:val="-1"/>
          <w:szCs w:val="22"/>
        </w:rPr>
        <w:t>media” was greatly strengthened.</w:t>
      </w:r>
    </w:p>
    <w:p w:rsidR="00201C09" w:rsidRPr="00AA02F8" w:rsidRDefault="00514E51" w:rsidP="00AA02F8">
      <w:pPr>
        <w:pStyle w:val="Heading3"/>
        <w:rPr>
          <w:rFonts w:eastAsiaTheme="minorEastAsia" w:cstheme="minorBidi"/>
        </w:rPr>
      </w:pPr>
      <w:hyperlink w:anchor="_Toc243791563" w:history="1">
        <w:bookmarkStart w:id="254" w:name="_Toc247969849"/>
        <w:r w:rsidR="00201C09" w:rsidRPr="00AA02F8">
          <w:rPr>
            <w:rStyle w:val="Hyperlink"/>
            <w:color w:val="auto"/>
            <w:u w:val="none"/>
          </w:rPr>
          <w:t xml:space="preserve">2.1.4 </w:t>
        </w:r>
        <w:r w:rsidR="00FB2396" w:rsidRPr="00AA02F8">
          <w:rPr>
            <w:rStyle w:val="Hyperlink"/>
            <w:color w:val="auto"/>
            <w:u w:val="none"/>
          </w:rPr>
          <w:t>Socio-economic information management and s</w:t>
        </w:r>
        <w:r w:rsidR="00201C09" w:rsidRPr="00AA02F8">
          <w:rPr>
            <w:rStyle w:val="Hyperlink"/>
            <w:color w:val="auto"/>
            <w:u w:val="none"/>
          </w:rPr>
          <w:t>tatistical development</w:t>
        </w:r>
        <w:bookmarkEnd w:id="254"/>
        <w:r w:rsidR="00201C09" w:rsidRPr="00AA02F8">
          <w:rPr>
            <w:webHidden/>
          </w:rPr>
          <w:tab/>
        </w:r>
      </w:hyperlink>
    </w:p>
    <w:tbl>
      <w:tblPr>
        <w:tblW w:w="8818" w:type="dxa"/>
        <w:tblInd w:w="116" w:type="dxa"/>
        <w:tblLayout w:type="fixed"/>
        <w:tblCellMar>
          <w:left w:w="0" w:type="dxa"/>
          <w:right w:w="0" w:type="dxa"/>
        </w:tblCellMar>
        <w:tblLook w:val="0000"/>
      </w:tblPr>
      <w:tblGrid>
        <w:gridCol w:w="3006"/>
        <w:gridCol w:w="5812"/>
      </w:tblGrid>
      <w:tr w:rsidR="00331072" w:rsidRPr="00842E01" w:rsidTr="002E30C2">
        <w:trPr>
          <w:trHeight w:hRule="exact" w:val="1479"/>
        </w:trPr>
        <w:tc>
          <w:tcPr>
            <w:tcW w:w="3006" w:type="dxa"/>
            <w:tcBorders>
              <w:top w:val="single" w:sz="2" w:space="0" w:color="000000"/>
              <w:left w:val="single" w:sz="2" w:space="0" w:color="000000"/>
              <w:bottom w:val="single" w:sz="2" w:space="0" w:color="000000"/>
              <w:right w:val="single" w:sz="2" w:space="0" w:color="000000"/>
            </w:tcBorders>
          </w:tcPr>
          <w:p w:rsidR="00331072" w:rsidRPr="002E30C2" w:rsidRDefault="00331072" w:rsidP="002E30C2">
            <w:pPr>
              <w:rPr>
                <w:b/>
                <w:spacing w:val="3"/>
              </w:rPr>
            </w:pPr>
            <w:r w:rsidRPr="002E30C2">
              <w:rPr>
                <w:b/>
              </w:rPr>
              <w:t xml:space="preserve">   </w:t>
            </w:r>
            <w:bookmarkStart w:id="255" w:name="_Toc242143068"/>
            <w:r w:rsidRPr="002E30C2">
              <w:rPr>
                <w:b/>
              </w:rPr>
              <w:t xml:space="preserve">2.1.4 </w:t>
            </w:r>
            <w:r w:rsidR="002E30C2" w:rsidRPr="002E30C2">
              <w:rPr>
                <w:b/>
              </w:rPr>
              <w:t>Socio-economic information management</w:t>
            </w:r>
            <w:bookmarkEnd w:id="255"/>
          </w:p>
          <w:p w:rsidR="00331072" w:rsidRPr="00842E01" w:rsidRDefault="00331072" w:rsidP="00331072">
            <w:pPr>
              <w:widowControl w:val="0"/>
              <w:autoSpaceDE w:val="0"/>
              <w:autoSpaceDN w:val="0"/>
              <w:adjustRightInd w:val="0"/>
              <w:spacing w:before="2" w:after="0" w:line="226" w:lineRule="exact"/>
              <w:ind w:left="109" w:right="332" w:hanging="80"/>
              <w:rPr>
                <w:rFonts w:ascii="Arial" w:hAnsi="Arial" w:cs="Arial"/>
                <w:sz w:val="16"/>
                <w:szCs w:val="16"/>
              </w:rPr>
            </w:pPr>
            <w:r w:rsidRPr="00842E01">
              <w:rPr>
                <w:rFonts w:ascii="Arial" w:hAnsi="Arial" w:cs="Arial"/>
                <w:sz w:val="16"/>
                <w:szCs w:val="16"/>
              </w:rPr>
              <w:t>Soci</w:t>
            </w:r>
            <w:r w:rsidRPr="00842E01">
              <w:rPr>
                <w:rFonts w:ascii="Arial" w:hAnsi="Arial" w:cs="Arial"/>
                <w:spacing w:val="-1"/>
                <w:sz w:val="16"/>
                <w:szCs w:val="16"/>
              </w:rPr>
              <w:t>o</w:t>
            </w:r>
            <w:r w:rsidRPr="00842E01">
              <w:rPr>
                <w:rFonts w:ascii="Arial" w:hAnsi="Arial" w:cs="Arial"/>
                <w:spacing w:val="-2"/>
                <w:w w:val="101"/>
                <w:sz w:val="16"/>
                <w:szCs w:val="16"/>
              </w:rPr>
              <w:t>-</w:t>
            </w:r>
            <w:r w:rsidRPr="00842E01">
              <w:rPr>
                <w:rFonts w:ascii="Arial" w:hAnsi="Arial" w:cs="Arial"/>
                <w:spacing w:val="-1"/>
                <w:sz w:val="16"/>
                <w:szCs w:val="16"/>
              </w:rPr>
              <w:t>economi</w:t>
            </w:r>
            <w:r w:rsidRPr="00842E01">
              <w:rPr>
                <w:rFonts w:ascii="Arial" w:hAnsi="Arial" w:cs="Arial"/>
                <w:sz w:val="16"/>
                <w:szCs w:val="16"/>
              </w:rPr>
              <w:t>c</w:t>
            </w:r>
            <w:r w:rsidRPr="00842E01">
              <w:rPr>
                <w:rFonts w:ascii="Arial" w:hAnsi="Arial" w:cs="Arial"/>
                <w:spacing w:val="-1"/>
                <w:sz w:val="16"/>
                <w:szCs w:val="16"/>
              </w:rPr>
              <w:t xml:space="preserve"> information managemen</w:t>
            </w:r>
            <w:r w:rsidRPr="00842E01">
              <w:rPr>
                <w:rFonts w:ascii="Arial" w:hAnsi="Arial" w:cs="Arial"/>
                <w:sz w:val="16"/>
                <w:szCs w:val="16"/>
              </w:rPr>
              <w:t>t</w:t>
            </w:r>
            <w:r w:rsidRPr="00842E01">
              <w:rPr>
                <w:rFonts w:ascii="Arial" w:hAnsi="Arial" w:cs="Arial"/>
                <w:spacing w:val="-1"/>
                <w:sz w:val="16"/>
                <w:szCs w:val="16"/>
              </w:rPr>
              <w:t xml:space="preserve"> i</w:t>
            </w:r>
            <w:r w:rsidRPr="00842E01">
              <w:rPr>
                <w:rFonts w:ascii="Arial" w:hAnsi="Arial" w:cs="Arial"/>
                <w:sz w:val="16"/>
                <w:szCs w:val="16"/>
              </w:rPr>
              <w:t>s</w:t>
            </w:r>
            <w:r w:rsidRPr="00842E01">
              <w:rPr>
                <w:rFonts w:ascii="Arial" w:hAnsi="Arial" w:cs="Arial"/>
                <w:spacing w:val="-1"/>
                <w:sz w:val="16"/>
                <w:szCs w:val="16"/>
              </w:rPr>
              <w:t xml:space="preserve"> improve</w:t>
            </w:r>
            <w:r w:rsidRPr="00842E01">
              <w:rPr>
                <w:rFonts w:ascii="Arial" w:hAnsi="Arial" w:cs="Arial"/>
                <w:sz w:val="16"/>
                <w:szCs w:val="16"/>
              </w:rPr>
              <w:t>d</w:t>
            </w:r>
            <w:r w:rsidRPr="00842E01">
              <w:rPr>
                <w:rFonts w:ascii="Arial" w:hAnsi="Arial" w:cs="Arial"/>
                <w:spacing w:val="-1"/>
                <w:sz w:val="16"/>
                <w:szCs w:val="16"/>
              </w:rPr>
              <w:t xml:space="preserve"> a</w:t>
            </w:r>
            <w:r w:rsidRPr="00842E01">
              <w:rPr>
                <w:rFonts w:ascii="Arial" w:hAnsi="Arial" w:cs="Arial"/>
                <w:sz w:val="16"/>
                <w:szCs w:val="16"/>
              </w:rPr>
              <w:t>t</w:t>
            </w:r>
            <w:r w:rsidRPr="00842E01">
              <w:rPr>
                <w:rFonts w:ascii="Arial" w:hAnsi="Arial" w:cs="Arial"/>
                <w:spacing w:val="-1"/>
                <w:sz w:val="16"/>
                <w:szCs w:val="16"/>
              </w:rPr>
              <w:t xml:space="preserve"> al</w:t>
            </w:r>
            <w:r w:rsidRPr="00842E01">
              <w:rPr>
                <w:rFonts w:ascii="Arial" w:hAnsi="Arial" w:cs="Arial"/>
                <w:sz w:val="16"/>
                <w:szCs w:val="16"/>
              </w:rPr>
              <w:t>l</w:t>
            </w:r>
            <w:r w:rsidRPr="00842E01">
              <w:rPr>
                <w:rFonts w:ascii="Arial" w:hAnsi="Arial" w:cs="Arial"/>
                <w:spacing w:val="-1"/>
                <w:sz w:val="16"/>
                <w:szCs w:val="16"/>
              </w:rPr>
              <w:t xml:space="preserve"> levels</w:t>
            </w:r>
          </w:p>
        </w:tc>
        <w:tc>
          <w:tcPr>
            <w:tcW w:w="5812" w:type="dxa"/>
            <w:tcBorders>
              <w:top w:val="single" w:sz="2" w:space="0" w:color="000000"/>
              <w:left w:val="single" w:sz="2" w:space="0" w:color="000000"/>
              <w:bottom w:val="single" w:sz="2" w:space="0" w:color="000000"/>
              <w:right w:val="single" w:sz="2" w:space="0" w:color="000000"/>
            </w:tcBorders>
          </w:tcPr>
          <w:p w:rsidR="00331072" w:rsidRPr="00842E01" w:rsidRDefault="00331072" w:rsidP="00331072">
            <w:pPr>
              <w:widowControl w:val="0"/>
              <w:autoSpaceDE w:val="0"/>
              <w:autoSpaceDN w:val="0"/>
              <w:adjustRightInd w:val="0"/>
              <w:spacing w:before="2" w:after="0" w:line="226" w:lineRule="exact"/>
              <w:ind w:left="105" w:right="209" w:firstLine="37"/>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Existenc</w:t>
            </w:r>
            <w:r w:rsidRPr="00842E01">
              <w:rPr>
                <w:rFonts w:ascii="Arial" w:hAnsi="Arial" w:cs="Arial"/>
                <w:sz w:val="16"/>
                <w:szCs w:val="16"/>
              </w:rPr>
              <w:t>e</w:t>
            </w:r>
            <w:r w:rsidRPr="00842E01">
              <w:rPr>
                <w:rFonts w:ascii="Arial" w:hAnsi="Arial" w:cs="Arial"/>
                <w:spacing w:val="1"/>
                <w:sz w:val="16"/>
                <w:szCs w:val="16"/>
              </w:rPr>
              <w:t xml:space="preserve">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z w:val="16"/>
                <w:szCs w:val="16"/>
              </w:rPr>
              <w:t>a</w:t>
            </w:r>
            <w:r w:rsidRPr="00842E01">
              <w:rPr>
                <w:rFonts w:ascii="Arial" w:hAnsi="Arial" w:cs="Arial"/>
                <w:spacing w:val="1"/>
                <w:sz w:val="16"/>
                <w:szCs w:val="16"/>
              </w:rPr>
              <w:t xml:space="preserve"> </w:t>
            </w:r>
            <w:r w:rsidRPr="00842E01">
              <w:rPr>
                <w:rFonts w:ascii="Arial" w:hAnsi="Arial" w:cs="Arial"/>
                <w:spacing w:val="-1"/>
                <w:sz w:val="16"/>
                <w:szCs w:val="16"/>
              </w:rPr>
              <w:t>dynami</w:t>
            </w:r>
            <w:r w:rsidRPr="00842E01">
              <w:rPr>
                <w:rFonts w:ascii="Arial" w:hAnsi="Arial" w:cs="Arial"/>
                <w:sz w:val="16"/>
                <w:szCs w:val="16"/>
              </w:rPr>
              <w:t>c</w:t>
            </w:r>
            <w:r w:rsidRPr="00842E01">
              <w:rPr>
                <w:rFonts w:ascii="Arial" w:hAnsi="Arial" w:cs="Arial"/>
                <w:spacing w:val="1"/>
                <w:sz w:val="16"/>
                <w:szCs w:val="16"/>
              </w:rPr>
              <w:t xml:space="preserve"> </w:t>
            </w:r>
            <w:r w:rsidRPr="00842E01">
              <w:rPr>
                <w:rFonts w:ascii="Arial" w:hAnsi="Arial" w:cs="Arial"/>
                <w:spacing w:val="-1"/>
                <w:sz w:val="16"/>
                <w:szCs w:val="16"/>
              </w:rPr>
              <w:t>an</w:t>
            </w:r>
            <w:r w:rsidRPr="00842E01">
              <w:rPr>
                <w:rFonts w:ascii="Arial" w:hAnsi="Arial" w:cs="Arial"/>
                <w:sz w:val="16"/>
                <w:szCs w:val="16"/>
              </w:rPr>
              <w:t>d</w:t>
            </w:r>
            <w:r w:rsidRPr="00842E01">
              <w:rPr>
                <w:rFonts w:ascii="Arial" w:hAnsi="Arial" w:cs="Arial"/>
                <w:spacing w:val="1"/>
                <w:sz w:val="16"/>
                <w:szCs w:val="16"/>
              </w:rPr>
              <w:t xml:space="preserve"> </w:t>
            </w:r>
            <w:r w:rsidRPr="00842E01">
              <w:rPr>
                <w:rFonts w:ascii="Arial" w:hAnsi="Arial" w:cs="Arial"/>
                <w:spacing w:val="-1"/>
                <w:sz w:val="16"/>
                <w:szCs w:val="16"/>
              </w:rPr>
              <w:t>dependabl</w:t>
            </w:r>
            <w:r w:rsidRPr="00842E01">
              <w:rPr>
                <w:rFonts w:ascii="Arial" w:hAnsi="Arial" w:cs="Arial"/>
                <w:sz w:val="16"/>
                <w:szCs w:val="16"/>
              </w:rPr>
              <w:t>e</w:t>
            </w:r>
            <w:r w:rsidRPr="00842E01">
              <w:rPr>
                <w:rFonts w:ascii="Arial" w:hAnsi="Arial" w:cs="Arial"/>
                <w:spacing w:val="1"/>
                <w:sz w:val="16"/>
                <w:szCs w:val="16"/>
              </w:rPr>
              <w:t xml:space="preserve"> </w:t>
            </w:r>
            <w:r w:rsidRPr="00842E01">
              <w:rPr>
                <w:rFonts w:ascii="Arial" w:hAnsi="Arial" w:cs="Arial"/>
                <w:spacing w:val="-1"/>
                <w:sz w:val="16"/>
                <w:szCs w:val="16"/>
              </w:rPr>
              <w:t>statistica</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data base</w:t>
            </w:r>
          </w:p>
          <w:p w:rsidR="00331072" w:rsidRPr="00842E01" w:rsidRDefault="00331072" w:rsidP="00331072">
            <w:pPr>
              <w:widowControl w:val="0"/>
              <w:autoSpaceDE w:val="0"/>
              <w:autoSpaceDN w:val="0"/>
              <w:adjustRightInd w:val="0"/>
              <w:spacing w:after="0" w:line="228" w:lineRule="exact"/>
              <w:ind w:left="142" w:right="209" w:firstLine="37"/>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Existenc</w:t>
            </w:r>
            <w:r w:rsidRPr="00842E01">
              <w:rPr>
                <w:rFonts w:ascii="Arial" w:hAnsi="Arial" w:cs="Arial"/>
                <w:sz w:val="16"/>
                <w:szCs w:val="16"/>
              </w:rPr>
              <w:t xml:space="preserve">e </w:t>
            </w:r>
            <w:r w:rsidRPr="00842E01">
              <w:rPr>
                <w:rFonts w:ascii="Arial" w:hAnsi="Arial" w:cs="Arial"/>
                <w:spacing w:val="-1"/>
                <w:sz w:val="16"/>
                <w:szCs w:val="16"/>
              </w:rPr>
              <w:t>o</w:t>
            </w:r>
            <w:r w:rsidRPr="00842E01">
              <w:rPr>
                <w:rFonts w:ascii="Arial" w:hAnsi="Arial" w:cs="Arial"/>
                <w:sz w:val="16"/>
                <w:szCs w:val="16"/>
              </w:rPr>
              <w:t xml:space="preserve">f a </w:t>
            </w:r>
            <w:r w:rsidRPr="00842E01">
              <w:rPr>
                <w:rFonts w:ascii="Arial" w:hAnsi="Arial" w:cs="Arial"/>
                <w:spacing w:val="-1"/>
                <w:sz w:val="16"/>
                <w:szCs w:val="16"/>
              </w:rPr>
              <w:t>mult</w:t>
            </w:r>
            <w:r w:rsidRPr="00842E01">
              <w:rPr>
                <w:rFonts w:ascii="Arial" w:hAnsi="Arial" w:cs="Arial"/>
                <w:spacing w:val="7"/>
                <w:sz w:val="16"/>
                <w:szCs w:val="16"/>
              </w:rPr>
              <w:t>i</w:t>
            </w:r>
            <w:r w:rsidRPr="00842E01">
              <w:rPr>
                <w:rFonts w:ascii="Arial" w:hAnsi="Arial" w:cs="Arial"/>
                <w:spacing w:val="-2"/>
                <w:w w:val="101"/>
                <w:sz w:val="16"/>
                <w:szCs w:val="16"/>
              </w:rPr>
              <w:t>-</w:t>
            </w:r>
            <w:r w:rsidRPr="00842E01">
              <w:rPr>
                <w:rFonts w:ascii="Arial" w:hAnsi="Arial" w:cs="Arial"/>
                <w:spacing w:val="-1"/>
                <w:sz w:val="16"/>
                <w:szCs w:val="16"/>
              </w:rPr>
              <w:t>yea</w:t>
            </w:r>
            <w:r w:rsidRPr="00842E01">
              <w:rPr>
                <w:rFonts w:ascii="Arial" w:hAnsi="Arial" w:cs="Arial"/>
                <w:sz w:val="16"/>
                <w:szCs w:val="16"/>
              </w:rPr>
              <w:t>r</w:t>
            </w:r>
            <w:r w:rsidRPr="00842E01">
              <w:rPr>
                <w:rFonts w:ascii="Arial" w:hAnsi="Arial" w:cs="Arial"/>
                <w:spacing w:val="1"/>
                <w:sz w:val="16"/>
                <w:szCs w:val="16"/>
              </w:rPr>
              <w:t xml:space="preserve"> </w:t>
            </w:r>
            <w:r w:rsidRPr="00842E01">
              <w:rPr>
                <w:rFonts w:ascii="Arial" w:hAnsi="Arial" w:cs="Arial"/>
                <w:spacing w:val="-1"/>
                <w:sz w:val="16"/>
                <w:szCs w:val="16"/>
              </w:rPr>
              <w:t>statistica</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pla</w:t>
            </w:r>
            <w:r w:rsidRPr="00842E01">
              <w:rPr>
                <w:rFonts w:ascii="Arial" w:hAnsi="Arial" w:cs="Arial"/>
                <w:sz w:val="16"/>
                <w:szCs w:val="16"/>
              </w:rPr>
              <w:t>n</w:t>
            </w:r>
            <w:r w:rsidRPr="00842E01">
              <w:rPr>
                <w:rFonts w:ascii="Arial" w:hAnsi="Arial" w:cs="Arial"/>
                <w:spacing w:val="1"/>
                <w:sz w:val="16"/>
                <w:szCs w:val="16"/>
              </w:rPr>
              <w:t xml:space="preserve">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pacing w:val="-1"/>
                <w:sz w:val="16"/>
                <w:szCs w:val="16"/>
              </w:rPr>
              <w:t>action</w:t>
            </w:r>
          </w:p>
          <w:p w:rsidR="00331072" w:rsidRPr="00842E01" w:rsidRDefault="00331072" w:rsidP="00331072">
            <w:pPr>
              <w:widowControl w:val="0"/>
              <w:autoSpaceDE w:val="0"/>
              <w:autoSpaceDN w:val="0"/>
              <w:adjustRightInd w:val="0"/>
              <w:spacing w:before="1" w:after="0"/>
              <w:ind w:left="142" w:right="173" w:firstLine="0"/>
              <w:rPr>
                <w:rFonts w:ascii="Arial" w:hAnsi="Arial" w:cs="Arial"/>
                <w:sz w:val="16"/>
                <w:szCs w:val="16"/>
              </w:rPr>
            </w:pPr>
            <w:r w:rsidRPr="00842E01">
              <w:rPr>
                <w:rFonts w:ascii="Arial" w:hAnsi="Arial" w:cs="Arial"/>
                <w:spacing w:val="-2"/>
                <w:w w:val="101"/>
                <w:sz w:val="16"/>
                <w:szCs w:val="16"/>
              </w:rPr>
              <w:t>-</w:t>
            </w:r>
            <w:r w:rsidRPr="00842E01">
              <w:rPr>
                <w:rFonts w:ascii="Arial" w:hAnsi="Arial" w:cs="Arial"/>
                <w:spacing w:val="-1"/>
                <w:sz w:val="16"/>
                <w:szCs w:val="16"/>
              </w:rPr>
              <w:t>Existenc</w:t>
            </w:r>
            <w:r w:rsidRPr="00842E01">
              <w:rPr>
                <w:rFonts w:ascii="Arial" w:hAnsi="Arial" w:cs="Arial"/>
                <w:sz w:val="16"/>
                <w:szCs w:val="16"/>
              </w:rPr>
              <w:t>e</w:t>
            </w:r>
            <w:r w:rsidRPr="00842E01">
              <w:rPr>
                <w:rFonts w:ascii="Arial" w:hAnsi="Arial" w:cs="Arial"/>
                <w:spacing w:val="1"/>
                <w:sz w:val="16"/>
                <w:szCs w:val="16"/>
              </w:rPr>
              <w:t xml:space="preserve"> </w:t>
            </w:r>
            <w:r w:rsidRPr="00842E01">
              <w:rPr>
                <w:rFonts w:ascii="Arial" w:hAnsi="Arial" w:cs="Arial"/>
                <w:spacing w:val="-1"/>
                <w:sz w:val="16"/>
                <w:szCs w:val="16"/>
              </w:rPr>
              <w:t>o</w:t>
            </w:r>
            <w:r w:rsidRPr="00842E01">
              <w:rPr>
                <w:rFonts w:ascii="Arial" w:hAnsi="Arial" w:cs="Arial"/>
                <w:sz w:val="16"/>
                <w:szCs w:val="16"/>
              </w:rPr>
              <w:t>f</w:t>
            </w:r>
            <w:r w:rsidRPr="00842E01">
              <w:rPr>
                <w:rFonts w:ascii="Arial" w:hAnsi="Arial" w:cs="Arial"/>
                <w:spacing w:val="1"/>
                <w:sz w:val="16"/>
                <w:szCs w:val="16"/>
              </w:rPr>
              <w:t xml:space="preserve"> </w:t>
            </w:r>
            <w:r w:rsidRPr="00842E01">
              <w:rPr>
                <w:rFonts w:ascii="Arial" w:hAnsi="Arial" w:cs="Arial"/>
                <w:sz w:val="16"/>
                <w:szCs w:val="16"/>
              </w:rPr>
              <w:t>a</w:t>
            </w:r>
            <w:r w:rsidRPr="00842E01">
              <w:rPr>
                <w:rFonts w:ascii="Arial" w:hAnsi="Arial" w:cs="Arial"/>
                <w:spacing w:val="1"/>
                <w:sz w:val="16"/>
                <w:szCs w:val="16"/>
              </w:rPr>
              <w:t xml:space="preserve"> </w:t>
            </w:r>
            <w:r w:rsidRPr="00842E01">
              <w:rPr>
                <w:rFonts w:ascii="Arial" w:hAnsi="Arial" w:cs="Arial"/>
                <w:spacing w:val="-1"/>
                <w:sz w:val="16"/>
                <w:szCs w:val="16"/>
              </w:rPr>
              <w:t>functionin</w:t>
            </w:r>
            <w:r w:rsidRPr="00842E01">
              <w:rPr>
                <w:rFonts w:ascii="Arial" w:hAnsi="Arial" w:cs="Arial"/>
                <w:sz w:val="16"/>
                <w:szCs w:val="16"/>
              </w:rPr>
              <w:t>g</w:t>
            </w:r>
            <w:r w:rsidRPr="00842E01">
              <w:rPr>
                <w:rFonts w:ascii="Arial" w:hAnsi="Arial" w:cs="Arial"/>
                <w:spacing w:val="1"/>
                <w:sz w:val="16"/>
                <w:szCs w:val="16"/>
              </w:rPr>
              <w:t xml:space="preserve"> </w:t>
            </w:r>
            <w:r w:rsidRPr="00842E01">
              <w:rPr>
                <w:rFonts w:ascii="Arial" w:hAnsi="Arial" w:cs="Arial"/>
                <w:spacing w:val="-1"/>
                <w:sz w:val="16"/>
                <w:szCs w:val="16"/>
              </w:rPr>
              <w:t>statistica</w:t>
            </w:r>
            <w:r w:rsidRPr="00842E01">
              <w:rPr>
                <w:rFonts w:ascii="Arial" w:hAnsi="Arial" w:cs="Arial"/>
                <w:sz w:val="16"/>
                <w:szCs w:val="16"/>
              </w:rPr>
              <w:t>l</w:t>
            </w:r>
            <w:r w:rsidRPr="00842E01">
              <w:rPr>
                <w:rFonts w:ascii="Arial" w:hAnsi="Arial" w:cs="Arial"/>
                <w:spacing w:val="1"/>
                <w:sz w:val="16"/>
                <w:szCs w:val="16"/>
              </w:rPr>
              <w:t xml:space="preserve"> </w:t>
            </w:r>
            <w:r w:rsidRPr="00842E01">
              <w:rPr>
                <w:rFonts w:ascii="Arial" w:hAnsi="Arial" w:cs="Arial"/>
                <w:spacing w:val="-1"/>
                <w:sz w:val="16"/>
                <w:szCs w:val="16"/>
              </w:rPr>
              <w:t>dep</w:t>
            </w:r>
            <w:r w:rsidRPr="00842E01">
              <w:rPr>
                <w:rFonts w:ascii="Arial" w:hAnsi="Arial" w:cs="Arial"/>
                <w:spacing w:val="-2"/>
                <w:sz w:val="16"/>
                <w:szCs w:val="16"/>
              </w:rPr>
              <w:t>a</w:t>
            </w:r>
            <w:r w:rsidRPr="00842E01">
              <w:rPr>
                <w:rFonts w:ascii="Arial" w:hAnsi="Arial" w:cs="Arial"/>
                <w:spacing w:val="-1"/>
                <w:sz w:val="16"/>
                <w:szCs w:val="16"/>
              </w:rPr>
              <w:t>rtmen</w:t>
            </w:r>
            <w:r w:rsidRPr="00842E01">
              <w:rPr>
                <w:rFonts w:ascii="Arial" w:hAnsi="Arial" w:cs="Arial"/>
                <w:sz w:val="16"/>
                <w:szCs w:val="16"/>
              </w:rPr>
              <w:t>t</w:t>
            </w:r>
            <w:r w:rsidRPr="00842E01">
              <w:rPr>
                <w:rFonts w:ascii="Arial" w:hAnsi="Arial" w:cs="Arial"/>
                <w:spacing w:val="-2"/>
                <w:sz w:val="16"/>
                <w:szCs w:val="16"/>
              </w:rPr>
              <w:t xml:space="preserve"> </w:t>
            </w:r>
            <w:r w:rsidRPr="00842E01">
              <w:rPr>
                <w:rFonts w:ascii="Arial" w:hAnsi="Arial" w:cs="Arial"/>
                <w:spacing w:val="-1"/>
                <w:sz w:val="16"/>
                <w:szCs w:val="16"/>
              </w:rPr>
              <w:t>i</w:t>
            </w:r>
            <w:r w:rsidRPr="00842E01">
              <w:rPr>
                <w:rFonts w:ascii="Arial" w:hAnsi="Arial" w:cs="Arial"/>
                <w:sz w:val="16"/>
                <w:szCs w:val="16"/>
              </w:rPr>
              <w:t>n</w:t>
            </w:r>
            <w:r w:rsidRPr="00842E01">
              <w:rPr>
                <w:rFonts w:ascii="Arial" w:hAnsi="Arial" w:cs="Arial"/>
                <w:spacing w:val="-2"/>
                <w:sz w:val="16"/>
                <w:szCs w:val="16"/>
              </w:rPr>
              <w:t xml:space="preserve"> </w:t>
            </w:r>
            <w:r w:rsidRPr="00842E01">
              <w:rPr>
                <w:rFonts w:ascii="Arial" w:hAnsi="Arial" w:cs="Arial"/>
                <w:spacing w:val="-1"/>
                <w:sz w:val="16"/>
                <w:szCs w:val="16"/>
              </w:rPr>
              <w:t xml:space="preserve">each </w:t>
            </w:r>
            <w:r w:rsidRPr="00842E01">
              <w:rPr>
                <w:rFonts w:ascii="Arial" w:hAnsi="Arial" w:cs="Arial"/>
                <w:sz w:val="16"/>
                <w:szCs w:val="16"/>
              </w:rPr>
              <w:t>key institution</w:t>
            </w:r>
          </w:p>
        </w:tc>
      </w:tr>
      <w:tr w:rsidR="00331072" w:rsidRPr="00842E01" w:rsidTr="002E30C2">
        <w:trPr>
          <w:trHeight w:hRule="exact" w:val="2409"/>
        </w:trPr>
        <w:tc>
          <w:tcPr>
            <w:tcW w:w="3006" w:type="dxa"/>
            <w:tcBorders>
              <w:top w:val="single" w:sz="2" w:space="0" w:color="000000"/>
              <w:left w:val="single" w:sz="2" w:space="0" w:color="000000"/>
              <w:bottom w:val="single" w:sz="2" w:space="0" w:color="000000"/>
              <w:right w:val="single" w:sz="2" w:space="0" w:color="000000"/>
            </w:tcBorders>
          </w:tcPr>
          <w:p w:rsidR="00331072" w:rsidRPr="00842E01" w:rsidRDefault="00331072" w:rsidP="00B22C6B">
            <w:pPr>
              <w:rPr>
                <w:rFonts w:ascii="Arial" w:hAnsi="Arial" w:cs="Arial"/>
                <w:b/>
                <w:sz w:val="16"/>
                <w:szCs w:val="16"/>
              </w:rPr>
            </w:pPr>
            <w:r w:rsidRPr="00842E01">
              <w:rPr>
                <w:rFonts w:ascii="Arial" w:hAnsi="Arial" w:cs="Arial"/>
                <w:b/>
                <w:sz w:val="16"/>
                <w:szCs w:val="16"/>
              </w:rPr>
              <w:lastRenderedPageBreak/>
              <w:t>Results achieved</w:t>
            </w:r>
          </w:p>
        </w:tc>
        <w:tc>
          <w:tcPr>
            <w:tcW w:w="5812" w:type="dxa"/>
            <w:tcBorders>
              <w:top w:val="single" w:sz="2" w:space="0" w:color="000000"/>
              <w:left w:val="single" w:sz="2" w:space="0" w:color="000000"/>
              <w:bottom w:val="single" w:sz="2" w:space="0" w:color="000000"/>
              <w:right w:val="single" w:sz="2" w:space="0" w:color="000000"/>
            </w:tcBorders>
          </w:tcPr>
          <w:p w:rsidR="00331072" w:rsidRPr="002E30C2" w:rsidRDefault="00331072" w:rsidP="00331072">
            <w:pPr>
              <w:widowControl w:val="0"/>
              <w:autoSpaceDE w:val="0"/>
              <w:autoSpaceDN w:val="0"/>
              <w:adjustRightInd w:val="0"/>
              <w:spacing w:after="0" w:line="225" w:lineRule="exact"/>
              <w:ind w:left="109" w:right="-20" w:firstLine="32"/>
              <w:rPr>
                <w:color w:val="FF0000"/>
                <w:sz w:val="16"/>
                <w:szCs w:val="16"/>
              </w:rPr>
            </w:pPr>
            <w:r w:rsidRPr="002E30C2">
              <w:rPr>
                <w:rFonts w:ascii="Arial" w:hAnsi="Arial" w:cs="Arial"/>
                <w:color w:val="FF0000"/>
                <w:sz w:val="16"/>
                <w:szCs w:val="16"/>
              </w:rPr>
              <w:t>- STP Info internet linked database developed by INE;</w:t>
            </w:r>
            <w:r w:rsidRPr="002E30C2">
              <w:rPr>
                <w:color w:val="FF0000"/>
                <w:sz w:val="16"/>
                <w:szCs w:val="16"/>
              </w:rPr>
              <w:t xml:space="preserve"> 25 civil servants from 7 sectoral ministries  trained in “Dev/Info 5”; </w:t>
            </w:r>
          </w:p>
          <w:p w:rsidR="00331072" w:rsidRPr="002E30C2" w:rsidRDefault="00331072" w:rsidP="00331072">
            <w:pPr>
              <w:widowControl w:val="0"/>
              <w:autoSpaceDE w:val="0"/>
              <w:autoSpaceDN w:val="0"/>
              <w:adjustRightInd w:val="0"/>
              <w:spacing w:before="0" w:after="0" w:line="225" w:lineRule="exact"/>
              <w:ind w:left="141" w:right="-20" w:firstLine="0"/>
              <w:rPr>
                <w:rFonts w:ascii="Arial" w:hAnsi="Arial" w:cs="Arial"/>
                <w:color w:val="FF0000"/>
                <w:sz w:val="16"/>
                <w:szCs w:val="16"/>
              </w:rPr>
            </w:pPr>
            <w:r w:rsidRPr="002E30C2">
              <w:rPr>
                <w:rFonts w:ascii="Arial" w:hAnsi="Arial" w:cs="Arial"/>
                <w:color w:val="FF0000"/>
                <w:sz w:val="16"/>
                <w:szCs w:val="16"/>
              </w:rPr>
              <w:t>-</w:t>
            </w:r>
            <w:r w:rsidRPr="002E30C2">
              <w:rPr>
                <w:color w:val="FF0000"/>
                <w:sz w:val="16"/>
                <w:szCs w:val="16"/>
              </w:rPr>
              <w:t>1  Specialist  Dev/Info  Administrator trained in Dev/Info 6.0 for improved sectoral ministerial oversight  and inspection    IT  equipment  purchased for  6 sectoral ministries  for Dev/Info monitoring and g)</w:t>
            </w:r>
            <w:r w:rsidR="002E30C2">
              <w:rPr>
                <w:color w:val="FF0000"/>
                <w:sz w:val="16"/>
                <w:szCs w:val="16"/>
              </w:rPr>
              <w:t>;</w:t>
            </w:r>
            <w:r w:rsidRPr="002E30C2">
              <w:rPr>
                <w:color w:val="FF0000"/>
                <w:sz w:val="16"/>
                <w:szCs w:val="16"/>
              </w:rPr>
              <w:t xml:space="preserve"> </w:t>
            </w:r>
          </w:p>
          <w:p w:rsidR="00331072" w:rsidRPr="002E30C2" w:rsidRDefault="002E30C2" w:rsidP="00F1272C">
            <w:pPr>
              <w:widowControl w:val="0"/>
              <w:numPr>
                <w:ilvl w:val="0"/>
                <w:numId w:val="49"/>
              </w:numPr>
              <w:autoSpaceDE w:val="0"/>
              <w:autoSpaceDN w:val="0"/>
              <w:adjustRightInd w:val="0"/>
              <w:spacing w:before="0" w:after="0" w:line="225" w:lineRule="exact"/>
              <w:ind w:left="141" w:right="-20"/>
              <w:rPr>
                <w:rFonts w:ascii="Arial" w:hAnsi="Arial" w:cs="Arial"/>
                <w:color w:val="FF0000"/>
                <w:sz w:val="16"/>
                <w:szCs w:val="16"/>
              </w:rPr>
            </w:pPr>
            <w:r>
              <w:rPr>
                <w:color w:val="FF0000"/>
                <w:sz w:val="16"/>
                <w:szCs w:val="16"/>
              </w:rPr>
              <w:t>-</w:t>
            </w:r>
            <w:r w:rsidR="00331072" w:rsidRPr="002E30C2">
              <w:rPr>
                <w:color w:val="FF0000"/>
                <w:sz w:val="16"/>
                <w:szCs w:val="16"/>
              </w:rPr>
              <w:t>Supported UNDP in the development of  the of the 2nd National MDG Report (2008)</w:t>
            </w:r>
            <w:r>
              <w:rPr>
                <w:color w:val="FF0000"/>
                <w:sz w:val="16"/>
                <w:szCs w:val="16"/>
              </w:rPr>
              <w:t>;</w:t>
            </w:r>
            <w:r w:rsidR="00331072" w:rsidRPr="002E30C2">
              <w:rPr>
                <w:color w:val="FF0000"/>
                <w:sz w:val="16"/>
                <w:szCs w:val="16"/>
              </w:rPr>
              <w:t xml:space="preserve"> </w:t>
            </w:r>
            <w:r>
              <w:rPr>
                <w:color w:val="FF0000"/>
                <w:sz w:val="16"/>
                <w:szCs w:val="16"/>
              </w:rPr>
              <w:t>-</w:t>
            </w:r>
            <w:r w:rsidR="00331072" w:rsidRPr="002E30C2">
              <w:rPr>
                <w:color w:val="FF0000"/>
                <w:sz w:val="16"/>
                <w:szCs w:val="16"/>
              </w:rPr>
              <w:t xml:space="preserve">Supported INE  and  Poverty Reduction Strategy  Observatory  established a web link </w:t>
            </w:r>
          </w:p>
          <w:p w:rsidR="002E30C2" w:rsidRPr="002E30C2" w:rsidRDefault="00331072" w:rsidP="00F1272C">
            <w:pPr>
              <w:widowControl w:val="0"/>
              <w:numPr>
                <w:ilvl w:val="0"/>
                <w:numId w:val="48"/>
              </w:numPr>
              <w:autoSpaceDE w:val="0"/>
              <w:autoSpaceDN w:val="0"/>
              <w:adjustRightInd w:val="0"/>
              <w:spacing w:before="0" w:after="0" w:line="225" w:lineRule="exact"/>
              <w:ind w:left="141" w:right="-20"/>
              <w:rPr>
                <w:b/>
                <w:color w:val="FF0000"/>
                <w:sz w:val="16"/>
                <w:szCs w:val="16"/>
              </w:rPr>
            </w:pPr>
            <w:r w:rsidRPr="002E30C2">
              <w:rPr>
                <w:color w:val="FF0000"/>
                <w:sz w:val="16"/>
                <w:szCs w:val="16"/>
              </w:rPr>
              <w:t xml:space="preserve">dubbed    “STP Info”   customizing Dev/Info for the country. </w:t>
            </w:r>
          </w:p>
          <w:p w:rsidR="00331072" w:rsidRDefault="002E30C2" w:rsidP="00F1272C">
            <w:pPr>
              <w:widowControl w:val="0"/>
              <w:numPr>
                <w:ilvl w:val="0"/>
                <w:numId w:val="48"/>
              </w:numPr>
              <w:autoSpaceDE w:val="0"/>
              <w:autoSpaceDN w:val="0"/>
              <w:adjustRightInd w:val="0"/>
              <w:spacing w:before="0" w:after="0" w:line="225" w:lineRule="exact"/>
              <w:ind w:left="141" w:right="-20"/>
              <w:rPr>
                <w:b/>
                <w:color w:val="FF0000"/>
                <w:sz w:val="16"/>
                <w:szCs w:val="16"/>
              </w:rPr>
            </w:pPr>
            <w:r>
              <w:rPr>
                <w:color w:val="FF0000"/>
                <w:sz w:val="16"/>
                <w:szCs w:val="16"/>
              </w:rPr>
              <w:t>-</w:t>
            </w:r>
            <w:r w:rsidR="00331072" w:rsidRPr="002E30C2">
              <w:rPr>
                <w:color w:val="FF0000"/>
                <w:sz w:val="16"/>
                <w:szCs w:val="16"/>
              </w:rPr>
              <w:t xml:space="preserve">Multiple Cluster Survey finalised and produced </w:t>
            </w:r>
          </w:p>
          <w:p w:rsidR="00331072" w:rsidRPr="0092635D" w:rsidRDefault="00331072" w:rsidP="002E30C2">
            <w:pPr>
              <w:widowControl w:val="0"/>
              <w:autoSpaceDE w:val="0"/>
              <w:autoSpaceDN w:val="0"/>
              <w:adjustRightInd w:val="0"/>
              <w:spacing w:before="0" w:after="0" w:line="225" w:lineRule="exact"/>
              <w:ind w:right="-20" w:hanging="284"/>
              <w:rPr>
                <w:rFonts w:ascii="Arial" w:hAnsi="Arial" w:cs="Arial"/>
                <w:color w:val="FF0000"/>
                <w:sz w:val="16"/>
                <w:szCs w:val="16"/>
              </w:rPr>
            </w:pPr>
            <w:r>
              <w:rPr>
                <w:b/>
                <w:color w:val="FF0000"/>
                <w:sz w:val="16"/>
                <w:szCs w:val="16"/>
              </w:rPr>
              <w:t>-</w:t>
            </w:r>
            <w:r w:rsidRPr="002E30C2">
              <w:rPr>
                <w:color w:val="FF0000"/>
                <w:sz w:val="16"/>
                <w:szCs w:val="16"/>
              </w:rPr>
              <w:t>Situation Analysis of Children and Women in Sao Tome and Principe produced</w:t>
            </w:r>
          </w:p>
        </w:tc>
      </w:tr>
    </w:tbl>
    <w:p w:rsidR="005358D4" w:rsidRDefault="007A5688" w:rsidP="009039C2">
      <w:pPr>
        <w:ind w:left="0" w:firstLine="0"/>
      </w:pPr>
      <w:r>
        <w:t>133.</w:t>
      </w:r>
      <w:r>
        <w:tab/>
      </w:r>
      <w:r w:rsidR="0052316B">
        <w:t xml:space="preserve">The </w:t>
      </w:r>
      <w:r w:rsidR="00B22C6B">
        <w:t>project</w:t>
      </w:r>
      <w:r w:rsidR="0052316B">
        <w:t>s</w:t>
      </w:r>
      <w:r w:rsidR="00B22C6B">
        <w:t xml:space="preserve"> </w:t>
      </w:r>
      <w:r w:rsidR="00F54D74">
        <w:t xml:space="preserve">which have </w:t>
      </w:r>
      <w:r w:rsidR="00B22C6B">
        <w:t xml:space="preserve">directly related to the strengthening of statistical capacity </w:t>
      </w:r>
      <w:r w:rsidR="00F54D74">
        <w:t xml:space="preserve">have been the </w:t>
      </w:r>
      <w:r w:rsidR="00B22C6B">
        <w:t xml:space="preserve"> UNDP project 60213 Modernisation et l’ informatisation de l’Etat civil (60213) ($162,000),  the U</w:t>
      </w:r>
      <w:r w:rsidR="00F54D74">
        <w:t>NFPA support to Population and D</w:t>
      </w:r>
      <w:r w:rsidR="00B22C6B">
        <w:t>evelopment</w:t>
      </w:r>
      <w:r w:rsidR="0052316B">
        <w:t xml:space="preserve"> </w:t>
      </w:r>
      <w:r w:rsidR="00F54D74">
        <w:t xml:space="preserve">(STP5P 101 /STP5P202 - </w:t>
      </w:r>
      <w:r w:rsidR="0052316B">
        <w:t xml:space="preserve">$382,000), and the UNICEF Social policy and advocacy programme. </w:t>
      </w:r>
      <w:r w:rsidR="00F54D74">
        <w:t>S</w:t>
      </w:r>
      <w:r w:rsidR="0052316B">
        <w:t xml:space="preserve">upport has </w:t>
      </w:r>
      <w:r w:rsidR="00F54D74">
        <w:t xml:space="preserve">also </w:t>
      </w:r>
      <w:r w:rsidR="0052316B">
        <w:t>been given by the inter-agency Data for Development working group, particularly for the preparation of a national statistical development programme</w:t>
      </w:r>
      <w:r w:rsidR="00F54D74">
        <w:t>, and for the monitoring of UNDAF indicators</w:t>
      </w:r>
      <w:r w:rsidR="0052316B">
        <w:t>.</w:t>
      </w:r>
    </w:p>
    <w:p w:rsidR="00101BBB" w:rsidRDefault="007A5688" w:rsidP="00101BBB">
      <w:pPr>
        <w:ind w:left="0" w:firstLine="0"/>
        <w:rPr>
          <w:sz w:val="24"/>
        </w:rPr>
      </w:pPr>
      <w:r>
        <w:t>134.</w:t>
      </w:r>
      <w:r>
        <w:tab/>
      </w:r>
      <w:r w:rsidR="0052316B" w:rsidRPr="00101BBB">
        <w:t>In addition, the UNDP-supported project</w:t>
      </w:r>
      <w:r w:rsidR="0052316B" w:rsidRPr="00101BBB">
        <w:rPr>
          <w:sz w:val="24"/>
        </w:rPr>
        <w:t xml:space="preserve"> </w:t>
      </w:r>
      <w:r w:rsidR="0052316B" w:rsidRPr="00101BBB">
        <w:rPr>
          <w:i/>
          <w:sz w:val="24"/>
        </w:rPr>
        <w:t xml:space="preserve">Appui à la mise en œuvre de mécanismes de suivi de la SNRP </w:t>
      </w:r>
      <w:r w:rsidR="0052316B" w:rsidRPr="00101BBB">
        <w:rPr>
          <w:sz w:val="24"/>
        </w:rPr>
        <w:t>(</w:t>
      </w:r>
      <w:r w:rsidR="00F54D74">
        <w:rPr>
          <w:sz w:val="24"/>
        </w:rPr>
        <w:t xml:space="preserve">number </w:t>
      </w:r>
      <w:r w:rsidR="00F54D74" w:rsidRPr="00101BBB">
        <w:rPr>
          <w:sz w:val="24"/>
        </w:rPr>
        <w:t>41583</w:t>
      </w:r>
      <w:r w:rsidR="00F54D74">
        <w:rPr>
          <w:sz w:val="24"/>
        </w:rPr>
        <w:t xml:space="preserve">, </w:t>
      </w:r>
      <w:r w:rsidR="0052316B" w:rsidRPr="00101BBB">
        <w:rPr>
          <w:sz w:val="24"/>
        </w:rPr>
        <w:t xml:space="preserve">$257,000), </w:t>
      </w:r>
      <w:r w:rsidR="00101BBB">
        <w:rPr>
          <w:sz w:val="24"/>
        </w:rPr>
        <w:t xml:space="preserve">has </w:t>
      </w:r>
      <w:r w:rsidR="0052316B" w:rsidRPr="00101BBB">
        <w:rPr>
          <w:sz w:val="24"/>
        </w:rPr>
        <w:t>support</w:t>
      </w:r>
      <w:r w:rsidR="00101BBB">
        <w:rPr>
          <w:sz w:val="24"/>
        </w:rPr>
        <w:t>ed</w:t>
      </w:r>
      <w:r w:rsidR="0052316B" w:rsidRPr="00101BBB">
        <w:rPr>
          <w:sz w:val="24"/>
        </w:rPr>
        <w:t xml:space="preserve"> the </w:t>
      </w:r>
      <w:r w:rsidR="00650FB7">
        <w:rPr>
          <w:sz w:val="24"/>
        </w:rPr>
        <w:t xml:space="preserve">Direction du Plan in </w:t>
      </w:r>
      <w:r w:rsidR="00F54D74">
        <w:rPr>
          <w:sz w:val="24"/>
        </w:rPr>
        <w:t>the preparation of a national long-term development strategy and of a Strategic Development Plan for  Poverty Reduction (PSDRP) (2010 – 2014), as well as the establishment and implementation of mechanisms for monitoring</w:t>
      </w:r>
      <w:r w:rsidR="007B5860">
        <w:rPr>
          <w:sz w:val="24"/>
        </w:rPr>
        <w:t xml:space="preserve"> these plans (including with the aid of the statistical and mapping software DevInfo) </w:t>
      </w:r>
      <w:r w:rsidR="00F54D74">
        <w:rPr>
          <w:sz w:val="24"/>
        </w:rPr>
        <w:t xml:space="preserve"> and the MDGs through the </w:t>
      </w:r>
      <w:r w:rsidR="0052316B" w:rsidRPr="00101BBB">
        <w:rPr>
          <w:sz w:val="24"/>
        </w:rPr>
        <w:t>Poverty Reduction Observatory</w:t>
      </w:r>
      <w:r w:rsidR="00F54D74">
        <w:rPr>
          <w:sz w:val="24"/>
        </w:rPr>
        <w:t>. It has also supported the National S</w:t>
      </w:r>
      <w:r w:rsidR="00650FB7">
        <w:rPr>
          <w:sz w:val="24"/>
        </w:rPr>
        <w:t xml:space="preserve">tatistics Institute (INE) in carrying out a household budget survey </w:t>
      </w:r>
      <w:r w:rsidR="007B5860">
        <w:rPr>
          <w:sz w:val="24"/>
        </w:rPr>
        <w:t xml:space="preserve">(with technical assistance from AFRISTAT) </w:t>
      </w:r>
      <w:r w:rsidR="00650FB7">
        <w:rPr>
          <w:sz w:val="24"/>
        </w:rPr>
        <w:t>so as to obtain more reliable data on poverty, MDGs and other development indicators.</w:t>
      </w:r>
    </w:p>
    <w:p w:rsidR="00845A07" w:rsidRPr="0041560E" w:rsidRDefault="007A5688" w:rsidP="0041560E">
      <w:pPr>
        <w:spacing w:after="0"/>
        <w:ind w:left="0" w:firstLine="0"/>
        <w:jc w:val="both"/>
        <w:rPr>
          <w:sz w:val="24"/>
        </w:rPr>
      </w:pPr>
      <w:r>
        <w:rPr>
          <w:sz w:val="24"/>
        </w:rPr>
        <w:t>135.</w:t>
      </w:r>
      <w:r>
        <w:rPr>
          <w:sz w:val="24"/>
        </w:rPr>
        <w:tab/>
      </w:r>
      <w:r w:rsidR="00845A07" w:rsidRPr="00845A07">
        <w:rPr>
          <w:sz w:val="24"/>
        </w:rPr>
        <w:t xml:space="preserve">The UNDP MTR report (p. 19) confirms that </w:t>
      </w:r>
      <w:r w:rsidR="0041560E">
        <w:rPr>
          <w:sz w:val="24"/>
        </w:rPr>
        <w:t xml:space="preserve">UNDP </w:t>
      </w:r>
      <w:r w:rsidR="00845A07" w:rsidRPr="00845A07">
        <w:rPr>
          <w:sz w:val="24"/>
        </w:rPr>
        <w:t xml:space="preserve">has carried out strategic </w:t>
      </w:r>
      <w:r w:rsidR="0041560E">
        <w:rPr>
          <w:sz w:val="24"/>
        </w:rPr>
        <w:t xml:space="preserve">and monitoring </w:t>
      </w:r>
      <w:r w:rsidR="00845A07" w:rsidRPr="00845A07">
        <w:rPr>
          <w:sz w:val="24"/>
        </w:rPr>
        <w:t>studies</w:t>
      </w:r>
      <w:r w:rsidR="0041560E">
        <w:rPr>
          <w:sz w:val="24"/>
        </w:rPr>
        <w:t xml:space="preserve"> of</w:t>
      </w:r>
      <w:r w:rsidR="00845A07" w:rsidRPr="00845A07">
        <w:rPr>
          <w:sz w:val="24"/>
        </w:rPr>
        <w:t xml:space="preserve"> certain sectors, </w:t>
      </w:r>
      <w:r w:rsidR="0041560E">
        <w:rPr>
          <w:sz w:val="24"/>
        </w:rPr>
        <w:t xml:space="preserve">including </w:t>
      </w:r>
      <w:r w:rsidR="00845A07" w:rsidRPr="00845A07">
        <w:rPr>
          <w:sz w:val="24"/>
        </w:rPr>
        <w:t xml:space="preserve">support to the formulation of the new National Development Strategy,  a diagnostic study of the functioning of the Ministry of Foreign Affairs, as well as </w:t>
      </w:r>
      <w:r w:rsidR="0041560E">
        <w:rPr>
          <w:sz w:val="24"/>
        </w:rPr>
        <w:t>the preparation of the 2009 National Human Development Report, the MDG Review (2008)  and monitoring reports on the DSRP, as well as the Household Budget Survey.</w:t>
      </w:r>
    </w:p>
    <w:p w:rsidR="00F54D74" w:rsidRPr="00101BBB" w:rsidRDefault="007A5688" w:rsidP="00101BBB">
      <w:pPr>
        <w:ind w:left="0" w:firstLine="0"/>
      </w:pPr>
      <w:r>
        <w:rPr>
          <w:sz w:val="24"/>
        </w:rPr>
        <w:t>136.</w:t>
      </w:r>
      <w:r>
        <w:rPr>
          <w:sz w:val="24"/>
        </w:rPr>
        <w:tab/>
      </w:r>
      <w:r w:rsidR="00F54D74">
        <w:rPr>
          <w:sz w:val="24"/>
        </w:rPr>
        <w:t>It is evident that neither t</w:t>
      </w:r>
      <w:r w:rsidR="0041560E">
        <w:rPr>
          <w:sz w:val="24"/>
        </w:rPr>
        <w:t xml:space="preserve">he title of the thematic area, </w:t>
      </w:r>
      <w:r w:rsidR="00F54D74">
        <w:rPr>
          <w:sz w:val="24"/>
        </w:rPr>
        <w:t xml:space="preserve">the indicators themselves </w:t>
      </w:r>
      <w:r w:rsidR="0041560E">
        <w:rPr>
          <w:sz w:val="24"/>
        </w:rPr>
        <w:t xml:space="preserve">or the UNDP-supported projects assisting with the above work, </w:t>
      </w:r>
      <w:r w:rsidR="00F54D74">
        <w:rPr>
          <w:sz w:val="24"/>
        </w:rPr>
        <w:t xml:space="preserve">adequately </w:t>
      </w:r>
      <w:r w:rsidR="0041560E">
        <w:rPr>
          <w:sz w:val="24"/>
        </w:rPr>
        <w:t xml:space="preserve">reflect </w:t>
      </w:r>
      <w:r w:rsidR="00F54D74">
        <w:rPr>
          <w:sz w:val="24"/>
        </w:rPr>
        <w:t xml:space="preserve">the broader </w:t>
      </w:r>
      <w:r w:rsidR="0041560E">
        <w:rPr>
          <w:sz w:val="24"/>
        </w:rPr>
        <w:t xml:space="preserve">issues of </w:t>
      </w:r>
      <w:r w:rsidR="00F54D74">
        <w:rPr>
          <w:sz w:val="24"/>
        </w:rPr>
        <w:t>f strengthening economic and social planning and monitoring capacity. This should be reflected in the revised UNDAF Results Matrix</w:t>
      </w:r>
    </w:p>
    <w:p w:rsidR="00201C09" w:rsidRPr="00AA02F8" w:rsidRDefault="00514E51" w:rsidP="00AA02F8">
      <w:pPr>
        <w:pStyle w:val="Heading3"/>
      </w:pPr>
      <w:hyperlink w:anchor="_Toc243791564" w:history="1">
        <w:bookmarkStart w:id="256" w:name="_Toc247969850"/>
        <w:r w:rsidR="00201C09" w:rsidRPr="00AA02F8">
          <w:rPr>
            <w:rStyle w:val="Hyperlink"/>
            <w:color w:val="auto"/>
            <w:u w:val="none"/>
          </w:rPr>
          <w:t>2.1.5 Gender equality</w:t>
        </w:r>
        <w:bookmarkEnd w:id="256"/>
        <w:r w:rsidR="00201C09" w:rsidRPr="00AA02F8">
          <w:rPr>
            <w:webHidden/>
          </w:rPr>
          <w:tab/>
        </w:r>
      </w:hyperlink>
    </w:p>
    <w:tbl>
      <w:tblPr>
        <w:tblW w:w="8534" w:type="dxa"/>
        <w:tblInd w:w="116" w:type="dxa"/>
        <w:tblLayout w:type="fixed"/>
        <w:tblCellMar>
          <w:left w:w="0" w:type="dxa"/>
          <w:right w:w="0" w:type="dxa"/>
        </w:tblCellMar>
        <w:tblLook w:val="0000"/>
      </w:tblPr>
      <w:tblGrid>
        <w:gridCol w:w="3245"/>
        <w:gridCol w:w="5289"/>
      </w:tblGrid>
      <w:tr w:rsidR="00DA79E0" w:rsidRPr="006346FA" w:rsidTr="00DA79E0">
        <w:trPr>
          <w:trHeight w:hRule="exact" w:val="1380"/>
        </w:trPr>
        <w:tc>
          <w:tcPr>
            <w:tcW w:w="3245" w:type="dxa"/>
            <w:tcBorders>
              <w:top w:val="single" w:sz="2" w:space="0" w:color="000000"/>
              <w:left w:val="single" w:sz="2" w:space="0" w:color="000000"/>
              <w:bottom w:val="single" w:sz="2" w:space="0" w:color="000000"/>
              <w:right w:val="single" w:sz="2" w:space="0" w:color="000000"/>
            </w:tcBorders>
          </w:tcPr>
          <w:p w:rsidR="00DA79E0" w:rsidRPr="009039C2" w:rsidRDefault="00DA79E0" w:rsidP="009039C2">
            <w:pPr>
              <w:rPr>
                <w:b/>
                <w:lang w:val="en-GB"/>
              </w:rPr>
            </w:pPr>
            <w:r w:rsidRPr="009039C2">
              <w:rPr>
                <w:b/>
              </w:rPr>
              <w:t xml:space="preserve">  </w:t>
            </w:r>
            <w:bookmarkStart w:id="257" w:name="_Toc242143069"/>
            <w:r w:rsidRPr="009039C2">
              <w:rPr>
                <w:b/>
              </w:rPr>
              <w:t>2.1.5 Gender equality</w:t>
            </w:r>
            <w:bookmarkEnd w:id="257"/>
          </w:p>
          <w:p w:rsidR="00DA79E0" w:rsidRPr="006346FA" w:rsidRDefault="00DA79E0" w:rsidP="00DA79E0">
            <w:pPr>
              <w:widowControl w:val="0"/>
              <w:tabs>
                <w:tab w:val="left" w:pos="820"/>
              </w:tabs>
              <w:autoSpaceDE w:val="0"/>
              <w:autoSpaceDN w:val="0"/>
              <w:adjustRightInd w:val="0"/>
              <w:spacing w:after="0" w:line="225" w:lineRule="exact"/>
              <w:ind w:left="109" w:right="-20" w:firstLine="62"/>
              <w:rPr>
                <w:rFonts w:ascii="Arial Narrow" w:hAnsi="Arial Narrow" w:cs="Arial Narrow"/>
                <w:sz w:val="16"/>
                <w:szCs w:val="16"/>
              </w:rPr>
            </w:pPr>
            <w:r w:rsidRPr="006346FA">
              <w:rPr>
                <w:rFonts w:ascii="Arial Narrow" w:hAnsi="Arial Narrow" w:cs="Arial Narrow"/>
                <w:color w:val="000000"/>
                <w:spacing w:val="-1"/>
                <w:sz w:val="16"/>
                <w:szCs w:val="16"/>
              </w:rPr>
              <w:t>Th</w:t>
            </w:r>
            <w:r w:rsidRPr="006346FA">
              <w:rPr>
                <w:rFonts w:ascii="Arial Narrow" w:hAnsi="Arial Narrow" w:cs="Arial Narrow"/>
                <w:color w:val="000000"/>
                <w:sz w:val="16"/>
                <w:szCs w:val="16"/>
              </w:rPr>
              <w:t>e</w:t>
            </w:r>
            <w:r w:rsidRPr="006346FA">
              <w:rPr>
                <w:rFonts w:ascii="Arial Narrow" w:hAnsi="Arial Narrow" w:cs="Arial Narrow"/>
                <w:color w:val="000000"/>
                <w:spacing w:val="-1"/>
                <w:sz w:val="16"/>
                <w:szCs w:val="16"/>
              </w:rPr>
              <w:t xml:space="preserve"> nationa</w:t>
            </w:r>
            <w:r w:rsidRPr="006346FA">
              <w:rPr>
                <w:rFonts w:ascii="Arial Narrow" w:hAnsi="Arial Narrow" w:cs="Arial Narrow"/>
                <w:color w:val="000000"/>
                <w:sz w:val="16"/>
                <w:szCs w:val="16"/>
              </w:rPr>
              <w:t>l</w:t>
            </w:r>
            <w:r w:rsidRPr="006346FA">
              <w:rPr>
                <w:rFonts w:ascii="Arial Narrow" w:hAnsi="Arial Narrow" w:cs="Arial Narrow"/>
                <w:color w:val="000000"/>
                <w:spacing w:val="-1"/>
                <w:sz w:val="16"/>
                <w:szCs w:val="16"/>
              </w:rPr>
              <w:t xml:space="preserve"> institutions</w:t>
            </w:r>
            <w:r>
              <w:rPr>
                <w:rFonts w:ascii="Arial Narrow" w:hAnsi="Arial Narrow" w:cs="Arial Narrow"/>
                <w:color w:val="000000"/>
                <w:spacing w:val="-1"/>
                <w:sz w:val="16"/>
                <w:szCs w:val="16"/>
              </w:rPr>
              <w:t xml:space="preserve"> </w:t>
            </w:r>
            <w:r w:rsidRPr="006346FA">
              <w:rPr>
                <w:rFonts w:ascii="Arial Narrow" w:hAnsi="Arial Narrow" w:cs="Arial Narrow"/>
                <w:sz w:val="16"/>
                <w:szCs w:val="16"/>
              </w:rPr>
              <w:t>responsible</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for</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the</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implementation</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of</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the</w:t>
            </w:r>
            <w:r>
              <w:rPr>
                <w:rFonts w:ascii="Arial Narrow" w:hAnsi="Arial Narrow" w:cs="Arial Narrow"/>
                <w:sz w:val="16"/>
                <w:szCs w:val="16"/>
              </w:rPr>
              <w:t xml:space="preserve"> </w:t>
            </w:r>
            <w:r w:rsidRPr="006346FA">
              <w:rPr>
                <w:rFonts w:ascii="Arial Narrow" w:hAnsi="Arial Narrow" w:cs="Arial Narrow"/>
                <w:spacing w:val="-1"/>
                <w:sz w:val="16"/>
                <w:szCs w:val="16"/>
              </w:rPr>
              <w:t>Nationa</w:t>
            </w:r>
            <w:r w:rsidRPr="006346FA">
              <w:rPr>
                <w:rFonts w:ascii="Arial Narrow" w:hAnsi="Arial Narrow" w:cs="Arial Narrow"/>
                <w:sz w:val="16"/>
                <w:szCs w:val="16"/>
              </w:rPr>
              <w:t xml:space="preserve">l </w:t>
            </w:r>
            <w:r w:rsidRPr="006346FA">
              <w:rPr>
                <w:rFonts w:ascii="Arial Narrow" w:hAnsi="Arial Narrow" w:cs="Arial Narrow"/>
                <w:spacing w:val="-1"/>
                <w:sz w:val="16"/>
                <w:szCs w:val="16"/>
              </w:rPr>
              <w:t>Strateg</w:t>
            </w:r>
            <w:r w:rsidRPr="006346FA">
              <w:rPr>
                <w:rFonts w:ascii="Arial Narrow" w:hAnsi="Arial Narrow" w:cs="Arial Narrow"/>
                <w:sz w:val="16"/>
                <w:szCs w:val="16"/>
              </w:rPr>
              <w:t xml:space="preserve">y </w:t>
            </w:r>
            <w:r w:rsidRPr="006346FA">
              <w:rPr>
                <w:rFonts w:ascii="Arial Narrow" w:hAnsi="Arial Narrow" w:cs="Arial Narrow"/>
                <w:spacing w:val="-1"/>
                <w:sz w:val="16"/>
                <w:szCs w:val="16"/>
              </w:rPr>
              <w:t>fo</w:t>
            </w:r>
            <w:r w:rsidRPr="006346FA">
              <w:rPr>
                <w:rFonts w:ascii="Arial Narrow" w:hAnsi="Arial Narrow" w:cs="Arial Narrow"/>
                <w:sz w:val="16"/>
                <w:szCs w:val="16"/>
              </w:rPr>
              <w:t xml:space="preserve">r </w:t>
            </w:r>
            <w:r w:rsidRPr="006346FA">
              <w:rPr>
                <w:rFonts w:ascii="Arial Narrow" w:hAnsi="Arial Narrow" w:cs="Arial Narrow"/>
                <w:spacing w:val="-1"/>
                <w:sz w:val="16"/>
                <w:szCs w:val="16"/>
              </w:rPr>
              <w:t>Gende</w:t>
            </w:r>
            <w:r w:rsidRPr="006346FA">
              <w:rPr>
                <w:rFonts w:ascii="Arial Narrow" w:hAnsi="Arial Narrow" w:cs="Arial Narrow"/>
                <w:sz w:val="16"/>
                <w:szCs w:val="16"/>
              </w:rPr>
              <w:t xml:space="preserve">r </w:t>
            </w:r>
            <w:r w:rsidRPr="006346FA">
              <w:rPr>
                <w:rFonts w:ascii="Arial Narrow" w:hAnsi="Arial Narrow" w:cs="Arial Narrow"/>
                <w:spacing w:val="-1"/>
                <w:sz w:val="16"/>
                <w:szCs w:val="16"/>
              </w:rPr>
              <w:t>Equality</w:t>
            </w:r>
            <w:r>
              <w:rPr>
                <w:rFonts w:ascii="Arial Narrow" w:hAnsi="Arial Narrow" w:cs="Arial Narrow"/>
                <w:spacing w:val="-1"/>
                <w:sz w:val="16"/>
                <w:szCs w:val="16"/>
              </w:rPr>
              <w:t xml:space="preserve"> </w:t>
            </w:r>
            <w:r w:rsidRPr="006346FA">
              <w:rPr>
                <w:rFonts w:ascii="Arial Narrow" w:hAnsi="Arial Narrow" w:cs="Arial Narrow"/>
                <w:spacing w:val="-1"/>
                <w:sz w:val="16"/>
                <w:szCs w:val="16"/>
              </w:rPr>
              <w:t>an</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Justic</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(NSGEJ</w:t>
            </w:r>
            <w:r w:rsidRPr="006346FA">
              <w:rPr>
                <w:rFonts w:ascii="Arial Narrow" w:hAnsi="Arial Narrow" w:cs="Arial Narrow"/>
                <w:sz w:val="16"/>
                <w:szCs w:val="16"/>
              </w:rPr>
              <w: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ar</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develope</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and</w:t>
            </w:r>
          </w:p>
          <w:p w:rsidR="00DA79E0" w:rsidRPr="006346FA" w:rsidRDefault="00DA79E0" w:rsidP="00DA79E0">
            <w:pPr>
              <w:widowControl w:val="0"/>
              <w:autoSpaceDE w:val="0"/>
              <w:autoSpaceDN w:val="0"/>
              <w:adjustRightInd w:val="0"/>
              <w:spacing w:before="1" w:after="0"/>
              <w:ind w:left="109" w:right="-20" w:firstLine="62"/>
              <w:rPr>
                <w:sz w:val="16"/>
                <w:szCs w:val="16"/>
              </w:rPr>
            </w:pPr>
            <w:r w:rsidRPr="006346FA">
              <w:rPr>
                <w:rFonts w:ascii="Arial Narrow" w:hAnsi="Arial Narrow" w:cs="Arial Narrow"/>
                <w:spacing w:val="-1"/>
                <w:sz w:val="16"/>
                <w:szCs w:val="16"/>
              </w:rPr>
              <w:t>reinforced</w:t>
            </w:r>
          </w:p>
        </w:tc>
        <w:tc>
          <w:tcPr>
            <w:tcW w:w="5289" w:type="dxa"/>
            <w:tcBorders>
              <w:top w:val="single" w:sz="2" w:space="0" w:color="000000"/>
              <w:left w:val="single" w:sz="2" w:space="0" w:color="000000"/>
              <w:bottom w:val="single" w:sz="2" w:space="0" w:color="000000"/>
              <w:right w:val="single" w:sz="2" w:space="0" w:color="000000"/>
            </w:tcBorders>
          </w:tcPr>
          <w:p w:rsidR="00DA79E0" w:rsidRPr="006346FA" w:rsidRDefault="00DA79E0" w:rsidP="00DA79E0">
            <w:pPr>
              <w:widowControl w:val="0"/>
              <w:autoSpaceDE w:val="0"/>
              <w:autoSpaceDN w:val="0"/>
              <w:adjustRightInd w:val="0"/>
              <w:spacing w:after="0" w:line="225" w:lineRule="exact"/>
              <w:ind w:left="611" w:right="-20" w:hanging="567"/>
              <w:rPr>
                <w:rFonts w:ascii="Arial Narrow" w:hAnsi="Arial Narrow" w:cs="Arial Narrow"/>
                <w:sz w:val="16"/>
                <w:szCs w:val="16"/>
              </w:rPr>
            </w:pP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Existenc</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a </w:t>
            </w:r>
            <w:r w:rsidRPr="006346FA">
              <w:rPr>
                <w:rFonts w:ascii="Arial Narrow" w:hAnsi="Arial Narrow" w:cs="Arial Narrow"/>
                <w:spacing w:val="-1"/>
                <w:sz w:val="16"/>
                <w:szCs w:val="16"/>
              </w:rPr>
              <w:t>lega</w:t>
            </w:r>
            <w:r w:rsidRPr="006346FA">
              <w:rPr>
                <w:rFonts w:ascii="Arial Narrow" w:hAnsi="Arial Narrow" w:cs="Arial Narrow"/>
                <w:sz w:val="16"/>
                <w:szCs w:val="16"/>
              </w:rPr>
              <w:t xml:space="preserve">l </w:t>
            </w:r>
            <w:r w:rsidRPr="006346FA">
              <w:rPr>
                <w:rFonts w:ascii="Arial Narrow" w:hAnsi="Arial Narrow" w:cs="Arial Narrow"/>
                <w:spacing w:val="-1"/>
                <w:sz w:val="16"/>
                <w:szCs w:val="16"/>
              </w:rPr>
              <w:t>statut</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fo</w:t>
            </w:r>
            <w:r w:rsidRPr="006346FA">
              <w:rPr>
                <w:rFonts w:ascii="Arial Narrow" w:hAnsi="Arial Narrow" w:cs="Arial Narrow"/>
                <w:sz w:val="16"/>
                <w:szCs w:val="16"/>
              </w:rPr>
              <w:t xml:space="preserve">r </w:t>
            </w: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promotio</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the</w:t>
            </w:r>
            <w:r>
              <w:rPr>
                <w:rFonts w:ascii="Arial Narrow" w:hAnsi="Arial Narrow" w:cs="Arial Narrow"/>
                <w:spacing w:val="-1"/>
                <w:sz w:val="16"/>
                <w:szCs w:val="16"/>
              </w:rPr>
              <w:t xml:space="preserve"> </w:t>
            </w:r>
            <w:r w:rsidRPr="006346FA">
              <w:rPr>
                <w:rFonts w:ascii="Arial Narrow" w:hAnsi="Arial Narrow" w:cs="Arial Narrow"/>
                <w:spacing w:val="-1"/>
                <w:sz w:val="16"/>
                <w:szCs w:val="16"/>
              </w:rPr>
              <w:t>NSGEJ</w:t>
            </w:r>
          </w:p>
          <w:p w:rsidR="00DA79E0" w:rsidRPr="006346FA" w:rsidRDefault="00DA79E0" w:rsidP="00DA79E0">
            <w:pPr>
              <w:widowControl w:val="0"/>
              <w:autoSpaceDE w:val="0"/>
              <w:autoSpaceDN w:val="0"/>
              <w:adjustRightInd w:val="0"/>
              <w:spacing w:before="7" w:after="0" w:line="226" w:lineRule="exact"/>
              <w:ind w:left="44" w:right="108" w:firstLine="0"/>
              <w:rPr>
                <w:rFonts w:ascii="Arial Narrow" w:hAnsi="Arial Narrow" w:cs="Arial Narrow"/>
                <w:sz w:val="16"/>
                <w:szCs w:val="16"/>
              </w:rPr>
            </w:pPr>
            <w:r w:rsidRPr="006346FA">
              <w:rPr>
                <w:rFonts w:ascii="Arial Narrow" w:hAnsi="Arial Narrow" w:cs="Arial Narrow"/>
                <w:spacing w:val="-2"/>
                <w:w w:val="101"/>
                <w:sz w:val="16"/>
                <w:szCs w:val="16"/>
              </w:rPr>
              <w:t>-</w:t>
            </w:r>
            <w:r w:rsidRPr="006346FA">
              <w:rPr>
                <w:rFonts w:ascii="Arial Narrow" w:hAnsi="Arial Narrow" w:cs="Arial Narrow"/>
                <w:sz w:val="16"/>
                <w:szCs w:val="16"/>
              </w:rPr>
              <w: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civi</w:t>
            </w:r>
            <w:r w:rsidRPr="006346FA">
              <w:rPr>
                <w:rFonts w:ascii="Arial Narrow" w:hAnsi="Arial Narrow" w:cs="Arial Narrow"/>
                <w:sz w:val="16"/>
                <w:szCs w:val="16"/>
              </w:rPr>
              <w:t>l</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servant</w:t>
            </w:r>
            <w:r w:rsidRPr="006346FA">
              <w:rPr>
                <w:rFonts w:ascii="Arial Narrow" w:hAnsi="Arial Narrow" w:cs="Arial Narrow"/>
                <w:sz w:val="16"/>
                <w:szCs w:val="16"/>
              </w:rPr>
              <w:t>s</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traine</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i</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gend</w:t>
            </w:r>
            <w:r w:rsidRPr="006346FA">
              <w:rPr>
                <w:rFonts w:ascii="Arial Narrow" w:hAnsi="Arial Narrow" w:cs="Arial Narrow"/>
                <w:spacing w:val="-2"/>
                <w:sz w:val="16"/>
                <w:szCs w:val="16"/>
              </w:rPr>
              <w:t>e</w:t>
            </w:r>
            <w:r w:rsidRPr="006346FA">
              <w:rPr>
                <w:rFonts w:ascii="Arial Narrow" w:hAnsi="Arial Narrow" w:cs="Arial Narrow"/>
                <w:w w:val="101"/>
                <w:sz w:val="16"/>
                <w:szCs w:val="16"/>
              </w:rPr>
              <w:t>r</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i</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th</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development sector</w:t>
            </w:r>
            <w:r w:rsidRPr="006346FA">
              <w:rPr>
                <w:rFonts w:ascii="Arial Narrow" w:hAnsi="Arial Narrow" w:cs="Arial Narrow"/>
                <w:sz w:val="16"/>
                <w:szCs w:val="16"/>
              </w:rPr>
              <w:t>s</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regularl</w:t>
            </w:r>
            <w:r w:rsidRPr="006346FA">
              <w:rPr>
                <w:rFonts w:ascii="Arial Narrow" w:hAnsi="Arial Narrow" w:cs="Arial Narrow"/>
                <w:sz w:val="16"/>
                <w:szCs w:val="16"/>
              </w:rPr>
              <w:t>y</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utilisin</w:t>
            </w:r>
            <w:r w:rsidRPr="006346FA">
              <w:rPr>
                <w:rFonts w:ascii="Arial Narrow" w:hAnsi="Arial Narrow" w:cs="Arial Narrow"/>
                <w:sz w:val="16"/>
                <w:szCs w:val="16"/>
              </w:rPr>
              <w:t>g</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thi</w:t>
            </w:r>
            <w:r w:rsidRPr="006346FA">
              <w:rPr>
                <w:rFonts w:ascii="Arial Narrow" w:hAnsi="Arial Narrow" w:cs="Arial Narrow"/>
                <w:sz w:val="16"/>
                <w:szCs w:val="16"/>
              </w:rPr>
              <w:t>s</w:t>
            </w:r>
            <w:r>
              <w:rPr>
                <w:rFonts w:ascii="Arial Narrow" w:hAnsi="Arial Narrow" w:cs="Arial Narrow"/>
                <w:spacing w:val="1"/>
                <w:sz w:val="16"/>
                <w:szCs w:val="16"/>
              </w:rPr>
              <w:t xml:space="preserve"> </w:t>
            </w:r>
            <w:r w:rsidRPr="006346FA">
              <w:rPr>
                <w:rFonts w:ascii="Arial Narrow" w:hAnsi="Arial Narrow" w:cs="Arial Narrow"/>
                <w:spacing w:val="-1"/>
                <w:sz w:val="16"/>
                <w:szCs w:val="16"/>
              </w:rPr>
              <w:t>approac</w:t>
            </w:r>
            <w:r w:rsidRPr="006346FA">
              <w:rPr>
                <w:rFonts w:ascii="Arial Narrow" w:hAnsi="Arial Narrow" w:cs="Arial Narrow"/>
                <w:sz w:val="16"/>
                <w:szCs w:val="16"/>
              </w:rPr>
              <w:t>h</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i</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thei</w:t>
            </w:r>
            <w:r w:rsidRPr="006346FA">
              <w:rPr>
                <w:rFonts w:ascii="Arial Narrow" w:hAnsi="Arial Narrow" w:cs="Arial Narrow"/>
                <w:sz w:val="16"/>
                <w:szCs w:val="16"/>
              </w:rPr>
              <w:t>r</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dail</w:t>
            </w:r>
            <w:r w:rsidRPr="006346FA">
              <w:rPr>
                <w:rFonts w:ascii="Arial Narrow" w:hAnsi="Arial Narrow" w:cs="Arial Narrow"/>
                <w:sz w:val="16"/>
                <w:szCs w:val="16"/>
              </w:rPr>
              <w:t>y</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work</w:t>
            </w:r>
          </w:p>
          <w:p w:rsidR="00DA79E0" w:rsidRPr="006346FA" w:rsidRDefault="00DA79E0" w:rsidP="00DA79E0">
            <w:pPr>
              <w:widowControl w:val="0"/>
              <w:autoSpaceDE w:val="0"/>
              <w:autoSpaceDN w:val="0"/>
              <w:adjustRightInd w:val="0"/>
              <w:spacing w:before="1" w:after="0" w:line="230" w:lineRule="exact"/>
              <w:ind w:left="44" w:right="7" w:firstLine="0"/>
              <w:rPr>
                <w:sz w:val="16"/>
                <w:szCs w:val="16"/>
              </w:rPr>
            </w:pP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Degre</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participatio</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civi</w:t>
            </w:r>
            <w:r w:rsidRPr="006346FA">
              <w:rPr>
                <w:rFonts w:ascii="Arial Narrow" w:hAnsi="Arial Narrow" w:cs="Arial Narrow"/>
                <w:sz w:val="16"/>
                <w:szCs w:val="16"/>
              </w:rPr>
              <w:t xml:space="preserve">l </w:t>
            </w:r>
            <w:r w:rsidRPr="006346FA">
              <w:rPr>
                <w:rFonts w:ascii="Arial Narrow" w:hAnsi="Arial Narrow" w:cs="Arial Narrow"/>
                <w:spacing w:val="-1"/>
                <w:sz w:val="16"/>
                <w:szCs w:val="16"/>
              </w:rPr>
              <w:t>servant</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traine</w:t>
            </w:r>
            <w:r w:rsidRPr="006346FA">
              <w:rPr>
                <w:rFonts w:ascii="Arial Narrow" w:hAnsi="Arial Narrow" w:cs="Arial Narrow"/>
                <w:sz w:val="16"/>
                <w:szCs w:val="16"/>
              </w:rPr>
              <w:t xml:space="preserve">d </w:t>
            </w:r>
            <w:r w:rsidRPr="006346FA">
              <w:rPr>
                <w:rFonts w:ascii="Arial Narrow" w:hAnsi="Arial Narrow" w:cs="Arial Narrow"/>
                <w:spacing w:val="-1"/>
                <w:sz w:val="16"/>
                <w:szCs w:val="16"/>
              </w:rPr>
              <w:t>i</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planning processe</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an</w:t>
            </w:r>
            <w:r w:rsidRPr="006346FA">
              <w:rPr>
                <w:rFonts w:ascii="Arial Narrow" w:hAnsi="Arial Narrow" w:cs="Arial Narrow"/>
                <w:sz w:val="16"/>
                <w:szCs w:val="16"/>
              </w:rPr>
              <w:t xml:space="preserve">d </w:t>
            </w:r>
            <w:r w:rsidRPr="006346FA">
              <w:rPr>
                <w:rFonts w:ascii="Arial Narrow" w:hAnsi="Arial Narrow" w:cs="Arial Narrow"/>
                <w:spacing w:val="-1"/>
                <w:sz w:val="16"/>
                <w:szCs w:val="16"/>
              </w:rPr>
              <w:t>i</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implementatio</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thei</w:t>
            </w:r>
            <w:r w:rsidRPr="006346FA">
              <w:rPr>
                <w:rFonts w:ascii="Arial Narrow" w:hAnsi="Arial Narrow" w:cs="Arial Narrow"/>
                <w:sz w:val="16"/>
                <w:szCs w:val="16"/>
              </w:rPr>
              <w:t xml:space="preserve">r </w:t>
            </w:r>
            <w:r w:rsidRPr="006346FA">
              <w:rPr>
                <w:rFonts w:ascii="Arial Narrow" w:hAnsi="Arial Narrow" w:cs="Arial Narrow"/>
                <w:spacing w:val="-1"/>
                <w:sz w:val="16"/>
                <w:szCs w:val="16"/>
              </w:rPr>
              <w:t>plans</w:t>
            </w:r>
          </w:p>
        </w:tc>
      </w:tr>
      <w:tr w:rsidR="00DA79E0" w:rsidRPr="002A24AF" w:rsidTr="00DA79E0">
        <w:trPr>
          <w:trHeight w:hRule="exact" w:val="563"/>
        </w:trPr>
        <w:tc>
          <w:tcPr>
            <w:tcW w:w="3245" w:type="dxa"/>
            <w:tcBorders>
              <w:top w:val="single" w:sz="2" w:space="0" w:color="000000"/>
              <w:left w:val="single" w:sz="2" w:space="0" w:color="000000"/>
              <w:bottom w:val="single" w:sz="2" w:space="0" w:color="000000"/>
              <w:right w:val="single" w:sz="2" w:space="0" w:color="000000"/>
            </w:tcBorders>
          </w:tcPr>
          <w:p w:rsidR="00DA79E0" w:rsidRPr="00687AD9" w:rsidRDefault="00DA79E0" w:rsidP="00B22C6B">
            <w:pPr>
              <w:rPr>
                <w:rFonts w:ascii="Arial" w:hAnsi="Arial" w:cs="Arial"/>
                <w:b/>
                <w:sz w:val="16"/>
                <w:szCs w:val="16"/>
              </w:rPr>
            </w:pPr>
            <w:r>
              <w:br w:type="page"/>
            </w:r>
            <w:r w:rsidRPr="00687AD9">
              <w:rPr>
                <w:rFonts w:ascii="Arial" w:hAnsi="Arial" w:cs="Arial"/>
                <w:b/>
                <w:sz w:val="16"/>
                <w:szCs w:val="16"/>
              </w:rPr>
              <w:t>Results achieved</w:t>
            </w:r>
          </w:p>
        </w:tc>
        <w:tc>
          <w:tcPr>
            <w:tcW w:w="5289" w:type="dxa"/>
            <w:tcBorders>
              <w:top w:val="single" w:sz="2" w:space="0" w:color="000000"/>
              <w:left w:val="single" w:sz="2" w:space="0" w:color="000000"/>
              <w:bottom w:val="single" w:sz="2" w:space="0" w:color="000000"/>
              <w:right w:val="single" w:sz="2" w:space="0" w:color="000000"/>
            </w:tcBorders>
          </w:tcPr>
          <w:p w:rsidR="00DA79E0" w:rsidRPr="00843057" w:rsidRDefault="00DA79E0" w:rsidP="00DA79E0">
            <w:pPr>
              <w:widowControl w:val="0"/>
              <w:autoSpaceDE w:val="0"/>
              <w:autoSpaceDN w:val="0"/>
              <w:adjustRightInd w:val="0"/>
              <w:spacing w:after="0" w:line="225" w:lineRule="exact"/>
              <w:ind w:left="109" w:right="-20" w:firstLine="77"/>
              <w:rPr>
                <w:rFonts w:ascii="Arial" w:hAnsi="Arial" w:cs="Arial"/>
                <w:color w:val="FF0000"/>
                <w:sz w:val="16"/>
                <w:szCs w:val="16"/>
              </w:rPr>
            </w:pPr>
            <w:r w:rsidRPr="00843057">
              <w:rPr>
                <w:rFonts w:ascii="Arial" w:hAnsi="Arial" w:cs="Arial"/>
                <w:color w:val="FF0000"/>
                <w:sz w:val="16"/>
                <w:szCs w:val="16"/>
              </w:rPr>
              <w:t xml:space="preserve">25 NGO and sectoral ministry staff trained on application of CEDAW and Programme Management </w:t>
            </w:r>
          </w:p>
        </w:tc>
      </w:tr>
      <w:tr w:rsidR="00DA79E0" w:rsidRPr="002A24AF" w:rsidTr="00DA79E0">
        <w:trPr>
          <w:trHeight w:hRule="exact" w:val="415"/>
        </w:trPr>
        <w:tc>
          <w:tcPr>
            <w:tcW w:w="3245" w:type="dxa"/>
            <w:tcBorders>
              <w:top w:val="single" w:sz="2" w:space="0" w:color="000000"/>
              <w:left w:val="single" w:sz="2" w:space="0" w:color="000000"/>
              <w:bottom w:val="single" w:sz="2" w:space="0" w:color="000000"/>
              <w:right w:val="single" w:sz="2" w:space="0" w:color="000000"/>
            </w:tcBorders>
          </w:tcPr>
          <w:p w:rsidR="00DA79E0" w:rsidRPr="00687AD9" w:rsidRDefault="00DA79E0" w:rsidP="00B22C6B">
            <w:pPr>
              <w:rPr>
                <w:rFonts w:ascii="Arial" w:hAnsi="Arial" w:cs="Arial"/>
                <w:b/>
                <w:sz w:val="16"/>
                <w:szCs w:val="16"/>
              </w:rPr>
            </w:pPr>
            <w:r w:rsidRPr="00687AD9">
              <w:rPr>
                <w:rFonts w:ascii="Arial" w:hAnsi="Arial" w:cs="Arial"/>
                <w:b/>
                <w:sz w:val="16"/>
                <w:szCs w:val="16"/>
              </w:rPr>
              <w:t>Follow-up action required</w:t>
            </w:r>
          </w:p>
        </w:tc>
        <w:tc>
          <w:tcPr>
            <w:tcW w:w="5289" w:type="dxa"/>
            <w:tcBorders>
              <w:top w:val="single" w:sz="2" w:space="0" w:color="000000"/>
              <w:left w:val="single" w:sz="2" w:space="0" w:color="000000"/>
              <w:bottom w:val="single" w:sz="2" w:space="0" w:color="000000"/>
              <w:right w:val="single" w:sz="2" w:space="0" w:color="000000"/>
            </w:tcBorders>
          </w:tcPr>
          <w:p w:rsidR="00DA79E0" w:rsidRPr="00843057" w:rsidRDefault="00DA79E0" w:rsidP="00DA79E0">
            <w:pPr>
              <w:widowControl w:val="0"/>
              <w:autoSpaceDE w:val="0"/>
              <w:autoSpaceDN w:val="0"/>
              <w:adjustRightInd w:val="0"/>
              <w:spacing w:after="0" w:line="225" w:lineRule="exact"/>
              <w:ind w:left="109" w:right="-20" w:firstLine="77"/>
              <w:rPr>
                <w:rFonts w:ascii="Arial" w:hAnsi="Arial" w:cs="Arial"/>
                <w:color w:val="FF0000"/>
                <w:sz w:val="16"/>
                <w:szCs w:val="16"/>
              </w:rPr>
            </w:pPr>
            <w:r w:rsidRPr="00843057">
              <w:rPr>
                <w:rFonts w:ascii="Arial" w:hAnsi="Arial" w:cs="Arial"/>
                <w:color w:val="FF0000"/>
                <w:sz w:val="16"/>
                <w:szCs w:val="16"/>
              </w:rPr>
              <w:t>1 CEDAW Training manual to be developed as training tool for NGO’s in November 2009</w:t>
            </w:r>
          </w:p>
        </w:tc>
      </w:tr>
    </w:tbl>
    <w:p w:rsidR="00DA79E0" w:rsidRPr="001C16C7" w:rsidRDefault="007A5688" w:rsidP="00DA79E0">
      <w:pPr>
        <w:spacing w:after="240"/>
        <w:ind w:left="0" w:firstLine="0"/>
        <w:jc w:val="both"/>
        <w:rPr>
          <w:rStyle w:val="Strong"/>
          <w:b w:val="0"/>
        </w:rPr>
      </w:pPr>
      <w:r>
        <w:rPr>
          <w:rStyle w:val="Strong"/>
          <w:b w:val="0"/>
        </w:rPr>
        <w:t>137.</w:t>
      </w:r>
      <w:r>
        <w:rPr>
          <w:rStyle w:val="Strong"/>
          <w:b w:val="0"/>
        </w:rPr>
        <w:tab/>
      </w:r>
      <w:r w:rsidR="00DA79E0" w:rsidRPr="001C16C7">
        <w:rPr>
          <w:rStyle w:val="Strong"/>
          <w:b w:val="0"/>
        </w:rPr>
        <w:t>The main policy framework is the National Strategy for Gender Equality and Equity (NSGEE), adopted in July 2005, for which the main priorities are given below</w:t>
      </w:r>
      <w:r w:rsidR="00DA79E0" w:rsidRPr="001C16C7">
        <w:rPr>
          <w:rStyle w:val="FootnoteReference"/>
          <w:b/>
          <w:bCs/>
          <w:lang w:val="fr-FR"/>
        </w:rPr>
        <w:footnoteReference w:id="26"/>
      </w:r>
    </w:p>
    <w:p w:rsidR="00DA79E0" w:rsidRDefault="00DA79E0" w:rsidP="00DA79E0">
      <w:pPr>
        <w:ind w:left="0" w:firstLine="0"/>
        <w:rPr>
          <w:lang w:val="fr-FR"/>
        </w:rPr>
      </w:pPr>
      <w:r>
        <w:rPr>
          <w:lang w:val="fr-FR"/>
        </w:rPr>
        <w:lastRenderedPageBreak/>
        <w:t>« </w:t>
      </w:r>
      <w:r w:rsidRPr="00EC580F">
        <w:rPr>
          <w:lang w:val="fr-FR"/>
        </w:rPr>
        <w:t>Pour réduire les inégalités genre qui affectent ces différents secteurs de développement, le Gouvernement a adopté en Juillet 2005 une Stratégie Nationale pour l’Egalité et l’Equité de Genre. Parmi les priorités nationales de cette Stratégie dans les domaines économique, éducatif, sanitaire, de participation aux prises de décisions et d'amélioration des mécanismes institutionnels, nous relevons</w:t>
      </w:r>
      <w:r>
        <w:rPr>
          <w:lang w:val="fr-FR"/>
        </w:rPr>
        <w:t> :</w:t>
      </w:r>
    </w:p>
    <w:p w:rsidR="00DA79E0" w:rsidRDefault="00DA79E0" w:rsidP="00A23A94">
      <w:pPr>
        <w:spacing w:before="0" w:after="0"/>
        <w:ind w:left="0" w:firstLine="0"/>
        <w:rPr>
          <w:lang w:val="fr-FR"/>
        </w:rPr>
      </w:pPr>
      <w:r w:rsidRPr="00F37C40">
        <w:rPr>
          <w:i/>
          <w:lang w:val="fr-FR"/>
        </w:rPr>
        <w:t>(i)</w:t>
      </w:r>
      <w:r>
        <w:rPr>
          <w:lang w:val="fr-FR"/>
        </w:rPr>
        <w:t xml:space="preserve"> </w:t>
      </w:r>
      <w:r w:rsidRPr="00F37C40">
        <w:rPr>
          <w:i/>
          <w:lang w:val="fr-FR"/>
        </w:rPr>
        <w:t>En matière de réduction de la pauvreté</w:t>
      </w:r>
    </w:p>
    <w:p w:rsidR="00DA79E0" w:rsidRPr="00B04B0B" w:rsidRDefault="00DA79E0" w:rsidP="00F1272C">
      <w:pPr>
        <w:pStyle w:val="ListParagraph"/>
        <w:numPr>
          <w:ilvl w:val="0"/>
          <w:numId w:val="43"/>
        </w:numPr>
        <w:spacing w:before="0" w:after="0" w:line="240" w:lineRule="auto"/>
        <w:ind w:left="0" w:firstLine="0"/>
        <w:rPr>
          <w:rFonts w:ascii="Times New Roman" w:hAnsi="Times New Roman"/>
          <w:lang w:val="fr-FR"/>
        </w:rPr>
      </w:pPr>
      <w:r w:rsidRPr="00B04B0B">
        <w:rPr>
          <w:rFonts w:ascii="Times New Roman" w:hAnsi="Times New Roman"/>
          <w:lang w:val="fr-FR"/>
        </w:rPr>
        <w:t>le renforcement des capacités techniques d’intervention des femmes dans tous les secteurs d’activités,</w:t>
      </w:r>
    </w:p>
    <w:p w:rsidR="00DA79E0" w:rsidRPr="00B04B0B" w:rsidRDefault="00DA79E0" w:rsidP="00F1272C">
      <w:pPr>
        <w:pStyle w:val="ListParagraph"/>
        <w:numPr>
          <w:ilvl w:val="0"/>
          <w:numId w:val="43"/>
        </w:numPr>
        <w:spacing w:before="0" w:after="0" w:line="240" w:lineRule="auto"/>
        <w:ind w:left="0" w:firstLine="0"/>
        <w:rPr>
          <w:rFonts w:ascii="Times New Roman" w:hAnsi="Times New Roman"/>
          <w:lang w:val="fr-FR"/>
        </w:rPr>
      </w:pPr>
      <w:r w:rsidRPr="00B04B0B">
        <w:rPr>
          <w:rFonts w:ascii="Times New Roman" w:hAnsi="Times New Roman"/>
          <w:lang w:val="fr-FR"/>
        </w:rPr>
        <w:t>le renforcement de l’accès et de l’accessibilité des femmes aux facteurs de production, à la technique et à la technologie et o l’intégration de l’approche genre dans la conception, planification et la budgétisation des actions de développement.</w:t>
      </w:r>
    </w:p>
    <w:p w:rsidR="00DA79E0" w:rsidRPr="00B04B0B" w:rsidRDefault="00DA79E0" w:rsidP="00A23A94">
      <w:pPr>
        <w:spacing w:before="0" w:after="0"/>
        <w:ind w:left="0" w:firstLine="0"/>
        <w:rPr>
          <w:lang w:val="fr-FR"/>
        </w:rPr>
      </w:pPr>
      <w:r w:rsidRPr="00B04B0B">
        <w:rPr>
          <w:lang w:val="fr-FR"/>
        </w:rPr>
        <w:t>(</w:t>
      </w:r>
      <w:r w:rsidRPr="00F37C40">
        <w:rPr>
          <w:i/>
          <w:lang w:val="fr-FR"/>
        </w:rPr>
        <w:t>ii) En matière de promotion de la bonne gouvernance,</w:t>
      </w:r>
    </w:p>
    <w:p w:rsidR="00DA79E0" w:rsidRPr="00B04B0B" w:rsidRDefault="00DA79E0" w:rsidP="00F1272C">
      <w:pPr>
        <w:pStyle w:val="ListParagraph"/>
        <w:numPr>
          <w:ilvl w:val="0"/>
          <w:numId w:val="44"/>
        </w:numPr>
        <w:spacing w:before="0" w:after="0" w:line="240" w:lineRule="auto"/>
        <w:ind w:left="0" w:firstLine="0"/>
        <w:rPr>
          <w:rFonts w:ascii="Times New Roman" w:hAnsi="Times New Roman"/>
          <w:lang w:val="fr-FR"/>
        </w:rPr>
      </w:pPr>
      <w:r w:rsidRPr="00B04B0B">
        <w:rPr>
          <w:rFonts w:ascii="Times New Roman" w:hAnsi="Times New Roman"/>
          <w:lang w:val="fr-FR"/>
        </w:rPr>
        <w:t>renforcement de la participation des femmes dans les instances de gestion et de décision des secteurs de développement économique</w:t>
      </w:r>
    </w:p>
    <w:p w:rsidR="00DA79E0" w:rsidRPr="00B04B0B" w:rsidRDefault="00DA79E0" w:rsidP="00F1272C">
      <w:pPr>
        <w:pStyle w:val="ListParagraph"/>
        <w:numPr>
          <w:ilvl w:val="0"/>
          <w:numId w:val="44"/>
        </w:numPr>
        <w:spacing w:before="0" w:after="0" w:line="240" w:lineRule="auto"/>
        <w:ind w:left="0" w:firstLine="0"/>
        <w:rPr>
          <w:rFonts w:ascii="Times New Roman" w:hAnsi="Times New Roman"/>
          <w:lang w:val="fr-FR"/>
        </w:rPr>
      </w:pPr>
      <w:r w:rsidRPr="00B04B0B">
        <w:rPr>
          <w:rFonts w:ascii="Times New Roman" w:hAnsi="Times New Roman"/>
          <w:lang w:val="fr-FR"/>
        </w:rPr>
        <w:t>la mobilisation pour l’augmentation de la présence des femmes dans les instances de décision et d’exécution et</w:t>
      </w:r>
    </w:p>
    <w:p w:rsidR="00DA79E0" w:rsidRPr="00B04B0B" w:rsidRDefault="00DA79E0" w:rsidP="00F1272C">
      <w:pPr>
        <w:pStyle w:val="ListParagraph"/>
        <w:numPr>
          <w:ilvl w:val="0"/>
          <w:numId w:val="44"/>
        </w:numPr>
        <w:spacing w:before="0" w:after="0" w:line="240" w:lineRule="auto"/>
        <w:ind w:left="0" w:firstLine="0"/>
        <w:rPr>
          <w:rFonts w:ascii="Times New Roman" w:hAnsi="Times New Roman"/>
          <w:lang w:val="fr-FR"/>
        </w:rPr>
      </w:pPr>
      <w:r w:rsidRPr="00B04B0B">
        <w:rPr>
          <w:rFonts w:ascii="Times New Roman" w:hAnsi="Times New Roman"/>
          <w:lang w:val="fr-FR"/>
        </w:rPr>
        <w:t xml:space="preserve">la promotion du partenariat entre les communautés et les services juridiques pour faciliter l’accès des femmes à ces services.  </w:t>
      </w:r>
    </w:p>
    <w:p w:rsidR="00DA79E0" w:rsidRPr="00F37C40" w:rsidRDefault="00DA79E0" w:rsidP="00A23A94">
      <w:pPr>
        <w:spacing w:before="0" w:after="0"/>
        <w:ind w:left="0" w:firstLine="0"/>
        <w:rPr>
          <w:i/>
          <w:lang w:val="fr-FR"/>
        </w:rPr>
      </w:pPr>
      <w:r w:rsidRPr="00F37C40">
        <w:rPr>
          <w:i/>
          <w:lang w:val="fr-FR"/>
        </w:rPr>
        <w:t xml:space="preserve">(iii) En matière environnementale, </w:t>
      </w:r>
    </w:p>
    <w:p w:rsidR="00DA79E0" w:rsidRDefault="00DA79E0" w:rsidP="00F1272C">
      <w:pPr>
        <w:pStyle w:val="ListParagraph"/>
        <w:numPr>
          <w:ilvl w:val="0"/>
          <w:numId w:val="45"/>
        </w:numPr>
        <w:spacing w:before="0" w:after="0" w:line="240" w:lineRule="auto"/>
        <w:ind w:left="0" w:firstLine="0"/>
        <w:rPr>
          <w:rFonts w:ascii="Times New Roman" w:hAnsi="Times New Roman"/>
          <w:lang w:val="fr-FR"/>
        </w:rPr>
      </w:pPr>
      <w:r w:rsidRPr="00B04B0B">
        <w:rPr>
          <w:rFonts w:ascii="Times New Roman" w:hAnsi="Times New Roman"/>
          <w:lang w:val="fr-FR"/>
        </w:rPr>
        <w:t>la révision des différents textes de la législation nationale (y compris donc les plans d'actions de la Convention de Rio) pour les rendre conformes aux engagements internationaux ratifiés par Sao Tome et Principe</w:t>
      </w:r>
      <w:r>
        <w:rPr>
          <w:rFonts w:ascii="Times New Roman" w:hAnsi="Times New Roman"/>
          <w:lang w:val="fr-FR"/>
        </w:rPr>
        <w:t> »</w:t>
      </w:r>
    </w:p>
    <w:p w:rsidR="00DA79E0" w:rsidRPr="00CB645C" w:rsidRDefault="007A5688" w:rsidP="00DA79E0">
      <w:pPr>
        <w:ind w:left="0" w:firstLine="0"/>
      </w:pPr>
      <w:r>
        <w:t>138.</w:t>
      </w:r>
      <w:r>
        <w:tab/>
      </w:r>
      <w:r w:rsidR="00DA79E0" w:rsidRPr="00CB645C">
        <w:t xml:space="preserve">MDG 3 </w:t>
      </w:r>
      <w:r w:rsidR="00DA79E0">
        <w:t>“</w:t>
      </w:r>
      <w:r w:rsidR="00DA79E0" w:rsidRPr="00CB645C">
        <w:t>Promotion of equality between the sexes and empowerment of women</w:t>
      </w:r>
      <w:r w:rsidR="00DA79E0">
        <w:t>”</w:t>
      </w:r>
      <w:r w:rsidR="00DA79E0" w:rsidRPr="00CB645C">
        <w:t xml:space="preserve"> envisages</w:t>
      </w:r>
      <w:r w:rsidR="00DA79E0">
        <w:rPr>
          <w:rStyle w:val="FootnoteReference"/>
          <w:lang w:val="fr-FR"/>
        </w:rPr>
        <w:footnoteReference w:id="27"/>
      </w:r>
      <w:r w:rsidR="00DA79E0">
        <w:t xml:space="preserve"> the elimination of disparities between the sexes in primary and secondary education (preferably by 2005), and at all education levels b y 2015 at the latest, an increased in the percentage of salaried women outside the agricultural sector, and a rise in the percentage of seats in the National Parliament held by women, using the following indicators:</w:t>
      </w:r>
    </w:p>
    <w:tbl>
      <w:tblPr>
        <w:tblW w:w="8861" w:type="dxa"/>
        <w:tblInd w:w="110" w:type="dxa"/>
        <w:tblLayout w:type="fixed"/>
        <w:tblCellMar>
          <w:left w:w="0" w:type="dxa"/>
          <w:right w:w="0" w:type="dxa"/>
        </w:tblCellMar>
        <w:tblLook w:val="0000"/>
      </w:tblPr>
      <w:tblGrid>
        <w:gridCol w:w="1694"/>
        <w:gridCol w:w="7167"/>
      </w:tblGrid>
      <w:tr w:rsidR="00DA79E0" w:rsidRPr="00B2757B" w:rsidTr="00B22C6B">
        <w:trPr>
          <w:trHeight w:hRule="exact" w:val="562"/>
        </w:trPr>
        <w:tc>
          <w:tcPr>
            <w:tcW w:w="1694" w:type="dxa"/>
            <w:tcBorders>
              <w:top w:val="single" w:sz="4" w:space="0" w:color="000000"/>
              <w:left w:val="single" w:sz="4" w:space="0" w:color="000000"/>
              <w:bottom w:val="single" w:sz="4" w:space="0" w:color="000000"/>
              <w:right w:val="single" w:sz="4" w:space="0" w:color="000000"/>
            </w:tcBorders>
            <w:shd w:val="clear" w:color="auto" w:fill="D2DEED"/>
          </w:tcPr>
          <w:p w:rsidR="00DA79E0" w:rsidRPr="007819E5" w:rsidRDefault="00DA79E0" w:rsidP="00DA79E0">
            <w:pPr>
              <w:widowControl w:val="0"/>
              <w:autoSpaceDE w:val="0"/>
              <w:autoSpaceDN w:val="0"/>
              <w:adjustRightInd w:val="0"/>
              <w:spacing w:before="0" w:after="0"/>
              <w:ind w:left="0" w:firstLine="179"/>
              <w:rPr>
                <w:sz w:val="16"/>
                <w:szCs w:val="16"/>
              </w:rPr>
            </w:pPr>
          </w:p>
          <w:p w:rsidR="00DA79E0" w:rsidRPr="007819E5" w:rsidRDefault="00DA79E0" w:rsidP="00DA79E0">
            <w:pPr>
              <w:widowControl w:val="0"/>
              <w:autoSpaceDE w:val="0"/>
              <w:autoSpaceDN w:val="0"/>
              <w:adjustRightInd w:val="0"/>
              <w:spacing w:before="0" w:after="0"/>
              <w:ind w:left="0" w:right="-20" w:firstLine="179"/>
              <w:rPr>
                <w:sz w:val="16"/>
                <w:szCs w:val="16"/>
              </w:rPr>
            </w:pPr>
            <w:r w:rsidRPr="007819E5">
              <w:rPr>
                <w:b/>
                <w:bCs/>
                <w:sz w:val="16"/>
                <w:szCs w:val="16"/>
              </w:rPr>
              <w:t>O</w:t>
            </w:r>
            <w:r w:rsidRPr="007819E5">
              <w:rPr>
                <w:b/>
                <w:bCs/>
                <w:spacing w:val="-3"/>
                <w:sz w:val="16"/>
                <w:szCs w:val="16"/>
              </w:rPr>
              <w:t>b</w:t>
            </w:r>
            <w:r w:rsidRPr="007819E5">
              <w:rPr>
                <w:b/>
                <w:bCs/>
                <w:spacing w:val="-2"/>
                <w:sz w:val="16"/>
                <w:szCs w:val="16"/>
              </w:rPr>
              <w:t>jec</w:t>
            </w:r>
            <w:r w:rsidRPr="007819E5">
              <w:rPr>
                <w:b/>
                <w:bCs/>
                <w:spacing w:val="3"/>
                <w:sz w:val="16"/>
                <w:szCs w:val="16"/>
              </w:rPr>
              <w:t>t</w:t>
            </w:r>
            <w:r w:rsidRPr="007819E5">
              <w:rPr>
                <w:b/>
                <w:bCs/>
                <w:spacing w:val="1"/>
                <w:sz w:val="16"/>
                <w:szCs w:val="16"/>
              </w:rPr>
              <w:t>i</w:t>
            </w:r>
            <w:r w:rsidRPr="007819E5">
              <w:rPr>
                <w:b/>
                <w:bCs/>
                <w:sz w:val="16"/>
                <w:szCs w:val="16"/>
              </w:rPr>
              <w:t xml:space="preserve">f </w:t>
            </w:r>
            <w:r w:rsidRPr="007819E5">
              <w:rPr>
                <w:b/>
                <w:bCs/>
                <w:spacing w:val="-1"/>
                <w:sz w:val="16"/>
                <w:szCs w:val="16"/>
              </w:rPr>
              <w:t xml:space="preserve"> </w:t>
            </w:r>
            <w:r w:rsidRPr="007819E5">
              <w:rPr>
                <w:b/>
                <w:bCs/>
                <w:sz w:val="16"/>
                <w:szCs w:val="16"/>
              </w:rPr>
              <w:t>3</w:t>
            </w:r>
          </w:p>
        </w:tc>
        <w:tc>
          <w:tcPr>
            <w:tcW w:w="7167" w:type="dxa"/>
            <w:tcBorders>
              <w:top w:val="single" w:sz="4" w:space="0" w:color="000000"/>
              <w:left w:val="single" w:sz="4" w:space="0" w:color="000000"/>
              <w:bottom w:val="single" w:sz="4" w:space="0" w:color="000000"/>
              <w:right w:val="single" w:sz="4" w:space="0" w:color="000000"/>
            </w:tcBorders>
            <w:shd w:val="clear" w:color="auto" w:fill="D2DEED"/>
          </w:tcPr>
          <w:p w:rsidR="00DA79E0" w:rsidRPr="00DA79E0" w:rsidRDefault="00DA79E0" w:rsidP="00DA79E0">
            <w:pPr>
              <w:widowControl w:val="0"/>
              <w:autoSpaceDE w:val="0"/>
              <w:autoSpaceDN w:val="0"/>
              <w:adjustRightInd w:val="0"/>
              <w:spacing w:before="0" w:after="0"/>
              <w:ind w:left="611"/>
              <w:rPr>
                <w:sz w:val="16"/>
                <w:szCs w:val="16"/>
                <w:lang w:val="fr-FR"/>
              </w:rPr>
            </w:pPr>
          </w:p>
          <w:p w:rsidR="00DA79E0" w:rsidRPr="00DA79E0" w:rsidRDefault="00DA79E0" w:rsidP="00DA79E0">
            <w:pPr>
              <w:widowControl w:val="0"/>
              <w:autoSpaceDE w:val="0"/>
              <w:autoSpaceDN w:val="0"/>
              <w:adjustRightInd w:val="0"/>
              <w:spacing w:before="0" w:after="0"/>
              <w:ind w:left="611" w:right="-20"/>
              <w:rPr>
                <w:sz w:val="16"/>
                <w:szCs w:val="16"/>
                <w:lang w:val="fr-FR"/>
              </w:rPr>
            </w:pPr>
            <w:r w:rsidRPr="00DA79E0">
              <w:rPr>
                <w:bCs/>
                <w:spacing w:val="-6"/>
                <w:sz w:val="16"/>
                <w:szCs w:val="16"/>
                <w:lang w:val="fr-FR"/>
              </w:rPr>
              <w:t>P</w:t>
            </w:r>
            <w:r w:rsidRPr="00DA79E0">
              <w:rPr>
                <w:bCs/>
                <w:spacing w:val="-2"/>
                <w:sz w:val="16"/>
                <w:szCs w:val="16"/>
                <w:lang w:val="fr-FR"/>
              </w:rPr>
              <w:t>r</w:t>
            </w:r>
            <w:r w:rsidRPr="00DA79E0">
              <w:rPr>
                <w:bCs/>
                <w:spacing w:val="4"/>
                <w:sz w:val="16"/>
                <w:szCs w:val="16"/>
                <w:lang w:val="fr-FR"/>
              </w:rPr>
              <w:t>o</w:t>
            </w:r>
            <w:r w:rsidRPr="00DA79E0">
              <w:rPr>
                <w:bCs/>
                <w:spacing w:val="-7"/>
                <w:sz w:val="16"/>
                <w:szCs w:val="16"/>
                <w:lang w:val="fr-FR"/>
              </w:rPr>
              <w:t>m</w:t>
            </w:r>
            <w:r w:rsidRPr="00DA79E0">
              <w:rPr>
                <w:bCs/>
                <w:spacing w:val="5"/>
                <w:sz w:val="16"/>
                <w:szCs w:val="16"/>
                <w:lang w:val="fr-FR"/>
              </w:rPr>
              <w:t>o</w:t>
            </w:r>
            <w:r w:rsidRPr="00DA79E0">
              <w:rPr>
                <w:bCs/>
                <w:spacing w:val="-3"/>
                <w:sz w:val="16"/>
                <w:szCs w:val="16"/>
                <w:lang w:val="fr-FR"/>
              </w:rPr>
              <w:t>u</w:t>
            </w:r>
            <w:r w:rsidRPr="00DA79E0">
              <w:rPr>
                <w:bCs/>
                <w:sz w:val="16"/>
                <w:szCs w:val="16"/>
                <w:lang w:val="fr-FR"/>
              </w:rPr>
              <w:t>vo</w:t>
            </w:r>
            <w:r w:rsidRPr="00DA79E0">
              <w:rPr>
                <w:bCs/>
                <w:spacing w:val="1"/>
                <w:sz w:val="16"/>
                <w:szCs w:val="16"/>
                <w:lang w:val="fr-FR"/>
              </w:rPr>
              <w:t>i</w:t>
            </w:r>
            <w:r w:rsidRPr="00DA79E0">
              <w:rPr>
                <w:bCs/>
                <w:sz w:val="16"/>
                <w:szCs w:val="16"/>
                <w:lang w:val="fr-FR"/>
              </w:rPr>
              <w:t xml:space="preserve">r </w:t>
            </w:r>
            <w:r w:rsidRPr="00DA79E0">
              <w:rPr>
                <w:bCs/>
                <w:spacing w:val="-4"/>
                <w:sz w:val="16"/>
                <w:szCs w:val="16"/>
                <w:lang w:val="fr-FR"/>
              </w:rPr>
              <w:t>l</w:t>
            </w:r>
            <w:r w:rsidRPr="00DA79E0">
              <w:rPr>
                <w:bCs/>
                <w:spacing w:val="3"/>
                <w:sz w:val="16"/>
                <w:szCs w:val="16"/>
                <w:lang w:val="fr-FR"/>
              </w:rPr>
              <w:t>’</w:t>
            </w:r>
            <w:r w:rsidRPr="00DA79E0">
              <w:rPr>
                <w:bCs/>
                <w:spacing w:val="-2"/>
                <w:sz w:val="16"/>
                <w:szCs w:val="16"/>
                <w:lang w:val="fr-FR"/>
              </w:rPr>
              <w:t>é</w:t>
            </w:r>
            <w:r w:rsidRPr="00DA79E0">
              <w:rPr>
                <w:bCs/>
                <w:sz w:val="16"/>
                <w:szCs w:val="16"/>
                <w:lang w:val="fr-FR"/>
              </w:rPr>
              <w:t>ga</w:t>
            </w:r>
            <w:r w:rsidRPr="00DA79E0">
              <w:rPr>
                <w:bCs/>
                <w:spacing w:val="1"/>
                <w:sz w:val="16"/>
                <w:szCs w:val="16"/>
                <w:lang w:val="fr-FR"/>
              </w:rPr>
              <w:t>l</w:t>
            </w:r>
            <w:r w:rsidRPr="00DA79E0">
              <w:rPr>
                <w:bCs/>
                <w:spacing w:val="-4"/>
                <w:sz w:val="16"/>
                <w:szCs w:val="16"/>
                <w:lang w:val="fr-FR"/>
              </w:rPr>
              <w:t>i</w:t>
            </w:r>
            <w:r w:rsidRPr="00DA79E0">
              <w:rPr>
                <w:bCs/>
                <w:spacing w:val="-2"/>
                <w:sz w:val="16"/>
                <w:szCs w:val="16"/>
                <w:lang w:val="fr-FR"/>
              </w:rPr>
              <w:t>t</w:t>
            </w:r>
            <w:r w:rsidRPr="00DA79E0">
              <w:rPr>
                <w:bCs/>
                <w:sz w:val="16"/>
                <w:szCs w:val="16"/>
                <w:lang w:val="fr-FR"/>
              </w:rPr>
              <w:t xml:space="preserve">é </w:t>
            </w:r>
            <w:r w:rsidRPr="00DA79E0">
              <w:rPr>
                <w:bCs/>
                <w:spacing w:val="2"/>
                <w:sz w:val="16"/>
                <w:szCs w:val="16"/>
                <w:lang w:val="fr-FR"/>
              </w:rPr>
              <w:t>d</w:t>
            </w:r>
            <w:r w:rsidRPr="00DA79E0">
              <w:rPr>
                <w:bCs/>
                <w:spacing w:val="-2"/>
                <w:sz w:val="16"/>
                <w:szCs w:val="16"/>
                <w:lang w:val="fr-FR"/>
              </w:rPr>
              <w:t>e</w:t>
            </w:r>
            <w:r w:rsidRPr="00DA79E0">
              <w:rPr>
                <w:bCs/>
                <w:sz w:val="16"/>
                <w:szCs w:val="16"/>
                <w:lang w:val="fr-FR"/>
              </w:rPr>
              <w:t>s</w:t>
            </w:r>
            <w:r w:rsidRPr="00DA79E0">
              <w:rPr>
                <w:bCs/>
                <w:spacing w:val="3"/>
                <w:sz w:val="16"/>
                <w:szCs w:val="16"/>
                <w:lang w:val="fr-FR"/>
              </w:rPr>
              <w:t xml:space="preserve"> </w:t>
            </w:r>
            <w:r w:rsidRPr="00DA79E0">
              <w:rPr>
                <w:bCs/>
                <w:sz w:val="16"/>
                <w:szCs w:val="16"/>
                <w:lang w:val="fr-FR"/>
              </w:rPr>
              <w:t>s</w:t>
            </w:r>
            <w:r w:rsidRPr="00DA79E0">
              <w:rPr>
                <w:bCs/>
                <w:spacing w:val="-2"/>
                <w:sz w:val="16"/>
                <w:szCs w:val="16"/>
                <w:lang w:val="fr-FR"/>
              </w:rPr>
              <w:t>e</w:t>
            </w:r>
            <w:r w:rsidRPr="00DA79E0">
              <w:rPr>
                <w:bCs/>
                <w:spacing w:val="-5"/>
                <w:sz w:val="16"/>
                <w:szCs w:val="16"/>
                <w:lang w:val="fr-FR"/>
              </w:rPr>
              <w:t>x</w:t>
            </w:r>
            <w:r w:rsidRPr="00DA79E0">
              <w:rPr>
                <w:bCs/>
                <w:spacing w:val="-2"/>
                <w:sz w:val="16"/>
                <w:szCs w:val="16"/>
                <w:lang w:val="fr-FR"/>
              </w:rPr>
              <w:t>e</w:t>
            </w:r>
            <w:r w:rsidRPr="00DA79E0">
              <w:rPr>
                <w:bCs/>
                <w:sz w:val="16"/>
                <w:szCs w:val="16"/>
                <w:lang w:val="fr-FR"/>
              </w:rPr>
              <w:t>s</w:t>
            </w:r>
            <w:r w:rsidRPr="00DA79E0">
              <w:rPr>
                <w:bCs/>
                <w:spacing w:val="3"/>
                <w:sz w:val="16"/>
                <w:szCs w:val="16"/>
                <w:lang w:val="fr-FR"/>
              </w:rPr>
              <w:t xml:space="preserve"> </w:t>
            </w:r>
            <w:r w:rsidRPr="00DA79E0">
              <w:rPr>
                <w:bCs/>
                <w:spacing w:val="-2"/>
                <w:sz w:val="16"/>
                <w:szCs w:val="16"/>
                <w:lang w:val="fr-FR"/>
              </w:rPr>
              <w:t>e</w:t>
            </w:r>
            <w:r w:rsidRPr="00DA79E0">
              <w:rPr>
                <w:bCs/>
                <w:sz w:val="16"/>
                <w:szCs w:val="16"/>
                <w:lang w:val="fr-FR"/>
              </w:rPr>
              <w:t>t</w:t>
            </w:r>
            <w:r w:rsidRPr="00DA79E0">
              <w:rPr>
                <w:bCs/>
                <w:spacing w:val="1"/>
                <w:sz w:val="16"/>
                <w:szCs w:val="16"/>
                <w:lang w:val="fr-FR"/>
              </w:rPr>
              <w:t xml:space="preserve"> l</w:t>
            </w:r>
            <w:r w:rsidRPr="00DA79E0">
              <w:rPr>
                <w:bCs/>
                <w:spacing w:val="3"/>
                <w:sz w:val="16"/>
                <w:szCs w:val="16"/>
                <w:lang w:val="fr-FR"/>
              </w:rPr>
              <w:t>’</w:t>
            </w:r>
            <w:r w:rsidRPr="00DA79E0">
              <w:rPr>
                <w:bCs/>
                <w:sz w:val="16"/>
                <w:szCs w:val="16"/>
                <w:lang w:val="fr-FR"/>
              </w:rPr>
              <w:t>a</w:t>
            </w:r>
            <w:r w:rsidRPr="00DA79E0">
              <w:rPr>
                <w:bCs/>
                <w:spacing w:val="-8"/>
                <w:sz w:val="16"/>
                <w:szCs w:val="16"/>
                <w:lang w:val="fr-FR"/>
              </w:rPr>
              <w:t>u</w:t>
            </w:r>
            <w:r w:rsidRPr="00DA79E0">
              <w:rPr>
                <w:bCs/>
                <w:spacing w:val="-2"/>
                <w:sz w:val="16"/>
                <w:szCs w:val="16"/>
                <w:lang w:val="fr-FR"/>
              </w:rPr>
              <w:t>t</w:t>
            </w:r>
            <w:r w:rsidRPr="00DA79E0">
              <w:rPr>
                <w:bCs/>
                <w:spacing w:val="4"/>
                <w:sz w:val="16"/>
                <w:szCs w:val="16"/>
                <w:lang w:val="fr-FR"/>
              </w:rPr>
              <w:t>o</w:t>
            </w:r>
            <w:r w:rsidRPr="00DA79E0">
              <w:rPr>
                <w:bCs/>
                <w:spacing w:val="-3"/>
                <w:sz w:val="16"/>
                <w:szCs w:val="16"/>
                <w:lang w:val="fr-FR"/>
              </w:rPr>
              <w:t>n</w:t>
            </w:r>
            <w:r w:rsidRPr="00DA79E0">
              <w:rPr>
                <w:bCs/>
                <w:spacing w:val="4"/>
                <w:sz w:val="16"/>
                <w:szCs w:val="16"/>
                <w:lang w:val="fr-FR"/>
              </w:rPr>
              <w:t>o</w:t>
            </w:r>
            <w:r w:rsidRPr="00DA79E0">
              <w:rPr>
                <w:bCs/>
                <w:spacing w:val="-7"/>
                <w:sz w:val="16"/>
                <w:szCs w:val="16"/>
                <w:lang w:val="fr-FR"/>
              </w:rPr>
              <w:t>m</w:t>
            </w:r>
            <w:r w:rsidRPr="00DA79E0">
              <w:rPr>
                <w:bCs/>
                <w:spacing w:val="-4"/>
                <w:sz w:val="16"/>
                <w:szCs w:val="16"/>
                <w:lang w:val="fr-FR"/>
              </w:rPr>
              <w:t>i</w:t>
            </w:r>
            <w:r w:rsidRPr="00DA79E0">
              <w:rPr>
                <w:bCs/>
                <w:spacing w:val="5"/>
                <w:sz w:val="16"/>
                <w:szCs w:val="16"/>
                <w:lang w:val="fr-FR"/>
              </w:rPr>
              <w:t>s</w:t>
            </w:r>
            <w:r w:rsidRPr="00DA79E0">
              <w:rPr>
                <w:bCs/>
                <w:sz w:val="16"/>
                <w:szCs w:val="16"/>
                <w:lang w:val="fr-FR"/>
              </w:rPr>
              <w:t>a</w:t>
            </w:r>
            <w:r w:rsidRPr="00DA79E0">
              <w:rPr>
                <w:bCs/>
                <w:spacing w:val="-2"/>
                <w:sz w:val="16"/>
                <w:szCs w:val="16"/>
                <w:lang w:val="fr-FR"/>
              </w:rPr>
              <w:t>t</w:t>
            </w:r>
            <w:r w:rsidRPr="00DA79E0">
              <w:rPr>
                <w:bCs/>
                <w:spacing w:val="-4"/>
                <w:sz w:val="16"/>
                <w:szCs w:val="16"/>
                <w:lang w:val="fr-FR"/>
              </w:rPr>
              <w:t>i</w:t>
            </w:r>
            <w:r w:rsidRPr="00DA79E0">
              <w:rPr>
                <w:bCs/>
                <w:spacing w:val="4"/>
                <w:sz w:val="16"/>
                <w:szCs w:val="16"/>
                <w:lang w:val="fr-FR"/>
              </w:rPr>
              <w:t>o</w:t>
            </w:r>
            <w:r w:rsidRPr="00DA79E0">
              <w:rPr>
                <w:bCs/>
                <w:sz w:val="16"/>
                <w:szCs w:val="16"/>
                <w:lang w:val="fr-FR"/>
              </w:rPr>
              <w:t>n</w:t>
            </w:r>
            <w:r w:rsidRPr="00DA79E0">
              <w:rPr>
                <w:bCs/>
                <w:spacing w:val="-1"/>
                <w:sz w:val="16"/>
                <w:szCs w:val="16"/>
                <w:lang w:val="fr-FR"/>
              </w:rPr>
              <w:t xml:space="preserve"> </w:t>
            </w:r>
            <w:r w:rsidRPr="00DA79E0">
              <w:rPr>
                <w:bCs/>
                <w:spacing w:val="2"/>
                <w:sz w:val="16"/>
                <w:szCs w:val="16"/>
                <w:lang w:val="fr-FR"/>
              </w:rPr>
              <w:t>d</w:t>
            </w:r>
            <w:r w:rsidRPr="00DA79E0">
              <w:rPr>
                <w:bCs/>
                <w:spacing w:val="-2"/>
                <w:sz w:val="16"/>
                <w:szCs w:val="16"/>
                <w:lang w:val="fr-FR"/>
              </w:rPr>
              <w:t>e</w:t>
            </w:r>
            <w:r w:rsidRPr="00DA79E0">
              <w:rPr>
                <w:bCs/>
                <w:sz w:val="16"/>
                <w:szCs w:val="16"/>
                <w:lang w:val="fr-FR"/>
              </w:rPr>
              <w:t>s</w:t>
            </w:r>
            <w:r w:rsidRPr="00DA79E0">
              <w:rPr>
                <w:bCs/>
                <w:spacing w:val="3"/>
                <w:sz w:val="16"/>
                <w:szCs w:val="16"/>
                <w:lang w:val="fr-FR"/>
              </w:rPr>
              <w:t xml:space="preserve"> </w:t>
            </w:r>
            <w:r w:rsidRPr="00DA79E0">
              <w:rPr>
                <w:bCs/>
                <w:spacing w:val="-6"/>
                <w:sz w:val="16"/>
                <w:szCs w:val="16"/>
                <w:lang w:val="fr-FR"/>
              </w:rPr>
              <w:t>f</w:t>
            </w:r>
            <w:r w:rsidRPr="00DA79E0">
              <w:rPr>
                <w:bCs/>
                <w:spacing w:val="2"/>
                <w:sz w:val="16"/>
                <w:szCs w:val="16"/>
                <w:lang w:val="fr-FR"/>
              </w:rPr>
              <w:t>e</w:t>
            </w:r>
            <w:r w:rsidRPr="00DA79E0">
              <w:rPr>
                <w:bCs/>
                <w:spacing w:val="-2"/>
                <w:sz w:val="16"/>
                <w:szCs w:val="16"/>
                <w:lang w:val="fr-FR"/>
              </w:rPr>
              <w:t>m</w:t>
            </w:r>
            <w:r w:rsidRPr="00DA79E0">
              <w:rPr>
                <w:bCs/>
                <w:spacing w:val="-7"/>
                <w:sz w:val="16"/>
                <w:szCs w:val="16"/>
                <w:lang w:val="fr-FR"/>
              </w:rPr>
              <w:t>m</w:t>
            </w:r>
            <w:r w:rsidRPr="00DA79E0">
              <w:rPr>
                <w:bCs/>
                <w:spacing w:val="2"/>
                <w:sz w:val="16"/>
                <w:szCs w:val="16"/>
                <w:lang w:val="fr-FR"/>
              </w:rPr>
              <w:t>e</w:t>
            </w:r>
            <w:r w:rsidRPr="00DA79E0">
              <w:rPr>
                <w:bCs/>
                <w:sz w:val="16"/>
                <w:szCs w:val="16"/>
                <w:lang w:val="fr-FR"/>
              </w:rPr>
              <w:t>s</w:t>
            </w:r>
          </w:p>
        </w:tc>
      </w:tr>
      <w:tr w:rsidR="00DA79E0" w:rsidRPr="00B2757B" w:rsidTr="00B22C6B">
        <w:trPr>
          <w:trHeight w:hRule="exact" w:val="422"/>
        </w:trPr>
        <w:tc>
          <w:tcPr>
            <w:tcW w:w="1694" w:type="dxa"/>
            <w:tcBorders>
              <w:top w:val="single" w:sz="4" w:space="0" w:color="000000"/>
              <w:left w:val="single" w:sz="4" w:space="0" w:color="000000"/>
              <w:bottom w:val="single" w:sz="4" w:space="0" w:color="000000"/>
              <w:right w:val="single" w:sz="4" w:space="0" w:color="000000"/>
            </w:tcBorders>
          </w:tcPr>
          <w:p w:rsidR="00DA79E0" w:rsidRPr="007819E5" w:rsidRDefault="00DA79E0" w:rsidP="00DA79E0">
            <w:pPr>
              <w:widowControl w:val="0"/>
              <w:autoSpaceDE w:val="0"/>
              <w:autoSpaceDN w:val="0"/>
              <w:adjustRightInd w:val="0"/>
              <w:spacing w:before="0" w:after="0"/>
              <w:ind w:left="0" w:right="-20" w:firstLine="179"/>
              <w:rPr>
                <w:sz w:val="16"/>
                <w:szCs w:val="16"/>
              </w:rPr>
            </w:pPr>
            <w:r w:rsidRPr="007819E5">
              <w:rPr>
                <w:b/>
                <w:bCs/>
                <w:spacing w:val="-2"/>
                <w:w w:val="101"/>
                <w:sz w:val="16"/>
                <w:szCs w:val="16"/>
              </w:rPr>
              <w:t>C</w:t>
            </w:r>
            <w:r w:rsidRPr="007819E5">
              <w:rPr>
                <w:b/>
                <w:bCs/>
                <w:spacing w:val="2"/>
                <w:w w:val="101"/>
                <w:sz w:val="16"/>
                <w:szCs w:val="16"/>
              </w:rPr>
              <w:t>i</w:t>
            </w:r>
            <w:r w:rsidRPr="007819E5">
              <w:rPr>
                <w:b/>
                <w:bCs/>
                <w:spacing w:val="-1"/>
                <w:w w:val="101"/>
                <w:sz w:val="16"/>
                <w:szCs w:val="16"/>
              </w:rPr>
              <w:t>b</w:t>
            </w:r>
            <w:r w:rsidRPr="007819E5">
              <w:rPr>
                <w:b/>
                <w:bCs/>
                <w:spacing w:val="-3"/>
                <w:w w:val="101"/>
                <w:sz w:val="16"/>
                <w:szCs w:val="16"/>
              </w:rPr>
              <w:t>l</w:t>
            </w:r>
            <w:r w:rsidRPr="007819E5">
              <w:rPr>
                <w:b/>
                <w:bCs/>
                <w:w w:val="101"/>
                <w:sz w:val="16"/>
                <w:szCs w:val="16"/>
              </w:rPr>
              <w:t>e</w:t>
            </w:r>
            <w:r w:rsidRPr="007819E5">
              <w:rPr>
                <w:b/>
                <w:bCs/>
                <w:spacing w:val="3"/>
                <w:sz w:val="16"/>
                <w:szCs w:val="16"/>
              </w:rPr>
              <w:t xml:space="preserve"> </w:t>
            </w:r>
            <w:r w:rsidRPr="007819E5">
              <w:rPr>
                <w:b/>
                <w:bCs/>
                <w:spacing w:val="-5"/>
                <w:w w:val="101"/>
                <w:sz w:val="16"/>
                <w:szCs w:val="16"/>
              </w:rPr>
              <w:t>3</w:t>
            </w:r>
            <w:r w:rsidRPr="007819E5">
              <w:rPr>
                <w:b/>
                <w:bCs/>
                <w:spacing w:val="2"/>
                <w:w w:val="101"/>
                <w:sz w:val="16"/>
                <w:szCs w:val="16"/>
              </w:rPr>
              <w:t>.</w:t>
            </w:r>
            <w:r w:rsidRPr="007819E5">
              <w:rPr>
                <w:b/>
                <w:bCs/>
                <w:w w:val="101"/>
                <w:sz w:val="16"/>
                <w:szCs w:val="16"/>
              </w:rPr>
              <w:t>A</w:t>
            </w:r>
          </w:p>
        </w:tc>
        <w:tc>
          <w:tcPr>
            <w:tcW w:w="7167" w:type="dxa"/>
            <w:tcBorders>
              <w:top w:val="single" w:sz="4" w:space="0" w:color="000000"/>
              <w:left w:val="single" w:sz="4" w:space="0" w:color="000000"/>
              <w:bottom w:val="single" w:sz="4" w:space="0" w:color="000000"/>
              <w:right w:val="single" w:sz="4" w:space="0" w:color="000000"/>
            </w:tcBorders>
          </w:tcPr>
          <w:p w:rsidR="00DA79E0" w:rsidRPr="00DA79E0" w:rsidRDefault="00DA79E0" w:rsidP="00DA79E0">
            <w:pPr>
              <w:widowControl w:val="0"/>
              <w:autoSpaceDE w:val="0"/>
              <w:autoSpaceDN w:val="0"/>
              <w:adjustRightInd w:val="0"/>
              <w:spacing w:before="0" w:after="0"/>
              <w:ind w:left="611" w:right="-80"/>
              <w:rPr>
                <w:sz w:val="16"/>
                <w:szCs w:val="16"/>
                <w:lang w:val="fr-FR"/>
              </w:rPr>
            </w:pPr>
            <w:r w:rsidRPr="00DA79E0">
              <w:rPr>
                <w:bCs/>
                <w:spacing w:val="-2"/>
                <w:w w:val="101"/>
                <w:sz w:val="16"/>
                <w:szCs w:val="16"/>
                <w:lang w:val="fr-FR"/>
              </w:rPr>
              <w:t>E</w:t>
            </w:r>
            <w:r w:rsidRPr="00DA79E0">
              <w:rPr>
                <w:bCs/>
                <w:spacing w:val="2"/>
                <w:w w:val="101"/>
                <w:sz w:val="16"/>
                <w:szCs w:val="16"/>
                <w:lang w:val="fr-FR"/>
              </w:rPr>
              <w:t>li</w:t>
            </w:r>
            <w:r w:rsidRPr="00DA79E0">
              <w:rPr>
                <w:bCs/>
                <w:spacing w:val="-8"/>
                <w:w w:val="101"/>
                <w:sz w:val="16"/>
                <w:szCs w:val="16"/>
                <w:lang w:val="fr-FR"/>
              </w:rPr>
              <w:t>m</w:t>
            </w:r>
            <w:r w:rsidRPr="00DA79E0">
              <w:rPr>
                <w:bCs/>
                <w:spacing w:val="2"/>
                <w:w w:val="101"/>
                <w:sz w:val="16"/>
                <w:szCs w:val="16"/>
                <w:lang w:val="fr-FR"/>
              </w:rPr>
              <w:t>i</w:t>
            </w:r>
            <w:r w:rsidRPr="00DA79E0">
              <w:rPr>
                <w:bCs/>
                <w:w w:val="101"/>
                <w:sz w:val="16"/>
                <w:szCs w:val="16"/>
                <w:lang w:val="fr-FR"/>
              </w:rPr>
              <w:t>ner</w:t>
            </w:r>
            <w:r w:rsidRPr="00DA79E0">
              <w:rPr>
                <w:bCs/>
                <w:spacing w:val="18"/>
                <w:sz w:val="16"/>
                <w:szCs w:val="16"/>
                <w:lang w:val="fr-FR"/>
              </w:rPr>
              <w:t xml:space="preserve"> </w:t>
            </w:r>
            <w:r w:rsidRPr="00DA79E0">
              <w:rPr>
                <w:bCs/>
                <w:spacing w:val="-3"/>
                <w:w w:val="101"/>
                <w:sz w:val="16"/>
                <w:szCs w:val="16"/>
                <w:lang w:val="fr-FR"/>
              </w:rPr>
              <w:t>l</w:t>
            </w:r>
            <w:r w:rsidRPr="00DA79E0">
              <w:rPr>
                <w:bCs/>
                <w:w w:val="101"/>
                <w:sz w:val="16"/>
                <w:szCs w:val="16"/>
                <w:lang w:val="fr-FR"/>
              </w:rPr>
              <w:t>es</w:t>
            </w:r>
            <w:r w:rsidRPr="00DA79E0">
              <w:rPr>
                <w:bCs/>
                <w:sz w:val="16"/>
                <w:szCs w:val="16"/>
                <w:lang w:val="fr-FR"/>
              </w:rPr>
              <w:t xml:space="preserve"> </w:t>
            </w:r>
            <w:r w:rsidRPr="00DA79E0">
              <w:rPr>
                <w:bCs/>
                <w:spacing w:val="-22"/>
                <w:sz w:val="16"/>
                <w:szCs w:val="16"/>
                <w:lang w:val="fr-FR"/>
              </w:rPr>
              <w:t xml:space="preserve"> </w:t>
            </w:r>
            <w:r w:rsidRPr="00DA79E0">
              <w:rPr>
                <w:bCs/>
                <w:spacing w:val="-6"/>
                <w:w w:val="101"/>
                <w:sz w:val="16"/>
                <w:szCs w:val="16"/>
                <w:lang w:val="fr-FR"/>
              </w:rPr>
              <w:t>d</w:t>
            </w:r>
            <w:r w:rsidRPr="00DA79E0">
              <w:rPr>
                <w:bCs/>
                <w:spacing w:val="2"/>
                <w:w w:val="101"/>
                <w:sz w:val="16"/>
                <w:szCs w:val="16"/>
                <w:lang w:val="fr-FR"/>
              </w:rPr>
              <w:t>i</w:t>
            </w:r>
            <w:r w:rsidRPr="00DA79E0">
              <w:rPr>
                <w:bCs/>
                <w:spacing w:val="-4"/>
                <w:w w:val="101"/>
                <w:sz w:val="16"/>
                <w:szCs w:val="16"/>
                <w:lang w:val="fr-FR"/>
              </w:rPr>
              <w:t>s</w:t>
            </w:r>
            <w:r w:rsidRPr="00DA79E0">
              <w:rPr>
                <w:bCs/>
                <w:spacing w:val="-1"/>
                <w:w w:val="101"/>
                <w:sz w:val="16"/>
                <w:szCs w:val="16"/>
                <w:lang w:val="fr-FR"/>
              </w:rPr>
              <w:t>p</w:t>
            </w:r>
            <w:r w:rsidRPr="00DA79E0">
              <w:rPr>
                <w:bCs/>
                <w:w w:val="101"/>
                <w:sz w:val="16"/>
                <w:szCs w:val="16"/>
                <w:lang w:val="fr-FR"/>
              </w:rPr>
              <w:t>a</w:t>
            </w:r>
            <w:r w:rsidRPr="00DA79E0">
              <w:rPr>
                <w:bCs/>
                <w:spacing w:val="-4"/>
                <w:w w:val="101"/>
                <w:sz w:val="16"/>
                <w:szCs w:val="16"/>
                <w:lang w:val="fr-FR"/>
              </w:rPr>
              <w:t>r</w:t>
            </w:r>
            <w:r w:rsidRPr="00DA79E0">
              <w:rPr>
                <w:bCs/>
                <w:spacing w:val="2"/>
                <w:w w:val="101"/>
                <w:sz w:val="16"/>
                <w:szCs w:val="16"/>
                <w:lang w:val="fr-FR"/>
              </w:rPr>
              <w:t>i</w:t>
            </w:r>
            <w:r w:rsidRPr="00DA79E0">
              <w:rPr>
                <w:bCs/>
                <w:spacing w:val="-3"/>
                <w:w w:val="101"/>
                <w:sz w:val="16"/>
                <w:szCs w:val="16"/>
                <w:lang w:val="fr-FR"/>
              </w:rPr>
              <w:t>t</w:t>
            </w:r>
            <w:r w:rsidRPr="00DA79E0">
              <w:rPr>
                <w:bCs/>
                <w:w w:val="101"/>
                <w:sz w:val="16"/>
                <w:szCs w:val="16"/>
                <w:lang w:val="fr-FR"/>
              </w:rPr>
              <w:t>és</w:t>
            </w:r>
            <w:r w:rsidRPr="00DA79E0">
              <w:rPr>
                <w:bCs/>
                <w:spacing w:val="18"/>
                <w:sz w:val="16"/>
                <w:szCs w:val="16"/>
                <w:lang w:val="fr-FR"/>
              </w:rPr>
              <w:t xml:space="preserve"> </w:t>
            </w:r>
            <w:r w:rsidRPr="00DA79E0">
              <w:rPr>
                <w:bCs/>
                <w:w w:val="101"/>
                <w:sz w:val="16"/>
                <w:szCs w:val="16"/>
                <w:lang w:val="fr-FR"/>
              </w:rPr>
              <w:t>e</w:t>
            </w:r>
            <w:r w:rsidRPr="00DA79E0">
              <w:rPr>
                <w:bCs/>
                <w:spacing w:val="-1"/>
                <w:w w:val="101"/>
                <w:sz w:val="16"/>
                <w:szCs w:val="16"/>
                <w:lang w:val="fr-FR"/>
              </w:rPr>
              <w:t>n</w:t>
            </w:r>
            <w:r w:rsidRPr="00DA79E0">
              <w:rPr>
                <w:bCs/>
                <w:spacing w:val="-3"/>
                <w:w w:val="101"/>
                <w:sz w:val="16"/>
                <w:szCs w:val="16"/>
                <w:lang w:val="fr-FR"/>
              </w:rPr>
              <w:t>t</w:t>
            </w:r>
            <w:r w:rsidRPr="00DA79E0">
              <w:rPr>
                <w:bCs/>
                <w:w w:val="101"/>
                <w:sz w:val="16"/>
                <w:szCs w:val="16"/>
                <w:lang w:val="fr-FR"/>
              </w:rPr>
              <w:t>re</w:t>
            </w:r>
            <w:r w:rsidRPr="00DA79E0">
              <w:rPr>
                <w:bCs/>
                <w:spacing w:val="18"/>
                <w:sz w:val="16"/>
                <w:szCs w:val="16"/>
                <w:lang w:val="fr-FR"/>
              </w:rPr>
              <w:t xml:space="preserve"> </w:t>
            </w:r>
            <w:r w:rsidRPr="00DA79E0">
              <w:rPr>
                <w:bCs/>
                <w:spacing w:val="2"/>
                <w:w w:val="101"/>
                <w:sz w:val="16"/>
                <w:szCs w:val="16"/>
                <w:lang w:val="fr-FR"/>
              </w:rPr>
              <w:t>l</w:t>
            </w:r>
            <w:r w:rsidRPr="00DA79E0">
              <w:rPr>
                <w:bCs/>
                <w:spacing w:val="-4"/>
                <w:w w:val="101"/>
                <w:sz w:val="16"/>
                <w:szCs w:val="16"/>
                <w:lang w:val="fr-FR"/>
              </w:rPr>
              <w:t>e</w:t>
            </w:r>
            <w:r w:rsidRPr="00DA79E0">
              <w:rPr>
                <w:bCs/>
                <w:w w:val="101"/>
                <w:sz w:val="16"/>
                <w:szCs w:val="16"/>
                <w:lang w:val="fr-FR"/>
              </w:rPr>
              <w:t>s</w:t>
            </w:r>
            <w:r w:rsidRPr="00DA79E0">
              <w:rPr>
                <w:bCs/>
                <w:sz w:val="16"/>
                <w:szCs w:val="16"/>
                <w:lang w:val="fr-FR"/>
              </w:rPr>
              <w:t xml:space="preserve"> </w:t>
            </w:r>
            <w:r w:rsidRPr="00DA79E0">
              <w:rPr>
                <w:bCs/>
                <w:spacing w:val="-22"/>
                <w:sz w:val="16"/>
                <w:szCs w:val="16"/>
                <w:lang w:val="fr-FR"/>
              </w:rPr>
              <w:t xml:space="preserve"> </w:t>
            </w:r>
            <w:r w:rsidRPr="00DA79E0">
              <w:rPr>
                <w:bCs/>
                <w:spacing w:val="-4"/>
                <w:w w:val="101"/>
                <w:sz w:val="16"/>
                <w:szCs w:val="16"/>
                <w:lang w:val="fr-FR"/>
              </w:rPr>
              <w:t>s</w:t>
            </w:r>
            <w:r w:rsidRPr="00DA79E0">
              <w:rPr>
                <w:bCs/>
                <w:w w:val="101"/>
                <w:sz w:val="16"/>
                <w:szCs w:val="16"/>
                <w:lang w:val="fr-FR"/>
              </w:rPr>
              <w:t>ex</w:t>
            </w:r>
            <w:r w:rsidRPr="00DA79E0">
              <w:rPr>
                <w:bCs/>
                <w:spacing w:val="-4"/>
                <w:w w:val="101"/>
                <w:sz w:val="16"/>
                <w:szCs w:val="16"/>
                <w:lang w:val="fr-FR"/>
              </w:rPr>
              <w:t>e</w:t>
            </w:r>
            <w:r w:rsidRPr="00DA79E0">
              <w:rPr>
                <w:bCs/>
                <w:w w:val="101"/>
                <w:sz w:val="16"/>
                <w:szCs w:val="16"/>
                <w:lang w:val="fr-FR"/>
              </w:rPr>
              <w:t>s</w:t>
            </w:r>
            <w:r w:rsidRPr="00DA79E0">
              <w:rPr>
                <w:bCs/>
                <w:sz w:val="16"/>
                <w:szCs w:val="16"/>
                <w:lang w:val="fr-FR"/>
              </w:rPr>
              <w:t xml:space="preserve"> </w:t>
            </w:r>
            <w:r w:rsidRPr="00DA79E0">
              <w:rPr>
                <w:bCs/>
                <w:spacing w:val="-22"/>
                <w:sz w:val="16"/>
                <w:szCs w:val="16"/>
                <w:lang w:val="fr-FR"/>
              </w:rPr>
              <w:t xml:space="preserve"> </w:t>
            </w:r>
            <w:r w:rsidRPr="00DA79E0">
              <w:rPr>
                <w:bCs/>
                <w:spacing w:val="-1"/>
                <w:w w:val="101"/>
                <w:sz w:val="16"/>
                <w:szCs w:val="16"/>
                <w:lang w:val="fr-FR"/>
              </w:rPr>
              <w:t>d</w:t>
            </w:r>
            <w:r w:rsidRPr="00DA79E0">
              <w:rPr>
                <w:bCs/>
                <w:w w:val="101"/>
                <w:sz w:val="16"/>
                <w:szCs w:val="16"/>
                <w:lang w:val="fr-FR"/>
              </w:rPr>
              <w:t>a</w:t>
            </w:r>
            <w:r w:rsidRPr="00DA79E0">
              <w:rPr>
                <w:bCs/>
                <w:spacing w:val="-6"/>
                <w:w w:val="101"/>
                <w:sz w:val="16"/>
                <w:szCs w:val="16"/>
                <w:lang w:val="fr-FR"/>
              </w:rPr>
              <w:t>n</w:t>
            </w:r>
            <w:r w:rsidRPr="00DA79E0">
              <w:rPr>
                <w:bCs/>
                <w:w w:val="101"/>
                <w:sz w:val="16"/>
                <w:szCs w:val="16"/>
                <w:lang w:val="fr-FR"/>
              </w:rPr>
              <w:t>s</w:t>
            </w:r>
            <w:r w:rsidRPr="00DA79E0">
              <w:rPr>
                <w:bCs/>
                <w:spacing w:val="18"/>
                <w:sz w:val="16"/>
                <w:szCs w:val="16"/>
                <w:lang w:val="fr-FR"/>
              </w:rPr>
              <w:t xml:space="preserve"> </w:t>
            </w:r>
            <w:r w:rsidRPr="00DA79E0">
              <w:rPr>
                <w:bCs/>
                <w:spacing w:val="4"/>
                <w:w w:val="101"/>
                <w:sz w:val="16"/>
                <w:szCs w:val="16"/>
                <w:lang w:val="fr-FR"/>
              </w:rPr>
              <w:t>l</w:t>
            </w:r>
            <w:r w:rsidRPr="00DA79E0">
              <w:rPr>
                <w:bCs/>
                <w:w w:val="101"/>
                <w:sz w:val="16"/>
                <w:szCs w:val="16"/>
                <w:lang w:val="fr-FR"/>
              </w:rPr>
              <w:t>es</w:t>
            </w:r>
            <w:r w:rsidRPr="00DA79E0">
              <w:rPr>
                <w:bCs/>
                <w:spacing w:val="18"/>
                <w:sz w:val="16"/>
                <w:szCs w:val="16"/>
                <w:lang w:val="fr-FR"/>
              </w:rPr>
              <w:t xml:space="preserve"> </w:t>
            </w:r>
            <w:r w:rsidRPr="00DA79E0">
              <w:rPr>
                <w:bCs/>
                <w:spacing w:val="1"/>
                <w:w w:val="101"/>
                <w:sz w:val="16"/>
                <w:szCs w:val="16"/>
                <w:lang w:val="fr-FR"/>
              </w:rPr>
              <w:t>e</w:t>
            </w:r>
            <w:r w:rsidRPr="00DA79E0">
              <w:rPr>
                <w:bCs/>
                <w:spacing w:val="-6"/>
                <w:w w:val="101"/>
                <w:sz w:val="16"/>
                <w:szCs w:val="16"/>
                <w:lang w:val="fr-FR"/>
              </w:rPr>
              <w:t>n</w:t>
            </w:r>
            <w:r w:rsidRPr="00DA79E0">
              <w:rPr>
                <w:bCs/>
                <w:spacing w:val="1"/>
                <w:w w:val="101"/>
                <w:sz w:val="16"/>
                <w:szCs w:val="16"/>
                <w:lang w:val="fr-FR"/>
              </w:rPr>
              <w:t>s</w:t>
            </w:r>
            <w:r w:rsidRPr="00DA79E0">
              <w:rPr>
                <w:bCs/>
                <w:spacing w:val="-4"/>
                <w:w w:val="101"/>
                <w:sz w:val="16"/>
                <w:szCs w:val="16"/>
                <w:lang w:val="fr-FR"/>
              </w:rPr>
              <w:t>e</w:t>
            </w:r>
            <w:r w:rsidRPr="00DA79E0">
              <w:rPr>
                <w:bCs/>
                <w:spacing w:val="2"/>
                <w:w w:val="101"/>
                <w:sz w:val="16"/>
                <w:szCs w:val="16"/>
                <w:lang w:val="fr-FR"/>
              </w:rPr>
              <w:t>i</w:t>
            </w:r>
            <w:r w:rsidRPr="00DA79E0">
              <w:rPr>
                <w:bCs/>
                <w:w w:val="101"/>
                <w:sz w:val="16"/>
                <w:szCs w:val="16"/>
                <w:lang w:val="fr-FR"/>
              </w:rPr>
              <w:t>g</w:t>
            </w:r>
            <w:r w:rsidRPr="00DA79E0">
              <w:rPr>
                <w:bCs/>
                <w:spacing w:val="-1"/>
                <w:w w:val="101"/>
                <w:sz w:val="16"/>
                <w:szCs w:val="16"/>
                <w:lang w:val="fr-FR"/>
              </w:rPr>
              <w:t>n</w:t>
            </w:r>
            <w:r w:rsidRPr="00DA79E0">
              <w:rPr>
                <w:bCs/>
                <w:w w:val="101"/>
                <w:sz w:val="16"/>
                <w:szCs w:val="16"/>
                <w:lang w:val="fr-FR"/>
              </w:rPr>
              <w:t>e</w:t>
            </w:r>
            <w:r w:rsidRPr="00DA79E0">
              <w:rPr>
                <w:bCs/>
                <w:spacing w:val="-3"/>
                <w:w w:val="101"/>
                <w:sz w:val="16"/>
                <w:szCs w:val="16"/>
                <w:lang w:val="fr-FR"/>
              </w:rPr>
              <w:t>m</w:t>
            </w:r>
            <w:r w:rsidRPr="00DA79E0">
              <w:rPr>
                <w:bCs/>
                <w:spacing w:val="-4"/>
                <w:w w:val="101"/>
                <w:sz w:val="16"/>
                <w:szCs w:val="16"/>
                <w:lang w:val="fr-FR"/>
              </w:rPr>
              <w:t>e</w:t>
            </w:r>
            <w:r w:rsidRPr="00DA79E0">
              <w:rPr>
                <w:bCs/>
                <w:w w:val="101"/>
                <w:sz w:val="16"/>
                <w:szCs w:val="16"/>
                <w:lang w:val="fr-FR"/>
              </w:rPr>
              <w:t>n</w:t>
            </w:r>
            <w:r w:rsidRPr="00DA79E0">
              <w:rPr>
                <w:bCs/>
                <w:spacing w:val="2"/>
                <w:w w:val="101"/>
                <w:sz w:val="16"/>
                <w:szCs w:val="16"/>
                <w:lang w:val="fr-FR"/>
              </w:rPr>
              <w:t>t</w:t>
            </w:r>
            <w:r w:rsidRPr="00DA79E0">
              <w:rPr>
                <w:bCs/>
                <w:w w:val="101"/>
                <w:sz w:val="16"/>
                <w:szCs w:val="16"/>
                <w:lang w:val="fr-FR"/>
              </w:rPr>
              <w:t>s</w:t>
            </w:r>
            <w:r w:rsidRPr="00DA79E0">
              <w:rPr>
                <w:bCs/>
                <w:spacing w:val="14"/>
                <w:sz w:val="16"/>
                <w:szCs w:val="16"/>
                <w:lang w:val="fr-FR"/>
              </w:rPr>
              <w:t xml:space="preserve"> </w:t>
            </w:r>
            <w:r w:rsidRPr="00DA79E0">
              <w:rPr>
                <w:bCs/>
                <w:spacing w:val="-1"/>
                <w:w w:val="101"/>
                <w:sz w:val="16"/>
                <w:szCs w:val="16"/>
                <w:lang w:val="fr-FR"/>
              </w:rPr>
              <w:t>p</w:t>
            </w:r>
            <w:r w:rsidRPr="00DA79E0">
              <w:rPr>
                <w:bCs/>
                <w:w w:val="101"/>
                <w:sz w:val="16"/>
                <w:szCs w:val="16"/>
                <w:lang w:val="fr-FR"/>
              </w:rPr>
              <w:t>r</w:t>
            </w:r>
            <w:r w:rsidRPr="00DA79E0">
              <w:rPr>
                <w:bCs/>
                <w:spacing w:val="2"/>
                <w:w w:val="101"/>
                <w:sz w:val="16"/>
                <w:szCs w:val="16"/>
                <w:lang w:val="fr-FR"/>
              </w:rPr>
              <w:t>i</w:t>
            </w:r>
            <w:r w:rsidRPr="00DA79E0">
              <w:rPr>
                <w:bCs/>
                <w:spacing w:val="-3"/>
                <w:w w:val="101"/>
                <w:sz w:val="16"/>
                <w:szCs w:val="16"/>
                <w:lang w:val="fr-FR"/>
              </w:rPr>
              <w:t>m</w:t>
            </w:r>
            <w:r w:rsidRPr="00DA79E0">
              <w:rPr>
                <w:bCs/>
                <w:spacing w:val="-5"/>
                <w:w w:val="101"/>
                <w:sz w:val="16"/>
                <w:szCs w:val="16"/>
                <w:lang w:val="fr-FR"/>
              </w:rPr>
              <w:t>a</w:t>
            </w:r>
            <w:r w:rsidRPr="00DA79E0">
              <w:rPr>
                <w:bCs/>
                <w:spacing w:val="2"/>
                <w:w w:val="101"/>
                <w:sz w:val="16"/>
                <w:szCs w:val="16"/>
                <w:lang w:val="fr-FR"/>
              </w:rPr>
              <w:t>i</w:t>
            </w:r>
            <w:r w:rsidRPr="00DA79E0">
              <w:rPr>
                <w:bCs/>
                <w:w w:val="101"/>
                <w:sz w:val="16"/>
                <w:szCs w:val="16"/>
                <w:lang w:val="fr-FR"/>
              </w:rPr>
              <w:t>re</w:t>
            </w:r>
            <w:r w:rsidRPr="00DA79E0">
              <w:rPr>
                <w:bCs/>
                <w:spacing w:val="18"/>
                <w:sz w:val="16"/>
                <w:szCs w:val="16"/>
                <w:lang w:val="fr-FR"/>
              </w:rPr>
              <w:t xml:space="preserve"> </w:t>
            </w:r>
            <w:r w:rsidRPr="00DA79E0">
              <w:rPr>
                <w:bCs/>
                <w:spacing w:val="-4"/>
                <w:w w:val="101"/>
                <w:sz w:val="16"/>
                <w:szCs w:val="16"/>
                <w:lang w:val="fr-FR"/>
              </w:rPr>
              <w:t>e</w:t>
            </w:r>
            <w:r w:rsidRPr="00DA79E0">
              <w:rPr>
                <w:bCs/>
                <w:w w:val="101"/>
                <w:sz w:val="16"/>
                <w:szCs w:val="16"/>
                <w:lang w:val="fr-FR"/>
              </w:rPr>
              <w:t>t</w:t>
            </w:r>
            <w:r w:rsidRPr="00DA79E0">
              <w:rPr>
                <w:bCs/>
                <w:sz w:val="16"/>
                <w:szCs w:val="16"/>
                <w:lang w:val="fr-FR"/>
              </w:rPr>
              <w:t xml:space="preserve"> </w:t>
            </w:r>
            <w:r w:rsidRPr="00DA79E0">
              <w:rPr>
                <w:bCs/>
                <w:spacing w:val="-21"/>
                <w:sz w:val="16"/>
                <w:szCs w:val="16"/>
                <w:lang w:val="fr-FR"/>
              </w:rPr>
              <w:t xml:space="preserve"> </w:t>
            </w:r>
            <w:r w:rsidRPr="00DA79E0">
              <w:rPr>
                <w:bCs/>
                <w:spacing w:val="-4"/>
                <w:w w:val="101"/>
                <w:sz w:val="16"/>
                <w:szCs w:val="16"/>
                <w:lang w:val="fr-FR"/>
              </w:rPr>
              <w:t>s</w:t>
            </w:r>
            <w:r w:rsidRPr="00DA79E0">
              <w:rPr>
                <w:bCs/>
                <w:w w:val="101"/>
                <w:sz w:val="16"/>
                <w:szCs w:val="16"/>
                <w:lang w:val="fr-FR"/>
              </w:rPr>
              <w:t>ec</w:t>
            </w:r>
            <w:r w:rsidRPr="00DA79E0">
              <w:rPr>
                <w:bCs/>
                <w:spacing w:val="-5"/>
                <w:w w:val="101"/>
                <w:sz w:val="16"/>
                <w:szCs w:val="16"/>
                <w:lang w:val="fr-FR"/>
              </w:rPr>
              <w:t>o</w:t>
            </w:r>
            <w:r w:rsidRPr="00DA79E0">
              <w:rPr>
                <w:bCs/>
                <w:spacing w:val="-1"/>
                <w:w w:val="101"/>
                <w:sz w:val="16"/>
                <w:szCs w:val="16"/>
                <w:lang w:val="fr-FR"/>
              </w:rPr>
              <w:t>nd</w:t>
            </w:r>
            <w:r w:rsidRPr="00DA79E0">
              <w:rPr>
                <w:bCs/>
                <w:w w:val="101"/>
                <w:sz w:val="16"/>
                <w:szCs w:val="16"/>
                <w:lang w:val="fr-FR"/>
              </w:rPr>
              <w:t>a</w:t>
            </w:r>
            <w:r w:rsidRPr="00DA79E0">
              <w:rPr>
                <w:bCs/>
                <w:spacing w:val="-3"/>
                <w:w w:val="101"/>
                <w:sz w:val="16"/>
                <w:szCs w:val="16"/>
                <w:lang w:val="fr-FR"/>
              </w:rPr>
              <w:t>i</w:t>
            </w:r>
            <w:r w:rsidRPr="00DA79E0">
              <w:rPr>
                <w:bCs/>
                <w:w w:val="101"/>
                <w:sz w:val="16"/>
                <w:szCs w:val="16"/>
                <w:lang w:val="fr-FR"/>
              </w:rPr>
              <w:t>r</w:t>
            </w:r>
            <w:r w:rsidRPr="00DA79E0">
              <w:rPr>
                <w:bCs/>
                <w:spacing w:val="-4"/>
                <w:w w:val="101"/>
                <w:sz w:val="16"/>
                <w:szCs w:val="16"/>
                <w:lang w:val="fr-FR"/>
              </w:rPr>
              <w:t>e</w:t>
            </w:r>
            <w:r w:rsidRPr="00DA79E0">
              <w:rPr>
                <w:bCs/>
                <w:w w:val="101"/>
                <w:sz w:val="16"/>
                <w:szCs w:val="16"/>
                <w:lang w:val="fr-FR"/>
              </w:rPr>
              <w:t>,</w:t>
            </w:r>
            <w:r w:rsidRPr="00DA79E0">
              <w:rPr>
                <w:bCs/>
                <w:sz w:val="16"/>
                <w:szCs w:val="16"/>
                <w:lang w:val="fr-FR"/>
              </w:rPr>
              <w:t xml:space="preserve"> </w:t>
            </w:r>
            <w:r w:rsidRPr="00DA79E0">
              <w:rPr>
                <w:bCs/>
                <w:spacing w:val="-21"/>
                <w:sz w:val="16"/>
                <w:szCs w:val="16"/>
                <w:lang w:val="fr-FR"/>
              </w:rPr>
              <w:t xml:space="preserve"> </w:t>
            </w:r>
            <w:r w:rsidRPr="00DA79E0">
              <w:rPr>
                <w:bCs/>
                <w:spacing w:val="-1"/>
                <w:w w:val="101"/>
                <w:sz w:val="16"/>
                <w:szCs w:val="16"/>
                <w:lang w:val="fr-FR"/>
              </w:rPr>
              <w:t>d</w:t>
            </w:r>
            <w:r w:rsidRPr="00DA79E0">
              <w:rPr>
                <w:bCs/>
                <w:w w:val="101"/>
                <w:sz w:val="16"/>
                <w:szCs w:val="16"/>
                <w:lang w:val="fr-FR"/>
              </w:rPr>
              <w:t>e</w:t>
            </w:r>
          </w:p>
          <w:p w:rsidR="00DA79E0" w:rsidRPr="00DA79E0" w:rsidRDefault="00DA79E0" w:rsidP="00DA79E0">
            <w:pPr>
              <w:widowControl w:val="0"/>
              <w:autoSpaceDE w:val="0"/>
              <w:autoSpaceDN w:val="0"/>
              <w:adjustRightInd w:val="0"/>
              <w:spacing w:before="0" w:after="0"/>
              <w:ind w:left="611" w:right="-20"/>
              <w:rPr>
                <w:sz w:val="16"/>
                <w:szCs w:val="16"/>
                <w:lang w:val="fr-FR"/>
              </w:rPr>
            </w:pPr>
            <w:r w:rsidRPr="00DA79E0">
              <w:rPr>
                <w:bCs/>
                <w:spacing w:val="-1"/>
                <w:w w:val="101"/>
                <w:sz w:val="16"/>
                <w:szCs w:val="16"/>
                <w:lang w:val="fr-FR"/>
              </w:rPr>
              <w:t>p</w:t>
            </w:r>
            <w:r w:rsidRPr="00DA79E0">
              <w:rPr>
                <w:bCs/>
                <w:w w:val="101"/>
                <w:sz w:val="16"/>
                <w:szCs w:val="16"/>
                <w:lang w:val="fr-FR"/>
              </w:rPr>
              <w:t>ré</w:t>
            </w:r>
            <w:r w:rsidRPr="00DA79E0">
              <w:rPr>
                <w:bCs/>
                <w:spacing w:val="-3"/>
                <w:w w:val="101"/>
                <w:sz w:val="16"/>
                <w:szCs w:val="16"/>
                <w:lang w:val="fr-FR"/>
              </w:rPr>
              <w:t>f</w:t>
            </w:r>
            <w:r w:rsidRPr="00DA79E0">
              <w:rPr>
                <w:bCs/>
                <w:w w:val="101"/>
                <w:sz w:val="16"/>
                <w:szCs w:val="16"/>
                <w:lang w:val="fr-FR"/>
              </w:rPr>
              <w:t>ér</w:t>
            </w:r>
            <w:r w:rsidRPr="00DA79E0">
              <w:rPr>
                <w:bCs/>
                <w:spacing w:val="-4"/>
                <w:w w:val="101"/>
                <w:sz w:val="16"/>
                <w:szCs w:val="16"/>
                <w:lang w:val="fr-FR"/>
              </w:rPr>
              <w:t>e</w:t>
            </w:r>
            <w:r w:rsidRPr="00DA79E0">
              <w:rPr>
                <w:bCs/>
                <w:spacing w:val="-1"/>
                <w:w w:val="101"/>
                <w:sz w:val="16"/>
                <w:szCs w:val="16"/>
                <w:lang w:val="fr-FR"/>
              </w:rPr>
              <w:t>n</w:t>
            </w:r>
            <w:r w:rsidRPr="00DA79E0">
              <w:rPr>
                <w:bCs/>
                <w:w w:val="101"/>
                <w:sz w:val="16"/>
                <w:szCs w:val="16"/>
                <w:lang w:val="fr-FR"/>
              </w:rPr>
              <w:t>ce</w:t>
            </w:r>
            <w:r w:rsidRPr="00DA79E0">
              <w:rPr>
                <w:bCs/>
                <w:spacing w:val="-2"/>
                <w:sz w:val="16"/>
                <w:szCs w:val="16"/>
                <w:lang w:val="fr-FR"/>
              </w:rPr>
              <w:t xml:space="preserve"> </w:t>
            </w:r>
            <w:r w:rsidRPr="00DA79E0">
              <w:rPr>
                <w:bCs/>
                <w:spacing w:val="-6"/>
                <w:w w:val="101"/>
                <w:sz w:val="16"/>
                <w:szCs w:val="16"/>
                <w:lang w:val="fr-FR"/>
              </w:rPr>
              <w:t>d</w:t>
            </w:r>
            <w:r w:rsidRPr="00DA79E0">
              <w:rPr>
                <w:bCs/>
                <w:spacing w:val="1"/>
                <w:w w:val="101"/>
                <w:sz w:val="16"/>
                <w:szCs w:val="16"/>
                <w:lang w:val="fr-FR"/>
              </w:rPr>
              <w:t>’</w:t>
            </w:r>
            <w:r w:rsidRPr="00DA79E0">
              <w:rPr>
                <w:bCs/>
                <w:spacing w:val="-3"/>
                <w:w w:val="101"/>
                <w:sz w:val="16"/>
                <w:szCs w:val="16"/>
                <w:lang w:val="fr-FR"/>
              </w:rPr>
              <w:t>i</w:t>
            </w:r>
            <w:r w:rsidRPr="00DA79E0">
              <w:rPr>
                <w:bCs/>
                <w:w w:val="101"/>
                <w:sz w:val="16"/>
                <w:szCs w:val="16"/>
                <w:lang w:val="fr-FR"/>
              </w:rPr>
              <w:t>ci</w:t>
            </w:r>
            <w:r w:rsidRPr="00DA79E0">
              <w:rPr>
                <w:bCs/>
                <w:sz w:val="16"/>
                <w:szCs w:val="16"/>
                <w:lang w:val="fr-FR"/>
              </w:rPr>
              <w:t xml:space="preserve"> </w:t>
            </w:r>
            <w:r w:rsidRPr="00DA79E0">
              <w:rPr>
                <w:bCs/>
                <w:w w:val="101"/>
                <w:sz w:val="16"/>
                <w:szCs w:val="16"/>
                <w:lang w:val="fr-FR"/>
              </w:rPr>
              <w:t>à</w:t>
            </w:r>
            <w:r w:rsidRPr="00DA79E0">
              <w:rPr>
                <w:bCs/>
                <w:spacing w:val="-1"/>
                <w:sz w:val="16"/>
                <w:szCs w:val="16"/>
                <w:lang w:val="fr-FR"/>
              </w:rPr>
              <w:t xml:space="preserve"> </w:t>
            </w:r>
            <w:r w:rsidRPr="00DA79E0">
              <w:rPr>
                <w:bCs/>
                <w:w w:val="101"/>
                <w:sz w:val="16"/>
                <w:szCs w:val="16"/>
                <w:lang w:val="fr-FR"/>
              </w:rPr>
              <w:t>20</w:t>
            </w:r>
            <w:r w:rsidRPr="00DA79E0">
              <w:rPr>
                <w:bCs/>
                <w:spacing w:val="-5"/>
                <w:w w:val="101"/>
                <w:sz w:val="16"/>
                <w:szCs w:val="16"/>
                <w:lang w:val="fr-FR"/>
              </w:rPr>
              <w:t>0</w:t>
            </w:r>
            <w:r w:rsidRPr="00DA79E0">
              <w:rPr>
                <w:bCs/>
                <w:w w:val="101"/>
                <w:sz w:val="16"/>
                <w:szCs w:val="16"/>
                <w:lang w:val="fr-FR"/>
              </w:rPr>
              <w:t>5,</w:t>
            </w:r>
            <w:r w:rsidRPr="00DA79E0">
              <w:rPr>
                <w:bCs/>
                <w:spacing w:val="1"/>
                <w:sz w:val="16"/>
                <w:szCs w:val="16"/>
                <w:lang w:val="fr-FR"/>
              </w:rPr>
              <w:t xml:space="preserve"> </w:t>
            </w:r>
            <w:r w:rsidRPr="00DA79E0">
              <w:rPr>
                <w:bCs/>
                <w:spacing w:val="-4"/>
                <w:w w:val="101"/>
                <w:sz w:val="16"/>
                <w:szCs w:val="16"/>
                <w:lang w:val="fr-FR"/>
              </w:rPr>
              <w:t>e</w:t>
            </w:r>
            <w:r w:rsidRPr="00DA79E0">
              <w:rPr>
                <w:bCs/>
                <w:w w:val="101"/>
                <w:sz w:val="16"/>
                <w:szCs w:val="16"/>
                <w:lang w:val="fr-FR"/>
              </w:rPr>
              <w:t>t</w:t>
            </w:r>
            <w:r w:rsidRPr="00DA79E0">
              <w:rPr>
                <w:bCs/>
                <w:sz w:val="16"/>
                <w:szCs w:val="16"/>
                <w:lang w:val="fr-FR"/>
              </w:rPr>
              <w:t xml:space="preserve"> </w:t>
            </w:r>
            <w:r w:rsidRPr="00DA79E0">
              <w:rPr>
                <w:bCs/>
                <w:w w:val="101"/>
                <w:sz w:val="16"/>
                <w:szCs w:val="16"/>
                <w:lang w:val="fr-FR"/>
              </w:rPr>
              <w:t>à</w:t>
            </w:r>
            <w:r w:rsidRPr="00DA79E0">
              <w:rPr>
                <w:bCs/>
                <w:sz w:val="16"/>
                <w:szCs w:val="16"/>
                <w:lang w:val="fr-FR"/>
              </w:rPr>
              <w:t xml:space="preserve"> </w:t>
            </w:r>
            <w:r w:rsidRPr="00DA79E0">
              <w:rPr>
                <w:bCs/>
                <w:spacing w:val="1"/>
                <w:sz w:val="16"/>
                <w:szCs w:val="16"/>
                <w:lang w:val="fr-FR"/>
              </w:rPr>
              <w:t xml:space="preserve"> </w:t>
            </w:r>
            <w:r w:rsidRPr="00DA79E0">
              <w:rPr>
                <w:bCs/>
                <w:spacing w:val="1"/>
                <w:w w:val="101"/>
                <w:sz w:val="16"/>
                <w:szCs w:val="16"/>
                <w:lang w:val="fr-FR"/>
              </w:rPr>
              <w:t>t</w:t>
            </w:r>
            <w:r w:rsidRPr="00DA79E0">
              <w:rPr>
                <w:bCs/>
                <w:spacing w:val="-5"/>
                <w:w w:val="101"/>
                <w:sz w:val="16"/>
                <w:szCs w:val="16"/>
                <w:lang w:val="fr-FR"/>
              </w:rPr>
              <w:t>o</w:t>
            </w:r>
            <w:r w:rsidRPr="00DA79E0">
              <w:rPr>
                <w:bCs/>
                <w:spacing w:val="-1"/>
                <w:w w:val="101"/>
                <w:sz w:val="16"/>
                <w:szCs w:val="16"/>
                <w:lang w:val="fr-FR"/>
              </w:rPr>
              <w:t>u</w:t>
            </w:r>
            <w:r w:rsidRPr="00DA79E0">
              <w:rPr>
                <w:bCs/>
                <w:w w:val="101"/>
                <w:sz w:val="16"/>
                <w:szCs w:val="16"/>
                <w:lang w:val="fr-FR"/>
              </w:rPr>
              <w:t>s</w:t>
            </w:r>
            <w:r w:rsidRPr="00DA79E0">
              <w:rPr>
                <w:bCs/>
                <w:spacing w:val="-1"/>
                <w:sz w:val="16"/>
                <w:szCs w:val="16"/>
                <w:lang w:val="fr-FR"/>
              </w:rPr>
              <w:t xml:space="preserve"> </w:t>
            </w:r>
            <w:r w:rsidRPr="00DA79E0">
              <w:rPr>
                <w:bCs/>
                <w:spacing w:val="-3"/>
                <w:w w:val="101"/>
                <w:sz w:val="16"/>
                <w:szCs w:val="16"/>
                <w:lang w:val="fr-FR"/>
              </w:rPr>
              <w:t>l</w:t>
            </w:r>
            <w:r w:rsidRPr="00DA79E0">
              <w:rPr>
                <w:bCs/>
                <w:w w:val="101"/>
                <w:sz w:val="16"/>
                <w:szCs w:val="16"/>
                <w:lang w:val="fr-FR"/>
              </w:rPr>
              <w:t>es</w:t>
            </w:r>
            <w:r w:rsidRPr="00DA79E0">
              <w:rPr>
                <w:bCs/>
                <w:spacing w:val="-1"/>
                <w:sz w:val="16"/>
                <w:szCs w:val="16"/>
                <w:lang w:val="fr-FR"/>
              </w:rPr>
              <w:t xml:space="preserve"> </w:t>
            </w:r>
            <w:r w:rsidRPr="00DA79E0">
              <w:rPr>
                <w:bCs/>
                <w:spacing w:val="-6"/>
                <w:w w:val="101"/>
                <w:sz w:val="16"/>
                <w:szCs w:val="16"/>
                <w:lang w:val="fr-FR"/>
              </w:rPr>
              <w:t>n</w:t>
            </w:r>
            <w:r w:rsidRPr="00DA79E0">
              <w:rPr>
                <w:bCs/>
                <w:spacing w:val="2"/>
                <w:w w:val="101"/>
                <w:sz w:val="16"/>
                <w:szCs w:val="16"/>
                <w:lang w:val="fr-FR"/>
              </w:rPr>
              <w:t>i</w:t>
            </w:r>
            <w:r w:rsidRPr="00DA79E0">
              <w:rPr>
                <w:bCs/>
                <w:spacing w:val="-5"/>
                <w:w w:val="101"/>
                <w:sz w:val="16"/>
                <w:szCs w:val="16"/>
                <w:lang w:val="fr-FR"/>
              </w:rPr>
              <w:t>v</w:t>
            </w:r>
            <w:r w:rsidRPr="00DA79E0">
              <w:rPr>
                <w:bCs/>
                <w:w w:val="101"/>
                <w:sz w:val="16"/>
                <w:szCs w:val="16"/>
                <w:lang w:val="fr-FR"/>
              </w:rPr>
              <w:t>ea</w:t>
            </w:r>
            <w:r w:rsidRPr="00DA79E0">
              <w:rPr>
                <w:bCs/>
                <w:spacing w:val="-1"/>
                <w:w w:val="101"/>
                <w:sz w:val="16"/>
                <w:szCs w:val="16"/>
                <w:lang w:val="fr-FR"/>
              </w:rPr>
              <w:t>u</w:t>
            </w:r>
            <w:r w:rsidRPr="00DA79E0">
              <w:rPr>
                <w:bCs/>
                <w:w w:val="101"/>
                <w:sz w:val="16"/>
                <w:szCs w:val="16"/>
                <w:lang w:val="fr-FR"/>
              </w:rPr>
              <w:t>x</w:t>
            </w:r>
            <w:r w:rsidRPr="00DA79E0">
              <w:rPr>
                <w:bCs/>
                <w:spacing w:val="-2"/>
                <w:sz w:val="16"/>
                <w:szCs w:val="16"/>
                <w:lang w:val="fr-FR"/>
              </w:rPr>
              <w:t xml:space="preserve"> </w:t>
            </w:r>
            <w:r w:rsidRPr="00DA79E0">
              <w:rPr>
                <w:bCs/>
                <w:spacing w:val="-1"/>
                <w:w w:val="101"/>
                <w:sz w:val="16"/>
                <w:szCs w:val="16"/>
                <w:lang w:val="fr-FR"/>
              </w:rPr>
              <w:t>d</w:t>
            </w:r>
            <w:r w:rsidRPr="00DA79E0">
              <w:rPr>
                <w:bCs/>
                <w:w w:val="101"/>
                <w:sz w:val="16"/>
                <w:szCs w:val="16"/>
                <w:lang w:val="fr-FR"/>
              </w:rPr>
              <w:t>e</w:t>
            </w:r>
            <w:r w:rsidRPr="00DA79E0">
              <w:rPr>
                <w:bCs/>
                <w:spacing w:val="-2"/>
                <w:sz w:val="16"/>
                <w:szCs w:val="16"/>
                <w:lang w:val="fr-FR"/>
              </w:rPr>
              <w:t xml:space="preserve"> </w:t>
            </w:r>
            <w:r w:rsidRPr="00DA79E0">
              <w:rPr>
                <w:bCs/>
                <w:spacing w:val="-3"/>
                <w:w w:val="101"/>
                <w:sz w:val="16"/>
                <w:szCs w:val="16"/>
                <w:lang w:val="fr-FR"/>
              </w:rPr>
              <w:t>l</w:t>
            </w:r>
            <w:r w:rsidRPr="00DA79E0">
              <w:rPr>
                <w:bCs/>
                <w:spacing w:val="1"/>
                <w:w w:val="101"/>
                <w:sz w:val="16"/>
                <w:szCs w:val="16"/>
                <w:lang w:val="fr-FR"/>
              </w:rPr>
              <w:t>’</w:t>
            </w:r>
            <w:r w:rsidRPr="00DA79E0">
              <w:rPr>
                <w:bCs/>
                <w:w w:val="101"/>
                <w:sz w:val="16"/>
                <w:szCs w:val="16"/>
                <w:lang w:val="fr-FR"/>
              </w:rPr>
              <w:t>e</w:t>
            </w:r>
            <w:r w:rsidRPr="00DA79E0">
              <w:rPr>
                <w:bCs/>
                <w:spacing w:val="-6"/>
                <w:w w:val="101"/>
                <w:sz w:val="16"/>
                <w:szCs w:val="16"/>
                <w:lang w:val="fr-FR"/>
              </w:rPr>
              <w:t>n</w:t>
            </w:r>
            <w:r w:rsidRPr="00DA79E0">
              <w:rPr>
                <w:bCs/>
                <w:spacing w:val="1"/>
                <w:w w:val="101"/>
                <w:sz w:val="16"/>
                <w:szCs w:val="16"/>
                <w:lang w:val="fr-FR"/>
              </w:rPr>
              <w:t>s</w:t>
            </w:r>
            <w:r w:rsidRPr="00DA79E0">
              <w:rPr>
                <w:bCs/>
                <w:spacing w:val="-4"/>
                <w:w w:val="101"/>
                <w:sz w:val="16"/>
                <w:szCs w:val="16"/>
                <w:lang w:val="fr-FR"/>
              </w:rPr>
              <w:t>e</w:t>
            </w:r>
            <w:r w:rsidRPr="00DA79E0">
              <w:rPr>
                <w:bCs/>
                <w:spacing w:val="2"/>
                <w:w w:val="101"/>
                <w:sz w:val="16"/>
                <w:szCs w:val="16"/>
                <w:lang w:val="fr-FR"/>
              </w:rPr>
              <w:t>i</w:t>
            </w:r>
            <w:r w:rsidRPr="00DA79E0">
              <w:rPr>
                <w:bCs/>
                <w:w w:val="101"/>
                <w:sz w:val="16"/>
                <w:szCs w:val="16"/>
                <w:lang w:val="fr-FR"/>
              </w:rPr>
              <w:t>g</w:t>
            </w:r>
            <w:r w:rsidRPr="00DA79E0">
              <w:rPr>
                <w:bCs/>
                <w:spacing w:val="-1"/>
                <w:w w:val="101"/>
                <w:sz w:val="16"/>
                <w:szCs w:val="16"/>
                <w:lang w:val="fr-FR"/>
              </w:rPr>
              <w:t>n</w:t>
            </w:r>
            <w:r w:rsidRPr="00DA79E0">
              <w:rPr>
                <w:bCs/>
                <w:w w:val="101"/>
                <w:sz w:val="16"/>
                <w:szCs w:val="16"/>
                <w:lang w:val="fr-FR"/>
              </w:rPr>
              <w:t>e</w:t>
            </w:r>
            <w:r w:rsidRPr="00DA79E0">
              <w:rPr>
                <w:bCs/>
                <w:spacing w:val="-3"/>
                <w:w w:val="101"/>
                <w:sz w:val="16"/>
                <w:szCs w:val="16"/>
                <w:lang w:val="fr-FR"/>
              </w:rPr>
              <w:t>m</w:t>
            </w:r>
            <w:r w:rsidRPr="00DA79E0">
              <w:rPr>
                <w:bCs/>
                <w:spacing w:val="-4"/>
                <w:w w:val="101"/>
                <w:sz w:val="16"/>
                <w:szCs w:val="16"/>
                <w:lang w:val="fr-FR"/>
              </w:rPr>
              <w:t>e</w:t>
            </w:r>
            <w:r w:rsidRPr="00DA79E0">
              <w:rPr>
                <w:bCs/>
                <w:spacing w:val="-1"/>
                <w:w w:val="101"/>
                <w:sz w:val="16"/>
                <w:szCs w:val="16"/>
                <w:lang w:val="fr-FR"/>
              </w:rPr>
              <w:t>n</w:t>
            </w:r>
            <w:r w:rsidRPr="00DA79E0">
              <w:rPr>
                <w:bCs/>
                <w:w w:val="101"/>
                <w:sz w:val="16"/>
                <w:szCs w:val="16"/>
                <w:lang w:val="fr-FR"/>
              </w:rPr>
              <w:t>t</w:t>
            </w:r>
            <w:r w:rsidRPr="00DA79E0">
              <w:rPr>
                <w:bCs/>
                <w:spacing w:val="-5"/>
                <w:sz w:val="16"/>
                <w:szCs w:val="16"/>
                <w:lang w:val="fr-FR"/>
              </w:rPr>
              <w:t xml:space="preserve"> </w:t>
            </w:r>
            <w:r w:rsidRPr="00DA79E0">
              <w:rPr>
                <w:bCs/>
                <w:w w:val="101"/>
                <w:sz w:val="16"/>
                <w:szCs w:val="16"/>
                <w:lang w:val="fr-FR"/>
              </w:rPr>
              <w:t>en</w:t>
            </w:r>
            <w:r w:rsidRPr="00DA79E0">
              <w:rPr>
                <w:bCs/>
                <w:spacing w:val="2"/>
                <w:sz w:val="16"/>
                <w:szCs w:val="16"/>
                <w:lang w:val="fr-FR"/>
              </w:rPr>
              <w:t xml:space="preserve"> </w:t>
            </w:r>
            <w:r w:rsidRPr="00DA79E0">
              <w:rPr>
                <w:bCs/>
                <w:spacing w:val="-5"/>
                <w:w w:val="101"/>
                <w:sz w:val="16"/>
                <w:szCs w:val="16"/>
                <w:lang w:val="fr-FR"/>
              </w:rPr>
              <w:t>2</w:t>
            </w:r>
            <w:r w:rsidRPr="00DA79E0">
              <w:rPr>
                <w:bCs/>
                <w:w w:val="101"/>
                <w:sz w:val="16"/>
                <w:szCs w:val="16"/>
                <w:lang w:val="fr-FR"/>
              </w:rPr>
              <w:t>015</w:t>
            </w:r>
            <w:r w:rsidRPr="00DA79E0">
              <w:rPr>
                <w:bCs/>
                <w:spacing w:val="-2"/>
                <w:sz w:val="16"/>
                <w:szCs w:val="16"/>
                <w:lang w:val="fr-FR"/>
              </w:rPr>
              <w:t xml:space="preserve"> </w:t>
            </w:r>
            <w:r w:rsidRPr="00DA79E0">
              <w:rPr>
                <w:bCs/>
                <w:w w:val="101"/>
                <w:sz w:val="16"/>
                <w:szCs w:val="16"/>
                <w:lang w:val="fr-FR"/>
              </w:rPr>
              <w:t>au</w:t>
            </w:r>
            <w:r w:rsidRPr="00DA79E0">
              <w:rPr>
                <w:bCs/>
                <w:spacing w:val="-3"/>
                <w:sz w:val="16"/>
                <w:szCs w:val="16"/>
                <w:lang w:val="fr-FR"/>
              </w:rPr>
              <w:t xml:space="preserve"> </w:t>
            </w:r>
            <w:r w:rsidRPr="00DA79E0">
              <w:rPr>
                <w:bCs/>
                <w:spacing w:val="-6"/>
                <w:w w:val="101"/>
                <w:sz w:val="16"/>
                <w:szCs w:val="16"/>
                <w:lang w:val="fr-FR"/>
              </w:rPr>
              <w:t>p</w:t>
            </w:r>
            <w:r w:rsidRPr="00DA79E0">
              <w:rPr>
                <w:bCs/>
                <w:spacing w:val="2"/>
                <w:w w:val="101"/>
                <w:sz w:val="16"/>
                <w:szCs w:val="16"/>
                <w:lang w:val="fr-FR"/>
              </w:rPr>
              <w:t>l</w:t>
            </w:r>
            <w:r w:rsidRPr="00DA79E0">
              <w:rPr>
                <w:bCs/>
                <w:spacing w:val="-1"/>
                <w:w w:val="101"/>
                <w:sz w:val="16"/>
                <w:szCs w:val="16"/>
                <w:lang w:val="fr-FR"/>
              </w:rPr>
              <w:t>u</w:t>
            </w:r>
            <w:r w:rsidRPr="00DA79E0">
              <w:rPr>
                <w:bCs/>
                <w:w w:val="101"/>
                <w:sz w:val="16"/>
                <w:szCs w:val="16"/>
                <w:lang w:val="fr-FR"/>
              </w:rPr>
              <w:t>s</w:t>
            </w:r>
            <w:r w:rsidRPr="00DA79E0">
              <w:rPr>
                <w:bCs/>
                <w:spacing w:val="-1"/>
                <w:sz w:val="16"/>
                <w:szCs w:val="16"/>
                <w:lang w:val="fr-FR"/>
              </w:rPr>
              <w:t xml:space="preserve"> </w:t>
            </w:r>
            <w:r w:rsidRPr="00DA79E0">
              <w:rPr>
                <w:bCs/>
                <w:spacing w:val="1"/>
                <w:w w:val="101"/>
                <w:sz w:val="16"/>
                <w:szCs w:val="16"/>
                <w:lang w:val="fr-FR"/>
              </w:rPr>
              <w:t>t</w:t>
            </w:r>
            <w:r w:rsidRPr="00DA79E0">
              <w:rPr>
                <w:bCs/>
                <w:spacing w:val="-5"/>
                <w:w w:val="101"/>
                <w:sz w:val="16"/>
                <w:szCs w:val="16"/>
                <w:lang w:val="fr-FR"/>
              </w:rPr>
              <w:t>a</w:t>
            </w:r>
            <w:r w:rsidRPr="00DA79E0">
              <w:rPr>
                <w:bCs/>
                <w:w w:val="101"/>
                <w:sz w:val="16"/>
                <w:szCs w:val="16"/>
                <w:lang w:val="fr-FR"/>
              </w:rPr>
              <w:t>rd</w:t>
            </w:r>
          </w:p>
        </w:tc>
      </w:tr>
      <w:tr w:rsidR="00DA79E0" w:rsidRPr="00B2757B" w:rsidTr="00B22C6B">
        <w:trPr>
          <w:trHeight w:hRule="exact" w:val="221"/>
        </w:trPr>
        <w:tc>
          <w:tcPr>
            <w:tcW w:w="1694" w:type="dxa"/>
            <w:tcBorders>
              <w:top w:val="single" w:sz="4" w:space="0" w:color="000000"/>
              <w:left w:val="single" w:sz="4" w:space="0" w:color="000000"/>
              <w:bottom w:val="single" w:sz="4" w:space="0" w:color="000000"/>
              <w:right w:val="single" w:sz="4" w:space="0" w:color="000000"/>
            </w:tcBorders>
            <w:shd w:val="clear" w:color="auto" w:fill="D2DEED"/>
          </w:tcPr>
          <w:p w:rsidR="00DA79E0" w:rsidRPr="007819E5" w:rsidRDefault="00DA79E0" w:rsidP="00DA79E0">
            <w:pPr>
              <w:widowControl w:val="0"/>
              <w:autoSpaceDE w:val="0"/>
              <w:autoSpaceDN w:val="0"/>
              <w:adjustRightInd w:val="0"/>
              <w:spacing w:before="0" w:after="0"/>
              <w:ind w:left="0" w:right="-20" w:firstLine="179"/>
              <w:rPr>
                <w:sz w:val="16"/>
                <w:szCs w:val="16"/>
              </w:rPr>
            </w:pPr>
            <w:r w:rsidRPr="007819E5">
              <w:rPr>
                <w:spacing w:val="-8"/>
                <w:w w:val="101"/>
                <w:sz w:val="16"/>
                <w:szCs w:val="16"/>
              </w:rPr>
              <w:t>I</w:t>
            </w:r>
            <w:r w:rsidRPr="007819E5">
              <w:rPr>
                <w:w w:val="101"/>
                <w:sz w:val="16"/>
                <w:szCs w:val="16"/>
              </w:rPr>
              <w:t>nd</w:t>
            </w:r>
            <w:r w:rsidRPr="007819E5">
              <w:rPr>
                <w:spacing w:val="2"/>
                <w:w w:val="101"/>
                <w:sz w:val="16"/>
                <w:szCs w:val="16"/>
              </w:rPr>
              <w:t>i</w:t>
            </w:r>
            <w:r w:rsidRPr="007819E5">
              <w:rPr>
                <w:spacing w:val="-4"/>
                <w:w w:val="101"/>
                <w:sz w:val="16"/>
                <w:szCs w:val="16"/>
              </w:rPr>
              <w:t>c</w:t>
            </w:r>
            <w:r w:rsidRPr="007819E5">
              <w:rPr>
                <w:w w:val="101"/>
                <w:sz w:val="16"/>
                <w:szCs w:val="16"/>
              </w:rPr>
              <w:t>a</w:t>
            </w:r>
            <w:r w:rsidRPr="007819E5">
              <w:rPr>
                <w:spacing w:val="2"/>
                <w:w w:val="101"/>
                <w:sz w:val="16"/>
                <w:szCs w:val="16"/>
              </w:rPr>
              <w:t>t</w:t>
            </w:r>
            <w:r w:rsidRPr="007819E5">
              <w:rPr>
                <w:w w:val="101"/>
                <w:sz w:val="16"/>
                <w:szCs w:val="16"/>
              </w:rPr>
              <w:t>eur</w:t>
            </w:r>
            <w:r w:rsidRPr="007819E5">
              <w:rPr>
                <w:sz w:val="16"/>
                <w:szCs w:val="16"/>
              </w:rPr>
              <w:t xml:space="preserve"> </w:t>
            </w:r>
            <w:r w:rsidRPr="007819E5">
              <w:rPr>
                <w:spacing w:val="-2"/>
                <w:sz w:val="16"/>
                <w:szCs w:val="16"/>
              </w:rPr>
              <w:t xml:space="preserve"> </w:t>
            </w:r>
            <w:r w:rsidRPr="007819E5">
              <w:rPr>
                <w:w w:val="101"/>
                <w:sz w:val="16"/>
                <w:szCs w:val="16"/>
              </w:rPr>
              <w:t>3</w:t>
            </w:r>
            <w:r w:rsidRPr="007819E5">
              <w:rPr>
                <w:spacing w:val="2"/>
                <w:w w:val="101"/>
                <w:sz w:val="16"/>
                <w:szCs w:val="16"/>
              </w:rPr>
              <w:t>.</w:t>
            </w:r>
            <w:r w:rsidRPr="007819E5">
              <w:rPr>
                <w:spacing w:val="-5"/>
                <w:w w:val="101"/>
                <w:sz w:val="16"/>
                <w:szCs w:val="16"/>
              </w:rPr>
              <w:t>1</w:t>
            </w:r>
            <w:r w:rsidRPr="007819E5">
              <w:rPr>
                <w:w w:val="101"/>
                <w:sz w:val="16"/>
                <w:szCs w:val="16"/>
              </w:rPr>
              <w:t>.</w:t>
            </w:r>
          </w:p>
        </w:tc>
        <w:tc>
          <w:tcPr>
            <w:tcW w:w="7167" w:type="dxa"/>
            <w:tcBorders>
              <w:top w:val="single" w:sz="4" w:space="0" w:color="000000"/>
              <w:left w:val="single" w:sz="4" w:space="0" w:color="000000"/>
              <w:bottom w:val="single" w:sz="4" w:space="0" w:color="000000"/>
              <w:right w:val="single" w:sz="4" w:space="0" w:color="000000"/>
            </w:tcBorders>
            <w:shd w:val="clear" w:color="auto" w:fill="D2DEED"/>
          </w:tcPr>
          <w:p w:rsidR="00DA79E0" w:rsidRPr="00DA79E0" w:rsidRDefault="00DA79E0" w:rsidP="00DA79E0">
            <w:pPr>
              <w:widowControl w:val="0"/>
              <w:autoSpaceDE w:val="0"/>
              <w:autoSpaceDN w:val="0"/>
              <w:adjustRightInd w:val="0"/>
              <w:spacing w:before="0" w:after="0"/>
              <w:ind w:left="611" w:right="-20"/>
              <w:rPr>
                <w:sz w:val="16"/>
                <w:szCs w:val="16"/>
                <w:lang w:val="fr-FR"/>
              </w:rPr>
            </w:pPr>
            <w:r w:rsidRPr="00DA79E0">
              <w:rPr>
                <w:spacing w:val="-2"/>
                <w:w w:val="101"/>
                <w:sz w:val="16"/>
                <w:szCs w:val="16"/>
                <w:lang w:val="fr-FR"/>
              </w:rPr>
              <w:t>R</w:t>
            </w:r>
            <w:r w:rsidRPr="00DA79E0">
              <w:rPr>
                <w:w w:val="101"/>
                <w:sz w:val="16"/>
                <w:szCs w:val="16"/>
                <w:lang w:val="fr-FR"/>
              </w:rPr>
              <w:t>app</w:t>
            </w:r>
            <w:r w:rsidRPr="00DA79E0">
              <w:rPr>
                <w:spacing w:val="-5"/>
                <w:w w:val="101"/>
                <w:sz w:val="16"/>
                <w:szCs w:val="16"/>
                <w:lang w:val="fr-FR"/>
              </w:rPr>
              <w:t>o</w:t>
            </w:r>
            <w:r w:rsidRPr="00DA79E0">
              <w:rPr>
                <w:spacing w:val="1"/>
                <w:w w:val="101"/>
                <w:sz w:val="16"/>
                <w:szCs w:val="16"/>
                <w:lang w:val="fr-FR"/>
              </w:rPr>
              <w:t>r</w:t>
            </w:r>
            <w:r w:rsidRPr="00DA79E0">
              <w:rPr>
                <w:w w:val="101"/>
                <w:sz w:val="16"/>
                <w:szCs w:val="16"/>
                <w:lang w:val="fr-FR"/>
              </w:rPr>
              <w:t>t</w:t>
            </w:r>
            <w:r w:rsidRPr="00DA79E0">
              <w:rPr>
                <w:sz w:val="16"/>
                <w:szCs w:val="16"/>
                <w:lang w:val="fr-FR"/>
              </w:rPr>
              <w:t xml:space="preserve"> </w:t>
            </w:r>
            <w:r w:rsidRPr="00DA79E0">
              <w:rPr>
                <w:spacing w:val="-3"/>
                <w:w w:val="101"/>
                <w:sz w:val="16"/>
                <w:szCs w:val="16"/>
                <w:lang w:val="fr-FR"/>
              </w:rPr>
              <w:t>fi</w:t>
            </w:r>
            <w:r w:rsidRPr="00DA79E0">
              <w:rPr>
                <w:spacing w:val="2"/>
                <w:w w:val="101"/>
                <w:sz w:val="16"/>
                <w:szCs w:val="16"/>
                <w:lang w:val="fr-FR"/>
              </w:rPr>
              <w:t>ll</w:t>
            </w:r>
            <w:r w:rsidRPr="00DA79E0">
              <w:rPr>
                <w:spacing w:val="-4"/>
                <w:w w:val="101"/>
                <w:sz w:val="16"/>
                <w:szCs w:val="16"/>
                <w:lang w:val="fr-FR"/>
              </w:rPr>
              <w:t>e</w:t>
            </w:r>
            <w:r w:rsidRPr="00DA79E0">
              <w:rPr>
                <w:spacing w:val="1"/>
                <w:w w:val="101"/>
                <w:sz w:val="16"/>
                <w:szCs w:val="16"/>
                <w:lang w:val="fr-FR"/>
              </w:rPr>
              <w:t>s</w:t>
            </w:r>
            <w:r w:rsidRPr="00DA79E0">
              <w:rPr>
                <w:spacing w:val="2"/>
                <w:w w:val="101"/>
                <w:sz w:val="16"/>
                <w:szCs w:val="16"/>
                <w:lang w:val="fr-FR"/>
              </w:rPr>
              <w:t>/</w:t>
            </w:r>
            <w:r w:rsidRPr="00DA79E0">
              <w:rPr>
                <w:spacing w:val="-5"/>
                <w:w w:val="101"/>
                <w:sz w:val="16"/>
                <w:szCs w:val="16"/>
                <w:lang w:val="fr-FR"/>
              </w:rPr>
              <w:t>g</w:t>
            </w:r>
            <w:r w:rsidRPr="00DA79E0">
              <w:rPr>
                <w:spacing w:val="-4"/>
                <w:w w:val="101"/>
                <w:sz w:val="16"/>
                <w:szCs w:val="16"/>
                <w:lang w:val="fr-FR"/>
              </w:rPr>
              <w:t>a</w:t>
            </w:r>
            <w:r w:rsidRPr="00DA79E0">
              <w:rPr>
                <w:spacing w:val="1"/>
                <w:w w:val="101"/>
                <w:sz w:val="16"/>
                <w:szCs w:val="16"/>
                <w:lang w:val="fr-FR"/>
              </w:rPr>
              <w:t>r</w:t>
            </w:r>
            <w:r w:rsidRPr="00DA79E0">
              <w:rPr>
                <w:w w:val="101"/>
                <w:sz w:val="16"/>
                <w:szCs w:val="16"/>
                <w:lang w:val="fr-FR"/>
              </w:rPr>
              <w:t>ç</w:t>
            </w:r>
            <w:r w:rsidRPr="00DA79E0">
              <w:rPr>
                <w:spacing w:val="-5"/>
                <w:w w:val="101"/>
                <w:sz w:val="16"/>
                <w:szCs w:val="16"/>
                <w:lang w:val="fr-FR"/>
              </w:rPr>
              <w:t>o</w:t>
            </w:r>
            <w:r w:rsidRPr="00DA79E0">
              <w:rPr>
                <w:w w:val="101"/>
                <w:sz w:val="16"/>
                <w:szCs w:val="16"/>
                <w:lang w:val="fr-FR"/>
              </w:rPr>
              <w:t>ns</w:t>
            </w:r>
            <w:r w:rsidRPr="00DA79E0">
              <w:rPr>
                <w:spacing w:val="-1"/>
                <w:sz w:val="16"/>
                <w:szCs w:val="16"/>
                <w:lang w:val="fr-FR"/>
              </w:rPr>
              <w:t xml:space="preserve"> </w:t>
            </w:r>
            <w:r w:rsidRPr="00DA79E0">
              <w:rPr>
                <w:w w:val="101"/>
                <w:sz w:val="16"/>
                <w:szCs w:val="16"/>
                <w:lang w:val="fr-FR"/>
              </w:rPr>
              <w:t>da</w:t>
            </w:r>
            <w:r w:rsidRPr="00DA79E0">
              <w:rPr>
                <w:spacing w:val="-5"/>
                <w:w w:val="101"/>
                <w:sz w:val="16"/>
                <w:szCs w:val="16"/>
                <w:lang w:val="fr-FR"/>
              </w:rPr>
              <w:t>n</w:t>
            </w:r>
            <w:r w:rsidRPr="00DA79E0">
              <w:rPr>
                <w:w w:val="101"/>
                <w:sz w:val="16"/>
                <w:szCs w:val="16"/>
                <w:lang w:val="fr-FR"/>
              </w:rPr>
              <w:t>s</w:t>
            </w:r>
            <w:r w:rsidRPr="00DA79E0">
              <w:rPr>
                <w:spacing w:val="-1"/>
                <w:sz w:val="16"/>
                <w:szCs w:val="16"/>
                <w:lang w:val="fr-FR"/>
              </w:rPr>
              <w:t xml:space="preserve"> </w:t>
            </w:r>
            <w:r w:rsidRPr="00DA79E0">
              <w:rPr>
                <w:spacing w:val="2"/>
                <w:w w:val="101"/>
                <w:sz w:val="16"/>
                <w:szCs w:val="16"/>
                <w:lang w:val="fr-FR"/>
              </w:rPr>
              <w:t>l</w:t>
            </w:r>
            <w:r w:rsidRPr="00DA79E0">
              <w:rPr>
                <w:spacing w:val="-3"/>
                <w:w w:val="101"/>
                <w:sz w:val="16"/>
                <w:szCs w:val="16"/>
                <w:lang w:val="fr-FR"/>
              </w:rPr>
              <w:t>’</w:t>
            </w:r>
            <w:r w:rsidRPr="00DA79E0">
              <w:rPr>
                <w:w w:val="101"/>
                <w:sz w:val="16"/>
                <w:szCs w:val="16"/>
                <w:lang w:val="fr-FR"/>
              </w:rPr>
              <w:t>en</w:t>
            </w:r>
            <w:r w:rsidRPr="00DA79E0">
              <w:rPr>
                <w:spacing w:val="-4"/>
                <w:w w:val="101"/>
                <w:sz w:val="16"/>
                <w:szCs w:val="16"/>
                <w:lang w:val="fr-FR"/>
              </w:rPr>
              <w:t>s</w:t>
            </w:r>
            <w:r w:rsidRPr="00DA79E0">
              <w:rPr>
                <w:w w:val="101"/>
                <w:sz w:val="16"/>
                <w:szCs w:val="16"/>
                <w:lang w:val="fr-FR"/>
              </w:rPr>
              <w:t>e</w:t>
            </w:r>
            <w:r w:rsidRPr="00DA79E0">
              <w:rPr>
                <w:spacing w:val="2"/>
                <w:w w:val="101"/>
                <w:sz w:val="16"/>
                <w:szCs w:val="16"/>
                <w:lang w:val="fr-FR"/>
              </w:rPr>
              <w:t>i</w:t>
            </w:r>
            <w:r w:rsidRPr="00DA79E0">
              <w:rPr>
                <w:spacing w:val="-5"/>
                <w:w w:val="101"/>
                <w:sz w:val="16"/>
                <w:szCs w:val="16"/>
                <w:lang w:val="fr-FR"/>
              </w:rPr>
              <w:t>g</w:t>
            </w:r>
            <w:r w:rsidRPr="00DA79E0">
              <w:rPr>
                <w:w w:val="101"/>
                <w:sz w:val="16"/>
                <w:szCs w:val="16"/>
                <w:lang w:val="fr-FR"/>
              </w:rPr>
              <w:t>ne</w:t>
            </w:r>
            <w:r w:rsidRPr="00DA79E0">
              <w:rPr>
                <w:spacing w:val="-3"/>
                <w:w w:val="101"/>
                <w:sz w:val="16"/>
                <w:szCs w:val="16"/>
                <w:lang w:val="fr-FR"/>
              </w:rPr>
              <w:t>m</w:t>
            </w:r>
            <w:r w:rsidRPr="00DA79E0">
              <w:rPr>
                <w:spacing w:val="-4"/>
                <w:w w:val="101"/>
                <w:sz w:val="16"/>
                <w:szCs w:val="16"/>
                <w:lang w:val="fr-FR"/>
              </w:rPr>
              <w:t>e</w:t>
            </w:r>
            <w:r w:rsidRPr="00DA79E0">
              <w:rPr>
                <w:w w:val="101"/>
                <w:sz w:val="16"/>
                <w:szCs w:val="16"/>
                <w:lang w:val="fr-FR"/>
              </w:rPr>
              <w:t>nt</w:t>
            </w:r>
            <w:r w:rsidRPr="00DA79E0">
              <w:rPr>
                <w:sz w:val="16"/>
                <w:szCs w:val="16"/>
                <w:lang w:val="fr-FR"/>
              </w:rPr>
              <w:t xml:space="preserve"> </w:t>
            </w:r>
            <w:r w:rsidRPr="00DA79E0">
              <w:rPr>
                <w:spacing w:val="-5"/>
                <w:w w:val="101"/>
                <w:sz w:val="16"/>
                <w:szCs w:val="16"/>
                <w:lang w:val="fr-FR"/>
              </w:rPr>
              <w:t>p</w:t>
            </w:r>
            <w:r w:rsidRPr="00DA79E0">
              <w:rPr>
                <w:spacing w:val="1"/>
                <w:w w:val="101"/>
                <w:sz w:val="16"/>
                <w:szCs w:val="16"/>
                <w:lang w:val="fr-FR"/>
              </w:rPr>
              <w:t>r</w:t>
            </w:r>
            <w:r w:rsidRPr="00DA79E0">
              <w:rPr>
                <w:spacing w:val="2"/>
                <w:w w:val="101"/>
                <w:sz w:val="16"/>
                <w:szCs w:val="16"/>
                <w:lang w:val="fr-FR"/>
              </w:rPr>
              <w:t>i</w:t>
            </w:r>
            <w:r w:rsidRPr="00DA79E0">
              <w:rPr>
                <w:spacing w:val="-3"/>
                <w:w w:val="101"/>
                <w:sz w:val="16"/>
                <w:szCs w:val="16"/>
                <w:lang w:val="fr-FR"/>
              </w:rPr>
              <w:t>m</w:t>
            </w:r>
            <w:r w:rsidRPr="00DA79E0">
              <w:rPr>
                <w:spacing w:val="-4"/>
                <w:w w:val="101"/>
                <w:sz w:val="16"/>
                <w:szCs w:val="16"/>
                <w:lang w:val="fr-FR"/>
              </w:rPr>
              <w:t>a</w:t>
            </w:r>
            <w:r w:rsidRPr="00DA79E0">
              <w:rPr>
                <w:spacing w:val="-3"/>
                <w:w w:val="101"/>
                <w:sz w:val="16"/>
                <w:szCs w:val="16"/>
                <w:lang w:val="fr-FR"/>
              </w:rPr>
              <w:t>i</w:t>
            </w:r>
            <w:r w:rsidRPr="00DA79E0">
              <w:rPr>
                <w:spacing w:val="1"/>
                <w:w w:val="101"/>
                <w:sz w:val="16"/>
                <w:szCs w:val="16"/>
                <w:lang w:val="fr-FR"/>
              </w:rPr>
              <w:t>r</w:t>
            </w:r>
            <w:r w:rsidRPr="00DA79E0">
              <w:rPr>
                <w:spacing w:val="-4"/>
                <w:w w:val="101"/>
                <w:sz w:val="16"/>
                <w:szCs w:val="16"/>
                <w:lang w:val="fr-FR"/>
              </w:rPr>
              <w:t>e</w:t>
            </w:r>
            <w:r w:rsidRPr="00DA79E0">
              <w:rPr>
                <w:w w:val="101"/>
                <w:sz w:val="16"/>
                <w:szCs w:val="16"/>
                <w:lang w:val="fr-FR"/>
              </w:rPr>
              <w:t>,</w:t>
            </w:r>
            <w:r w:rsidRPr="00DA79E0">
              <w:rPr>
                <w:spacing w:val="1"/>
                <w:sz w:val="16"/>
                <w:szCs w:val="16"/>
                <w:lang w:val="fr-FR"/>
              </w:rPr>
              <w:t xml:space="preserve"> </w:t>
            </w:r>
            <w:r w:rsidRPr="00DA79E0">
              <w:rPr>
                <w:spacing w:val="1"/>
                <w:w w:val="101"/>
                <w:sz w:val="16"/>
                <w:szCs w:val="16"/>
                <w:lang w:val="fr-FR"/>
              </w:rPr>
              <w:t>s</w:t>
            </w:r>
            <w:r w:rsidRPr="00DA79E0">
              <w:rPr>
                <w:w w:val="101"/>
                <w:sz w:val="16"/>
                <w:szCs w:val="16"/>
                <w:lang w:val="fr-FR"/>
              </w:rPr>
              <w:t>e</w:t>
            </w:r>
            <w:r w:rsidRPr="00DA79E0">
              <w:rPr>
                <w:spacing w:val="-4"/>
                <w:w w:val="101"/>
                <w:sz w:val="16"/>
                <w:szCs w:val="16"/>
                <w:lang w:val="fr-FR"/>
              </w:rPr>
              <w:t>c</w:t>
            </w:r>
            <w:r w:rsidRPr="00DA79E0">
              <w:rPr>
                <w:spacing w:val="-5"/>
                <w:w w:val="101"/>
                <w:sz w:val="16"/>
                <w:szCs w:val="16"/>
                <w:lang w:val="fr-FR"/>
              </w:rPr>
              <w:t>o</w:t>
            </w:r>
            <w:r w:rsidRPr="00DA79E0">
              <w:rPr>
                <w:w w:val="101"/>
                <w:sz w:val="16"/>
                <w:szCs w:val="16"/>
                <w:lang w:val="fr-FR"/>
              </w:rPr>
              <w:t>nda</w:t>
            </w:r>
            <w:r w:rsidRPr="00DA79E0">
              <w:rPr>
                <w:spacing w:val="-3"/>
                <w:w w:val="101"/>
                <w:sz w:val="16"/>
                <w:szCs w:val="16"/>
                <w:lang w:val="fr-FR"/>
              </w:rPr>
              <w:t>i</w:t>
            </w:r>
            <w:r w:rsidRPr="00DA79E0">
              <w:rPr>
                <w:spacing w:val="1"/>
                <w:w w:val="101"/>
                <w:sz w:val="16"/>
                <w:szCs w:val="16"/>
                <w:lang w:val="fr-FR"/>
              </w:rPr>
              <w:t>r</w:t>
            </w:r>
            <w:r w:rsidRPr="00DA79E0">
              <w:rPr>
                <w:w w:val="101"/>
                <w:sz w:val="16"/>
                <w:szCs w:val="16"/>
                <w:lang w:val="fr-FR"/>
              </w:rPr>
              <w:t>e</w:t>
            </w:r>
            <w:r w:rsidRPr="00DA79E0">
              <w:rPr>
                <w:spacing w:val="-2"/>
                <w:sz w:val="16"/>
                <w:szCs w:val="16"/>
                <w:lang w:val="fr-FR"/>
              </w:rPr>
              <w:t xml:space="preserve"> </w:t>
            </w:r>
            <w:r w:rsidRPr="00DA79E0">
              <w:rPr>
                <w:w w:val="101"/>
                <w:sz w:val="16"/>
                <w:szCs w:val="16"/>
                <w:lang w:val="fr-FR"/>
              </w:rPr>
              <w:t>et</w:t>
            </w:r>
            <w:r w:rsidRPr="00DA79E0">
              <w:rPr>
                <w:spacing w:val="-4"/>
                <w:sz w:val="16"/>
                <w:szCs w:val="16"/>
                <w:lang w:val="fr-FR"/>
              </w:rPr>
              <w:t xml:space="preserve"> </w:t>
            </w:r>
            <w:r w:rsidRPr="00DA79E0">
              <w:rPr>
                <w:spacing w:val="1"/>
                <w:w w:val="101"/>
                <w:sz w:val="16"/>
                <w:szCs w:val="16"/>
                <w:lang w:val="fr-FR"/>
              </w:rPr>
              <w:t>s</w:t>
            </w:r>
            <w:r w:rsidRPr="00DA79E0">
              <w:rPr>
                <w:w w:val="101"/>
                <w:sz w:val="16"/>
                <w:szCs w:val="16"/>
                <w:lang w:val="fr-FR"/>
              </w:rPr>
              <w:t>up</w:t>
            </w:r>
            <w:r w:rsidRPr="00DA79E0">
              <w:rPr>
                <w:spacing w:val="-4"/>
                <w:w w:val="101"/>
                <w:sz w:val="16"/>
                <w:szCs w:val="16"/>
                <w:lang w:val="fr-FR"/>
              </w:rPr>
              <w:t>é</w:t>
            </w:r>
            <w:r w:rsidRPr="00DA79E0">
              <w:rPr>
                <w:spacing w:val="1"/>
                <w:w w:val="101"/>
                <w:sz w:val="16"/>
                <w:szCs w:val="16"/>
                <w:lang w:val="fr-FR"/>
              </w:rPr>
              <w:t>r</w:t>
            </w:r>
            <w:r w:rsidRPr="00DA79E0">
              <w:rPr>
                <w:spacing w:val="-3"/>
                <w:w w:val="101"/>
                <w:sz w:val="16"/>
                <w:szCs w:val="16"/>
                <w:lang w:val="fr-FR"/>
              </w:rPr>
              <w:t>i</w:t>
            </w:r>
            <w:r w:rsidRPr="00DA79E0">
              <w:rPr>
                <w:w w:val="101"/>
                <w:sz w:val="16"/>
                <w:szCs w:val="16"/>
                <w:lang w:val="fr-FR"/>
              </w:rPr>
              <w:t>eu</w:t>
            </w:r>
            <w:r w:rsidRPr="00DA79E0">
              <w:rPr>
                <w:spacing w:val="-1"/>
                <w:w w:val="101"/>
                <w:sz w:val="16"/>
                <w:szCs w:val="16"/>
                <w:lang w:val="fr-FR"/>
              </w:rPr>
              <w:t>r</w:t>
            </w:r>
            <w:r w:rsidRPr="00DA79E0">
              <w:rPr>
                <w:w w:val="101"/>
                <w:sz w:val="16"/>
                <w:szCs w:val="16"/>
                <w:lang w:val="fr-FR"/>
              </w:rPr>
              <w:t>.</w:t>
            </w:r>
          </w:p>
        </w:tc>
      </w:tr>
      <w:tr w:rsidR="00DA79E0" w:rsidRPr="00B2757B" w:rsidTr="00B22C6B">
        <w:trPr>
          <w:trHeight w:hRule="exact" w:val="216"/>
        </w:trPr>
        <w:tc>
          <w:tcPr>
            <w:tcW w:w="1694" w:type="dxa"/>
            <w:tcBorders>
              <w:top w:val="single" w:sz="4" w:space="0" w:color="000000"/>
              <w:left w:val="single" w:sz="4" w:space="0" w:color="000000"/>
              <w:bottom w:val="single" w:sz="4" w:space="0" w:color="000000"/>
              <w:right w:val="single" w:sz="4" w:space="0" w:color="000000"/>
            </w:tcBorders>
          </w:tcPr>
          <w:p w:rsidR="00DA79E0" w:rsidRPr="007819E5" w:rsidRDefault="00DA79E0" w:rsidP="00DA79E0">
            <w:pPr>
              <w:widowControl w:val="0"/>
              <w:autoSpaceDE w:val="0"/>
              <w:autoSpaceDN w:val="0"/>
              <w:adjustRightInd w:val="0"/>
              <w:spacing w:before="0" w:after="0"/>
              <w:ind w:left="0" w:right="-20" w:firstLine="179"/>
              <w:rPr>
                <w:sz w:val="16"/>
                <w:szCs w:val="16"/>
              </w:rPr>
            </w:pPr>
            <w:r w:rsidRPr="007819E5">
              <w:rPr>
                <w:spacing w:val="-8"/>
                <w:w w:val="101"/>
                <w:sz w:val="16"/>
                <w:szCs w:val="16"/>
              </w:rPr>
              <w:t>I</w:t>
            </w:r>
            <w:r w:rsidRPr="007819E5">
              <w:rPr>
                <w:w w:val="101"/>
                <w:sz w:val="16"/>
                <w:szCs w:val="16"/>
              </w:rPr>
              <w:t>nd</w:t>
            </w:r>
            <w:r w:rsidRPr="007819E5">
              <w:rPr>
                <w:spacing w:val="2"/>
                <w:w w:val="101"/>
                <w:sz w:val="16"/>
                <w:szCs w:val="16"/>
              </w:rPr>
              <w:t>i</w:t>
            </w:r>
            <w:r w:rsidRPr="007819E5">
              <w:rPr>
                <w:spacing w:val="-4"/>
                <w:w w:val="101"/>
                <w:sz w:val="16"/>
                <w:szCs w:val="16"/>
              </w:rPr>
              <w:t>c</w:t>
            </w:r>
            <w:r w:rsidRPr="007819E5">
              <w:rPr>
                <w:w w:val="101"/>
                <w:sz w:val="16"/>
                <w:szCs w:val="16"/>
              </w:rPr>
              <w:t>a</w:t>
            </w:r>
            <w:r w:rsidRPr="007819E5">
              <w:rPr>
                <w:spacing w:val="2"/>
                <w:w w:val="101"/>
                <w:sz w:val="16"/>
                <w:szCs w:val="16"/>
              </w:rPr>
              <w:t>t</w:t>
            </w:r>
            <w:r w:rsidRPr="007819E5">
              <w:rPr>
                <w:w w:val="101"/>
                <w:sz w:val="16"/>
                <w:szCs w:val="16"/>
              </w:rPr>
              <w:t>eur</w:t>
            </w:r>
            <w:r w:rsidRPr="007819E5">
              <w:rPr>
                <w:sz w:val="16"/>
                <w:szCs w:val="16"/>
              </w:rPr>
              <w:t xml:space="preserve"> </w:t>
            </w:r>
            <w:r w:rsidRPr="007819E5">
              <w:rPr>
                <w:spacing w:val="-2"/>
                <w:sz w:val="16"/>
                <w:szCs w:val="16"/>
              </w:rPr>
              <w:t xml:space="preserve"> </w:t>
            </w:r>
            <w:r w:rsidRPr="007819E5">
              <w:rPr>
                <w:w w:val="101"/>
                <w:sz w:val="16"/>
                <w:szCs w:val="16"/>
              </w:rPr>
              <w:t>3</w:t>
            </w:r>
            <w:r w:rsidRPr="007819E5">
              <w:rPr>
                <w:spacing w:val="2"/>
                <w:w w:val="101"/>
                <w:sz w:val="16"/>
                <w:szCs w:val="16"/>
              </w:rPr>
              <w:t>.</w:t>
            </w:r>
            <w:r w:rsidRPr="007819E5">
              <w:rPr>
                <w:spacing w:val="-5"/>
                <w:w w:val="101"/>
                <w:sz w:val="16"/>
                <w:szCs w:val="16"/>
              </w:rPr>
              <w:t>2</w:t>
            </w:r>
            <w:r w:rsidRPr="007819E5">
              <w:rPr>
                <w:w w:val="101"/>
                <w:sz w:val="16"/>
                <w:szCs w:val="16"/>
              </w:rPr>
              <w:t>.</w:t>
            </w:r>
          </w:p>
        </w:tc>
        <w:tc>
          <w:tcPr>
            <w:tcW w:w="7167" w:type="dxa"/>
            <w:tcBorders>
              <w:top w:val="single" w:sz="4" w:space="0" w:color="000000"/>
              <w:left w:val="single" w:sz="4" w:space="0" w:color="000000"/>
              <w:bottom w:val="single" w:sz="4" w:space="0" w:color="000000"/>
              <w:right w:val="single" w:sz="4" w:space="0" w:color="000000"/>
            </w:tcBorders>
          </w:tcPr>
          <w:p w:rsidR="00DA79E0" w:rsidRPr="00DA79E0" w:rsidRDefault="00DA79E0" w:rsidP="00DA79E0">
            <w:pPr>
              <w:widowControl w:val="0"/>
              <w:autoSpaceDE w:val="0"/>
              <w:autoSpaceDN w:val="0"/>
              <w:adjustRightInd w:val="0"/>
              <w:spacing w:before="0" w:after="0"/>
              <w:ind w:left="611" w:right="-20"/>
              <w:rPr>
                <w:sz w:val="16"/>
                <w:szCs w:val="16"/>
                <w:lang w:val="fr-FR"/>
              </w:rPr>
            </w:pPr>
            <w:r w:rsidRPr="00DA79E0">
              <w:rPr>
                <w:spacing w:val="-1"/>
                <w:w w:val="101"/>
                <w:sz w:val="16"/>
                <w:szCs w:val="16"/>
                <w:lang w:val="fr-FR"/>
              </w:rPr>
              <w:t>P</w:t>
            </w:r>
            <w:r w:rsidRPr="00DA79E0">
              <w:rPr>
                <w:spacing w:val="-5"/>
                <w:w w:val="101"/>
                <w:sz w:val="16"/>
                <w:szCs w:val="16"/>
                <w:lang w:val="fr-FR"/>
              </w:rPr>
              <w:t>o</w:t>
            </w:r>
            <w:r w:rsidRPr="00DA79E0">
              <w:rPr>
                <w:w w:val="101"/>
                <w:sz w:val="16"/>
                <w:szCs w:val="16"/>
                <w:lang w:val="fr-FR"/>
              </w:rPr>
              <w:t>u</w:t>
            </w:r>
            <w:r w:rsidRPr="00DA79E0">
              <w:rPr>
                <w:spacing w:val="1"/>
                <w:w w:val="101"/>
                <w:sz w:val="16"/>
                <w:szCs w:val="16"/>
                <w:lang w:val="fr-FR"/>
              </w:rPr>
              <w:t>r</w:t>
            </w:r>
            <w:r w:rsidRPr="00DA79E0">
              <w:rPr>
                <w:spacing w:val="-4"/>
                <w:w w:val="101"/>
                <w:sz w:val="16"/>
                <w:szCs w:val="16"/>
                <w:lang w:val="fr-FR"/>
              </w:rPr>
              <w:t>c</w:t>
            </w:r>
            <w:r w:rsidRPr="00DA79E0">
              <w:rPr>
                <w:w w:val="101"/>
                <w:sz w:val="16"/>
                <w:szCs w:val="16"/>
                <w:lang w:val="fr-FR"/>
              </w:rPr>
              <w:t>en</w:t>
            </w:r>
            <w:r w:rsidRPr="00DA79E0">
              <w:rPr>
                <w:spacing w:val="2"/>
                <w:w w:val="101"/>
                <w:sz w:val="16"/>
                <w:szCs w:val="16"/>
                <w:lang w:val="fr-FR"/>
              </w:rPr>
              <w:t>t</w:t>
            </w:r>
            <w:r w:rsidRPr="00DA79E0">
              <w:rPr>
                <w:w w:val="101"/>
                <w:sz w:val="16"/>
                <w:szCs w:val="16"/>
                <w:lang w:val="fr-FR"/>
              </w:rPr>
              <w:t>a</w:t>
            </w:r>
            <w:r w:rsidRPr="00DA79E0">
              <w:rPr>
                <w:spacing w:val="-5"/>
                <w:w w:val="101"/>
                <w:sz w:val="16"/>
                <w:szCs w:val="16"/>
                <w:lang w:val="fr-FR"/>
              </w:rPr>
              <w:t>g</w:t>
            </w:r>
            <w:r w:rsidRPr="00DA79E0">
              <w:rPr>
                <w:w w:val="101"/>
                <w:sz w:val="16"/>
                <w:szCs w:val="16"/>
                <w:lang w:val="fr-FR"/>
              </w:rPr>
              <w:t>e</w:t>
            </w:r>
            <w:r w:rsidRPr="00DA79E0">
              <w:rPr>
                <w:spacing w:val="-1"/>
                <w:sz w:val="16"/>
                <w:szCs w:val="16"/>
                <w:lang w:val="fr-FR"/>
              </w:rPr>
              <w:t xml:space="preserve"> </w:t>
            </w:r>
            <w:r w:rsidRPr="00DA79E0">
              <w:rPr>
                <w:w w:val="101"/>
                <w:sz w:val="16"/>
                <w:szCs w:val="16"/>
                <w:lang w:val="fr-FR"/>
              </w:rPr>
              <w:t>de</w:t>
            </w:r>
            <w:r w:rsidRPr="00DA79E0">
              <w:rPr>
                <w:spacing w:val="-2"/>
                <w:sz w:val="16"/>
                <w:szCs w:val="16"/>
                <w:lang w:val="fr-FR"/>
              </w:rPr>
              <w:t xml:space="preserve"> </w:t>
            </w:r>
            <w:r w:rsidRPr="00DA79E0">
              <w:rPr>
                <w:spacing w:val="-3"/>
                <w:w w:val="101"/>
                <w:sz w:val="16"/>
                <w:szCs w:val="16"/>
                <w:lang w:val="fr-FR"/>
              </w:rPr>
              <w:t>f</w:t>
            </w:r>
            <w:r w:rsidRPr="00DA79E0">
              <w:rPr>
                <w:w w:val="101"/>
                <w:sz w:val="16"/>
                <w:szCs w:val="16"/>
                <w:lang w:val="fr-FR"/>
              </w:rPr>
              <w:t>e</w:t>
            </w:r>
            <w:r w:rsidRPr="00DA79E0">
              <w:rPr>
                <w:spacing w:val="-3"/>
                <w:w w:val="101"/>
                <w:sz w:val="16"/>
                <w:szCs w:val="16"/>
                <w:lang w:val="fr-FR"/>
              </w:rPr>
              <w:t>mm</w:t>
            </w:r>
            <w:r w:rsidRPr="00DA79E0">
              <w:rPr>
                <w:w w:val="101"/>
                <w:sz w:val="16"/>
                <w:szCs w:val="16"/>
                <w:lang w:val="fr-FR"/>
              </w:rPr>
              <w:t>es</w:t>
            </w:r>
            <w:r w:rsidRPr="00DA79E0">
              <w:rPr>
                <w:spacing w:val="-1"/>
                <w:sz w:val="16"/>
                <w:szCs w:val="16"/>
                <w:lang w:val="fr-FR"/>
              </w:rPr>
              <w:t xml:space="preserve"> </w:t>
            </w:r>
            <w:r w:rsidRPr="00DA79E0">
              <w:rPr>
                <w:spacing w:val="1"/>
                <w:w w:val="101"/>
                <w:sz w:val="16"/>
                <w:szCs w:val="16"/>
                <w:lang w:val="fr-FR"/>
              </w:rPr>
              <w:t>s</w:t>
            </w:r>
            <w:r w:rsidRPr="00DA79E0">
              <w:rPr>
                <w:spacing w:val="-4"/>
                <w:w w:val="101"/>
                <w:sz w:val="16"/>
                <w:szCs w:val="16"/>
                <w:lang w:val="fr-FR"/>
              </w:rPr>
              <w:t>a</w:t>
            </w:r>
            <w:r w:rsidRPr="00DA79E0">
              <w:rPr>
                <w:spacing w:val="2"/>
                <w:w w:val="101"/>
                <w:sz w:val="16"/>
                <w:szCs w:val="16"/>
                <w:lang w:val="fr-FR"/>
              </w:rPr>
              <w:t>l</w:t>
            </w:r>
            <w:r w:rsidRPr="00DA79E0">
              <w:rPr>
                <w:spacing w:val="-4"/>
                <w:w w:val="101"/>
                <w:sz w:val="16"/>
                <w:szCs w:val="16"/>
                <w:lang w:val="fr-FR"/>
              </w:rPr>
              <w:t>a</w:t>
            </w:r>
            <w:r w:rsidRPr="00DA79E0">
              <w:rPr>
                <w:spacing w:val="1"/>
                <w:w w:val="101"/>
                <w:sz w:val="16"/>
                <w:szCs w:val="16"/>
                <w:lang w:val="fr-FR"/>
              </w:rPr>
              <w:t>r</w:t>
            </w:r>
            <w:r w:rsidRPr="00DA79E0">
              <w:rPr>
                <w:spacing w:val="-3"/>
                <w:w w:val="101"/>
                <w:sz w:val="16"/>
                <w:szCs w:val="16"/>
                <w:lang w:val="fr-FR"/>
              </w:rPr>
              <w:t>i</w:t>
            </w:r>
            <w:r w:rsidRPr="00DA79E0">
              <w:rPr>
                <w:w w:val="101"/>
                <w:sz w:val="16"/>
                <w:szCs w:val="16"/>
                <w:lang w:val="fr-FR"/>
              </w:rPr>
              <w:t>ées</w:t>
            </w:r>
            <w:r w:rsidRPr="00DA79E0">
              <w:rPr>
                <w:spacing w:val="-1"/>
                <w:sz w:val="16"/>
                <w:szCs w:val="16"/>
                <w:lang w:val="fr-FR"/>
              </w:rPr>
              <w:t xml:space="preserve"> </w:t>
            </w:r>
            <w:r w:rsidRPr="00DA79E0">
              <w:rPr>
                <w:spacing w:val="-5"/>
                <w:w w:val="101"/>
                <w:sz w:val="16"/>
                <w:szCs w:val="16"/>
                <w:lang w:val="fr-FR"/>
              </w:rPr>
              <w:t>d</w:t>
            </w:r>
            <w:r w:rsidRPr="00DA79E0">
              <w:rPr>
                <w:w w:val="101"/>
                <w:sz w:val="16"/>
                <w:szCs w:val="16"/>
                <w:lang w:val="fr-FR"/>
              </w:rPr>
              <w:t>ans</w:t>
            </w:r>
            <w:r w:rsidRPr="00DA79E0">
              <w:rPr>
                <w:spacing w:val="-6"/>
                <w:sz w:val="16"/>
                <w:szCs w:val="16"/>
                <w:lang w:val="fr-FR"/>
              </w:rPr>
              <w:t xml:space="preserve"> </w:t>
            </w:r>
            <w:r w:rsidRPr="00DA79E0">
              <w:rPr>
                <w:spacing w:val="2"/>
                <w:w w:val="101"/>
                <w:sz w:val="16"/>
                <w:szCs w:val="16"/>
                <w:lang w:val="fr-FR"/>
              </w:rPr>
              <w:t>l</w:t>
            </w:r>
            <w:r w:rsidRPr="00DA79E0">
              <w:rPr>
                <w:w w:val="101"/>
                <w:sz w:val="16"/>
                <w:szCs w:val="16"/>
                <w:lang w:val="fr-FR"/>
              </w:rPr>
              <w:t>e</w:t>
            </w:r>
            <w:r w:rsidRPr="00DA79E0">
              <w:rPr>
                <w:spacing w:val="-2"/>
                <w:sz w:val="16"/>
                <w:szCs w:val="16"/>
                <w:lang w:val="fr-FR"/>
              </w:rPr>
              <w:t xml:space="preserve"> </w:t>
            </w:r>
            <w:r w:rsidRPr="00DA79E0">
              <w:rPr>
                <w:spacing w:val="1"/>
                <w:w w:val="101"/>
                <w:sz w:val="16"/>
                <w:szCs w:val="16"/>
                <w:lang w:val="fr-FR"/>
              </w:rPr>
              <w:t>s</w:t>
            </w:r>
            <w:r w:rsidRPr="00DA79E0">
              <w:rPr>
                <w:w w:val="101"/>
                <w:sz w:val="16"/>
                <w:szCs w:val="16"/>
                <w:lang w:val="fr-FR"/>
              </w:rPr>
              <w:t>e</w:t>
            </w:r>
            <w:r w:rsidRPr="00DA79E0">
              <w:rPr>
                <w:spacing w:val="-4"/>
                <w:w w:val="101"/>
                <w:sz w:val="16"/>
                <w:szCs w:val="16"/>
                <w:lang w:val="fr-FR"/>
              </w:rPr>
              <w:t>c</w:t>
            </w:r>
            <w:r w:rsidRPr="00DA79E0">
              <w:rPr>
                <w:spacing w:val="-3"/>
                <w:w w:val="101"/>
                <w:sz w:val="16"/>
                <w:szCs w:val="16"/>
                <w:lang w:val="fr-FR"/>
              </w:rPr>
              <w:t>t</w:t>
            </w:r>
            <w:r w:rsidRPr="00DA79E0">
              <w:rPr>
                <w:w w:val="101"/>
                <w:sz w:val="16"/>
                <w:szCs w:val="16"/>
                <w:lang w:val="fr-FR"/>
              </w:rPr>
              <w:t>eur</w:t>
            </w:r>
            <w:r w:rsidRPr="00DA79E0">
              <w:rPr>
                <w:sz w:val="16"/>
                <w:szCs w:val="16"/>
                <w:lang w:val="fr-FR"/>
              </w:rPr>
              <w:t xml:space="preserve"> </w:t>
            </w:r>
            <w:r w:rsidRPr="00DA79E0">
              <w:rPr>
                <w:w w:val="101"/>
                <w:sz w:val="16"/>
                <w:szCs w:val="16"/>
                <w:lang w:val="fr-FR"/>
              </w:rPr>
              <w:t>n</w:t>
            </w:r>
            <w:r w:rsidRPr="00DA79E0">
              <w:rPr>
                <w:spacing w:val="-5"/>
                <w:w w:val="101"/>
                <w:sz w:val="16"/>
                <w:szCs w:val="16"/>
                <w:lang w:val="fr-FR"/>
              </w:rPr>
              <w:t>o</w:t>
            </w:r>
            <w:r w:rsidRPr="00DA79E0">
              <w:rPr>
                <w:w w:val="101"/>
                <w:sz w:val="16"/>
                <w:szCs w:val="16"/>
                <w:lang w:val="fr-FR"/>
              </w:rPr>
              <w:t>n</w:t>
            </w:r>
            <w:r w:rsidRPr="00DA79E0">
              <w:rPr>
                <w:spacing w:val="-2"/>
                <w:sz w:val="16"/>
                <w:szCs w:val="16"/>
                <w:lang w:val="fr-FR"/>
              </w:rPr>
              <w:t xml:space="preserve"> </w:t>
            </w:r>
            <w:r w:rsidRPr="00DA79E0">
              <w:rPr>
                <w:w w:val="101"/>
                <w:sz w:val="16"/>
                <w:szCs w:val="16"/>
                <w:lang w:val="fr-FR"/>
              </w:rPr>
              <w:t>a</w:t>
            </w:r>
            <w:r w:rsidRPr="00DA79E0">
              <w:rPr>
                <w:spacing w:val="-5"/>
                <w:w w:val="101"/>
                <w:sz w:val="16"/>
                <w:szCs w:val="16"/>
                <w:lang w:val="fr-FR"/>
              </w:rPr>
              <w:t>g</w:t>
            </w:r>
            <w:r w:rsidRPr="00DA79E0">
              <w:rPr>
                <w:spacing w:val="1"/>
                <w:w w:val="101"/>
                <w:sz w:val="16"/>
                <w:szCs w:val="16"/>
                <w:lang w:val="fr-FR"/>
              </w:rPr>
              <w:t>r</w:t>
            </w:r>
            <w:r w:rsidRPr="00DA79E0">
              <w:rPr>
                <w:spacing w:val="2"/>
                <w:w w:val="101"/>
                <w:sz w:val="16"/>
                <w:szCs w:val="16"/>
                <w:lang w:val="fr-FR"/>
              </w:rPr>
              <w:t>i</w:t>
            </w:r>
            <w:r w:rsidRPr="00DA79E0">
              <w:rPr>
                <w:spacing w:val="-4"/>
                <w:w w:val="101"/>
                <w:sz w:val="16"/>
                <w:szCs w:val="16"/>
                <w:lang w:val="fr-FR"/>
              </w:rPr>
              <w:t>c</w:t>
            </w:r>
            <w:r w:rsidRPr="00DA79E0">
              <w:rPr>
                <w:spacing w:val="-5"/>
                <w:w w:val="101"/>
                <w:sz w:val="16"/>
                <w:szCs w:val="16"/>
                <w:lang w:val="fr-FR"/>
              </w:rPr>
              <w:t>o</w:t>
            </w:r>
            <w:r w:rsidRPr="00DA79E0">
              <w:rPr>
                <w:spacing w:val="2"/>
                <w:w w:val="101"/>
                <w:sz w:val="16"/>
                <w:szCs w:val="16"/>
                <w:lang w:val="fr-FR"/>
              </w:rPr>
              <w:t>l</w:t>
            </w:r>
            <w:r w:rsidRPr="00DA79E0">
              <w:rPr>
                <w:w w:val="101"/>
                <w:sz w:val="16"/>
                <w:szCs w:val="16"/>
                <w:lang w:val="fr-FR"/>
              </w:rPr>
              <w:t>e</w:t>
            </w:r>
          </w:p>
        </w:tc>
      </w:tr>
      <w:tr w:rsidR="00DA79E0" w:rsidRPr="00B2757B" w:rsidTr="00B22C6B">
        <w:trPr>
          <w:trHeight w:hRule="exact" w:val="216"/>
        </w:trPr>
        <w:tc>
          <w:tcPr>
            <w:tcW w:w="1694" w:type="dxa"/>
            <w:tcBorders>
              <w:top w:val="single" w:sz="4" w:space="0" w:color="000000"/>
              <w:left w:val="single" w:sz="4" w:space="0" w:color="000000"/>
              <w:bottom w:val="single" w:sz="4" w:space="0" w:color="000000"/>
              <w:right w:val="single" w:sz="4" w:space="0" w:color="000000"/>
            </w:tcBorders>
          </w:tcPr>
          <w:p w:rsidR="00DA79E0" w:rsidRPr="007819E5" w:rsidRDefault="00DA79E0" w:rsidP="00DA79E0">
            <w:pPr>
              <w:widowControl w:val="0"/>
              <w:autoSpaceDE w:val="0"/>
              <w:autoSpaceDN w:val="0"/>
              <w:adjustRightInd w:val="0"/>
              <w:spacing w:before="0" w:after="0"/>
              <w:ind w:left="0" w:right="-20" w:firstLine="179"/>
              <w:rPr>
                <w:sz w:val="16"/>
                <w:szCs w:val="16"/>
              </w:rPr>
            </w:pPr>
            <w:r w:rsidRPr="007819E5">
              <w:rPr>
                <w:spacing w:val="-8"/>
                <w:w w:val="101"/>
                <w:sz w:val="16"/>
                <w:szCs w:val="16"/>
              </w:rPr>
              <w:t>I</w:t>
            </w:r>
            <w:r w:rsidRPr="007819E5">
              <w:rPr>
                <w:w w:val="101"/>
                <w:sz w:val="16"/>
                <w:szCs w:val="16"/>
              </w:rPr>
              <w:t>nd</w:t>
            </w:r>
            <w:r w:rsidRPr="007819E5">
              <w:rPr>
                <w:spacing w:val="2"/>
                <w:w w:val="101"/>
                <w:sz w:val="16"/>
                <w:szCs w:val="16"/>
              </w:rPr>
              <w:t>i</w:t>
            </w:r>
            <w:r w:rsidRPr="007819E5">
              <w:rPr>
                <w:spacing w:val="-4"/>
                <w:w w:val="101"/>
                <w:sz w:val="16"/>
                <w:szCs w:val="16"/>
              </w:rPr>
              <w:t>c</w:t>
            </w:r>
            <w:r w:rsidRPr="007819E5">
              <w:rPr>
                <w:w w:val="101"/>
                <w:sz w:val="16"/>
                <w:szCs w:val="16"/>
              </w:rPr>
              <w:t>a</w:t>
            </w:r>
            <w:r w:rsidRPr="007819E5">
              <w:rPr>
                <w:spacing w:val="2"/>
                <w:w w:val="101"/>
                <w:sz w:val="16"/>
                <w:szCs w:val="16"/>
              </w:rPr>
              <w:t>t</w:t>
            </w:r>
            <w:r w:rsidRPr="007819E5">
              <w:rPr>
                <w:w w:val="101"/>
                <w:sz w:val="16"/>
                <w:szCs w:val="16"/>
              </w:rPr>
              <w:t>eur</w:t>
            </w:r>
            <w:r w:rsidRPr="007819E5">
              <w:rPr>
                <w:sz w:val="16"/>
                <w:szCs w:val="16"/>
              </w:rPr>
              <w:t xml:space="preserve"> </w:t>
            </w:r>
            <w:r w:rsidRPr="007819E5">
              <w:rPr>
                <w:spacing w:val="-2"/>
                <w:sz w:val="16"/>
                <w:szCs w:val="16"/>
              </w:rPr>
              <w:t xml:space="preserve"> </w:t>
            </w:r>
            <w:r w:rsidRPr="007819E5">
              <w:rPr>
                <w:w w:val="101"/>
                <w:sz w:val="16"/>
                <w:szCs w:val="16"/>
              </w:rPr>
              <w:t>3</w:t>
            </w:r>
            <w:r w:rsidRPr="007819E5">
              <w:rPr>
                <w:spacing w:val="2"/>
                <w:w w:val="101"/>
                <w:sz w:val="16"/>
                <w:szCs w:val="16"/>
              </w:rPr>
              <w:t>.</w:t>
            </w:r>
            <w:r w:rsidRPr="007819E5">
              <w:rPr>
                <w:spacing w:val="-5"/>
                <w:w w:val="101"/>
                <w:sz w:val="16"/>
                <w:szCs w:val="16"/>
              </w:rPr>
              <w:t>3</w:t>
            </w:r>
            <w:r w:rsidRPr="007819E5">
              <w:rPr>
                <w:w w:val="101"/>
                <w:sz w:val="16"/>
                <w:szCs w:val="16"/>
              </w:rPr>
              <w:t>.</w:t>
            </w:r>
          </w:p>
        </w:tc>
        <w:tc>
          <w:tcPr>
            <w:tcW w:w="7167" w:type="dxa"/>
            <w:tcBorders>
              <w:top w:val="single" w:sz="4" w:space="0" w:color="000000"/>
              <w:left w:val="single" w:sz="4" w:space="0" w:color="000000"/>
              <w:bottom w:val="single" w:sz="4" w:space="0" w:color="000000"/>
              <w:right w:val="single" w:sz="4" w:space="0" w:color="000000"/>
            </w:tcBorders>
          </w:tcPr>
          <w:p w:rsidR="00DA79E0" w:rsidRPr="00DA79E0" w:rsidRDefault="00DA79E0" w:rsidP="00DA79E0">
            <w:pPr>
              <w:widowControl w:val="0"/>
              <w:autoSpaceDE w:val="0"/>
              <w:autoSpaceDN w:val="0"/>
              <w:adjustRightInd w:val="0"/>
              <w:spacing w:before="0" w:after="0"/>
              <w:ind w:left="611" w:right="-20"/>
              <w:rPr>
                <w:sz w:val="16"/>
                <w:szCs w:val="16"/>
                <w:lang w:val="fr-FR"/>
              </w:rPr>
            </w:pPr>
            <w:r w:rsidRPr="00DA79E0">
              <w:rPr>
                <w:spacing w:val="-1"/>
                <w:w w:val="101"/>
                <w:sz w:val="16"/>
                <w:szCs w:val="16"/>
                <w:lang w:val="fr-FR"/>
              </w:rPr>
              <w:t>P</w:t>
            </w:r>
            <w:r w:rsidRPr="00DA79E0">
              <w:rPr>
                <w:spacing w:val="1"/>
                <w:w w:val="101"/>
                <w:sz w:val="16"/>
                <w:szCs w:val="16"/>
                <w:lang w:val="fr-FR"/>
              </w:rPr>
              <w:t>r</w:t>
            </w:r>
            <w:r w:rsidRPr="00DA79E0">
              <w:rPr>
                <w:spacing w:val="-5"/>
                <w:w w:val="101"/>
                <w:sz w:val="16"/>
                <w:szCs w:val="16"/>
                <w:lang w:val="fr-FR"/>
              </w:rPr>
              <w:t>o</w:t>
            </w:r>
            <w:r w:rsidRPr="00DA79E0">
              <w:rPr>
                <w:w w:val="101"/>
                <w:sz w:val="16"/>
                <w:szCs w:val="16"/>
                <w:lang w:val="fr-FR"/>
              </w:rPr>
              <w:t>p</w:t>
            </w:r>
            <w:r w:rsidRPr="00DA79E0">
              <w:rPr>
                <w:spacing w:val="-5"/>
                <w:w w:val="101"/>
                <w:sz w:val="16"/>
                <w:szCs w:val="16"/>
                <w:lang w:val="fr-FR"/>
              </w:rPr>
              <w:t>o</w:t>
            </w:r>
            <w:r w:rsidRPr="00DA79E0">
              <w:rPr>
                <w:spacing w:val="1"/>
                <w:w w:val="101"/>
                <w:sz w:val="16"/>
                <w:szCs w:val="16"/>
                <w:lang w:val="fr-FR"/>
              </w:rPr>
              <w:t>r</w:t>
            </w:r>
            <w:r w:rsidRPr="00DA79E0">
              <w:rPr>
                <w:spacing w:val="2"/>
                <w:w w:val="101"/>
                <w:sz w:val="16"/>
                <w:szCs w:val="16"/>
                <w:lang w:val="fr-FR"/>
              </w:rPr>
              <w:t>ti</w:t>
            </w:r>
            <w:r w:rsidRPr="00DA79E0">
              <w:rPr>
                <w:spacing w:val="-5"/>
                <w:w w:val="101"/>
                <w:sz w:val="16"/>
                <w:szCs w:val="16"/>
                <w:lang w:val="fr-FR"/>
              </w:rPr>
              <w:t>o</w:t>
            </w:r>
            <w:r w:rsidRPr="00DA79E0">
              <w:rPr>
                <w:w w:val="101"/>
                <w:sz w:val="16"/>
                <w:szCs w:val="16"/>
                <w:lang w:val="fr-FR"/>
              </w:rPr>
              <w:t>n</w:t>
            </w:r>
            <w:r w:rsidRPr="00DA79E0">
              <w:rPr>
                <w:spacing w:val="3"/>
                <w:sz w:val="16"/>
                <w:szCs w:val="16"/>
                <w:lang w:val="fr-FR"/>
              </w:rPr>
              <w:t xml:space="preserve"> </w:t>
            </w:r>
            <w:r w:rsidRPr="00DA79E0">
              <w:rPr>
                <w:spacing w:val="-5"/>
                <w:w w:val="101"/>
                <w:sz w:val="16"/>
                <w:szCs w:val="16"/>
                <w:lang w:val="fr-FR"/>
              </w:rPr>
              <w:t>d</w:t>
            </w:r>
            <w:r w:rsidRPr="00DA79E0">
              <w:rPr>
                <w:w w:val="101"/>
                <w:sz w:val="16"/>
                <w:szCs w:val="16"/>
                <w:lang w:val="fr-FR"/>
              </w:rPr>
              <w:t>e</w:t>
            </w:r>
            <w:r w:rsidRPr="00DA79E0">
              <w:rPr>
                <w:spacing w:val="-1"/>
                <w:sz w:val="16"/>
                <w:szCs w:val="16"/>
                <w:lang w:val="fr-FR"/>
              </w:rPr>
              <w:t xml:space="preserve"> </w:t>
            </w:r>
            <w:r w:rsidRPr="00DA79E0">
              <w:rPr>
                <w:spacing w:val="1"/>
                <w:w w:val="101"/>
                <w:sz w:val="16"/>
                <w:szCs w:val="16"/>
                <w:lang w:val="fr-FR"/>
              </w:rPr>
              <w:t>s</w:t>
            </w:r>
            <w:r w:rsidRPr="00DA79E0">
              <w:rPr>
                <w:spacing w:val="-3"/>
                <w:w w:val="101"/>
                <w:sz w:val="16"/>
                <w:szCs w:val="16"/>
                <w:lang w:val="fr-FR"/>
              </w:rPr>
              <w:t>i</w:t>
            </w:r>
            <w:r w:rsidRPr="00DA79E0">
              <w:rPr>
                <w:w w:val="101"/>
                <w:sz w:val="16"/>
                <w:szCs w:val="16"/>
                <w:lang w:val="fr-FR"/>
              </w:rPr>
              <w:t>è</w:t>
            </w:r>
            <w:r w:rsidRPr="00DA79E0">
              <w:rPr>
                <w:spacing w:val="-5"/>
                <w:w w:val="101"/>
                <w:sz w:val="16"/>
                <w:szCs w:val="16"/>
                <w:lang w:val="fr-FR"/>
              </w:rPr>
              <w:t>g</w:t>
            </w:r>
            <w:r w:rsidRPr="00DA79E0">
              <w:rPr>
                <w:w w:val="101"/>
                <w:sz w:val="16"/>
                <w:szCs w:val="16"/>
                <w:lang w:val="fr-FR"/>
              </w:rPr>
              <w:t>es</w:t>
            </w:r>
            <w:r w:rsidRPr="00DA79E0">
              <w:rPr>
                <w:spacing w:val="4"/>
                <w:sz w:val="16"/>
                <w:szCs w:val="16"/>
                <w:lang w:val="fr-FR"/>
              </w:rPr>
              <w:t xml:space="preserve"> </w:t>
            </w:r>
            <w:r w:rsidRPr="00DA79E0">
              <w:rPr>
                <w:spacing w:val="-5"/>
                <w:w w:val="101"/>
                <w:sz w:val="16"/>
                <w:szCs w:val="16"/>
                <w:lang w:val="fr-FR"/>
              </w:rPr>
              <w:t>o</w:t>
            </w:r>
            <w:r w:rsidRPr="00DA79E0">
              <w:rPr>
                <w:spacing w:val="-4"/>
                <w:w w:val="101"/>
                <w:sz w:val="16"/>
                <w:szCs w:val="16"/>
                <w:lang w:val="fr-FR"/>
              </w:rPr>
              <w:t>cc</w:t>
            </w:r>
            <w:r w:rsidRPr="00DA79E0">
              <w:rPr>
                <w:w w:val="101"/>
                <w:sz w:val="16"/>
                <w:szCs w:val="16"/>
                <w:lang w:val="fr-FR"/>
              </w:rPr>
              <w:t>upés</w:t>
            </w:r>
            <w:r w:rsidRPr="00DA79E0">
              <w:rPr>
                <w:spacing w:val="-1"/>
                <w:sz w:val="16"/>
                <w:szCs w:val="16"/>
                <w:lang w:val="fr-FR"/>
              </w:rPr>
              <w:t xml:space="preserve"> </w:t>
            </w:r>
            <w:r w:rsidRPr="00DA79E0">
              <w:rPr>
                <w:w w:val="101"/>
                <w:sz w:val="16"/>
                <w:szCs w:val="16"/>
                <w:lang w:val="fr-FR"/>
              </w:rPr>
              <w:t>par</w:t>
            </w:r>
            <w:r w:rsidRPr="00DA79E0">
              <w:rPr>
                <w:sz w:val="16"/>
                <w:szCs w:val="16"/>
                <w:lang w:val="fr-FR"/>
              </w:rPr>
              <w:t xml:space="preserve"> </w:t>
            </w:r>
            <w:r w:rsidRPr="00DA79E0">
              <w:rPr>
                <w:spacing w:val="-5"/>
                <w:w w:val="101"/>
                <w:sz w:val="16"/>
                <w:szCs w:val="16"/>
                <w:lang w:val="fr-FR"/>
              </w:rPr>
              <w:t>d</w:t>
            </w:r>
            <w:r w:rsidRPr="00DA79E0">
              <w:rPr>
                <w:w w:val="101"/>
                <w:sz w:val="16"/>
                <w:szCs w:val="16"/>
                <w:lang w:val="fr-FR"/>
              </w:rPr>
              <w:t>es</w:t>
            </w:r>
            <w:r w:rsidRPr="00DA79E0">
              <w:rPr>
                <w:spacing w:val="-1"/>
                <w:sz w:val="16"/>
                <w:szCs w:val="16"/>
                <w:lang w:val="fr-FR"/>
              </w:rPr>
              <w:t xml:space="preserve"> </w:t>
            </w:r>
            <w:r w:rsidRPr="00DA79E0">
              <w:rPr>
                <w:spacing w:val="-3"/>
                <w:w w:val="101"/>
                <w:sz w:val="16"/>
                <w:szCs w:val="16"/>
                <w:lang w:val="fr-FR"/>
              </w:rPr>
              <w:t>f</w:t>
            </w:r>
            <w:r w:rsidRPr="00DA79E0">
              <w:rPr>
                <w:w w:val="101"/>
                <w:sz w:val="16"/>
                <w:szCs w:val="16"/>
                <w:lang w:val="fr-FR"/>
              </w:rPr>
              <w:t>e</w:t>
            </w:r>
            <w:r w:rsidRPr="00DA79E0">
              <w:rPr>
                <w:spacing w:val="-3"/>
                <w:w w:val="101"/>
                <w:sz w:val="16"/>
                <w:szCs w:val="16"/>
                <w:lang w:val="fr-FR"/>
              </w:rPr>
              <w:t>mm</w:t>
            </w:r>
            <w:r w:rsidRPr="00DA79E0">
              <w:rPr>
                <w:w w:val="101"/>
                <w:sz w:val="16"/>
                <w:szCs w:val="16"/>
                <w:lang w:val="fr-FR"/>
              </w:rPr>
              <w:t>es</w:t>
            </w:r>
            <w:r w:rsidRPr="00DA79E0">
              <w:rPr>
                <w:spacing w:val="-1"/>
                <w:sz w:val="16"/>
                <w:szCs w:val="16"/>
                <w:lang w:val="fr-FR"/>
              </w:rPr>
              <w:t xml:space="preserve"> </w:t>
            </w:r>
            <w:r w:rsidRPr="00DA79E0">
              <w:rPr>
                <w:w w:val="101"/>
                <w:sz w:val="16"/>
                <w:szCs w:val="16"/>
                <w:lang w:val="fr-FR"/>
              </w:rPr>
              <w:t>au</w:t>
            </w:r>
            <w:r w:rsidRPr="00DA79E0">
              <w:rPr>
                <w:spacing w:val="-2"/>
                <w:sz w:val="16"/>
                <w:szCs w:val="16"/>
                <w:lang w:val="fr-FR"/>
              </w:rPr>
              <w:t xml:space="preserve"> </w:t>
            </w:r>
            <w:r w:rsidRPr="00DA79E0">
              <w:rPr>
                <w:spacing w:val="-5"/>
                <w:w w:val="101"/>
                <w:sz w:val="16"/>
                <w:szCs w:val="16"/>
                <w:lang w:val="fr-FR"/>
              </w:rPr>
              <w:t>p</w:t>
            </w:r>
            <w:r w:rsidRPr="00DA79E0">
              <w:rPr>
                <w:w w:val="101"/>
                <w:sz w:val="16"/>
                <w:szCs w:val="16"/>
                <w:lang w:val="fr-FR"/>
              </w:rPr>
              <w:t>a</w:t>
            </w:r>
            <w:r w:rsidRPr="00DA79E0">
              <w:rPr>
                <w:spacing w:val="-3"/>
                <w:w w:val="101"/>
                <w:sz w:val="16"/>
                <w:szCs w:val="16"/>
                <w:lang w:val="fr-FR"/>
              </w:rPr>
              <w:t>r</w:t>
            </w:r>
            <w:r w:rsidRPr="00DA79E0">
              <w:rPr>
                <w:spacing w:val="2"/>
                <w:w w:val="101"/>
                <w:sz w:val="16"/>
                <w:szCs w:val="16"/>
                <w:lang w:val="fr-FR"/>
              </w:rPr>
              <w:t>l</w:t>
            </w:r>
            <w:r w:rsidRPr="00DA79E0">
              <w:rPr>
                <w:w w:val="101"/>
                <w:sz w:val="16"/>
                <w:szCs w:val="16"/>
                <w:lang w:val="fr-FR"/>
              </w:rPr>
              <w:t>e</w:t>
            </w:r>
            <w:r w:rsidRPr="00DA79E0">
              <w:rPr>
                <w:spacing w:val="-3"/>
                <w:w w:val="101"/>
                <w:sz w:val="16"/>
                <w:szCs w:val="16"/>
                <w:lang w:val="fr-FR"/>
              </w:rPr>
              <w:t>m</w:t>
            </w:r>
            <w:r w:rsidRPr="00DA79E0">
              <w:rPr>
                <w:w w:val="101"/>
                <w:sz w:val="16"/>
                <w:szCs w:val="16"/>
                <w:lang w:val="fr-FR"/>
              </w:rPr>
              <w:t>e</w:t>
            </w:r>
            <w:r w:rsidRPr="00DA79E0">
              <w:rPr>
                <w:spacing w:val="-5"/>
                <w:w w:val="101"/>
                <w:sz w:val="16"/>
                <w:szCs w:val="16"/>
                <w:lang w:val="fr-FR"/>
              </w:rPr>
              <w:t>n</w:t>
            </w:r>
            <w:r w:rsidRPr="00DA79E0">
              <w:rPr>
                <w:w w:val="101"/>
                <w:sz w:val="16"/>
                <w:szCs w:val="16"/>
                <w:lang w:val="fr-FR"/>
              </w:rPr>
              <w:t>t</w:t>
            </w:r>
            <w:r w:rsidRPr="00DA79E0">
              <w:rPr>
                <w:sz w:val="16"/>
                <w:szCs w:val="16"/>
                <w:lang w:val="fr-FR"/>
              </w:rPr>
              <w:t xml:space="preserve"> </w:t>
            </w:r>
            <w:r w:rsidRPr="00DA79E0">
              <w:rPr>
                <w:w w:val="101"/>
                <w:sz w:val="16"/>
                <w:szCs w:val="16"/>
                <w:lang w:val="fr-FR"/>
              </w:rPr>
              <w:t>n</w:t>
            </w:r>
            <w:r w:rsidRPr="00DA79E0">
              <w:rPr>
                <w:spacing w:val="-4"/>
                <w:w w:val="101"/>
                <w:sz w:val="16"/>
                <w:szCs w:val="16"/>
                <w:lang w:val="fr-FR"/>
              </w:rPr>
              <w:t>a</w:t>
            </w:r>
            <w:r w:rsidRPr="00DA79E0">
              <w:rPr>
                <w:spacing w:val="2"/>
                <w:w w:val="101"/>
                <w:sz w:val="16"/>
                <w:szCs w:val="16"/>
                <w:lang w:val="fr-FR"/>
              </w:rPr>
              <w:t>ti</w:t>
            </w:r>
            <w:r w:rsidRPr="00DA79E0">
              <w:rPr>
                <w:spacing w:val="-5"/>
                <w:w w:val="101"/>
                <w:sz w:val="16"/>
                <w:szCs w:val="16"/>
                <w:lang w:val="fr-FR"/>
              </w:rPr>
              <w:t>o</w:t>
            </w:r>
            <w:r w:rsidRPr="00DA79E0">
              <w:rPr>
                <w:w w:val="101"/>
                <w:sz w:val="16"/>
                <w:szCs w:val="16"/>
                <w:lang w:val="fr-FR"/>
              </w:rPr>
              <w:t>n</w:t>
            </w:r>
            <w:r w:rsidRPr="00DA79E0">
              <w:rPr>
                <w:spacing w:val="-4"/>
                <w:w w:val="101"/>
                <w:sz w:val="16"/>
                <w:szCs w:val="16"/>
                <w:lang w:val="fr-FR"/>
              </w:rPr>
              <w:t>a</w:t>
            </w:r>
            <w:r w:rsidRPr="00DA79E0">
              <w:rPr>
                <w:w w:val="101"/>
                <w:sz w:val="16"/>
                <w:szCs w:val="16"/>
                <w:lang w:val="fr-FR"/>
              </w:rPr>
              <w:t>l</w:t>
            </w:r>
          </w:p>
        </w:tc>
      </w:tr>
      <w:tr w:rsidR="00DA79E0" w:rsidRPr="00B2757B" w:rsidTr="00B22C6B">
        <w:trPr>
          <w:trHeight w:hRule="exact" w:val="216"/>
        </w:trPr>
        <w:tc>
          <w:tcPr>
            <w:tcW w:w="1694" w:type="dxa"/>
            <w:tcBorders>
              <w:top w:val="single" w:sz="4" w:space="0" w:color="000000"/>
              <w:left w:val="single" w:sz="4" w:space="0" w:color="000000"/>
              <w:bottom w:val="single" w:sz="4" w:space="0" w:color="000000"/>
              <w:right w:val="single" w:sz="4" w:space="0" w:color="000000"/>
            </w:tcBorders>
            <w:shd w:val="clear" w:color="auto" w:fill="D2DEED"/>
          </w:tcPr>
          <w:p w:rsidR="00DA79E0" w:rsidRPr="007819E5" w:rsidRDefault="00DA79E0" w:rsidP="00DA79E0">
            <w:pPr>
              <w:widowControl w:val="0"/>
              <w:autoSpaceDE w:val="0"/>
              <w:autoSpaceDN w:val="0"/>
              <w:adjustRightInd w:val="0"/>
              <w:spacing w:before="0" w:after="0"/>
              <w:ind w:left="0" w:firstLine="179"/>
              <w:rPr>
                <w:sz w:val="16"/>
                <w:szCs w:val="16"/>
                <w:lang w:val="fr-FR"/>
              </w:rPr>
            </w:pPr>
          </w:p>
        </w:tc>
        <w:tc>
          <w:tcPr>
            <w:tcW w:w="7167" w:type="dxa"/>
            <w:tcBorders>
              <w:top w:val="single" w:sz="4" w:space="0" w:color="000000"/>
              <w:left w:val="single" w:sz="4" w:space="0" w:color="000000"/>
              <w:bottom w:val="single" w:sz="4" w:space="0" w:color="000000"/>
              <w:right w:val="single" w:sz="4" w:space="0" w:color="000000"/>
            </w:tcBorders>
            <w:shd w:val="clear" w:color="auto" w:fill="D2DEED"/>
          </w:tcPr>
          <w:p w:rsidR="00DA79E0" w:rsidRPr="00DA79E0" w:rsidRDefault="00DA79E0" w:rsidP="00DA79E0">
            <w:pPr>
              <w:widowControl w:val="0"/>
              <w:autoSpaceDE w:val="0"/>
              <w:autoSpaceDN w:val="0"/>
              <w:adjustRightInd w:val="0"/>
              <w:spacing w:before="0" w:after="0"/>
              <w:ind w:left="611"/>
              <w:rPr>
                <w:sz w:val="16"/>
                <w:szCs w:val="16"/>
                <w:lang w:val="fr-FR"/>
              </w:rPr>
            </w:pPr>
          </w:p>
        </w:tc>
      </w:tr>
    </w:tbl>
    <w:p w:rsidR="00DA79E0" w:rsidRPr="00CB645C" w:rsidRDefault="007A5688" w:rsidP="00F37C40">
      <w:pPr>
        <w:widowControl w:val="0"/>
        <w:autoSpaceDE w:val="0"/>
        <w:autoSpaceDN w:val="0"/>
        <w:adjustRightInd w:val="0"/>
        <w:spacing w:before="0" w:after="0"/>
        <w:ind w:left="0" w:right="-20" w:firstLine="0"/>
        <w:rPr>
          <w:sz w:val="24"/>
        </w:rPr>
      </w:pPr>
      <w:r>
        <w:rPr>
          <w:bCs/>
          <w:spacing w:val="-1"/>
          <w:sz w:val="24"/>
        </w:rPr>
        <w:t>139,</w:t>
      </w:r>
      <w:r>
        <w:rPr>
          <w:bCs/>
          <w:spacing w:val="-1"/>
          <w:sz w:val="24"/>
        </w:rPr>
        <w:tab/>
      </w:r>
      <w:r w:rsidR="00DA79E0" w:rsidRPr="00CB645C">
        <w:rPr>
          <w:bCs/>
          <w:spacing w:val="-1"/>
          <w:sz w:val="24"/>
        </w:rPr>
        <w:t>The following priority actions were envisaged in the second MDG Report (October 2008)</w:t>
      </w:r>
    </w:p>
    <w:p w:rsidR="00DA79E0" w:rsidRPr="00CB645C" w:rsidRDefault="00DA79E0" w:rsidP="00F37C40">
      <w:pPr>
        <w:widowControl w:val="0"/>
        <w:autoSpaceDE w:val="0"/>
        <w:autoSpaceDN w:val="0"/>
        <w:adjustRightInd w:val="0"/>
        <w:spacing w:before="0" w:after="0"/>
        <w:ind w:left="0" w:firstLine="0"/>
        <w:rPr>
          <w:sz w:val="26"/>
          <w:szCs w:val="26"/>
        </w:rPr>
      </w:pPr>
    </w:p>
    <w:p w:rsidR="00DA79E0" w:rsidRPr="007819E5" w:rsidRDefault="00DA79E0" w:rsidP="00F37C40">
      <w:pPr>
        <w:widowControl w:val="0"/>
        <w:autoSpaceDE w:val="0"/>
        <w:autoSpaceDN w:val="0"/>
        <w:adjustRightInd w:val="0"/>
        <w:spacing w:before="0" w:after="0"/>
        <w:ind w:left="0" w:right="-46" w:firstLine="0"/>
        <w:rPr>
          <w:sz w:val="24"/>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2"/>
          <w:sz w:val="24"/>
          <w:lang w:val="fr-FR"/>
        </w:rPr>
        <w:t>R</w:t>
      </w:r>
      <w:r w:rsidRPr="007819E5">
        <w:rPr>
          <w:spacing w:val="3"/>
          <w:sz w:val="24"/>
          <w:lang w:val="fr-FR"/>
        </w:rPr>
        <w:t>e</w:t>
      </w:r>
      <w:r w:rsidRPr="007819E5">
        <w:rPr>
          <w:spacing w:val="-5"/>
          <w:sz w:val="24"/>
          <w:lang w:val="fr-FR"/>
        </w:rPr>
        <w:t>n</w:t>
      </w:r>
      <w:r w:rsidRPr="007819E5">
        <w:rPr>
          <w:spacing w:val="-3"/>
          <w:sz w:val="24"/>
          <w:lang w:val="fr-FR"/>
        </w:rPr>
        <w:t>f</w:t>
      </w:r>
      <w:r w:rsidRPr="007819E5">
        <w:rPr>
          <w:spacing w:val="4"/>
          <w:sz w:val="24"/>
          <w:lang w:val="fr-FR"/>
        </w:rPr>
        <w:t>o</w:t>
      </w:r>
      <w:r w:rsidRPr="007819E5">
        <w:rPr>
          <w:spacing w:val="1"/>
          <w:sz w:val="24"/>
          <w:lang w:val="fr-FR"/>
        </w:rPr>
        <w:t>r</w:t>
      </w:r>
      <w:r w:rsidRPr="007819E5">
        <w:rPr>
          <w:spacing w:val="-1"/>
          <w:sz w:val="24"/>
          <w:lang w:val="fr-FR"/>
        </w:rPr>
        <w:t>ce</w:t>
      </w:r>
      <w:r w:rsidRPr="007819E5">
        <w:rPr>
          <w:sz w:val="24"/>
          <w:lang w:val="fr-FR"/>
        </w:rPr>
        <w:t>m</w:t>
      </w:r>
      <w:r w:rsidRPr="007819E5">
        <w:rPr>
          <w:spacing w:val="-1"/>
          <w:sz w:val="24"/>
          <w:lang w:val="fr-FR"/>
        </w:rPr>
        <w:t>e</w:t>
      </w:r>
      <w:r w:rsidRPr="007819E5">
        <w:rPr>
          <w:spacing w:val="-5"/>
          <w:sz w:val="24"/>
          <w:lang w:val="fr-FR"/>
        </w:rPr>
        <w:t>n</w:t>
      </w:r>
      <w:r w:rsidRPr="007819E5">
        <w:rPr>
          <w:sz w:val="24"/>
          <w:lang w:val="fr-FR"/>
        </w:rPr>
        <w:t xml:space="preserve">t  </w:t>
      </w:r>
      <w:r w:rsidRPr="007819E5">
        <w:rPr>
          <w:spacing w:val="-12"/>
          <w:sz w:val="24"/>
          <w:lang w:val="fr-FR"/>
        </w:rPr>
        <w:t xml:space="preserve"> </w:t>
      </w:r>
      <w:r w:rsidRPr="007819E5">
        <w:rPr>
          <w:spacing w:val="4"/>
          <w:sz w:val="24"/>
          <w:lang w:val="fr-FR"/>
        </w:rPr>
        <w:t>d</w:t>
      </w:r>
      <w:r w:rsidRPr="007819E5">
        <w:rPr>
          <w:spacing w:val="-1"/>
          <w:sz w:val="24"/>
          <w:lang w:val="fr-FR"/>
        </w:rPr>
        <w:t>e</w:t>
      </w:r>
      <w:r w:rsidRPr="007819E5">
        <w:rPr>
          <w:sz w:val="24"/>
          <w:lang w:val="fr-FR"/>
        </w:rPr>
        <w:t xml:space="preserve">s  </w:t>
      </w:r>
      <w:r w:rsidRPr="007819E5">
        <w:rPr>
          <w:spacing w:val="-15"/>
          <w:sz w:val="24"/>
          <w:lang w:val="fr-FR"/>
        </w:rPr>
        <w:t xml:space="preserve"> </w:t>
      </w:r>
      <w:r w:rsidRPr="007819E5">
        <w:rPr>
          <w:spacing w:val="-1"/>
          <w:sz w:val="24"/>
          <w:lang w:val="fr-FR"/>
        </w:rPr>
        <w:t>ca</w:t>
      </w:r>
      <w:r w:rsidRPr="007819E5">
        <w:rPr>
          <w:spacing w:val="4"/>
          <w:sz w:val="24"/>
          <w:lang w:val="fr-FR"/>
        </w:rPr>
        <w:t>p</w:t>
      </w:r>
      <w:r w:rsidRPr="007819E5">
        <w:rPr>
          <w:spacing w:val="-1"/>
          <w:sz w:val="24"/>
          <w:lang w:val="fr-FR"/>
        </w:rPr>
        <w:t>ac</w:t>
      </w:r>
      <w:r w:rsidRPr="007819E5">
        <w:rPr>
          <w:spacing w:val="-4"/>
          <w:sz w:val="24"/>
          <w:lang w:val="fr-FR"/>
        </w:rPr>
        <w:t>i</w:t>
      </w:r>
      <w:r w:rsidRPr="007819E5">
        <w:rPr>
          <w:sz w:val="24"/>
          <w:lang w:val="fr-FR"/>
        </w:rPr>
        <w:t>t</w:t>
      </w:r>
      <w:r w:rsidRPr="007819E5">
        <w:rPr>
          <w:spacing w:val="3"/>
          <w:sz w:val="24"/>
          <w:lang w:val="fr-FR"/>
        </w:rPr>
        <w:t>é</w:t>
      </w:r>
      <w:r w:rsidRPr="007819E5">
        <w:rPr>
          <w:sz w:val="24"/>
          <w:lang w:val="fr-FR"/>
        </w:rPr>
        <w:t xml:space="preserve">s  </w:t>
      </w:r>
      <w:r w:rsidRPr="007819E5">
        <w:rPr>
          <w:spacing w:val="-15"/>
          <w:sz w:val="24"/>
          <w:lang w:val="fr-FR"/>
        </w:rPr>
        <w:t xml:space="preserve"> </w:t>
      </w:r>
      <w:r w:rsidRPr="007819E5">
        <w:rPr>
          <w:sz w:val="24"/>
          <w:lang w:val="fr-FR"/>
        </w:rPr>
        <w:t>in</w:t>
      </w:r>
      <w:r w:rsidRPr="007819E5">
        <w:rPr>
          <w:spacing w:val="-2"/>
          <w:sz w:val="24"/>
          <w:lang w:val="fr-FR"/>
        </w:rPr>
        <w:t>s</w:t>
      </w:r>
      <w:r w:rsidRPr="007819E5">
        <w:rPr>
          <w:sz w:val="24"/>
          <w:lang w:val="fr-FR"/>
        </w:rPr>
        <w:t>t</w:t>
      </w:r>
      <w:r w:rsidRPr="007819E5">
        <w:rPr>
          <w:spacing w:val="-4"/>
          <w:sz w:val="24"/>
          <w:lang w:val="fr-FR"/>
        </w:rPr>
        <w:t>i</w:t>
      </w:r>
      <w:r w:rsidRPr="007819E5">
        <w:rPr>
          <w:sz w:val="24"/>
          <w:lang w:val="fr-FR"/>
        </w:rPr>
        <w:t>t</w:t>
      </w:r>
      <w:r w:rsidRPr="007819E5">
        <w:rPr>
          <w:spacing w:val="4"/>
          <w:sz w:val="24"/>
          <w:lang w:val="fr-FR"/>
        </w:rPr>
        <w:t>u</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5"/>
          <w:sz w:val="24"/>
          <w:lang w:val="fr-FR"/>
        </w:rPr>
        <w:t>n</w:t>
      </w:r>
      <w:r w:rsidRPr="007819E5">
        <w:rPr>
          <w:spacing w:val="3"/>
          <w:sz w:val="24"/>
          <w:lang w:val="fr-FR"/>
        </w:rPr>
        <w:t>e</w:t>
      </w:r>
      <w:r w:rsidRPr="007819E5">
        <w:rPr>
          <w:sz w:val="24"/>
          <w:lang w:val="fr-FR"/>
        </w:rPr>
        <w:t>l</w:t>
      </w:r>
      <w:r w:rsidRPr="007819E5">
        <w:rPr>
          <w:spacing w:val="-4"/>
          <w:sz w:val="24"/>
          <w:lang w:val="fr-FR"/>
        </w:rPr>
        <w:t>l</w:t>
      </w:r>
      <w:r w:rsidRPr="007819E5">
        <w:rPr>
          <w:spacing w:val="3"/>
          <w:sz w:val="24"/>
          <w:lang w:val="fr-FR"/>
        </w:rPr>
        <w:t>e</w:t>
      </w:r>
      <w:r w:rsidRPr="007819E5">
        <w:rPr>
          <w:sz w:val="24"/>
          <w:lang w:val="fr-FR"/>
        </w:rPr>
        <w:t xml:space="preserve">s  </w:t>
      </w:r>
      <w:r w:rsidRPr="007819E5">
        <w:rPr>
          <w:spacing w:val="-15"/>
          <w:sz w:val="24"/>
          <w:lang w:val="fr-FR"/>
        </w:rPr>
        <w:t xml:space="preserve"> </w:t>
      </w:r>
      <w:r w:rsidRPr="007819E5">
        <w:rPr>
          <w:sz w:val="24"/>
          <w:lang w:val="fr-FR"/>
        </w:rPr>
        <w:t xml:space="preserve">de  </w:t>
      </w:r>
      <w:r w:rsidRPr="007819E5">
        <w:rPr>
          <w:spacing w:val="-13"/>
          <w:sz w:val="24"/>
          <w:lang w:val="fr-FR"/>
        </w:rPr>
        <w:t xml:space="preserve"> </w:t>
      </w:r>
      <w:r w:rsidRPr="007819E5">
        <w:rPr>
          <w:spacing w:val="-4"/>
          <w:sz w:val="24"/>
          <w:lang w:val="fr-FR"/>
        </w:rPr>
        <w:t>l</w:t>
      </w:r>
      <w:r w:rsidRPr="007819E5">
        <w:rPr>
          <w:spacing w:val="1"/>
          <w:sz w:val="24"/>
          <w:lang w:val="fr-FR"/>
        </w:rPr>
        <w:t>’I</w:t>
      </w:r>
      <w:r w:rsidRPr="007819E5">
        <w:rPr>
          <w:sz w:val="24"/>
          <w:lang w:val="fr-FR"/>
        </w:rPr>
        <w:t>n</w:t>
      </w:r>
      <w:r w:rsidRPr="007819E5">
        <w:rPr>
          <w:spacing w:val="-2"/>
          <w:sz w:val="24"/>
          <w:lang w:val="fr-FR"/>
        </w:rPr>
        <w:t>s</w:t>
      </w:r>
      <w:r w:rsidRPr="007819E5">
        <w:rPr>
          <w:sz w:val="24"/>
          <w:lang w:val="fr-FR"/>
        </w:rPr>
        <w:t>t</w:t>
      </w:r>
      <w:r w:rsidRPr="007819E5">
        <w:rPr>
          <w:spacing w:val="-4"/>
          <w:sz w:val="24"/>
          <w:lang w:val="fr-FR"/>
        </w:rPr>
        <w:t>i</w:t>
      </w:r>
      <w:r w:rsidRPr="007819E5">
        <w:rPr>
          <w:sz w:val="24"/>
          <w:lang w:val="fr-FR"/>
        </w:rPr>
        <w:t>t</w:t>
      </w:r>
      <w:r w:rsidRPr="007819E5">
        <w:rPr>
          <w:spacing w:val="4"/>
          <w:sz w:val="24"/>
          <w:lang w:val="fr-FR"/>
        </w:rPr>
        <w:t>u</w:t>
      </w:r>
      <w:r w:rsidRPr="007819E5">
        <w:rPr>
          <w:sz w:val="24"/>
          <w:lang w:val="fr-FR"/>
        </w:rPr>
        <w:t xml:space="preserve">t  </w:t>
      </w:r>
      <w:r w:rsidRPr="007819E5">
        <w:rPr>
          <w:spacing w:val="-12"/>
          <w:sz w:val="24"/>
          <w:lang w:val="fr-FR"/>
        </w:rPr>
        <w:t xml:space="preserve"> </w:t>
      </w:r>
      <w:r w:rsidRPr="007819E5">
        <w:rPr>
          <w:spacing w:val="-1"/>
          <w:sz w:val="24"/>
          <w:lang w:val="fr-FR"/>
        </w:rPr>
        <w:t>Na</w:t>
      </w:r>
      <w:r w:rsidRPr="007819E5">
        <w:rPr>
          <w:sz w:val="24"/>
          <w:lang w:val="fr-FR"/>
        </w:rPr>
        <w:t>t</w:t>
      </w:r>
      <w:r w:rsidRPr="007819E5">
        <w:rPr>
          <w:spacing w:val="-4"/>
          <w:sz w:val="24"/>
          <w:lang w:val="fr-FR"/>
        </w:rPr>
        <w:t>i</w:t>
      </w:r>
      <w:r w:rsidRPr="007819E5">
        <w:rPr>
          <w:spacing w:val="4"/>
          <w:sz w:val="24"/>
          <w:lang w:val="fr-FR"/>
        </w:rPr>
        <w:t>o</w:t>
      </w:r>
      <w:r w:rsidRPr="007819E5">
        <w:rPr>
          <w:spacing w:val="-5"/>
          <w:sz w:val="24"/>
          <w:lang w:val="fr-FR"/>
        </w:rPr>
        <w:t>n</w:t>
      </w:r>
      <w:r w:rsidRPr="007819E5">
        <w:rPr>
          <w:spacing w:val="3"/>
          <w:sz w:val="24"/>
          <w:lang w:val="fr-FR"/>
        </w:rPr>
        <w:t>a</w:t>
      </w:r>
      <w:r w:rsidRPr="007819E5">
        <w:rPr>
          <w:sz w:val="24"/>
          <w:lang w:val="fr-FR"/>
        </w:rPr>
        <w:t xml:space="preserve">l  </w:t>
      </w:r>
      <w:r w:rsidRPr="007819E5">
        <w:rPr>
          <w:spacing w:val="-16"/>
          <w:sz w:val="24"/>
          <w:lang w:val="fr-FR"/>
        </w:rPr>
        <w:t xml:space="preserve"> </w:t>
      </w:r>
      <w:r w:rsidRPr="007819E5">
        <w:rPr>
          <w:spacing w:val="4"/>
          <w:sz w:val="24"/>
          <w:lang w:val="fr-FR"/>
        </w:rPr>
        <w:t>p</w:t>
      </w:r>
      <w:r w:rsidRPr="007819E5">
        <w:rPr>
          <w:sz w:val="24"/>
          <w:lang w:val="fr-FR"/>
        </w:rPr>
        <w:t xml:space="preserve">our  </w:t>
      </w:r>
      <w:r w:rsidRPr="007819E5">
        <w:rPr>
          <w:spacing w:val="-11"/>
          <w:sz w:val="24"/>
          <w:lang w:val="fr-FR"/>
        </w:rPr>
        <w:t xml:space="preserve"> </w:t>
      </w:r>
      <w:r w:rsidRPr="007819E5">
        <w:rPr>
          <w:spacing w:val="-4"/>
          <w:sz w:val="24"/>
          <w:lang w:val="fr-FR"/>
        </w:rPr>
        <w:t>l</w:t>
      </w:r>
      <w:r w:rsidRPr="007819E5">
        <w:rPr>
          <w:sz w:val="24"/>
          <w:lang w:val="fr-FR"/>
        </w:rPr>
        <w:t>a</w:t>
      </w:r>
      <w:r>
        <w:rPr>
          <w:sz w:val="24"/>
          <w:lang w:val="fr-FR"/>
        </w:rPr>
        <w:t xml:space="preserve"> </w:t>
      </w:r>
      <w:r w:rsidRPr="007819E5">
        <w:rPr>
          <w:sz w:val="24"/>
          <w:lang w:val="fr-FR"/>
        </w:rPr>
        <w:t>P</w:t>
      </w:r>
      <w:r w:rsidRPr="007819E5">
        <w:rPr>
          <w:spacing w:val="-3"/>
          <w:sz w:val="24"/>
          <w:lang w:val="fr-FR"/>
        </w:rPr>
        <w:t>r</w:t>
      </w:r>
      <w:r w:rsidRPr="007819E5">
        <w:rPr>
          <w:spacing w:val="4"/>
          <w:sz w:val="24"/>
          <w:lang w:val="fr-FR"/>
        </w:rPr>
        <w:t>o</w:t>
      </w:r>
      <w:r w:rsidRPr="007819E5">
        <w:rPr>
          <w:spacing w:val="-5"/>
          <w:sz w:val="24"/>
          <w:lang w:val="fr-FR"/>
        </w:rPr>
        <w:t>m</w:t>
      </w:r>
      <w:r w:rsidRPr="007819E5">
        <w:rPr>
          <w:spacing w:val="4"/>
          <w:sz w:val="24"/>
          <w:lang w:val="fr-FR"/>
        </w:rPr>
        <w:t>o</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3"/>
          <w:sz w:val="24"/>
          <w:lang w:val="fr-FR"/>
        </w:rPr>
        <w:t xml:space="preserve"> </w:t>
      </w:r>
      <w:r w:rsidRPr="007819E5">
        <w:rPr>
          <w:spacing w:val="4"/>
          <w:sz w:val="24"/>
          <w:lang w:val="fr-FR"/>
        </w:rPr>
        <w:t>d</w:t>
      </w:r>
      <w:r w:rsidRPr="007819E5">
        <w:rPr>
          <w:sz w:val="24"/>
          <w:lang w:val="fr-FR"/>
        </w:rPr>
        <w:t>e</w:t>
      </w:r>
      <w:r w:rsidRPr="007819E5">
        <w:rPr>
          <w:spacing w:val="-4"/>
          <w:sz w:val="24"/>
          <w:lang w:val="fr-FR"/>
        </w:rPr>
        <w:t xml:space="preserve"> l</w:t>
      </w:r>
      <w:r w:rsidRPr="007819E5">
        <w:rPr>
          <w:spacing w:val="1"/>
          <w:sz w:val="24"/>
          <w:lang w:val="fr-FR"/>
        </w:rPr>
        <w:t>’</w:t>
      </w:r>
      <w:r w:rsidRPr="007819E5">
        <w:rPr>
          <w:spacing w:val="2"/>
          <w:sz w:val="24"/>
          <w:lang w:val="fr-FR"/>
        </w:rPr>
        <w:t>E</w:t>
      </w:r>
      <w:r w:rsidRPr="007819E5">
        <w:rPr>
          <w:spacing w:val="-5"/>
          <w:sz w:val="24"/>
          <w:lang w:val="fr-FR"/>
        </w:rPr>
        <w:t>g</w:t>
      </w:r>
      <w:r w:rsidRPr="007819E5">
        <w:rPr>
          <w:spacing w:val="-1"/>
          <w:sz w:val="24"/>
          <w:lang w:val="fr-FR"/>
        </w:rPr>
        <w:t>a</w:t>
      </w:r>
      <w:r w:rsidRPr="007819E5">
        <w:rPr>
          <w:sz w:val="24"/>
          <w:lang w:val="fr-FR"/>
        </w:rPr>
        <w:t>l</w:t>
      </w:r>
      <w:r w:rsidRPr="007819E5">
        <w:rPr>
          <w:spacing w:val="-4"/>
          <w:sz w:val="24"/>
          <w:lang w:val="fr-FR"/>
        </w:rPr>
        <w:t>i</w:t>
      </w:r>
      <w:r w:rsidRPr="007819E5">
        <w:rPr>
          <w:sz w:val="24"/>
          <w:lang w:val="fr-FR"/>
        </w:rPr>
        <w:t>té</w:t>
      </w:r>
      <w:r w:rsidRPr="007819E5">
        <w:rPr>
          <w:spacing w:val="1"/>
          <w:sz w:val="24"/>
          <w:lang w:val="fr-FR"/>
        </w:rPr>
        <w:t xml:space="preserve"> </w:t>
      </w:r>
      <w:r w:rsidRPr="007819E5">
        <w:rPr>
          <w:spacing w:val="-1"/>
          <w:sz w:val="24"/>
          <w:lang w:val="fr-FR"/>
        </w:rPr>
        <w:t>e</w:t>
      </w:r>
      <w:r w:rsidRPr="007819E5">
        <w:rPr>
          <w:sz w:val="24"/>
          <w:lang w:val="fr-FR"/>
        </w:rPr>
        <w:t>t</w:t>
      </w:r>
      <w:r w:rsidRPr="007819E5">
        <w:rPr>
          <w:spacing w:val="3"/>
          <w:sz w:val="24"/>
          <w:lang w:val="fr-FR"/>
        </w:rPr>
        <w:t xml:space="preserve"> </w:t>
      </w:r>
      <w:r w:rsidRPr="007819E5">
        <w:rPr>
          <w:spacing w:val="4"/>
          <w:sz w:val="24"/>
          <w:lang w:val="fr-FR"/>
        </w:rPr>
        <w:t>d</w:t>
      </w:r>
      <w:r w:rsidRPr="007819E5">
        <w:rPr>
          <w:sz w:val="24"/>
          <w:lang w:val="fr-FR"/>
        </w:rPr>
        <w:t>e</w:t>
      </w:r>
      <w:r w:rsidRPr="007819E5">
        <w:rPr>
          <w:spacing w:val="1"/>
          <w:sz w:val="24"/>
          <w:lang w:val="fr-FR"/>
        </w:rPr>
        <w:t xml:space="preserve"> </w:t>
      </w:r>
      <w:r w:rsidRPr="007819E5">
        <w:rPr>
          <w:spacing w:val="-4"/>
          <w:sz w:val="24"/>
          <w:lang w:val="fr-FR"/>
        </w:rPr>
        <w:t>l</w:t>
      </w:r>
      <w:r w:rsidRPr="007819E5">
        <w:rPr>
          <w:spacing w:val="1"/>
          <w:sz w:val="24"/>
          <w:lang w:val="fr-FR"/>
        </w:rPr>
        <w:t>’</w:t>
      </w:r>
      <w:r w:rsidRPr="007819E5">
        <w:rPr>
          <w:spacing w:val="-3"/>
          <w:sz w:val="24"/>
          <w:lang w:val="fr-FR"/>
        </w:rPr>
        <w:t>E</w:t>
      </w:r>
      <w:r w:rsidRPr="007819E5">
        <w:rPr>
          <w:sz w:val="24"/>
          <w:lang w:val="fr-FR"/>
        </w:rPr>
        <w:t>q</w:t>
      </w:r>
      <w:r w:rsidRPr="007819E5">
        <w:rPr>
          <w:spacing w:val="4"/>
          <w:sz w:val="24"/>
          <w:lang w:val="fr-FR"/>
        </w:rPr>
        <w:t>u</w:t>
      </w:r>
      <w:r w:rsidRPr="007819E5">
        <w:rPr>
          <w:spacing w:val="-4"/>
          <w:sz w:val="24"/>
          <w:lang w:val="fr-FR"/>
        </w:rPr>
        <w:t>i</w:t>
      </w:r>
      <w:r w:rsidRPr="007819E5">
        <w:rPr>
          <w:spacing w:val="3"/>
          <w:sz w:val="24"/>
          <w:lang w:val="fr-FR"/>
        </w:rPr>
        <w:t>t</w:t>
      </w:r>
      <w:r w:rsidRPr="007819E5">
        <w:rPr>
          <w:sz w:val="24"/>
          <w:lang w:val="fr-FR"/>
        </w:rPr>
        <w:t>é</w:t>
      </w:r>
      <w:r w:rsidRPr="007819E5">
        <w:rPr>
          <w:spacing w:val="1"/>
          <w:sz w:val="24"/>
          <w:lang w:val="fr-FR"/>
        </w:rPr>
        <w:t xml:space="preserve"> </w:t>
      </w:r>
      <w:r w:rsidRPr="007819E5">
        <w:rPr>
          <w:spacing w:val="4"/>
          <w:sz w:val="24"/>
          <w:lang w:val="fr-FR"/>
        </w:rPr>
        <w:t>d</w:t>
      </w:r>
      <w:r w:rsidRPr="007819E5">
        <w:rPr>
          <w:sz w:val="24"/>
          <w:lang w:val="fr-FR"/>
        </w:rPr>
        <w:t>e</w:t>
      </w:r>
      <w:r w:rsidRPr="007819E5">
        <w:rPr>
          <w:spacing w:val="-4"/>
          <w:sz w:val="24"/>
          <w:lang w:val="fr-FR"/>
        </w:rPr>
        <w:t xml:space="preserve"> </w:t>
      </w:r>
      <w:r w:rsidRPr="007819E5">
        <w:rPr>
          <w:spacing w:val="-1"/>
          <w:sz w:val="24"/>
          <w:lang w:val="fr-FR"/>
        </w:rPr>
        <w:t>Ge</w:t>
      </w:r>
      <w:r w:rsidRPr="007819E5">
        <w:rPr>
          <w:spacing w:val="-5"/>
          <w:sz w:val="24"/>
          <w:lang w:val="fr-FR"/>
        </w:rPr>
        <w:t>n</w:t>
      </w:r>
      <w:r w:rsidRPr="007819E5">
        <w:rPr>
          <w:spacing w:val="1"/>
          <w:sz w:val="24"/>
          <w:lang w:val="fr-FR"/>
        </w:rPr>
        <w:t>r</w:t>
      </w:r>
      <w:r w:rsidRPr="007819E5">
        <w:rPr>
          <w:sz w:val="24"/>
          <w:lang w:val="fr-FR"/>
        </w:rPr>
        <w:t>e</w:t>
      </w:r>
      <w:r w:rsidRPr="007819E5">
        <w:rPr>
          <w:spacing w:val="2"/>
          <w:sz w:val="24"/>
          <w:lang w:val="fr-FR"/>
        </w:rPr>
        <w:t xml:space="preserve"> </w:t>
      </w:r>
      <w:r w:rsidRPr="007819E5">
        <w:rPr>
          <w:sz w:val="24"/>
          <w:lang w:val="fr-FR"/>
        </w:rPr>
        <w:t>;</w:t>
      </w:r>
    </w:p>
    <w:p w:rsidR="00DA79E0" w:rsidRDefault="00DA79E0" w:rsidP="00F37C40">
      <w:pPr>
        <w:widowControl w:val="0"/>
        <w:tabs>
          <w:tab w:val="left" w:pos="0"/>
        </w:tabs>
        <w:autoSpaceDE w:val="0"/>
        <w:autoSpaceDN w:val="0"/>
        <w:adjustRightInd w:val="0"/>
        <w:spacing w:before="0" w:after="0"/>
        <w:ind w:left="0" w:right="-44" w:firstLine="0"/>
        <w:rPr>
          <w:sz w:val="24"/>
          <w:lang w:val="fr-FR"/>
        </w:rPr>
      </w:pPr>
      <w:r>
        <w:rPr>
          <w:rFonts w:ascii="Wingdings" w:hAnsi="Wingdings" w:cs="Wingdings"/>
          <w:sz w:val="24"/>
        </w:rPr>
        <w:t></w:t>
      </w:r>
      <w:r w:rsidRPr="007819E5">
        <w:rPr>
          <w:spacing w:val="2"/>
          <w:sz w:val="24"/>
          <w:lang w:val="fr-FR"/>
        </w:rPr>
        <w:t>M</w:t>
      </w:r>
      <w:r w:rsidRPr="007819E5">
        <w:rPr>
          <w:spacing w:val="-1"/>
          <w:sz w:val="24"/>
          <w:lang w:val="fr-FR"/>
        </w:rPr>
        <w:t>e</w:t>
      </w:r>
      <w:r w:rsidRPr="007819E5">
        <w:rPr>
          <w:sz w:val="24"/>
          <w:lang w:val="fr-FR"/>
        </w:rPr>
        <w:t>tt</w:t>
      </w:r>
      <w:r w:rsidRPr="007819E5">
        <w:rPr>
          <w:spacing w:val="1"/>
          <w:sz w:val="24"/>
          <w:lang w:val="fr-FR"/>
        </w:rPr>
        <w:t>r</w:t>
      </w:r>
      <w:r w:rsidRPr="007819E5">
        <w:rPr>
          <w:sz w:val="24"/>
          <w:lang w:val="fr-FR"/>
        </w:rPr>
        <w:t>e</w:t>
      </w:r>
      <w:r w:rsidRPr="007819E5">
        <w:rPr>
          <w:spacing w:val="16"/>
          <w:sz w:val="24"/>
          <w:lang w:val="fr-FR"/>
        </w:rPr>
        <w:t xml:space="preserve"> </w:t>
      </w:r>
      <w:r w:rsidRPr="007819E5">
        <w:rPr>
          <w:sz w:val="24"/>
          <w:lang w:val="fr-FR"/>
        </w:rPr>
        <w:t>à</w:t>
      </w:r>
      <w:r w:rsidRPr="007819E5">
        <w:rPr>
          <w:spacing w:val="11"/>
          <w:sz w:val="24"/>
          <w:lang w:val="fr-FR"/>
        </w:rPr>
        <w:t xml:space="preserve"> </w:t>
      </w:r>
      <w:r w:rsidRPr="007819E5">
        <w:rPr>
          <w:spacing w:val="4"/>
          <w:sz w:val="24"/>
          <w:lang w:val="fr-FR"/>
        </w:rPr>
        <w:t>d</w:t>
      </w:r>
      <w:r w:rsidRPr="007819E5">
        <w:rPr>
          <w:spacing w:val="-4"/>
          <w:sz w:val="24"/>
          <w:lang w:val="fr-FR"/>
        </w:rPr>
        <w:t>i</w:t>
      </w:r>
      <w:r w:rsidRPr="007819E5">
        <w:rPr>
          <w:spacing w:val="-2"/>
          <w:sz w:val="24"/>
          <w:lang w:val="fr-FR"/>
        </w:rPr>
        <w:t>s</w:t>
      </w:r>
      <w:r w:rsidRPr="007819E5">
        <w:rPr>
          <w:spacing w:val="4"/>
          <w:sz w:val="24"/>
          <w:lang w:val="fr-FR"/>
        </w:rPr>
        <w:t>po</w:t>
      </w:r>
      <w:r w:rsidRPr="007819E5">
        <w:rPr>
          <w:spacing w:val="-2"/>
          <w:sz w:val="24"/>
          <w:lang w:val="fr-FR"/>
        </w:rPr>
        <w:t>s</w:t>
      </w:r>
      <w:r w:rsidRPr="007819E5">
        <w:rPr>
          <w:spacing w:val="-4"/>
          <w:sz w:val="24"/>
          <w:lang w:val="fr-FR"/>
        </w:rPr>
        <w:t>i</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16"/>
          <w:sz w:val="24"/>
          <w:lang w:val="fr-FR"/>
        </w:rPr>
        <w:t xml:space="preserve"> </w:t>
      </w:r>
      <w:r w:rsidRPr="007819E5">
        <w:rPr>
          <w:spacing w:val="-4"/>
          <w:sz w:val="24"/>
          <w:lang w:val="fr-FR"/>
        </w:rPr>
        <w:t>l</w:t>
      </w:r>
      <w:r w:rsidRPr="007819E5">
        <w:rPr>
          <w:spacing w:val="-1"/>
          <w:sz w:val="24"/>
          <w:lang w:val="fr-FR"/>
        </w:rPr>
        <w:t>e</w:t>
      </w:r>
      <w:r w:rsidRPr="007819E5">
        <w:rPr>
          <w:sz w:val="24"/>
          <w:lang w:val="fr-FR"/>
        </w:rPr>
        <w:t>s</w:t>
      </w:r>
      <w:r w:rsidRPr="007819E5">
        <w:rPr>
          <w:spacing w:val="19"/>
          <w:sz w:val="24"/>
          <w:lang w:val="fr-FR"/>
        </w:rPr>
        <w:t xml:space="preserve"> </w:t>
      </w:r>
      <w:r w:rsidRPr="007819E5">
        <w:rPr>
          <w:spacing w:val="1"/>
          <w:sz w:val="24"/>
          <w:lang w:val="fr-FR"/>
        </w:rPr>
        <w:t>r</w:t>
      </w:r>
      <w:r w:rsidRPr="007819E5">
        <w:rPr>
          <w:spacing w:val="-1"/>
          <w:sz w:val="24"/>
          <w:lang w:val="fr-FR"/>
        </w:rPr>
        <w:t>e</w:t>
      </w:r>
      <w:r w:rsidRPr="007819E5">
        <w:rPr>
          <w:spacing w:val="-2"/>
          <w:sz w:val="24"/>
          <w:lang w:val="fr-FR"/>
        </w:rPr>
        <w:t>ss</w:t>
      </w:r>
      <w:r w:rsidRPr="007819E5">
        <w:rPr>
          <w:spacing w:val="4"/>
          <w:sz w:val="24"/>
          <w:lang w:val="fr-FR"/>
        </w:rPr>
        <w:t>ou</w:t>
      </w:r>
      <w:r w:rsidRPr="007819E5">
        <w:rPr>
          <w:spacing w:val="1"/>
          <w:sz w:val="24"/>
          <w:lang w:val="fr-FR"/>
        </w:rPr>
        <w:t>r</w:t>
      </w:r>
      <w:r w:rsidRPr="007819E5">
        <w:rPr>
          <w:spacing w:val="-1"/>
          <w:sz w:val="24"/>
          <w:lang w:val="fr-FR"/>
        </w:rPr>
        <w:t>ce</w:t>
      </w:r>
      <w:r w:rsidRPr="007819E5">
        <w:rPr>
          <w:sz w:val="24"/>
          <w:lang w:val="fr-FR"/>
        </w:rPr>
        <w:t>s</w:t>
      </w:r>
      <w:r w:rsidRPr="007819E5">
        <w:rPr>
          <w:spacing w:val="14"/>
          <w:sz w:val="24"/>
          <w:lang w:val="fr-FR"/>
        </w:rPr>
        <w:t xml:space="preserve"> </w:t>
      </w:r>
      <w:r w:rsidRPr="007819E5">
        <w:rPr>
          <w:spacing w:val="-5"/>
          <w:sz w:val="24"/>
          <w:lang w:val="fr-FR"/>
        </w:rPr>
        <w:t>n</w:t>
      </w:r>
      <w:r w:rsidRPr="007819E5">
        <w:rPr>
          <w:spacing w:val="-1"/>
          <w:sz w:val="24"/>
          <w:lang w:val="fr-FR"/>
        </w:rPr>
        <w:t>é</w:t>
      </w:r>
      <w:r w:rsidRPr="007819E5">
        <w:rPr>
          <w:spacing w:val="3"/>
          <w:sz w:val="24"/>
          <w:lang w:val="fr-FR"/>
        </w:rPr>
        <w:t>c</w:t>
      </w:r>
      <w:r w:rsidRPr="007819E5">
        <w:rPr>
          <w:spacing w:val="-1"/>
          <w:sz w:val="24"/>
          <w:lang w:val="fr-FR"/>
        </w:rPr>
        <w:t>e</w:t>
      </w:r>
      <w:r w:rsidRPr="007819E5">
        <w:rPr>
          <w:spacing w:val="-2"/>
          <w:sz w:val="24"/>
          <w:lang w:val="fr-FR"/>
        </w:rPr>
        <w:t>s</w:t>
      </w:r>
      <w:r w:rsidRPr="007819E5">
        <w:rPr>
          <w:spacing w:val="2"/>
          <w:sz w:val="24"/>
          <w:lang w:val="fr-FR"/>
        </w:rPr>
        <w:t>s</w:t>
      </w:r>
      <w:r w:rsidRPr="007819E5">
        <w:rPr>
          <w:spacing w:val="3"/>
          <w:sz w:val="24"/>
          <w:lang w:val="fr-FR"/>
        </w:rPr>
        <w:t>a</w:t>
      </w:r>
      <w:r w:rsidRPr="007819E5">
        <w:rPr>
          <w:spacing w:val="-4"/>
          <w:sz w:val="24"/>
          <w:lang w:val="fr-FR"/>
        </w:rPr>
        <w:t>i</w:t>
      </w:r>
      <w:r w:rsidRPr="007819E5">
        <w:rPr>
          <w:spacing w:val="1"/>
          <w:sz w:val="24"/>
          <w:lang w:val="fr-FR"/>
        </w:rPr>
        <w:t>r</w:t>
      </w:r>
      <w:r w:rsidRPr="007819E5">
        <w:rPr>
          <w:spacing w:val="-1"/>
          <w:sz w:val="24"/>
          <w:lang w:val="fr-FR"/>
        </w:rPr>
        <w:t>e</w:t>
      </w:r>
      <w:r w:rsidRPr="007819E5">
        <w:rPr>
          <w:sz w:val="24"/>
          <w:lang w:val="fr-FR"/>
        </w:rPr>
        <w:t>s</w:t>
      </w:r>
      <w:r w:rsidRPr="007819E5">
        <w:rPr>
          <w:spacing w:val="14"/>
          <w:sz w:val="24"/>
          <w:lang w:val="fr-FR"/>
        </w:rPr>
        <w:t xml:space="preserve"> </w:t>
      </w:r>
      <w:r w:rsidRPr="007819E5">
        <w:rPr>
          <w:sz w:val="24"/>
          <w:lang w:val="fr-FR"/>
        </w:rPr>
        <w:t>à</w:t>
      </w:r>
      <w:r w:rsidRPr="007819E5">
        <w:rPr>
          <w:spacing w:val="20"/>
          <w:sz w:val="24"/>
          <w:lang w:val="fr-FR"/>
        </w:rPr>
        <w:t xml:space="preserve"> </w:t>
      </w:r>
      <w:r w:rsidRPr="007819E5">
        <w:rPr>
          <w:spacing w:val="-4"/>
          <w:sz w:val="24"/>
          <w:lang w:val="fr-FR"/>
        </w:rPr>
        <w:t>l</w:t>
      </w:r>
      <w:r w:rsidRPr="007819E5">
        <w:rPr>
          <w:sz w:val="24"/>
          <w:lang w:val="fr-FR"/>
        </w:rPr>
        <w:t>a</w:t>
      </w:r>
      <w:r w:rsidRPr="007819E5">
        <w:rPr>
          <w:spacing w:val="16"/>
          <w:sz w:val="24"/>
          <w:lang w:val="fr-FR"/>
        </w:rPr>
        <w:t xml:space="preserve"> </w:t>
      </w:r>
      <w:r w:rsidRPr="007819E5">
        <w:rPr>
          <w:spacing w:val="5"/>
          <w:sz w:val="24"/>
          <w:lang w:val="fr-FR"/>
        </w:rPr>
        <w:t>m</w:t>
      </w:r>
      <w:r w:rsidRPr="007819E5">
        <w:rPr>
          <w:spacing w:val="-4"/>
          <w:sz w:val="24"/>
          <w:lang w:val="fr-FR"/>
        </w:rPr>
        <w:t>i</w:t>
      </w:r>
      <w:r w:rsidRPr="007819E5">
        <w:rPr>
          <w:sz w:val="24"/>
          <w:lang w:val="fr-FR"/>
        </w:rPr>
        <w:t>s</w:t>
      </w:r>
      <w:r w:rsidRPr="007819E5">
        <w:rPr>
          <w:spacing w:val="19"/>
          <w:sz w:val="24"/>
          <w:lang w:val="fr-FR"/>
        </w:rPr>
        <w:t xml:space="preserve"> </w:t>
      </w:r>
      <w:r w:rsidRPr="007819E5">
        <w:rPr>
          <w:spacing w:val="3"/>
          <w:sz w:val="24"/>
          <w:lang w:val="fr-FR"/>
        </w:rPr>
        <w:t>e</w:t>
      </w:r>
      <w:r w:rsidRPr="007819E5">
        <w:rPr>
          <w:sz w:val="24"/>
          <w:lang w:val="fr-FR"/>
        </w:rPr>
        <w:t>n</w:t>
      </w:r>
      <w:r w:rsidRPr="007819E5">
        <w:rPr>
          <w:spacing w:val="12"/>
          <w:sz w:val="24"/>
          <w:lang w:val="fr-FR"/>
        </w:rPr>
        <w:t xml:space="preserve"> </w:t>
      </w:r>
      <w:r w:rsidRPr="007819E5">
        <w:rPr>
          <w:spacing w:val="-1"/>
          <w:sz w:val="24"/>
          <w:lang w:val="fr-FR"/>
        </w:rPr>
        <w:t>œ</w:t>
      </w:r>
      <w:r w:rsidRPr="007819E5">
        <w:rPr>
          <w:spacing w:val="4"/>
          <w:sz w:val="24"/>
          <w:lang w:val="fr-FR"/>
        </w:rPr>
        <w:t>u</w:t>
      </w:r>
      <w:r w:rsidRPr="007819E5">
        <w:rPr>
          <w:spacing w:val="-5"/>
          <w:sz w:val="24"/>
          <w:lang w:val="fr-FR"/>
        </w:rPr>
        <w:t>v</w:t>
      </w:r>
      <w:r w:rsidRPr="007819E5">
        <w:rPr>
          <w:spacing w:val="1"/>
          <w:sz w:val="24"/>
          <w:lang w:val="fr-FR"/>
        </w:rPr>
        <w:t>r</w:t>
      </w:r>
      <w:r w:rsidRPr="007819E5">
        <w:rPr>
          <w:sz w:val="24"/>
          <w:lang w:val="fr-FR"/>
        </w:rPr>
        <w:t>e</w:t>
      </w:r>
      <w:r w:rsidRPr="007819E5">
        <w:rPr>
          <w:spacing w:val="16"/>
          <w:sz w:val="24"/>
          <w:lang w:val="fr-FR"/>
        </w:rPr>
        <w:t xml:space="preserve"> </w:t>
      </w:r>
      <w:r w:rsidRPr="007819E5">
        <w:rPr>
          <w:spacing w:val="4"/>
          <w:sz w:val="24"/>
          <w:lang w:val="fr-FR"/>
        </w:rPr>
        <w:t>d</w:t>
      </w:r>
      <w:r w:rsidRPr="007819E5">
        <w:rPr>
          <w:sz w:val="24"/>
          <w:lang w:val="fr-FR"/>
        </w:rPr>
        <w:t>e</w:t>
      </w:r>
      <w:r w:rsidRPr="007819E5">
        <w:rPr>
          <w:spacing w:val="16"/>
          <w:sz w:val="24"/>
          <w:lang w:val="fr-FR"/>
        </w:rPr>
        <w:t xml:space="preserve"> </w:t>
      </w:r>
      <w:r w:rsidRPr="007819E5">
        <w:rPr>
          <w:sz w:val="24"/>
          <w:lang w:val="fr-FR"/>
        </w:rPr>
        <w:t>la</w:t>
      </w:r>
      <w:r w:rsidRPr="007819E5">
        <w:rPr>
          <w:spacing w:val="16"/>
          <w:sz w:val="24"/>
          <w:lang w:val="fr-FR"/>
        </w:rPr>
        <w:t xml:space="preserve"> </w:t>
      </w:r>
      <w:r w:rsidRPr="007819E5">
        <w:rPr>
          <w:sz w:val="24"/>
          <w:lang w:val="fr-FR"/>
        </w:rPr>
        <w:t>St</w:t>
      </w:r>
      <w:r w:rsidRPr="007819E5">
        <w:rPr>
          <w:spacing w:val="1"/>
          <w:sz w:val="24"/>
          <w:lang w:val="fr-FR"/>
        </w:rPr>
        <w:t>r</w:t>
      </w:r>
      <w:r w:rsidRPr="007819E5">
        <w:rPr>
          <w:spacing w:val="-1"/>
          <w:sz w:val="24"/>
          <w:lang w:val="fr-FR"/>
        </w:rPr>
        <w:t>a</w:t>
      </w:r>
      <w:r w:rsidRPr="007819E5">
        <w:rPr>
          <w:sz w:val="24"/>
          <w:lang w:val="fr-FR"/>
        </w:rPr>
        <w:t>t</w:t>
      </w:r>
      <w:r w:rsidRPr="007819E5">
        <w:rPr>
          <w:spacing w:val="-1"/>
          <w:sz w:val="24"/>
          <w:lang w:val="fr-FR"/>
        </w:rPr>
        <w:t>é</w:t>
      </w:r>
      <w:r w:rsidRPr="007819E5">
        <w:rPr>
          <w:sz w:val="24"/>
          <w:lang w:val="fr-FR"/>
        </w:rPr>
        <w:t xml:space="preserve">gie </w:t>
      </w:r>
      <w:r w:rsidRPr="007819E5">
        <w:rPr>
          <w:spacing w:val="-5"/>
          <w:sz w:val="24"/>
          <w:lang w:val="fr-FR"/>
        </w:rPr>
        <w:t>n</w:t>
      </w:r>
      <w:r w:rsidRPr="007819E5">
        <w:rPr>
          <w:spacing w:val="-1"/>
          <w:sz w:val="24"/>
          <w:lang w:val="fr-FR"/>
        </w:rPr>
        <w:t>a</w:t>
      </w:r>
      <w:r w:rsidRPr="007819E5">
        <w:rPr>
          <w:spacing w:val="5"/>
          <w:sz w:val="24"/>
          <w:lang w:val="fr-FR"/>
        </w:rPr>
        <w:t>t</w:t>
      </w:r>
      <w:r w:rsidRPr="007819E5">
        <w:rPr>
          <w:spacing w:val="-4"/>
          <w:sz w:val="24"/>
          <w:lang w:val="fr-FR"/>
        </w:rPr>
        <w:t>i</w:t>
      </w:r>
      <w:r w:rsidRPr="007819E5">
        <w:rPr>
          <w:spacing w:val="4"/>
          <w:sz w:val="24"/>
          <w:lang w:val="fr-FR"/>
        </w:rPr>
        <w:t>o</w:t>
      </w:r>
      <w:r w:rsidRPr="007819E5">
        <w:rPr>
          <w:spacing w:val="-5"/>
          <w:sz w:val="24"/>
          <w:lang w:val="fr-FR"/>
        </w:rPr>
        <w:t>n</w:t>
      </w:r>
      <w:r w:rsidRPr="007819E5">
        <w:rPr>
          <w:spacing w:val="3"/>
          <w:sz w:val="24"/>
          <w:lang w:val="fr-FR"/>
        </w:rPr>
        <w:t>a</w:t>
      </w:r>
      <w:r w:rsidRPr="007819E5">
        <w:rPr>
          <w:spacing w:val="-4"/>
          <w:sz w:val="24"/>
          <w:lang w:val="fr-FR"/>
        </w:rPr>
        <w:t>l</w:t>
      </w:r>
      <w:r w:rsidRPr="007819E5">
        <w:rPr>
          <w:sz w:val="24"/>
          <w:lang w:val="fr-FR"/>
        </w:rPr>
        <w:t>e</w:t>
      </w:r>
      <w:r w:rsidRPr="007819E5">
        <w:rPr>
          <w:spacing w:val="1"/>
          <w:sz w:val="24"/>
          <w:lang w:val="fr-FR"/>
        </w:rPr>
        <w:t xml:space="preserve"> </w:t>
      </w:r>
      <w:r w:rsidRPr="007819E5">
        <w:rPr>
          <w:spacing w:val="4"/>
          <w:sz w:val="24"/>
          <w:lang w:val="fr-FR"/>
        </w:rPr>
        <w:t>p</w:t>
      </w:r>
      <w:r w:rsidRPr="007819E5">
        <w:rPr>
          <w:sz w:val="24"/>
          <w:lang w:val="fr-FR"/>
        </w:rPr>
        <w:t>our</w:t>
      </w:r>
      <w:r w:rsidRPr="007819E5">
        <w:rPr>
          <w:spacing w:val="4"/>
          <w:sz w:val="24"/>
          <w:lang w:val="fr-FR"/>
        </w:rPr>
        <w:t xml:space="preserve"> </w:t>
      </w:r>
      <w:r w:rsidRPr="007819E5">
        <w:rPr>
          <w:spacing w:val="-4"/>
          <w:sz w:val="24"/>
          <w:lang w:val="fr-FR"/>
        </w:rPr>
        <w:t>l</w:t>
      </w:r>
      <w:r w:rsidRPr="007819E5">
        <w:rPr>
          <w:spacing w:val="1"/>
          <w:sz w:val="24"/>
          <w:lang w:val="fr-FR"/>
        </w:rPr>
        <w:t>’</w:t>
      </w:r>
      <w:r w:rsidRPr="007819E5">
        <w:rPr>
          <w:spacing w:val="-1"/>
          <w:sz w:val="24"/>
          <w:lang w:val="fr-FR"/>
        </w:rPr>
        <w:t>é</w:t>
      </w:r>
      <w:r w:rsidRPr="007819E5">
        <w:rPr>
          <w:spacing w:val="-5"/>
          <w:sz w:val="24"/>
          <w:lang w:val="fr-FR"/>
        </w:rPr>
        <w:t>g</w:t>
      </w:r>
      <w:r w:rsidRPr="007819E5">
        <w:rPr>
          <w:spacing w:val="3"/>
          <w:sz w:val="24"/>
          <w:lang w:val="fr-FR"/>
        </w:rPr>
        <w:t>a</w:t>
      </w:r>
      <w:r w:rsidRPr="007819E5">
        <w:rPr>
          <w:sz w:val="24"/>
          <w:lang w:val="fr-FR"/>
        </w:rPr>
        <w:t>l</w:t>
      </w:r>
      <w:r w:rsidRPr="007819E5">
        <w:rPr>
          <w:spacing w:val="-4"/>
          <w:sz w:val="24"/>
          <w:lang w:val="fr-FR"/>
        </w:rPr>
        <w:t>i</w:t>
      </w:r>
      <w:r w:rsidRPr="007819E5">
        <w:rPr>
          <w:sz w:val="24"/>
          <w:lang w:val="fr-FR"/>
        </w:rPr>
        <w:t>té</w:t>
      </w:r>
      <w:r w:rsidRPr="007819E5">
        <w:rPr>
          <w:spacing w:val="1"/>
          <w:sz w:val="24"/>
          <w:lang w:val="fr-FR"/>
        </w:rPr>
        <w:t xml:space="preserve"> </w:t>
      </w:r>
      <w:r w:rsidRPr="007819E5">
        <w:rPr>
          <w:spacing w:val="-1"/>
          <w:sz w:val="24"/>
          <w:lang w:val="fr-FR"/>
        </w:rPr>
        <w:t>e</w:t>
      </w:r>
      <w:r w:rsidRPr="007819E5">
        <w:rPr>
          <w:sz w:val="24"/>
          <w:lang w:val="fr-FR"/>
        </w:rPr>
        <w:t>t</w:t>
      </w:r>
      <w:r w:rsidRPr="007819E5">
        <w:rPr>
          <w:spacing w:val="3"/>
          <w:sz w:val="24"/>
          <w:lang w:val="fr-FR"/>
        </w:rPr>
        <w:t xml:space="preserve"> </w:t>
      </w:r>
      <w:r w:rsidRPr="007819E5">
        <w:rPr>
          <w:spacing w:val="4"/>
          <w:sz w:val="24"/>
          <w:lang w:val="fr-FR"/>
        </w:rPr>
        <w:t>d</w:t>
      </w:r>
      <w:r w:rsidRPr="007819E5">
        <w:rPr>
          <w:sz w:val="24"/>
          <w:lang w:val="fr-FR"/>
        </w:rPr>
        <w:t>e</w:t>
      </w:r>
      <w:r w:rsidRPr="007819E5">
        <w:rPr>
          <w:spacing w:val="-4"/>
          <w:sz w:val="24"/>
          <w:lang w:val="fr-FR"/>
        </w:rPr>
        <w:t xml:space="preserve"> l</w:t>
      </w:r>
      <w:r w:rsidRPr="007819E5">
        <w:rPr>
          <w:spacing w:val="1"/>
          <w:sz w:val="24"/>
          <w:lang w:val="fr-FR"/>
        </w:rPr>
        <w:t>’</w:t>
      </w:r>
      <w:r w:rsidRPr="007819E5">
        <w:rPr>
          <w:spacing w:val="-1"/>
          <w:sz w:val="24"/>
          <w:lang w:val="fr-FR"/>
        </w:rPr>
        <w:t>é</w:t>
      </w:r>
      <w:r w:rsidRPr="007819E5">
        <w:rPr>
          <w:sz w:val="24"/>
          <w:lang w:val="fr-FR"/>
        </w:rPr>
        <w:t>q</w:t>
      </w:r>
      <w:r w:rsidRPr="007819E5">
        <w:rPr>
          <w:spacing w:val="4"/>
          <w:sz w:val="24"/>
          <w:lang w:val="fr-FR"/>
        </w:rPr>
        <w:t>u</w:t>
      </w:r>
      <w:r w:rsidRPr="007819E5">
        <w:rPr>
          <w:spacing w:val="-4"/>
          <w:sz w:val="24"/>
          <w:lang w:val="fr-FR"/>
        </w:rPr>
        <w:t>i</w:t>
      </w:r>
      <w:r w:rsidRPr="007819E5">
        <w:rPr>
          <w:sz w:val="24"/>
          <w:lang w:val="fr-FR"/>
        </w:rPr>
        <w:t>té</w:t>
      </w:r>
      <w:r w:rsidRPr="007819E5">
        <w:rPr>
          <w:spacing w:val="1"/>
          <w:sz w:val="24"/>
          <w:lang w:val="fr-FR"/>
        </w:rPr>
        <w:t xml:space="preserve"> </w:t>
      </w:r>
      <w:r w:rsidRPr="007819E5">
        <w:rPr>
          <w:sz w:val="24"/>
          <w:lang w:val="fr-FR"/>
        </w:rPr>
        <w:t>du</w:t>
      </w:r>
      <w:r w:rsidRPr="007819E5">
        <w:rPr>
          <w:spacing w:val="2"/>
          <w:sz w:val="24"/>
          <w:lang w:val="fr-FR"/>
        </w:rPr>
        <w:t xml:space="preserve"> </w:t>
      </w:r>
      <w:r w:rsidRPr="007819E5">
        <w:rPr>
          <w:spacing w:val="-5"/>
          <w:sz w:val="24"/>
          <w:lang w:val="fr-FR"/>
        </w:rPr>
        <w:t>g</w:t>
      </w:r>
      <w:r w:rsidRPr="007819E5">
        <w:rPr>
          <w:spacing w:val="-1"/>
          <w:sz w:val="24"/>
          <w:lang w:val="fr-FR"/>
        </w:rPr>
        <w:t>e</w:t>
      </w:r>
      <w:r w:rsidRPr="007819E5">
        <w:rPr>
          <w:spacing w:val="-5"/>
          <w:sz w:val="24"/>
          <w:lang w:val="fr-FR"/>
        </w:rPr>
        <w:t>n</w:t>
      </w:r>
      <w:r w:rsidRPr="007819E5">
        <w:rPr>
          <w:spacing w:val="1"/>
          <w:sz w:val="24"/>
          <w:lang w:val="fr-FR"/>
        </w:rPr>
        <w:t>r</w:t>
      </w:r>
      <w:r w:rsidRPr="007819E5">
        <w:rPr>
          <w:sz w:val="24"/>
          <w:lang w:val="fr-FR"/>
        </w:rPr>
        <w:t>e</w:t>
      </w:r>
      <w:r w:rsidRPr="007819E5">
        <w:rPr>
          <w:spacing w:val="4"/>
          <w:sz w:val="24"/>
          <w:lang w:val="fr-FR"/>
        </w:rPr>
        <w:t xml:space="preserve"> </w:t>
      </w:r>
      <w:r w:rsidRPr="007819E5">
        <w:rPr>
          <w:sz w:val="24"/>
          <w:lang w:val="fr-FR"/>
        </w:rPr>
        <w:t>;</w:t>
      </w:r>
    </w:p>
    <w:p w:rsidR="00DA79E0" w:rsidRPr="007819E5" w:rsidRDefault="00DA79E0" w:rsidP="00F37C40">
      <w:pPr>
        <w:widowControl w:val="0"/>
        <w:tabs>
          <w:tab w:val="left" w:pos="0"/>
        </w:tabs>
        <w:autoSpaceDE w:val="0"/>
        <w:autoSpaceDN w:val="0"/>
        <w:adjustRightInd w:val="0"/>
        <w:spacing w:before="0" w:after="0"/>
        <w:ind w:left="0" w:right="-44" w:firstLine="0"/>
        <w:rPr>
          <w:sz w:val="26"/>
          <w:szCs w:val="26"/>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1"/>
          <w:sz w:val="24"/>
          <w:lang w:val="fr-FR"/>
        </w:rPr>
        <w:t>Ac</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 xml:space="preserve">ns </w:t>
      </w:r>
      <w:r w:rsidRPr="007819E5">
        <w:rPr>
          <w:spacing w:val="4"/>
          <w:sz w:val="24"/>
          <w:lang w:val="fr-FR"/>
        </w:rPr>
        <w:t>d</w:t>
      </w:r>
      <w:r w:rsidRPr="007819E5">
        <w:rPr>
          <w:sz w:val="24"/>
          <w:lang w:val="fr-FR"/>
        </w:rPr>
        <w:t>e</w:t>
      </w:r>
      <w:r w:rsidRPr="007819E5">
        <w:rPr>
          <w:spacing w:val="1"/>
          <w:sz w:val="24"/>
          <w:lang w:val="fr-FR"/>
        </w:rPr>
        <w:t xml:space="preserve"> </w:t>
      </w:r>
      <w:r w:rsidRPr="007819E5">
        <w:rPr>
          <w:spacing w:val="-8"/>
          <w:sz w:val="24"/>
          <w:lang w:val="fr-FR"/>
        </w:rPr>
        <w:t>f</w:t>
      </w:r>
      <w:r w:rsidRPr="007819E5">
        <w:rPr>
          <w:spacing w:val="4"/>
          <w:sz w:val="24"/>
          <w:lang w:val="fr-FR"/>
        </w:rPr>
        <w:t>o</w:t>
      </w:r>
      <w:r w:rsidRPr="007819E5">
        <w:rPr>
          <w:spacing w:val="1"/>
          <w:sz w:val="24"/>
          <w:lang w:val="fr-FR"/>
        </w:rPr>
        <w:t>r</w:t>
      </w:r>
      <w:r w:rsidRPr="007819E5">
        <w:rPr>
          <w:sz w:val="24"/>
          <w:lang w:val="fr-FR"/>
        </w:rPr>
        <w:t>m</w:t>
      </w:r>
      <w:r w:rsidRPr="007819E5">
        <w:rPr>
          <w:spacing w:val="-1"/>
          <w:sz w:val="24"/>
          <w:lang w:val="fr-FR"/>
        </w:rPr>
        <w:t>a</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3"/>
          <w:sz w:val="24"/>
          <w:lang w:val="fr-FR"/>
        </w:rPr>
        <w:t xml:space="preserve"> </w:t>
      </w:r>
      <w:r w:rsidRPr="007819E5">
        <w:rPr>
          <w:spacing w:val="-1"/>
          <w:sz w:val="24"/>
          <w:lang w:val="fr-FR"/>
        </w:rPr>
        <w:t>e</w:t>
      </w:r>
      <w:r w:rsidRPr="007819E5">
        <w:rPr>
          <w:sz w:val="24"/>
          <w:lang w:val="fr-FR"/>
        </w:rPr>
        <w:t>t</w:t>
      </w:r>
      <w:r w:rsidRPr="007819E5">
        <w:rPr>
          <w:spacing w:val="3"/>
          <w:sz w:val="24"/>
          <w:lang w:val="fr-FR"/>
        </w:rPr>
        <w:t xml:space="preserve"> </w:t>
      </w:r>
      <w:r w:rsidRPr="007819E5">
        <w:rPr>
          <w:spacing w:val="-2"/>
          <w:sz w:val="24"/>
          <w:lang w:val="fr-FR"/>
        </w:rPr>
        <w:t>s</w:t>
      </w:r>
      <w:r w:rsidRPr="007819E5">
        <w:rPr>
          <w:spacing w:val="-1"/>
          <w:sz w:val="24"/>
          <w:lang w:val="fr-FR"/>
        </w:rPr>
        <w:t>e</w:t>
      </w:r>
      <w:r w:rsidRPr="007819E5">
        <w:rPr>
          <w:spacing w:val="-5"/>
          <w:sz w:val="24"/>
          <w:lang w:val="fr-FR"/>
        </w:rPr>
        <w:t>n</w:t>
      </w:r>
      <w:r w:rsidRPr="007819E5">
        <w:rPr>
          <w:spacing w:val="2"/>
          <w:sz w:val="24"/>
          <w:lang w:val="fr-FR"/>
        </w:rPr>
        <w:t>s</w:t>
      </w:r>
      <w:r w:rsidRPr="007819E5">
        <w:rPr>
          <w:spacing w:val="-4"/>
          <w:sz w:val="24"/>
          <w:lang w:val="fr-FR"/>
        </w:rPr>
        <w:t>i</w:t>
      </w:r>
      <w:r w:rsidRPr="007819E5">
        <w:rPr>
          <w:spacing w:val="4"/>
          <w:sz w:val="24"/>
          <w:lang w:val="fr-FR"/>
        </w:rPr>
        <w:t>b</w:t>
      </w:r>
      <w:r w:rsidRPr="007819E5">
        <w:rPr>
          <w:sz w:val="24"/>
          <w:lang w:val="fr-FR"/>
        </w:rPr>
        <w:t>il</w:t>
      </w:r>
      <w:r w:rsidRPr="007819E5">
        <w:rPr>
          <w:spacing w:val="-4"/>
          <w:sz w:val="24"/>
          <w:lang w:val="fr-FR"/>
        </w:rPr>
        <w:t>i</w:t>
      </w:r>
      <w:r w:rsidRPr="007819E5">
        <w:rPr>
          <w:spacing w:val="-2"/>
          <w:sz w:val="24"/>
          <w:lang w:val="fr-FR"/>
        </w:rPr>
        <w:t>s</w:t>
      </w:r>
      <w:r w:rsidRPr="007819E5">
        <w:rPr>
          <w:spacing w:val="-1"/>
          <w:sz w:val="24"/>
          <w:lang w:val="fr-FR"/>
        </w:rPr>
        <w:t>a</w:t>
      </w:r>
      <w:r w:rsidRPr="007819E5">
        <w:rPr>
          <w:spacing w:val="5"/>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3"/>
          <w:sz w:val="24"/>
          <w:lang w:val="fr-FR"/>
        </w:rPr>
        <w:t xml:space="preserve"> </w:t>
      </w:r>
      <w:r w:rsidRPr="007819E5">
        <w:rPr>
          <w:spacing w:val="4"/>
          <w:sz w:val="24"/>
          <w:lang w:val="fr-FR"/>
        </w:rPr>
        <w:t>d</w:t>
      </w:r>
      <w:r w:rsidRPr="007819E5">
        <w:rPr>
          <w:spacing w:val="-1"/>
          <w:sz w:val="24"/>
          <w:lang w:val="fr-FR"/>
        </w:rPr>
        <w:t>e</w:t>
      </w:r>
      <w:r w:rsidRPr="007819E5">
        <w:rPr>
          <w:sz w:val="24"/>
          <w:lang w:val="fr-FR"/>
        </w:rPr>
        <w:t xml:space="preserve">s </w:t>
      </w:r>
      <w:r w:rsidRPr="007819E5">
        <w:rPr>
          <w:spacing w:val="-3"/>
          <w:sz w:val="24"/>
          <w:lang w:val="fr-FR"/>
        </w:rPr>
        <w:t>f</w:t>
      </w:r>
      <w:r w:rsidRPr="007819E5">
        <w:rPr>
          <w:spacing w:val="-1"/>
          <w:sz w:val="24"/>
          <w:lang w:val="fr-FR"/>
        </w:rPr>
        <w:t>e</w:t>
      </w:r>
      <w:r w:rsidRPr="007819E5">
        <w:rPr>
          <w:sz w:val="24"/>
          <w:lang w:val="fr-FR"/>
        </w:rPr>
        <w:t>mm</w:t>
      </w:r>
      <w:r w:rsidRPr="007819E5">
        <w:rPr>
          <w:spacing w:val="-1"/>
          <w:sz w:val="24"/>
          <w:lang w:val="fr-FR"/>
        </w:rPr>
        <w:t>e</w:t>
      </w:r>
      <w:r w:rsidRPr="007819E5">
        <w:rPr>
          <w:sz w:val="24"/>
          <w:lang w:val="fr-FR"/>
        </w:rPr>
        <w:t>s</w:t>
      </w:r>
      <w:r w:rsidRPr="007819E5">
        <w:rPr>
          <w:spacing w:val="4"/>
          <w:sz w:val="24"/>
          <w:lang w:val="fr-FR"/>
        </w:rPr>
        <w:t xml:space="preserve"> </w:t>
      </w:r>
      <w:r w:rsidRPr="007819E5">
        <w:rPr>
          <w:spacing w:val="-1"/>
          <w:sz w:val="24"/>
          <w:lang w:val="fr-FR"/>
        </w:rPr>
        <w:t>e</w:t>
      </w:r>
      <w:r w:rsidRPr="007819E5">
        <w:rPr>
          <w:sz w:val="24"/>
          <w:lang w:val="fr-FR"/>
        </w:rPr>
        <w:t>n</w:t>
      </w:r>
      <w:r w:rsidRPr="007819E5">
        <w:rPr>
          <w:spacing w:val="-3"/>
          <w:sz w:val="24"/>
          <w:lang w:val="fr-FR"/>
        </w:rPr>
        <w:t xml:space="preserve"> </w:t>
      </w:r>
      <w:r w:rsidRPr="007819E5">
        <w:rPr>
          <w:sz w:val="24"/>
          <w:lang w:val="fr-FR"/>
        </w:rPr>
        <w:t>m</w:t>
      </w:r>
      <w:r w:rsidRPr="007819E5">
        <w:rPr>
          <w:spacing w:val="-1"/>
          <w:sz w:val="24"/>
          <w:lang w:val="fr-FR"/>
        </w:rPr>
        <w:t>a</w:t>
      </w:r>
      <w:r w:rsidRPr="007819E5">
        <w:rPr>
          <w:sz w:val="24"/>
          <w:lang w:val="fr-FR"/>
        </w:rPr>
        <w:t>t</w:t>
      </w:r>
      <w:r w:rsidRPr="007819E5">
        <w:rPr>
          <w:spacing w:val="-4"/>
          <w:sz w:val="24"/>
          <w:lang w:val="fr-FR"/>
        </w:rPr>
        <w:t>i</w:t>
      </w:r>
      <w:r w:rsidRPr="007819E5">
        <w:rPr>
          <w:spacing w:val="-1"/>
          <w:sz w:val="24"/>
          <w:lang w:val="fr-FR"/>
        </w:rPr>
        <w:t>è</w:t>
      </w:r>
      <w:r w:rsidRPr="007819E5">
        <w:rPr>
          <w:spacing w:val="1"/>
          <w:sz w:val="24"/>
          <w:lang w:val="fr-FR"/>
        </w:rPr>
        <w:t>r</w:t>
      </w:r>
      <w:r w:rsidRPr="007819E5">
        <w:rPr>
          <w:sz w:val="24"/>
          <w:lang w:val="fr-FR"/>
        </w:rPr>
        <w:t>e</w:t>
      </w:r>
      <w:r w:rsidRPr="007819E5">
        <w:rPr>
          <w:spacing w:val="1"/>
          <w:sz w:val="24"/>
          <w:lang w:val="fr-FR"/>
        </w:rPr>
        <w:t xml:space="preserve"> </w:t>
      </w:r>
      <w:r w:rsidRPr="007819E5">
        <w:rPr>
          <w:spacing w:val="4"/>
          <w:sz w:val="24"/>
          <w:lang w:val="fr-FR"/>
        </w:rPr>
        <w:t>d</w:t>
      </w:r>
      <w:r w:rsidRPr="007819E5">
        <w:rPr>
          <w:sz w:val="24"/>
          <w:lang w:val="fr-FR"/>
        </w:rPr>
        <w:t>e</w:t>
      </w:r>
      <w:r w:rsidRPr="007819E5">
        <w:rPr>
          <w:spacing w:val="1"/>
          <w:sz w:val="24"/>
          <w:lang w:val="fr-FR"/>
        </w:rPr>
        <w:t xml:space="preserve"> </w:t>
      </w:r>
      <w:r w:rsidRPr="007819E5">
        <w:rPr>
          <w:spacing w:val="-4"/>
          <w:sz w:val="24"/>
          <w:lang w:val="fr-FR"/>
        </w:rPr>
        <w:t>l</w:t>
      </w:r>
      <w:r w:rsidRPr="007819E5">
        <w:rPr>
          <w:spacing w:val="-1"/>
          <w:sz w:val="24"/>
          <w:lang w:val="fr-FR"/>
        </w:rPr>
        <w:t>ea</w:t>
      </w:r>
      <w:r w:rsidRPr="007819E5">
        <w:rPr>
          <w:spacing w:val="4"/>
          <w:sz w:val="24"/>
          <w:lang w:val="fr-FR"/>
        </w:rPr>
        <w:t>d</w:t>
      </w:r>
      <w:r w:rsidRPr="007819E5">
        <w:rPr>
          <w:spacing w:val="-1"/>
          <w:sz w:val="24"/>
          <w:lang w:val="fr-FR"/>
        </w:rPr>
        <w:t>e</w:t>
      </w:r>
      <w:r w:rsidRPr="007819E5">
        <w:rPr>
          <w:spacing w:val="1"/>
          <w:sz w:val="24"/>
          <w:lang w:val="fr-FR"/>
        </w:rPr>
        <w:t>r</w:t>
      </w:r>
      <w:r w:rsidRPr="007819E5">
        <w:rPr>
          <w:spacing w:val="-2"/>
          <w:sz w:val="24"/>
          <w:lang w:val="fr-FR"/>
        </w:rPr>
        <w:t>s</w:t>
      </w:r>
      <w:r w:rsidRPr="007819E5">
        <w:rPr>
          <w:sz w:val="24"/>
          <w:lang w:val="fr-FR"/>
        </w:rPr>
        <w:t>h</w:t>
      </w:r>
      <w:r w:rsidRPr="007819E5">
        <w:rPr>
          <w:spacing w:val="-4"/>
          <w:sz w:val="24"/>
          <w:lang w:val="fr-FR"/>
        </w:rPr>
        <w:t>i</w:t>
      </w:r>
      <w:r w:rsidRPr="007819E5">
        <w:rPr>
          <w:sz w:val="24"/>
          <w:lang w:val="fr-FR"/>
        </w:rPr>
        <w:t>p</w:t>
      </w:r>
      <w:r w:rsidRPr="007819E5">
        <w:rPr>
          <w:spacing w:val="12"/>
          <w:sz w:val="24"/>
          <w:lang w:val="fr-FR"/>
        </w:rPr>
        <w:t xml:space="preserve"> </w:t>
      </w:r>
      <w:r w:rsidRPr="007819E5">
        <w:rPr>
          <w:sz w:val="24"/>
          <w:lang w:val="fr-FR"/>
        </w:rPr>
        <w:t>;</w:t>
      </w:r>
    </w:p>
    <w:p w:rsidR="00DA79E0" w:rsidRPr="007819E5" w:rsidRDefault="00DA79E0" w:rsidP="00F37C40">
      <w:pPr>
        <w:widowControl w:val="0"/>
        <w:autoSpaceDE w:val="0"/>
        <w:autoSpaceDN w:val="0"/>
        <w:adjustRightInd w:val="0"/>
        <w:spacing w:before="0" w:after="0"/>
        <w:ind w:left="0" w:right="-47" w:firstLine="0"/>
        <w:rPr>
          <w:sz w:val="26"/>
          <w:szCs w:val="26"/>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1"/>
          <w:sz w:val="24"/>
          <w:lang w:val="fr-FR"/>
        </w:rPr>
        <w:t>A</w:t>
      </w:r>
      <w:r w:rsidRPr="007819E5">
        <w:rPr>
          <w:spacing w:val="-2"/>
          <w:sz w:val="24"/>
          <w:lang w:val="fr-FR"/>
        </w:rPr>
        <w:t>ss</w:t>
      </w:r>
      <w:r w:rsidRPr="007819E5">
        <w:rPr>
          <w:spacing w:val="4"/>
          <w:sz w:val="24"/>
          <w:lang w:val="fr-FR"/>
        </w:rPr>
        <w:t>u</w:t>
      </w:r>
      <w:r w:rsidRPr="007819E5">
        <w:rPr>
          <w:spacing w:val="1"/>
          <w:sz w:val="24"/>
          <w:lang w:val="fr-FR"/>
        </w:rPr>
        <w:t>r</w:t>
      </w:r>
      <w:r w:rsidRPr="007819E5">
        <w:rPr>
          <w:spacing w:val="-1"/>
          <w:sz w:val="24"/>
          <w:lang w:val="fr-FR"/>
        </w:rPr>
        <w:t>e</w:t>
      </w:r>
      <w:r w:rsidRPr="007819E5">
        <w:rPr>
          <w:sz w:val="24"/>
          <w:lang w:val="fr-FR"/>
        </w:rPr>
        <w:t>r</w:t>
      </w:r>
      <w:r w:rsidRPr="007819E5">
        <w:rPr>
          <w:spacing w:val="18"/>
          <w:sz w:val="24"/>
          <w:lang w:val="fr-FR"/>
        </w:rPr>
        <w:t xml:space="preserve"> </w:t>
      </w:r>
      <w:r w:rsidRPr="007819E5">
        <w:rPr>
          <w:spacing w:val="-4"/>
          <w:sz w:val="24"/>
          <w:lang w:val="fr-FR"/>
        </w:rPr>
        <w:t>l</w:t>
      </w:r>
      <w:r w:rsidRPr="007819E5">
        <w:rPr>
          <w:sz w:val="24"/>
          <w:lang w:val="fr-FR"/>
        </w:rPr>
        <w:t>a</w:t>
      </w:r>
      <w:r w:rsidRPr="007819E5">
        <w:rPr>
          <w:spacing w:val="16"/>
          <w:sz w:val="24"/>
          <w:lang w:val="fr-FR"/>
        </w:rPr>
        <w:t xml:space="preserve"> </w:t>
      </w:r>
      <w:r w:rsidRPr="007819E5">
        <w:rPr>
          <w:spacing w:val="4"/>
          <w:sz w:val="24"/>
          <w:lang w:val="fr-FR"/>
        </w:rPr>
        <w:t>p</w:t>
      </w:r>
      <w:r w:rsidRPr="007819E5">
        <w:rPr>
          <w:spacing w:val="-1"/>
          <w:sz w:val="24"/>
          <w:lang w:val="fr-FR"/>
        </w:rPr>
        <w:t>a</w:t>
      </w:r>
      <w:r w:rsidRPr="007819E5">
        <w:rPr>
          <w:spacing w:val="1"/>
          <w:sz w:val="24"/>
          <w:lang w:val="fr-FR"/>
        </w:rPr>
        <w:t>r</w:t>
      </w:r>
      <w:r w:rsidRPr="007819E5">
        <w:rPr>
          <w:sz w:val="24"/>
          <w:lang w:val="fr-FR"/>
        </w:rPr>
        <w:t>t</w:t>
      </w:r>
      <w:r w:rsidRPr="007819E5">
        <w:rPr>
          <w:spacing w:val="-4"/>
          <w:sz w:val="24"/>
          <w:lang w:val="fr-FR"/>
        </w:rPr>
        <w:t>i</w:t>
      </w:r>
      <w:r w:rsidRPr="007819E5">
        <w:rPr>
          <w:spacing w:val="3"/>
          <w:sz w:val="24"/>
          <w:lang w:val="fr-FR"/>
        </w:rPr>
        <w:t>c</w:t>
      </w:r>
      <w:r w:rsidRPr="007819E5">
        <w:rPr>
          <w:spacing w:val="-4"/>
          <w:sz w:val="24"/>
          <w:lang w:val="fr-FR"/>
        </w:rPr>
        <w:t>i</w:t>
      </w:r>
      <w:r w:rsidRPr="007819E5">
        <w:rPr>
          <w:spacing w:val="4"/>
          <w:sz w:val="24"/>
          <w:lang w:val="fr-FR"/>
        </w:rPr>
        <w:t>p</w:t>
      </w:r>
      <w:r w:rsidRPr="007819E5">
        <w:rPr>
          <w:spacing w:val="-1"/>
          <w:sz w:val="24"/>
          <w:lang w:val="fr-FR"/>
        </w:rPr>
        <w:t>a</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16"/>
          <w:sz w:val="24"/>
          <w:lang w:val="fr-FR"/>
        </w:rPr>
        <w:t xml:space="preserve"> </w:t>
      </w:r>
      <w:r w:rsidRPr="007819E5">
        <w:rPr>
          <w:sz w:val="24"/>
          <w:lang w:val="fr-FR"/>
        </w:rPr>
        <w:t>p</w:t>
      </w:r>
      <w:r w:rsidRPr="007819E5">
        <w:rPr>
          <w:spacing w:val="4"/>
          <w:sz w:val="24"/>
          <w:lang w:val="fr-FR"/>
        </w:rPr>
        <w:t>o</w:t>
      </w:r>
      <w:r w:rsidRPr="007819E5">
        <w:rPr>
          <w:spacing w:val="-3"/>
          <w:sz w:val="24"/>
          <w:lang w:val="fr-FR"/>
        </w:rPr>
        <w:t>l</w:t>
      </w:r>
      <w:r w:rsidRPr="007819E5">
        <w:rPr>
          <w:spacing w:val="-4"/>
          <w:sz w:val="24"/>
          <w:lang w:val="fr-FR"/>
        </w:rPr>
        <w:t>i</w:t>
      </w:r>
      <w:r w:rsidRPr="007819E5">
        <w:rPr>
          <w:spacing w:val="5"/>
          <w:sz w:val="24"/>
          <w:lang w:val="fr-FR"/>
        </w:rPr>
        <w:t>t</w:t>
      </w:r>
      <w:r w:rsidRPr="007819E5">
        <w:rPr>
          <w:spacing w:val="-4"/>
          <w:sz w:val="24"/>
          <w:lang w:val="fr-FR"/>
        </w:rPr>
        <w:t>i</w:t>
      </w:r>
      <w:r w:rsidRPr="007819E5">
        <w:rPr>
          <w:spacing w:val="4"/>
          <w:sz w:val="24"/>
          <w:lang w:val="fr-FR"/>
        </w:rPr>
        <w:t>qu</w:t>
      </w:r>
      <w:r w:rsidRPr="007819E5">
        <w:rPr>
          <w:sz w:val="24"/>
          <w:lang w:val="fr-FR"/>
        </w:rPr>
        <w:t>e</w:t>
      </w:r>
      <w:r w:rsidRPr="007819E5">
        <w:rPr>
          <w:spacing w:val="16"/>
          <w:sz w:val="24"/>
          <w:lang w:val="fr-FR"/>
        </w:rPr>
        <w:t xml:space="preserve"> </w:t>
      </w:r>
      <w:r w:rsidRPr="007819E5">
        <w:rPr>
          <w:spacing w:val="4"/>
          <w:sz w:val="24"/>
          <w:lang w:val="fr-FR"/>
        </w:rPr>
        <w:t>d</w:t>
      </w:r>
      <w:r w:rsidRPr="007819E5">
        <w:rPr>
          <w:spacing w:val="-1"/>
          <w:sz w:val="24"/>
          <w:lang w:val="fr-FR"/>
        </w:rPr>
        <w:t>e</w:t>
      </w:r>
      <w:r w:rsidRPr="007819E5">
        <w:rPr>
          <w:sz w:val="24"/>
          <w:lang w:val="fr-FR"/>
        </w:rPr>
        <w:t>s</w:t>
      </w:r>
      <w:r w:rsidRPr="007819E5">
        <w:rPr>
          <w:spacing w:val="14"/>
          <w:sz w:val="24"/>
          <w:lang w:val="fr-FR"/>
        </w:rPr>
        <w:t xml:space="preserve"> </w:t>
      </w:r>
      <w:r w:rsidRPr="007819E5">
        <w:rPr>
          <w:spacing w:val="-3"/>
          <w:sz w:val="24"/>
          <w:lang w:val="fr-FR"/>
        </w:rPr>
        <w:t>f</w:t>
      </w:r>
      <w:r w:rsidRPr="007819E5">
        <w:rPr>
          <w:spacing w:val="-1"/>
          <w:sz w:val="24"/>
          <w:lang w:val="fr-FR"/>
        </w:rPr>
        <w:t>e</w:t>
      </w:r>
      <w:r w:rsidRPr="007819E5">
        <w:rPr>
          <w:sz w:val="24"/>
          <w:lang w:val="fr-FR"/>
        </w:rPr>
        <w:t>mm</w:t>
      </w:r>
      <w:r w:rsidRPr="007819E5">
        <w:rPr>
          <w:spacing w:val="-1"/>
          <w:sz w:val="24"/>
          <w:lang w:val="fr-FR"/>
        </w:rPr>
        <w:t>e</w:t>
      </w:r>
      <w:r w:rsidRPr="007819E5">
        <w:rPr>
          <w:sz w:val="24"/>
          <w:lang w:val="fr-FR"/>
        </w:rPr>
        <w:t>s</w:t>
      </w:r>
      <w:r w:rsidRPr="007819E5">
        <w:rPr>
          <w:spacing w:val="14"/>
          <w:sz w:val="24"/>
          <w:lang w:val="fr-FR"/>
        </w:rPr>
        <w:t xml:space="preserve"> </w:t>
      </w:r>
      <w:r w:rsidRPr="007819E5">
        <w:rPr>
          <w:spacing w:val="4"/>
          <w:sz w:val="24"/>
          <w:lang w:val="fr-FR"/>
        </w:rPr>
        <w:t>p</w:t>
      </w:r>
      <w:r w:rsidRPr="007819E5">
        <w:rPr>
          <w:spacing w:val="-1"/>
          <w:sz w:val="24"/>
          <w:lang w:val="fr-FR"/>
        </w:rPr>
        <w:t>a</w:t>
      </w:r>
      <w:r w:rsidRPr="007819E5">
        <w:rPr>
          <w:sz w:val="24"/>
          <w:lang w:val="fr-FR"/>
        </w:rPr>
        <w:t>r</w:t>
      </w:r>
      <w:r w:rsidRPr="007819E5">
        <w:rPr>
          <w:spacing w:val="18"/>
          <w:sz w:val="24"/>
          <w:lang w:val="fr-FR"/>
        </w:rPr>
        <w:t xml:space="preserve"> </w:t>
      </w:r>
      <w:r w:rsidRPr="007819E5">
        <w:rPr>
          <w:spacing w:val="-4"/>
          <w:sz w:val="24"/>
          <w:lang w:val="fr-FR"/>
        </w:rPr>
        <w:t>l</w:t>
      </w:r>
      <w:r w:rsidRPr="007819E5">
        <w:rPr>
          <w:spacing w:val="6"/>
          <w:sz w:val="24"/>
          <w:lang w:val="fr-FR"/>
        </w:rPr>
        <w:t>’</w:t>
      </w:r>
      <w:r w:rsidRPr="007819E5">
        <w:rPr>
          <w:sz w:val="24"/>
          <w:lang w:val="fr-FR"/>
        </w:rPr>
        <w:t>i</w:t>
      </w:r>
      <w:r w:rsidRPr="007819E5">
        <w:rPr>
          <w:spacing w:val="-5"/>
          <w:sz w:val="24"/>
          <w:lang w:val="fr-FR"/>
        </w:rPr>
        <w:t>n</w:t>
      </w:r>
      <w:r w:rsidRPr="007819E5">
        <w:rPr>
          <w:sz w:val="24"/>
          <w:lang w:val="fr-FR"/>
        </w:rPr>
        <w:t>t</w:t>
      </w:r>
      <w:r w:rsidRPr="007819E5">
        <w:rPr>
          <w:spacing w:val="1"/>
          <w:sz w:val="24"/>
          <w:lang w:val="fr-FR"/>
        </w:rPr>
        <w:t>r</w:t>
      </w:r>
      <w:r w:rsidRPr="007819E5">
        <w:rPr>
          <w:sz w:val="24"/>
          <w:lang w:val="fr-FR"/>
        </w:rPr>
        <w:t>od</w:t>
      </w:r>
      <w:r w:rsidRPr="007819E5">
        <w:rPr>
          <w:spacing w:val="4"/>
          <w:sz w:val="24"/>
          <w:lang w:val="fr-FR"/>
        </w:rPr>
        <w:t>u</w:t>
      </w:r>
      <w:r w:rsidRPr="007819E5">
        <w:rPr>
          <w:spacing w:val="-1"/>
          <w:sz w:val="24"/>
          <w:lang w:val="fr-FR"/>
        </w:rPr>
        <w:t>c</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12"/>
          <w:sz w:val="24"/>
          <w:lang w:val="fr-FR"/>
        </w:rPr>
        <w:t xml:space="preserve"> </w:t>
      </w:r>
      <w:r w:rsidRPr="007819E5">
        <w:rPr>
          <w:spacing w:val="4"/>
          <w:sz w:val="24"/>
          <w:lang w:val="fr-FR"/>
        </w:rPr>
        <w:t>d</w:t>
      </w:r>
      <w:r w:rsidRPr="007819E5">
        <w:rPr>
          <w:spacing w:val="-3"/>
          <w:sz w:val="24"/>
          <w:lang w:val="fr-FR"/>
        </w:rPr>
        <w:t>’</w:t>
      </w:r>
      <w:r w:rsidRPr="007819E5">
        <w:rPr>
          <w:spacing w:val="4"/>
          <w:sz w:val="24"/>
          <w:lang w:val="fr-FR"/>
        </w:rPr>
        <w:t>u</w:t>
      </w:r>
      <w:r w:rsidRPr="007819E5">
        <w:rPr>
          <w:sz w:val="24"/>
          <w:lang w:val="fr-FR"/>
        </w:rPr>
        <w:t>n</w:t>
      </w:r>
      <w:r w:rsidRPr="007819E5">
        <w:rPr>
          <w:spacing w:val="12"/>
          <w:sz w:val="24"/>
          <w:lang w:val="fr-FR"/>
        </w:rPr>
        <w:t xml:space="preserve"> </w:t>
      </w:r>
      <w:r w:rsidRPr="007819E5">
        <w:rPr>
          <w:spacing w:val="7"/>
          <w:sz w:val="24"/>
          <w:lang w:val="fr-FR"/>
        </w:rPr>
        <w:t>s</w:t>
      </w:r>
      <w:r w:rsidRPr="007819E5">
        <w:rPr>
          <w:spacing w:val="-10"/>
          <w:sz w:val="24"/>
          <w:lang w:val="fr-FR"/>
        </w:rPr>
        <w:t>y</w:t>
      </w:r>
      <w:r w:rsidRPr="007819E5">
        <w:rPr>
          <w:spacing w:val="2"/>
          <w:sz w:val="24"/>
          <w:lang w:val="fr-FR"/>
        </w:rPr>
        <w:t>s</w:t>
      </w:r>
      <w:r w:rsidRPr="007819E5">
        <w:rPr>
          <w:sz w:val="24"/>
          <w:lang w:val="fr-FR"/>
        </w:rPr>
        <w:t>t</w:t>
      </w:r>
      <w:r w:rsidRPr="007819E5">
        <w:rPr>
          <w:spacing w:val="-1"/>
          <w:sz w:val="24"/>
          <w:lang w:val="fr-FR"/>
        </w:rPr>
        <w:t>è</w:t>
      </w:r>
      <w:r w:rsidRPr="007819E5">
        <w:rPr>
          <w:sz w:val="24"/>
          <w:lang w:val="fr-FR"/>
        </w:rPr>
        <w:t>me</w:t>
      </w:r>
      <w:r w:rsidRPr="007819E5">
        <w:rPr>
          <w:spacing w:val="16"/>
          <w:sz w:val="24"/>
          <w:lang w:val="fr-FR"/>
        </w:rPr>
        <w:t xml:space="preserve"> </w:t>
      </w:r>
      <w:r w:rsidRPr="007819E5">
        <w:rPr>
          <w:spacing w:val="4"/>
          <w:sz w:val="24"/>
          <w:lang w:val="fr-FR"/>
        </w:rPr>
        <w:t>d</w:t>
      </w:r>
      <w:r w:rsidRPr="007819E5">
        <w:rPr>
          <w:sz w:val="24"/>
          <w:lang w:val="fr-FR"/>
        </w:rPr>
        <w:t>e qu</w:t>
      </w:r>
      <w:r w:rsidRPr="007819E5">
        <w:rPr>
          <w:spacing w:val="4"/>
          <w:sz w:val="24"/>
          <w:lang w:val="fr-FR"/>
        </w:rPr>
        <w:t>o</w:t>
      </w:r>
      <w:r w:rsidRPr="007819E5">
        <w:rPr>
          <w:sz w:val="24"/>
          <w:lang w:val="fr-FR"/>
        </w:rPr>
        <w:t>t</w:t>
      </w:r>
      <w:r w:rsidRPr="007819E5">
        <w:rPr>
          <w:spacing w:val="-1"/>
          <w:sz w:val="24"/>
          <w:lang w:val="fr-FR"/>
        </w:rPr>
        <w:t>a</w:t>
      </w:r>
      <w:r w:rsidRPr="007819E5">
        <w:rPr>
          <w:sz w:val="24"/>
          <w:lang w:val="fr-FR"/>
        </w:rPr>
        <w:t>s ;</w:t>
      </w:r>
    </w:p>
    <w:p w:rsidR="00DA79E0" w:rsidRPr="007819E5" w:rsidRDefault="00DA79E0" w:rsidP="00F37C40">
      <w:pPr>
        <w:widowControl w:val="0"/>
        <w:autoSpaceDE w:val="0"/>
        <w:autoSpaceDN w:val="0"/>
        <w:adjustRightInd w:val="0"/>
        <w:spacing w:before="0" w:after="0"/>
        <w:ind w:left="0" w:right="-48" w:firstLine="0"/>
        <w:rPr>
          <w:sz w:val="26"/>
          <w:szCs w:val="26"/>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2"/>
          <w:sz w:val="24"/>
          <w:lang w:val="fr-FR"/>
        </w:rPr>
        <w:t>R</w:t>
      </w:r>
      <w:r w:rsidRPr="007819E5">
        <w:rPr>
          <w:spacing w:val="-1"/>
          <w:sz w:val="24"/>
          <w:lang w:val="fr-FR"/>
        </w:rPr>
        <w:t>é</w:t>
      </w:r>
      <w:r w:rsidRPr="007819E5">
        <w:rPr>
          <w:spacing w:val="3"/>
          <w:sz w:val="24"/>
          <w:lang w:val="fr-FR"/>
        </w:rPr>
        <w:t>a</w:t>
      </w:r>
      <w:r w:rsidRPr="007819E5">
        <w:rPr>
          <w:sz w:val="24"/>
          <w:lang w:val="fr-FR"/>
        </w:rPr>
        <w:t>l</w:t>
      </w:r>
      <w:r w:rsidRPr="007819E5">
        <w:rPr>
          <w:spacing w:val="-4"/>
          <w:sz w:val="24"/>
          <w:lang w:val="fr-FR"/>
        </w:rPr>
        <w:t>i</w:t>
      </w:r>
      <w:r w:rsidRPr="007819E5">
        <w:rPr>
          <w:spacing w:val="-2"/>
          <w:sz w:val="24"/>
          <w:lang w:val="fr-FR"/>
        </w:rPr>
        <w:t>s</w:t>
      </w:r>
      <w:r w:rsidRPr="007819E5">
        <w:rPr>
          <w:spacing w:val="-1"/>
          <w:sz w:val="24"/>
          <w:lang w:val="fr-FR"/>
        </w:rPr>
        <w:t>e</w:t>
      </w:r>
      <w:r w:rsidRPr="007819E5">
        <w:rPr>
          <w:sz w:val="24"/>
          <w:lang w:val="fr-FR"/>
        </w:rPr>
        <w:t xml:space="preserve">r </w:t>
      </w:r>
      <w:r w:rsidRPr="007819E5">
        <w:rPr>
          <w:spacing w:val="-23"/>
          <w:sz w:val="24"/>
          <w:lang w:val="fr-FR"/>
        </w:rPr>
        <w:t xml:space="preserve"> </w:t>
      </w:r>
      <w:r w:rsidRPr="007819E5">
        <w:rPr>
          <w:spacing w:val="4"/>
          <w:sz w:val="24"/>
          <w:lang w:val="fr-FR"/>
        </w:rPr>
        <w:t>u</w:t>
      </w:r>
      <w:r w:rsidRPr="007819E5">
        <w:rPr>
          <w:spacing w:val="-5"/>
          <w:sz w:val="24"/>
          <w:lang w:val="fr-FR"/>
        </w:rPr>
        <w:t>n</w:t>
      </w:r>
      <w:r w:rsidRPr="007819E5">
        <w:rPr>
          <w:sz w:val="24"/>
          <w:lang w:val="fr-FR"/>
        </w:rPr>
        <w:t xml:space="preserve">e </w:t>
      </w:r>
      <w:r w:rsidRPr="007819E5">
        <w:rPr>
          <w:spacing w:val="-25"/>
          <w:sz w:val="24"/>
          <w:lang w:val="fr-FR"/>
        </w:rPr>
        <w:t xml:space="preserve"> </w:t>
      </w:r>
      <w:r w:rsidRPr="007819E5">
        <w:rPr>
          <w:spacing w:val="3"/>
          <w:sz w:val="24"/>
          <w:lang w:val="fr-FR"/>
        </w:rPr>
        <w:t>e</w:t>
      </w:r>
      <w:r w:rsidRPr="007819E5">
        <w:rPr>
          <w:spacing w:val="-5"/>
          <w:sz w:val="24"/>
          <w:lang w:val="fr-FR"/>
        </w:rPr>
        <w:t>n</w:t>
      </w:r>
      <w:r w:rsidRPr="007819E5">
        <w:rPr>
          <w:spacing w:val="4"/>
          <w:sz w:val="24"/>
          <w:lang w:val="fr-FR"/>
        </w:rPr>
        <w:t>qu</w:t>
      </w:r>
      <w:r w:rsidRPr="007819E5">
        <w:rPr>
          <w:spacing w:val="-1"/>
          <w:sz w:val="24"/>
          <w:lang w:val="fr-FR"/>
        </w:rPr>
        <w:t>ê</w:t>
      </w:r>
      <w:r w:rsidRPr="007819E5">
        <w:rPr>
          <w:sz w:val="24"/>
          <w:lang w:val="fr-FR"/>
        </w:rPr>
        <w:t>te</w:t>
      </w:r>
      <w:r w:rsidRPr="007819E5">
        <w:rPr>
          <w:spacing w:val="30"/>
          <w:sz w:val="24"/>
          <w:lang w:val="fr-FR"/>
        </w:rPr>
        <w:t xml:space="preserve"> </w:t>
      </w:r>
      <w:r w:rsidRPr="007819E5">
        <w:rPr>
          <w:sz w:val="24"/>
          <w:lang w:val="fr-FR"/>
        </w:rPr>
        <w:t xml:space="preserve">pour </w:t>
      </w:r>
      <w:r w:rsidRPr="007819E5">
        <w:rPr>
          <w:spacing w:val="-28"/>
          <w:sz w:val="24"/>
          <w:lang w:val="fr-FR"/>
        </w:rPr>
        <w:t xml:space="preserve"> </w:t>
      </w:r>
      <w:r w:rsidRPr="007819E5">
        <w:rPr>
          <w:spacing w:val="4"/>
          <w:sz w:val="24"/>
          <w:lang w:val="fr-FR"/>
        </w:rPr>
        <w:t>d</w:t>
      </w:r>
      <w:r w:rsidRPr="007819E5">
        <w:rPr>
          <w:spacing w:val="-1"/>
          <w:sz w:val="24"/>
          <w:lang w:val="fr-FR"/>
        </w:rPr>
        <w:t>é</w:t>
      </w:r>
      <w:r w:rsidRPr="007819E5">
        <w:rPr>
          <w:sz w:val="24"/>
          <w:lang w:val="fr-FR"/>
        </w:rPr>
        <w:t>t</w:t>
      </w:r>
      <w:r w:rsidRPr="007819E5">
        <w:rPr>
          <w:spacing w:val="-1"/>
          <w:sz w:val="24"/>
          <w:lang w:val="fr-FR"/>
        </w:rPr>
        <w:t>e</w:t>
      </w:r>
      <w:r w:rsidRPr="007819E5">
        <w:rPr>
          <w:spacing w:val="1"/>
          <w:sz w:val="24"/>
          <w:lang w:val="fr-FR"/>
        </w:rPr>
        <w:t>r</w:t>
      </w:r>
      <w:r w:rsidRPr="007819E5">
        <w:rPr>
          <w:sz w:val="24"/>
          <w:lang w:val="fr-FR"/>
        </w:rPr>
        <w:t>m</w:t>
      </w:r>
      <w:r w:rsidRPr="007819E5">
        <w:rPr>
          <w:spacing w:val="-4"/>
          <w:sz w:val="24"/>
          <w:lang w:val="fr-FR"/>
        </w:rPr>
        <w:t>i</w:t>
      </w:r>
      <w:r w:rsidRPr="007819E5">
        <w:rPr>
          <w:spacing w:val="-5"/>
          <w:sz w:val="24"/>
          <w:lang w:val="fr-FR"/>
        </w:rPr>
        <w:t>n</w:t>
      </w:r>
      <w:r w:rsidRPr="007819E5">
        <w:rPr>
          <w:spacing w:val="-1"/>
          <w:sz w:val="24"/>
          <w:lang w:val="fr-FR"/>
        </w:rPr>
        <w:t>e</w:t>
      </w:r>
      <w:r w:rsidRPr="007819E5">
        <w:rPr>
          <w:sz w:val="24"/>
          <w:lang w:val="fr-FR"/>
        </w:rPr>
        <w:t xml:space="preserve">r </w:t>
      </w:r>
      <w:r w:rsidRPr="007819E5">
        <w:rPr>
          <w:spacing w:val="-23"/>
          <w:sz w:val="24"/>
          <w:lang w:val="fr-FR"/>
        </w:rPr>
        <w:t xml:space="preserve"> </w:t>
      </w:r>
      <w:r w:rsidRPr="007819E5">
        <w:rPr>
          <w:spacing w:val="-4"/>
          <w:sz w:val="24"/>
          <w:lang w:val="fr-FR"/>
        </w:rPr>
        <w:t>l</w:t>
      </w:r>
      <w:r w:rsidRPr="007819E5">
        <w:rPr>
          <w:spacing w:val="3"/>
          <w:sz w:val="24"/>
          <w:lang w:val="fr-FR"/>
        </w:rPr>
        <w:t>e</w:t>
      </w:r>
      <w:r w:rsidRPr="007819E5">
        <w:rPr>
          <w:sz w:val="24"/>
          <w:lang w:val="fr-FR"/>
        </w:rPr>
        <w:t xml:space="preserve">s </w:t>
      </w:r>
      <w:r w:rsidRPr="007819E5">
        <w:rPr>
          <w:spacing w:val="-22"/>
          <w:sz w:val="24"/>
          <w:lang w:val="fr-FR"/>
        </w:rPr>
        <w:t xml:space="preserve"> </w:t>
      </w:r>
      <w:r w:rsidRPr="007819E5">
        <w:rPr>
          <w:sz w:val="24"/>
          <w:lang w:val="fr-FR"/>
        </w:rPr>
        <w:t>ni</w:t>
      </w:r>
      <w:r w:rsidRPr="007819E5">
        <w:rPr>
          <w:spacing w:val="-5"/>
          <w:sz w:val="24"/>
          <w:lang w:val="fr-FR"/>
        </w:rPr>
        <w:t>v</w:t>
      </w:r>
      <w:r w:rsidRPr="007819E5">
        <w:rPr>
          <w:spacing w:val="-1"/>
          <w:sz w:val="24"/>
          <w:lang w:val="fr-FR"/>
        </w:rPr>
        <w:t>ea</w:t>
      </w:r>
      <w:r w:rsidRPr="007819E5">
        <w:rPr>
          <w:spacing w:val="4"/>
          <w:sz w:val="24"/>
          <w:lang w:val="fr-FR"/>
        </w:rPr>
        <w:t>u</w:t>
      </w:r>
      <w:r w:rsidRPr="007819E5">
        <w:rPr>
          <w:sz w:val="24"/>
          <w:lang w:val="fr-FR"/>
        </w:rPr>
        <w:t xml:space="preserve">x </w:t>
      </w:r>
      <w:r w:rsidRPr="007819E5">
        <w:rPr>
          <w:spacing w:val="-29"/>
          <w:sz w:val="24"/>
          <w:lang w:val="fr-FR"/>
        </w:rPr>
        <w:t xml:space="preserve"> </w:t>
      </w:r>
      <w:r w:rsidRPr="007819E5">
        <w:rPr>
          <w:spacing w:val="4"/>
          <w:sz w:val="24"/>
          <w:lang w:val="fr-FR"/>
        </w:rPr>
        <w:t>d</w:t>
      </w:r>
      <w:r w:rsidRPr="007819E5">
        <w:rPr>
          <w:spacing w:val="1"/>
          <w:sz w:val="24"/>
          <w:lang w:val="fr-FR"/>
        </w:rPr>
        <w:t>’</w:t>
      </w:r>
      <w:r w:rsidRPr="007819E5">
        <w:rPr>
          <w:spacing w:val="-4"/>
          <w:sz w:val="24"/>
          <w:lang w:val="fr-FR"/>
        </w:rPr>
        <w:t>i</w:t>
      </w:r>
      <w:r w:rsidRPr="007819E5">
        <w:rPr>
          <w:spacing w:val="-5"/>
          <w:sz w:val="24"/>
          <w:lang w:val="fr-FR"/>
        </w:rPr>
        <w:t>n</w:t>
      </w:r>
      <w:r w:rsidRPr="007819E5">
        <w:rPr>
          <w:spacing w:val="3"/>
          <w:sz w:val="24"/>
          <w:lang w:val="fr-FR"/>
        </w:rPr>
        <w:t>é</w:t>
      </w:r>
      <w:r w:rsidRPr="007819E5">
        <w:rPr>
          <w:sz w:val="24"/>
          <w:lang w:val="fr-FR"/>
        </w:rPr>
        <w:t>g</w:t>
      </w:r>
      <w:r w:rsidRPr="007819E5">
        <w:rPr>
          <w:spacing w:val="3"/>
          <w:sz w:val="24"/>
          <w:lang w:val="fr-FR"/>
        </w:rPr>
        <w:t>a</w:t>
      </w:r>
      <w:r w:rsidRPr="007819E5">
        <w:rPr>
          <w:spacing w:val="-4"/>
          <w:sz w:val="24"/>
          <w:lang w:val="fr-FR"/>
        </w:rPr>
        <w:t>li</w:t>
      </w:r>
      <w:r w:rsidRPr="007819E5">
        <w:rPr>
          <w:spacing w:val="5"/>
          <w:sz w:val="24"/>
          <w:lang w:val="fr-FR"/>
        </w:rPr>
        <w:t>t</w:t>
      </w:r>
      <w:r w:rsidRPr="007819E5">
        <w:rPr>
          <w:sz w:val="24"/>
          <w:lang w:val="fr-FR"/>
        </w:rPr>
        <w:t xml:space="preserve">é </w:t>
      </w:r>
      <w:r w:rsidRPr="007819E5">
        <w:rPr>
          <w:spacing w:val="-25"/>
          <w:sz w:val="24"/>
          <w:lang w:val="fr-FR"/>
        </w:rPr>
        <w:t xml:space="preserve"> </w:t>
      </w:r>
      <w:r w:rsidRPr="007819E5">
        <w:rPr>
          <w:sz w:val="24"/>
          <w:lang w:val="fr-FR"/>
        </w:rPr>
        <w:t xml:space="preserve">à </w:t>
      </w:r>
      <w:r w:rsidRPr="007819E5">
        <w:rPr>
          <w:spacing w:val="-25"/>
          <w:sz w:val="24"/>
          <w:lang w:val="fr-FR"/>
        </w:rPr>
        <w:t xml:space="preserve"> </w:t>
      </w:r>
      <w:r w:rsidRPr="007819E5">
        <w:rPr>
          <w:spacing w:val="-4"/>
          <w:sz w:val="24"/>
          <w:lang w:val="fr-FR"/>
        </w:rPr>
        <w:t>l</w:t>
      </w:r>
      <w:r w:rsidRPr="007819E5">
        <w:rPr>
          <w:spacing w:val="6"/>
          <w:sz w:val="24"/>
          <w:lang w:val="fr-FR"/>
        </w:rPr>
        <w:t>’</w:t>
      </w:r>
      <w:r w:rsidRPr="007819E5">
        <w:rPr>
          <w:sz w:val="24"/>
          <w:lang w:val="fr-FR"/>
        </w:rPr>
        <w:t>i</w:t>
      </w:r>
      <w:r w:rsidRPr="007819E5">
        <w:rPr>
          <w:spacing w:val="-5"/>
          <w:sz w:val="24"/>
          <w:lang w:val="fr-FR"/>
        </w:rPr>
        <w:t>n</w:t>
      </w:r>
      <w:r w:rsidRPr="007819E5">
        <w:rPr>
          <w:sz w:val="24"/>
          <w:lang w:val="fr-FR"/>
        </w:rPr>
        <w:t>t</w:t>
      </w:r>
      <w:r w:rsidRPr="007819E5">
        <w:rPr>
          <w:spacing w:val="-1"/>
          <w:sz w:val="24"/>
          <w:lang w:val="fr-FR"/>
        </w:rPr>
        <w:t>é</w:t>
      </w:r>
      <w:r w:rsidRPr="007819E5">
        <w:rPr>
          <w:spacing w:val="1"/>
          <w:sz w:val="24"/>
          <w:lang w:val="fr-FR"/>
        </w:rPr>
        <w:t>r</w:t>
      </w:r>
      <w:r w:rsidRPr="007819E5">
        <w:rPr>
          <w:spacing w:val="-4"/>
          <w:sz w:val="24"/>
          <w:lang w:val="fr-FR"/>
        </w:rPr>
        <w:t>i</w:t>
      </w:r>
      <w:r w:rsidRPr="007819E5">
        <w:rPr>
          <w:spacing w:val="-1"/>
          <w:sz w:val="24"/>
          <w:lang w:val="fr-FR"/>
        </w:rPr>
        <w:t>e</w:t>
      </w:r>
      <w:r w:rsidRPr="007819E5">
        <w:rPr>
          <w:spacing w:val="4"/>
          <w:sz w:val="24"/>
          <w:lang w:val="fr-FR"/>
        </w:rPr>
        <w:t>u</w:t>
      </w:r>
      <w:r w:rsidRPr="007819E5">
        <w:rPr>
          <w:sz w:val="24"/>
          <w:lang w:val="fr-FR"/>
        </w:rPr>
        <w:t xml:space="preserve">r </w:t>
      </w:r>
      <w:r w:rsidRPr="007819E5">
        <w:rPr>
          <w:spacing w:val="-23"/>
          <w:sz w:val="24"/>
          <w:lang w:val="fr-FR"/>
        </w:rPr>
        <w:t xml:space="preserve"> </w:t>
      </w:r>
      <w:r w:rsidRPr="007819E5">
        <w:rPr>
          <w:spacing w:val="4"/>
          <w:sz w:val="24"/>
          <w:lang w:val="fr-FR"/>
        </w:rPr>
        <w:t>d</w:t>
      </w:r>
      <w:r w:rsidRPr="007819E5">
        <w:rPr>
          <w:sz w:val="24"/>
          <w:lang w:val="fr-FR"/>
        </w:rPr>
        <w:t xml:space="preserve">e </w:t>
      </w:r>
      <w:r w:rsidRPr="007819E5">
        <w:rPr>
          <w:spacing w:val="-25"/>
          <w:sz w:val="24"/>
          <w:lang w:val="fr-FR"/>
        </w:rPr>
        <w:t xml:space="preserve"> </w:t>
      </w:r>
      <w:r w:rsidRPr="007819E5">
        <w:rPr>
          <w:spacing w:val="-4"/>
          <w:sz w:val="24"/>
          <w:lang w:val="fr-FR"/>
        </w:rPr>
        <w:t>l</w:t>
      </w:r>
      <w:r w:rsidRPr="007819E5">
        <w:rPr>
          <w:sz w:val="24"/>
          <w:lang w:val="fr-FR"/>
        </w:rPr>
        <w:t xml:space="preserve">a </w:t>
      </w:r>
      <w:r w:rsidRPr="007819E5">
        <w:rPr>
          <w:spacing w:val="-3"/>
          <w:sz w:val="24"/>
          <w:lang w:val="fr-FR"/>
        </w:rPr>
        <w:t>f</w:t>
      </w:r>
      <w:r w:rsidRPr="007819E5">
        <w:rPr>
          <w:spacing w:val="-1"/>
          <w:sz w:val="24"/>
          <w:lang w:val="fr-FR"/>
        </w:rPr>
        <w:t>a</w:t>
      </w:r>
      <w:r w:rsidRPr="007819E5">
        <w:rPr>
          <w:spacing w:val="5"/>
          <w:sz w:val="24"/>
          <w:lang w:val="fr-FR"/>
        </w:rPr>
        <w:t>m</w:t>
      </w:r>
      <w:r w:rsidRPr="007819E5">
        <w:rPr>
          <w:sz w:val="24"/>
          <w:lang w:val="fr-FR"/>
        </w:rPr>
        <w:t>i</w:t>
      </w:r>
      <w:r w:rsidRPr="007819E5">
        <w:rPr>
          <w:spacing w:val="-4"/>
          <w:sz w:val="24"/>
          <w:lang w:val="fr-FR"/>
        </w:rPr>
        <w:t>l</w:t>
      </w:r>
      <w:r w:rsidRPr="007819E5">
        <w:rPr>
          <w:sz w:val="24"/>
          <w:lang w:val="fr-FR"/>
        </w:rPr>
        <w:t>le;</w:t>
      </w:r>
      <w:r>
        <w:rPr>
          <w:sz w:val="26"/>
          <w:szCs w:val="26"/>
          <w:lang w:val="fr-FR"/>
        </w:rPr>
        <w:tab/>
      </w:r>
    </w:p>
    <w:p w:rsidR="00DA79E0" w:rsidRPr="007819E5" w:rsidRDefault="00DA79E0" w:rsidP="00F37C40">
      <w:pPr>
        <w:widowControl w:val="0"/>
        <w:autoSpaceDE w:val="0"/>
        <w:autoSpaceDN w:val="0"/>
        <w:adjustRightInd w:val="0"/>
        <w:spacing w:before="0" w:after="0"/>
        <w:ind w:left="0" w:right="206" w:firstLine="0"/>
        <w:jc w:val="both"/>
        <w:rPr>
          <w:sz w:val="24"/>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1"/>
          <w:sz w:val="24"/>
          <w:lang w:val="fr-FR"/>
        </w:rPr>
        <w:t>A</w:t>
      </w:r>
      <w:r w:rsidRPr="007819E5">
        <w:rPr>
          <w:sz w:val="24"/>
          <w:lang w:val="fr-FR"/>
        </w:rPr>
        <w:t>do</w:t>
      </w:r>
      <w:r w:rsidRPr="007819E5">
        <w:rPr>
          <w:spacing w:val="4"/>
          <w:sz w:val="24"/>
          <w:lang w:val="fr-FR"/>
        </w:rPr>
        <w:t>p</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 xml:space="preserve">n  </w:t>
      </w:r>
      <w:r w:rsidRPr="007819E5">
        <w:rPr>
          <w:spacing w:val="-22"/>
          <w:sz w:val="24"/>
          <w:lang w:val="fr-FR"/>
        </w:rPr>
        <w:t xml:space="preserve"> </w:t>
      </w:r>
      <w:r w:rsidRPr="007819E5">
        <w:rPr>
          <w:spacing w:val="4"/>
          <w:sz w:val="24"/>
          <w:lang w:val="fr-FR"/>
        </w:rPr>
        <w:t>d</w:t>
      </w:r>
      <w:r w:rsidRPr="007819E5">
        <w:rPr>
          <w:sz w:val="24"/>
          <w:lang w:val="fr-FR"/>
        </w:rPr>
        <w:t xml:space="preserve">e  </w:t>
      </w:r>
      <w:r w:rsidRPr="007819E5">
        <w:rPr>
          <w:spacing w:val="-18"/>
          <w:sz w:val="24"/>
          <w:lang w:val="fr-FR"/>
        </w:rPr>
        <w:t xml:space="preserve"> </w:t>
      </w:r>
      <w:r w:rsidRPr="007819E5">
        <w:rPr>
          <w:sz w:val="24"/>
          <w:lang w:val="fr-FR"/>
        </w:rPr>
        <w:t>m</w:t>
      </w:r>
      <w:r w:rsidRPr="007819E5">
        <w:rPr>
          <w:spacing w:val="-1"/>
          <w:sz w:val="24"/>
          <w:lang w:val="fr-FR"/>
        </w:rPr>
        <w:t>éca</w:t>
      </w:r>
      <w:r w:rsidRPr="007819E5">
        <w:rPr>
          <w:sz w:val="24"/>
          <w:lang w:val="fr-FR"/>
        </w:rPr>
        <w:t>n</w:t>
      </w:r>
      <w:r w:rsidRPr="007819E5">
        <w:rPr>
          <w:spacing w:val="-4"/>
          <w:sz w:val="24"/>
          <w:lang w:val="fr-FR"/>
        </w:rPr>
        <w:t>i</w:t>
      </w:r>
      <w:r w:rsidRPr="007819E5">
        <w:rPr>
          <w:spacing w:val="-2"/>
          <w:sz w:val="24"/>
          <w:lang w:val="fr-FR"/>
        </w:rPr>
        <w:t>s</w:t>
      </w:r>
      <w:r w:rsidRPr="007819E5">
        <w:rPr>
          <w:sz w:val="24"/>
          <w:lang w:val="fr-FR"/>
        </w:rPr>
        <w:t>m</w:t>
      </w:r>
      <w:r w:rsidRPr="007819E5">
        <w:rPr>
          <w:spacing w:val="3"/>
          <w:sz w:val="24"/>
          <w:lang w:val="fr-FR"/>
        </w:rPr>
        <w:t>e</w:t>
      </w:r>
      <w:r w:rsidRPr="007819E5">
        <w:rPr>
          <w:sz w:val="24"/>
          <w:lang w:val="fr-FR"/>
        </w:rPr>
        <w:t xml:space="preserve">s  </w:t>
      </w:r>
      <w:r w:rsidRPr="007819E5">
        <w:rPr>
          <w:spacing w:val="-19"/>
          <w:sz w:val="24"/>
          <w:lang w:val="fr-FR"/>
        </w:rPr>
        <w:t xml:space="preserve"> </w:t>
      </w:r>
      <w:r w:rsidRPr="007819E5">
        <w:rPr>
          <w:spacing w:val="4"/>
          <w:sz w:val="24"/>
          <w:lang w:val="fr-FR"/>
        </w:rPr>
        <w:t>p</w:t>
      </w:r>
      <w:r w:rsidRPr="007819E5">
        <w:rPr>
          <w:sz w:val="24"/>
          <w:lang w:val="fr-FR"/>
        </w:rPr>
        <w:t xml:space="preserve">our  </w:t>
      </w:r>
      <w:r w:rsidRPr="007819E5">
        <w:rPr>
          <w:spacing w:val="-16"/>
          <w:sz w:val="24"/>
          <w:lang w:val="fr-FR"/>
        </w:rPr>
        <w:t xml:space="preserve"> </w:t>
      </w:r>
      <w:r w:rsidRPr="007819E5">
        <w:rPr>
          <w:spacing w:val="-6"/>
          <w:sz w:val="24"/>
          <w:lang w:val="fr-FR"/>
        </w:rPr>
        <w:t>c</w:t>
      </w:r>
      <w:r w:rsidRPr="007819E5">
        <w:rPr>
          <w:spacing w:val="4"/>
          <w:sz w:val="24"/>
          <w:lang w:val="fr-FR"/>
        </w:rPr>
        <w:t>o</w:t>
      </w:r>
      <w:r w:rsidRPr="007819E5">
        <w:rPr>
          <w:spacing w:val="-5"/>
          <w:sz w:val="24"/>
          <w:lang w:val="fr-FR"/>
        </w:rPr>
        <w:t>m</w:t>
      </w:r>
      <w:r w:rsidRPr="007819E5">
        <w:rPr>
          <w:spacing w:val="4"/>
          <w:sz w:val="24"/>
          <w:lang w:val="fr-FR"/>
        </w:rPr>
        <w:t>b</w:t>
      </w:r>
      <w:r w:rsidRPr="007819E5">
        <w:rPr>
          <w:spacing w:val="-1"/>
          <w:sz w:val="24"/>
          <w:lang w:val="fr-FR"/>
        </w:rPr>
        <w:t>a</w:t>
      </w:r>
      <w:r w:rsidRPr="007819E5">
        <w:rPr>
          <w:sz w:val="24"/>
          <w:lang w:val="fr-FR"/>
        </w:rPr>
        <w:t>tt</w:t>
      </w:r>
      <w:r w:rsidRPr="007819E5">
        <w:rPr>
          <w:spacing w:val="1"/>
          <w:sz w:val="24"/>
          <w:lang w:val="fr-FR"/>
        </w:rPr>
        <w:t>r</w:t>
      </w:r>
      <w:r w:rsidRPr="007819E5">
        <w:rPr>
          <w:sz w:val="24"/>
          <w:lang w:val="fr-FR"/>
        </w:rPr>
        <w:t xml:space="preserve">e  </w:t>
      </w:r>
      <w:r w:rsidRPr="007819E5">
        <w:rPr>
          <w:spacing w:val="-18"/>
          <w:sz w:val="24"/>
          <w:lang w:val="fr-FR"/>
        </w:rPr>
        <w:t xml:space="preserve"> </w:t>
      </w:r>
      <w:r w:rsidRPr="007819E5">
        <w:rPr>
          <w:spacing w:val="-4"/>
          <w:sz w:val="24"/>
          <w:lang w:val="fr-FR"/>
        </w:rPr>
        <w:t>l</w:t>
      </w:r>
      <w:r w:rsidRPr="007819E5">
        <w:rPr>
          <w:sz w:val="24"/>
          <w:lang w:val="fr-FR"/>
        </w:rPr>
        <w:t xml:space="preserve">a  </w:t>
      </w:r>
      <w:r w:rsidRPr="007819E5">
        <w:rPr>
          <w:spacing w:val="-18"/>
          <w:sz w:val="24"/>
          <w:lang w:val="fr-FR"/>
        </w:rPr>
        <w:t xml:space="preserve"> </w:t>
      </w:r>
      <w:r w:rsidRPr="007819E5">
        <w:rPr>
          <w:sz w:val="24"/>
          <w:lang w:val="fr-FR"/>
        </w:rPr>
        <w:t>v</w:t>
      </w:r>
      <w:r w:rsidRPr="007819E5">
        <w:rPr>
          <w:spacing w:val="-4"/>
          <w:sz w:val="24"/>
          <w:lang w:val="fr-FR"/>
        </w:rPr>
        <w:t>i</w:t>
      </w:r>
      <w:r w:rsidRPr="007819E5">
        <w:rPr>
          <w:spacing w:val="4"/>
          <w:sz w:val="24"/>
          <w:lang w:val="fr-FR"/>
        </w:rPr>
        <w:t>o</w:t>
      </w:r>
      <w:r w:rsidRPr="007819E5">
        <w:rPr>
          <w:spacing w:val="-4"/>
          <w:sz w:val="24"/>
          <w:lang w:val="fr-FR"/>
        </w:rPr>
        <w:t>l</w:t>
      </w:r>
      <w:r w:rsidRPr="007819E5">
        <w:rPr>
          <w:spacing w:val="3"/>
          <w:sz w:val="24"/>
          <w:lang w:val="fr-FR"/>
        </w:rPr>
        <w:t>e</w:t>
      </w:r>
      <w:r w:rsidRPr="007819E5">
        <w:rPr>
          <w:spacing w:val="-5"/>
          <w:sz w:val="24"/>
          <w:lang w:val="fr-FR"/>
        </w:rPr>
        <w:t>n</w:t>
      </w:r>
      <w:r w:rsidRPr="007819E5">
        <w:rPr>
          <w:spacing w:val="-1"/>
          <w:sz w:val="24"/>
          <w:lang w:val="fr-FR"/>
        </w:rPr>
        <w:t>c</w:t>
      </w:r>
      <w:r w:rsidRPr="007819E5">
        <w:rPr>
          <w:sz w:val="24"/>
          <w:lang w:val="fr-FR"/>
        </w:rPr>
        <w:t xml:space="preserve">e  </w:t>
      </w:r>
      <w:r w:rsidRPr="007819E5">
        <w:rPr>
          <w:spacing w:val="-18"/>
          <w:sz w:val="24"/>
          <w:lang w:val="fr-FR"/>
        </w:rPr>
        <w:t xml:space="preserve"> </w:t>
      </w:r>
      <w:r w:rsidRPr="007819E5">
        <w:rPr>
          <w:spacing w:val="4"/>
          <w:sz w:val="24"/>
          <w:lang w:val="fr-FR"/>
        </w:rPr>
        <w:t>b</w:t>
      </w:r>
      <w:r w:rsidRPr="007819E5">
        <w:rPr>
          <w:spacing w:val="-1"/>
          <w:sz w:val="24"/>
          <w:lang w:val="fr-FR"/>
        </w:rPr>
        <w:t>a</w:t>
      </w:r>
      <w:r w:rsidRPr="007819E5">
        <w:rPr>
          <w:spacing w:val="-2"/>
          <w:sz w:val="24"/>
          <w:lang w:val="fr-FR"/>
        </w:rPr>
        <w:t>s</w:t>
      </w:r>
      <w:r w:rsidRPr="007819E5">
        <w:rPr>
          <w:spacing w:val="-1"/>
          <w:sz w:val="24"/>
          <w:lang w:val="fr-FR"/>
        </w:rPr>
        <w:t>é</w:t>
      </w:r>
      <w:r w:rsidRPr="007819E5">
        <w:rPr>
          <w:sz w:val="24"/>
          <w:lang w:val="fr-FR"/>
        </w:rPr>
        <w:t xml:space="preserve">e  </w:t>
      </w:r>
      <w:r w:rsidRPr="007819E5">
        <w:rPr>
          <w:spacing w:val="-13"/>
          <w:sz w:val="24"/>
          <w:lang w:val="fr-FR"/>
        </w:rPr>
        <w:t xml:space="preserve"> </w:t>
      </w:r>
      <w:r w:rsidRPr="007819E5">
        <w:rPr>
          <w:spacing w:val="-2"/>
          <w:sz w:val="24"/>
          <w:lang w:val="fr-FR"/>
        </w:rPr>
        <w:t>s</w:t>
      </w:r>
      <w:r w:rsidRPr="007819E5">
        <w:rPr>
          <w:spacing w:val="4"/>
          <w:sz w:val="24"/>
          <w:lang w:val="fr-FR"/>
        </w:rPr>
        <w:t>u</w:t>
      </w:r>
      <w:r w:rsidRPr="007819E5">
        <w:rPr>
          <w:sz w:val="24"/>
          <w:lang w:val="fr-FR"/>
        </w:rPr>
        <w:t xml:space="preserve">r  </w:t>
      </w:r>
      <w:r w:rsidRPr="007819E5">
        <w:rPr>
          <w:spacing w:val="-16"/>
          <w:sz w:val="24"/>
          <w:lang w:val="fr-FR"/>
        </w:rPr>
        <w:t xml:space="preserve"> </w:t>
      </w:r>
      <w:r w:rsidRPr="007819E5">
        <w:rPr>
          <w:spacing w:val="-4"/>
          <w:sz w:val="24"/>
          <w:lang w:val="fr-FR"/>
        </w:rPr>
        <w:t>l</w:t>
      </w:r>
      <w:r w:rsidRPr="007819E5">
        <w:rPr>
          <w:sz w:val="24"/>
          <w:lang w:val="fr-FR"/>
        </w:rPr>
        <w:t xml:space="preserve">e  </w:t>
      </w:r>
      <w:r w:rsidRPr="007819E5">
        <w:rPr>
          <w:spacing w:val="-13"/>
          <w:sz w:val="24"/>
          <w:lang w:val="fr-FR"/>
        </w:rPr>
        <w:t xml:space="preserve"> </w:t>
      </w:r>
      <w:r w:rsidRPr="007819E5">
        <w:rPr>
          <w:spacing w:val="-5"/>
          <w:sz w:val="24"/>
          <w:lang w:val="fr-FR"/>
        </w:rPr>
        <w:t>g</w:t>
      </w:r>
      <w:r w:rsidRPr="007819E5">
        <w:rPr>
          <w:spacing w:val="3"/>
          <w:sz w:val="24"/>
          <w:lang w:val="fr-FR"/>
        </w:rPr>
        <w:t>e</w:t>
      </w:r>
      <w:r w:rsidRPr="007819E5">
        <w:rPr>
          <w:spacing w:val="-5"/>
          <w:sz w:val="24"/>
          <w:lang w:val="fr-FR"/>
        </w:rPr>
        <w:t>n</w:t>
      </w:r>
      <w:r w:rsidRPr="007819E5">
        <w:rPr>
          <w:spacing w:val="1"/>
          <w:sz w:val="24"/>
          <w:lang w:val="fr-FR"/>
        </w:rPr>
        <w:t>r</w:t>
      </w:r>
      <w:r w:rsidRPr="007819E5">
        <w:rPr>
          <w:spacing w:val="-1"/>
          <w:sz w:val="24"/>
          <w:lang w:val="fr-FR"/>
        </w:rPr>
        <w:t>e</w:t>
      </w:r>
      <w:r w:rsidRPr="007819E5">
        <w:rPr>
          <w:sz w:val="24"/>
          <w:lang w:val="fr-FR"/>
        </w:rPr>
        <w:t xml:space="preserve">, </w:t>
      </w:r>
      <w:r w:rsidRPr="007819E5">
        <w:rPr>
          <w:spacing w:val="-5"/>
          <w:sz w:val="24"/>
          <w:lang w:val="fr-FR"/>
        </w:rPr>
        <w:t>n</w:t>
      </w:r>
      <w:r w:rsidRPr="007819E5">
        <w:rPr>
          <w:spacing w:val="4"/>
          <w:sz w:val="24"/>
          <w:lang w:val="fr-FR"/>
        </w:rPr>
        <w:t>o</w:t>
      </w:r>
      <w:r w:rsidRPr="007819E5">
        <w:rPr>
          <w:sz w:val="24"/>
          <w:lang w:val="fr-FR"/>
        </w:rPr>
        <w:t>t</w:t>
      </w:r>
      <w:r w:rsidRPr="007819E5">
        <w:rPr>
          <w:spacing w:val="-1"/>
          <w:sz w:val="24"/>
          <w:lang w:val="fr-FR"/>
        </w:rPr>
        <w:t>a</w:t>
      </w:r>
      <w:r w:rsidRPr="007819E5">
        <w:rPr>
          <w:sz w:val="24"/>
          <w:lang w:val="fr-FR"/>
        </w:rPr>
        <w:t>mm</w:t>
      </w:r>
      <w:r w:rsidRPr="007819E5">
        <w:rPr>
          <w:spacing w:val="-1"/>
          <w:sz w:val="24"/>
          <w:lang w:val="fr-FR"/>
        </w:rPr>
        <w:t>e</w:t>
      </w:r>
      <w:r w:rsidRPr="007819E5">
        <w:rPr>
          <w:spacing w:val="-5"/>
          <w:sz w:val="24"/>
          <w:lang w:val="fr-FR"/>
        </w:rPr>
        <w:t>n</w:t>
      </w:r>
      <w:r w:rsidRPr="007819E5">
        <w:rPr>
          <w:sz w:val="24"/>
          <w:lang w:val="fr-FR"/>
        </w:rPr>
        <w:t xml:space="preserve">t </w:t>
      </w:r>
      <w:r w:rsidRPr="007819E5">
        <w:rPr>
          <w:spacing w:val="-19"/>
          <w:sz w:val="24"/>
          <w:lang w:val="fr-FR"/>
        </w:rPr>
        <w:t xml:space="preserve"> </w:t>
      </w:r>
      <w:r w:rsidRPr="007819E5">
        <w:rPr>
          <w:spacing w:val="-1"/>
          <w:sz w:val="24"/>
          <w:lang w:val="fr-FR"/>
        </w:rPr>
        <w:t>a</w:t>
      </w:r>
      <w:r w:rsidRPr="007819E5">
        <w:rPr>
          <w:spacing w:val="4"/>
          <w:sz w:val="24"/>
          <w:lang w:val="fr-FR"/>
        </w:rPr>
        <w:t>p</w:t>
      </w:r>
      <w:r w:rsidRPr="007819E5">
        <w:rPr>
          <w:sz w:val="24"/>
          <w:lang w:val="fr-FR"/>
        </w:rPr>
        <w:t>p</w:t>
      </w:r>
      <w:r w:rsidRPr="007819E5">
        <w:rPr>
          <w:spacing w:val="-3"/>
          <w:sz w:val="24"/>
          <w:lang w:val="fr-FR"/>
        </w:rPr>
        <w:t>r</w:t>
      </w:r>
      <w:r w:rsidRPr="007819E5">
        <w:rPr>
          <w:sz w:val="24"/>
          <w:lang w:val="fr-FR"/>
        </w:rPr>
        <w:t>o</w:t>
      </w:r>
      <w:r w:rsidRPr="007819E5">
        <w:rPr>
          <w:spacing w:val="4"/>
          <w:sz w:val="24"/>
          <w:lang w:val="fr-FR"/>
        </w:rPr>
        <w:t>b</w:t>
      </w:r>
      <w:r w:rsidRPr="007819E5">
        <w:rPr>
          <w:spacing w:val="-1"/>
          <w:sz w:val="24"/>
          <w:lang w:val="fr-FR"/>
        </w:rPr>
        <w:t>a</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 xml:space="preserve">n </w:t>
      </w:r>
      <w:r w:rsidRPr="007819E5">
        <w:rPr>
          <w:spacing w:val="-25"/>
          <w:sz w:val="24"/>
          <w:lang w:val="fr-FR"/>
        </w:rPr>
        <w:t xml:space="preserve"> </w:t>
      </w:r>
      <w:r w:rsidRPr="007819E5">
        <w:rPr>
          <w:spacing w:val="4"/>
          <w:sz w:val="24"/>
          <w:lang w:val="fr-FR"/>
        </w:rPr>
        <w:t>p</w:t>
      </w:r>
      <w:r w:rsidRPr="007819E5">
        <w:rPr>
          <w:spacing w:val="-1"/>
          <w:sz w:val="24"/>
          <w:lang w:val="fr-FR"/>
        </w:rPr>
        <w:t>a</w:t>
      </w:r>
      <w:r w:rsidRPr="007819E5">
        <w:rPr>
          <w:sz w:val="24"/>
          <w:lang w:val="fr-FR"/>
        </w:rPr>
        <w:t xml:space="preserve">r </w:t>
      </w:r>
      <w:r w:rsidRPr="007819E5">
        <w:rPr>
          <w:spacing w:val="-23"/>
          <w:sz w:val="24"/>
          <w:lang w:val="fr-FR"/>
        </w:rPr>
        <w:t xml:space="preserve"> </w:t>
      </w:r>
      <w:r w:rsidRPr="007819E5">
        <w:rPr>
          <w:spacing w:val="-4"/>
          <w:sz w:val="24"/>
          <w:lang w:val="fr-FR"/>
        </w:rPr>
        <w:t>l</w:t>
      </w:r>
      <w:r w:rsidRPr="007819E5">
        <w:rPr>
          <w:spacing w:val="1"/>
          <w:sz w:val="24"/>
          <w:lang w:val="fr-FR"/>
        </w:rPr>
        <w:t>’</w:t>
      </w:r>
      <w:r w:rsidRPr="007819E5">
        <w:rPr>
          <w:spacing w:val="-1"/>
          <w:sz w:val="24"/>
          <w:lang w:val="fr-FR"/>
        </w:rPr>
        <w:t>A</w:t>
      </w:r>
      <w:r w:rsidRPr="007819E5">
        <w:rPr>
          <w:spacing w:val="-2"/>
          <w:sz w:val="24"/>
          <w:lang w:val="fr-FR"/>
        </w:rPr>
        <w:t>s</w:t>
      </w:r>
      <w:r w:rsidRPr="007819E5">
        <w:rPr>
          <w:sz w:val="24"/>
          <w:lang w:val="fr-FR"/>
        </w:rPr>
        <w:t>s</w:t>
      </w:r>
      <w:r w:rsidRPr="007819E5">
        <w:rPr>
          <w:spacing w:val="-1"/>
          <w:sz w:val="24"/>
          <w:lang w:val="fr-FR"/>
        </w:rPr>
        <w:t>e</w:t>
      </w:r>
      <w:r w:rsidRPr="007819E5">
        <w:rPr>
          <w:sz w:val="24"/>
          <w:lang w:val="fr-FR"/>
        </w:rPr>
        <w:t>m</w:t>
      </w:r>
      <w:r w:rsidRPr="007819E5">
        <w:rPr>
          <w:spacing w:val="4"/>
          <w:sz w:val="24"/>
          <w:lang w:val="fr-FR"/>
        </w:rPr>
        <w:t>b</w:t>
      </w:r>
      <w:r w:rsidRPr="007819E5">
        <w:rPr>
          <w:spacing w:val="-4"/>
          <w:sz w:val="24"/>
          <w:lang w:val="fr-FR"/>
        </w:rPr>
        <w:t>l</w:t>
      </w:r>
      <w:r w:rsidRPr="007819E5">
        <w:rPr>
          <w:spacing w:val="-1"/>
          <w:sz w:val="24"/>
          <w:lang w:val="fr-FR"/>
        </w:rPr>
        <w:t>é</w:t>
      </w:r>
      <w:r w:rsidRPr="007819E5">
        <w:rPr>
          <w:sz w:val="24"/>
          <w:lang w:val="fr-FR"/>
        </w:rPr>
        <w:t xml:space="preserve">e </w:t>
      </w:r>
      <w:r w:rsidRPr="007819E5">
        <w:rPr>
          <w:spacing w:val="-16"/>
          <w:sz w:val="24"/>
          <w:lang w:val="fr-FR"/>
        </w:rPr>
        <w:t xml:space="preserve"> </w:t>
      </w:r>
      <w:r w:rsidRPr="007819E5">
        <w:rPr>
          <w:spacing w:val="-5"/>
          <w:sz w:val="24"/>
          <w:lang w:val="fr-FR"/>
        </w:rPr>
        <w:t>n</w:t>
      </w:r>
      <w:r w:rsidRPr="007819E5">
        <w:rPr>
          <w:spacing w:val="-1"/>
          <w:sz w:val="24"/>
          <w:lang w:val="fr-FR"/>
        </w:rPr>
        <w:t>a</w:t>
      </w:r>
      <w:r w:rsidRPr="007819E5">
        <w:rPr>
          <w:spacing w:val="5"/>
          <w:sz w:val="24"/>
          <w:lang w:val="fr-FR"/>
        </w:rPr>
        <w:t>t</w:t>
      </w:r>
      <w:r w:rsidRPr="007819E5">
        <w:rPr>
          <w:spacing w:val="-4"/>
          <w:sz w:val="24"/>
          <w:lang w:val="fr-FR"/>
        </w:rPr>
        <w:t>i</w:t>
      </w:r>
      <w:r w:rsidRPr="007819E5">
        <w:rPr>
          <w:spacing w:val="4"/>
          <w:sz w:val="24"/>
          <w:lang w:val="fr-FR"/>
        </w:rPr>
        <w:t>o</w:t>
      </w:r>
      <w:r w:rsidRPr="007819E5">
        <w:rPr>
          <w:spacing w:val="-5"/>
          <w:sz w:val="24"/>
          <w:lang w:val="fr-FR"/>
        </w:rPr>
        <w:t>n</w:t>
      </w:r>
      <w:r w:rsidRPr="007819E5">
        <w:rPr>
          <w:spacing w:val="3"/>
          <w:sz w:val="24"/>
          <w:lang w:val="fr-FR"/>
        </w:rPr>
        <w:t>a</w:t>
      </w:r>
      <w:r w:rsidRPr="007819E5">
        <w:rPr>
          <w:sz w:val="24"/>
          <w:lang w:val="fr-FR"/>
        </w:rPr>
        <w:t xml:space="preserve">le </w:t>
      </w:r>
      <w:r w:rsidRPr="007819E5">
        <w:rPr>
          <w:spacing w:val="-19"/>
          <w:sz w:val="24"/>
          <w:lang w:val="fr-FR"/>
        </w:rPr>
        <w:t xml:space="preserve"> </w:t>
      </w:r>
      <w:r w:rsidRPr="007819E5">
        <w:rPr>
          <w:spacing w:val="4"/>
          <w:sz w:val="24"/>
          <w:lang w:val="fr-FR"/>
        </w:rPr>
        <w:t>d</w:t>
      </w:r>
      <w:r w:rsidRPr="007819E5">
        <w:rPr>
          <w:sz w:val="24"/>
          <w:lang w:val="fr-FR"/>
        </w:rPr>
        <w:t xml:space="preserve">e </w:t>
      </w:r>
      <w:r w:rsidRPr="007819E5">
        <w:rPr>
          <w:spacing w:val="-21"/>
          <w:sz w:val="24"/>
          <w:lang w:val="fr-FR"/>
        </w:rPr>
        <w:t xml:space="preserve"> </w:t>
      </w:r>
      <w:r w:rsidRPr="007819E5">
        <w:rPr>
          <w:spacing w:val="-4"/>
          <w:sz w:val="24"/>
          <w:lang w:val="fr-FR"/>
        </w:rPr>
        <w:t>l</w:t>
      </w:r>
      <w:r w:rsidRPr="007819E5">
        <w:rPr>
          <w:sz w:val="24"/>
          <w:lang w:val="fr-FR"/>
        </w:rPr>
        <w:t xml:space="preserve">a </w:t>
      </w:r>
      <w:r w:rsidRPr="007819E5">
        <w:rPr>
          <w:spacing w:val="-21"/>
          <w:sz w:val="24"/>
          <w:lang w:val="fr-FR"/>
        </w:rPr>
        <w:t xml:space="preserve"> </w:t>
      </w:r>
      <w:r w:rsidRPr="007819E5">
        <w:rPr>
          <w:spacing w:val="-3"/>
          <w:sz w:val="24"/>
          <w:lang w:val="fr-FR"/>
        </w:rPr>
        <w:t>L</w:t>
      </w:r>
      <w:r w:rsidRPr="007819E5">
        <w:rPr>
          <w:spacing w:val="4"/>
          <w:sz w:val="24"/>
          <w:lang w:val="fr-FR"/>
        </w:rPr>
        <w:t>o</w:t>
      </w:r>
      <w:r w:rsidRPr="007819E5">
        <w:rPr>
          <w:sz w:val="24"/>
          <w:lang w:val="fr-FR"/>
        </w:rPr>
        <w:t xml:space="preserve">i </w:t>
      </w:r>
      <w:r w:rsidRPr="007819E5">
        <w:rPr>
          <w:spacing w:val="-24"/>
          <w:sz w:val="24"/>
          <w:lang w:val="fr-FR"/>
        </w:rPr>
        <w:t xml:space="preserve"> </w:t>
      </w:r>
      <w:r w:rsidRPr="007819E5">
        <w:rPr>
          <w:spacing w:val="-6"/>
          <w:sz w:val="24"/>
          <w:lang w:val="fr-FR"/>
        </w:rPr>
        <w:t>c</w:t>
      </w:r>
      <w:r w:rsidRPr="007819E5">
        <w:rPr>
          <w:spacing w:val="4"/>
          <w:sz w:val="24"/>
          <w:lang w:val="fr-FR"/>
        </w:rPr>
        <w:t>o</w:t>
      </w:r>
      <w:r w:rsidRPr="007819E5">
        <w:rPr>
          <w:spacing w:val="-5"/>
          <w:sz w:val="24"/>
          <w:lang w:val="fr-FR"/>
        </w:rPr>
        <w:t>n</w:t>
      </w:r>
      <w:r w:rsidRPr="007819E5">
        <w:rPr>
          <w:sz w:val="24"/>
          <w:lang w:val="fr-FR"/>
        </w:rPr>
        <w:t>t</w:t>
      </w:r>
      <w:r w:rsidRPr="007819E5">
        <w:rPr>
          <w:spacing w:val="1"/>
          <w:sz w:val="24"/>
          <w:lang w:val="fr-FR"/>
        </w:rPr>
        <w:t>r</w:t>
      </w:r>
      <w:r w:rsidRPr="007819E5">
        <w:rPr>
          <w:sz w:val="24"/>
          <w:lang w:val="fr-FR"/>
        </w:rPr>
        <w:t xml:space="preserve">e </w:t>
      </w:r>
      <w:r w:rsidRPr="007819E5">
        <w:rPr>
          <w:spacing w:val="-21"/>
          <w:sz w:val="24"/>
          <w:lang w:val="fr-FR"/>
        </w:rPr>
        <w:t xml:space="preserve"> </w:t>
      </w:r>
      <w:r w:rsidRPr="007819E5">
        <w:rPr>
          <w:spacing w:val="-4"/>
          <w:sz w:val="24"/>
          <w:lang w:val="fr-FR"/>
        </w:rPr>
        <w:t>l</w:t>
      </w:r>
      <w:r w:rsidRPr="007819E5">
        <w:rPr>
          <w:sz w:val="24"/>
          <w:lang w:val="fr-FR"/>
        </w:rPr>
        <w:t xml:space="preserve">a </w:t>
      </w:r>
      <w:r w:rsidRPr="007819E5">
        <w:rPr>
          <w:spacing w:val="-16"/>
          <w:sz w:val="24"/>
          <w:lang w:val="fr-FR"/>
        </w:rPr>
        <w:t xml:space="preserve"> </w:t>
      </w:r>
      <w:r w:rsidRPr="007819E5">
        <w:rPr>
          <w:spacing w:val="-5"/>
          <w:sz w:val="24"/>
          <w:lang w:val="fr-FR"/>
        </w:rPr>
        <w:t>v</w:t>
      </w:r>
      <w:r w:rsidRPr="007819E5">
        <w:rPr>
          <w:spacing w:val="-4"/>
          <w:sz w:val="24"/>
          <w:lang w:val="fr-FR"/>
        </w:rPr>
        <w:t>i</w:t>
      </w:r>
      <w:r w:rsidRPr="007819E5">
        <w:rPr>
          <w:spacing w:val="4"/>
          <w:sz w:val="24"/>
          <w:lang w:val="fr-FR"/>
        </w:rPr>
        <w:t>o</w:t>
      </w:r>
      <w:r w:rsidRPr="007819E5">
        <w:rPr>
          <w:spacing w:val="-4"/>
          <w:sz w:val="24"/>
          <w:lang w:val="fr-FR"/>
        </w:rPr>
        <w:t>l</w:t>
      </w:r>
      <w:r w:rsidRPr="007819E5">
        <w:rPr>
          <w:spacing w:val="3"/>
          <w:sz w:val="24"/>
          <w:lang w:val="fr-FR"/>
        </w:rPr>
        <w:t>e</w:t>
      </w:r>
      <w:r w:rsidRPr="007819E5">
        <w:rPr>
          <w:sz w:val="24"/>
          <w:lang w:val="fr-FR"/>
        </w:rPr>
        <w:t>n</w:t>
      </w:r>
      <w:r w:rsidRPr="007819E5">
        <w:rPr>
          <w:spacing w:val="-1"/>
          <w:sz w:val="24"/>
          <w:lang w:val="fr-FR"/>
        </w:rPr>
        <w:t>c</w:t>
      </w:r>
      <w:r w:rsidRPr="007819E5">
        <w:rPr>
          <w:sz w:val="24"/>
          <w:lang w:val="fr-FR"/>
        </w:rPr>
        <w:t xml:space="preserve">e </w:t>
      </w:r>
      <w:r w:rsidRPr="007819E5">
        <w:rPr>
          <w:spacing w:val="4"/>
          <w:sz w:val="24"/>
          <w:lang w:val="fr-FR"/>
        </w:rPr>
        <w:lastRenderedPageBreak/>
        <w:t>b</w:t>
      </w:r>
      <w:r w:rsidRPr="007819E5">
        <w:rPr>
          <w:spacing w:val="-1"/>
          <w:sz w:val="24"/>
          <w:lang w:val="fr-FR"/>
        </w:rPr>
        <w:t>a</w:t>
      </w:r>
      <w:r w:rsidRPr="007819E5">
        <w:rPr>
          <w:spacing w:val="-2"/>
          <w:sz w:val="24"/>
          <w:lang w:val="fr-FR"/>
        </w:rPr>
        <w:t>s</w:t>
      </w:r>
      <w:r w:rsidRPr="007819E5">
        <w:rPr>
          <w:spacing w:val="-1"/>
          <w:sz w:val="24"/>
          <w:lang w:val="fr-FR"/>
        </w:rPr>
        <w:t>é</w:t>
      </w:r>
      <w:r w:rsidRPr="007819E5">
        <w:rPr>
          <w:sz w:val="24"/>
          <w:lang w:val="fr-FR"/>
        </w:rPr>
        <w:t>e</w:t>
      </w:r>
      <w:r w:rsidRPr="007819E5">
        <w:rPr>
          <w:spacing w:val="1"/>
          <w:sz w:val="24"/>
          <w:lang w:val="fr-FR"/>
        </w:rPr>
        <w:t xml:space="preserve"> </w:t>
      </w:r>
      <w:r w:rsidRPr="007819E5">
        <w:rPr>
          <w:spacing w:val="-2"/>
          <w:sz w:val="24"/>
          <w:lang w:val="fr-FR"/>
        </w:rPr>
        <w:t>s</w:t>
      </w:r>
      <w:r w:rsidRPr="007819E5">
        <w:rPr>
          <w:spacing w:val="4"/>
          <w:sz w:val="24"/>
          <w:lang w:val="fr-FR"/>
        </w:rPr>
        <w:t>u</w:t>
      </w:r>
      <w:r w:rsidRPr="007819E5">
        <w:rPr>
          <w:sz w:val="24"/>
          <w:lang w:val="fr-FR"/>
        </w:rPr>
        <w:t>r</w:t>
      </w:r>
      <w:r w:rsidRPr="007819E5">
        <w:rPr>
          <w:spacing w:val="-1"/>
          <w:sz w:val="24"/>
          <w:lang w:val="fr-FR"/>
        </w:rPr>
        <w:t xml:space="preserve"> </w:t>
      </w:r>
      <w:r w:rsidRPr="007819E5">
        <w:rPr>
          <w:spacing w:val="-4"/>
          <w:sz w:val="24"/>
          <w:lang w:val="fr-FR"/>
        </w:rPr>
        <w:t>l</w:t>
      </w:r>
      <w:r w:rsidRPr="007819E5">
        <w:rPr>
          <w:sz w:val="24"/>
          <w:lang w:val="fr-FR"/>
        </w:rPr>
        <w:t>e</w:t>
      </w:r>
      <w:r w:rsidRPr="007819E5">
        <w:rPr>
          <w:spacing w:val="1"/>
          <w:sz w:val="24"/>
          <w:lang w:val="fr-FR"/>
        </w:rPr>
        <w:t xml:space="preserve"> </w:t>
      </w:r>
      <w:r w:rsidRPr="007819E5">
        <w:rPr>
          <w:spacing w:val="-5"/>
          <w:sz w:val="24"/>
          <w:lang w:val="fr-FR"/>
        </w:rPr>
        <w:t>g</w:t>
      </w:r>
      <w:r w:rsidRPr="007819E5">
        <w:rPr>
          <w:spacing w:val="3"/>
          <w:sz w:val="24"/>
          <w:lang w:val="fr-FR"/>
        </w:rPr>
        <w:t>e</w:t>
      </w:r>
      <w:r w:rsidRPr="007819E5">
        <w:rPr>
          <w:spacing w:val="-5"/>
          <w:sz w:val="24"/>
          <w:lang w:val="fr-FR"/>
        </w:rPr>
        <w:t>n</w:t>
      </w:r>
      <w:r w:rsidRPr="007819E5">
        <w:rPr>
          <w:spacing w:val="1"/>
          <w:sz w:val="24"/>
          <w:lang w:val="fr-FR"/>
        </w:rPr>
        <w:t>r</w:t>
      </w:r>
      <w:r w:rsidRPr="007819E5">
        <w:rPr>
          <w:sz w:val="24"/>
          <w:lang w:val="fr-FR"/>
        </w:rPr>
        <w:t>e</w:t>
      </w:r>
      <w:r w:rsidRPr="007819E5">
        <w:rPr>
          <w:spacing w:val="2"/>
          <w:sz w:val="24"/>
          <w:lang w:val="fr-FR"/>
        </w:rPr>
        <w:t xml:space="preserve"> </w:t>
      </w:r>
      <w:r w:rsidRPr="007819E5">
        <w:rPr>
          <w:sz w:val="24"/>
          <w:lang w:val="fr-FR"/>
        </w:rPr>
        <w:t>;</w:t>
      </w:r>
    </w:p>
    <w:p w:rsidR="00DA79E0" w:rsidRPr="007819E5" w:rsidRDefault="00DA79E0" w:rsidP="00F37C40">
      <w:pPr>
        <w:widowControl w:val="0"/>
        <w:autoSpaceDE w:val="0"/>
        <w:autoSpaceDN w:val="0"/>
        <w:adjustRightInd w:val="0"/>
        <w:spacing w:before="0" w:after="0"/>
        <w:ind w:left="0" w:right="-49" w:firstLine="0"/>
        <w:rPr>
          <w:sz w:val="24"/>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1"/>
          <w:sz w:val="24"/>
          <w:lang w:val="fr-FR"/>
        </w:rPr>
        <w:t>Ga</w:t>
      </w:r>
      <w:r w:rsidRPr="007819E5">
        <w:rPr>
          <w:spacing w:val="1"/>
          <w:sz w:val="24"/>
          <w:lang w:val="fr-FR"/>
        </w:rPr>
        <w:t>r</w:t>
      </w:r>
      <w:r w:rsidRPr="007819E5">
        <w:rPr>
          <w:spacing w:val="-1"/>
          <w:sz w:val="24"/>
          <w:lang w:val="fr-FR"/>
        </w:rPr>
        <w:t>a</w:t>
      </w:r>
      <w:r w:rsidRPr="007819E5">
        <w:rPr>
          <w:spacing w:val="-5"/>
          <w:sz w:val="24"/>
          <w:lang w:val="fr-FR"/>
        </w:rPr>
        <w:t>n</w:t>
      </w:r>
      <w:r w:rsidRPr="007819E5">
        <w:rPr>
          <w:spacing w:val="5"/>
          <w:sz w:val="24"/>
          <w:lang w:val="fr-FR"/>
        </w:rPr>
        <w:t>t</w:t>
      </w:r>
      <w:r w:rsidRPr="007819E5">
        <w:rPr>
          <w:spacing w:val="-4"/>
          <w:sz w:val="24"/>
          <w:lang w:val="fr-FR"/>
        </w:rPr>
        <w:t>i</w:t>
      </w:r>
      <w:r w:rsidRPr="007819E5">
        <w:rPr>
          <w:sz w:val="24"/>
          <w:lang w:val="fr-FR"/>
        </w:rPr>
        <w:t xml:space="preserve">r </w:t>
      </w:r>
      <w:r w:rsidRPr="007819E5">
        <w:rPr>
          <w:spacing w:val="20"/>
          <w:sz w:val="24"/>
          <w:lang w:val="fr-FR"/>
        </w:rPr>
        <w:t xml:space="preserve"> </w:t>
      </w:r>
      <w:r w:rsidRPr="007819E5">
        <w:rPr>
          <w:spacing w:val="-4"/>
          <w:sz w:val="24"/>
          <w:lang w:val="fr-FR"/>
        </w:rPr>
        <w:t>l</w:t>
      </w:r>
      <w:r w:rsidRPr="007819E5">
        <w:rPr>
          <w:spacing w:val="1"/>
          <w:sz w:val="24"/>
          <w:lang w:val="fr-FR"/>
        </w:rPr>
        <w:t>’</w:t>
      </w:r>
      <w:r w:rsidRPr="007819E5">
        <w:rPr>
          <w:sz w:val="24"/>
          <w:lang w:val="fr-FR"/>
        </w:rPr>
        <w:t>i</w:t>
      </w:r>
      <w:r w:rsidRPr="007819E5">
        <w:rPr>
          <w:spacing w:val="-5"/>
          <w:sz w:val="24"/>
          <w:lang w:val="fr-FR"/>
        </w:rPr>
        <w:t>n</w:t>
      </w:r>
      <w:r w:rsidRPr="007819E5">
        <w:rPr>
          <w:sz w:val="24"/>
          <w:lang w:val="fr-FR"/>
        </w:rPr>
        <w:t>t</w:t>
      </w:r>
      <w:r w:rsidRPr="007819E5">
        <w:rPr>
          <w:spacing w:val="3"/>
          <w:sz w:val="24"/>
          <w:lang w:val="fr-FR"/>
        </w:rPr>
        <w:t>é</w:t>
      </w:r>
      <w:r w:rsidRPr="007819E5">
        <w:rPr>
          <w:spacing w:val="-5"/>
          <w:sz w:val="24"/>
          <w:lang w:val="fr-FR"/>
        </w:rPr>
        <w:t>g</w:t>
      </w:r>
      <w:r w:rsidRPr="007819E5">
        <w:rPr>
          <w:spacing w:val="1"/>
          <w:sz w:val="24"/>
          <w:lang w:val="fr-FR"/>
        </w:rPr>
        <w:t>r</w:t>
      </w:r>
      <w:r w:rsidRPr="007819E5">
        <w:rPr>
          <w:spacing w:val="-1"/>
          <w:sz w:val="24"/>
          <w:lang w:val="fr-FR"/>
        </w:rPr>
        <w:t>a</w:t>
      </w:r>
      <w:r w:rsidRPr="007819E5">
        <w:rPr>
          <w:spacing w:val="5"/>
          <w:sz w:val="24"/>
          <w:lang w:val="fr-FR"/>
        </w:rPr>
        <w:t>t</w:t>
      </w:r>
      <w:r w:rsidRPr="007819E5">
        <w:rPr>
          <w:spacing w:val="-4"/>
          <w:sz w:val="24"/>
          <w:lang w:val="fr-FR"/>
        </w:rPr>
        <w:t>i</w:t>
      </w:r>
      <w:r w:rsidRPr="007819E5">
        <w:rPr>
          <w:spacing w:val="4"/>
          <w:sz w:val="24"/>
          <w:lang w:val="fr-FR"/>
        </w:rPr>
        <w:t>o</w:t>
      </w:r>
      <w:r w:rsidRPr="007819E5">
        <w:rPr>
          <w:sz w:val="24"/>
          <w:lang w:val="fr-FR"/>
        </w:rPr>
        <w:t xml:space="preserve">n </w:t>
      </w:r>
      <w:r w:rsidRPr="007819E5">
        <w:rPr>
          <w:spacing w:val="9"/>
          <w:sz w:val="24"/>
          <w:lang w:val="fr-FR"/>
        </w:rPr>
        <w:t xml:space="preserve"> </w:t>
      </w:r>
      <w:r w:rsidRPr="007819E5">
        <w:rPr>
          <w:spacing w:val="4"/>
          <w:sz w:val="24"/>
          <w:lang w:val="fr-FR"/>
        </w:rPr>
        <w:t>d</w:t>
      </w:r>
      <w:r w:rsidRPr="007819E5">
        <w:rPr>
          <w:spacing w:val="-1"/>
          <w:sz w:val="24"/>
          <w:lang w:val="fr-FR"/>
        </w:rPr>
        <w:t>e</w:t>
      </w:r>
      <w:r w:rsidRPr="007819E5">
        <w:rPr>
          <w:sz w:val="24"/>
          <w:lang w:val="fr-FR"/>
        </w:rPr>
        <w:t xml:space="preserve">s </w:t>
      </w:r>
      <w:r w:rsidRPr="007819E5">
        <w:rPr>
          <w:spacing w:val="12"/>
          <w:sz w:val="24"/>
          <w:lang w:val="fr-FR"/>
        </w:rPr>
        <w:t xml:space="preserve"> </w:t>
      </w:r>
      <w:r w:rsidRPr="007819E5">
        <w:rPr>
          <w:spacing w:val="4"/>
          <w:sz w:val="24"/>
          <w:lang w:val="fr-FR"/>
        </w:rPr>
        <w:t>qu</w:t>
      </w:r>
      <w:r w:rsidRPr="007819E5">
        <w:rPr>
          <w:spacing w:val="-1"/>
          <w:sz w:val="24"/>
          <w:lang w:val="fr-FR"/>
        </w:rPr>
        <w:t>e</w:t>
      </w:r>
      <w:r w:rsidRPr="007819E5">
        <w:rPr>
          <w:spacing w:val="-2"/>
          <w:sz w:val="24"/>
          <w:lang w:val="fr-FR"/>
        </w:rPr>
        <w:t>s</w:t>
      </w:r>
      <w:r w:rsidRPr="007819E5">
        <w:rPr>
          <w:sz w:val="24"/>
          <w:lang w:val="fr-FR"/>
        </w:rPr>
        <w:t>t</w:t>
      </w:r>
      <w:r w:rsidRPr="007819E5">
        <w:rPr>
          <w:spacing w:val="-4"/>
          <w:sz w:val="24"/>
          <w:lang w:val="fr-FR"/>
        </w:rPr>
        <w:t>i</w:t>
      </w:r>
      <w:r w:rsidRPr="007819E5">
        <w:rPr>
          <w:spacing w:val="4"/>
          <w:sz w:val="24"/>
          <w:lang w:val="fr-FR"/>
        </w:rPr>
        <w:t>o</w:t>
      </w:r>
      <w:r w:rsidRPr="007819E5">
        <w:rPr>
          <w:spacing w:val="-5"/>
          <w:sz w:val="24"/>
          <w:lang w:val="fr-FR"/>
        </w:rPr>
        <w:t>n</w:t>
      </w:r>
      <w:r w:rsidRPr="007819E5">
        <w:rPr>
          <w:sz w:val="24"/>
          <w:lang w:val="fr-FR"/>
        </w:rPr>
        <w:t xml:space="preserve">s </w:t>
      </w:r>
      <w:r w:rsidRPr="007819E5">
        <w:rPr>
          <w:spacing w:val="16"/>
          <w:sz w:val="24"/>
          <w:lang w:val="fr-FR"/>
        </w:rPr>
        <w:t xml:space="preserve"> </w:t>
      </w:r>
      <w:r w:rsidRPr="007819E5">
        <w:rPr>
          <w:spacing w:val="4"/>
          <w:sz w:val="24"/>
          <w:lang w:val="fr-FR"/>
        </w:rPr>
        <w:t>d</w:t>
      </w:r>
      <w:r w:rsidRPr="007819E5">
        <w:rPr>
          <w:sz w:val="24"/>
          <w:lang w:val="fr-FR"/>
        </w:rPr>
        <w:t xml:space="preserve">e </w:t>
      </w:r>
      <w:r w:rsidRPr="007819E5">
        <w:rPr>
          <w:spacing w:val="13"/>
          <w:sz w:val="24"/>
          <w:lang w:val="fr-FR"/>
        </w:rPr>
        <w:t xml:space="preserve"> </w:t>
      </w:r>
      <w:r w:rsidRPr="007819E5">
        <w:rPr>
          <w:spacing w:val="-5"/>
          <w:sz w:val="24"/>
          <w:lang w:val="fr-FR"/>
        </w:rPr>
        <w:t>g</w:t>
      </w:r>
      <w:r w:rsidRPr="007819E5">
        <w:rPr>
          <w:spacing w:val="3"/>
          <w:sz w:val="24"/>
          <w:lang w:val="fr-FR"/>
        </w:rPr>
        <w:t>e</w:t>
      </w:r>
      <w:r w:rsidRPr="007819E5">
        <w:rPr>
          <w:spacing w:val="-5"/>
          <w:sz w:val="24"/>
          <w:lang w:val="fr-FR"/>
        </w:rPr>
        <w:t>n</w:t>
      </w:r>
      <w:r w:rsidRPr="007819E5">
        <w:rPr>
          <w:spacing w:val="1"/>
          <w:sz w:val="24"/>
          <w:lang w:val="fr-FR"/>
        </w:rPr>
        <w:t>r</w:t>
      </w:r>
      <w:r w:rsidRPr="007819E5">
        <w:rPr>
          <w:sz w:val="24"/>
          <w:lang w:val="fr-FR"/>
        </w:rPr>
        <w:t xml:space="preserve">e </w:t>
      </w:r>
      <w:r w:rsidRPr="007819E5">
        <w:rPr>
          <w:spacing w:val="18"/>
          <w:sz w:val="24"/>
          <w:lang w:val="fr-FR"/>
        </w:rPr>
        <w:t xml:space="preserve"> </w:t>
      </w:r>
      <w:r w:rsidRPr="007819E5">
        <w:rPr>
          <w:spacing w:val="4"/>
          <w:sz w:val="24"/>
          <w:lang w:val="fr-FR"/>
        </w:rPr>
        <w:t>d</w:t>
      </w:r>
      <w:r w:rsidRPr="007819E5">
        <w:rPr>
          <w:spacing w:val="-1"/>
          <w:sz w:val="24"/>
          <w:lang w:val="fr-FR"/>
        </w:rPr>
        <w:t>a</w:t>
      </w:r>
      <w:r w:rsidRPr="007819E5">
        <w:rPr>
          <w:sz w:val="24"/>
          <w:lang w:val="fr-FR"/>
        </w:rPr>
        <w:t xml:space="preserve">ns </w:t>
      </w:r>
      <w:r w:rsidRPr="007819E5">
        <w:rPr>
          <w:spacing w:val="17"/>
          <w:sz w:val="24"/>
          <w:lang w:val="fr-FR"/>
        </w:rPr>
        <w:t xml:space="preserve"> </w:t>
      </w:r>
      <w:r w:rsidRPr="007819E5">
        <w:rPr>
          <w:spacing w:val="-4"/>
          <w:sz w:val="24"/>
          <w:lang w:val="fr-FR"/>
        </w:rPr>
        <w:t>l</w:t>
      </w:r>
      <w:r w:rsidRPr="007819E5">
        <w:rPr>
          <w:spacing w:val="3"/>
          <w:sz w:val="24"/>
          <w:lang w:val="fr-FR"/>
        </w:rPr>
        <w:t>e</w:t>
      </w:r>
      <w:r w:rsidRPr="007819E5">
        <w:rPr>
          <w:sz w:val="24"/>
          <w:lang w:val="fr-FR"/>
        </w:rPr>
        <w:t xml:space="preserve">s </w:t>
      </w:r>
      <w:r w:rsidRPr="007819E5">
        <w:rPr>
          <w:spacing w:val="12"/>
          <w:sz w:val="24"/>
          <w:lang w:val="fr-FR"/>
        </w:rPr>
        <w:t xml:space="preserve"> </w:t>
      </w:r>
      <w:r w:rsidRPr="007819E5">
        <w:rPr>
          <w:spacing w:val="4"/>
          <w:sz w:val="24"/>
          <w:lang w:val="fr-FR"/>
        </w:rPr>
        <w:t>p</w:t>
      </w:r>
      <w:r w:rsidRPr="007819E5">
        <w:rPr>
          <w:spacing w:val="-4"/>
          <w:sz w:val="24"/>
          <w:lang w:val="fr-FR"/>
        </w:rPr>
        <w:t>l</w:t>
      </w:r>
      <w:r w:rsidRPr="007819E5">
        <w:rPr>
          <w:spacing w:val="3"/>
          <w:sz w:val="24"/>
          <w:lang w:val="fr-FR"/>
        </w:rPr>
        <w:t>a</w:t>
      </w:r>
      <w:r w:rsidRPr="007819E5">
        <w:rPr>
          <w:spacing w:val="-5"/>
          <w:sz w:val="24"/>
          <w:lang w:val="fr-FR"/>
        </w:rPr>
        <w:t>n</w:t>
      </w:r>
      <w:r w:rsidRPr="007819E5">
        <w:rPr>
          <w:sz w:val="24"/>
          <w:lang w:val="fr-FR"/>
        </w:rPr>
        <w:t xml:space="preserve">s </w:t>
      </w:r>
      <w:r w:rsidRPr="007819E5">
        <w:rPr>
          <w:spacing w:val="16"/>
          <w:sz w:val="24"/>
          <w:lang w:val="fr-FR"/>
        </w:rPr>
        <w:t xml:space="preserve"> </w:t>
      </w:r>
      <w:r w:rsidRPr="007819E5">
        <w:rPr>
          <w:spacing w:val="-1"/>
          <w:sz w:val="24"/>
          <w:lang w:val="fr-FR"/>
        </w:rPr>
        <w:t>e</w:t>
      </w:r>
      <w:r w:rsidRPr="007819E5">
        <w:rPr>
          <w:sz w:val="24"/>
          <w:lang w:val="fr-FR"/>
        </w:rPr>
        <w:t xml:space="preserve">t </w:t>
      </w:r>
      <w:r w:rsidRPr="007819E5">
        <w:rPr>
          <w:spacing w:val="14"/>
          <w:sz w:val="24"/>
          <w:lang w:val="fr-FR"/>
        </w:rPr>
        <w:t xml:space="preserve"> </w:t>
      </w:r>
      <w:r w:rsidRPr="007819E5">
        <w:rPr>
          <w:spacing w:val="4"/>
          <w:sz w:val="24"/>
          <w:lang w:val="fr-FR"/>
        </w:rPr>
        <w:t>p</w:t>
      </w:r>
      <w:r w:rsidRPr="007819E5">
        <w:rPr>
          <w:spacing w:val="1"/>
          <w:sz w:val="24"/>
          <w:lang w:val="fr-FR"/>
        </w:rPr>
        <w:t>r</w:t>
      </w:r>
      <w:r w:rsidRPr="007819E5">
        <w:rPr>
          <w:spacing w:val="4"/>
          <w:sz w:val="24"/>
          <w:lang w:val="fr-FR"/>
        </w:rPr>
        <w:t>o</w:t>
      </w:r>
      <w:r w:rsidRPr="007819E5">
        <w:rPr>
          <w:spacing w:val="-5"/>
          <w:sz w:val="24"/>
          <w:lang w:val="fr-FR"/>
        </w:rPr>
        <w:t>g</w:t>
      </w:r>
      <w:r w:rsidRPr="007819E5">
        <w:rPr>
          <w:spacing w:val="1"/>
          <w:sz w:val="24"/>
          <w:lang w:val="fr-FR"/>
        </w:rPr>
        <w:t>r</w:t>
      </w:r>
      <w:r w:rsidRPr="007819E5">
        <w:rPr>
          <w:spacing w:val="-1"/>
          <w:sz w:val="24"/>
          <w:lang w:val="fr-FR"/>
        </w:rPr>
        <w:t>a</w:t>
      </w:r>
      <w:r w:rsidRPr="007819E5">
        <w:rPr>
          <w:sz w:val="24"/>
          <w:lang w:val="fr-FR"/>
        </w:rPr>
        <w:t>mm</w:t>
      </w:r>
      <w:r w:rsidRPr="007819E5">
        <w:rPr>
          <w:spacing w:val="-1"/>
          <w:sz w:val="24"/>
          <w:lang w:val="fr-FR"/>
        </w:rPr>
        <w:t>e</w:t>
      </w:r>
      <w:r w:rsidRPr="007819E5">
        <w:rPr>
          <w:sz w:val="24"/>
          <w:lang w:val="fr-FR"/>
        </w:rPr>
        <w:t xml:space="preserve">s </w:t>
      </w:r>
      <w:r w:rsidRPr="007819E5">
        <w:rPr>
          <w:spacing w:val="-5"/>
          <w:sz w:val="24"/>
          <w:lang w:val="fr-FR"/>
        </w:rPr>
        <w:t>n</w:t>
      </w:r>
      <w:r w:rsidRPr="007819E5">
        <w:rPr>
          <w:spacing w:val="-1"/>
          <w:sz w:val="24"/>
          <w:lang w:val="fr-FR"/>
        </w:rPr>
        <w:t>a</w:t>
      </w:r>
      <w:r w:rsidRPr="007819E5">
        <w:rPr>
          <w:spacing w:val="5"/>
          <w:sz w:val="24"/>
          <w:lang w:val="fr-FR"/>
        </w:rPr>
        <w:t>t</w:t>
      </w:r>
      <w:r w:rsidRPr="007819E5">
        <w:rPr>
          <w:spacing w:val="-4"/>
          <w:sz w:val="24"/>
          <w:lang w:val="fr-FR"/>
        </w:rPr>
        <w:t>i</w:t>
      </w:r>
      <w:r w:rsidRPr="007819E5">
        <w:rPr>
          <w:spacing w:val="4"/>
          <w:sz w:val="24"/>
          <w:lang w:val="fr-FR"/>
        </w:rPr>
        <w:t>o</w:t>
      </w:r>
      <w:r w:rsidRPr="007819E5">
        <w:rPr>
          <w:spacing w:val="-5"/>
          <w:sz w:val="24"/>
          <w:lang w:val="fr-FR"/>
        </w:rPr>
        <w:t>n</w:t>
      </w:r>
      <w:r w:rsidRPr="007819E5">
        <w:rPr>
          <w:spacing w:val="-1"/>
          <w:sz w:val="24"/>
          <w:lang w:val="fr-FR"/>
        </w:rPr>
        <w:t>a</w:t>
      </w:r>
      <w:r w:rsidRPr="007819E5">
        <w:rPr>
          <w:spacing w:val="4"/>
          <w:sz w:val="24"/>
          <w:lang w:val="fr-FR"/>
        </w:rPr>
        <w:t>u</w:t>
      </w:r>
      <w:r w:rsidRPr="007819E5">
        <w:rPr>
          <w:sz w:val="24"/>
          <w:lang w:val="fr-FR"/>
        </w:rPr>
        <w:t>x</w:t>
      </w:r>
      <w:r w:rsidRPr="007819E5">
        <w:rPr>
          <w:spacing w:val="-2"/>
          <w:sz w:val="24"/>
          <w:lang w:val="fr-FR"/>
        </w:rPr>
        <w:t xml:space="preserve"> </w:t>
      </w:r>
      <w:r w:rsidRPr="007819E5">
        <w:rPr>
          <w:sz w:val="24"/>
          <w:lang w:val="fr-FR"/>
        </w:rPr>
        <w:t>;</w:t>
      </w:r>
    </w:p>
    <w:p w:rsidR="00DA79E0" w:rsidRPr="007819E5" w:rsidRDefault="00DA79E0" w:rsidP="00F37C40">
      <w:pPr>
        <w:widowControl w:val="0"/>
        <w:autoSpaceDE w:val="0"/>
        <w:autoSpaceDN w:val="0"/>
        <w:adjustRightInd w:val="0"/>
        <w:spacing w:before="0" w:after="0"/>
        <w:ind w:left="0" w:right="-51" w:firstLine="0"/>
        <w:rPr>
          <w:sz w:val="24"/>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pacing w:val="-1"/>
          <w:sz w:val="24"/>
          <w:lang w:val="fr-FR"/>
        </w:rPr>
        <w:t>A</w:t>
      </w:r>
      <w:r w:rsidRPr="007819E5">
        <w:rPr>
          <w:sz w:val="24"/>
          <w:lang w:val="fr-FR"/>
        </w:rPr>
        <w:t>pp</w:t>
      </w:r>
      <w:r w:rsidRPr="007819E5">
        <w:rPr>
          <w:spacing w:val="9"/>
          <w:sz w:val="24"/>
          <w:lang w:val="fr-FR"/>
        </w:rPr>
        <w:t>u</w:t>
      </w:r>
      <w:r w:rsidRPr="007819E5">
        <w:rPr>
          <w:spacing w:val="-15"/>
          <w:sz w:val="24"/>
          <w:lang w:val="fr-FR"/>
        </w:rPr>
        <w:t>y</w:t>
      </w:r>
      <w:r w:rsidRPr="007819E5">
        <w:rPr>
          <w:spacing w:val="-1"/>
          <w:sz w:val="24"/>
          <w:lang w:val="fr-FR"/>
        </w:rPr>
        <w:t>e</w:t>
      </w:r>
      <w:r w:rsidRPr="007819E5">
        <w:rPr>
          <w:sz w:val="24"/>
          <w:lang w:val="fr-FR"/>
        </w:rPr>
        <w:t xml:space="preserve">r </w:t>
      </w:r>
      <w:r w:rsidRPr="007819E5">
        <w:rPr>
          <w:spacing w:val="11"/>
          <w:sz w:val="24"/>
          <w:lang w:val="fr-FR"/>
        </w:rPr>
        <w:t xml:space="preserve"> </w:t>
      </w:r>
      <w:r w:rsidRPr="007819E5">
        <w:rPr>
          <w:spacing w:val="-4"/>
          <w:sz w:val="24"/>
          <w:lang w:val="fr-FR"/>
        </w:rPr>
        <w:t>l</w:t>
      </w:r>
      <w:r w:rsidRPr="007819E5">
        <w:rPr>
          <w:sz w:val="24"/>
          <w:lang w:val="fr-FR"/>
        </w:rPr>
        <w:t xml:space="preserve">e </w:t>
      </w:r>
      <w:r w:rsidRPr="007819E5">
        <w:rPr>
          <w:spacing w:val="3"/>
          <w:sz w:val="24"/>
          <w:lang w:val="fr-FR"/>
        </w:rPr>
        <w:t xml:space="preserve"> </w:t>
      </w:r>
      <w:r w:rsidRPr="007819E5">
        <w:rPr>
          <w:spacing w:val="4"/>
          <w:sz w:val="24"/>
          <w:lang w:val="fr-FR"/>
        </w:rPr>
        <w:t>d</w:t>
      </w:r>
      <w:r w:rsidRPr="007819E5">
        <w:rPr>
          <w:spacing w:val="-1"/>
          <w:sz w:val="24"/>
          <w:lang w:val="fr-FR"/>
        </w:rPr>
        <w:t>é</w:t>
      </w:r>
      <w:r w:rsidRPr="007819E5">
        <w:rPr>
          <w:spacing w:val="-5"/>
          <w:sz w:val="24"/>
          <w:lang w:val="fr-FR"/>
        </w:rPr>
        <w:t>v</w:t>
      </w:r>
      <w:r w:rsidRPr="007819E5">
        <w:rPr>
          <w:spacing w:val="3"/>
          <w:sz w:val="24"/>
          <w:lang w:val="fr-FR"/>
        </w:rPr>
        <w:t>e</w:t>
      </w:r>
      <w:r w:rsidRPr="007819E5">
        <w:rPr>
          <w:spacing w:val="-4"/>
          <w:sz w:val="24"/>
          <w:lang w:val="fr-FR"/>
        </w:rPr>
        <w:t>l</w:t>
      </w:r>
      <w:r w:rsidRPr="007819E5">
        <w:rPr>
          <w:spacing w:val="4"/>
          <w:sz w:val="24"/>
          <w:lang w:val="fr-FR"/>
        </w:rPr>
        <w:t>o</w:t>
      </w:r>
      <w:r w:rsidRPr="007819E5">
        <w:rPr>
          <w:sz w:val="24"/>
          <w:lang w:val="fr-FR"/>
        </w:rPr>
        <w:t>p</w:t>
      </w:r>
      <w:r w:rsidRPr="007819E5">
        <w:rPr>
          <w:spacing w:val="4"/>
          <w:sz w:val="24"/>
          <w:lang w:val="fr-FR"/>
        </w:rPr>
        <w:t>p</w:t>
      </w:r>
      <w:r w:rsidRPr="007819E5">
        <w:rPr>
          <w:spacing w:val="-1"/>
          <w:sz w:val="24"/>
          <w:lang w:val="fr-FR"/>
        </w:rPr>
        <w:t>e</w:t>
      </w:r>
      <w:r w:rsidRPr="007819E5">
        <w:rPr>
          <w:sz w:val="24"/>
          <w:lang w:val="fr-FR"/>
        </w:rPr>
        <w:t>m</w:t>
      </w:r>
      <w:r w:rsidRPr="007819E5">
        <w:rPr>
          <w:spacing w:val="-1"/>
          <w:sz w:val="24"/>
          <w:lang w:val="fr-FR"/>
        </w:rPr>
        <w:t>e</w:t>
      </w:r>
      <w:r w:rsidRPr="007819E5">
        <w:rPr>
          <w:spacing w:val="-5"/>
          <w:sz w:val="24"/>
          <w:lang w:val="fr-FR"/>
        </w:rPr>
        <w:t>n</w:t>
      </w:r>
      <w:r w:rsidRPr="007819E5">
        <w:rPr>
          <w:sz w:val="24"/>
          <w:lang w:val="fr-FR"/>
        </w:rPr>
        <w:t xml:space="preserve">t </w:t>
      </w:r>
      <w:r w:rsidRPr="007819E5">
        <w:rPr>
          <w:spacing w:val="5"/>
          <w:sz w:val="24"/>
          <w:lang w:val="fr-FR"/>
        </w:rPr>
        <w:t xml:space="preserve"> </w:t>
      </w:r>
      <w:r w:rsidRPr="007819E5">
        <w:rPr>
          <w:spacing w:val="-1"/>
          <w:sz w:val="24"/>
          <w:lang w:val="fr-FR"/>
        </w:rPr>
        <w:t>e</w:t>
      </w:r>
      <w:r w:rsidRPr="007819E5">
        <w:rPr>
          <w:sz w:val="24"/>
          <w:lang w:val="fr-FR"/>
        </w:rPr>
        <w:t xml:space="preserve">t </w:t>
      </w:r>
      <w:r w:rsidRPr="007819E5">
        <w:rPr>
          <w:spacing w:val="10"/>
          <w:sz w:val="24"/>
          <w:lang w:val="fr-FR"/>
        </w:rPr>
        <w:t xml:space="preserve"> </w:t>
      </w:r>
      <w:r w:rsidRPr="007819E5">
        <w:rPr>
          <w:spacing w:val="-4"/>
          <w:sz w:val="24"/>
          <w:lang w:val="fr-FR"/>
        </w:rPr>
        <w:t>l</w:t>
      </w:r>
      <w:r w:rsidRPr="007819E5">
        <w:rPr>
          <w:sz w:val="24"/>
          <w:lang w:val="fr-FR"/>
        </w:rPr>
        <w:t xml:space="preserve">a </w:t>
      </w:r>
      <w:r w:rsidRPr="007819E5">
        <w:rPr>
          <w:spacing w:val="3"/>
          <w:sz w:val="24"/>
          <w:lang w:val="fr-FR"/>
        </w:rPr>
        <w:t xml:space="preserve"> </w:t>
      </w:r>
      <w:r w:rsidRPr="007819E5">
        <w:rPr>
          <w:spacing w:val="5"/>
          <w:sz w:val="24"/>
          <w:lang w:val="fr-FR"/>
        </w:rPr>
        <w:t>m</w:t>
      </w:r>
      <w:r w:rsidRPr="007819E5">
        <w:rPr>
          <w:spacing w:val="-4"/>
          <w:sz w:val="24"/>
          <w:lang w:val="fr-FR"/>
        </w:rPr>
        <w:t>i</w:t>
      </w:r>
      <w:r w:rsidRPr="007819E5">
        <w:rPr>
          <w:spacing w:val="-2"/>
          <w:sz w:val="24"/>
          <w:lang w:val="fr-FR"/>
        </w:rPr>
        <w:t>s</w:t>
      </w:r>
      <w:r w:rsidRPr="007819E5">
        <w:rPr>
          <w:sz w:val="24"/>
          <w:lang w:val="fr-FR"/>
        </w:rPr>
        <w:t xml:space="preserve">e </w:t>
      </w:r>
      <w:r w:rsidRPr="007819E5">
        <w:rPr>
          <w:spacing w:val="8"/>
          <w:sz w:val="24"/>
          <w:lang w:val="fr-FR"/>
        </w:rPr>
        <w:t xml:space="preserve"> </w:t>
      </w:r>
      <w:r w:rsidRPr="007819E5">
        <w:rPr>
          <w:spacing w:val="3"/>
          <w:sz w:val="24"/>
          <w:lang w:val="fr-FR"/>
        </w:rPr>
        <w:t>e</w:t>
      </w:r>
      <w:r w:rsidRPr="007819E5">
        <w:rPr>
          <w:sz w:val="24"/>
          <w:lang w:val="fr-FR"/>
        </w:rPr>
        <w:t xml:space="preserve">n  </w:t>
      </w:r>
      <w:r w:rsidRPr="007819E5">
        <w:rPr>
          <w:spacing w:val="-1"/>
          <w:sz w:val="24"/>
          <w:lang w:val="fr-FR"/>
        </w:rPr>
        <w:t>œ</w:t>
      </w:r>
      <w:r w:rsidRPr="007819E5">
        <w:rPr>
          <w:spacing w:val="4"/>
          <w:sz w:val="24"/>
          <w:lang w:val="fr-FR"/>
        </w:rPr>
        <w:t>u</w:t>
      </w:r>
      <w:r w:rsidRPr="007819E5">
        <w:rPr>
          <w:spacing w:val="-5"/>
          <w:sz w:val="24"/>
          <w:lang w:val="fr-FR"/>
        </w:rPr>
        <w:t>v</w:t>
      </w:r>
      <w:r w:rsidRPr="007819E5">
        <w:rPr>
          <w:spacing w:val="1"/>
          <w:sz w:val="24"/>
          <w:lang w:val="fr-FR"/>
        </w:rPr>
        <w:t>r</w:t>
      </w:r>
      <w:r w:rsidRPr="007819E5">
        <w:rPr>
          <w:sz w:val="24"/>
          <w:lang w:val="fr-FR"/>
        </w:rPr>
        <w:t xml:space="preserve">e </w:t>
      </w:r>
      <w:r w:rsidRPr="007819E5">
        <w:rPr>
          <w:spacing w:val="3"/>
          <w:sz w:val="24"/>
          <w:lang w:val="fr-FR"/>
        </w:rPr>
        <w:t xml:space="preserve"> </w:t>
      </w:r>
      <w:r w:rsidRPr="007819E5">
        <w:rPr>
          <w:spacing w:val="4"/>
          <w:sz w:val="24"/>
          <w:lang w:val="fr-FR"/>
        </w:rPr>
        <w:t>d</w:t>
      </w:r>
      <w:r w:rsidRPr="007819E5">
        <w:rPr>
          <w:sz w:val="24"/>
          <w:lang w:val="fr-FR"/>
        </w:rPr>
        <w:t xml:space="preserve">e </w:t>
      </w:r>
      <w:r w:rsidRPr="007819E5">
        <w:rPr>
          <w:spacing w:val="3"/>
          <w:sz w:val="24"/>
          <w:lang w:val="fr-FR"/>
        </w:rPr>
        <w:t xml:space="preserve"> </w:t>
      </w:r>
      <w:r w:rsidRPr="007819E5">
        <w:rPr>
          <w:spacing w:val="-2"/>
          <w:sz w:val="24"/>
          <w:lang w:val="fr-FR"/>
        </w:rPr>
        <w:t>s</w:t>
      </w:r>
      <w:r w:rsidRPr="007819E5">
        <w:rPr>
          <w:sz w:val="24"/>
          <w:lang w:val="fr-FR"/>
        </w:rPr>
        <w:t>t</w:t>
      </w:r>
      <w:r w:rsidRPr="007819E5">
        <w:rPr>
          <w:spacing w:val="1"/>
          <w:sz w:val="24"/>
          <w:lang w:val="fr-FR"/>
        </w:rPr>
        <w:t>r</w:t>
      </w:r>
      <w:r w:rsidRPr="007819E5">
        <w:rPr>
          <w:spacing w:val="-1"/>
          <w:sz w:val="24"/>
          <w:lang w:val="fr-FR"/>
        </w:rPr>
        <w:t>a</w:t>
      </w:r>
      <w:r w:rsidRPr="007819E5">
        <w:rPr>
          <w:sz w:val="24"/>
          <w:lang w:val="fr-FR"/>
        </w:rPr>
        <w:t>t</w:t>
      </w:r>
      <w:r w:rsidRPr="007819E5">
        <w:rPr>
          <w:spacing w:val="-1"/>
          <w:sz w:val="24"/>
          <w:lang w:val="fr-FR"/>
        </w:rPr>
        <w:t>é</w:t>
      </w:r>
      <w:r w:rsidRPr="007819E5">
        <w:rPr>
          <w:sz w:val="24"/>
          <w:lang w:val="fr-FR"/>
        </w:rPr>
        <w:t>g</w:t>
      </w:r>
      <w:r w:rsidRPr="007819E5">
        <w:rPr>
          <w:spacing w:val="-4"/>
          <w:sz w:val="24"/>
          <w:lang w:val="fr-FR"/>
        </w:rPr>
        <w:t>i</w:t>
      </w:r>
      <w:r w:rsidRPr="007819E5">
        <w:rPr>
          <w:spacing w:val="-1"/>
          <w:sz w:val="24"/>
          <w:lang w:val="fr-FR"/>
        </w:rPr>
        <w:t>e</w:t>
      </w:r>
      <w:r w:rsidRPr="007819E5">
        <w:rPr>
          <w:sz w:val="24"/>
          <w:lang w:val="fr-FR"/>
        </w:rPr>
        <w:t xml:space="preserve">s </w:t>
      </w:r>
      <w:r w:rsidRPr="007819E5">
        <w:rPr>
          <w:spacing w:val="12"/>
          <w:sz w:val="24"/>
          <w:lang w:val="fr-FR"/>
        </w:rPr>
        <w:t xml:space="preserve"> </w:t>
      </w:r>
      <w:r w:rsidRPr="007819E5">
        <w:rPr>
          <w:spacing w:val="-2"/>
          <w:sz w:val="24"/>
          <w:lang w:val="fr-FR"/>
        </w:rPr>
        <w:t>s</w:t>
      </w:r>
      <w:r w:rsidRPr="007819E5">
        <w:rPr>
          <w:spacing w:val="-1"/>
          <w:sz w:val="24"/>
          <w:lang w:val="fr-FR"/>
        </w:rPr>
        <w:t>ec</w:t>
      </w:r>
      <w:r w:rsidRPr="007819E5">
        <w:rPr>
          <w:sz w:val="24"/>
          <w:lang w:val="fr-FR"/>
        </w:rPr>
        <w:t>t</w:t>
      </w:r>
      <w:r w:rsidRPr="007819E5">
        <w:rPr>
          <w:spacing w:val="4"/>
          <w:sz w:val="24"/>
          <w:lang w:val="fr-FR"/>
        </w:rPr>
        <w:t>o</w:t>
      </w:r>
      <w:r w:rsidRPr="007819E5">
        <w:rPr>
          <w:spacing w:val="1"/>
          <w:sz w:val="24"/>
          <w:lang w:val="fr-FR"/>
        </w:rPr>
        <w:t>r</w:t>
      </w:r>
      <w:r w:rsidRPr="007819E5">
        <w:rPr>
          <w:spacing w:val="-4"/>
          <w:sz w:val="24"/>
          <w:lang w:val="fr-FR"/>
        </w:rPr>
        <w:t>i</w:t>
      </w:r>
      <w:r w:rsidRPr="007819E5">
        <w:rPr>
          <w:spacing w:val="3"/>
          <w:sz w:val="24"/>
          <w:lang w:val="fr-FR"/>
        </w:rPr>
        <w:t>e</w:t>
      </w:r>
      <w:r w:rsidRPr="007819E5">
        <w:rPr>
          <w:sz w:val="24"/>
          <w:lang w:val="fr-FR"/>
        </w:rPr>
        <w:t>l</w:t>
      </w:r>
      <w:r w:rsidRPr="007819E5">
        <w:rPr>
          <w:spacing w:val="-4"/>
          <w:sz w:val="24"/>
          <w:lang w:val="fr-FR"/>
        </w:rPr>
        <w:t>l</w:t>
      </w:r>
      <w:r w:rsidRPr="007819E5">
        <w:rPr>
          <w:spacing w:val="-1"/>
          <w:sz w:val="24"/>
          <w:lang w:val="fr-FR"/>
        </w:rPr>
        <w:t>e</w:t>
      </w:r>
      <w:r w:rsidRPr="007819E5">
        <w:rPr>
          <w:sz w:val="24"/>
          <w:lang w:val="fr-FR"/>
        </w:rPr>
        <w:t xml:space="preserve">s </w:t>
      </w:r>
      <w:r w:rsidRPr="007819E5">
        <w:rPr>
          <w:spacing w:val="3"/>
          <w:sz w:val="24"/>
          <w:lang w:val="fr-FR"/>
        </w:rPr>
        <w:t xml:space="preserve"> </w:t>
      </w:r>
      <w:r w:rsidRPr="007819E5">
        <w:rPr>
          <w:spacing w:val="4"/>
          <w:sz w:val="24"/>
          <w:lang w:val="fr-FR"/>
        </w:rPr>
        <w:t>d</w:t>
      </w:r>
      <w:r w:rsidRPr="007819E5">
        <w:rPr>
          <w:sz w:val="24"/>
          <w:lang w:val="fr-FR"/>
        </w:rPr>
        <w:t xml:space="preserve">e </w:t>
      </w:r>
      <w:r w:rsidRPr="007819E5">
        <w:rPr>
          <w:spacing w:val="-5"/>
          <w:sz w:val="24"/>
          <w:lang w:val="fr-FR"/>
        </w:rPr>
        <w:t>g</w:t>
      </w:r>
      <w:r w:rsidRPr="007819E5">
        <w:rPr>
          <w:spacing w:val="3"/>
          <w:sz w:val="24"/>
          <w:lang w:val="fr-FR"/>
        </w:rPr>
        <w:t>e</w:t>
      </w:r>
      <w:r w:rsidRPr="007819E5">
        <w:rPr>
          <w:spacing w:val="-5"/>
          <w:sz w:val="24"/>
          <w:lang w:val="fr-FR"/>
        </w:rPr>
        <w:t>n</w:t>
      </w:r>
      <w:r w:rsidRPr="007819E5">
        <w:rPr>
          <w:spacing w:val="1"/>
          <w:sz w:val="24"/>
          <w:lang w:val="fr-FR"/>
        </w:rPr>
        <w:t>r</w:t>
      </w:r>
      <w:r w:rsidRPr="007819E5">
        <w:rPr>
          <w:sz w:val="24"/>
          <w:lang w:val="fr-FR"/>
        </w:rPr>
        <w:t>e</w:t>
      </w:r>
      <w:r w:rsidRPr="007819E5">
        <w:rPr>
          <w:spacing w:val="2"/>
          <w:sz w:val="24"/>
          <w:lang w:val="fr-FR"/>
        </w:rPr>
        <w:t xml:space="preserve"> </w:t>
      </w:r>
      <w:r w:rsidRPr="007819E5">
        <w:rPr>
          <w:sz w:val="24"/>
          <w:lang w:val="fr-FR"/>
        </w:rPr>
        <w:t>;</w:t>
      </w:r>
    </w:p>
    <w:p w:rsidR="00DA79E0" w:rsidRPr="007819E5" w:rsidRDefault="00DA79E0" w:rsidP="00F37C40">
      <w:pPr>
        <w:widowControl w:val="0"/>
        <w:autoSpaceDE w:val="0"/>
        <w:autoSpaceDN w:val="0"/>
        <w:adjustRightInd w:val="0"/>
        <w:spacing w:before="0" w:after="0"/>
        <w:ind w:left="0" w:right="-20" w:firstLine="0"/>
        <w:rPr>
          <w:sz w:val="24"/>
          <w:lang w:val="fr-FR"/>
        </w:rPr>
      </w:pPr>
      <w:r>
        <w:rPr>
          <w:rFonts w:ascii="Wingdings" w:hAnsi="Wingdings" w:cs="Wingdings"/>
          <w:sz w:val="24"/>
        </w:rPr>
        <w:t></w:t>
      </w:r>
      <w:r w:rsidRPr="007819E5">
        <w:rPr>
          <w:sz w:val="24"/>
          <w:lang w:val="fr-FR"/>
        </w:rPr>
        <w:t xml:space="preserve"> </w:t>
      </w:r>
      <w:r w:rsidRPr="007819E5">
        <w:rPr>
          <w:spacing w:val="26"/>
          <w:sz w:val="24"/>
          <w:lang w:val="fr-FR"/>
        </w:rPr>
        <w:t xml:space="preserve"> </w:t>
      </w:r>
      <w:r w:rsidRPr="007819E5">
        <w:rPr>
          <w:sz w:val="24"/>
          <w:lang w:val="fr-FR"/>
        </w:rPr>
        <w:t>P</w:t>
      </w:r>
      <w:r w:rsidRPr="007819E5">
        <w:rPr>
          <w:spacing w:val="-3"/>
          <w:sz w:val="24"/>
          <w:lang w:val="fr-FR"/>
        </w:rPr>
        <w:t>r</w:t>
      </w:r>
      <w:r w:rsidRPr="007819E5">
        <w:rPr>
          <w:spacing w:val="4"/>
          <w:sz w:val="24"/>
          <w:lang w:val="fr-FR"/>
        </w:rPr>
        <w:t>o</w:t>
      </w:r>
      <w:r w:rsidRPr="007819E5">
        <w:rPr>
          <w:spacing w:val="-5"/>
          <w:sz w:val="24"/>
          <w:lang w:val="fr-FR"/>
        </w:rPr>
        <w:t>m</w:t>
      </w:r>
      <w:r w:rsidRPr="007819E5">
        <w:rPr>
          <w:sz w:val="24"/>
          <w:lang w:val="fr-FR"/>
        </w:rPr>
        <w:t>o</w:t>
      </w:r>
      <w:r w:rsidRPr="007819E5">
        <w:rPr>
          <w:spacing w:val="4"/>
          <w:sz w:val="24"/>
          <w:lang w:val="fr-FR"/>
        </w:rPr>
        <w:t>u</w:t>
      </w:r>
      <w:r w:rsidRPr="007819E5">
        <w:rPr>
          <w:spacing w:val="-5"/>
          <w:sz w:val="24"/>
          <w:lang w:val="fr-FR"/>
        </w:rPr>
        <w:t>v</w:t>
      </w:r>
      <w:r w:rsidRPr="007819E5">
        <w:rPr>
          <w:spacing w:val="4"/>
          <w:sz w:val="24"/>
          <w:lang w:val="fr-FR"/>
        </w:rPr>
        <w:t>o</w:t>
      </w:r>
      <w:r w:rsidRPr="007819E5">
        <w:rPr>
          <w:spacing w:val="-4"/>
          <w:sz w:val="24"/>
          <w:lang w:val="fr-FR"/>
        </w:rPr>
        <w:t>i</w:t>
      </w:r>
      <w:r w:rsidRPr="007819E5">
        <w:rPr>
          <w:sz w:val="24"/>
          <w:lang w:val="fr-FR"/>
        </w:rPr>
        <w:t>r</w:t>
      </w:r>
      <w:r w:rsidRPr="007819E5">
        <w:rPr>
          <w:spacing w:val="-1"/>
          <w:sz w:val="24"/>
          <w:lang w:val="fr-FR"/>
        </w:rPr>
        <w:t xml:space="preserve"> </w:t>
      </w:r>
      <w:r w:rsidRPr="007819E5">
        <w:rPr>
          <w:spacing w:val="4"/>
          <w:sz w:val="24"/>
          <w:lang w:val="fr-FR"/>
        </w:rPr>
        <w:t>u</w:t>
      </w:r>
      <w:r w:rsidRPr="007819E5">
        <w:rPr>
          <w:spacing w:val="-5"/>
          <w:sz w:val="24"/>
          <w:lang w:val="fr-FR"/>
        </w:rPr>
        <w:t>n</w:t>
      </w:r>
      <w:r w:rsidRPr="007819E5">
        <w:rPr>
          <w:sz w:val="24"/>
          <w:lang w:val="fr-FR"/>
        </w:rPr>
        <w:t>e</w:t>
      </w:r>
      <w:r w:rsidRPr="007819E5">
        <w:rPr>
          <w:spacing w:val="1"/>
          <w:sz w:val="24"/>
          <w:lang w:val="fr-FR"/>
        </w:rPr>
        <w:t xml:space="preserve"> </w:t>
      </w:r>
      <w:r w:rsidRPr="007819E5">
        <w:rPr>
          <w:spacing w:val="6"/>
          <w:sz w:val="24"/>
          <w:lang w:val="fr-FR"/>
        </w:rPr>
        <w:t>p</w:t>
      </w:r>
      <w:r w:rsidRPr="007819E5">
        <w:rPr>
          <w:spacing w:val="-4"/>
          <w:sz w:val="24"/>
          <w:lang w:val="fr-FR"/>
        </w:rPr>
        <w:t>l</w:t>
      </w:r>
      <w:r w:rsidRPr="007819E5">
        <w:rPr>
          <w:spacing w:val="4"/>
          <w:sz w:val="24"/>
          <w:lang w:val="fr-FR"/>
        </w:rPr>
        <w:t>u</w:t>
      </w:r>
      <w:r w:rsidRPr="007819E5">
        <w:rPr>
          <w:sz w:val="24"/>
          <w:lang w:val="fr-FR"/>
        </w:rPr>
        <w:t xml:space="preserve">s </w:t>
      </w:r>
      <w:r w:rsidRPr="007819E5">
        <w:rPr>
          <w:spacing w:val="-5"/>
          <w:sz w:val="24"/>
          <w:lang w:val="fr-FR"/>
        </w:rPr>
        <w:t>g</w:t>
      </w:r>
      <w:r w:rsidRPr="007819E5">
        <w:rPr>
          <w:spacing w:val="1"/>
          <w:sz w:val="24"/>
          <w:lang w:val="fr-FR"/>
        </w:rPr>
        <w:t>r</w:t>
      </w:r>
      <w:r w:rsidRPr="007819E5">
        <w:rPr>
          <w:spacing w:val="-1"/>
          <w:sz w:val="24"/>
          <w:lang w:val="fr-FR"/>
        </w:rPr>
        <w:t>a</w:t>
      </w:r>
      <w:r w:rsidRPr="007819E5">
        <w:rPr>
          <w:spacing w:val="-5"/>
          <w:sz w:val="24"/>
          <w:lang w:val="fr-FR"/>
        </w:rPr>
        <w:t>n</w:t>
      </w:r>
      <w:r w:rsidRPr="007819E5">
        <w:rPr>
          <w:spacing w:val="4"/>
          <w:sz w:val="24"/>
          <w:lang w:val="fr-FR"/>
        </w:rPr>
        <w:t>d</w:t>
      </w:r>
      <w:r w:rsidRPr="007819E5">
        <w:rPr>
          <w:sz w:val="24"/>
          <w:lang w:val="fr-FR"/>
        </w:rPr>
        <w:t>e</w:t>
      </w:r>
      <w:r w:rsidRPr="007819E5">
        <w:rPr>
          <w:spacing w:val="-3"/>
          <w:sz w:val="24"/>
          <w:lang w:val="fr-FR"/>
        </w:rPr>
        <w:t xml:space="preserve"> </w:t>
      </w:r>
      <w:r w:rsidRPr="007819E5">
        <w:rPr>
          <w:spacing w:val="4"/>
          <w:sz w:val="24"/>
          <w:lang w:val="fr-FR"/>
        </w:rPr>
        <w:t>u</w:t>
      </w:r>
      <w:r w:rsidRPr="007819E5">
        <w:rPr>
          <w:sz w:val="24"/>
          <w:lang w:val="fr-FR"/>
        </w:rPr>
        <w:t>t</w:t>
      </w:r>
      <w:r w:rsidRPr="007819E5">
        <w:rPr>
          <w:spacing w:val="-4"/>
          <w:sz w:val="24"/>
          <w:lang w:val="fr-FR"/>
        </w:rPr>
        <w:t>i</w:t>
      </w:r>
      <w:r w:rsidRPr="007819E5">
        <w:rPr>
          <w:sz w:val="24"/>
          <w:lang w:val="fr-FR"/>
        </w:rPr>
        <w:t>l</w:t>
      </w:r>
      <w:r w:rsidRPr="007819E5">
        <w:rPr>
          <w:spacing w:val="-4"/>
          <w:sz w:val="24"/>
          <w:lang w:val="fr-FR"/>
        </w:rPr>
        <w:t>i</w:t>
      </w:r>
      <w:r w:rsidRPr="007819E5">
        <w:rPr>
          <w:spacing w:val="2"/>
          <w:sz w:val="24"/>
          <w:lang w:val="fr-FR"/>
        </w:rPr>
        <w:t>s</w:t>
      </w:r>
      <w:r w:rsidRPr="007819E5">
        <w:rPr>
          <w:spacing w:val="-1"/>
          <w:sz w:val="24"/>
          <w:lang w:val="fr-FR"/>
        </w:rPr>
        <w:t>a</w:t>
      </w:r>
      <w:r w:rsidRPr="007819E5">
        <w:rPr>
          <w:sz w:val="24"/>
          <w:lang w:val="fr-FR"/>
        </w:rPr>
        <w:t>t</w:t>
      </w:r>
      <w:r w:rsidRPr="007819E5">
        <w:rPr>
          <w:spacing w:val="-4"/>
          <w:sz w:val="24"/>
          <w:lang w:val="fr-FR"/>
        </w:rPr>
        <w:t>i</w:t>
      </w:r>
      <w:r w:rsidRPr="007819E5">
        <w:rPr>
          <w:spacing w:val="4"/>
          <w:sz w:val="24"/>
          <w:lang w:val="fr-FR"/>
        </w:rPr>
        <w:t>o</w:t>
      </w:r>
      <w:r w:rsidRPr="007819E5">
        <w:rPr>
          <w:sz w:val="24"/>
          <w:lang w:val="fr-FR"/>
        </w:rPr>
        <w:t>n</w:t>
      </w:r>
      <w:r w:rsidRPr="007819E5">
        <w:rPr>
          <w:spacing w:val="-3"/>
          <w:sz w:val="24"/>
          <w:lang w:val="fr-FR"/>
        </w:rPr>
        <w:t xml:space="preserve"> </w:t>
      </w:r>
      <w:r w:rsidRPr="007819E5">
        <w:rPr>
          <w:spacing w:val="4"/>
          <w:sz w:val="24"/>
          <w:lang w:val="fr-FR"/>
        </w:rPr>
        <w:t>d</w:t>
      </w:r>
      <w:r w:rsidRPr="007819E5">
        <w:rPr>
          <w:sz w:val="24"/>
          <w:lang w:val="fr-FR"/>
        </w:rPr>
        <w:t>e</w:t>
      </w:r>
      <w:r w:rsidRPr="007819E5">
        <w:rPr>
          <w:spacing w:val="1"/>
          <w:sz w:val="24"/>
          <w:lang w:val="fr-FR"/>
        </w:rPr>
        <w:t xml:space="preserve"> </w:t>
      </w:r>
      <w:r w:rsidRPr="007819E5">
        <w:rPr>
          <w:spacing w:val="-4"/>
          <w:sz w:val="24"/>
          <w:lang w:val="fr-FR"/>
        </w:rPr>
        <w:t>l</w:t>
      </w:r>
      <w:r w:rsidRPr="007819E5">
        <w:rPr>
          <w:sz w:val="24"/>
          <w:lang w:val="fr-FR"/>
        </w:rPr>
        <w:t>a</w:t>
      </w:r>
      <w:r w:rsidRPr="007819E5">
        <w:rPr>
          <w:spacing w:val="1"/>
          <w:sz w:val="24"/>
          <w:lang w:val="fr-FR"/>
        </w:rPr>
        <w:t xml:space="preserve"> </w:t>
      </w:r>
      <w:r w:rsidRPr="007819E5">
        <w:rPr>
          <w:spacing w:val="-3"/>
          <w:sz w:val="24"/>
          <w:lang w:val="fr-FR"/>
        </w:rPr>
        <w:t>f</w:t>
      </w:r>
      <w:r w:rsidRPr="007819E5">
        <w:rPr>
          <w:spacing w:val="4"/>
          <w:sz w:val="24"/>
          <w:lang w:val="fr-FR"/>
        </w:rPr>
        <w:t>o</w:t>
      </w:r>
      <w:r w:rsidRPr="007819E5">
        <w:rPr>
          <w:spacing w:val="1"/>
          <w:sz w:val="24"/>
          <w:lang w:val="fr-FR"/>
        </w:rPr>
        <w:t>r</w:t>
      </w:r>
      <w:r w:rsidRPr="007819E5">
        <w:rPr>
          <w:spacing w:val="-1"/>
          <w:sz w:val="24"/>
          <w:lang w:val="fr-FR"/>
        </w:rPr>
        <w:t>c</w:t>
      </w:r>
      <w:r w:rsidRPr="007819E5">
        <w:rPr>
          <w:sz w:val="24"/>
          <w:lang w:val="fr-FR"/>
        </w:rPr>
        <w:t>e</w:t>
      </w:r>
      <w:r w:rsidRPr="007819E5">
        <w:rPr>
          <w:spacing w:val="-3"/>
          <w:sz w:val="24"/>
          <w:lang w:val="fr-FR"/>
        </w:rPr>
        <w:t xml:space="preserve"> </w:t>
      </w:r>
      <w:r w:rsidRPr="007819E5">
        <w:rPr>
          <w:spacing w:val="4"/>
          <w:sz w:val="24"/>
          <w:lang w:val="fr-FR"/>
        </w:rPr>
        <w:t>d</w:t>
      </w:r>
      <w:r w:rsidRPr="007819E5">
        <w:rPr>
          <w:sz w:val="24"/>
          <w:lang w:val="fr-FR"/>
        </w:rPr>
        <w:t>e</w:t>
      </w:r>
      <w:r w:rsidRPr="007819E5">
        <w:rPr>
          <w:spacing w:val="1"/>
          <w:sz w:val="24"/>
          <w:lang w:val="fr-FR"/>
        </w:rPr>
        <w:t xml:space="preserve"> </w:t>
      </w:r>
      <w:r w:rsidRPr="007819E5">
        <w:rPr>
          <w:spacing w:val="-4"/>
          <w:sz w:val="24"/>
          <w:lang w:val="fr-FR"/>
        </w:rPr>
        <w:t>t</w:t>
      </w:r>
      <w:r w:rsidRPr="007819E5">
        <w:rPr>
          <w:spacing w:val="1"/>
          <w:sz w:val="24"/>
          <w:lang w:val="fr-FR"/>
        </w:rPr>
        <w:t>r</w:t>
      </w:r>
      <w:r w:rsidRPr="007819E5">
        <w:rPr>
          <w:spacing w:val="-1"/>
          <w:sz w:val="24"/>
          <w:lang w:val="fr-FR"/>
        </w:rPr>
        <w:t>a</w:t>
      </w:r>
      <w:r w:rsidRPr="007819E5">
        <w:rPr>
          <w:spacing w:val="-5"/>
          <w:sz w:val="24"/>
          <w:lang w:val="fr-FR"/>
        </w:rPr>
        <w:t>v</w:t>
      </w:r>
      <w:r w:rsidRPr="007819E5">
        <w:rPr>
          <w:spacing w:val="-1"/>
          <w:sz w:val="24"/>
          <w:lang w:val="fr-FR"/>
        </w:rPr>
        <w:t>a</w:t>
      </w:r>
      <w:r w:rsidRPr="007819E5">
        <w:rPr>
          <w:sz w:val="24"/>
          <w:lang w:val="fr-FR"/>
        </w:rPr>
        <w:t>il</w:t>
      </w:r>
      <w:r w:rsidRPr="007819E5">
        <w:rPr>
          <w:spacing w:val="3"/>
          <w:sz w:val="24"/>
          <w:lang w:val="fr-FR"/>
        </w:rPr>
        <w:t xml:space="preserve"> </w:t>
      </w:r>
      <w:r w:rsidRPr="007819E5">
        <w:rPr>
          <w:spacing w:val="-3"/>
          <w:sz w:val="24"/>
          <w:lang w:val="fr-FR"/>
        </w:rPr>
        <w:t>f</w:t>
      </w:r>
      <w:r w:rsidRPr="007819E5">
        <w:rPr>
          <w:spacing w:val="-1"/>
          <w:sz w:val="24"/>
          <w:lang w:val="fr-FR"/>
        </w:rPr>
        <w:t>é</w:t>
      </w:r>
      <w:r w:rsidRPr="007819E5">
        <w:rPr>
          <w:sz w:val="24"/>
          <w:lang w:val="fr-FR"/>
        </w:rPr>
        <w:t>minin</w:t>
      </w:r>
      <w:r w:rsidRPr="007819E5">
        <w:rPr>
          <w:spacing w:val="-1"/>
          <w:sz w:val="24"/>
          <w:lang w:val="fr-FR"/>
        </w:rPr>
        <w:t>e</w:t>
      </w:r>
      <w:r w:rsidRPr="007819E5">
        <w:rPr>
          <w:sz w:val="24"/>
          <w:lang w:val="fr-FR"/>
        </w:rPr>
        <w:t>.</w:t>
      </w:r>
    </w:p>
    <w:p w:rsidR="00EE76C3" w:rsidRPr="00EE76C3" w:rsidRDefault="007A5688" w:rsidP="00F37C40">
      <w:pPr>
        <w:ind w:left="0" w:firstLine="0"/>
      </w:pPr>
      <w:r>
        <w:t>140.</w:t>
      </w:r>
      <w:r>
        <w:tab/>
      </w:r>
      <w:r w:rsidR="00EE76C3">
        <w:t>The UNDP MTR gave the following views on gender equality and the impact of UN system support.</w:t>
      </w:r>
      <w:r w:rsidR="00DA79E0">
        <w:t xml:space="preserve"> It noted modest progress, and the absence of a real strategy to target women and to deliver specific outputs</w:t>
      </w:r>
    </w:p>
    <w:p w:rsidR="00EE76C3" w:rsidRPr="00EE76C3" w:rsidRDefault="00EE76C3" w:rsidP="00EE76C3">
      <w:pPr>
        <w:spacing w:after="0"/>
        <w:jc w:val="both"/>
        <w:rPr>
          <w:szCs w:val="22"/>
          <w:lang w:val="fr-FR"/>
        </w:rPr>
      </w:pPr>
      <w:r w:rsidRPr="00EE76C3">
        <w:rPr>
          <w:szCs w:val="22"/>
          <w:lang w:val="fr-FR"/>
        </w:rPr>
        <w:t>53.</w:t>
      </w:r>
      <w:r w:rsidRPr="00EE76C3">
        <w:rPr>
          <w:szCs w:val="22"/>
          <w:lang w:val="fr-FR"/>
        </w:rPr>
        <w:tab/>
      </w:r>
      <w:r w:rsidR="00DA79E0">
        <w:rPr>
          <w:szCs w:val="22"/>
          <w:lang w:val="fr-FR"/>
        </w:rPr>
        <w:t>«</w:t>
      </w:r>
      <w:r w:rsidRPr="00EE76C3">
        <w:rPr>
          <w:szCs w:val="22"/>
          <w:lang w:val="fr-FR"/>
        </w:rPr>
        <w:t>En ce qui concerne le genre, l’approche du Programme était d’en faire non pas une quatrième composante, aux côtés de la Bonne Gouvernance, de la Lutte contre la  pauvreté et de la Protection de l’Environnement, mais une dimension transversale irradiant toutes les interventions. A cet égard, la revue n’a pas permis de relever des avancées importantes. Certes les femmes figurent en bonne place dans les populations cibles de certains projets. Elles ont bénéficié de la plus grande partie dans les microcrédits alloués au niveau du district de Caué. Elles se sont fortement mobilisées pour s’approprier les actions d’assainissement initiées par le Programme dans deux quartiers de Sao Tomé. Les femmes sont également des bénéficiaires de premier rang dans les stratégies du Programme en matière de santé, surtout s’agissant de la lutte contre le Sida. Les femmes enceintes qui consultent sont systématiquement dépistées et, au besoin, accompagnées sur les plans médical et psychologique. Les professionnelles du sexe font également l’objet d’un suivi spécifique.</w:t>
      </w:r>
    </w:p>
    <w:p w:rsidR="00EE76C3" w:rsidRDefault="00EE76C3" w:rsidP="00EE76C3">
      <w:pPr>
        <w:spacing w:after="0"/>
        <w:jc w:val="both"/>
        <w:rPr>
          <w:szCs w:val="22"/>
          <w:lang w:val="fr-FR"/>
        </w:rPr>
      </w:pPr>
      <w:r w:rsidRPr="00EE76C3">
        <w:rPr>
          <w:szCs w:val="22"/>
          <w:lang w:val="fr-FR"/>
        </w:rPr>
        <w:t>54.</w:t>
      </w:r>
      <w:r w:rsidRPr="00EE76C3">
        <w:rPr>
          <w:szCs w:val="22"/>
          <w:lang w:val="fr-FR"/>
        </w:rPr>
        <w:tab/>
        <w:t>Hormis ces cas, qui sont au demeurant, souvent, la résultante du positionnement de la femme dans la population cible, il n’a pas véritablement été relevé dans les interventions une stratégie spécifique pour cibler les femmes et leur délivrer des produits spécifiques. Dans le cadre du projet d’appui à l’Institut du Genre, une étude est justement en cours sur l’internalisation de la dimension genre dans les interventions du Programme.»</w:t>
      </w:r>
    </w:p>
    <w:p w:rsidR="00F37C40" w:rsidRDefault="007A5688" w:rsidP="00F37C40">
      <w:pPr>
        <w:ind w:left="0" w:firstLine="0"/>
        <w:rPr>
          <w:rStyle w:val="Strong"/>
          <w:b w:val="0"/>
        </w:rPr>
      </w:pPr>
      <w:r>
        <w:rPr>
          <w:rStyle w:val="Strong"/>
          <w:b w:val="0"/>
        </w:rPr>
        <w:t>141.</w:t>
      </w:r>
      <w:r>
        <w:rPr>
          <w:rStyle w:val="Strong"/>
          <w:b w:val="0"/>
        </w:rPr>
        <w:tab/>
      </w:r>
      <w:r w:rsidR="00F37C40" w:rsidRPr="001C16C7">
        <w:rPr>
          <w:rStyle w:val="Strong"/>
          <w:b w:val="0"/>
        </w:rPr>
        <w:t xml:space="preserve">Substantial progress has been made in documenting the status of women in STP and in formulating policies and plans, through the formulation </w:t>
      </w:r>
      <w:r w:rsidR="00A23A94">
        <w:rPr>
          <w:rStyle w:val="Strong"/>
          <w:b w:val="0"/>
        </w:rPr>
        <w:t xml:space="preserve">in 2005 </w:t>
      </w:r>
      <w:r w:rsidR="00F37C40" w:rsidRPr="001C16C7">
        <w:rPr>
          <w:rStyle w:val="Strong"/>
          <w:b w:val="0"/>
        </w:rPr>
        <w:t>of the National Strategy for Gender Equality and Equity (NSGEE), an 82 page paper prepared with UNFPA support. This Strategy was prepared with the support of an MDG operational group made up of the gender focal points of the UN agencies, which used a World Bank-financed gender review/evaluation and a diagnostic on population and gender.</w:t>
      </w:r>
    </w:p>
    <w:p w:rsidR="00F37C40" w:rsidRPr="00C9375C" w:rsidRDefault="007A5688" w:rsidP="00F37C40">
      <w:pPr>
        <w:ind w:left="0" w:firstLine="0"/>
        <w:rPr>
          <w:b/>
          <w:bCs/>
        </w:rPr>
      </w:pPr>
      <w:r>
        <w:rPr>
          <w:rStyle w:val="Strong"/>
          <w:b w:val="0"/>
        </w:rPr>
        <w:t>142.</w:t>
      </w:r>
      <w:r>
        <w:rPr>
          <w:rStyle w:val="Strong"/>
          <w:b w:val="0"/>
        </w:rPr>
        <w:tab/>
      </w:r>
      <w:r w:rsidR="00F37C40" w:rsidRPr="001C16C7">
        <w:rPr>
          <w:rStyle w:val="Strong"/>
          <w:b w:val="0"/>
        </w:rPr>
        <w:t>The strategy includes five main areas of intervention.</w:t>
      </w:r>
      <w:r w:rsidR="00F37C40" w:rsidRPr="00C9375C">
        <w:rPr>
          <w:b/>
          <w:bCs/>
        </w:rPr>
        <w:t xml:space="preserve"> </w:t>
      </w:r>
    </w:p>
    <w:p w:rsidR="00F37C40" w:rsidRPr="00C9375C" w:rsidRDefault="00F37C40" w:rsidP="00F1272C">
      <w:pPr>
        <w:numPr>
          <w:ilvl w:val="0"/>
          <w:numId w:val="46"/>
        </w:numPr>
        <w:tabs>
          <w:tab w:val="clear" w:pos="720"/>
          <w:tab w:val="num" w:pos="1080"/>
        </w:tabs>
        <w:spacing w:before="0" w:after="0"/>
        <w:ind w:left="360" w:firstLine="0"/>
        <w:jc w:val="both"/>
        <w:rPr>
          <w:bCs/>
        </w:rPr>
      </w:pPr>
      <w:r w:rsidRPr="00C9375C">
        <w:t>Economic development for women in both rural and urban areas</w:t>
      </w:r>
    </w:p>
    <w:p w:rsidR="00F37C40" w:rsidRPr="00C9375C" w:rsidRDefault="00F37C40" w:rsidP="00F1272C">
      <w:pPr>
        <w:numPr>
          <w:ilvl w:val="0"/>
          <w:numId w:val="46"/>
        </w:numPr>
        <w:tabs>
          <w:tab w:val="clear" w:pos="720"/>
          <w:tab w:val="num" w:pos="1080"/>
        </w:tabs>
        <w:spacing w:before="0" w:after="0"/>
        <w:ind w:left="360" w:firstLine="0"/>
        <w:jc w:val="both"/>
        <w:rPr>
          <w:bCs/>
        </w:rPr>
      </w:pPr>
      <w:r w:rsidRPr="00C9375C">
        <w:t>Promotion of gender equity and equality in education and training</w:t>
      </w:r>
    </w:p>
    <w:p w:rsidR="00F37C40" w:rsidRPr="00C9375C" w:rsidRDefault="00F37C40" w:rsidP="00F1272C">
      <w:pPr>
        <w:numPr>
          <w:ilvl w:val="0"/>
          <w:numId w:val="46"/>
        </w:numPr>
        <w:tabs>
          <w:tab w:val="clear" w:pos="720"/>
          <w:tab w:val="left" w:pos="-696"/>
          <w:tab w:val="left" w:pos="-270"/>
          <w:tab w:val="left" w:pos="12"/>
          <w:tab w:val="num" w:pos="1080"/>
          <w:tab w:val="left" w:pos="1428"/>
          <w:tab w:val="left" w:pos="2136"/>
          <w:tab w:val="left" w:pos="2844"/>
          <w:tab w:val="left" w:pos="3552"/>
          <w:tab w:val="left" w:pos="4260"/>
          <w:tab w:val="left" w:pos="4968"/>
          <w:tab w:val="left" w:pos="5676"/>
          <w:tab w:val="left" w:pos="6384"/>
          <w:tab w:val="left" w:pos="7092"/>
          <w:tab w:val="left" w:pos="7800"/>
          <w:tab w:val="left" w:pos="8508"/>
          <w:tab w:val="left" w:pos="8664"/>
          <w:tab w:val="left" w:pos="9384"/>
          <w:tab w:val="left" w:pos="10104"/>
          <w:tab w:val="left" w:pos="10824"/>
          <w:tab w:val="left" w:pos="11544"/>
          <w:tab w:val="left" w:pos="12264"/>
          <w:tab w:val="left" w:pos="12984"/>
          <w:tab w:val="left" w:pos="13680"/>
        </w:tabs>
        <w:suppressAutoHyphens/>
        <w:spacing w:before="0" w:after="0"/>
        <w:ind w:left="360" w:firstLine="0"/>
        <w:jc w:val="both"/>
        <w:rPr>
          <w:bCs/>
        </w:rPr>
      </w:pPr>
      <w:r w:rsidRPr="00C9375C">
        <w:rPr>
          <w:bCs/>
        </w:rPr>
        <w:t>Improvement of reproductive health for adolescents and women;</w:t>
      </w:r>
    </w:p>
    <w:p w:rsidR="00F37C40" w:rsidRPr="00C9375C" w:rsidRDefault="00F37C40" w:rsidP="00F1272C">
      <w:pPr>
        <w:numPr>
          <w:ilvl w:val="0"/>
          <w:numId w:val="46"/>
        </w:numPr>
        <w:tabs>
          <w:tab w:val="clear" w:pos="720"/>
          <w:tab w:val="left" w:pos="0"/>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0" w:after="0"/>
        <w:ind w:left="360" w:firstLine="0"/>
        <w:jc w:val="both"/>
        <w:rPr>
          <w:bCs/>
        </w:rPr>
      </w:pPr>
      <w:r w:rsidRPr="00C9375C">
        <w:rPr>
          <w:bCs/>
        </w:rPr>
        <w:t>Strengthening of rights and participation of women in decision-making;</w:t>
      </w:r>
    </w:p>
    <w:p w:rsidR="00F37C40" w:rsidRPr="00C9375C" w:rsidRDefault="00F37C40" w:rsidP="00F1272C">
      <w:pPr>
        <w:numPr>
          <w:ilvl w:val="0"/>
          <w:numId w:val="46"/>
        </w:numPr>
        <w:tabs>
          <w:tab w:val="clear" w:pos="720"/>
          <w:tab w:val="num" w:pos="1080"/>
        </w:tabs>
        <w:spacing w:before="0" w:after="0"/>
        <w:ind w:left="360" w:firstLine="0"/>
        <w:rPr>
          <w:bCs/>
        </w:rPr>
      </w:pPr>
      <w:r w:rsidRPr="00C9375C">
        <w:rPr>
          <w:bCs/>
        </w:rPr>
        <w:t xml:space="preserve">Strengthening of institutional mechanisms in favour of gender equality and equity. </w:t>
      </w:r>
    </w:p>
    <w:p w:rsidR="00F37C40" w:rsidRPr="00C9375C" w:rsidRDefault="007A5688" w:rsidP="00F37C40">
      <w:pPr>
        <w:ind w:left="0" w:firstLine="0"/>
        <w:jc w:val="both"/>
      </w:pPr>
      <w:r>
        <w:t>143.</w:t>
      </w:r>
      <w:r>
        <w:tab/>
      </w:r>
      <w:r w:rsidR="00F37C40" w:rsidRPr="00C9375C">
        <w:t xml:space="preserve">The strategy document includes detailed matrices for follow-up action for each of these five areas, and for indicators (on a total of 24 pages), for which estimated financial needs of $2,040,000 were given for the 2005 – 2010, broken down as follows: </w:t>
      </w:r>
    </w:p>
    <w:p w:rsidR="00F37C40" w:rsidRDefault="00F37C40" w:rsidP="00F37C40">
      <w:pPr>
        <w:pStyle w:val="Caption"/>
        <w:keepNext/>
      </w:pPr>
      <w:r>
        <w:t xml:space="preserve">Table </w:t>
      </w:r>
      <w:fldSimple w:instr=" SEQ Table \* ARABIC ">
        <w:r w:rsidR="00180248">
          <w:rPr>
            <w:noProof/>
          </w:rPr>
          <w:t>16</w:t>
        </w:r>
      </w:fldSimple>
      <w:r>
        <w:t xml:space="preserve"> Estimated financial needs - Gender Equality Strategy, STP</w:t>
      </w:r>
    </w:p>
    <w:tbl>
      <w:tblPr>
        <w:tblW w:w="0" w:type="auto"/>
        <w:jc w:val="center"/>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4"/>
        <w:gridCol w:w="2280"/>
        <w:gridCol w:w="1209"/>
      </w:tblGrid>
      <w:tr w:rsidR="00F37C40" w:rsidRPr="00783518" w:rsidTr="00B22C6B">
        <w:trPr>
          <w:jc w:val="center"/>
        </w:trPr>
        <w:tc>
          <w:tcPr>
            <w:tcW w:w="5114" w:type="dxa"/>
          </w:tcPr>
          <w:p w:rsidR="00F37C40" w:rsidRPr="00783518" w:rsidRDefault="00F37C40" w:rsidP="00B22C6B">
            <w:pPr>
              <w:pStyle w:val="Heading9"/>
              <w:spacing w:before="0"/>
              <w:rPr>
                <w:rFonts w:ascii="Arial" w:hAnsi="Arial" w:cs="Arial"/>
                <w:sz w:val="16"/>
                <w:szCs w:val="16"/>
                <w:lang w:val="pt-PT"/>
              </w:rPr>
            </w:pPr>
            <w:r w:rsidRPr="00783518">
              <w:rPr>
                <w:rFonts w:ascii="Arial" w:hAnsi="Arial" w:cs="Arial"/>
                <w:sz w:val="16"/>
                <w:szCs w:val="16"/>
                <w:lang w:val="pt-PT"/>
              </w:rPr>
              <w:t xml:space="preserve">Eixos  </w:t>
            </w:r>
          </w:p>
        </w:tc>
        <w:tc>
          <w:tcPr>
            <w:tcW w:w="2280" w:type="dxa"/>
          </w:tcPr>
          <w:p w:rsidR="00F37C40" w:rsidRPr="00783518" w:rsidRDefault="00F37C40" w:rsidP="00B22C6B">
            <w:pPr>
              <w:spacing w:before="0" w:after="0"/>
              <w:jc w:val="center"/>
              <w:rPr>
                <w:rFonts w:ascii="Arial" w:hAnsi="Arial" w:cs="Arial"/>
                <w:b/>
                <w:bCs/>
                <w:sz w:val="16"/>
                <w:szCs w:val="16"/>
                <w:lang w:val="pt-PT"/>
              </w:rPr>
            </w:pPr>
            <w:r w:rsidRPr="00783518">
              <w:rPr>
                <w:rFonts w:ascii="Arial" w:hAnsi="Arial" w:cs="Arial"/>
                <w:b/>
                <w:bCs/>
                <w:sz w:val="16"/>
                <w:szCs w:val="16"/>
                <w:lang w:val="pt-PT"/>
              </w:rPr>
              <w:t xml:space="preserve">Necessidades de Financiamento </w:t>
            </w:r>
          </w:p>
          <w:p w:rsidR="00F37C40" w:rsidRPr="00783518" w:rsidRDefault="00F37C40" w:rsidP="00B22C6B">
            <w:pPr>
              <w:spacing w:before="0" w:after="0"/>
              <w:jc w:val="center"/>
              <w:rPr>
                <w:rFonts w:ascii="Arial" w:hAnsi="Arial" w:cs="Arial"/>
                <w:b/>
                <w:bCs/>
                <w:sz w:val="16"/>
                <w:szCs w:val="16"/>
                <w:lang w:val="pt-PT"/>
              </w:rPr>
            </w:pPr>
            <w:r w:rsidRPr="00783518">
              <w:rPr>
                <w:rFonts w:ascii="Arial" w:hAnsi="Arial" w:cs="Arial"/>
                <w:b/>
                <w:bCs/>
                <w:sz w:val="16"/>
                <w:szCs w:val="16"/>
                <w:lang w:val="pt-PT"/>
              </w:rPr>
              <w:t>(em dólares EU)</w:t>
            </w:r>
          </w:p>
        </w:tc>
        <w:tc>
          <w:tcPr>
            <w:tcW w:w="1209" w:type="dxa"/>
          </w:tcPr>
          <w:p w:rsidR="00F37C40" w:rsidRPr="00783518" w:rsidRDefault="00F37C40" w:rsidP="00B22C6B">
            <w:pPr>
              <w:spacing w:before="0" w:after="0"/>
              <w:jc w:val="center"/>
              <w:rPr>
                <w:rFonts w:ascii="Arial" w:hAnsi="Arial" w:cs="Arial"/>
                <w:b/>
                <w:bCs/>
                <w:sz w:val="16"/>
                <w:szCs w:val="16"/>
                <w:lang w:val="pt-PT"/>
              </w:rPr>
            </w:pPr>
            <w:r w:rsidRPr="00783518">
              <w:rPr>
                <w:rFonts w:ascii="Arial" w:hAnsi="Arial" w:cs="Arial"/>
                <w:b/>
                <w:bCs/>
                <w:sz w:val="16"/>
                <w:szCs w:val="16"/>
                <w:lang w:val="pt-PT"/>
              </w:rPr>
              <w:t>% do</w:t>
            </w:r>
          </w:p>
          <w:p w:rsidR="00F37C40" w:rsidRPr="00783518" w:rsidRDefault="00F37C40" w:rsidP="00B22C6B">
            <w:pPr>
              <w:spacing w:before="0" w:after="0"/>
              <w:jc w:val="center"/>
              <w:rPr>
                <w:rFonts w:ascii="Arial" w:hAnsi="Arial" w:cs="Arial"/>
                <w:b/>
                <w:bCs/>
                <w:sz w:val="16"/>
                <w:szCs w:val="16"/>
                <w:lang w:val="pt-PT"/>
              </w:rPr>
            </w:pPr>
            <w:r w:rsidRPr="00783518">
              <w:rPr>
                <w:rFonts w:ascii="Arial" w:hAnsi="Arial" w:cs="Arial"/>
                <w:b/>
                <w:bCs/>
                <w:sz w:val="16"/>
                <w:szCs w:val="16"/>
                <w:lang w:val="pt-PT"/>
              </w:rPr>
              <w:t xml:space="preserve"> custo total</w:t>
            </w:r>
          </w:p>
        </w:tc>
      </w:tr>
      <w:tr w:rsidR="00F37C40" w:rsidRPr="00783518" w:rsidTr="00B22C6B">
        <w:trPr>
          <w:jc w:val="center"/>
        </w:trPr>
        <w:tc>
          <w:tcPr>
            <w:tcW w:w="5114" w:type="dxa"/>
          </w:tcPr>
          <w:p w:rsidR="00F37C40" w:rsidRPr="00783518" w:rsidRDefault="00F37C40" w:rsidP="00B22C6B">
            <w:pPr>
              <w:spacing w:before="0" w:after="0"/>
              <w:rPr>
                <w:rFonts w:ascii="Arial" w:hAnsi="Arial" w:cs="Arial"/>
                <w:sz w:val="16"/>
                <w:szCs w:val="16"/>
                <w:lang w:val="pt-PT"/>
              </w:rPr>
            </w:pPr>
            <w:r w:rsidRPr="00783518">
              <w:rPr>
                <w:rFonts w:ascii="Arial" w:hAnsi="Arial" w:cs="Arial"/>
                <w:sz w:val="16"/>
                <w:szCs w:val="16"/>
                <w:lang w:val="pt-PT"/>
              </w:rPr>
              <w:t xml:space="preserve">Promoção económica das mulheres no meio rural e urbano </w:t>
            </w:r>
          </w:p>
        </w:tc>
        <w:tc>
          <w:tcPr>
            <w:tcW w:w="2280"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420,000</w:t>
            </w:r>
          </w:p>
        </w:tc>
        <w:tc>
          <w:tcPr>
            <w:tcW w:w="1209"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20.6</w:t>
            </w:r>
          </w:p>
        </w:tc>
      </w:tr>
      <w:tr w:rsidR="00F37C40" w:rsidRPr="00783518" w:rsidTr="00B22C6B">
        <w:trPr>
          <w:jc w:val="center"/>
        </w:trPr>
        <w:tc>
          <w:tcPr>
            <w:tcW w:w="5114" w:type="dxa"/>
          </w:tcPr>
          <w:p w:rsidR="00F37C40" w:rsidRPr="00783518" w:rsidRDefault="00F37C40" w:rsidP="00B22C6B">
            <w:pPr>
              <w:spacing w:before="0" w:after="0"/>
              <w:rPr>
                <w:rFonts w:ascii="Arial" w:hAnsi="Arial" w:cs="Arial"/>
                <w:sz w:val="16"/>
                <w:szCs w:val="16"/>
                <w:lang w:val="pt-PT"/>
              </w:rPr>
            </w:pPr>
            <w:r w:rsidRPr="00783518">
              <w:rPr>
                <w:rFonts w:ascii="Arial" w:hAnsi="Arial" w:cs="Arial"/>
                <w:sz w:val="16"/>
                <w:szCs w:val="16"/>
                <w:lang w:val="pt-PT"/>
              </w:rPr>
              <w:t xml:space="preserve">Promoção da igualdade e equidade ao nível  da educação e da formação </w:t>
            </w:r>
          </w:p>
        </w:tc>
        <w:tc>
          <w:tcPr>
            <w:tcW w:w="2280"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390,000</w:t>
            </w:r>
          </w:p>
        </w:tc>
        <w:tc>
          <w:tcPr>
            <w:tcW w:w="1209"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19.2</w:t>
            </w:r>
          </w:p>
        </w:tc>
      </w:tr>
      <w:tr w:rsidR="00F37C40" w:rsidRPr="00783518" w:rsidTr="00B22C6B">
        <w:trPr>
          <w:jc w:val="center"/>
        </w:trPr>
        <w:tc>
          <w:tcPr>
            <w:tcW w:w="5114" w:type="dxa"/>
          </w:tcPr>
          <w:p w:rsidR="00F37C40" w:rsidRPr="00783518" w:rsidRDefault="00F37C40" w:rsidP="00B22C6B">
            <w:pPr>
              <w:spacing w:before="0" w:after="0"/>
              <w:rPr>
                <w:rFonts w:ascii="Arial" w:hAnsi="Arial" w:cs="Arial"/>
                <w:sz w:val="16"/>
                <w:szCs w:val="16"/>
                <w:lang w:val="pt-PT"/>
              </w:rPr>
            </w:pPr>
            <w:r w:rsidRPr="00783518">
              <w:rPr>
                <w:rFonts w:ascii="Arial" w:hAnsi="Arial" w:cs="Arial"/>
                <w:sz w:val="16"/>
                <w:szCs w:val="16"/>
                <w:lang w:val="pt-PT"/>
              </w:rPr>
              <w:t xml:space="preserve">Melhoria da saúde e da saúde da reprodução dos adolescentes e das mulheres </w:t>
            </w:r>
          </w:p>
        </w:tc>
        <w:tc>
          <w:tcPr>
            <w:tcW w:w="2280"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290,000</w:t>
            </w:r>
          </w:p>
        </w:tc>
        <w:tc>
          <w:tcPr>
            <w:tcW w:w="1209"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14.0</w:t>
            </w:r>
          </w:p>
        </w:tc>
      </w:tr>
      <w:tr w:rsidR="00F37C40" w:rsidRPr="00783518" w:rsidTr="00B22C6B">
        <w:trPr>
          <w:jc w:val="center"/>
        </w:trPr>
        <w:tc>
          <w:tcPr>
            <w:tcW w:w="5114" w:type="dxa"/>
          </w:tcPr>
          <w:p w:rsidR="00F37C40" w:rsidRPr="00783518" w:rsidRDefault="00F37C40" w:rsidP="00B22C6B">
            <w:pPr>
              <w:spacing w:before="0" w:after="0"/>
              <w:rPr>
                <w:rFonts w:ascii="Arial" w:hAnsi="Arial" w:cs="Arial"/>
                <w:sz w:val="16"/>
                <w:szCs w:val="16"/>
                <w:lang w:val="pt-PT"/>
              </w:rPr>
            </w:pPr>
            <w:r w:rsidRPr="00783518">
              <w:rPr>
                <w:rFonts w:ascii="Arial" w:hAnsi="Arial" w:cs="Arial"/>
                <w:sz w:val="16"/>
                <w:szCs w:val="16"/>
                <w:lang w:val="pt-PT"/>
              </w:rPr>
              <w:t>Reforço da aplicação dos direitos e da participação da mulher na tomada de decisão </w:t>
            </w:r>
          </w:p>
        </w:tc>
        <w:tc>
          <w:tcPr>
            <w:tcW w:w="2280"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425,000</w:t>
            </w:r>
          </w:p>
        </w:tc>
        <w:tc>
          <w:tcPr>
            <w:tcW w:w="1209"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20.9</w:t>
            </w:r>
          </w:p>
        </w:tc>
      </w:tr>
      <w:tr w:rsidR="00F37C40" w:rsidRPr="00783518" w:rsidTr="00B22C6B">
        <w:trPr>
          <w:jc w:val="center"/>
        </w:trPr>
        <w:tc>
          <w:tcPr>
            <w:tcW w:w="5114" w:type="dxa"/>
          </w:tcPr>
          <w:p w:rsidR="00F37C40" w:rsidRPr="00783518" w:rsidRDefault="00F37C40" w:rsidP="00B22C6B">
            <w:pPr>
              <w:spacing w:before="0" w:after="0"/>
              <w:rPr>
                <w:rFonts w:ascii="Arial" w:hAnsi="Arial" w:cs="Arial"/>
                <w:sz w:val="16"/>
                <w:szCs w:val="16"/>
                <w:lang w:val="pt-PT"/>
              </w:rPr>
            </w:pPr>
            <w:r w:rsidRPr="00783518">
              <w:rPr>
                <w:rFonts w:ascii="Arial" w:hAnsi="Arial" w:cs="Arial"/>
                <w:sz w:val="16"/>
                <w:szCs w:val="16"/>
                <w:lang w:val="pt-PT"/>
              </w:rPr>
              <w:t xml:space="preserve">Reforço das capacidades de intervenção dos mecanismos </w:t>
            </w:r>
            <w:r w:rsidRPr="00783518">
              <w:rPr>
                <w:rFonts w:ascii="Arial" w:hAnsi="Arial" w:cs="Arial"/>
                <w:sz w:val="16"/>
                <w:szCs w:val="16"/>
                <w:lang w:val="pt-PT"/>
              </w:rPr>
              <w:lastRenderedPageBreak/>
              <w:t>institucionais a favor da igualdade e equidade do género</w:t>
            </w:r>
          </w:p>
        </w:tc>
        <w:tc>
          <w:tcPr>
            <w:tcW w:w="2280"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lastRenderedPageBreak/>
              <w:t>515,000</w:t>
            </w:r>
          </w:p>
        </w:tc>
        <w:tc>
          <w:tcPr>
            <w:tcW w:w="1209" w:type="dxa"/>
          </w:tcPr>
          <w:p w:rsidR="00F37C40" w:rsidRPr="00783518" w:rsidRDefault="00F37C40" w:rsidP="00B22C6B">
            <w:pPr>
              <w:spacing w:before="0" w:after="0"/>
              <w:jc w:val="center"/>
              <w:rPr>
                <w:rFonts w:ascii="Arial" w:hAnsi="Arial" w:cs="Arial"/>
                <w:sz w:val="16"/>
                <w:szCs w:val="16"/>
                <w:lang w:val="pt-PT"/>
              </w:rPr>
            </w:pPr>
            <w:r w:rsidRPr="00783518">
              <w:rPr>
                <w:rFonts w:ascii="Arial" w:hAnsi="Arial" w:cs="Arial"/>
                <w:sz w:val="16"/>
                <w:szCs w:val="16"/>
                <w:lang w:val="pt-PT"/>
              </w:rPr>
              <w:t>25.3</w:t>
            </w:r>
          </w:p>
        </w:tc>
      </w:tr>
      <w:tr w:rsidR="00F37C40" w:rsidRPr="00783518" w:rsidTr="00B22C6B">
        <w:trPr>
          <w:trHeight w:val="106"/>
          <w:jc w:val="center"/>
        </w:trPr>
        <w:tc>
          <w:tcPr>
            <w:tcW w:w="5114" w:type="dxa"/>
          </w:tcPr>
          <w:p w:rsidR="00F37C40" w:rsidRPr="00783518" w:rsidRDefault="00F37C40" w:rsidP="00B22C6B">
            <w:pPr>
              <w:spacing w:before="0" w:after="0"/>
              <w:jc w:val="both"/>
              <w:rPr>
                <w:rFonts w:ascii="Arial" w:hAnsi="Arial" w:cs="Arial"/>
                <w:b/>
                <w:bCs/>
                <w:sz w:val="16"/>
                <w:szCs w:val="16"/>
                <w:lang w:val="pt-PT"/>
              </w:rPr>
            </w:pPr>
            <w:r w:rsidRPr="00783518">
              <w:rPr>
                <w:rFonts w:ascii="Arial" w:hAnsi="Arial" w:cs="Arial"/>
                <w:b/>
                <w:bCs/>
                <w:sz w:val="16"/>
                <w:szCs w:val="16"/>
                <w:lang w:val="pt-PT"/>
              </w:rPr>
              <w:lastRenderedPageBreak/>
              <w:t>CUSTO TOTAL</w:t>
            </w:r>
          </w:p>
          <w:p w:rsidR="00F37C40" w:rsidRPr="00783518" w:rsidRDefault="00F37C40" w:rsidP="00B22C6B">
            <w:pPr>
              <w:spacing w:before="0" w:after="0"/>
              <w:jc w:val="both"/>
              <w:rPr>
                <w:rFonts w:ascii="Arial" w:hAnsi="Arial" w:cs="Arial"/>
                <w:b/>
                <w:bCs/>
                <w:sz w:val="16"/>
                <w:szCs w:val="16"/>
                <w:lang w:val="pt-PT"/>
              </w:rPr>
            </w:pPr>
          </w:p>
        </w:tc>
        <w:tc>
          <w:tcPr>
            <w:tcW w:w="2280" w:type="dxa"/>
          </w:tcPr>
          <w:p w:rsidR="00F37C40" w:rsidRPr="00783518" w:rsidRDefault="00F37C40" w:rsidP="00B22C6B">
            <w:pPr>
              <w:spacing w:before="0" w:after="0"/>
              <w:jc w:val="center"/>
              <w:rPr>
                <w:rFonts w:ascii="Arial" w:hAnsi="Arial" w:cs="Arial"/>
                <w:b/>
                <w:bCs/>
                <w:sz w:val="16"/>
                <w:szCs w:val="16"/>
                <w:lang w:val="pt-PT"/>
              </w:rPr>
            </w:pPr>
            <w:r w:rsidRPr="00783518">
              <w:rPr>
                <w:rFonts w:ascii="Arial" w:hAnsi="Arial" w:cs="Arial"/>
                <w:b/>
                <w:bCs/>
                <w:sz w:val="16"/>
                <w:szCs w:val="16"/>
                <w:lang w:val="pt-PT"/>
              </w:rPr>
              <w:t>2,040,000</w:t>
            </w:r>
          </w:p>
        </w:tc>
        <w:tc>
          <w:tcPr>
            <w:tcW w:w="1209" w:type="dxa"/>
          </w:tcPr>
          <w:p w:rsidR="00F37C40" w:rsidRPr="00783518" w:rsidRDefault="00F37C40" w:rsidP="00B22C6B">
            <w:pPr>
              <w:spacing w:before="0" w:after="0"/>
              <w:jc w:val="center"/>
              <w:rPr>
                <w:rFonts w:ascii="Arial" w:hAnsi="Arial" w:cs="Arial"/>
                <w:b/>
                <w:bCs/>
                <w:sz w:val="16"/>
                <w:szCs w:val="16"/>
                <w:lang w:val="pt-PT"/>
              </w:rPr>
            </w:pPr>
            <w:r w:rsidRPr="00783518">
              <w:rPr>
                <w:rFonts w:ascii="Arial" w:hAnsi="Arial" w:cs="Arial"/>
                <w:b/>
                <w:bCs/>
                <w:sz w:val="16"/>
                <w:szCs w:val="16"/>
                <w:lang w:val="pt-PT"/>
              </w:rPr>
              <w:t>100%</w:t>
            </w:r>
          </w:p>
        </w:tc>
      </w:tr>
    </w:tbl>
    <w:p w:rsidR="00F37C40" w:rsidRDefault="007A5688" w:rsidP="00F37C40">
      <w:pPr>
        <w:ind w:left="0" w:firstLine="0"/>
        <w:jc w:val="both"/>
        <w:rPr>
          <w:color w:val="31849B" w:themeColor="accent5" w:themeShade="BF"/>
        </w:rPr>
      </w:pPr>
      <w:r>
        <w:t>144.</w:t>
      </w:r>
      <w:r>
        <w:tab/>
      </w:r>
      <w:r w:rsidR="00F37C40" w:rsidRPr="00C9375C">
        <w:t xml:space="preserve">The indicators given in the UNDAF focus only on developing and strengthening the </w:t>
      </w:r>
      <w:r w:rsidR="00F37C40" w:rsidRPr="00B04B0B">
        <w:rPr>
          <w:i/>
          <w:color w:val="000000"/>
        </w:rPr>
        <w:t xml:space="preserve">national institutions </w:t>
      </w:r>
      <w:r w:rsidR="00F37C40" w:rsidRPr="00B04B0B">
        <w:rPr>
          <w:i/>
        </w:rPr>
        <w:t>responsible for the implementation of the National Strategy for Gender Equality and</w:t>
      </w:r>
      <w:r w:rsidR="00F37C40" w:rsidRPr="00B04B0B">
        <w:rPr>
          <w:i/>
          <w:spacing w:val="1"/>
        </w:rPr>
        <w:t xml:space="preserve"> </w:t>
      </w:r>
      <w:r w:rsidR="00F37C40" w:rsidRPr="00B04B0B">
        <w:rPr>
          <w:i/>
        </w:rPr>
        <w:t>Justice</w:t>
      </w:r>
      <w:r w:rsidR="00F37C40" w:rsidRPr="00B04B0B">
        <w:rPr>
          <w:i/>
          <w:spacing w:val="1"/>
        </w:rPr>
        <w:t xml:space="preserve"> </w:t>
      </w:r>
      <w:r w:rsidR="00F37C40" w:rsidRPr="00B04B0B">
        <w:rPr>
          <w:i/>
        </w:rPr>
        <w:t>(NSGEJ</w:t>
      </w:r>
      <w:r w:rsidR="00F37C40">
        <w:rPr>
          <w:i/>
        </w:rPr>
        <w:t xml:space="preserve">), the training of civil servants on gender mainstreaming and planning, </w:t>
      </w:r>
      <w:r w:rsidR="00F37C40">
        <w:t>while not specifically addressing components of these matrices, thus diminishing the value of the Strategy as a guiding document.</w:t>
      </w:r>
      <w:r w:rsidR="00A23A94">
        <w:t xml:space="preserve"> Furthermore </w:t>
      </w:r>
      <w:r w:rsidR="00A23A94" w:rsidRPr="00A23A94">
        <w:rPr>
          <w:color w:val="000000" w:themeColor="text1"/>
        </w:rPr>
        <w:t>The m</w:t>
      </w:r>
      <w:r w:rsidR="00F37C40" w:rsidRPr="00A23A94">
        <w:rPr>
          <w:color w:val="000000" w:themeColor="text1"/>
        </w:rPr>
        <w:t>onitoring of UN system support to UNDAF outcome area</w:t>
      </w:r>
      <w:r w:rsidR="00A23A94" w:rsidRPr="00A23A94">
        <w:rPr>
          <w:color w:val="000000" w:themeColor="text1"/>
        </w:rPr>
        <w:t xml:space="preserve"> 2.1.5 Gender equality is weak.</w:t>
      </w:r>
      <w:r w:rsidR="00F37C40" w:rsidRPr="00187587">
        <w:rPr>
          <w:color w:val="31849B" w:themeColor="accent5" w:themeShade="BF"/>
        </w:rPr>
        <w:t xml:space="preserve"> </w:t>
      </w:r>
    </w:p>
    <w:p w:rsidR="00F37C40" w:rsidRDefault="007A5688" w:rsidP="00F37C40">
      <w:pPr>
        <w:ind w:left="0" w:firstLine="0"/>
        <w:jc w:val="both"/>
      </w:pPr>
      <w:r>
        <w:t>145.</w:t>
      </w:r>
      <w:r>
        <w:tab/>
      </w:r>
      <w:r w:rsidR="00F37C40">
        <w:t xml:space="preserve">It is recommended that </w:t>
      </w:r>
    </w:p>
    <w:p w:rsidR="00F37C40" w:rsidRPr="00286F12" w:rsidRDefault="00F37C40" w:rsidP="00F1272C">
      <w:pPr>
        <w:pStyle w:val="ListParagraph"/>
        <w:numPr>
          <w:ilvl w:val="0"/>
          <w:numId w:val="47"/>
        </w:numPr>
        <w:ind w:left="0" w:firstLine="0"/>
        <w:jc w:val="both"/>
        <w:rPr>
          <w:rFonts w:ascii="Times New Roman" w:hAnsi="Times New Roman"/>
        </w:rPr>
      </w:pPr>
      <w:r>
        <w:rPr>
          <w:rFonts w:ascii="Times New Roman" w:hAnsi="Times New Roman"/>
        </w:rPr>
        <w:t>T</w:t>
      </w:r>
      <w:r w:rsidRPr="00286F12">
        <w:rPr>
          <w:rFonts w:ascii="Times New Roman" w:hAnsi="Times New Roman"/>
        </w:rPr>
        <w:t>he UN system should review its support in the area of gender in the light of the needs identified in the NSGEE (NSGEJ?)</w:t>
      </w:r>
      <w:r>
        <w:rPr>
          <w:rFonts w:ascii="Times New Roman" w:hAnsi="Times New Roman"/>
        </w:rPr>
        <w:t xml:space="preserve"> and the MDG Report</w:t>
      </w:r>
      <w:r w:rsidRPr="00286F12">
        <w:rPr>
          <w:rFonts w:ascii="Times New Roman" w:hAnsi="Times New Roman"/>
        </w:rPr>
        <w:t>, and reformulate it so that it is directly aligned and linked to goals and activities given in this Strategy</w:t>
      </w:r>
      <w:r>
        <w:rPr>
          <w:rFonts w:ascii="Times New Roman" w:hAnsi="Times New Roman"/>
        </w:rPr>
        <w:t xml:space="preserve"> and the MDGs</w:t>
      </w:r>
      <w:r w:rsidRPr="00286F12">
        <w:rPr>
          <w:rFonts w:ascii="Times New Roman" w:hAnsi="Times New Roman"/>
        </w:rPr>
        <w:t>.</w:t>
      </w:r>
    </w:p>
    <w:p w:rsidR="00F37C40" w:rsidRPr="00286F12" w:rsidRDefault="00F37C40" w:rsidP="00F1272C">
      <w:pPr>
        <w:pStyle w:val="ListParagraph"/>
        <w:numPr>
          <w:ilvl w:val="0"/>
          <w:numId w:val="47"/>
        </w:numPr>
        <w:ind w:left="0" w:firstLine="0"/>
        <w:jc w:val="both"/>
        <w:rPr>
          <w:rFonts w:ascii="Times New Roman" w:hAnsi="Times New Roman"/>
          <w:color w:val="FF0000"/>
        </w:rPr>
      </w:pPr>
      <w:r w:rsidRPr="00286F12">
        <w:rPr>
          <w:rFonts w:ascii="Times New Roman" w:hAnsi="Times New Roman"/>
        </w:rPr>
        <w:t>A gender thematic group, made up the gend</w:t>
      </w:r>
      <w:r>
        <w:rPr>
          <w:rFonts w:ascii="Times New Roman" w:hAnsi="Times New Roman"/>
        </w:rPr>
        <w:t xml:space="preserve">er focal points in each agency </w:t>
      </w:r>
      <w:r w:rsidRPr="00286F12">
        <w:rPr>
          <w:rFonts w:ascii="Times New Roman" w:hAnsi="Times New Roman"/>
        </w:rPr>
        <w:t>as well as the National Gender Institute, and possible other stakeholders, should be established or reconvened to review priorities, monitor progress and plan future activities.</w:t>
      </w:r>
      <w:r w:rsidRPr="00286F12">
        <w:rPr>
          <w:rFonts w:ascii="Times New Roman" w:hAnsi="Times New Roman"/>
          <w:i/>
        </w:rPr>
        <w:t xml:space="preserve"> </w:t>
      </w:r>
      <w:r w:rsidRPr="00286F12">
        <w:rPr>
          <w:rFonts w:ascii="Times New Roman" w:hAnsi="Times New Roman"/>
        </w:rPr>
        <w:t xml:space="preserve"> </w:t>
      </w:r>
    </w:p>
    <w:p w:rsidR="00F37C40" w:rsidRPr="00187587" w:rsidRDefault="00F37C40" w:rsidP="00F1272C">
      <w:pPr>
        <w:pStyle w:val="ListParagraph"/>
        <w:numPr>
          <w:ilvl w:val="0"/>
          <w:numId w:val="47"/>
        </w:numPr>
        <w:ind w:left="0" w:firstLine="0"/>
        <w:jc w:val="both"/>
        <w:rPr>
          <w:rFonts w:ascii="Times New Roman" w:hAnsi="Times New Roman"/>
          <w:color w:val="FF0000"/>
        </w:rPr>
      </w:pPr>
      <w:r>
        <w:rPr>
          <w:rFonts w:ascii="Times New Roman" w:hAnsi="Times New Roman"/>
        </w:rPr>
        <w:t xml:space="preserve">The existence of the NSGEE and the MDG Report provides a good opportunity for the UN system to apply the programme approach by identifying and providing support to components of this strategy in a coordinated way. </w:t>
      </w:r>
    </w:p>
    <w:p w:rsidR="00F37C40" w:rsidRPr="00655A5A" w:rsidRDefault="00F37C40" w:rsidP="00F1272C">
      <w:pPr>
        <w:pStyle w:val="ListParagraph"/>
        <w:numPr>
          <w:ilvl w:val="0"/>
          <w:numId w:val="47"/>
        </w:numPr>
        <w:ind w:left="0" w:firstLine="0"/>
        <w:jc w:val="both"/>
        <w:rPr>
          <w:rFonts w:ascii="Times New Roman" w:hAnsi="Times New Roman"/>
          <w:color w:val="FF0000"/>
        </w:rPr>
      </w:pPr>
      <w:r>
        <w:rPr>
          <w:rFonts w:ascii="Times New Roman" w:hAnsi="Times New Roman"/>
        </w:rPr>
        <w:t>The results (outputs) of UN system support by each agency should be documented at the CP level, and aggregated at the UNDAF level, with their corresponding UN system financial resources.</w:t>
      </w:r>
    </w:p>
    <w:p w:rsidR="00F37C40" w:rsidRPr="00286F12" w:rsidRDefault="00F37C40" w:rsidP="00F1272C">
      <w:pPr>
        <w:pStyle w:val="ListParagraph"/>
        <w:numPr>
          <w:ilvl w:val="0"/>
          <w:numId w:val="47"/>
        </w:numPr>
        <w:ind w:left="0" w:firstLine="0"/>
        <w:jc w:val="both"/>
        <w:rPr>
          <w:rFonts w:ascii="Times New Roman" w:hAnsi="Times New Roman"/>
          <w:color w:val="FF0000"/>
        </w:rPr>
      </w:pPr>
      <w:r>
        <w:rPr>
          <w:rFonts w:ascii="Times New Roman" w:hAnsi="Times New Roman"/>
        </w:rPr>
        <w:t>The UNDAF Revision (2010 – 2011) should include a revised indicators under 2.1.5 and corresponding text under Outcome 2.1 (pp. 11,12) taking into consideration the above.</w:t>
      </w:r>
    </w:p>
    <w:p w:rsidR="00201C09" w:rsidRPr="00AA02F8" w:rsidRDefault="00514E51" w:rsidP="00AA02F8">
      <w:pPr>
        <w:pStyle w:val="Heading3"/>
        <w:rPr>
          <w:rFonts w:eastAsiaTheme="minorEastAsia" w:cstheme="minorBidi"/>
        </w:rPr>
      </w:pPr>
      <w:hyperlink w:anchor="_Toc243791565" w:history="1">
        <w:bookmarkStart w:id="258" w:name="_Toc247969851"/>
        <w:r w:rsidR="00201C09" w:rsidRPr="00AA02F8">
          <w:rPr>
            <w:rStyle w:val="Hyperlink"/>
            <w:color w:val="auto"/>
            <w:u w:val="none"/>
          </w:rPr>
          <w:t>2.1.6 Rule of law</w:t>
        </w:r>
        <w:r w:rsidR="00FB2396" w:rsidRPr="00AA02F8">
          <w:rPr>
            <w:rStyle w:val="Hyperlink"/>
            <w:color w:val="auto"/>
            <w:u w:val="none"/>
          </w:rPr>
          <w:t xml:space="preserve"> and human rights</w:t>
        </w:r>
        <w:bookmarkEnd w:id="258"/>
        <w:r w:rsidR="00201C09" w:rsidRPr="00AA02F8">
          <w:rPr>
            <w:webHidden/>
          </w:rPr>
          <w:tab/>
        </w:r>
      </w:hyperlink>
    </w:p>
    <w:tbl>
      <w:tblPr>
        <w:tblW w:w="8534" w:type="dxa"/>
        <w:tblInd w:w="116" w:type="dxa"/>
        <w:tblLayout w:type="fixed"/>
        <w:tblCellMar>
          <w:left w:w="0" w:type="dxa"/>
          <w:right w:w="0" w:type="dxa"/>
        </w:tblCellMar>
        <w:tblLook w:val="0000"/>
      </w:tblPr>
      <w:tblGrid>
        <w:gridCol w:w="3245"/>
        <w:gridCol w:w="5289"/>
      </w:tblGrid>
      <w:tr w:rsidR="007B5860" w:rsidRPr="006346FA" w:rsidTr="007B5860">
        <w:trPr>
          <w:trHeight w:hRule="exact" w:val="966"/>
        </w:trPr>
        <w:tc>
          <w:tcPr>
            <w:tcW w:w="3245" w:type="dxa"/>
            <w:tcBorders>
              <w:top w:val="single" w:sz="2" w:space="0" w:color="000000"/>
              <w:left w:val="single" w:sz="2" w:space="0" w:color="000000"/>
              <w:bottom w:val="single" w:sz="2" w:space="0" w:color="000000"/>
              <w:right w:val="single" w:sz="2" w:space="0" w:color="000000"/>
            </w:tcBorders>
          </w:tcPr>
          <w:p w:rsidR="007B5860" w:rsidRPr="002E229A" w:rsidRDefault="007B5860" w:rsidP="002E229A">
            <w:pPr>
              <w:rPr>
                <w:b/>
              </w:rPr>
            </w:pPr>
            <w:r w:rsidRPr="002E229A">
              <w:rPr>
                <w:b/>
              </w:rPr>
              <w:t xml:space="preserve">  </w:t>
            </w:r>
            <w:bookmarkStart w:id="259" w:name="_Toc242143070"/>
            <w:r w:rsidRPr="002E229A">
              <w:rPr>
                <w:b/>
              </w:rPr>
              <w:t>2.1.6 Rule of law</w:t>
            </w:r>
            <w:bookmarkEnd w:id="259"/>
          </w:p>
          <w:p w:rsidR="007B5860" w:rsidRPr="006346FA" w:rsidRDefault="007B5860" w:rsidP="007B5860">
            <w:pPr>
              <w:widowControl w:val="0"/>
              <w:autoSpaceDE w:val="0"/>
              <w:autoSpaceDN w:val="0"/>
              <w:adjustRightInd w:val="0"/>
              <w:spacing w:after="0" w:line="225" w:lineRule="exact"/>
              <w:ind w:right="-20"/>
              <w:rPr>
                <w:sz w:val="16"/>
                <w:szCs w:val="16"/>
              </w:rPr>
            </w:pPr>
            <w:r>
              <w:rPr>
                <w:rFonts w:ascii="Arial Narrow" w:hAnsi="Arial Narrow" w:cs="Arial Narrow"/>
                <w:spacing w:val="-1"/>
                <w:sz w:val="16"/>
                <w:szCs w:val="16"/>
              </w:rPr>
              <w:t xml:space="preserve">  </w:t>
            </w:r>
            <w:r w:rsidRPr="006346FA">
              <w:rPr>
                <w:rFonts w:ascii="Arial Narrow" w:hAnsi="Arial Narrow" w:cs="Arial Narrow"/>
                <w:spacing w:val="-1"/>
                <w:sz w:val="16"/>
                <w:szCs w:val="16"/>
              </w:rPr>
              <w:t>Judicia</w:t>
            </w:r>
            <w:r w:rsidRPr="006346FA">
              <w:rPr>
                <w:rFonts w:ascii="Arial Narrow" w:hAnsi="Arial Narrow" w:cs="Arial Narrow"/>
                <w:sz w:val="16"/>
                <w:szCs w:val="16"/>
              </w:rPr>
              <w:t>l</w:t>
            </w:r>
            <w:r w:rsidRPr="006346FA">
              <w:rPr>
                <w:rFonts w:ascii="Arial Narrow" w:hAnsi="Arial Narrow" w:cs="Arial Narrow"/>
                <w:spacing w:val="2"/>
                <w:sz w:val="16"/>
                <w:szCs w:val="16"/>
              </w:rPr>
              <w:t xml:space="preserve"> </w:t>
            </w:r>
            <w:r w:rsidRPr="006346FA">
              <w:rPr>
                <w:rFonts w:ascii="Arial Narrow" w:hAnsi="Arial Narrow" w:cs="Arial Narrow"/>
                <w:spacing w:val="-1"/>
                <w:sz w:val="16"/>
                <w:szCs w:val="16"/>
              </w:rPr>
              <w:t>institutiona</w:t>
            </w:r>
            <w:r w:rsidRPr="006346FA">
              <w:rPr>
                <w:rFonts w:ascii="Arial Narrow" w:hAnsi="Arial Narrow" w:cs="Arial Narrow"/>
                <w:sz w:val="16"/>
                <w:szCs w:val="16"/>
              </w:rPr>
              <w:t>l</w:t>
            </w:r>
            <w:r w:rsidRPr="006346FA">
              <w:rPr>
                <w:rFonts w:ascii="Arial Narrow" w:hAnsi="Arial Narrow" w:cs="Arial Narrow"/>
                <w:spacing w:val="2"/>
                <w:sz w:val="16"/>
                <w:szCs w:val="16"/>
              </w:rPr>
              <w:t xml:space="preserve"> </w:t>
            </w:r>
            <w:r w:rsidRPr="006346FA">
              <w:rPr>
                <w:rFonts w:ascii="Arial Narrow" w:hAnsi="Arial Narrow" w:cs="Arial Narrow"/>
                <w:spacing w:val="-1"/>
                <w:sz w:val="16"/>
                <w:szCs w:val="16"/>
              </w:rPr>
              <w:t>capacities</w:t>
            </w:r>
            <w:r>
              <w:rPr>
                <w:rFonts w:ascii="Arial Narrow" w:hAnsi="Arial Narrow" w:cs="Arial Narrow"/>
                <w:spacing w:val="-1"/>
                <w:sz w:val="16"/>
                <w:szCs w:val="16"/>
              </w:rPr>
              <w:t xml:space="preserve"> </w:t>
            </w:r>
            <w:r w:rsidRPr="006346FA">
              <w:rPr>
                <w:rFonts w:ascii="Arial Narrow" w:hAnsi="Arial Narrow" w:cs="Arial Narrow"/>
                <w:spacing w:val="-1"/>
                <w:sz w:val="16"/>
                <w:szCs w:val="16"/>
              </w:rPr>
              <w:t>ar</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strengthene</w:t>
            </w:r>
            <w:r w:rsidRPr="006346FA">
              <w:rPr>
                <w:rFonts w:ascii="Arial Narrow" w:hAnsi="Arial Narrow" w:cs="Arial Narrow"/>
                <w:sz w:val="16"/>
                <w:szCs w:val="16"/>
              </w:rPr>
              <w:t xml:space="preserve">d </w:t>
            </w:r>
            <w:r w:rsidRPr="006346FA">
              <w:rPr>
                <w:rFonts w:ascii="Arial Narrow" w:hAnsi="Arial Narrow" w:cs="Arial Narrow"/>
                <w:spacing w:val="-1"/>
                <w:sz w:val="16"/>
                <w:szCs w:val="16"/>
              </w:rPr>
              <w:t>t</w:t>
            </w:r>
            <w:r w:rsidRPr="006346FA">
              <w:rPr>
                <w:rFonts w:ascii="Arial Narrow" w:hAnsi="Arial Narrow" w:cs="Arial Narrow"/>
                <w:sz w:val="16"/>
                <w:szCs w:val="16"/>
              </w:rPr>
              <w:t xml:space="preserve">o </w:t>
            </w:r>
            <w:r w:rsidRPr="006346FA">
              <w:rPr>
                <w:rFonts w:ascii="Arial Narrow" w:hAnsi="Arial Narrow" w:cs="Arial Narrow"/>
                <w:spacing w:val="-1"/>
                <w:sz w:val="16"/>
                <w:szCs w:val="16"/>
              </w:rPr>
              <w:t>guarante</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respect fo</w:t>
            </w:r>
            <w:r w:rsidRPr="006346FA">
              <w:rPr>
                <w:rFonts w:ascii="Arial Narrow" w:hAnsi="Arial Narrow" w:cs="Arial Narrow"/>
                <w:sz w:val="16"/>
                <w:szCs w:val="16"/>
              </w:rPr>
              <w:t xml:space="preserve">r </w:t>
            </w: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rul</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law</w:t>
            </w:r>
          </w:p>
        </w:tc>
        <w:tc>
          <w:tcPr>
            <w:tcW w:w="5289" w:type="dxa"/>
            <w:tcBorders>
              <w:top w:val="single" w:sz="2" w:space="0" w:color="000000"/>
              <w:left w:val="single" w:sz="2" w:space="0" w:color="000000"/>
              <w:bottom w:val="single" w:sz="2" w:space="0" w:color="000000"/>
              <w:right w:val="single" w:sz="2" w:space="0" w:color="000000"/>
            </w:tcBorders>
          </w:tcPr>
          <w:p w:rsidR="007B5860" w:rsidRPr="006346FA" w:rsidRDefault="007B5860" w:rsidP="007B5860">
            <w:pPr>
              <w:widowControl w:val="0"/>
              <w:autoSpaceDE w:val="0"/>
              <w:autoSpaceDN w:val="0"/>
              <w:adjustRightInd w:val="0"/>
              <w:spacing w:after="0" w:line="225" w:lineRule="exact"/>
              <w:ind w:left="186" w:right="-20" w:firstLine="0"/>
              <w:rPr>
                <w:rFonts w:ascii="Arial Narrow" w:hAnsi="Arial Narrow" w:cs="Arial Narrow"/>
                <w:sz w:val="16"/>
                <w:szCs w:val="16"/>
              </w:rPr>
            </w:pP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Existenc</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a</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pla</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actio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fo</w:t>
            </w:r>
            <w:r w:rsidRPr="006346FA">
              <w:rPr>
                <w:rFonts w:ascii="Arial Narrow" w:hAnsi="Arial Narrow" w:cs="Arial Narrow"/>
                <w:sz w:val="16"/>
                <w:szCs w:val="16"/>
              </w:rPr>
              <w:t>r</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judicia</w:t>
            </w:r>
            <w:r w:rsidRPr="006346FA">
              <w:rPr>
                <w:rFonts w:ascii="Arial Narrow" w:hAnsi="Arial Narrow" w:cs="Arial Narrow"/>
                <w:sz w:val="16"/>
                <w:szCs w:val="16"/>
              </w:rPr>
              <w:t>l</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reform</w:t>
            </w:r>
          </w:p>
          <w:p w:rsidR="007B5860" w:rsidRPr="006346FA" w:rsidRDefault="007B5860" w:rsidP="007B5860">
            <w:pPr>
              <w:widowControl w:val="0"/>
              <w:autoSpaceDE w:val="0"/>
              <w:autoSpaceDN w:val="0"/>
              <w:adjustRightInd w:val="0"/>
              <w:spacing w:before="1" w:after="0"/>
              <w:ind w:left="186" w:right="-20" w:firstLine="0"/>
              <w:rPr>
                <w:sz w:val="16"/>
                <w:szCs w:val="16"/>
              </w:rPr>
            </w:pP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Rati</w:t>
            </w:r>
            <w:r w:rsidRPr="006346FA">
              <w:rPr>
                <w:rFonts w:ascii="Arial Narrow" w:hAnsi="Arial Narrow" w:cs="Arial Narrow"/>
                <w:sz w:val="16"/>
                <w:szCs w:val="16"/>
              </w:rPr>
              <w:t>o</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betwee</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judgmen</w:t>
            </w:r>
            <w:r w:rsidRPr="006346FA">
              <w:rPr>
                <w:rFonts w:ascii="Arial Narrow" w:hAnsi="Arial Narrow" w:cs="Arial Narrow"/>
                <w:sz w:val="16"/>
                <w:szCs w:val="16"/>
              </w:rPr>
              <w:t>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an</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accusation</w:t>
            </w:r>
          </w:p>
        </w:tc>
      </w:tr>
      <w:tr w:rsidR="007B5860" w:rsidRPr="002A24AF" w:rsidTr="007B5860">
        <w:trPr>
          <w:trHeight w:hRule="exact" w:val="563"/>
        </w:trPr>
        <w:tc>
          <w:tcPr>
            <w:tcW w:w="3245" w:type="dxa"/>
            <w:tcBorders>
              <w:top w:val="single" w:sz="2" w:space="0" w:color="000000"/>
              <w:left w:val="single" w:sz="2" w:space="0" w:color="000000"/>
              <w:bottom w:val="single" w:sz="2" w:space="0" w:color="000000"/>
              <w:right w:val="single" w:sz="2" w:space="0" w:color="000000"/>
            </w:tcBorders>
          </w:tcPr>
          <w:p w:rsidR="007B5860" w:rsidRPr="00687AD9" w:rsidRDefault="007B5860" w:rsidP="00845A07">
            <w:pPr>
              <w:rPr>
                <w:rFonts w:ascii="Arial" w:hAnsi="Arial" w:cs="Arial"/>
                <w:b/>
                <w:sz w:val="16"/>
                <w:szCs w:val="16"/>
              </w:rPr>
            </w:pPr>
            <w:r w:rsidRPr="00687AD9">
              <w:rPr>
                <w:rFonts w:ascii="Arial" w:hAnsi="Arial" w:cs="Arial"/>
                <w:b/>
                <w:sz w:val="16"/>
                <w:szCs w:val="16"/>
              </w:rPr>
              <w:t>Results achieved</w:t>
            </w:r>
          </w:p>
        </w:tc>
        <w:tc>
          <w:tcPr>
            <w:tcW w:w="5289" w:type="dxa"/>
            <w:tcBorders>
              <w:top w:val="single" w:sz="2" w:space="0" w:color="000000"/>
              <w:left w:val="single" w:sz="2" w:space="0" w:color="000000"/>
              <w:bottom w:val="single" w:sz="2" w:space="0" w:color="000000"/>
              <w:right w:val="single" w:sz="2" w:space="0" w:color="000000"/>
            </w:tcBorders>
          </w:tcPr>
          <w:p w:rsidR="007B5860" w:rsidRPr="00950E0B" w:rsidRDefault="007B5860" w:rsidP="007B5860">
            <w:pPr>
              <w:widowControl w:val="0"/>
              <w:autoSpaceDE w:val="0"/>
              <w:autoSpaceDN w:val="0"/>
              <w:adjustRightInd w:val="0"/>
              <w:spacing w:after="0" w:line="225" w:lineRule="exact"/>
              <w:ind w:left="109" w:right="-20" w:hanging="65"/>
              <w:rPr>
                <w:rFonts w:ascii="Arial" w:hAnsi="Arial" w:cs="Arial"/>
                <w:color w:val="FF0000"/>
                <w:sz w:val="16"/>
                <w:szCs w:val="16"/>
              </w:rPr>
            </w:pPr>
            <w:r w:rsidRPr="00950E0B">
              <w:rPr>
                <w:rFonts w:ascii="Arial" w:hAnsi="Arial" w:cs="Arial"/>
                <w:color w:val="FF0000"/>
                <w:sz w:val="16"/>
                <w:szCs w:val="16"/>
              </w:rPr>
              <w:t>Supported external study tour and awareness trip for 6 members of the Supreme Court.</w:t>
            </w:r>
          </w:p>
        </w:tc>
      </w:tr>
    </w:tbl>
    <w:p w:rsidR="007B5860" w:rsidRDefault="007A5688" w:rsidP="004D594A">
      <w:pPr>
        <w:ind w:left="0" w:firstLine="0"/>
      </w:pPr>
      <w:r>
        <w:t>146.</w:t>
      </w:r>
      <w:r>
        <w:tab/>
      </w:r>
      <w:r w:rsidR="007B5860">
        <w:t xml:space="preserve">UNDP is supporting the training of justice officials </w:t>
      </w:r>
      <w:r w:rsidR="002E229A">
        <w:t xml:space="preserve">through the project </w:t>
      </w:r>
      <w:r w:rsidR="002E229A">
        <w:rPr>
          <w:i/>
        </w:rPr>
        <w:t xml:space="preserve">Formation des officiers de la justice </w:t>
      </w:r>
      <w:r w:rsidR="002E229A">
        <w:t>(570550 ($108,000). Results achieved from this project have not been received.</w:t>
      </w:r>
    </w:p>
    <w:p w:rsidR="002E229A" w:rsidRDefault="007A5688" w:rsidP="002E229A">
      <w:pPr>
        <w:ind w:left="0" w:firstLine="0"/>
      </w:pPr>
      <w:r>
        <w:t>147.</w:t>
      </w:r>
      <w:r>
        <w:tab/>
      </w:r>
      <w:r w:rsidR="002E229A">
        <w:t>With regard to the future, it would be logical to support the preparation of a judicial reform programme so as to provide an overall framework for both UN and other donor support, and thereby facilitate both the alignment of such support to national priorities, and the coordination/harmonization of support.</w:t>
      </w:r>
    </w:p>
    <w:p w:rsidR="00201C09" w:rsidRPr="00AA02F8" w:rsidRDefault="00AA02F8" w:rsidP="00AA02F8">
      <w:pPr>
        <w:pStyle w:val="Heading3"/>
      </w:pPr>
      <w:bookmarkStart w:id="260" w:name="_Toc247969852"/>
      <w:r w:rsidRPr="00AA02F8">
        <w:t xml:space="preserve">2.1.7 </w:t>
      </w:r>
      <w:hyperlink w:anchor="_Toc243791566" w:history="1">
        <w:r w:rsidR="00201C09" w:rsidRPr="00AA02F8">
          <w:rPr>
            <w:rStyle w:val="Hyperlink"/>
            <w:color w:val="auto"/>
            <w:u w:val="none"/>
          </w:rPr>
          <w:t>Education and health capacity development</w:t>
        </w:r>
        <w:bookmarkEnd w:id="260"/>
        <w:r w:rsidR="00201C09" w:rsidRPr="00AA02F8">
          <w:rPr>
            <w:webHidden/>
          </w:rPr>
          <w:tab/>
        </w:r>
      </w:hyperlink>
    </w:p>
    <w:tbl>
      <w:tblPr>
        <w:tblW w:w="8534" w:type="dxa"/>
        <w:tblInd w:w="116" w:type="dxa"/>
        <w:tblLayout w:type="fixed"/>
        <w:tblCellMar>
          <w:left w:w="0" w:type="dxa"/>
          <w:right w:w="0" w:type="dxa"/>
        </w:tblCellMar>
        <w:tblLook w:val="0000"/>
      </w:tblPr>
      <w:tblGrid>
        <w:gridCol w:w="3245"/>
        <w:gridCol w:w="5289"/>
      </w:tblGrid>
      <w:tr w:rsidR="002E229A" w:rsidRPr="006346FA" w:rsidTr="002E229A">
        <w:trPr>
          <w:trHeight w:hRule="exact" w:val="1561"/>
        </w:trPr>
        <w:tc>
          <w:tcPr>
            <w:tcW w:w="3245" w:type="dxa"/>
            <w:tcBorders>
              <w:top w:val="single" w:sz="2" w:space="0" w:color="000000"/>
              <w:left w:val="single" w:sz="2" w:space="0" w:color="000000"/>
              <w:bottom w:val="single" w:sz="2" w:space="0" w:color="000000"/>
              <w:right w:val="single" w:sz="2" w:space="0" w:color="000000"/>
            </w:tcBorders>
          </w:tcPr>
          <w:p w:rsidR="002E229A" w:rsidRPr="002E229A" w:rsidRDefault="002E229A" w:rsidP="002E229A">
            <w:pPr>
              <w:rPr>
                <w:b/>
              </w:rPr>
            </w:pPr>
            <w:r w:rsidRPr="002E229A">
              <w:rPr>
                <w:b/>
              </w:rPr>
              <w:t xml:space="preserve">  </w:t>
            </w:r>
            <w:bookmarkStart w:id="261" w:name="_Toc242143071"/>
            <w:r w:rsidRPr="002E229A">
              <w:rPr>
                <w:b/>
              </w:rPr>
              <w:t>2.1.7  Education and health capacity   development</w:t>
            </w:r>
            <w:bookmarkEnd w:id="261"/>
          </w:p>
          <w:p w:rsidR="002E229A" w:rsidRPr="006346FA" w:rsidRDefault="002E229A" w:rsidP="002E229A">
            <w:pPr>
              <w:widowControl w:val="0"/>
              <w:autoSpaceDE w:val="0"/>
              <w:autoSpaceDN w:val="0"/>
              <w:adjustRightInd w:val="0"/>
              <w:spacing w:after="0" w:line="225" w:lineRule="exact"/>
              <w:ind w:left="171" w:right="-20" w:firstLine="62"/>
              <w:rPr>
                <w:sz w:val="16"/>
                <w:szCs w:val="16"/>
              </w:rPr>
            </w:pPr>
            <w:r w:rsidRPr="006346FA">
              <w:rPr>
                <w:rFonts w:ascii="Arial Narrow" w:hAnsi="Arial Narrow" w:cs="Arial Narrow"/>
                <w:spacing w:val="2"/>
                <w:sz w:val="16"/>
                <w:szCs w:val="16"/>
              </w:rPr>
              <w:t xml:space="preserve"> </w:t>
            </w:r>
            <w:r w:rsidRPr="006346FA">
              <w:rPr>
                <w:rFonts w:ascii="Arial Narrow" w:hAnsi="Arial Narrow" w:cs="Arial Narrow"/>
                <w:spacing w:val="-1"/>
                <w:sz w:val="16"/>
                <w:szCs w:val="16"/>
              </w:rPr>
              <w:t>Institutiona</w:t>
            </w:r>
            <w:r w:rsidRPr="006346FA">
              <w:rPr>
                <w:rFonts w:ascii="Arial Narrow" w:hAnsi="Arial Narrow" w:cs="Arial Narrow"/>
                <w:sz w:val="16"/>
                <w:szCs w:val="16"/>
              </w:rPr>
              <w:t xml:space="preserve">l </w:t>
            </w:r>
            <w:r w:rsidRPr="006346FA">
              <w:rPr>
                <w:rFonts w:ascii="Arial Narrow" w:hAnsi="Arial Narrow" w:cs="Arial Narrow"/>
                <w:spacing w:val="-1"/>
                <w:sz w:val="16"/>
                <w:szCs w:val="16"/>
              </w:rPr>
              <w:t>capacitie</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to</w:t>
            </w:r>
            <w:r>
              <w:rPr>
                <w:rFonts w:ascii="Arial Narrow" w:hAnsi="Arial Narrow" w:cs="Arial Narrow"/>
                <w:spacing w:val="-1"/>
                <w:sz w:val="16"/>
                <w:szCs w:val="16"/>
              </w:rPr>
              <w:t xml:space="preserve"> </w:t>
            </w:r>
            <w:r w:rsidRPr="006346FA">
              <w:rPr>
                <w:rFonts w:ascii="Arial Narrow" w:hAnsi="Arial Narrow" w:cs="Arial Narrow"/>
                <w:spacing w:val="-1"/>
                <w:sz w:val="16"/>
                <w:szCs w:val="16"/>
              </w:rPr>
              <w:t>accelerat</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implementatio</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of educatio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an</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healt</w:t>
            </w:r>
            <w:r w:rsidRPr="006346FA">
              <w:rPr>
                <w:rFonts w:ascii="Arial Narrow" w:hAnsi="Arial Narrow" w:cs="Arial Narrow"/>
                <w:sz w:val="16"/>
                <w:szCs w:val="16"/>
              </w:rPr>
              <w:t>h</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reform</w:t>
            </w:r>
            <w:r w:rsidRPr="006346FA">
              <w:rPr>
                <w:rFonts w:ascii="Arial Narrow" w:hAnsi="Arial Narrow" w:cs="Arial Narrow"/>
                <w:sz w:val="16"/>
                <w:szCs w:val="16"/>
              </w:rPr>
              <w:t>s</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are strengthened</w:t>
            </w:r>
          </w:p>
        </w:tc>
        <w:tc>
          <w:tcPr>
            <w:tcW w:w="5289" w:type="dxa"/>
            <w:tcBorders>
              <w:top w:val="single" w:sz="2" w:space="0" w:color="000000"/>
              <w:left w:val="single" w:sz="2" w:space="0" w:color="000000"/>
              <w:bottom w:val="single" w:sz="2" w:space="0" w:color="000000"/>
              <w:right w:val="single" w:sz="2" w:space="0" w:color="000000"/>
            </w:tcBorders>
          </w:tcPr>
          <w:p w:rsidR="002E229A" w:rsidRPr="006346FA" w:rsidRDefault="002E229A" w:rsidP="002E229A">
            <w:pPr>
              <w:widowControl w:val="0"/>
              <w:autoSpaceDE w:val="0"/>
              <w:autoSpaceDN w:val="0"/>
              <w:adjustRightInd w:val="0"/>
              <w:spacing w:after="0" w:line="225" w:lineRule="exact"/>
              <w:ind w:left="105" w:right="-20" w:firstLine="81"/>
              <w:rPr>
                <w:rFonts w:ascii="Arial Narrow" w:hAnsi="Arial Narrow" w:cs="Arial Narrow"/>
                <w:sz w:val="16"/>
                <w:szCs w:val="16"/>
              </w:rPr>
            </w:pPr>
            <w:r w:rsidRPr="006346FA">
              <w:rPr>
                <w:rFonts w:ascii="Arial Narrow" w:hAnsi="Arial Narrow" w:cs="Arial Narrow"/>
                <w:spacing w:val="-2"/>
                <w:w w:val="101"/>
                <w:sz w:val="16"/>
                <w:szCs w:val="16"/>
              </w:rPr>
              <w:t>-</w:t>
            </w:r>
            <w:r w:rsidRPr="006346FA">
              <w:rPr>
                <w:rFonts w:ascii="Arial Narrow" w:hAnsi="Arial Narrow" w:cs="Arial Narrow"/>
                <w:sz w:val="16"/>
                <w:szCs w:val="16"/>
              </w:rPr>
              <w: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implementatio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planne</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action</w:t>
            </w:r>
            <w:r w:rsidRPr="006346FA">
              <w:rPr>
                <w:rFonts w:ascii="Arial Narrow" w:hAnsi="Arial Narrow" w:cs="Arial Narrow"/>
                <w:sz w:val="16"/>
                <w:szCs w:val="16"/>
              </w:rPr>
              <w:t>s</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fo</w:t>
            </w:r>
            <w:r w:rsidRPr="006346FA">
              <w:rPr>
                <w:rFonts w:ascii="Arial Narrow" w:hAnsi="Arial Narrow" w:cs="Arial Narrow"/>
                <w:sz w:val="16"/>
                <w:szCs w:val="16"/>
              </w:rPr>
              <w:t>r</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th</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refor</w:t>
            </w:r>
            <w:r w:rsidRPr="006346FA">
              <w:rPr>
                <w:rFonts w:ascii="Arial Narrow" w:hAnsi="Arial Narrow" w:cs="Arial Narrow"/>
                <w:sz w:val="16"/>
                <w:szCs w:val="16"/>
              </w:rPr>
              <w:t>m</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of</w:t>
            </w:r>
          </w:p>
          <w:p w:rsidR="002E229A" w:rsidRPr="006346FA" w:rsidRDefault="002E229A" w:rsidP="002E229A">
            <w:pPr>
              <w:widowControl w:val="0"/>
              <w:autoSpaceDE w:val="0"/>
              <w:autoSpaceDN w:val="0"/>
              <w:adjustRightInd w:val="0"/>
              <w:spacing w:before="1" w:after="0"/>
              <w:ind w:left="105" w:right="-20" w:firstLine="81"/>
              <w:rPr>
                <w:rFonts w:ascii="Arial Narrow" w:hAnsi="Arial Narrow" w:cs="Arial Narrow"/>
                <w:sz w:val="16"/>
                <w:szCs w:val="16"/>
              </w:rPr>
            </w:pPr>
            <w:r w:rsidRPr="006346FA">
              <w:rPr>
                <w:rFonts w:ascii="Arial Narrow" w:hAnsi="Arial Narrow" w:cs="Arial Narrow"/>
                <w:spacing w:val="-1"/>
                <w:sz w:val="16"/>
                <w:szCs w:val="16"/>
              </w:rPr>
              <w:t>th</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healt</w:t>
            </w:r>
            <w:r w:rsidRPr="006346FA">
              <w:rPr>
                <w:rFonts w:ascii="Arial Narrow" w:hAnsi="Arial Narrow" w:cs="Arial Narrow"/>
                <w:sz w:val="16"/>
                <w:szCs w:val="16"/>
              </w:rPr>
              <w:t>h</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sector</w:t>
            </w:r>
          </w:p>
          <w:p w:rsidR="002E229A" w:rsidRPr="006346FA" w:rsidRDefault="002E229A" w:rsidP="002E229A">
            <w:pPr>
              <w:widowControl w:val="0"/>
              <w:autoSpaceDE w:val="0"/>
              <w:autoSpaceDN w:val="0"/>
              <w:adjustRightInd w:val="0"/>
              <w:spacing w:before="7" w:after="0" w:line="226" w:lineRule="exact"/>
              <w:ind w:left="105" w:right="126" w:firstLine="81"/>
              <w:rPr>
                <w:sz w:val="16"/>
                <w:szCs w:val="16"/>
              </w:rPr>
            </w:pPr>
            <w:r w:rsidRPr="006346FA">
              <w:rPr>
                <w:rFonts w:ascii="Arial Narrow" w:hAnsi="Arial Narrow" w:cs="Arial Narrow"/>
                <w:spacing w:val="-2"/>
                <w:w w:val="101"/>
                <w:sz w:val="16"/>
                <w:szCs w:val="16"/>
              </w:rPr>
              <w:t>-</w:t>
            </w:r>
            <w:r w:rsidRPr="006346FA">
              <w:rPr>
                <w:rFonts w:ascii="Arial Narrow" w:hAnsi="Arial Narrow" w:cs="Arial Narrow"/>
                <w:sz w:val="16"/>
                <w:szCs w:val="16"/>
              </w:rPr>
              <w: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implementatio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planne</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action</w:t>
            </w:r>
            <w:r w:rsidRPr="006346FA">
              <w:rPr>
                <w:rFonts w:ascii="Arial Narrow" w:hAnsi="Arial Narrow" w:cs="Arial Narrow"/>
                <w:sz w:val="16"/>
                <w:szCs w:val="16"/>
              </w:rPr>
              <w:t>s</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fo</w:t>
            </w:r>
            <w:r w:rsidRPr="006346FA">
              <w:rPr>
                <w:rFonts w:ascii="Arial Narrow" w:hAnsi="Arial Narrow" w:cs="Arial Narrow"/>
                <w:sz w:val="16"/>
                <w:szCs w:val="16"/>
              </w:rPr>
              <w:t>r</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th</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refor</w:t>
            </w:r>
            <w:r w:rsidRPr="006346FA">
              <w:rPr>
                <w:rFonts w:ascii="Arial Narrow" w:hAnsi="Arial Narrow" w:cs="Arial Narrow"/>
                <w:sz w:val="16"/>
                <w:szCs w:val="16"/>
              </w:rPr>
              <w:t>m</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of th</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educatio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sector</w:t>
            </w:r>
          </w:p>
        </w:tc>
      </w:tr>
      <w:tr w:rsidR="002E229A" w:rsidRPr="002A24AF" w:rsidTr="002E229A">
        <w:trPr>
          <w:trHeight w:hRule="exact" w:val="563"/>
        </w:trPr>
        <w:tc>
          <w:tcPr>
            <w:tcW w:w="3245" w:type="dxa"/>
            <w:tcBorders>
              <w:top w:val="single" w:sz="2" w:space="0" w:color="000000"/>
              <w:left w:val="single" w:sz="2" w:space="0" w:color="000000"/>
              <w:bottom w:val="single" w:sz="2" w:space="0" w:color="000000"/>
              <w:right w:val="single" w:sz="2" w:space="0" w:color="000000"/>
            </w:tcBorders>
          </w:tcPr>
          <w:p w:rsidR="002E229A" w:rsidRPr="00687AD9" w:rsidRDefault="002E229A" w:rsidP="00845A07">
            <w:pPr>
              <w:rPr>
                <w:rFonts w:ascii="Arial" w:hAnsi="Arial" w:cs="Arial"/>
                <w:b/>
                <w:sz w:val="16"/>
                <w:szCs w:val="16"/>
              </w:rPr>
            </w:pPr>
            <w:r w:rsidRPr="00687AD9">
              <w:rPr>
                <w:rFonts w:ascii="Arial" w:hAnsi="Arial" w:cs="Arial"/>
                <w:b/>
                <w:sz w:val="16"/>
                <w:szCs w:val="16"/>
              </w:rPr>
              <w:t>Results achieved</w:t>
            </w:r>
          </w:p>
        </w:tc>
        <w:tc>
          <w:tcPr>
            <w:tcW w:w="5289" w:type="dxa"/>
            <w:tcBorders>
              <w:top w:val="single" w:sz="2" w:space="0" w:color="000000"/>
              <w:left w:val="single" w:sz="2" w:space="0" w:color="000000"/>
              <w:bottom w:val="single" w:sz="2" w:space="0" w:color="000000"/>
              <w:right w:val="single" w:sz="2" w:space="0" w:color="000000"/>
            </w:tcBorders>
          </w:tcPr>
          <w:p w:rsidR="002E229A" w:rsidRPr="002A24AF" w:rsidRDefault="002E229A" w:rsidP="002E229A">
            <w:pPr>
              <w:widowControl w:val="0"/>
              <w:autoSpaceDE w:val="0"/>
              <w:autoSpaceDN w:val="0"/>
              <w:adjustRightInd w:val="0"/>
              <w:spacing w:after="0" w:line="225" w:lineRule="exact"/>
              <w:ind w:left="109" w:right="-20" w:hanging="65"/>
              <w:rPr>
                <w:rFonts w:ascii="Arial" w:hAnsi="Arial" w:cs="Arial"/>
                <w:sz w:val="16"/>
                <w:szCs w:val="16"/>
              </w:rPr>
            </w:pPr>
            <w:r>
              <w:rPr>
                <w:rFonts w:ascii="Arial" w:hAnsi="Arial" w:cs="Arial"/>
                <w:sz w:val="16"/>
                <w:szCs w:val="16"/>
              </w:rPr>
              <w:t xml:space="preserve">1 Working Breakfast Session under UN RC Coordination implemented </w:t>
            </w:r>
          </w:p>
        </w:tc>
      </w:tr>
    </w:tbl>
    <w:p w:rsidR="002E229A" w:rsidRDefault="007A5688" w:rsidP="002E229A">
      <w:pPr>
        <w:ind w:left="0" w:firstLine="0"/>
      </w:pPr>
      <w:r>
        <w:lastRenderedPageBreak/>
        <w:t>148.</w:t>
      </w:r>
      <w:r>
        <w:tab/>
      </w:r>
      <w:r w:rsidR="002E229A">
        <w:t>No project or budget information is available on how the above outcomes are to be achieved.  Furthermore, no information is available on the extent to which the above two indicators have been achieved</w:t>
      </w:r>
      <w:r w:rsidR="00D765C7">
        <w:t>, thus making particularly difficult the planning and implementation of activities as well as monitoring of results</w:t>
      </w:r>
      <w:r w:rsidR="002E229A">
        <w:t xml:space="preserve">. </w:t>
      </w:r>
    </w:p>
    <w:p w:rsidR="002E229A" w:rsidRPr="002E229A" w:rsidRDefault="007A5688" w:rsidP="002E229A">
      <w:pPr>
        <w:ind w:left="0" w:firstLine="0"/>
      </w:pPr>
      <w:r>
        <w:t>149.</w:t>
      </w:r>
      <w:r>
        <w:tab/>
      </w:r>
      <w:r w:rsidR="002E229A">
        <w:t>For the future, it is suggested that this outcome area be incorporated in outcome areas 1.1 Health services and 1.3 Education services</w:t>
      </w:r>
      <w:r w:rsidR="00D765C7">
        <w:t>, and the necessary outputs and indicated identified.</w:t>
      </w:r>
    </w:p>
    <w:p w:rsidR="00201C09" w:rsidRPr="00AA02F8" w:rsidRDefault="00AA02F8" w:rsidP="00AA02F8">
      <w:pPr>
        <w:pStyle w:val="Heading3"/>
      </w:pPr>
      <w:bookmarkStart w:id="262" w:name="_Toc247969853"/>
      <w:r w:rsidRPr="00AA02F8">
        <w:t xml:space="preserve">2.1.8 </w:t>
      </w:r>
      <w:hyperlink w:anchor="_Toc243791567" w:history="1">
        <w:r w:rsidR="00201C09" w:rsidRPr="00AA02F8">
          <w:rPr>
            <w:rStyle w:val="Hyperlink"/>
            <w:color w:val="auto"/>
            <w:u w:val="none"/>
          </w:rPr>
          <w:t>Human rights of vulnerable groups</w:t>
        </w:r>
        <w:bookmarkEnd w:id="262"/>
        <w:r w:rsidR="00201C09" w:rsidRPr="00AA02F8">
          <w:rPr>
            <w:webHidden/>
          </w:rPr>
          <w:tab/>
        </w:r>
      </w:hyperlink>
    </w:p>
    <w:tbl>
      <w:tblPr>
        <w:tblW w:w="8676" w:type="dxa"/>
        <w:tblInd w:w="116" w:type="dxa"/>
        <w:tblLayout w:type="fixed"/>
        <w:tblCellMar>
          <w:left w:w="0" w:type="dxa"/>
          <w:right w:w="0" w:type="dxa"/>
        </w:tblCellMar>
        <w:tblLook w:val="0000"/>
      </w:tblPr>
      <w:tblGrid>
        <w:gridCol w:w="1730"/>
        <w:gridCol w:w="2126"/>
        <w:gridCol w:w="4820"/>
      </w:tblGrid>
      <w:tr w:rsidR="003C1D82" w:rsidRPr="006346FA" w:rsidTr="003C1D82">
        <w:trPr>
          <w:trHeight w:hRule="exact" w:val="1209"/>
        </w:trPr>
        <w:tc>
          <w:tcPr>
            <w:tcW w:w="3856" w:type="dxa"/>
            <w:gridSpan w:val="2"/>
            <w:tcBorders>
              <w:top w:val="single" w:sz="2" w:space="0" w:color="000000"/>
              <w:left w:val="single" w:sz="2" w:space="0" w:color="000000"/>
              <w:bottom w:val="single" w:sz="2" w:space="0" w:color="000000"/>
              <w:right w:val="single" w:sz="2" w:space="0" w:color="000000"/>
            </w:tcBorders>
          </w:tcPr>
          <w:p w:rsidR="003C1D82" w:rsidRPr="00D765C7" w:rsidRDefault="003C1D82" w:rsidP="003C1D82">
            <w:pPr>
              <w:ind w:hanging="254"/>
              <w:rPr>
                <w:b/>
              </w:rPr>
            </w:pPr>
            <w:r w:rsidRPr="00D765C7">
              <w:rPr>
                <w:b/>
              </w:rPr>
              <w:t xml:space="preserve"> </w:t>
            </w:r>
            <w:bookmarkStart w:id="263" w:name="_Toc242143072"/>
            <w:r w:rsidRPr="00D765C7">
              <w:rPr>
                <w:b/>
              </w:rPr>
              <w:t>2.1.8  Human rights of vulnerable groups</w:t>
            </w:r>
            <w:bookmarkEnd w:id="263"/>
          </w:p>
          <w:p w:rsidR="003C1D82" w:rsidRPr="006346FA" w:rsidRDefault="003C1D82" w:rsidP="00815F38">
            <w:pPr>
              <w:widowControl w:val="0"/>
              <w:autoSpaceDE w:val="0"/>
              <w:autoSpaceDN w:val="0"/>
              <w:adjustRightInd w:val="0"/>
              <w:spacing w:after="0" w:line="225" w:lineRule="exact"/>
              <w:ind w:left="29" w:right="-20" w:firstLine="0"/>
              <w:rPr>
                <w:sz w:val="16"/>
                <w:szCs w:val="16"/>
              </w:rPr>
            </w:pP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right</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an</w:t>
            </w:r>
            <w:r w:rsidRPr="006346FA">
              <w:rPr>
                <w:rFonts w:ascii="Arial Narrow" w:hAnsi="Arial Narrow" w:cs="Arial Narrow"/>
                <w:sz w:val="16"/>
                <w:szCs w:val="16"/>
              </w:rPr>
              <w:t xml:space="preserve">d </w:t>
            </w:r>
            <w:r w:rsidRPr="006346FA">
              <w:rPr>
                <w:rFonts w:ascii="Arial Narrow" w:hAnsi="Arial Narrow" w:cs="Arial Narrow"/>
                <w:spacing w:val="-1"/>
                <w:sz w:val="16"/>
                <w:szCs w:val="16"/>
              </w:rPr>
              <w:t>protectio</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of</w:t>
            </w:r>
            <w:r>
              <w:rPr>
                <w:rFonts w:ascii="Arial Narrow" w:hAnsi="Arial Narrow" w:cs="Arial Narrow"/>
                <w:spacing w:val="-1"/>
                <w:sz w:val="16"/>
                <w:szCs w:val="16"/>
              </w:rPr>
              <w:t xml:space="preserve"> </w:t>
            </w:r>
            <w:r w:rsidRPr="006346FA">
              <w:rPr>
                <w:rFonts w:ascii="Arial Narrow" w:hAnsi="Arial Narrow" w:cs="Arial Narrow"/>
                <w:spacing w:val="-1"/>
                <w:sz w:val="16"/>
                <w:szCs w:val="16"/>
              </w:rPr>
              <w:t>peopl</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livin</w:t>
            </w:r>
            <w:r w:rsidRPr="006346FA">
              <w:rPr>
                <w:rFonts w:ascii="Arial Narrow" w:hAnsi="Arial Narrow" w:cs="Arial Narrow"/>
                <w:sz w:val="16"/>
                <w:szCs w:val="16"/>
              </w:rPr>
              <w:t xml:space="preserve">g </w:t>
            </w:r>
            <w:r w:rsidRPr="006346FA">
              <w:rPr>
                <w:rFonts w:ascii="Arial Narrow" w:hAnsi="Arial Narrow" w:cs="Arial Narrow"/>
                <w:spacing w:val="-1"/>
                <w:sz w:val="16"/>
                <w:szCs w:val="16"/>
              </w:rPr>
              <w:t>wit</w:t>
            </w:r>
            <w:r w:rsidRPr="006346FA">
              <w:rPr>
                <w:rFonts w:ascii="Arial Narrow" w:hAnsi="Arial Narrow" w:cs="Arial Narrow"/>
                <w:sz w:val="16"/>
                <w:szCs w:val="16"/>
              </w:rPr>
              <w:t xml:space="preserve">h </w:t>
            </w:r>
            <w:r w:rsidRPr="006346FA">
              <w:rPr>
                <w:rFonts w:ascii="Arial Narrow" w:hAnsi="Arial Narrow" w:cs="Arial Narrow"/>
                <w:spacing w:val="-1"/>
                <w:sz w:val="16"/>
                <w:szCs w:val="16"/>
              </w:rPr>
              <w:t>HIV/AID</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an</w:t>
            </w:r>
            <w:r w:rsidRPr="006346FA">
              <w:rPr>
                <w:rFonts w:ascii="Arial Narrow" w:hAnsi="Arial Narrow" w:cs="Arial Narrow"/>
                <w:sz w:val="16"/>
                <w:szCs w:val="16"/>
              </w:rPr>
              <w:t xml:space="preserve">d </w:t>
            </w:r>
            <w:r w:rsidRPr="006346FA">
              <w:rPr>
                <w:rFonts w:ascii="Arial Narrow" w:hAnsi="Arial Narrow" w:cs="Arial Narrow"/>
                <w:spacing w:val="-1"/>
                <w:sz w:val="16"/>
                <w:szCs w:val="16"/>
              </w:rPr>
              <w:t>of vulnerabl</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group</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ar</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promoted</w:t>
            </w:r>
          </w:p>
        </w:tc>
        <w:tc>
          <w:tcPr>
            <w:tcW w:w="4820" w:type="dxa"/>
            <w:tcBorders>
              <w:top w:val="single" w:sz="2" w:space="0" w:color="000000"/>
              <w:left w:val="single" w:sz="2" w:space="0" w:color="000000"/>
              <w:bottom w:val="single" w:sz="2" w:space="0" w:color="000000"/>
              <w:right w:val="single" w:sz="2" w:space="0" w:color="000000"/>
            </w:tcBorders>
          </w:tcPr>
          <w:p w:rsidR="003C1D82" w:rsidRPr="006346FA" w:rsidRDefault="003C1D82" w:rsidP="003C1D82">
            <w:pPr>
              <w:widowControl w:val="0"/>
              <w:autoSpaceDE w:val="0"/>
              <w:autoSpaceDN w:val="0"/>
              <w:adjustRightInd w:val="0"/>
              <w:spacing w:after="0" w:line="225" w:lineRule="exact"/>
              <w:ind w:left="105" w:right="-20" w:firstLine="37"/>
              <w:rPr>
                <w:rFonts w:ascii="Arial Narrow" w:hAnsi="Arial Narrow" w:cs="Arial Narrow"/>
                <w:sz w:val="16"/>
                <w:szCs w:val="16"/>
              </w:rPr>
            </w:pPr>
            <w:r w:rsidRPr="006346FA">
              <w:rPr>
                <w:rFonts w:ascii="Arial Narrow" w:hAnsi="Arial Narrow" w:cs="Arial Narrow"/>
                <w:spacing w:val="-2"/>
                <w:w w:val="101"/>
                <w:sz w:val="16"/>
                <w:szCs w:val="16"/>
              </w:rPr>
              <w:t>-</w:t>
            </w:r>
            <w:r w:rsidRPr="006346FA">
              <w:rPr>
                <w:rFonts w:ascii="Arial Narrow" w:hAnsi="Arial Narrow" w:cs="Arial Narrow"/>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NGO</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activ</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i</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promotio</w:t>
            </w:r>
            <w:r w:rsidRPr="006346FA">
              <w:rPr>
                <w:rFonts w:ascii="Arial Narrow" w:hAnsi="Arial Narrow" w:cs="Arial Narrow"/>
                <w:sz w:val="16"/>
                <w:szCs w:val="16"/>
              </w:rPr>
              <w:t xml:space="preserve">n </w:t>
            </w:r>
            <w:r w:rsidRPr="006346FA">
              <w:rPr>
                <w:rFonts w:ascii="Arial Narrow" w:hAnsi="Arial Narrow" w:cs="Arial Narrow"/>
                <w:spacing w:val="-1"/>
                <w:sz w:val="16"/>
                <w:szCs w:val="16"/>
              </w:rPr>
              <w:t>o</w:t>
            </w:r>
            <w:r w:rsidRPr="006346FA">
              <w:rPr>
                <w:rFonts w:ascii="Arial Narrow" w:hAnsi="Arial Narrow" w:cs="Arial Narrow"/>
                <w:sz w:val="16"/>
                <w:szCs w:val="16"/>
              </w:rPr>
              <w:t xml:space="preserve">f </w:t>
            </w:r>
            <w:r w:rsidRPr="006346FA">
              <w:rPr>
                <w:rFonts w:ascii="Arial Narrow" w:hAnsi="Arial Narrow" w:cs="Arial Narrow"/>
                <w:spacing w:val="-1"/>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1"/>
                <w:sz w:val="16"/>
                <w:szCs w:val="16"/>
              </w:rPr>
              <w:t>right</w:t>
            </w:r>
            <w:r w:rsidRPr="006346FA">
              <w:rPr>
                <w:rFonts w:ascii="Arial Narrow" w:hAnsi="Arial Narrow" w:cs="Arial Narrow"/>
                <w:sz w:val="16"/>
                <w:szCs w:val="16"/>
              </w:rPr>
              <w:t xml:space="preserve">s </w:t>
            </w:r>
            <w:r w:rsidRPr="006346FA">
              <w:rPr>
                <w:rFonts w:ascii="Arial Narrow" w:hAnsi="Arial Narrow" w:cs="Arial Narrow"/>
                <w:spacing w:val="-1"/>
                <w:sz w:val="16"/>
                <w:szCs w:val="16"/>
              </w:rPr>
              <w:t>an</w:t>
            </w:r>
            <w:r w:rsidRPr="006346FA">
              <w:rPr>
                <w:rFonts w:ascii="Arial Narrow" w:hAnsi="Arial Narrow" w:cs="Arial Narrow"/>
                <w:sz w:val="16"/>
                <w:szCs w:val="16"/>
              </w:rPr>
              <w:t xml:space="preserve">d </w:t>
            </w:r>
            <w:r w:rsidRPr="006346FA">
              <w:rPr>
                <w:rFonts w:ascii="Arial Narrow" w:hAnsi="Arial Narrow" w:cs="Arial Narrow"/>
                <w:spacing w:val="-1"/>
                <w:sz w:val="16"/>
                <w:szCs w:val="16"/>
              </w:rPr>
              <w:t>the</w:t>
            </w:r>
          </w:p>
          <w:p w:rsidR="003C1D82" w:rsidRPr="006346FA" w:rsidRDefault="003C1D82" w:rsidP="003C1D82">
            <w:pPr>
              <w:widowControl w:val="0"/>
              <w:autoSpaceDE w:val="0"/>
              <w:autoSpaceDN w:val="0"/>
              <w:adjustRightInd w:val="0"/>
              <w:spacing w:before="1" w:after="0"/>
              <w:ind w:left="105" w:right="-20" w:firstLine="37"/>
              <w:rPr>
                <w:rFonts w:ascii="Arial Narrow" w:hAnsi="Arial Narrow" w:cs="Arial Narrow"/>
                <w:sz w:val="16"/>
                <w:szCs w:val="16"/>
              </w:rPr>
            </w:pPr>
            <w:r w:rsidRPr="006346FA">
              <w:rPr>
                <w:rFonts w:ascii="Arial Narrow" w:hAnsi="Arial Narrow" w:cs="Arial Narrow"/>
                <w:spacing w:val="-1"/>
                <w:sz w:val="16"/>
                <w:szCs w:val="16"/>
              </w:rPr>
              <w:t>protectio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PLHIV</w:t>
            </w:r>
          </w:p>
          <w:p w:rsidR="003C1D82" w:rsidRPr="006346FA" w:rsidRDefault="003C1D82" w:rsidP="003C1D82">
            <w:pPr>
              <w:widowControl w:val="0"/>
              <w:autoSpaceDE w:val="0"/>
              <w:autoSpaceDN w:val="0"/>
              <w:adjustRightInd w:val="0"/>
              <w:spacing w:before="1" w:after="0"/>
              <w:ind w:left="105" w:right="181" w:firstLine="37"/>
              <w:rPr>
                <w:sz w:val="16"/>
                <w:szCs w:val="16"/>
              </w:rPr>
            </w:pPr>
            <w:r w:rsidRPr="006346FA">
              <w:rPr>
                <w:rFonts w:ascii="Arial Narrow" w:hAnsi="Arial Narrow" w:cs="Arial Narrow"/>
                <w:color w:val="0000FF"/>
                <w:spacing w:val="-2"/>
                <w:w w:val="101"/>
                <w:sz w:val="16"/>
                <w:szCs w:val="16"/>
              </w:rPr>
              <w:t>-</w:t>
            </w:r>
            <w:r w:rsidRPr="006346FA">
              <w:rPr>
                <w:rFonts w:ascii="Arial Narrow" w:hAnsi="Arial Narrow" w:cs="Arial Narrow"/>
                <w:color w:val="000000"/>
                <w:spacing w:val="-1"/>
                <w:sz w:val="16"/>
                <w:szCs w:val="16"/>
              </w:rPr>
              <w:t>Existenc</w:t>
            </w:r>
            <w:r w:rsidRPr="006346FA">
              <w:rPr>
                <w:rFonts w:ascii="Arial Narrow" w:hAnsi="Arial Narrow" w:cs="Arial Narrow"/>
                <w:color w:val="000000"/>
                <w:sz w:val="16"/>
                <w:szCs w:val="16"/>
              </w:rPr>
              <w:t xml:space="preserve">e </w:t>
            </w:r>
            <w:r w:rsidRPr="006346FA">
              <w:rPr>
                <w:rFonts w:ascii="Arial Narrow" w:hAnsi="Arial Narrow" w:cs="Arial Narrow"/>
                <w:color w:val="000000"/>
                <w:spacing w:val="-1"/>
                <w:sz w:val="16"/>
                <w:szCs w:val="16"/>
              </w:rPr>
              <w:t>o</w:t>
            </w:r>
            <w:r w:rsidRPr="006346FA">
              <w:rPr>
                <w:rFonts w:ascii="Arial Narrow" w:hAnsi="Arial Narrow" w:cs="Arial Narrow"/>
                <w:color w:val="000000"/>
                <w:sz w:val="16"/>
                <w:szCs w:val="16"/>
              </w:rPr>
              <w:t xml:space="preserve">f </w:t>
            </w:r>
            <w:r w:rsidRPr="006346FA">
              <w:rPr>
                <w:rFonts w:ascii="Arial Narrow" w:hAnsi="Arial Narrow" w:cs="Arial Narrow"/>
                <w:color w:val="000000"/>
                <w:spacing w:val="-1"/>
                <w:sz w:val="16"/>
                <w:szCs w:val="16"/>
              </w:rPr>
              <w:t>lega</w:t>
            </w:r>
            <w:r w:rsidRPr="006346FA">
              <w:rPr>
                <w:rFonts w:ascii="Arial Narrow" w:hAnsi="Arial Narrow" w:cs="Arial Narrow"/>
                <w:color w:val="000000"/>
                <w:sz w:val="16"/>
                <w:szCs w:val="16"/>
              </w:rPr>
              <w:t xml:space="preserve">l </w:t>
            </w:r>
            <w:r w:rsidRPr="006346FA">
              <w:rPr>
                <w:rFonts w:ascii="Arial Narrow" w:hAnsi="Arial Narrow" w:cs="Arial Narrow"/>
                <w:color w:val="000000"/>
                <w:spacing w:val="-1"/>
                <w:sz w:val="16"/>
                <w:szCs w:val="16"/>
              </w:rPr>
              <w:t>text</w:t>
            </w:r>
            <w:r w:rsidRPr="006346FA">
              <w:rPr>
                <w:rFonts w:ascii="Arial Narrow" w:hAnsi="Arial Narrow" w:cs="Arial Narrow"/>
                <w:color w:val="000000"/>
                <w:sz w:val="16"/>
                <w:szCs w:val="16"/>
              </w:rPr>
              <w:t xml:space="preserve">s </w:t>
            </w:r>
            <w:r w:rsidRPr="006346FA">
              <w:rPr>
                <w:rFonts w:ascii="Arial Narrow" w:hAnsi="Arial Narrow" w:cs="Arial Narrow"/>
                <w:color w:val="000000"/>
                <w:spacing w:val="-1"/>
                <w:sz w:val="16"/>
                <w:szCs w:val="16"/>
              </w:rPr>
              <w:t>an</w:t>
            </w:r>
            <w:r w:rsidRPr="006346FA">
              <w:rPr>
                <w:rFonts w:ascii="Arial Narrow" w:hAnsi="Arial Narrow" w:cs="Arial Narrow"/>
                <w:color w:val="000000"/>
                <w:sz w:val="16"/>
                <w:szCs w:val="16"/>
              </w:rPr>
              <w:t xml:space="preserve">d </w:t>
            </w:r>
            <w:r w:rsidRPr="006346FA">
              <w:rPr>
                <w:rFonts w:ascii="Arial Narrow" w:hAnsi="Arial Narrow" w:cs="Arial Narrow"/>
                <w:color w:val="000000"/>
                <w:spacing w:val="-1"/>
                <w:sz w:val="16"/>
                <w:szCs w:val="16"/>
              </w:rPr>
              <w:t>measure</w:t>
            </w:r>
            <w:r w:rsidRPr="006346FA">
              <w:rPr>
                <w:rFonts w:ascii="Arial Narrow" w:hAnsi="Arial Narrow" w:cs="Arial Narrow"/>
                <w:color w:val="000000"/>
                <w:sz w:val="16"/>
                <w:szCs w:val="16"/>
              </w:rPr>
              <w:t xml:space="preserve">s </w:t>
            </w:r>
            <w:r w:rsidRPr="006346FA">
              <w:rPr>
                <w:rFonts w:ascii="Arial Narrow" w:hAnsi="Arial Narrow" w:cs="Arial Narrow"/>
                <w:color w:val="000000"/>
                <w:spacing w:val="-1"/>
                <w:sz w:val="16"/>
                <w:szCs w:val="16"/>
              </w:rPr>
              <w:t>favourabl</w:t>
            </w:r>
            <w:r w:rsidRPr="006346FA">
              <w:rPr>
                <w:rFonts w:ascii="Arial Narrow" w:hAnsi="Arial Narrow" w:cs="Arial Narrow"/>
                <w:color w:val="000000"/>
                <w:sz w:val="16"/>
                <w:szCs w:val="16"/>
              </w:rPr>
              <w:t xml:space="preserve">e </w:t>
            </w:r>
            <w:r w:rsidRPr="006346FA">
              <w:rPr>
                <w:rFonts w:ascii="Arial Narrow" w:hAnsi="Arial Narrow" w:cs="Arial Narrow"/>
                <w:color w:val="000000"/>
                <w:spacing w:val="-1"/>
                <w:sz w:val="16"/>
                <w:szCs w:val="16"/>
              </w:rPr>
              <w:t>t</w:t>
            </w:r>
            <w:r w:rsidRPr="006346FA">
              <w:rPr>
                <w:rFonts w:ascii="Arial Narrow" w:hAnsi="Arial Narrow" w:cs="Arial Narrow"/>
                <w:color w:val="000000"/>
                <w:sz w:val="16"/>
                <w:szCs w:val="16"/>
              </w:rPr>
              <w:t xml:space="preserve">o </w:t>
            </w:r>
            <w:r w:rsidRPr="006346FA">
              <w:rPr>
                <w:rFonts w:ascii="Arial Narrow" w:hAnsi="Arial Narrow" w:cs="Arial Narrow"/>
                <w:color w:val="000000"/>
                <w:spacing w:val="-1"/>
                <w:sz w:val="16"/>
                <w:szCs w:val="16"/>
              </w:rPr>
              <w:t xml:space="preserve">the </w:t>
            </w:r>
            <w:r w:rsidRPr="006346FA">
              <w:rPr>
                <w:rFonts w:ascii="Arial Narrow" w:hAnsi="Arial Narrow" w:cs="Arial Narrow"/>
                <w:color w:val="000000"/>
                <w:sz w:val="16"/>
                <w:szCs w:val="16"/>
              </w:rPr>
              <w:t>rights</w:t>
            </w:r>
            <w:r w:rsidRPr="006346FA">
              <w:rPr>
                <w:rFonts w:ascii="Arial Narrow" w:hAnsi="Arial Narrow" w:cs="Arial Narrow"/>
                <w:color w:val="000000"/>
                <w:spacing w:val="-3"/>
                <w:sz w:val="16"/>
                <w:szCs w:val="16"/>
              </w:rPr>
              <w:t xml:space="preserve"> </w:t>
            </w:r>
            <w:r w:rsidRPr="006346FA">
              <w:rPr>
                <w:rFonts w:ascii="Arial Narrow" w:hAnsi="Arial Narrow" w:cs="Arial Narrow"/>
                <w:color w:val="000000"/>
                <w:sz w:val="16"/>
                <w:szCs w:val="16"/>
              </w:rPr>
              <w:t>and</w:t>
            </w:r>
            <w:r w:rsidRPr="006346FA">
              <w:rPr>
                <w:rFonts w:ascii="Arial Narrow" w:hAnsi="Arial Narrow" w:cs="Arial Narrow"/>
                <w:color w:val="000000"/>
                <w:spacing w:val="-3"/>
                <w:sz w:val="16"/>
                <w:szCs w:val="16"/>
              </w:rPr>
              <w:t xml:space="preserve"> </w:t>
            </w:r>
            <w:r w:rsidRPr="006346FA">
              <w:rPr>
                <w:rFonts w:ascii="Arial Narrow" w:hAnsi="Arial Narrow" w:cs="Arial Narrow"/>
                <w:color w:val="000000"/>
                <w:sz w:val="16"/>
                <w:szCs w:val="16"/>
              </w:rPr>
              <w:t>t</w:t>
            </w:r>
            <w:r w:rsidRPr="006346FA">
              <w:rPr>
                <w:rFonts w:ascii="Arial Narrow" w:hAnsi="Arial Narrow" w:cs="Arial Narrow"/>
                <w:color w:val="000000"/>
                <w:spacing w:val="7"/>
                <w:sz w:val="16"/>
                <w:szCs w:val="16"/>
              </w:rPr>
              <w:t>h</w:t>
            </w:r>
            <w:r w:rsidRPr="006346FA">
              <w:rPr>
                <w:rFonts w:ascii="Arial Narrow" w:hAnsi="Arial Narrow" w:cs="Arial Narrow"/>
                <w:color w:val="000000"/>
                <w:sz w:val="16"/>
                <w:szCs w:val="16"/>
              </w:rPr>
              <w:t xml:space="preserve">e </w:t>
            </w:r>
            <w:r w:rsidRPr="006346FA">
              <w:rPr>
                <w:rFonts w:ascii="Arial Narrow" w:hAnsi="Arial Narrow" w:cs="Arial Narrow"/>
                <w:color w:val="000000"/>
                <w:spacing w:val="-1"/>
                <w:sz w:val="16"/>
                <w:szCs w:val="16"/>
              </w:rPr>
              <w:t>protectio</w:t>
            </w:r>
            <w:r w:rsidRPr="006346FA">
              <w:rPr>
                <w:rFonts w:ascii="Arial Narrow" w:hAnsi="Arial Narrow" w:cs="Arial Narrow"/>
                <w:color w:val="000000"/>
                <w:sz w:val="16"/>
                <w:szCs w:val="16"/>
              </w:rPr>
              <w:t xml:space="preserve">n </w:t>
            </w:r>
            <w:r w:rsidRPr="006346FA">
              <w:rPr>
                <w:rFonts w:ascii="Arial Narrow" w:hAnsi="Arial Narrow" w:cs="Arial Narrow"/>
                <w:color w:val="000000"/>
                <w:spacing w:val="-1"/>
                <w:sz w:val="16"/>
                <w:szCs w:val="16"/>
              </w:rPr>
              <w:t>o</w:t>
            </w:r>
            <w:r w:rsidRPr="006346FA">
              <w:rPr>
                <w:rFonts w:ascii="Arial Narrow" w:hAnsi="Arial Narrow" w:cs="Arial Narrow"/>
                <w:color w:val="000000"/>
                <w:sz w:val="16"/>
                <w:szCs w:val="16"/>
              </w:rPr>
              <w:t xml:space="preserve">f </w:t>
            </w:r>
            <w:r w:rsidRPr="006346FA">
              <w:rPr>
                <w:rFonts w:ascii="Arial Narrow" w:hAnsi="Arial Narrow" w:cs="Arial Narrow"/>
                <w:color w:val="000000"/>
                <w:spacing w:val="-1"/>
                <w:sz w:val="16"/>
                <w:szCs w:val="16"/>
              </w:rPr>
              <w:t>PLHIV</w:t>
            </w:r>
          </w:p>
        </w:tc>
      </w:tr>
      <w:tr w:rsidR="00D765C7" w:rsidRPr="009C54EE" w:rsidTr="003C1D82">
        <w:trPr>
          <w:trHeight w:hRule="exact" w:val="2814"/>
        </w:trPr>
        <w:tc>
          <w:tcPr>
            <w:tcW w:w="1730" w:type="dxa"/>
            <w:tcBorders>
              <w:top w:val="single" w:sz="2" w:space="0" w:color="000000"/>
              <w:left w:val="single" w:sz="2" w:space="0" w:color="000000"/>
              <w:bottom w:val="single" w:sz="2" w:space="0" w:color="000000"/>
              <w:right w:val="single" w:sz="2" w:space="0" w:color="000000"/>
            </w:tcBorders>
          </w:tcPr>
          <w:p w:rsidR="00D765C7" w:rsidRPr="00687AD9" w:rsidRDefault="00D765C7" w:rsidP="003C1D82">
            <w:pPr>
              <w:ind w:hanging="254"/>
              <w:rPr>
                <w:rFonts w:ascii="Arial" w:hAnsi="Arial" w:cs="Arial"/>
                <w:b/>
                <w:sz w:val="16"/>
                <w:szCs w:val="16"/>
              </w:rPr>
            </w:pPr>
            <w:r w:rsidRPr="00687AD9">
              <w:rPr>
                <w:rFonts w:ascii="Arial" w:hAnsi="Arial" w:cs="Arial"/>
                <w:b/>
                <w:sz w:val="16"/>
                <w:szCs w:val="16"/>
              </w:rPr>
              <w:t>Results achieved</w:t>
            </w:r>
          </w:p>
        </w:tc>
        <w:tc>
          <w:tcPr>
            <w:tcW w:w="6946" w:type="dxa"/>
            <w:gridSpan w:val="2"/>
            <w:tcBorders>
              <w:top w:val="single" w:sz="2" w:space="0" w:color="000000"/>
              <w:left w:val="single" w:sz="2" w:space="0" w:color="000000"/>
              <w:bottom w:val="single" w:sz="2" w:space="0" w:color="000000"/>
              <w:right w:val="single" w:sz="2" w:space="0" w:color="000000"/>
            </w:tcBorders>
          </w:tcPr>
          <w:p w:rsidR="00D765C7" w:rsidRPr="003C1D82" w:rsidRDefault="00D765C7" w:rsidP="00D765C7">
            <w:pPr>
              <w:widowControl w:val="0"/>
              <w:autoSpaceDE w:val="0"/>
              <w:autoSpaceDN w:val="0"/>
              <w:adjustRightInd w:val="0"/>
              <w:spacing w:after="0" w:line="225" w:lineRule="exact"/>
              <w:ind w:left="109" w:right="-20" w:firstLine="77"/>
              <w:rPr>
                <w:rFonts w:ascii="Arial" w:hAnsi="Arial" w:cs="Arial"/>
                <w:color w:val="FF0000"/>
                <w:sz w:val="16"/>
                <w:szCs w:val="16"/>
              </w:rPr>
            </w:pPr>
            <w:r w:rsidRPr="003C1D82">
              <w:rPr>
                <w:rFonts w:ascii="Arial" w:hAnsi="Arial" w:cs="Arial"/>
                <w:color w:val="FF0000"/>
                <w:sz w:val="16"/>
                <w:szCs w:val="16"/>
              </w:rPr>
              <w:t xml:space="preserve">7  Counseling  and Voluntary Testing  HIV/AIDS Centres  developed in collaboration with Médicos do Mundo Portugal and the World Bank’s funded PASS Programme.  </w:t>
            </w:r>
          </w:p>
          <w:p w:rsidR="00D765C7" w:rsidRPr="003C1D82" w:rsidRDefault="00D765C7" w:rsidP="00D765C7">
            <w:pPr>
              <w:widowControl w:val="0"/>
              <w:autoSpaceDE w:val="0"/>
              <w:autoSpaceDN w:val="0"/>
              <w:adjustRightInd w:val="0"/>
              <w:spacing w:after="0" w:line="225" w:lineRule="exact"/>
              <w:ind w:left="109" w:right="-20" w:firstLine="77"/>
              <w:rPr>
                <w:rFonts w:ascii="Arial" w:hAnsi="Arial" w:cs="Arial"/>
                <w:color w:val="FF0000"/>
                <w:sz w:val="16"/>
                <w:szCs w:val="16"/>
              </w:rPr>
            </w:pPr>
            <w:r w:rsidRPr="003C1D82">
              <w:rPr>
                <w:rFonts w:ascii="Arial" w:hAnsi="Arial" w:cs="Arial"/>
                <w:color w:val="FF0000"/>
                <w:sz w:val="16"/>
                <w:szCs w:val="16"/>
              </w:rPr>
              <w:t>Supported the establishment of 1 People Living with AIDS Association for Sao Tome and Principe (PLWA</w:t>
            </w:r>
          </w:p>
          <w:p w:rsidR="00D765C7" w:rsidRPr="003C1D82" w:rsidRDefault="00D765C7" w:rsidP="00D765C7">
            <w:pPr>
              <w:widowControl w:val="0"/>
              <w:autoSpaceDE w:val="0"/>
              <w:autoSpaceDN w:val="0"/>
              <w:adjustRightInd w:val="0"/>
              <w:spacing w:after="0" w:line="225" w:lineRule="exact"/>
              <w:ind w:left="109" w:right="-20" w:firstLine="77"/>
              <w:rPr>
                <w:rFonts w:ascii="Arial" w:hAnsi="Arial" w:cs="Arial"/>
                <w:color w:val="FF0000"/>
                <w:sz w:val="16"/>
                <w:szCs w:val="16"/>
              </w:rPr>
            </w:pPr>
            <w:r w:rsidRPr="003C1D82">
              <w:rPr>
                <w:rFonts w:ascii="Arial" w:hAnsi="Arial" w:cs="Arial"/>
                <w:color w:val="FF0000"/>
                <w:sz w:val="16"/>
                <w:szCs w:val="16"/>
              </w:rPr>
              <w:t>Sustained access to Anti-Retroviral drugs  of nearly $100,000  to people living with AIDS as part of the Lacus</w:t>
            </w:r>
          </w:p>
          <w:p w:rsidR="00D765C7" w:rsidRPr="003C1D82" w:rsidRDefault="00D765C7" w:rsidP="00D765C7">
            <w:pPr>
              <w:widowControl w:val="0"/>
              <w:autoSpaceDE w:val="0"/>
              <w:autoSpaceDN w:val="0"/>
              <w:adjustRightInd w:val="0"/>
              <w:spacing w:after="0" w:line="225" w:lineRule="exact"/>
              <w:ind w:left="109" w:right="-20" w:firstLine="77"/>
              <w:rPr>
                <w:rFonts w:ascii="Arial" w:hAnsi="Arial" w:cs="Arial"/>
                <w:color w:val="FF0000"/>
                <w:sz w:val="16"/>
                <w:szCs w:val="16"/>
              </w:rPr>
            </w:pPr>
            <w:r w:rsidRPr="003C1D82">
              <w:rPr>
                <w:rFonts w:ascii="Arial" w:hAnsi="Arial" w:cs="Arial"/>
                <w:color w:val="FF0000"/>
                <w:sz w:val="16"/>
                <w:szCs w:val="16"/>
              </w:rPr>
              <w:t>S</w:t>
            </w:r>
            <w:r w:rsidR="00815F38">
              <w:rPr>
                <w:rFonts w:ascii="Arial" w:hAnsi="Arial" w:cs="Arial"/>
                <w:color w:val="FF0000"/>
                <w:sz w:val="16"/>
                <w:szCs w:val="16"/>
              </w:rPr>
              <w:t>outh-South</w:t>
            </w:r>
            <w:r w:rsidRPr="003C1D82">
              <w:rPr>
                <w:rFonts w:ascii="Arial" w:hAnsi="Arial" w:cs="Arial"/>
                <w:color w:val="FF0000"/>
                <w:sz w:val="16"/>
                <w:szCs w:val="16"/>
              </w:rPr>
              <w:t xml:space="preserve"> Initiative</w:t>
            </w:r>
          </w:p>
          <w:p w:rsidR="003C1D82" w:rsidRPr="003C1D82" w:rsidRDefault="003C1D82" w:rsidP="003C1D82">
            <w:pPr>
              <w:ind w:hanging="283"/>
              <w:rPr>
                <w:rFonts w:ascii="Arial" w:hAnsi="Arial" w:cs="Arial"/>
                <w:sz w:val="16"/>
                <w:szCs w:val="16"/>
              </w:rPr>
            </w:pPr>
            <w:r w:rsidRPr="003C1D82">
              <w:rPr>
                <w:rFonts w:ascii="Arial" w:hAnsi="Arial" w:cs="Arial"/>
                <w:color w:val="FF0000"/>
                <w:sz w:val="16"/>
                <w:szCs w:val="16"/>
              </w:rPr>
              <w:t>Key prevention information is on-going and P</w:t>
            </w:r>
            <w:r w:rsidR="00815F38">
              <w:rPr>
                <w:rFonts w:ascii="Arial" w:hAnsi="Arial" w:cs="Arial"/>
                <w:color w:val="FF0000"/>
                <w:sz w:val="16"/>
                <w:szCs w:val="16"/>
              </w:rPr>
              <w:t>MTCT</w:t>
            </w:r>
            <w:r w:rsidRPr="003C1D82">
              <w:rPr>
                <w:rFonts w:ascii="Arial" w:hAnsi="Arial" w:cs="Arial"/>
                <w:color w:val="FF0000"/>
                <w:sz w:val="16"/>
                <w:szCs w:val="16"/>
              </w:rPr>
              <w:t xml:space="preserve"> activities are increasing and targeted to areas of need.</w:t>
            </w:r>
          </w:p>
          <w:p w:rsidR="003C1D82" w:rsidRDefault="003C1D82" w:rsidP="00D765C7">
            <w:pPr>
              <w:widowControl w:val="0"/>
              <w:autoSpaceDE w:val="0"/>
              <w:autoSpaceDN w:val="0"/>
              <w:adjustRightInd w:val="0"/>
              <w:spacing w:after="0" w:line="225" w:lineRule="exact"/>
              <w:ind w:left="109" w:right="-20" w:firstLine="77"/>
              <w:rPr>
                <w:rFonts w:ascii="Arial" w:hAnsi="Arial" w:cs="Arial"/>
                <w:color w:val="FF0000"/>
                <w:sz w:val="16"/>
                <w:szCs w:val="16"/>
              </w:rPr>
            </w:pPr>
          </w:p>
          <w:p w:rsidR="00D765C7" w:rsidRPr="009C54EE" w:rsidRDefault="00D765C7" w:rsidP="00D765C7">
            <w:pPr>
              <w:widowControl w:val="0"/>
              <w:autoSpaceDE w:val="0"/>
              <w:autoSpaceDN w:val="0"/>
              <w:adjustRightInd w:val="0"/>
              <w:spacing w:after="0" w:line="225" w:lineRule="exact"/>
              <w:ind w:left="109" w:right="-20" w:firstLine="77"/>
              <w:rPr>
                <w:rFonts w:ascii="Arial" w:hAnsi="Arial" w:cs="Arial"/>
                <w:color w:val="FF0000"/>
                <w:sz w:val="16"/>
                <w:szCs w:val="16"/>
              </w:rPr>
            </w:pPr>
            <w:r w:rsidRPr="00CC1071">
              <w:rPr>
                <w:rFonts w:ascii="Arial" w:hAnsi="Arial" w:cs="Arial"/>
                <w:color w:val="FF0000"/>
                <w:sz w:val="16"/>
                <w:szCs w:val="16"/>
              </w:rPr>
              <w:t>Supported 2 Members of the PLWA Group to attend international PLWA Fora in Brazil in 2007, 2008 and 2009</w:t>
            </w:r>
          </w:p>
        </w:tc>
      </w:tr>
    </w:tbl>
    <w:p w:rsidR="003C1D82" w:rsidRPr="00D765C7" w:rsidRDefault="007A5688" w:rsidP="003C1D82">
      <w:pPr>
        <w:ind w:left="0" w:firstLine="0"/>
      </w:pPr>
      <w:r>
        <w:t>150.</w:t>
      </w:r>
      <w:r>
        <w:tab/>
      </w:r>
      <w:r w:rsidR="003C1D82">
        <w:t>Since this outcome area relates specifically to HIV/AIDs, it should be reflected under 1.2 HIV/AIDS.</w:t>
      </w:r>
      <w:r w:rsidR="00815F38">
        <w:t xml:space="preserve"> T</w:t>
      </w:r>
      <w:r w:rsidR="003C1D82">
        <w:t>here is nevertheless a need to retain an outcome regarding human rights, so as to facilitate strengthen national capacity to implement a human rights based approach to programming.</w:t>
      </w:r>
    </w:p>
    <w:p w:rsidR="00201C09" w:rsidRPr="00AA02F8" w:rsidRDefault="00514E51" w:rsidP="00AA02F8">
      <w:pPr>
        <w:pStyle w:val="Heading2"/>
        <w:rPr>
          <w:rFonts w:eastAsiaTheme="minorEastAsia"/>
        </w:rPr>
      </w:pPr>
      <w:hyperlink w:anchor="_Toc243791568" w:history="1">
        <w:bookmarkStart w:id="264" w:name="_Toc247969854"/>
        <w:r w:rsidR="00201C09" w:rsidRPr="00AA02F8">
          <w:rPr>
            <w:rStyle w:val="Hyperlink"/>
            <w:color w:val="auto"/>
            <w:u w:val="none"/>
          </w:rPr>
          <w:t xml:space="preserve">2.2   </w:t>
        </w:r>
        <w:r w:rsidR="007A69D2" w:rsidRPr="00AA02F8">
          <w:rPr>
            <w:rStyle w:val="Hyperlink"/>
            <w:color w:val="auto"/>
            <w:u w:val="none"/>
          </w:rPr>
          <w:t>Harm</w:t>
        </w:r>
        <w:r w:rsidR="00201C09" w:rsidRPr="00AA02F8">
          <w:rPr>
            <w:rStyle w:val="Hyperlink"/>
            <w:color w:val="auto"/>
            <w:spacing w:val="-1"/>
            <w:u w:val="none"/>
          </w:rPr>
          <w:t>onisatio</w:t>
        </w:r>
        <w:r w:rsidR="00201C09" w:rsidRPr="00AA02F8">
          <w:rPr>
            <w:rStyle w:val="Hyperlink"/>
            <w:color w:val="auto"/>
            <w:u w:val="none"/>
          </w:rPr>
          <w:t>n</w:t>
        </w:r>
        <w:r w:rsidR="00201C09" w:rsidRPr="00AA02F8">
          <w:rPr>
            <w:rStyle w:val="Hyperlink"/>
            <w:color w:val="auto"/>
            <w:spacing w:val="1"/>
            <w:u w:val="none"/>
          </w:rPr>
          <w:t xml:space="preserve"> </w:t>
        </w:r>
        <w:r w:rsidR="00201C09" w:rsidRPr="00AA02F8">
          <w:rPr>
            <w:rStyle w:val="Hyperlink"/>
            <w:color w:val="auto"/>
            <w:spacing w:val="-1"/>
            <w:w w:val="101"/>
            <w:u w:val="none"/>
          </w:rPr>
          <w:t>o</w:t>
        </w:r>
        <w:r w:rsidR="00201C09" w:rsidRPr="00AA02F8">
          <w:rPr>
            <w:rStyle w:val="Hyperlink"/>
            <w:color w:val="auto"/>
            <w:w w:val="101"/>
            <w:u w:val="none"/>
          </w:rPr>
          <w:t>f</w:t>
        </w:r>
        <w:r w:rsidR="00201C09" w:rsidRPr="00AA02F8">
          <w:rPr>
            <w:rStyle w:val="Hyperlink"/>
            <w:color w:val="auto"/>
            <w:spacing w:val="1"/>
            <w:u w:val="none"/>
          </w:rPr>
          <w:t xml:space="preserve"> </w:t>
        </w:r>
        <w:r w:rsidR="00201C09" w:rsidRPr="00AA02F8">
          <w:rPr>
            <w:rStyle w:val="Hyperlink"/>
            <w:color w:val="auto"/>
            <w:spacing w:val="-1"/>
            <w:u w:val="none"/>
          </w:rPr>
          <w:t>th</w:t>
        </w:r>
        <w:r w:rsidR="00201C09" w:rsidRPr="00AA02F8">
          <w:rPr>
            <w:rStyle w:val="Hyperlink"/>
            <w:color w:val="auto"/>
            <w:u w:val="none"/>
          </w:rPr>
          <w:t>e</w:t>
        </w:r>
        <w:r w:rsidR="00201C09" w:rsidRPr="00AA02F8">
          <w:rPr>
            <w:rStyle w:val="Hyperlink"/>
            <w:color w:val="auto"/>
            <w:spacing w:val="1"/>
            <w:u w:val="none"/>
          </w:rPr>
          <w:t xml:space="preserve"> </w:t>
        </w:r>
        <w:r w:rsidR="00201C09" w:rsidRPr="00AA02F8">
          <w:rPr>
            <w:rStyle w:val="Hyperlink"/>
            <w:color w:val="auto"/>
            <w:spacing w:val="-1"/>
            <w:u w:val="none"/>
          </w:rPr>
          <w:t>ai</w:t>
        </w:r>
        <w:r w:rsidR="00201C09" w:rsidRPr="00AA02F8">
          <w:rPr>
            <w:rStyle w:val="Hyperlink"/>
            <w:color w:val="auto"/>
            <w:u w:val="none"/>
          </w:rPr>
          <w:t>d</w:t>
        </w:r>
        <w:r w:rsidR="00201C09" w:rsidRPr="00AA02F8">
          <w:rPr>
            <w:rStyle w:val="Hyperlink"/>
            <w:color w:val="auto"/>
            <w:spacing w:val="1"/>
            <w:u w:val="none"/>
          </w:rPr>
          <w:t xml:space="preserve"> </w:t>
        </w:r>
        <w:r w:rsidR="00201C09" w:rsidRPr="00AA02F8">
          <w:rPr>
            <w:rStyle w:val="Hyperlink"/>
            <w:color w:val="auto"/>
            <w:spacing w:val="-1"/>
            <w:u w:val="none"/>
          </w:rPr>
          <w:t>c</w:t>
        </w:r>
        <w:r w:rsidR="00201C09" w:rsidRPr="00AA02F8">
          <w:rPr>
            <w:rStyle w:val="Hyperlink"/>
            <w:color w:val="auto"/>
            <w:spacing w:val="3"/>
            <w:u w:val="none"/>
          </w:rPr>
          <w:t>o</w:t>
        </w:r>
        <w:r w:rsidR="00201C09" w:rsidRPr="00AA02F8">
          <w:rPr>
            <w:rStyle w:val="Hyperlink"/>
            <w:color w:val="auto"/>
            <w:w w:val="101"/>
            <w:u w:val="none"/>
          </w:rPr>
          <w:t xml:space="preserve">- </w:t>
        </w:r>
        <w:r w:rsidR="00201C09" w:rsidRPr="00AA02F8">
          <w:rPr>
            <w:rStyle w:val="Hyperlink"/>
            <w:color w:val="auto"/>
            <w:u w:val="none"/>
          </w:rPr>
          <w:t>ordination</w:t>
        </w:r>
        <w:r w:rsidR="00201C09" w:rsidRPr="00AA02F8">
          <w:rPr>
            <w:rStyle w:val="Hyperlink"/>
            <w:color w:val="auto"/>
            <w:spacing w:val="-2"/>
            <w:u w:val="none"/>
          </w:rPr>
          <w:t xml:space="preserve"> </w:t>
        </w:r>
        <w:r w:rsidR="00201C09" w:rsidRPr="00AA02F8">
          <w:rPr>
            <w:rStyle w:val="Hyperlink"/>
            <w:color w:val="auto"/>
            <w:u w:val="none"/>
          </w:rPr>
          <w:t>system</w:t>
        </w:r>
        <w:r w:rsidR="00201C09" w:rsidRPr="00AA02F8">
          <w:rPr>
            <w:rStyle w:val="Hyperlink"/>
            <w:color w:val="auto"/>
            <w:spacing w:val="-2"/>
            <w:u w:val="none"/>
          </w:rPr>
          <w:t xml:space="preserve"> </w:t>
        </w:r>
        <w:r w:rsidR="00201C09" w:rsidRPr="00AA02F8">
          <w:rPr>
            <w:rStyle w:val="Hyperlink"/>
            <w:color w:val="auto"/>
            <w:u w:val="none"/>
          </w:rPr>
          <w:t>in</w:t>
        </w:r>
        <w:r w:rsidR="00201C09" w:rsidRPr="00AA02F8">
          <w:rPr>
            <w:rStyle w:val="Hyperlink"/>
            <w:color w:val="auto"/>
            <w:spacing w:val="-2"/>
            <w:u w:val="none"/>
          </w:rPr>
          <w:t xml:space="preserve"> </w:t>
        </w:r>
        <w:r w:rsidR="00201C09" w:rsidRPr="00AA02F8">
          <w:rPr>
            <w:rStyle w:val="Hyperlink"/>
            <w:color w:val="auto"/>
            <w:u w:val="none"/>
          </w:rPr>
          <w:t>place</w:t>
        </w:r>
        <w:bookmarkEnd w:id="264"/>
        <w:r w:rsidR="00201C09" w:rsidRPr="00AA02F8">
          <w:rPr>
            <w:webHidden/>
          </w:rPr>
          <w:tab/>
        </w:r>
      </w:hyperlink>
    </w:p>
    <w:p w:rsidR="00201C09" w:rsidRPr="00AA02F8" w:rsidRDefault="00514E51" w:rsidP="00AA02F8">
      <w:pPr>
        <w:pStyle w:val="Heading3"/>
        <w:rPr>
          <w:rFonts w:eastAsiaTheme="minorEastAsia"/>
        </w:rPr>
      </w:pPr>
      <w:hyperlink w:anchor="_Toc243791569" w:history="1">
        <w:bookmarkStart w:id="265" w:name="_Toc247969855"/>
        <w:r w:rsidR="00201C09" w:rsidRPr="00AA02F8">
          <w:rPr>
            <w:rStyle w:val="Hyperlink"/>
            <w:color w:val="auto"/>
            <w:u w:val="none"/>
          </w:rPr>
          <w:t>2.2.1 Aid coordination capacity development</w:t>
        </w:r>
        <w:bookmarkEnd w:id="265"/>
        <w:r w:rsidR="00201C09" w:rsidRPr="00AA02F8">
          <w:rPr>
            <w:webHidden/>
          </w:rPr>
          <w:tab/>
        </w:r>
      </w:hyperlink>
    </w:p>
    <w:tbl>
      <w:tblPr>
        <w:tblW w:w="8676" w:type="dxa"/>
        <w:tblInd w:w="116" w:type="dxa"/>
        <w:tblLayout w:type="fixed"/>
        <w:tblCellMar>
          <w:left w:w="0" w:type="dxa"/>
          <w:right w:w="0" w:type="dxa"/>
        </w:tblCellMar>
        <w:tblLook w:val="0000"/>
      </w:tblPr>
      <w:tblGrid>
        <w:gridCol w:w="3245"/>
        <w:gridCol w:w="2312"/>
        <w:gridCol w:w="3119"/>
      </w:tblGrid>
      <w:tr w:rsidR="00871BAB" w:rsidRPr="006346FA" w:rsidTr="00845A07">
        <w:trPr>
          <w:trHeight w:hRule="exact" w:val="1282"/>
        </w:trPr>
        <w:tc>
          <w:tcPr>
            <w:tcW w:w="3245" w:type="dxa"/>
            <w:tcBorders>
              <w:top w:val="single" w:sz="2" w:space="0" w:color="000000"/>
              <w:left w:val="single" w:sz="2" w:space="0" w:color="000000"/>
              <w:bottom w:val="single" w:sz="2" w:space="0" w:color="000000"/>
              <w:right w:val="single" w:sz="2" w:space="0" w:color="000000"/>
            </w:tcBorders>
          </w:tcPr>
          <w:p w:rsidR="00871BAB" w:rsidRPr="00871BAB" w:rsidRDefault="00871BAB" w:rsidP="00871BAB">
            <w:pPr>
              <w:rPr>
                <w:b/>
              </w:rPr>
            </w:pPr>
            <w:bookmarkStart w:id="266" w:name="_Toc237150380"/>
            <w:bookmarkStart w:id="267" w:name="_Toc242141771"/>
            <w:bookmarkStart w:id="268" w:name="_Toc242143073"/>
            <w:r w:rsidRPr="00871BAB">
              <w:rPr>
                <w:b/>
              </w:rPr>
              <w:t xml:space="preserve">2.2   </w:t>
            </w:r>
            <w:r w:rsidRPr="00871BAB">
              <w:rPr>
                <w:b/>
                <w:spacing w:val="-5"/>
              </w:rPr>
              <w:t xml:space="preserve"> </w:t>
            </w:r>
            <w:r w:rsidRPr="00871BAB">
              <w:rPr>
                <w:b/>
                <w:spacing w:val="-1"/>
              </w:rPr>
              <w:t>Harmonisatio</w:t>
            </w:r>
            <w:r w:rsidRPr="00871BAB">
              <w:rPr>
                <w:b/>
              </w:rPr>
              <w:t>n</w:t>
            </w:r>
            <w:r w:rsidRPr="00871BAB">
              <w:rPr>
                <w:b/>
                <w:spacing w:val="1"/>
              </w:rPr>
              <w:t xml:space="preserve"> </w:t>
            </w:r>
            <w:r w:rsidRPr="00871BAB">
              <w:rPr>
                <w:b/>
                <w:spacing w:val="-1"/>
                <w:w w:val="101"/>
              </w:rPr>
              <w:t>o</w:t>
            </w:r>
            <w:r w:rsidRPr="00871BAB">
              <w:rPr>
                <w:b/>
                <w:w w:val="101"/>
              </w:rPr>
              <w:t>f</w:t>
            </w:r>
            <w:r w:rsidRPr="00871BAB">
              <w:rPr>
                <w:b/>
                <w:spacing w:val="1"/>
              </w:rPr>
              <w:t xml:space="preserve"> </w:t>
            </w:r>
            <w:r w:rsidRPr="00871BAB">
              <w:rPr>
                <w:b/>
                <w:spacing w:val="-1"/>
              </w:rPr>
              <w:t>th</w:t>
            </w:r>
            <w:r w:rsidRPr="00871BAB">
              <w:rPr>
                <w:b/>
              </w:rPr>
              <w:t>e</w:t>
            </w:r>
            <w:r w:rsidRPr="00871BAB">
              <w:rPr>
                <w:b/>
                <w:spacing w:val="1"/>
              </w:rPr>
              <w:t xml:space="preserve"> </w:t>
            </w:r>
            <w:r w:rsidRPr="00871BAB">
              <w:rPr>
                <w:b/>
                <w:spacing w:val="-1"/>
              </w:rPr>
              <w:t>ai</w:t>
            </w:r>
            <w:r w:rsidRPr="00871BAB">
              <w:rPr>
                <w:b/>
              </w:rPr>
              <w:t>d</w:t>
            </w:r>
            <w:r w:rsidRPr="00871BAB">
              <w:rPr>
                <w:b/>
                <w:spacing w:val="1"/>
              </w:rPr>
              <w:t xml:space="preserve"> </w:t>
            </w:r>
            <w:r w:rsidRPr="00871BAB">
              <w:rPr>
                <w:b/>
                <w:spacing w:val="-1"/>
              </w:rPr>
              <w:t>c</w:t>
            </w:r>
            <w:r w:rsidRPr="00871BAB">
              <w:rPr>
                <w:b/>
                <w:spacing w:val="3"/>
              </w:rPr>
              <w:t>o</w:t>
            </w:r>
            <w:r w:rsidRPr="00871BAB">
              <w:rPr>
                <w:b/>
                <w:w w:val="101"/>
              </w:rPr>
              <w:t xml:space="preserve">- </w:t>
            </w:r>
            <w:r w:rsidRPr="00871BAB">
              <w:rPr>
                <w:b/>
              </w:rPr>
              <w:t>ordination</w:t>
            </w:r>
            <w:r w:rsidRPr="00871BAB">
              <w:rPr>
                <w:b/>
                <w:spacing w:val="-2"/>
              </w:rPr>
              <w:t xml:space="preserve"> </w:t>
            </w:r>
            <w:r w:rsidRPr="00871BAB">
              <w:rPr>
                <w:b/>
              </w:rPr>
              <w:t>system</w:t>
            </w:r>
            <w:r w:rsidRPr="00871BAB">
              <w:rPr>
                <w:b/>
                <w:spacing w:val="-2"/>
              </w:rPr>
              <w:t xml:space="preserve"> </w:t>
            </w:r>
            <w:r w:rsidRPr="00871BAB">
              <w:rPr>
                <w:b/>
              </w:rPr>
              <w:t>in</w:t>
            </w:r>
            <w:r w:rsidRPr="00871BAB">
              <w:rPr>
                <w:b/>
                <w:spacing w:val="-2"/>
              </w:rPr>
              <w:t xml:space="preserve"> </w:t>
            </w:r>
            <w:r w:rsidRPr="00871BAB">
              <w:rPr>
                <w:b/>
              </w:rPr>
              <w:t>place</w:t>
            </w:r>
            <w:bookmarkEnd w:id="266"/>
            <w:bookmarkEnd w:id="267"/>
            <w:bookmarkEnd w:id="268"/>
          </w:p>
        </w:tc>
        <w:tc>
          <w:tcPr>
            <w:tcW w:w="2312" w:type="dxa"/>
            <w:tcBorders>
              <w:top w:val="single" w:sz="2" w:space="0" w:color="000000"/>
              <w:left w:val="single" w:sz="2" w:space="0" w:color="000000"/>
              <w:bottom w:val="single" w:sz="2" w:space="0" w:color="000000"/>
              <w:right w:val="single" w:sz="2" w:space="0" w:color="000000"/>
            </w:tcBorders>
          </w:tcPr>
          <w:p w:rsidR="00871BAB" w:rsidRPr="006346FA" w:rsidRDefault="00871BAB" w:rsidP="00871BAB">
            <w:pPr>
              <w:widowControl w:val="0"/>
              <w:autoSpaceDE w:val="0"/>
              <w:autoSpaceDN w:val="0"/>
              <w:adjustRightInd w:val="0"/>
              <w:spacing w:after="0" w:line="225" w:lineRule="exact"/>
              <w:ind w:left="105" w:right="-20" w:hanging="61"/>
              <w:rPr>
                <w:sz w:val="16"/>
                <w:szCs w:val="16"/>
              </w:rPr>
            </w:pP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Existenc</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efficien</w:t>
            </w:r>
            <w:r w:rsidRPr="006346FA">
              <w:rPr>
                <w:rFonts w:ascii="Arial Narrow" w:hAnsi="Arial Narrow" w:cs="Arial Narrow"/>
                <w:sz w:val="16"/>
                <w:szCs w:val="16"/>
              </w:rPr>
              <w:t>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ai</w:t>
            </w:r>
            <w:r w:rsidRPr="006346FA">
              <w:rPr>
                <w:rFonts w:ascii="Arial Narrow" w:hAnsi="Arial Narrow" w:cs="Arial Narrow"/>
                <w:sz w:val="16"/>
                <w:szCs w:val="16"/>
              </w:rPr>
              <w:t>d</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c</w:t>
            </w:r>
            <w:r w:rsidRPr="006346FA">
              <w:rPr>
                <w:rFonts w:ascii="Arial Narrow" w:hAnsi="Arial Narrow" w:cs="Arial Narrow"/>
                <w:spacing w:val="5"/>
                <w:sz w:val="16"/>
                <w:szCs w:val="16"/>
              </w:rPr>
              <w:t>o</w:t>
            </w: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ordinatio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system</w:t>
            </w:r>
          </w:p>
        </w:tc>
        <w:tc>
          <w:tcPr>
            <w:tcW w:w="3119" w:type="dxa"/>
            <w:tcBorders>
              <w:top w:val="single" w:sz="2" w:space="0" w:color="000000"/>
              <w:left w:val="single" w:sz="2" w:space="0" w:color="000000"/>
              <w:bottom w:val="single" w:sz="2" w:space="0" w:color="000000"/>
              <w:right w:val="single" w:sz="2" w:space="0" w:color="000000"/>
            </w:tcBorders>
          </w:tcPr>
          <w:p w:rsidR="00871BAB" w:rsidRPr="00C250A6" w:rsidRDefault="00871BAB" w:rsidP="00871BAB">
            <w:pPr>
              <w:widowControl w:val="0"/>
              <w:autoSpaceDE w:val="0"/>
              <w:autoSpaceDN w:val="0"/>
              <w:adjustRightInd w:val="0"/>
              <w:spacing w:after="0" w:line="225" w:lineRule="exact"/>
              <w:ind w:left="109" w:right="-20" w:firstLine="33"/>
              <w:rPr>
                <w:rFonts w:ascii="Arial Narrow" w:hAnsi="Arial Narrow" w:cs="Arial Narrow"/>
                <w:sz w:val="16"/>
                <w:szCs w:val="16"/>
              </w:rPr>
            </w:pPr>
            <w:r w:rsidRPr="00C250A6">
              <w:rPr>
                <w:rFonts w:ascii="Arial Narrow" w:hAnsi="Arial Narrow" w:cs="Arial Narrow"/>
                <w:spacing w:val="-1"/>
                <w:sz w:val="16"/>
                <w:szCs w:val="16"/>
              </w:rPr>
              <w:t>UNDP</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400,000</w:t>
            </w:r>
          </w:p>
          <w:p w:rsidR="00871BAB" w:rsidRPr="00C250A6" w:rsidRDefault="00871BAB" w:rsidP="00871BAB">
            <w:pPr>
              <w:widowControl w:val="0"/>
              <w:autoSpaceDE w:val="0"/>
              <w:autoSpaceDN w:val="0"/>
              <w:adjustRightInd w:val="0"/>
              <w:spacing w:before="2" w:after="0" w:line="226" w:lineRule="exact"/>
              <w:ind w:left="109" w:right="247" w:firstLine="33"/>
              <w:rPr>
                <w:rFonts w:ascii="Arial Narrow" w:hAnsi="Arial Narrow" w:cs="Arial Narrow"/>
                <w:spacing w:val="-1"/>
                <w:sz w:val="16"/>
                <w:szCs w:val="16"/>
              </w:rPr>
            </w:pPr>
            <w:r w:rsidRPr="00C250A6">
              <w:rPr>
                <w:rFonts w:ascii="Arial Narrow" w:hAnsi="Arial Narrow" w:cs="Arial Narrow"/>
                <w:spacing w:val="-1"/>
                <w:sz w:val="16"/>
                <w:szCs w:val="16"/>
              </w:rPr>
              <w:t>UNICEF</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270,336</w:t>
            </w:r>
          </w:p>
          <w:p w:rsidR="00871BAB" w:rsidRPr="00C250A6" w:rsidRDefault="00871BAB" w:rsidP="00871BAB">
            <w:pPr>
              <w:widowControl w:val="0"/>
              <w:autoSpaceDE w:val="0"/>
              <w:autoSpaceDN w:val="0"/>
              <w:adjustRightInd w:val="0"/>
              <w:spacing w:before="2" w:after="0" w:line="226" w:lineRule="exact"/>
              <w:ind w:left="109" w:right="247" w:firstLine="33"/>
              <w:rPr>
                <w:rFonts w:ascii="Arial Narrow" w:hAnsi="Arial Narrow" w:cs="Arial Narrow"/>
                <w:spacing w:val="-1"/>
                <w:sz w:val="16"/>
                <w:szCs w:val="16"/>
                <w:u w:val="single"/>
              </w:rPr>
            </w:pPr>
            <w:r w:rsidRPr="00C250A6">
              <w:rPr>
                <w:rFonts w:ascii="Arial Narrow" w:hAnsi="Arial Narrow" w:cs="Arial Narrow"/>
                <w:spacing w:val="-1"/>
                <w:sz w:val="16"/>
                <w:szCs w:val="16"/>
                <w:u w:val="single"/>
              </w:rPr>
              <w:t>To be mobilized</w:t>
            </w:r>
          </w:p>
          <w:p w:rsidR="00871BAB" w:rsidRPr="00C250A6" w:rsidRDefault="00871BAB" w:rsidP="00871BAB">
            <w:pPr>
              <w:widowControl w:val="0"/>
              <w:autoSpaceDE w:val="0"/>
              <w:autoSpaceDN w:val="0"/>
              <w:adjustRightInd w:val="0"/>
              <w:spacing w:after="0" w:line="225" w:lineRule="exact"/>
              <w:ind w:left="105" w:right="-20" w:firstLine="33"/>
              <w:rPr>
                <w:rFonts w:ascii="Arial Narrow" w:hAnsi="Arial Narrow" w:cs="Arial Narrow"/>
                <w:sz w:val="16"/>
                <w:szCs w:val="16"/>
              </w:rPr>
            </w:pPr>
            <w:r w:rsidRPr="00C250A6">
              <w:rPr>
                <w:rFonts w:ascii="Arial Narrow" w:hAnsi="Arial Narrow" w:cs="Arial Narrow"/>
                <w:spacing w:val="-1"/>
                <w:sz w:val="16"/>
                <w:szCs w:val="16"/>
              </w:rPr>
              <w:t>ADB</w:t>
            </w:r>
            <w:r w:rsidRPr="00C250A6">
              <w:rPr>
                <w:rFonts w:ascii="Arial Narrow" w:hAnsi="Arial Narrow" w:cs="Arial Narrow"/>
                <w:sz w:val="16"/>
                <w:szCs w:val="16"/>
              </w:rPr>
              <w:t>:</w:t>
            </w:r>
            <w:r w:rsidRPr="00C250A6">
              <w:rPr>
                <w:rFonts w:ascii="Arial Narrow" w:hAnsi="Arial Narrow" w:cs="Arial Narrow"/>
                <w:spacing w:val="-1"/>
                <w:sz w:val="16"/>
                <w:szCs w:val="16"/>
              </w:rPr>
              <w:t xml:space="preserve"> 1,000,000</w:t>
            </w:r>
          </w:p>
          <w:p w:rsidR="00871BAB" w:rsidRPr="00C250A6" w:rsidRDefault="00871BAB" w:rsidP="00845A07">
            <w:pPr>
              <w:widowControl w:val="0"/>
              <w:autoSpaceDE w:val="0"/>
              <w:autoSpaceDN w:val="0"/>
              <w:adjustRightInd w:val="0"/>
              <w:spacing w:before="2" w:after="0" w:line="226" w:lineRule="exact"/>
              <w:ind w:left="109" w:right="247"/>
              <w:rPr>
                <w:rFonts w:ascii="Arial Narrow" w:hAnsi="Arial Narrow" w:cs="Arial Narrow"/>
                <w:spacing w:val="-1"/>
                <w:sz w:val="16"/>
                <w:szCs w:val="16"/>
                <w:u w:val="single"/>
              </w:rPr>
            </w:pPr>
            <w:r w:rsidRPr="00C250A6">
              <w:rPr>
                <w:rFonts w:ascii="Arial Narrow" w:hAnsi="Arial Narrow" w:cs="Arial Narrow"/>
                <w:spacing w:val="-2"/>
                <w:sz w:val="16"/>
                <w:szCs w:val="16"/>
              </w:rPr>
              <w:t>WB:</w:t>
            </w:r>
          </w:p>
        </w:tc>
      </w:tr>
      <w:tr w:rsidR="00871BAB" w:rsidRPr="006346FA" w:rsidTr="00845A07">
        <w:trPr>
          <w:trHeight w:hRule="exact" w:val="1074"/>
        </w:trPr>
        <w:tc>
          <w:tcPr>
            <w:tcW w:w="5557" w:type="dxa"/>
            <w:gridSpan w:val="2"/>
            <w:tcBorders>
              <w:top w:val="single" w:sz="2" w:space="0" w:color="000000"/>
              <w:left w:val="single" w:sz="2" w:space="0" w:color="000000"/>
              <w:bottom w:val="single" w:sz="2" w:space="0" w:color="000000"/>
              <w:right w:val="single" w:sz="2" w:space="0" w:color="000000"/>
            </w:tcBorders>
          </w:tcPr>
          <w:p w:rsidR="00871BAB" w:rsidRDefault="00871BAB" w:rsidP="00AA02F8">
            <w:pPr>
              <w:pStyle w:val="Heading3"/>
            </w:pPr>
            <w:r>
              <w:rPr>
                <w:rFonts w:eastAsia="Calibri"/>
                <w:szCs w:val="24"/>
              </w:rPr>
              <w:br w:type="page"/>
            </w:r>
            <w:r>
              <w:t xml:space="preserve">  </w:t>
            </w:r>
            <w:bookmarkStart w:id="269" w:name="_Toc242143074"/>
            <w:bookmarkStart w:id="270" w:name="_Toc247969856"/>
            <w:r w:rsidRPr="006346FA">
              <w:t xml:space="preserve">2.2.1  </w:t>
            </w:r>
            <w:r>
              <w:t>Aid coordination capacity development</w:t>
            </w:r>
            <w:bookmarkEnd w:id="269"/>
            <w:bookmarkEnd w:id="270"/>
          </w:p>
          <w:p w:rsidR="00871BAB" w:rsidRPr="006346FA" w:rsidRDefault="00871BAB" w:rsidP="00845A07">
            <w:pPr>
              <w:widowControl w:val="0"/>
              <w:autoSpaceDE w:val="0"/>
              <w:autoSpaceDN w:val="0"/>
              <w:adjustRightInd w:val="0"/>
              <w:spacing w:after="0" w:line="225" w:lineRule="exact"/>
              <w:ind w:right="-20"/>
              <w:rPr>
                <w:sz w:val="16"/>
                <w:szCs w:val="16"/>
              </w:rPr>
            </w:pPr>
            <w:r w:rsidRPr="006346FA">
              <w:rPr>
                <w:rFonts w:ascii="Arial Narrow" w:hAnsi="Arial Narrow" w:cs="Arial Narrow"/>
                <w:spacing w:val="1"/>
                <w:sz w:val="16"/>
                <w:szCs w:val="16"/>
              </w:rPr>
              <w:t xml:space="preserve"> </w:t>
            </w:r>
            <w:r>
              <w:rPr>
                <w:rFonts w:ascii="Arial Narrow" w:hAnsi="Arial Narrow" w:cs="Arial Narrow"/>
                <w:spacing w:val="1"/>
                <w:sz w:val="16"/>
                <w:szCs w:val="16"/>
              </w:rPr>
              <w:t xml:space="preserve">   </w:t>
            </w:r>
            <w:r w:rsidRPr="006346FA">
              <w:rPr>
                <w:rFonts w:ascii="Arial Narrow" w:hAnsi="Arial Narrow" w:cs="Arial Narrow"/>
                <w:spacing w:val="-2"/>
                <w:sz w:val="16"/>
                <w:szCs w:val="16"/>
              </w:rPr>
              <w:t>Th</w:t>
            </w:r>
            <w:r w:rsidRPr="006346FA">
              <w:rPr>
                <w:rFonts w:ascii="Arial Narrow" w:hAnsi="Arial Narrow" w:cs="Arial Narrow"/>
                <w:sz w:val="16"/>
                <w:szCs w:val="16"/>
              </w:rPr>
              <w:t xml:space="preserve">e </w:t>
            </w:r>
            <w:r w:rsidRPr="006346FA">
              <w:rPr>
                <w:rFonts w:ascii="Arial Narrow" w:hAnsi="Arial Narrow" w:cs="Arial Narrow"/>
                <w:spacing w:val="-2"/>
                <w:sz w:val="16"/>
                <w:szCs w:val="16"/>
              </w:rPr>
              <w:t>ai</w:t>
            </w:r>
            <w:r w:rsidRPr="006346FA">
              <w:rPr>
                <w:rFonts w:ascii="Arial Narrow" w:hAnsi="Arial Narrow" w:cs="Arial Narrow"/>
                <w:sz w:val="16"/>
                <w:szCs w:val="16"/>
              </w:rPr>
              <w:t xml:space="preserve">d </w:t>
            </w:r>
            <w:r w:rsidRPr="006346FA">
              <w:rPr>
                <w:rFonts w:ascii="Arial Narrow" w:hAnsi="Arial Narrow" w:cs="Arial Narrow"/>
                <w:spacing w:val="-2"/>
                <w:sz w:val="16"/>
                <w:szCs w:val="16"/>
              </w:rPr>
              <w:t>c</w:t>
            </w:r>
            <w:r w:rsidRPr="006346FA">
              <w:rPr>
                <w:rFonts w:ascii="Arial Narrow" w:hAnsi="Arial Narrow" w:cs="Arial Narrow"/>
                <w:spacing w:val="8"/>
                <w:sz w:val="16"/>
                <w:szCs w:val="16"/>
              </w:rPr>
              <w:t>o</w:t>
            </w: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ordinaito</w:t>
            </w:r>
            <w:r w:rsidRPr="006346FA">
              <w:rPr>
                <w:rFonts w:ascii="Arial Narrow" w:hAnsi="Arial Narrow" w:cs="Arial Narrow"/>
                <w:sz w:val="16"/>
                <w:szCs w:val="16"/>
              </w:rPr>
              <w:t>n</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uni</w:t>
            </w:r>
            <w:r w:rsidRPr="006346FA">
              <w:rPr>
                <w:rFonts w:ascii="Arial Narrow" w:hAnsi="Arial Narrow" w:cs="Arial Narrow"/>
                <w:sz w:val="16"/>
                <w:szCs w:val="16"/>
              </w:rPr>
              <w:t>t</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is</w:t>
            </w:r>
            <w:r>
              <w:rPr>
                <w:rFonts w:ascii="Arial Narrow" w:hAnsi="Arial Narrow" w:cs="Arial Narrow"/>
                <w:spacing w:val="-1"/>
                <w:sz w:val="16"/>
                <w:szCs w:val="16"/>
              </w:rPr>
              <w:t xml:space="preserve"> f</w:t>
            </w:r>
            <w:r w:rsidRPr="006346FA">
              <w:rPr>
                <w:rFonts w:ascii="Arial Narrow" w:hAnsi="Arial Narrow" w:cs="Arial Narrow"/>
                <w:sz w:val="16"/>
                <w:szCs w:val="16"/>
              </w:rPr>
              <w:t>unctioning</w:t>
            </w:r>
          </w:p>
        </w:tc>
        <w:tc>
          <w:tcPr>
            <w:tcW w:w="3119" w:type="dxa"/>
            <w:tcBorders>
              <w:top w:val="single" w:sz="2" w:space="0" w:color="000000"/>
              <w:left w:val="single" w:sz="2" w:space="0" w:color="000000"/>
              <w:bottom w:val="single" w:sz="2" w:space="0" w:color="000000"/>
              <w:right w:val="single" w:sz="2" w:space="0" w:color="000000"/>
            </w:tcBorders>
          </w:tcPr>
          <w:p w:rsidR="00871BAB" w:rsidRPr="006346FA" w:rsidRDefault="00871BAB" w:rsidP="00871BAB">
            <w:pPr>
              <w:widowControl w:val="0"/>
              <w:autoSpaceDE w:val="0"/>
              <w:autoSpaceDN w:val="0"/>
              <w:adjustRightInd w:val="0"/>
              <w:spacing w:after="0" w:line="225" w:lineRule="exact"/>
              <w:ind w:left="105" w:right="-20" w:firstLine="179"/>
              <w:rPr>
                <w:sz w:val="16"/>
                <w:szCs w:val="16"/>
              </w:rPr>
            </w:pPr>
            <w:r w:rsidRPr="006346FA">
              <w:rPr>
                <w:rFonts w:ascii="Arial Narrow" w:hAnsi="Arial Narrow" w:cs="Arial Narrow"/>
                <w:spacing w:val="-2"/>
                <w:w w:val="101"/>
                <w:sz w:val="16"/>
                <w:szCs w:val="16"/>
              </w:rPr>
              <w:t>-</w:t>
            </w:r>
            <w:r w:rsidRPr="006346FA">
              <w:rPr>
                <w:rFonts w:ascii="Arial Narrow" w:hAnsi="Arial Narrow" w:cs="Arial Narrow"/>
                <w:spacing w:val="-1"/>
                <w:sz w:val="16"/>
                <w:szCs w:val="16"/>
              </w:rPr>
              <w:t>Existenc</w:t>
            </w:r>
            <w:r w:rsidRPr="006346FA">
              <w:rPr>
                <w:rFonts w:ascii="Arial Narrow" w:hAnsi="Arial Narrow" w:cs="Arial Narrow"/>
                <w:sz w:val="16"/>
                <w:szCs w:val="16"/>
              </w:rPr>
              <w:t>e</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o</w:t>
            </w:r>
            <w:r w:rsidRPr="006346FA">
              <w:rPr>
                <w:rFonts w:ascii="Arial Narrow" w:hAnsi="Arial Narrow" w:cs="Arial Narrow"/>
                <w:sz w:val="16"/>
                <w:szCs w:val="16"/>
              </w:rPr>
              <w:t>f</w:t>
            </w:r>
            <w:r w:rsidRPr="006346FA">
              <w:rPr>
                <w:rFonts w:ascii="Arial Narrow" w:hAnsi="Arial Narrow" w:cs="Arial Narrow"/>
                <w:spacing w:val="1"/>
                <w:sz w:val="16"/>
                <w:szCs w:val="16"/>
              </w:rPr>
              <w:t xml:space="preserve"> </w:t>
            </w:r>
            <w:r w:rsidRPr="006346FA">
              <w:rPr>
                <w:rFonts w:ascii="Arial Narrow" w:hAnsi="Arial Narrow" w:cs="Arial Narrow"/>
                <w:sz w:val="16"/>
                <w:szCs w:val="16"/>
              </w:rPr>
              <w:t>a</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functiona</w:t>
            </w:r>
            <w:r w:rsidRPr="006346FA">
              <w:rPr>
                <w:rFonts w:ascii="Arial Narrow" w:hAnsi="Arial Narrow" w:cs="Arial Narrow"/>
                <w:sz w:val="16"/>
                <w:szCs w:val="16"/>
              </w:rPr>
              <w:t>l</w:t>
            </w:r>
            <w:r w:rsidRPr="006346FA">
              <w:rPr>
                <w:rFonts w:ascii="Arial Narrow" w:hAnsi="Arial Narrow" w:cs="Arial Narrow"/>
                <w:spacing w:val="1"/>
                <w:sz w:val="16"/>
                <w:szCs w:val="16"/>
              </w:rPr>
              <w:t xml:space="preserve"> </w:t>
            </w:r>
            <w:r w:rsidRPr="006346FA">
              <w:rPr>
                <w:rFonts w:ascii="Arial Narrow" w:hAnsi="Arial Narrow" w:cs="Arial Narrow"/>
                <w:spacing w:val="-1"/>
                <w:sz w:val="16"/>
                <w:szCs w:val="16"/>
              </w:rPr>
              <w:t>unit</w:t>
            </w:r>
          </w:p>
        </w:tc>
      </w:tr>
      <w:tr w:rsidR="00871BAB" w:rsidRPr="002A24AF" w:rsidTr="00845A07">
        <w:trPr>
          <w:trHeight w:hRule="exact" w:val="639"/>
        </w:trPr>
        <w:tc>
          <w:tcPr>
            <w:tcW w:w="8676" w:type="dxa"/>
            <w:gridSpan w:val="3"/>
            <w:tcBorders>
              <w:top w:val="single" w:sz="2" w:space="0" w:color="000000"/>
              <w:left w:val="single" w:sz="2" w:space="0" w:color="000000"/>
              <w:bottom w:val="single" w:sz="2" w:space="0" w:color="000000"/>
              <w:right w:val="single" w:sz="2" w:space="0" w:color="000000"/>
            </w:tcBorders>
          </w:tcPr>
          <w:p w:rsidR="00871BAB" w:rsidRPr="00687AD9" w:rsidRDefault="00871BAB" w:rsidP="00845A07">
            <w:pPr>
              <w:rPr>
                <w:rFonts w:ascii="Arial" w:hAnsi="Arial" w:cs="Arial"/>
                <w:b/>
                <w:sz w:val="16"/>
                <w:szCs w:val="16"/>
              </w:rPr>
            </w:pPr>
            <w:r w:rsidRPr="00687AD9">
              <w:rPr>
                <w:rFonts w:ascii="Arial" w:hAnsi="Arial" w:cs="Arial"/>
                <w:b/>
                <w:sz w:val="16"/>
                <w:szCs w:val="16"/>
              </w:rPr>
              <w:t>Results achieved</w:t>
            </w:r>
            <w:r w:rsidR="00845A07">
              <w:rPr>
                <w:rFonts w:ascii="Arial" w:hAnsi="Arial" w:cs="Arial"/>
                <w:b/>
                <w:sz w:val="16"/>
                <w:szCs w:val="16"/>
              </w:rPr>
              <w:t xml:space="preserve">.  </w:t>
            </w:r>
            <w:r w:rsidR="00845A07" w:rsidRPr="00845A07">
              <w:rPr>
                <w:rFonts w:ascii="Arial" w:hAnsi="Arial" w:cs="Arial"/>
                <w:sz w:val="16"/>
                <w:szCs w:val="16"/>
              </w:rPr>
              <w:t>The post of national director of the aid coordination project is currently under recruitment, but the project is not yet operational</w:t>
            </w:r>
            <w:r w:rsidR="00845A07">
              <w:rPr>
                <w:rFonts w:ascii="Arial" w:hAnsi="Arial" w:cs="Arial"/>
                <w:sz w:val="16"/>
                <w:szCs w:val="16"/>
              </w:rPr>
              <w:t>. In the meantime, the UNDP office has compiled tables of donor partner assistance.</w:t>
            </w:r>
          </w:p>
        </w:tc>
      </w:tr>
    </w:tbl>
    <w:p w:rsidR="00201C09" w:rsidRPr="00AA02F8" w:rsidRDefault="00514E51" w:rsidP="00AA02F8">
      <w:pPr>
        <w:pStyle w:val="Heading2"/>
        <w:rPr>
          <w:rFonts w:eastAsiaTheme="minorEastAsia"/>
          <w:szCs w:val="22"/>
        </w:rPr>
      </w:pPr>
      <w:hyperlink w:anchor="_Toc243791570" w:history="1">
        <w:bookmarkStart w:id="271" w:name="_Toc247969857"/>
        <w:r w:rsidR="00201C09" w:rsidRPr="00AA02F8">
          <w:rPr>
            <w:rStyle w:val="Hyperlink"/>
            <w:color w:val="auto"/>
            <w:u w:val="none"/>
          </w:rPr>
          <w:t>2.3 Decentralisation for the distribution of national revenue</w:t>
        </w:r>
        <w:bookmarkEnd w:id="271"/>
        <w:r w:rsidR="00201C09" w:rsidRPr="00AA02F8">
          <w:rPr>
            <w:webHidden/>
          </w:rPr>
          <w:tab/>
        </w:r>
      </w:hyperlink>
    </w:p>
    <w:p w:rsidR="00201C09" w:rsidRPr="00AA02F8" w:rsidRDefault="00514E51" w:rsidP="00AA02F8">
      <w:pPr>
        <w:pStyle w:val="Heading3"/>
      </w:pPr>
      <w:hyperlink w:anchor="_Toc243791571" w:history="1">
        <w:bookmarkStart w:id="272" w:name="_Toc247969858"/>
        <w:r w:rsidR="00201C09" w:rsidRPr="00AA02F8">
          <w:rPr>
            <w:rStyle w:val="Hyperlink"/>
            <w:color w:val="auto"/>
            <w:u w:val="none"/>
          </w:rPr>
          <w:t>2.3.1 Communitydevelopment capacity strengthening</w:t>
        </w:r>
        <w:bookmarkEnd w:id="272"/>
        <w:r w:rsidR="00201C09" w:rsidRPr="00AA02F8">
          <w:rPr>
            <w:webHidden/>
          </w:rPr>
          <w:tab/>
        </w:r>
      </w:hyperlink>
    </w:p>
    <w:tbl>
      <w:tblPr>
        <w:tblW w:w="8676" w:type="dxa"/>
        <w:tblInd w:w="116" w:type="dxa"/>
        <w:tblLayout w:type="fixed"/>
        <w:tblCellMar>
          <w:left w:w="0" w:type="dxa"/>
          <w:right w:w="0" w:type="dxa"/>
        </w:tblCellMar>
        <w:tblLook w:val="0000"/>
      </w:tblPr>
      <w:tblGrid>
        <w:gridCol w:w="3856"/>
        <w:gridCol w:w="4820"/>
      </w:tblGrid>
      <w:tr w:rsidR="0041560E" w:rsidRPr="006346FA" w:rsidTr="0008412E">
        <w:trPr>
          <w:trHeight w:hRule="exact" w:val="1209"/>
        </w:trPr>
        <w:tc>
          <w:tcPr>
            <w:tcW w:w="3856" w:type="dxa"/>
            <w:tcBorders>
              <w:top w:val="single" w:sz="2" w:space="0" w:color="000000"/>
              <w:left w:val="single" w:sz="2" w:space="0" w:color="000000"/>
              <w:bottom w:val="single" w:sz="2" w:space="0" w:color="000000"/>
              <w:right w:val="single" w:sz="2" w:space="0" w:color="000000"/>
            </w:tcBorders>
          </w:tcPr>
          <w:p w:rsidR="0041560E" w:rsidRDefault="0041560E" w:rsidP="0041560E">
            <w:pPr>
              <w:ind w:hanging="254"/>
              <w:rPr>
                <w:b/>
              </w:rPr>
            </w:pPr>
            <w:r>
              <w:rPr>
                <w:b/>
              </w:rPr>
              <w:t>2.3.1 Community development capacity strengthening</w:t>
            </w:r>
          </w:p>
          <w:p w:rsidR="0041560E" w:rsidRPr="006346FA" w:rsidRDefault="0041560E" w:rsidP="0041560E">
            <w:pPr>
              <w:ind w:hanging="254"/>
              <w:rPr>
                <w:sz w:val="16"/>
                <w:szCs w:val="16"/>
              </w:rPr>
            </w:pPr>
            <w:r>
              <w:rPr>
                <w:rFonts w:ascii="Arial Narrow" w:hAnsi="Arial Narrow" w:cs="Arial Narrow"/>
                <w:spacing w:val="-1"/>
                <w:sz w:val="16"/>
                <w:szCs w:val="16"/>
              </w:rPr>
              <w:t>Community actors have the capacity to promote and participate in their own development</w:t>
            </w:r>
          </w:p>
        </w:tc>
        <w:tc>
          <w:tcPr>
            <w:tcW w:w="4820" w:type="dxa"/>
            <w:tcBorders>
              <w:top w:val="single" w:sz="2" w:space="0" w:color="000000"/>
              <w:left w:val="single" w:sz="2" w:space="0" w:color="000000"/>
              <w:bottom w:val="single" w:sz="2" w:space="0" w:color="000000"/>
              <w:right w:val="single" w:sz="2" w:space="0" w:color="000000"/>
            </w:tcBorders>
          </w:tcPr>
          <w:p w:rsidR="0041560E" w:rsidRPr="006346FA" w:rsidRDefault="0041560E" w:rsidP="00BA384F">
            <w:pPr>
              <w:widowControl w:val="0"/>
              <w:autoSpaceDE w:val="0"/>
              <w:autoSpaceDN w:val="0"/>
              <w:adjustRightInd w:val="0"/>
              <w:spacing w:before="1" w:after="0"/>
              <w:ind w:left="105" w:right="181" w:firstLine="37"/>
              <w:rPr>
                <w:sz w:val="16"/>
                <w:szCs w:val="16"/>
              </w:rPr>
            </w:pPr>
            <w:r>
              <w:rPr>
                <w:sz w:val="16"/>
                <w:szCs w:val="16"/>
              </w:rPr>
              <w:t>Existence of an effective decentralization policy</w:t>
            </w:r>
          </w:p>
        </w:tc>
      </w:tr>
      <w:tr w:rsidR="0041560E" w:rsidRPr="009C54EE" w:rsidTr="0008412E">
        <w:trPr>
          <w:trHeight w:hRule="exact" w:val="708"/>
        </w:trPr>
        <w:tc>
          <w:tcPr>
            <w:tcW w:w="3856" w:type="dxa"/>
            <w:tcBorders>
              <w:top w:val="single" w:sz="2" w:space="0" w:color="000000"/>
              <w:left w:val="single" w:sz="2" w:space="0" w:color="000000"/>
              <w:bottom w:val="single" w:sz="2" w:space="0" w:color="000000"/>
              <w:right w:val="single" w:sz="2" w:space="0" w:color="000000"/>
            </w:tcBorders>
          </w:tcPr>
          <w:p w:rsidR="0041560E" w:rsidRPr="00687AD9" w:rsidRDefault="0041560E" w:rsidP="00BA384F">
            <w:pPr>
              <w:ind w:hanging="254"/>
              <w:rPr>
                <w:rFonts w:ascii="Arial" w:hAnsi="Arial" w:cs="Arial"/>
                <w:b/>
                <w:sz w:val="16"/>
                <w:szCs w:val="16"/>
              </w:rPr>
            </w:pPr>
            <w:r w:rsidRPr="00687AD9">
              <w:rPr>
                <w:rFonts w:ascii="Arial" w:hAnsi="Arial" w:cs="Arial"/>
                <w:b/>
                <w:sz w:val="16"/>
                <w:szCs w:val="16"/>
              </w:rPr>
              <w:t>Results achieved</w:t>
            </w:r>
          </w:p>
        </w:tc>
        <w:tc>
          <w:tcPr>
            <w:tcW w:w="4820" w:type="dxa"/>
            <w:tcBorders>
              <w:top w:val="single" w:sz="2" w:space="0" w:color="000000"/>
              <w:left w:val="single" w:sz="2" w:space="0" w:color="000000"/>
              <w:bottom w:val="single" w:sz="2" w:space="0" w:color="000000"/>
              <w:right w:val="single" w:sz="2" w:space="0" w:color="000000"/>
            </w:tcBorders>
          </w:tcPr>
          <w:p w:rsidR="0041560E" w:rsidRPr="009C54EE" w:rsidRDefault="0041560E" w:rsidP="00BA384F">
            <w:pPr>
              <w:widowControl w:val="0"/>
              <w:autoSpaceDE w:val="0"/>
              <w:autoSpaceDN w:val="0"/>
              <w:adjustRightInd w:val="0"/>
              <w:spacing w:after="0" w:line="225" w:lineRule="exact"/>
              <w:ind w:left="109" w:right="-20" w:firstLine="77"/>
              <w:rPr>
                <w:rFonts w:ascii="Arial" w:hAnsi="Arial" w:cs="Arial"/>
                <w:color w:val="FF0000"/>
                <w:sz w:val="16"/>
                <w:szCs w:val="16"/>
              </w:rPr>
            </w:pPr>
          </w:p>
        </w:tc>
      </w:tr>
    </w:tbl>
    <w:p w:rsidR="00AD5CD3" w:rsidRDefault="007A5688" w:rsidP="00AD5CD3">
      <w:pPr>
        <w:tabs>
          <w:tab w:val="num" w:pos="360"/>
        </w:tabs>
        <w:spacing w:before="0" w:after="0"/>
        <w:ind w:left="142" w:firstLine="0"/>
      </w:pPr>
      <w:r>
        <w:lastRenderedPageBreak/>
        <w:t>151.</w:t>
      </w:r>
      <w:r>
        <w:tab/>
      </w:r>
      <w:r w:rsidR="004156A0" w:rsidRPr="009E1724">
        <w:t>UNDP has supported two projects</w:t>
      </w:r>
      <w:r w:rsidR="00FA7FEA">
        <w:t xml:space="preserve"> in the district of Caue</w:t>
      </w:r>
      <w:r w:rsidR="004156A0" w:rsidRPr="009E1724">
        <w:t xml:space="preserve"> which contribute to the above output, namely project 14851 </w:t>
      </w:r>
      <w:r w:rsidR="004156A0" w:rsidRPr="00FA7FEA">
        <w:rPr>
          <w:i/>
        </w:rPr>
        <w:t xml:space="preserve">Appui aux communautés de base en matière de gouvernance locale et reduction de la pauvrété </w:t>
      </w:r>
      <w:r w:rsidR="004156A0" w:rsidRPr="009E1724">
        <w:t>(2004 – 2009)</w:t>
      </w:r>
      <w:r w:rsidR="009E1724" w:rsidRPr="009E1724">
        <w:t xml:space="preserve"> ($525,000), which was complemented by project 50445 </w:t>
      </w:r>
      <w:r w:rsidR="009E1724" w:rsidRPr="00FA7FEA">
        <w:rPr>
          <w:i/>
        </w:rPr>
        <w:t>Improvement of the marketing of meat through public/private</w:t>
      </w:r>
      <w:r w:rsidR="00FA7FEA">
        <w:rPr>
          <w:i/>
        </w:rPr>
        <w:t>/</w:t>
      </w:r>
      <w:r w:rsidR="009E1724" w:rsidRPr="00FA7FEA">
        <w:rPr>
          <w:i/>
        </w:rPr>
        <w:t>civil society</w:t>
      </w:r>
      <w:r w:rsidR="00FA7FEA">
        <w:rPr>
          <w:i/>
        </w:rPr>
        <w:t xml:space="preserve"> and </w:t>
      </w:r>
      <w:r w:rsidR="0008412E">
        <w:rPr>
          <w:i/>
        </w:rPr>
        <w:t>community</w:t>
      </w:r>
      <w:r w:rsidR="009E1724" w:rsidRPr="00FA7FEA">
        <w:rPr>
          <w:i/>
        </w:rPr>
        <w:t xml:space="preserve"> partnerships</w:t>
      </w:r>
      <w:r w:rsidR="009E1724">
        <w:t xml:space="preserve"> (2006 – 2009, $329,000). Both these projects are included in the UNDP CP Poverty Reduction goal, (which has no UNDAF equivalent) and not under governance</w:t>
      </w:r>
      <w:r w:rsidR="00801345">
        <w:t xml:space="preserve">. </w:t>
      </w:r>
      <w:r w:rsidR="00FA7FEA">
        <w:t xml:space="preserve"> The projects are financed under UNDP TRAC resources and from the Public Private Partnership Urban Enterprise (PPPUE) fund, financed by the Netherlands.</w:t>
      </w:r>
    </w:p>
    <w:p w:rsidR="00801345" w:rsidRDefault="00801345" w:rsidP="00AD5CD3">
      <w:pPr>
        <w:tabs>
          <w:tab w:val="num" w:pos="360"/>
        </w:tabs>
        <w:spacing w:before="0" w:after="0"/>
        <w:ind w:left="142" w:firstLine="0"/>
      </w:pPr>
    </w:p>
    <w:p w:rsidR="00FA7FEA" w:rsidRDefault="007A5688" w:rsidP="00FA7FEA">
      <w:pPr>
        <w:tabs>
          <w:tab w:val="num" w:pos="360"/>
        </w:tabs>
        <w:spacing w:before="0" w:after="0"/>
        <w:ind w:left="142" w:firstLine="0"/>
      </w:pPr>
      <w:r>
        <w:t>152.</w:t>
      </w:r>
      <w:r>
        <w:tab/>
      </w:r>
      <w:r w:rsidR="00801345">
        <w:t>The project has supported the construction of an abattoir</w:t>
      </w:r>
      <w:r w:rsidR="0008412E">
        <w:t xml:space="preserve"> in Caué</w:t>
      </w:r>
      <w:r w:rsidR="00801345">
        <w:t xml:space="preserve"> and micro-credits to small-scale livestock farmers</w:t>
      </w:r>
      <w:r w:rsidR="00FA7FEA">
        <w:t>, mainly women, to finance small-scale income generating activities in agriculture, fisheries, livestock</w:t>
      </w:r>
      <w:r w:rsidR="00722482">
        <w:t xml:space="preserve">. This </w:t>
      </w:r>
      <w:r w:rsidR="00FA7FEA">
        <w:t>form</w:t>
      </w:r>
      <w:r w:rsidR="00722482">
        <w:t>s</w:t>
      </w:r>
      <w:r w:rsidR="00FA7FEA">
        <w:t xml:space="preserve"> part of the local Caué District Development Plan, which the project helped to formulate.</w:t>
      </w:r>
    </w:p>
    <w:p w:rsidR="00FA7FEA" w:rsidRDefault="00FA7FEA" w:rsidP="00FA7FEA">
      <w:pPr>
        <w:tabs>
          <w:tab w:val="num" w:pos="360"/>
        </w:tabs>
        <w:spacing w:before="0" w:after="0"/>
        <w:ind w:left="142" w:firstLine="0"/>
      </w:pPr>
    </w:p>
    <w:p w:rsidR="00FA7FEA" w:rsidRDefault="007A5688" w:rsidP="00FA7FEA">
      <w:pPr>
        <w:tabs>
          <w:tab w:val="num" w:pos="360"/>
        </w:tabs>
        <w:spacing w:before="0" w:after="0"/>
        <w:ind w:left="142" w:firstLine="0"/>
      </w:pPr>
      <w:r>
        <w:t>153.</w:t>
      </w:r>
      <w:r>
        <w:tab/>
      </w:r>
      <w:r w:rsidR="00FA7FEA">
        <w:t xml:space="preserve">A second income generating project has been carried out under the UNDP-supported project 46722 </w:t>
      </w:r>
      <w:r w:rsidR="00FA7FEA" w:rsidRPr="00FA7FEA">
        <w:rPr>
          <w:i/>
        </w:rPr>
        <w:t>Creation of walking circuits and training of guides for eco-tourism</w:t>
      </w:r>
      <w:r w:rsidR="00FA7FEA">
        <w:t xml:space="preserve"> (2007 – 2009) ($142,000) in the area of Monte Café. This project has included </w:t>
      </w:r>
      <w:r w:rsidR="0008412E">
        <w:t xml:space="preserve">technical </w:t>
      </w:r>
      <w:r w:rsidR="00FA7FEA">
        <w:t>support to small-scale coffee planters</w:t>
      </w:r>
      <w:r w:rsidR="0008412E">
        <w:t xml:space="preserve"> who have received land from the government</w:t>
      </w:r>
      <w:r w:rsidR="00FA7FEA">
        <w:t xml:space="preserve">, </w:t>
      </w:r>
      <w:r w:rsidR="0008412E">
        <w:t xml:space="preserve">and </w:t>
      </w:r>
      <w:r w:rsidR="00FA7FEA">
        <w:t>the rehabilitation of a building for the development of a coffee museum to promote marketing and for visiting tourists</w:t>
      </w:r>
      <w:r w:rsidR="0008412E">
        <w:t>.</w:t>
      </w:r>
    </w:p>
    <w:p w:rsidR="00871BAB" w:rsidRPr="00AA02F8" w:rsidRDefault="00AA02F8" w:rsidP="00AA02F8">
      <w:pPr>
        <w:pStyle w:val="Heading3"/>
      </w:pPr>
      <w:bookmarkStart w:id="273" w:name="_Toc247969859"/>
      <w:r w:rsidRPr="00AA02F8">
        <w:t xml:space="preserve">2.3.2 </w:t>
      </w:r>
      <w:hyperlink w:anchor="_Toc243791572" w:history="1">
        <w:r w:rsidR="00201C09" w:rsidRPr="00AA02F8">
          <w:rPr>
            <w:rStyle w:val="Hyperlink"/>
            <w:color w:val="auto"/>
            <w:u w:val="none"/>
          </w:rPr>
          <w:t xml:space="preserve">Strengthening of  district </w:t>
        </w:r>
        <w:r w:rsidR="00815F38" w:rsidRPr="00AA02F8">
          <w:rPr>
            <w:rStyle w:val="Hyperlink"/>
            <w:color w:val="auto"/>
            <w:u w:val="none"/>
          </w:rPr>
          <w:t xml:space="preserve">and </w:t>
        </w:r>
        <w:r w:rsidR="00201C09" w:rsidRPr="00AA02F8">
          <w:rPr>
            <w:rStyle w:val="Hyperlink"/>
            <w:color w:val="auto"/>
            <w:u w:val="none"/>
          </w:rPr>
          <w:t>city councils</w:t>
        </w:r>
        <w:bookmarkEnd w:id="273"/>
        <w:r w:rsidR="00201C09" w:rsidRPr="00AA02F8">
          <w:rPr>
            <w:webHidden/>
          </w:rPr>
          <w:tab/>
        </w:r>
      </w:hyperlink>
    </w:p>
    <w:tbl>
      <w:tblPr>
        <w:tblW w:w="9101" w:type="dxa"/>
        <w:tblInd w:w="116" w:type="dxa"/>
        <w:tblLayout w:type="fixed"/>
        <w:tblCellMar>
          <w:left w:w="0" w:type="dxa"/>
          <w:right w:w="0" w:type="dxa"/>
        </w:tblCellMar>
        <w:tblLook w:val="0000"/>
      </w:tblPr>
      <w:tblGrid>
        <w:gridCol w:w="3006"/>
        <w:gridCol w:w="6095"/>
      </w:tblGrid>
      <w:tr w:rsidR="005F7966" w:rsidRPr="006346FA" w:rsidTr="00722482">
        <w:trPr>
          <w:trHeight w:hRule="exact" w:val="1566"/>
        </w:trPr>
        <w:tc>
          <w:tcPr>
            <w:tcW w:w="3006" w:type="dxa"/>
            <w:tcBorders>
              <w:top w:val="single" w:sz="2" w:space="0" w:color="000000"/>
              <w:left w:val="single" w:sz="2" w:space="0" w:color="000000"/>
              <w:bottom w:val="single" w:sz="2" w:space="0" w:color="000000"/>
              <w:right w:val="single" w:sz="2" w:space="0" w:color="000000"/>
            </w:tcBorders>
          </w:tcPr>
          <w:p w:rsidR="004D594A" w:rsidRDefault="005F7966" w:rsidP="00722482">
            <w:pPr>
              <w:ind w:left="29" w:firstLine="0"/>
            </w:pPr>
            <w:bookmarkStart w:id="274" w:name="_Toc237150381"/>
            <w:bookmarkStart w:id="275" w:name="_Toc242141772"/>
            <w:bookmarkStart w:id="276" w:name="_Toc242143075"/>
            <w:r>
              <w:t xml:space="preserve">UNDAF Output 2.3.2 </w:t>
            </w:r>
            <w:r w:rsidR="00815F38">
              <w:t>Strengthening of local district and city councils</w:t>
            </w:r>
          </w:p>
          <w:p w:rsidR="005F7966" w:rsidRPr="00F63634" w:rsidRDefault="005F7966" w:rsidP="00722482">
            <w:pPr>
              <w:ind w:left="29" w:firstLine="0"/>
            </w:pPr>
            <w:r>
              <w:t>The district city councils will be strengthened to facilitate their rational management of resources</w:t>
            </w:r>
            <w:bookmarkEnd w:id="274"/>
            <w:bookmarkEnd w:id="275"/>
            <w:bookmarkEnd w:id="276"/>
          </w:p>
        </w:tc>
        <w:tc>
          <w:tcPr>
            <w:tcW w:w="6095" w:type="dxa"/>
            <w:tcBorders>
              <w:top w:val="single" w:sz="2" w:space="0" w:color="000000"/>
              <w:left w:val="single" w:sz="2" w:space="0" w:color="000000"/>
              <w:bottom w:val="single" w:sz="2" w:space="0" w:color="000000"/>
              <w:right w:val="single" w:sz="2" w:space="0" w:color="000000"/>
            </w:tcBorders>
          </w:tcPr>
          <w:p w:rsidR="005F7966" w:rsidRPr="005F7966" w:rsidRDefault="005F7966" w:rsidP="00F1272C">
            <w:pPr>
              <w:pStyle w:val="BodyText"/>
              <w:numPr>
                <w:ilvl w:val="0"/>
                <w:numId w:val="48"/>
              </w:numPr>
              <w:rPr>
                <w:rFonts w:ascii="Arial" w:hAnsi="Arial" w:cs="Arial"/>
                <w:color w:val="000000"/>
                <w:sz w:val="18"/>
                <w:szCs w:val="18"/>
                <w:u w:color="000000"/>
              </w:rPr>
            </w:pPr>
            <w:r w:rsidRPr="005F7966">
              <w:rPr>
                <w:rFonts w:ascii="Arial" w:hAnsi="Arial" w:cs="Arial"/>
                <w:color w:val="000000"/>
                <w:sz w:val="18"/>
                <w:szCs w:val="18"/>
                <w:u w:color="000000"/>
              </w:rPr>
              <w:t>% of district city councils staf</w:t>
            </w:r>
            <w:r w:rsidR="00815F38">
              <w:rPr>
                <w:rFonts w:ascii="Arial" w:hAnsi="Arial" w:cs="Arial"/>
                <w:color w:val="000000"/>
                <w:sz w:val="18"/>
                <w:szCs w:val="18"/>
                <w:u w:color="000000"/>
              </w:rPr>
              <w:t>f</w:t>
            </w:r>
            <w:r w:rsidRPr="005F7966">
              <w:rPr>
                <w:rFonts w:ascii="Arial" w:hAnsi="Arial" w:cs="Arial"/>
                <w:color w:val="000000"/>
                <w:sz w:val="18"/>
                <w:szCs w:val="18"/>
                <w:u w:color="000000"/>
              </w:rPr>
              <w:t xml:space="preserve"> trained in planning and management;</w:t>
            </w:r>
          </w:p>
          <w:p w:rsidR="005F7966" w:rsidRPr="005F7966" w:rsidRDefault="005F7966" w:rsidP="00F1272C">
            <w:pPr>
              <w:pStyle w:val="BodyText"/>
              <w:numPr>
                <w:ilvl w:val="0"/>
                <w:numId w:val="48"/>
              </w:numPr>
              <w:rPr>
                <w:rFonts w:ascii="Arial" w:hAnsi="Arial" w:cs="Arial"/>
                <w:color w:val="000000"/>
                <w:sz w:val="18"/>
                <w:szCs w:val="18"/>
                <w:u w:color="000000"/>
              </w:rPr>
            </w:pPr>
            <w:r w:rsidRPr="005F7966">
              <w:rPr>
                <w:rFonts w:ascii="Arial" w:hAnsi="Arial" w:cs="Arial"/>
                <w:color w:val="000000"/>
                <w:sz w:val="18"/>
                <w:szCs w:val="18"/>
                <w:u w:color="000000"/>
              </w:rPr>
              <w:t>Existence of a decentralized budget facilitating the use of resources;</w:t>
            </w:r>
          </w:p>
          <w:p w:rsidR="005F7966" w:rsidRPr="003F1BBE" w:rsidRDefault="005F7966" w:rsidP="00F1272C">
            <w:pPr>
              <w:pStyle w:val="BodyText"/>
              <w:numPr>
                <w:ilvl w:val="0"/>
                <w:numId w:val="48"/>
              </w:numPr>
              <w:rPr>
                <w:rFonts w:ascii="Arial" w:hAnsi="Arial" w:cs="Arial"/>
                <w:b/>
                <w:color w:val="000000"/>
                <w:sz w:val="18"/>
                <w:szCs w:val="18"/>
                <w:u w:color="000000"/>
              </w:rPr>
            </w:pPr>
            <w:r w:rsidRPr="005F7966">
              <w:rPr>
                <w:rFonts w:ascii="Arial" w:hAnsi="Arial" w:cs="Arial"/>
                <w:color w:val="000000"/>
                <w:sz w:val="18"/>
                <w:szCs w:val="18"/>
                <w:u w:color="000000"/>
              </w:rPr>
              <w:t>Number of the elderly receiving food rations.</w:t>
            </w:r>
          </w:p>
          <w:p w:rsidR="005F7966" w:rsidRPr="00F63634" w:rsidRDefault="005F7966" w:rsidP="00845A07">
            <w:pPr>
              <w:widowControl w:val="0"/>
              <w:autoSpaceDE w:val="0"/>
              <w:autoSpaceDN w:val="0"/>
              <w:adjustRightInd w:val="0"/>
              <w:spacing w:after="0" w:line="225" w:lineRule="exact"/>
              <w:ind w:left="105" w:right="-20"/>
              <w:rPr>
                <w:rFonts w:ascii="Arial" w:hAnsi="Arial" w:cs="Arial"/>
                <w:sz w:val="16"/>
                <w:szCs w:val="16"/>
              </w:rPr>
            </w:pPr>
          </w:p>
        </w:tc>
      </w:tr>
    </w:tbl>
    <w:p w:rsidR="00871BAB" w:rsidRDefault="007A5688" w:rsidP="004D594A">
      <w:pPr>
        <w:ind w:left="0" w:firstLine="0"/>
      </w:pPr>
      <w:r>
        <w:t>154.</w:t>
      </w:r>
      <w:r>
        <w:tab/>
      </w:r>
      <w:r w:rsidR="004D594A" w:rsidRPr="004D594A">
        <w:t xml:space="preserve">UNDP has supported the decentralisation process through the project 56982 </w:t>
      </w:r>
      <w:r w:rsidR="004D594A" w:rsidRPr="004D594A">
        <w:rPr>
          <w:i/>
        </w:rPr>
        <w:t>Renfo</w:t>
      </w:r>
      <w:r w:rsidR="004D594A">
        <w:rPr>
          <w:i/>
        </w:rPr>
        <w:t>r</w:t>
      </w:r>
      <w:r w:rsidR="004D594A" w:rsidRPr="004D594A">
        <w:rPr>
          <w:i/>
        </w:rPr>
        <w:t xml:space="preserve">cement des capacités </w:t>
      </w:r>
      <w:r w:rsidR="004D594A">
        <w:rPr>
          <w:i/>
        </w:rPr>
        <w:t xml:space="preserve">des </w:t>
      </w:r>
      <w:r w:rsidR="004D594A" w:rsidRPr="004D594A">
        <w:rPr>
          <w:i/>
        </w:rPr>
        <w:t>élus locuax,</w:t>
      </w:r>
      <w:r w:rsidR="004D594A">
        <w:rPr>
          <w:i/>
        </w:rPr>
        <w:t xml:space="preserve"> </w:t>
      </w:r>
      <w:r w:rsidR="004D594A">
        <w:t>(2007 – 2008, $262,000),</w:t>
      </w:r>
      <w:r w:rsidR="004D594A" w:rsidRPr="004D594A">
        <w:t xml:space="preserve"> which has included</w:t>
      </w:r>
      <w:r w:rsidR="004D594A">
        <w:t xml:space="preserve"> the training of mayors and other elected officials, the provision of equipment and documentation, and support in the preparation of a local development plans for the district of Caué and of Principe.</w:t>
      </w:r>
    </w:p>
    <w:p w:rsidR="00AC2363" w:rsidRDefault="003F5105" w:rsidP="00AA02F8">
      <w:pPr>
        <w:pStyle w:val="Heading2"/>
      </w:pPr>
      <w:bookmarkStart w:id="277" w:name="_Toc247969860"/>
      <w:r>
        <w:t xml:space="preserve">6.3 </w:t>
      </w:r>
      <w:r w:rsidR="00815F38">
        <w:t>CROSS-CUTTING  AREA OF COOPERATION: GENDER</w:t>
      </w:r>
      <w:bookmarkEnd w:id="277"/>
    </w:p>
    <w:p w:rsidR="00815F38" w:rsidRPr="00815F38" w:rsidRDefault="00815F38" w:rsidP="00815F38">
      <w:pPr>
        <w:ind w:left="0" w:firstLine="0"/>
        <w:rPr>
          <w:i/>
        </w:rPr>
      </w:pPr>
      <w:r>
        <w:rPr>
          <w:i/>
        </w:rPr>
        <w:t>By 2011, a gender dimension will be integrated at all levels of future cooperation to ensure visible equality of women and men in political, economic and social life.</w:t>
      </w:r>
    </w:p>
    <w:p w:rsidR="00815F38" w:rsidRDefault="007A5688" w:rsidP="00815F38">
      <w:pPr>
        <w:ind w:left="0" w:firstLine="0"/>
      </w:pPr>
      <w:r>
        <w:t>155.</w:t>
      </w:r>
      <w:r>
        <w:tab/>
      </w:r>
      <w:r w:rsidR="00815F38">
        <w:t>The UNDAF stated that “To ensure a gender-sensitive process that will lead towards a more equal and participatory society, gender issues will be mainstreamed throughout the UNDAF programme cycle.”  However, in the absence of outcomes, outputs or indicators given in the Results Matrix, or of reports, it is not possible to assess the extent to which this goal has been achieved.</w:t>
      </w:r>
    </w:p>
    <w:p w:rsidR="00815F38" w:rsidRPr="00815F38" w:rsidRDefault="007A5688" w:rsidP="00815F38">
      <w:pPr>
        <w:ind w:left="0" w:firstLine="0"/>
      </w:pPr>
      <w:r>
        <w:t>156.</w:t>
      </w:r>
      <w:r>
        <w:tab/>
      </w:r>
      <w:r w:rsidR="00815F38">
        <w:t>To address this issue, the re-establishment of a gender theme group, and of an appropriate monitoring system is advisable</w:t>
      </w:r>
      <w:r w:rsidR="00063E1D">
        <w:t>, which should provide documented evidence on the extent to which UN system cooperation is promoting the “visible equality of women and men in political, economic and social life.” At the same time, realistic outputs and indicators should be identified to facilitate planning.</w:t>
      </w:r>
    </w:p>
    <w:p w:rsidR="00815F38" w:rsidRDefault="003F5105" w:rsidP="00AA02F8">
      <w:pPr>
        <w:pStyle w:val="Heading2"/>
      </w:pPr>
      <w:bookmarkStart w:id="278" w:name="_Toc247969861"/>
      <w:r>
        <w:t xml:space="preserve">6.4 </w:t>
      </w:r>
      <w:r w:rsidR="00063E1D">
        <w:t>OTHER AREAS OF COOPERATION NOT INCLUDED IN UNDAF</w:t>
      </w:r>
      <w:bookmarkEnd w:id="278"/>
    </w:p>
    <w:p w:rsidR="00EB44BC" w:rsidRDefault="007A5688" w:rsidP="009072E2">
      <w:pPr>
        <w:ind w:left="0" w:firstLine="0"/>
      </w:pPr>
      <w:r>
        <w:t>157.</w:t>
      </w:r>
      <w:r>
        <w:tab/>
      </w:r>
      <w:r w:rsidR="00063E1D">
        <w:t xml:space="preserve">One of the weaknesses identified in the UNDAF is the absence of a specific outcome related to productive, wealth-producing activities. </w:t>
      </w:r>
    </w:p>
    <w:p w:rsidR="00EB44BC" w:rsidRDefault="007A5688" w:rsidP="009072E2">
      <w:pPr>
        <w:ind w:left="0" w:firstLine="0"/>
      </w:pPr>
      <w:r>
        <w:t>158.</w:t>
      </w:r>
      <w:r>
        <w:tab/>
      </w:r>
      <w:r w:rsidR="00063E1D">
        <w:t xml:space="preserve">While some such activities are included under 2.3.2 Community development capacity strengthening, notably in the form of the Caué </w:t>
      </w:r>
      <w:r w:rsidR="00063E1D">
        <w:rPr>
          <w:i/>
        </w:rPr>
        <w:t>M</w:t>
      </w:r>
      <w:r w:rsidR="00063E1D" w:rsidRPr="00063E1D">
        <w:rPr>
          <w:i/>
        </w:rPr>
        <w:t>eat marketing project</w:t>
      </w:r>
      <w:r w:rsidR="00063E1D">
        <w:t xml:space="preserve"> (</w:t>
      </w:r>
      <w:r w:rsidR="00063E1D" w:rsidRPr="00063E1D">
        <w:rPr>
          <w:i/>
        </w:rPr>
        <w:t>14581 and 50445</w:t>
      </w:r>
      <w:r w:rsidR="00063E1D">
        <w:rPr>
          <w:i/>
        </w:rPr>
        <w:t>)</w:t>
      </w:r>
      <w:r w:rsidR="00063E1D" w:rsidRPr="00063E1D">
        <w:rPr>
          <w:i/>
        </w:rPr>
        <w:t>,</w:t>
      </w:r>
      <w:r w:rsidR="00063E1D" w:rsidRPr="00063E1D">
        <w:t xml:space="preserve"> and</w:t>
      </w:r>
      <w:r w:rsidR="00063E1D" w:rsidRPr="00063E1D">
        <w:rPr>
          <w:i/>
        </w:rPr>
        <w:t xml:space="preserve"> 46722 Eco-tourism development)</w:t>
      </w:r>
      <w:r w:rsidR="00063E1D">
        <w:t xml:space="preserve"> , consideration should be given to their inclusion under a separate </w:t>
      </w:r>
      <w:r w:rsidR="00EB44BC">
        <w:t xml:space="preserve">outcome related to </w:t>
      </w:r>
      <w:r w:rsidR="00063E1D">
        <w:t xml:space="preserve">economic </w:t>
      </w:r>
      <w:r w:rsidR="00EB44BC">
        <w:t>development.</w:t>
      </w:r>
      <w:r w:rsidR="00063E1D">
        <w:t xml:space="preserve"> </w:t>
      </w:r>
    </w:p>
    <w:p w:rsidR="00063E1D" w:rsidRDefault="007A5688" w:rsidP="009072E2">
      <w:pPr>
        <w:ind w:left="0" w:firstLine="0"/>
      </w:pPr>
      <w:r>
        <w:lastRenderedPageBreak/>
        <w:t>159.</w:t>
      </w:r>
      <w:r>
        <w:tab/>
      </w:r>
      <w:r w:rsidR="00EB44BC">
        <w:t xml:space="preserve">The absence of an economic outcome </w:t>
      </w:r>
      <w:r>
        <w:t xml:space="preserve">in the UNDAF </w:t>
      </w:r>
      <w:r w:rsidR="00EB44BC">
        <w:t xml:space="preserve">also means that the two UNDP-supported trade and investment related projects are also not covered by the UNDAF. </w:t>
      </w:r>
      <w:r w:rsidR="00EB44BC" w:rsidRPr="00EB44BC">
        <w:t>These are Project</w:t>
      </w:r>
      <w:r w:rsidR="009072E2" w:rsidRPr="00EB44BC">
        <w:t xml:space="preserve"> </w:t>
      </w:r>
      <w:r w:rsidR="00EB44BC" w:rsidRPr="00EB44BC">
        <w:t xml:space="preserve">54592 </w:t>
      </w:r>
      <w:r w:rsidR="00EB44BC" w:rsidRPr="00EB44BC">
        <w:rPr>
          <w:i/>
        </w:rPr>
        <w:t>Assistance technique pour l’établissement d’un environmental favorable au business – Guichet Unique</w:t>
      </w:r>
      <w:r w:rsidR="00EB44BC" w:rsidRPr="00EB44BC">
        <w:t xml:space="preserve"> (2007 – 2010) (Thematic Trust Fund $395,000)</w:t>
      </w:r>
      <w:r w:rsidR="005F76FB">
        <w:t>, aimed at the creation of an investment promotion agency,</w:t>
      </w:r>
      <w:r w:rsidR="00EB44BC" w:rsidRPr="00EB44BC">
        <w:t xml:space="preserve"> and 54593 </w:t>
      </w:r>
      <w:r w:rsidR="00EB44BC" w:rsidRPr="00EB44BC">
        <w:rPr>
          <w:i/>
        </w:rPr>
        <w:t>Assistance Technique pour le Renforcement de la Direction du Commerce</w:t>
      </w:r>
      <w:r w:rsidR="00EB44BC" w:rsidRPr="00EB44BC">
        <w:t xml:space="preserve"> (2007 – 2008)(Thematic Trust Fund – Cadre Integré, ($229,000) which are incl</w:t>
      </w:r>
      <w:r w:rsidR="00EB44BC">
        <w:t>uded under the Good Governance component of the UNDP CP.</w:t>
      </w:r>
    </w:p>
    <w:p w:rsidR="004F3148" w:rsidRDefault="007A5688" w:rsidP="005F76FB">
      <w:pPr>
        <w:ind w:left="0" w:firstLine="0"/>
        <w:sectPr w:rsidR="004F3148" w:rsidSect="00A554EE">
          <w:pgSz w:w="11907" w:h="16839" w:code="9"/>
          <w:pgMar w:top="1418" w:right="1797" w:bottom="1440" w:left="1418" w:header="720" w:footer="720" w:gutter="0"/>
          <w:cols w:space="708"/>
          <w:docGrid w:linePitch="360"/>
        </w:sectPr>
      </w:pPr>
      <w:r>
        <w:t>160.</w:t>
      </w:r>
      <w:r>
        <w:tab/>
      </w:r>
      <w:r w:rsidR="00EB44BC">
        <w:t xml:space="preserve">This highlights the dilemma of classifying UN support, either on a sectoral basis (health, education, etc.) or on a </w:t>
      </w:r>
      <w:r w:rsidR="005F76FB">
        <w:t xml:space="preserve">generic cross-cutting </w:t>
      </w:r>
      <w:r w:rsidR="00EB44BC">
        <w:t>one (good governance, multi-sectoral public institutions</w:t>
      </w:r>
      <w:r w:rsidR="005F76FB">
        <w:t>, gender</w:t>
      </w:r>
      <w:r w:rsidR="00EB44BC">
        <w:t xml:space="preserve"> etc.)</w:t>
      </w:r>
      <w:r w:rsidR="005F76FB">
        <w:t>.  For ease of clarity and alignment to national objectives, consideration should be given to using sectoral criteria or those used by government, for which  all future thematic areas should be reviewed</w:t>
      </w:r>
    </w:p>
    <w:p w:rsidR="004F3148" w:rsidRDefault="004F3148" w:rsidP="004F3148">
      <w:pPr>
        <w:pStyle w:val="Heading1"/>
        <w:rPr>
          <w:rFonts w:eastAsiaTheme="majorEastAsia"/>
        </w:rPr>
      </w:pPr>
      <w:bookmarkStart w:id="279" w:name="_Toc247969862"/>
      <w:r>
        <w:lastRenderedPageBreak/>
        <w:t>7.  COMPLIANCE WITH MTR TERMS OF REFERENCE REVIEW CRITERIA</w:t>
      </w:r>
      <w:r w:rsidRPr="004F3148">
        <w:rPr>
          <w:rFonts w:eastAsiaTheme="majorEastAsia"/>
        </w:rPr>
        <w:t xml:space="preserve"> EFFECTIVENESS, IMPACT AND SUSTAINABILITY</w:t>
      </w:r>
      <w:bookmarkEnd w:id="279"/>
      <w:r w:rsidRPr="004F3148">
        <w:rPr>
          <w:rFonts w:eastAsiaTheme="majorEastAsia"/>
        </w:rPr>
        <w:t xml:space="preserve"> </w:t>
      </w:r>
    </w:p>
    <w:p w:rsidR="004F3148" w:rsidRPr="004F3148" w:rsidRDefault="007A5688" w:rsidP="00D96192">
      <w:pPr>
        <w:ind w:left="0" w:firstLine="0"/>
      </w:pPr>
      <w:r>
        <w:t>161.</w:t>
      </w:r>
      <w:r>
        <w:tab/>
      </w:r>
      <w:r w:rsidR="00D96192">
        <w:t>T</w:t>
      </w:r>
      <w:r w:rsidR="004F3148">
        <w:t xml:space="preserve">he MTR Terms of Reference </w:t>
      </w:r>
      <w:r w:rsidR="00D96192">
        <w:t>recommended in Section 2 Objectives, scope and key questions, that a number of criteria should be used in reviewing the UNDAF. These are listed in the table below, against which MTR observations are given in the right-hand column.</w:t>
      </w:r>
    </w:p>
    <w:p w:rsidR="004F3148" w:rsidRDefault="004F3148" w:rsidP="00AA02F8">
      <w:pPr>
        <w:pStyle w:val="Heading2"/>
      </w:pPr>
      <w:bookmarkStart w:id="280" w:name="_Toc247969863"/>
      <w:r w:rsidRPr="003A054E">
        <w:t>7.1 Relevance</w:t>
      </w:r>
      <w:bookmarkEnd w:id="280"/>
    </w:p>
    <w:p w:rsidR="004F3148" w:rsidRPr="003A054E" w:rsidRDefault="007A5688" w:rsidP="007A5688">
      <w:pPr>
        <w:ind w:left="0" w:firstLine="0"/>
      </w:pPr>
      <w:r>
        <w:t>162.</w:t>
      </w:r>
      <w:r>
        <w:tab/>
      </w:r>
      <w:r w:rsidR="004F3148">
        <w:t>UN system support has clearly responded to felt needs, and has supported national priorities at the central, sectoral or district levels. It has also been consistent with policies and plans articulated in the PRSP and sectoral and other plans. There is no question that the UN agency support provided has not been relevant to specific felt development needs of the country. No examples have been found where it is considered that this support is “irrelevant” to national needs.</w:t>
      </w:r>
    </w:p>
    <w:tbl>
      <w:tblPr>
        <w:tblStyle w:val="TableGrid"/>
        <w:tblW w:w="8614" w:type="dxa"/>
        <w:tblInd w:w="425" w:type="dxa"/>
        <w:tblLook w:val="04A0"/>
      </w:tblPr>
      <w:tblGrid>
        <w:gridCol w:w="676"/>
        <w:gridCol w:w="3402"/>
        <w:gridCol w:w="4536"/>
      </w:tblGrid>
      <w:tr w:rsidR="004F3148" w:rsidRPr="00357061" w:rsidTr="00357061">
        <w:tc>
          <w:tcPr>
            <w:tcW w:w="676" w:type="dxa"/>
          </w:tcPr>
          <w:p w:rsidR="004F3148" w:rsidRPr="00357061" w:rsidRDefault="004F3148" w:rsidP="00F51CCD">
            <w:pPr>
              <w:ind w:left="0" w:firstLine="0"/>
              <w:rPr>
                <w:sz w:val="20"/>
                <w:szCs w:val="20"/>
              </w:rPr>
            </w:pPr>
          </w:p>
        </w:tc>
        <w:tc>
          <w:tcPr>
            <w:tcW w:w="3402" w:type="dxa"/>
          </w:tcPr>
          <w:p w:rsidR="004F3148" w:rsidRPr="00357061" w:rsidRDefault="004F3148" w:rsidP="00F51CCD">
            <w:pPr>
              <w:ind w:left="0" w:firstLine="0"/>
              <w:jc w:val="center"/>
              <w:rPr>
                <w:b/>
                <w:sz w:val="20"/>
                <w:szCs w:val="20"/>
              </w:rPr>
            </w:pPr>
            <w:r w:rsidRPr="00357061">
              <w:rPr>
                <w:b/>
                <w:sz w:val="20"/>
                <w:szCs w:val="20"/>
              </w:rPr>
              <w:t>MTR Terms of Reference</w:t>
            </w:r>
          </w:p>
        </w:tc>
        <w:tc>
          <w:tcPr>
            <w:tcW w:w="4536" w:type="dxa"/>
          </w:tcPr>
          <w:p w:rsidR="004F3148" w:rsidRPr="00357061" w:rsidRDefault="004F3148" w:rsidP="00F51CCD">
            <w:pPr>
              <w:ind w:left="0" w:firstLine="0"/>
              <w:jc w:val="center"/>
              <w:rPr>
                <w:b/>
                <w:sz w:val="20"/>
                <w:szCs w:val="20"/>
              </w:rPr>
            </w:pPr>
            <w:r w:rsidRPr="00357061">
              <w:rPr>
                <w:b/>
                <w:sz w:val="20"/>
                <w:szCs w:val="20"/>
              </w:rPr>
              <w:t>MTR observations</w:t>
            </w:r>
          </w:p>
        </w:tc>
      </w:tr>
      <w:tr w:rsidR="004F3148" w:rsidRPr="00357061" w:rsidTr="00357061">
        <w:tc>
          <w:tcPr>
            <w:tcW w:w="676" w:type="dxa"/>
          </w:tcPr>
          <w:p w:rsidR="004F3148" w:rsidRPr="00357061" w:rsidRDefault="004F3148" w:rsidP="00F51CCD">
            <w:pPr>
              <w:spacing w:before="240"/>
              <w:ind w:left="0" w:firstLine="0"/>
              <w:rPr>
                <w:sz w:val="20"/>
                <w:szCs w:val="20"/>
                <w:lang w:val="en-GB"/>
              </w:rPr>
            </w:pPr>
            <w:r w:rsidRPr="00357061">
              <w:rPr>
                <w:sz w:val="20"/>
                <w:szCs w:val="20"/>
              </w:rPr>
              <w:t>1a</w:t>
            </w:r>
          </w:p>
        </w:tc>
        <w:tc>
          <w:tcPr>
            <w:tcW w:w="3402" w:type="dxa"/>
          </w:tcPr>
          <w:p w:rsidR="004F3148" w:rsidRPr="00357061" w:rsidRDefault="004F3148" w:rsidP="00F51CCD">
            <w:pPr>
              <w:ind w:left="33" w:hanging="33"/>
              <w:rPr>
                <w:sz w:val="20"/>
                <w:szCs w:val="20"/>
              </w:rPr>
            </w:pPr>
            <w:r w:rsidRPr="00357061">
              <w:rPr>
                <w:sz w:val="20"/>
                <w:szCs w:val="20"/>
              </w:rPr>
              <w:t xml:space="preserve">Assess the </w:t>
            </w:r>
            <w:r w:rsidRPr="00357061">
              <w:rPr>
                <w:i/>
                <w:sz w:val="20"/>
                <w:szCs w:val="20"/>
                <w:u w:val="single"/>
              </w:rPr>
              <w:t>role</w:t>
            </w:r>
            <w:r w:rsidRPr="00357061">
              <w:rPr>
                <w:sz w:val="20"/>
                <w:szCs w:val="20"/>
                <w:u w:val="single"/>
              </w:rPr>
              <w:t xml:space="preserve"> and </w:t>
            </w:r>
            <w:r w:rsidRPr="00357061">
              <w:rPr>
                <w:i/>
                <w:sz w:val="20"/>
                <w:szCs w:val="20"/>
                <w:u w:val="single"/>
              </w:rPr>
              <w:t>relevance</w:t>
            </w:r>
            <w:r w:rsidRPr="00357061">
              <w:rPr>
                <w:sz w:val="20"/>
                <w:szCs w:val="20"/>
              </w:rPr>
              <w:t xml:space="preserve"> of the UNDAF </w:t>
            </w:r>
          </w:p>
          <w:p w:rsidR="004F3148" w:rsidRPr="00357061" w:rsidRDefault="004F3148" w:rsidP="00F1272C">
            <w:pPr>
              <w:pStyle w:val="ListParagraph"/>
              <w:numPr>
                <w:ilvl w:val="0"/>
                <w:numId w:val="31"/>
              </w:numPr>
              <w:ind w:left="317" w:hanging="284"/>
              <w:rPr>
                <w:rFonts w:ascii="Times New Roman" w:hAnsi="Times New Roman"/>
                <w:sz w:val="20"/>
                <w:szCs w:val="20"/>
              </w:rPr>
            </w:pPr>
            <w:r w:rsidRPr="00357061">
              <w:rPr>
                <w:rFonts w:ascii="Times New Roman" w:hAnsi="Times New Roman"/>
                <w:sz w:val="20"/>
                <w:szCs w:val="20"/>
              </w:rPr>
              <w:t>in relation to the issues and their underlying causes,</w:t>
            </w:r>
            <w:r w:rsidRPr="00357061">
              <w:rPr>
                <w:rFonts w:ascii="Times New Roman" w:hAnsi="Times New Roman"/>
                <w:b/>
                <w:i/>
                <w:sz w:val="20"/>
                <w:szCs w:val="20"/>
              </w:rPr>
              <w:t xml:space="preserve"> </w:t>
            </w:r>
            <w:r w:rsidRPr="00357061">
              <w:rPr>
                <w:rFonts w:ascii="Times New Roman" w:hAnsi="Times New Roman"/>
                <w:sz w:val="20"/>
                <w:szCs w:val="20"/>
              </w:rPr>
              <w:t xml:space="preserve">and challenges identified by the CCA undertaken at the beginning of the current programme cycle and in the context of national policies and strategies </w:t>
            </w:r>
          </w:p>
          <w:p w:rsidR="004F3148" w:rsidRPr="00357061" w:rsidRDefault="004F3148" w:rsidP="00F1272C">
            <w:pPr>
              <w:pStyle w:val="ListParagraph"/>
              <w:numPr>
                <w:ilvl w:val="0"/>
                <w:numId w:val="31"/>
              </w:numPr>
              <w:ind w:left="317" w:hanging="317"/>
              <w:rPr>
                <w:rFonts w:ascii="Times New Roman" w:hAnsi="Times New Roman"/>
                <w:sz w:val="20"/>
                <w:szCs w:val="20"/>
              </w:rPr>
            </w:pPr>
            <w:r w:rsidRPr="00357061">
              <w:rPr>
                <w:rFonts w:ascii="Times New Roman" w:hAnsi="Times New Roman"/>
                <w:sz w:val="20"/>
                <w:szCs w:val="20"/>
              </w:rPr>
              <w:t xml:space="preserve"> as a reflection of</w:t>
            </w:r>
            <w:r w:rsidRPr="00357061">
              <w:rPr>
                <w:rFonts w:ascii="Times New Roman" w:hAnsi="Times New Roman"/>
                <w:i/>
                <w:sz w:val="20"/>
                <w:szCs w:val="20"/>
              </w:rPr>
              <w:t xml:space="preserve"> </w:t>
            </w:r>
            <w:r w:rsidRPr="00357061">
              <w:rPr>
                <w:rFonts w:ascii="Times New Roman" w:hAnsi="Times New Roman"/>
                <w:sz w:val="20"/>
                <w:szCs w:val="20"/>
              </w:rPr>
              <w:t>the internationally agreed goals, particularly those in the Millennium Declaration,  and</w:t>
            </w:r>
            <w:r w:rsidRPr="00357061">
              <w:rPr>
                <w:rFonts w:ascii="Times New Roman" w:hAnsi="Times New Roman"/>
                <w:b/>
                <w:i/>
                <w:sz w:val="20"/>
                <w:szCs w:val="20"/>
              </w:rPr>
              <w:t xml:space="preserve"> </w:t>
            </w:r>
            <w:r w:rsidRPr="00357061">
              <w:rPr>
                <w:rFonts w:ascii="Times New Roman" w:hAnsi="Times New Roman"/>
                <w:sz w:val="20"/>
                <w:szCs w:val="20"/>
              </w:rPr>
              <w:t xml:space="preserve">international norms and standards guiding the work of agencies of the UN system and adopted by UN member states: </w:t>
            </w:r>
          </w:p>
        </w:tc>
        <w:tc>
          <w:tcPr>
            <w:tcW w:w="4536" w:type="dxa"/>
          </w:tcPr>
          <w:p w:rsidR="004F3148" w:rsidRPr="00357061" w:rsidRDefault="004F3148" w:rsidP="00F51CCD">
            <w:pPr>
              <w:autoSpaceDE w:val="0"/>
              <w:autoSpaceDN w:val="0"/>
              <w:adjustRightInd w:val="0"/>
              <w:spacing w:before="0" w:after="0"/>
              <w:ind w:left="0" w:firstLine="0"/>
              <w:rPr>
                <w:rFonts w:eastAsiaTheme="minorHAnsi"/>
                <w:sz w:val="20"/>
                <w:szCs w:val="20"/>
              </w:rPr>
            </w:pPr>
            <w:r w:rsidRPr="00357061">
              <w:rPr>
                <w:rFonts w:eastAsiaTheme="minorHAnsi"/>
                <w:b/>
                <w:bCs/>
                <w:sz w:val="20"/>
                <w:szCs w:val="20"/>
              </w:rPr>
              <w:t>The CCA identified three key problems</w:t>
            </w:r>
            <w:r w:rsidRPr="00357061">
              <w:rPr>
                <w:rFonts w:eastAsiaTheme="minorHAnsi"/>
                <w:sz w:val="20"/>
                <w:szCs w:val="20"/>
              </w:rPr>
              <w:t>:</w:t>
            </w:r>
          </w:p>
          <w:p w:rsidR="004F3148" w:rsidRPr="00357061" w:rsidRDefault="004F3148" w:rsidP="00F51CCD">
            <w:pPr>
              <w:autoSpaceDE w:val="0"/>
              <w:autoSpaceDN w:val="0"/>
              <w:adjustRightInd w:val="0"/>
              <w:spacing w:before="0" w:after="0"/>
              <w:ind w:left="0" w:firstLine="0"/>
              <w:rPr>
                <w:rFonts w:eastAsiaTheme="minorHAnsi"/>
                <w:sz w:val="20"/>
                <w:szCs w:val="20"/>
                <w:lang w:val="fr-FR"/>
              </w:rPr>
            </w:pPr>
            <w:r w:rsidRPr="00357061">
              <w:rPr>
                <w:rFonts w:eastAsiaTheme="minorHAnsi"/>
                <w:sz w:val="20"/>
                <w:szCs w:val="20"/>
                <w:lang w:val="fr-FR"/>
              </w:rPr>
              <w:t>(i) La nécessité d’améliorer les perspectives d’atteinte à l’échéance de 2015, des OMD dans leur volet social en particulier</w:t>
            </w:r>
          </w:p>
          <w:p w:rsidR="004F3148" w:rsidRPr="00357061" w:rsidRDefault="004F3148" w:rsidP="00F51CCD">
            <w:pPr>
              <w:autoSpaceDE w:val="0"/>
              <w:autoSpaceDN w:val="0"/>
              <w:adjustRightInd w:val="0"/>
              <w:spacing w:before="0" w:after="0"/>
              <w:ind w:left="0" w:firstLine="0"/>
              <w:rPr>
                <w:rFonts w:eastAsiaTheme="minorHAnsi"/>
                <w:sz w:val="20"/>
                <w:szCs w:val="20"/>
                <w:lang w:val="fr-FR"/>
              </w:rPr>
            </w:pPr>
            <w:r w:rsidRPr="00357061">
              <w:rPr>
                <w:rFonts w:eastAsiaTheme="minorHAnsi"/>
                <w:sz w:val="20"/>
                <w:szCs w:val="20"/>
                <w:lang w:val="fr-FR"/>
              </w:rPr>
              <w:t>(ii) Le besoin d’augmenter substantiellement le potentiel de création de richesses et de l’emploi</w:t>
            </w:r>
          </w:p>
          <w:p w:rsidR="004F3148" w:rsidRPr="00357061" w:rsidRDefault="004F3148" w:rsidP="00F51CCD">
            <w:pPr>
              <w:autoSpaceDE w:val="0"/>
              <w:autoSpaceDN w:val="0"/>
              <w:adjustRightInd w:val="0"/>
              <w:spacing w:before="0" w:after="0"/>
              <w:ind w:left="0" w:firstLine="0"/>
              <w:rPr>
                <w:rFonts w:eastAsiaTheme="minorHAnsi"/>
                <w:sz w:val="20"/>
                <w:szCs w:val="20"/>
                <w:lang w:val="fr-FR"/>
              </w:rPr>
            </w:pPr>
            <w:r w:rsidRPr="00357061">
              <w:rPr>
                <w:rFonts w:eastAsiaTheme="minorHAnsi"/>
                <w:sz w:val="20"/>
                <w:szCs w:val="20"/>
                <w:lang w:val="fr-FR"/>
              </w:rPr>
              <w:t>(iii) Le faible niveau de performance de la gouvernance e et ses effets sur l’efficacité de l’action publique et le développement de la société dans son ensemble »</w:t>
            </w:r>
          </w:p>
          <w:p w:rsidR="004F3148" w:rsidRPr="00357061" w:rsidRDefault="004F3148" w:rsidP="00F51CCD">
            <w:pPr>
              <w:autoSpaceDE w:val="0"/>
              <w:autoSpaceDN w:val="0"/>
              <w:adjustRightInd w:val="0"/>
              <w:spacing w:before="0" w:after="0"/>
              <w:ind w:left="0" w:firstLine="0"/>
              <w:rPr>
                <w:rFonts w:eastAsiaTheme="minorHAnsi"/>
                <w:sz w:val="20"/>
                <w:szCs w:val="20"/>
                <w:lang w:val="fr-FR"/>
              </w:rPr>
            </w:pPr>
          </w:p>
          <w:p w:rsidR="004F3148" w:rsidRPr="00357061" w:rsidRDefault="004F3148" w:rsidP="00F51CCD">
            <w:pPr>
              <w:autoSpaceDE w:val="0"/>
              <w:autoSpaceDN w:val="0"/>
              <w:adjustRightInd w:val="0"/>
              <w:spacing w:before="0" w:after="0"/>
              <w:ind w:left="0" w:firstLine="0"/>
              <w:rPr>
                <w:rFonts w:eastAsiaTheme="minorHAnsi"/>
                <w:sz w:val="20"/>
                <w:szCs w:val="20"/>
              </w:rPr>
            </w:pPr>
            <w:r w:rsidRPr="00357061">
              <w:rPr>
                <w:rFonts w:eastAsiaTheme="minorHAnsi"/>
                <w:sz w:val="20"/>
                <w:szCs w:val="20"/>
              </w:rPr>
              <w:t>Re (i) The UNDAF and UN agencies (with the GFATM) have made substantial investments in relation to the MDG 2 Primary education, 4. Child health, 5. Maternal health, and 6.  HIV/AIDS, Malaria and TB, as well as in monitoring MDG progress and the likelihood of achievement (See Annex 8 below). These have undoubtedly contributed to the improvement in statistical indicators over the past few years.</w:t>
            </w:r>
          </w:p>
          <w:p w:rsidR="004F3148" w:rsidRPr="00357061" w:rsidRDefault="004F3148" w:rsidP="00F51CCD">
            <w:pPr>
              <w:autoSpaceDE w:val="0"/>
              <w:autoSpaceDN w:val="0"/>
              <w:adjustRightInd w:val="0"/>
              <w:spacing w:before="0" w:after="0"/>
              <w:ind w:left="0" w:firstLine="0"/>
              <w:rPr>
                <w:rFonts w:eastAsiaTheme="minorHAnsi"/>
                <w:sz w:val="20"/>
                <w:szCs w:val="20"/>
              </w:rPr>
            </w:pPr>
            <w:r w:rsidRPr="00357061">
              <w:rPr>
                <w:rFonts w:eastAsiaTheme="minorHAnsi"/>
                <w:sz w:val="20"/>
                <w:szCs w:val="20"/>
              </w:rPr>
              <w:t>Re (ii) Limited priority and resources have been given to projects which contribute to increasing wealth and employment; and thus MDG 1 Poverty reduction, with corresponding limited results;</w:t>
            </w:r>
          </w:p>
          <w:p w:rsidR="004F3148" w:rsidRPr="00357061" w:rsidRDefault="004F3148" w:rsidP="00F51CCD">
            <w:pPr>
              <w:autoSpaceDE w:val="0"/>
              <w:autoSpaceDN w:val="0"/>
              <w:adjustRightInd w:val="0"/>
              <w:spacing w:before="0" w:after="0"/>
              <w:ind w:left="0" w:firstLine="0"/>
              <w:rPr>
                <w:rFonts w:eastAsiaTheme="minorHAnsi"/>
                <w:sz w:val="20"/>
                <w:szCs w:val="20"/>
              </w:rPr>
            </w:pPr>
            <w:r w:rsidRPr="00357061">
              <w:rPr>
                <w:rFonts w:eastAsiaTheme="minorHAnsi"/>
                <w:sz w:val="20"/>
                <w:szCs w:val="20"/>
              </w:rPr>
              <w:t>Re (iii) The UN has addressed the  challenge of  low performance levels of governance, and obtained good results in the area of local governance and decentralization.</w:t>
            </w:r>
          </w:p>
          <w:p w:rsidR="004F3148" w:rsidRPr="00357061" w:rsidRDefault="004F3148" w:rsidP="00F51CCD">
            <w:pPr>
              <w:autoSpaceDE w:val="0"/>
              <w:autoSpaceDN w:val="0"/>
              <w:adjustRightInd w:val="0"/>
              <w:spacing w:before="0" w:after="0"/>
              <w:ind w:left="0" w:firstLine="0"/>
              <w:rPr>
                <w:sz w:val="20"/>
                <w:szCs w:val="20"/>
              </w:rPr>
            </w:pPr>
            <w:r w:rsidRPr="00357061">
              <w:rPr>
                <w:rFonts w:eastAsiaTheme="minorHAnsi"/>
                <w:sz w:val="20"/>
                <w:szCs w:val="20"/>
              </w:rPr>
              <w:t>The UNDAF and UN agency work has been relevant to supporting activities relating to international norms and standards, particularly</w:t>
            </w:r>
            <w:r w:rsidR="00357061">
              <w:rPr>
                <w:rFonts w:eastAsiaTheme="minorHAnsi"/>
                <w:sz w:val="20"/>
                <w:szCs w:val="20"/>
              </w:rPr>
              <w:t xml:space="preserve"> relating to environmental conv</w:t>
            </w:r>
            <w:r w:rsidRPr="00357061">
              <w:rPr>
                <w:rFonts w:eastAsiaTheme="minorHAnsi"/>
                <w:sz w:val="20"/>
                <w:szCs w:val="20"/>
              </w:rPr>
              <w:t xml:space="preserve"> ntions.</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A.1</w:t>
            </w:r>
          </w:p>
        </w:tc>
        <w:tc>
          <w:tcPr>
            <w:tcW w:w="3402" w:type="dxa"/>
          </w:tcPr>
          <w:p w:rsidR="004F3148" w:rsidRPr="00357061" w:rsidRDefault="004F3148" w:rsidP="00F51CCD">
            <w:pPr>
              <w:ind w:left="33" w:hanging="33"/>
              <w:rPr>
                <w:sz w:val="20"/>
                <w:szCs w:val="20"/>
              </w:rPr>
            </w:pPr>
            <w:r w:rsidRPr="00357061">
              <w:rPr>
                <w:sz w:val="20"/>
                <w:szCs w:val="20"/>
              </w:rPr>
              <w:t>Do the UNDAF outcomes address key issues, their underlying causes, and challenges identified by the CCA? Were new issues and their causes as well as challenges that arose during the UNDAF cycle adequately addressed?</w:t>
            </w:r>
          </w:p>
        </w:tc>
        <w:tc>
          <w:tcPr>
            <w:tcW w:w="4536" w:type="dxa"/>
          </w:tcPr>
          <w:p w:rsidR="004F3148" w:rsidRPr="00357061" w:rsidRDefault="004F3148" w:rsidP="00F51CCD">
            <w:pPr>
              <w:ind w:left="0" w:firstLine="0"/>
              <w:rPr>
                <w:sz w:val="20"/>
                <w:szCs w:val="20"/>
              </w:rPr>
            </w:pPr>
            <w:r w:rsidRPr="00357061">
              <w:rPr>
                <w:sz w:val="20"/>
                <w:szCs w:val="20"/>
              </w:rPr>
              <w:t>Yes, UN support has attempted to support the key issues identified in the CCA.  Evidence of results relating to the cross-cutting area of gender equity appear to have been less than envisaged.</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A.2</w:t>
            </w:r>
          </w:p>
        </w:tc>
        <w:tc>
          <w:tcPr>
            <w:tcW w:w="3402" w:type="dxa"/>
          </w:tcPr>
          <w:p w:rsidR="004F3148" w:rsidRPr="00357061" w:rsidRDefault="004F3148" w:rsidP="00F51CCD">
            <w:pPr>
              <w:ind w:left="0" w:firstLine="0"/>
              <w:rPr>
                <w:sz w:val="20"/>
                <w:szCs w:val="20"/>
              </w:rPr>
            </w:pPr>
            <w:r w:rsidRPr="00357061">
              <w:rPr>
                <w:sz w:val="20"/>
                <w:szCs w:val="20"/>
              </w:rPr>
              <w:t xml:space="preserve">Has the UNDAF results matrix been sufficiently flexible to adjust to evolving national policies and </w:t>
            </w:r>
            <w:r w:rsidRPr="00357061">
              <w:rPr>
                <w:sz w:val="20"/>
                <w:szCs w:val="20"/>
              </w:rPr>
              <w:lastRenderedPageBreak/>
              <w:t>strategies e.g. National Development Plans and Goals, PRSP, SWAP, legislative reform) during the current programme cycle?</w:t>
            </w:r>
          </w:p>
        </w:tc>
        <w:tc>
          <w:tcPr>
            <w:tcW w:w="4536" w:type="dxa"/>
          </w:tcPr>
          <w:p w:rsidR="004F3148" w:rsidRPr="00357061" w:rsidRDefault="004F3148" w:rsidP="00F51CCD">
            <w:pPr>
              <w:ind w:left="0" w:firstLine="0"/>
              <w:rPr>
                <w:sz w:val="20"/>
                <w:szCs w:val="20"/>
              </w:rPr>
            </w:pPr>
            <w:r w:rsidRPr="00357061">
              <w:rPr>
                <w:sz w:val="20"/>
                <w:szCs w:val="20"/>
              </w:rPr>
              <w:lastRenderedPageBreak/>
              <w:t xml:space="preserve">Since no UMDAF annual reviews were carried out, there has been no attempt to up-date the approved Results Matrix. However, the MTR Review </w:t>
            </w:r>
            <w:r w:rsidRPr="00357061">
              <w:rPr>
                <w:sz w:val="20"/>
                <w:szCs w:val="20"/>
              </w:rPr>
              <w:lastRenderedPageBreak/>
              <w:t>experience shows that the results matrix can be adjusted to rfeflect the MTR recommendations.</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lastRenderedPageBreak/>
              <w:t>A.3</w:t>
            </w:r>
          </w:p>
        </w:tc>
        <w:tc>
          <w:tcPr>
            <w:tcW w:w="3402" w:type="dxa"/>
          </w:tcPr>
          <w:p w:rsidR="004F3148" w:rsidRPr="00357061" w:rsidRDefault="004F3148" w:rsidP="00357061">
            <w:pPr>
              <w:ind w:left="0" w:firstLine="0"/>
              <w:rPr>
                <w:sz w:val="20"/>
                <w:szCs w:val="20"/>
              </w:rPr>
            </w:pPr>
            <w:r w:rsidRPr="00357061">
              <w:rPr>
                <w:sz w:val="20"/>
                <w:szCs w:val="20"/>
              </w:rPr>
              <w:t>Have the UNDAF outcomes been relevant in terms of internationally agreed goals</w:t>
            </w:r>
            <w:r w:rsidRPr="00357061">
              <w:rPr>
                <w:b/>
                <w:i/>
                <w:sz w:val="20"/>
                <w:szCs w:val="20"/>
              </w:rPr>
              <w:t xml:space="preserve"> </w:t>
            </w:r>
            <w:r w:rsidRPr="00357061">
              <w:rPr>
                <w:sz w:val="20"/>
                <w:szCs w:val="20"/>
              </w:rPr>
              <w:t>and commitments, norms and standards guiding the work of agencies of the UN system (including the</w:t>
            </w:r>
            <w:r w:rsidRPr="00357061">
              <w:rPr>
                <w:b/>
                <w:i/>
                <w:sz w:val="20"/>
                <w:szCs w:val="20"/>
              </w:rPr>
              <w:t xml:space="preserve"> </w:t>
            </w:r>
            <w:r w:rsidRPr="00357061">
              <w:rPr>
                <w:sz w:val="20"/>
                <w:szCs w:val="20"/>
              </w:rPr>
              <w:t>Millennium Declaration MDGs, UN human rights treaties, including such as CRC, CEDAW).</w:t>
            </w:r>
          </w:p>
        </w:tc>
        <w:tc>
          <w:tcPr>
            <w:tcW w:w="4536" w:type="dxa"/>
          </w:tcPr>
          <w:p w:rsidR="004F3148" w:rsidRPr="00357061" w:rsidRDefault="004F3148" w:rsidP="00F51CCD">
            <w:pPr>
              <w:ind w:left="0" w:firstLine="0"/>
              <w:rPr>
                <w:sz w:val="20"/>
                <w:szCs w:val="20"/>
              </w:rPr>
            </w:pPr>
            <w:r w:rsidRPr="00357061">
              <w:rPr>
                <w:sz w:val="20"/>
                <w:szCs w:val="20"/>
              </w:rPr>
              <w:t>Yes</w:t>
            </w:r>
          </w:p>
        </w:tc>
      </w:tr>
    </w:tbl>
    <w:p w:rsidR="00357061" w:rsidRDefault="00357061" w:rsidP="00AA02F8">
      <w:pPr>
        <w:pStyle w:val="Heading2"/>
      </w:pPr>
      <w:bookmarkStart w:id="281" w:name="_Toc247969864"/>
      <w:r>
        <w:t>7.2 Impact on vulnerable groups</w:t>
      </w:r>
      <w:bookmarkEnd w:id="281"/>
    </w:p>
    <w:p w:rsidR="007A5688" w:rsidRPr="007A5688" w:rsidRDefault="007A5688" w:rsidP="007A5688">
      <w:pPr>
        <w:ind w:left="0" w:firstLine="0"/>
      </w:pPr>
      <w:r>
        <w:t>163.</w:t>
      </w:r>
      <w:r>
        <w:tab/>
      </w:r>
      <w:r>
        <w:tab/>
        <w:t xml:space="preserve">UN system has had an impact on vulnerable groups, particularly through WFP-provided food for children in the area of school feeding, mothers and older persons, and persons living with HIV/AIDS (PLWHA). </w:t>
      </w:r>
    </w:p>
    <w:tbl>
      <w:tblPr>
        <w:tblStyle w:val="TableGrid"/>
        <w:tblW w:w="8614" w:type="dxa"/>
        <w:tblInd w:w="425" w:type="dxa"/>
        <w:tblLook w:val="04A0"/>
      </w:tblPr>
      <w:tblGrid>
        <w:gridCol w:w="676"/>
        <w:gridCol w:w="3402"/>
        <w:gridCol w:w="4536"/>
      </w:tblGrid>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br w:type="page"/>
              <w:t>B</w:t>
            </w:r>
          </w:p>
        </w:tc>
        <w:tc>
          <w:tcPr>
            <w:tcW w:w="3402" w:type="dxa"/>
          </w:tcPr>
          <w:p w:rsidR="004F3148" w:rsidRPr="00357061" w:rsidRDefault="004F3148" w:rsidP="00F51CCD">
            <w:pPr>
              <w:ind w:left="0" w:firstLine="0"/>
              <w:rPr>
                <w:sz w:val="20"/>
                <w:szCs w:val="20"/>
              </w:rPr>
            </w:pPr>
            <w:r w:rsidRPr="00357061">
              <w:rPr>
                <w:sz w:val="20"/>
                <w:szCs w:val="20"/>
              </w:rPr>
              <w:t xml:space="preserve">To the extent possible, assess the </w:t>
            </w:r>
            <w:r w:rsidRPr="00357061">
              <w:rPr>
                <w:i/>
                <w:sz w:val="20"/>
                <w:szCs w:val="20"/>
                <w:u w:val="single"/>
              </w:rPr>
              <w:t xml:space="preserve">impact </w:t>
            </w:r>
            <w:r w:rsidRPr="00357061">
              <w:rPr>
                <w:sz w:val="20"/>
                <w:szCs w:val="20"/>
                <w:u w:val="single"/>
              </w:rPr>
              <w:t>of UNDAF</w:t>
            </w:r>
            <w:r w:rsidRPr="00357061">
              <w:rPr>
                <w:sz w:val="20"/>
                <w:szCs w:val="20"/>
              </w:rPr>
              <w:t xml:space="preserve"> on the lives of the vulnerable groups (children, women, elderly, people living with disabilities, minority ethnics, unemployed...) i.e. determine whether there is any major change in UNDAF indicators that can reasonably be attributed to or be associated with UNDAF, notably in the realization of MDGs, National Development Goals and the national implementation of internationally agreed commitments and UN Conventions and Treaties. </w:t>
            </w:r>
          </w:p>
          <w:p w:rsidR="004F3148" w:rsidRPr="00357061" w:rsidRDefault="004F3148" w:rsidP="00F51CCD">
            <w:pPr>
              <w:tabs>
                <w:tab w:val="left" w:pos="720"/>
              </w:tabs>
              <w:ind w:left="0" w:firstLine="0"/>
              <w:rPr>
                <w:sz w:val="20"/>
                <w:szCs w:val="20"/>
              </w:rPr>
            </w:pPr>
          </w:p>
        </w:tc>
        <w:tc>
          <w:tcPr>
            <w:tcW w:w="4536" w:type="dxa"/>
          </w:tcPr>
          <w:p w:rsidR="004F3148" w:rsidRPr="00357061" w:rsidRDefault="004F3148" w:rsidP="00F51CCD">
            <w:pPr>
              <w:ind w:left="0" w:firstLine="0"/>
              <w:rPr>
                <w:sz w:val="20"/>
                <w:szCs w:val="20"/>
              </w:rPr>
            </w:pPr>
            <w:r w:rsidRPr="00357061">
              <w:rPr>
                <w:sz w:val="20"/>
                <w:szCs w:val="20"/>
              </w:rPr>
              <w:t>In the absence of detailed surveys, observations derived during the course of the MTR process suggest that the impact of the UNDAF  on vulnerable groups are as follows:</w:t>
            </w:r>
          </w:p>
          <w:p w:rsidR="004F3148" w:rsidRPr="00357061" w:rsidRDefault="004F3148" w:rsidP="00F1272C">
            <w:pPr>
              <w:pStyle w:val="ListParagraph"/>
              <w:numPr>
                <w:ilvl w:val="0"/>
                <w:numId w:val="32"/>
              </w:numPr>
              <w:ind w:left="33" w:hanging="1047"/>
              <w:rPr>
                <w:rFonts w:ascii="Times New Roman" w:hAnsi="Times New Roman"/>
                <w:sz w:val="20"/>
                <w:szCs w:val="20"/>
              </w:rPr>
            </w:pPr>
            <w:r w:rsidRPr="00357061">
              <w:rPr>
                <w:rFonts w:ascii="Times New Roman" w:hAnsi="Times New Roman"/>
                <w:i/>
                <w:sz w:val="20"/>
                <w:szCs w:val="20"/>
              </w:rPr>
              <w:t xml:space="preserve">Children </w:t>
            </w:r>
            <w:r w:rsidRPr="00357061">
              <w:rPr>
                <w:rFonts w:ascii="Times New Roman" w:hAnsi="Times New Roman"/>
                <w:sz w:val="20"/>
                <w:szCs w:val="20"/>
              </w:rPr>
              <w:t>– substantial, through results documented in the UNICEF MTR Report (e.g health, education, nutrition);</w:t>
            </w:r>
          </w:p>
          <w:p w:rsidR="004F3148" w:rsidRPr="00357061" w:rsidRDefault="004F3148" w:rsidP="00F1272C">
            <w:pPr>
              <w:pStyle w:val="ListParagraph"/>
              <w:numPr>
                <w:ilvl w:val="0"/>
                <w:numId w:val="32"/>
              </w:numPr>
              <w:ind w:left="33" w:hanging="1047"/>
              <w:rPr>
                <w:rFonts w:ascii="Times New Roman" w:hAnsi="Times New Roman"/>
                <w:sz w:val="20"/>
                <w:szCs w:val="20"/>
              </w:rPr>
            </w:pPr>
            <w:r w:rsidRPr="00357061">
              <w:rPr>
                <w:rFonts w:ascii="Times New Roman" w:hAnsi="Times New Roman"/>
                <w:i/>
                <w:sz w:val="20"/>
                <w:szCs w:val="20"/>
              </w:rPr>
              <w:t xml:space="preserve">Women </w:t>
            </w:r>
            <w:r w:rsidRPr="00357061">
              <w:rPr>
                <w:rFonts w:ascii="Times New Roman" w:hAnsi="Times New Roman"/>
                <w:sz w:val="20"/>
                <w:szCs w:val="20"/>
              </w:rPr>
              <w:t>– considerable on the health front through the work of UNFPA and UNICEF, but impact on the basis of gender equality, does not appear to have much evidence.</w:t>
            </w:r>
          </w:p>
          <w:p w:rsidR="004F3148" w:rsidRPr="00357061" w:rsidRDefault="004F3148" w:rsidP="00F1272C">
            <w:pPr>
              <w:pStyle w:val="ListParagraph"/>
              <w:numPr>
                <w:ilvl w:val="0"/>
                <w:numId w:val="32"/>
              </w:numPr>
              <w:ind w:left="33" w:hanging="1047"/>
              <w:rPr>
                <w:rFonts w:ascii="Times New Roman" w:hAnsi="Times New Roman"/>
                <w:sz w:val="20"/>
                <w:szCs w:val="20"/>
              </w:rPr>
            </w:pPr>
            <w:r w:rsidRPr="00357061">
              <w:rPr>
                <w:rFonts w:ascii="Times New Roman" w:hAnsi="Times New Roman"/>
                <w:i/>
                <w:sz w:val="20"/>
                <w:szCs w:val="20"/>
              </w:rPr>
              <w:t>Minority ethnics</w:t>
            </w:r>
            <w:r w:rsidRPr="00357061">
              <w:rPr>
                <w:rFonts w:ascii="Times New Roman" w:hAnsi="Times New Roman"/>
                <w:sz w:val="20"/>
                <w:szCs w:val="20"/>
              </w:rPr>
              <w:t xml:space="preserve"> – not applicable;</w:t>
            </w:r>
          </w:p>
          <w:p w:rsidR="004F3148" w:rsidRPr="00357061" w:rsidRDefault="004F3148" w:rsidP="00F1272C">
            <w:pPr>
              <w:pStyle w:val="ListParagraph"/>
              <w:numPr>
                <w:ilvl w:val="0"/>
                <w:numId w:val="32"/>
              </w:numPr>
              <w:ind w:left="33" w:hanging="1047"/>
              <w:rPr>
                <w:rFonts w:ascii="Times New Roman" w:hAnsi="Times New Roman"/>
                <w:sz w:val="20"/>
                <w:szCs w:val="20"/>
              </w:rPr>
            </w:pPr>
            <w:r w:rsidRPr="00357061">
              <w:rPr>
                <w:rFonts w:ascii="Times New Roman" w:hAnsi="Times New Roman"/>
                <w:i/>
                <w:sz w:val="20"/>
                <w:szCs w:val="20"/>
              </w:rPr>
              <w:t xml:space="preserve">Unemployed </w:t>
            </w:r>
            <w:r w:rsidRPr="00357061">
              <w:rPr>
                <w:rFonts w:ascii="Times New Roman" w:hAnsi="Times New Roman"/>
                <w:sz w:val="20"/>
                <w:szCs w:val="20"/>
              </w:rPr>
              <w:t>– No direct evidence</w:t>
            </w:r>
          </w:p>
        </w:tc>
      </w:tr>
    </w:tbl>
    <w:p w:rsidR="00887E2F" w:rsidRDefault="00887E2F" w:rsidP="00AA02F8">
      <w:pPr>
        <w:pStyle w:val="Heading2"/>
      </w:pPr>
      <w:bookmarkStart w:id="282" w:name="_Toc247969865"/>
      <w:r>
        <w:t>7.3 UNDAF design and focus</w:t>
      </w:r>
      <w:bookmarkEnd w:id="282"/>
    </w:p>
    <w:p w:rsidR="008505BD" w:rsidRPr="008505BD" w:rsidRDefault="008505BD" w:rsidP="008505BD">
      <w:pPr>
        <w:ind w:left="0" w:firstLine="0"/>
      </w:pPr>
      <w:r>
        <w:t>164.</w:t>
      </w:r>
      <w:r>
        <w:tab/>
        <w:t>The basic design of the UNDAF is considered good, and the linkages with country programmes also.  The main weaknesses relate to the UNDAF limited coverage in that economic issues are not adequately addressed, the governance outcomes/outputs are not always clear or precise, the lack of output level indicators and the absence of many UN agencies. In addition, mechanisms for alignment with national programmes and coordination, are not fully articulated.</w:t>
      </w:r>
    </w:p>
    <w:tbl>
      <w:tblPr>
        <w:tblStyle w:val="TableGrid"/>
        <w:tblW w:w="8614" w:type="dxa"/>
        <w:tblInd w:w="425" w:type="dxa"/>
        <w:tblLook w:val="04A0"/>
      </w:tblPr>
      <w:tblGrid>
        <w:gridCol w:w="676"/>
        <w:gridCol w:w="3402"/>
        <w:gridCol w:w="4536"/>
      </w:tblGrid>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w:t>
            </w:r>
          </w:p>
        </w:tc>
        <w:tc>
          <w:tcPr>
            <w:tcW w:w="3402" w:type="dxa"/>
          </w:tcPr>
          <w:p w:rsidR="004F3148" w:rsidRPr="00357061" w:rsidRDefault="004F3148" w:rsidP="00F51CCD">
            <w:pPr>
              <w:ind w:left="0" w:firstLine="0"/>
              <w:rPr>
                <w:sz w:val="20"/>
                <w:szCs w:val="20"/>
              </w:rPr>
            </w:pPr>
            <w:r w:rsidRPr="00357061">
              <w:rPr>
                <w:sz w:val="20"/>
                <w:szCs w:val="20"/>
              </w:rPr>
              <w:t xml:space="preserve">Assess </w:t>
            </w:r>
            <w:r w:rsidRPr="00357061">
              <w:rPr>
                <w:i/>
                <w:sz w:val="20"/>
                <w:szCs w:val="20"/>
              </w:rPr>
              <w:t>design</w:t>
            </w:r>
            <w:r w:rsidRPr="00357061">
              <w:rPr>
                <w:sz w:val="20"/>
                <w:szCs w:val="20"/>
              </w:rPr>
              <w:t xml:space="preserve"> and </w:t>
            </w:r>
            <w:r w:rsidRPr="00357061">
              <w:rPr>
                <w:i/>
                <w:sz w:val="20"/>
                <w:szCs w:val="20"/>
              </w:rPr>
              <w:t>focus</w:t>
            </w:r>
            <w:r w:rsidRPr="00357061">
              <w:rPr>
                <w:sz w:val="20"/>
                <w:szCs w:val="20"/>
              </w:rPr>
              <w:t xml:space="preserve"> of the UNDAF, i.e. the quality of the formulation of results at different levels, i.e. the results chain:</w:t>
            </w:r>
          </w:p>
        </w:tc>
        <w:tc>
          <w:tcPr>
            <w:tcW w:w="4536" w:type="dxa"/>
          </w:tcPr>
          <w:p w:rsidR="004F3148" w:rsidRPr="00357061" w:rsidRDefault="004F3148" w:rsidP="00F51CCD">
            <w:pPr>
              <w:ind w:left="0" w:firstLine="0"/>
              <w:rPr>
                <w:sz w:val="20"/>
                <w:szCs w:val="20"/>
              </w:rPr>
            </w:pPr>
            <w:r w:rsidRPr="00357061">
              <w:rPr>
                <w:sz w:val="20"/>
                <w:szCs w:val="20"/>
              </w:rPr>
              <w:t>Design: clear and systematic, but agency CPs design did not always consistently support UNDAF objectives, or use same language for priorities and outputs, thus weakening ove</w:t>
            </w:r>
            <w:r w:rsidR="00357061">
              <w:rPr>
                <w:sz w:val="20"/>
                <w:szCs w:val="20"/>
              </w:rPr>
              <w:t>r</w:t>
            </w:r>
            <w:r w:rsidRPr="00357061">
              <w:rPr>
                <w:sz w:val="20"/>
                <w:szCs w:val="20"/>
              </w:rPr>
              <w:t>all design.</w:t>
            </w:r>
          </w:p>
          <w:p w:rsidR="004F3148" w:rsidRPr="00357061" w:rsidRDefault="004F3148" w:rsidP="00F51CCD">
            <w:pPr>
              <w:ind w:left="0" w:firstLine="0"/>
              <w:rPr>
                <w:sz w:val="20"/>
                <w:szCs w:val="20"/>
              </w:rPr>
            </w:pPr>
            <w:r w:rsidRPr="00357061">
              <w:rPr>
                <w:sz w:val="20"/>
                <w:szCs w:val="20"/>
              </w:rPr>
              <w:t xml:space="preserve">Focus: Inadequate attention given to economic and productive sectors, or to environment, which was included as sub-areas of 1.4 Water, sanitation and environment </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C1</w:t>
            </w:r>
          </w:p>
        </w:tc>
        <w:tc>
          <w:tcPr>
            <w:tcW w:w="3402" w:type="dxa"/>
          </w:tcPr>
          <w:p w:rsidR="004F3148" w:rsidRPr="00357061" w:rsidRDefault="004F3148" w:rsidP="00F51CCD">
            <w:pPr>
              <w:ind w:left="0" w:firstLine="0"/>
              <w:rPr>
                <w:sz w:val="20"/>
                <w:szCs w:val="20"/>
              </w:rPr>
            </w:pPr>
            <w:r w:rsidRPr="00357061">
              <w:rPr>
                <w:sz w:val="20"/>
                <w:szCs w:val="20"/>
              </w:rPr>
              <w:t xml:space="preserve">To what extent is the current UNDAF designed as a results-oriented, coherent and focused framework?  </w:t>
            </w:r>
          </w:p>
        </w:tc>
        <w:tc>
          <w:tcPr>
            <w:tcW w:w="4536" w:type="dxa"/>
          </w:tcPr>
          <w:p w:rsidR="004F3148" w:rsidRPr="00357061" w:rsidRDefault="004F3148" w:rsidP="00F51CCD">
            <w:pPr>
              <w:ind w:left="0" w:firstLine="0"/>
              <w:rPr>
                <w:sz w:val="20"/>
                <w:szCs w:val="20"/>
              </w:rPr>
            </w:pPr>
            <w:r w:rsidRPr="00357061">
              <w:rPr>
                <w:sz w:val="20"/>
                <w:szCs w:val="20"/>
              </w:rPr>
              <w:t>Partial – indicators are too vague to be useful for monitoring deliverables or outputs.</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C2</w:t>
            </w:r>
          </w:p>
        </w:tc>
        <w:tc>
          <w:tcPr>
            <w:tcW w:w="3402" w:type="dxa"/>
          </w:tcPr>
          <w:p w:rsidR="004F3148" w:rsidRPr="00357061" w:rsidRDefault="004F3148" w:rsidP="00F51CCD">
            <w:pPr>
              <w:ind w:left="0" w:firstLine="0"/>
              <w:rPr>
                <w:sz w:val="20"/>
                <w:szCs w:val="20"/>
              </w:rPr>
            </w:pPr>
            <w:r w:rsidRPr="00357061">
              <w:rPr>
                <w:sz w:val="20"/>
                <w:szCs w:val="20"/>
              </w:rPr>
              <w:t xml:space="preserve">Is it likely that the planned Country </w:t>
            </w:r>
            <w:r w:rsidRPr="00357061">
              <w:rPr>
                <w:sz w:val="20"/>
                <w:szCs w:val="20"/>
              </w:rPr>
              <w:lastRenderedPageBreak/>
              <w:t>Programmes and projects and programme strategies will lead to the expected UNDAF results?</w:t>
            </w:r>
          </w:p>
        </w:tc>
        <w:tc>
          <w:tcPr>
            <w:tcW w:w="4536" w:type="dxa"/>
          </w:tcPr>
          <w:p w:rsidR="004F3148" w:rsidRPr="00357061" w:rsidRDefault="004F3148" w:rsidP="00F51CCD">
            <w:pPr>
              <w:ind w:left="0" w:firstLine="0"/>
              <w:rPr>
                <w:sz w:val="20"/>
                <w:szCs w:val="20"/>
              </w:rPr>
            </w:pPr>
            <w:r w:rsidRPr="00357061">
              <w:rPr>
                <w:sz w:val="20"/>
                <w:szCs w:val="20"/>
              </w:rPr>
              <w:lastRenderedPageBreak/>
              <w:t xml:space="preserve">Partial, but the  absence of an UNDAF AWP and </w:t>
            </w:r>
            <w:r w:rsidRPr="00357061">
              <w:rPr>
                <w:sz w:val="20"/>
                <w:szCs w:val="20"/>
              </w:rPr>
              <w:lastRenderedPageBreak/>
              <w:t>monitoring system makes it more difficult to attribute CP results to UNDAF.</w:t>
            </w:r>
          </w:p>
        </w:tc>
      </w:tr>
      <w:tr w:rsidR="004F3148" w:rsidRPr="00357061" w:rsidTr="00357061">
        <w:trPr>
          <w:trHeight w:val="418"/>
        </w:trPr>
        <w:tc>
          <w:tcPr>
            <w:tcW w:w="676" w:type="dxa"/>
          </w:tcPr>
          <w:p w:rsidR="004F3148" w:rsidRPr="00357061" w:rsidRDefault="004F3148" w:rsidP="00F51CCD">
            <w:pPr>
              <w:ind w:left="0" w:firstLine="0"/>
              <w:rPr>
                <w:sz w:val="20"/>
                <w:szCs w:val="20"/>
              </w:rPr>
            </w:pPr>
            <w:r w:rsidRPr="00357061">
              <w:rPr>
                <w:sz w:val="20"/>
                <w:szCs w:val="20"/>
              </w:rPr>
              <w:lastRenderedPageBreak/>
              <w:t>C3</w:t>
            </w:r>
          </w:p>
        </w:tc>
        <w:tc>
          <w:tcPr>
            <w:tcW w:w="3402" w:type="dxa"/>
          </w:tcPr>
          <w:p w:rsidR="004F3148" w:rsidRPr="00357061" w:rsidRDefault="004F3148" w:rsidP="00F51CCD">
            <w:pPr>
              <w:ind w:left="0" w:firstLine="33"/>
              <w:rPr>
                <w:sz w:val="20"/>
                <w:szCs w:val="20"/>
              </w:rPr>
            </w:pPr>
            <w:r w:rsidRPr="00357061">
              <w:rPr>
                <w:sz w:val="20"/>
                <w:szCs w:val="20"/>
              </w:rPr>
              <w:t xml:space="preserve">Are expected outcomes realistic given the UNDAF timeframe and resources? </w:t>
            </w:r>
          </w:p>
        </w:tc>
        <w:tc>
          <w:tcPr>
            <w:tcW w:w="4536" w:type="dxa"/>
          </w:tcPr>
          <w:p w:rsidR="004F3148" w:rsidRPr="00357061" w:rsidRDefault="004F3148" w:rsidP="00F51CCD">
            <w:pPr>
              <w:ind w:left="0" w:firstLine="0"/>
              <w:rPr>
                <w:sz w:val="20"/>
                <w:szCs w:val="20"/>
              </w:rPr>
            </w:pPr>
            <w:r w:rsidRPr="00357061">
              <w:rPr>
                <w:sz w:val="20"/>
                <w:szCs w:val="20"/>
              </w:rPr>
              <w:t>In most cases, time-frames and specific targets  not given since most indicators reflect % rate changes. Given limited UN resources, outcomes probably will prove to be unrealistic.</w:t>
            </w:r>
          </w:p>
        </w:tc>
      </w:tr>
      <w:tr w:rsidR="004F3148" w:rsidRPr="00357061" w:rsidTr="00357061">
        <w:trPr>
          <w:trHeight w:val="501"/>
        </w:trPr>
        <w:tc>
          <w:tcPr>
            <w:tcW w:w="676" w:type="dxa"/>
          </w:tcPr>
          <w:p w:rsidR="004F3148" w:rsidRPr="00357061" w:rsidRDefault="004F3148" w:rsidP="00F51CCD">
            <w:pPr>
              <w:ind w:left="0" w:firstLine="0"/>
              <w:rPr>
                <w:sz w:val="20"/>
                <w:szCs w:val="20"/>
              </w:rPr>
            </w:pPr>
            <w:r w:rsidRPr="00357061">
              <w:rPr>
                <w:sz w:val="20"/>
                <w:szCs w:val="20"/>
              </w:rPr>
              <w:t>C4</w:t>
            </w:r>
          </w:p>
        </w:tc>
        <w:tc>
          <w:tcPr>
            <w:tcW w:w="3402" w:type="dxa"/>
          </w:tcPr>
          <w:p w:rsidR="004F3148" w:rsidRPr="00357061" w:rsidRDefault="004F3148" w:rsidP="00F51CCD">
            <w:pPr>
              <w:ind w:left="0" w:firstLine="33"/>
              <w:rPr>
                <w:sz w:val="20"/>
                <w:szCs w:val="20"/>
              </w:rPr>
            </w:pPr>
            <w:r w:rsidRPr="00357061">
              <w:rPr>
                <w:sz w:val="20"/>
                <w:szCs w:val="20"/>
              </w:rPr>
              <w:t>To what extent and in what ways have risks and assumptions been addressed in UNDAF design?</w:t>
            </w:r>
          </w:p>
        </w:tc>
        <w:tc>
          <w:tcPr>
            <w:tcW w:w="4536" w:type="dxa"/>
          </w:tcPr>
          <w:p w:rsidR="004F3148" w:rsidRPr="00357061" w:rsidRDefault="004F3148" w:rsidP="00F51CCD">
            <w:pPr>
              <w:ind w:left="0" w:firstLine="0"/>
              <w:rPr>
                <w:sz w:val="20"/>
                <w:szCs w:val="20"/>
              </w:rPr>
            </w:pPr>
            <w:r w:rsidRPr="00357061">
              <w:rPr>
                <w:sz w:val="20"/>
                <w:szCs w:val="20"/>
              </w:rPr>
              <w:t>Annex II Monitoring and Evaluation Framework contains a column for risks are assumptions, where they are indicated against the relevant outcome or output.</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C5</w:t>
            </w:r>
          </w:p>
        </w:tc>
        <w:tc>
          <w:tcPr>
            <w:tcW w:w="3402" w:type="dxa"/>
          </w:tcPr>
          <w:p w:rsidR="004F3148" w:rsidRPr="00357061" w:rsidRDefault="004F3148" w:rsidP="00F51CCD">
            <w:pPr>
              <w:ind w:left="0" w:firstLine="33"/>
              <w:rPr>
                <w:sz w:val="20"/>
                <w:szCs w:val="20"/>
              </w:rPr>
            </w:pPr>
            <w:r w:rsidRPr="00357061">
              <w:rPr>
                <w:sz w:val="20"/>
                <w:szCs w:val="20"/>
              </w:rPr>
              <w:t xml:space="preserve">Is the distribution of roles and responsibilities among the different UNDAF partners well defined, facilitated in the achievement of results and have the arrangements been respected in the course of implementation? </w:t>
            </w:r>
          </w:p>
        </w:tc>
        <w:tc>
          <w:tcPr>
            <w:tcW w:w="4536" w:type="dxa"/>
          </w:tcPr>
          <w:p w:rsidR="004F3148" w:rsidRPr="00357061" w:rsidRDefault="004F3148" w:rsidP="00F51CCD">
            <w:pPr>
              <w:ind w:left="0" w:firstLine="0"/>
              <w:rPr>
                <w:sz w:val="20"/>
                <w:szCs w:val="20"/>
              </w:rPr>
            </w:pPr>
            <w:r w:rsidRPr="00357061">
              <w:rPr>
                <w:sz w:val="20"/>
                <w:szCs w:val="20"/>
              </w:rPr>
              <w:t>Yes, the Role of Partners column in Annex I Results Framework summarizes the role of each UN system partner. On the whole, the partners indicated have provided the support indicated.</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C6</w:t>
            </w:r>
          </w:p>
        </w:tc>
        <w:tc>
          <w:tcPr>
            <w:tcW w:w="3402" w:type="dxa"/>
          </w:tcPr>
          <w:p w:rsidR="004F3148" w:rsidRPr="00357061" w:rsidRDefault="004F3148" w:rsidP="00F51CCD">
            <w:pPr>
              <w:ind w:left="0" w:firstLine="33"/>
              <w:rPr>
                <w:sz w:val="20"/>
                <w:szCs w:val="20"/>
              </w:rPr>
            </w:pPr>
            <w:r w:rsidRPr="00357061">
              <w:rPr>
                <w:sz w:val="20"/>
                <w:szCs w:val="20"/>
              </w:rPr>
              <w:t xml:space="preserve">Do the Country Programmes and the UNDAF respond to the challenges of national capacity development and do they promote ownership of programmes by the national partners?    </w:t>
            </w:r>
          </w:p>
        </w:tc>
        <w:tc>
          <w:tcPr>
            <w:tcW w:w="4536" w:type="dxa"/>
          </w:tcPr>
          <w:p w:rsidR="004F3148" w:rsidRPr="00357061" w:rsidRDefault="004F3148" w:rsidP="00F51CCD">
            <w:pPr>
              <w:ind w:left="0" w:firstLine="0"/>
              <w:rPr>
                <w:sz w:val="20"/>
                <w:szCs w:val="20"/>
              </w:rPr>
            </w:pPr>
            <w:r w:rsidRPr="00357061">
              <w:rPr>
                <w:sz w:val="20"/>
                <w:szCs w:val="20"/>
              </w:rPr>
              <w:t>Yes,  both in terms of providing services (Outcome 1 Basic social services) and strengthening public institutions (Outcome 2)</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C7</w:t>
            </w:r>
          </w:p>
        </w:tc>
        <w:tc>
          <w:tcPr>
            <w:tcW w:w="3402" w:type="dxa"/>
          </w:tcPr>
          <w:p w:rsidR="004F3148" w:rsidRPr="00357061" w:rsidRDefault="004F3148" w:rsidP="00F51CCD">
            <w:pPr>
              <w:ind w:left="0" w:firstLine="33"/>
              <w:rPr>
                <w:sz w:val="20"/>
                <w:szCs w:val="20"/>
              </w:rPr>
            </w:pPr>
            <w:r w:rsidRPr="00357061">
              <w:rPr>
                <w:sz w:val="20"/>
                <w:szCs w:val="20"/>
              </w:rPr>
              <w:t xml:space="preserve">To what extent have human rights principles and standards been reflected or promoted in the UNDAF and, as relevant, in the Country Programmes? To what extent and in what ways has a human rights approach been reflected as one possible method for integrating human rights concerns into the UNDAF? </w:t>
            </w:r>
          </w:p>
        </w:tc>
        <w:tc>
          <w:tcPr>
            <w:tcW w:w="4536" w:type="dxa"/>
          </w:tcPr>
          <w:p w:rsidR="004F3148" w:rsidRPr="00357061" w:rsidRDefault="004F3148" w:rsidP="00F51CCD">
            <w:pPr>
              <w:ind w:left="0" w:firstLine="0"/>
              <w:rPr>
                <w:sz w:val="20"/>
                <w:szCs w:val="20"/>
              </w:rPr>
            </w:pPr>
            <w:r w:rsidRPr="00357061">
              <w:rPr>
                <w:sz w:val="20"/>
                <w:szCs w:val="20"/>
              </w:rPr>
              <w:t>A human rights –based approach workshop was carried out in mid 2008 to strengthen the  HR focus of the UNDAF.</w:t>
            </w:r>
          </w:p>
          <w:p w:rsidR="004F3148" w:rsidRPr="00357061" w:rsidRDefault="004F3148" w:rsidP="00F51CCD">
            <w:pPr>
              <w:ind w:left="0" w:firstLine="0"/>
              <w:rPr>
                <w:sz w:val="20"/>
                <w:szCs w:val="20"/>
              </w:rPr>
            </w:pPr>
            <w:r w:rsidRPr="00357061">
              <w:rPr>
                <w:sz w:val="20"/>
                <w:szCs w:val="20"/>
              </w:rPr>
              <w:t>The UNDAF document itself includes  two lines with promote human rights (</w:t>
            </w:r>
            <w:r w:rsidRPr="00357061">
              <w:rPr>
                <w:spacing w:val="-1"/>
                <w:sz w:val="20"/>
                <w:szCs w:val="20"/>
              </w:rPr>
              <w:t>2.1.8</w:t>
            </w:r>
            <w:r w:rsidRPr="00357061">
              <w:rPr>
                <w:sz w:val="20"/>
                <w:szCs w:val="20"/>
              </w:rPr>
              <w:t xml:space="preserve">.   </w:t>
            </w:r>
            <w:r w:rsidRPr="00357061">
              <w:rPr>
                <w:spacing w:val="4"/>
                <w:sz w:val="20"/>
                <w:szCs w:val="20"/>
              </w:rPr>
              <w:t xml:space="preserve"> </w:t>
            </w:r>
            <w:r w:rsidRPr="00357061">
              <w:rPr>
                <w:spacing w:val="-1"/>
                <w:sz w:val="20"/>
                <w:szCs w:val="20"/>
              </w:rPr>
              <w:t>Th</w:t>
            </w:r>
            <w:r w:rsidRPr="00357061">
              <w:rPr>
                <w:sz w:val="20"/>
                <w:szCs w:val="20"/>
              </w:rPr>
              <w:t xml:space="preserve">e </w:t>
            </w:r>
            <w:r w:rsidRPr="00357061">
              <w:rPr>
                <w:spacing w:val="-1"/>
                <w:sz w:val="20"/>
                <w:szCs w:val="20"/>
              </w:rPr>
              <w:t>right</w:t>
            </w:r>
            <w:r w:rsidRPr="00357061">
              <w:rPr>
                <w:sz w:val="20"/>
                <w:szCs w:val="20"/>
              </w:rPr>
              <w:t xml:space="preserve">s </w:t>
            </w:r>
            <w:r w:rsidRPr="00357061">
              <w:rPr>
                <w:spacing w:val="-1"/>
                <w:sz w:val="20"/>
                <w:szCs w:val="20"/>
              </w:rPr>
              <w:t>an</w:t>
            </w:r>
            <w:r w:rsidRPr="00357061">
              <w:rPr>
                <w:sz w:val="20"/>
                <w:szCs w:val="20"/>
              </w:rPr>
              <w:t xml:space="preserve">d </w:t>
            </w:r>
            <w:r w:rsidRPr="00357061">
              <w:rPr>
                <w:spacing w:val="-1"/>
                <w:sz w:val="20"/>
                <w:szCs w:val="20"/>
              </w:rPr>
              <w:t>protectio</w:t>
            </w:r>
            <w:r w:rsidRPr="00357061">
              <w:rPr>
                <w:sz w:val="20"/>
                <w:szCs w:val="20"/>
              </w:rPr>
              <w:t xml:space="preserve">n </w:t>
            </w:r>
            <w:r w:rsidRPr="00357061">
              <w:rPr>
                <w:spacing w:val="-1"/>
                <w:sz w:val="20"/>
                <w:szCs w:val="20"/>
              </w:rPr>
              <w:t>o</w:t>
            </w:r>
            <w:r w:rsidRPr="00357061">
              <w:rPr>
                <w:sz w:val="20"/>
                <w:szCs w:val="20"/>
              </w:rPr>
              <w:t xml:space="preserve">f </w:t>
            </w:r>
            <w:r w:rsidRPr="00357061">
              <w:rPr>
                <w:spacing w:val="-1"/>
                <w:sz w:val="20"/>
                <w:szCs w:val="20"/>
              </w:rPr>
              <w:t>PLHI</w:t>
            </w:r>
            <w:r w:rsidRPr="00357061">
              <w:rPr>
                <w:sz w:val="20"/>
                <w:szCs w:val="20"/>
              </w:rPr>
              <w:t xml:space="preserve">V </w:t>
            </w:r>
            <w:r w:rsidRPr="00357061">
              <w:rPr>
                <w:spacing w:val="-1"/>
                <w:sz w:val="20"/>
                <w:szCs w:val="20"/>
              </w:rPr>
              <w:t>and o</w:t>
            </w:r>
            <w:r w:rsidRPr="00357061">
              <w:rPr>
                <w:sz w:val="20"/>
                <w:szCs w:val="20"/>
              </w:rPr>
              <w:t>f</w:t>
            </w:r>
            <w:r w:rsidRPr="00357061">
              <w:rPr>
                <w:spacing w:val="1"/>
                <w:sz w:val="20"/>
                <w:szCs w:val="20"/>
              </w:rPr>
              <w:t xml:space="preserve"> </w:t>
            </w:r>
            <w:r w:rsidRPr="00357061">
              <w:rPr>
                <w:spacing w:val="-1"/>
                <w:sz w:val="20"/>
                <w:szCs w:val="20"/>
              </w:rPr>
              <w:t>vulnerabl</w:t>
            </w:r>
            <w:r w:rsidRPr="00357061">
              <w:rPr>
                <w:sz w:val="20"/>
                <w:szCs w:val="20"/>
              </w:rPr>
              <w:t>e</w:t>
            </w:r>
            <w:r w:rsidRPr="00357061">
              <w:rPr>
                <w:spacing w:val="1"/>
                <w:sz w:val="20"/>
                <w:szCs w:val="20"/>
              </w:rPr>
              <w:t xml:space="preserve"> </w:t>
            </w:r>
            <w:r w:rsidRPr="00357061">
              <w:rPr>
                <w:spacing w:val="-1"/>
                <w:sz w:val="20"/>
                <w:szCs w:val="20"/>
              </w:rPr>
              <w:t>group</w:t>
            </w:r>
            <w:r w:rsidRPr="00357061">
              <w:rPr>
                <w:sz w:val="20"/>
                <w:szCs w:val="20"/>
              </w:rPr>
              <w:t>s</w:t>
            </w:r>
            <w:r w:rsidRPr="00357061">
              <w:rPr>
                <w:spacing w:val="1"/>
                <w:sz w:val="20"/>
                <w:szCs w:val="20"/>
              </w:rPr>
              <w:t xml:space="preserve"> </w:t>
            </w:r>
            <w:r w:rsidRPr="00357061">
              <w:rPr>
                <w:spacing w:val="-1"/>
                <w:sz w:val="20"/>
                <w:szCs w:val="20"/>
              </w:rPr>
              <w:t>ar</w:t>
            </w:r>
            <w:r w:rsidRPr="00357061">
              <w:rPr>
                <w:sz w:val="20"/>
                <w:szCs w:val="20"/>
              </w:rPr>
              <w:t>e</w:t>
            </w:r>
            <w:r w:rsidRPr="00357061">
              <w:rPr>
                <w:spacing w:val="1"/>
                <w:sz w:val="20"/>
                <w:szCs w:val="20"/>
              </w:rPr>
              <w:t xml:space="preserve"> </w:t>
            </w:r>
            <w:r w:rsidRPr="00357061">
              <w:rPr>
                <w:spacing w:val="-1"/>
                <w:sz w:val="20"/>
                <w:szCs w:val="20"/>
              </w:rPr>
              <w:t>promoted, and 2.1.1</w:t>
            </w:r>
            <w:r w:rsidRPr="00357061">
              <w:rPr>
                <w:sz w:val="20"/>
                <w:szCs w:val="20"/>
              </w:rPr>
              <w:t xml:space="preserve">.   </w:t>
            </w:r>
            <w:r w:rsidRPr="00357061">
              <w:rPr>
                <w:spacing w:val="1"/>
                <w:sz w:val="20"/>
                <w:szCs w:val="20"/>
              </w:rPr>
              <w:t xml:space="preserve"> </w:t>
            </w:r>
            <w:r w:rsidRPr="00357061">
              <w:rPr>
                <w:spacing w:val="-1"/>
                <w:sz w:val="20"/>
                <w:szCs w:val="20"/>
              </w:rPr>
              <w:t>Lega</w:t>
            </w:r>
            <w:r w:rsidRPr="00357061">
              <w:rPr>
                <w:sz w:val="20"/>
                <w:szCs w:val="20"/>
              </w:rPr>
              <w:t xml:space="preserve">l </w:t>
            </w:r>
            <w:r w:rsidRPr="00357061">
              <w:rPr>
                <w:spacing w:val="-1"/>
                <w:sz w:val="20"/>
                <w:szCs w:val="20"/>
              </w:rPr>
              <w:t>an</w:t>
            </w:r>
            <w:r w:rsidRPr="00357061">
              <w:rPr>
                <w:sz w:val="20"/>
                <w:szCs w:val="20"/>
              </w:rPr>
              <w:t xml:space="preserve">d </w:t>
            </w:r>
            <w:r w:rsidRPr="00357061">
              <w:rPr>
                <w:spacing w:val="-1"/>
                <w:sz w:val="20"/>
                <w:szCs w:val="20"/>
              </w:rPr>
              <w:t>institutiona</w:t>
            </w:r>
            <w:r w:rsidRPr="00357061">
              <w:rPr>
                <w:sz w:val="20"/>
                <w:szCs w:val="20"/>
              </w:rPr>
              <w:t xml:space="preserve">l </w:t>
            </w:r>
            <w:r w:rsidRPr="00357061">
              <w:rPr>
                <w:spacing w:val="5"/>
                <w:sz w:val="20"/>
                <w:szCs w:val="20"/>
              </w:rPr>
              <w:t>e</w:t>
            </w:r>
            <w:r w:rsidRPr="00357061">
              <w:rPr>
                <w:spacing w:val="-2"/>
                <w:sz w:val="20"/>
                <w:szCs w:val="20"/>
              </w:rPr>
              <w:t>nvironmen</w:t>
            </w:r>
            <w:r w:rsidRPr="00357061">
              <w:rPr>
                <w:sz w:val="20"/>
                <w:szCs w:val="20"/>
              </w:rPr>
              <w:t>t</w:t>
            </w:r>
            <w:r w:rsidRPr="00357061">
              <w:rPr>
                <w:spacing w:val="-3"/>
                <w:sz w:val="20"/>
                <w:szCs w:val="20"/>
              </w:rPr>
              <w:t xml:space="preserve"> </w:t>
            </w:r>
            <w:r w:rsidRPr="00357061">
              <w:rPr>
                <w:spacing w:val="-2"/>
                <w:sz w:val="20"/>
                <w:szCs w:val="20"/>
              </w:rPr>
              <w:t xml:space="preserve">to </w:t>
            </w:r>
            <w:r w:rsidRPr="00357061">
              <w:rPr>
                <w:sz w:val="20"/>
                <w:szCs w:val="20"/>
              </w:rPr>
              <w:t>guaranteeing</w:t>
            </w:r>
            <w:r w:rsidRPr="00357061">
              <w:rPr>
                <w:spacing w:val="-5"/>
                <w:sz w:val="20"/>
                <w:szCs w:val="20"/>
              </w:rPr>
              <w:t xml:space="preserve"> </w:t>
            </w:r>
            <w:r w:rsidRPr="00357061">
              <w:rPr>
                <w:sz w:val="20"/>
                <w:szCs w:val="20"/>
              </w:rPr>
              <w:t>the</w:t>
            </w:r>
            <w:r w:rsidRPr="00357061">
              <w:rPr>
                <w:spacing w:val="2"/>
                <w:sz w:val="20"/>
                <w:szCs w:val="20"/>
              </w:rPr>
              <w:t xml:space="preserve"> </w:t>
            </w:r>
            <w:r w:rsidRPr="00357061">
              <w:rPr>
                <w:spacing w:val="-1"/>
                <w:sz w:val="20"/>
                <w:szCs w:val="20"/>
              </w:rPr>
              <w:t>protectio</w:t>
            </w:r>
            <w:r w:rsidRPr="00357061">
              <w:rPr>
                <w:sz w:val="20"/>
                <w:szCs w:val="20"/>
              </w:rPr>
              <w:t xml:space="preserve">n </w:t>
            </w:r>
            <w:r w:rsidRPr="00357061">
              <w:rPr>
                <w:spacing w:val="-1"/>
                <w:sz w:val="20"/>
                <w:szCs w:val="20"/>
              </w:rPr>
              <w:t>o</w:t>
            </w:r>
            <w:r w:rsidRPr="00357061">
              <w:rPr>
                <w:sz w:val="20"/>
                <w:szCs w:val="20"/>
              </w:rPr>
              <w:t xml:space="preserve">f </w:t>
            </w:r>
            <w:r w:rsidRPr="00357061">
              <w:rPr>
                <w:spacing w:val="-1"/>
                <w:sz w:val="20"/>
                <w:szCs w:val="20"/>
              </w:rPr>
              <w:t>children, yout</w:t>
            </w:r>
            <w:r w:rsidRPr="00357061">
              <w:rPr>
                <w:sz w:val="20"/>
                <w:szCs w:val="20"/>
              </w:rPr>
              <w:t xml:space="preserve">h </w:t>
            </w:r>
            <w:r w:rsidRPr="00357061">
              <w:rPr>
                <w:spacing w:val="-1"/>
                <w:sz w:val="20"/>
                <w:szCs w:val="20"/>
              </w:rPr>
              <w:t>an</w:t>
            </w:r>
            <w:r w:rsidRPr="00357061">
              <w:rPr>
                <w:sz w:val="20"/>
                <w:szCs w:val="20"/>
              </w:rPr>
              <w:t xml:space="preserve">d </w:t>
            </w:r>
            <w:r w:rsidRPr="00357061">
              <w:rPr>
                <w:spacing w:val="-1"/>
                <w:sz w:val="20"/>
                <w:szCs w:val="20"/>
              </w:rPr>
              <w:t>vulnerabl</w:t>
            </w:r>
            <w:r w:rsidRPr="00357061">
              <w:rPr>
                <w:sz w:val="20"/>
                <w:szCs w:val="20"/>
              </w:rPr>
              <w:t xml:space="preserve">e </w:t>
            </w:r>
            <w:r w:rsidRPr="00357061">
              <w:rPr>
                <w:spacing w:val="-1"/>
                <w:sz w:val="20"/>
                <w:szCs w:val="20"/>
              </w:rPr>
              <w:t>groups, in addition to 2.1.5</w:t>
            </w:r>
            <w:r w:rsidRPr="00357061">
              <w:rPr>
                <w:sz w:val="20"/>
                <w:szCs w:val="20"/>
              </w:rPr>
              <w:t xml:space="preserve">.   </w:t>
            </w:r>
            <w:r w:rsidRPr="00357061">
              <w:rPr>
                <w:spacing w:val="3"/>
                <w:sz w:val="20"/>
                <w:szCs w:val="20"/>
              </w:rPr>
              <w:t xml:space="preserve"> </w:t>
            </w:r>
            <w:r w:rsidRPr="00357061">
              <w:rPr>
                <w:spacing w:val="-1"/>
                <w:sz w:val="20"/>
                <w:szCs w:val="20"/>
              </w:rPr>
              <w:t>Th</w:t>
            </w:r>
            <w:r w:rsidRPr="00357061">
              <w:rPr>
                <w:sz w:val="20"/>
                <w:szCs w:val="20"/>
              </w:rPr>
              <w:t xml:space="preserve">e </w:t>
            </w:r>
            <w:r w:rsidRPr="00357061">
              <w:rPr>
                <w:spacing w:val="-1"/>
                <w:sz w:val="20"/>
                <w:szCs w:val="20"/>
              </w:rPr>
              <w:t>nationa</w:t>
            </w:r>
            <w:r w:rsidRPr="00357061">
              <w:rPr>
                <w:sz w:val="20"/>
                <w:szCs w:val="20"/>
              </w:rPr>
              <w:t xml:space="preserve">l </w:t>
            </w:r>
            <w:r w:rsidRPr="00357061">
              <w:rPr>
                <w:spacing w:val="-1"/>
                <w:sz w:val="20"/>
                <w:szCs w:val="20"/>
              </w:rPr>
              <w:t>institution</w:t>
            </w:r>
            <w:r w:rsidRPr="00357061">
              <w:rPr>
                <w:sz w:val="20"/>
                <w:szCs w:val="20"/>
              </w:rPr>
              <w:t xml:space="preserve">s </w:t>
            </w:r>
            <w:r w:rsidRPr="00357061">
              <w:rPr>
                <w:spacing w:val="-1"/>
                <w:sz w:val="20"/>
                <w:szCs w:val="20"/>
              </w:rPr>
              <w:t>responsibl</w:t>
            </w:r>
            <w:r w:rsidRPr="00357061">
              <w:rPr>
                <w:sz w:val="20"/>
                <w:szCs w:val="20"/>
              </w:rPr>
              <w:t xml:space="preserve">e </w:t>
            </w:r>
            <w:r w:rsidRPr="00357061">
              <w:rPr>
                <w:spacing w:val="-1"/>
                <w:sz w:val="20"/>
                <w:szCs w:val="20"/>
              </w:rPr>
              <w:t>for th</w:t>
            </w:r>
            <w:r w:rsidRPr="00357061">
              <w:rPr>
                <w:sz w:val="20"/>
                <w:szCs w:val="20"/>
              </w:rPr>
              <w:t>e</w:t>
            </w:r>
            <w:r w:rsidRPr="00357061">
              <w:rPr>
                <w:spacing w:val="1"/>
                <w:sz w:val="20"/>
                <w:szCs w:val="20"/>
              </w:rPr>
              <w:t xml:space="preserve"> </w:t>
            </w:r>
            <w:r w:rsidRPr="00357061">
              <w:rPr>
                <w:spacing w:val="-1"/>
                <w:sz w:val="20"/>
                <w:szCs w:val="20"/>
              </w:rPr>
              <w:t>implementatio</w:t>
            </w:r>
            <w:r w:rsidRPr="00357061">
              <w:rPr>
                <w:sz w:val="20"/>
                <w:szCs w:val="20"/>
              </w:rPr>
              <w:t>n</w:t>
            </w:r>
            <w:r w:rsidRPr="00357061">
              <w:rPr>
                <w:spacing w:val="1"/>
                <w:sz w:val="20"/>
                <w:szCs w:val="20"/>
              </w:rPr>
              <w:t xml:space="preserve"> </w:t>
            </w:r>
            <w:r w:rsidRPr="00357061">
              <w:rPr>
                <w:spacing w:val="-1"/>
                <w:sz w:val="20"/>
                <w:szCs w:val="20"/>
              </w:rPr>
              <w:t>o</w:t>
            </w:r>
            <w:r w:rsidRPr="00357061">
              <w:rPr>
                <w:sz w:val="20"/>
                <w:szCs w:val="20"/>
              </w:rPr>
              <w:t>f</w:t>
            </w:r>
            <w:r w:rsidRPr="00357061">
              <w:rPr>
                <w:spacing w:val="1"/>
                <w:sz w:val="20"/>
                <w:szCs w:val="20"/>
              </w:rPr>
              <w:t xml:space="preserve"> </w:t>
            </w:r>
            <w:r w:rsidRPr="00357061">
              <w:rPr>
                <w:spacing w:val="-1"/>
                <w:sz w:val="20"/>
                <w:szCs w:val="20"/>
              </w:rPr>
              <w:t>th</w:t>
            </w:r>
            <w:r w:rsidRPr="00357061">
              <w:rPr>
                <w:sz w:val="20"/>
                <w:szCs w:val="20"/>
              </w:rPr>
              <w:t>e</w:t>
            </w:r>
            <w:r w:rsidRPr="00357061">
              <w:rPr>
                <w:spacing w:val="1"/>
                <w:sz w:val="20"/>
                <w:szCs w:val="20"/>
              </w:rPr>
              <w:t xml:space="preserve"> </w:t>
            </w:r>
            <w:r w:rsidRPr="00357061">
              <w:rPr>
                <w:spacing w:val="-1"/>
                <w:sz w:val="20"/>
                <w:szCs w:val="20"/>
              </w:rPr>
              <w:t>National Strateg</w:t>
            </w:r>
            <w:r w:rsidRPr="00357061">
              <w:rPr>
                <w:sz w:val="20"/>
                <w:szCs w:val="20"/>
              </w:rPr>
              <w:t>y</w:t>
            </w:r>
            <w:r w:rsidRPr="00357061">
              <w:rPr>
                <w:spacing w:val="-1"/>
                <w:sz w:val="20"/>
                <w:szCs w:val="20"/>
              </w:rPr>
              <w:t xml:space="preserve"> fo</w:t>
            </w:r>
            <w:r w:rsidRPr="00357061">
              <w:rPr>
                <w:sz w:val="20"/>
                <w:szCs w:val="20"/>
              </w:rPr>
              <w:t>r</w:t>
            </w:r>
            <w:r w:rsidRPr="00357061">
              <w:rPr>
                <w:spacing w:val="-1"/>
                <w:sz w:val="20"/>
                <w:szCs w:val="20"/>
              </w:rPr>
              <w:t xml:space="preserve"> Gende</w:t>
            </w:r>
            <w:r w:rsidRPr="00357061">
              <w:rPr>
                <w:sz w:val="20"/>
                <w:szCs w:val="20"/>
              </w:rPr>
              <w:t>r</w:t>
            </w:r>
            <w:r w:rsidRPr="00357061">
              <w:rPr>
                <w:spacing w:val="-1"/>
                <w:sz w:val="20"/>
                <w:szCs w:val="20"/>
              </w:rPr>
              <w:t xml:space="preserve"> Equalit</w:t>
            </w:r>
            <w:r w:rsidRPr="00357061">
              <w:rPr>
                <w:sz w:val="20"/>
                <w:szCs w:val="20"/>
              </w:rPr>
              <w:t>y</w:t>
            </w:r>
            <w:r w:rsidRPr="00357061">
              <w:rPr>
                <w:spacing w:val="-1"/>
                <w:sz w:val="20"/>
                <w:szCs w:val="20"/>
              </w:rPr>
              <w:t xml:space="preserve"> an</w:t>
            </w:r>
            <w:r w:rsidRPr="00357061">
              <w:rPr>
                <w:sz w:val="20"/>
                <w:szCs w:val="20"/>
              </w:rPr>
              <w:t>d</w:t>
            </w:r>
            <w:r w:rsidRPr="00357061">
              <w:rPr>
                <w:spacing w:val="-1"/>
                <w:sz w:val="20"/>
                <w:szCs w:val="20"/>
              </w:rPr>
              <w:t xml:space="preserve"> Justice ar</w:t>
            </w:r>
            <w:r w:rsidRPr="00357061">
              <w:rPr>
                <w:sz w:val="20"/>
                <w:szCs w:val="20"/>
              </w:rPr>
              <w:t xml:space="preserve">e </w:t>
            </w:r>
            <w:r w:rsidRPr="00357061">
              <w:rPr>
                <w:spacing w:val="-1"/>
                <w:sz w:val="20"/>
                <w:szCs w:val="20"/>
              </w:rPr>
              <w:t>develope</w:t>
            </w:r>
            <w:r w:rsidRPr="00357061">
              <w:rPr>
                <w:sz w:val="20"/>
                <w:szCs w:val="20"/>
              </w:rPr>
              <w:t xml:space="preserve">d </w:t>
            </w:r>
            <w:r w:rsidRPr="00357061">
              <w:rPr>
                <w:spacing w:val="-1"/>
                <w:sz w:val="20"/>
                <w:szCs w:val="20"/>
              </w:rPr>
              <w:t>an</w:t>
            </w:r>
            <w:r w:rsidRPr="00357061">
              <w:rPr>
                <w:sz w:val="20"/>
                <w:szCs w:val="20"/>
              </w:rPr>
              <w:t xml:space="preserve">d </w:t>
            </w:r>
            <w:r w:rsidRPr="00357061">
              <w:rPr>
                <w:spacing w:val="-1"/>
                <w:sz w:val="20"/>
                <w:szCs w:val="20"/>
              </w:rPr>
              <w:t xml:space="preserve">reinforced </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C8</w:t>
            </w:r>
          </w:p>
        </w:tc>
        <w:tc>
          <w:tcPr>
            <w:tcW w:w="3402" w:type="dxa"/>
          </w:tcPr>
          <w:p w:rsidR="004F3148" w:rsidRPr="00357061" w:rsidRDefault="004F3148" w:rsidP="00F51CCD">
            <w:pPr>
              <w:ind w:left="0" w:firstLine="33"/>
              <w:rPr>
                <w:sz w:val="20"/>
                <w:szCs w:val="20"/>
              </w:rPr>
            </w:pPr>
            <w:r w:rsidRPr="00357061">
              <w:rPr>
                <w:sz w:val="20"/>
                <w:szCs w:val="20"/>
              </w:rPr>
              <w:t>To what extent and in what ways are the concepts of gender equity and equality</w:t>
            </w:r>
            <w:r w:rsidRPr="00357061">
              <w:rPr>
                <w:b/>
                <w:sz w:val="20"/>
                <w:szCs w:val="20"/>
              </w:rPr>
              <w:t xml:space="preserve"> </w:t>
            </w:r>
            <w:r w:rsidRPr="00357061">
              <w:rPr>
                <w:sz w:val="20"/>
                <w:szCs w:val="20"/>
              </w:rPr>
              <w:t>and other cross-cutting issues</w:t>
            </w:r>
            <w:r w:rsidRPr="00357061">
              <w:rPr>
                <w:b/>
                <w:sz w:val="20"/>
                <w:szCs w:val="20"/>
              </w:rPr>
              <w:t xml:space="preserve"> </w:t>
            </w:r>
            <w:r w:rsidRPr="00357061">
              <w:rPr>
                <w:sz w:val="20"/>
                <w:szCs w:val="20"/>
              </w:rPr>
              <w:t>reflected in programming? Were specific goals and targets set? Was there effort to produce sex disaggregated data and indicators to assess progress in gender equity and equality? To what extent and how is special attention given to girls’ and women’s rights and empowerment?</w:t>
            </w:r>
          </w:p>
        </w:tc>
        <w:tc>
          <w:tcPr>
            <w:tcW w:w="4536" w:type="dxa"/>
          </w:tcPr>
          <w:p w:rsidR="004F3148" w:rsidRPr="00357061" w:rsidRDefault="004F3148" w:rsidP="00F51CCD">
            <w:pPr>
              <w:widowControl w:val="0"/>
              <w:autoSpaceDE w:val="0"/>
              <w:autoSpaceDN w:val="0"/>
              <w:adjustRightInd w:val="0"/>
              <w:spacing w:after="0" w:line="225" w:lineRule="exact"/>
              <w:ind w:left="105" w:right="-20" w:hanging="72"/>
              <w:rPr>
                <w:sz w:val="20"/>
                <w:szCs w:val="20"/>
              </w:rPr>
            </w:pPr>
            <w:r w:rsidRPr="00357061">
              <w:rPr>
                <w:spacing w:val="-1"/>
                <w:sz w:val="20"/>
                <w:szCs w:val="20"/>
              </w:rPr>
              <w:t>Gender was included as a cross-cutting priority area, but was not included in the RM or MEF, and no indicators were given.  Outcome 2.1.5 “Th</w:t>
            </w:r>
            <w:r w:rsidRPr="00357061">
              <w:rPr>
                <w:sz w:val="20"/>
                <w:szCs w:val="20"/>
              </w:rPr>
              <w:t xml:space="preserve">e </w:t>
            </w:r>
            <w:r w:rsidRPr="00357061">
              <w:rPr>
                <w:spacing w:val="-1"/>
                <w:sz w:val="20"/>
                <w:szCs w:val="20"/>
              </w:rPr>
              <w:t>nationa</w:t>
            </w:r>
            <w:r w:rsidRPr="00357061">
              <w:rPr>
                <w:sz w:val="20"/>
                <w:szCs w:val="20"/>
              </w:rPr>
              <w:t xml:space="preserve">l </w:t>
            </w:r>
            <w:r w:rsidRPr="00357061">
              <w:rPr>
                <w:spacing w:val="-1"/>
                <w:sz w:val="20"/>
                <w:szCs w:val="20"/>
              </w:rPr>
              <w:t>institution</w:t>
            </w:r>
            <w:r w:rsidRPr="00357061">
              <w:rPr>
                <w:sz w:val="20"/>
                <w:szCs w:val="20"/>
              </w:rPr>
              <w:t xml:space="preserve">s </w:t>
            </w:r>
            <w:r w:rsidRPr="00357061">
              <w:rPr>
                <w:spacing w:val="-1"/>
                <w:sz w:val="20"/>
                <w:szCs w:val="20"/>
              </w:rPr>
              <w:t>responsibl</w:t>
            </w:r>
            <w:r w:rsidRPr="00357061">
              <w:rPr>
                <w:sz w:val="20"/>
                <w:szCs w:val="20"/>
              </w:rPr>
              <w:t xml:space="preserve">e </w:t>
            </w:r>
            <w:r w:rsidRPr="00357061">
              <w:rPr>
                <w:spacing w:val="-1"/>
                <w:sz w:val="20"/>
                <w:szCs w:val="20"/>
              </w:rPr>
              <w:t>for  th</w:t>
            </w:r>
            <w:r w:rsidRPr="00357061">
              <w:rPr>
                <w:sz w:val="20"/>
                <w:szCs w:val="20"/>
              </w:rPr>
              <w:t>e</w:t>
            </w:r>
            <w:r w:rsidRPr="00357061">
              <w:rPr>
                <w:spacing w:val="1"/>
                <w:sz w:val="20"/>
                <w:szCs w:val="20"/>
              </w:rPr>
              <w:t xml:space="preserve"> </w:t>
            </w:r>
            <w:r w:rsidRPr="00357061">
              <w:rPr>
                <w:spacing w:val="-1"/>
                <w:sz w:val="20"/>
                <w:szCs w:val="20"/>
              </w:rPr>
              <w:t>implementatio</w:t>
            </w:r>
            <w:r w:rsidRPr="00357061">
              <w:rPr>
                <w:sz w:val="20"/>
                <w:szCs w:val="20"/>
              </w:rPr>
              <w:t>n</w:t>
            </w:r>
            <w:r w:rsidRPr="00357061">
              <w:rPr>
                <w:spacing w:val="1"/>
                <w:sz w:val="20"/>
                <w:szCs w:val="20"/>
              </w:rPr>
              <w:t xml:space="preserve"> </w:t>
            </w:r>
            <w:r w:rsidRPr="00357061">
              <w:rPr>
                <w:spacing w:val="-1"/>
                <w:sz w:val="20"/>
                <w:szCs w:val="20"/>
              </w:rPr>
              <w:t>o</w:t>
            </w:r>
            <w:r w:rsidRPr="00357061">
              <w:rPr>
                <w:sz w:val="20"/>
                <w:szCs w:val="20"/>
              </w:rPr>
              <w:t>f</w:t>
            </w:r>
            <w:r w:rsidRPr="00357061">
              <w:rPr>
                <w:spacing w:val="1"/>
                <w:sz w:val="20"/>
                <w:szCs w:val="20"/>
              </w:rPr>
              <w:t xml:space="preserve"> </w:t>
            </w:r>
            <w:r w:rsidRPr="00357061">
              <w:rPr>
                <w:spacing w:val="-1"/>
                <w:sz w:val="20"/>
                <w:szCs w:val="20"/>
              </w:rPr>
              <w:t>th</w:t>
            </w:r>
            <w:r w:rsidRPr="00357061">
              <w:rPr>
                <w:sz w:val="20"/>
                <w:szCs w:val="20"/>
              </w:rPr>
              <w:t>e</w:t>
            </w:r>
            <w:r w:rsidRPr="00357061">
              <w:rPr>
                <w:spacing w:val="1"/>
                <w:sz w:val="20"/>
                <w:szCs w:val="20"/>
              </w:rPr>
              <w:t xml:space="preserve"> </w:t>
            </w:r>
            <w:r w:rsidRPr="00357061">
              <w:rPr>
                <w:spacing w:val="-1"/>
                <w:sz w:val="20"/>
                <w:szCs w:val="20"/>
              </w:rPr>
              <w:t>National Strateg</w:t>
            </w:r>
            <w:r w:rsidRPr="00357061">
              <w:rPr>
                <w:sz w:val="20"/>
                <w:szCs w:val="20"/>
              </w:rPr>
              <w:t>y</w:t>
            </w:r>
            <w:r w:rsidRPr="00357061">
              <w:rPr>
                <w:spacing w:val="-1"/>
                <w:sz w:val="20"/>
                <w:szCs w:val="20"/>
              </w:rPr>
              <w:t xml:space="preserve"> fo</w:t>
            </w:r>
            <w:r w:rsidRPr="00357061">
              <w:rPr>
                <w:sz w:val="20"/>
                <w:szCs w:val="20"/>
              </w:rPr>
              <w:t>r</w:t>
            </w:r>
            <w:r w:rsidRPr="00357061">
              <w:rPr>
                <w:spacing w:val="-1"/>
                <w:sz w:val="20"/>
                <w:szCs w:val="20"/>
              </w:rPr>
              <w:t xml:space="preserve"> Gende</w:t>
            </w:r>
            <w:r w:rsidRPr="00357061">
              <w:rPr>
                <w:sz w:val="20"/>
                <w:szCs w:val="20"/>
              </w:rPr>
              <w:t>r</w:t>
            </w:r>
            <w:r w:rsidRPr="00357061">
              <w:rPr>
                <w:spacing w:val="-1"/>
                <w:sz w:val="20"/>
                <w:szCs w:val="20"/>
              </w:rPr>
              <w:t xml:space="preserve"> Equalit</w:t>
            </w:r>
            <w:r w:rsidRPr="00357061">
              <w:rPr>
                <w:sz w:val="20"/>
                <w:szCs w:val="20"/>
              </w:rPr>
              <w:t>y</w:t>
            </w:r>
            <w:r w:rsidRPr="00357061">
              <w:rPr>
                <w:spacing w:val="-1"/>
                <w:sz w:val="20"/>
                <w:szCs w:val="20"/>
              </w:rPr>
              <w:t xml:space="preserve"> an</w:t>
            </w:r>
            <w:r w:rsidRPr="00357061">
              <w:rPr>
                <w:sz w:val="20"/>
                <w:szCs w:val="20"/>
              </w:rPr>
              <w:t>d</w:t>
            </w:r>
            <w:r w:rsidRPr="00357061">
              <w:rPr>
                <w:spacing w:val="-1"/>
                <w:sz w:val="20"/>
                <w:szCs w:val="20"/>
              </w:rPr>
              <w:t xml:space="preserve"> Justice ar</w:t>
            </w:r>
            <w:r w:rsidRPr="00357061">
              <w:rPr>
                <w:sz w:val="20"/>
                <w:szCs w:val="20"/>
              </w:rPr>
              <w:t xml:space="preserve">e </w:t>
            </w:r>
            <w:r w:rsidRPr="00357061">
              <w:rPr>
                <w:spacing w:val="-1"/>
                <w:sz w:val="20"/>
                <w:szCs w:val="20"/>
              </w:rPr>
              <w:t>develope</w:t>
            </w:r>
            <w:r w:rsidRPr="00357061">
              <w:rPr>
                <w:sz w:val="20"/>
                <w:szCs w:val="20"/>
              </w:rPr>
              <w:t xml:space="preserve">d </w:t>
            </w:r>
            <w:r w:rsidRPr="00357061">
              <w:rPr>
                <w:spacing w:val="-1"/>
                <w:sz w:val="20"/>
                <w:szCs w:val="20"/>
              </w:rPr>
              <w:t>an</w:t>
            </w:r>
            <w:r w:rsidRPr="00357061">
              <w:rPr>
                <w:sz w:val="20"/>
                <w:szCs w:val="20"/>
              </w:rPr>
              <w:t xml:space="preserve">d </w:t>
            </w:r>
            <w:r w:rsidRPr="00357061">
              <w:rPr>
                <w:spacing w:val="-1"/>
                <w:sz w:val="20"/>
                <w:szCs w:val="20"/>
              </w:rPr>
              <w:t>reinforced” provided a focus for a joint UNDP/UNFPA project to assist the IPGE on gender equality issues, while girls rights were promoted  girls education through output 1.3.5</w:t>
            </w:r>
            <w:r w:rsidRPr="00357061">
              <w:rPr>
                <w:sz w:val="20"/>
                <w:szCs w:val="20"/>
              </w:rPr>
              <w:t xml:space="preserve">.   </w:t>
            </w:r>
            <w:r w:rsidRPr="00357061">
              <w:rPr>
                <w:spacing w:val="1"/>
                <w:sz w:val="20"/>
                <w:szCs w:val="20"/>
              </w:rPr>
              <w:t xml:space="preserve"> </w:t>
            </w:r>
            <w:r w:rsidRPr="00357061">
              <w:rPr>
                <w:spacing w:val="-1"/>
                <w:sz w:val="20"/>
                <w:szCs w:val="20"/>
              </w:rPr>
              <w:t>Th</w:t>
            </w:r>
            <w:r w:rsidRPr="00357061">
              <w:rPr>
                <w:sz w:val="20"/>
                <w:szCs w:val="20"/>
              </w:rPr>
              <w:t xml:space="preserve">e </w:t>
            </w:r>
            <w:r w:rsidRPr="00357061">
              <w:rPr>
                <w:spacing w:val="-1"/>
                <w:sz w:val="20"/>
                <w:szCs w:val="20"/>
              </w:rPr>
              <w:t>acces</w:t>
            </w:r>
            <w:r w:rsidRPr="00357061">
              <w:rPr>
                <w:sz w:val="20"/>
                <w:szCs w:val="20"/>
              </w:rPr>
              <w:t xml:space="preserve">s </w:t>
            </w:r>
            <w:r w:rsidRPr="00357061">
              <w:rPr>
                <w:spacing w:val="-1"/>
                <w:sz w:val="20"/>
                <w:szCs w:val="20"/>
              </w:rPr>
              <w:t>t</w:t>
            </w:r>
            <w:r w:rsidRPr="00357061">
              <w:rPr>
                <w:sz w:val="20"/>
                <w:szCs w:val="20"/>
              </w:rPr>
              <w:t xml:space="preserve">o </w:t>
            </w:r>
            <w:r w:rsidRPr="00357061">
              <w:rPr>
                <w:spacing w:val="-1"/>
                <w:sz w:val="20"/>
                <w:szCs w:val="20"/>
              </w:rPr>
              <w:t>basi</w:t>
            </w:r>
            <w:r w:rsidRPr="00357061">
              <w:rPr>
                <w:sz w:val="20"/>
                <w:szCs w:val="20"/>
              </w:rPr>
              <w:t xml:space="preserve">c </w:t>
            </w:r>
            <w:r w:rsidRPr="00357061">
              <w:rPr>
                <w:spacing w:val="-1"/>
                <w:sz w:val="20"/>
                <w:szCs w:val="20"/>
              </w:rPr>
              <w:t>educatio</w:t>
            </w:r>
            <w:r w:rsidRPr="00357061">
              <w:rPr>
                <w:sz w:val="20"/>
                <w:szCs w:val="20"/>
              </w:rPr>
              <w:t xml:space="preserve">n </w:t>
            </w:r>
            <w:r w:rsidRPr="00357061">
              <w:rPr>
                <w:spacing w:val="-1"/>
                <w:sz w:val="20"/>
                <w:szCs w:val="20"/>
              </w:rPr>
              <w:t>b</w:t>
            </w:r>
            <w:r w:rsidRPr="00357061">
              <w:rPr>
                <w:sz w:val="20"/>
                <w:szCs w:val="20"/>
              </w:rPr>
              <w:t xml:space="preserve">y </w:t>
            </w:r>
            <w:r w:rsidRPr="00357061">
              <w:rPr>
                <w:spacing w:val="-1"/>
                <w:sz w:val="20"/>
                <w:szCs w:val="20"/>
              </w:rPr>
              <w:t>young girl</w:t>
            </w:r>
            <w:r w:rsidRPr="00357061">
              <w:rPr>
                <w:sz w:val="20"/>
                <w:szCs w:val="20"/>
              </w:rPr>
              <w:t>s</w:t>
            </w:r>
            <w:r w:rsidRPr="00357061">
              <w:rPr>
                <w:spacing w:val="1"/>
                <w:sz w:val="20"/>
                <w:szCs w:val="20"/>
              </w:rPr>
              <w:t xml:space="preserve"> </w:t>
            </w:r>
            <w:r w:rsidRPr="00357061">
              <w:rPr>
                <w:spacing w:val="-1"/>
                <w:sz w:val="20"/>
                <w:szCs w:val="20"/>
              </w:rPr>
              <w:t>an</w:t>
            </w:r>
            <w:r w:rsidRPr="00357061">
              <w:rPr>
                <w:sz w:val="20"/>
                <w:szCs w:val="20"/>
              </w:rPr>
              <w:t>d</w:t>
            </w:r>
            <w:r w:rsidRPr="00357061">
              <w:rPr>
                <w:spacing w:val="1"/>
                <w:sz w:val="20"/>
                <w:szCs w:val="20"/>
              </w:rPr>
              <w:t xml:space="preserve"> </w:t>
            </w:r>
            <w:r w:rsidRPr="00357061">
              <w:rPr>
                <w:spacing w:val="-1"/>
                <w:sz w:val="20"/>
                <w:szCs w:val="20"/>
              </w:rPr>
              <w:t>wome</w:t>
            </w:r>
            <w:r w:rsidRPr="00357061">
              <w:rPr>
                <w:sz w:val="20"/>
                <w:szCs w:val="20"/>
              </w:rPr>
              <w:t>n</w:t>
            </w:r>
            <w:r w:rsidRPr="00357061">
              <w:rPr>
                <w:spacing w:val="1"/>
                <w:sz w:val="20"/>
                <w:szCs w:val="20"/>
              </w:rPr>
              <w:t xml:space="preserve"> </w:t>
            </w:r>
            <w:r w:rsidRPr="00357061">
              <w:rPr>
                <w:spacing w:val="-1"/>
                <w:sz w:val="20"/>
                <w:szCs w:val="20"/>
              </w:rPr>
              <w:t>a</w:t>
            </w:r>
            <w:r w:rsidRPr="00357061">
              <w:rPr>
                <w:sz w:val="20"/>
                <w:szCs w:val="20"/>
              </w:rPr>
              <w:t>t</w:t>
            </w:r>
            <w:r w:rsidRPr="00357061">
              <w:rPr>
                <w:spacing w:val="1"/>
                <w:sz w:val="20"/>
                <w:szCs w:val="20"/>
              </w:rPr>
              <w:t xml:space="preserve"> </w:t>
            </w:r>
            <w:r w:rsidRPr="00357061">
              <w:rPr>
                <w:spacing w:val="-1"/>
                <w:sz w:val="20"/>
                <w:szCs w:val="20"/>
              </w:rPr>
              <w:t>ris</w:t>
            </w:r>
            <w:r w:rsidRPr="00357061">
              <w:rPr>
                <w:sz w:val="20"/>
                <w:szCs w:val="20"/>
              </w:rPr>
              <w:t>k</w:t>
            </w:r>
            <w:r w:rsidRPr="00357061">
              <w:rPr>
                <w:spacing w:val="1"/>
                <w:sz w:val="20"/>
                <w:szCs w:val="20"/>
              </w:rPr>
              <w:t xml:space="preserve"> </w:t>
            </w:r>
            <w:r w:rsidRPr="00357061">
              <w:rPr>
                <w:spacing w:val="-1"/>
                <w:sz w:val="20"/>
                <w:szCs w:val="20"/>
              </w:rPr>
              <w:t>ha</w:t>
            </w:r>
            <w:r w:rsidRPr="00357061">
              <w:rPr>
                <w:sz w:val="20"/>
                <w:szCs w:val="20"/>
              </w:rPr>
              <w:t>s</w:t>
            </w:r>
            <w:r w:rsidRPr="00357061">
              <w:rPr>
                <w:spacing w:val="1"/>
                <w:sz w:val="20"/>
                <w:szCs w:val="20"/>
              </w:rPr>
              <w:t xml:space="preserve"> </w:t>
            </w:r>
            <w:r w:rsidRPr="00357061">
              <w:rPr>
                <w:spacing w:val="-1"/>
                <w:sz w:val="20"/>
                <w:szCs w:val="20"/>
              </w:rPr>
              <w:t>increase</w:t>
            </w:r>
            <w:r w:rsidRPr="00357061">
              <w:rPr>
                <w:sz w:val="20"/>
                <w:szCs w:val="20"/>
              </w:rPr>
              <w:t>d</w:t>
            </w:r>
            <w:r w:rsidRPr="00357061">
              <w:rPr>
                <w:spacing w:val="1"/>
                <w:sz w:val="20"/>
                <w:szCs w:val="20"/>
              </w:rPr>
              <w:t xml:space="preserve"> </w:t>
            </w:r>
            <w:r w:rsidRPr="00357061">
              <w:rPr>
                <w:spacing w:val="-1"/>
                <w:sz w:val="20"/>
                <w:szCs w:val="20"/>
              </w:rPr>
              <w:t>and gende</w:t>
            </w:r>
            <w:r w:rsidRPr="00357061">
              <w:rPr>
                <w:sz w:val="20"/>
                <w:szCs w:val="20"/>
              </w:rPr>
              <w:t xml:space="preserve">r </w:t>
            </w:r>
            <w:r w:rsidRPr="00357061">
              <w:rPr>
                <w:spacing w:val="-1"/>
                <w:sz w:val="20"/>
                <w:szCs w:val="20"/>
              </w:rPr>
              <w:t>disparitie</w:t>
            </w:r>
            <w:r w:rsidRPr="00357061">
              <w:rPr>
                <w:sz w:val="20"/>
                <w:szCs w:val="20"/>
              </w:rPr>
              <w:t xml:space="preserve">s </w:t>
            </w:r>
            <w:r w:rsidRPr="00357061">
              <w:rPr>
                <w:spacing w:val="-1"/>
                <w:sz w:val="20"/>
                <w:szCs w:val="20"/>
              </w:rPr>
              <w:t>ar</w:t>
            </w:r>
            <w:r w:rsidRPr="00357061">
              <w:rPr>
                <w:sz w:val="20"/>
                <w:szCs w:val="20"/>
              </w:rPr>
              <w:t xml:space="preserve">e </w:t>
            </w:r>
            <w:r w:rsidRPr="00357061">
              <w:rPr>
                <w:spacing w:val="-1"/>
                <w:sz w:val="20"/>
                <w:szCs w:val="20"/>
              </w:rPr>
              <w:t>reduced</w:t>
            </w:r>
          </w:p>
        </w:tc>
      </w:tr>
    </w:tbl>
    <w:p w:rsidR="00887E2F" w:rsidRDefault="00887E2F" w:rsidP="00AA02F8">
      <w:pPr>
        <w:pStyle w:val="Heading2"/>
      </w:pPr>
      <w:bookmarkStart w:id="283" w:name="_Toc247969866"/>
      <w:r>
        <w:t>7.4 Effectiv</w:t>
      </w:r>
      <w:r w:rsidR="008505BD">
        <w:t>e</w:t>
      </w:r>
      <w:r>
        <w:t>ness</w:t>
      </w:r>
      <w:bookmarkEnd w:id="283"/>
    </w:p>
    <w:p w:rsidR="008505BD" w:rsidRPr="008505BD" w:rsidRDefault="008505BD" w:rsidP="008505BD">
      <w:pPr>
        <w:ind w:left="0" w:firstLine="0"/>
      </w:pPr>
      <w:r>
        <w:t>165.</w:t>
      </w:r>
      <w:r>
        <w:tab/>
        <w:t>In view of the still unclear results of many UN system supported projects, due  to lack of full monitoring report, it is difficult to assess the effectiveness of the UNDAF in terms of progress towards both its outcomes, as well as longer term MDG goals.  This underlines the need for further and more rigorous monitoring of results in all projects in all thematic areas.</w:t>
      </w:r>
    </w:p>
    <w:tbl>
      <w:tblPr>
        <w:tblStyle w:val="TableGrid"/>
        <w:tblW w:w="8614" w:type="dxa"/>
        <w:tblInd w:w="425" w:type="dxa"/>
        <w:tblLook w:val="04A0"/>
      </w:tblPr>
      <w:tblGrid>
        <w:gridCol w:w="676"/>
        <w:gridCol w:w="3402"/>
        <w:gridCol w:w="4536"/>
      </w:tblGrid>
      <w:tr w:rsidR="004F3148" w:rsidRPr="00357061" w:rsidTr="00357061">
        <w:tc>
          <w:tcPr>
            <w:tcW w:w="676" w:type="dxa"/>
          </w:tcPr>
          <w:p w:rsidR="004F3148" w:rsidRPr="00357061" w:rsidRDefault="00887E2F" w:rsidP="00F51CCD">
            <w:pPr>
              <w:ind w:left="0" w:firstLine="0"/>
              <w:rPr>
                <w:sz w:val="20"/>
                <w:szCs w:val="20"/>
              </w:rPr>
            </w:pPr>
            <w:r w:rsidRPr="00357061">
              <w:rPr>
                <w:sz w:val="20"/>
                <w:szCs w:val="20"/>
              </w:rPr>
              <w:lastRenderedPageBreak/>
              <w:t>D</w:t>
            </w:r>
          </w:p>
        </w:tc>
        <w:tc>
          <w:tcPr>
            <w:tcW w:w="3402" w:type="dxa"/>
          </w:tcPr>
          <w:p w:rsidR="004F3148" w:rsidRPr="00357061" w:rsidRDefault="004F3148" w:rsidP="00F51CCD">
            <w:pPr>
              <w:ind w:left="33" w:firstLine="0"/>
              <w:rPr>
                <w:sz w:val="20"/>
                <w:szCs w:val="20"/>
              </w:rPr>
            </w:pPr>
            <w:r w:rsidRPr="00357061">
              <w:rPr>
                <w:sz w:val="20"/>
                <w:szCs w:val="20"/>
              </w:rPr>
              <w:t>Assess the</w:t>
            </w:r>
            <w:r w:rsidRPr="00357061">
              <w:rPr>
                <w:sz w:val="20"/>
                <w:szCs w:val="20"/>
                <w:u w:val="single"/>
              </w:rPr>
              <w:t xml:space="preserve"> effectiveness </w:t>
            </w:r>
            <w:r w:rsidRPr="00357061">
              <w:rPr>
                <w:sz w:val="20"/>
                <w:szCs w:val="20"/>
              </w:rPr>
              <w:t xml:space="preserve">of the UNDAF in terms of progress towards agreed UNDAF outcomes: </w:t>
            </w:r>
          </w:p>
        </w:tc>
        <w:tc>
          <w:tcPr>
            <w:tcW w:w="4536" w:type="dxa"/>
          </w:tcPr>
          <w:p w:rsidR="004F3148" w:rsidRPr="00357061" w:rsidRDefault="004F3148" w:rsidP="00F51CCD">
            <w:pPr>
              <w:ind w:left="0" w:firstLine="0"/>
              <w:rPr>
                <w:sz w:val="20"/>
                <w:szCs w:val="20"/>
              </w:rPr>
            </w:pP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D1</w:t>
            </w:r>
          </w:p>
        </w:tc>
        <w:tc>
          <w:tcPr>
            <w:tcW w:w="3402" w:type="dxa"/>
          </w:tcPr>
          <w:p w:rsidR="004F3148" w:rsidRPr="00357061" w:rsidRDefault="004F3148" w:rsidP="00F51CCD">
            <w:pPr>
              <w:ind w:left="33" w:firstLine="0"/>
              <w:rPr>
                <w:sz w:val="20"/>
                <w:szCs w:val="20"/>
              </w:rPr>
            </w:pPr>
            <w:r w:rsidRPr="00357061">
              <w:rPr>
                <w:sz w:val="20"/>
                <w:szCs w:val="20"/>
              </w:rPr>
              <w:t xml:space="preserve">What progress has been made towards the realization of UNDAF outcomes as a contribution to the achievement of MDGs and in terms of indicators as reflected in the UNDAF M&amp;E Plan? </w:t>
            </w:r>
          </w:p>
          <w:p w:rsidR="004F3148" w:rsidRPr="00357061" w:rsidRDefault="004F3148" w:rsidP="00F51CCD">
            <w:pPr>
              <w:ind w:left="33" w:firstLine="0"/>
              <w:rPr>
                <w:sz w:val="20"/>
                <w:szCs w:val="20"/>
              </w:rPr>
            </w:pPr>
            <w:r w:rsidRPr="00357061">
              <w:rPr>
                <w:sz w:val="20"/>
                <w:szCs w:val="20"/>
              </w:rPr>
              <w:t xml:space="preserve">To what extent and in what ways was special emphasis placed on strengthening of national capacities and the realization of human rights and promoting gender equity and equality? </w:t>
            </w:r>
          </w:p>
        </w:tc>
        <w:tc>
          <w:tcPr>
            <w:tcW w:w="4536" w:type="dxa"/>
          </w:tcPr>
          <w:p w:rsidR="004F3148" w:rsidRPr="00357061" w:rsidRDefault="004F3148" w:rsidP="00F51CCD">
            <w:pPr>
              <w:ind w:left="0" w:firstLine="0"/>
              <w:rPr>
                <w:sz w:val="20"/>
                <w:szCs w:val="20"/>
              </w:rPr>
            </w:pPr>
            <w:r w:rsidRPr="00357061">
              <w:rPr>
                <w:sz w:val="20"/>
                <w:szCs w:val="20"/>
              </w:rPr>
              <w:t>MDGs were part of UNDAF, particularly in the social sectors, and the relevant projects were expected to promote activities to reach their respective MDGs.  The next MDG Report (2010) should attempt to document the extent to which UNDAF and other donor support has contributed to the attainment of MDGs.</w:t>
            </w:r>
          </w:p>
        </w:tc>
      </w:tr>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D2</w:t>
            </w:r>
          </w:p>
        </w:tc>
        <w:tc>
          <w:tcPr>
            <w:tcW w:w="3402" w:type="dxa"/>
          </w:tcPr>
          <w:p w:rsidR="004F3148" w:rsidRPr="00357061" w:rsidRDefault="004F3148" w:rsidP="00F51CCD">
            <w:pPr>
              <w:ind w:left="33" w:firstLine="0"/>
              <w:rPr>
                <w:sz w:val="20"/>
                <w:szCs w:val="20"/>
              </w:rPr>
            </w:pPr>
            <w:r w:rsidRPr="00357061">
              <w:rPr>
                <w:sz w:val="20"/>
                <w:szCs w:val="20"/>
              </w:rPr>
              <w:t xml:space="preserve">Which are the main factors that contributed to the realization or non-realization of the outcomes? </w:t>
            </w:r>
          </w:p>
          <w:p w:rsidR="004F3148" w:rsidRPr="00357061" w:rsidRDefault="004F3148" w:rsidP="00F51CCD">
            <w:pPr>
              <w:ind w:left="33" w:firstLine="0"/>
              <w:rPr>
                <w:sz w:val="20"/>
                <w:szCs w:val="20"/>
              </w:rPr>
            </w:pPr>
            <w:r w:rsidRPr="00357061">
              <w:rPr>
                <w:sz w:val="20"/>
                <w:szCs w:val="20"/>
              </w:rPr>
              <w:t xml:space="preserve">How were risks and assumptions addressed during the implementation of programmes and projects? </w:t>
            </w:r>
          </w:p>
        </w:tc>
        <w:tc>
          <w:tcPr>
            <w:tcW w:w="4536" w:type="dxa"/>
          </w:tcPr>
          <w:p w:rsidR="004F3148" w:rsidRPr="00357061" w:rsidRDefault="004F3148" w:rsidP="00F51CCD">
            <w:pPr>
              <w:ind w:left="0" w:firstLine="0"/>
              <w:rPr>
                <w:sz w:val="20"/>
                <w:szCs w:val="20"/>
              </w:rPr>
            </w:pPr>
            <w:r w:rsidRPr="00357061">
              <w:rPr>
                <w:sz w:val="20"/>
                <w:szCs w:val="20"/>
              </w:rPr>
              <w:t>Main factors: Effective and timely management and back-stopping, and availability of financial and human resources.</w:t>
            </w:r>
          </w:p>
          <w:p w:rsidR="004F3148" w:rsidRPr="00357061" w:rsidRDefault="004F3148" w:rsidP="00F51CCD">
            <w:pPr>
              <w:ind w:left="0" w:firstLine="0"/>
              <w:rPr>
                <w:sz w:val="20"/>
                <w:szCs w:val="20"/>
              </w:rPr>
            </w:pPr>
            <w:r w:rsidRPr="00357061">
              <w:rPr>
                <w:sz w:val="20"/>
                <w:szCs w:val="20"/>
              </w:rPr>
              <w:t xml:space="preserve">Risks and assumptions: Pragmatic </w:t>
            </w:r>
            <w:r w:rsidR="008505BD" w:rsidRPr="00357061">
              <w:rPr>
                <w:sz w:val="20"/>
                <w:szCs w:val="20"/>
              </w:rPr>
              <w:t>interventions</w:t>
            </w:r>
            <w:r w:rsidRPr="00357061">
              <w:rPr>
                <w:sz w:val="20"/>
                <w:szCs w:val="20"/>
              </w:rPr>
              <w:t>, as required</w:t>
            </w:r>
          </w:p>
        </w:tc>
      </w:tr>
      <w:tr w:rsidR="004F3148" w:rsidRPr="00357061" w:rsidTr="00357061">
        <w:trPr>
          <w:trHeight w:val="970"/>
        </w:trPr>
        <w:tc>
          <w:tcPr>
            <w:tcW w:w="676" w:type="dxa"/>
          </w:tcPr>
          <w:p w:rsidR="004F3148" w:rsidRPr="00357061" w:rsidRDefault="004F3148" w:rsidP="00F51CCD">
            <w:pPr>
              <w:ind w:left="0" w:firstLine="0"/>
              <w:rPr>
                <w:sz w:val="20"/>
                <w:szCs w:val="20"/>
              </w:rPr>
            </w:pPr>
            <w:r w:rsidRPr="00357061">
              <w:rPr>
                <w:sz w:val="20"/>
                <w:szCs w:val="20"/>
              </w:rPr>
              <w:t>D3</w:t>
            </w:r>
          </w:p>
        </w:tc>
        <w:tc>
          <w:tcPr>
            <w:tcW w:w="3402" w:type="dxa"/>
          </w:tcPr>
          <w:p w:rsidR="004F3148" w:rsidRPr="00357061" w:rsidRDefault="004F3148" w:rsidP="00F51CCD">
            <w:pPr>
              <w:ind w:left="33" w:firstLine="0"/>
              <w:rPr>
                <w:sz w:val="20"/>
                <w:szCs w:val="20"/>
              </w:rPr>
            </w:pPr>
            <w:r w:rsidRPr="00357061">
              <w:rPr>
                <w:sz w:val="20"/>
                <w:szCs w:val="20"/>
              </w:rPr>
              <w:t>To what extent and in what ways did UN support promote national execution of programmes and/or the use of national expertise?</w:t>
            </w:r>
          </w:p>
          <w:p w:rsidR="004F3148" w:rsidRPr="00357061" w:rsidRDefault="004F3148" w:rsidP="00F51CCD">
            <w:pPr>
              <w:ind w:left="33" w:firstLine="0"/>
              <w:rPr>
                <w:sz w:val="20"/>
                <w:szCs w:val="20"/>
              </w:rPr>
            </w:pPr>
          </w:p>
        </w:tc>
        <w:tc>
          <w:tcPr>
            <w:tcW w:w="4536" w:type="dxa"/>
          </w:tcPr>
          <w:p w:rsidR="004F3148" w:rsidRPr="00357061" w:rsidRDefault="004F3148" w:rsidP="00F51CCD">
            <w:pPr>
              <w:ind w:left="0" w:firstLine="0"/>
              <w:rPr>
                <w:sz w:val="20"/>
                <w:szCs w:val="20"/>
              </w:rPr>
            </w:pPr>
            <w:r w:rsidRPr="00357061">
              <w:rPr>
                <w:sz w:val="20"/>
                <w:szCs w:val="20"/>
              </w:rPr>
              <w:t>Project implementation modalities were a combination of national and agency execution, according to circumstances. Experience gained showed that agency execution was more effective in the STP context (check)</w:t>
            </w:r>
          </w:p>
        </w:tc>
      </w:tr>
    </w:tbl>
    <w:p w:rsidR="00887E2F" w:rsidRDefault="00887E2F" w:rsidP="00AA02F8">
      <w:pPr>
        <w:pStyle w:val="Heading2"/>
      </w:pPr>
      <w:bookmarkStart w:id="284" w:name="_Toc247969867"/>
      <w:r>
        <w:t>7.5 Comparative advantage of the UN system</w:t>
      </w:r>
      <w:bookmarkEnd w:id="284"/>
    </w:p>
    <w:p w:rsidR="00FC676E" w:rsidRPr="00FC676E" w:rsidRDefault="00FC676E" w:rsidP="00FC676E">
      <w:pPr>
        <w:ind w:left="0" w:firstLine="0"/>
      </w:pPr>
      <w:r>
        <w:t>166.</w:t>
      </w:r>
      <w:r>
        <w:tab/>
        <w:t xml:space="preserve"> </w:t>
      </w:r>
      <w:r>
        <w:tab/>
        <w:t>The traditional criteria for comparative advantage used in assessing the pertinence of UN system assistance, as given  in E below appears to be of limited usefulness, and lacking in rigour, when assessing the pros and cons of UN as opposed to other donor assistance.  It is thus recommended that greater emphasis be placed on the more measurable criteria given by UNDG in footnote 25 below, particularly when identifying future UNDAF priorities.</w:t>
      </w:r>
    </w:p>
    <w:tbl>
      <w:tblPr>
        <w:tblStyle w:val="TableGrid"/>
        <w:tblW w:w="8614" w:type="dxa"/>
        <w:tblInd w:w="425" w:type="dxa"/>
        <w:tblLook w:val="04A0"/>
      </w:tblPr>
      <w:tblGrid>
        <w:gridCol w:w="676"/>
        <w:gridCol w:w="3402"/>
        <w:gridCol w:w="4536"/>
      </w:tblGrid>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E</w:t>
            </w:r>
          </w:p>
        </w:tc>
        <w:tc>
          <w:tcPr>
            <w:tcW w:w="3402" w:type="dxa"/>
          </w:tcPr>
          <w:p w:rsidR="004F3148" w:rsidRPr="00357061" w:rsidRDefault="004F3148" w:rsidP="00D96192">
            <w:pPr>
              <w:tabs>
                <w:tab w:val="left" w:pos="0"/>
              </w:tabs>
              <w:ind w:left="0" w:firstLine="33"/>
              <w:rPr>
                <w:sz w:val="20"/>
                <w:szCs w:val="20"/>
              </w:rPr>
            </w:pPr>
            <w:r w:rsidRPr="00357061">
              <w:rPr>
                <w:sz w:val="20"/>
                <w:szCs w:val="20"/>
              </w:rPr>
              <w:t xml:space="preserve">Assess the validity of the stated collective </w:t>
            </w:r>
            <w:r w:rsidRPr="00357061">
              <w:rPr>
                <w:i/>
                <w:sz w:val="20"/>
                <w:szCs w:val="20"/>
              </w:rPr>
              <w:t>comparative advantage</w:t>
            </w:r>
            <w:r w:rsidRPr="00357061">
              <w:rPr>
                <w:sz w:val="20"/>
                <w:szCs w:val="20"/>
              </w:rPr>
              <w:t xml:space="preserve"> of the UN System</w:t>
            </w:r>
            <w:r w:rsidR="00D96192" w:rsidRPr="00357061">
              <w:rPr>
                <w:sz w:val="20"/>
                <w:szCs w:val="20"/>
              </w:rPr>
              <w:t xml:space="preserve"> (universality, neutrality, voluntary and grant-nature, multilateralism, mandates of UN agencies</w:t>
            </w:r>
            <w:r w:rsidRPr="00357061">
              <w:rPr>
                <w:sz w:val="20"/>
                <w:szCs w:val="20"/>
              </w:rPr>
              <w:t>:</w:t>
            </w:r>
            <w:r w:rsidRPr="00357061">
              <w:rPr>
                <w:sz w:val="20"/>
                <w:szCs w:val="20"/>
                <w:u w:val="single"/>
              </w:rPr>
              <w:t xml:space="preserve"> </w:t>
            </w:r>
          </w:p>
        </w:tc>
        <w:tc>
          <w:tcPr>
            <w:tcW w:w="4536" w:type="dxa"/>
          </w:tcPr>
          <w:p w:rsidR="004F3148" w:rsidRPr="00357061" w:rsidRDefault="00065BDA" w:rsidP="00F51CCD">
            <w:pPr>
              <w:ind w:left="0" w:firstLine="0"/>
              <w:rPr>
                <w:sz w:val="20"/>
                <w:szCs w:val="20"/>
              </w:rPr>
            </w:pPr>
            <w:r w:rsidRPr="00357061">
              <w:rPr>
                <w:sz w:val="20"/>
                <w:szCs w:val="20"/>
              </w:rPr>
              <w:t xml:space="preserve">The support provided by UN agencies </w:t>
            </w:r>
            <w:r w:rsidR="007821FD" w:rsidRPr="00357061">
              <w:rPr>
                <w:rStyle w:val="FootnoteReference"/>
                <w:sz w:val="20"/>
                <w:szCs w:val="20"/>
              </w:rPr>
              <w:footnoteReference w:id="28"/>
            </w:r>
            <w:r w:rsidR="007821FD" w:rsidRPr="00357061">
              <w:rPr>
                <w:sz w:val="20"/>
                <w:szCs w:val="20"/>
              </w:rPr>
              <w:t xml:space="preserve"> was evidently provided for a number of reasons, including for the reasons of universality, neutrality, voluntary and grant-nature, multilateralism, mandates of UN agencies, and particularly the  last one of UN agency mandates. </w:t>
            </w:r>
          </w:p>
          <w:p w:rsidR="007821FD" w:rsidRPr="00357061" w:rsidRDefault="007821FD" w:rsidP="007821FD">
            <w:pPr>
              <w:autoSpaceDE w:val="0"/>
              <w:autoSpaceDN w:val="0"/>
              <w:adjustRightInd w:val="0"/>
              <w:spacing w:before="0" w:after="0"/>
              <w:ind w:left="0" w:firstLine="0"/>
              <w:rPr>
                <w:sz w:val="20"/>
                <w:szCs w:val="20"/>
              </w:rPr>
            </w:pPr>
            <w:r w:rsidRPr="00357061">
              <w:rPr>
                <w:sz w:val="20"/>
                <w:szCs w:val="20"/>
              </w:rPr>
              <w:t xml:space="preserve">However, the </w:t>
            </w:r>
            <w:r w:rsidRPr="00357061">
              <w:rPr>
                <w:rFonts w:eastAsiaTheme="minorHAnsi"/>
                <w:sz w:val="20"/>
                <w:szCs w:val="20"/>
              </w:rPr>
              <w:t xml:space="preserve">DGO produced in December 2005 a set of draft questions to assess </w:t>
            </w:r>
            <w:r w:rsidR="005B19ED" w:rsidRPr="00357061">
              <w:rPr>
                <w:rFonts w:eastAsiaTheme="minorHAnsi"/>
                <w:sz w:val="20"/>
                <w:szCs w:val="20"/>
              </w:rPr>
              <w:t>UNDAF</w:t>
            </w:r>
            <w:r w:rsidRPr="00357061">
              <w:rPr>
                <w:rFonts w:eastAsiaTheme="minorHAnsi"/>
                <w:sz w:val="20"/>
                <w:szCs w:val="20"/>
              </w:rPr>
              <w:t xml:space="preserve"> </w:t>
            </w:r>
            <w:r w:rsidRPr="00357061">
              <w:rPr>
                <w:rStyle w:val="FootnoteReference"/>
                <w:rFonts w:eastAsiaTheme="minorHAnsi"/>
                <w:sz w:val="20"/>
                <w:szCs w:val="20"/>
              </w:rPr>
              <w:footnoteReference w:id="29"/>
            </w:r>
            <w:r w:rsidR="005B19ED" w:rsidRPr="00357061">
              <w:rPr>
                <w:rFonts w:eastAsiaTheme="minorHAnsi"/>
                <w:sz w:val="20"/>
                <w:szCs w:val="20"/>
              </w:rPr>
              <w:t xml:space="preserve"> in which </w:t>
            </w:r>
            <w:r w:rsidR="005B19ED" w:rsidRPr="00357061">
              <w:rPr>
                <w:rFonts w:eastAsiaTheme="minorHAnsi"/>
                <w:sz w:val="20"/>
                <w:szCs w:val="20"/>
              </w:rPr>
              <w:lastRenderedPageBreak/>
              <w:t xml:space="preserve">definition of comparative advantage related to </w:t>
            </w:r>
            <w:r w:rsidR="005B19ED" w:rsidRPr="00357061">
              <w:rPr>
                <w:sz w:val="20"/>
                <w:szCs w:val="20"/>
              </w:rPr>
              <w:t>(i) demonstrated track record of achieving results, leading to established credibility in priority area; (ii) recognised technical expertise in priority area; (iii) system and agency capacity; and (iv) geographical presence.</w:t>
            </w:r>
          </w:p>
          <w:p w:rsidR="005B19ED" w:rsidRPr="00357061" w:rsidRDefault="005B19ED" w:rsidP="005B19ED">
            <w:pPr>
              <w:autoSpaceDE w:val="0"/>
              <w:autoSpaceDN w:val="0"/>
              <w:adjustRightInd w:val="0"/>
              <w:spacing w:before="0" w:after="0"/>
              <w:ind w:left="0" w:firstLine="0"/>
              <w:rPr>
                <w:sz w:val="20"/>
                <w:szCs w:val="20"/>
              </w:rPr>
            </w:pPr>
            <w:r w:rsidRPr="00357061">
              <w:rPr>
                <w:sz w:val="20"/>
                <w:szCs w:val="20"/>
              </w:rPr>
              <w:t>This second set of criteria above should be used in the context of the proposed UNDAF revision/</w:t>
            </w:r>
            <w:r w:rsidR="00357061">
              <w:rPr>
                <w:sz w:val="20"/>
                <w:szCs w:val="20"/>
              </w:rPr>
              <w:t xml:space="preserve"> </w:t>
            </w:r>
            <w:r w:rsidRPr="00357061">
              <w:rPr>
                <w:sz w:val="20"/>
                <w:szCs w:val="20"/>
              </w:rPr>
              <w:t>restructuring and next UNDAF.</w:t>
            </w:r>
          </w:p>
        </w:tc>
      </w:tr>
      <w:tr w:rsidR="004F3148" w:rsidRPr="00357061" w:rsidTr="00357061">
        <w:trPr>
          <w:trHeight w:val="814"/>
        </w:trPr>
        <w:tc>
          <w:tcPr>
            <w:tcW w:w="676" w:type="dxa"/>
          </w:tcPr>
          <w:p w:rsidR="004F3148" w:rsidRPr="00357061" w:rsidRDefault="004F3148" w:rsidP="00F51CCD">
            <w:pPr>
              <w:ind w:left="0" w:firstLine="0"/>
              <w:rPr>
                <w:sz w:val="20"/>
                <w:szCs w:val="20"/>
              </w:rPr>
            </w:pPr>
            <w:r w:rsidRPr="00357061">
              <w:rPr>
                <w:sz w:val="20"/>
                <w:szCs w:val="20"/>
              </w:rPr>
              <w:lastRenderedPageBreak/>
              <w:t>E1</w:t>
            </w:r>
          </w:p>
        </w:tc>
        <w:tc>
          <w:tcPr>
            <w:tcW w:w="3402" w:type="dxa"/>
          </w:tcPr>
          <w:p w:rsidR="004F3148" w:rsidRPr="00357061" w:rsidRDefault="004F3148" w:rsidP="003130E3">
            <w:pPr>
              <w:ind w:left="0" w:firstLine="0"/>
              <w:rPr>
                <w:sz w:val="20"/>
                <w:szCs w:val="20"/>
              </w:rPr>
            </w:pPr>
            <w:r w:rsidRPr="00357061">
              <w:rPr>
                <w:sz w:val="20"/>
                <w:szCs w:val="20"/>
              </w:rPr>
              <w:t>To what extent and in what ways have the comparative advantages of the UN organizations been utilized in the national context (including universality, neutrality, voluntary and grant-nature of contributions, multilateralism, and the special mandates of UN agencies)?</w:t>
            </w:r>
          </w:p>
        </w:tc>
        <w:tc>
          <w:tcPr>
            <w:tcW w:w="4536" w:type="dxa"/>
          </w:tcPr>
          <w:p w:rsidR="004F3148" w:rsidRPr="00357061" w:rsidRDefault="003130E3" w:rsidP="00F51CCD">
            <w:pPr>
              <w:ind w:left="0" w:firstLine="0"/>
              <w:rPr>
                <w:sz w:val="20"/>
                <w:szCs w:val="20"/>
              </w:rPr>
            </w:pPr>
            <w:r w:rsidRPr="00357061">
              <w:rPr>
                <w:sz w:val="20"/>
                <w:szCs w:val="20"/>
              </w:rPr>
              <w:t>Without a more in-depth review, it is difficult to establish the extent to which UN system comparative advantages according to the second set of definitions above, have been systematically used.</w:t>
            </w:r>
          </w:p>
        </w:tc>
      </w:tr>
    </w:tbl>
    <w:p w:rsidR="00887E2F" w:rsidRDefault="00887E2F" w:rsidP="00AA02F8">
      <w:pPr>
        <w:pStyle w:val="Heading2"/>
      </w:pPr>
      <w:bookmarkStart w:id="285" w:name="_Toc247969868"/>
      <w:r>
        <w:t>7.6 Effectiveness of UNDAF as coordination and partnership framework</w:t>
      </w:r>
      <w:bookmarkEnd w:id="285"/>
    </w:p>
    <w:p w:rsidR="00FC676E" w:rsidRPr="00FC676E" w:rsidRDefault="00FC676E" w:rsidP="00FC676E">
      <w:pPr>
        <w:ind w:left="0" w:firstLine="0"/>
      </w:pPr>
      <w:r>
        <w:t>167.</w:t>
      </w:r>
      <w:r>
        <w:tab/>
        <w:t>The UNDAF process and document has proved to be useful for identifying coordination and partnership possibilities, but less effective in establishing the necessary management mechanisms and tools to ensure that the maximum outputs are obtained from all agencies in support of common thematic goals and outcomes.</w:t>
      </w:r>
    </w:p>
    <w:tbl>
      <w:tblPr>
        <w:tblStyle w:val="TableGrid"/>
        <w:tblW w:w="8614" w:type="dxa"/>
        <w:tblInd w:w="425" w:type="dxa"/>
        <w:tblLook w:val="04A0"/>
      </w:tblPr>
      <w:tblGrid>
        <w:gridCol w:w="676"/>
        <w:gridCol w:w="3402"/>
        <w:gridCol w:w="4536"/>
      </w:tblGrid>
      <w:tr w:rsidR="004F3148" w:rsidRPr="00357061" w:rsidTr="00357061">
        <w:tc>
          <w:tcPr>
            <w:tcW w:w="676" w:type="dxa"/>
          </w:tcPr>
          <w:p w:rsidR="004F3148" w:rsidRPr="00357061" w:rsidRDefault="004F3148" w:rsidP="00F51CCD">
            <w:pPr>
              <w:ind w:left="0" w:firstLine="0"/>
              <w:rPr>
                <w:sz w:val="20"/>
                <w:szCs w:val="20"/>
              </w:rPr>
            </w:pPr>
            <w:r w:rsidRPr="00357061">
              <w:rPr>
                <w:sz w:val="20"/>
                <w:szCs w:val="20"/>
              </w:rPr>
              <w:t>F</w:t>
            </w:r>
          </w:p>
        </w:tc>
        <w:tc>
          <w:tcPr>
            <w:tcW w:w="3402" w:type="dxa"/>
          </w:tcPr>
          <w:p w:rsidR="004F3148" w:rsidRPr="00357061" w:rsidRDefault="004F3148" w:rsidP="00357061">
            <w:pPr>
              <w:ind w:left="0" w:firstLine="0"/>
              <w:rPr>
                <w:sz w:val="20"/>
                <w:szCs w:val="20"/>
              </w:rPr>
            </w:pPr>
            <w:r w:rsidRPr="00357061">
              <w:rPr>
                <w:sz w:val="20"/>
                <w:szCs w:val="20"/>
              </w:rPr>
              <w:t xml:space="preserve">Assess the </w:t>
            </w:r>
            <w:r w:rsidRPr="00357061">
              <w:rPr>
                <w:sz w:val="20"/>
                <w:szCs w:val="20"/>
                <w:u w:val="single"/>
              </w:rPr>
              <w:t>effectiveness of the UNDAF as a coordination and partnership</w:t>
            </w:r>
            <w:r w:rsidRPr="00357061">
              <w:rPr>
                <w:sz w:val="20"/>
                <w:szCs w:val="20"/>
              </w:rPr>
              <w:t xml:space="preserve"> framework</w:t>
            </w:r>
          </w:p>
        </w:tc>
        <w:tc>
          <w:tcPr>
            <w:tcW w:w="4536" w:type="dxa"/>
          </w:tcPr>
          <w:p w:rsidR="00EE5102" w:rsidRPr="00357061" w:rsidRDefault="003130E3" w:rsidP="00EE5102">
            <w:pPr>
              <w:ind w:left="0" w:firstLine="0"/>
              <w:rPr>
                <w:sz w:val="20"/>
                <w:szCs w:val="20"/>
              </w:rPr>
            </w:pPr>
            <w:r w:rsidRPr="00357061">
              <w:rPr>
                <w:sz w:val="20"/>
                <w:szCs w:val="20"/>
              </w:rPr>
              <w:t xml:space="preserve">The UNDAF was very effective in serving as a coordination and partnership framework at the design stage of both the UNDAF and the CP formulation stage. </w:t>
            </w:r>
            <w:r w:rsidR="00EE5102" w:rsidRPr="00357061">
              <w:rPr>
                <w:sz w:val="20"/>
                <w:szCs w:val="20"/>
              </w:rPr>
              <w:t xml:space="preserve"> But this did not appear to have been built upon as much as it could have been in relation to the four questions below:</w:t>
            </w:r>
          </w:p>
        </w:tc>
      </w:tr>
      <w:tr w:rsidR="00EE5102" w:rsidRPr="00357061" w:rsidTr="00357061">
        <w:tc>
          <w:tcPr>
            <w:tcW w:w="676" w:type="dxa"/>
          </w:tcPr>
          <w:p w:rsidR="00EE5102" w:rsidRPr="00357061" w:rsidRDefault="00806913" w:rsidP="00F51CCD">
            <w:pPr>
              <w:ind w:left="0" w:firstLine="0"/>
              <w:rPr>
                <w:sz w:val="20"/>
                <w:szCs w:val="20"/>
              </w:rPr>
            </w:pPr>
            <w:r w:rsidRPr="00357061">
              <w:rPr>
                <w:sz w:val="20"/>
                <w:szCs w:val="20"/>
              </w:rPr>
              <w:t>F</w:t>
            </w:r>
            <w:r w:rsidR="00EE5102" w:rsidRPr="00357061">
              <w:rPr>
                <w:sz w:val="20"/>
                <w:szCs w:val="20"/>
              </w:rPr>
              <w:t>1</w:t>
            </w:r>
          </w:p>
        </w:tc>
        <w:tc>
          <w:tcPr>
            <w:tcW w:w="3402" w:type="dxa"/>
          </w:tcPr>
          <w:p w:rsidR="00EE5102" w:rsidRPr="00357061" w:rsidRDefault="00EE5102" w:rsidP="00806913">
            <w:pPr>
              <w:ind w:left="33" w:hanging="33"/>
              <w:rPr>
                <w:sz w:val="20"/>
                <w:szCs w:val="20"/>
              </w:rPr>
            </w:pPr>
            <w:r w:rsidRPr="00357061">
              <w:rPr>
                <w:sz w:val="20"/>
                <w:szCs w:val="20"/>
              </w:rPr>
              <w:t xml:space="preserve">To what extent and in what ways has UNDAF contributed to achieving better synergies among the programmes of UN agencies? </w:t>
            </w:r>
          </w:p>
        </w:tc>
        <w:tc>
          <w:tcPr>
            <w:tcW w:w="4536" w:type="dxa"/>
          </w:tcPr>
          <w:p w:rsidR="00806913" w:rsidRPr="00CC5C9F" w:rsidRDefault="00806913" w:rsidP="00806913">
            <w:pPr>
              <w:ind w:left="33" w:hanging="33"/>
              <w:rPr>
                <w:sz w:val="20"/>
                <w:szCs w:val="20"/>
              </w:rPr>
            </w:pPr>
            <w:r w:rsidRPr="00CC5C9F">
              <w:rPr>
                <w:sz w:val="20"/>
                <w:szCs w:val="20"/>
              </w:rPr>
              <w:t>Greatly at design stage, but less at implementation stage</w:t>
            </w:r>
          </w:p>
          <w:p w:rsidR="00EE5102" w:rsidRPr="00CC5C9F" w:rsidRDefault="00EE5102" w:rsidP="003130E3">
            <w:pPr>
              <w:ind w:left="0" w:firstLine="0"/>
              <w:rPr>
                <w:sz w:val="20"/>
                <w:szCs w:val="20"/>
              </w:rPr>
            </w:pPr>
          </w:p>
        </w:tc>
      </w:tr>
      <w:tr w:rsidR="00EE5102" w:rsidRPr="00357061" w:rsidTr="00357061">
        <w:tc>
          <w:tcPr>
            <w:tcW w:w="676" w:type="dxa"/>
          </w:tcPr>
          <w:p w:rsidR="00EE5102" w:rsidRPr="00357061" w:rsidRDefault="00806913" w:rsidP="00F51CCD">
            <w:pPr>
              <w:ind w:left="0" w:firstLine="0"/>
              <w:rPr>
                <w:sz w:val="20"/>
                <w:szCs w:val="20"/>
              </w:rPr>
            </w:pPr>
            <w:r w:rsidRPr="00357061">
              <w:rPr>
                <w:sz w:val="20"/>
                <w:szCs w:val="20"/>
              </w:rPr>
              <w:t>F2</w:t>
            </w:r>
          </w:p>
        </w:tc>
        <w:tc>
          <w:tcPr>
            <w:tcW w:w="3402" w:type="dxa"/>
          </w:tcPr>
          <w:p w:rsidR="00EE5102" w:rsidRPr="00357061" w:rsidRDefault="00EE5102" w:rsidP="00806913">
            <w:pPr>
              <w:pStyle w:val="ListParagraph"/>
              <w:ind w:left="0" w:firstLine="0"/>
              <w:rPr>
                <w:rFonts w:ascii="Times New Roman" w:hAnsi="Times New Roman"/>
                <w:sz w:val="20"/>
                <w:szCs w:val="20"/>
              </w:rPr>
            </w:pPr>
            <w:r w:rsidRPr="00357061">
              <w:rPr>
                <w:rFonts w:ascii="Times New Roman" w:hAnsi="Times New Roman"/>
                <w:sz w:val="20"/>
                <w:szCs w:val="20"/>
              </w:rPr>
              <w:t xml:space="preserve">Has the UNDAF enhanced joint programming by agencies? Were the strategies employed by agencies complementary and synergistic? </w:t>
            </w:r>
          </w:p>
        </w:tc>
        <w:tc>
          <w:tcPr>
            <w:tcW w:w="4536" w:type="dxa"/>
          </w:tcPr>
          <w:p w:rsidR="00EE5102" w:rsidRPr="00CC5C9F" w:rsidRDefault="00806913" w:rsidP="003130E3">
            <w:pPr>
              <w:ind w:left="0" w:firstLine="0"/>
              <w:rPr>
                <w:sz w:val="20"/>
                <w:szCs w:val="20"/>
              </w:rPr>
            </w:pPr>
            <w:r w:rsidRPr="00CC5C9F">
              <w:rPr>
                <w:sz w:val="20"/>
                <w:szCs w:val="20"/>
              </w:rPr>
              <w:t>Yes, particularly on an informal basis, but not as much as could have been achieved if more systematic, thematic-based programming had been applied;</w:t>
            </w:r>
          </w:p>
        </w:tc>
      </w:tr>
      <w:tr w:rsidR="00EE5102" w:rsidRPr="00357061" w:rsidTr="00357061">
        <w:tc>
          <w:tcPr>
            <w:tcW w:w="676" w:type="dxa"/>
          </w:tcPr>
          <w:p w:rsidR="00EE5102" w:rsidRPr="00357061" w:rsidRDefault="00806913" w:rsidP="00F51CCD">
            <w:pPr>
              <w:ind w:left="0" w:firstLine="0"/>
              <w:rPr>
                <w:sz w:val="20"/>
                <w:szCs w:val="20"/>
              </w:rPr>
            </w:pPr>
            <w:r w:rsidRPr="00357061">
              <w:rPr>
                <w:sz w:val="20"/>
                <w:szCs w:val="20"/>
              </w:rPr>
              <w:t>F3</w:t>
            </w:r>
          </w:p>
        </w:tc>
        <w:tc>
          <w:tcPr>
            <w:tcW w:w="3402" w:type="dxa"/>
          </w:tcPr>
          <w:p w:rsidR="00EE5102" w:rsidRPr="00357061" w:rsidRDefault="00EE5102" w:rsidP="00806913">
            <w:pPr>
              <w:ind w:left="33" w:hanging="33"/>
              <w:rPr>
                <w:sz w:val="20"/>
                <w:szCs w:val="20"/>
              </w:rPr>
            </w:pPr>
            <w:r w:rsidRPr="00357061">
              <w:rPr>
                <w:sz w:val="20"/>
                <w:szCs w:val="20"/>
              </w:rPr>
              <w:t xml:space="preserve">Have agency supported programmes been mutually reinforcing in helping to achieve UNDAF outcomes?  </w:t>
            </w:r>
          </w:p>
        </w:tc>
        <w:tc>
          <w:tcPr>
            <w:tcW w:w="4536" w:type="dxa"/>
          </w:tcPr>
          <w:p w:rsidR="00EE5102" w:rsidRPr="00CC5C9F" w:rsidRDefault="00806913" w:rsidP="003130E3">
            <w:pPr>
              <w:ind w:left="0" w:firstLine="0"/>
              <w:rPr>
                <w:sz w:val="20"/>
                <w:szCs w:val="20"/>
              </w:rPr>
            </w:pPr>
            <w:r w:rsidRPr="00CC5C9F">
              <w:rPr>
                <w:sz w:val="20"/>
                <w:szCs w:val="20"/>
              </w:rPr>
              <w:t>Yes, but often only informally, the impact of which has not been fully developed due to the absence of common UNDAF AWP formulation and monitoring;</w:t>
            </w:r>
          </w:p>
        </w:tc>
      </w:tr>
      <w:tr w:rsidR="00EE5102" w:rsidRPr="00357061" w:rsidTr="00357061">
        <w:tc>
          <w:tcPr>
            <w:tcW w:w="676" w:type="dxa"/>
          </w:tcPr>
          <w:p w:rsidR="00EE5102" w:rsidRPr="00357061" w:rsidRDefault="00806913" w:rsidP="00F51CCD">
            <w:pPr>
              <w:ind w:left="0" w:firstLine="0"/>
              <w:rPr>
                <w:sz w:val="20"/>
                <w:szCs w:val="20"/>
              </w:rPr>
            </w:pPr>
            <w:r w:rsidRPr="00357061">
              <w:rPr>
                <w:sz w:val="20"/>
                <w:szCs w:val="20"/>
              </w:rPr>
              <w:t>F4</w:t>
            </w:r>
          </w:p>
        </w:tc>
        <w:tc>
          <w:tcPr>
            <w:tcW w:w="3402" w:type="dxa"/>
          </w:tcPr>
          <w:p w:rsidR="00EE5102" w:rsidRPr="00357061" w:rsidRDefault="00806913" w:rsidP="00806913">
            <w:pPr>
              <w:ind w:left="33" w:hanging="33"/>
              <w:rPr>
                <w:sz w:val="20"/>
                <w:szCs w:val="20"/>
              </w:rPr>
            </w:pPr>
            <w:r w:rsidRPr="00357061">
              <w:rPr>
                <w:sz w:val="20"/>
                <w:szCs w:val="20"/>
              </w:rPr>
              <w:t xml:space="preserve">Did UNDAF promote effective partnerships and strategic alliances around the main UNDAF outcome areas (e.g. national partners, International Financial Institutions and other external support agencies)? </w:t>
            </w:r>
          </w:p>
        </w:tc>
        <w:tc>
          <w:tcPr>
            <w:tcW w:w="4536" w:type="dxa"/>
          </w:tcPr>
          <w:p w:rsidR="00806913" w:rsidRPr="00CC5C9F" w:rsidRDefault="00806913" w:rsidP="00806913">
            <w:pPr>
              <w:ind w:left="33" w:hanging="33"/>
              <w:rPr>
                <w:sz w:val="20"/>
                <w:szCs w:val="20"/>
              </w:rPr>
            </w:pPr>
            <w:r w:rsidRPr="00CC5C9F">
              <w:rPr>
                <w:sz w:val="20"/>
                <w:szCs w:val="20"/>
              </w:rPr>
              <w:t>Yes, particularly relating to health, but not as much as might have been possible if more systematic thematic programming had been applied</w:t>
            </w:r>
          </w:p>
          <w:p w:rsidR="00EE5102" w:rsidRPr="00CC5C9F" w:rsidRDefault="00EE5102" w:rsidP="003130E3">
            <w:pPr>
              <w:ind w:left="0" w:firstLine="0"/>
              <w:rPr>
                <w:sz w:val="20"/>
                <w:szCs w:val="20"/>
              </w:rPr>
            </w:pPr>
          </w:p>
        </w:tc>
      </w:tr>
    </w:tbl>
    <w:p w:rsidR="00887E2F" w:rsidRDefault="00887E2F" w:rsidP="00AA02F8">
      <w:pPr>
        <w:pStyle w:val="Heading2"/>
      </w:pPr>
      <w:bookmarkStart w:id="286" w:name="_Toc247969869"/>
      <w:r>
        <w:lastRenderedPageBreak/>
        <w:t>7.7 Efficiency for the minimization of transaction costs</w:t>
      </w:r>
      <w:bookmarkEnd w:id="286"/>
    </w:p>
    <w:p w:rsidR="00FC676E" w:rsidRPr="00FC676E" w:rsidRDefault="00FC676E" w:rsidP="00FC676E">
      <w:pPr>
        <w:ind w:left="0" w:firstLine="0"/>
      </w:pPr>
      <w:r>
        <w:t>168.</w:t>
      </w:r>
      <w:r>
        <w:tab/>
        <w:t>Time did not permit a full comparison of transaction costs in relation to the various modalities used, or which could be used. This should be an area for future review over the next two years.</w:t>
      </w:r>
      <w:r>
        <w:tab/>
      </w:r>
    </w:p>
    <w:tbl>
      <w:tblPr>
        <w:tblStyle w:val="TableGrid"/>
        <w:tblW w:w="8614" w:type="dxa"/>
        <w:tblInd w:w="425" w:type="dxa"/>
        <w:tblLook w:val="04A0"/>
      </w:tblPr>
      <w:tblGrid>
        <w:gridCol w:w="676"/>
        <w:gridCol w:w="3402"/>
        <w:gridCol w:w="4536"/>
      </w:tblGrid>
      <w:tr w:rsidR="00EE5102" w:rsidRPr="00CC5C9F" w:rsidTr="00CC5C9F">
        <w:trPr>
          <w:trHeight w:val="657"/>
        </w:trPr>
        <w:tc>
          <w:tcPr>
            <w:tcW w:w="676" w:type="dxa"/>
          </w:tcPr>
          <w:p w:rsidR="00EE5102" w:rsidRPr="00CC5C9F" w:rsidRDefault="00EE5102" w:rsidP="00F51CCD">
            <w:pPr>
              <w:ind w:left="0" w:firstLine="0"/>
              <w:rPr>
                <w:sz w:val="20"/>
                <w:szCs w:val="20"/>
              </w:rPr>
            </w:pPr>
            <w:r w:rsidRPr="00CC5C9F">
              <w:rPr>
                <w:sz w:val="20"/>
                <w:szCs w:val="20"/>
              </w:rPr>
              <w:t>G</w:t>
            </w:r>
          </w:p>
        </w:tc>
        <w:tc>
          <w:tcPr>
            <w:tcW w:w="3402" w:type="dxa"/>
          </w:tcPr>
          <w:p w:rsidR="00EE5102" w:rsidRPr="00CC5C9F" w:rsidRDefault="00EE5102" w:rsidP="00806913">
            <w:pPr>
              <w:ind w:left="33" w:firstLine="0"/>
              <w:rPr>
                <w:sz w:val="20"/>
                <w:szCs w:val="20"/>
              </w:rPr>
            </w:pPr>
            <w:r w:rsidRPr="00CC5C9F">
              <w:rPr>
                <w:sz w:val="20"/>
                <w:szCs w:val="20"/>
              </w:rPr>
              <w:t xml:space="preserve">To the extent possible, assess the </w:t>
            </w:r>
            <w:r w:rsidRPr="00CC5C9F">
              <w:rPr>
                <w:i/>
                <w:sz w:val="20"/>
                <w:szCs w:val="20"/>
              </w:rPr>
              <w:t xml:space="preserve">efficiency </w:t>
            </w:r>
            <w:r w:rsidRPr="00CC5C9F">
              <w:rPr>
                <w:sz w:val="20"/>
                <w:szCs w:val="20"/>
              </w:rPr>
              <w:t>of the UNDAF as a mechanism to minimize transaction costs of UN support for the government and for the UN agencies:</w:t>
            </w:r>
          </w:p>
        </w:tc>
        <w:tc>
          <w:tcPr>
            <w:tcW w:w="4536" w:type="dxa"/>
          </w:tcPr>
          <w:p w:rsidR="00EE5102" w:rsidRPr="00CC5C9F" w:rsidRDefault="00806913" w:rsidP="00806913">
            <w:pPr>
              <w:ind w:left="0" w:firstLine="0"/>
              <w:rPr>
                <w:sz w:val="20"/>
                <w:szCs w:val="20"/>
              </w:rPr>
            </w:pPr>
            <w:r w:rsidRPr="00CC5C9F">
              <w:rPr>
                <w:sz w:val="20"/>
                <w:szCs w:val="20"/>
              </w:rPr>
              <w:t>Without a more detailed financial analysis, it would be difficult to answer this question. However, the impression gained seems to show that the potential for minimizing transaction costs was never seriously considered at the stage of implementation.</w:t>
            </w:r>
          </w:p>
        </w:tc>
      </w:tr>
      <w:tr w:rsidR="00EE5102" w:rsidRPr="00CC5C9F" w:rsidTr="00CC5C9F">
        <w:tc>
          <w:tcPr>
            <w:tcW w:w="676" w:type="dxa"/>
          </w:tcPr>
          <w:p w:rsidR="00EE5102" w:rsidRPr="00CC5C9F" w:rsidRDefault="00806913" w:rsidP="00F51CCD">
            <w:pPr>
              <w:ind w:left="0" w:firstLine="0"/>
              <w:rPr>
                <w:sz w:val="20"/>
                <w:szCs w:val="20"/>
              </w:rPr>
            </w:pPr>
            <w:r w:rsidRPr="00CC5C9F">
              <w:rPr>
                <w:sz w:val="20"/>
                <w:szCs w:val="20"/>
              </w:rPr>
              <w:t>G1</w:t>
            </w:r>
          </w:p>
        </w:tc>
        <w:tc>
          <w:tcPr>
            <w:tcW w:w="3402" w:type="dxa"/>
          </w:tcPr>
          <w:p w:rsidR="00EE5102" w:rsidRPr="00CC5C9F" w:rsidRDefault="00806913" w:rsidP="00806913">
            <w:pPr>
              <w:numPr>
                <w:ilvl w:val="0"/>
                <w:numId w:val="8"/>
              </w:numPr>
              <w:ind w:left="33"/>
              <w:rPr>
                <w:sz w:val="20"/>
                <w:szCs w:val="20"/>
              </w:rPr>
            </w:pPr>
            <w:r w:rsidRPr="00CC5C9F">
              <w:rPr>
                <w:sz w:val="20"/>
                <w:szCs w:val="20"/>
              </w:rPr>
              <w:t xml:space="preserve">To what extent and in what ways has UNDAF contributed to a reduction of transaction cost for the government and for each of the UN agencies? In what ways could transaction costs be further reduced? </w:t>
            </w:r>
          </w:p>
        </w:tc>
        <w:tc>
          <w:tcPr>
            <w:tcW w:w="4536" w:type="dxa"/>
          </w:tcPr>
          <w:p w:rsidR="00EE5102" w:rsidRPr="00CC5C9F" w:rsidRDefault="000B7FAC" w:rsidP="00F51CCD">
            <w:pPr>
              <w:ind w:left="0" w:firstLine="0"/>
              <w:rPr>
                <w:sz w:val="20"/>
                <w:szCs w:val="20"/>
              </w:rPr>
            </w:pPr>
            <w:r w:rsidRPr="00CC5C9F">
              <w:rPr>
                <w:sz w:val="20"/>
                <w:szCs w:val="20"/>
              </w:rPr>
              <w:t>High in the case of joint programming experience for malaria and HIV/AIDS, but less evident elsewhere due to the absence of formal joint programming/thematic programming initiatives in all thematic areas.</w:t>
            </w:r>
          </w:p>
        </w:tc>
      </w:tr>
      <w:tr w:rsidR="00EE5102" w:rsidRPr="00CC5C9F" w:rsidTr="00CC5C9F">
        <w:tc>
          <w:tcPr>
            <w:tcW w:w="676" w:type="dxa"/>
          </w:tcPr>
          <w:p w:rsidR="00EE5102" w:rsidRPr="00CC5C9F" w:rsidRDefault="00806913" w:rsidP="00F51CCD">
            <w:pPr>
              <w:ind w:left="0" w:firstLine="0"/>
              <w:rPr>
                <w:sz w:val="20"/>
                <w:szCs w:val="20"/>
              </w:rPr>
            </w:pPr>
            <w:r w:rsidRPr="00CC5C9F">
              <w:rPr>
                <w:sz w:val="20"/>
                <w:szCs w:val="20"/>
              </w:rPr>
              <w:t>G2</w:t>
            </w:r>
          </w:p>
        </w:tc>
        <w:tc>
          <w:tcPr>
            <w:tcW w:w="3402" w:type="dxa"/>
          </w:tcPr>
          <w:p w:rsidR="00EE5102" w:rsidRPr="00CC5C9F" w:rsidRDefault="00806913" w:rsidP="000B7FAC">
            <w:pPr>
              <w:numPr>
                <w:ilvl w:val="0"/>
                <w:numId w:val="8"/>
              </w:numPr>
              <w:ind w:left="33"/>
              <w:rPr>
                <w:sz w:val="20"/>
                <w:szCs w:val="20"/>
              </w:rPr>
            </w:pPr>
            <w:r w:rsidRPr="00CC5C9F">
              <w:rPr>
                <w:sz w:val="20"/>
                <w:szCs w:val="20"/>
              </w:rPr>
              <w:t xml:space="preserve">Were results achieved at reasonably low or lowest possible cost? </w:t>
            </w:r>
          </w:p>
        </w:tc>
        <w:tc>
          <w:tcPr>
            <w:tcW w:w="4536" w:type="dxa"/>
          </w:tcPr>
          <w:p w:rsidR="00EE5102" w:rsidRPr="00CC5C9F" w:rsidRDefault="000B7FAC" w:rsidP="00F51CCD">
            <w:pPr>
              <w:ind w:left="0" w:firstLine="0"/>
              <w:rPr>
                <w:sz w:val="20"/>
                <w:szCs w:val="20"/>
              </w:rPr>
            </w:pPr>
            <w:r w:rsidRPr="00CC5C9F">
              <w:rPr>
                <w:sz w:val="20"/>
                <w:szCs w:val="20"/>
              </w:rPr>
              <w:t>Difficult to establish without further research</w:t>
            </w:r>
          </w:p>
        </w:tc>
      </w:tr>
    </w:tbl>
    <w:p w:rsidR="00887E2F" w:rsidRDefault="00887E2F" w:rsidP="00AA02F8">
      <w:pPr>
        <w:pStyle w:val="Heading2"/>
      </w:pPr>
      <w:bookmarkStart w:id="287" w:name="_Toc247969870"/>
      <w:r>
        <w:t>7.8</w:t>
      </w:r>
      <w:r w:rsidR="00357061">
        <w:t xml:space="preserve"> Sustainability of results for national development and UN cooperation</w:t>
      </w:r>
      <w:bookmarkEnd w:id="287"/>
    </w:p>
    <w:p w:rsidR="00FC676E" w:rsidRPr="00FC676E" w:rsidRDefault="00FC676E" w:rsidP="00FC676E">
      <w:pPr>
        <w:ind w:left="0" w:firstLine="0"/>
      </w:pPr>
      <w:r>
        <w:t>169.</w:t>
      </w:r>
      <w:r>
        <w:tab/>
        <w:t>The weak capacity of government, and the apparent limited results which can be derived from the documents received, despite ma</w:t>
      </w:r>
      <w:r w:rsidR="002D13B7">
        <w:t>jor inputs of UN support</w:t>
      </w:r>
      <w:r>
        <w:t xml:space="preserve"> particularly in financial terms, suggest that ensuring that the results achieved and strategies used to contribute to national development and to UN agencies will be a continuous challenge.</w:t>
      </w:r>
      <w:r w:rsidR="002D13B7">
        <w:t xml:space="preserve">  Increased reflection will be needed to establish the necessary pre-conditions and mechanisms to ensure sustainability of results.</w:t>
      </w:r>
    </w:p>
    <w:tbl>
      <w:tblPr>
        <w:tblStyle w:val="TableGrid"/>
        <w:tblW w:w="8614" w:type="dxa"/>
        <w:tblInd w:w="425" w:type="dxa"/>
        <w:tblLook w:val="04A0"/>
      </w:tblPr>
      <w:tblGrid>
        <w:gridCol w:w="676"/>
        <w:gridCol w:w="3402"/>
        <w:gridCol w:w="4536"/>
      </w:tblGrid>
      <w:tr w:rsidR="00EE5102" w:rsidRPr="00357061" w:rsidTr="00CC5C9F">
        <w:tc>
          <w:tcPr>
            <w:tcW w:w="676" w:type="dxa"/>
          </w:tcPr>
          <w:p w:rsidR="00EE5102" w:rsidRPr="00357061" w:rsidRDefault="008141CD" w:rsidP="008141CD">
            <w:pPr>
              <w:ind w:left="0" w:firstLine="0"/>
              <w:rPr>
                <w:sz w:val="20"/>
                <w:szCs w:val="20"/>
              </w:rPr>
            </w:pPr>
            <w:r w:rsidRPr="00357061">
              <w:rPr>
                <w:sz w:val="20"/>
                <w:szCs w:val="20"/>
              </w:rPr>
              <w:t>H</w:t>
            </w:r>
          </w:p>
        </w:tc>
        <w:tc>
          <w:tcPr>
            <w:tcW w:w="3402" w:type="dxa"/>
          </w:tcPr>
          <w:p w:rsidR="00EE5102" w:rsidRPr="00357061" w:rsidRDefault="00EE5102" w:rsidP="000B7FAC">
            <w:pPr>
              <w:ind w:left="0" w:firstLine="0"/>
              <w:rPr>
                <w:sz w:val="20"/>
                <w:szCs w:val="20"/>
              </w:rPr>
            </w:pPr>
            <w:r w:rsidRPr="00357061">
              <w:rPr>
                <w:sz w:val="20"/>
                <w:szCs w:val="20"/>
              </w:rPr>
              <w:t xml:space="preserve">Analyze to what extent results achieved and strategies used by the supported Country Programmes and projects are </w:t>
            </w:r>
            <w:r w:rsidRPr="00357061">
              <w:rPr>
                <w:i/>
                <w:sz w:val="20"/>
                <w:szCs w:val="20"/>
              </w:rPr>
              <w:t>sustainable</w:t>
            </w:r>
            <w:r w:rsidRPr="00357061">
              <w:rPr>
                <w:sz w:val="20"/>
                <w:szCs w:val="20"/>
              </w:rPr>
              <w:t xml:space="preserve"> (i) as a contribution to national development and (ii) in terms of the added value of UNDAF for cooperation among individual UN agencies</w:t>
            </w:r>
            <w:r w:rsidRPr="00357061">
              <w:rPr>
                <w:b/>
                <w:sz w:val="20"/>
                <w:szCs w:val="20"/>
              </w:rPr>
              <w:t xml:space="preserve">. </w:t>
            </w:r>
          </w:p>
        </w:tc>
        <w:tc>
          <w:tcPr>
            <w:tcW w:w="4536" w:type="dxa"/>
          </w:tcPr>
          <w:p w:rsidR="000B7FAC" w:rsidRPr="00357061" w:rsidRDefault="000B7FAC" w:rsidP="00F51CCD">
            <w:pPr>
              <w:ind w:left="0" w:firstLine="0"/>
              <w:rPr>
                <w:sz w:val="20"/>
                <w:szCs w:val="20"/>
              </w:rPr>
            </w:pPr>
            <w:r w:rsidRPr="00357061">
              <w:rPr>
                <w:sz w:val="20"/>
                <w:szCs w:val="20"/>
              </w:rPr>
              <w:t xml:space="preserve">With regards to (i) the absence of systematic “thematic programming”, using the programme approach methodology to promote both alignment and coordination/harmonization suggests that the sustainability of results and strategies as a contribution to national development is </w:t>
            </w:r>
            <w:r w:rsidRPr="00357061">
              <w:rPr>
                <w:sz w:val="20"/>
                <w:szCs w:val="20"/>
                <w:u w:val="single"/>
              </w:rPr>
              <w:t xml:space="preserve">not </w:t>
            </w:r>
            <w:r w:rsidRPr="00357061">
              <w:rPr>
                <w:sz w:val="20"/>
                <w:szCs w:val="20"/>
              </w:rPr>
              <w:t xml:space="preserve">assured. </w:t>
            </w:r>
          </w:p>
          <w:p w:rsidR="00EE5102" w:rsidRPr="00357061" w:rsidRDefault="000B7FAC" w:rsidP="00F51CCD">
            <w:pPr>
              <w:ind w:left="0" w:firstLine="0"/>
              <w:rPr>
                <w:sz w:val="20"/>
                <w:szCs w:val="20"/>
              </w:rPr>
            </w:pPr>
            <w:r w:rsidRPr="00357061">
              <w:rPr>
                <w:sz w:val="20"/>
                <w:szCs w:val="20"/>
              </w:rPr>
              <w:t xml:space="preserve">With regards to </w:t>
            </w:r>
            <w:r w:rsidR="008141CD" w:rsidRPr="00357061">
              <w:rPr>
                <w:sz w:val="20"/>
                <w:szCs w:val="20"/>
              </w:rPr>
              <w:t>(ii) added value of the UNDAF for cooperation among individual UN agencies will only be possible if significant restructuring takes place and strengthening of management and theme group mechanisms.</w:t>
            </w:r>
          </w:p>
        </w:tc>
      </w:tr>
      <w:tr w:rsidR="00EE5102" w:rsidRPr="00357061" w:rsidTr="00CC5C9F">
        <w:tc>
          <w:tcPr>
            <w:tcW w:w="676" w:type="dxa"/>
          </w:tcPr>
          <w:p w:rsidR="00EE5102" w:rsidRPr="00357061" w:rsidRDefault="008141CD" w:rsidP="00F51CCD">
            <w:pPr>
              <w:ind w:left="0" w:firstLine="0"/>
              <w:rPr>
                <w:sz w:val="20"/>
                <w:szCs w:val="20"/>
              </w:rPr>
            </w:pPr>
            <w:r w:rsidRPr="00357061">
              <w:rPr>
                <w:sz w:val="20"/>
                <w:szCs w:val="20"/>
              </w:rPr>
              <w:t>H</w:t>
            </w:r>
            <w:r w:rsidR="000B7FAC" w:rsidRPr="00357061">
              <w:rPr>
                <w:sz w:val="20"/>
                <w:szCs w:val="20"/>
              </w:rPr>
              <w:t>1</w:t>
            </w:r>
          </w:p>
        </w:tc>
        <w:tc>
          <w:tcPr>
            <w:tcW w:w="3402" w:type="dxa"/>
          </w:tcPr>
          <w:p w:rsidR="00EE5102" w:rsidRPr="00357061" w:rsidRDefault="000B7FAC" w:rsidP="000B7FAC">
            <w:pPr>
              <w:ind w:left="0" w:firstLine="33"/>
              <w:rPr>
                <w:sz w:val="20"/>
                <w:szCs w:val="20"/>
              </w:rPr>
            </w:pPr>
            <w:r w:rsidRPr="00357061">
              <w:rPr>
                <w:sz w:val="20"/>
                <w:szCs w:val="20"/>
              </w:rPr>
              <w:t xml:space="preserve">To what extent and in what ways have national capacities been enhanced in government, civil society and NGOs? </w:t>
            </w:r>
          </w:p>
        </w:tc>
        <w:tc>
          <w:tcPr>
            <w:tcW w:w="4536" w:type="dxa"/>
          </w:tcPr>
          <w:p w:rsidR="00EE5102" w:rsidRPr="00357061" w:rsidRDefault="000B7FAC" w:rsidP="00F51CCD">
            <w:pPr>
              <w:ind w:left="0" w:firstLine="0"/>
              <w:rPr>
                <w:sz w:val="20"/>
                <w:szCs w:val="20"/>
              </w:rPr>
            </w:pPr>
            <w:r w:rsidRPr="00357061">
              <w:rPr>
                <w:sz w:val="20"/>
                <w:szCs w:val="20"/>
              </w:rPr>
              <w:t>This requires a more in-depth, project-by-project analysis, which should be carried out during the next two years</w:t>
            </w:r>
          </w:p>
        </w:tc>
      </w:tr>
      <w:tr w:rsidR="000B7FAC" w:rsidRPr="00357061" w:rsidTr="00CC5C9F">
        <w:tc>
          <w:tcPr>
            <w:tcW w:w="676" w:type="dxa"/>
          </w:tcPr>
          <w:p w:rsidR="000B7FAC" w:rsidRPr="00357061" w:rsidRDefault="008141CD" w:rsidP="00F51CCD">
            <w:pPr>
              <w:ind w:left="0" w:firstLine="0"/>
              <w:rPr>
                <w:sz w:val="20"/>
                <w:szCs w:val="20"/>
              </w:rPr>
            </w:pPr>
            <w:r w:rsidRPr="00357061">
              <w:rPr>
                <w:sz w:val="20"/>
                <w:szCs w:val="20"/>
              </w:rPr>
              <w:t>H</w:t>
            </w:r>
            <w:r w:rsidR="000B7FAC" w:rsidRPr="00357061">
              <w:rPr>
                <w:sz w:val="20"/>
                <w:szCs w:val="20"/>
              </w:rPr>
              <w:t>2</w:t>
            </w:r>
          </w:p>
        </w:tc>
        <w:tc>
          <w:tcPr>
            <w:tcW w:w="3402" w:type="dxa"/>
          </w:tcPr>
          <w:p w:rsidR="000B7FAC" w:rsidRPr="00357061" w:rsidRDefault="000B7FAC" w:rsidP="000B7FAC">
            <w:pPr>
              <w:ind w:left="33" w:firstLine="0"/>
              <w:rPr>
                <w:sz w:val="20"/>
                <w:szCs w:val="20"/>
              </w:rPr>
            </w:pPr>
            <w:r w:rsidRPr="00357061">
              <w:rPr>
                <w:sz w:val="20"/>
                <w:szCs w:val="20"/>
              </w:rPr>
              <w:t>Have complementarities, collaboration and/or synergies fostered by UNDAF contributed to greater sustainability of results of Country Programmes and projects of individual UN agencies?</w:t>
            </w:r>
          </w:p>
        </w:tc>
        <w:tc>
          <w:tcPr>
            <w:tcW w:w="4536" w:type="dxa"/>
          </w:tcPr>
          <w:p w:rsidR="000B7FAC" w:rsidRPr="00357061" w:rsidRDefault="000B7FAC" w:rsidP="000B7FAC">
            <w:pPr>
              <w:ind w:left="0" w:firstLine="0"/>
              <w:rPr>
                <w:sz w:val="20"/>
                <w:szCs w:val="20"/>
              </w:rPr>
            </w:pPr>
            <w:r w:rsidRPr="00357061">
              <w:rPr>
                <w:sz w:val="20"/>
                <w:szCs w:val="20"/>
              </w:rPr>
              <w:t>As above, this requires a project-by-project, or theme-by-theme analysis to answer the question of whether greater sustainability of results has been achieved.</w:t>
            </w:r>
          </w:p>
        </w:tc>
      </w:tr>
    </w:tbl>
    <w:p w:rsidR="00357061" w:rsidRDefault="00357061" w:rsidP="00AA02F8">
      <w:pPr>
        <w:pStyle w:val="Heading2"/>
      </w:pPr>
      <w:bookmarkStart w:id="288" w:name="_Toc247969871"/>
      <w:r>
        <w:t>7.9 Possibility of being a Self-starter UN</w:t>
      </w:r>
      <w:bookmarkEnd w:id="288"/>
    </w:p>
    <w:p w:rsidR="002D13B7" w:rsidRPr="002D13B7" w:rsidRDefault="002D13B7" w:rsidP="002D13B7">
      <w:pPr>
        <w:ind w:left="0" w:firstLine="0"/>
      </w:pPr>
      <w:r>
        <w:t>170.</w:t>
      </w:r>
      <w:r>
        <w:tab/>
        <w:t xml:space="preserve">If “Delivering as One” is applied on a thematic basis, there are a number of examples where the UN system has shown that this is both feasible, practical and efficient. This applies particularly to the UN system’s support to the malaria control programme and the HIV/AIDS strategy, which most approximate to the programme approach model which the MTR review </w:t>
      </w:r>
      <w:r>
        <w:lastRenderedPageBreak/>
        <w:t>advocates. This suggests that more examples can be developed if the necessary pre-conditions for the use of the programme approach, and the Paris Declaration principles for aid effectiveness, are satisfied. Priority should be given to promoting on a more systematic basis “Delivering as One” in as many thematic areas as possible, and the establishment of the necessary mechanisms, procedures and culture of team work and cooperation in theme groups necessary for this to succeed.</w:t>
      </w:r>
    </w:p>
    <w:tbl>
      <w:tblPr>
        <w:tblStyle w:val="TableGrid"/>
        <w:tblW w:w="8614" w:type="dxa"/>
        <w:tblInd w:w="425" w:type="dxa"/>
        <w:tblLook w:val="04A0"/>
      </w:tblPr>
      <w:tblGrid>
        <w:gridCol w:w="676"/>
        <w:gridCol w:w="3402"/>
        <w:gridCol w:w="4536"/>
      </w:tblGrid>
      <w:tr w:rsidR="000B7FAC" w:rsidRPr="00CC5C9F" w:rsidTr="00CC5C9F">
        <w:tc>
          <w:tcPr>
            <w:tcW w:w="676" w:type="dxa"/>
          </w:tcPr>
          <w:p w:rsidR="000B7FAC" w:rsidRPr="00CC5C9F" w:rsidRDefault="008141CD" w:rsidP="00F51CCD">
            <w:pPr>
              <w:ind w:left="0" w:firstLine="0"/>
              <w:rPr>
                <w:sz w:val="20"/>
                <w:szCs w:val="20"/>
              </w:rPr>
            </w:pPr>
            <w:r w:rsidRPr="00CC5C9F">
              <w:rPr>
                <w:sz w:val="20"/>
                <w:szCs w:val="20"/>
              </w:rPr>
              <w:t>I</w:t>
            </w:r>
          </w:p>
        </w:tc>
        <w:tc>
          <w:tcPr>
            <w:tcW w:w="3402" w:type="dxa"/>
          </w:tcPr>
          <w:p w:rsidR="000B7FAC" w:rsidRPr="00CC5C9F" w:rsidRDefault="000B7FAC" w:rsidP="00F51CCD">
            <w:pPr>
              <w:rPr>
                <w:sz w:val="20"/>
                <w:szCs w:val="20"/>
              </w:rPr>
            </w:pPr>
            <w:r w:rsidRPr="00CC5C9F">
              <w:rPr>
                <w:sz w:val="20"/>
                <w:szCs w:val="20"/>
              </w:rPr>
              <w:t xml:space="preserve">Develop the possibility of being a </w:t>
            </w:r>
            <w:r w:rsidRPr="00CC5C9F">
              <w:rPr>
                <w:i/>
                <w:sz w:val="20"/>
                <w:szCs w:val="20"/>
              </w:rPr>
              <w:t>self starter One UN</w:t>
            </w:r>
          </w:p>
        </w:tc>
        <w:tc>
          <w:tcPr>
            <w:tcW w:w="4536" w:type="dxa"/>
          </w:tcPr>
          <w:p w:rsidR="000B7FAC" w:rsidRPr="00CC5C9F" w:rsidRDefault="008141CD" w:rsidP="00F51CCD">
            <w:pPr>
              <w:ind w:left="0" w:firstLine="0"/>
              <w:rPr>
                <w:sz w:val="20"/>
                <w:szCs w:val="20"/>
              </w:rPr>
            </w:pPr>
            <w:r w:rsidRPr="00CC5C9F">
              <w:rPr>
                <w:sz w:val="20"/>
                <w:szCs w:val="20"/>
              </w:rPr>
              <w:t>The experience of the first three years of the  UNDAF shows that without the establishment of adequate design and implement of “Delivering as One” in each thematic area, the possibility of being a self starter One UN is weak.  However, if the thematic approach proposed is adopted on a systematic basis, there are strong possibilities of “Delivering as One” being applied in each thematic area, and thus being an example of possibly a different type of “One UN self-starter”</w:t>
            </w:r>
          </w:p>
        </w:tc>
      </w:tr>
      <w:tr w:rsidR="00EE5102" w:rsidRPr="00CC5C9F" w:rsidTr="00CC5C9F">
        <w:tc>
          <w:tcPr>
            <w:tcW w:w="676" w:type="dxa"/>
          </w:tcPr>
          <w:p w:rsidR="00EE5102" w:rsidRPr="00CC5C9F" w:rsidRDefault="008141CD" w:rsidP="00F51CCD">
            <w:pPr>
              <w:ind w:left="0" w:firstLine="0"/>
              <w:rPr>
                <w:sz w:val="20"/>
                <w:szCs w:val="20"/>
              </w:rPr>
            </w:pPr>
            <w:r w:rsidRPr="00CC5C9F">
              <w:rPr>
                <w:sz w:val="20"/>
                <w:szCs w:val="20"/>
              </w:rPr>
              <w:t>1A</w:t>
            </w:r>
          </w:p>
        </w:tc>
        <w:tc>
          <w:tcPr>
            <w:tcW w:w="3402" w:type="dxa"/>
          </w:tcPr>
          <w:p w:rsidR="00EE5102" w:rsidRPr="00CC5C9F" w:rsidRDefault="00EE5102" w:rsidP="008141CD">
            <w:pPr>
              <w:ind w:left="33" w:hanging="33"/>
              <w:rPr>
                <w:sz w:val="20"/>
                <w:szCs w:val="20"/>
              </w:rPr>
            </w:pPr>
            <w:r w:rsidRPr="00CC5C9F">
              <w:rPr>
                <w:sz w:val="20"/>
                <w:szCs w:val="20"/>
              </w:rPr>
              <w:t xml:space="preserve">Provide inputs to UNCT annual report and UN agencies’ annual reporting; </w:t>
            </w:r>
          </w:p>
        </w:tc>
        <w:tc>
          <w:tcPr>
            <w:tcW w:w="4536" w:type="dxa"/>
          </w:tcPr>
          <w:p w:rsidR="00EE5102" w:rsidRPr="00CC5C9F" w:rsidRDefault="008141CD" w:rsidP="008141CD">
            <w:pPr>
              <w:ind w:left="0" w:firstLine="0"/>
              <w:rPr>
                <w:sz w:val="20"/>
                <w:szCs w:val="20"/>
              </w:rPr>
            </w:pPr>
            <w:r w:rsidRPr="00CC5C9F">
              <w:rPr>
                <w:sz w:val="20"/>
                <w:szCs w:val="20"/>
              </w:rPr>
              <w:t xml:space="preserve">This will only be possible if an adequate process of </w:t>
            </w:r>
            <w:r w:rsidRPr="00CC5C9F">
              <w:rPr>
                <w:sz w:val="20"/>
                <w:szCs w:val="20"/>
                <w:u w:val="single"/>
              </w:rPr>
              <w:t xml:space="preserve">UNDAF </w:t>
            </w:r>
            <w:r w:rsidRPr="00CC5C9F">
              <w:rPr>
                <w:sz w:val="20"/>
                <w:szCs w:val="20"/>
              </w:rPr>
              <w:t>annual reviews takes place, so that the results achieved in  each thematic area  by all UN agencies can be incorporated into UNCT annual reports and agencies’ annual reporting.</w:t>
            </w:r>
          </w:p>
        </w:tc>
      </w:tr>
      <w:tr w:rsidR="008141CD" w:rsidRPr="00CC5C9F" w:rsidTr="00CC5C9F">
        <w:tc>
          <w:tcPr>
            <w:tcW w:w="676" w:type="dxa"/>
          </w:tcPr>
          <w:p w:rsidR="008141CD" w:rsidRPr="00CC5C9F" w:rsidRDefault="008141CD" w:rsidP="00F51CCD">
            <w:pPr>
              <w:ind w:left="0" w:firstLine="0"/>
              <w:rPr>
                <w:sz w:val="20"/>
                <w:szCs w:val="20"/>
              </w:rPr>
            </w:pPr>
            <w:r w:rsidRPr="00CC5C9F">
              <w:rPr>
                <w:sz w:val="20"/>
                <w:szCs w:val="20"/>
              </w:rPr>
              <w:t>1B</w:t>
            </w:r>
          </w:p>
        </w:tc>
        <w:tc>
          <w:tcPr>
            <w:tcW w:w="3402" w:type="dxa"/>
          </w:tcPr>
          <w:p w:rsidR="008141CD" w:rsidRPr="00CC5C9F" w:rsidRDefault="008141CD" w:rsidP="008141CD">
            <w:pPr>
              <w:ind w:left="33" w:hanging="33"/>
              <w:rPr>
                <w:sz w:val="20"/>
                <w:szCs w:val="20"/>
              </w:rPr>
            </w:pPr>
            <w:r w:rsidRPr="00CC5C9F">
              <w:rPr>
                <w:sz w:val="20"/>
                <w:szCs w:val="20"/>
              </w:rPr>
              <w:t>Draw conclusions to inform subsequent UNDAF Working and Theme Groups, Annual Work Plans (AWP) and agency AWPs, as well as to adjust UNDAF M &amp; E plans as necessary</w:t>
            </w:r>
          </w:p>
        </w:tc>
        <w:tc>
          <w:tcPr>
            <w:tcW w:w="4536" w:type="dxa"/>
          </w:tcPr>
          <w:p w:rsidR="008141CD" w:rsidRPr="00CC5C9F" w:rsidRDefault="00887E2F" w:rsidP="008141CD">
            <w:pPr>
              <w:ind w:left="0" w:firstLine="0"/>
              <w:rPr>
                <w:sz w:val="20"/>
                <w:szCs w:val="20"/>
              </w:rPr>
            </w:pPr>
            <w:r w:rsidRPr="00CC5C9F">
              <w:rPr>
                <w:sz w:val="20"/>
                <w:szCs w:val="20"/>
              </w:rPr>
              <w:t>The MTRs highlighted weaknesses in the current arrangements for UNDAF working and theme groups, UNDAF AWP preparation, and provided recommendations to reform and strengthen them.</w:t>
            </w:r>
          </w:p>
          <w:p w:rsidR="00887E2F" w:rsidRPr="00CC5C9F" w:rsidRDefault="00887E2F" w:rsidP="008141CD">
            <w:pPr>
              <w:ind w:left="0" w:firstLine="0"/>
              <w:rPr>
                <w:sz w:val="20"/>
                <w:szCs w:val="20"/>
              </w:rPr>
            </w:pPr>
            <w:r w:rsidRPr="00CC5C9F">
              <w:rPr>
                <w:sz w:val="20"/>
                <w:szCs w:val="20"/>
              </w:rPr>
              <w:t>Agency and project AWPs should be based on future UNDAF thematic AWPs, to be prepared by theme groups.</w:t>
            </w:r>
          </w:p>
          <w:p w:rsidR="00887E2F" w:rsidRPr="00CC5C9F" w:rsidRDefault="00887E2F" w:rsidP="00887E2F">
            <w:pPr>
              <w:ind w:left="0" w:firstLine="0"/>
              <w:rPr>
                <w:sz w:val="20"/>
                <w:szCs w:val="20"/>
              </w:rPr>
            </w:pPr>
            <w:r w:rsidRPr="00CC5C9F">
              <w:rPr>
                <w:sz w:val="20"/>
                <w:szCs w:val="20"/>
              </w:rPr>
              <w:t>An UNDAF M &amp; E Plan would derive from the UNDAF AWP, and include appropriate management arrangements for the RCO to coordinate an inter-agency M &amp; E group.</w:t>
            </w:r>
          </w:p>
        </w:tc>
      </w:tr>
    </w:tbl>
    <w:p w:rsidR="004F3148" w:rsidRPr="00E1315A" w:rsidRDefault="004F3148" w:rsidP="004F3148"/>
    <w:p w:rsidR="004F3148" w:rsidRPr="00041810" w:rsidRDefault="004F3148" w:rsidP="004F3148">
      <w:pPr>
        <w:ind w:left="450" w:firstLine="0"/>
        <w:rPr>
          <w:rFonts w:ascii="Garamond" w:hAnsi="Garamond"/>
          <w:sz w:val="24"/>
        </w:rPr>
      </w:pPr>
    </w:p>
    <w:p w:rsidR="004F3148" w:rsidRPr="00041810" w:rsidRDefault="004F3148" w:rsidP="004F3148">
      <w:pPr>
        <w:ind w:left="720" w:firstLine="0"/>
        <w:rPr>
          <w:rFonts w:ascii="Garamond" w:hAnsi="Garamond"/>
          <w:sz w:val="24"/>
        </w:rPr>
      </w:pPr>
    </w:p>
    <w:p w:rsidR="00AC2363" w:rsidRPr="004F3148" w:rsidRDefault="00AC2363" w:rsidP="00AC2363">
      <w:pPr>
        <w:sectPr w:rsidR="00AC2363" w:rsidRPr="004F3148" w:rsidSect="00A554EE">
          <w:headerReference w:type="default" r:id="rId30"/>
          <w:pgSz w:w="11907" w:h="16839" w:code="9"/>
          <w:pgMar w:top="1418" w:right="1797" w:bottom="1440" w:left="1418" w:header="720" w:footer="720" w:gutter="0"/>
          <w:cols w:space="708"/>
          <w:docGrid w:linePitch="360"/>
        </w:sectPr>
      </w:pPr>
    </w:p>
    <w:p w:rsidR="000C799E" w:rsidRDefault="00CC5C9F" w:rsidP="00D11349">
      <w:pPr>
        <w:pStyle w:val="Heading1"/>
        <w:rPr>
          <w:lang w:val="en-GB"/>
        </w:rPr>
      </w:pPr>
      <w:bookmarkStart w:id="289" w:name="_Toc247969872"/>
      <w:r>
        <w:lastRenderedPageBreak/>
        <w:t>8</w:t>
      </w:r>
      <w:r w:rsidR="00201C09" w:rsidRPr="00BA384F">
        <w:t xml:space="preserve">. </w:t>
      </w:r>
      <w:r w:rsidR="000C799E" w:rsidRPr="00BA384F">
        <w:t xml:space="preserve"> </w:t>
      </w:r>
      <w:r w:rsidR="00E13B09">
        <w:rPr>
          <w:lang w:val="en-GB"/>
        </w:rPr>
        <w:t>FINDINGS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89"/>
    </w:p>
    <w:p w:rsidR="00E13B09" w:rsidRDefault="002D13B7" w:rsidP="00E13B09">
      <w:r>
        <w:t>171.</w:t>
      </w:r>
      <w:r>
        <w:tab/>
      </w:r>
      <w:r>
        <w:tab/>
      </w:r>
      <w:r w:rsidR="00E13B09">
        <w:t>The following findings emerged from preparing the above outputs:</w:t>
      </w:r>
    </w:p>
    <w:p w:rsidR="00E13B09" w:rsidRPr="00653027" w:rsidRDefault="00CC5C9F" w:rsidP="00AA02F8">
      <w:pPr>
        <w:pStyle w:val="Heading2"/>
      </w:pPr>
      <w:bookmarkStart w:id="290" w:name="_Toc246825121"/>
      <w:bookmarkStart w:id="291" w:name="_Toc247969873"/>
      <w:r>
        <w:t>8</w:t>
      </w:r>
      <w:r w:rsidR="00E13B09" w:rsidRPr="00653027">
        <w:t xml:space="preserve">.1 UNDAF </w:t>
      </w:r>
      <w:r w:rsidR="00E13B09">
        <w:t xml:space="preserve">substantive </w:t>
      </w:r>
      <w:r w:rsidR="00E13B09" w:rsidRPr="00653027">
        <w:t>results</w:t>
      </w:r>
      <w:bookmarkEnd w:id="290"/>
      <w:bookmarkEnd w:id="291"/>
    </w:p>
    <w:p w:rsidR="00E13B09" w:rsidRPr="00195FE3" w:rsidRDefault="002D13B7" w:rsidP="00E13B09">
      <w:pPr>
        <w:ind w:left="0" w:firstLine="0"/>
        <w:rPr>
          <w:lang w:val="en-GB"/>
        </w:rPr>
      </w:pPr>
      <w:r>
        <w:t>172.</w:t>
      </w:r>
      <w:r>
        <w:tab/>
      </w:r>
      <w:r w:rsidR="00E13B09" w:rsidRPr="00E91FC6">
        <w:t xml:space="preserve">Undoubtedly, </w:t>
      </w:r>
      <w:r w:rsidR="00E13B09" w:rsidRPr="00195FE3">
        <w:rPr>
          <w:u w:val="single"/>
        </w:rPr>
        <w:t>many positive results</w:t>
      </w:r>
      <w:r w:rsidR="00E13B09" w:rsidRPr="00E91FC6">
        <w:t xml:space="preserve"> have been achieved in each of the UNDAF areas</w:t>
      </w:r>
      <w:r w:rsidR="00E13B09">
        <w:t xml:space="preserve">. These have been partially summarized </w:t>
      </w:r>
      <w:r w:rsidR="005F76FB">
        <w:t>in chapter 6 above, but can be further synthesized as follows:</w:t>
      </w:r>
    </w:p>
    <w:p w:rsidR="00E13B09" w:rsidRPr="00CA03A9" w:rsidRDefault="005F76FB" w:rsidP="00AA02F8">
      <w:pPr>
        <w:pStyle w:val="Heading3"/>
        <w:rPr>
          <w:lang w:val="en-GB"/>
        </w:rPr>
      </w:pPr>
      <w:bookmarkStart w:id="292" w:name="_Toc247969874"/>
      <w:r>
        <w:rPr>
          <w:lang w:val="en-GB"/>
        </w:rPr>
        <w:t>1</w:t>
      </w:r>
      <w:r w:rsidR="00CC5C9F">
        <w:rPr>
          <w:lang w:val="en-GB"/>
        </w:rPr>
        <w:t xml:space="preserve">. </w:t>
      </w:r>
      <w:r>
        <w:rPr>
          <w:lang w:val="en-GB"/>
        </w:rPr>
        <w:t xml:space="preserve"> </w:t>
      </w:r>
      <w:r w:rsidR="00E13B09" w:rsidRPr="00CA03A9">
        <w:rPr>
          <w:lang w:val="en-GB"/>
        </w:rPr>
        <w:t>Access to basic health services</w:t>
      </w:r>
      <w:bookmarkEnd w:id="292"/>
    </w:p>
    <w:p w:rsidR="00E13B09" w:rsidRPr="003A5EC3" w:rsidRDefault="00E13B09" w:rsidP="00CC5C9F">
      <w:pPr>
        <w:pStyle w:val="Heading4"/>
      </w:pPr>
      <w:bookmarkStart w:id="293" w:name="_Toc247969875"/>
      <w:r>
        <w:t xml:space="preserve">1.1 </w:t>
      </w:r>
      <w:r w:rsidRPr="003A5EC3">
        <w:t>Health services</w:t>
      </w:r>
      <w:bookmarkEnd w:id="293"/>
    </w:p>
    <w:p w:rsidR="00E13B09" w:rsidRPr="00CA03A9" w:rsidRDefault="00E13B09" w:rsidP="00E13B09">
      <w:r>
        <w:t xml:space="preserve">1.1.1 </w:t>
      </w:r>
      <w:r w:rsidRPr="00700078">
        <w:rPr>
          <w:lang w:val="en-GB"/>
        </w:rPr>
        <w:t xml:space="preserve">The strengthening of access to and use of reproductive health services (1.1.1). This has been achieved with significant inputs from UNFPA, and about 20% of all UN resources; </w:t>
      </w:r>
    </w:p>
    <w:p w:rsidR="00E13B09" w:rsidRDefault="00E13B09" w:rsidP="00E13B09">
      <w:r>
        <w:t xml:space="preserve">1.1.2 The reduced incidence of malaria to about 5% of the population and the increased effectiveness of control measures such as the use of impregnated mosquito bednets and spraying. This has been achieved with major contributions from the Global Fund against AIDS, Tuberculosis and Malaria (GFATM), which have amounted to about one third of all UN assistance in STP, </w:t>
      </w:r>
    </w:p>
    <w:p w:rsidR="00E13B09" w:rsidRDefault="00E13B09" w:rsidP="00E13B09">
      <w:r>
        <w:t>1.1.3 Improvements in child health due to vaccination, and the broadening of this coverage with additional vaccines, funded by the Global Alliance of Vaccination for Immunization (GAVI);</w:t>
      </w:r>
    </w:p>
    <w:p w:rsidR="00E13B09" w:rsidRPr="00CC5C9F" w:rsidRDefault="00E13B09" w:rsidP="00CC5C9F">
      <w:pPr>
        <w:rPr>
          <w:rFonts w:eastAsia="Times New Roman"/>
          <w:u w:val="single"/>
        </w:rPr>
      </w:pPr>
      <w:r>
        <w:t xml:space="preserve">1.1.4 Increased accessibility to essential drugs through GFATM and WHO support, and the implementation of a national strategy to ensure availability of reproductive health products </w:t>
      </w:r>
      <w:r w:rsidRPr="003A5EC3">
        <w:rPr>
          <w:rFonts w:eastAsia="Times New Roman"/>
          <w:color w:val="000000"/>
        </w:rPr>
        <w:t xml:space="preserve">2010 – 2014; </w:t>
      </w:r>
    </w:p>
    <w:p w:rsidR="00E13B09" w:rsidRPr="00CC5C9F" w:rsidRDefault="00E13B09" w:rsidP="009E2177">
      <w:pPr>
        <w:pStyle w:val="Header"/>
      </w:pPr>
      <w:r w:rsidRPr="00CC5C9F">
        <w:t xml:space="preserve"> 1.1.5 Strengthened human resources in health and education due to training through all health and education-related projects;</w:t>
      </w:r>
    </w:p>
    <w:p w:rsidR="00E13B09" w:rsidRDefault="00E13B09" w:rsidP="00E13B09">
      <w:r>
        <w:t>1.1.5 and 1.1.7 Strengthened services to reduce malnutrition among mothers and children  and increased awareness of nutrition issues among pregnant women, breastfeeding women and mothers;</w:t>
      </w:r>
    </w:p>
    <w:p w:rsidR="00E13B09" w:rsidRPr="00195FE3" w:rsidRDefault="00E13B09" w:rsidP="00CC5C9F">
      <w:pPr>
        <w:pStyle w:val="Heading4"/>
      </w:pPr>
      <w:bookmarkStart w:id="294" w:name="_Toc247969876"/>
      <w:r>
        <w:t xml:space="preserve">1.2 </w:t>
      </w:r>
      <w:r w:rsidRPr="00195FE3">
        <w:t>HIV/AIDS</w:t>
      </w:r>
      <w:bookmarkEnd w:id="294"/>
    </w:p>
    <w:p w:rsidR="00E13B09" w:rsidRDefault="005F76FB" w:rsidP="005F76FB">
      <w:r>
        <w:t xml:space="preserve">1.2.1 – 1.2.6 </w:t>
      </w:r>
      <w:r w:rsidR="00E13B09">
        <w:t xml:space="preserve">Effective implementation of national HIV/AIDS strategy (1.2) , and coverage of those infected by HIV/AIDS, through significant contributions from the GFATM, </w:t>
      </w:r>
    </w:p>
    <w:p w:rsidR="00E13B09" w:rsidRDefault="00E13B09" w:rsidP="00CC5C9F">
      <w:pPr>
        <w:pStyle w:val="Heading4"/>
      </w:pPr>
      <w:bookmarkStart w:id="295" w:name="_Toc247969877"/>
      <w:r>
        <w:t xml:space="preserve">1.3 </w:t>
      </w:r>
      <w:r w:rsidRPr="003A5EC3">
        <w:t>Education</w:t>
      </w:r>
      <w:bookmarkEnd w:id="295"/>
    </w:p>
    <w:p w:rsidR="00E13B09" w:rsidRDefault="005F76FB" w:rsidP="005F76FB">
      <w:r>
        <w:t xml:space="preserve">1.3.1 – 1.3.5 </w:t>
      </w:r>
      <w:r w:rsidR="00E13B09">
        <w:t>Strengthening of education services, particularly through the provision of food for all 40,000 primary school children in 160 schools although handicapped by changes of policy regarding teacher training. The recent addition of the World Bank-assisted Fast Track Initiative for Education for All (EFA) should further strengthen the possibilities of reaching MDG 2 targets.</w:t>
      </w:r>
    </w:p>
    <w:p w:rsidR="00E13B09" w:rsidRDefault="00E13B09" w:rsidP="00CC5C9F">
      <w:pPr>
        <w:pStyle w:val="Heading4"/>
      </w:pPr>
      <w:bookmarkStart w:id="296" w:name="_Toc247969878"/>
      <w:r>
        <w:t xml:space="preserve">1.4 </w:t>
      </w:r>
      <w:r w:rsidRPr="003A5EC3">
        <w:t>Water and Sanitation</w:t>
      </w:r>
      <w:r>
        <w:t xml:space="preserve"> and the environment</w:t>
      </w:r>
      <w:bookmarkEnd w:id="296"/>
    </w:p>
    <w:p w:rsidR="00E13B09" w:rsidRDefault="00E13B09" w:rsidP="00E13B09">
      <w:pPr>
        <w:ind w:firstLine="0"/>
      </w:pPr>
      <w:r>
        <w:t>1.4.1 and 1.4.3 Relaunching of support to water and sanitation programme, including support to the new national Water and Sanitation Programme.</w:t>
      </w:r>
    </w:p>
    <w:p w:rsidR="00E13B09" w:rsidRPr="00320D9E" w:rsidRDefault="00E13B09" w:rsidP="00E13B09">
      <w:r>
        <w:tab/>
        <w:t xml:space="preserve">1.4.2, 1.4.4 and 1.4.5 </w:t>
      </w:r>
      <w:r>
        <w:rPr>
          <w:u w:val="single"/>
        </w:rPr>
        <w:t>Environment</w:t>
      </w:r>
      <w:r w:rsidR="005F76FB">
        <w:rPr>
          <w:rStyle w:val="FootnoteReference"/>
          <w:u w:val="single"/>
        </w:rPr>
        <w:footnoteReference w:id="30"/>
      </w:r>
      <w:r>
        <w:t xml:space="preserve">. </w:t>
      </w:r>
      <w:r w:rsidR="005F76FB">
        <w:t>S</w:t>
      </w:r>
      <w:r>
        <w:t xml:space="preserve">ome substantial results have been </w:t>
      </w:r>
      <w:r w:rsidR="005F76FB">
        <w:t xml:space="preserve">achieved through the preparation of </w:t>
      </w:r>
      <w:r>
        <w:t xml:space="preserve">reports relating to </w:t>
      </w:r>
      <w:r w:rsidR="005F76FB">
        <w:t xml:space="preserve">environmental </w:t>
      </w:r>
      <w:r>
        <w:t>conventions</w:t>
      </w:r>
      <w:r w:rsidR="005F76FB">
        <w:t xml:space="preserve">, but further action is required to mobilize resources for the implementation of the numerous projects identified in these reports, particularly relating to </w:t>
      </w:r>
      <w:r>
        <w:t>biodiversity</w:t>
      </w:r>
      <w:r w:rsidR="005F76FB">
        <w:t xml:space="preserve"> and </w:t>
      </w:r>
      <w:r>
        <w:t>climate change</w:t>
      </w:r>
      <w:r w:rsidR="005F76FB">
        <w:t>.</w:t>
      </w:r>
    </w:p>
    <w:p w:rsidR="00E13B09" w:rsidRDefault="00CC5C9F" w:rsidP="00E13B09">
      <w:pPr>
        <w:pStyle w:val="ListParagraph"/>
        <w:spacing w:after="120" w:line="240" w:lineRule="auto"/>
        <w:ind w:left="284" w:hanging="284"/>
        <w:contextualSpacing w:val="0"/>
        <w:rPr>
          <w:b/>
          <w:i/>
        </w:rPr>
      </w:pPr>
      <w:r>
        <w:rPr>
          <w:b/>
          <w:i/>
        </w:rPr>
        <w:t xml:space="preserve">2. </w:t>
      </w:r>
      <w:r w:rsidR="00E13B09" w:rsidRPr="00CA03A9">
        <w:rPr>
          <w:b/>
          <w:i/>
        </w:rPr>
        <w:t>Strengthening of public institutions through good governance</w:t>
      </w:r>
    </w:p>
    <w:p w:rsidR="00E13B09" w:rsidRDefault="00E13B09" w:rsidP="00CC5C9F">
      <w:pPr>
        <w:pStyle w:val="Heading4"/>
      </w:pPr>
      <w:bookmarkStart w:id="297" w:name="_Toc247969879"/>
      <w:r>
        <w:t xml:space="preserve">2.1 </w:t>
      </w:r>
      <w:r w:rsidRPr="00195FE3">
        <w:t>Public institutions reform</w:t>
      </w:r>
      <w:bookmarkEnd w:id="297"/>
      <w:r>
        <w:t xml:space="preserve"> </w:t>
      </w:r>
    </w:p>
    <w:p w:rsidR="00E13B09" w:rsidRPr="00E87D97" w:rsidRDefault="00E13B09" w:rsidP="006D5CD7">
      <w:pPr>
        <w:pStyle w:val="ListParagraph"/>
        <w:ind w:left="426" w:firstLine="0"/>
        <w:contextualSpacing w:val="0"/>
        <w:rPr>
          <w:rFonts w:ascii="Times New Roman" w:hAnsi="Times New Roman"/>
        </w:rPr>
      </w:pPr>
      <w:r w:rsidRPr="00E87D97">
        <w:rPr>
          <w:rFonts w:ascii="Times New Roman" w:hAnsi="Times New Roman"/>
        </w:rPr>
        <w:t xml:space="preserve">2.1.1 Strengthened measures to ensure the protection of vulnerable groups (children, women, disabled)  through compliance with and advocacy for the Convention on the Rights of the Child (CRC) and the Convention on the Elimination of Discrimination against Women (CEDAW) </w:t>
      </w:r>
    </w:p>
    <w:p w:rsidR="00E13B09" w:rsidRDefault="00E13B09" w:rsidP="00E13B09">
      <w:r>
        <w:lastRenderedPageBreak/>
        <w:t>2.1.2 Strengthened of legal and administrative instruments (Cours de Comptes and Ministry of Finance) to promote transparent management of financial resources, particularly those deriving from the sale of oil exploration blocks and future oil exploitation;</w:t>
      </w:r>
    </w:p>
    <w:p w:rsidR="00E13B09" w:rsidRDefault="00E13B09" w:rsidP="00E13B09">
      <w:r>
        <w:t>2.1.3 Media development was strengthened by the establishment of two community radio stations in Neves and Sao Joao de Angolares, although sustainability is not yet assured. UNICEF assisted in the establishment of a national communications policy and legislation;</w:t>
      </w:r>
    </w:p>
    <w:p w:rsidR="00E13B09" w:rsidRDefault="00E13B09" w:rsidP="00E13B09">
      <w:r>
        <w:t>2.1.4 The UN system has provided some significant inputs in the introduction of the DevInfo information mapping and management system, and started to train trainers. It has also assisted in carrying out a number of surveys (Multiple Indicator Cluster Surveys (MICS), Demographic and Household Survey (DHS), second MDG Report, etc. as well as up-dating information on UNDAF indicators through the UN Data for Development working group.</w:t>
      </w:r>
    </w:p>
    <w:p w:rsidR="00E13B09" w:rsidRDefault="00E13B09" w:rsidP="006D5CD7">
      <w:pPr>
        <w:ind w:left="426" w:hanging="426"/>
      </w:pPr>
      <w:r>
        <w:t xml:space="preserve">2.1.5 </w:t>
      </w:r>
      <w:r w:rsidR="006D5CD7">
        <w:t xml:space="preserve">Modest </w:t>
      </w:r>
      <w:r>
        <w:t xml:space="preserve"> activities </w:t>
      </w:r>
      <w:r w:rsidR="006D5CD7">
        <w:t xml:space="preserve">by UNDP and UNFPA </w:t>
      </w:r>
      <w:r>
        <w:t>to support the national strategy for the promotion of gender equality and equity (NSGEE)</w:t>
      </w:r>
      <w:r w:rsidR="006D5CD7">
        <w:t xml:space="preserve"> have been undertaken</w:t>
      </w:r>
      <w:r>
        <w:t xml:space="preserve"> </w:t>
      </w:r>
      <w:r w:rsidR="006D5CD7">
        <w:t xml:space="preserve">although more targeted and systematic support to components of this strategy is required, as well as support to the </w:t>
      </w:r>
      <w:r>
        <w:t>National Institute of Gender Equality</w:t>
      </w:r>
      <w:r w:rsidR="006D5CD7">
        <w:t>.</w:t>
      </w:r>
    </w:p>
    <w:p w:rsidR="00E13B09" w:rsidRDefault="00E13B09" w:rsidP="00E13B09">
      <w:pPr>
        <w:widowControl w:val="0"/>
        <w:autoSpaceDE w:val="0"/>
        <w:autoSpaceDN w:val="0"/>
        <w:adjustRightInd w:val="0"/>
        <w:spacing w:after="0" w:line="225" w:lineRule="exact"/>
        <w:ind w:right="-20"/>
      </w:pPr>
      <w:r>
        <w:t>2.1.6 Judicial institutions were strengthened through the training of judicial officers;</w:t>
      </w:r>
    </w:p>
    <w:p w:rsidR="00E13B09" w:rsidRDefault="00E13B09" w:rsidP="00E13B09">
      <w:r>
        <w:t>2.1.7 Strengthening of capacity of the Ministries of Health and Education to implement planned actions in health and education sector plans for the reform of both sectors</w:t>
      </w:r>
      <w:r w:rsidR="006D5CD7">
        <w:t>, carried out through support given under 1.1 and 1.3.</w:t>
      </w:r>
    </w:p>
    <w:p w:rsidR="00E13B09" w:rsidRDefault="00E13B09" w:rsidP="00E13B09">
      <w:r>
        <w:t>2.1.8 Provision of support to people living with HIV/AIDS (PLWHA), through support to the HIV/AIDS strategy (1.2 above), and food aid to vulnerable groups;</w:t>
      </w:r>
    </w:p>
    <w:p w:rsidR="00E13B09" w:rsidRDefault="00E13B09" w:rsidP="00CC5C9F">
      <w:pPr>
        <w:pStyle w:val="Heading4"/>
      </w:pPr>
      <w:bookmarkStart w:id="298" w:name="_Toc247969880"/>
      <w:r>
        <w:t xml:space="preserve">2.2 </w:t>
      </w:r>
      <w:r w:rsidRPr="00195FE3">
        <w:t>Aid coordination</w:t>
      </w:r>
      <w:bookmarkEnd w:id="298"/>
    </w:p>
    <w:p w:rsidR="00E13B09" w:rsidRDefault="00E13B09" w:rsidP="00E13B09">
      <w:r>
        <w:t>2.2.1 Establishment of an aid coordination unit in the Ministry of Foreign Affairs and Trade, and closely linked to the Ministry of Planning, although it is not yet fully operational;</w:t>
      </w:r>
    </w:p>
    <w:p w:rsidR="00E13B09" w:rsidRDefault="00E13B09" w:rsidP="00CC5C9F">
      <w:pPr>
        <w:pStyle w:val="Heading4"/>
      </w:pPr>
      <w:bookmarkStart w:id="299" w:name="_Toc247969881"/>
      <w:r>
        <w:t xml:space="preserve">2.3 </w:t>
      </w:r>
      <w:r w:rsidRPr="00195FE3">
        <w:t>Decentralisation</w:t>
      </w:r>
      <w:bookmarkEnd w:id="299"/>
    </w:p>
    <w:p w:rsidR="00E13B09" w:rsidRDefault="00E13B09" w:rsidP="00E13B09">
      <w:r>
        <w:t>2.3.1 Decentralisation, through the preparation of district development plans, of which the first one for Caué district was launched in October 2009, and a second one for Principe is under way.</w:t>
      </w:r>
    </w:p>
    <w:p w:rsidR="00E13B09" w:rsidRDefault="00E13B09" w:rsidP="00E13B09">
      <w:r>
        <w:t>2.3.2 Strengthening of district councils through training of local elected representatives</w:t>
      </w:r>
    </w:p>
    <w:p w:rsidR="00E13B09" w:rsidRPr="00CC5C9F" w:rsidRDefault="00E13B09" w:rsidP="00AA02F8">
      <w:pPr>
        <w:pStyle w:val="Heading3"/>
      </w:pPr>
      <w:bookmarkStart w:id="300" w:name="_Toc247969882"/>
      <w:r w:rsidRPr="00CC5C9F">
        <w:t>3. Gender mainstreaming in all areas</w:t>
      </w:r>
      <w:bookmarkEnd w:id="300"/>
    </w:p>
    <w:p w:rsidR="00E13B09" w:rsidRDefault="00CC5C9F" w:rsidP="00CC5C9F">
      <w:pPr>
        <w:ind w:left="0" w:firstLine="0"/>
      </w:pPr>
      <w:r>
        <w:t xml:space="preserve">It appears that this cross-cutting outcome has not been pursued systematically, and has not been </w:t>
      </w:r>
      <w:r w:rsidR="00E13B09">
        <w:t>systematically documented.</w:t>
      </w:r>
    </w:p>
    <w:p w:rsidR="00E13B09" w:rsidRDefault="00CC5C9F" w:rsidP="00AA02F8">
      <w:pPr>
        <w:pStyle w:val="Heading2"/>
      </w:pPr>
      <w:bookmarkStart w:id="301" w:name="_Toc246825122"/>
      <w:bookmarkStart w:id="302" w:name="_Toc247969883"/>
      <w:r>
        <w:t>8</w:t>
      </w:r>
      <w:r w:rsidR="00E13B09">
        <w:t>.2 Process results</w:t>
      </w:r>
      <w:bookmarkEnd w:id="301"/>
      <w:bookmarkEnd w:id="302"/>
    </w:p>
    <w:p w:rsidR="006D5CD7" w:rsidRDefault="002D13B7" w:rsidP="00E13B09">
      <w:pPr>
        <w:ind w:left="0" w:firstLine="0"/>
      </w:pPr>
      <w:r>
        <w:t>173</w:t>
      </w:r>
      <w:r w:rsidR="00E13B09">
        <w:t>.</w:t>
      </w:r>
      <w:r w:rsidR="00E13B09">
        <w:tab/>
        <w:t>The success or otherwise of the UNDAF has depended very much on process issues relating to how the UND</w:t>
      </w:r>
      <w:r w:rsidR="006D5CD7">
        <w:t>AF was formulated, implemented and monitored.</w:t>
      </w:r>
      <w:r w:rsidR="00E13B09">
        <w:t xml:space="preserve">  While formulation is considered relatively satisfactory</w:t>
      </w:r>
      <w:r w:rsidR="00E13B09">
        <w:rPr>
          <w:rStyle w:val="FootnoteReference"/>
        </w:rPr>
        <w:footnoteReference w:id="31"/>
      </w:r>
      <w:r w:rsidR="00E13B09">
        <w:t xml:space="preserve">, </w:t>
      </w:r>
      <w:r w:rsidR="006D5CD7">
        <w:t xml:space="preserve">implementation and monitoring has been difficult to carry out due to the </w:t>
      </w:r>
      <w:r w:rsidR="00E13B09">
        <w:t>absence of UNDAF-specific work planning and monitoring</w:t>
      </w:r>
      <w:r w:rsidR="006D5CD7">
        <w:t xml:space="preserve"> at the output level as well as of management mechanisms to facilitate them</w:t>
      </w:r>
      <w:r w:rsidR="00E13B09">
        <w:t xml:space="preserve">. </w:t>
      </w:r>
      <w:r w:rsidR="006D5CD7">
        <w:t xml:space="preserve">This has meant that the UNDAF has not been used as an implementation and monitoring tool, leading to the observation that in reality it has been both irrelevant and unworkable. </w:t>
      </w:r>
    </w:p>
    <w:p w:rsidR="00E13B09" w:rsidRDefault="002D13B7" w:rsidP="00E13B09">
      <w:pPr>
        <w:ind w:left="0" w:firstLine="0"/>
      </w:pPr>
      <w:r>
        <w:t>174</w:t>
      </w:r>
      <w:r w:rsidR="006D5CD7">
        <w:t>.</w:t>
      </w:r>
      <w:r w:rsidR="006D5CD7">
        <w:tab/>
      </w:r>
      <w:r w:rsidR="00E13B09">
        <w:t>Failure to address process issues will simply involve a continuation of the same, with the result that the necessary lessons learned from the first three years of the UNDAF will not be learned in the next two years, thus hindering the chances of success of the next UNDAF.</w:t>
      </w:r>
    </w:p>
    <w:p w:rsidR="00E13B09" w:rsidRPr="008B5DDC" w:rsidRDefault="002D13B7" w:rsidP="00E13B09">
      <w:pPr>
        <w:ind w:left="0" w:firstLine="0"/>
      </w:pPr>
      <w:r>
        <w:t>175</w:t>
      </w:r>
      <w:r w:rsidR="00E13B09">
        <w:t>.</w:t>
      </w:r>
      <w:r w:rsidR="00E13B09">
        <w:tab/>
        <w:t>The main observations on the process issues are as follows:</w:t>
      </w:r>
    </w:p>
    <w:p w:rsidR="00E13B09" w:rsidRPr="00E87D97" w:rsidRDefault="00E13B09" w:rsidP="00E13B09">
      <w:pPr>
        <w:pStyle w:val="ListParagraph"/>
        <w:ind w:left="357" w:firstLine="0"/>
        <w:jc w:val="both"/>
        <w:rPr>
          <w:rFonts w:ascii="Times New Roman" w:hAnsi="Times New Roman"/>
        </w:rPr>
      </w:pPr>
      <w:r w:rsidRPr="00E87D97">
        <w:rPr>
          <w:rFonts w:ascii="Times New Roman" w:hAnsi="Times New Roman"/>
        </w:rPr>
        <w:t xml:space="preserve">4.2.1 </w:t>
      </w:r>
      <w:r w:rsidRPr="00E87D97">
        <w:rPr>
          <w:rFonts w:ascii="Times New Roman" w:hAnsi="Times New Roman"/>
          <w:u w:val="single"/>
        </w:rPr>
        <w:t>UNDAF and agency CP design</w:t>
      </w:r>
      <w:r w:rsidRPr="00E87D97">
        <w:rPr>
          <w:rFonts w:ascii="Times New Roman" w:hAnsi="Times New Roman"/>
        </w:rPr>
        <w:t>: Good, except exclusion of some agencies, and inadequate indicators at output level</w:t>
      </w:r>
    </w:p>
    <w:p w:rsidR="00E13B09" w:rsidRPr="00E87D97" w:rsidRDefault="00E13B09" w:rsidP="00E13B09">
      <w:pPr>
        <w:pStyle w:val="ListParagraph"/>
        <w:ind w:left="357" w:firstLine="0"/>
        <w:rPr>
          <w:rFonts w:ascii="Times New Roman" w:hAnsi="Times New Roman"/>
        </w:rPr>
      </w:pPr>
      <w:r w:rsidRPr="00E87D97">
        <w:rPr>
          <w:rFonts w:ascii="Times New Roman" w:hAnsi="Times New Roman"/>
        </w:rPr>
        <w:lastRenderedPageBreak/>
        <w:t xml:space="preserve">4.2.2 </w:t>
      </w:r>
      <w:r w:rsidRPr="00E87D97">
        <w:rPr>
          <w:rFonts w:ascii="Times New Roman" w:hAnsi="Times New Roman"/>
          <w:u w:val="single"/>
        </w:rPr>
        <w:t>Alignment with national priorities:</w:t>
      </w:r>
      <w:r w:rsidRPr="00E87D97">
        <w:rPr>
          <w:rFonts w:ascii="Times New Roman" w:hAnsi="Times New Roman"/>
        </w:rPr>
        <w:t xml:space="preserve"> Good in those areas where national programmes exist (e.g. reproductive health, malaria, vaccination water and sanitation), but not evident in others; </w:t>
      </w:r>
    </w:p>
    <w:p w:rsidR="00E13B09" w:rsidRPr="00E91FC6" w:rsidRDefault="00E13B09" w:rsidP="00E13B09">
      <w:pPr>
        <w:ind w:left="426" w:firstLine="0"/>
        <w:rPr>
          <w:u w:val="single"/>
        </w:rPr>
      </w:pPr>
      <w:r>
        <w:t xml:space="preserve">4.2.3 </w:t>
      </w:r>
      <w:r w:rsidRPr="008B5DDC">
        <w:rPr>
          <w:u w:val="single"/>
        </w:rPr>
        <w:t>Work planning</w:t>
      </w:r>
      <w:r>
        <w:t xml:space="preserve">: Weak since </w:t>
      </w:r>
      <w:r w:rsidRPr="00E91FC6">
        <w:t xml:space="preserve">no UNDAF </w:t>
      </w:r>
      <w:r>
        <w:t>annual work plans were prepared, thus removing possibilities of UN-system wide planning for each outcome/output area at the beginning of each year.</w:t>
      </w:r>
    </w:p>
    <w:p w:rsidR="00E13B09" w:rsidRPr="00E87D97" w:rsidRDefault="00E13B09" w:rsidP="00E13B09">
      <w:pPr>
        <w:pStyle w:val="ListParagraph"/>
        <w:ind w:left="357" w:firstLine="0"/>
        <w:contextualSpacing w:val="0"/>
        <w:rPr>
          <w:rFonts w:ascii="Times New Roman" w:hAnsi="Times New Roman"/>
        </w:rPr>
      </w:pPr>
      <w:r w:rsidRPr="00E87D97">
        <w:rPr>
          <w:rFonts w:ascii="Times New Roman" w:hAnsi="Times New Roman"/>
        </w:rPr>
        <w:t xml:space="preserve">4.2.4 </w:t>
      </w:r>
      <w:r w:rsidRPr="00E87D97">
        <w:rPr>
          <w:rFonts w:ascii="Times New Roman" w:hAnsi="Times New Roman"/>
          <w:u w:val="single"/>
        </w:rPr>
        <w:t>Coordination.</w:t>
      </w:r>
      <w:r w:rsidRPr="00E87D97">
        <w:rPr>
          <w:rFonts w:ascii="Times New Roman" w:hAnsi="Times New Roman"/>
        </w:rPr>
        <w:t xml:space="preserve">  Good - Inter-agency coordination has taken place, wherever possible, even if informal, but this could be strengthened through more formal coordination arrangements</w:t>
      </w:r>
      <w:r w:rsidR="00DB0CA7">
        <w:rPr>
          <w:rFonts w:ascii="Times New Roman" w:hAnsi="Times New Roman"/>
        </w:rPr>
        <w:t>, particularly through theme groups</w:t>
      </w:r>
      <w:r w:rsidRPr="00E87D97">
        <w:rPr>
          <w:rFonts w:ascii="Times New Roman" w:hAnsi="Times New Roman"/>
        </w:rPr>
        <w:t>;</w:t>
      </w:r>
    </w:p>
    <w:p w:rsidR="00E13B09" w:rsidRPr="00E87D97" w:rsidRDefault="00E13B09" w:rsidP="00E13B09">
      <w:pPr>
        <w:pStyle w:val="ListParagraph"/>
        <w:ind w:left="357" w:firstLine="0"/>
        <w:contextualSpacing w:val="0"/>
        <w:rPr>
          <w:rFonts w:ascii="Times New Roman" w:hAnsi="Times New Roman"/>
        </w:rPr>
      </w:pPr>
      <w:r w:rsidRPr="00E87D97">
        <w:rPr>
          <w:rFonts w:ascii="Times New Roman" w:hAnsi="Times New Roman"/>
        </w:rPr>
        <w:t xml:space="preserve"> 4.2.5 </w:t>
      </w:r>
      <w:r w:rsidRPr="00E87D97">
        <w:rPr>
          <w:rFonts w:ascii="Times New Roman" w:hAnsi="Times New Roman"/>
          <w:u w:val="single"/>
        </w:rPr>
        <w:t>UNDAF management –</w:t>
      </w:r>
      <w:r w:rsidRPr="00E87D97">
        <w:rPr>
          <w:rFonts w:ascii="Times New Roman" w:hAnsi="Times New Roman"/>
        </w:rPr>
        <w:t xml:space="preserve"> Weak due to lack of UNDAF annual planning mechanisms, systematic sharing of information through theme groups, and lack of monitoring system and overall oversight.</w:t>
      </w:r>
    </w:p>
    <w:p w:rsidR="00E13B09" w:rsidRPr="00E87D97" w:rsidRDefault="00E13B09" w:rsidP="00E13B09">
      <w:pPr>
        <w:pStyle w:val="ListParagraph"/>
        <w:ind w:left="357" w:firstLine="0"/>
        <w:contextualSpacing w:val="0"/>
        <w:rPr>
          <w:rFonts w:ascii="Times New Roman" w:hAnsi="Times New Roman"/>
          <w:u w:val="single"/>
        </w:rPr>
      </w:pPr>
      <w:r w:rsidRPr="00E87D97">
        <w:rPr>
          <w:rFonts w:ascii="Times New Roman" w:hAnsi="Times New Roman"/>
        </w:rPr>
        <w:t xml:space="preserve">4.2.6 </w:t>
      </w:r>
      <w:r w:rsidRPr="00E87D97">
        <w:rPr>
          <w:rFonts w:ascii="Times New Roman" w:hAnsi="Times New Roman"/>
          <w:u w:val="single"/>
        </w:rPr>
        <w:t xml:space="preserve">Monitoring </w:t>
      </w:r>
      <w:r w:rsidRPr="00E87D97">
        <w:rPr>
          <w:rFonts w:ascii="Times New Roman" w:hAnsi="Times New Roman"/>
        </w:rPr>
        <w:t>– weak, with no UNDAF progress or Annual Reports, or system for ensuring that monitoring and reporting takes place</w:t>
      </w:r>
      <w:r w:rsidR="00DB0CA7">
        <w:rPr>
          <w:rFonts w:ascii="Times New Roman" w:hAnsi="Times New Roman"/>
        </w:rPr>
        <w:t xml:space="preserve"> on a timely basis</w:t>
      </w:r>
      <w:r w:rsidRPr="00E87D97">
        <w:rPr>
          <w:rFonts w:ascii="Times New Roman" w:hAnsi="Times New Roman"/>
        </w:rPr>
        <w:t>. It has thus been difficult</w:t>
      </w:r>
      <w:r w:rsidR="00DB0CA7">
        <w:rPr>
          <w:rFonts w:ascii="Times New Roman" w:hAnsi="Times New Roman"/>
        </w:rPr>
        <w:t xml:space="preserve"> for the MTR</w:t>
      </w:r>
      <w:r w:rsidRPr="00E87D97">
        <w:rPr>
          <w:rFonts w:ascii="Times New Roman" w:hAnsi="Times New Roman"/>
        </w:rPr>
        <w:t xml:space="preserve"> to obtain information on all relevant UN-supported activities in relation to UNDAF outcomes and outputs.</w:t>
      </w:r>
      <w:r w:rsidR="00DB0CA7">
        <w:rPr>
          <w:rFonts w:ascii="Times New Roman" w:hAnsi="Times New Roman"/>
        </w:rPr>
        <w:t xml:space="preserve"> Serious attention is required to address this through the establishment of appropriate tools, procedures and effective thematic groups.</w:t>
      </w:r>
    </w:p>
    <w:p w:rsidR="00E13B09" w:rsidRDefault="00CC5C9F" w:rsidP="00AA02F8">
      <w:pPr>
        <w:pStyle w:val="Heading2"/>
      </w:pPr>
      <w:bookmarkStart w:id="303" w:name="_Toc246825123"/>
      <w:bookmarkStart w:id="304" w:name="_Toc247969884"/>
      <w:r>
        <w:t>8</w:t>
      </w:r>
      <w:r w:rsidR="00E13B09">
        <w:t>.3 Terms of Reference appraisal criteria</w:t>
      </w:r>
      <w:bookmarkEnd w:id="303"/>
      <w:bookmarkEnd w:id="304"/>
      <w:r w:rsidR="00E13B09">
        <w:t xml:space="preserve"> </w:t>
      </w:r>
    </w:p>
    <w:p w:rsidR="00E13B09" w:rsidRDefault="002D13B7" w:rsidP="00722482">
      <w:r>
        <w:t>176</w:t>
      </w:r>
      <w:r w:rsidR="00E13B09">
        <w:t>.</w:t>
      </w:r>
      <w:r>
        <w:tab/>
      </w:r>
      <w:r w:rsidR="00E13B09">
        <w:tab/>
        <w:t>The Review also considered the criteria included in the terms of reference, on which the main observations are given below:</w:t>
      </w:r>
    </w:p>
    <w:p w:rsidR="00E13B09" w:rsidRDefault="00E13B09" w:rsidP="00E13B09">
      <w:pPr>
        <w:ind w:left="0" w:firstLine="0"/>
        <w:rPr>
          <w:u w:val="single"/>
        </w:rPr>
      </w:pPr>
      <w:r>
        <w:t xml:space="preserve">(i) </w:t>
      </w:r>
      <w:r w:rsidRPr="00890CDD">
        <w:rPr>
          <w:u w:val="single"/>
        </w:rPr>
        <w:t>Role and relevance of the UNDAF</w:t>
      </w:r>
    </w:p>
    <w:p w:rsidR="00E13B09" w:rsidRDefault="002D13B7" w:rsidP="00E13B09">
      <w:pPr>
        <w:ind w:left="0" w:firstLine="0"/>
      </w:pPr>
      <w:r>
        <w:t>177.</w:t>
      </w:r>
      <w:r>
        <w:tab/>
      </w:r>
      <w:r w:rsidR="00E13B09">
        <w:t>The UNDAF has high relevance in relation to MDGs 2 Primary education, 4 Child health, 5 Maternal health and 6 HIV/AIDS, Malaria and TB, but less with regards to MDG 1 Poverty reduction/wealth creation. On the whole UNDAF priorities are relevant to national priorities, with less priority given to economic and environmental concerns than social ones.</w:t>
      </w:r>
    </w:p>
    <w:p w:rsidR="00E13B09" w:rsidRPr="00DB0CA7" w:rsidRDefault="00E13B09" w:rsidP="00E13B09">
      <w:pPr>
        <w:ind w:left="0" w:firstLine="0"/>
        <w:rPr>
          <w:szCs w:val="22"/>
          <w:u w:val="single"/>
        </w:rPr>
      </w:pPr>
      <w:r w:rsidRPr="00DB0CA7">
        <w:rPr>
          <w:szCs w:val="22"/>
        </w:rPr>
        <w:t>(ii</w:t>
      </w:r>
      <w:r w:rsidRPr="00DB0CA7">
        <w:rPr>
          <w:szCs w:val="22"/>
          <w:u w:val="single"/>
        </w:rPr>
        <w:t>)</w:t>
      </w:r>
      <w:r w:rsidRPr="00DB0CA7">
        <w:rPr>
          <w:szCs w:val="22"/>
        </w:rPr>
        <w:t xml:space="preserve">  </w:t>
      </w:r>
      <w:r w:rsidRPr="00DB0CA7">
        <w:rPr>
          <w:szCs w:val="22"/>
          <w:u w:val="single"/>
        </w:rPr>
        <w:t>Impact on vulnerable groups (</w:t>
      </w:r>
      <w:r w:rsidRPr="00DB0CA7">
        <w:rPr>
          <w:szCs w:val="22"/>
        </w:rPr>
        <w:t>children, women, elderly, people living with disabilities, minority ethnics, unemployed...)</w:t>
      </w:r>
    </w:p>
    <w:p w:rsidR="00E13B09" w:rsidRPr="00D03F71" w:rsidRDefault="002D13B7" w:rsidP="00E13B09">
      <w:pPr>
        <w:ind w:left="0" w:firstLine="0"/>
        <w:rPr>
          <w:rFonts w:cs="Arial"/>
          <w:u w:val="single"/>
        </w:rPr>
      </w:pPr>
      <w:r>
        <w:rPr>
          <w:rFonts w:cs="Arial"/>
        </w:rPr>
        <w:t>178.</w:t>
      </w:r>
      <w:r>
        <w:rPr>
          <w:rFonts w:cs="Arial"/>
        </w:rPr>
        <w:tab/>
      </w:r>
      <w:r w:rsidR="00E13B09" w:rsidRPr="00D03F71">
        <w:rPr>
          <w:rFonts w:cs="Arial"/>
        </w:rPr>
        <w:t xml:space="preserve">In the absence of detailed surveys, observations derived during the course of the MTR process suggest that the impact of the UNDAF  on vulnerable groups are as follows: (i) </w:t>
      </w:r>
      <w:r w:rsidR="00E13B09" w:rsidRPr="00D03F71">
        <w:rPr>
          <w:rFonts w:cs="Arial"/>
          <w:i/>
        </w:rPr>
        <w:t xml:space="preserve">Children </w:t>
      </w:r>
      <w:r w:rsidR="00E13B09" w:rsidRPr="00D03F71">
        <w:rPr>
          <w:rFonts w:cs="Arial"/>
        </w:rPr>
        <w:t xml:space="preserve">– substantial, through results documented in the UNICEF MTR Report (e.g health, education, nutrition); (ii) </w:t>
      </w:r>
      <w:r w:rsidR="00E13B09" w:rsidRPr="00D03F71">
        <w:rPr>
          <w:rFonts w:cs="Arial"/>
          <w:i/>
        </w:rPr>
        <w:t xml:space="preserve">Women </w:t>
      </w:r>
      <w:r w:rsidR="00E13B09" w:rsidRPr="00D03F71">
        <w:rPr>
          <w:rFonts w:cs="Arial"/>
        </w:rPr>
        <w:t xml:space="preserve">– considerable on the health front through the work of UNFPA and UNICEF, but impact on the basis of gender equality, does not appear to have much evidence.(iii) </w:t>
      </w:r>
      <w:r w:rsidR="00E13B09" w:rsidRPr="00D03F71">
        <w:rPr>
          <w:rFonts w:cs="Arial"/>
          <w:i/>
        </w:rPr>
        <w:t>Minority ethnics</w:t>
      </w:r>
      <w:r w:rsidR="00E13B09" w:rsidRPr="00D03F71">
        <w:rPr>
          <w:rFonts w:cs="Arial"/>
        </w:rPr>
        <w:t xml:space="preserve"> – not applicable; (iv) </w:t>
      </w:r>
      <w:r w:rsidR="00E13B09" w:rsidRPr="00D03F71">
        <w:rPr>
          <w:rFonts w:cs="Arial"/>
          <w:i/>
        </w:rPr>
        <w:t xml:space="preserve">Unemployed </w:t>
      </w:r>
      <w:r w:rsidR="00E13B09" w:rsidRPr="00D03F71">
        <w:rPr>
          <w:rFonts w:cs="Arial"/>
        </w:rPr>
        <w:t>– No direct evidence</w:t>
      </w:r>
    </w:p>
    <w:p w:rsidR="00E13B09" w:rsidRDefault="00E13B09" w:rsidP="00722482">
      <w:pPr>
        <w:rPr>
          <w:u w:val="single"/>
        </w:rPr>
      </w:pPr>
      <w:r>
        <w:t xml:space="preserve">(iii) </w:t>
      </w:r>
      <w:r w:rsidRPr="008D44C7">
        <w:rPr>
          <w:u w:val="single"/>
        </w:rPr>
        <w:t>Design and foc</w:t>
      </w:r>
      <w:r w:rsidRPr="008D44C7">
        <w:rPr>
          <w:rFonts w:ascii="Arial" w:hAnsi="Arial" w:cs="Arial"/>
          <w:sz w:val="20"/>
          <w:szCs w:val="20"/>
          <w:u w:val="single"/>
        </w:rPr>
        <w:t>us of the formulation of results at different levels</w:t>
      </w:r>
    </w:p>
    <w:p w:rsidR="00E13B09" w:rsidRPr="00D03F71" w:rsidRDefault="002D13B7" w:rsidP="00E13B09">
      <w:pPr>
        <w:ind w:left="0" w:firstLine="0"/>
      </w:pPr>
      <w:r>
        <w:t>179.</w:t>
      </w:r>
      <w:r>
        <w:tab/>
      </w:r>
      <w:r w:rsidR="00E13B09" w:rsidRPr="00D03F71">
        <w:t xml:space="preserve">The MTR considered that the UNDAF’s Design was clear and systematic, but </w:t>
      </w:r>
      <w:r w:rsidR="00DB0CA7">
        <w:t>agency CP</w:t>
      </w:r>
      <w:r w:rsidR="00E13B09" w:rsidRPr="00D03F71">
        <w:t xml:space="preserve"> design (particularly UNDP and UNICEF) did not always consistently support UNDAF objectives, or use the same language for priorities and outputs, thus weakening overall design. Inadequate attention was given to economic and productive sectors, or to environment, which was included as sub-areas of 1.4 Water, sanitation and environment. Most serious was the absence of indicators at the output level, thus making it difficult to both implement as well as monitor results.</w:t>
      </w:r>
    </w:p>
    <w:p w:rsidR="00E13B09" w:rsidRPr="00E87D97" w:rsidRDefault="00E13B09" w:rsidP="00E13B09">
      <w:pPr>
        <w:ind w:left="0" w:firstLine="0"/>
      </w:pPr>
      <w:r w:rsidRPr="00E87D97">
        <w:t xml:space="preserve">(iv) </w:t>
      </w:r>
      <w:r w:rsidRPr="00E87D97">
        <w:rPr>
          <w:u w:val="single"/>
        </w:rPr>
        <w:t>Effectiveness in terms of progress towards agreed UNDAF outcomes</w:t>
      </w:r>
    </w:p>
    <w:p w:rsidR="00E13B09" w:rsidRDefault="002D13B7" w:rsidP="00E13B09">
      <w:pPr>
        <w:ind w:left="0" w:firstLine="0"/>
      </w:pPr>
      <w:r>
        <w:t>180.</w:t>
      </w:r>
      <w:r>
        <w:tab/>
      </w:r>
      <w:r w:rsidR="00E13B09" w:rsidRPr="00D03F71">
        <w:t>For reasons mentioned elsewhere, lack of comprehensive indicators at both outcome and output level, with baselines made it difficult to assess progress towards agreed UNDAF outcomes. With respect to MDG-related support (particularly 2, 4, 5 and 6, relating to the social sectors, it would appear that UN support has been effective, but less so in relation to others, particula</w:t>
      </w:r>
      <w:r w:rsidR="00E13B09">
        <w:t xml:space="preserve">rly MDG 1 Poverty reduction, </w:t>
      </w:r>
      <w:r w:rsidR="00E13B09" w:rsidRPr="00D03F71">
        <w:t xml:space="preserve"> 3 </w:t>
      </w:r>
      <w:r w:rsidR="00E13B09">
        <w:t xml:space="preserve">Gender </w:t>
      </w:r>
      <w:r w:rsidR="00E13B09" w:rsidRPr="00D03F71">
        <w:t>and 7 environment.  The next MDG Report (2010) should attempt to document the extent to which UNDAF and other donor support has contributed to the attainment of MDGs</w:t>
      </w:r>
      <w:r w:rsidR="00E13B09">
        <w:t>.</w:t>
      </w:r>
    </w:p>
    <w:p w:rsidR="00E13B09" w:rsidRPr="00D03F71" w:rsidRDefault="00E13B09" w:rsidP="00E13B09">
      <w:pPr>
        <w:ind w:left="0" w:firstLine="0"/>
        <w:rPr>
          <w:rFonts w:cs="Arial"/>
        </w:rPr>
      </w:pPr>
      <w:r w:rsidRPr="00D03F71">
        <w:rPr>
          <w:rFonts w:cs="Arial"/>
        </w:rPr>
        <w:lastRenderedPageBreak/>
        <w:t xml:space="preserve">(v) </w:t>
      </w:r>
      <w:r w:rsidRPr="00D03F71">
        <w:rPr>
          <w:rFonts w:cs="Arial"/>
          <w:u w:val="single"/>
        </w:rPr>
        <w:t>Comparative advantages</w:t>
      </w:r>
      <w:r>
        <w:rPr>
          <w:rFonts w:cs="Arial"/>
          <w:u w:val="single"/>
        </w:rPr>
        <w:t xml:space="preserve"> of UN agencies and UNDAF</w:t>
      </w:r>
    </w:p>
    <w:p w:rsidR="00E13B09" w:rsidRDefault="002D13B7" w:rsidP="00E13B09">
      <w:pPr>
        <w:ind w:left="0" w:firstLine="0"/>
        <w:rPr>
          <w:rFonts w:cs="Arial"/>
        </w:rPr>
      </w:pPr>
      <w:r>
        <w:rPr>
          <w:rFonts w:cs="Arial"/>
        </w:rPr>
        <w:t>181.</w:t>
      </w:r>
      <w:r>
        <w:rPr>
          <w:rFonts w:cs="Arial"/>
        </w:rPr>
        <w:tab/>
      </w:r>
      <w:r w:rsidR="00E13B09" w:rsidRPr="00D03F71">
        <w:rPr>
          <w:rFonts w:cs="Arial"/>
        </w:rPr>
        <w:t>The MTR considered that each UN agency used its comparative advantages to well, particularly in reviewing their own mandates, and relevant conventions, the effectiveness of the UNDAF as a coordination and partnership framework has not been fully developed.</w:t>
      </w:r>
    </w:p>
    <w:p w:rsidR="00E13B09" w:rsidRPr="00916592" w:rsidRDefault="00E13B09" w:rsidP="00E13B09">
      <w:pPr>
        <w:ind w:left="0" w:firstLine="0"/>
        <w:rPr>
          <w:rFonts w:cs="Arial"/>
          <w:u w:val="single"/>
        </w:rPr>
      </w:pPr>
      <w:r>
        <w:rPr>
          <w:rFonts w:cs="Arial"/>
        </w:rPr>
        <w:t xml:space="preserve">(vi) </w:t>
      </w:r>
      <w:r w:rsidRPr="00916592">
        <w:rPr>
          <w:rFonts w:cs="Arial"/>
          <w:u w:val="single"/>
        </w:rPr>
        <w:t>Sustainability for national development and cooperation among UN agencies</w:t>
      </w:r>
    </w:p>
    <w:p w:rsidR="00E13B09" w:rsidRPr="008D44C7" w:rsidRDefault="002D13B7" w:rsidP="00E13B09">
      <w:pPr>
        <w:ind w:left="0" w:firstLine="0"/>
        <w:rPr>
          <w:b/>
          <w:sz w:val="24"/>
        </w:rPr>
      </w:pPr>
      <w:r>
        <w:rPr>
          <w:sz w:val="24"/>
        </w:rPr>
        <w:t>182.</w:t>
      </w:r>
      <w:r>
        <w:rPr>
          <w:sz w:val="24"/>
        </w:rPr>
        <w:tab/>
      </w:r>
      <w:r w:rsidR="00E13B09" w:rsidRPr="008D44C7">
        <w:rPr>
          <w:sz w:val="24"/>
        </w:rPr>
        <w:t>Long term sustainability of project results achieved with UN system support would not seem to be strongly assured, given the weak national structures supported, and the weak counterpart funding and human resource base. This is also the case of UN system cooperation in the context of the UNDAF unless the risks and assumptions mentioned in 2.7 are adequately addressed.</w:t>
      </w:r>
      <w:r w:rsidR="00E13B09" w:rsidRPr="008D44C7">
        <w:rPr>
          <w:b/>
          <w:sz w:val="24"/>
        </w:rPr>
        <w:t xml:space="preserve"> </w:t>
      </w:r>
    </w:p>
    <w:p w:rsidR="00E13B09" w:rsidRPr="00DB0CA7" w:rsidRDefault="00E13B09" w:rsidP="00E13B09">
      <w:pPr>
        <w:ind w:left="0" w:firstLine="0"/>
        <w:rPr>
          <w:szCs w:val="22"/>
          <w:u w:val="single"/>
        </w:rPr>
      </w:pPr>
      <w:r w:rsidRPr="00DB0CA7">
        <w:rPr>
          <w:szCs w:val="22"/>
        </w:rPr>
        <w:t xml:space="preserve">(vii) </w:t>
      </w:r>
      <w:r w:rsidRPr="00DB0CA7">
        <w:rPr>
          <w:szCs w:val="22"/>
          <w:u w:val="single"/>
        </w:rPr>
        <w:t>One UN Self-starter prospects</w:t>
      </w:r>
    </w:p>
    <w:p w:rsidR="00E13B09" w:rsidRDefault="002D13B7" w:rsidP="00E13B09">
      <w:pPr>
        <w:ind w:left="0" w:firstLine="0"/>
        <w:rPr>
          <w:sz w:val="24"/>
        </w:rPr>
      </w:pPr>
      <w:r>
        <w:rPr>
          <w:sz w:val="24"/>
        </w:rPr>
        <w:t>183.</w:t>
      </w:r>
      <w:r>
        <w:rPr>
          <w:sz w:val="24"/>
        </w:rPr>
        <w:tab/>
      </w:r>
      <w:r w:rsidR="00E13B09">
        <w:rPr>
          <w:sz w:val="24"/>
        </w:rPr>
        <w:t xml:space="preserve">If the recommendations on applying a more systematic thematic approach are pursued, the possibilities of implementing “Delivering as One” approaches in most UNDAF thematic areas will be greatly enhanced. In the meantime, “Delivering as One” is only being applied in a limited number of areas, particularly for malaria control (1.1.2) and HIV/AIDS (1.2) </w:t>
      </w:r>
    </w:p>
    <w:p w:rsidR="00E13B09" w:rsidRPr="00A90D33" w:rsidRDefault="00E13B09" w:rsidP="00DB0CA7">
      <w:pPr>
        <w:rPr>
          <w:u w:val="single"/>
        </w:rPr>
      </w:pPr>
      <w:r w:rsidRPr="00A90D33">
        <w:t xml:space="preserve">(viii) </w:t>
      </w:r>
      <w:r w:rsidRPr="00A90D33">
        <w:rPr>
          <w:u w:val="single"/>
        </w:rPr>
        <w:t xml:space="preserve">Efficiency </w:t>
      </w:r>
      <w:r>
        <w:rPr>
          <w:u w:val="single"/>
        </w:rPr>
        <w:t xml:space="preserve">of UNDAF </w:t>
      </w:r>
      <w:r w:rsidRPr="00A90D33">
        <w:rPr>
          <w:u w:val="single"/>
        </w:rPr>
        <w:t>for minimizing transaction costs.</w:t>
      </w:r>
    </w:p>
    <w:p w:rsidR="00E13B09" w:rsidRDefault="002D13B7" w:rsidP="00E13B09">
      <w:pPr>
        <w:ind w:left="0" w:firstLine="0"/>
      </w:pPr>
      <w:r>
        <w:rPr>
          <w:sz w:val="24"/>
        </w:rPr>
        <w:t>184.</w:t>
      </w:r>
      <w:r>
        <w:rPr>
          <w:sz w:val="24"/>
        </w:rPr>
        <w:tab/>
      </w:r>
      <w:r w:rsidR="00E13B09">
        <w:rPr>
          <w:sz w:val="24"/>
        </w:rPr>
        <w:t>At the present time it is difficult to assess the efficiency of the UNDAF in minimizing transaction costs without more evidence and a methodology to compare modalities and costs.</w:t>
      </w:r>
    </w:p>
    <w:p w:rsidR="00E13B09" w:rsidRDefault="00CC5C9F" w:rsidP="00AA02F8">
      <w:pPr>
        <w:pStyle w:val="Heading2"/>
      </w:pPr>
      <w:bookmarkStart w:id="305" w:name="_Toc246825124"/>
      <w:bookmarkStart w:id="306" w:name="_Toc247969885"/>
      <w:r>
        <w:t>8</w:t>
      </w:r>
      <w:r w:rsidR="00E13B09">
        <w:t>.4 Resource mobilization results</w:t>
      </w:r>
      <w:bookmarkEnd w:id="305"/>
      <w:bookmarkEnd w:id="306"/>
    </w:p>
    <w:p w:rsidR="00E13B09" w:rsidRDefault="002D13B7" w:rsidP="00E13B09">
      <w:pPr>
        <w:ind w:left="0" w:firstLine="0"/>
      </w:pPr>
      <w:r>
        <w:t>185.</w:t>
      </w:r>
      <w:r w:rsidR="00E13B09">
        <w:tab/>
        <w:t>In terms of resource mobilization, tables prepared by the mission showed that the UN system mobilized</w:t>
      </w:r>
      <w:r w:rsidR="00DB0CA7">
        <w:t xml:space="preserve"> and committed to date about £28</w:t>
      </w:r>
      <w:r w:rsidR="00E13B09">
        <w:t>.</w:t>
      </w:r>
      <w:r w:rsidR="00DB0CA7">
        <w:t>3</w:t>
      </w:r>
      <w:r w:rsidR="00E13B09">
        <w:t xml:space="preserve"> million</w:t>
      </w:r>
      <w:r w:rsidR="00DB0CA7">
        <w:t xml:space="preserve"> for the 2007 – 2011 period. This does not include the remaining approvals to be made by UNDP, UNFPA and UNICEF for 2010 – 2011 or resources approved by </w:t>
      </w:r>
      <w:r w:rsidR="00E13B09">
        <w:t xml:space="preserve"> WHO</w:t>
      </w:r>
      <w:r w:rsidR="00DB0CA7">
        <w:t xml:space="preserve">, </w:t>
      </w:r>
      <w:r w:rsidR="00E13B09">
        <w:t xml:space="preserve"> IFAD</w:t>
      </w:r>
      <w:r w:rsidR="00DB0CA7">
        <w:t xml:space="preserve">, the WB and ADB in UNDAF-related areas. These </w:t>
      </w:r>
      <w:r w:rsidR="00E13B09">
        <w:t>would probably raise this figure to $30</w:t>
      </w:r>
      <w:r w:rsidR="00DB0CA7">
        <w:t xml:space="preserve"> - $35</w:t>
      </w:r>
      <w:r w:rsidR="00E13B09">
        <w:t xml:space="preserve"> million. More detailed analysis of results visavis costs is required to obtain a clearer idea of impact in relation to resources, or “value for money”</w:t>
      </w:r>
    </w:p>
    <w:p w:rsidR="00E13B09" w:rsidRPr="00E91FC6" w:rsidRDefault="00E13B09" w:rsidP="00E13B09">
      <w:pPr>
        <w:ind w:left="357" w:firstLine="0"/>
        <w:rPr>
          <w:u w:val="single"/>
        </w:rPr>
        <w:sectPr w:rsidR="00E13B09" w:rsidRPr="00E91FC6" w:rsidSect="00B22C6B">
          <w:headerReference w:type="default" r:id="rId31"/>
          <w:pgSz w:w="11907" w:h="16839" w:code="9"/>
          <w:pgMar w:top="1134" w:right="1418" w:bottom="1134" w:left="1418" w:header="709" w:footer="709" w:gutter="0"/>
          <w:cols w:space="708"/>
          <w:docGrid w:linePitch="360"/>
        </w:sectPr>
      </w:pPr>
    </w:p>
    <w:p w:rsidR="00E13B09" w:rsidRPr="00653027" w:rsidRDefault="00CC5C9F" w:rsidP="00AA02F8">
      <w:pPr>
        <w:pStyle w:val="Heading2"/>
      </w:pPr>
      <w:bookmarkStart w:id="307" w:name="_Toc246825125"/>
      <w:bookmarkStart w:id="308" w:name="_Toc247969886"/>
      <w:r>
        <w:lastRenderedPageBreak/>
        <w:t>8</w:t>
      </w:r>
      <w:r w:rsidR="00E13B09">
        <w:t xml:space="preserve">.5 </w:t>
      </w:r>
      <w:r w:rsidR="00E13B09" w:rsidRPr="00653027">
        <w:t>Ou</w:t>
      </w:r>
      <w:r w:rsidR="00E13B09">
        <w:t>t</w:t>
      </w:r>
      <w:r w:rsidR="00E13B09" w:rsidRPr="00653027">
        <w:t>puts produced by the MTR</w:t>
      </w:r>
      <w:bookmarkEnd w:id="307"/>
      <w:bookmarkEnd w:id="308"/>
      <w:r w:rsidR="00E13B09" w:rsidRPr="00653027">
        <w:t xml:space="preserve"> </w:t>
      </w:r>
    </w:p>
    <w:p w:rsidR="00E13B09" w:rsidRDefault="002D13B7" w:rsidP="00E13B09">
      <w:pPr>
        <w:ind w:left="0" w:firstLine="0"/>
      </w:pPr>
      <w:r>
        <w:t>186</w:t>
      </w:r>
      <w:r w:rsidR="00E13B09">
        <w:t>.</w:t>
      </w:r>
      <w:r w:rsidR="00E13B09">
        <w:tab/>
        <w:t>With regard to the outputs produced as described in 1.2 above, these go as far as was possible in the time and with the information available. Although much documentation was received, it was not always adequate for the purposes of preparing all the Thematic summaries planned.  Follow-up work to ensure that information is collected on outputs are prepared in a uniform way for all UNDAF outcomes and outputs should be a normal function of the respective thematic groups.</w:t>
      </w:r>
    </w:p>
    <w:p w:rsidR="00E13B09" w:rsidRDefault="002D13B7" w:rsidP="00E13B09">
      <w:pPr>
        <w:ind w:left="0" w:firstLine="0"/>
      </w:pPr>
      <w:r>
        <w:t>187</w:t>
      </w:r>
      <w:r w:rsidR="00E13B09">
        <w:t>.</w:t>
      </w:r>
      <w:r w:rsidR="00E13B09">
        <w:tab/>
        <w:t>The preparation of thematic summaries is considered useful and relevant. It could constitute a useful tool for preparing relevant sector or theme-wide programming documents for each thematic area in which the UN system may be involved in the future. This needs to be consolidated during the remaining two years of the UNDAF, by the relevant thematic groups.</w:t>
      </w:r>
    </w:p>
    <w:p w:rsidR="00E13B09" w:rsidRDefault="00CC5C9F" w:rsidP="00AA02F8">
      <w:pPr>
        <w:pStyle w:val="Heading2"/>
      </w:pPr>
      <w:bookmarkStart w:id="309" w:name="_Toc246825126"/>
      <w:bookmarkStart w:id="310" w:name="_Toc247969887"/>
      <w:r>
        <w:t>8</w:t>
      </w:r>
      <w:r w:rsidR="00E13B09">
        <w:t xml:space="preserve">.6 </w:t>
      </w:r>
      <w:r w:rsidR="00E13B09" w:rsidRPr="006479FE">
        <w:t>Analysis</w:t>
      </w:r>
      <w:bookmarkEnd w:id="309"/>
      <w:bookmarkEnd w:id="310"/>
    </w:p>
    <w:p w:rsidR="00E13B09" w:rsidRDefault="002D13B7" w:rsidP="00E13B09">
      <w:pPr>
        <w:ind w:left="0" w:firstLine="0"/>
      </w:pPr>
      <w:r>
        <w:t>188</w:t>
      </w:r>
      <w:r w:rsidR="00E13B09">
        <w:t>.</w:t>
      </w:r>
      <w:r w:rsidR="00E13B09">
        <w:tab/>
        <w:t>The MTR provided a useful opportunity to prepare a number of tables and matrices which helped obtain a clearer picture of:</w:t>
      </w:r>
    </w:p>
    <w:p w:rsidR="00E13B09" w:rsidRDefault="00DB0CA7" w:rsidP="00DB0CA7">
      <w:pPr>
        <w:ind w:firstLine="284"/>
      </w:pPr>
      <w:r>
        <w:t xml:space="preserve">1) </w:t>
      </w:r>
      <w:r w:rsidR="00E13B09">
        <w:t>Sectoral and thematic distribution of UN assistance, according to agencies and projects;</w:t>
      </w:r>
    </w:p>
    <w:p w:rsidR="00E13B09" w:rsidRDefault="00DB0CA7" w:rsidP="00DB0CA7">
      <w:pPr>
        <w:ind w:left="0" w:firstLine="709"/>
      </w:pPr>
      <w:r>
        <w:t xml:space="preserve">2) </w:t>
      </w:r>
      <w:r w:rsidR="00E13B09">
        <w:t>Consistency of UN support with UNDAF outcomes and outputs, in terms of design and implementation;</w:t>
      </w:r>
    </w:p>
    <w:p w:rsidR="00E13B09" w:rsidRDefault="00DB0CA7" w:rsidP="00DB0CA7">
      <w:pPr>
        <w:ind w:left="0" w:firstLine="709"/>
      </w:pPr>
      <w:r>
        <w:t xml:space="preserve">3) </w:t>
      </w:r>
      <w:r w:rsidR="00E13B09">
        <w:t>Sectoral and thematic balance of UN system support according to financial resources mobilized and committed</w:t>
      </w:r>
      <w:r>
        <w:t>;</w:t>
      </w:r>
    </w:p>
    <w:p w:rsidR="00E13B09" w:rsidRDefault="00DB0CA7" w:rsidP="00DB0CA7">
      <w:pPr>
        <w:ind w:firstLine="284"/>
      </w:pPr>
      <w:r>
        <w:t xml:space="preserve">4) </w:t>
      </w:r>
      <w:r w:rsidR="00E13B09">
        <w:t>Future needs for monitoring and reporting, and on the availability of information.</w:t>
      </w:r>
    </w:p>
    <w:p w:rsidR="00E13B09" w:rsidRDefault="00DB0CA7" w:rsidP="00DB0CA7">
      <w:pPr>
        <w:ind w:firstLine="284"/>
      </w:pPr>
      <w:r>
        <w:t xml:space="preserve">5) </w:t>
      </w:r>
      <w:r w:rsidR="00E13B09">
        <w:t>Future UNDAF management requirements.</w:t>
      </w:r>
    </w:p>
    <w:p w:rsidR="00E13B09" w:rsidRPr="00653027" w:rsidRDefault="00CC5C9F" w:rsidP="00AA02F8">
      <w:pPr>
        <w:pStyle w:val="Heading2"/>
      </w:pPr>
      <w:bookmarkStart w:id="311" w:name="_Toc246825127"/>
      <w:bookmarkStart w:id="312" w:name="_Toc247969888"/>
      <w:r>
        <w:lastRenderedPageBreak/>
        <w:t>8</w:t>
      </w:r>
      <w:r w:rsidR="00E13B09">
        <w:t xml:space="preserve">.7 </w:t>
      </w:r>
      <w:r w:rsidR="00E13B09" w:rsidRPr="00653027">
        <w:t>Follow-up requirements</w:t>
      </w:r>
      <w:bookmarkEnd w:id="311"/>
      <w:bookmarkEnd w:id="312"/>
    </w:p>
    <w:p w:rsidR="00E13B09" w:rsidRDefault="002D13B7" w:rsidP="00CC166F">
      <w:r>
        <w:t>189</w:t>
      </w:r>
      <w:r w:rsidR="00E13B09">
        <w:t>.</w:t>
      </w:r>
      <w:r>
        <w:tab/>
      </w:r>
      <w:r w:rsidR="00E13B09">
        <w:tab/>
        <w:t>The above analysis in turn helped to confirm the need to:</w:t>
      </w:r>
    </w:p>
    <w:p w:rsidR="00E13B09" w:rsidRPr="00F5585E" w:rsidRDefault="00E13B09" w:rsidP="00E13B09">
      <w:pPr>
        <w:ind w:left="0" w:firstLine="0"/>
      </w:pPr>
      <w:r w:rsidRPr="00F5585E">
        <w:t>(a) Clarify national priorities in the context of work on preparing the up-dated PRSP (Ministério do Plano e Finanças (2009) Plano Estratégico de Desenvolvimento para a reduçao da Pobreza, 2010 – 2015 (Preliminary version, September 2009), an</w:t>
      </w:r>
      <w:r>
        <w:t>d the Long-Term Perspective Study (LTPS) up-date</w:t>
      </w:r>
      <w:r w:rsidRPr="00F5585E">
        <w:t>;</w:t>
      </w:r>
    </w:p>
    <w:p w:rsidR="00E13B09" w:rsidRDefault="00E13B09" w:rsidP="00E13B09">
      <w:pPr>
        <w:ind w:left="0" w:firstLine="0"/>
      </w:pPr>
      <w:r w:rsidRPr="00F5585E">
        <w:t>(b</w:t>
      </w:r>
      <w:r>
        <w:t xml:space="preserve">) Restructure the UNDAF, according to current realities and needs for the remaining two years, 2010 – 2011; </w:t>
      </w:r>
    </w:p>
    <w:p w:rsidR="00E13B09" w:rsidRDefault="00E13B09" w:rsidP="00E13B09">
      <w:pPr>
        <w:ind w:left="0" w:firstLine="0"/>
      </w:pPr>
      <w:r>
        <w:t>(c) Review and strengthen management, implementation and monitoring mechanisms at various levels (Government, UNCT, RCO, theme groups);</w:t>
      </w:r>
    </w:p>
    <w:p w:rsidR="00E13B09" w:rsidRDefault="00E13B09" w:rsidP="00E13B09">
      <w:pPr>
        <w:ind w:left="0" w:firstLine="0"/>
      </w:pPr>
      <w:r>
        <w:t>(d) Strengthen coordination, through the use of theme groups;</w:t>
      </w:r>
    </w:p>
    <w:p w:rsidR="00E13B09" w:rsidRDefault="00E13B09" w:rsidP="00E13B09">
      <w:pPr>
        <w:ind w:left="0" w:firstLine="0"/>
      </w:pPr>
      <w:r>
        <w:t>(e) Design a methodology which helps the UN system enhance its effectiveness through application of the programme approach and the Paris Declaration principles.</w:t>
      </w:r>
    </w:p>
    <w:p w:rsidR="00E13B09" w:rsidRDefault="00CC5C9F" w:rsidP="00AA02F8">
      <w:pPr>
        <w:pStyle w:val="Heading2"/>
      </w:pPr>
      <w:bookmarkStart w:id="313" w:name="_Toc246825128"/>
      <w:bookmarkStart w:id="314" w:name="_Toc247969889"/>
      <w:r>
        <w:t>8</w:t>
      </w:r>
      <w:r w:rsidR="00E13B09">
        <w:t>.8 Risks and assumptions – pre-conditions for success</w:t>
      </w:r>
      <w:bookmarkEnd w:id="313"/>
      <w:bookmarkEnd w:id="314"/>
    </w:p>
    <w:p w:rsidR="00E13B09" w:rsidRDefault="002D13B7" w:rsidP="00E13B09">
      <w:pPr>
        <w:ind w:left="0" w:firstLine="0"/>
      </w:pPr>
      <w:r>
        <w:t>190</w:t>
      </w:r>
      <w:r w:rsidR="00E13B09">
        <w:t>.</w:t>
      </w:r>
      <w:r w:rsidR="00E13B09">
        <w:tab/>
        <w:t xml:space="preserve"> In identifying the above requirements it was recognized that a number of “risks” or “assumptions” would need to be addressed if the MTR’s recommendations are to be implemented. Taken together, these constitute pre-conditions for the future success of the UNDAF and of “Delivering as One”. These include: </w:t>
      </w:r>
    </w:p>
    <w:p w:rsidR="00E13B09" w:rsidRDefault="00E13B09" w:rsidP="00E13B09">
      <w:r>
        <w:t xml:space="preserve">(a) </w:t>
      </w:r>
      <w:r w:rsidRPr="00B65B66">
        <w:rPr>
          <w:u w:val="single"/>
        </w:rPr>
        <w:t>UNDAF revision</w:t>
      </w:r>
      <w:r>
        <w:rPr>
          <w:u w:val="single"/>
        </w:rPr>
        <w:t xml:space="preserve"> </w:t>
      </w:r>
      <w:r w:rsidRPr="00B91FD1">
        <w:t>(See Annex 4)</w:t>
      </w:r>
      <w:r>
        <w:t>: Recognition by the UNCT of the need to prepare a revised UNDAF structure</w:t>
      </w:r>
      <w:r w:rsidR="00CC166F">
        <w:t xml:space="preserve"> for the remaining two years (2010 – 2011)</w:t>
      </w:r>
      <w:r>
        <w:t xml:space="preserve"> to reflect current needs, and to identify up-dated outcome and output indicators</w:t>
      </w:r>
      <w:r w:rsidR="00CC166F">
        <w:t>. These would also be useful for the preparation of the next UNDAF</w:t>
      </w:r>
      <w:r>
        <w:t>;</w:t>
      </w:r>
    </w:p>
    <w:p w:rsidR="00E13B09" w:rsidRDefault="00E13B09" w:rsidP="00E13B09">
      <w:r>
        <w:t>(b) T</w:t>
      </w:r>
      <w:r>
        <w:rPr>
          <w:u w:val="single"/>
        </w:rPr>
        <w:t xml:space="preserve">heme groups </w:t>
      </w:r>
      <w:r w:rsidRPr="00B91FD1">
        <w:t xml:space="preserve">(See Annex 5): </w:t>
      </w:r>
    </w:p>
    <w:p w:rsidR="00E13B09" w:rsidRDefault="00E13B09" w:rsidP="00E13B09">
      <w:pPr>
        <w:ind w:firstLine="0"/>
      </w:pPr>
      <w:r>
        <w:t xml:space="preserve">(i)  Agreement by UNCT on an </w:t>
      </w:r>
      <w:r w:rsidRPr="00AC0798">
        <w:rPr>
          <w:u w:val="single"/>
        </w:rPr>
        <w:t xml:space="preserve">enhanced role for theme groups </w:t>
      </w:r>
      <w:r>
        <w:t>to promote alignment with national priorities and coordination among both UN and other donor partners;</w:t>
      </w:r>
    </w:p>
    <w:p w:rsidR="00E13B09" w:rsidRDefault="00E13B09" w:rsidP="00E13B09">
      <w:pPr>
        <w:ind w:firstLine="0"/>
      </w:pPr>
      <w:r>
        <w:t xml:space="preserve">(ii)  </w:t>
      </w:r>
      <w:r w:rsidRPr="00AC0798">
        <w:rPr>
          <w:u w:val="single"/>
        </w:rPr>
        <w:t>Identification by UNCT of future theme groups</w:t>
      </w:r>
      <w:r>
        <w:t xml:space="preserve"> (multi-stakeholder and UN Technical Working Groups (TWGs), with </w:t>
      </w:r>
      <w:r w:rsidRPr="00AC0798">
        <w:rPr>
          <w:u w:val="single"/>
        </w:rPr>
        <w:t>chairs and co-chairs,</w:t>
      </w:r>
      <w:r>
        <w:t xml:space="preserve"> with </w:t>
      </w:r>
      <w:r w:rsidRPr="00AC0798">
        <w:rPr>
          <w:u w:val="single"/>
        </w:rPr>
        <w:t>terms of reference</w:t>
      </w:r>
      <w:r>
        <w:t xml:space="preserve">; </w:t>
      </w:r>
    </w:p>
    <w:p w:rsidR="00E13B09" w:rsidRDefault="00E13B09" w:rsidP="00E13B09">
      <w:pPr>
        <w:ind w:firstLine="0"/>
      </w:pPr>
      <w:r>
        <w:t xml:space="preserve">(iii) </w:t>
      </w:r>
      <w:r w:rsidRPr="00B91FD1">
        <w:rPr>
          <w:u w:val="single"/>
        </w:rPr>
        <w:t>Activation of TG/TWG’ s work</w:t>
      </w:r>
      <w:r>
        <w:t xml:space="preserve"> including preparation of Annual Work Plans, organisation of monitoring meetings, preparation and discussion of progress reports (quarterly, annual), identification of resource mobilization needs;</w:t>
      </w:r>
    </w:p>
    <w:p w:rsidR="00E13B09" w:rsidRDefault="00E13B09" w:rsidP="00E13B09">
      <w:pPr>
        <w:rPr>
          <w:u w:val="single"/>
        </w:rPr>
      </w:pPr>
      <w:r>
        <w:t xml:space="preserve">(c) </w:t>
      </w:r>
      <w:r>
        <w:rPr>
          <w:u w:val="single"/>
        </w:rPr>
        <w:t>Management mechanisms</w:t>
      </w:r>
    </w:p>
    <w:p w:rsidR="00E13B09" w:rsidRDefault="00E13B09" w:rsidP="00E13B09">
      <w:r>
        <w:t xml:space="preserve"> Establishment of appropriate UNDAF management mechanisms:</w:t>
      </w:r>
    </w:p>
    <w:p w:rsidR="00E13B09" w:rsidRDefault="00E13B09" w:rsidP="00E13B09">
      <w:pPr>
        <w:ind w:firstLine="0"/>
      </w:pPr>
      <w:r>
        <w:t>(i) UNDAF Steering Committee (Government, UNCT)</w:t>
      </w:r>
    </w:p>
    <w:p w:rsidR="00E13B09" w:rsidRDefault="00E13B09" w:rsidP="00E13B09">
      <w:pPr>
        <w:ind w:firstLine="0"/>
      </w:pPr>
      <w:r>
        <w:t>(ii)  UNCT oversight committee</w:t>
      </w:r>
    </w:p>
    <w:p w:rsidR="00CC166F" w:rsidRDefault="00CC166F" w:rsidP="00CC166F">
      <w:pPr>
        <w:ind w:firstLine="1"/>
      </w:pPr>
      <w:r>
        <w:t>(iii) Eventual committee of theme group chairs to facilitate sharing of information, best practices and lessons learned.</w:t>
      </w:r>
    </w:p>
    <w:p w:rsidR="00E13B09" w:rsidRDefault="00E13B09" w:rsidP="00E13B09">
      <w:pPr>
        <w:ind w:firstLine="0"/>
      </w:pPr>
      <w:r>
        <w:t>(iii) RCO monitoring , with tables, to review status o</w:t>
      </w:r>
      <w:r w:rsidR="00CC166F">
        <w:t>f implementation of thematic AW</w:t>
      </w:r>
      <w:r>
        <w:t>Ps, progress reports, etc;</w:t>
      </w:r>
    </w:p>
    <w:p w:rsidR="001D5156" w:rsidRDefault="00E13B09" w:rsidP="00E13B09">
      <w:pPr>
        <w:ind w:firstLine="0"/>
        <w:sectPr w:rsidR="001D5156" w:rsidSect="00EF3671">
          <w:headerReference w:type="default" r:id="rId32"/>
          <w:type w:val="continuous"/>
          <w:pgSz w:w="11907" w:h="16839" w:code="9"/>
          <w:pgMar w:top="1440" w:right="1440" w:bottom="1440" w:left="1440" w:header="708" w:footer="708" w:gutter="0"/>
          <w:cols w:space="708"/>
          <w:docGrid w:linePitch="360"/>
        </w:sectPr>
      </w:pPr>
      <w:r>
        <w:t>(iv)TG/TWG leaders committee, for sharing of experience and best practices</w:t>
      </w:r>
    </w:p>
    <w:p w:rsidR="00E13B09" w:rsidRDefault="00CC5C9F" w:rsidP="00D11349">
      <w:pPr>
        <w:pStyle w:val="Heading1"/>
      </w:pPr>
      <w:bookmarkStart w:id="315" w:name="_Toc246825129"/>
      <w:bookmarkStart w:id="316" w:name="_Toc247969890"/>
      <w:r>
        <w:lastRenderedPageBreak/>
        <w:t>9</w:t>
      </w:r>
      <w:r w:rsidR="00E13B09">
        <w:t>. R</w:t>
      </w:r>
      <w:r w:rsidR="00CC166F">
        <w:t>ECOMMENDATIONS</w:t>
      </w:r>
      <w:bookmarkEnd w:id="315"/>
      <w:bookmarkEnd w:id="316"/>
    </w:p>
    <w:p w:rsidR="00E13B09" w:rsidRDefault="002D13B7" w:rsidP="002D13B7">
      <w:pPr>
        <w:ind w:left="0" w:firstLine="0"/>
      </w:pPr>
      <w:r>
        <w:t>191.</w:t>
      </w:r>
      <w:r>
        <w:tab/>
      </w:r>
      <w:r w:rsidR="00E13B09">
        <w:t xml:space="preserve">In the light of the above, the following recommendations </w:t>
      </w:r>
      <w:r w:rsidR="00CC166F">
        <w:t>are made:</w:t>
      </w:r>
    </w:p>
    <w:p w:rsidR="00E13B09" w:rsidRDefault="008B1FB0" w:rsidP="00AA02F8">
      <w:pPr>
        <w:pStyle w:val="Heading2"/>
      </w:pPr>
      <w:bookmarkStart w:id="317" w:name="_Toc246825130"/>
      <w:bookmarkStart w:id="318" w:name="_Toc247969891"/>
      <w:r>
        <w:t>9</w:t>
      </w:r>
      <w:r w:rsidR="00E13B09">
        <w:t>.1 UNDAF management mechanisms</w:t>
      </w:r>
      <w:bookmarkEnd w:id="317"/>
      <w:bookmarkEnd w:id="318"/>
    </w:p>
    <w:p w:rsidR="002D13B7" w:rsidRPr="002D13B7" w:rsidRDefault="002D13B7" w:rsidP="00231182">
      <w:pPr>
        <w:ind w:left="0" w:firstLine="0"/>
      </w:pPr>
      <w:r>
        <w:t>192.</w:t>
      </w:r>
      <w:r>
        <w:tab/>
        <w:t>The strengthening of management mechanisms is a pre-condition for success in implementing the changes proposed.</w:t>
      </w:r>
      <w:r w:rsidR="00231182">
        <w:t xml:space="preserve"> This will include the following actions:</w:t>
      </w:r>
      <w:r>
        <w:t xml:space="preserve"> </w:t>
      </w:r>
    </w:p>
    <w:p w:rsidR="00E13B09" w:rsidRDefault="00E13B09" w:rsidP="00E13B09">
      <w:r>
        <w:t>(i) UNCT to discuss and agree on proposed recommendations</w:t>
      </w:r>
      <w:r w:rsidR="00CC166F">
        <w:t xml:space="preserve"> to strengthen UNDAF management</w:t>
      </w:r>
      <w:r>
        <w:t>;</w:t>
      </w:r>
    </w:p>
    <w:p w:rsidR="00E13B09" w:rsidRDefault="00E13B09" w:rsidP="00E13B09">
      <w:r>
        <w:t xml:space="preserve">(ii) RCO monitoring system to be established  through </w:t>
      </w:r>
      <w:r w:rsidR="00CC166F">
        <w:t xml:space="preserve">the use of </w:t>
      </w:r>
      <w:r>
        <w:t>tables and checklists, and implemented, including of financial commitments and expenditures, and keep UNCT informed on a regular basis;</w:t>
      </w:r>
    </w:p>
    <w:p w:rsidR="00E13B09" w:rsidRDefault="00E13B09" w:rsidP="00E13B09">
      <w:r>
        <w:t xml:space="preserve">(iii) </w:t>
      </w:r>
      <w:r w:rsidR="00CC166F">
        <w:t xml:space="preserve">Theme Groups, RCO and UNCT </w:t>
      </w:r>
      <w:r>
        <w:t xml:space="preserve">to ensure close monitoring of UNDAF and theme group results and coordinate </w:t>
      </w:r>
      <w:r w:rsidR="00CC166F">
        <w:t xml:space="preserve">information in </w:t>
      </w:r>
      <w:r>
        <w:t>annual UNDAF report.</w:t>
      </w:r>
    </w:p>
    <w:p w:rsidR="00E13B09" w:rsidRDefault="008B1FB0" w:rsidP="00AA02F8">
      <w:pPr>
        <w:pStyle w:val="Heading2"/>
      </w:pPr>
      <w:bookmarkStart w:id="319" w:name="_Toc246825131"/>
      <w:bookmarkStart w:id="320" w:name="_Toc247969892"/>
      <w:r>
        <w:t>9</w:t>
      </w:r>
      <w:r w:rsidR="00E13B09">
        <w:t>.2 Revision of the UNDAF structure and matrix</w:t>
      </w:r>
      <w:bookmarkEnd w:id="319"/>
      <w:bookmarkEnd w:id="320"/>
    </w:p>
    <w:p w:rsidR="00231182" w:rsidRPr="00231182" w:rsidRDefault="00231182" w:rsidP="00231182">
      <w:pPr>
        <w:ind w:left="0" w:firstLine="0"/>
      </w:pPr>
      <w:r>
        <w:t>193.</w:t>
      </w:r>
      <w:r>
        <w:tab/>
      </w:r>
      <w:r>
        <w:tab/>
        <w:t>Although the present UNDAF provides a good base for coordinated support, and is the basis for the agreed agency CPs and CPAPs, it needs to be revised and restructured, with details such as output indicators reviewed in detail. This will include:</w:t>
      </w:r>
    </w:p>
    <w:p w:rsidR="00E13B09" w:rsidRDefault="00427584" w:rsidP="00427584">
      <w:r>
        <w:t xml:space="preserve">(i)   </w:t>
      </w:r>
      <w:r w:rsidR="00E13B09">
        <w:t>All on-going and proposed UN system thematic assistance and indicators to be reviewed and possibly regrouped, with appropriate cross-referencing with existing UNDAF to facilitate linkages with current UNDAF; (</w:t>
      </w:r>
      <w:r w:rsidR="00E13B09" w:rsidRPr="003E23FD">
        <w:rPr>
          <w:b/>
        </w:rPr>
        <w:t xml:space="preserve">Action: theme groups - </w:t>
      </w:r>
      <w:r w:rsidR="00E13B09">
        <w:t xml:space="preserve">Draft 31 January 2009), </w:t>
      </w:r>
    </w:p>
    <w:p w:rsidR="00E13B09" w:rsidRDefault="00E13B09" w:rsidP="00E13B09">
      <w:r>
        <w:t xml:space="preserve">(ii) </w:t>
      </w:r>
      <w:r w:rsidR="00427584">
        <w:t xml:space="preserve"> </w:t>
      </w:r>
      <w:r>
        <w:t>Outcomes and output indicators to be reviewed and up-dated, as appropriate, relevant to targets for 2010 and 2011 (</w:t>
      </w:r>
      <w:r w:rsidRPr="00AD4B8E">
        <w:rPr>
          <w:b/>
        </w:rPr>
        <w:t>Action: Theme groups)</w:t>
      </w:r>
      <w:r>
        <w:t>.</w:t>
      </w:r>
    </w:p>
    <w:p w:rsidR="00E13B09" w:rsidRDefault="008B1FB0" w:rsidP="00AA02F8">
      <w:pPr>
        <w:pStyle w:val="Heading2"/>
      </w:pPr>
      <w:bookmarkStart w:id="321" w:name="_Toc246825132"/>
      <w:bookmarkStart w:id="322" w:name="_Toc247969893"/>
      <w:r>
        <w:t>9</w:t>
      </w:r>
      <w:r w:rsidR="00E13B09">
        <w:t xml:space="preserve">.3 </w:t>
      </w:r>
      <w:r w:rsidR="00E13B09" w:rsidRPr="00676AC3">
        <w:t>Activate thematic groups to:</w:t>
      </w:r>
      <w:bookmarkEnd w:id="321"/>
      <w:bookmarkEnd w:id="322"/>
    </w:p>
    <w:p w:rsidR="00231182" w:rsidRPr="00231182" w:rsidRDefault="00231182" w:rsidP="00231182">
      <w:pPr>
        <w:ind w:left="0" w:firstLine="0"/>
      </w:pPr>
      <w:r>
        <w:t>194.</w:t>
      </w:r>
      <w:r>
        <w:tab/>
        <w:t xml:space="preserve"> The existence of functioning and well managed theme groups is considered an essential tool for future theme based planning, implementation, resource mobilization and monitoring, for which the following practical steps need to be considered:</w:t>
      </w:r>
    </w:p>
    <w:p w:rsidR="00427584" w:rsidRDefault="00427584" w:rsidP="00427584">
      <w:r>
        <w:t xml:space="preserve">(i)  </w:t>
      </w:r>
      <w:r w:rsidR="00E13B09">
        <w:t>Identify members and chair/co-chairs for TGs, including of other stakeholder (government, donor partners, etc.);</w:t>
      </w:r>
    </w:p>
    <w:p w:rsidR="00427584" w:rsidRDefault="00427584" w:rsidP="00427584">
      <w:r>
        <w:t xml:space="preserve">(ii) </w:t>
      </w:r>
      <w:r w:rsidR="00E13B09">
        <w:t>Identify members and chair/co-chairs for UN TWGs;</w:t>
      </w:r>
    </w:p>
    <w:p w:rsidR="00E13B09" w:rsidRDefault="00427584" w:rsidP="00427584">
      <w:r>
        <w:t xml:space="preserve">(iii) </w:t>
      </w:r>
      <w:r w:rsidR="00E13B09">
        <w:t>Establish schedule of meetings and prepare Annual Work Plan;</w:t>
      </w:r>
    </w:p>
    <w:p w:rsidR="00E13B09" w:rsidRDefault="00427584" w:rsidP="00427584">
      <w:r>
        <w:t xml:space="preserve">(iv) </w:t>
      </w:r>
      <w:r w:rsidR="00E13B09">
        <w:t>Carry out meetings, as scheduled or required, with agenda, progress reports and minutes;</w:t>
      </w:r>
    </w:p>
    <w:p w:rsidR="00E13B09" w:rsidRDefault="00427584" w:rsidP="00427584">
      <w:r>
        <w:t xml:space="preserve">(v)  </w:t>
      </w:r>
      <w:r w:rsidR="00E13B09" w:rsidRPr="001E2E1A">
        <w:t>Ensure efficient management and promote full participation of</w:t>
      </w:r>
      <w:r w:rsidR="00E13B09">
        <w:t xml:space="preserve"> members;</w:t>
      </w:r>
    </w:p>
    <w:p w:rsidR="00E13B09" w:rsidRDefault="00427584" w:rsidP="00427584">
      <w:r>
        <w:t xml:space="preserve">(vi) </w:t>
      </w:r>
      <w:r w:rsidR="00E13B09">
        <w:t>Identify resource mobilization needs.</w:t>
      </w:r>
    </w:p>
    <w:p w:rsidR="00231182" w:rsidRDefault="00231182" w:rsidP="00427584">
      <w:r>
        <w:t>(vii) Promote and facilitate a culture of “UN-focused” support rather than “agency support” as well as of personal commitment to engagement in theme groups.</w:t>
      </w:r>
    </w:p>
    <w:p w:rsidR="00231182" w:rsidRPr="001E2E1A" w:rsidRDefault="00231182" w:rsidP="00427584">
      <w:r>
        <w:t>(viii) Ensure UN heads of agency support for theme groups and participation of their staff.</w:t>
      </w:r>
    </w:p>
    <w:p w:rsidR="00E13B09" w:rsidRDefault="008B1FB0" w:rsidP="00AA02F8">
      <w:pPr>
        <w:pStyle w:val="Heading2"/>
      </w:pPr>
      <w:bookmarkStart w:id="323" w:name="_Toc246825133"/>
      <w:bookmarkStart w:id="324" w:name="_Toc247969894"/>
      <w:r>
        <w:t>9</w:t>
      </w:r>
      <w:r w:rsidR="00E13B09">
        <w:t>.4 Contacts with government and other stakeholders</w:t>
      </w:r>
      <w:bookmarkEnd w:id="323"/>
      <w:bookmarkEnd w:id="324"/>
    </w:p>
    <w:p w:rsidR="00231182" w:rsidRPr="00231182" w:rsidRDefault="00231182" w:rsidP="00231182">
      <w:pPr>
        <w:ind w:left="0" w:firstLine="0"/>
      </w:pPr>
      <w:r>
        <w:t>195.</w:t>
      </w:r>
      <w:r>
        <w:tab/>
      </w:r>
      <w:r>
        <w:tab/>
        <w:t>In order to generate the necessary ownership by government and other donor partner stakeholders in the UNDAF, contacts will be required with counterpart agencies to discuss the changes involved, and to stimulate increased government and donor partner participation in the proposed thematic approach, and the measures required to achieved increased aid effectiveness.  This will involve:</w:t>
      </w:r>
    </w:p>
    <w:p w:rsidR="00E13B09" w:rsidRDefault="00E13B09" w:rsidP="00427584">
      <w:pPr>
        <w:ind w:left="284"/>
      </w:pPr>
      <w:r>
        <w:t xml:space="preserve">(i) </w:t>
      </w:r>
      <w:r w:rsidR="00427584">
        <w:tab/>
      </w:r>
      <w:r>
        <w:t xml:space="preserve">Discuss with government counterparts in Ministry of Foreign Affairs/Ministry of Planning and counterpart ministries of proposals to strengthen thematic approaches </w:t>
      </w:r>
      <w:r w:rsidR="00427584">
        <w:t xml:space="preserve">through systematic alignment with national programmes and strategies, </w:t>
      </w:r>
      <w:r>
        <w:t>stakeholder participation in man</w:t>
      </w:r>
      <w:r w:rsidR="00427584">
        <w:t>agement and monitoring, and</w:t>
      </w:r>
      <w:r>
        <w:t xml:space="preserve"> participation in relevant thematic groups;</w:t>
      </w:r>
    </w:p>
    <w:p w:rsidR="00E13B09" w:rsidRDefault="00E13B09" w:rsidP="00EA1349">
      <w:pPr>
        <w:ind w:left="284" w:hanging="284"/>
      </w:pPr>
      <w:r>
        <w:lastRenderedPageBreak/>
        <w:t xml:space="preserve">(ii) </w:t>
      </w:r>
      <w:r w:rsidR="00427584">
        <w:tab/>
      </w:r>
      <w:r>
        <w:t>Discuss with donor partners (multilateral, bilateral, NGO) of proposals to strengthen aid coordination and harmonization, and encourage participation in thematic groups;</w:t>
      </w:r>
    </w:p>
    <w:p w:rsidR="00FC76D4" w:rsidRDefault="008B1FB0" w:rsidP="00AA02F8">
      <w:pPr>
        <w:pStyle w:val="Heading2"/>
      </w:pPr>
      <w:bookmarkStart w:id="325" w:name="_Toc247969895"/>
      <w:r>
        <w:t>9.5</w:t>
      </w:r>
      <w:r w:rsidR="00FC76D4">
        <w:t xml:space="preserve"> Implementation of Paris Declaration aid effectiveness principles</w:t>
      </w:r>
      <w:bookmarkEnd w:id="325"/>
    </w:p>
    <w:p w:rsidR="00FC76D4" w:rsidRDefault="00231182" w:rsidP="00EA1349">
      <w:pPr>
        <w:ind w:left="0" w:firstLine="0"/>
      </w:pPr>
      <w:r>
        <w:t>196.</w:t>
      </w:r>
      <w:r>
        <w:tab/>
        <w:t xml:space="preserve">As mentioned above, increased awareness of </w:t>
      </w:r>
      <w:r w:rsidR="00EA1349">
        <w:t xml:space="preserve">the requirements of the </w:t>
      </w:r>
      <w:r>
        <w:t>Paris Declaration (and Accra Agenda for Action, 2008)</w:t>
      </w:r>
      <w:r w:rsidR="00EA1349">
        <w:t xml:space="preserve"> is essential if the necessary measures are to be taken within the UN system and by other donor partners, to achieve aid effectiveness goals. T</w:t>
      </w:r>
      <w:r w:rsidR="00FC76D4">
        <w:t>he present MTR and its recommendations confirm the validity of the five Paris Declaration principles, which should be applied in the following ways, in the Sao Tome &amp; Principe context:</w:t>
      </w:r>
    </w:p>
    <w:p w:rsidR="00FC76D4" w:rsidRPr="00CF4617" w:rsidRDefault="00FC76D4" w:rsidP="00FC76D4">
      <w:pPr>
        <w:ind w:left="851" w:firstLine="0"/>
        <w:rPr>
          <w:i/>
        </w:rPr>
      </w:pPr>
      <w:r w:rsidRPr="00CF4617">
        <w:rPr>
          <w:i/>
        </w:rPr>
        <w:t xml:space="preserve">(i) </w:t>
      </w:r>
      <w:r w:rsidRPr="00CF4617">
        <w:rPr>
          <w:b/>
          <w:i/>
        </w:rPr>
        <w:t>Ownership</w:t>
      </w:r>
      <w:r w:rsidRPr="00CF4617">
        <w:rPr>
          <w:i/>
        </w:rPr>
        <w:t xml:space="preserve"> commits partner countries to exercise leadership in implementing and coordinating nationally defined development strategies;</w:t>
      </w:r>
    </w:p>
    <w:p w:rsidR="00FC76D4" w:rsidRDefault="00FC76D4" w:rsidP="00FC76D4">
      <w:pPr>
        <w:ind w:left="851" w:firstLine="0"/>
      </w:pPr>
      <w:r>
        <w:t>Joint Government/UN thematic groups should be developed in the key sectors to enable government and donor partners to collaborate on the development of appropriate responses to development challenges in each thematic area;</w:t>
      </w:r>
    </w:p>
    <w:p w:rsidR="00FC76D4" w:rsidRPr="00CF4617" w:rsidRDefault="00FC76D4" w:rsidP="00FC76D4">
      <w:pPr>
        <w:ind w:left="851" w:firstLine="0"/>
        <w:rPr>
          <w:i/>
        </w:rPr>
      </w:pPr>
      <w:r w:rsidRPr="00CF4617">
        <w:rPr>
          <w:i/>
        </w:rPr>
        <w:t xml:space="preserve">(ii) </w:t>
      </w:r>
      <w:r w:rsidRPr="00CF4617">
        <w:rPr>
          <w:b/>
          <w:i/>
        </w:rPr>
        <w:t>Alignment</w:t>
      </w:r>
      <w:r w:rsidRPr="00CF4617">
        <w:rPr>
          <w:i/>
        </w:rPr>
        <w:t xml:space="preserve"> commits donors to base support on partners’ national development strategies, institutions and procedures;</w:t>
      </w:r>
    </w:p>
    <w:p w:rsidR="00FC76D4" w:rsidRPr="008544D8" w:rsidRDefault="00FC76D4" w:rsidP="00FC76D4">
      <w:pPr>
        <w:ind w:left="851" w:firstLine="0"/>
      </w:pPr>
      <w:r>
        <w:t>UN system support should be linked to support selected components of national programmes and strategies for each thematic area. Where such national programmes or strategies do not yet exist, the UN system should assist the relevant national authorities in formulating them as part of its upstream role in strengthening capacity for policy and programme formulation;</w:t>
      </w:r>
    </w:p>
    <w:p w:rsidR="00FC76D4" w:rsidRPr="00CF4617" w:rsidRDefault="00FC76D4" w:rsidP="00FC76D4">
      <w:pPr>
        <w:ind w:left="851" w:firstLine="0"/>
        <w:rPr>
          <w:i/>
        </w:rPr>
      </w:pPr>
      <w:r w:rsidRPr="00CF4617">
        <w:rPr>
          <w:i/>
        </w:rPr>
        <w:t xml:space="preserve">(iii) </w:t>
      </w:r>
      <w:r w:rsidRPr="00CF4617">
        <w:rPr>
          <w:b/>
          <w:i/>
        </w:rPr>
        <w:t>Harmonization</w:t>
      </w:r>
      <w:r w:rsidRPr="00CF4617">
        <w:rPr>
          <w:i/>
        </w:rPr>
        <w:t xml:space="preserve"> commits donors to reduce fragmentation through harmonized and transparent actions;</w:t>
      </w:r>
    </w:p>
    <w:p w:rsidR="00FC76D4" w:rsidRDefault="00FC76D4" w:rsidP="00FC76D4">
      <w:pPr>
        <w:ind w:left="851" w:firstLine="0"/>
      </w:pPr>
      <w:r>
        <w:t>UN system support should be coordinated to support the above national programme and strategy components, and managed in such a way that the maximum value added can be derived from individual projects and activities. To achieve this, thematic groups and UN technical working groups will be responsible for developing common annual work plans (AWP) for each thematic areas, showing the roles of each agency;</w:t>
      </w:r>
    </w:p>
    <w:p w:rsidR="00FC76D4" w:rsidRPr="00CF4617" w:rsidRDefault="00FC76D4" w:rsidP="00FC76D4">
      <w:pPr>
        <w:ind w:left="851" w:firstLine="0"/>
        <w:rPr>
          <w:b/>
          <w:i/>
        </w:rPr>
      </w:pPr>
      <w:r w:rsidRPr="00CF4617">
        <w:rPr>
          <w:i/>
        </w:rPr>
        <w:t xml:space="preserve">(iv) </w:t>
      </w:r>
      <w:r w:rsidRPr="00CF4617">
        <w:rPr>
          <w:b/>
          <w:i/>
        </w:rPr>
        <w:t>Managing for Results</w:t>
      </w:r>
      <w:r w:rsidRPr="00CF4617">
        <w:rPr>
          <w:i/>
        </w:rPr>
        <w:t xml:space="preserve"> commits donors and partner countries to manage resources and improve decision-making for results;</w:t>
      </w:r>
    </w:p>
    <w:p w:rsidR="00FC76D4" w:rsidRPr="007D3098" w:rsidRDefault="00FC76D4" w:rsidP="00FC76D4">
      <w:pPr>
        <w:ind w:left="851" w:firstLine="0"/>
      </w:pPr>
      <w:r>
        <w:t>Thematic area AWPs should be prepared which identify targets and indicators at both the outcome and output levels, so as to provide appropriate benchmarks for implementation and monitoring;</w:t>
      </w:r>
    </w:p>
    <w:p w:rsidR="00FC76D4" w:rsidRPr="00CF4617" w:rsidRDefault="00FC76D4" w:rsidP="00FC76D4">
      <w:pPr>
        <w:ind w:left="851" w:firstLine="0"/>
        <w:rPr>
          <w:i/>
        </w:rPr>
      </w:pPr>
      <w:r w:rsidRPr="00CF4617">
        <w:rPr>
          <w:i/>
        </w:rPr>
        <w:t>(v)</w:t>
      </w:r>
      <w:r w:rsidRPr="00CF4617">
        <w:rPr>
          <w:b/>
          <w:i/>
        </w:rPr>
        <w:t xml:space="preserve"> Mutual accountability</w:t>
      </w:r>
      <w:r w:rsidRPr="00CF4617">
        <w:rPr>
          <w:i/>
        </w:rPr>
        <w:t xml:space="preserve"> promotes donor and partner country accountability for development results.</w:t>
      </w:r>
    </w:p>
    <w:p w:rsidR="00FC76D4" w:rsidRDefault="00FC76D4" w:rsidP="00FC76D4">
      <w:pPr>
        <w:ind w:left="0" w:firstLine="720"/>
      </w:pPr>
      <w:r>
        <w:t>An appropriate UNDAF monitoring system should be developed which ensures that:</w:t>
      </w:r>
    </w:p>
    <w:p w:rsidR="00FC76D4" w:rsidRPr="00A91E26" w:rsidRDefault="00FC76D4" w:rsidP="00F1272C">
      <w:pPr>
        <w:pStyle w:val="ListParagraph"/>
        <w:numPr>
          <w:ilvl w:val="0"/>
          <w:numId w:val="28"/>
        </w:numPr>
        <w:rPr>
          <w:rFonts w:ascii="Times New Roman" w:hAnsi="Times New Roman"/>
        </w:rPr>
      </w:pPr>
      <w:r w:rsidRPr="00A91E26">
        <w:rPr>
          <w:rFonts w:ascii="Times New Roman" w:hAnsi="Times New Roman"/>
          <w:u w:val="single"/>
        </w:rPr>
        <w:t>Thematic progress reports</w:t>
      </w:r>
      <w:r w:rsidRPr="00A91E26">
        <w:rPr>
          <w:rFonts w:ascii="Times New Roman" w:hAnsi="Times New Roman"/>
        </w:rPr>
        <w:t xml:space="preserve">, probably quarterly, and annually, are prepared to summarize the results of each agency’s support in each thematic area; </w:t>
      </w:r>
    </w:p>
    <w:p w:rsidR="00FC76D4" w:rsidRPr="00A91E26" w:rsidRDefault="00FC76D4" w:rsidP="00F1272C">
      <w:pPr>
        <w:pStyle w:val="ListParagraph"/>
        <w:numPr>
          <w:ilvl w:val="0"/>
          <w:numId w:val="28"/>
        </w:numPr>
        <w:rPr>
          <w:rFonts w:ascii="Times New Roman" w:hAnsi="Times New Roman"/>
        </w:rPr>
      </w:pPr>
      <w:r w:rsidRPr="00A91E26">
        <w:rPr>
          <w:rFonts w:ascii="Times New Roman" w:hAnsi="Times New Roman"/>
          <w:u w:val="single"/>
        </w:rPr>
        <w:t>Annual report,</w:t>
      </w:r>
      <w:r w:rsidRPr="00A91E26">
        <w:rPr>
          <w:rFonts w:ascii="Times New Roman" w:hAnsi="Times New Roman"/>
        </w:rPr>
        <w:t xml:space="preserve"> summarizing the results recording in thematic progress reports, and the issues arising </w:t>
      </w:r>
    </w:p>
    <w:p w:rsidR="00FC76D4" w:rsidRPr="00A91E26" w:rsidRDefault="00FC76D4" w:rsidP="00F1272C">
      <w:pPr>
        <w:pStyle w:val="ListParagraph"/>
        <w:numPr>
          <w:ilvl w:val="0"/>
          <w:numId w:val="28"/>
        </w:numPr>
        <w:rPr>
          <w:rFonts w:ascii="Times New Roman" w:hAnsi="Times New Roman"/>
        </w:rPr>
      </w:pPr>
      <w:r w:rsidRPr="00A91E26">
        <w:rPr>
          <w:rFonts w:ascii="Times New Roman" w:hAnsi="Times New Roman"/>
          <w:u w:val="single"/>
        </w:rPr>
        <w:t>Stakeholder meetings</w:t>
      </w:r>
      <w:r w:rsidRPr="00A91E26">
        <w:rPr>
          <w:rFonts w:ascii="Times New Roman" w:hAnsi="Times New Roman"/>
        </w:rPr>
        <w:t xml:space="preserve"> are held on a semi-annual and annual basis, as appropriate to take note of results recorded in the above reports and to identify decisions for follow-up action by the Government and donor partners.</w:t>
      </w:r>
    </w:p>
    <w:p w:rsidR="00AC0A8B" w:rsidRDefault="008B1FB0" w:rsidP="00AA02F8">
      <w:pPr>
        <w:pStyle w:val="Heading2"/>
        <w:rPr>
          <w:lang w:val="en-GB"/>
        </w:rPr>
      </w:pPr>
      <w:bookmarkStart w:id="326" w:name="_Toc247969896"/>
      <w:r>
        <w:rPr>
          <w:lang w:val="en-GB"/>
        </w:rPr>
        <w:t>9.6</w:t>
      </w:r>
      <w:r w:rsidR="00FC76D4">
        <w:rPr>
          <w:lang w:val="en-GB"/>
        </w:rPr>
        <w:t xml:space="preserve"> </w:t>
      </w:r>
      <w:r w:rsidR="00AC0A8B">
        <w:rPr>
          <w:lang w:val="en-GB"/>
        </w:rPr>
        <w:t xml:space="preserve"> UNDAF revision</w:t>
      </w:r>
      <w:bookmarkEnd w:id="326"/>
    </w:p>
    <w:p w:rsidR="00D4225A" w:rsidRDefault="00EA1349" w:rsidP="00EA1349">
      <w:pPr>
        <w:ind w:left="0" w:firstLine="0"/>
        <w:rPr>
          <w:lang w:val="en-GB"/>
        </w:rPr>
      </w:pPr>
      <w:r>
        <w:rPr>
          <w:lang w:val="en-GB"/>
        </w:rPr>
        <w:t>197.</w:t>
      </w:r>
      <w:r>
        <w:rPr>
          <w:lang w:val="en-GB"/>
        </w:rPr>
        <w:tab/>
        <w:t xml:space="preserve"> In order to ensure that the UNDAF document remains a current and “living” reference document, there is a </w:t>
      </w:r>
      <w:r w:rsidR="00D4225A">
        <w:rPr>
          <w:lang w:val="en-GB"/>
        </w:rPr>
        <w:t xml:space="preserve">need to </w:t>
      </w:r>
      <w:r w:rsidR="00D4225A" w:rsidRPr="00EA1349">
        <w:rPr>
          <w:lang w:val="en-GB"/>
        </w:rPr>
        <w:t xml:space="preserve">revise </w:t>
      </w:r>
      <w:r w:rsidRPr="00EA1349">
        <w:rPr>
          <w:lang w:val="en-GB"/>
        </w:rPr>
        <w:t xml:space="preserve">it </w:t>
      </w:r>
      <w:r w:rsidR="00D4225A">
        <w:rPr>
          <w:lang w:val="en-GB"/>
        </w:rPr>
        <w:t xml:space="preserve">by </w:t>
      </w:r>
      <w:r w:rsidR="00D4225A" w:rsidRPr="00EA1349">
        <w:rPr>
          <w:u w:val="single"/>
          <w:lang w:val="en-GB"/>
        </w:rPr>
        <w:t>amplifying and restructuring the UNDAF Results Matrix</w:t>
      </w:r>
      <w:r w:rsidR="00D4225A">
        <w:rPr>
          <w:lang w:val="en-GB"/>
        </w:rPr>
        <w:t xml:space="preserve"> so that it covers all UN agency activities, and to adjust the text of the UNDAF accordingly;</w:t>
      </w:r>
    </w:p>
    <w:p w:rsidR="00AC0A8B" w:rsidRDefault="008B1FB0" w:rsidP="00AA02F8">
      <w:pPr>
        <w:pStyle w:val="Heading2"/>
        <w:rPr>
          <w:lang w:val="en-GB"/>
        </w:rPr>
      </w:pPr>
      <w:bookmarkStart w:id="327" w:name="_Toc247969897"/>
      <w:r>
        <w:rPr>
          <w:lang w:val="en-GB"/>
        </w:rPr>
        <w:lastRenderedPageBreak/>
        <w:t>9</w:t>
      </w:r>
      <w:r w:rsidR="00FC76D4">
        <w:rPr>
          <w:lang w:val="en-GB"/>
        </w:rPr>
        <w:t>.</w:t>
      </w:r>
      <w:r>
        <w:rPr>
          <w:lang w:val="en-GB"/>
        </w:rPr>
        <w:t>7</w:t>
      </w:r>
      <w:r w:rsidR="00FC76D4">
        <w:rPr>
          <w:lang w:val="en-GB"/>
        </w:rPr>
        <w:t xml:space="preserve"> </w:t>
      </w:r>
      <w:r w:rsidR="00AC0A8B">
        <w:rPr>
          <w:lang w:val="en-GB"/>
        </w:rPr>
        <w:t>Broadening of agency support to UNDAF</w:t>
      </w:r>
      <w:bookmarkEnd w:id="327"/>
    </w:p>
    <w:p w:rsidR="00D4225A" w:rsidRDefault="00EA1349" w:rsidP="00EA1349">
      <w:pPr>
        <w:ind w:left="0" w:firstLine="0"/>
        <w:rPr>
          <w:lang w:val="en-GB"/>
        </w:rPr>
      </w:pPr>
      <w:r>
        <w:rPr>
          <w:lang w:val="en-GB"/>
        </w:rPr>
        <w:t>198.</w:t>
      </w:r>
      <w:r>
        <w:rPr>
          <w:lang w:val="en-GB"/>
        </w:rPr>
        <w:tab/>
        <w:t xml:space="preserve">In order for the full UN range of agencies can find a niche within the UNDAF framework, it will be necessary to involve agencies from some of the currently excluded agencies (particularly the non-resident agencies) in normal UNCT events, and in theme groups.  This will include </w:t>
      </w:r>
      <w:r w:rsidR="00D4225A">
        <w:rPr>
          <w:lang w:val="en-GB"/>
        </w:rPr>
        <w:t xml:space="preserve"> the World Bank, FAO</w:t>
      </w:r>
      <w:r>
        <w:rPr>
          <w:lang w:val="en-GB"/>
        </w:rPr>
        <w:t>, IFAD,</w:t>
      </w:r>
      <w:r w:rsidR="00D4225A">
        <w:rPr>
          <w:lang w:val="en-GB"/>
        </w:rPr>
        <w:t xml:space="preserve"> UNESCO, ADB and UNV</w:t>
      </w:r>
      <w:r>
        <w:rPr>
          <w:lang w:val="en-GB"/>
        </w:rPr>
        <w:t>, according to availability of staff</w:t>
      </w:r>
      <w:r w:rsidR="00D4225A">
        <w:rPr>
          <w:lang w:val="en-GB"/>
        </w:rPr>
        <w:t>;</w:t>
      </w:r>
    </w:p>
    <w:p w:rsidR="00AC0A8B" w:rsidRDefault="008B1FB0" w:rsidP="00AA02F8">
      <w:pPr>
        <w:pStyle w:val="Heading2"/>
        <w:rPr>
          <w:lang w:val="en-GB"/>
        </w:rPr>
      </w:pPr>
      <w:bookmarkStart w:id="328" w:name="_Toc247969898"/>
      <w:r>
        <w:rPr>
          <w:lang w:val="en-GB"/>
        </w:rPr>
        <w:t>9.8</w:t>
      </w:r>
      <w:r w:rsidR="00FC76D4">
        <w:rPr>
          <w:lang w:val="en-GB"/>
        </w:rPr>
        <w:t xml:space="preserve"> </w:t>
      </w:r>
      <w:r w:rsidR="00AC0A8B">
        <w:rPr>
          <w:lang w:val="en-GB"/>
        </w:rPr>
        <w:t>Promotion of the “programme approach</w:t>
      </w:r>
      <w:bookmarkEnd w:id="328"/>
    </w:p>
    <w:p w:rsidR="00D4225A" w:rsidRDefault="00EA1349" w:rsidP="00FC76D4">
      <w:pPr>
        <w:ind w:left="0" w:firstLine="0"/>
        <w:rPr>
          <w:lang w:val="en-GB"/>
        </w:rPr>
      </w:pPr>
      <w:r>
        <w:rPr>
          <w:lang w:val="en-GB"/>
        </w:rPr>
        <w:t>199.</w:t>
      </w:r>
      <w:r>
        <w:rPr>
          <w:lang w:val="en-GB"/>
        </w:rPr>
        <w:tab/>
      </w:r>
      <w:r w:rsidR="00D4225A">
        <w:rPr>
          <w:lang w:val="en-GB"/>
        </w:rPr>
        <w:t>M</w:t>
      </w:r>
      <w:r w:rsidR="00D4225A" w:rsidRPr="00D11571">
        <w:rPr>
          <w:lang w:val="en-GB"/>
        </w:rPr>
        <w:t xml:space="preserve">ore systematic use of the </w:t>
      </w:r>
      <w:r w:rsidR="00D4225A" w:rsidRPr="00624824">
        <w:rPr>
          <w:u w:val="single"/>
          <w:lang w:val="en-GB"/>
        </w:rPr>
        <w:t>“programme approach”</w:t>
      </w:r>
      <w:r w:rsidR="00D4225A" w:rsidRPr="00D11571">
        <w:rPr>
          <w:lang w:val="en-GB"/>
        </w:rPr>
        <w:t xml:space="preserve"> whereby UN system support should</w:t>
      </w:r>
      <w:r w:rsidR="00AC0A8B">
        <w:rPr>
          <w:lang w:val="en-GB"/>
        </w:rPr>
        <w:t xml:space="preserve"> be linked </w:t>
      </w:r>
      <w:r w:rsidR="00D4225A">
        <w:rPr>
          <w:lang w:val="en-GB"/>
        </w:rPr>
        <w:t xml:space="preserve">to </w:t>
      </w:r>
      <w:r w:rsidR="00D4225A" w:rsidRPr="00D11571">
        <w:rPr>
          <w:lang w:val="en-GB"/>
        </w:rPr>
        <w:t xml:space="preserve">“upstream” </w:t>
      </w:r>
      <w:r w:rsidR="00D4225A">
        <w:rPr>
          <w:lang w:val="en-GB"/>
        </w:rPr>
        <w:t xml:space="preserve">activities, including the </w:t>
      </w:r>
      <w:r w:rsidR="00D4225A" w:rsidRPr="00D11571">
        <w:rPr>
          <w:lang w:val="en-GB"/>
        </w:rPr>
        <w:t>the formulation of na</w:t>
      </w:r>
      <w:r w:rsidR="00D4225A">
        <w:rPr>
          <w:lang w:val="en-GB"/>
        </w:rPr>
        <w:t>tional strategies or programmes where necessary</w:t>
      </w:r>
      <w:r w:rsidR="00D4225A" w:rsidRPr="00D11571">
        <w:rPr>
          <w:lang w:val="en-GB"/>
        </w:rPr>
        <w:t>, and “downstream”</w:t>
      </w:r>
      <w:r w:rsidR="00D4225A">
        <w:rPr>
          <w:lang w:val="en-GB"/>
        </w:rPr>
        <w:t xml:space="preserve"> to support implementation of national programmes and strategies;</w:t>
      </w:r>
      <w:r w:rsidR="00AC0A8B">
        <w:rPr>
          <w:lang w:val="en-GB"/>
        </w:rPr>
        <w:t>”</w:t>
      </w:r>
    </w:p>
    <w:p w:rsidR="00AC0A8B" w:rsidRDefault="008B1FB0" w:rsidP="00AA02F8">
      <w:pPr>
        <w:pStyle w:val="Heading2"/>
        <w:rPr>
          <w:lang w:val="en-GB"/>
        </w:rPr>
      </w:pPr>
      <w:bookmarkStart w:id="329" w:name="_Toc247969899"/>
      <w:r>
        <w:rPr>
          <w:lang w:val="en-GB"/>
        </w:rPr>
        <w:t>9.9</w:t>
      </w:r>
      <w:r w:rsidR="00AC0A8B">
        <w:rPr>
          <w:lang w:val="en-GB"/>
        </w:rPr>
        <w:t xml:space="preserve"> Strengthening of agency monitoring in relation to UNDAF</w:t>
      </w:r>
      <w:bookmarkEnd w:id="329"/>
    </w:p>
    <w:p w:rsidR="00D4225A" w:rsidRDefault="00EA1349" w:rsidP="00FC76D4">
      <w:pPr>
        <w:ind w:left="0" w:firstLine="0"/>
        <w:rPr>
          <w:lang w:val="en-GB"/>
        </w:rPr>
      </w:pPr>
      <w:r>
        <w:rPr>
          <w:lang w:val="en-GB"/>
        </w:rPr>
        <w:t>200.</w:t>
      </w:r>
      <w:r>
        <w:rPr>
          <w:lang w:val="en-GB"/>
        </w:rPr>
        <w:tab/>
      </w:r>
      <w:r w:rsidR="00D4225A">
        <w:rPr>
          <w:lang w:val="en-GB"/>
        </w:rPr>
        <w:t>Strengthen</w:t>
      </w:r>
      <w:r w:rsidR="00D4225A" w:rsidRPr="00EA1349">
        <w:rPr>
          <w:lang w:val="en-GB"/>
        </w:rPr>
        <w:t xml:space="preserve"> agency </w:t>
      </w:r>
      <w:r w:rsidRPr="00EA1349">
        <w:rPr>
          <w:u w:val="single"/>
          <w:lang w:val="en-GB"/>
        </w:rPr>
        <w:t>project monitoring</w:t>
      </w:r>
      <w:r w:rsidR="00D4225A" w:rsidRPr="00EA1349">
        <w:rPr>
          <w:lang w:val="en-GB"/>
        </w:rPr>
        <w:t xml:space="preserve"> and reporting in relation to UNDAF outcomes and outputs, t</w:t>
      </w:r>
      <w:r w:rsidR="00D4225A">
        <w:rPr>
          <w:lang w:val="en-GB"/>
        </w:rPr>
        <w:t>o ensure appropriate reporting of results;</w:t>
      </w:r>
    </w:p>
    <w:p w:rsidR="00AC0A8B" w:rsidRDefault="008B1FB0" w:rsidP="00AA02F8">
      <w:pPr>
        <w:pStyle w:val="Heading2"/>
        <w:rPr>
          <w:lang w:val="en-GB"/>
        </w:rPr>
      </w:pPr>
      <w:bookmarkStart w:id="330" w:name="_Toc247969900"/>
      <w:r>
        <w:rPr>
          <w:lang w:val="en-GB"/>
        </w:rPr>
        <w:t>9.10</w:t>
      </w:r>
      <w:r w:rsidR="00AC0A8B">
        <w:rPr>
          <w:lang w:val="en-GB"/>
        </w:rPr>
        <w:t xml:space="preserve"> Strengthening of UNDAF monitoring</w:t>
      </w:r>
      <w:bookmarkEnd w:id="330"/>
    </w:p>
    <w:p w:rsidR="00D4225A" w:rsidRDefault="00EA1349" w:rsidP="00FC76D4">
      <w:pPr>
        <w:ind w:left="0" w:firstLine="0"/>
        <w:rPr>
          <w:lang w:val="en-GB"/>
        </w:rPr>
      </w:pPr>
      <w:r>
        <w:rPr>
          <w:lang w:val="en-GB"/>
        </w:rPr>
        <w:t>201.</w:t>
      </w:r>
      <w:r>
        <w:rPr>
          <w:lang w:val="en-GB"/>
        </w:rPr>
        <w:tab/>
      </w:r>
      <w:r w:rsidR="00D4225A">
        <w:rPr>
          <w:lang w:val="en-GB"/>
        </w:rPr>
        <w:t xml:space="preserve">Strengthen </w:t>
      </w:r>
      <w:r w:rsidR="00D4225A" w:rsidRPr="0028132C">
        <w:rPr>
          <w:u w:val="single"/>
          <w:lang w:val="en-GB"/>
        </w:rPr>
        <w:t>UNDAF monitoring</w:t>
      </w:r>
      <w:r w:rsidR="00D4225A">
        <w:rPr>
          <w:lang w:val="en-GB"/>
        </w:rPr>
        <w:t xml:space="preserve"> according to thematic areas of support</w:t>
      </w:r>
      <w:r w:rsidR="008B7462">
        <w:rPr>
          <w:lang w:val="en-GB"/>
        </w:rPr>
        <w:t>. This is an essential condition for improved performance and results-based management, and the necessary management support and assistance will be required to ensure that UNDAF monitoring is given the necessary priority. The recruitment of an UNDAF M &amp; E officer should be considered, a s well as the formation of an inter-agency M &amp; E group.</w:t>
      </w:r>
    </w:p>
    <w:p w:rsidR="00AC0A8B" w:rsidRDefault="008B1FB0" w:rsidP="00AA02F8">
      <w:pPr>
        <w:pStyle w:val="Heading2"/>
        <w:rPr>
          <w:lang w:val="en-GB"/>
        </w:rPr>
      </w:pPr>
      <w:bookmarkStart w:id="331" w:name="_Toc247969901"/>
      <w:r>
        <w:rPr>
          <w:lang w:val="en-GB"/>
        </w:rPr>
        <w:t>9.11</w:t>
      </w:r>
      <w:r w:rsidR="00AC0A8B">
        <w:rPr>
          <w:lang w:val="en-GB"/>
        </w:rPr>
        <w:t xml:space="preserve"> Strengthening of thematic groups</w:t>
      </w:r>
      <w:bookmarkEnd w:id="331"/>
    </w:p>
    <w:p w:rsidR="00D4225A" w:rsidRDefault="00EA1349" w:rsidP="00FC76D4">
      <w:pPr>
        <w:ind w:left="0" w:firstLine="0"/>
        <w:rPr>
          <w:lang w:val="en-GB"/>
        </w:rPr>
      </w:pPr>
      <w:r>
        <w:rPr>
          <w:lang w:val="en-GB"/>
        </w:rPr>
        <w:t>202.</w:t>
      </w:r>
      <w:r>
        <w:rPr>
          <w:lang w:val="en-GB"/>
        </w:rPr>
        <w:tab/>
      </w:r>
      <w:r w:rsidR="00D4225A">
        <w:rPr>
          <w:lang w:val="en-GB"/>
        </w:rPr>
        <w:t xml:space="preserve">Activation of </w:t>
      </w:r>
      <w:r w:rsidR="00D4225A" w:rsidRPr="00FE74BD">
        <w:rPr>
          <w:u w:val="single"/>
          <w:lang w:val="en-GB"/>
        </w:rPr>
        <w:t>thematic groups</w:t>
      </w:r>
      <w:r w:rsidR="00D4225A">
        <w:rPr>
          <w:lang w:val="en-GB"/>
        </w:rPr>
        <w:t xml:space="preserve"> to monitor thematic results and activities, w</w:t>
      </w:r>
      <w:r>
        <w:rPr>
          <w:lang w:val="en-GB"/>
        </w:rPr>
        <w:t xml:space="preserve">ith designated chairs/co-chairs. A suggested list of theme groups, to be adjusted according to need and personnel availability is given in section 5.4 above. Careful management will be required so that meetings take place at </w:t>
      </w:r>
      <w:r w:rsidR="008B7462">
        <w:rPr>
          <w:lang w:val="en-GB"/>
        </w:rPr>
        <w:t>suitable</w:t>
      </w:r>
      <w:r>
        <w:rPr>
          <w:lang w:val="en-GB"/>
        </w:rPr>
        <w:t xml:space="preserve"> intervals</w:t>
      </w:r>
      <w:r w:rsidR="008B7462">
        <w:rPr>
          <w:lang w:val="en-GB"/>
        </w:rPr>
        <w:t>, and that work commitments are realistic given existing staff work commitments.</w:t>
      </w:r>
    </w:p>
    <w:p w:rsidR="00AC0A8B" w:rsidRDefault="008B1FB0" w:rsidP="00AA02F8">
      <w:pPr>
        <w:pStyle w:val="Heading2"/>
        <w:rPr>
          <w:lang w:val="en-GB"/>
        </w:rPr>
      </w:pPr>
      <w:bookmarkStart w:id="332" w:name="_Toc247969902"/>
      <w:r>
        <w:rPr>
          <w:lang w:val="en-GB"/>
        </w:rPr>
        <w:t>9.12</w:t>
      </w:r>
      <w:r w:rsidR="00AC0A8B">
        <w:rPr>
          <w:lang w:val="en-GB"/>
        </w:rPr>
        <w:t xml:space="preserve"> Strengthening of UNDAF management mechanisms</w:t>
      </w:r>
      <w:bookmarkEnd w:id="332"/>
    </w:p>
    <w:p w:rsidR="00F76970" w:rsidRDefault="00EA1349" w:rsidP="008B7462">
      <w:pPr>
        <w:rPr>
          <w:lang w:val="en-GB"/>
        </w:rPr>
      </w:pPr>
      <w:r>
        <w:rPr>
          <w:lang w:val="en-GB"/>
        </w:rPr>
        <w:t>203.</w:t>
      </w:r>
      <w:r>
        <w:rPr>
          <w:lang w:val="en-GB"/>
        </w:rPr>
        <w:tab/>
      </w:r>
      <w:r w:rsidR="00D4225A" w:rsidRPr="00E32D3F">
        <w:rPr>
          <w:lang w:val="en-GB"/>
        </w:rPr>
        <w:t xml:space="preserve">Strengthening of </w:t>
      </w:r>
      <w:r w:rsidR="00D4225A" w:rsidRPr="00EA1349">
        <w:rPr>
          <w:u w:val="single"/>
          <w:lang w:val="en-GB"/>
        </w:rPr>
        <w:t>UNDAF management mechanisms</w:t>
      </w:r>
      <w:r w:rsidR="00D4225A" w:rsidRPr="00E32D3F">
        <w:rPr>
          <w:lang w:val="en-GB"/>
        </w:rPr>
        <w:t xml:space="preserve"> at UNCT</w:t>
      </w:r>
      <w:r w:rsidR="00D4225A">
        <w:rPr>
          <w:lang w:val="en-GB"/>
        </w:rPr>
        <w:t>, RCO and theme groups levels</w:t>
      </w:r>
      <w:r w:rsidR="008B7462">
        <w:rPr>
          <w:lang w:val="en-GB"/>
        </w:rPr>
        <w:t>. This will involve action at a number of levels, as given in section 88 above, para (c) above, and repeated below:</w:t>
      </w:r>
    </w:p>
    <w:p w:rsidR="008B7462" w:rsidRDefault="00B2757B" w:rsidP="008B7462">
      <w:pPr>
        <w:ind w:firstLine="0"/>
      </w:pPr>
      <w:r>
        <w:t xml:space="preserve"> </w:t>
      </w:r>
      <w:r w:rsidR="008B7462">
        <w:t>(i) UNDAF Steering Committee (Government, UNCT)</w:t>
      </w:r>
    </w:p>
    <w:p w:rsidR="008B7462" w:rsidRDefault="008B7462" w:rsidP="008B7462">
      <w:pPr>
        <w:ind w:firstLine="0"/>
      </w:pPr>
      <w:r>
        <w:t>(ii)  UNCT oversight committee</w:t>
      </w:r>
    </w:p>
    <w:p w:rsidR="008B7462" w:rsidRDefault="008B7462" w:rsidP="008B7462">
      <w:pPr>
        <w:ind w:firstLine="1"/>
      </w:pPr>
      <w:r>
        <w:t>(iii) Eventual committee of theme group chairs to facilitate sharing of information, best practices and lessons learned.</w:t>
      </w:r>
    </w:p>
    <w:p w:rsidR="008B7462" w:rsidRDefault="008B7462" w:rsidP="008B7462">
      <w:pPr>
        <w:ind w:firstLine="0"/>
      </w:pPr>
      <w:r>
        <w:t>(i</w:t>
      </w:r>
      <w:r w:rsidR="00973CF2">
        <w:t>v</w:t>
      </w:r>
      <w:r>
        <w:t xml:space="preserve">) RCO monitoring with tables, to review status of implementation of thematic AWPs, </w:t>
      </w:r>
      <w:r w:rsidR="00973CF2">
        <w:t xml:space="preserve">Management Plan, </w:t>
      </w:r>
      <w:r>
        <w:t>progress reports, etc;</w:t>
      </w:r>
    </w:p>
    <w:p w:rsidR="00B2757B" w:rsidRDefault="00B2757B" w:rsidP="008B7462">
      <w:pPr>
        <w:ind w:firstLine="1"/>
        <w:sectPr w:rsidR="00B2757B" w:rsidSect="00A554EE">
          <w:headerReference w:type="default" r:id="rId33"/>
          <w:pgSz w:w="11907" w:h="16839" w:code="9"/>
          <w:pgMar w:top="1418" w:right="1797" w:bottom="1440" w:left="1418" w:header="720" w:footer="720" w:gutter="0"/>
          <w:cols w:space="708"/>
          <w:docGrid w:linePitch="360"/>
        </w:sectPr>
      </w:pPr>
    </w:p>
    <w:p w:rsidR="008B7462" w:rsidRDefault="00B2757B" w:rsidP="00B2757B">
      <w:pPr>
        <w:pStyle w:val="Heading1"/>
        <w:rPr>
          <w:lang w:val="en-GB"/>
        </w:rPr>
      </w:pPr>
      <w:bookmarkStart w:id="333" w:name="_Toc247969903"/>
      <w:r>
        <w:rPr>
          <w:lang w:val="en-GB"/>
        </w:rPr>
        <w:lastRenderedPageBreak/>
        <w:t>10</w:t>
      </w:r>
      <w:r w:rsidR="00973CF2">
        <w:rPr>
          <w:lang w:val="en-GB"/>
        </w:rPr>
        <w:t xml:space="preserve">. </w:t>
      </w:r>
      <w:r>
        <w:rPr>
          <w:lang w:val="en-GB"/>
        </w:rPr>
        <w:t xml:space="preserve"> THE TRADE – OFFS: PROS AND CONS OF CHANGE</w:t>
      </w:r>
      <w:bookmarkEnd w:id="333"/>
    </w:p>
    <w:p w:rsidR="00B2757B" w:rsidRDefault="00B2757B" w:rsidP="00B2757B">
      <w:pPr>
        <w:pStyle w:val="Heading1"/>
      </w:pPr>
      <w:bookmarkStart w:id="334" w:name="_Toc246384838"/>
      <w:bookmarkStart w:id="335" w:name="_Toc247969904"/>
      <w:r>
        <w:t>Part IV Pros and cons of the proposed changes</w:t>
      </w:r>
      <w:bookmarkEnd w:id="334"/>
      <w:bookmarkEnd w:id="335"/>
    </w:p>
    <w:p w:rsidR="00B2757B" w:rsidRDefault="00B2757B" w:rsidP="00B2757B">
      <w:pPr>
        <w:ind w:left="0" w:firstLine="0"/>
      </w:pPr>
      <w:r>
        <w:t>The changes suggested in the light of the lessons learned from the UNDAF MTR will involve both positive and negative factors for each staff member.  These need to be balanced by the need to focus on the u</w:t>
      </w:r>
      <w:r w:rsidR="00973CF2">
        <w:t>ltimate goals identified on the Acknowledgements page</w:t>
      </w:r>
      <w:r>
        <w:t xml:space="preserve">: </w:t>
      </w:r>
    </w:p>
    <w:p w:rsidR="00B2757B" w:rsidRPr="00E91FC6" w:rsidRDefault="00B2757B" w:rsidP="00B2757B">
      <w:pPr>
        <w:jc w:val="center"/>
        <w:rPr>
          <w:i/>
          <w:lang w:val="en-GB"/>
        </w:rPr>
      </w:pPr>
      <w:r w:rsidRPr="00E91FC6">
        <w:rPr>
          <w:i/>
          <w:lang w:val="en-GB"/>
        </w:rPr>
        <w:t>The true measure of success for the United Nations is not how much we promise but how much we deliver for those who need us most</w:t>
      </w:r>
    </w:p>
    <w:p w:rsidR="00B2757B" w:rsidRPr="00E91FC6" w:rsidRDefault="00B2757B" w:rsidP="00B2757B">
      <w:pPr>
        <w:jc w:val="center"/>
        <w:rPr>
          <w:lang w:val="en-GB"/>
        </w:rPr>
      </w:pPr>
      <w:r w:rsidRPr="00E91FC6">
        <w:rPr>
          <w:lang w:val="en-GB"/>
        </w:rPr>
        <w:t>UN Secretary-General, Bank Ki-Moon</w:t>
      </w:r>
    </w:p>
    <w:p w:rsidR="00B2757B" w:rsidRPr="00E91FC6" w:rsidRDefault="00B2757B" w:rsidP="00B2757B">
      <w:pPr>
        <w:jc w:val="center"/>
        <w:rPr>
          <w:i/>
          <w:lang w:val="en-GB"/>
        </w:rPr>
      </w:pPr>
      <w:r w:rsidRPr="00E91FC6">
        <w:rPr>
          <w:i/>
          <w:lang w:val="en-GB"/>
        </w:rPr>
        <w:t>All UN system work – policy, advice, technical support, advocacy, should be aimed at one end “real improvement in people’s lives and in the choices open to them”</w:t>
      </w:r>
    </w:p>
    <w:p w:rsidR="00B2757B" w:rsidRDefault="00B2757B" w:rsidP="00B2757B">
      <w:pPr>
        <w:ind w:left="1440" w:firstLine="720"/>
        <w:rPr>
          <w:lang w:val="en-GB"/>
        </w:rPr>
      </w:pPr>
      <w:r w:rsidRPr="00E91FC6">
        <w:rPr>
          <w:lang w:val="en-GB"/>
        </w:rPr>
        <w:t>Derived from UNDP Monitoring and Evaluation Manual</w:t>
      </w:r>
    </w:p>
    <w:p w:rsidR="00B2757B" w:rsidRDefault="00B2757B" w:rsidP="00B2757B">
      <w:pPr>
        <w:ind w:left="0" w:firstLine="0"/>
        <w:jc w:val="both"/>
      </w:pPr>
      <w:r>
        <w:t xml:space="preserve">They also need to be viewed in the context of the need to enhance UN system effectiveness in the spirit of the Paris Declaration (2005) and the Accra Agenda for Action (AAA) (2008) </w:t>
      </w:r>
    </w:p>
    <w:p w:rsidR="00B2757B" w:rsidRPr="00973CF2" w:rsidRDefault="00B2757B" w:rsidP="00B2757B">
      <w:pPr>
        <w:ind w:left="0" w:firstLine="0"/>
        <w:jc w:val="both"/>
      </w:pPr>
      <w:r w:rsidRPr="00973CF2">
        <w:rPr>
          <w:u w:val="single"/>
        </w:rPr>
        <w:t xml:space="preserve">On the positive side, </w:t>
      </w:r>
      <w:r w:rsidRPr="00973CF2">
        <w:t>there should be:</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Enhanced alignment</w:t>
      </w:r>
      <w:r w:rsidRPr="00973CF2">
        <w:rPr>
          <w:rFonts w:ascii="Times New Roman" w:hAnsi="Times New Roman"/>
        </w:rPr>
        <w:t xml:space="preserve"> with national priorities, and coordinated support to national programmes, and increased appreciation and understanding from government of UN system contributions;</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Increased coordination</w:t>
      </w:r>
      <w:r w:rsidRPr="00973CF2">
        <w:rPr>
          <w:rFonts w:ascii="Times New Roman" w:hAnsi="Times New Roman"/>
        </w:rPr>
        <w:t xml:space="preserve"> between UN system agencies, both resident and non-resident</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Increased involvement and support from all UN agencies</w:t>
      </w:r>
      <w:r w:rsidRPr="00973CF2">
        <w:rPr>
          <w:rFonts w:ascii="Times New Roman" w:hAnsi="Times New Roman"/>
        </w:rPr>
        <w:t xml:space="preserve"> to common social and economic thematic areas;</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Improved teamwork</w:t>
      </w:r>
      <w:r w:rsidRPr="00973CF2">
        <w:rPr>
          <w:rFonts w:ascii="Times New Roman" w:hAnsi="Times New Roman"/>
        </w:rPr>
        <w:t xml:space="preserve"> among UN colleagues in support of common goals, and enhanced opportunities to work together on common plans, and to achieve results.</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Enhanced results</w:t>
      </w:r>
      <w:r w:rsidRPr="00973CF2">
        <w:rPr>
          <w:rFonts w:ascii="Times New Roman" w:hAnsi="Times New Roman"/>
        </w:rPr>
        <w:t xml:space="preserve"> for the benefit of the government and people of STP.</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Enhanced opportunities for personal growth and career development</w:t>
      </w:r>
      <w:r w:rsidRPr="00973CF2">
        <w:rPr>
          <w:rFonts w:ascii="Times New Roman" w:hAnsi="Times New Roman"/>
        </w:rPr>
        <w:t xml:space="preserve"> due to broader UN-wide and not simply agency experience.</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Enhanced transparency</w:t>
      </w:r>
      <w:r w:rsidRPr="00973CF2">
        <w:rPr>
          <w:rFonts w:ascii="Times New Roman" w:hAnsi="Times New Roman"/>
        </w:rPr>
        <w:t xml:space="preserve"> on agency activities.</w:t>
      </w:r>
    </w:p>
    <w:p w:rsidR="00B2757B" w:rsidRPr="00973CF2" w:rsidRDefault="00B2757B" w:rsidP="00F1272C">
      <w:pPr>
        <w:pStyle w:val="ListParagraph"/>
        <w:numPr>
          <w:ilvl w:val="0"/>
          <w:numId w:val="51"/>
        </w:numPr>
        <w:spacing w:after="120" w:line="240" w:lineRule="auto"/>
        <w:jc w:val="both"/>
        <w:rPr>
          <w:rFonts w:ascii="Times New Roman" w:hAnsi="Times New Roman"/>
        </w:rPr>
      </w:pPr>
      <w:r w:rsidRPr="00973CF2">
        <w:rPr>
          <w:rFonts w:ascii="Times New Roman" w:hAnsi="Times New Roman"/>
          <w:u w:val="single"/>
        </w:rPr>
        <w:t>Increased evidence of results</w:t>
      </w:r>
      <w:r w:rsidRPr="00973CF2">
        <w:rPr>
          <w:rFonts w:ascii="Times New Roman" w:hAnsi="Times New Roman"/>
        </w:rPr>
        <w:t xml:space="preserve"> in relation to the approximately £25 million of UN system investment in STP over the 2007 – 2011 period, which needs to be both obtained and communicated.</w:t>
      </w:r>
    </w:p>
    <w:p w:rsidR="00B2757B" w:rsidRPr="00973CF2" w:rsidRDefault="00B2757B" w:rsidP="00B2757B">
      <w:pPr>
        <w:ind w:left="0" w:firstLine="0"/>
        <w:jc w:val="both"/>
      </w:pPr>
      <w:r w:rsidRPr="00973CF2">
        <w:rPr>
          <w:u w:val="single"/>
        </w:rPr>
        <w:t>On the negative side,</w:t>
      </w:r>
      <w:r w:rsidR="00973CF2">
        <w:t xml:space="preserve"> the following may be experienced:</w:t>
      </w:r>
    </w:p>
    <w:p w:rsidR="00B2757B" w:rsidRPr="00973CF2" w:rsidRDefault="00B2757B" w:rsidP="00F1272C">
      <w:pPr>
        <w:pStyle w:val="ListParagraph"/>
        <w:numPr>
          <w:ilvl w:val="0"/>
          <w:numId w:val="52"/>
        </w:numPr>
        <w:spacing w:after="120" w:line="240" w:lineRule="auto"/>
        <w:jc w:val="both"/>
        <w:rPr>
          <w:rFonts w:ascii="Times New Roman" w:hAnsi="Times New Roman"/>
        </w:rPr>
      </w:pPr>
      <w:r w:rsidRPr="00973CF2">
        <w:rPr>
          <w:rFonts w:ascii="Times New Roman" w:hAnsi="Times New Roman"/>
          <w:u w:val="single"/>
        </w:rPr>
        <w:t>More meetings</w:t>
      </w:r>
      <w:r w:rsidRPr="00973CF2">
        <w:rPr>
          <w:rFonts w:ascii="Times New Roman" w:hAnsi="Times New Roman"/>
        </w:rPr>
        <w:t xml:space="preserve"> – this may be the case, but if organized well, at appropriate times,  </w:t>
      </w:r>
    </w:p>
    <w:p w:rsidR="00B2757B" w:rsidRPr="00973CF2" w:rsidRDefault="00B2757B" w:rsidP="00B2757B">
      <w:pPr>
        <w:pStyle w:val="ListParagraph"/>
        <w:ind w:firstLine="0"/>
        <w:jc w:val="both"/>
        <w:rPr>
          <w:rFonts w:ascii="Times New Roman" w:hAnsi="Times New Roman"/>
        </w:rPr>
      </w:pPr>
      <w:r w:rsidRPr="00973CF2">
        <w:rPr>
          <w:rFonts w:ascii="Times New Roman" w:hAnsi="Times New Roman"/>
        </w:rPr>
        <w:t>meetings should be manageable. Meetings should be considered in a positive light, as an opportunity to move agendas forward, and to make decisions. Training on “meeting management” may be useful.</w:t>
      </w:r>
    </w:p>
    <w:p w:rsidR="00B2757B" w:rsidRPr="00973CF2" w:rsidRDefault="00B2757B" w:rsidP="00F1272C">
      <w:pPr>
        <w:pStyle w:val="ListParagraph"/>
        <w:numPr>
          <w:ilvl w:val="0"/>
          <w:numId w:val="52"/>
        </w:numPr>
        <w:spacing w:after="120" w:line="240" w:lineRule="auto"/>
        <w:jc w:val="both"/>
        <w:rPr>
          <w:rFonts w:ascii="Times New Roman" w:hAnsi="Times New Roman"/>
        </w:rPr>
      </w:pPr>
      <w:r w:rsidRPr="00973CF2">
        <w:rPr>
          <w:rFonts w:ascii="Times New Roman" w:hAnsi="Times New Roman"/>
          <w:u w:val="single"/>
        </w:rPr>
        <w:t>More time</w:t>
      </w:r>
      <w:r w:rsidRPr="00973CF2">
        <w:rPr>
          <w:rFonts w:ascii="Times New Roman" w:hAnsi="Times New Roman"/>
        </w:rPr>
        <w:t xml:space="preserve"> spent on UN rather than agency support – this will be the case, but this is what is required of UN reform, and must be complied with if Delivering as One is to be achieved. It is fully recognised however that combining UN as well as agency responsibilities will be demanding in terms of time, for which best practices need to be developed and shared.</w:t>
      </w:r>
    </w:p>
    <w:p w:rsidR="00B2757B" w:rsidRPr="00973CF2" w:rsidRDefault="00B2757B" w:rsidP="00F1272C">
      <w:pPr>
        <w:pStyle w:val="ListParagraph"/>
        <w:numPr>
          <w:ilvl w:val="0"/>
          <w:numId w:val="52"/>
        </w:numPr>
        <w:spacing w:after="120" w:line="240" w:lineRule="auto"/>
        <w:jc w:val="both"/>
        <w:rPr>
          <w:rFonts w:ascii="Times New Roman" w:hAnsi="Times New Roman"/>
        </w:rPr>
      </w:pPr>
      <w:r w:rsidRPr="00973CF2">
        <w:rPr>
          <w:rFonts w:ascii="Times New Roman" w:hAnsi="Times New Roman"/>
          <w:u w:val="single"/>
        </w:rPr>
        <w:t>More complications</w:t>
      </w:r>
      <w:r w:rsidRPr="00973CF2">
        <w:rPr>
          <w:rFonts w:ascii="Times New Roman" w:hAnsi="Times New Roman"/>
        </w:rPr>
        <w:t xml:space="preserve">, due to the need for more consultations with government, donor partners and UN agencies etc. </w:t>
      </w:r>
      <w:r w:rsidR="00973CF2">
        <w:rPr>
          <w:rFonts w:ascii="Times New Roman" w:hAnsi="Times New Roman"/>
        </w:rPr>
        <w:t>T</w:t>
      </w:r>
      <w:r w:rsidRPr="00973CF2">
        <w:rPr>
          <w:rFonts w:ascii="Times New Roman" w:hAnsi="Times New Roman"/>
        </w:rPr>
        <w:t xml:space="preserve">his may </w:t>
      </w:r>
      <w:r w:rsidR="00973CF2">
        <w:rPr>
          <w:rFonts w:ascii="Times New Roman" w:hAnsi="Times New Roman"/>
        </w:rPr>
        <w:t xml:space="preserve">indeed </w:t>
      </w:r>
      <w:r w:rsidRPr="00973CF2">
        <w:rPr>
          <w:rFonts w:ascii="Times New Roman" w:hAnsi="Times New Roman"/>
        </w:rPr>
        <w:t xml:space="preserve">be </w:t>
      </w:r>
      <w:r w:rsidR="00973CF2">
        <w:rPr>
          <w:rFonts w:ascii="Times New Roman" w:hAnsi="Times New Roman"/>
        </w:rPr>
        <w:t>the</w:t>
      </w:r>
      <w:r w:rsidRPr="00973CF2">
        <w:rPr>
          <w:rFonts w:ascii="Times New Roman" w:hAnsi="Times New Roman"/>
        </w:rPr>
        <w:t xml:space="preserve"> result, but needs to be addressed by effect</w:t>
      </w:r>
      <w:r w:rsidR="00973CF2">
        <w:rPr>
          <w:rFonts w:ascii="Times New Roman" w:hAnsi="Times New Roman"/>
        </w:rPr>
        <w:t>ive management and coordination, and must be recognized as an inevitable consequence of implementing measures relating to “Delivering as One”.</w:t>
      </w:r>
    </w:p>
    <w:p w:rsidR="00B2757B" w:rsidRPr="00973CF2" w:rsidRDefault="00B2757B" w:rsidP="00B2757B">
      <w:pPr>
        <w:ind w:left="0" w:firstLine="0"/>
        <w:jc w:val="both"/>
        <w:rPr>
          <w:u w:val="single"/>
        </w:rPr>
      </w:pPr>
      <w:r w:rsidRPr="00973CF2">
        <w:rPr>
          <w:u w:val="single"/>
        </w:rPr>
        <w:t>Pre-requisites for success</w:t>
      </w:r>
    </w:p>
    <w:p w:rsidR="00B2757B" w:rsidRPr="00973CF2" w:rsidRDefault="00B2757B" w:rsidP="00F1272C">
      <w:pPr>
        <w:pStyle w:val="ListParagraph"/>
        <w:numPr>
          <w:ilvl w:val="0"/>
          <w:numId w:val="53"/>
        </w:numPr>
        <w:spacing w:after="120" w:line="240" w:lineRule="auto"/>
        <w:jc w:val="both"/>
        <w:rPr>
          <w:rFonts w:ascii="Times New Roman" w:hAnsi="Times New Roman"/>
        </w:rPr>
      </w:pPr>
      <w:r w:rsidRPr="00973CF2">
        <w:rPr>
          <w:rFonts w:ascii="Times New Roman" w:hAnsi="Times New Roman"/>
        </w:rPr>
        <w:t>Leadership and support from RC and agency heads</w:t>
      </w:r>
    </w:p>
    <w:p w:rsidR="00B2757B" w:rsidRPr="00973CF2" w:rsidRDefault="00B2757B" w:rsidP="00F1272C">
      <w:pPr>
        <w:pStyle w:val="ListParagraph"/>
        <w:numPr>
          <w:ilvl w:val="0"/>
          <w:numId w:val="53"/>
        </w:numPr>
        <w:spacing w:after="120" w:line="240" w:lineRule="auto"/>
        <w:ind w:left="360" w:firstLine="0"/>
        <w:jc w:val="both"/>
        <w:rPr>
          <w:rFonts w:ascii="Times New Roman" w:hAnsi="Times New Roman"/>
          <w:u w:val="single"/>
        </w:rPr>
      </w:pPr>
      <w:r w:rsidRPr="00973CF2">
        <w:rPr>
          <w:rFonts w:ascii="Times New Roman" w:hAnsi="Times New Roman"/>
        </w:rPr>
        <w:t>Appropriate management mechanisms at the UNCT, RCO and thematic group level</w:t>
      </w:r>
    </w:p>
    <w:p w:rsidR="00B2757B" w:rsidRPr="00973CF2" w:rsidRDefault="00B2757B" w:rsidP="00F1272C">
      <w:pPr>
        <w:pStyle w:val="ListParagraph"/>
        <w:numPr>
          <w:ilvl w:val="0"/>
          <w:numId w:val="53"/>
        </w:numPr>
        <w:spacing w:after="120" w:line="240" w:lineRule="auto"/>
        <w:ind w:left="360" w:firstLine="0"/>
        <w:jc w:val="both"/>
        <w:rPr>
          <w:rFonts w:ascii="Times New Roman" w:hAnsi="Times New Roman"/>
          <w:u w:val="single"/>
        </w:rPr>
      </w:pPr>
      <w:r w:rsidRPr="00973CF2">
        <w:rPr>
          <w:rFonts w:ascii="Times New Roman" w:hAnsi="Times New Roman"/>
        </w:rPr>
        <w:t>Efficient and effective chairmanship and leadership of theme groups/TWGs</w:t>
      </w:r>
    </w:p>
    <w:p w:rsidR="00B2757B" w:rsidRPr="00973CF2" w:rsidRDefault="00B2757B" w:rsidP="00F1272C">
      <w:pPr>
        <w:pStyle w:val="ListParagraph"/>
        <w:numPr>
          <w:ilvl w:val="0"/>
          <w:numId w:val="53"/>
        </w:numPr>
        <w:spacing w:after="120" w:line="240" w:lineRule="auto"/>
        <w:ind w:left="360" w:firstLine="0"/>
        <w:jc w:val="both"/>
        <w:rPr>
          <w:rFonts w:ascii="Times New Roman" w:hAnsi="Times New Roman"/>
          <w:u w:val="single"/>
        </w:rPr>
      </w:pPr>
      <w:r w:rsidRPr="00973CF2">
        <w:rPr>
          <w:rFonts w:ascii="Times New Roman" w:hAnsi="Times New Roman"/>
        </w:rPr>
        <w:t>Encouragement and incentives for broader UN involvement</w:t>
      </w:r>
    </w:p>
    <w:p w:rsidR="00B2757B" w:rsidRDefault="00B2757B" w:rsidP="00F1272C">
      <w:pPr>
        <w:pStyle w:val="ListParagraph"/>
        <w:numPr>
          <w:ilvl w:val="0"/>
          <w:numId w:val="53"/>
        </w:numPr>
        <w:spacing w:after="120" w:line="240" w:lineRule="auto"/>
        <w:ind w:left="357" w:firstLine="0"/>
        <w:jc w:val="both"/>
        <w:rPr>
          <w:rFonts w:ascii="Times New Roman" w:hAnsi="Times New Roman"/>
        </w:rPr>
      </w:pPr>
      <w:r w:rsidRPr="00973CF2">
        <w:rPr>
          <w:rFonts w:ascii="Times New Roman" w:hAnsi="Times New Roman"/>
        </w:rPr>
        <w:t>Close monitoring of theme groups, and support from RCO and inter-agency M &amp; E group.</w:t>
      </w:r>
    </w:p>
    <w:p w:rsidR="00973CF2" w:rsidRPr="00973CF2" w:rsidRDefault="00973CF2" w:rsidP="00F1272C">
      <w:pPr>
        <w:pStyle w:val="ListParagraph"/>
        <w:numPr>
          <w:ilvl w:val="0"/>
          <w:numId w:val="53"/>
        </w:numPr>
        <w:spacing w:after="120" w:line="240" w:lineRule="auto"/>
        <w:ind w:left="357" w:firstLine="0"/>
        <w:rPr>
          <w:rFonts w:ascii="Times New Roman" w:hAnsi="Times New Roman"/>
        </w:rPr>
        <w:sectPr w:rsidR="00973CF2" w:rsidRPr="00973CF2" w:rsidSect="00541947">
          <w:headerReference w:type="default" r:id="rId34"/>
          <w:pgSz w:w="11907" w:h="16839" w:code="9"/>
          <w:pgMar w:top="1134" w:right="1418" w:bottom="1134" w:left="1418" w:header="709" w:footer="709" w:gutter="0"/>
          <w:cols w:space="708"/>
          <w:docGrid w:linePitch="360"/>
        </w:sectPr>
      </w:pPr>
      <w:r>
        <w:rPr>
          <w:rFonts w:ascii="Times New Roman" w:hAnsi="Times New Roman"/>
        </w:rPr>
        <w:t>Strengthening of RCO and increased prioritization on UNDAF-related matters and support to theme groups to implement UNDAF Management Plan.</w:t>
      </w:r>
    </w:p>
    <w:p w:rsidR="000C799E" w:rsidRDefault="000C799E" w:rsidP="00D11349">
      <w:pPr>
        <w:pStyle w:val="Heading1"/>
        <w:rPr>
          <w:lang w:val="en-GB"/>
        </w:rPr>
      </w:pPr>
      <w:bookmarkStart w:id="336" w:name="_Toc242240564"/>
      <w:bookmarkStart w:id="337" w:name="_Toc242834724"/>
      <w:bookmarkStart w:id="338" w:name="_Toc242836920"/>
      <w:bookmarkStart w:id="339" w:name="_Toc242867282"/>
      <w:bookmarkStart w:id="340" w:name="_Toc242938360"/>
      <w:bookmarkStart w:id="341" w:name="_Toc242963617"/>
      <w:bookmarkStart w:id="342" w:name="_Toc242965166"/>
      <w:bookmarkStart w:id="343" w:name="_Toc242966054"/>
      <w:bookmarkStart w:id="344" w:name="_Toc242966115"/>
      <w:bookmarkStart w:id="345" w:name="_Toc242996613"/>
      <w:bookmarkStart w:id="346" w:name="_Toc242997029"/>
      <w:bookmarkStart w:id="347" w:name="_Toc242997248"/>
      <w:bookmarkStart w:id="348" w:name="_Toc242998189"/>
      <w:bookmarkStart w:id="349" w:name="_Toc243095931"/>
      <w:bookmarkStart w:id="350" w:name="_Toc243469540"/>
      <w:bookmarkStart w:id="351" w:name="_Toc247969905"/>
      <w:r>
        <w:rPr>
          <w:lang w:val="en-GB"/>
        </w:rPr>
        <w:lastRenderedPageBreak/>
        <w:t>ANNEXES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0C799E" w:rsidRDefault="000C799E" w:rsidP="00AA02F8">
      <w:pPr>
        <w:pStyle w:val="Heading2"/>
      </w:pPr>
      <w:bookmarkStart w:id="352" w:name="_Toc242240565"/>
      <w:bookmarkStart w:id="353" w:name="_Toc242834725"/>
      <w:bookmarkStart w:id="354" w:name="_Toc242836921"/>
      <w:bookmarkStart w:id="355" w:name="_Toc242867283"/>
      <w:bookmarkStart w:id="356" w:name="_Toc242938361"/>
      <w:bookmarkStart w:id="357" w:name="_Toc242963618"/>
      <w:bookmarkStart w:id="358" w:name="_Toc242965167"/>
      <w:bookmarkStart w:id="359" w:name="_Toc242966055"/>
      <w:bookmarkStart w:id="360" w:name="_Toc242966116"/>
      <w:bookmarkStart w:id="361" w:name="_Toc242996614"/>
      <w:bookmarkStart w:id="362" w:name="_Toc242997030"/>
      <w:bookmarkStart w:id="363" w:name="_Toc242997249"/>
      <w:bookmarkStart w:id="364" w:name="_Toc242998190"/>
      <w:bookmarkStart w:id="365" w:name="_Toc243095932"/>
      <w:bookmarkStart w:id="366" w:name="_Toc243469541"/>
      <w:bookmarkStart w:id="367" w:name="_Toc247969906"/>
      <w:r>
        <w:t>Annex 1 Terms of Reference</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0C799E" w:rsidRDefault="000C799E" w:rsidP="000C799E">
      <w:pPr>
        <w:jc w:val="right"/>
        <w:rPr>
          <w:rFonts w:ascii="Garamond" w:hAnsi="Garamond"/>
          <w:sz w:val="26"/>
          <w:szCs w:val="26"/>
          <w:u w:val="single"/>
        </w:rPr>
      </w:pPr>
      <w:r w:rsidRPr="00406960">
        <w:rPr>
          <w:rFonts w:ascii="Garamond" w:hAnsi="Garamond"/>
          <w:sz w:val="26"/>
          <w:szCs w:val="26"/>
          <w:u w:val="single"/>
        </w:rPr>
        <w:t xml:space="preserve">Draft </w:t>
      </w:r>
      <w:r>
        <w:rPr>
          <w:rFonts w:ascii="Garamond" w:hAnsi="Garamond"/>
          <w:sz w:val="26"/>
          <w:szCs w:val="26"/>
          <w:u w:val="single"/>
        </w:rPr>
        <w:t xml:space="preserve">as of </w:t>
      </w:r>
      <w:r w:rsidRPr="00406960">
        <w:rPr>
          <w:rFonts w:ascii="Garamond" w:hAnsi="Garamond"/>
          <w:sz w:val="26"/>
          <w:szCs w:val="26"/>
          <w:u w:val="single"/>
        </w:rPr>
        <w:t xml:space="preserve">July </w:t>
      </w:r>
      <w:r>
        <w:rPr>
          <w:rFonts w:ascii="Garamond" w:hAnsi="Garamond"/>
          <w:sz w:val="26"/>
          <w:szCs w:val="26"/>
          <w:u w:val="single"/>
        </w:rPr>
        <w:t>30</w:t>
      </w:r>
      <w:r w:rsidRPr="00406960">
        <w:rPr>
          <w:rFonts w:ascii="Garamond" w:hAnsi="Garamond"/>
          <w:sz w:val="26"/>
          <w:szCs w:val="26"/>
          <w:u w:val="single"/>
        </w:rPr>
        <w:t>, 2009</w:t>
      </w:r>
    </w:p>
    <w:p w:rsidR="000C799E" w:rsidRPr="001C6D04" w:rsidRDefault="000C799E" w:rsidP="000D66C1">
      <w:pPr>
        <w:jc w:val="center"/>
        <w:rPr>
          <w:b/>
        </w:rPr>
      </w:pPr>
      <w:bookmarkStart w:id="368" w:name="_Toc242240566"/>
      <w:bookmarkStart w:id="369" w:name="_Toc242834726"/>
      <w:bookmarkStart w:id="370" w:name="_Toc242836922"/>
      <w:bookmarkStart w:id="371" w:name="_Toc242867284"/>
      <w:bookmarkStart w:id="372" w:name="_Toc242938362"/>
      <w:bookmarkStart w:id="373" w:name="_Toc242963619"/>
      <w:bookmarkStart w:id="374" w:name="_Toc242965168"/>
      <w:bookmarkStart w:id="375" w:name="_Toc242966056"/>
      <w:bookmarkStart w:id="376" w:name="_Toc242966117"/>
      <w:r w:rsidRPr="001C6D04">
        <w:rPr>
          <w:b/>
        </w:rPr>
        <w:t>SAO TOME AND PRINCIPE UNDAF 2007-2011</w:t>
      </w:r>
      <w:bookmarkEnd w:id="368"/>
      <w:bookmarkEnd w:id="369"/>
      <w:bookmarkEnd w:id="370"/>
      <w:bookmarkEnd w:id="371"/>
      <w:bookmarkEnd w:id="372"/>
      <w:bookmarkEnd w:id="373"/>
      <w:bookmarkEnd w:id="374"/>
      <w:bookmarkEnd w:id="375"/>
      <w:bookmarkEnd w:id="376"/>
    </w:p>
    <w:p w:rsidR="000C799E" w:rsidRPr="001C6D04" w:rsidRDefault="000C799E" w:rsidP="000D66C1">
      <w:pPr>
        <w:jc w:val="center"/>
        <w:rPr>
          <w:b/>
        </w:rPr>
      </w:pPr>
      <w:bookmarkStart w:id="377" w:name="_Toc242240567"/>
      <w:bookmarkStart w:id="378" w:name="_Toc242834727"/>
      <w:bookmarkStart w:id="379" w:name="_Toc242836923"/>
      <w:bookmarkStart w:id="380" w:name="_Toc242867285"/>
      <w:bookmarkStart w:id="381" w:name="_Toc242938363"/>
      <w:bookmarkStart w:id="382" w:name="_Toc242963620"/>
      <w:bookmarkStart w:id="383" w:name="_Toc242965169"/>
      <w:bookmarkStart w:id="384" w:name="_Toc242966057"/>
      <w:bookmarkStart w:id="385" w:name="_Toc242966118"/>
      <w:r w:rsidRPr="001C6D04">
        <w:rPr>
          <w:b/>
        </w:rPr>
        <w:t>MID-TERM REVIEW TERMS OF REFERENCE</w:t>
      </w:r>
      <w:bookmarkEnd w:id="377"/>
      <w:bookmarkEnd w:id="378"/>
      <w:bookmarkEnd w:id="379"/>
      <w:bookmarkEnd w:id="380"/>
      <w:bookmarkEnd w:id="381"/>
      <w:bookmarkEnd w:id="382"/>
      <w:bookmarkEnd w:id="383"/>
      <w:bookmarkEnd w:id="384"/>
      <w:bookmarkEnd w:id="385"/>
    </w:p>
    <w:p w:rsidR="000C799E" w:rsidRPr="00041810" w:rsidRDefault="000C799E" w:rsidP="000C799E">
      <w:pPr>
        <w:rPr>
          <w:rFonts w:ascii="Garamond" w:hAnsi="Garamond"/>
          <w:b/>
          <w:sz w:val="24"/>
        </w:rPr>
      </w:pPr>
      <w:r w:rsidRPr="00041810">
        <w:rPr>
          <w:rFonts w:ascii="Garamond" w:hAnsi="Garamond"/>
          <w:b/>
          <w:sz w:val="24"/>
        </w:rPr>
        <w:t>1.</w:t>
      </w:r>
      <w:r w:rsidRPr="00041810">
        <w:rPr>
          <w:rFonts w:ascii="Garamond" w:hAnsi="Garamond"/>
          <w:b/>
          <w:sz w:val="24"/>
        </w:rPr>
        <w:tab/>
        <w:t>Background and purposes</w:t>
      </w:r>
    </w:p>
    <w:p w:rsidR="000C799E" w:rsidRPr="00041810" w:rsidRDefault="000C799E" w:rsidP="000C799E">
      <w:pPr>
        <w:rPr>
          <w:rFonts w:ascii="Garamond" w:hAnsi="Garamond"/>
          <w:sz w:val="24"/>
        </w:rPr>
      </w:pPr>
      <w:r w:rsidRPr="00041810">
        <w:rPr>
          <w:rFonts w:ascii="Garamond" w:hAnsi="Garamond"/>
          <w:sz w:val="24"/>
        </w:rPr>
        <w:t>The United Nations Development Assistance Framework (UNDAF) for Sao Tome and Principe sets out the strategic focus for the UN’s dialogue and collaboration with the Government of Sao Tome and Principe from 2007 to 2011. It is the product of partnerships between the UN Country Team</w:t>
      </w:r>
      <w:r w:rsidRPr="00041810">
        <w:rPr>
          <w:rFonts w:ascii="Garamond" w:hAnsi="Garamond"/>
          <w:sz w:val="24"/>
          <w:vertAlign w:val="superscript"/>
        </w:rPr>
        <w:footnoteReference w:id="32"/>
      </w:r>
      <w:r w:rsidRPr="00041810">
        <w:rPr>
          <w:rFonts w:ascii="Garamond" w:hAnsi="Garamond"/>
          <w:sz w:val="24"/>
        </w:rPr>
        <w:t xml:space="preserve">, and is driven by the needs and priorities of government of Sao Tome and Principe. For the 2007-2011 programming cycle, the current UNDAF is endorsed and implemented with a view to obtain greater programme cohesion, harmonization and effectiveness. </w:t>
      </w:r>
    </w:p>
    <w:p w:rsidR="000C799E" w:rsidRPr="00924B65" w:rsidRDefault="000C799E" w:rsidP="000C799E">
      <w:pPr>
        <w:rPr>
          <w:rFonts w:ascii="Garamond" w:hAnsi="Garamond"/>
          <w:sz w:val="24"/>
        </w:rPr>
      </w:pPr>
      <w:r w:rsidRPr="00924B65">
        <w:rPr>
          <w:rFonts w:ascii="Garamond" w:hAnsi="Garamond"/>
          <w:sz w:val="24"/>
        </w:rPr>
        <w:t xml:space="preserve">The UNDAF envisages three main priority areas: </w:t>
      </w:r>
    </w:p>
    <w:p w:rsidR="000C799E" w:rsidRPr="008E652A" w:rsidRDefault="000C799E" w:rsidP="000C799E">
      <w:pPr>
        <w:rPr>
          <w:rFonts w:ascii="Garamond" w:hAnsi="Garamond"/>
          <w:sz w:val="24"/>
        </w:rPr>
      </w:pPr>
      <w:r w:rsidRPr="008E652A">
        <w:rPr>
          <w:rFonts w:ascii="Garamond" w:hAnsi="Garamond"/>
          <w:sz w:val="24"/>
        </w:rPr>
        <w:t>Priority Area 1. Basic social services: Human resource development and access to basic social services.</w:t>
      </w:r>
    </w:p>
    <w:p w:rsidR="000C799E" w:rsidRPr="008E652A" w:rsidRDefault="000C799E" w:rsidP="000C799E">
      <w:pPr>
        <w:rPr>
          <w:rFonts w:ascii="Garamond" w:hAnsi="Garamond"/>
          <w:sz w:val="24"/>
        </w:rPr>
      </w:pPr>
      <w:r w:rsidRPr="008E652A">
        <w:rPr>
          <w:rFonts w:ascii="Garamond" w:hAnsi="Garamond"/>
          <w:sz w:val="24"/>
        </w:rPr>
        <w:t>Priority Area 2: Good Governance and Human Rights: Public institutional reform, reinforcement of national capacity and promotion of a policy of good governance.</w:t>
      </w:r>
    </w:p>
    <w:p w:rsidR="000C799E" w:rsidRPr="008E652A" w:rsidRDefault="000C799E" w:rsidP="000C799E">
      <w:pPr>
        <w:rPr>
          <w:rFonts w:ascii="Garamond" w:hAnsi="Garamond"/>
          <w:sz w:val="24"/>
        </w:rPr>
      </w:pPr>
      <w:r w:rsidRPr="008E652A">
        <w:rPr>
          <w:rFonts w:ascii="Garamond" w:hAnsi="Garamond"/>
          <w:sz w:val="24"/>
        </w:rPr>
        <w:t>Priority Area 3: Cross-cutting area of cooperation: Gender</w:t>
      </w:r>
    </w:p>
    <w:p w:rsidR="000C799E" w:rsidRPr="00924B65" w:rsidRDefault="000C799E" w:rsidP="000C799E">
      <w:pPr>
        <w:rPr>
          <w:rFonts w:ascii="Garamond" w:hAnsi="Garamond"/>
          <w:sz w:val="24"/>
        </w:rPr>
      </w:pPr>
      <w:r w:rsidRPr="00924B65">
        <w:rPr>
          <w:rFonts w:ascii="Garamond" w:hAnsi="Garamond"/>
          <w:sz w:val="24"/>
        </w:rPr>
        <w:t>Within the above Priority Areas, Part II Results Section of the UNDAF provides su</w:t>
      </w:r>
      <w:r>
        <w:rPr>
          <w:rFonts w:ascii="Garamond" w:hAnsi="Garamond"/>
          <w:sz w:val="24"/>
        </w:rPr>
        <w:t xml:space="preserve">mmaries </w:t>
      </w:r>
      <w:r w:rsidRPr="00924B65">
        <w:rPr>
          <w:rFonts w:ascii="Garamond" w:hAnsi="Garamond"/>
          <w:sz w:val="24"/>
        </w:rPr>
        <w:t xml:space="preserve">of the </w:t>
      </w:r>
      <w:r w:rsidRPr="00924B65">
        <w:rPr>
          <w:rFonts w:ascii="Garamond" w:hAnsi="Garamond"/>
          <w:i/>
          <w:sz w:val="24"/>
        </w:rPr>
        <w:t>targeted outcomes</w:t>
      </w:r>
      <w:r w:rsidRPr="00924B65">
        <w:rPr>
          <w:rFonts w:ascii="Garamond" w:hAnsi="Garamond"/>
          <w:sz w:val="24"/>
        </w:rPr>
        <w:t xml:space="preserve"> to which the UN system will align its collective response through its programmes. At the end of each section is a paragraph which summarizes the proposed areas of UN support to achieve these outcomes. The targeted outcomes and the areas of UN support focus, and the total of “Programme Outcome Results” (as given in the first column of the Monitoring and Evaluation Framework) are summarized below:</w:t>
      </w:r>
    </w:p>
    <w:p w:rsidR="000C799E" w:rsidRPr="008E652A" w:rsidRDefault="000C799E" w:rsidP="000C799E">
      <w:pPr>
        <w:rPr>
          <w:rFonts w:ascii="Garamond" w:hAnsi="Garamond"/>
          <w:sz w:val="24"/>
        </w:rPr>
      </w:pPr>
      <w:r w:rsidRPr="008E652A">
        <w:rPr>
          <w:rFonts w:ascii="Garamond" w:hAnsi="Garamond"/>
          <w:sz w:val="24"/>
        </w:rPr>
        <w:t>Priority Area 1. Basic social services: Human resource development and access to basic social services.</w:t>
      </w:r>
    </w:p>
    <w:p w:rsidR="000C799E" w:rsidRPr="008E652A" w:rsidRDefault="000C799E" w:rsidP="000C799E">
      <w:pPr>
        <w:rPr>
          <w:rFonts w:ascii="Garamond" w:hAnsi="Garamond"/>
          <w:i/>
          <w:sz w:val="24"/>
        </w:rPr>
      </w:pPr>
      <w:r w:rsidRPr="008E652A">
        <w:rPr>
          <w:rFonts w:ascii="Garamond" w:hAnsi="Garamond"/>
          <w:i/>
          <w:sz w:val="24"/>
          <w:u w:val="single"/>
        </w:rPr>
        <w:t>Outcome 1:</w:t>
      </w:r>
      <w:r w:rsidRPr="008E652A">
        <w:rPr>
          <w:rFonts w:ascii="Garamond" w:hAnsi="Garamond"/>
          <w:i/>
          <w:sz w:val="24"/>
        </w:rPr>
        <w:t xml:space="preserve"> By 2011, a larger number of vulnerable populations will have access to quality basic social services and a healthy environment (23 Programme Outcome Results)</w:t>
      </w:r>
    </w:p>
    <w:p w:rsidR="000C799E" w:rsidRPr="008E652A" w:rsidRDefault="000C799E" w:rsidP="000C799E">
      <w:pPr>
        <w:pStyle w:val="ListParagraph"/>
        <w:numPr>
          <w:ilvl w:val="1"/>
          <w:numId w:val="20"/>
        </w:numPr>
        <w:spacing w:after="120" w:line="240" w:lineRule="auto"/>
        <w:rPr>
          <w:rFonts w:ascii="Garamond" w:hAnsi="Garamond"/>
          <w:sz w:val="24"/>
          <w:szCs w:val="24"/>
        </w:rPr>
      </w:pPr>
      <w:r w:rsidRPr="008E652A">
        <w:rPr>
          <w:rFonts w:ascii="Garamond" w:hAnsi="Garamond"/>
          <w:sz w:val="24"/>
          <w:szCs w:val="24"/>
        </w:rPr>
        <w:t xml:space="preserve">Health services: Increased access to quality health services by vulnerable populations </w:t>
      </w:r>
      <w:r w:rsidRPr="008E652A">
        <w:rPr>
          <w:rFonts w:ascii="Garamond" w:hAnsi="Garamond"/>
          <w:i/>
          <w:sz w:val="24"/>
          <w:szCs w:val="24"/>
        </w:rPr>
        <w:t>(7 Programme Outcome Results)</w:t>
      </w:r>
      <w:r w:rsidRPr="008E652A">
        <w:rPr>
          <w:rFonts w:ascii="Garamond" w:hAnsi="Garamond"/>
          <w:sz w:val="24"/>
          <w:szCs w:val="24"/>
        </w:rPr>
        <w:t>;</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Access to reproductive health services to general population, particularly to youth and adolescents;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Implementation of national plan to roll back malaria, with high (at least 95%) coverage rate of vaccination to targeted populations;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Support to prevention and advocacy programmes on malnutrition to improve general awareness about health and nutrition, particularly for pregnant and breast-feeding women and children under 5 years old.</w:t>
      </w:r>
    </w:p>
    <w:p w:rsidR="000C799E" w:rsidRPr="008E652A" w:rsidRDefault="000C799E" w:rsidP="000C799E">
      <w:pPr>
        <w:pStyle w:val="ListParagraph"/>
        <w:numPr>
          <w:ilvl w:val="1"/>
          <w:numId w:val="20"/>
        </w:numPr>
        <w:spacing w:after="120" w:line="240" w:lineRule="auto"/>
        <w:rPr>
          <w:rFonts w:ascii="Garamond" w:hAnsi="Garamond"/>
          <w:sz w:val="24"/>
          <w:szCs w:val="24"/>
        </w:rPr>
      </w:pPr>
      <w:r w:rsidRPr="008E652A">
        <w:rPr>
          <w:rFonts w:ascii="Garamond" w:hAnsi="Garamond"/>
          <w:sz w:val="24"/>
          <w:szCs w:val="24"/>
        </w:rPr>
        <w:t xml:space="preserve">HIV/AIDS: Reinforcement of the HIV/AIDS multi-sectoral response within national institutions and civil society </w:t>
      </w:r>
      <w:r w:rsidRPr="008E652A">
        <w:rPr>
          <w:rFonts w:ascii="Garamond" w:hAnsi="Garamond"/>
          <w:i/>
          <w:sz w:val="24"/>
          <w:szCs w:val="24"/>
        </w:rPr>
        <w:t>(6 Programme Outcome Results)</w:t>
      </w:r>
      <w:r w:rsidRPr="008E652A">
        <w:rPr>
          <w:rFonts w:ascii="Garamond" w:hAnsi="Garamond"/>
          <w:sz w:val="24"/>
          <w:szCs w:val="24"/>
        </w:rPr>
        <w:t>;</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Multi-sectoral response to (a) reinforce capacity of national institutions; (b) provide better access to voluntary counseling and testing (VCT) centres and (c) ensure quality blood screening and safe blood banks;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lastRenderedPageBreak/>
        <w:t>Advocacy and communications strategy for awareness and behavioral change (BCC);</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Care and support to those infected or affected by HIUV/AIDS (people living with HIV/AIDS (PLWHA) and AIDS orphans, and families.</w:t>
      </w:r>
    </w:p>
    <w:p w:rsidR="000C799E" w:rsidRPr="008E652A" w:rsidRDefault="000C799E" w:rsidP="000C799E">
      <w:pPr>
        <w:pStyle w:val="ListParagraph"/>
        <w:numPr>
          <w:ilvl w:val="1"/>
          <w:numId w:val="20"/>
        </w:numPr>
        <w:spacing w:after="120" w:line="240" w:lineRule="auto"/>
        <w:rPr>
          <w:rFonts w:ascii="Garamond" w:hAnsi="Garamond"/>
          <w:sz w:val="24"/>
          <w:szCs w:val="24"/>
        </w:rPr>
      </w:pPr>
      <w:r w:rsidRPr="008E652A">
        <w:rPr>
          <w:rFonts w:ascii="Garamond" w:hAnsi="Garamond"/>
          <w:sz w:val="24"/>
          <w:szCs w:val="24"/>
        </w:rPr>
        <w:t>Education: Access to quality basic education by the population at large is improve</w:t>
      </w:r>
      <w:r w:rsidRPr="008E652A">
        <w:rPr>
          <w:rFonts w:ascii="Garamond" w:hAnsi="Garamond"/>
          <w:i/>
          <w:sz w:val="24"/>
          <w:szCs w:val="24"/>
        </w:rPr>
        <w:t>d (5 Programme outcome results)</w:t>
      </w:r>
      <w:r w:rsidRPr="008E652A">
        <w:rPr>
          <w:rFonts w:ascii="Garamond" w:hAnsi="Garamond"/>
          <w:sz w:val="24"/>
          <w:szCs w:val="24"/>
        </w:rPr>
        <w:t>:</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Improvement of quality of education ( (reinforcing teachers’ skills, reviewing the school curriculum, provision of books and educational materials);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Reduction of gender disparities (Increasing access to basic education for women and girls)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Increasing address to education for the most vulnerable (Access to knowledge and learning facilities to illiterate populations or those in most needs – hrough alternative learning methods, and distance learning education);</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Satisfaction of basic nutritional needs in primary schools through school feeding programmes)</w:t>
      </w:r>
    </w:p>
    <w:p w:rsidR="000C799E" w:rsidRPr="008E652A" w:rsidRDefault="000C799E" w:rsidP="000C799E">
      <w:pPr>
        <w:pStyle w:val="ListParagraph"/>
        <w:numPr>
          <w:ilvl w:val="1"/>
          <w:numId w:val="20"/>
        </w:numPr>
        <w:spacing w:after="120" w:line="240" w:lineRule="auto"/>
        <w:rPr>
          <w:rFonts w:ascii="Garamond" w:hAnsi="Garamond"/>
          <w:sz w:val="24"/>
          <w:szCs w:val="24"/>
        </w:rPr>
      </w:pPr>
      <w:r w:rsidRPr="008E652A">
        <w:rPr>
          <w:rFonts w:ascii="Garamond" w:hAnsi="Garamond"/>
          <w:sz w:val="24"/>
          <w:szCs w:val="24"/>
        </w:rPr>
        <w:t xml:space="preserve">Water and sanitation, and environmental protection: Access by the population at large to safe water and sanitation and a protected environment ensured </w:t>
      </w:r>
      <w:r w:rsidRPr="008E652A">
        <w:rPr>
          <w:rFonts w:ascii="Garamond" w:hAnsi="Garamond"/>
          <w:i/>
          <w:sz w:val="24"/>
          <w:szCs w:val="24"/>
        </w:rPr>
        <w:t>(5 Programme Outcome Results)</w:t>
      </w:r>
      <w:r w:rsidRPr="008E652A">
        <w:rPr>
          <w:rFonts w:ascii="Garamond" w:hAnsi="Garamond"/>
          <w:sz w:val="24"/>
          <w:szCs w:val="24"/>
        </w:rPr>
        <w:t>.</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Support to local communities and NGOs in the sustainable management of water;</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Improvement of hygiene infrastructures;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Measures for targeted populations;</w:t>
      </w:r>
    </w:p>
    <w:p w:rsidR="000C799E" w:rsidRPr="008E652A" w:rsidRDefault="000C799E" w:rsidP="000C799E">
      <w:pPr>
        <w:pStyle w:val="ListParagraph"/>
        <w:numPr>
          <w:ilvl w:val="2"/>
          <w:numId w:val="20"/>
        </w:numPr>
        <w:spacing w:after="120" w:line="240" w:lineRule="auto"/>
        <w:rPr>
          <w:rFonts w:ascii="Garamond" w:hAnsi="Garamond"/>
          <w:sz w:val="24"/>
          <w:szCs w:val="24"/>
        </w:rPr>
      </w:pPr>
      <w:r w:rsidRPr="008E652A">
        <w:rPr>
          <w:rFonts w:ascii="Garamond" w:hAnsi="Garamond"/>
          <w:sz w:val="24"/>
          <w:szCs w:val="24"/>
        </w:rPr>
        <w:t>Support to the compliance and enforcement of international conventions, particularly the Rio Convention,, strengthening of management capacity of national environmental institutions);</w:t>
      </w:r>
    </w:p>
    <w:p w:rsidR="000C799E" w:rsidRPr="008E652A" w:rsidRDefault="000C799E" w:rsidP="000C799E">
      <w:pPr>
        <w:rPr>
          <w:rFonts w:ascii="Garamond" w:hAnsi="Garamond"/>
          <w:sz w:val="24"/>
        </w:rPr>
      </w:pPr>
      <w:r w:rsidRPr="008E652A">
        <w:rPr>
          <w:rFonts w:ascii="Garamond" w:hAnsi="Garamond"/>
          <w:sz w:val="24"/>
        </w:rPr>
        <w:t xml:space="preserve">Priority Area 2: Good Governance and Human Rights: Public institutional reform, reinforcement of national capacity and promotion of a policy of good governance </w:t>
      </w:r>
      <w:r w:rsidRPr="008E652A">
        <w:rPr>
          <w:rFonts w:ascii="Garamond" w:hAnsi="Garamond"/>
          <w:i/>
          <w:sz w:val="24"/>
        </w:rPr>
        <w:t>(11 Programme Outcome Results)</w:t>
      </w:r>
      <w:r w:rsidRPr="008E652A">
        <w:rPr>
          <w:rFonts w:ascii="Garamond" w:hAnsi="Garamond"/>
          <w:sz w:val="24"/>
        </w:rPr>
        <w:t>.</w:t>
      </w:r>
    </w:p>
    <w:p w:rsidR="000C799E" w:rsidRPr="008E652A" w:rsidRDefault="000C799E" w:rsidP="000C799E">
      <w:pPr>
        <w:pStyle w:val="ListParagraph"/>
        <w:numPr>
          <w:ilvl w:val="1"/>
          <w:numId w:val="21"/>
        </w:numPr>
        <w:spacing w:after="120" w:line="240" w:lineRule="auto"/>
        <w:rPr>
          <w:rFonts w:ascii="Garamond" w:hAnsi="Garamond"/>
          <w:sz w:val="24"/>
          <w:szCs w:val="24"/>
        </w:rPr>
      </w:pPr>
      <w:r w:rsidRPr="008E652A">
        <w:rPr>
          <w:rFonts w:ascii="Garamond" w:hAnsi="Garamond"/>
          <w:sz w:val="24"/>
          <w:szCs w:val="24"/>
        </w:rPr>
        <w:t>Public administration: Public institutional reform, reinforcement of national capacity and promotion of a policy of good governance;</w:t>
      </w:r>
    </w:p>
    <w:p w:rsidR="000C799E" w:rsidRPr="008E652A" w:rsidRDefault="000C799E" w:rsidP="000C799E">
      <w:pPr>
        <w:ind w:left="720"/>
        <w:rPr>
          <w:rFonts w:ascii="Garamond" w:hAnsi="Garamond"/>
          <w:i/>
          <w:sz w:val="24"/>
          <w:lang w:val="en-GB"/>
        </w:rPr>
      </w:pPr>
      <w:r w:rsidRPr="008E652A">
        <w:rPr>
          <w:rFonts w:ascii="Garamond" w:hAnsi="Garamond"/>
          <w:i/>
          <w:sz w:val="24"/>
          <w:u w:val="single"/>
        </w:rPr>
        <w:t>Outcome 2</w:t>
      </w:r>
      <w:r w:rsidRPr="008E652A">
        <w:rPr>
          <w:rFonts w:ascii="Garamond" w:hAnsi="Garamond"/>
          <w:i/>
          <w:sz w:val="24"/>
          <w:u w:val="single"/>
          <w:lang w:val="en-GB"/>
        </w:rPr>
        <w:t xml:space="preserve">: </w:t>
      </w:r>
      <w:r w:rsidRPr="008E652A">
        <w:rPr>
          <w:rFonts w:ascii="Garamond" w:hAnsi="Garamond"/>
          <w:i/>
          <w:sz w:val="24"/>
          <w:lang w:val="en-GB"/>
        </w:rPr>
        <w:t>By 2011, public institutions ensure the protection of human rights, equity within natural resource distribution and sustained dialogue with civil society)(8 Programme Outcome Results)</w:t>
      </w:r>
    </w:p>
    <w:p w:rsidR="000C799E" w:rsidRPr="008E652A" w:rsidRDefault="000C799E" w:rsidP="000C799E">
      <w:pPr>
        <w:pStyle w:val="ListParagraph"/>
        <w:numPr>
          <w:ilvl w:val="2"/>
          <w:numId w:val="21"/>
        </w:numPr>
        <w:spacing w:after="120" w:line="240" w:lineRule="auto"/>
        <w:rPr>
          <w:rFonts w:ascii="Garamond" w:hAnsi="Garamond"/>
          <w:sz w:val="24"/>
          <w:szCs w:val="24"/>
        </w:rPr>
      </w:pPr>
      <w:r w:rsidRPr="008E652A">
        <w:rPr>
          <w:rFonts w:ascii="Garamond" w:hAnsi="Garamond"/>
          <w:sz w:val="24"/>
          <w:szCs w:val="24"/>
        </w:rPr>
        <w:t>Human rights protection and ensuring equality without discrimination (strengthening of legal and institutional framework to protect the rights of children, youth and most vulnerable including PLWHA, implementation of national strategy for gender equity and equality)</w:t>
      </w:r>
    </w:p>
    <w:p w:rsidR="000C799E" w:rsidRPr="008E652A" w:rsidRDefault="000C799E" w:rsidP="000C799E">
      <w:pPr>
        <w:pStyle w:val="ListParagraph"/>
        <w:numPr>
          <w:ilvl w:val="2"/>
          <w:numId w:val="21"/>
        </w:numPr>
        <w:spacing w:after="120" w:line="240" w:lineRule="auto"/>
        <w:rPr>
          <w:rFonts w:ascii="Garamond" w:hAnsi="Garamond"/>
          <w:sz w:val="24"/>
          <w:szCs w:val="24"/>
        </w:rPr>
      </w:pPr>
      <w:r w:rsidRPr="008E652A">
        <w:rPr>
          <w:rFonts w:ascii="Garamond" w:hAnsi="Garamond"/>
          <w:sz w:val="24"/>
          <w:szCs w:val="24"/>
        </w:rPr>
        <w:t>Strengthening institutional capacity and enhancement of administration’s efficiency (health and education reform, strengthening of the judiciary institutions to guarantee the rule of law);</w:t>
      </w:r>
    </w:p>
    <w:p w:rsidR="000C799E" w:rsidRPr="008E652A" w:rsidRDefault="000C799E" w:rsidP="000C799E">
      <w:pPr>
        <w:pStyle w:val="ListParagraph"/>
        <w:numPr>
          <w:ilvl w:val="2"/>
          <w:numId w:val="21"/>
        </w:numPr>
        <w:spacing w:after="120" w:line="240" w:lineRule="auto"/>
        <w:rPr>
          <w:rFonts w:ascii="Garamond" w:hAnsi="Garamond"/>
          <w:sz w:val="24"/>
          <w:szCs w:val="24"/>
        </w:rPr>
      </w:pPr>
      <w:r w:rsidRPr="008E652A">
        <w:rPr>
          <w:rFonts w:ascii="Garamond" w:hAnsi="Garamond"/>
          <w:sz w:val="24"/>
          <w:szCs w:val="24"/>
        </w:rPr>
        <w:t>Increasing citizen’s participation and choice (awareness raising on civil, political and economic rights, capacity building of the media, improvement of socio-economic information management systems, with increased transparency and availability to population at large);</w:t>
      </w:r>
    </w:p>
    <w:p w:rsidR="000C799E" w:rsidRPr="008E652A" w:rsidRDefault="000C799E" w:rsidP="000C799E">
      <w:pPr>
        <w:pStyle w:val="ListParagraph"/>
        <w:numPr>
          <w:ilvl w:val="2"/>
          <w:numId w:val="21"/>
        </w:numPr>
        <w:spacing w:after="120" w:line="240" w:lineRule="auto"/>
        <w:rPr>
          <w:rFonts w:ascii="Garamond" w:hAnsi="Garamond"/>
          <w:sz w:val="24"/>
          <w:szCs w:val="24"/>
        </w:rPr>
      </w:pPr>
      <w:r w:rsidRPr="008E652A">
        <w:rPr>
          <w:rFonts w:ascii="Garamond" w:hAnsi="Garamond"/>
          <w:sz w:val="24"/>
          <w:szCs w:val="24"/>
        </w:rPr>
        <w:t>Ensure transparency of resource utilization, especially from oil, and help structure institutional development and management capacity of public machinery to ensure optimum benefits to the country.</w:t>
      </w:r>
    </w:p>
    <w:p w:rsidR="000C799E" w:rsidRPr="008E652A" w:rsidRDefault="000C799E" w:rsidP="000C799E">
      <w:pPr>
        <w:pStyle w:val="ListParagraph"/>
        <w:numPr>
          <w:ilvl w:val="1"/>
          <w:numId w:val="21"/>
        </w:numPr>
        <w:spacing w:after="120" w:line="240" w:lineRule="auto"/>
        <w:rPr>
          <w:rFonts w:ascii="Garamond" w:hAnsi="Garamond"/>
          <w:sz w:val="24"/>
          <w:szCs w:val="24"/>
        </w:rPr>
      </w:pPr>
      <w:r w:rsidRPr="008E652A">
        <w:rPr>
          <w:rFonts w:ascii="Garamond" w:hAnsi="Garamond"/>
          <w:sz w:val="24"/>
          <w:szCs w:val="24"/>
        </w:rPr>
        <w:t>Aid effectiveness: Aid harmonization and coordination system is in place (</w:t>
      </w:r>
      <w:r w:rsidRPr="008E652A">
        <w:rPr>
          <w:rFonts w:ascii="Garamond" w:hAnsi="Garamond"/>
          <w:i/>
          <w:sz w:val="24"/>
          <w:szCs w:val="24"/>
        </w:rPr>
        <w:t>1 Programme Outcome Result)</w:t>
      </w:r>
      <w:r w:rsidRPr="008E652A">
        <w:rPr>
          <w:rFonts w:ascii="Garamond" w:hAnsi="Garamond"/>
          <w:sz w:val="24"/>
          <w:szCs w:val="24"/>
        </w:rPr>
        <w:t>.</w:t>
      </w:r>
    </w:p>
    <w:p w:rsidR="000C799E" w:rsidRPr="008E652A" w:rsidRDefault="000C799E" w:rsidP="000C799E">
      <w:pPr>
        <w:pStyle w:val="ListParagraph"/>
        <w:spacing w:after="120" w:line="240" w:lineRule="auto"/>
        <w:ind w:left="1080"/>
        <w:rPr>
          <w:rFonts w:ascii="Garamond" w:hAnsi="Garamond"/>
          <w:sz w:val="24"/>
          <w:szCs w:val="24"/>
        </w:rPr>
      </w:pPr>
      <w:r w:rsidRPr="008E652A">
        <w:rPr>
          <w:rFonts w:ascii="Garamond" w:hAnsi="Garamond"/>
          <w:sz w:val="24"/>
          <w:szCs w:val="24"/>
        </w:rPr>
        <w:lastRenderedPageBreak/>
        <w:t xml:space="preserve">2.2.1    Establishment of an Aid Coordination Unit); </w:t>
      </w:r>
    </w:p>
    <w:p w:rsidR="000C799E" w:rsidRPr="008E652A" w:rsidRDefault="000C799E" w:rsidP="000C799E">
      <w:pPr>
        <w:pStyle w:val="ListParagraph"/>
        <w:spacing w:after="120" w:line="240" w:lineRule="auto"/>
        <w:rPr>
          <w:rFonts w:ascii="Garamond" w:hAnsi="Garamond"/>
          <w:sz w:val="24"/>
          <w:szCs w:val="24"/>
        </w:rPr>
      </w:pPr>
      <w:r w:rsidRPr="008E652A">
        <w:rPr>
          <w:rFonts w:ascii="Garamond" w:hAnsi="Garamond"/>
          <w:sz w:val="24"/>
          <w:szCs w:val="24"/>
        </w:rPr>
        <w:t xml:space="preserve">2.3 Decentralization: Effective decentralization to redistribute the national income </w:t>
      </w:r>
      <w:r w:rsidRPr="008E652A">
        <w:rPr>
          <w:rFonts w:ascii="Garamond" w:hAnsi="Garamond"/>
          <w:i/>
          <w:sz w:val="24"/>
          <w:szCs w:val="24"/>
        </w:rPr>
        <w:t>(2 Programme Outcome Results)</w:t>
      </w:r>
    </w:p>
    <w:p w:rsidR="000C799E" w:rsidRPr="008E652A" w:rsidRDefault="000C799E" w:rsidP="000C799E">
      <w:pPr>
        <w:pStyle w:val="ListParagraph"/>
        <w:spacing w:after="120" w:line="240" w:lineRule="auto"/>
        <w:ind w:firstLine="414"/>
        <w:rPr>
          <w:rFonts w:ascii="Garamond" w:hAnsi="Garamond"/>
          <w:sz w:val="24"/>
          <w:szCs w:val="24"/>
        </w:rPr>
      </w:pPr>
      <w:r w:rsidRPr="008E652A">
        <w:rPr>
          <w:rFonts w:ascii="Garamond" w:hAnsi="Garamond"/>
          <w:sz w:val="24"/>
          <w:szCs w:val="24"/>
        </w:rPr>
        <w:t>2.3.1 Strengthening of community actors to enhance participation and local development;;</w:t>
      </w:r>
    </w:p>
    <w:p w:rsidR="000C799E" w:rsidRPr="008E652A" w:rsidRDefault="000C799E" w:rsidP="000C799E">
      <w:pPr>
        <w:pStyle w:val="ListParagraph"/>
        <w:spacing w:after="120" w:line="240" w:lineRule="auto"/>
        <w:ind w:firstLine="414"/>
        <w:rPr>
          <w:rFonts w:ascii="Garamond" w:hAnsi="Garamond"/>
          <w:sz w:val="24"/>
          <w:szCs w:val="24"/>
        </w:rPr>
      </w:pPr>
      <w:r w:rsidRPr="008E652A">
        <w:rPr>
          <w:rFonts w:ascii="Garamond" w:hAnsi="Garamond"/>
          <w:sz w:val="24"/>
          <w:szCs w:val="24"/>
        </w:rPr>
        <w:t xml:space="preserve">2.3.2   Reinforce city council capacities to management local resources and adapt them to local needs. </w:t>
      </w:r>
    </w:p>
    <w:p w:rsidR="000C799E" w:rsidRPr="008E652A" w:rsidRDefault="000C799E" w:rsidP="000C799E">
      <w:pPr>
        <w:rPr>
          <w:rFonts w:ascii="Garamond" w:hAnsi="Garamond"/>
          <w:sz w:val="24"/>
        </w:rPr>
      </w:pPr>
      <w:r w:rsidRPr="008E652A">
        <w:rPr>
          <w:rFonts w:ascii="Garamond" w:hAnsi="Garamond"/>
          <w:sz w:val="24"/>
        </w:rPr>
        <w:t xml:space="preserve">Priority Area 3: Cross-cutting area of cooperation: </w:t>
      </w:r>
    </w:p>
    <w:p w:rsidR="000C799E" w:rsidRPr="008E652A" w:rsidRDefault="000C799E" w:rsidP="000C799E">
      <w:pPr>
        <w:ind w:firstLine="720"/>
        <w:rPr>
          <w:rFonts w:ascii="Garamond" w:hAnsi="Garamond"/>
          <w:sz w:val="24"/>
        </w:rPr>
      </w:pPr>
      <w:r w:rsidRPr="008E652A">
        <w:rPr>
          <w:rFonts w:ascii="Garamond" w:hAnsi="Garamond"/>
          <w:sz w:val="24"/>
        </w:rPr>
        <w:t>3.1 Gender</w:t>
      </w:r>
    </w:p>
    <w:p w:rsidR="000C799E" w:rsidRPr="008E652A" w:rsidRDefault="000C799E" w:rsidP="000C799E">
      <w:pPr>
        <w:rPr>
          <w:rFonts w:ascii="Garamond" w:hAnsi="Garamond"/>
          <w:i/>
          <w:sz w:val="24"/>
        </w:rPr>
      </w:pPr>
      <w:r w:rsidRPr="008E652A">
        <w:rPr>
          <w:rFonts w:ascii="Garamond" w:hAnsi="Garamond"/>
          <w:i/>
          <w:sz w:val="24"/>
          <w:u w:val="single"/>
        </w:rPr>
        <w:t>Outcome 3</w:t>
      </w:r>
      <w:r w:rsidRPr="008E652A">
        <w:rPr>
          <w:rFonts w:ascii="Garamond" w:hAnsi="Garamond"/>
          <w:i/>
          <w:sz w:val="24"/>
        </w:rPr>
        <w:t>: By 2011, a gender dimension will be integrated at all levels of future cooperation to ensure visible equality of women and men in political, economic and social life (No Programme Outcome Results given)</w:t>
      </w:r>
    </w:p>
    <w:p w:rsidR="000C799E" w:rsidRPr="008E652A" w:rsidRDefault="000C799E" w:rsidP="000C799E">
      <w:pPr>
        <w:rPr>
          <w:rFonts w:ascii="Garamond" w:hAnsi="Garamond"/>
          <w:b/>
          <w:sz w:val="24"/>
        </w:rPr>
      </w:pPr>
      <w:r w:rsidRPr="008E652A">
        <w:rPr>
          <w:rFonts w:ascii="Garamond" w:hAnsi="Garamond"/>
          <w:b/>
          <w:sz w:val="24"/>
        </w:rPr>
        <w:t>Resources</w:t>
      </w:r>
    </w:p>
    <w:p w:rsidR="000C799E" w:rsidRPr="00924B65" w:rsidRDefault="000C799E" w:rsidP="000C799E">
      <w:pPr>
        <w:rPr>
          <w:rFonts w:ascii="Garamond" w:hAnsi="Garamond"/>
          <w:sz w:val="24"/>
        </w:rPr>
      </w:pPr>
      <w:r w:rsidRPr="00924B65">
        <w:rPr>
          <w:rFonts w:ascii="Garamond" w:hAnsi="Garamond"/>
          <w:sz w:val="24"/>
        </w:rPr>
        <w:t>To achieve the outcome and outputs of the UNDAF, the estimated resource a</w:t>
      </w:r>
      <w:r>
        <w:rPr>
          <w:rFonts w:ascii="Garamond" w:hAnsi="Garamond"/>
          <w:sz w:val="24"/>
        </w:rPr>
        <w:t xml:space="preserve">llocation </w:t>
      </w:r>
      <w:r w:rsidRPr="00924B65">
        <w:rPr>
          <w:rFonts w:ascii="Garamond" w:hAnsi="Garamond"/>
          <w:sz w:val="24"/>
        </w:rPr>
        <w:t xml:space="preserve">by the UN agencies, programmes and funds present in the country is approximately US$ </w:t>
      </w:r>
      <w:r>
        <w:rPr>
          <w:rFonts w:ascii="Garamond" w:hAnsi="Garamond"/>
          <w:sz w:val="24"/>
        </w:rPr>
        <w:t>14, 75</w:t>
      </w:r>
      <w:r w:rsidRPr="00924B65">
        <w:rPr>
          <w:rFonts w:ascii="Garamond" w:hAnsi="Garamond"/>
          <w:sz w:val="24"/>
        </w:rPr>
        <w:t xml:space="preserve"> million, in addition to at least US$ 10 million that is likely to be mobilized.</w:t>
      </w:r>
    </w:p>
    <w:p w:rsidR="000C799E" w:rsidRPr="00041810" w:rsidRDefault="000C799E" w:rsidP="000C799E">
      <w:pPr>
        <w:rPr>
          <w:rFonts w:ascii="Garamond" w:hAnsi="Garamond"/>
          <w:sz w:val="24"/>
        </w:rPr>
      </w:pPr>
      <w:r w:rsidRPr="00041810">
        <w:rPr>
          <w:rFonts w:ascii="Garamond" w:hAnsi="Garamond"/>
          <w:sz w:val="24"/>
        </w:rPr>
        <w:t>The UNDAF mid-term review will serve three main purposes:</w:t>
      </w:r>
    </w:p>
    <w:p w:rsidR="000C799E" w:rsidRPr="00041810" w:rsidRDefault="000C799E" w:rsidP="000C799E">
      <w:pPr>
        <w:numPr>
          <w:ilvl w:val="0"/>
          <w:numId w:val="12"/>
        </w:numPr>
        <w:ind w:left="450" w:hanging="450"/>
        <w:rPr>
          <w:rFonts w:ascii="Garamond" w:hAnsi="Garamond"/>
          <w:sz w:val="24"/>
        </w:rPr>
      </w:pPr>
      <w:r w:rsidRPr="00041810">
        <w:rPr>
          <w:rFonts w:ascii="Garamond" w:hAnsi="Garamond"/>
          <w:sz w:val="24"/>
        </w:rPr>
        <w:t>To assess the relevance of the UNDAF outcomes, the effectiveness and efficiency by which UNDAF outcomes and Country Programme outcomes are being achieved, their sustainability and contribution to national priorities and goals;</w:t>
      </w:r>
    </w:p>
    <w:p w:rsidR="000C799E" w:rsidRPr="00041810" w:rsidRDefault="000C799E" w:rsidP="000C799E">
      <w:pPr>
        <w:numPr>
          <w:ilvl w:val="0"/>
          <w:numId w:val="12"/>
        </w:numPr>
        <w:ind w:left="450" w:hanging="450"/>
        <w:rPr>
          <w:rFonts w:ascii="Garamond" w:hAnsi="Garamond"/>
          <w:sz w:val="24"/>
        </w:rPr>
      </w:pPr>
      <w:r w:rsidRPr="00041810">
        <w:rPr>
          <w:rFonts w:ascii="Garamond" w:hAnsi="Garamond"/>
          <w:sz w:val="24"/>
        </w:rPr>
        <w:t>To determine how the UNDAF helped UN agencies to contribute more effectively and efficiently to national development efforts and capacity building; and</w:t>
      </w:r>
    </w:p>
    <w:p w:rsidR="000C799E" w:rsidRPr="00041810" w:rsidRDefault="000C799E" w:rsidP="000C799E">
      <w:pPr>
        <w:numPr>
          <w:ilvl w:val="0"/>
          <w:numId w:val="12"/>
        </w:numPr>
        <w:ind w:left="450" w:hanging="450"/>
        <w:rPr>
          <w:rFonts w:ascii="Garamond" w:hAnsi="Garamond"/>
          <w:sz w:val="24"/>
        </w:rPr>
      </w:pPr>
      <w:r w:rsidRPr="00041810">
        <w:rPr>
          <w:rFonts w:ascii="Garamond" w:hAnsi="Garamond"/>
          <w:sz w:val="24"/>
        </w:rPr>
        <w:t xml:space="preserve">To learn from experience of the current programming cycle and identify issues and opportunities emerging from the implementation of the current UNDAF, to inform the design of the next UNDAF and country programmes and projects by individual agencies as well as adjust the current programming as relevant. </w:t>
      </w:r>
    </w:p>
    <w:p w:rsidR="000C799E" w:rsidRPr="00041810" w:rsidRDefault="000C799E" w:rsidP="000C799E">
      <w:pPr>
        <w:rPr>
          <w:rFonts w:ascii="Garamond" w:hAnsi="Garamond"/>
          <w:sz w:val="24"/>
        </w:rPr>
      </w:pPr>
      <w:r w:rsidRPr="00041810">
        <w:rPr>
          <w:rFonts w:ascii="Garamond" w:hAnsi="Garamond"/>
          <w:sz w:val="24"/>
        </w:rPr>
        <w:t>Others purposes:</w:t>
      </w:r>
    </w:p>
    <w:p w:rsidR="000C799E" w:rsidRPr="00041810" w:rsidRDefault="000C799E" w:rsidP="000C799E">
      <w:pPr>
        <w:numPr>
          <w:ilvl w:val="0"/>
          <w:numId w:val="14"/>
        </w:numPr>
        <w:rPr>
          <w:rFonts w:ascii="Garamond" w:hAnsi="Garamond"/>
          <w:sz w:val="24"/>
        </w:rPr>
      </w:pPr>
      <w:r w:rsidRPr="00041810">
        <w:rPr>
          <w:rFonts w:ascii="Garamond" w:hAnsi="Garamond"/>
          <w:sz w:val="24"/>
        </w:rPr>
        <w:t>Provide inputs to UNCT annual report and UN agencies’ annual reporting; and</w:t>
      </w:r>
    </w:p>
    <w:p w:rsidR="000C799E" w:rsidRPr="00041810" w:rsidRDefault="000C799E" w:rsidP="000C799E">
      <w:pPr>
        <w:numPr>
          <w:ilvl w:val="0"/>
          <w:numId w:val="14"/>
        </w:numPr>
        <w:rPr>
          <w:rFonts w:ascii="Garamond" w:hAnsi="Garamond"/>
          <w:sz w:val="24"/>
        </w:rPr>
      </w:pPr>
      <w:r w:rsidRPr="00041810">
        <w:rPr>
          <w:rFonts w:ascii="Garamond" w:hAnsi="Garamond"/>
          <w:sz w:val="24"/>
        </w:rPr>
        <w:t xml:space="preserve">Draw conclusions to inform subsequent UNDAF working and theme groups Annual Work Plan (AWP), and agency AWPs, as well as to adjust UNDAF M&amp;E plans as necessary. </w:t>
      </w:r>
    </w:p>
    <w:p w:rsidR="000C799E" w:rsidRPr="001C6D04" w:rsidRDefault="000C799E" w:rsidP="000C799E">
      <w:pPr>
        <w:rPr>
          <w:b/>
        </w:rPr>
      </w:pPr>
      <w:bookmarkStart w:id="386" w:name="_Toc242240568"/>
      <w:bookmarkStart w:id="387" w:name="_Toc242834728"/>
      <w:bookmarkStart w:id="388" w:name="_Toc242836924"/>
      <w:bookmarkStart w:id="389" w:name="_Toc242867286"/>
      <w:bookmarkStart w:id="390" w:name="_Toc242938364"/>
      <w:bookmarkStart w:id="391" w:name="_Toc242963621"/>
      <w:bookmarkStart w:id="392" w:name="_Toc242965170"/>
      <w:bookmarkStart w:id="393" w:name="_Toc242966058"/>
      <w:bookmarkStart w:id="394" w:name="_Toc242966119"/>
      <w:r w:rsidRPr="001C6D04">
        <w:rPr>
          <w:b/>
        </w:rPr>
        <w:t>2.</w:t>
      </w:r>
      <w:r w:rsidRPr="001C6D04">
        <w:rPr>
          <w:b/>
        </w:rPr>
        <w:tab/>
        <w:t>Objectives, scope and key questions</w:t>
      </w:r>
      <w:bookmarkEnd w:id="386"/>
      <w:bookmarkEnd w:id="387"/>
      <w:bookmarkEnd w:id="388"/>
      <w:bookmarkEnd w:id="389"/>
      <w:bookmarkEnd w:id="390"/>
      <w:bookmarkEnd w:id="391"/>
      <w:bookmarkEnd w:id="392"/>
      <w:bookmarkEnd w:id="393"/>
      <w:bookmarkEnd w:id="394"/>
      <w:r w:rsidRPr="001C6D04">
        <w:rPr>
          <w:b/>
        </w:rPr>
        <w:t xml:space="preserve"> </w:t>
      </w:r>
    </w:p>
    <w:p w:rsidR="000C799E" w:rsidRPr="00041810" w:rsidRDefault="000C799E" w:rsidP="000C799E">
      <w:pPr>
        <w:rPr>
          <w:rFonts w:ascii="Garamond" w:hAnsi="Garamond"/>
          <w:sz w:val="24"/>
        </w:rPr>
      </w:pPr>
      <w:r w:rsidRPr="00041810">
        <w:rPr>
          <w:rFonts w:ascii="Garamond" w:hAnsi="Garamond"/>
          <w:sz w:val="24"/>
        </w:rPr>
        <w:t>The below objectives should not be used as a blueprint, but as a source of inspiration to craft more concrete objectives and key questions.</w:t>
      </w:r>
    </w:p>
    <w:p w:rsidR="000C799E" w:rsidRPr="00041810" w:rsidRDefault="000C799E" w:rsidP="000C799E">
      <w:pPr>
        <w:numPr>
          <w:ilvl w:val="0"/>
          <w:numId w:val="13"/>
        </w:numPr>
        <w:ind w:left="450" w:hanging="450"/>
        <w:rPr>
          <w:rFonts w:ascii="Garamond" w:hAnsi="Garamond"/>
          <w:sz w:val="24"/>
        </w:rPr>
      </w:pPr>
      <w:r w:rsidRPr="00041810">
        <w:rPr>
          <w:rFonts w:ascii="Garamond" w:hAnsi="Garamond"/>
          <w:sz w:val="24"/>
        </w:rPr>
        <w:t xml:space="preserve">Assess the </w:t>
      </w:r>
      <w:r w:rsidRPr="00041810">
        <w:rPr>
          <w:rFonts w:ascii="Garamond" w:hAnsi="Garamond"/>
          <w:i/>
          <w:sz w:val="24"/>
        </w:rPr>
        <w:t>role</w:t>
      </w:r>
      <w:r w:rsidRPr="00041810">
        <w:rPr>
          <w:rFonts w:ascii="Garamond" w:hAnsi="Garamond"/>
          <w:sz w:val="24"/>
        </w:rPr>
        <w:t xml:space="preserve"> and </w:t>
      </w:r>
      <w:r w:rsidRPr="00041810">
        <w:rPr>
          <w:rFonts w:ascii="Garamond" w:hAnsi="Garamond"/>
          <w:i/>
          <w:sz w:val="24"/>
        </w:rPr>
        <w:t>relevance</w:t>
      </w:r>
      <w:r w:rsidRPr="00041810">
        <w:rPr>
          <w:rFonts w:ascii="Garamond" w:hAnsi="Garamond"/>
          <w:sz w:val="24"/>
        </w:rPr>
        <w:t xml:space="preserve"> of the UNDAF (i) in relation to the issues and their underlying causes,</w:t>
      </w:r>
      <w:r w:rsidRPr="00041810">
        <w:rPr>
          <w:rFonts w:ascii="Garamond" w:hAnsi="Garamond"/>
          <w:b/>
          <w:i/>
          <w:sz w:val="24"/>
        </w:rPr>
        <w:t xml:space="preserve"> </w:t>
      </w:r>
      <w:r w:rsidRPr="00041810">
        <w:rPr>
          <w:rFonts w:ascii="Garamond" w:hAnsi="Garamond"/>
          <w:sz w:val="24"/>
        </w:rPr>
        <w:t>and challenges identified by the CCA undertaken at the beginning of the current programme cycle and in the context of national policies and strategies (ii) as a reflection of</w:t>
      </w:r>
      <w:r w:rsidRPr="00041810">
        <w:rPr>
          <w:rFonts w:ascii="Garamond" w:hAnsi="Garamond"/>
          <w:i/>
          <w:sz w:val="24"/>
        </w:rPr>
        <w:t xml:space="preserve"> </w:t>
      </w:r>
      <w:r w:rsidRPr="00041810">
        <w:rPr>
          <w:rFonts w:ascii="Garamond" w:hAnsi="Garamond"/>
          <w:sz w:val="24"/>
        </w:rPr>
        <w:t>the internationally agreed goals, particularly those in the Millennium Declaration,  and</w:t>
      </w:r>
      <w:r w:rsidRPr="00041810">
        <w:rPr>
          <w:rFonts w:ascii="Garamond" w:hAnsi="Garamond"/>
          <w:b/>
          <w:i/>
          <w:sz w:val="24"/>
        </w:rPr>
        <w:t xml:space="preserve"> </w:t>
      </w:r>
      <w:r w:rsidRPr="00041810">
        <w:rPr>
          <w:rFonts w:ascii="Garamond" w:hAnsi="Garamond"/>
          <w:sz w:val="24"/>
        </w:rPr>
        <w:t xml:space="preserve">international norms and standards guiding the work of agencies of the UN system and adopted by UN member states: </w:t>
      </w:r>
    </w:p>
    <w:p w:rsidR="000C799E" w:rsidRPr="00210408" w:rsidRDefault="000C799E" w:rsidP="000C799E">
      <w:pPr>
        <w:numPr>
          <w:ilvl w:val="0"/>
          <w:numId w:val="4"/>
        </w:numPr>
        <w:rPr>
          <w:rFonts w:ascii="Garamond" w:hAnsi="Garamond"/>
          <w:sz w:val="24"/>
        </w:rPr>
      </w:pPr>
      <w:r w:rsidRPr="00041810">
        <w:rPr>
          <w:rFonts w:ascii="Garamond" w:hAnsi="Garamond"/>
          <w:sz w:val="24"/>
        </w:rPr>
        <w:t>Do the UNDAF outcomes address key issues, their underlying causes, and challenges identified by the CCA? Were new issues and their causes as well as challenges that arose during the UNDAF cycle adequately addressed?</w:t>
      </w:r>
    </w:p>
    <w:p w:rsidR="000C799E" w:rsidRPr="00041810" w:rsidRDefault="000C799E" w:rsidP="000C799E">
      <w:pPr>
        <w:numPr>
          <w:ilvl w:val="0"/>
          <w:numId w:val="4"/>
        </w:numPr>
        <w:rPr>
          <w:rFonts w:ascii="Garamond" w:hAnsi="Garamond"/>
          <w:sz w:val="24"/>
        </w:rPr>
      </w:pPr>
      <w:r w:rsidRPr="00041810">
        <w:rPr>
          <w:rFonts w:ascii="Garamond" w:hAnsi="Garamond"/>
          <w:sz w:val="24"/>
        </w:rPr>
        <w:lastRenderedPageBreak/>
        <w:t xml:space="preserve">Has the UNDAF results matrix been sufficiently flexible to adjust to evolving national policies and strategies e.g. National Development Plans and Goals, PRSP, SWAP, legislative reform) during the current programme cycle? </w:t>
      </w:r>
    </w:p>
    <w:p w:rsidR="000C799E" w:rsidRPr="00041810" w:rsidRDefault="000C799E" w:rsidP="000C799E">
      <w:pPr>
        <w:numPr>
          <w:ilvl w:val="0"/>
          <w:numId w:val="4"/>
        </w:numPr>
        <w:rPr>
          <w:rFonts w:ascii="Garamond" w:hAnsi="Garamond"/>
          <w:sz w:val="24"/>
        </w:rPr>
      </w:pPr>
      <w:r w:rsidRPr="00041810">
        <w:rPr>
          <w:rFonts w:ascii="Garamond" w:hAnsi="Garamond"/>
          <w:sz w:val="24"/>
        </w:rPr>
        <w:t>Have the UNDAF outcomes been relevant in terms of internationally agreed goals</w:t>
      </w:r>
      <w:r w:rsidRPr="00041810">
        <w:rPr>
          <w:rFonts w:ascii="Garamond" w:hAnsi="Garamond"/>
          <w:b/>
          <w:i/>
          <w:sz w:val="24"/>
        </w:rPr>
        <w:t xml:space="preserve"> </w:t>
      </w:r>
      <w:r w:rsidRPr="00041810">
        <w:rPr>
          <w:rFonts w:ascii="Garamond" w:hAnsi="Garamond"/>
          <w:sz w:val="24"/>
        </w:rPr>
        <w:t>and commitments, norms and standards guiding the work of agencies of the UN system (including the</w:t>
      </w:r>
      <w:r w:rsidRPr="00041810">
        <w:rPr>
          <w:rFonts w:ascii="Garamond" w:hAnsi="Garamond"/>
          <w:b/>
          <w:i/>
          <w:sz w:val="24"/>
        </w:rPr>
        <w:t xml:space="preserve"> </w:t>
      </w:r>
      <w:r w:rsidRPr="00041810">
        <w:rPr>
          <w:rFonts w:ascii="Garamond" w:hAnsi="Garamond"/>
          <w:sz w:val="24"/>
        </w:rPr>
        <w:t>Millennium Declaration MDGs, UN human rights treaties, including such as CRC, CEDAW).</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Key actions</w:t>
      </w:r>
      <w:r w:rsidRPr="00CB306B">
        <w:rPr>
          <w:rFonts w:ascii="Garamond" w:hAnsi="Garamond"/>
          <w:sz w:val="24"/>
          <w:szCs w:val="24"/>
        </w:rPr>
        <w:t>: (i) Comparison of UNDAF outcomes and outputs in relation to development issues, causes and challenges identified; and (ii) Comparison of UNDAF outcomes and outputs in relation to MD, MDGs, international conference platforms of actions.</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Information needed</w:t>
      </w:r>
      <w:r w:rsidRPr="00CB306B">
        <w:rPr>
          <w:rFonts w:ascii="Garamond" w:hAnsi="Garamond"/>
          <w:sz w:val="24"/>
          <w:szCs w:val="24"/>
        </w:rPr>
        <w:t>: CCA and UNDAF documents, national MDGs, other national platforms of actions from relevant conventions and conferences to which STP is a signatory, or participant;</w:t>
      </w:r>
    </w:p>
    <w:p w:rsidR="000C799E" w:rsidRPr="00041810" w:rsidRDefault="000C799E" w:rsidP="000C799E">
      <w:pPr>
        <w:numPr>
          <w:ilvl w:val="0"/>
          <w:numId w:val="13"/>
        </w:numPr>
        <w:ind w:left="450" w:hanging="450"/>
        <w:rPr>
          <w:rFonts w:ascii="Garamond" w:hAnsi="Garamond"/>
          <w:sz w:val="24"/>
        </w:rPr>
      </w:pPr>
      <w:r w:rsidRPr="00041810">
        <w:rPr>
          <w:rFonts w:ascii="Garamond" w:hAnsi="Garamond"/>
          <w:sz w:val="24"/>
        </w:rPr>
        <w:t xml:space="preserve">To the extent possible, assess the </w:t>
      </w:r>
      <w:r w:rsidRPr="00041810">
        <w:rPr>
          <w:rFonts w:ascii="Garamond" w:hAnsi="Garamond"/>
          <w:i/>
          <w:sz w:val="24"/>
        </w:rPr>
        <w:t xml:space="preserve">impact </w:t>
      </w:r>
      <w:r w:rsidRPr="00041810">
        <w:rPr>
          <w:rFonts w:ascii="Garamond" w:hAnsi="Garamond"/>
          <w:sz w:val="24"/>
        </w:rPr>
        <w:t xml:space="preserve">of UNDAF on the lives of the vulnerable groups (children, women, elderly, people living with disabilities, minority ethnics, unemployed...) i.e. determine whether there is any major change in UNDAF indicators that can reasonably be attributed to or be associated with UNDAF, notably in the realization of MDGs, National Development Goals and the national implementation of internationally agreed commitments and UN Conventions and Treaties. </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Key action</w:t>
      </w:r>
      <w:r>
        <w:rPr>
          <w:rFonts w:ascii="Garamond" w:hAnsi="Garamond"/>
          <w:sz w:val="24"/>
          <w:szCs w:val="24"/>
        </w:rPr>
        <w:t>:</w:t>
      </w:r>
      <w:r w:rsidRPr="00CB306B">
        <w:rPr>
          <w:rFonts w:ascii="Garamond" w:hAnsi="Garamond"/>
          <w:sz w:val="24"/>
          <w:szCs w:val="24"/>
        </w:rPr>
        <w:t xml:space="preserve"> (i) Reflection on changes in outcome indicators relating to: children, women, elderly, people living with disabilities, ethnic minorities, unemployed, and (ii) Address specific questions in ToRs.</w:t>
      </w:r>
    </w:p>
    <w:p w:rsidR="000C799E"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Information required</w:t>
      </w:r>
      <w:r w:rsidRPr="00CB306B">
        <w:rPr>
          <w:rFonts w:ascii="Garamond" w:hAnsi="Garamond"/>
          <w:sz w:val="24"/>
          <w:szCs w:val="24"/>
        </w:rPr>
        <w:t>: Relevant national statistics on the above target groups, and trends observed during 2007 – 2009 period.</w:t>
      </w:r>
      <w:r w:rsidRPr="00CB306B">
        <w:footnoteReference w:id="33"/>
      </w:r>
    </w:p>
    <w:p w:rsidR="000C799E" w:rsidRPr="00041810" w:rsidRDefault="000C799E" w:rsidP="000C799E">
      <w:pPr>
        <w:numPr>
          <w:ilvl w:val="0"/>
          <w:numId w:val="13"/>
        </w:numPr>
        <w:ind w:left="450" w:hanging="450"/>
        <w:rPr>
          <w:rFonts w:ascii="Garamond" w:hAnsi="Garamond"/>
          <w:sz w:val="24"/>
        </w:rPr>
      </w:pPr>
      <w:r w:rsidRPr="00041810">
        <w:rPr>
          <w:rFonts w:ascii="Garamond" w:hAnsi="Garamond"/>
          <w:sz w:val="24"/>
        </w:rPr>
        <w:t xml:space="preserve">Assess </w:t>
      </w:r>
      <w:r w:rsidRPr="00041810">
        <w:rPr>
          <w:rFonts w:ascii="Garamond" w:hAnsi="Garamond"/>
          <w:i/>
          <w:sz w:val="24"/>
        </w:rPr>
        <w:t>design</w:t>
      </w:r>
      <w:r w:rsidRPr="00041810">
        <w:rPr>
          <w:rFonts w:ascii="Garamond" w:hAnsi="Garamond"/>
          <w:sz w:val="24"/>
        </w:rPr>
        <w:t xml:space="preserve"> and </w:t>
      </w:r>
      <w:r w:rsidRPr="00041810">
        <w:rPr>
          <w:rFonts w:ascii="Garamond" w:hAnsi="Garamond"/>
          <w:i/>
          <w:sz w:val="24"/>
        </w:rPr>
        <w:t>focus</w:t>
      </w:r>
      <w:r w:rsidRPr="00041810">
        <w:rPr>
          <w:rFonts w:ascii="Garamond" w:hAnsi="Garamond"/>
          <w:sz w:val="24"/>
        </w:rPr>
        <w:t xml:space="preserve"> of the UNDAF, i.e. the quality of the formulation of results at different levels, i.e. the results chain:</w:t>
      </w:r>
    </w:p>
    <w:p w:rsidR="000C799E" w:rsidRPr="00041810" w:rsidRDefault="000C799E" w:rsidP="000C799E">
      <w:pPr>
        <w:numPr>
          <w:ilvl w:val="0"/>
          <w:numId w:val="11"/>
        </w:numPr>
        <w:rPr>
          <w:rFonts w:ascii="Garamond" w:hAnsi="Garamond"/>
          <w:color w:val="FF6600"/>
          <w:sz w:val="24"/>
        </w:rPr>
      </w:pPr>
      <w:r w:rsidRPr="00041810">
        <w:rPr>
          <w:rFonts w:ascii="Garamond" w:hAnsi="Garamond"/>
          <w:sz w:val="24"/>
        </w:rPr>
        <w:t xml:space="preserve">To what extent is the current UNDAF designed as a results-oriented, coherent and focused framework?  </w:t>
      </w:r>
    </w:p>
    <w:p w:rsidR="000C799E" w:rsidRPr="00041810" w:rsidRDefault="000C799E" w:rsidP="000C799E">
      <w:pPr>
        <w:numPr>
          <w:ilvl w:val="0"/>
          <w:numId w:val="11"/>
        </w:numPr>
        <w:rPr>
          <w:rFonts w:ascii="Garamond" w:hAnsi="Garamond"/>
          <w:color w:val="FF6600"/>
          <w:sz w:val="24"/>
        </w:rPr>
      </w:pPr>
      <w:r w:rsidRPr="00041810">
        <w:rPr>
          <w:rFonts w:ascii="Garamond" w:hAnsi="Garamond"/>
          <w:sz w:val="24"/>
        </w:rPr>
        <w:t>Is it likely that the planned Country Programmes and projects and programme strategies will lead to the expected UNDAF results?</w:t>
      </w:r>
    </w:p>
    <w:p w:rsidR="000C799E" w:rsidRPr="00041810" w:rsidRDefault="000C799E" w:rsidP="000C799E">
      <w:pPr>
        <w:numPr>
          <w:ilvl w:val="0"/>
          <w:numId w:val="10"/>
        </w:numPr>
        <w:rPr>
          <w:rFonts w:ascii="Garamond" w:hAnsi="Garamond"/>
          <w:sz w:val="24"/>
        </w:rPr>
      </w:pPr>
      <w:r w:rsidRPr="00041810">
        <w:rPr>
          <w:rFonts w:ascii="Garamond" w:hAnsi="Garamond"/>
          <w:sz w:val="24"/>
        </w:rPr>
        <w:t xml:space="preserve">Are expected outcomes realistic given the UNDAF timeframe and resources? </w:t>
      </w:r>
    </w:p>
    <w:p w:rsidR="000C799E" w:rsidRPr="00041810" w:rsidRDefault="000C799E" w:rsidP="000C799E">
      <w:pPr>
        <w:numPr>
          <w:ilvl w:val="0"/>
          <w:numId w:val="5"/>
        </w:numPr>
        <w:rPr>
          <w:rFonts w:ascii="Garamond" w:hAnsi="Garamond"/>
          <w:sz w:val="24"/>
        </w:rPr>
      </w:pPr>
      <w:r w:rsidRPr="00041810">
        <w:rPr>
          <w:rFonts w:ascii="Garamond" w:hAnsi="Garamond"/>
          <w:sz w:val="24"/>
        </w:rPr>
        <w:t>To what extent and in what ways have risks and assumptions been addressed in UNDAF design?</w:t>
      </w:r>
    </w:p>
    <w:p w:rsidR="000C799E" w:rsidRPr="00041810" w:rsidRDefault="000C799E" w:rsidP="000C799E">
      <w:pPr>
        <w:numPr>
          <w:ilvl w:val="0"/>
          <w:numId w:val="5"/>
        </w:numPr>
        <w:rPr>
          <w:rFonts w:ascii="Garamond" w:hAnsi="Garamond"/>
          <w:sz w:val="24"/>
        </w:rPr>
      </w:pPr>
      <w:r w:rsidRPr="00041810">
        <w:rPr>
          <w:rFonts w:ascii="Garamond" w:hAnsi="Garamond"/>
          <w:sz w:val="24"/>
        </w:rPr>
        <w:t xml:space="preserve">Is the distribution of roles and responsibilities among the different UNDAF partners well defined, facilitated in the achievement of results and have the arrangements been respected in the course of implementation? </w:t>
      </w:r>
    </w:p>
    <w:p w:rsidR="000C799E" w:rsidRPr="00041810" w:rsidRDefault="000C799E" w:rsidP="000C799E">
      <w:pPr>
        <w:numPr>
          <w:ilvl w:val="0"/>
          <w:numId w:val="5"/>
        </w:numPr>
        <w:rPr>
          <w:rFonts w:ascii="Garamond" w:hAnsi="Garamond"/>
          <w:sz w:val="24"/>
        </w:rPr>
      </w:pPr>
      <w:r w:rsidRPr="00041810">
        <w:rPr>
          <w:rFonts w:ascii="Garamond" w:hAnsi="Garamond"/>
          <w:sz w:val="24"/>
        </w:rPr>
        <w:t xml:space="preserve">Do the Country Programmes and the UNDAF respond to the challenges of national capacity development and do they promote ownership of programmes by the national partners?    </w:t>
      </w:r>
    </w:p>
    <w:p w:rsidR="000C799E" w:rsidRPr="00041810" w:rsidRDefault="000C799E" w:rsidP="000C799E">
      <w:pPr>
        <w:numPr>
          <w:ilvl w:val="0"/>
          <w:numId w:val="5"/>
        </w:numPr>
        <w:rPr>
          <w:rFonts w:ascii="Garamond" w:hAnsi="Garamond"/>
          <w:sz w:val="24"/>
        </w:rPr>
      </w:pPr>
      <w:r w:rsidRPr="00041810">
        <w:rPr>
          <w:rFonts w:ascii="Garamond" w:hAnsi="Garamond"/>
          <w:sz w:val="24"/>
        </w:rPr>
        <w:t xml:space="preserve">To what extent have human rights principles and standards been reflected or promoted in the UNDAF and, as relevant, in the Country Programmes? To what </w:t>
      </w:r>
      <w:r w:rsidRPr="00041810">
        <w:rPr>
          <w:rFonts w:ascii="Garamond" w:hAnsi="Garamond"/>
          <w:sz w:val="24"/>
        </w:rPr>
        <w:lastRenderedPageBreak/>
        <w:t xml:space="preserve">extent and in what ways has a human rights approach been reflected as one possible method for integrating human rights concerns into the UNDAF? </w:t>
      </w:r>
    </w:p>
    <w:p w:rsidR="000C799E" w:rsidRPr="00041810" w:rsidRDefault="000C799E" w:rsidP="000C799E">
      <w:pPr>
        <w:numPr>
          <w:ilvl w:val="0"/>
          <w:numId w:val="5"/>
        </w:numPr>
        <w:rPr>
          <w:rFonts w:ascii="Garamond" w:hAnsi="Garamond"/>
          <w:sz w:val="24"/>
        </w:rPr>
      </w:pPr>
      <w:r w:rsidRPr="00041810">
        <w:rPr>
          <w:rFonts w:ascii="Garamond" w:hAnsi="Garamond"/>
          <w:sz w:val="24"/>
        </w:rPr>
        <w:t>To what extent and in what ways are the concepts of gender equity and equality</w:t>
      </w:r>
      <w:r w:rsidRPr="00041810">
        <w:rPr>
          <w:rFonts w:ascii="Garamond" w:hAnsi="Garamond"/>
          <w:b/>
          <w:sz w:val="24"/>
        </w:rPr>
        <w:t xml:space="preserve"> </w:t>
      </w:r>
      <w:r w:rsidRPr="00041810">
        <w:rPr>
          <w:rFonts w:ascii="Garamond" w:hAnsi="Garamond"/>
          <w:sz w:val="24"/>
        </w:rPr>
        <w:t>and other cross-cutting issues</w:t>
      </w:r>
      <w:r w:rsidRPr="00041810">
        <w:rPr>
          <w:rFonts w:ascii="Garamond" w:hAnsi="Garamond"/>
          <w:b/>
          <w:sz w:val="24"/>
        </w:rPr>
        <w:t xml:space="preserve"> </w:t>
      </w:r>
      <w:r w:rsidRPr="00041810">
        <w:rPr>
          <w:rFonts w:ascii="Garamond" w:hAnsi="Garamond"/>
          <w:sz w:val="24"/>
        </w:rPr>
        <w:t>reflected in programming? Were specific goals and targets set? Was there effort to produce sex disaggregated data and indicators to assess progress in gender equity and equality? To what extent and how is special attention given to girls’ and women’s rights and empowerment?</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Key action</w:t>
      </w:r>
      <w:r w:rsidRPr="00CB306B">
        <w:rPr>
          <w:rFonts w:ascii="Garamond" w:hAnsi="Garamond"/>
          <w:sz w:val="24"/>
          <w:szCs w:val="24"/>
        </w:rPr>
        <w:t>: (i) Review of the UNDAF document and its Results Matrix and Monitoring and Evaluation Framework to assess consistency between outcome and output levels, and corresponding indicators, if available, and whether the resources available are likely to achieve the planned outputs; (ii) Address specific questions in ToRs.</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Information required</w:t>
      </w:r>
      <w:r w:rsidRPr="00CB306B">
        <w:rPr>
          <w:rFonts w:ascii="Garamond" w:hAnsi="Garamond"/>
          <w:sz w:val="24"/>
          <w:szCs w:val="24"/>
        </w:rPr>
        <w:t>: UNDAF Results Matrix and Monitoring and Evaluation Framework, indicators.</w:t>
      </w:r>
    </w:p>
    <w:p w:rsidR="000C799E" w:rsidRPr="00041810" w:rsidRDefault="000C799E" w:rsidP="000C799E">
      <w:pPr>
        <w:numPr>
          <w:ilvl w:val="0"/>
          <w:numId w:val="13"/>
        </w:numPr>
        <w:ind w:left="450" w:hanging="450"/>
        <w:rPr>
          <w:rFonts w:ascii="Garamond" w:hAnsi="Garamond"/>
          <w:sz w:val="24"/>
        </w:rPr>
      </w:pPr>
      <w:r w:rsidRPr="00041810">
        <w:rPr>
          <w:rFonts w:ascii="Garamond" w:hAnsi="Garamond"/>
          <w:sz w:val="24"/>
        </w:rPr>
        <w:t>Assess the effectiveness of the UNDAF in terms of progress towards agreed UNDAF outcomes:</w:t>
      </w:r>
    </w:p>
    <w:p w:rsidR="000C799E" w:rsidRPr="00041810" w:rsidRDefault="000C799E" w:rsidP="000C799E">
      <w:pPr>
        <w:numPr>
          <w:ilvl w:val="0"/>
          <w:numId w:val="7"/>
        </w:numPr>
        <w:rPr>
          <w:rFonts w:ascii="Garamond" w:hAnsi="Garamond"/>
          <w:sz w:val="24"/>
        </w:rPr>
      </w:pPr>
      <w:r w:rsidRPr="00041810">
        <w:rPr>
          <w:rFonts w:ascii="Garamond" w:hAnsi="Garamond"/>
          <w:sz w:val="24"/>
        </w:rPr>
        <w:t>What progress has been made towards the realization of UNDAF outcomes as a contribution to the achievement of MDGs and in terms of indicators as reflected in the UNDAF M&amp;E Plan? To what extent and in what ways was special emphasis placed on strengthening of national capacities and the realization of human rights and promoting gender equity and equality?</w:t>
      </w:r>
    </w:p>
    <w:p w:rsidR="000C799E" w:rsidRPr="00041810" w:rsidRDefault="000C799E" w:rsidP="000C799E">
      <w:pPr>
        <w:numPr>
          <w:ilvl w:val="0"/>
          <w:numId w:val="7"/>
        </w:numPr>
        <w:rPr>
          <w:rFonts w:ascii="Garamond" w:hAnsi="Garamond"/>
          <w:sz w:val="24"/>
        </w:rPr>
      </w:pPr>
      <w:r w:rsidRPr="00041810">
        <w:rPr>
          <w:rFonts w:ascii="Garamond" w:hAnsi="Garamond"/>
          <w:sz w:val="24"/>
        </w:rPr>
        <w:t>Which are the main factors that contributed to the realization or non-realization of the outcomes? How were risks and assumptions addressed during the implementation of programmes and projects?</w:t>
      </w:r>
    </w:p>
    <w:p w:rsidR="000C799E" w:rsidRPr="00041810" w:rsidRDefault="000C799E" w:rsidP="000C799E">
      <w:pPr>
        <w:numPr>
          <w:ilvl w:val="0"/>
          <w:numId w:val="7"/>
        </w:numPr>
        <w:rPr>
          <w:rFonts w:ascii="Garamond" w:hAnsi="Garamond"/>
          <w:sz w:val="24"/>
        </w:rPr>
      </w:pPr>
      <w:r w:rsidRPr="00041810">
        <w:rPr>
          <w:rFonts w:ascii="Garamond" w:hAnsi="Garamond"/>
          <w:sz w:val="24"/>
        </w:rPr>
        <w:t>To what extent and in what ways did UN support promote national execution of programmes and/or the use of national expertise?</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Key action</w:t>
      </w:r>
      <w:r w:rsidRPr="00CB306B">
        <w:rPr>
          <w:rFonts w:ascii="Garamond" w:hAnsi="Garamond"/>
          <w:sz w:val="24"/>
          <w:szCs w:val="24"/>
        </w:rPr>
        <w:t>: (i) Review progress reports on UN agency support to each of the three UNDAF Priority Areas listed in 2 above and to the attainment of their corresponding targeted outcomes, including discussion with relevant stake-holders (agency representatives and programme officers, national project managers, government officers), using a common summary assessment form; (ii) Address specific questions in ToRs.</w:t>
      </w:r>
    </w:p>
    <w:p w:rsidR="000C799E" w:rsidRPr="009E765A" w:rsidRDefault="000C799E" w:rsidP="000C799E">
      <w:pPr>
        <w:pStyle w:val="ListParagraph"/>
        <w:numPr>
          <w:ilvl w:val="0"/>
          <w:numId w:val="16"/>
        </w:numPr>
        <w:tabs>
          <w:tab w:val="left" w:pos="720"/>
        </w:tabs>
        <w:spacing w:after="120" w:line="240" w:lineRule="auto"/>
        <w:rPr>
          <w:rFonts w:ascii="Garamond" w:hAnsi="Garamond"/>
          <w:sz w:val="24"/>
          <w:szCs w:val="24"/>
        </w:rPr>
      </w:pPr>
      <w:r w:rsidRPr="00CB306B">
        <w:rPr>
          <w:rFonts w:ascii="Garamond" w:hAnsi="Garamond"/>
          <w:sz w:val="24"/>
          <w:szCs w:val="24"/>
          <w:u w:val="single"/>
        </w:rPr>
        <w:t>Information required</w:t>
      </w:r>
      <w:r w:rsidRPr="00CB306B">
        <w:rPr>
          <w:rFonts w:ascii="Garamond" w:hAnsi="Garamond"/>
          <w:sz w:val="24"/>
          <w:szCs w:val="24"/>
        </w:rPr>
        <w:t>:  (a) Progress reports for each project in each of the priority areas, (b) Evaluation or other assessment reports, (c) UNDAF Annual Work Plans (AWP), (d) UNDAF monitoring and evaluation framework (Annex II of UNDAF), and programme cycle (Annex III of UNDAF)</w:t>
      </w:r>
      <w:r w:rsidRPr="009E765A">
        <w:rPr>
          <w:rFonts w:ascii="Garamond" w:hAnsi="Garamond"/>
          <w:sz w:val="24"/>
          <w:szCs w:val="24"/>
        </w:rPr>
        <w:t>.</w:t>
      </w:r>
    </w:p>
    <w:p w:rsidR="000C799E" w:rsidRPr="00041810" w:rsidRDefault="000C799E" w:rsidP="000C799E">
      <w:pPr>
        <w:numPr>
          <w:ilvl w:val="0"/>
          <w:numId w:val="13"/>
        </w:numPr>
        <w:tabs>
          <w:tab w:val="left" w:pos="540"/>
        </w:tabs>
        <w:ind w:left="540" w:hanging="540"/>
        <w:rPr>
          <w:rFonts w:ascii="Garamond" w:hAnsi="Garamond"/>
          <w:sz w:val="24"/>
        </w:rPr>
      </w:pPr>
      <w:r w:rsidRPr="00041810">
        <w:rPr>
          <w:rFonts w:ascii="Garamond" w:hAnsi="Garamond"/>
          <w:sz w:val="24"/>
        </w:rPr>
        <w:t xml:space="preserve">Assess the validity of the stated collective </w:t>
      </w:r>
      <w:r w:rsidRPr="00041810">
        <w:rPr>
          <w:rFonts w:ascii="Garamond" w:hAnsi="Garamond"/>
          <w:i/>
          <w:sz w:val="24"/>
        </w:rPr>
        <w:t>comparative advantage</w:t>
      </w:r>
      <w:r w:rsidRPr="00041810">
        <w:rPr>
          <w:rFonts w:ascii="Garamond" w:hAnsi="Garamond"/>
          <w:sz w:val="24"/>
        </w:rPr>
        <w:t xml:space="preserve"> of the UN System:</w:t>
      </w:r>
    </w:p>
    <w:p w:rsidR="000C799E" w:rsidRPr="00CB306B" w:rsidRDefault="000C799E" w:rsidP="000C799E">
      <w:pPr>
        <w:numPr>
          <w:ilvl w:val="0"/>
          <w:numId w:val="6"/>
        </w:numPr>
        <w:rPr>
          <w:rFonts w:ascii="Garamond" w:hAnsi="Garamond"/>
          <w:sz w:val="24"/>
        </w:rPr>
      </w:pPr>
      <w:r w:rsidRPr="00041810">
        <w:rPr>
          <w:rFonts w:ascii="Garamond" w:hAnsi="Garamond"/>
          <w:sz w:val="24"/>
        </w:rPr>
        <w:t>To what extent and in what ways have the comparative advantages of the UN organizations been utilized in the national context (including universality, neutrality, voluntary and grant-nature of contributions, multilateralism, and the special mandates of UN agencies)?</w:t>
      </w:r>
    </w:p>
    <w:p w:rsidR="000C799E" w:rsidRPr="00CB306B" w:rsidRDefault="000C799E" w:rsidP="000C799E">
      <w:pPr>
        <w:pStyle w:val="ListParagraph"/>
        <w:numPr>
          <w:ilvl w:val="0"/>
          <w:numId w:val="16"/>
        </w:numPr>
        <w:tabs>
          <w:tab w:val="left" w:pos="720"/>
        </w:tabs>
        <w:spacing w:after="120" w:line="240" w:lineRule="auto"/>
        <w:rPr>
          <w:rFonts w:ascii="Garamond" w:hAnsi="Garamond"/>
          <w:sz w:val="24"/>
          <w:szCs w:val="24"/>
        </w:rPr>
      </w:pPr>
      <w:r w:rsidRPr="009E765A">
        <w:rPr>
          <w:rFonts w:ascii="Garamond" w:hAnsi="Garamond"/>
          <w:sz w:val="24"/>
          <w:szCs w:val="24"/>
          <w:u w:val="single"/>
        </w:rPr>
        <w:t>Key action</w:t>
      </w:r>
      <w:r w:rsidRPr="009E765A">
        <w:rPr>
          <w:rFonts w:ascii="Garamond" w:hAnsi="Garamond"/>
          <w:sz w:val="24"/>
          <w:szCs w:val="24"/>
        </w:rPr>
        <w:t>: Definition of appropriate</w:t>
      </w:r>
      <w:r w:rsidRPr="00041810">
        <w:rPr>
          <w:rFonts w:ascii="Garamond" w:hAnsi="Garamond"/>
          <w:sz w:val="24"/>
          <w:szCs w:val="24"/>
        </w:rPr>
        <w:t xml:space="preserve"> criteria, and review with stake-holders.</w:t>
      </w:r>
    </w:p>
    <w:p w:rsidR="000C799E" w:rsidRPr="009E765A" w:rsidRDefault="000C799E" w:rsidP="000C799E">
      <w:pPr>
        <w:pStyle w:val="ListParagraph"/>
        <w:numPr>
          <w:ilvl w:val="0"/>
          <w:numId w:val="15"/>
        </w:numPr>
        <w:spacing w:after="120" w:line="240" w:lineRule="auto"/>
        <w:rPr>
          <w:rFonts w:ascii="Times New Roman" w:hAnsi="Times New Roman"/>
        </w:rPr>
      </w:pPr>
      <w:r w:rsidRPr="009E765A">
        <w:rPr>
          <w:rFonts w:ascii="Garamond" w:hAnsi="Garamond"/>
          <w:sz w:val="24"/>
          <w:szCs w:val="24"/>
          <w:u w:val="single"/>
        </w:rPr>
        <w:t>Information required</w:t>
      </w:r>
      <w:r w:rsidRPr="009E765A">
        <w:rPr>
          <w:rFonts w:ascii="Garamond" w:hAnsi="Garamond"/>
          <w:sz w:val="24"/>
          <w:szCs w:val="24"/>
        </w:rPr>
        <w:t>: Evidence showing how and where UN system support has been more effective and appropriate than other donor partners</w:t>
      </w:r>
      <w:r w:rsidRPr="009E765A">
        <w:rPr>
          <w:rFonts w:ascii="Times New Roman" w:hAnsi="Times New Roman"/>
        </w:rPr>
        <w:t>.</w:t>
      </w:r>
    </w:p>
    <w:p w:rsidR="000C799E" w:rsidRPr="00041810" w:rsidRDefault="000C799E" w:rsidP="000C799E">
      <w:pPr>
        <w:numPr>
          <w:ilvl w:val="0"/>
          <w:numId w:val="13"/>
        </w:numPr>
        <w:ind w:left="360"/>
        <w:rPr>
          <w:rFonts w:ascii="Garamond" w:hAnsi="Garamond"/>
          <w:sz w:val="24"/>
        </w:rPr>
      </w:pPr>
      <w:r w:rsidRPr="00041810">
        <w:rPr>
          <w:rFonts w:ascii="Garamond" w:hAnsi="Garamond"/>
          <w:sz w:val="24"/>
        </w:rPr>
        <w:t>Assess the effectiveness of the UNDAF as a coordination and partnership framework:</w:t>
      </w:r>
    </w:p>
    <w:p w:rsidR="000C799E" w:rsidRPr="00041810" w:rsidRDefault="000C799E" w:rsidP="000C799E">
      <w:pPr>
        <w:numPr>
          <w:ilvl w:val="0"/>
          <w:numId w:val="7"/>
        </w:numPr>
        <w:rPr>
          <w:rFonts w:ascii="Garamond" w:hAnsi="Garamond"/>
          <w:sz w:val="24"/>
        </w:rPr>
      </w:pPr>
      <w:r w:rsidRPr="00041810">
        <w:rPr>
          <w:rFonts w:ascii="Garamond" w:hAnsi="Garamond"/>
          <w:sz w:val="24"/>
        </w:rPr>
        <w:lastRenderedPageBreak/>
        <w:t xml:space="preserve">To what extent and in what ways has UNDAF contributed to achieving better synergies among the programmes of UN agencies? </w:t>
      </w:r>
    </w:p>
    <w:p w:rsidR="000C799E" w:rsidRPr="00041810" w:rsidRDefault="000C799E" w:rsidP="000C799E">
      <w:pPr>
        <w:numPr>
          <w:ilvl w:val="0"/>
          <w:numId w:val="7"/>
        </w:numPr>
        <w:rPr>
          <w:rFonts w:ascii="Garamond" w:hAnsi="Garamond"/>
          <w:sz w:val="24"/>
        </w:rPr>
      </w:pPr>
      <w:r w:rsidRPr="00041810">
        <w:rPr>
          <w:rFonts w:ascii="Garamond" w:hAnsi="Garamond"/>
          <w:sz w:val="24"/>
        </w:rPr>
        <w:t xml:space="preserve">Has the UNDAF enhanced joint programming by agencies? Were the strategies employed by agencies complementary and synergistic? </w:t>
      </w:r>
    </w:p>
    <w:p w:rsidR="000C799E" w:rsidRPr="00041810" w:rsidRDefault="000C799E" w:rsidP="000C799E">
      <w:pPr>
        <w:numPr>
          <w:ilvl w:val="0"/>
          <w:numId w:val="7"/>
        </w:numPr>
        <w:rPr>
          <w:rFonts w:ascii="Garamond" w:hAnsi="Garamond"/>
          <w:sz w:val="24"/>
        </w:rPr>
      </w:pPr>
      <w:r w:rsidRPr="00041810">
        <w:rPr>
          <w:rFonts w:ascii="Garamond" w:hAnsi="Garamond"/>
          <w:sz w:val="24"/>
        </w:rPr>
        <w:t xml:space="preserve">Have agency supported programmes been mutually reinforcing in helping to achieve UNDAF outcomes? </w:t>
      </w:r>
    </w:p>
    <w:p w:rsidR="000C799E" w:rsidRPr="00041810" w:rsidRDefault="000C799E" w:rsidP="000C799E">
      <w:pPr>
        <w:numPr>
          <w:ilvl w:val="0"/>
          <w:numId w:val="7"/>
        </w:numPr>
        <w:rPr>
          <w:rFonts w:ascii="Garamond" w:hAnsi="Garamond"/>
          <w:sz w:val="24"/>
        </w:rPr>
      </w:pPr>
      <w:r w:rsidRPr="00041810">
        <w:rPr>
          <w:rFonts w:ascii="Garamond" w:hAnsi="Garamond"/>
          <w:sz w:val="24"/>
        </w:rPr>
        <w:t xml:space="preserve">Did UNDAF promote effective partnerships and strategic alliances around the main UNDAF outcome areas (e.g. national partners, International Financial Institutions and other external support agencies)? </w:t>
      </w:r>
    </w:p>
    <w:p w:rsidR="000C799E" w:rsidRPr="00CB306B"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CB306B">
        <w:rPr>
          <w:rFonts w:ascii="Garamond" w:hAnsi="Garamond"/>
          <w:sz w:val="24"/>
          <w:szCs w:val="24"/>
          <w:u w:val="single"/>
        </w:rPr>
        <w:t>Key action</w:t>
      </w:r>
      <w:r w:rsidRPr="00CB306B">
        <w:rPr>
          <w:rFonts w:ascii="Garamond" w:hAnsi="Garamond"/>
          <w:sz w:val="24"/>
          <w:szCs w:val="24"/>
        </w:rPr>
        <w:t>: (i) Review with stakeholders their views on UNDAF as a coordination and partnership framework, and (ii) Address specific questions in ToRs,</w:t>
      </w:r>
    </w:p>
    <w:p w:rsidR="000C799E" w:rsidRPr="00CB306B"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CB306B">
        <w:rPr>
          <w:rFonts w:ascii="Garamond" w:hAnsi="Garamond"/>
          <w:sz w:val="24"/>
          <w:szCs w:val="24"/>
          <w:u w:val="single"/>
        </w:rPr>
        <w:t>Information required</w:t>
      </w:r>
      <w:r w:rsidRPr="00CB306B">
        <w:rPr>
          <w:rFonts w:ascii="Garamond" w:hAnsi="Garamond"/>
          <w:sz w:val="24"/>
          <w:szCs w:val="24"/>
        </w:rPr>
        <w:t>: Evidence of use of UNDAF for coordination purposes, and of its corresponding instruments (annual work plans, joint programming initiatives/joint programmes, UNDAF management mechanisms (e.g. Steering Committee, monitoring etc.).</w:t>
      </w:r>
    </w:p>
    <w:p w:rsidR="000C799E" w:rsidRPr="00041810" w:rsidRDefault="000C799E" w:rsidP="000C799E">
      <w:pPr>
        <w:numPr>
          <w:ilvl w:val="0"/>
          <w:numId w:val="13"/>
        </w:numPr>
        <w:ind w:left="360"/>
        <w:rPr>
          <w:rFonts w:ascii="Garamond" w:hAnsi="Garamond"/>
          <w:sz w:val="24"/>
        </w:rPr>
      </w:pPr>
      <w:r w:rsidRPr="00041810">
        <w:rPr>
          <w:rFonts w:ascii="Garamond" w:hAnsi="Garamond"/>
          <w:sz w:val="24"/>
        </w:rPr>
        <w:t xml:space="preserve">To the extent possible, assess the </w:t>
      </w:r>
      <w:r w:rsidRPr="00041810">
        <w:rPr>
          <w:rFonts w:ascii="Garamond" w:hAnsi="Garamond"/>
          <w:i/>
          <w:sz w:val="24"/>
        </w:rPr>
        <w:t xml:space="preserve">efficiency </w:t>
      </w:r>
      <w:r w:rsidRPr="00041810">
        <w:rPr>
          <w:rFonts w:ascii="Garamond" w:hAnsi="Garamond"/>
          <w:sz w:val="24"/>
        </w:rPr>
        <w:t>of the UNDAF as a mechanism to minimize transaction costs of UN support for the government and for the UN agencies:</w:t>
      </w:r>
    </w:p>
    <w:p w:rsidR="000C799E" w:rsidRPr="00041810" w:rsidRDefault="000C799E" w:rsidP="000C799E">
      <w:pPr>
        <w:numPr>
          <w:ilvl w:val="0"/>
          <w:numId w:val="8"/>
        </w:numPr>
        <w:rPr>
          <w:rFonts w:ascii="Garamond" w:hAnsi="Garamond"/>
          <w:sz w:val="24"/>
        </w:rPr>
      </w:pPr>
      <w:r w:rsidRPr="00041810">
        <w:rPr>
          <w:rFonts w:ascii="Garamond" w:hAnsi="Garamond"/>
          <w:sz w:val="24"/>
        </w:rPr>
        <w:t xml:space="preserve">To what extent and in what ways has UNDAF contributed to a reduction of transaction cost for the government and for each of the UN agencies? In what ways could transaction costs be further reduced? </w:t>
      </w:r>
    </w:p>
    <w:p w:rsidR="000C799E" w:rsidRPr="00041810" w:rsidRDefault="000C799E" w:rsidP="000C799E">
      <w:pPr>
        <w:numPr>
          <w:ilvl w:val="0"/>
          <w:numId w:val="8"/>
        </w:numPr>
        <w:rPr>
          <w:rFonts w:ascii="Garamond" w:hAnsi="Garamond"/>
          <w:sz w:val="24"/>
        </w:rPr>
      </w:pPr>
      <w:r w:rsidRPr="00041810">
        <w:rPr>
          <w:rFonts w:ascii="Garamond" w:hAnsi="Garamond"/>
          <w:sz w:val="24"/>
        </w:rPr>
        <w:t xml:space="preserve">Were results achieved at reasonably low or lowest possible cost? </w:t>
      </w:r>
    </w:p>
    <w:p w:rsidR="000C799E" w:rsidRPr="00CB306B"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9E765A">
        <w:rPr>
          <w:rFonts w:ascii="Garamond" w:hAnsi="Garamond"/>
          <w:sz w:val="24"/>
          <w:szCs w:val="24"/>
          <w:u w:val="single"/>
        </w:rPr>
        <w:t>Action</w:t>
      </w:r>
      <w:r w:rsidRPr="009E765A">
        <w:rPr>
          <w:rFonts w:ascii="Garamond" w:hAnsi="Garamond"/>
          <w:sz w:val="24"/>
          <w:szCs w:val="24"/>
        </w:rPr>
        <w:t>: Review of financial and work-load information visavis time spent by programme offices and results achieved.</w:t>
      </w:r>
    </w:p>
    <w:p w:rsidR="000C799E" w:rsidRPr="009E765A"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9E765A">
        <w:rPr>
          <w:rFonts w:ascii="Garamond" w:hAnsi="Garamond"/>
          <w:sz w:val="24"/>
          <w:szCs w:val="24"/>
          <w:u w:val="single"/>
        </w:rPr>
        <w:t>Information required</w:t>
      </w:r>
      <w:r w:rsidRPr="009E765A">
        <w:rPr>
          <w:rFonts w:ascii="Garamond" w:hAnsi="Garamond"/>
          <w:sz w:val="24"/>
          <w:szCs w:val="24"/>
        </w:rPr>
        <w:t>: Financial information on total UN system support (i) by agency, (ii) by UNDAF priority area and targeted outcome, (iii) administration and operational costs, as appropriate.</w:t>
      </w:r>
    </w:p>
    <w:p w:rsidR="000C799E" w:rsidRPr="00041810" w:rsidRDefault="000C799E" w:rsidP="000C799E">
      <w:pPr>
        <w:numPr>
          <w:ilvl w:val="0"/>
          <w:numId w:val="13"/>
        </w:numPr>
        <w:ind w:left="360"/>
        <w:rPr>
          <w:rFonts w:ascii="Garamond" w:hAnsi="Garamond"/>
          <w:sz w:val="24"/>
        </w:rPr>
      </w:pPr>
      <w:r w:rsidRPr="00041810">
        <w:rPr>
          <w:rFonts w:ascii="Garamond" w:hAnsi="Garamond"/>
          <w:sz w:val="24"/>
        </w:rPr>
        <w:t xml:space="preserve">Analyze to what extent results achieved and strategies used by the supported Country Programmes and projects are </w:t>
      </w:r>
      <w:r w:rsidRPr="00041810">
        <w:rPr>
          <w:rFonts w:ascii="Garamond" w:hAnsi="Garamond"/>
          <w:i/>
          <w:sz w:val="24"/>
        </w:rPr>
        <w:t>sustainable</w:t>
      </w:r>
      <w:r w:rsidRPr="00041810">
        <w:rPr>
          <w:rFonts w:ascii="Garamond" w:hAnsi="Garamond"/>
          <w:sz w:val="24"/>
        </w:rPr>
        <w:t xml:space="preserve"> (i) as a contribution to national development and (ii) in terms of the added value of UNDAF for cooperation among individual UN agencies</w:t>
      </w:r>
      <w:r w:rsidRPr="00041810">
        <w:rPr>
          <w:rFonts w:ascii="Garamond" w:hAnsi="Garamond"/>
          <w:b/>
          <w:sz w:val="24"/>
        </w:rPr>
        <w:t xml:space="preserve">. </w:t>
      </w:r>
    </w:p>
    <w:p w:rsidR="000C799E" w:rsidRPr="00041810" w:rsidRDefault="000C799E" w:rsidP="000C799E">
      <w:pPr>
        <w:numPr>
          <w:ilvl w:val="0"/>
          <w:numId w:val="9"/>
        </w:numPr>
        <w:rPr>
          <w:rFonts w:ascii="Garamond" w:hAnsi="Garamond"/>
          <w:sz w:val="24"/>
        </w:rPr>
      </w:pPr>
      <w:r w:rsidRPr="00041810">
        <w:rPr>
          <w:rFonts w:ascii="Garamond" w:hAnsi="Garamond"/>
          <w:sz w:val="24"/>
        </w:rPr>
        <w:t xml:space="preserve">To what extent and in what ways have national capacities been enhanced in government, civil society and NGOs? </w:t>
      </w:r>
    </w:p>
    <w:p w:rsidR="000C799E" w:rsidRPr="00041810" w:rsidRDefault="000C799E" w:rsidP="000C799E">
      <w:pPr>
        <w:numPr>
          <w:ilvl w:val="0"/>
          <w:numId w:val="9"/>
        </w:numPr>
        <w:rPr>
          <w:rFonts w:ascii="Garamond" w:hAnsi="Garamond"/>
          <w:sz w:val="24"/>
        </w:rPr>
      </w:pPr>
      <w:r w:rsidRPr="00041810">
        <w:rPr>
          <w:rFonts w:ascii="Garamond" w:hAnsi="Garamond"/>
          <w:sz w:val="24"/>
        </w:rPr>
        <w:t>Have complementarities, collaboration and</w:t>
      </w:r>
      <w:r>
        <w:rPr>
          <w:rFonts w:ascii="Garamond" w:hAnsi="Garamond"/>
          <w:sz w:val="24"/>
        </w:rPr>
        <w:t>/</w:t>
      </w:r>
      <w:r w:rsidRPr="00041810">
        <w:rPr>
          <w:rFonts w:ascii="Garamond" w:hAnsi="Garamond"/>
          <w:sz w:val="24"/>
        </w:rPr>
        <w:t>or synergies fostered by UNDAF contributed to greater sustainability of results of Country Programmes and projects of individual UN agencies?</w:t>
      </w:r>
    </w:p>
    <w:p w:rsidR="000C799E" w:rsidRPr="00CB306B"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9E765A">
        <w:rPr>
          <w:rFonts w:ascii="Garamond" w:hAnsi="Garamond"/>
          <w:sz w:val="24"/>
          <w:szCs w:val="24"/>
          <w:u w:val="single"/>
        </w:rPr>
        <w:t>Key action</w:t>
      </w:r>
      <w:r w:rsidRPr="009E765A">
        <w:rPr>
          <w:rFonts w:ascii="Garamond" w:hAnsi="Garamond"/>
          <w:sz w:val="24"/>
          <w:szCs w:val="24"/>
        </w:rPr>
        <w:t>: Inclusion in summary assessments of each priority area of information and views of stake-holders on sustainability issues.</w:t>
      </w:r>
    </w:p>
    <w:p w:rsidR="000C799E"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9E765A">
        <w:rPr>
          <w:rFonts w:ascii="Garamond" w:hAnsi="Garamond"/>
          <w:sz w:val="24"/>
          <w:szCs w:val="24"/>
          <w:u w:val="single"/>
        </w:rPr>
        <w:t>Information required</w:t>
      </w:r>
      <w:r w:rsidRPr="009E765A">
        <w:rPr>
          <w:rFonts w:ascii="Garamond" w:hAnsi="Garamond"/>
          <w:sz w:val="24"/>
          <w:szCs w:val="24"/>
        </w:rPr>
        <w:t>:  Assessments of national capacity to continue after completion of UN system support, and national budgetary provision for services to be provided.</w:t>
      </w:r>
    </w:p>
    <w:p w:rsidR="000C799E" w:rsidRDefault="000C799E" w:rsidP="000C799E">
      <w:pPr>
        <w:pStyle w:val="ListParagraph"/>
        <w:tabs>
          <w:tab w:val="left" w:pos="720"/>
        </w:tabs>
        <w:spacing w:after="120" w:line="240" w:lineRule="auto"/>
        <w:ind w:left="0"/>
        <w:rPr>
          <w:rFonts w:ascii="Garamond" w:hAnsi="Garamond"/>
          <w:sz w:val="24"/>
          <w:szCs w:val="24"/>
          <w:u w:val="single"/>
        </w:rPr>
      </w:pPr>
    </w:p>
    <w:p w:rsidR="000C799E" w:rsidRPr="00991E46" w:rsidRDefault="000C799E" w:rsidP="000C799E">
      <w:pPr>
        <w:pStyle w:val="ListParagraph"/>
        <w:tabs>
          <w:tab w:val="left" w:pos="720"/>
        </w:tabs>
        <w:spacing w:after="120" w:line="240" w:lineRule="auto"/>
        <w:ind w:left="0"/>
        <w:rPr>
          <w:rFonts w:ascii="Garamond" w:hAnsi="Garamond"/>
          <w:sz w:val="24"/>
          <w:szCs w:val="24"/>
        </w:rPr>
      </w:pPr>
      <w:r w:rsidRPr="00991E46">
        <w:rPr>
          <w:rFonts w:ascii="Garamond" w:hAnsi="Garamond"/>
          <w:sz w:val="24"/>
          <w:szCs w:val="24"/>
        </w:rPr>
        <w:t>i.</w:t>
      </w:r>
      <w:r>
        <w:rPr>
          <w:rFonts w:ascii="Garamond" w:hAnsi="Garamond"/>
          <w:sz w:val="24"/>
          <w:szCs w:val="24"/>
        </w:rPr>
        <w:t xml:space="preserve"> Develop </w:t>
      </w:r>
      <w:r w:rsidRPr="00991E46">
        <w:rPr>
          <w:rFonts w:ascii="Garamond" w:hAnsi="Garamond"/>
          <w:sz w:val="24"/>
          <w:szCs w:val="24"/>
        </w:rPr>
        <w:t xml:space="preserve">the possibility of being a </w:t>
      </w:r>
      <w:r w:rsidRPr="00CB306B">
        <w:rPr>
          <w:rFonts w:ascii="Garamond" w:hAnsi="Garamond"/>
          <w:i/>
          <w:sz w:val="24"/>
          <w:szCs w:val="24"/>
        </w:rPr>
        <w:t>self starter One UN</w:t>
      </w:r>
      <w:r>
        <w:rPr>
          <w:rFonts w:ascii="Garamond" w:hAnsi="Garamond"/>
          <w:sz w:val="24"/>
          <w:szCs w:val="24"/>
        </w:rPr>
        <w:t>.</w:t>
      </w:r>
    </w:p>
    <w:p w:rsidR="000C799E" w:rsidRPr="00924B65" w:rsidRDefault="000C799E" w:rsidP="000C799E">
      <w:pPr>
        <w:rPr>
          <w:rFonts w:ascii="Garamond" w:hAnsi="Garamond"/>
          <w:sz w:val="24"/>
        </w:rPr>
      </w:pPr>
      <w:r w:rsidRPr="00924B65">
        <w:rPr>
          <w:rFonts w:ascii="Garamond" w:hAnsi="Garamond"/>
          <w:sz w:val="24"/>
        </w:rPr>
        <w:t>Other purposes:</w:t>
      </w:r>
    </w:p>
    <w:p w:rsidR="000C799E" w:rsidRPr="00924B65" w:rsidRDefault="000C799E" w:rsidP="000C799E">
      <w:pPr>
        <w:numPr>
          <w:ilvl w:val="0"/>
          <w:numId w:val="18"/>
        </w:numPr>
        <w:rPr>
          <w:rFonts w:ascii="Garamond" w:hAnsi="Garamond"/>
          <w:i/>
          <w:sz w:val="24"/>
        </w:rPr>
      </w:pPr>
      <w:r w:rsidRPr="00924B65">
        <w:rPr>
          <w:rFonts w:ascii="Garamond" w:hAnsi="Garamond"/>
          <w:i/>
          <w:sz w:val="24"/>
        </w:rPr>
        <w:t>Provide inputs to UNCT annual report and UN</w:t>
      </w:r>
      <w:r>
        <w:rPr>
          <w:rFonts w:ascii="Garamond" w:hAnsi="Garamond"/>
          <w:i/>
          <w:sz w:val="24"/>
        </w:rPr>
        <w:t xml:space="preserve"> agencies’ annual reporting; </w:t>
      </w:r>
    </w:p>
    <w:p w:rsidR="000C799E"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924B65">
        <w:rPr>
          <w:rFonts w:ascii="Garamond" w:hAnsi="Garamond"/>
          <w:sz w:val="24"/>
          <w:szCs w:val="24"/>
          <w:u w:val="single"/>
        </w:rPr>
        <w:lastRenderedPageBreak/>
        <w:t>Action:</w:t>
      </w:r>
      <w:r w:rsidRPr="00CB306B">
        <w:rPr>
          <w:rFonts w:ascii="Garamond" w:hAnsi="Garamond"/>
          <w:sz w:val="24"/>
          <w:szCs w:val="24"/>
        </w:rPr>
        <w:t xml:space="preserve"> </w:t>
      </w:r>
      <w:r w:rsidRPr="00924B65">
        <w:rPr>
          <w:rFonts w:ascii="Garamond" w:hAnsi="Garamond"/>
          <w:sz w:val="24"/>
          <w:szCs w:val="24"/>
        </w:rPr>
        <w:t>The report should be presented should be formulated in such a way that relevant information can be extracted from it and included in (a) the UNCT annual report (RCAR) (as well as the annual RC/UNCT Performance Appraisal), and (ii) disaggregated so that it can be incorporated into UN agencies’ annual reports.</w:t>
      </w:r>
    </w:p>
    <w:p w:rsidR="000C799E" w:rsidRPr="00924B65" w:rsidRDefault="000C799E" w:rsidP="000C799E">
      <w:pPr>
        <w:pStyle w:val="ListParagraph"/>
        <w:numPr>
          <w:ilvl w:val="0"/>
          <w:numId w:val="18"/>
        </w:numPr>
        <w:spacing w:after="120" w:line="240" w:lineRule="auto"/>
        <w:rPr>
          <w:rFonts w:ascii="Garamond" w:hAnsi="Garamond"/>
          <w:sz w:val="24"/>
          <w:szCs w:val="24"/>
        </w:rPr>
      </w:pPr>
      <w:r w:rsidRPr="00924B65">
        <w:rPr>
          <w:rFonts w:ascii="Garamond" w:hAnsi="Garamond"/>
          <w:i/>
          <w:sz w:val="24"/>
          <w:szCs w:val="24"/>
        </w:rPr>
        <w:t>Draw conclusions to inform subsequent UNDAF working and theme groups Annual Work Plan (AWP), and agency AWPs, as well as to adjust UNDAF M&amp;E plans as necessary.</w:t>
      </w:r>
    </w:p>
    <w:p w:rsidR="000C799E" w:rsidRPr="00210408" w:rsidRDefault="000C799E" w:rsidP="000C799E">
      <w:pPr>
        <w:pStyle w:val="ListParagraph"/>
        <w:numPr>
          <w:ilvl w:val="0"/>
          <w:numId w:val="17"/>
        </w:numPr>
        <w:tabs>
          <w:tab w:val="left" w:pos="720"/>
        </w:tabs>
        <w:spacing w:after="120" w:line="240" w:lineRule="auto"/>
        <w:ind w:left="720" w:hanging="270"/>
        <w:rPr>
          <w:rFonts w:ascii="Garamond" w:hAnsi="Garamond"/>
          <w:sz w:val="24"/>
          <w:szCs w:val="24"/>
        </w:rPr>
      </w:pPr>
      <w:r w:rsidRPr="00924B65">
        <w:rPr>
          <w:rFonts w:ascii="Garamond" w:hAnsi="Garamond"/>
          <w:sz w:val="24"/>
          <w:szCs w:val="24"/>
          <w:u w:val="single"/>
        </w:rPr>
        <w:t>Action:</w:t>
      </w:r>
      <w:r w:rsidRPr="00CB306B">
        <w:rPr>
          <w:rFonts w:ascii="Garamond" w:hAnsi="Garamond"/>
          <w:sz w:val="24"/>
          <w:szCs w:val="24"/>
        </w:rPr>
        <w:t xml:space="preserve"> </w:t>
      </w:r>
      <w:r w:rsidRPr="00924B65">
        <w:rPr>
          <w:rFonts w:ascii="Garamond" w:hAnsi="Garamond"/>
          <w:sz w:val="24"/>
          <w:szCs w:val="24"/>
        </w:rPr>
        <w:t>The report should review and make recommendations on process issues, such as (i) annual work planning for both the UNDAF as a whole and for agencies, in the context of CPAP support to UNDAF outcomes, and (ii) the adequacy or appropriateness of the M &amp; E Framework (Annex II) and M &amp; E programme cycle (Annex III), and the extent to which UNDAF monitoring has taken place.</w:t>
      </w:r>
    </w:p>
    <w:p w:rsidR="000C799E" w:rsidRPr="00041810" w:rsidRDefault="000C799E" w:rsidP="000C799E">
      <w:pPr>
        <w:rPr>
          <w:rFonts w:ascii="Garamond" w:hAnsi="Garamond"/>
          <w:sz w:val="24"/>
        </w:rPr>
      </w:pPr>
      <w:r w:rsidRPr="00041810">
        <w:rPr>
          <w:rFonts w:ascii="Garamond" w:hAnsi="Garamond"/>
          <w:sz w:val="24"/>
        </w:rPr>
        <w:t>The UNDAF mid-term review will:</w:t>
      </w:r>
    </w:p>
    <w:p w:rsidR="000C799E" w:rsidRPr="00041810" w:rsidRDefault="000C799E" w:rsidP="000C799E">
      <w:pPr>
        <w:numPr>
          <w:ilvl w:val="0"/>
          <w:numId w:val="2"/>
        </w:numPr>
        <w:rPr>
          <w:rFonts w:ascii="Garamond" w:hAnsi="Garamond"/>
          <w:sz w:val="24"/>
        </w:rPr>
      </w:pPr>
      <w:r w:rsidRPr="00041810">
        <w:rPr>
          <w:rFonts w:ascii="Garamond" w:hAnsi="Garamond"/>
          <w:sz w:val="24"/>
        </w:rPr>
        <w:t>The mid-term review will not be to revise radically the existing UNDAF but introduce requisite modification and indicate how the revised UNDAF can contribute to support the country priorities, the interagency approach to poverty reduction and the MDGs;</w:t>
      </w:r>
    </w:p>
    <w:p w:rsidR="000C799E" w:rsidRPr="00041810" w:rsidRDefault="000C799E" w:rsidP="000C799E">
      <w:pPr>
        <w:numPr>
          <w:ilvl w:val="0"/>
          <w:numId w:val="2"/>
        </w:numPr>
        <w:rPr>
          <w:rFonts w:ascii="Garamond" w:hAnsi="Garamond"/>
          <w:sz w:val="24"/>
        </w:rPr>
      </w:pPr>
      <w:r w:rsidRPr="00041810">
        <w:rPr>
          <w:rFonts w:ascii="Garamond" w:hAnsi="Garamond"/>
          <w:sz w:val="24"/>
        </w:rPr>
        <w:t>Assess the conceptual and monitoring/evaluation tools used for the UNDAF and MDG process, with a view to harmonizing them to promote synergy and avoid duplication;</w:t>
      </w:r>
    </w:p>
    <w:p w:rsidR="000C799E" w:rsidRPr="00041810" w:rsidRDefault="000C799E" w:rsidP="000C799E">
      <w:pPr>
        <w:numPr>
          <w:ilvl w:val="0"/>
          <w:numId w:val="2"/>
        </w:numPr>
        <w:rPr>
          <w:rFonts w:ascii="Garamond" w:hAnsi="Garamond"/>
          <w:sz w:val="24"/>
        </w:rPr>
      </w:pPr>
      <w:r w:rsidRPr="00041810">
        <w:rPr>
          <w:rFonts w:ascii="Garamond" w:hAnsi="Garamond"/>
          <w:sz w:val="24"/>
        </w:rPr>
        <w:t>Indicate the results likely to be achieved the joint and complementary efforts of UNCT members in supporting the achievement of PRSP, Long-term Strategic Plan (LTSP) through the use of their comparative advantages, and programme approach; and</w:t>
      </w:r>
    </w:p>
    <w:p w:rsidR="000C799E" w:rsidRPr="00041810" w:rsidRDefault="000C799E" w:rsidP="000C799E">
      <w:pPr>
        <w:numPr>
          <w:ilvl w:val="0"/>
          <w:numId w:val="2"/>
        </w:numPr>
        <w:rPr>
          <w:rFonts w:ascii="Garamond" w:hAnsi="Garamond"/>
          <w:sz w:val="24"/>
        </w:rPr>
      </w:pPr>
      <w:r w:rsidRPr="00041810">
        <w:rPr>
          <w:rFonts w:ascii="Garamond" w:hAnsi="Garamond"/>
          <w:sz w:val="24"/>
        </w:rPr>
        <w:t>Identify issues to be considered in the preparation of the next CCA and UNDAF, and the corresponding agency country programmes, and the possibilities of Joint Programming.</w:t>
      </w:r>
    </w:p>
    <w:p w:rsidR="000C799E" w:rsidRPr="001C6D04" w:rsidRDefault="000C799E" w:rsidP="000C799E">
      <w:pPr>
        <w:rPr>
          <w:b/>
        </w:rPr>
      </w:pPr>
      <w:bookmarkStart w:id="395" w:name="_Toc242240569"/>
      <w:bookmarkStart w:id="396" w:name="_Toc242834729"/>
      <w:bookmarkStart w:id="397" w:name="_Toc242836925"/>
      <w:bookmarkStart w:id="398" w:name="_Toc242867287"/>
      <w:bookmarkStart w:id="399" w:name="_Toc242938365"/>
      <w:bookmarkStart w:id="400" w:name="_Toc242963622"/>
      <w:bookmarkStart w:id="401" w:name="_Toc242965171"/>
      <w:bookmarkStart w:id="402" w:name="_Toc242966059"/>
      <w:bookmarkStart w:id="403" w:name="_Toc242966120"/>
      <w:r w:rsidRPr="001C6D04">
        <w:rPr>
          <w:b/>
        </w:rPr>
        <w:t>Methodology and activity frameworks</w:t>
      </w:r>
      <w:bookmarkEnd w:id="395"/>
      <w:bookmarkEnd w:id="396"/>
      <w:bookmarkEnd w:id="397"/>
      <w:bookmarkEnd w:id="398"/>
      <w:bookmarkEnd w:id="399"/>
      <w:bookmarkEnd w:id="400"/>
      <w:bookmarkEnd w:id="401"/>
      <w:bookmarkEnd w:id="402"/>
      <w:bookmarkEnd w:id="403"/>
      <w:r w:rsidRPr="001C6D04">
        <w:rPr>
          <w:b/>
        </w:rPr>
        <w:t xml:space="preserve"> </w:t>
      </w:r>
    </w:p>
    <w:p w:rsidR="000C799E" w:rsidRPr="00041810" w:rsidRDefault="000C799E" w:rsidP="000C799E">
      <w:pPr>
        <w:rPr>
          <w:rFonts w:ascii="Garamond" w:hAnsi="Garamond"/>
          <w:sz w:val="24"/>
        </w:rPr>
      </w:pPr>
      <w:r w:rsidRPr="00041810">
        <w:rPr>
          <w:rFonts w:ascii="Garamond" w:hAnsi="Garamond"/>
          <w:sz w:val="24"/>
        </w:rPr>
        <w:t xml:space="preserve">The mid-term review will be organized and managed by the UNCT through the RCO, with support of UNDAF working and theme groups. It will take into account the completed or planned individual mid-term programme reviews of UNDP, UNFPA, UNICEF, WFP and WHO, as necessary. The assessment will include a review of the documentation available on the UNDAF design and implementation process. </w:t>
      </w:r>
    </w:p>
    <w:p w:rsidR="000C799E" w:rsidRPr="00041810" w:rsidRDefault="000C799E" w:rsidP="000C799E">
      <w:pPr>
        <w:rPr>
          <w:rFonts w:ascii="Garamond" w:hAnsi="Garamond"/>
          <w:sz w:val="24"/>
        </w:rPr>
      </w:pPr>
      <w:r w:rsidRPr="00041810">
        <w:rPr>
          <w:rFonts w:ascii="Garamond" w:hAnsi="Garamond"/>
          <w:sz w:val="24"/>
        </w:rPr>
        <w:t xml:space="preserve">Methods to assess UNDAF outcomes and impact should involve open and semi-structured interviews with key stakeholders, a comprehensive review of documents, a synthesis and analysis of data from regular programme monitoring and evaluation as well as field visits. Use of grassroots participatory evaluation approaches involving the beneficiaries and local partners is encouraged in agency programme evaluations. </w:t>
      </w:r>
    </w:p>
    <w:p w:rsidR="000C799E" w:rsidRPr="00041810" w:rsidRDefault="000C799E" w:rsidP="000C799E">
      <w:pPr>
        <w:rPr>
          <w:rFonts w:ascii="Garamond" w:hAnsi="Garamond"/>
          <w:sz w:val="24"/>
        </w:rPr>
      </w:pPr>
      <w:r w:rsidRPr="00041810">
        <w:rPr>
          <w:rFonts w:ascii="Garamond" w:hAnsi="Garamond"/>
          <w:sz w:val="24"/>
        </w:rPr>
        <w:t>The following framework is proposed:</w:t>
      </w:r>
    </w:p>
    <w:p w:rsidR="000C799E" w:rsidRPr="00041810" w:rsidRDefault="000C799E" w:rsidP="000C799E">
      <w:pPr>
        <w:rPr>
          <w:rFonts w:ascii="Garamond" w:hAnsi="Garamond"/>
          <w:b/>
          <w:sz w:val="24"/>
        </w:rPr>
      </w:pPr>
      <w:r w:rsidRPr="00041810">
        <w:rPr>
          <w:rFonts w:ascii="Garamond" w:hAnsi="Garamond"/>
          <w:b/>
          <w:sz w:val="24"/>
        </w:rPr>
        <w:t xml:space="preserve">Stage 1 (24 September – 1 October, 5 working days): Desk review by the </w:t>
      </w:r>
      <w:r>
        <w:rPr>
          <w:rFonts w:ascii="Garamond" w:hAnsi="Garamond"/>
          <w:b/>
          <w:sz w:val="24"/>
        </w:rPr>
        <w:t>MTR team</w:t>
      </w:r>
    </w:p>
    <w:p w:rsidR="000C799E" w:rsidRPr="00041810" w:rsidRDefault="000C799E" w:rsidP="000C799E">
      <w:pPr>
        <w:rPr>
          <w:rFonts w:ascii="Garamond" w:hAnsi="Garamond"/>
          <w:sz w:val="24"/>
        </w:rPr>
      </w:pPr>
      <w:r w:rsidRPr="00041810">
        <w:rPr>
          <w:rFonts w:ascii="Garamond" w:hAnsi="Garamond"/>
          <w:sz w:val="24"/>
        </w:rPr>
        <w:t xml:space="preserve">The consultant should review the documents listed </w:t>
      </w:r>
      <w:r>
        <w:rPr>
          <w:rFonts w:ascii="Garamond" w:hAnsi="Garamond"/>
          <w:sz w:val="24"/>
        </w:rPr>
        <w:t xml:space="preserve">above </w:t>
      </w:r>
      <w:r w:rsidRPr="00041810">
        <w:rPr>
          <w:rFonts w:ascii="Garamond" w:hAnsi="Garamond"/>
          <w:sz w:val="24"/>
        </w:rPr>
        <w:t>in light of the scope of the review.</w:t>
      </w:r>
    </w:p>
    <w:p w:rsidR="000C799E" w:rsidRPr="00041810" w:rsidRDefault="000C799E" w:rsidP="000C799E">
      <w:pPr>
        <w:rPr>
          <w:rFonts w:ascii="Garamond" w:hAnsi="Garamond"/>
          <w:b/>
          <w:sz w:val="24"/>
        </w:rPr>
      </w:pPr>
      <w:r w:rsidRPr="00041810">
        <w:rPr>
          <w:rFonts w:ascii="Garamond" w:hAnsi="Garamond"/>
          <w:b/>
          <w:sz w:val="24"/>
        </w:rPr>
        <w:t>Stage 2 (2-</w:t>
      </w:r>
      <w:r>
        <w:rPr>
          <w:rFonts w:ascii="Garamond" w:hAnsi="Garamond"/>
          <w:b/>
          <w:sz w:val="24"/>
        </w:rPr>
        <w:t>11</w:t>
      </w:r>
      <w:r w:rsidRPr="00041810">
        <w:rPr>
          <w:rFonts w:ascii="Garamond" w:hAnsi="Garamond"/>
          <w:b/>
          <w:sz w:val="24"/>
        </w:rPr>
        <w:t xml:space="preserve"> October, </w:t>
      </w:r>
      <w:r>
        <w:rPr>
          <w:rFonts w:ascii="Garamond" w:hAnsi="Garamond"/>
          <w:b/>
          <w:sz w:val="24"/>
        </w:rPr>
        <w:t>8</w:t>
      </w:r>
      <w:r w:rsidRPr="00041810">
        <w:rPr>
          <w:rFonts w:ascii="Garamond" w:hAnsi="Garamond"/>
          <w:b/>
          <w:sz w:val="24"/>
        </w:rPr>
        <w:t xml:space="preserve"> working days): </w:t>
      </w:r>
      <w:r>
        <w:rPr>
          <w:rFonts w:ascii="Garamond" w:hAnsi="Garamond"/>
          <w:b/>
          <w:sz w:val="24"/>
        </w:rPr>
        <w:t>MTR team</w:t>
      </w:r>
      <w:r w:rsidRPr="00041810">
        <w:rPr>
          <w:rFonts w:ascii="Garamond" w:hAnsi="Garamond"/>
          <w:b/>
          <w:sz w:val="24"/>
        </w:rPr>
        <w:t xml:space="preserve"> in conjunction with UNCT</w:t>
      </w:r>
    </w:p>
    <w:p w:rsidR="000C799E" w:rsidRPr="00041810" w:rsidRDefault="000C799E" w:rsidP="000C799E">
      <w:pPr>
        <w:rPr>
          <w:rFonts w:ascii="Garamond" w:hAnsi="Garamond"/>
          <w:sz w:val="24"/>
        </w:rPr>
      </w:pPr>
      <w:r w:rsidRPr="00041810">
        <w:rPr>
          <w:rFonts w:ascii="Garamond" w:hAnsi="Garamond"/>
          <w:sz w:val="24"/>
        </w:rPr>
        <w:t>In country consultations between the consultant, the UNCT, working and theme groups as well as national partners, as necessary, on their review of outputs achieved for UNDAF goals and outcomes perceived and envisaged.</w:t>
      </w:r>
    </w:p>
    <w:p w:rsidR="000C799E" w:rsidRPr="00041810" w:rsidRDefault="000C799E" w:rsidP="000C799E">
      <w:pPr>
        <w:rPr>
          <w:rFonts w:ascii="Garamond" w:hAnsi="Garamond"/>
          <w:b/>
          <w:sz w:val="24"/>
        </w:rPr>
      </w:pPr>
      <w:r w:rsidRPr="00041810">
        <w:rPr>
          <w:rFonts w:ascii="Garamond" w:hAnsi="Garamond"/>
          <w:b/>
          <w:sz w:val="24"/>
        </w:rPr>
        <w:lastRenderedPageBreak/>
        <w:t xml:space="preserve">Stage 3 (12-16 October, 5 working days): </w:t>
      </w:r>
      <w:r>
        <w:rPr>
          <w:rFonts w:ascii="Garamond" w:hAnsi="Garamond"/>
          <w:b/>
          <w:sz w:val="24"/>
        </w:rPr>
        <w:t xml:space="preserve">MTR team </w:t>
      </w:r>
      <w:r w:rsidRPr="00041810">
        <w:rPr>
          <w:rFonts w:ascii="Garamond" w:hAnsi="Garamond"/>
          <w:b/>
          <w:sz w:val="24"/>
        </w:rPr>
        <w:t>revises and updates the mid-term review report</w:t>
      </w:r>
    </w:p>
    <w:p w:rsidR="000C799E" w:rsidRPr="00041810" w:rsidRDefault="000C799E" w:rsidP="000C799E">
      <w:pPr>
        <w:rPr>
          <w:rFonts w:ascii="Garamond" w:hAnsi="Garamond"/>
          <w:sz w:val="24"/>
        </w:rPr>
      </w:pPr>
      <w:r w:rsidRPr="00041810">
        <w:rPr>
          <w:rFonts w:ascii="Garamond" w:hAnsi="Garamond"/>
          <w:sz w:val="24"/>
        </w:rPr>
        <w:t>Revision and up-dating of the UNDAF report taking into consideration the results and observations of weeks 1 and 2. This third week could include the establishment of indicators to be reached during the remaining 26 months of the UNDAF.</w:t>
      </w:r>
    </w:p>
    <w:p w:rsidR="000C799E" w:rsidRDefault="000C799E" w:rsidP="000C799E">
      <w:pPr>
        <w:rPr>
          <w:rFonts w:ascii="Garamond" w:hAnsi="Garamond"/>
          <w:b/>
          <w:sz w:val="24"/>
        </w:rPr>
      </w:pPr>
      <w:r>
        <w:rPr>
          <w:rFonts w:ascii="Garamond" w:hAnsi="Garamond"/>
          <w:b/>
          <w:sz w:val="24"/>
        </w:rPr>
        <w:t xml:space="preserve">Step 4 (19 - 23 October, 5 working days): Finalization of </w:t>
      </w:r>
      <w:r w:rsidRPr="00CB306B">
        <w:rPr>
          <w:rFonts w:ascii="Garamond" w:hAnsi="Garamond"/>
          <w:b/>
          <w:sz w:val="24"/>
        </w:rPr>
        <w:t>MTR re</w:t>
      </w:r>
      <w:r>
        <w:rPr>
          <w:rFonts w:ascii="Garamond" w:hAnsi="Garamond"/>
          <w:b/>
          <w:sz w:val="24"/>
        </w:rPr>
        <w:t>port, revised UNDAF and Mission Report: Lead consultant</w:t>
      </w:r>
    </w:p>
    <w:p w:rsidR="000C799E" w:rsidRPr="00041810" w:rsidRDefault="000C799E" w:rsidP="000C799E">
      <w:pPr>
        <w:numPr>
          <w:ilvl w:val="0"/>
          <w:numId w:val="1"/>
        </w:numPr>
        <w:ind w:hanging="720"/>
        <w:rPr>
          <w:rFonts w:ascii="Garamond" w:hAnsi="Garamond"/>
          <w:b/>
          <w:sz w:val="24"/>
        </w:rPr>
      </w:pPr>
      <w:r w:rsidRPr="00041810">
        <w:rPr>
          <w:rFonts w:ascii="Garamond" w:hAnsi="Garamond"/>
          <w:b/>
          <w:bCs/>
          <w:sz w:val="24"/>
        </w:rPr>
        <w:t>Reportin</w:t>
      </w:r>
      <w:r w:rsidRPr="00041810">
        <w:rPr>
          <w:rFonts w:ascii="Garamond" w:hAnsi="Garamond"/>
          <w:b/>
          <w:sz w:val="24"/>
        </w:rPr>
        <w:t xml:space="preserve">g </w:t>
      </w:r>
      <w:r>
        <w:rPr>
          <w:rFonts w:ascii="Garamond" w:hAnsi="Garamond"/>
          <w:b/>
          <w:sz w:val="24"/>
        </w:rPr>
        <w:t>and mission outputs</w:t>
      </w:r>
    </w:p>
    <w:p w:rsidR="000C799E" w:rsidRPr="00041810" w:rsidRDefault="000C799E" w:rsidP="000C799E">
      <w:pPr>
        <w:rPr>
          <w:rFonts w:ascii="Garamond" w:hAnsi="Garamond"/>
          <w:sz w:val="24"/>
        </w:rPr>
      </w:pPr>
      <w:r w:rsidRPr="00041810">
        <w:rPr>
          <w:rFonts w:ascii="Garamond" w:hAnsi="Garamond"/>
          <w:sz w:val="24"/>
        </w:rPr>
        <w:t>The consultant will prepare a revised UNDAF document according to the standard format and a report for the UNCT. The proposed outline of the report is as follows:</w:t>
      </w:r>
    </w:p>
    <w:p w:rsidR="000C799E" w:rsidRPr="00041810" w:rsidRDefault="000C799E" w:rsidP="000C799E">
      <w:pPr>
        <w:numPr>
          <w:ilvl w:val="0"/>
          <w:numId w:val="3"/>
        </w:numPr>
        <w:rPr>
          <w:rFonts w:ascii="Garamond" w:hAnsi="Garamond"/>
          <w:sz w:val="24"/>
        </w:rPr>
      </w:pPr>
      <w:r w:rsidRPr="00041810">
        <w:rPr>
          <w:rFonts w:ascii="Garamond" w:hAnsi="Garamond"/>
          <w:sz w:val="24"/>
        </w:rPr>
        <w:t>Objective(s) of the review</w:t>
      </w:r>
    </w:p>
    <w:p w:rsidR="000C799E" w:rsidRPr="00041810" w:rsidRDefault="000C799E" w:rsidP="000C799E">
      <w:pPr>
        <w:numPr>
          <w:ilvl w:val="0"/>
          <w:numId w:val="3"/>
        </w:numPr>
        <w:rPr>
          <w:rFonts w:ascii="Garamond" w:hAnsi="Garamond"/>
          <w:sz w:val="24"/>
        </w:rPr>
      </w:pPr>
      <w:r w:rsidRPr="00041810">
        <w:rPr>
          <w:rFonts w:ascii="Garamond" w:hAnsi="Garamond"/>
          <w:sz w:val="24"/>
        </w:rPr>
        <w:t>Methodology and process followed</w:t>
      </w:r>
    </w:p>
    <w:p w:rsidR="000C799E" w:rsidRPr="00041810" w:rsidRDefault="000C799E" w:rsidP="000C799E">
      <w:pPr>
        <w:numPr>
          <w:ilvl w:val="0"/>
          <w:numId w:val="3"/>
        </w:numPr>
        <w:ind w:left="720" w:hanging="360"/>
        <w:rPr>
          <w:rFonts w:ascii="Garamond" w:hAnsi="Garamond"/>
          <w:sz w:val="24"/>
        </w:rPr>
      </w:pPr>
      <w:r w:rsidRPr="00041810">
        <w:rPr>
          <w:rFonts w:ascii="Garamond" w:hAnsi="Garamond"/>
          <w:sz w:val="24"/>
        </w:rPr>
        <w:t>Major findings (results achieved, constraints, lessons learned and recommendations)</w:t>
      </w:r>
    </w:p>
    <w:p w:rsidR="000C799E" w:rsidRPr="00041810" w:rsidRDefault="000C799E" w:rsidP="000C799E">
      <w:pPr>
        <w:numPr>
          <w:ilvl w:val="0"/>
          <w:numId w:val="3"/>
        </w:numPr>
        <w:rPr>
          <w:rFonts w:ascii="Garamond" w:hAnsi="Garamond"/>
          <w:sz w:val="24"/>
        </w:rPr>
      </w:pPr>
      <w:r w:rsidRPr="00041810">
        <w:rPr>
          <w:rFonts w:ascii="Garamond" w:hAnsi="Garamond"/>
          <w:sz w:val="24"/>
        </w:rPr>
        <w:t>Follow-up actions (including issues to be considered for the next CCA/UNDAF).</w:t>
      </w:r>
    </w:p>
    <w:p w:rsidR="000C799E" w:rsidRPr="00924B65" w:rsidRDefault="000C799E" w:rsidP="000C799E">
      <w:pPr>
        <w:rPr>
          <w:rFonts w:ascii="Garamond" w:hAnsi="Garamond"/>
          <w:sz w:val="24"/>
        </w:rPr>
      </w:pPr>
      <w:r w:rsidRPr="00924B65">
        <w:rPr>
          <w:rFonts w:ascii="Garamond" w:hAnsi="Garamond"/>
          <w:sz w:val="24"/>
        </w:rPr>
        <w:t xml:space="preserve">Preparing a “revised UNDAF document” will be carried out during Stage III (12 – 16 October) in the context of the “establishment of indicators to be reached during the remaining 26 months of the UNDAF”.  This task </w:t>
      </w:r>
      <w:r>
        <w:rPr>
          <w:rFonts w:ascii="Garamond" w:hAnsi="Garamond"/>
          <w:sz w:val="24"/>
        </w:rPr>
        <w:t>will</w:t>
      </w:r>
      <w:r w:rsidRPr="00924B65">
        <w:rPr>
          <w:rFonts w:ascii="Garamond" w:hAnsi="Garamond"/>
          <w:sz w:val="24"/>
        </w:rPr>
        <w:t xml:space="preserve"> be carried out by the theme groups at the same time as preparing information on results achieved for each of the three</w:t>
      </w:r>
      <w:r>
        <w:rPr>
          <w:rFonts w:ascii="Garamond" w:hAnsi="Garamond"/>
          <w:sz w:val="24"/>
        </w:rPr>
        <w:t xml:space="preserve"> UNDAF</w:t>
      </w:r>
      <w:r w:rsidRPr="00924B65">
        <w:rPr>
          <w:rFonts w:ascii="Garamond" w:hAnsi="Garamond"/>
          <w:sz w:val="24"/>
        </w:rPr>
        <w:t xml:space="preserve"> Priority Areas and the corresponding eight outcome areas and sub-outcome areas summarized in 2 Priority Areas above. </w:t>
      </w:r>
    </w:p>
    <w:p w:rsidR="000C799E" w:rsidRPr="00924B65" w:rsidRDefault="000C799E" w:rsidP="000C799E">
      <w:pPr>
        <w:rPr>
          <w:rFonts w:ascii="Garamond" w:hAnsi="Garamond"/>
          <w:sz w:val="24"/>
        </w:rPr>
      </w:pPr>
      <w:r>
        <w:rPr>
          <w:rFonts w:ascii="Garamond" w:hAnsi="Garamond"/>
          <w:sz w:val="24"/>
        </w:rPr>
        <w:t>The</w:t>
      </w:r>
      <w:r w:rsidRPr="00924B65">
        <w:rPr>
          <w:rFonts w:ascii="Garamond" w:hAnsi="Garamond"/>
          <w:sz w:val="24"/>
        </w:rPr>
        <w:t xml:space="preserve"> main outputs of the mission will be:</w:t>
      </w:r>
    </w:p>
    <w:p w:rsidR="000C799E" w:rsidRPr="00924B65" w:rsidRDefault="000C799E" w:rsidP="000C799E">
      <w:pPr>
        <w:pStyle w:val="ListParagraph"/>
        <w:numPr>
          <w:ilvl w:val="0"/>
          <w:numId w:val="19"/>
        </w:numPr>
        <w:spacing w:after="120" w:line="240" w:lineRule="auto"/>
        <w:rPr>
          <w:rFonts w:ascii="Garamond" w:hAnsi="Garamond"/>
          <w:sz w:val="24"/>
          <w:szCs w:val="24"/>
        </w:rPr>
      </w:pPr>
      <w:r w:rsidRPr="00924B65">
        <w:rPr>
          <w:rFonts w:ascii="Garamond" w:hAnsi="Garamond"/>
          <w:sz w:val="24"/>
          <w:szCs w:val="24"/>
        </w:rPr>
        <w:t>Mission Report, describing the conduct of the mission, and the main conclusions and recommendations of the report;</w:t>
      </w:r>
    </w:p>
    <w:p w:rsidR="000C799E" w:rsidRPr="00924B65" w:rsidRDefault="000C799E" w:rsidP="000C799E">
      <w:pPr>
        <w:pStyle w:val="ListParagraph"/>
        <w:numPr>
          <w:ilvl w:val="0"/>
          <w:numId w:val="19"/>
        </w:numPr>
        <w:spacing w:after="120" w:line="240" w:lineRule="auto"/>
        <w:rPr>
          <w:rFonts w:ascii="Garamond" w:hAnsi="Garamond"/>
          <w:sz w:val="24"/>
          <w:szCs w:val="24"/>
        </w:rPr>
      </w:pPr>
      <w:r w:rsidRPr="00924B65">
        <w:rPr>
          <w:rFonts w:ascii="Garamond" w:hAnsi="Garamond"/>
          <w:sz w:val="24"/>
          <w:szCs w:val="24"/>
        </w:rPr>
        <w:t>UNDAF MTR Report  comprising:</w:t>
      </w:r>
    </w:p>
    <w:p w:rsidR="000C799E" w:rsidRPr="00924B65" w:rsidRDefault="000C799E" w:rsidP="000C799E">
      <w:pPr>
        <w:pStyle w:val="ListParagraph"/>
        <w:numPr>
          <w:ilvl w:val="1"/>
          <w:numId w:val="19"/>
        </w:numPr>
        <w:spacing w:after="120" w:line="240" w:lineRule="auto"/>
        <w:rPr>
          <w:rFonts w:ascii="Garamond" w:hAnsi="Garamond"/>
          <w:sz w:val="24"/>
          <w:szCs w:val="24"/>
        </w:rPr>
      </w:pPr>
      <w:r w:rsidRPr="00924B65">
        <w:rPr>
          <w:rFonts w:ascii="Garamond" w:hAnsi="Garamond"/>
          <w:sz w:val="24"/>
          <w:szCs w:val="24"/>
        </w:rPr>
        <w:t>Part I Narrative Summary, to include the four sections above, and other relevant information and annexes, with Conclusions and Recommendations relating to both substantive and process results.</w:t>
      </w:r>
    </w:p>
    <w:p w:rsidR="000C799E" w:rsidRPr="00924B65" w:rsidRDefault="000C799E" w:rsidP="000C799E">
      <w:pPr>
        <w:pStyle w:val="ListParagraph"/>
        <w:numPr>
          <w:ilvl w:val="1"/>
          <w:numId w:val="19"/>
        </w:numPr>
        <w:spacing w:after="120" w:line="240" w:lineRule="auto"/>
        <w:rPr>
          <w:rFonts w:ascii="Garamond" w:hAnsi="Garamond"/>
          <w:sz w:val="24"/>
          <w:szCs w:val="24"/>
        </w:rPr>
      </w:pPr>
      <w:r w:rsidRPr="00924B65">
        <w:rPr>
          <w:rFonts w:ascii="Garamond" w:hAnsi="Garamond"/>
          <w:sz w:val="24"/>
          <w:szCs w:val="24"/>
        </w:rPr>
        <w:t>Part II Tables of results achieved for each of the three Priority areas and corresponding outcomes and sub-outcomes, based on a format which combines Annex I Results Matrix and Annex II Monitoring and Evaluation Framework, and adds two columns for (i) “Results achieved”, and (ii) Assessment in the form of a “traffic light” column to summarize whether the planned outcomes or outputs have been :</w:t>
      </w:r>
    </w:p>
    <w:p w:rsidR="000C799E" w:rsidRPr="00924B65" w:rsidRDefault="000C799E" w:rsidP="000C799E">
      <w:pPr>
        <w:pStyle w:val="ListParagraph"/>
        <w:numPr>
          <w:ilvl w:val="2"/>
          <w:numId w:val="19"/>
        </w:numPr>
        <w:spacing w:after="120" w:line="240" w:lineRule="auto"/>
        <w:rPr>
          <w:rFonts w:ascii="Garamond" w:hAnsi="Garamond"/>
          <w:sz w:val="24"/>
          <w:szCs w:val="24"/>
        </w:rPr>
      </w:pPr>
      <w:r w:rsidRPr="00924B65">
        <w:rPr>
          <w:rFonts w:ascii="Garamond" w:hAnsi="Garamond"/>
          <w:sz w:val="24"/>
          <w:szCs w:val="24"/>
        </w:rPr>
        <w:t>More than achieved  (green)</w:t>
      </w:r>
    </w:p>
    <w:p w:rsidR="000C799E" w:rsidRPr="00924B65" w:rsidRDefault="000C799E" w:rsidP="000C799E">
      <w:pPr>
        <w:pStyle w:val="ListParagraph"/>
        <w:numPr>
          <w:ilvl w:val="2"/>
          <w:numId w:val="19"/>
        </w:numPr>
        <w:spacing w:after="120" w:line="240" w:lineRule="auto"/>
        <w:rPr>
          <w:rFonts w:ascii="Garamond" w:hAnsi="Garamond"/>
          <w:sz w:val="24"/>
          <w:szCs w:val="24"/>
        </w:rPr>
      </w:pPr>
      <w:r w:rsidRPr="00924B65">
        <w:rPr>
          <w:rFonts w:ascii="Garamond" w:hAnsi="Garamond"/>
          <w:sz w:val="24"/>
          <w:szCs w:val="24"/>
        </w:rPr>
        <w:t>Achieved, as planned (orange)</w:t>
      </w:r>
    </w:p>
    <w:p w:rsidR="000C799E" w:rsidRPr="00924B65" w:rsidRDefault="000C799E" w:rsidP="000C799E">
      <w:pPr>
        <w:pStyle w:val="ListParagraph"/>
        <w:numPr>
          <w:ilvl w:val="2"/>
          <w:numId w:val="19"/>
        </w:numPr>
        <w:spacing w:after="120" w:line="240" w:lineRule="auto"/>
        <w:rPr>
          <w:rFonts w:ascii="Garamond" w:hAnsi="Garamond"/>
          <w:sz w:val="24"/>
          <w:szCs w:val="24"/>
        </w:rPr>
      </w:pPr>
      <w:r w:rsidRPr="00924B65">
        <w:rPr>
          <w:rFonts w:ascii="Garamond" w:hAnsi="Garamond"/>
          <w:sz w:val="24"/>
          <w:szCs w:val="24"/>
        </w:rPr>
        <w:t>Less than achieved (red)</w:t>
      </w:r>
    </w:p>
    <w:p w:rsidR="000C799E" w:rsidRPr="00924B65" w:rsidRDefault="000C799E" w:rsidP="000C799E">
      <w:pPr>
        <w:pStyle w:val="ListParagraph"/>
        <w:numPr>
          <w:ilvl w:val="0"/>
          <w:numId w:val="19"/>
        </w:numPr>
        <w:spacing w:after="120" w:line="240" w:lineRule="auto"/>
        <w:rPr>
          <w:rFonts w:ascii="Garamond" w:hAnsi="Garamond"/>
          <w:sz w:val="24"/>
          <w:szCs w:val="24"/>
        </w:rPr>
      </w:pPr>
      <w:r w:rsidRPr="00924B65">
        <w:rPr>
          <w:rFonts w:ascii="Garamond" w:hAnsi="Garamond"/>
          <w:sz w:val="24"/>
          <w:szCs w:val="24"/>
        </w:rPr>
        <w:t>Revised UNDAF document and Results Matrix, to include:</w:t>
      </w:r>
    </w:p>
    <w:p w:rsidR="000C799E" w:rsidRPr="00924B65" w:rsidRDefault="000C799E" w:rsidP="000C799E">
      <w:pPr>
        <w:pStyle w:val="ListParagraph"/>
        <w:numPr>
          <w:ilvl w:val="1"/>
          <w:numId w:val="19"/>
        </w:numPr>
        <w:spacing w:after="120" w:line="240" w:lineRule="auto"/>
        <w:rPr>
          <w:rFonts w:ascii="Garamond" w:hAnsi="Garamond"/>
          <w:sz w:val="24"/>
          <w:szCs w:val="24"/>
        </w:rPr>
      </w:pPr>
      <w:r w:rsidRPr="00924B65">
        <w:rPr>
          <w:rFonts w:ascii="Garamond" w:hAnsi="Garamond"/>
          <w:sz w:val="24"/>
          <w:szCs w:val="24"/>
        </w:rPr>
        <w:t>Two additional paragraph(s) for  the narrative sections in for each Priority Area and Outcome area, which would summarize (i) results achieved to date and (ii) new or revised summary of proposed UN system support during the remaining two and a half years of the UNDAF period;</w:t>
      </w:r>
    </w:p>
    <w:p w:rsidR="000C799E" w:rsidRPr="00924B65" w:rsidRDefault="000C799E" w:rsidP="000C799E">
      <w:pPr>
        <w:pStyle w:val="ListParagraph"/>
        <w:numPr>
          <w:ilvl w:val="1"/>
          <w:numId w:val="19"/>
        </w:numPr>
        <w:spacing w:after="120" w:line="240" w:lineRule="auto"/>
        <w:rPr>
          <w:rFonts w:ascii="Garamond" w:hAnsi="Garamond"/>
          <w:sz w:val="24"/>
          <w:szCs w:val="24"/>
        </w:rPr>
      </w:pPr>
      <w:r w:rsidRPr="00924B65">
        <w:rPr>
          <w:rFonts w:ascii="Garamond" w:hAnsi="Garamond"/>
          <w:sz w:val="24"/>
          <w:szCs w:val="24"/>
        </w:rPr>
        <w:t>Revised Results Matrix, with  revised indicators, as necessary, for each of the Programme Outcome Results given in the Monitoring and Evaluation Framework, or a total of 34 plus those for the Gender  cross-cutting area of cooperation.</w:t>
      </w:r>
    </w:p>
    <w:p w:rsidR="000C799E" w:rsidRPr="00041810" w:rsidRDefault="000C799E" w:rsidP="000C799E">
      <w:pPr>
        <w:numPr>
          <w:ilvl w:val="0"/>
          <w:numId w:val="1"/>
        </w:numPr>
        <w:ind w:hanging="720"/>
        <w:rPr>
          <w:rFonts w:ascii="Garamond" w:hAnsi="Garamond"/>
          <w:b/>
          <w:sz w:val="24"/>
        </w:rPr>
      </w:pPr>
      <w:r w:rsidRPr="00041810">
        <w:rPr>
          <w:rFonts w:ascii="Garamond" w:hAnsi="Garamond"/>
          <w:b/>
          <w:sz w:val="24"/>
        </w:rPr>
        <w:lastRenderedPageBreak/>
        <w:t>UNDAF mid-term review team</w:t>
      </w:r>
    </w:p>
    <w:p w:rsidR="000C799E" w:rsidRPr="00041810" w:rsidRDefault="000C799E" w:rsidP="000C799E">
      <w:pPr>
        <w:rPr>
          <w:rFonts w:ascii="Garamond" w:hAnsi="Garamond"/>
          <w:sz w:val="24"/>
        </w:rPr>
      </w:pPr>
      <w:r w:rsidRPr="00041810">
        <w:rPr>
          <w:rFonts w:ascii="Garamond" w:hAnsi="Garamond"/>
          <w:sz w:val="24"/>
        </w:rPr>
        <w:t xml:space="preserve">All the activities of the UNDAF mid-term review and the assessment process will be coordinated by the Resident Coordination. Review and assessment will be undertaken by the </w:t>
      </w:r>
      <w:r>
        <w:rPr>
          <w:rFonts w:ascii="Garamond" w:hAnsi="Garamond"/>
          <w:sz w:val="24"/>
        </w:rPr>
        <w:t xml:space="preserve">lead </w:t>
      </w:r>
      <w:r w:rsidRPr="00041810">
        <w:rPr>
          <w:rFonts w:ascii="Garamond" w:hAnsi="Garamond"/>
          <w:sz w:val="24"/>
        </w:rPr>
        <w:t>consultant,</w:t>
      </w:r>
      <w:r>
        <w:rPr>
          <w:rFonts w:ascii="Garamond" w:hAnsi="Garamond"/>
          <w:sz w:val="24"/>
        </w:rPr>
        <w:t xml:space="preserve"> regional support team</w:t>
      </w:r>
      <w:r w:rsidRPr="00041810">
        <w:rPr>
          <w:rFonts w:ascii="Garamond" w:hAnsi="Garamond"/>
          <w:sz w:val="24"/>
        </w:rPr>
        <w:t xml:space="preserve"> with the collaboration of UNDAF working groups and theme groups’ members when needed.</w:t>
      </w:r>
    </w:p>
    <w:p w:rsidR="000C799E" w:rsidRPr="00041810" w:rsidRDefault="000C799E" w:rsidP="000C799E">
      <w:pPr>
        <w:numPr>
          <w:ilvl w:val="0"/>
          <w:numId w:val="1"/>
        </w:numPr>
        <w:ind w:hanging="720"/>
        <w:rPr>
          <w:rFonts w:ascii="Garamond" w:hAnsi="Garamond"/>
          <w:b/>
          <w:sz w:val="24"/>
        </w:rPr>
      </w:pPr>
      <w:r w:rsidRPr="00041810">
        <w:rPr>
          <w:rFonts w:ascii="Garamond" w:hAnsi="Garamond"/>
          <w:b/>
          <w:sz w:val="24"/>
        </w:rPr>
        <w:t>Costs</w:t>
      </w:r>
    </w:p>
    <w:p w:rsidR="000C799E" w:rsidRPr="00041810" w:rsidRDefault="000C799E" w:rsidP="000C799E">
      <w:pPr>
        <w:rPr>
          <w:rFonts w:ascii="Garamond" w:hAnsi="Garamond"/>
          <w:sz w:val="24"/>
        </w:rPr>
      </w:pPr>
      <w:r w:rsidRPr="00041810">
        <w:rPr>
          <w:rFonts w:ascii="Garamond" w:hAnsi="Garamond"/>
          <w:sz w:val="24"/>
        </w:rPr>
        <w:t xml:space="preserve">All costs related to the UNDAF mid-term review will be covered by the budget of the Office of the Resident Coordinator. </w:t>
      </w:r>
    </w:p>
    <w:p w:rsidR="000C799E" w:rsidRDefault="000C799E" w:rsidP="000C799E">
      <w:pPr>
        <w:ind w:left="720"/>
        <w:rPr>
          <w:rFonts w:ascii="Garamond" w:hAnsi="Garamond"/>
          <w:b/>
        </w:rPr>
        <w:sectPr w:rsidR="000C799E" w:rsidSect="00A554EE">
          <w:headerReference w:type="default" r:id="rId35"/>
          <w:pgSz w:w="11907" w:h="16839" w:code="9"/>
          <w:pgMar w:top="1418" w:right="1797" w:bottom="1440" w:left="1418" w:header="720" w:footer="720" w:gutter="0"/>
          <w:cols w:space="708"/>
          <w:docGrid w:linePitch="360"/>
        </w:sectPr>
      </w:pPr>
    </w:p>
    <w:p w:rsidR="000C799E" w:rsidRDefault="000C799E" w:rsidP="00AA02F8">
      <w:pPr>
        <w:pStyle w:val="Heading2"/>
      </w:pPr>
      <w:bookmarkStart w:id="404" w:name="_Toc242240570"/>
      <w:bookmarkStart w:id="405" w:name="_Toc242834730"/>
      <w:bookmarkStart w:id="406" w:name="_Toc242836926"/>
      <w:bookmarkStart w:id="407" w:name="_Toc242867288"/>
      <w:bookmarkStart w:id="408" w:name="_Toc242938366"/>
      <w:bookmarkStart w:id="409" w:name="_Toc242963623"/>
      <w:bookmarkStart w:id="410" w:name="_Toc242965172"/>
      <w:bookmarkStart w:id="411" w:name="_Toc242966060"/>
      <w:bookmarkStart w:id="412" w:name="_Toc242966121"/>
      <w:bookmarkStart w:id="413" w:name="_Toc242996615"/>
      <w:bookmarkStart w:id="414" w:name="_Toc242997031"/>
      <w:bookmarkStart w:id="415" w:name="_Toc242997250"/>
      <w:bookmarkStart w:id="416" w:name="_Toc242998191"/>
      <w:bookmarkStart w:id="417" w:name="_Toc243095933"/>
      <w:bookmarkStart w:id="418" w:name="_Toc243469542"/>
      <w:bookmarkStart w:id="419" w:name="_Toc247969907"/>
      <w:r>
        <w:lastRenderedPageBreak/>
        <w:t>Annex 2 People met</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0C799E" w:rsidRPr="000B2D95" w:rsidRDefault="000C799E" w:rsidP="00AA02F8">
      <w:pPr>
        <w:pStyle w:val="Heading3"/>
      </w:pPr>
      <w:bookmarkStart w:id="420" w:name="_Toc242938367"/>
      <w:bookmarkStart w:id="421" w:name="_Toc242963624"/>
      <w:bookmarkStart w:id="422" w:name="_Toc242965173"/>
      <w:bookmarkStart w:id="423" w:name="_Toc242966061"/>
      <w:bookmarkStart w:id="424" w:name="_Toc242966122"/>
      <w:bookmarkStart w:id="425" w:name="_Toc242996616"/>
      <w:bookmarkStart w:id="426" w:name="_Toc242997032"/>
      <w:bookmarkStart w:id="427" w:name="_Toc242997251"/>
      <w:bookmarkStart w:id="428" w:name="_Toc242998192"/>
      <w:bookmarkStart w:id="429" w:name="_Toc243095934"/>
      <w:bookmarkStart w:id="430" w:name="_Toc243469543"/>
      <w:bookmarkStart w:id="431" w:name="_Toc247969908"/>
      <w:r w:rsidRPr="000B2D95">
        <w:t>2.1 Individuals</w:t>
      </w:r>
      <w:bookmarkEnd w:id="420"/>
      <w:bookmarkEnd w:id="421"/>
      <w:bookmarkEnd w:id="422"/>
      <w:bookmarkEnd w:id="423"/>
      <w:bookmarkEnd w:id="424"/>
      <w:bookmarkEnd w:id="425"/>
      <w:bookmarkEnd w:id="426"/>
      <w:bookmarkEnd w:id="427"/>
      <w:bookmarkEnd w:id="428"/>
      <w:bookmarkEnd w:id="429"/>
      <w:bookmarkEnd w:id="430"/>
      <w:bookmarkEnd w:id="431"/>
    </w:p>
    <w:p w:rsidR="000C799E" w:rsidRPr="000E61FA" w:rsidRDefault="000C799E" w:rsidP="000C799E">
      <w:pPr>
        <w:rPr>
          <w:u w:val="single"/>
        </w:rPr>
      </w:pPr>
      <w:r w:rsidRPr="000E61FA">
        <w:rPr>
          <w:u w:val="single"/>
        </w:rPr>
        <w:t>UNRCO</w:t>
      </w:r>
    </w:p>
    <w:p w:rsidR="000C799E" w:rsidRDefault="000C799E" w:rsidP="000C799E">
      <w:r w:rsidRPr="004A0656">
        <w:t>Mr Gana Fofang, Resident C</w:t>
      </w:r>
      <w:r>
        <w:t>oordinator</w:t>
      </w:r>
    </w:p>
    <w:p w:rsidR="000C799E" w:rsidRDefault="000C799E" w:rsidP="000C799E">
      <w:r>
        <w:t xml:space="preserve">Ms </w:t>
      </w:r>
      <w:r w:rsidRPr="004A0656">
        <w:t>Viet Tu</w:t>
      </w:r>
      <w:r>
        <w:t xml:space="preserve"> Tran</w:t>
      </w:r>
      <w:r w:rsidRPr="004A0656">
        <w:t>, Coordination Of</w:t>
      </w:r>
      <w:r>
        <w:t>ficer</w:t>
      </w:r>
    </w:p>
    <w:p w:rsidR="000C799E" w:rsidRPr="000E61FA" w:rsidRDefault="000C799E" w:rsidP="000C799E">
      <w:pPr>
        <w:rPr>
          <w:u w:val="single"/>
        </w:rPr>
      </w:pPr>
      <w:r w:rsidRPr="000E61FA">
        <w:rPr>
          <w:u w:val="single"/>
        </w:rPr>
        <w:t>UNDP</w:t>
      </w:r>
    </w:p>
    <w:p w:rsidR="000C799E" w:rsidRDefault="000C799E" w:rsidP="000C799E">
      <w:r>
        <w:t>Mr Gana Fofang, Resident Representative</w:t>
      </w:r>
    </w:p>
    <w:p w:rsidR="000C799E" w:rsidRDefault="008867E9" w:rsidP="000C799E">
      <w:r>
        <w:t xml:space="preserve">Mr </w:t>
      </w:r>
      <w:r w:rsidR="000C799E">
        <w:t>Antonio Viegas, Assistant Resident Representative</w:t>
      </w:r>
    </w:p>
    <w:p w:rsidR="000C799E" w:rsidRPr="002E6078" w:rsidRDefault="008867E9" w:rsidP="000C799E">
      <w:r w:rsidRPr="002E6078">
        <w:t xml:space="preserve">Mr </w:t>
      </w:r>
      <w:r w:rsidR="000C799E" w:rsidRPr="002E6078">
        <w:t>Idrissa Sanoussi, Economist</w:t>
      </w:r>
    </w:p>
    <w:p w:rsidR="000C799E" w:rsidRPr="002E6078" w:rsidRDefault="008867E9" w:rsidP="000C799E">
      <w:r w:rsidRPr="002E6078">
        <w:t xml:space="preserve">Ms </w:t>
      </w:r>
      <w:r w:rsidR="000C799E" w:rsidRPr="002E6078">
        <w:t>Sabina Ramos, Programme Officer</w:t>
      </w:r>
    </w:p>
    <w:p w:rsidR="000C799E" w:rsidRDefault="008867E9" w:rsidP="000C799E">
      <w:r>
        <w:t xml:space="preserve">Ms </w:t>
      </w:r>
      <w:r w:rsidR="000C799E">
        <w:t>Milu Aguilar, Programme Officer</w:t>
      </w:r>
    </w:p>
    <w:p w:rsidR="000C799E" w:rsidRDefault="008867E9" w:rsidP="000C799E">
      <w:r w:rsidRPr="002E6078">
        <w:rPr>
          <w:szCs w:val="22"/>
        </w:rPr>
        <w:t xml:space="preserve">Mr </w:t>
      </w:r>
      <w:r w:rsidR="000C799E" w:rsidRPr="002E6078">
        <w:rPr>
          <w:szCs w:val="22"/>
        </w:rPr>
        <w:t>Ricardo Marto, Assistant Programme Officer</w:t>
      </w:r>
    </w:p>
    <w:p w:rsidR="008B1270" w:rsidRDefault="008B1270" w:rsidP="000C799E">
      <w:r>
        <w:t>Mr Pedro Sanchez, Communications Officer</w:t>
      </w:r>
    </w:p>
    <w:p w:rsidR="000C799E" w:rsidRDefault="008867E9" w:rsidP="000C799E">
      <w:r>
        <w:t xml:space="preserve">Mr </w:t>
      </w:r>
      <w:r w:rsidR="000C799E">
        <w:t>Cheikh Faye, Consultant, UNDP Mid-Term Review</w:t>
      </w:r>
    </w:p>
    <w:p w:rsidR="000C799E" w:rsidRPr="002E6078" w:rsidRDefault="008867E9" w:rsidP="000C799E">
      <w:pPr>
        <w:spacing w:after="0"/>
        <w:rPr>
          <w:bCs/>
        </w:rPr>
      </w:pPr>
      <w:r w:rsidRPr="002E6078">
        <w:rPr>
          <w:bCs/>
        </w:rPr>
        <w:t xml:space="preserve">Mr </w:t>
      </w:r>
      <w:r w:rsidR="000C799E" w:rsidRPr="002E6078">
        <w:rPr>
          <w:bCs/>
        </w:rPr>
        <w:t>Lorenzo MONTEIRO DE JESUS, Consultant National, Membre, UNDP CP MTR</w:t>
      </w:r>
    </w:p>
    <w:p w:rsidR="000C799E" w:rsidRPr="00201998" w:rsidRDefault="008867E9" w:rsidP="000C799E">
      <w:pPr>
        <w:spacing w:after="0"/>
        <w:rPr>
          <w:bCs/>
        </w:rPr>
      </w:pPr>
      <w:r w:rsidRPr="00201998">
        <w:rPr>
          <w:bCs/>
        </w:rPr>
        <w:t xml:space="preserve">Mr </w:t>
      </w:r>
      <w:r w:rsidR="000C799E" w:rsidRPr="00201998">
        <w:rPr>
          <w:bCs/>
        </w:rPr>
        <w:t>Tiny DYLSON, Consultant National, Membre, UNDP CP MTR</w:t>
      </w:r>
    </w:p>
    <w:p w:rsidR="008867E9" w:rsidRPr="008867E9" w:rsidRDefault="008867E9" w:rsidP="008867E9">
      <w:pPr>
        <w:spacing w:after="0"/>
        <w:ind w:left="0" w:firstLine="0"/>
        <w:rPr>
          <w:rFonts w:ascii="Arial Narrow" w:hAnsi="Arial Narrow"/>
        </w:rPr>
      </w:pPr>
      <w:r w:rsidRPr="008867E9">
        <w:rPr>
          <w:bCs/>
        </w:rPr>
        <w:t>Ms Olga Martin Gonzalez, Programme Analyst, Gender Unit, Africa Sub-Regional Offoice for West &amp; Central Africa, UNDP, Dakar</w:t>
      </w:r>
    </w:p>
    <w:p w:rsidR="000C799E" w:rsidRPr="00201998" w:rsidRDefault="000C799E" w:rsidP="000C799E">
      <w:pPr>
        <w:rPr>
          <w:u w:val="single"/>
        </w:rPr>
      </w:pPr>
      <w:r w:rsidRPr="00201998">
        <w:rPr>
          <w:u w:val="single"/>
        </w:rPr>
        <w:t>UNFPA</w:t>
      </w:r>
    </w:p>
    <w:p w:rsidR="000C799E" w:rsidRPr="000E61FA" w:rsidRDefault="008867E9" w:rsidP="000C799E">
      <w:pPr>
        <w:rPr>
          <w:u w:val="single"/>
        </w:rPr>
      </w:pPr>
      <w:r w:rsidRPr="002E6078">
        <w:rPr>
          <w:szCs w:val="22"/>
        </w:rPr>
        <w:t xml:space="preserve">Dr </w:t>
      </w:r>
      <w:r w:rsidR="000C799E" w:rsidRPr="002E6078">
        <w:rPr>
          <w:szCs w:val="22"/>
        </w:rPr>
        <w:t>Victoria D´Alva, Assistant Representative, Officer-in Charge (?)</w:t>
      </w:r>
    </w:p>
    <w:p w:rsidR="000C799E" w:rsidRDefault="008867E9" w:rsidP="000C799E">
      <w:r>
        <w:t xml:space="preserve">Mr </w:t>
      </w:r>
      <w:r w:rsidR="000C799E">
        <w:t>Jose Manuel Carvalho, Programme Officer</w:t>
      </w:r>
    </w:p>
    <w:p w:rsidR="000C799E" w:rsidRDefault="000C799E" w:rsidP="000C799E">
      <w:pPr>
        <w:rPr>
          <w:u w:val="single"/>
        </w:rPr>
      </w:pPr>
      <w:r w:rsidRPr="000E61FA">
        <w:rPr>
          <w:u w:val="single"/>
        </w:rPr>
        <w:t>UNICEF</w:t>
      </w:r>
    </w:p>
    <w:p w:rsidR="000C799E" w:rsidRPr="000E61FA" w:rsidRDefault="008867E9" w:rsidP="000C799E">
      <w:pPr>
        <w:rPr>
          <w:u w:val="single"/>
        </w:rPr>
      </w:pPr>
      <w:r w:rsidRPr="002E6078">
        <w:rPr>
          <w:szCs w:val="22"/>
        </w:rPr>
        <w:t xml:space="preserve">Dr </w:t>
      </w:r>
      <w:r w:rsidR="0067779B" w:rsidRPr="002E6078">
        <w:rPr>
          <w:szCs w:val="22"/>
        </w:rPr>
        <w:t>Batilloi Warritai</w:t>
      </w:r>
      <w:r w:rsidR="000C799E" w:rsidRPr="002E6078">
        <w:rPr>
          <w:szCs w:val="22"/>
        </w:rPr>
        <w:t>, Deputy Representative, Officer-in-Charge</w:t>
      </w:r>
    </w:p>
    <w:p w:rsidR="000C799E" w:rsidRDefault="000C799E" w:rsidP="000C799E">
      <w:r>
        <w:t>Dr Luis Bonfim, Programme Officer, Health, Nutrition, Water and Sanitation</w:t>
      </w:r>
    </w:p>
    <w:p w:rsidR="008B1270" w:rsidRDefault="008B1270" w:rsidP="000C799E">
      <w:r>
        <w:t>Ms Noemia Santos, Assistant Project Officer</w:t>
      </w:r>
    </w:p>
    <w:p w:rsidR="008B1270" w:rsidRPr="008B1270" w:rsidRDefault="008B1270" w:rsidP="000C799E">
      <w:r>
        <w:t>Mr Tomas Santos, Consultant, Water and Sanitation</w:t>
      </w:r>
    </w:p>
    <w:p w:rsidR="000C799E" w:rsidRPr="000E61FA" w:rsidRDefault="000C799E" w:rsidP="000C799E">
      <w:pPr>
        <w:rPr>
          <w:u w:val="single"/>
        </w:rPr>
      </w:pPr>
      <w:r w:rsidRPr="000E61FA">
        <w:rPr>
          <w:u w:val="single"/>
        </w:rPr>
        <w:t>WHO</w:t>
      </w:r>
    </w:p>
    <w:p w:rsidR="000C799E" w:rsidRDefault="0067779B" w:rsidP="000C799E">
      <w:r>
        <w:t>Dr Pierre Kaho</w:t>
      </w:r>
      <w:r w:rsidR="000C799E">
        <w:t>zi</w:t>
      </w:r>
      <w:r>
        <w:t>-</w:t>
      </w:r>
      <w:r w:rsidR="000C799E">
        <w:t>Sangwa, WHO Representative</w:t>
      </w:r>
    </w:p>
    <w:p w:rsidR="000C799E" w:rsidRDefault="000C799E" w:rsidP="000C799E">
      <w:r>
        <w:t>Dr María Quaresma, Family Health Programme (FHP)</w:t>
      </w:r>
    </w:p>
    <w:p w:rsidR="000C799E" w:rsidRPr="002E6078" w:rsidRDefault="000C799E" w:rsidP="000C799E">
      <w:pPr>
        <w:rPr>
          <w:lang w:val="pt-PT"/>
        </w:rPr>
      </w:pPr>
      <w:r w:rsidRPr="002E6078">
        <w:rPr>
          <w:lang w:val="pt-PT"/>
        </w:rPr>
        <w:t>Dr Claudina Cruz, HIV/AIDS</w:t>
      </w:r>
    </w:p>
    <w:p w:rsidR="000C799E" w:rsidRDefault="000C799E" w:rsidP="000C799E">
      <w:r w:rsidRPr="002E6078">
        <w:rPr>
          <w:lang w:val="pt-PT"/>
        </w:rPr>
        <w:t xml:space="preserve">Dr Lazaro Sousa, …. </w:t>
      </w:r>
      <w:r>
        <w:t>(DPC)</w:t>
      </w:r>
    </w:p>
    <w:p w:rsidR="000C799E" w:rsidRPr="000E61FA" w:rsidRDefault="000C799E" w:rsidP="000C799E">
      <w:pPr>
        <w:rPr>
          <w:u w:val="single"/>
        </w:rPr>
      </w:pPr>
      <w:r w:rsidRPr="000E61FA">
        <w:rPr>
          <w:u w:val="single"/>
        </w:rPr>
        <w:t>Global Fund against Malaria, TB and  (GFAMT)</w:t>
      </w:r>
    </w:p>
    <w:p w:rsidR="000C799E" w:rsidRDefault="008867E9" w:rsidP="000C799E">
      <w:r>
        <w:t xml:space="preserve">Mr </w:t>
      </w:r>
      <w:r w:rsidR="000C799E">
        <w:t>Vilfrido Gil</w:t>
      </w:r>
      <w:r w:rsidR="00973CF2">
        <w:t>, GFTAM Coordinator</w:t>
      </w:r>
    </w:p>
    <w:p w:rsidR="000C799E" w:rsidRDefault="000C799E" w:rsidP="000C799E">
      <w:pPr>
        <w:rPr>
          <w:u w:val="single"/>
        </w:rPr>
      </w:pPr>
      <w:r w:rsidRPr="000E61FA">
        <w:rPr>
          <w:u w:val="single"/>
        </w:rPr>
        <w:t>WFP</w:t>
      </w:r>
    </w:p>
    <w:p w:rsidR="000C799E" w:rsidRPr="000E61FA" w:rsidRDefault="008867E9" w:rsidP="000C799E">
      <w:pPr>
        <w:rPr>
          <w:u w:val="single"/>
        </w:rPr>
      </w:pPr>
      <w:r>
        <w:rPr>
          <w:bCs/>
          <w:szCs w:val="22"/>
        </w:rPr>
        <w:t xml:space="preserve">Mr </w:t>
      </w:r>
      <w:r w:rsidR="000C799E" w:rsidRPr="000E61FA">
        <w:rPr>
          <w:bCs/>
          <w:szCs w:val="22"/>
        </w:rPr>
        <w:t>Domingos Cunha, Officer-in-Charge</w:t>
      </w:r>
    </w:p>
    <w:p w:rsidR="000C799E" w:rsidRDefault="008867E9" w:rsidP="000C799E">
      <w:r>
        <w:t xml:space="preserve">Mr </w:t>
      </w:r>
      <w:r w:rsidR="000C799E">
        <w:t>Diogenes dos Santos</w:t>
      </w:r>
    </w:p>
    <w:p w:rsidR="000C799E" w:rsidRDefault="000C799E" w:rsidP="000C799E">
      <w:pPr>
        <w:rPr>
          <w:u w:val="single"/>
        </w:rPr>
      </w:pPr>
      <w:r w:rsidRPr="000E61FA">
        <w:rPr>
          <w:u w:val="single"/>
        </w:rPr>
        <w:t>FAO</w:t>
      </w:r>
    </w:p>
    <w:p w:rsidR="00690DBF" w:rsidRDefault="008867E9" w:rsidP="008867E9">
      <w:pPr>
        <w:ind w:left="0" w:firstLine="0"/>
      </w:pPr>
      <w:r>
        <w:lastRenderedPageBreak/>
        <w:t>Mr Benoit Horemans, Sub-Regional Coordinaro for Central Africa, and FAO Representative, Gabon</w:t>
      </w:r>
    </w:p>
    <w:p w:rsidR="008867E9" w:rsidRPr="00690DBF" w:rsidRDefault="008867E9" w:rsidP="008867E9">
      <w:pPr>
        <w:ind w:left="0" w:firstLine="0"/>
      </w:pPr>
      <w:r>
        <w:t>Mr Fabien Tallec, Consultant</w:t>
      </w:r>
    </w:p>
    <w:p w:rsidR="000C799E" w:rsidRPr="002E6078" w:rsidRDefault="000C799E" w:rsidP="008867E9">
      <w:pPr>
        <w:rPr>
          <w:color w:val="008000"/>
          <w:szCs w:val="22"/>
          <w:u w:val="single"/>
        </w:rPr>
      </w:pPr>
      <w:r>
        <w:rPr>
          <w:u w:val="single"/>
        </w:rPr>
        <w:t>African Development Bank (ADB)</w:t>
      </w:r>
      <w:r w:rsidR="008867E9" w:rsidRPr="002E6078">
        <w:rPr>
          <w:color w:val="008000"/>
          <w:szCs w:val="22"/>
          <w:u w:val="single"/>
        </w:rPr>
        <w:t xml:space="preserve"> </w:t>
      </w:r>
    </w:p>
    <w:p w:rsidR="000C799E" w:rsidRPr="004A0656" w:rsidRDefault="008B1270" w:rsidP="000C799E">
      <w:pPr>
        <w:sectPr w:rsidR="000C799E" w:rsidRPr="004A0656" w:rsidSect="00A554EE">
          <w:headerReference w:type="default" r:id="rId36"/>
          <w:pgSz w:w="11907" w:h="16839" w:code="9"/>
          <w:pgMar w:top="1418" w:right="1797" w:bottom="1440" w:left="1418" w:header="720" w:footer="720" w:gutter="0"/>
          <w:cols w:space="708"/>
          <w:docGrid w:linePitch="360"/>
        </w:sectPr>
      </w:pPr>
      <w:r>
        <w:t xml:space="preserve">Mr Helder Neto, </w:t>
      </w:r>
      <w:r w:rsidR="00973CF2">
        <w:t>Coordination</w:t>
      </w:r>
      <w:r>
        <w:t xml:space="preserve"> Officer</w:t>
      </w:r>
    </w:p>
    <w:p w:rsidR="000C799E" w:rsidRDefault="000C799E" w:rsidP="00AA02F8">
      <w:pPr>
        <w:pStyle w:val="Heading2"/>
      </w:pPr>
      <w:bookmarkStart w:id="432" w:name="_Toc242240571"/>
      <w:bookmarkStart w:id="433" w:name="_Toc242834735"/>
      <w:bookmarkStart w:id="434" w:name="_Toc242836931"/>
      <w:bookmarkStart w:id="435" w:name="_Toc242867293"/>
      <w:bookmarkStart w:id="436" w:name="_Toc242938374"/>
      <w:bookmarkStart w:id="437" w:name="_Toc242963631"/>
      <w:bookmarkStart w:id="438" w:name="_Toc242965180"/>
      <w:bookmarkStart w:id="439" w:name="_Toc242966068"/>
      <w:bookmarkStart w:id="440" w:name="_Toc242966129"/>
      <w:bookmarkStart w:id="441" w:name="_Toc242996621"/>
      <w:bookmarkStart w:id="442" w:name="_Toc242997035"/>
      <w:bookmarkStart w:id="443" w:name="_Toc242997256"/>
      <w:bookmarkStart w:id="444" w:name="_Toc242998197"/>
      <w:bookmarkStart w:id="445" w:name="_Toc243095939"/>
      <w:bookmarkStart w:id="446" w:name="_Toc243469548"/>
      <w:bookmarkStart w:id="447" w:name="_Toc247969909"/>
      <w:r w:rsidRPr="004A0656">
        <w:lastRenderedPageBreak/>
        <w:t>Annex 3 Documents consulted</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3A5990" w:rsidRPr="003A5990" w:rsidRDefault="003A5990" w:rsidP="00AA02F8">
      <w:pPr>
        <w:pStyle w:val="Heading3"/>
      </w:pPr>
      <w:bookmarkStart w:id="448" w:name="_Toc247969910"/>
      <w:r>
        <w:t>3.1 Government - general</w:t>
      </w:r>
      <w:bookmarkEnd w:id="448"/>
    </w:p>
    <w:p w:rsidR="000C799E" w:rsidRPr="002F3EC3" w:rsidRDefault="000C799E" w:rsidP="000C799E">
      <w:pPr>
        <w:rPr>
          <w:b/>
          <w:u w:val="single"/>
          <w:lang w:val="en-GB"/>
        </w:rPr>
      </w:pPr>
      <w:r w:rsidRPr="002F3EC3">
        <w:rPr>
          <w:b/>
          <w:u w:val="single"/>
          <w:lang w:val="en-GB"/>
        </w:rPr>
        <w:t>Government of STP</w:t>
      </w:r>
    </w:p>
    <w:p w:rsidR="000C799E" w:rsidRPr="002E6078" w:rsidRDefault="000C799E" w:rsidP="000C799E">
      <w:pPr>
        <w:rPr>
          <w:lang w:val="pt-PT"/>
        </w:rPr>
      </w:pPr>
      <w:r w:rsidRPr="002E6078">
        <w:rPr>
          <w:lang w:val="pt-PT"/>
        </w:rPr>
        <w:t>Ministério do Plano e Finanças (2009) Plano Estratégico de Desenvolvimento para a reduçao da Pobreza, 2010 – 2015 (Vers</w:t>
      </w:r>
      <w:r w:rsidRPr="002E6078">
        <w:rPr>
          <w:rFonts w:ascii="Arial" w:hAnsi="Arial" w:cs="Arial"/>
          <w:lang w:val="pt-PT"/>
        </w:rPr>
        <w:t>ã</w:t>
      </w:r>
      <w:r w:rsidRPr="002E6078">
        <w:rPr>
          <w:lang w:val="pt-PT"/>
        </w:rPr>
        <w:t>o preliminar, setembro de 2009)</w:t>
      </w:r>
    </w:p>
    <w:p w:rsidR="000C799E" w:rsidRPr="002E6078" w:rsidRDefault="000C799E" w:rsidP="000C799E">
      <w:pPr>
        <w:rPr>
          <w:lang w:val="pt-PT"/>
        </w:rPr>
      </w:pPr>
      <w:r w:rsidRPr="002E6078">
        <w:rPr>
          <w:lang w:val="pt-PT"/>
        </w:rPr>
        <w:t>Objectivos do Milénio para o Desenvolvimento: Secundo Relatório Nacional de Seguimiento,(Outbro 2008)</w:t>
      </w:r>
    </w:p>
    <w:p w:rsidR="003B12C6" w:rsidRPr="002E6078" w:rsidRDefault="003B12C6" w:rsidP="00D11F44">
      <w:pPr>
        <w:autoSpaceDE w:val="0"/>
        <w:autoSpaceDN w:val="0"/>
        <w:adjustRightInd w:val="0"/>
        <w:rPr>
          <w:rFonts w:eastAsiaTheme="minorHAnsi"/>
          <w:bCs/>
          <w:color w:val="0070C1"/>
          <w:szCs w:val="22"/>
          <w:lang w:val="pt-PT"/>
        </w:rPr>
      </w:pPr>
      <w:r w:rsidRPr="002E6078">
        <w:rPr>
          <w:rFonts w:eastAsiaTheme="minorHAnsi"/>
          <w:bCs/>
          <w:color w:val="0070C1"/>
          <w:szCs w:val="22"/>
          <w:lang w:val="pt-PT"/>
        </w:rPr>
        <w:t xml:space="preserve">Governo Da Região Autónoma Do Príncipe (República Democrática De São Tomé E Príncipe) (2009) </w:t>
      </w:r>
      <w:r w:rsidRPr="002E6078">
        <w:rPr>
          <w:rFonts w:eastAsiaTheme="minorHAnsi"/>
          <w:bCs/>
          <w:i/>
          <w:color w:val="0070C1"/>
          <w:szCs w:val="22"/>
          <w:u w:val="single"/>
          <w:lang w:val="pt-PT"/>
        </w:rPr>
        <w:t>Primeiro Plano De Desenvolvimento Regional 2009 – 2012</w:t>
      </w:r>
      <w:r w:rsidRPr="002E6078">
        <w:rPr>
          <w:rFonts w:eastAsiaTheme="minorHAnsi"/>
          <w:bCs/>
          <w:color w:val="0070C1"/>
          <w:szCs w:val="22"/>
          <w:lang w:val="pt-PT"/>
        </w:rPr>
        <w:t xml:space="preserve"> (PNUD)</w:t>
      </w:r>
    </w:p>
    <w:p w:rsidR="00D11F44" w:rsidRDefault="00D11F44" w:rsidP="00D11F44">
      <w:pPr>
        <w:autoSpaceDE w:val="0"/>
        <w:autoSpaceDN w:val="0"/>
        <w:adjustRightInd w:val="0"/>
        <w:ind w:left="0" w:firstLine="0"/>
        <w:rPr>
          <w:rFonts w:eastAsiaTheme="minorHAnsi"/>
          <w:i/>
          <w:iCs/>
          <w:color w:val="000000"/>
          <w:szCs w:val="22"/>
          <w:lang w:val="fr-FR"/>
        </w:rPr>
      </w:pPr>
      <w:r w:rsidRPr="00D11F44">
        <w:rPr>
          <w:rFonts w:eastAsiaTheme="minorHAnsi"/>
          <w:color w:val="000000"/>
          <w:szCs w:val="22"/>
          <w:lang w:val="fr-FR"/>
        </w:rPr>
        <w:t>C</w:t>
      </w:r>
      <w:r>
        <w:rPr>
          <w:rFonts w:eastAsiaTheme="minorHAnsi"/>
          <w:color w:val="000000"/>
          <w:szCs w:val="22"/>
          <w:lang w:val="fr-FR"/>
        </w:rPr>
        <w:t>NE/PNLS (2008) Rapport de Situation National à l’intention d</w:t>
      </w:r>
      <w:r w:rsidRPr="00D11F44">
        <w:rPr>
          <w:rFonts w:eastAsiaTheme="minorHAnsi"/>
          <w:color w:val="000000"/>
          <w:szCs w:val="22"/>
          <w:lang w:val="fr-FR"/>
        </w:rPr>
        <w:t xml:space="preserve">e </w:t>
      </w:r>
      <w:r>
        <w:rPr>
          <w:rFonts w:eastAsiaTheme="minorHAnsi"/>
          <w:color w:val="000000"/>
          <w:szCs w:val="22"/>
          <w:lang w:val="fr-FR"/>
        </w:rPr>
        <w:t>l</w:t>
      </w:r>
      <w:r w:rsidRPr="00D11F44">
        <w:rPr>
          <w:rFonts w:eastAsiaTheme="minorHAnsi"/>
          <w:color w:val="000000"/>
          <w:szCs w:val="22"/>
          <w:lang w:val="fr-FR"/>
        </w:rPr>
        <w:t>’</w:t>
      </w:r>
      <w:r>
        <w:rPr>
          <w:rFonts w:eastAsiaTheme="minorHAnsi"/>
          <w:color w:val="000000"/>
          <w:szCs w:val="22"/>
          <w:lang w:val="fr-FR"/>
        </w:rPr>
        <w:t>UNGASS</w:t>
      </w:r>
      <w:r w:rsidRPr="00D11F44">
        <w:rPr>
          <w:rFonts w:eastAsiaTheme="minorHAnsi"/>
          <w:color w:val="000000"/>
          <w:szCs w:val="22"/>
          <w:lang w:val="fr-FR"/>
        </w:rPr>
        <w:t xml:space="preserve"> São Tomé E Principe(</w:t>
      </w:r>
      <w:r w:rsidRPr="00D11F44">
        <w:rPr>
          <w:rFonts w:eastAsiaTheme="minorHAnsi"/>
          <w:i/>
          <w:iCs/>
          <w:color w:val="000000"/>
          <w:szCs w:val="22"/>
          <w:lang w:val="fr-FR"/>
        </w:rPr>
        <w:t>Janvier 2006-Décembre2007(31 Janvier 2008)</w:t>
      </w:r>
    </w:p>
    <w:p w:rsidR="00D75120" w:rsidRPr="00D75120" w:rsidRDefault="00D75120" w:rsidP="00A92A96">
      <w:pPr>
        <w:ind w:left="0" w:firstLine="0"/>
        <w:rPr>
          <w:szCs w:val="22"/>
          <w:lang w:val="fr-FR"/>
        </w:rPr>
      </w:pPr>
      <w:r>
        <w:rPr>
          <w:lang w:val="fr-FR"/>
        </w:rPr>
        <w:t>Ministère de l</w:t>
      </w:r>
      <w:r>
        <w:rPr>
          <w:rFonts w:hint="eastAsia"/>
          <w:lang w:val="fr-FR"/>
        </w:rPr>
        <w:t>’</w:t>
      </w:r>
      <w:r>
        <w:rPr>
          <w:lang w:val="fr-FR"/>
        </w:rPr>
        <w:t>Education (2003) S</w:t>
      </w:r>
      <w:r w:rsidRPr="00D75120">
        <w:rPr>
          <w:lang w:val="fr-FR"/>
        </w:rPr>
        <w:t xml:space="preserve">tratégie pour </w:t>
      </w:r>
      <w:r>
        <w:rPr>
          <w:lang w:val="fr-FR"/>
        </w:rPr>
        <w:t xml:space="preserve"> l’E</w:t>
      </w:r>
      <w:r w:rsidRPr="00D75120">
        <w:rPr>
          <w:lang w:val="fr-FR"/>
        </w:rPr>
        <w:t xml:space="preserve">ducation </w:t>
      </w:r>
      <w:r>
        <w:rPr>
          <w:lang w:val="fr-FR"/>
        </w:rPr>
        <w:t>et la F</w:t>
      </w:r>
      <w:r w:rsidRPr="00D75120">
        <w:rPr>
          <w:lang w:val="fr-FR"/>
        </w:rPr>
        <w:t xml:space="preserve">ormation 2003-2013 </w:t>
      </w:r>
      <w:r w:rsidRPr="00D75120">
        <w:rPr>
          <w:rFonts w:cs="GNOKLD+ComicSansMS"/>
          <w:color w:val="000000"/>
          <w:sz w:val="20"/>
          <w:szCs w:val="20"/>
          <w:lang w:val="fr-FR"/>
        </w:rPr>
        <w:t>(Première Version de Travail, sujette à révisions)</w:t>
      </w:r>
    </w:p>
    <w:p w:rsidR="003A5990" w:rsidRPr="0004297C" w:rsidRDefault="003A5990" w:rsidP="00AA02F8">
      <w:pPr>
        <w:pStyle w:val="Heading3"/>
        <w:rPr>
          <w:lang w:val="fr-FR"/>
        </w:rPr>
      </w:pPr>
      <w:bookmarkStart w:id="449" w:name="_Toc247969911"/>
      <w:r w:rsidRPr="0004297C">
        <w:rPr>
          <w:lang w:val="fr-FR"/>
        </w:rPr>
        <w:t>3.2 UN system</w:t>
      </w:r>
      <w:bookmarkEnd w:id="449"/>
    </w:p>
    <w:p w:rsidR="000C799E" w:rsidRPr="0004297C" w:rsidRDefault="000C799E" w:rsidP="000C799E">
      <w:pPr>
        <w:rPr>
          <w:rFonts w:eastAsia="Times New Roman"/>
          <w:b/>
          <w:bCs/>
          <w:color w:val="000000"/>
          <w:szCs w:val="22"/>
          <w:u w:val="single"/>
          <w:lang w:val="fr-FR"/>
        </w:rPr>
      </w:pPr>
      <w:r w:rsidRPr="0004297C">
        <w:rPr>
          <w:rFonts w:eastAsia="Times New Roman"/>
          <w:b/>
          <w:bCs/>
          <w:color w:val="000000"/>
          <w:szCs w:val="22"/>
          <w:u w:val="single"/>
          <w:lang w:val="fr-FR"/>
        </w:rPr>
        <w:t>UNRCO</w:t>
      </w:r>
    </w:p>
    <w:p w:rsidR="004B0990" w:rsidRPr="004B0990" w:rsidRDefault="007B20CF" w:rsidP="004B0990">
      <w:pPr>
        <w:autoSpaceDE w:val="0"/>
        <w:autoSpaceDN w:val="0"/>
        <w:adjustRightInd w:val="0"/>
        <w:spacing w:before="0" w:after="0"/>
        <w:ind w:left="0" w:firstLine="0"/>
        <w:rPr>
          <w:rFonts w:ascii="Arial" w:eastAsiaTheme="minorHAnsi" w:hAnsi="Arial" w:cs="Arial"/>
          <w:b/>
          <w:bCs/>
          <w:sz w:val="40"/>
          <w:szCs w:val="40"/>
          <w:lang w:val="fr-FR"/>
        </w:rPr>
      </w:pPr>
      <w:r w:rsidRPr="004B0990">
        <w:rPr>
          <w:lang w:val="fr-FR"/>
        </w:rPr>
        <w:t>UN System (20</w:t>
      </w:r>
      <w:r w:rsidR="004B0990" w:rsidRPr="004B0990">
        <w:rPr>
          <w:lang w:val="fr-FR"/>
        </w:rPr>
        <w:t>05</w:t>
      </w:r>
      <w:r w:rsidRPr="004B0990">
        <w:rPr>
          <w:lang w:val="fr-FR"/>
        </w:rPr>
        <w:t xml:space="preserve">) </w:t>
      </w:r>
      <w:r w:rsidRPr="004B0990">
        <w:rPr>
          <w:i/>
          <w:u w:val="single"/>
          <w:lang w:val="fr-FR"/>
        </w:rPr>
        <w:t>C</w:t>
      </w:r>
      <w:r w:rsidR="004B0990" w:rsidRPr="004B0990">
        <w:rPr>
          <w:i/>
          <w:u w:val="single"/>
          <w:lang w:val="fr-FR"/>
        </w:rPr>
        <w:t xml:space="preserve">Bilan Commun de Pays (BCP) (Common Country Assessment (CCA), </w:t>
      </w:r>
    </w:p>
    <w:p w:rsidR="007B20CF" w:rsidRPr="0004297C" w:rsidRDefault="004B0990" w:rsidP="004B0990">
      <w:pPr>
        <w:autoSpaceDE w:val="0"/>
        <w:autoSpaceDN w:val="0"/>
        <w:adjustRightInd w:val="0"/>
        <w:spacing w:before="0" w:after="0"/>
        <w:ind w:left="0" w:firstLine="0"/>
        <w:rPr>
          <w:rFonts w:eastAsia="Times New Roman"/>
          <w:bCs/>
          <w:i/>
          <w:color w:val="000000"/>
          <w:szCs w:val="22"/>
          <w:u w:val="single"/>
          <w:lang w:val="pt-PT"/>
        </w:rPr>
      </w:pPr>
      <w:r w:rsidRPr="0004297C">
        <w:rPr>
          <w:rFonts w:eastAsiaTheme="minorHAnsi"/>
          <w:bCs/>
          <w:i/>
          <w:szCs w:val="22"/>
          <w:u w:val="single"/>
          <w:lang w:val="pt-PT"/>
        </w:rPr>
        <w:t xml:space="preserve">São Tomé e Príncipe </w:t>
      </w:r>
      <w:r w:rsidRPr="0004297C">
        <w:rPr>
          <w:lang w:val="pt-PT"/>
        </w:rPr>
        <w:t>(November 2005) (56 pages)</w:t>
      </w:r>
      <w:r w:rsidRPr="0004297C">
        <w:rPr>
          <w:rFonts w:ascii="Arial" w:eastAsiaTheme="minorHAnsi" w:hAnsi="Arial" w:cs="Arial"/>
          <w:b/>
          <w:bCs/>
          <w:sz w:val="40"/>
          <w:szCs w:val="40"/>
          <w:lang w:val="pt-PT"/>
        </w:rPr>
        <w:t xml:space="preserve">  </w:t>
      </w:r>
    </w:p>
    <w:p w:rsidR="000C799E" w:rsidRPr="004B5E13" w:rsidRDefault="000C799E" w:rsidP="000C799E">
      <w:pPr>
        <w:rPr>
          <w:rFonts w:eastAsia="Times New Roman"/>
          <w:bCs/>
          <w:i/>
          <w:color w:val="000000"/>
          <w:szCs w:val="22"/>
          <w:u w:val="single"/>
        </w:rPr>
      </w:pPr>
      <w:r>
        <w:rPr>
          <w:rFonts w:eastAsia="Times New Roman"/>
          <w:bCs/>
          <w:color w:val="000000"/>
          <w:szCs w:val="22"/>
        </w:rPr>
        <w:t xml:space="preserve">UN Country Team (2007) </w:t>
      </w:r>
      <w:r>
        <w:rPr>
          <w:rFonts w:eastAsia="Times New Roman"/>
          <w:bCs/>
          <w:i/>
          <w:color w:val="000000"/>
          <w:szCs w:val="22"/>
          <w:u w:val="single"/>
        </w:rPr>
        <w:t>United Nations Development Assistance Framework in Sao Tome and Principe (2007 – 2011)</w:t>
      </w:r>
    </w:p>
    <w:p w:rsidR="000C799E" w:rsidRPr="00DA41AF" w:rsidRDefault="000C799E" w:rsidP="000C799E">
      <w:pPr>
        <w:rPr>
          <w:rFonts w:eastAsia="Times New Roman"/>
          <w:bCs/>
          <w:i/>
          <w:color w:val="000000"/>
          <w:szCs w:val="22"/>
          <w:u w:val="single"/>
        </w:rPr>
      </w:pPr>
      <w:r>
        <w:rPr>
          <w:rFonts w:eastAsia="Times New Roman"/>
          <w:bCs/>
          <w:color w:val="000000"/>
          <w:szCs w:val="22"/>
        </w:rPr>
        <w:t xml:space="preserve">UNCRO (2008) </w:t>
      </w:r>
      <w:r>
        <w:rPr>
          <w:rFonts w:eastAsia="Times New Roman"/>
          <w:bCs/>
          <w:i/>
          <w:color w:val="000000"/>
          <w:szCs w:val="22"/>
          <w:u w:val="single"/>
        </w:rPr>
        <w:t>Residen</w:t>
      </w:r>
      <w:r w:rsidRPr="00DA41AF">
        <w:rPr>
          <w:rFonts w:eastAsia="Times New Roman"/>
          <w:bCs/>
          <w:i/>
          <w:color w:val="000000"/>
          <w:szCs w:val="22"/>
          <w:u w:val="single"/>
        </w:rPr>
        <w:t>t</w:t>
      </w:r>
      <w:r>
        <w:rPr>
          <w:rFonts w:eastAsia="Times New Roman"/>
          <w:bCs/>
          <w:i/>
          <w:color w:val="000000"/>
          <w:szCs w:val="22"/>
          <w:u w:val="single"/>
        </w:rPr>
        <w:t xml:space="preserve"> Coordinator’s Annual Report (RCAR)</w:t>
      </w:r>
    </w:p>
    <w:p w:rsidR="000C799E" w:rsidRDefault="000C799E" w:rsidP="000C799E">
      <w:pPr>
        <w:rPr>
          <w:rFonts w:eastAsia="Times New Roman"/>
          <w:bCs/>
          <w:i/>
          <w:color w:val="000000"/>
          <w:szCs w:val="22"/>
          <w:u w:val="single"/>
        </w:rPr>
      </w:pPr>
      <w:r w:rsidRPr="00372638">
        <w:rPr>
          <w:rFonts w:eastAsia="Times New Roman"/>
          <w:bCs/>
          <w:color w:val="000000"/>
          <w:szCs w:val="22"/>
        </w:rPr>
        <w:t xml:space="preserve">UNRCO (2009) </w:t>
      </w:r>
      <w:r w:rsidRPr="00372638">
        <w:rPr>
          <w:rFonts w:eastAsia="Times New Roman"/>
          <w:bCs/>
          <w:i/>
          <w:color w:val="000000"/>
          <w:szCs w:val="22"/>
          <w:u w:val="single"/>
        </w:rPr>
        <w:t>Vital UNCT Statistics</w:t>
      </w:r>
    </w:p>
    <w:p w:rsidR="000C799E" w:rsidRPr="00DA41AF" w:rsidRDefault="000C799E" w:rsidP="000C799E">
      <w:pPr>
        <w:rPr>
          <w:rFonts w:eastAsia="Times New Roman"/>
          <w:b/>
          <w:bCs/>
          <w:color w:val="000000"/>
          <w:szCs w:val="22"/>
          <w:u w:val="single"/>
        </w:rPr>
      </w:pPr>
      <w:r>
        <w:rPr>
          <w:rFonts w:eastAsia="Times New Roman"/>
          <w:b/>
          <w:bCs/>
          <w:color w:val="000000"/>
          <w:szCs w:val="22"/>
          <w:u w:val="single"/>
        </w:rPr>
        <w:t>UNDP</w:t>
      </w:r>
    </w:p>
    <w:p w:rsidR="000C799E" w:rsidRDefault="000C799E" w:rsidP="000C799E">
      <w:pPr>
        <w:rPr>
          <w:rFonts w:eastAsia="Times New Roman"/>
          <w:bCs/>
          <w:i/>
          <w:color w:val="000000"/>
          <w:szCs w:val="22"/>
          <w:u w:val="single"/>
        </w:rPr>
      </w:pPr>
      <w:r>
        <w:rPr>
          <w:rFonts w:eastAsia="Times New Roman"/>
          <w:bCs/>
          <w:color w:val="000000"/>
          <w:szCs w:val="22"/>
        </w:rPr>
        <w:t>UNDP (2007)</w:t>
      </w:r>
      <w:r w:rsidRPr="00DA41AF">
        <w:rPr>
          <w:rFonts w:eastAsia="Times New Roman"/>
          <w:bCs/>
          <w:i/>
          <w:color w:val="000000"/>
          <w:szCs w:val="22"/>
        </w:rPr>
        <w:t xml:space="preserve"> </w:t>
      </w:r>
      <w:r w:rsidRPr="00DA41AF">
        <w:rPr>
          <w:rFonts w:eastAsia="Times New Roman"/>
          <w:bCs/>
          <w:i/>
          <w:color w:val="000000"/>
          <w:szCs w:val="22"/>
          <w:u w:val="single"/>
        </w:rPr>
        <w:t xml:space="preserve">Country Programme Document, 2007 </w:t>
      </w:r>
      <w:r>
        <w:rPr>
          <w:rFonts w:eastAsia="Times New Roman"/>
          <w:bCs/>
          <w:i/>
          <w:color w:val="000000"/>
          <w:szCs w:val="22"/>
          <w:u w:val="single"/>
        </w:rPr>
        <w:t>–</w:t>
      </w:r>
      <w:r w:rsidRPr="00DA41AF">
        <w:rPr>
          <w:rFonts w:eastAsia="Times New Roman"/>
          <w:bCs/>
          <w:i/>
          <w:color w:val="000000"/>
          <w:szCs w:val="22"/>
          <w:u w:val="single"/>
        </w:rPr>
        <w:t xml:space="preserve"> 2011</w:t>
      </w:r>
    </w:p>
    <w:p w:rsidR="000C799E" w:rsidRDefault="000C799E" w:rsidP="000C799E">
      <w:pPr>
        <w:rPr>
          <w:rFonts w:eastAsia="Times New Roman"/>
          <w:bCs/>
          <w:i/>
          <w:color w:val="000000"/>
          <w:szCs w:val="22"/>
          <w:u w:val="single"/>
        </w:rPr>
      </w:pPr>
      <w:r>
        <w:rPr>
          <w:rFonts w:eastAsia="Times New Roman"/>
          <w:bCs/>
          <w:color w:val="000000"/>
          <w:szCs w:val="22"/>
        </w:rPr>
        <w:t xml:space="preserve">UNDP (2007) </w:t>
      </w:r>
      <w:r>
        <w:rPr>
          <w:rFonts w:eastAsia="Times New Roman"/>
          <w:bCs/>
          <w:i/>
          <w:color w:val="000000"/>
          <w:szCs w:val="22"/>
          <w:u w:val="single"/>
        </w:rPr>
        <w:t>Country Programme Action Plan (CPAP), 2007 – 2011</w:t>
      </w:r>
    </w:p>
    <w:p w:rsidR="000C799E" w:rsidRPr="004B5E13" w:rsidRDefault="000C799E" w:rsidP="000C799E">
      <w:pPr>
        <w:rPr>
          <w:rFonts w:eastAsia="Times New Roman"/>
          <w:bCs/>
          <w:color w:val="000000"/>
          <w:szCs w:val="22"/>
          <w:lang w:val="fr-FR"/>
        </w:rPr>
      </w:pPr>
      <w:r w:rsidRPr="004B5E13">
        <w:rPr>
          <w:rFonts w:eastAsia="Times New Roman"/>
          <w:bCs/>
          <w:color w:val="000000"/>
          <w:szCs w:val="22"/>
          <w:lang w:val="fr-FR"/>
        </w:rPr>
        <w:t>Programme du Fonds Mondial VIH/SIDA</w:t>
      </w:r>
      <w:r>
        <w:rPr>
          <w:rFonts w:eastAsia="Times New Roman"/>
          <w:bCs/>
          <w:color w:val="000000"/>
          <w:szCs w:val="22"/>
          <w:lang w:val="fr-FR"/>
        </w:rPr>
        <w:t xml:space="preserve"> (2008)</w:t>
      </w:r>
      <w:r w:rsidRPr="004B5E13">
        <w:rPr>
          <w:rFonts w:eastAsia="Times New Roman"/>
          <w:bCs/>
          <w:color w:val="000000"/>
          <w:szCs w:val="22"/>
          <w:lang w:val="fr-FR"/>
        </w:rPr>
        <w:t>,</w:t>
      </w:r>
      <w:r>
        <w:rPr>
          <w:rFonts w:eastAsia="Times New Roman"/>
          <w:bCs/>
          <w:color w:val="000000"/>
          <w:szCs w:val="22"/>
          <w:lang w:val="fr-FR"/>
        </w:rPr>
        <w:t xml:space="preserve"> Rapport Annuel 2008 (Phase 1 2007 – 2008)</w:t>
      </w:r>
    </w:p>
    <w:p w:rsidR="000C799E" w:rsidRDefault="000C799E" w:rsidP="000C799E">
      <w:pPr>
        <w:rPr>
          <w:rFonts w:eastAsia="Times New Roman"/>
          <w:bCs/>
          <w:color w:val="000000"/>
          <w:szCs w:val="22"/>
          <w:lang w:val="fr-FR"/>
        </w:rPr>
      </w:pPr>
      <w:r w:rsidRPr="004B5E13">
        <w:rPr>
          <w:rFonts w:eastAsia="Times New Roman"/>
          <w:bCs/>
          <w:color w:val="000000"/>
          <w:szCs w:val="22"/>
          <w:lang w:val="fr-FR"/>
        </w:rPr>
        <w:t>Faye, Cheikh; Monteiro de Jesus,</w:t>
      </w:r>
      <w:r>
        <w:rPr>
          <w:rFonts w:eastAsia="Times New Roman"/>
          <w:bCs/>
          <w:color w:val="000000"/>
          <w:szCs w:val="22"/>
          <w:lang w:val="fr-FR"/>
        </w:rPr>
        <w:t xml:space="preserve"> Lorenzo, et Dylson, Tiny (2009) </w:t>
      </w:r>
      <w:r w:rsidRPr="007B100C">
        <w:rPr>
          <w:rFonts w:eastAsia="Times New Roman"/>
          <w:bCs/>
          <w:i/>
          <w:color w:val="000000"/>
          <w:szCs w:val="22"/>
          <w:u w:val="single"/>
          <w:lang w:val="fr-FR"/>
        </w:rPr>
        <w:t>Evaluation ¬a mi-parcours du</w:t>
      </w:r>
      <w:r w:rsidR="003A5990" w:rsidRPr="007B100C">
        <w:rPr>
          <w:rFonts w:eastAsia="Times New Roman"/>
          <w:bCs/>
          <w:i/>
          <w:color w:val="000000"/>
          <w:szCs w:val="22"/>
          <w:u w:val="single"/>
          <w:lang w:val="fr-FR"/>
        </w:rPr>
        <w:t xml:space="preserve"> Programme de Pays (CPD) et du</w:t>
      </w:r>
      <w:r w:rsidRPr="007B100C">
        <w:rPr>
          <w:rFonts w:eastAsia="Times New Roman"/>
          <w:bCs/>
          <w:i/>
          <w:color w:val="000000"/>
          <w:szCs w:val="22"/>
          <w:u w:val="single"/>
          <w:lang w:val="fr-FR"/>
        </w:rPr>
        <w:t xml:space="preserve"> Plan d’Action (CPAP) du PNUD, 2007 </w:t>
      </w:r>
      <w:r w:rsidR="003A5990" w:rsidRPr="007B100C">
        <w:rPr>
          <w:rFonts w:eastAsia="Times New Roman"/>
          <w:bCs/>
          <w:i/>
          <w:color w:val="000000"/>
          <w:szCs w:val="22"/>
          <w:u w:val="single"/>
          <w:lang w:val="fr-FR"/>
        </w:rPr>
        <w:t>–</w:t>
      </w:r>
      <w:r w:rsidRPr="007B100C">
        <w:rPr>
          <w:rFonts w:eastAsia="Times New Roman"/>
          <w:bCs/>
          <w:i/>
          <w:color w:val="000000"/>
          <w:szCs w:val="22"/>
          <w:u w:val="single"/>
          <w:lang w:val="fr-FR"/>
        </w:rPr>
        <w:t xml:space="preserve"> 2011</w:t>
      </w:r>
    </w:p>
    <w:p w:rsidR="003A5990" w:rsidRDefault="003A5990" w:rsidP="000C799E">
      <w:pPr>
        <w:rPr>
          <w:rFonts w:eastAsia="Times New Roman"/>
          <w:bCs/>
          <w:color w:val="000000"/>
          <w:szCs w:val="22"/>
          <w:u w:val="single"/>
        </w:rPr>
      </w:pPr>
      <w:r w:rsidRPr="003A5990">
        <w:rPr>
          <w:rFonts w:eastAsia="Times New Roman"/>
          <w:bCs/>
          <w:color w:val="000000"/>
          <w:szCs w:val="22"/>
        </w:rPr>
        <w:t xml:space="preserve">UNDP (2006) </w:t>
      </w:r>
      <w:r w:rsidRPr="003A5990">
        <w:rPr>
          <w:rFonts w:eastAsia="Times New Roman"/>
          <w:bCs/>
          <w:i/>
          <w:color w:val="000000"/>
          <w:szCs w:val="22"/>
          <w:u w:val="single"/>
        </w:rPr>
        <w:t>Project document « Democratic governance and poverty reduction »</w:t>
      </w:r>
      <w:r>
        <w:rPr>
          <w:rFonts w:eastAsia="Times New Roman"/>
          <w:bCs/>
          <w:i/>
          <w:color w:val="000000"/>
          <w:szCs w:val="22"/>
          <w:u w:val="single"/>
        </w:rPr>
        <w:t xml:space="preserve"> </w:t>
      </w:r>
      <w:r w:rsidRPr="003A5990">
        <w:rPr>
          <w:rFonts w:eastAsia="Times New Roman"/>
          <w:bCs/>
          <w:color w:val="000000"/>
          <w:szCs w:val="22"/>
          <w:u w:val="single"/>
        </w:rPr>
        <w:t>(</w:t>
      </w:r>
      <w:r>
        <w:rPr>
          <w:rFonts w:eastAsia="Times New Roman"/>
          <w:bCs/>
          <w:color w:val="000000"/>
          <w:szCs w:val="22"/>
          <w:u w:val="single"/>
        </w:rPr>
        <w:t>UN Democracy Fund (UNDEF)</w:t>
      </w:r>
    </w:p>
    <w:p w:rsidR="003513DF" w:rsidRPr="002E6078" w:rsidRDefault="003513DF" w:rsidP="00FF5F4C">
      <w:pPr>
        <w:rPr>
          <w:szCs w:val="22"/>
          <w:lang w:val="pt-PT"/>
        </w:rPr>
      </w:pPr>
      <w:r w:rsidRPr="002E6078">
        <w:rPr>
          <w:bCs/>
          <w:szCs w:val="22"/>
          <w:lang w:val="pt-PT"/>
        </w:rPr>
        <w:t>João Viegas d’Abreu (2009)</w:t>
      </w:r>
      <w:r w:rsidRPr="002E6078">
        <w:rPr>
          <w:b/>
          <w:bCs/>
          <w:szCs w:val="22"/>
          <w:lang w:val="pt-PT"/>
        </w:rPr>
        <w:t xml:space="preserve"> </w:t>
      </w:r>
      <w:r w:rsidRPr="002E6078">
        <w:rPr>
          <w:bCs/>
          <w:i/>
          <w:szCs w:val="22"/>
          <w:u w:val="single"/>
          <w:lang w:val="pt-PT"/>
        </w:rPr>
        <w:t>Auditoria ao Projecto de Informatização do Registo Civil de</w:t>
      </w:r>
      <w:r w:rsidR="00FF5F4C" w:rsidRPr="002E6078">
        <w:rPr>
          <w:bCs/>
          <w:i/>
          <w:szCs w:val="22"/>
          <w:u w:val="single"/>
          <w:lang w:val="pt-PT"/>
        </w:rPr>
        <w:t xml:space="preserve"> </w:t>
      </w:r>
      <w:r w:rsidRPr="002E6078">
        <w:rPr>
          <w:bCs/>
          <w:i/>
          <w:szCs w:val="22"/>
          <w:u w:val="single"/>
          <w:lang w:val="pt-PT"/>
        </w:rPr>
        <w:t>SãoTomé e Príncipe R</w:t>
      </w:r>
      <w:r w:rsidRPr="002E6078">
        <w:rPr>
          <w:bCs/>
          <w:i/>
          <w:color w:val="0000FF"/>
          <w:kern w:val="32"/>
          <w:szCs w:val="22"/>
          <w:u w:val="single"/>
          <w:lang w:val="pt-PT"/>
        </w:rPr>
        <w:t>elatório da 1ª missão</w:t>
      </w:r>
      <w:r w:rsidRPr="002E6078">
        <w:rPr>
          <w:bCs/>
          <w:i/>
          <w:szCs w:val="22"/>
          <w:u w:val="single"/>
          <w:lang w:val="pt-PT"/>
        </w:rPr>
        <w:t xml:space="preserve"> (</w:t>
      </w:r>
      <w:r w:rsidRPr="002E6078">
        <w:rPr>
          <w:szCs w:val="22"/>
          <w:lang w:val="pt-PT"/>
        </w:rPr>
        <w:t>Junho de 2009) (9 pages)</w:t>
      </w:r>
    </w:p>
    <w:p w:rsidR="003513DF" w:rsidRDefault="00FF5F4C" w:rsidP="000C799E">
      <w:pPr>
        <w:rPr>
          <w:szCs w:val="22"/>
          <w:lang w:val="fr-BE"/>
        </w:rPr>
      </w:pPr>
      <w:r w:rsidRPr="002E6078">
        <w:rPr>
          <w:szCs w:val="22"/>
          <w:lang w:val="fr-FR"/>
        </w:rPr>
        <w:t xml:space="preserve">Georges Chapelier et Frederico Gustavo dos Anjos (2007) </w:t>
      </w:r>
      <w:r w:rsidRPr="00DF50F9">
        <w:rPr>
          <w:i/>
          <w:szCs w:val="22"/>
          <w:u w:val="single"/>
          <w:lang w:val="fr-BE"/>
        </w:rPr>
        <w:t>Sao Tomé et Principe</w:t>
      </w:r>
      <w:r w:rsidR="00DF50F9" w:rsidRPr="00DF50F9">
        <w:rPr>
          <w:i/>
          <w:szCs w:val="22"/>
          <w:u w:val="single"/>
          <w:lang w:val="fr-BE"/>
        </w:rPr>
        <w:t xml:space="preserve"> - Coordination et Gestion de l’Aide Publique au Développement </w:t>
      </w:r>
      <w:r w:rsidR="00DF50F9">
        <w:rPr>
          <w:szCs w:val="22"/>
          <w:lang w:val="fr-BE"/>
        </w:rPr>
        <w:t>(Octobre 2007) (47 pages)</w:t>
      </w:r>
    </w:p>
    <w:p w:rsidR="00D11F44" w:rsidRPr="00D11F44" w:rsidRDefault="00D11F44" w:rsidP="000C799E">
      <w:pPr>
        <w:rPr>
          <w:rFonts w:eastAsia="Times New Roman"/>
          <w:bCs/>
          <w:color w:val="000000"/>
          <w:szCs w:val="22"/>
        </w:rPr>
      </w:pPr>
      <w:r w:rsidRPr="00D11F44">
        <w:rPr>
          <w:szCs w:val="22"/>
        </w:rPr>
        <w:t>UNDP (2009)</w:t>
      </w:r>
      <w:r w:rsidRPr="00D11F44">
        <w:rPr>
          <w:i/>
          <w:szCs w:val="22"/>
          <w:u w:val="single"/>
        </w:rPr>
        <w:t>Handbo</w:t>
      </w:r>
      <w:r>
        <w:rPr>
          <w:i/>
          <w:szCs w:val="22"/>
          <w:u w:val="single"/>
        </w:rPr>
        <w:t>ok on Planning, Monitoring and E</w:t>
      </w:r>
      <w:r w:rsidRPr="00D11F44">
        <w:rPr>
          <w:i/>
          <w:szCs w:val="22"/>
          <w:u w:val="single"/>
        </w:rPr>
        <w:t>valuating for Development Results</w:t>
      </w:r>
      <w:r>
        <w:rPr>
          <w:i/>
          <w:szCs w:val="22"/>
        </w:rPr>
        <w:t xml:space="preserve"> </w:t>
      </w:r>
      <w:r>
        <w:rPr>
          <w:szCs w:val="22"/>
        </w:rPr>
        <w:t>(219 pages)</w:t>
      </w:r>
    </w:p>
    <w:p w:rsidR="000C799E" w:rsidRPr="00DA41AF" w:rsidRDefault="000C799E" w:rsidP="000C799E">
      <w:pPr>
        <w:rPr>
          <w:rFonts w:eastAsia="Times New Roman"/>
          <w:b/>
          <w:bCs/>
          <w:color w:val="000000"/>
          <w:szCs w:val="22"/>
          <w:u w:val="single"/>
        </w:rPr>
      </w:pPr>
      <w:r w:rsidRPr="00DA41AF">
        <w:rPr>
          <w:rFonts w:eastAsia="Times New Roman"/>
          <w:b/>
          <w:bCs/>
          <w:color w:val="000000"/>
          <w:szCs w:val="22"/>
          <w:u w:val="single"/>
        </w:rPr>
        <w:t>UNFPA</w:t>
      </w:r>
    </w:p>
    <w:p w:rsidR="000C799E" w:rsidRDefault="000C799E" w:rsidP="000C799E">
      <w:pPr>
        <w:rPr>
          <w:rFonts w:eastAsia="Times New Roman"/>
          <w:bCs/>
          <w:color w:val="000000"/>
          <w:szCs w:val="22"/>
          <w:u w:val="single"/>
        </w:rPr>
      </w:pPr>
      <w:r>
        <w:rPr>
          <w:rFonts w:eastAsia="Times New Roman"/>
          <w:bCs/>
          <w:color w:val="000000"/>
          <w:szCs w:val="22"/>
        </w:rPr>
        <w:t xml:space="preserve">UNFPA (2007) </w:t>
      </w:r>
      <w:r>
        <w:rPr>
          <w:rFonts w:eastAsia="Times New Roman"/>
          <w:bCs/>
          <w:i/>
          <w:color w:val="000000"/>
          <w:szCs w:val="22"/>
          <w:u w:val="single"/>
        </w:rPr>
        <w:t xml:space="preserve">Country Programme Document, </w:t>
      </w:r>
      <w:r>
        <w:rPr>
          <w:rFonts w:eastAsia="Times New Roman"/>
          <w:bCs/>
          <w:color w:val="000000"/>
          <w:szCs w:val="22"/>
          <w:u w:val="single"/>
        </w:rPr>
        <w:t>2007  - 2011</w:t>
      </w:r>
    </w:p>
    <w:p w:rsidR="000C799E" w:rsidRDefault="000C799E" w:rsidP="000C799E">
      <w:pPr>
        <w:rPr>
          <w:rFonts w:eastAsia="Times New Roman"/>
          <w:bCs/>
          <w:i/>
          <w:color w:val="000000"/>
          <w:szCs w:val="22"/>
          <w:u w:val="single"/>
        </w:rPr>
      </w:pPr>
      <w:r>
        <w:rPr>
          <w:rFonts w:eastAsia="Times New Roman"/>
          <w:bCs/>
          <w:color w:val="000000"/>
          <w:szCs w:val="22"/>
        </w:rPr>
        <w:t xml:space="preserve">UNFPA (2007) </w:t>
      </w:r>
      <w:r>
        <w:rPr>
          <w:rFonts w:eastAsia="Times New Roman"/>
          <w:bCs/>
          <w:i/>
          <w:color w:val="000000"/>
          <w:szCs w:val="22"/>
          <w:u w:val="single"/>
        </w:rPr>
        <w:t>Country Programme Action Plan (CPAP), 2007 – 2011</w:t>
      </w:r>
    </w:p>
    <w:p w:rsidR="000C799E" w:rsidRDefault="000C799E" w:rsidP="000C799E">
      <w:pPr>
        <w:rPr>
          <w:rFonts w:eastAsia="Times New Roman"/>
          <w:bCs/>
          <w:color w:val="000000"/>
          <w:szCs w:val="22"/>
          <w:u w:val="single"/>
        </w:rPr>
      </w:pPr>
      <w:r w:rsidRPr="00DA41AF">
        <w:rPr>
          <w:rFonts w:eastAsia="Times New Roman"/>
          <w:bCs/>
          <w:color w:val="000000"/>
          <w:szCs w:val="22"/>
        </w:rPr>
        <w:t>UNFPA</w:t>
      </w:r>
      <w:r>
        <w:rPr>
          <w:rFonts w:eastAsia="Times New Roman"/>
          <w:bCs/>
          <w:color w:val="000000"/>
          <w:szCs w:val="22"/>
        </w:rPr>
        <w:t xml:space="preserve"> (2007) </w:t>
      </w:r>
      <w:r>
        <w:rPr>
          <w:rFonts w:eastAsia="Times New Roman"/>
          <w:bCs/>
          <w:i/>
          <w:color w:val="000000"/>
          <w:szCs w:val="22"/>
          <w:u w:val="single"/>
        </w:rPr>
        <w:t>2007 Country Office Annual Report</w:t>
      </w:r>
      <w:r>
        <w:rPr>
          <w:rFonts w:eastAsia="Times New Roman"/>
          <w:bCs/>
          <w:color w:val="000000"/>
          <w:szCs w:val="22"/>
          <w:u w:val="single"/>
        </w:rPr>
        <w:t xml:space="preserve"> (29 February 2008</w:t>
      </w:r>
    </w:p>
    <w:p w:rsidR="000C799E" w:rsidRPr="002E6078" w:rsidRDefault="000C799E" w:rsidP="000C799E">
      <w:pPr>
        <w:rPr>
          <w:rFonts w:eastAsia="Times New Roman"/>
          <w:bCs/>
          <w:i/>
          <w:color w:val="000000"/>
          <w:szCs w:val="22"/>
          <w:u w:val="single"/>
          <w:lang w:val="pt-PT"/>
        </w:rPr>
      </w:pPr>
      <w:r w:rsidRPr="002E6078">
        <w:rPr>
          <w:rFonts w:eastAsia="Times New Roman"/>
          <w:bCs/>
          <w:color w:val="000000"/>
          <w:szCs w:val="22"/>
          <w:lang w:val="pt-PT"/>
        </w:rPr>
        <w:t xml:space="preserve">UNFPA (2008) </w:t>
      </w:r>
      <w:r w:rsidRPr="002E6078">
        <w:rPr>
          <w:rFonts w:eastAsia="Times New Roman"/>
          <w:bCs/>
          <w:i/>
          <w:color w:val="000000"/>
          <w:szCs w:val="22"/>
          <w:u w:val="single"/>
          <w:lang w:val="pt-PT"/>
        </w:rPr>
        <w:t>Relatorio Final – Reunião Técnica do Balanço relative ao ano 2007 do Programa de Assistência do UNFPA, Ilhéu das Rolas, 10 – 12 de Janeiro de 2008</w:t>
      </w:r>
    </w:p>
    <w:p w:rsidR="000C799E" w:rsidRDefault="000C799E" w:rsidP="000C799E">
      <w:pPr>
        <w:rPr>
          <w:rFonts w:eastAsia="Times New Roman"/>
          <w:bCs/>
          <w:color w:val="000000"/>
          <w:szCs w:val="22"/>
          <w:u w:val="single"/>
        </w:rPr>
      </w:pPr>
      <w:r w:rsidRPr="00DA41AF">
        <w:rPr>
          <w:rFonts w:eastAsia="Times New Roman"/>
          <w:bCs/>
          <w:color w:val="000000"/>
          <w:szCs w:val="22"/>
        </w:rPr>
        <w:lastRenderedPageBreak/>
        <w:t>UNFPA</w:t>
      </w:r>
      <w:r>
        <w:rPr>
          <w:rFonts w:eastAsia="Times New Roman"/>
          <w:bCs/>
          <w:color w:val="000000"/>
          <w:szCs w:val="22"/>
        </w:rPr>
        <w:t xml:space="preserve"> (2008) </w:t>
      </w:r>
      <w:r>
        <w:rPr>
          <w:rFonts w:eastAsia="Times New Roman"/>
          <w:bCs/>
          <w:i/>
          <w:color w:val="000000"/>
          <w:szCs w:val="22"/>
          <w:u w:val="single"/>
        </w:rPr>
        <w:t>2008 Country Office Annual Report</w:t>
      </w:r>
      <w:r>
        <w:rPr>
          <w:rFonts w:eastAsia="Times New Roman"/>
          <w:bCs/>
          <w:color w:val="000000"/>
          <w:szCs w:val="22"/>
          <w:u w:val="single"/>
        </w:rPr>
        <w:t xml:space="preserve"> (15 January 2009)</w:t>
      </w:r>
    </w:p>
    <w:p w:rsidR="000C799E" w:rsidRDefault="00193066" w:rsidP="000C799E">
      <w:pPr>
        <w:rPr>
          <w:i/>
        </w:rPr>
      </w:pPr>
      <w:r>
        <w:t xml:space="preserve">UNFPA (2007 and 2008) </w:t>
      </w:r>
      <w:r>
        <w:rPr>
          <w:i/>
          <w:u w:val="single"/>
        </w:rPr>
        <w:t xml:space="preserve">Reports of Annual Reviews of Progress on each Output </w:t>
      </w:r>
      <w:r w:rsidRPr="00193066">
        <w:rPr>
          <w:i/>
        </w:rPr>
        <w:t>(Relatório</w:t>
      </w:r>
      <w:r>
        <w:rPr>
          <w:i/>
        </w:rPr>
        <w:t>s</w:t>
      </w:r>
      <w:r w:rsidRPr="00193066">
        <w:rPr>
          <w:i/>
        </w:rPr>
        <w:t xml:space="preserve"> Annual do Progresso)</w:t>
      </w:r>
    </w:p>
    <w:p w:rsidR="00193066" w:rsidRPr="00193066" w:rsidRDefault="00193066" w:rsidP="000C799E">
      <w:pPr>
        <w:rPr>
          <w:rFonts w:eastAsia="Times New Roman"/>
          <w:bCs/>
          <w:i/>
          <w:color w:val="000000"/>
          <w:szCs w:val="22"/>
          <w:u w:val="single"/>
        </w:rPr>
      </w:pPr>
      <w:r>
        <w:rPr>
          <w:rFonts w:eastAsia="Times New Roman"/>
          <w:bCs/>
          <w:color w:val="000000"/>
          <w:szCs w:val="22"/>
        </w:rPr>
        <w:t xml:space="preserve">UNFPA (2007, 2008, 2009) </w:t>
      </w:r>
      <w:r>
        <w:rPr>
          <w:rFonts w:eastAsia="Times New Roman"/>
          <w:bCs/>
          <w:i/>
          <w:color w:val="000000"/>
          <w:szCs w:val="22"/>
          <w:u w:val="single"/>
        </w:rPr>
        <w:t xml:space="preserve">Annual Work Plans </w:t>
      </w:r>
      <w:r w:rsidR="00422DB2">
        <w:rPr>
          <w:rFonts w:eastAsia="Times New Roman"/>
          <w:bCs/>
          <w:i/>
          <w:color w:val="000000"/>
          <w:szCs w:val="22"/>
          <w:u w:val="single"/>
        </w:rPr>
        <w:t>(Planho Annual de Trabalho)</w:t>
      </w:r>
    </w:p>
    <w:p w:rsidR="000C799E" w:rsidRPr="00DA41AF" w:rsidRDefault="000C799E" w:rsidP="000C799E">
      <w:pPr>
        <w:rPr>
          <w:rFonts w:eastAsia="Times New Roman"/>
          <w:b/>
          <w:bCs/>
          <w:color w:val="000000"/>
          <w:szCs w:val="22"/>
          <w:u w:val="single"/>
        </w:rPr>
      </w:pPr>
      <w:r w:rsidRPr="00DA41AF">
        <w:rPr>
          <w:rFonts w:eastAsia="Times New Roman"/>
          <w:b/>
          <w:bCs/>
          <w:color w:val="000000"/>
          <w:szCs w:val="22"/>
          <w:u w:val="single"/>
        </w:rPr>
        <w:t>UNICEF</w:t>
      </w:r>
    </w:p>
    <w:p w:rsidR="000C799E" w:rsidRDefault="000C799E" w:rsidP="000C799E">
      <w:pPr>
        <w:rPr>
          <w:rFonts w:eastAsia="Times New Roman"/>
          <w:bCs/>
          <w:i/>
          <w:color w:val="000000"/>
          <w:szCs w:val="22"/>
          <w:u w:val="single"/>
        </w:rPr>
      </w:pPr>
      <w:r>
        <w:rPr>
          <w:rFonts w:eastAsia="Times New Roman"/>
          <w:bCs/>
          <w:color w:val="000000"/>
          <w:szCs w:val="22"/>
        </w:rPr>
        <w:t>UNICEF (2007)</w:t>
      </w:r>
      <w:r w:rsidRPr="00DA41AF">
        <w:rPr>
          <w:rFonts w:eastAsia="Times New Roman"/>
          <w:bCs/>
          <w:i/>
          <w:color w:val="000000"/>
          <w:szCs w:val="22"/>
        </w:rPr>
        <w:t xml:space="preserve"> </w:t>
      </w:r>
      <w:r w:rsidRPr="00DA41AF">
        <w:rPr>
          <w:rFonts w:eastAsia="Times New Roman"/>
          <w:bCs/>
          <w:i/>
          <w:color w:val="000000"/>
          <w:szCs w:val="22"/>
          <w:u w:val="single"/>
        </w:rPr>
        <w:t xml:space="preserve">Country Programme Document, 2007 </w:t>
      </w:r>
      <w:r>
        <w:rPr>
          <w:rFonts w:eastAsia="Times New Roman"/>
          <w:bCs/>
          <w:i/>
          <w:color w:val="000000"/>
          <w:szCs w:val="22"/>
          <w:u w:val="single"/>
        </w:rPr>
        <w:t>–</w:t>
      </w:r>
      <w:r w:rsidRPr="00DA41AF">
        <w:rPr>
          <w:rFonts w:eastAsia="Times New Roman"/>
          <w:bCs/>
          <w:i/>
          <w:color w:val="000000"/>
          <w:szCs w:val="22"/>
          <w:u w:val="single"/>
        </w:rPr>
        <w:t xml:space="preserve"> 2011</w:t>
      </w:r>
    </w:p>
    <w:p w:rsidR="000C799E" w:rsidRDefault="000C799E" w:rsidP="000C799E">
      <w:pPr>
        <w:rPr>
          <w:rFonts w:eastAsia="Times New Roman"/>
          <w:bCs/>
          <w:i/>
          <w:color w:val="000000"/>
          <w:szCs w:val="22"/>
          <w:u w:val="single"/>
        </w:rPr>
      </w:pPr>
      <w:r>
        <w:rPr>
          <w:rFonts w:eastAsia="Times New Roman"/>
          <w:bCs/>
          <w:color w:val="000000"/>
          <w:szCs w:val="22"/>
        </w:rPr>
        <w:t xml:space="preserve">UNICEF(2007) </w:t>
      </w:r>
      <w:r>
        <w:rPr>
          <w:rFonts w:eastAsia="Times New Roman"/>
          <w:bCs/>
          <w:i/>
          <w:color w:val="000000"/>
          <w:szCs w:val="22"/>
          <w:u w:val="single"/>
        </w:rPr>
        <w:t xml:space="preserve">Country Programme Action Plan (CPAP), 2007 </w:t>
      </w:r>
      <w:r w:rsidR="00BA5C54">
        <w:rPr>
          <w:rFonts w:eastAsia="Times New Roman"/>
          <w:bCs/>
          <w:i/>
          <w:color w:val="000000"/>
          <w:szCs w:val="22"/>
          <w:u w:val="single"/>
        </w:rPr>
        <w:t>–</w:t>
      </w:r>
      <w:r>
        <w:rPr>
          <w:rFonts w:eastAsia="Times New Roman"/>
          <w:bCs/>
          <w:i/>
          <w:color w:val="000000"/>
          <w:szCs w:val="22"/>
          <w:u w:val="single"/>
        </w:rPr>
        <w:t xml:space="preserve"> 2011</w:t>
      </w:r>
    </w:p>
    <w:p w:rsidR="00BA5C54" w:rsidRPr="002E6078" w:rsidRDefault="00BA5C54" w:rsidP="000C799E">
      <w:pPr>
        <w:rPr>
          <w:rFonts w:eastAsia="Times New Roman"/>
          <w:bCs/>
          <w:i/>
          <w:color w:val="000000"/>
          <w:szCs w:val="22"/>
          <w:u w:val="single"/>
          <w:lang w:val="pt-PT"/>
        </w:rPr>
      </w:pPr>
      <w:r w:rsidRPr="002E6078">
        <w:rPr>
          <w:rFonts w:eastAsia="Times New Roman"/>
          <w:bCs/>
          <w:color w:val="000000"/>
          <w:szCs w:val="22"/>
          <w:lang w:val="pt-PT"/>
        </w:rPr>
        <w:t xml:space="preserve">UNICEF (2009) </w:t>
      </w:r>
      <w:r w:rsidRPr="002E6078">
        <w:rPr>
          <w:rFonts w:eastAsia="Times New Roman"/>
          <w:bCs/>
          <w:i/>
          <w:color w:val="000000"/>
          <w:szCs w:val="22"/>
          <w:u w:val="single"/>
          <w:lang w:val="pt-PT"/>
        </w:rPr>
        <w:t xml:space="preserve">Programa de Cooperação, 2007 – 2011, Plan de Trabalho, 2009 </w:t>
      </w:r>
    </w:p>
    <w:p w:rsidR="000C799E" w:rsidRDefault="000C799E" w:rsidP="000C799E">
      <w:pPr>
        <w:rPr>
          <w:rFonts w:eastAsia="Times New Roman"/>
          <w:bCs/>
          <w:color w:val="000000"/>
          <w:szCs w:val="22"/>
          <w:lang w:val="fr-FR"/>
        </w:rPr>
      </w:pPr>
      <w:r w:rsidRPr="00624E79">
        <w:rPr>
          <w:rFonts w:eastAsia="Times New Roman"/>
          <w:bCs/>
          <w:color w:val="000000"/>
          <w:szCs w:val="22"/>
          <w:lang w:val="fr-FR"/>
        </w:rPr>
        <w:t xml:space="preserve">UNICEF  (2010) </w:t>
      </w:r>
      <w:r w:rsidRPr="00624E79">
        <w:rPr>
          <w:rFonts w:eastAsia="Times New Roman"/>
          <w:bCs/>
          <w:i/>
          <w:color w:val="000000"/>
          <w:szCs w:val="22"/>
          <w:u w:val="single"/>
          <w:lang w:val="fr-FR"/>
        </w:rPr>
        <w:t xml:space="preserve">Analyse de la situation de l’enfant et de la femme a Sao Tome et Principe </w:t>
      </w:r>
      <w:r>
        <w:rPr>
          <w:rFonts w:eastAsia="Times New Roman"/>
          <w:bCs/>
          <w:color w:val="000000"/>
          <w:szCs w:val="22"/>
          <w:lang w:val="fr-FR"/>
        </w:rPr>
        <w:t>(Draft de Rapport Final, 05 de octobre 2009)</w:t>
      </w:r>
    </w:p>
    <w:p w:rsidR="000C799E" w:rsidRDefault="000C799E" w:rsidP="000C799E">
      <w:pPr>
        <w:rPr>
          <w:rFonts w:eastAsia="Times New Roman"/>
          <w:b/>
          <w:bCs/>
          <w:color w:val="000000"/>
          <w:szCs w:val="22"/>
          <w:u w:val="single"/>
          <w:lang w:val="fr-FR"/>
        </w:rPr>
      </w:pPr>
      <w:r>
        <w:rPr>
          <w:rFonts w:eastAsia="Times New Roman"/>
          <w:b/>
          <w:bCs/>
          <w:color w:val="000000"/>
          <w:szCs w:val="22"/>
          <w:u w:val="single"/>
          <w:lang w:val="fr-FR"/>
        </w:rPr>
        <w:t>OMS</w:t>
      </w:r>
    </w:p>
    <w:p w:rsidR="000C799E" w:rsidRDefault="000C799E" w:rsidP="000C799E">
      <w:pPr>
        <w:rPr>
          <w:rFonts w:eastAsia="Times New Roman"/>
          <w:bCs/>
          <w:i/>
          <w:color w:val="000000"/>
          <w:szCs w:val="22"/>
          <w:u w:val="single"/>
          <w:lang w:val="fr-FR"/>
        </w:rPr>
      </w:pPr>
      <w:r>
        <w:rPr>
          <w:rFonts w:eastAsia="Times New Roman"/>
          <w:bCs/>
          <w:color w:val="000000"/>
          <w:szCs w:val="22"/>
          <w:lang w:val="fr-FR"/>
        </w:rPr>
        <w:t xml:space="preserve">OMS (2008) </w:t>
      </w:r>
      <w:r>
        <w:rPr>
          <w:rFonts w:eastAsia="Times New Roman"/>
          <w:bCs/>
          <w:i/>
          <w:color w:val="000000"/>
          <w:szCs w:val="22"/>
          <w:u w:val="single"/>
          <w:lang w:val="fr-FR"/>
        </w:rPr>
        <w:t>Stratégie de Coopération de l’Organisation Mondiale de la Santé avec la République Démocratique de S</w:t>
      </w:r>
      <w:r w:rsidRPr="008D1D9E">
        <w:rPr>
          <w:rFonts w:eastAsia="Times New Roman"/>
          <w:bCs/>
          <w:i/>
          <w:color w:val="000000"/>
          <w:szCs w:val="22"/>
          <w:u w:val="single"/>
          <w:lang w:val="fr-FR"/>
        </w:rPr>
        <w:t>ã</w:t>
      </w:r>
      <w:r>
        <w:rPr>
          <w:rFonts w:eastAsia="Times New Roman"/>
          <w:bCs/>
          <w:i/>
          <w:color w:val="000000"/>
          <w:szCs w:val="22"/>
          <w:u w:val="single"/>
          <w:lang w:val="fr-FR"/>
        </w:rPr>
        <w:t>o Tomé et Principe, 2008 -2013</w:t>
      </w:r>
    </w:p>
    <w:p w:rsidR="003A5990" w:rsidRPr="00201C09" w:rsidRDefault="003A5990" w:rsidP="000C799E">
      <w:pPr>
        <w:rPr>
          <w:rFonts w:eastAsia="Times New Roman"/>
          <w:b/>
          <w:bCs/>
          <w:color w:val="000000"/>
          <w:szCs w:val="22"/>
          <w:u w:val="single"/>
          <w:lang w:val="fr-FR"/>
        </w:rPr>
      </w:pPr>
      <w:r w:rsidRPr="00201C09">
        <w:rPr>
          <w:rFonts w:eastAsia="Times New Roman"/>
          <w:b/>
          <w:bCs/>
          <w:color w:val="000000"/>
          <w:szCs w:val="22"/>
          <w:u w:val="single"/>
          <w:lang w:val="fr-FR"/>
        </w:rPr>
        <w:t>FAO</w:t>
      </w:r>
    </w:p>
    <w:p w:rsidR="003A5990" w:rsidRPr="00201C09" w:rsidRDefault="003A5990" w:rsidP="000C799E">
      <w:pPr>
        <w:rPr>
          <w:rFonts w:ascii="Arial" w:hAnsi="Arial" w:cs="Arial"/>
          <w:sz w:val="20"/>
          <w:szCs w:val="20"/>
          <w:lang w:val="fr-FR"/>
        </w:rPr>
      </w:pPr>
      <w:r w:rsidRPr="00201C09">
        <w:rPr>
          <w:rFonts w:ascii="Arial" w:hAnsi="Arial" w:cs="Arial"/>
          <w:sz w:val="20"/>
          <w:szCs w:val="20"/>
          <w:lang w:val="fr-FR"/>
        </w:rPr>
        <w:t>TCP/STP/3102</w:t>
      </w:r>
    </w:p>
    <w:p w:rsidR="00122F24" w:rsidRDefault="00122F24" w:rsidP="00122F24">
      <w:pPr>
        <w:rPr>
          <w:i/>
          <w:u w:val="single"/>
          <w:lang w:val="fr-FR"/>
        </w:rPr>
      </w:pPr>
      <w:r w:rsidRPr="00122F24">
        <w:rPr>
          <w:lang w:val="fr-FR"/>
        </w:rPr>
        <w:t>FAO (2007)</w:t>
      </w:r>
      <w:r w:rsidRPr="00122F24">
        <w:rPr>
          <w:i/>
          <w:u w:val="single"/>
          <w:lang w:val="fr-FR"/>
        </w:rPr>
        <w:t xml:space="preserve"> TCP/STP/3101 Appui à la révision de la législation foncière et aux institutions en </w:t>
      </w:r>
      <w:r>
        <w:rPr>
          <w:i/>
          <w:u w:val="single"/>
          <w:lang w:val="fr-FR"/>
        </w:rPr>
        <w:t>c</w:t>
      </w:r>
      <w:r w:rsidRPr="00122F24">
        <w:rPr>
          <w:i/>
          <w:u w:val="single"/>
          <w:lang w:val="fr-FR"/>
        </w:rPr>
        <w:t>harge de l'administration foncière</w:t>
      </w:r>
    </w:p>
    <w:p w:rsidR="005E2254" w:rsidRPr="008D62C8" w:rsidRDefault="005E2254" w:rsidP="005E2254">
      <w:pPr>
        <w:rPr>
          <w:u w:val="single"/>
          <w:lang w:val="fr-FR"/>
        </w:rPr>
      </w:pPr>
      <w:r>
        <w:rPr>
          <w:lang w:val="fr-FR"/>
        </w:rPr>
        <w:t xml:space="preserve">FAO (2007) </w:t>
      </w:r>
      <w:r w:rsidRPr="005E2254">
        <w:rPr>
          <w:lang w:val="fr-FR"/>
        </w:rPr>
        <w:t xml:space="preserve">TCP/STP/3103 (D) </w:t>
      </w:r>
      <w:r w:rsidRPr="005E2254">
        <w:rPr>
          <w:i/>
          <w:u w:val="single"/>
          <w:lang w:val="fr-FR"/>
        </w:rPr>
        <w:t>Appui au développement institutionnel du secteur public agricole, de l'élevage, de la forêt et du milieu rural</w:t>
      </w:r>
      <w:r w:rsidR="008D62C8">
        <w:rPr>
          <w:i/>
          <w:lang w:val="fr-FR"/>
        </w:rPr>
        <w:t xml:space="preserve"> </w:t>
      </w:r>
      <w:r w:rsidR="008D62C8" w:rsidRPr="008D62C8">
        <w:rPr>
          <w:lang w:val="fr-FR"/>
        </w:rPr>
        <w:t>($245,00, Aug. 2007 – Aug. 2008_</w:t>
      </w:r>
    </w:p>
    <w:p w:rsidR="008D62C8" w:rsidRPr="008D62C8" w:rsidRDefault="008D62C8" w:rsidP="008D62C8">
      <w:pPr>
        <w:rPr>
          <w:i/>
          <w:color w:val="000000"/>
          <w:u w:val="single"/>
          <w:lang w:val="fr-FR"/>
        </w:rPr>
      </w:pPr>
      <w:r>
        <w:rPr>
          <w:bCs/>
          <w:color w:val="000000"/>
          <w:lang w:val="fr-FR"/>
        </w:rPr>
        <w:t xml:space="preserve">FAO (2005) </w:t>
      </w:r>
      <w:r w:rsidR="005853F4">
        <w:rPr>
          <w:color w:val="000000"/>
          <w:lang w:val="fr-FR"/>
        </w:rPr>
        <w:t xml:space="preserve">TCP/STP/3003 (A) </w:t>
      </w:r>
      <w:r w:rsidRPr="008D62C8">
        <w:rPr>
          <w:bCs/>
          <w:i/>
          <w:color w:val="000000"/>
          <w:u w:val="single"/>
          <w:lang w:val="fr-FR"/>
        </w:rPr>
        <w:t xml:space="preserve">Actualisation de la Lettre de politique agricole et de développement </w:t>
      </w:r>
      <w:r w:rsidRPr="008D62C8">
        <w:rPr>
          <w:i/>
          <w:color w:val="000000"/>
          <w:u w:val="single"/>
          <w:lang w:val="fr-FR"/>
        </w:rPr>
        <w:t>rural et la préparation du Programme national d’investissement à moyen terme</w:t>
      </w:r>
      <w:r w:rsidRPr="008D62C8">
        <w:rPr>
          <w:i/>
          <w:color w:val="000000"/>
          <w:lang w:val="fr-FR"/>
        </w:rPr>
        <w:t xml:space="preserve"> </w:t>
      </w:r>
      <w:r w:rsidRPr="008D62C8">
        <w:rPr>
          <w:color w:val="000000"/>
          <w:lang w:val="fr-FR"/>
        </w:rPr>
        <w:t>($116,000. Sept – Dec 2005)</w:t>
      </w:r>
    </w:p>
    <w:p w:rsidR="00B11E61" w:rsidRDefault="008D62C8" w:rsidP="008D62C8">
      <w:pPr>
        <w:rPr>
          <w:i/>
          <w:szCs w:val="22"/>
          <w:u w:val="single"/>
          <w:lang w:val="fr-FR"/>
        </w:rPr>
      </w:pPr>
      <w:r w:rsidRPr="005853F4">
        <w:rPr>
          <w:szCs w:val="22"/>
          <w:lang w:val="fr-FR"/>
        </w:rPr>
        <w:t xml:space="preserve">FAO (2008) </w:t>
      </w:r>
      <w:r w:rsidR="005853F4" w:rsidRPr="005853F4">
        <w:rPr>
          <w:szCs w:val="22"/>
          <w:lang w:val="fr-FR"/>
        </w:rPr>
        <w:t>TCP/STP/320</w:t>
      </w:r>
      <w:smartTag w:uri="urn:schemas-microsoft-com:office:smarttags" w:element="PersonName">
        <w:r w:rsidR="005853F4" w:rsidRPr="005853F4">
          <w:rPr>
            <w:szCs w:val="22"/>
            <w:lang w:val="fr-FR"/>
          </w:rPr>
          <w:t>1</w:t>
        </w:r>
      </w:smartTag>
      <w:r w:rsidR="005853F4" w:rsidRPr="005853F4">
        <w:rPr>
          <w:szCs w:val="22"/>
          <w:lang w:val="fr-FR"/>
        </w:rPr>
        <w:t xml:space="preserve"> (E)</w:t>
      </w:r>
      <w:r w:rsidRPr="005853F4">
        <w:rPr>
          <w:color w:val="000000"/>
          <w:szCs w:val="22"/>
          <w:lang w:val="fr-FR"/>
        </w:rPr>
        <w:t xml:space="preserve"> (A) </w:t>
      </w:r>
      <w:r w:rsidRPr="005853F4">
        <w:rPr>
          <w:i/>
          <w:szCs w:val="22"/>
          <w:u w:val="single"/>
          <w:lang w:val="fr-FR"/>
        </w:rPr>
        <w:t>Fourniture d'intrants aux populations vulnérables dans le cadre de l'Initiative contre la flambée des prix des denrées alimentaires (ISFP)</w:t>
      </w:r>
    </w:p>
    <w:p w:rsidR="00B11E61" w:rsidRDefault="00B11E61" w:rsidP="008D62C8">
      <w:pPr>
        <w:rPr>
          <w:b/>
          <w:szCs w:val="22"/>
          <w:u w:val="single"/>
          <w:lang w:val="fr-FR"/>
        </w:rPr>
      </w:pPr>
      <w:r w:rsidRPr="00B11E61">
        <w:rPr>
          <w:b/>
          <w:szCs w:val="22"/>
          <w:u w:val="single"/>
          <w:lang w:val="fr-FR"/>
        </w:rPr>
        <w:t>WFP</w:t>
      </w:r>
    </w:p>
    <w:p w:rsidR="00B11E61" w:rsidRDefault="00B11E61" w:rsidP="00B11E61">
      <w:pPr>
        <w:rPr>
          <w:rFonts w:eastAsia="Times New Roman"/>
          <w:i/>
          <w:color w:val="000000"/>
          <w:szCs w:val="22"/>
          <w:u w:val="single"/>
          <w:lang w:val="fr-FR"/>
        </w:rPr>
      </w:pPr>
      <w:r w:rsidRPr="00C532EC">
        <w:rPr>
          <w:rFonts w:eastAsia="Times New Roman"/>
          <w:color w:val="000000"/>
          <w:szCs w:val="22"/>
          <w:lang w:val="fr-FR"/>
        </w:rPr>
        <w:t xml:space="preserve">PAM/ Gouvernement de STP (2007) </w:t>
      </w:r>
      <w:r w:rsidRPr="00C532EC">
        <w:rPr>
          <w:rFonts w:eastAsia="Times New Roman"/>
          <w:i/>
          <w:color w:val="000000"/>
          <w:szCs w:val="22"/>
          <w:u w:val="single"/>
          <w:lang w:val="fr-FR"/>
        </w:rPr>
        <w:t>Plan d’A</w:t>
      </w:r>
      <w:r>
        <w:rPr>
          <w:rFonts w:eastAsia="Times New Roman"/>
          <w:i/>
          <w:color w:val="000000"/>
          <w:szCs w:val="22"/>
          <w:u w:val="single"/>
          <w:lang w:val="fr-FR"/>
        </w:rPr>
        <w:t>ction du proje</w:t>
      </w:r>
      <w:r w:rsidRPr="00C532EC">
        <w:rPr>
          <w:rFonts w:eastAsia="Times New Roman"/>
          <w:i/>
          <w:color w:val="000000"/>
          <w:szCs w:val="22"/>
          <w:u w:val="single"/>
          <w:lang w:val="fr-FR"/>
        </w:rPr>
        <w:t>t de développement STP 10422 « Appui à l’</w:t>
      </w:r>
      <w:r>
        <w:rPr>
          <w:rFonts w:eastAsia="Times New Roman"/>
          <w:i/>
          <w:color w:val="000000"/>
          <w:szCs w:val="22"/>
          <w:u w:val="single"/>
          <w:lang w:val="fr-FR"/>
        </w:rPr>
        <w:t>éduca</w:t>
      </w:r>
      <w:r w:rsidRPr="00C532EC">
        <w:rPr>
          <w:rFonts w:eastAsia="Times New Roman"/>
          <w:i/>
          <w:color w:val="000000"/>
          <w:szCs w:val="22"/>
          <w:u w:val="single"/>
          <w:lang w:val="fr-FR"/>
        </w:rPr>
        <w:t>tion de base et au système de santé en faveur des groupes vulnérables (PAPD)</w:t>
      </w:r>
    </w:p>
    <w:p w:rsidR="00B11E61" w:rsidRDefault="00B11E61" w:rsidP="00B11E61">
      <w:pPr>
        <w:rPr>
          <w:rFonts w:eastAsia="Times New Roman"/>
          <w:color w:val="000000"/>
          <w:szCs w:val="22"/>
          <w:lang w:val="fr-FR"/>
        </w:rPr>
      </w:pPr>
      <w:r>
        <w:rPr>
          <w:rFonts w:eastAsia="Times New Roman"/>
          <w:color w:val="000000"/>
          <w:szCs w:val="22"/>
          <w:lang w:val="fr-FR"/>
        </w:rPr>
        <w:t xml:space="preserve">WFP (2005) </w:t>
      </w:r>
      <w:r>
        <w:rPr>
          <w:rFonts w:eastAsia="Times New Roman"/>
          <w:i/>
          <w:color w:val="000000"/>
          <w:szCs w:val="22"/>
          <w:u w:val="single"/>
          <w:lang w:val="fr-FR"/>
        </w:rPr>
        <w:t>Resumé de Projet, STP DEV 10422 « Appui à l’é</w:t>
      </w:r>
      <w:r w:rsidRPr="00C532EC">
        <w:rPr>
          <w:rFonts w:eastAsia="Times New Roman"/>
          <w:i/>
          <w:color w:val="000000"/>
          <w:szCs w:val="22"/>
          <w:u w:val="single"/>
          <w:lang w:val="fr-FR"/>
        </w:rPr>
        <w:t>ducation de base et au système de santé en faveur des groupes vulnérables (PAPD)</w:t>
      </w:r>
      <w:r w:rsidRPr="00C532EC">
        <w:rPr>
          <w:rFonts w:eastAsia="Times New Roman"/>
          <w:color w:val="000000"/>
          <w:szCs w:val="22"/>
          <w:lang w:val="fr-FR"/>
        </w:rPr>
        <w:t xml:space="preserve"> (Septembre 2005)</w:t>
      </w:r>
    </w:p>
    <w:p w:rsidR="00B11E61" w:rsidRPr="00C532EC" w:rsidRDefault="00B11E61" w:rsidP="00B11E61">
      <w:pPr>
        <w:rPr>
          <w:rFonts w:eastAsia="Times New Roman"/>
          <w:i/>
          <w:color w:val="000000"/>
          <w:szCs w:val="22"/>
          <w:u w:val="single"/>
        </w:rPr>
      </w:pPr>
      <w:r>
        <w:rPr>
          <w:rFonts w:eastAsia="Times New Roman"/>
          <w:color w:val="000000"/>
          <w:szCs w:val="22"/>
        </w:rPr>
        <w:t>WFP (2007</w:t>
      </w:r>
      <w:r w:rsidRPr="00C532EC">
        <w:rPr>
          <w:rFonts w:eastAsia="Times New Roman"/>
          <w:color w:val="000000"/>
          <w:szCs w:val="22"/>
        </w:rPr>
        <w:t xml:space="preserve">) </w:t>
      </w:r>
      <w:r>
        <w:rPr>
          <w:rFonts w:eastAsia="Times New Roman"/>
          <w:i/>
          <w:color w:val="000000"/>
          <w:szCs w:val="22"/>
          <w:u w:val="single"/>
        </w:rPr>
        <w:t>Standard Project Report 2008 “</w:t>
      </w:r>
      <w:r w:rsidRPr="00C532EC">
        <w:rPr>
          <w:rFonts w:eastAsia="Times New Roman"/>
          <w:i/>
          <w:color w:val="000000"/>
          <w:szCs w:val="22"/>
          <w:u w:val="single"/>
        </w:rPr>
        <w:t xml:space="preserve">Support to Basic Education and Health Care Sustem for Vulnerable Groups (1 January – 31 </w:t>
      </w:r>
      <w:r>
        <w:rPr>
          <w:rFonts w:eastAsia="Times New Roman"/>
          <w:i/>
          <w:color w:val="000000"/>
          <w:szCs w:val="22"/>
          <w:u w:val="single"/>
        </w:rPr>
        <w:t>December 2007)</w:t>
      </w:r>
    </w:p>
    <w:p w:rsidR="00B11E61" w:rsidRDefault="00B11E61" w:rsidP="00B11E61">
      <w:pPr>
        <w:rPr>
          <w:rFonts w:eastAsia="Times New Roman"/>
          <w:i/>
          <w:color w:val="000000"/>
          <w:szCs w:val="22"/>
          <w:u w:val="single"/>
        </w:rPr>
      </w:pPr>
      <w:r w:rsidRPr="00C532EC">
        <w:rPr>
          <w:rFonts w:eastAsia="Times New Roman"/>
          <w:color w:val="000000"/>
          <w:szCs w:val="22"/>
        </w:rPr>
        <w:t xml:space="preserve">WFP (2008) </w:t>
      </w:r>
      <w:r>
        <w:rPr>
          <w:rFonts w:eastAsia="Times New Roman"/>
          <w:i/>
          <w:color w:val="000000"/>
          <w:szCs w:val="22"/>
          <w:u w:val="single"/>
        </w:rPr>
        <w:t>Standard Project Report 2008 “S</w:t>
      </w:r>
      <w:r w:rsidRPr="00C532EC">
        <w:rPr>
          <w:rFonts w:eastAsia="Times New Roman"/>
          <w:i/>
          <w:color w:val="000000"/>
          <w:szCs w:val="22"/>
          <w:u w:val="single"/>
        </w:rPr>
        <w:t>upport to Basic Education and Health Care Sustem for Vuln</w:t>
      </w:r>
      <w:r>
        <w:rPr>
          <w:rFonts w:eastAsia="Times New Roman"/>
          <w:i/>
          <w:color w:val="000000"/>
          <w:szCs w:val="22"/>
          <w:u w:val="single"/>
        </w:rPr>
        <w:t>erable Groups” (1 January – 31 De</w:t>
      </w:r>
      <w:r w:rsidRPr="00C532EC">
        <w:rPr>
          <w:rFonts w:eastAsia="Times New Roman"/>
          <w:i/>
          <w:color w:val="000000"/>
          <w:szCs w:val="22"/>
          <w:u w:val="single"/>
        </w:rPr>
        <w:t>cem</w:t>
      </w:r>
      <w:r>
        <w:rPr>
          <w:rFonts w:eastAsia="Times New Roman"/>
          <w:i/>
          <w:color w:val="000000"/>
          <w:szCs w:val="22"/>
          <w:u w:val="single"/>
        </w:rPr>
        <w:t>ber</w:t>
      </w:r>
      <w:r w:rsidRPr="00C532EC">
        <w:rPr>
          <w:rFonts w:eastAsia="Times New Roman"/>
          <w:i/>
          <w:color w:val="000000"/>
          <w:szCs w:val="22"/>
          <w:u w:val="single"/>
        </w:rPr>
        <w:t xml:space="preserve"> 2008</w:t>
      </w:r>
    </w:p>
    <w:p w:rsidR="007821FD" w:rsidRPr="00B11E61" w:rsidRDefault="007821FD" w:rsidP="007821FD">
      <w:pPr>
        <w:rPr>
          <w:b/>
          <w:szCs w:val="22"/>
          <w:u w:val="single"/>
        </w:rPr>
        <w:sectPr w:rsidR="007821FD" w:rsidRPr="00B11E61" w:rsidSect="00A554EE">
          <w:headerReference w:type="default" r:id="rId37"/>
          <w:pgSz w:w="11907" w:h="16839" w:code="9"/>
          <w:pgMar w:top="1418" w:right="1797" w:bottom="1440" w:left="1418" w:header="720" w:footer="720" w:gutter="0"/>
          <w:cols w:space="708"/>
          <w:docGrid w:linePitch="360"/>
        </w:sectPr>
      </w:pPr>
      <w:r w:rsidRPr="007821FD">
        <w:rPr>
          <w:szCs w:val="22"/>
          <w:u w:val="single"/>
        </w:rPr>
        <w:t>Longhurst, Richard (2006)</w:t>
      </w:r>
      <w:r>
        <w:rPr>
          <w:b/>
          <w:szCs w:val="22"/>
          <w:u w:val="single"/>
        </w:rPr>
        <w:t xml:space="preserve"> </w:t>
      </w:r>
      <w:r w:rsidRPr="007821FD">
        <w:rPr>
          <w:i/>
          <w:u w:val="single"/>
        </w:rPr>
        <w:t>Review of the Role and Quality of the United Nations Development Assistance Frameworks (UNDAFs)</w:t>
      </w:r>
      <w:r>
        <w:t xml:space="preserve"> by </w:t>
      </w:r>
      <w:r w:rsidRPr="007821FD">
        <w:t>Richard Longhurst</w:t>
      </w:r>
      <w:r>
        <w:t xml:space="preserve">,, </w:t>
      </w:r>
      <w:r w:rsidRPr="007821FD">
        <w:t>Consultant</w:t>
      </w:r>
      <w:r>
        <w:t>, Overseas Development Institute (ODI) (May 2006)</w:t>
      </w:r>
    </w:p>
    <w:p w:rsidR="003A5990" w:rsidRPr="003A5990" w:rsidRDefault="003A5990" w:rsidP="00AA02F8">
      <w:pPr>
        <w:pStyle w:val="Heading3"/>
      </w:pPr>
      <w:bookmarkStart w:id="450" w:name="_Toc247969912"/>
      <w:r>
        <w:lastRenderedPageBreak/>
        <w:t xml:space="preserve">3.3 </w:t>
      </w:r>
      <w:r w:rsidRPr="003A5990">
        <w:t>Documents consulted in relation to each UNDAF Outcome/Output thematic area</w:t>
      </w:r>
      <w:bookmarkEnd w:id="450"/>
    </w:p>
    <w:p w:rsidR="000C799E" w:rsidRDefault="000C799E" w:rsidP="000C799E">
      <w:pPr>
        <w:rPr>
          <w:b/>
        </w:rPr>
      </w:pPr>
      <w:r>
        <w:rPr>
          <w:b/>
        </w:rPr>
        <w:t xml:space="preserve">Outcome 1 </w:t>
      </w:r>
      <w:r w:rsidRPr="00B42B40">
        <w:rPr>
          <w:b/>
        </w:rPr>
        <w:t xml:space="preserve">Access to quality </w:t>
      </w:r>
      <w:r>
        <w:rPr>
          <w:b/>
        </w:rPr>
        <w:t xml:space="preserve">basic social </w:t>
      </w:r>
      <w:r w:rsidRPr="00B42B40">
        <w:rPr>
          <w:b/>
        </w:rPr>
        <w:t>services</w:t>
      </w:r>
    </w:p>
    <w:p w:rsidR="000C799E" w:rsidRDefault="000C799E" w:rsidP="000C799E">
      <w:pPr>
        <w:rPr>
          <w:rFonts w:eastAsia="Times New Roman"/>
          <w:bCs/>
          <w:i/>
          <w:color w:val="000000"/>
          <w:szCs w:val="22"/>
          <w:u w:val="single"/>
        </w:rPr>
      </w:pPr>
      <w:r>
        <w:rPr>
          <w:b/>
        </w:rPr>
        <w:t>1.1 Health services</w:t>
      </w:r>
    </w:p>
    <w:p w:rsidR="000C799E" w:rsidRDefault="000C799E" w:rsidP="0047565C">
      <w:pPr>
        <w:numPr>
          <w:ilvl w:val="1"/>
          <w:numId w:val="22"/>
        </w:numPr>
        <w:rPr>
          <w:rFonts w:eastAsia="Times New Roman"/>
          <w:bCs/>
          <w:color w:val="000000"/>
          <w:szCs w:val="22"/>
          <w:u w:val="single"/>
        </w:rPr>
      </w:pPr>
      <w:r w:rsidRPr="00DA41AF">
        <w:rPr>
          <w:rFonts w:eastAsia="Times New Roman"/>
          <w:bCs/>
          <w:color w:val="000000"/>
          <w:szCs w:val="22"/>
          <w:u w:val="single"/>
        </w:rPr>
        <w:t>Reproductive health</w:t>
      </w:r>
    </w:p>
    <w:p w:rsidR="000C799E" w:rsidRPr="002E6078" w:rsidRDefault="000C799E" w:rsidP="000C799E">
      <w:pPr>
        <w:rPr>
          <w:rFonts w:eastAsia="Times New Roman"/>
          <w:bCs/>
          <w:i/>
          <w:color w:val="000000"/>
          <w:szCs w:val="22"/>
          <w:u w:val="single"/>
          <w:lang w:val="pt-PT"/>
        </w:rPr>
      </w:pPr>
      <w:r w:rsidRPr="002E6078">
        <w:rPr>
          <w:rFonts w:eastAsia="Times New Roman"/>
          <w:bCs/>
          <w:color w:val="000000"/>
          <w:szCs w:val="22"/>
          <w:lang w:val="pt-PT"/>
        </w:rPr>
        <w:t xml:space="preserve">Ministerio de Saudé (?) </w:t>
      </w:r>
      <w:r w:rsidRPr="002E6078">
        <w:rPr>
          <w:rFonts w:eastAsia="Times New Roman"/>
          <w:bCs/>
          <w:i/>
          <w:color w:val="000000"/>
          <w:szCs w:val="22"/>
          <w:u w:val="single"/>
          <w:lang w:val="pt-PT"/>
        </w:rPr>
        <w:t>Planos de Ac</w:t>
      </w:r>
      <w:r w:rsidRPr="002E6078">
        <w:rPr>
          <w:rFonts w:ascii="Arial" w:eastAsia="Times New Roman" w:hAnsi="Arial" w:cs="Arial"/>
          <w:bCs/>
          <w:i/>
          <w:color w:val="000000"/>
          <w:szCs w:val="22"/>
          <w:u w:val="single"/>
          <w:lang w:val="pt-PT"/>
        </w:rPr>
        <w:t>ç</w:t>
      </w:r>
      <w:r w:rsidRPr="002E6078">
        <w:rPr>
          <w:rFonts w:eastAsia="Times New Roman"/>
          <w:bCs/>
          <w:i/>
          <w:color w:val="000000"/>
          <w:szCs w:val="22"/>
          <w:u w:val="single"/>
          <w:lang w:val="pt-PT"/>
        </w:rPr>
        <w:t>ao para a acelerar a diminui</w:t>
      </w:r>
      <w:r w:rsidRPr="002E6078">
        <w:rPr>
          <w:rFonts w:ascii="Arial" w:eastAsia="Times New Roman" w:hAnsi="Arial" w:cs="Arial"/>
          <w:bCs/>
          <w:i/>
          <w:color w:val="000000"/>
          <w:szCs w:val="22"/>
          <w:u w:val="single"/>
          <w:lang w:val="pt-PT"/>
        </w:rPr>
        <w:t>çã</w:t>
      </w:r>
      <w:r w:rsidRPr="002E6078">
        <w:rPr>
          <w:rFonts w:eastAsia="Times New Roman"/>
          <w:bCs/>
          <w:i/>
          <w:color w:val="000000"/>
          <w:szCs w:val="22"/>
          <w:u w:val="single"/>
          <w:lang w:val="pt-PT"/>
        </w:rPr>
        <w:t>o da mortalidade e da morbilidade maternas e neonatais (Distritos de Agua Grande, Lobata, Lembá, Caué e no Regiào autónoma de Príncipe)</w:t>
      </w:r>
    </w:p>
    <w:p w:rsidR="000C799E" w:rsidRPr="00DE61EB" w:rsidRDefault="000C799E" w:rsidP="000C799E">
      <w:pPr>
        <w:rPr>
          <w:rFonts w:eastAsia="Times New Roman"/>
          <w:bCs/>
          <w:color w:val="000000"/>
          <w:szCs w:val="22"/>
          <w:u w:val="single"/>
        </w:rPr>
      </w:pPr>
      <w:r>
        <w:rPr>
          <w:rFonts w:eastAsia="Times New Roman"/>
          <w:bCs/>
          <w:color w:val="000000"/>
          <w:szCs w:val="22"/>
        </w:rPr>
        <w:t xml:space="preserve">1.2 </w:t>
      </w:r>
      <w:r w:rsidRPr="00DE61EB">
        <w:rPr>
          <w:rFonts w:eastAsia="Times New Roman"/>
          <w:bCs/>
          <w:color w:val="000000"/>
          <w:szCs w:val="22"/>
          <w:u w:val="single"/>
        </w:rPr>
        <w:t>Malaria control</w:t>
      </w:r>
    </w:p>
    <w:p w:rsidR="000C799E" w:rsidRPr="00FE78BE" w:rsidRDefault="000C799E" w:rsidP="000C799E">
      <w:pPr>
        <w:rPr>
          <w:rFonts w:eastAsia="Times New Roman"/>
          <w:bCs/>
          <w:color w:val="000000"/>
          <w:szCs w:val="22"/>
          <w:lang w:val="fr-FR"/>
        </w:rPr>
      </w:pPr>
      <w:r>
        <w:rPr>
          <w:rFonts w:eastAsia="Times New Roman"/>
          <w:bCs/>
          <w:color w:val="000000"/>
          <w:szCs w:val="22"/>
        </w:rPr>
        <w:t xml:space="preserve">Diallo,  and … </w:t>
      </w:r>
      <w:r w:rsidRPr="00DA41AF">
        <w:rPr>
          <w:rFonts w:eastAsia="Times New Roman"/>
          <w:bCs/>
          <w:color w:val="000000"/>
          <w:szCs w:val="22"/>
        </w:rPr>
        <w:t xml:space="preserve">Walter Rapport (2008?)  </w:t>
      </w:r>
      <w:r w:rsidRPr="00FE78BE">
        <w:rPr>
          <w:i/>
          <w:noProof/>
          <w:szCs w:val="22"/>
          <w:u w:val="single"/>
          <w:lang w:val="fr-FR"/>
        </w:rPr>
        <w:t>Evaluation Report, Sao Tome and Principe Malaria Control Strategic Plan 2001 to 2010</w:t>
      </w:r>
      <w:r w:rsidRPr="00FE78BE">
        <w:rPr>
          <w:noProof/>
          <w:szCs w:val="22"/>
          <w:u w:val="single"/>
          <w:lang w:val="fr-FR"/>
        </w:rPr>
        <w:t xml:space="preserve"> (</w:t>
      </w:r>
      <w:r w:rsidRPr="00FE78BE">
        <w:rPr>
          <w:rFonts w:eastAsia="Times New Roman"/>
          <w:bCs/>
          <w:color w:val="000000"/>
          <w:szCs w:val="22"/>
          <w:lang w:val="fr-FR"/>
        </w:rPr>
        <w:t>Evaluation du Plan Stratégique contre le Paludisme (OMS)</w:t>
      </w:r>
    </w:p>
    <w:p w:rsidR="000C799E" w:rsidRDefault="000C799E" w:rsidP="000C799E">
      <w:pPr>
        <w:rPr>
          <w:rFonts w:eastAsia="Times New Roman"/>
          <w:bCs/>
          <w:color w:val="000000"/>
          <w:szCs w:val="22"/>
          <w:lang w:val="fr-FR"/>
        </w:rPr>
      </w:pPr>
      <w:r w:rsidRPr="00F76853">
        <w:rPr>
          <w:rFonts w:eastAsia="Times New Roman"/>
          <w:bCs/>
          <w:color w:val="000000"/>
          <w:szCs w:val="22"/>
          <w:lang w:val="fr-FR"/>
        </w:rPr>
        <w:t xml:space="preserve">Diarra, Tiéman et Batista de Sousa, Lazaro (2006) </w:t>
      </w:r>
      <w:r>
        <w:rPr>
          <w:rFonts w:eastAsia="Times New Roman"/>
          <w:bCs/>
          <w:i/>
          <w:color w:val="000000"/>
          <w:szCs w:val="22"/>
          <w:u w:val="single"/>
          <w:lang w:val="fr-FR"/>
        </w:rPr>
        <w:t>Rapport de mission : Mission d’appui technique à Sao Tomé et Principe pour la mise à l’échelle nationale des Interventioons ¬a base Communautaire</w:t>
      </w:r>
      <w:r w:rsidRPr="00F76853">
        <w:rPr>
          <w:rFonts w:eastAsia="Times New Roman"/>
          <w:bCs/>
          <w:color w:val="000000"/>
          <w:szCs w:val="22"/>
          <w:lang w:val="fr-FR"/>
        </w:rPr>
        <w:t xml:space="preserve"> (24 novembre – 3 décembre)</w:t>
      </w:r>
    </w:p>
    <w:p w:rsidR="000C799E" w:rsidRDefault="000C799E" w:rsidP="000C799E">
      <w:pPr>
        <w:rPr>
          <w:rFonts w:eastAsia="Times New Roman"/>
          <w:bCs/>
          <w:color w:val="000000"/>
          <w:szCs w:val="22"/>
          <w:lang w:val="fr-FR"/>
        </w:rPr>
      </w:pPr>
      <w:r>
        <w:rPr>
          <w:rFonts w:eastAsia="Times New Roman"/>
          <w:bCs/>
          <w:color w:val="000000"/>
          <w:szCs w:val="22"/>
          <w:lang w:val="fr-FR"/>
        </w:rPr>
        <w:t xml:space="preserve">Power Point slide projection </w:t>
      </w:r>
      <w:r w:rsidRPr="00624E79">
        <w:rPr>
          <w:rFonts w:eastAsia="Times New Roman"/>
          <w:bCs/>
          <w:i/>
          <w:color w:val="000000"/>
          <w:szCs w:val="22"/>
          <w:u w:val="single"/>
          <w:lang w:val="fr-FR"/>
        </w:rPr>
        <w:t>« Du contrôle du paludisme : Défis actuels et implication pour la réorientation du programme STP »</w:t>
      </w:r>
      <w:r>
        <w:rPr>
          <w:rFonts w:eastAsia="Times New Roman"/>
          <w:bCs/>
          <w:color w:val="000000"/>
          <w:szCs w:val="22"/>
          <w:lang w:val="fr-FR"/>
        </w:rPr>
        <w:t xml:space="preserve"> (WHO)</w:t>
      </w:r>
    </w:p>
    <w:p w:rsidR="000C799E" w:rsidRDefault="000C799E" w:rsidP="000C799E">
      <w:pPr>
        <w:rPr>
          <w:i/>
          <w:lang w:val="fr-FR"/>
        </w:rPr>
      </w:pPr>
      <w:r w:rsidRPr="00922EC6">
        <w:rPr>
          <w:lang w:val="fr-FR"/>
        </w:rPr>
        <w:t xml:space="preserve">GFTM (2009) </w:t>
      </w:r>
      <w:r w:rsidRPr="00922EC6">
        <w:rPr>
          <w:i/>
          <w:u w:val="single"/>
          <w:lang w:val="fr-FR"/>
        </w:rPr>
        <w:t>Plan de Travail Global Budgétisé 7ème Ron</w:t>
      </w:r>
      <w:r>
        <w:rPr>
          <w:i/>
          <w:u w:val="single"/>
          <w:lang w:val="fr-FR"/>
        </w:rPr>
        <w:t>d</w:t>
      </w:r>
      <w:r w:rsidRPr="00922EC6">
        <w:rPr>
          <w:i/>
          <w:u w:val="single"/>
          <w:lang w:val="fr-FR"/>
        </w:rPr>
        <w:t>e, Année 2</w:t>
      </w:r>
      <w:r>
        <w:rPr>
          <w:i/>
          <w:u w:val="single"/>
          <w:lang w:val="fr-FR"/>
        </w:rPr>
        <w:t xml:space="preserve"> (Paludism)</w:t>
      </w:r>
      <w:r w:rsidRPr="00922EC6">
        <w:rPr>
          <w:i/>
          <w:lang w:val="fr-FR"/>
        </w:rPr>
        <w:t xml:space="preserve"> ($2,</w:t>
      </w:r>
      <w:r>
        <w:rPr>
          <w:i/>
          <w:lang w:val="fr-FR"/>
        </w:rPr>
        <w:t>0825, 227</w:t>
      </w:r>
      <w:r w:rsidRPr="00922EC6">
        <w:rPr>
          <w:i/>
          <w:lang w:val="fr-FR"/>
        </w:rPr>
        <w:t>)(8 objectifs), 12 pages.</w:t>
      </w:r>
    </w:p>
    <w:p w:rsidR="00503F70" w:rsidRPr="00503F70" w:rsidRDefault="00B1437D" w:rsidP="00503F70">
      <w:pPr>
        <w:autoSpaceDE w:val="0"/>
        <w:autoSpaceDN w:val="0"/>
        <w:adjustRightInd w:val="0"/>
        <w:rPr>
          <w:b/>
          <w:bCs/>
          <w:smallCaps/>
          <w:szCs w:val="22"/>
        </w:rPr>
      </w:pPr>
      <w:r w:rsidRPr="00B1437D">
        <w:rPr>
          <w:rFonts w:eastAsia="Times New Roman"/>
          <w:bCs/>
          <w:szCs w:val="22"/>
          <w:lang w:eastAsia="pt-PT"/>
        </w:rPr>
        <w:t xml:space="preserve">GFTAM </w:t>
      </w:r>
      <w:r>
        <w:rPr>
          <w:rFonts w:eastAsia="Times New Roman"/>
          <w:bCs/>
          <w:szCs w:val="22"/>
          <w:lang w:eastAsia="pt-PT"/>
        </w:rPr>
        <w:t xml:space="preserve">STP </w:t>
      </w:r>
      <w:r w:rsidRPr="00B1437D">
        <w:rPr>
          <w:rFonts w:eastAsia="Times New Roman"/>
          <w:bCs/>
          <w:szCs w:val="22"/>
          <w:lang w:eastAsia="pt-PT"/>
        </w:rPr>
        <w:t xml:space="preserve">(2009) </w:t>
      </w:r>
      <w:r w:rsidR="00503F70" w:rsidRPr="00503F70">
        <w:rPr>
          <w:rFonts w:eastAsia="Times New Roman"/>
          <w:bCs/>
          <w:szCs w:val="22"/>
          <w:lang w:eastAsia="pt-PT"/>
        </w:rPr>
        <w:t>Proposal Form Rolling Continuation Channel (RCC) (CCM and Sub-CCM Applicants) (</w:t>
      </w:r>
      <w:r w:rsidR="00503F70" w:rsidRPr="00503F70">
        <w:t xml:space="preserve">4 </w:t>
      </w:r>
      <w:r w:rsidR="00503F70">
        <w:t xml:space="preserve">316 084 </w:t>
      </w:r>
      <w:r w:rsidR="00503F70" w:rsidRPr="007F0C6D">
        <w:t>USD</w:t>
      </w:r>
      <w:r w:rsidR="00503F70">
        <w:t>, 6 years)</w:t>
      </w:r>
      <w:r>
        <w:t xml:space="preserve"> (July 2009)</w:t>
      </w:r>
    </w:p>
    <w:p w:rsidR="00503F70" w:rsidRPr="00503F70" w:rsidRDefault="00503F70" w:rsidP="000C799E">
      <w:pPr>
        <w:rPr>
          <w:rFonts w:eastAsia="Times New Roman"/>
          <w:bCs/>
          <w:i/>
          <w:color w:val="000000"/>
          <w:szCs w:val="22"/>
          <w:u w:val="single"/>
        </w:rPr>
      </w:pPr>
    </w:p>
    <w:p w:rsidR="000C799E" w:rsidRDefault="000C799E" w:rsidP="0047565C">
      <w:pPr>
        <w:numPr>
          <w:ilvl w:val="2"/>
          <w:numId w:val="23"/>
        </w:numPr>
        <w:rPr>
          <w:rFonts w:eastAsia="Times New Roman"/>
          <w:color w:val="000000"/>
          <w:szCs w:val="22"/>
          <w:u w:val="single"/>
          <w:lang w:val="fr-FR"/>
        </w:rPr>
      </w:pPr>
      <w:r>
        <w:rPr>
          <w:rFonts w:eastAsia="Times New Roman"/>
          <w:color w:val="000000"/>
          <w:szCs w:val="22"/>
          <w:u w:val="single"/>
          <w:lang w:val="fr-FR"/>
        </w:rPr>
        <w:t>Child vaccination</w:t>
      </w:r>
    </w:p>
    <w:p w:rsidR="000C799E" w:rsidRDefault="000C799E" w:rsidP="000C799E">
      <w:pPr>
        <w:rPr>
          <w:rFonts w:eastAsia="Times New Roman"/>
          <w:color w:val="000000"/>
          <w:szCs w:val="22"/>
          <w:lang w:val="fr-FR"/>
        </w:rPr>
      </w:pPr>
      <w:r>
        <w:rPr>
          <w:rFonts w:eastAsia="Times New Roman"/>
          <w:color w:val="000000"/>
          <w:szCs w:val="22"/>
          <w:lang w:val="fr-FR"/>
        </w:rPr>
        <w:t>Ministère de la Santé (2007)</w:t>
      </w:r>
      <w:r w:rsidRPr="00624E79">
        <w:rPr>
          <w:rFonts w:eastAsia="Times New Roman"/>
          <w:color w:val="000000"/>
          <w:szCs w:val="22"/>
          <w:u w:val="single"/>
          <w:lang w:val="fr-FR"/>
        </w:rPr>
        <w:t xml:space="preserve"> </w:t>
      </w:r>
      <w:r w:rsidRPr="00624E79">
        <w:rPr>
          <w:rFonts w:eastAsia="Times New Roman"/>
          <w:i/>
          <w:color w:val="000000"/>
          <w:szCs w:val="22"/>
          <w:u w:val="single"/>
          <w:lang w:val="fr-FR"/>
        </w:rPr>
        <w:t>Enquête de couverture vaccinale, Octobre – novembre 2007 – Rapport Final</w:t>
      </w:r>
      <w:r>
        <w:rPr>
          <w:rFonts w:eastAsia="Times New Roman"/>
          <w:i/>
          <w:color w:val="000000"/>
          <w:szCs w:val="22"/>
          <w:lang w:val="fr-FR"/>
        </w:rPr>
        <w:t xml:space="preserve"> </w:t>
      </w:r>
      <w:r>
        <w:rPr>
          <w:rFonts w:eastAsia="Times New Roman"/>
          <w:color w:val="000000"/>
          <w:szCs w:val="22"/>
          <w:lang w:val="fr-FR"/>
        </w:rPr>
        <w:t>(Dr David Koffi, Equipe PEV, OMS Sénégal)</w:t>
      </w:r>
    </w:p>
    <w:p w:rsidR="000C799E" w:rsidRDefault="000C799E" w:rsidP="000C799E">
      <w:pPr>
        <w:rPr>
          <w:lang w:val="fr-FR"/>
        </w:rPr>
      </w:pPr>
      <w:r>
        <w:rPr>
          <w:rFonts w:eastAsia="Times New Roman"/>
          <w:color w:val="000000"/>
          <w:szCs w:val="22"/>
          <w:lang w:val="fr-FR"/>
        </w:rPr>
        <w:t xml:space="preserve">Ministère de la Santé (2008) </w:t>
      </w:r>
      <w:r>
        <w:rPr>
          <w:rFonts w:eastAsia="Times New Roman"/>
          <w:i/>
          <w:color w:val="000000"/>
          <w:szCs w:val="22"/>
          <w:u w:val="single"/>
          <w:lang w:val="fr-FR"/>
        </w:rPr>
        <w:t>Rapport technique de la campagne anti-rougeole en République Démocratique de Sao Tome´et Principe</w:t>
      </w:r>
      <w:r w:rsidRPr="00624E79">
        <w:rPr>
          <w:lang w:val="fr-FR"/>
        </w:rPr>
        <w:t xml:space="preserve"> (22/01/2008)</w:t>
      </w:r>
    </w:p>
    <w:p w:rsidR="000C799E" w:rsidRDefault="000C799E" w:rsidP="000C799E">
      <w:pPr>
        <w:rPr>
          <w:rFonts w:eastAsia="Times New Roman"/>
          <w:color w:val="000000"/>
          <w:szCs w:val="22"/>
          <w:lang w:val="fr-FR"/>
        </w:rPr>
      </w:pPr>
      <w:r>
        <w:rPr>
          <w:rFonts w:eastAsia="Times New Roman"/>
          <w:color w:val="000000"/>
          <w:szCs w:val="22"/>
          <w:lang w:val="fr-FR"/>
        </w:rPr>
        <w:t xml:space="preserve">Ministère de la Santé (2008) </w:t>
      </w:r>
      <w:r>
        <w:rPr>
          <w:rFonts w:eastAsia="Times New Roman"/>
          <w:i/>
          <w:color w:val="000000"/>
          <w:szCs w:val="22"/>
          <w:u w:val="single"/>
          <w:lang w:val="fr-FR"/>
        </w:rPr>
        <w:t>Plan d’introduction du vaccin Haemophilus Influenzae de Type B</w:t>
      </w:r>
      <w:r>
        <w:rPr>
          <w:rFonts w:eastAsia="Times New Roman"/>
          <w:i/>
          <w:color w:val="000000"/>
          <w:szCs w:val="22"/>
          <w:lang w:val="fr-FR"/>
        </w:rPr>
        <w:t xml:space="preserve"> </w:t>
      </w:r>
      <w:r>
        <w:rPr>
          <w:rFonts w:eastAsia="Times New Roman"/>
          <w:color w:val="000000"/>
          <w:szCs w:val="22"/>
          <w:lang w:val="fr-FR"/>
        </w:rPr>
        <w:t>(Septembre 2008)</w:t>
      </w:r>
    </w:p>
    <w:p w:rsidR="000C799E" w:rsidRDefault="000C799E" w:rsidP="000C799E">
      <w:pPr>
        <w:rPr>
          <w:rFonts w:eastAsia="Times New Roman"/>
          <w:i/>
          <w:color w:val="000000"/>
          <w:szCs w:val="22"/>
          <w:u w:val="single"/>
          <w:lang w:val="fr-FR"/>
        </w:rPr>
      </w:pPr>
      <w:r>
        <w:rPr>
          <w:rFonts w:eastAsia="Times New Roman"/>
          <w:color w:val="000000"/>
          <w:szCs w:val="22"/>
          <w:lang w:val="fr-FR"/>
        </w:rPr>
        <w:t xml:space="preserve">GAVI Alliance (2008) </w:t>
      </w:r>
      <w:r>
        <w:rPr>
          <w:rFonts w:eastAsia="Times New Roman"/>
          <w:i/>
          <w:color w:val="000000"/>
          <w:szCs w:val="22"/>
          <w:u w:val="single"/>
          <w:lang w:val="fr-FR"/>
        </w:rPr>
        <w:t>Rapport de situation annuel 2007</w:t>
      </w:r>
    </w:p>
    <w:p w:rsidR="000C799E" w:rsidRPr="008D1D9E" w:rsidRDefault="000C799E" w:rsidP="000C799E">
      <w:pPr>
        <w:rPr>
          <w:rFonts w:eastAsia="Times New Roman"/>
          <w:i/>
          <w:color w:val="000000"/>
          <w:szCs w:val="22"/>
          <w:u w:val="single"/>
          <w:lang w:val="fr-FR"/>
        </w:rPr>
      </w:pPr>
      <w:r>
        <w:rPr>
          <w:rFonts w:eastAsia="Times New Roman"/>
          <w:color w:val="000000"/>
          <w:szCs w:val="22"/>
          <w:lang w:val="fr-FR"/>
        </w:rPr>
        <w:t>GAV</w:t>
      </w:r>
      <w:r>
        <w:rPr>
          <w:rFonts w:eastAsia="Times New Roman"/>
          <w:i/>
          <w:color w:val="000000"/>
          <w:szCs w:val="22"/>
          <w:lang w:val="fr-FR"/>
        </w:rPr>
        <w:t xml:space="preserve"> </w:t>
      </w:r>
      <w:r>
        <w:rPr>
          <w:rFonts w:eastAsia="Times New Roman"/>
          <w:color w:val="000000"/>
          <w:szCs w:val="22"/>
          <w:lang w:val="fr-FR"/>
        </w:rPr>
        <w:t xml:space="preserve">Alliance (2009) </w:t>
      </w:r>
      <w:r>
        <w:rPr>
          <w:rFonts w:eastAsia="Times New Roman"/>
          <w:i/>
          <w:color w:val="000000"/>
          <w:szCs w:val="22"/>
          <w:u w:val="single"/>
          <w:lang w:val="fr-FR"/>
        </w:rPr>
        <w:t>Proposition de S</w:t>
      </w:r>
      <w:r w:rsidRPr="008D1D9E">
        <w:rPr>
          <w:rFonts w:eastAsia="Times New Roman"/>
          <w:i/>
          <w:color w:val="000000"/>
          <w:szCs w:val="22"/>
          <w:u w:val="single"/>
          <w:lang w:val="fr-FR"/>
        </w:rPr>
        <w:t>ã</w:t>
      </w:r>
      <w:r>
        <w:rPr>
          <w:rFonts w:eastAsia="Times New Roman"/>
          <w:i/>
          <w:color w:val="000000"/>
          <w:szCs w:val="22"/>
          <w:u w:val="single"/>
          <w:lang w:val="fr-FR"/>
        </w:rPr>
        <w:t>o Tomé et Principe à GAVI Alliance (letre de M. Juilian Lob-Levyt, 5 janvier 2009.</w:t>
      </w:r>
    </w:p>
    <w:p w:rsidR="000C799E" w:rsidRPr="00624E79" w:rsidRDefault="000C799E" w:rsidP="000C799E">
      <w:pPr>
        <w:rPr>
          <w:lang w:val="fr-FR"/>
        </w:rPr>
      </w:pPr>
      <w:r>
        <w:rPr>
          <w:rFonts w:eastAsia="Times New Roman"/>
          <w:color w:val="000000"/>
          <w:szCs w:val="22"/>
          <w:lang w:val="fr-FR"/>
        </w:rPr>
        <w:t xml:space="preserve">OMS/UNICEF (2007) </w:t>
      </w:r>
      <w:r>
        <w:rPr>
          <w:rFonts w:eastAsia="Times New Roman"/>
          <w:i/>
          <w:color w:val="000000"/>
          <w:szCs w:val="22"/>
          <w:lang w:val="fr-FR"/>
        </w:rPr>
        <w:t>Rapport conjoint OMS/UN ICEF de Notification des activités de vaccination pour la période Janvier – Décembre 2006</w:t>
      </w:r>
      <w:r>
        <w:rPr>
          <w:rFonts w:eastAsia="Times New Roman"/>
          <w:color w:val="000000"/>
          <w:szCs w:val="22"/>
          <w:lang w:val="fr-FR"/>
        </w:rPr>
        <w:t xml:space="preserve"> </w:t>
      </w:r>
    </w:p>
    <w:p w:rsidR="000C799E" w:rsidRPr="002E6078" w:rsidRDefault="000C799E" w:rsidP="000C799E">
      <w:pPr>
        <w:rPr>
          <w:rFonts w:eastAsia="Times New Roman"/>
          <w:color w:val="000000"/>
          <w:szCs w:val="22"/>
          <w:lang w:val="pt-PT"/>
        </w:rPr>
      </w:pPr>
      <w:r w:rsidRPr="002E6078">
        <w:rPr>
          <w:rFonts w:eastAsia="Times New Roman"/>
          <w:color w:val="000000"/>
          <w:szCs w:val="22"/>
          <w:lang w:val="pt-PT"/>
        </w:rPr>
        <w:t xml:space="preserve">Brochure : </w:t>
      </w:r>
      <w:r w:rsidR="00E16154" w:rsidRPr="002E6078">
        <w:rPr>
          <w:rFonts w:eastAsia="Times New Roman"/>
          <w:color w:val="000000"/>
          <w:szCs w:val="22"/>
          <w:lang w:val="pt-PT"/>
        </w:rPr>
        <w:t>« </w:t>
      </w:r>
      <w:r w:rsidRPr="002E6078">
        <w:rPr>
          <w:rFonts w:eastAsia="Times New Roman"/>
          <w:color w:val="000000"/>
          <w:szCs w:val="22"/>
          <w:lang w:val="pt-PT"/>
        </w:rPr>
        <w:t>As vacinas contribuem para prevenir as doenças</w:t>
      </w:r>
      <w:r w:rsidR="00E16154" w:rsidRPr="002E6078">
        <w:rPr>
          <w:rFonts w:eastAsia="Times New Roman"/>
          <w:color w:val="000000"/>
          <w:szCs w:val="22"/>
          <w:lang w:val="pt-PT"/>
        </w:rPr>
        <w:t> »</w:t>
      </w:r>
    </w:p>
    <w:p w:rsidR="000C799E" w:rsidRPr="00624E79" w:rsidRDefault="000C799E" w:rsidP="0047565C">
      <w:pPr>
        <w:numPr>
          <w:ilvl w:val="2"/>
          <w:numId w:val="23"/>
        </w:numPr>
        <w:rPr>
          <w:rFonts w:eastAsia="Times New Roman"/>
          <w:i/>
          <w:color w:val="000000"/>
          <w:szCs w:val="22"/>
          <w:u w:val="single"/>
        </w:rPr>
      </w:pPr>
      <w:r w:rsidRPr="00624E79">
        <w:rPr>
          <w:rFonts w:eastAsia="Times New Roman"/>
          <w:color w:val="000000"/>
          <w:szCs w:val="22"/>
          <w:u w:val="single"/>
        </w:rPr>
        <w:t>Essential drugs and reproductive health products</w:t>
      </w:r>
    </w:p>
    <w:p w:rsidR="000C799E" w:rsidRPr="00624E79" w:rsidRDefault="000C799E" w:rsidP="000C799E">
      <w:pPr>
        <w:rPr>
          <w:rFonts w:eastAsia="Times New Roman"/>
          <w:color w:val="000000"/>
          <w:szCs w:val="22"/>
          <w:u w:val="single"/>
          <w:lang w:val="fr-FR"/>
        </w:rPr>
      </w:pPr>
      <w:r>
        <w:rPr>
          <w:rFonts w:eastAsia="Times New Roman"/>
          <w:color w:val="000000"/>
          <w:szCs w:val="22"/>
          <w:lang w:val="fr-FR"/>
        </w:rPr>
        <w:t xml:space="preserve">Ministère de la Santé/FNUAP (2009) </w:t>
      </w:r>
      <w:r>
        <w:rPr>
          <w:rFonts w:eastAsia="Times New Roman"/>
          <w:i/>
          <w:color w:val="000000"/>
          <w:szCs w:val="22"/>
          <w:u w:val="single"/>
          <w:lang w:val="fr-FR"/>
        </w:rPr>
        <w:t>Plan Stratégique National de Securisation des Produits de Santé de la Réproduction,2010 – 2014</w:t>
      </w:r>
      <w:r w:rsidRPr="00624E79">
        <w:rPr>
          <w:rFonts w:eastAsia="Times New Roman"/>
          <w:color w:val="000000"/>
          <w:szCs w:val="22"/>
          <w:lang w:val="fr-FR"/>
        </w:rPr>
        <w:t xml:space="preserve"> </w:t>
      </w:r>
    </w:p>
    <w:p w:rsidR="000C799E" w:rsidRPr="002E6078" w:rsidRDefault="000C799E" w:rsidP="000C799E">
      <w:pPr>
        <w:rPr>
          <w:rFonts w:eastAsia="Times New Roman"/>
          <w:i/>
          <w:color w:val="000000"/>
          <w:szCs w:val="22"/>
          <w:lang w:val="pt-PT"/>
        </w:rPr>
      </w:pPr>
      <w:r w:rsidRPr="002E6078">
        <w:rPr>
          <w:rFonts w:eastAsia="Times New Roman"/>
          <w:color w:val="000000"/>
          <w:szCs w:val="22"/>
          <w:lang w:val="pt-PT"/>
        </w:rPr>
        <w:t xml:space="preserve">Ministério da Saúde, OMS, UNICEF (2009) </w:t>
      </w:r>
      <w:r w:rsidRPr="002E6078">
        <w:rPr>
          <w:rFonts w:eastAsia="Times New Roman"/>
          <w:i/>
          <w:color w:val="000000"/>
          <w:szCs w:val="22"/>
          <w:u w:val="single"/>
          <w:lang w:val="pt-PT"/>
        </w:rPr>
        <w:t>Acesso e uso de medicamentos nos domicílios em São Tomé e Proncipe – Relatório do inquérito realizado em São Tomé e Principe</w:t>
      </w:r>
      <w:r w:rsidRPr="002E6078">
        <w:rPr>
          <w:rFonts w:eastAsia="Times New Roman"/>
          <w:i/>
          <w:color w:val="000000"/>
          <w:szCs w:val="22"/>
          <w:lang w:val="pt-PT"/>
        </w:rPr>
        <w:t xml:space="preserve"> (23 de julio de 2009)</w:t>
      </w:r>
    </w:p>
    <w:p w:rsidR="000C799E" w:rsidRDefault="000C799E" w:rsidP="0047565C">
      <w:pPr>
        <w:numPr>
          <w:ilvl w:val="2"/>
          <w:numId w:val="23"/>
        </w:numPr>
        <w:rPr>
          <w:rFonts w:eastAsia="Times New Roman"/>
          <w:color w:val="000000"/>
          <w:szCs w:val="22"/>
          <w:u w:val="single"/>
          <w:lang w:val="fr-FR"/>
        </w:rPr>
      </w:pPr>
      <w:r>
        <w:rPr>
          <w:rFonts w:eastAsia="Times New Roman"/>
          <w:color w:val="000000"/>
          <w:szCs w:val="22"/>
          <w:u w:val="single"/>
          <w:lang w:val="fr-FR"/>
        </w:rPr>
        <w:t>Health staff development</w:t>
      </w:r>
    </w:p>
    <w:p w:rsidR="000C799E" w:rsidRPr="002E6078" w:rsidRDefault="000C799E" w:rsidP="000C799E">
      <w:pPr>
        <w:rPr>
          <w:rFonts w:eastAsia="Times New Roman"/>
          <w:color w:val="000000"/>
          <w:szCs w:val="22"/>
          <w:u w:val="single"/>
          <w:lang w:val="pt-PT"/>
        </w:rPr>
      </w:pPr>
      <w:r w:rsidRPr="002E6078">
        <w:rPr>
          <w:rFonts w:eastAsia="Times New Roman"/>
          <w:color w:val="000000"/>
          <w:szCs w:val="22"/>
          <w:lang w:val="pt-PT"/>
        </w:rPr>
        <w:t xml:space="preserve">Ministério da Saúde/OMS (2007) </w:t>
      </w:r>
      <w:r w:rsidRPr="002E6078">
        <w:rPr>
          <w:rFonts w:eastAsia="Times New Roman"/>
          <w:i/>
          <w:color w:val="000000"/>
          <w:szCs w:val="22"/>
          <w:u w:val="single"/>
          <w:lang w:val="pt-PT"/>
        </w:rPr>
        <w:t>Roteiro National para Acelerar a Reduc</w:t>
      </w:r>
      <w:r w:rsidRPr="002E6078">
        <w:rPr>
          <w:rFonts w:ascii="Arial" w:eastAsia="Times New Roman" w:hAnsi="Arial" w:cs="Arial"/>
          <w:i/>
          <w:color w:val="000000"/>
          <w:szCs w:val="22"/>
          <w:u w:val="single"/>
          <w:lang w:val="pt-PT"/>
        </w:rPr>
        <w:t>ã</w:t>
      </w:r>
      <w:r w:rsidRPr="002E6078">
        <w:rPr>
          <w:rFonts w:eastAsia="Times New Roman"/>
          <w:i/>
          <w:color w:val="000000"/>
          <w:szCs w:val="22"/>
          <w:u w:val="single"/>
          <w:lang w:val="pt-PT"/>
        </w:rPr>
        <w:t xml:space="preserve">da Mortalidade Materne e Neonatal </w:t>
      </w:r>
      <w:r w:rsidRPr="002E6078">
        <w:rPr>
          <w:rFonts w:eastAsia="Times New Roman"/>
          <w:color w:val="000000"/>
          <w:szCs w:val="22"/>
          <w:u w:val="single"/>
          <w:lang w:val="pt-PT"/>
        </w:rPr>
        <w:t xml:space="preserve"> (outobro 2007)</w:t>
      </w:r>
    </w:p>
    <w:p w:rsidR="000C799E" w:rsidRPr="007C2345" w:rsidRDefault="000C799E" w:rsidP="000C799E">
      <w:pPr>
        <w:rPr>
          <w:rFonts w:eastAsia="Times New Roman"/>
          <w:i/>
          <w:color w:val="000000"/>
          <w:szCs w:val="22"/>
          <w:u w:val="single"/>
          <w:lang w:val="fr-FR"/>
        </w:rPr>
      </w:pPr>
      <w:r>
        <w:rPr>
          <w:rFonts w:eastAsia="Times New Roman"/>
          <w:color w:val="000000"/>
          <w:szCs w:val="22"/>
          <w:lang w:val="fr-FR"/>
        </w:rPr>
        <w:lastRenderedPageBreak/>
        <w:t xml:space="preserve">OMS (2007) </w:t>
      </w:r>
      <w:r>
        <w:rPr>
          <w:rFonts w:eastAsia="Times New Roman"/>
          <w:i/>
          <w:color w:val="000000"/>
          <w:szCs w:val="22"/>
          <w:u w:val="single"/>
          <w:lang w:val="fr-FR"/>
        </w:rPr>
        <w:t>Rapport d’Evaluation de la performance 2006-2007 de Bureau</w:t>
      </w:r>
    </w:p>
    <w:p w:rsidR="000C799E" w:rsidRPr="007C2345" w:rsidRDefault="000C799E" w:rsidP="0047565C">
      <w:pPr>
        <w:numPr>
          <w:ilvl w:val="2"/>
          <w:numId w:val="23"/>
        </w:numPr>
        <w:rPr>
          <w:rFonts w:eastAsia="Times New Roman"/>
          <w:color w:val="000000"/>
          <w:szCs w:val="22"/>
          <w:lang w:val="fr-FR"/>
        </w:rPr>
      </w:pPr>
      <w:r>
        <w:rPr>
          <w:rFonts w:eastAsia="Times New Roman"/>
          <w:color w:val="000000"/>
          <w:szCs w:val="22"/>
          <w:u w:val="single"/>
          <w:lang w:val="fr-FR"/>
        </w:rPr>
        <w:t> </w:t>
      </w:r>
      <w:r w:rsidRPr="00790D6A">
        <w:rPr>
          <w:rFonts w:eastAsia="Times New Roman"/>
          <w:color w:val="000000"/>
          <w:szCs w:val="22"/>
          <w:u w:val="single"/>
          <w:lang w:val="fr-FR"/>
        </w:rPr>
        <w:t>Nutrition services</w:t>
      </w:r>
    </w:p>
    <w:p w:rsidR="000C799E" w:rsidRPr="002E6078" w:rsidRDefault="000C799E" w:rsidP="000C799E">
      <w:pPr>
        <w:rPr>
          <w:rFonts w:eastAsia="Times New Roman"/>
          <w:color w:val="000000"/>
          <w:szCs w:val="22"/>
          <w:lang w:val="pt-PT"/>
        </w:rPr>
      </w:pPr>
      <w:r w:rsidRPr="002E6078">
        <w:rPr>
          <w:rFonts w:eastAsia="Times New Roman"/>
          <w:color w:val="000000"/>
          <w:szCs w:val="22"/>
          <w:lang w:val="pt-PT"/>
        </w:rPr>
        <w:t xml:space="preserve">Ministério da Saúde/OMS (2007) </w:t>
      </w:r>
      <w:r w:rsidRPr="002E6078">
        <w:rPr>
          <w:rFonts w:eastAsia="Times New Roman"/>
          <w:i/>
          <w:color w:val="000000"/>
          <w:szCs w:val="22"/>
          <w:u w:val="single"/>
          <w:lang w:val="pt-PT"/>
        </w:rPr>
        <w:t xml:space="preserve">Stratégia de Saúde dos adolescentes e jovens, Sao Tome &amp; Principe </w:t>
      </w:r>
      <w:r w:rsidRPr="002E6078">
        <w:rPr>
          <w:rFonts w:eastAsia="Times New Roman"/>
          <w:color w:val="000000"/>
          <w:szCs w:val="22"/>
          <w:lang w:val="pt-PT"/>
        </w:rPr>
        <w:t>(Novembro 2007)</w:t>
      </w:r>
    </w:p>
    <w:p w:rsidR="000C799E" w:rsidRDefault="000C799E" w:rsidP="0047565C">
      <w:pPr>
        <w:numPr>
          <w:ilvl w:val="1"/>
          <w:numId w:val="23"/>
        </w:numPr>
        <w:rPr>
          <w:rFonts w:eastAsia="Times New Roman"/>
          <w:color w:val="000000"/>
          <w:szCs w:val="22"/>
          <w:u w:val="single"/>
        </w:rPr>
      </w:pPr>
      <w:r w:rsidRPr="007C2345">
        <w:rPr>
          <w:rFonts w:eastAsia="Times New Roman"/>
          <w:color w:val="000000"/>
          <w:szCs w:val="22"/>
          <w:u w:val="single"/>
        </w:rPr>
        <w:t>Fight against HIV/AIDS</w:t>
      </w:r>
    </w:p>
    <w:p w:rsidR="000C799E" w:rsidRPr="002E6078" w:rsidRDefault="000C799E" w:rsidP="000C799E">
      <w:pPr>
        <w:rPr>
          <w:rFonts w:eastAsia="Times New Roman"/>
          <w:i/>
          <w:color w:val="000000"/>
          <w:szCs w:val="22"/>
          <w:u w:val="single"/>
          <w:lang w:val="pt-PT"/>
        </w:rPr>
      </w:pPr>
      <w:r w:rsidRPr="002E6078">
        <w:rPr>
          <w:rFonts w:eastAsia="Times New Roman"/>
          <w:color w:val="000000"/>
          <w:szCs w:val="22"/>
          <w:lang w:val="pt-PT"/>
        </w:rPr>
        <w:t xml:space="preserve">Ministério da Saúde (2007) </w:t>
      </w:r>
      <w:r w:rsidRPr="002E6078">
        <w:rPr>
          <w:rFonts w:eastAsia="Times New Roman"/>
          <w:i/>
          <w:color w:val="000000"/>
          <w:szCs w:val="22"/>
          <w:u w:val="single"/>
          <w:lang w:val="pt-PT"/>
        </w:rPr>
        <w:t>Plano estratégico nacional de Luta congtra o VIH/SIDA, 2004 – 2008, Revisão 2007</w:t>
      </w:r>
    </w:p>
    <w:p w:rsidR="00D11F44" w:rsidRPr="00D11F44" w:rsidRDefault="00D11F44" w:rsidP="00D11F44">
      <w:pPr>
        <w:autoSpaceDE w:val="0"/>
        <w:autoSpaceDN w:val="0"/>
        <w:adjustRightInd w:val="0"/>
        <w:ind w:left="0" w:firstLine="0"/>
        <w:rPr>
          <w:szCs w:val="22"/>
          <w:lang w:val="fr-FR"/>
        </w:rPr>
      </w:pPr>
      <w:r w:rsidRPr="00D11F44">
        <w:rPr>
          <w:rFonts w:eastAsiaTheme="minorHAnsi"/>
          <w:color w:val="000000"/>
          <w:szCs w:val="22"/>
          <w:lang w:val="fr-FR"/>
        </w:rPr>
        <w:t>C</w:t>
      </w:r>
      <w:r>
        <w:rPr>
          <w:rFonts w:eastAsiaTheme="minorHAnsi"/>
          <w:color w:val="000000"/>
          <w:szCs w:val="22"/>
          <w:lang w:val="fr-FR"/>
        </w:rPr>
        <w:t>NE/PNLS (2008) Rapport de Situation National à l’intention d</w:t>
      </w:r>
      <w:r w:rsidRPr="00D11F44">
        <w:rPr>
          <w:rFonts w:eastAsiaTheme="minorHAnsi"/>
          <w:color w:val="000000"/>
          <w:szCs w:val="22"/>
          <w:lang w:val="fr-FR"/>
        </w:rPr>
        <w:t xml:space="preserve">e </w:t>
      </w:r>
      <w:r>
        <w:rPr>
          <w:rFonts w:eastAsiaTheme="minorHAnsi"/>
          <w:color w:val="000000"/>
          <w:szCs w:val="22"/>
          <w:lang w:val="fr-FR"/>
        </w:rPr>
        <w:t>l</w:t>
      </w:r>
      <w:r w:rsidRPr="00D11F44">
        <w:rPr>
          <w:rFonts w:eastAsiaTheme="minorHAnsi"/>
          <w:color w:val="000000"/>
          <w:szCs w:val="22"/>
          <w:lang w:val="fr-FR"/>
        </w:rPr>
        <w:t>’</w:t>
      </w:r>
      <w:r>
        <w:rPr>
          <w:rFonts w:eastAsiaTheme="minorHAnsi"/>
          <w:color w:val="000000"/>
          <w:szCs w:val="22"/>
          <w:lang w:val="fr-FR"/>
        </w:rPr>
        <w:t>UNGASS</w:t>
      </w:r>
      <w:r w:rsidRPr="00D11F44">
        <w:rPr>
          <w:rFonts w:eastAsiaTheme="minorHAnsi"/>
          <w:color w:val="000000"/>
          <w:szCs w:val="22"/>
          <w:lang w:val="fr-FR"/>
        </w:rPr>
        <w:t xml:space="preserve"> São Tomé E Principe(</w:t>
      </w:r>
      <w:r w:rsidRPr="00D11F44">
        <w:rPr>
          <w:rFonts w:eastAsiaTheme="minorHAnsi"/>
          <w:i/>
          <w:iCs/>
          <w:color w:val="000000"/>
          <w:szCs w:val="22"/>
          <w:lang w:val="fr-FR"/>
        </w:rPr>
        <w:t>Janvier 2006-Décembre2007(31 Janvier 2008)</w:t>
      </w:r>
    </w:p>
    <w:p w:rsidR="000C799E" w:rsidRPr="002E6078" w:rsidRDefault="000C799E" w:rsidP="000C799E">
      <w:pPr>
        <w:rPr>
          <w:rFonts w:eastAsia="Times New Roman"/>
          <w:color w:val="000000"/>
          <w:szCs w:val="22"/>
          <w:lang w:val="pt-PT"/>
        </w:rPr>
      </w:pPr>
      <w:r w:rsidRPr="002E6078">
        <w:rPr>
          <w:rFonts w:eastAsia="Times New Roman"/>
          <w:color w:val="000000"/>
          <w:szCs w:val="22"/>
          <w:lang w:val="pt-PT"/>
        </w:rPr>
        <w:t xml:space="preserve">Ministério da Saúde (2008) </w:t>
      </w:r>
      <w:r w:rsidRPr="002E6078">
        <w:rPr>
          <w:rFonts w:eastAsia="Times New Roman"/>
          <w:i/>
          <w:color w:val="000000"/>
          <w:szCs w:val="22"/>
          <w:lang w:val="pt-PT"/>
        </w:rPr>
        <w:t xml:space="preserve">Indicadores de Monitorizaçao avaliação dados epidemiologicos, 2007 – 2008 – Relatorio </w:t>
      </w:r>
      <w:r w:rsidRPr="002E6078">
        <w:rPr>
          <w:rFonts w:eastAsia="Times New Roman"/>
          <w:color w:val="000000"/>
          <w:szCs w:val="22"/>
          <w:lang w:val="pt-PT"/>
        </w:rPr>
        <w:t>(Fevereiro de 2008) (Centro National de Endemias, Programa Naciional de Luta Contra o SIDA)</w:t>
      </w:r>
    </w:p>
    <w:p w:rsidR="000C799E" w:rsidRDefault="000C799E" w:rsidP="000C799E">
      <w:r w:rsidRPr="00481EC5">
        <w:t>GF</w:t>
      </w:r>
      <w:r w:rsidR="00EA5EA8">
        <w:t>A</w:t>
      </w:r>
      <w:r w:rsidRPr="00481EC5">
        <w:t xml:space="preserve">TM (2009) </w:t>
      </w:r>
      <w:r w:rsidRPr="00481EC5">
        <w:rPr>
          <w:i/>
          <w:u w:val="single"/>
        </w:rPr>
        <w:t>Summary Budget</w:t>
      </w:r>
      <w:r>
        <w:rPr>
          <w:i/>
          <w:u w:val="single"/>
        </w:rPr>
        <w:t>s</w:t>
      </w:r>
      <w:r w:rsidRPr="00481EC5">
        <w:rPr>
          <w:i/>
          <w:u w:val="single"/>
        </w:rPr>
        <w:t xml:space="preserve"> by Objectives – </w:t>
      </w:r>
      <w:r>
        <w:rPr>
          <w:i/>
          <w:u w:val="single"/>
        </w:rPr>
        <w:t>HIV/AIDS for Year 4 and Year 5</w:t>
      </w:r>
      <w:r w:rsidRPr="00922EC6">
        <w:rPr>
          <w:i/>
        </w:rPr>
        <w:t xml:space="preserve"> </w:t>
      </w:r>
      <w:r w:rsidRPr="00922EC6">
        <w:t>(10/9/09)</w:t>
      </w:r>
    </w:p>
    <w:p w:rsidR="00EA5EA8" w:rsidRPr="00EA5EA8" w:rsidRDefault="00EA5EA8" w:rsidP="000C799E">
      <w:pPr>
        <w:rPr>
          <w:lang w:val="fr-FR"/>
        </w:rPr>
      </w:pPr>
      <w:r w:rsidRPr="00EA5EA8">
        <w:rPr>
          <w:lang w:val="fr-FR"/>
        </w:rPr>
        <w:t xml:space="preserve">GFATM (2008) </w:t>
      </w:r>
      <w:r w:rsidRPr="00EA5EA8">
        <w:rPr>
          <w:i/>
          <w:u w:val="single"/>
          <w:lang w:val="fr-FR"/>
        </w:rPr>
        <w:t>Programme du Fonds Mondial VIH/SIDA</w:t>
      </w:r>
      <w:r>
        <w:rPr>
          <w:i/>
          <w:u w:val="single"/>
          <w:lang w:val="fr-FR"/>
        </w:rPr>
        <w:t>,</w:t>
      </w:r>
      <w:r w:rsidRPr="00EA5EA8">
        <w:rPr>
          <w:i/>
          <w:u w:val="single"/>
          <w:lang w:val="fr-FR"/>
        </w:rPr>
        <w:t xml:space="preserve"> Rapport Annuel 2008 (Phase 1 – 2007 – 2008)</w:t>
      </w:r>
      <w:r w:rsidRPr="00EA5EA8">
        <w:rPr>
          <w:lang w:val="fr-FR"/>
        </w:rPr>
        <w:t xml:space="preserve"> (13 pages)</w:t>
      </w:r>
    </w:p>
    <w:p w:rsidR="000C799E" w:rsidRDefault="000C799E" w:rsidP="0047565C">
      <w:pPr>
        <w:numPr>
          <w:ilvl w:val="1"/>
          <w:numId w:val="23"/>
        </w:numPr>
        <w:rPr>
          <w:rFonts w:eastAsia="Times New Roman"/>
          <w:color w:val="000000"/>
          <w:szCs w:val="22"/>
          <w:u w:val="single"/>
          <w:lang w:val="fr-FR"/>
        </w:rPr>
      </w:pPr>
      <w:r w:rsidRPr="0087643C">
        <w:rPr>
          <w:rFonts w:eastAsia="Times New Roman"/>
          <w:color w:val="000000"/>
          <w:szCs w:val="22"/>
          <w:u w:val="single"/>
          <w:lang w:val="fr-FR"/>
        </w:rPr>
        <w:t>Education</w:t>
      </w:r>
    </w:p>
    <w:p w:rsidR="00D75120" w:rsidRPr="00D75120" w:rsidRDefault="00D75120" w:rsidP="00D75120">
      <w:pPr>
        <w:ind w:left="0" w:firstLine="0"/>
        <w:rPr>
          <w:lang w:val="fr-FR"/>
        </w:rPr>
      </w:pPr>
      <w:r w:rsidRPr="00D75120">
        <w:rPr>
          <w:lang w:val="fr-FR"/>
        </w:rPr>
        <w:t>Ministère de l</w:t>
      </w:r>
      <w:r w:rsidRPr="00D75120">
        <w:rPr>
          <w:rFonts w:hint="eastAsia"/>
          <w:lang w:val="fr-FR"/>
        </w:rPr>
        <w:t>’</w:t>
      </w:r>
      <w:r w:rsidRPr="00D75120">
        <w:rPr>
          <w:lang w:val="fr-FR"/>
        </w:rPr>
        <w:t>Education (2003) Stratégie pour  l’Education et la Formation 2003-2013</w:t>
      </w:r>
    </w:p>
    <w:p w:rsidR="00D75120" w:rsidRPr="00D75120" w:rsidRDefault="00D75120" w:rsidP="00D75120">
      <w:pPr>
        <w:autoSpaceDE w:val="0"/>
        <w:autoSpaceDN w:val="0"/>
        <w:adjustRightInd w:val="0"/>
        <w:ind w:left="0" w:firstLine="0"/>
        <w:rPr>
          <w:szCs w:val="22"/>
          <w:lang w:val="fr-FR"/>
        </w:rPr>
      </w:pPr>
      <w:r w:rsidRPr="00D75120">
        <w:rPr>
          <w:rFonts w:cs="GNOKLD+ComicSansMS"/>
          <w:color w:val="000000"/>
          <w:sz w:val="20"/>
          <w:szCs w:val="20"/>
          <w:lang w:val="fr-FR"/>
        </w:rPr>
        <w:t>(Première Version de Travail, sujette à révisions)</w:t>
      </w:r>
    </w:p>
    <w:p w:rsidR="00D75120" w:rsidRPr="00D75120" w:rsidRDefault="00D75120" w:rsidP="000C799E">
      <w:pPr>
        <w:rPr>
          <w:lang w:val="fr-FR"/>
        </w:rPr>
      </w:pPr>
    </w:p>
    <w:p w:rsidR="000C799E" w:rsidRPr="002E6078" w:rsidRDefault="000C799E" w:rsidP="000C799E">
      <w:pPr>
        <w:rPr>
          <w:lang w:val="pt-PT"/>
        </w:rPr>
      </w:pPr>
      <w:r w:rsidRPr="002E6078">
        <w:rPr>
          <w:lang w:val="pt-PT"/>
        </w:rPr>
        <w:t xml:space="preserve">Ministério da Educaçao e Culturo (2009) </w:t>
      </w:r>
      <w:r w:rsidRPr="002E6078">
        <w:rPr>
          <w:i/>
          <w:u w:val="single"/>
          <w:lang w:val="pt-PT"/>
        </w:rPr>
        <w:t xml:space="preserve"> Estatisticas da Educa</w:t>
      </w:r>
      <w:r w:rsidRPr="002E6078">
        <w:rPr>
          <w:lang w:val="pt-PT"/>
        </w:rPr>
        <w:t>çao – Inico Ano Lectivo 2008/09 : Efectivo Escolar, Agentes Docentes e Espaco Fíaiíco (Fevereiro 2009) (</w:t>
      </w:r>
      <w:r w:rsidR="00E16154" w:rsidRPr="002E6078">
        <w:rPr>
          <w:lang w:val="pt-PT"/>
        </w:rPr>
        <w:t xml:space="preserve">foleto </w:t>
      </w:r>
      <w:r w:rsidRPr="002E6078">
        <w:rPr>
          <w:lang w:val="pt-PT"/>
        </w:rPr>
        <w:t>2 pages</w:t>
      </w:r>
      <w:r w:rsidR="00E16154" w:rsidRPr="002E6078">
        <w:rPr>
          <w:lang w:val="pt-PT"/>
        </w:rPr>
        <w:t>)</w:t>
      </w:r>
    </w:p>
    <w:p w:rsidR="00E16154" w:rsidRDefault="00E16154" w:rsidP="00E16154">
      <w:pPr>
        <w:rPr>
          <w:rFonts w:eastAsia="Times New Roman"/>
          <w:i/>
          <w:color w:val="000000"/>
          <w:szCs w:val="22"/>
          <w:u w:val="single"/>
          <w:lang w:val="fr-FR"/>
        </w:rPr>
      </w:pPr>
      <w:r w:rsidRPr="00C532EC">
        <w:rPr>
          <w:rFonts w:eastAsia="Times New Roman"/>
          <w:color w:val="000000"/>
          <w:szCs w:val="22"/>
          <w:lang w:val="fr-FR"/>
        </w:rPr>
        <w:t xml:space="preserve">PAM/ Gouvernement de STP (2007) </w:t>
      </w:r>
      <w:r w:rsidRPr="00C532EC">
        <w:rPr>
          <w:rFonts w:eastAsia="Times New Roman"/>
          <w:i/>
          <w:color w:val="000000"/>
          <w:szCs w:val="22"/>
          <w:u w:val="single"/>
          <w:lang w:val="fr-FR"/>
        </w:rPr>
        <w:t>Plan d’A</w:t>
      </w:r>
      <w:r>
        <w:rPr>
          <w:rFonts w:eastAsia="Times New Roman"/>
          <w:i/>
          <w:color w:val="000000"/>
          <w:szCs w:val="22"/>
          <w:u w:val="single"/>
          <w:lang w:val="fr-FR"/>
        </w:rPr>
        <w:t>ction du proje</w:t>
      </w:r>
      <w:r w:rsidRPr="00C532EC">
        <w:rPr>
          <w:rFonts w:eastAsia="Times New Roman"/>
          <w:i/>
          <w:color w:val="000000"/>
          <w:szCs w:val="22"/>
          <w:u w:val="single"/>
          <w:lang w:val="fr-FR"/>
        </w:rPr>
        <w:t>t de développement STP 10422 « Appui à l’</w:t>
      </w:r>
      <w:r>
        <w:rPr>
          <w:rFonts w:eastAsia="Times New Roman"/>
          <w:i/>
          <w:color w:val="000000"/>
          <w:szCs w:val="22"/>
          <w:u w:val="single"/>
          <w:lang w:val="fr-FR"/>
        </w:rPr>
        <w:t>éduca</w:t>
      </w:r>
      <w:r w:rsidRPr="00C532EC">
        <w:rPr>
          <w:rFonts w:eastAsia="Times New Roman"/>
          <w:i/>
          <w:color w:val="000000"/>
          <w:szCs w:val="22"/>
          <w:u w:val="single"/>
          <w:lang w:val="fr-FR"/>
        </w:rPr>
        <w:t>tion de base et au système de santé en faveur des groupes vulnérables (PAPD)</w:t>
      </w:r>
    </w:p>
    <w:p w:rsidR="00E16154" w:rsidRDefault="00E16154" w:rsidP="00E16154">
      <w:pPr>
        <w:rPr>
          <w:rFonts w:eastAsia="Times New Roman"/>
          <w:color w:val="000000"/>
          <w:szCs w:val="22"/>
          <w:lang w:val="fr-FR"/>
        </w:rPr>
      </w:pPr>
      <w:r>
        <w:rPr>
          <w:rFonts w:eastAsia="Times New Roman"/>
          <w:color w:val="000000"/>
          <w:szCs w:val="22"/>
          <w:lang w:val="fr-FR"/>
        </w:rPr>
        <w:t xml:space="preserve">WFP (2005) </w:t>
      </w:r>
      <w:r>
        <w:rPr>
          <w:rFonts w:eastAsia="Times New Roman"/>
          <w:i/>
          <w:color w:val="000000"/>
          <w:szCs w:val="22"/>
          <w:u w:val="single"/>
          <w:lang w:val="fr-FR"/>
        </w:rPr>
        <w:t>Resumé de Projet, STP DEV 10422 « Appui à l’é</w:t>
      </w:r>
      <w:r w:rsidRPr="00C532EC">
        <w:rPr>
          <w:rFonts w:eastAsia="Times New Roman"/>
          <w:i/>
          <w:color w:val="000000"/>
          <w:szCs w:val="22"/>
          <w:u w:val="single"/>
          <w:lang w:val="fr-FR"/>
        </w:rPr>
        <w:t>ducation de base et au système de santé en faveur des groupes vulnérables (PAPD)</w:t>
      </w:r>
      <w:r w:rsidRPr="00C532EC">
        <w:rPr>
          <w:rFonts w:eastAsia="Times New Roman"/>
          <w:color w:val="000000"/>
          <w:szCs w:val="22"/>
          <w:lang w:val="fr-FR"/>
        </w:rPr>
        <w:t xml:space="preserve"> (Septembre 2005)</w:t>
      </w:r>
    </w:p>
    <w:p w:rsidR="00E16154" w:rsidRPr="00C532EC" w:rsidRDefault="00E16154" w:rsidP="00E16154">
      <w:pPr>
        <w:rPr>
          <w:rFonts w:eastAsia="Times New Roman"/>
          <w:i/>
          <w:color w:val="000000"/>
          <w:szCs w:val="22"/>
          <w:u w:val="single"/>
        </w:rPr>
      </w:pPr>
      <w:r>
        <w:rPr>
          <w:rFonts w:eastAsia="Times New Roman"/>
          <w:color w:val="000000"/>
          <w:szCs w:val="22"/>
        </w:rPr>
        <w:t>WFP (2007</w:t>
      </w:r>
      <w:r w:rsidRPr="00C532EC">
        <w:rPr>
          <w:rFonts w:eastAsia="Times New Roman"/>
          <w:color w:val="000000"/>
          <w:szCs w:val="22"/>
        </w:rPr>
        <w:t xml:space="preserve">) </w:t>
      </w:r>
      <w:r>
        <w:rPr>
          <w:rFonts w:eastAsia="Times New Roman"/>
          <w:i/>
          <w:color w:val="000000"/>
          <w:szCs w:val="22"/>
          <w:u w:val="single"/>
        </w:rPr>
        <w:t>Standard Project Report 2008 “</w:t>
      </w:r>
      <w:r w:rsidRPr="00C532EC">
        <w:rPr>
          <w:rFonts w:eastAsia="Times New Roman"/>
          <w:i/>
          <w:color w:val="000000"/>
          <w:szCs w:val="22"/>
          <w:u w:val="single"/>
        </w:rPr>
        <w:t xml:space="preserve">Support to Basic Education and Health Care Sustem for Vulnerable Groups (1 January – 31 </w:t>
      </w:r>
      <w:r w:rsidR="008B4A24">
        <w:rPr>
          <w:rFonts w:eastAsia="Times New Roman"/>
          <w:i/>
          <w:color w:val="000000"/>
          <w:szCs w:val="22"/>
          <w:u w:val="single"/>
        </w:rPr>
        <w:t>De</w:t>
      </w:r>
      <w:r>
        <w:rPr>
          <w:rFonts w:eastAsia="Times New Roman"/>
          <w:i/>
          <w:color w:val="000000"/>
          <w:szCs w:val="22"/>
          <w:u w:val="single"/>
        </w:rPr>
        <w:t>cember 2007</w:t>
      </w:r>
      <w:r w:rsidR="008B4A24">
        <w:rPr>
          <w:rFonts w:eastAsia="Times New Roman"/>
          <w:i/>
          <w:color w:val="000000"/>
          <w:szCs w:val="22"/>
          <w:u w:val="single"/>
        </w:rPr>
        <w:t>)</w:t>
      </w:r>
    </w:p>
    <w:p w:rsidR="00E16154" w:rsidRDefault="00E16154" w:rsidP="00E16154">
      <w:pPr>
        <w:rPr>
          <w:rFonts w:eastAsia="Times New Roman"/>
          <w:i/>
          <w:color w:val="000000"/>
          <w:szCs w:val="22"/>
          <w:u w:val="single"/>
        </w:rPr>
      </w:pPr>
      <w:r w:rsidRPr="00C532EC">
        <w:rPr>
          <w:rFonts w:eastAsia="Times New Roman"/>
          <w:color w:val="000000"/>
          <w:szCs w:val="22"/>
        </w:rPr>
        <w:t xml:space="preserve">WFP (2008) </w:t>
      </w:r>
      <w:r>
        <w:rPr>
          <w:rFonts w:eastAsia="Times New Roman"/>
          <w:i/>
          <w:color w:val="000000"/>
          <w:szCs w:val="22"/>
          <w:u w:val="single"/>
        </w:rPr>
        <w:t>Standard Project Report 2008 “S</w:t>
      </w:r>
      <w:r w:rsidRPr="00C532EC">
        <w:rPr>
          <w:rFonts w:eastAsia="Times New Roman"/>
          <w:i/>
          <w:color w:val="000000"/>
          <w:szCs w:val="22"/>
          <w:u w:val="single"/>
        </w:rPr>
        <w:t>upport to Basic Education and Health Care Sustem for Vuln</w:t>
      </w:r>
      <w:r>
        <w:rPr>
          <w:rFonts w:eastAsia="Times New Roman"/>
          <w:i/>
          <w:color w:val="000000"/>
          <w:szCs w:val="22"/>
          <w:u w:val="single"/>
        </w:rPr>
        <w:t>erable Groups” (1 January – 31 De</w:t>
      </w:r>
      <w:r w:rsidRPr="00C532EC">
        <w:rPr>
          <w:rFonts w:eastAsia="Times New Roman"/>
          <w:i/>
          <w:color w:val="000000"/>
          <w:szCs w:val="22"/>
          <w:u w:val="single"/>
        </w:rPr>
        <w:t>cem</w:t>
      </w:r>
      <w:r>
        <w:rPr>
          <w:rFonts w:eastAsia="Times New Roman"/>
          <w:i/>
          <w:color w:val="000000"/>
          <w:szCs w:val="22"/>
          <w:u w:val="single"/>
        </w:rPr>
        <w:t>ber</w:t>
      </w:r>
      <w:r w:rsidRPr="00C532EC">
        <w:rPr>
          <w:rFonts w:eastAsia="Times New Roman"/>
          <w:i/>
          <w:color w:val="000000"/>
          <w:szCs w:val="22"/>
          <w:u w:val="single"/>
        </w:rPr>
        <w:t xml:space="preserve"> 2008</w:t>
      </w:r>
    </w:p>
    <w:p w:rsidR="003D290A" w:rsidRDefault="003D290A" w:rsidP="00E16154">
      <w:pPr>
        <w:rPr>
          <w:rFonts w:eastAsia="Times New Roman"/>
          <w:color w:val="000000"/>
          <w:szCs w:val="22"/>
          <w:u w:val="single"/>
        </w:rPr>
      </w:pPr>
      <w:r w:rsidRPr="008822F8">
        <w:rPr>
          <w:rFonts w:eastAsia="Times New Roman"/>
          <w:color w:val="000000"/>
          <w:szCs w:val="22"/>
        </w:rPr>
        <w:t xml:space="preserve">1.4 </w:t>
      </w:r>
      <w:r w:rsidRPr="008822F8">
        <w:rPr>
          <w:rFonts w:eastAsia="Times New Roman"/>
          <w:color w:val="000000"/>
          <w:szCs w:val="22"/>
          <w:u w:val="single"/>
        </w:rPr>
        <w:t>Water, sanitation and environment</w:t>
      </w:r>
    </w:p>
    <w:p w:rsidR="00B1437D" w:rsidRPr="003669E8" w:rsidRDefault="00B1437D" w:rsidP="00B1437D">
      <w:pPr>
        <w:shd w:val="clear" w:color="auto" w:fill="FFFFFF" w:themeFill="background1"/>
        <w:rPr>
          <w:szCs w:val="22"/>
        </w:rPr>
      </w:pPr>
      <w:r w:rsidRPr="003669E8">
        <w:rPr>
          <w:b/>
          <w:bCs/>
          <w:color w:val="000000"/>
          <w:szCs w:val="22"/>
        </w:rPr>
        <w:t>GEF (2008) Project Identification Form (PIF</w:t>
      </w:r>
      <w:r w:rsidRPr="003669E8">
        <w:rPr>
          <w:bCs/>
          <w:color w:val="000000"/>
          <w:szCs w:val="22"/>
        </w:rPr>
        <w:t xml:space="preserve">) </w:t>
      </w:r>
      <w:r w:rsidR="00514E51" w:rsidRPr="003669E8">
        <w:rPr>
          <w:szCs w:val="22"/>
        </w:rPr>
        <w:fldChar w:fldCharType="begin">
          <w:ffData>
            <w:name w:val="Text20"/>
            <w:enabled/>
            <w:calcOnExit w:val="0"/>
            <w:helpText w:type="text" w:val="Do not repeat the name of the country or names of the countries in the title."/>
            <w:textInput/>
          </w:ffData>
        </w:fldChar>
      </w:r>
      <w:r w:rsidRPr="003669E8">
        <w:rPr>
          <w:szCs w:val="22"/>
        </w:rPr>
        <w:instrText xml:space="preserve"> FORMTEXT </w:instrText>
      </w:r>
      <w:r w:rsidR="00514E51" w:rsidRPr="003669E8">
        <w:rPr>
          <w:szCs w:val="22"/>
        </w:rPr>
      </w:r>
      <w:r w:rsidR="00514E51" w:rsidRPr="003669E8">
        <w:rPr>
          <w:szCs w:val="22"/>
        </w:rPr>
        <w:fldChar w:fldCharType="separate"/>
      </w:r>
      <w:r w:rsidRPr="003669E8">
        <w:rPr>
          <w:noProof/>
          <w:szCs w:val="22"/>
        </w:rPr>
        <w:t>Implementing Integrated Water Resource And Wastewater Management In Atlantic and Indian Ocean SIDS</w:t>
      </w:r>
      <w:r w:rsidR="00514E51" w:rsidRPr="003669E8">
        <w:rPr>
          <w:szCs w:val="22"/>
        </w:rPr>
        <w:fldChar w:fldCharType="end"/>
      </w:r>
      <w:r w:rsidRPr="003669E8">
        <w:rPr>
          <w:szCs w:val="22"/>
        </w:rPr>
        <w:t xml:space="preserve"> (Sept. 2008) (UNDP, UNEP </w:t>
      </w:r>
    </w:p>
    <w:p w:rsidR="00B1437D" w:rsidRDefault="00B1437D" w:rsidP="00B1437D">
      <w:pPr>
        <w:autoSpaceDE w:val="0"/>
        <w:autoSpaceDN w:val="0"/>
        <w:adjustRightInd w:val="0"/>
        <w:ind w:right="-900"/>
        <w:rPr>
          <w:szCs w:val="22"/>
        </w:rPr>
      </w:pPr>
      <w:r w:rsidRPr="003669E8">
        <w:rPr>
          <w:bCs/>
          <w:color w:val="000000"/>
          <w:szCs w:val="22"/>
        </w:rPr>
        <w:t xml:space="preserve">Request For Project Preparation Grant (PPG) </w:t>
      </w:r>
      <w:r w:rsidR="00514E51" w:rsidRPr="003669E8">
        <w:rPr>
          <w:szCs w:val="22"/>
        </w:rPr>
        <w:fldChar w:fldCharType="begin">
          <w:ffData>
            <w:name w:val="Text20"/>
            <w:enabled/>
            <w:calcOnExit w:val="0"/>
            <w:helpText w:type="text" w:val="Do not repeat the name of the country or names of the countries in the title."/>
            <w:textInput/>
          </w:ffData>
        </w:fldChar>
      </w:r>
      <w:r w:rsidRPr="003669E8">
        <w:rPr>
          <w:szCs w:val="22"/>
        </w:rPr>
        <w:instrText xml:space="preserve"> FORMTEXT </w:instrText>
      </w:r>
      <w:r w:rsidR="00514E51" w:rsidRPr="003669E8">
        <w:rPr>
          <w:szCs w:val="22"/>
        </w:rPr>
      </w:r>
      <w:r w:rsidR="00514E51" w:rsidRPr="003669E8">
        <w:rPr>
          <w:szCs w:val="22"/>
        </w:rPr>
        <w:fldChar w:fldCharType="separate"/>
      </w:r>
      <w:r w:rsidRPr="003669E8">
        <w:rPr>
          <w:noProof/>
          <w:szCs w:val="22"/>
        </w:rPr>
        <w:t>Implementing Integrated Water Resource And Wastewater Management In Atlantic and Indian Ocean SIDS</w:t>
      </w:r>
      <w:r w:rsidR="00514E51" w:rsidRPr="003669E8">
        <w:rPr>
          <w:szCs w:val="22"/>
        </w:rPr>
        <w:fldChar w:fldCharType="end"/>
      </w:r>
      <w:r w:rsidRPr="003669E8">
        <w:rPr>
          <w:szCs w:val="22"/>
        </w:rPr>
        <w:t xml:space="preserve"> (Dec. 2008)</w:t>
      </w:r>
    </w:p>
    <w:p w:rsidR="00A92A96" w:rsidRPr="003669E8" w:rsidRDefault="00A92A96" w:rsidP="00A92A96">
      <w:pPr>
        <w:autoSpaceDE w:val="0"/>
        <w:autoSpaceDN w:val="0"/>
        <w:adjustRightInd w:val="0"/>
        <w:ind w:right="-900"/>
        <w:rPr>
          <w:bCs/>
          <w:caps/>
          <w:color w:val="000000"/>
          <w:szCs w:val="22"/>
        </w:rPr>
      </w:pPr>
      <w:r w:rsidRPr="00A92A96">
        <w:rPr>
          <w:szCs w:val="22"/>
          <w:lang w:val="pt-PT"/>
        </w:rPr>
        <w:t xml:space="preserve">Estrategia Particpativa para Agua e Saneamiento de STP para 2030 , Versao Final 26 de outoubre 2009. </w:t>
      </w:r>
      <w:r>
        <w:rPr>
          <w:szCs w:val="22"/>
        </w:rPr>
        <w:t xml:space="preserve">National Water Strategy </w:t>
      </w:r>
    </w:p>
    <w:p w:rsidR="003D290A" w:rsidRPr="008822F8" w:rsidRDefault="008822F8" w:rsidP="00E16154">
      <w:pPr>
        <w:rPr>
          <w:rFonts w:eastAsia="Times New Roman"/>
          <w:color w:val="000000"/>
          <w:szCs w:val="22"/>
          <w:u w:val="single"/>
          <w:lang w:val="en-GB"/>
        </w:rPr>
      </w:pPr>
      <w:r>
        <w:rPr>
          <w:rFonts w:eastAsia="Times New Roman"/>
          <w:color w:val="000000"/>
          <w:szCs w:val="22"/>
        </w:rPr>
        <w:t xml:space="preserve">2.1 </w:t>
      </w:r>
      <w:r>
        <w:rPr>
          <w:rFonts w:eastAsia="Times New Roman"/>
          <w:color w:val="000000"/>
          <w:szCs w:val="22"/>
          <w:u w:val="single"/>
          <w:lang w:val="en-GB"/>
        </w:rPr>
        <w:t>Public institutions support</w:t>
      </w:r>
    </w:p>
    <w:p w:rsidR="00287725" w:rsidRDefault="00287725" w:rsidP="00E16154">
      <w:pPr>
        <w:rPr>
          <w:rFonts w:eastAsia="Times New Roman"/>
          <w:i/>
          <w:color w:val="000000"/>
          <w:szCs w:val="22"/>
        </w:rPr>
      </w:pPr>
      <w:r w:rsidRPr="00DE4E04">
        <w:rPr>
          <w:rFonts w:eastAsia="Times New Roman"/>
          <w:i/>
          <w:color w:val="000000"/>
          <w:szCs w:val="22"/>
        </w:rPr>
        <w:t>2.1.5</w:t>
      </w:r>
      <w:r w:rsidR="00DE4E04" w:rsidRPr="00DE4E04">
        <w:rPr>
          <w:rFonts w:eastAsia="Times New Roman"/>
          <w:i/>
          <w:color w:val="000000"/>
          <w:szCs w:val="22"/>
        </w:rPr>
        <w:t>Gender</w:t>
      </w:r>
    </w:p>
    <w:p w:rsidR="00A940A0" w:rsidRPr="00A940A0" w:rsidRDefault="00A940A0" w:rsidP="00E16154">
      <w:pPr>
        <w:rPr>
          <w:rFonts w:eastAsia="Times New Roman"/>
          <w:color w:val="000000"/>
          <w:szCs w:val="22"/>
        </w:rPr>
      </w:pPr>
      <w:r>
        <w:rPr>
          <w:rFonts w:eastAsia="Times New Roman"/>
          <w:color w:val="000000"/>
          <w:szCs w:val="22"/>
        </w:rPr>
        <w:t xml:space="preserve">UNDP (2008) </w:t>
      </w:r>
    </w:p>
    <w:p w:rsidR="00287725" w:rsidRPr="00DE4E04" w:rsidRDefault="00287725" w:rsidP="00287725">
      <w:pPr>
        <w:rPr>
          <w:i/>
        </w:rPr>
      </w:pPr>
      <w:r w:rsidRPr="00DE4E04">
        <w:t xml:space="preserve">UNDP (2006) </w:t>
      </w:r>
      <w:r w:rsidRPr="00DE4E04">
        <w:rPr>
          <w:i/>
          <w:u w:val="single"/>
        </w:rPr>
        <w:t>UNDP – RBA's Gender Policy And Strategy A transformative approach towards gender mainstreaming</w:t>
      </w:r>
      <w:r w:rsidR="00DE4E04" w:rsidRPr="00DE4E04">
        <w:rPr>
          <w:i/>
          <w:u w:val="single"/>
        </w:rPr>
        <w:t xml:space="preserve"> </w:t>
      </w:r>
      <w:r w:rsidR="00DE4E04" w:rsidRPr="00DE4E04">
        <w:rPr>
          <w:i/>
        </w:rPr>
        <w:t xml:space="preserve"> (July 2006)</w:t>
      </w:r>
    </w:p>
    <w:p w:rsidR="00DE4E04" w:rsidRDefault="00DE4E04" w:rsidP="00DE4E04">
      <w:pPr>
        <w:rPr>
          <w:rFonts w:eastAsia="Times New Roman"/>
          <w:i/>
          <w:szCs w:val="22"/>
          <w:u w:val="single"/>
          <w:lang w:eastAsia="fr-FR"/>
        </w:rPr>
      </w:pPr>
      <w:r w:rsidRPr="00DE4E04">
        <w:rPr>
          <w:lang w:val="en-GB"/>
        </w:rPr>
        <w:lastRenderedPageBreak/>
        <w:t xml:space="preserve">Olga Martin Gonzalez (2009) </w:t>
      </w:r>
      <w:r w:rsidRPr="00DE4E04">
        <w:rPr>
          <w:rFonts w:eastAsia="Times New Roman"/>
          <w:i/>
          <w:szCs w:val="22"/>
          <w:u w:val="single"/>
          <w:lang w:eastAsia="fr-FR"/>
        </w:rPr>
        <w:t>Brief analysis of the gender situation in UNDP Sao Tome &amp; Principe</w:t>
      </w:r>
    </w:p>
    <w:p w:rsidR="00A940A0" w:rsidRPr="002E6078" w:rsidRDefault="00A940A0" w:rsidP="00DE4E04">
      <w:pPr>
        <w:rPr>
          <w:rFonts w:eastAsia="Times New Roman"/>
          <w:szCs w:val="22"/>
          <w:lang w:val="pt-PT" w:eastAsia="fr-FR"/>
        </w:rPr>
      </w:pPr>
      <w:r w:rsidRPr="002E6078">
        <w:rPr>
          <w:rFonts w:eastAsia="Times New Roman"/>
          <w:szCs w:val="22"/>
          <w:lang w:val="pt-PT" w:eastAsia="fr-FR"/>
        </w:rPr>
        <w:t xml:space="preserve">UNDP/UNFPA </w:t>
      </w:r>
      <w:r w:rsidR="00B97F21" w:rsidRPr="002E6078">
        <w:rPr>
          <w:rFonts w:eastAsia="Times New Roman"/>
          <w:szCs w:val="22"/>
          <w:lang w:val="pt-PT" w:eastAsia="fr-FR"/>
        </w:rPr>
        <w:t xml:space="preserve">2007 and 2008 </w:t>
      </w:r>
      <w:r w:rsidRPr="002E6078">
        <w:rPr>
          <w:rFonts w:eastAsia="Times New Roman"/>
          <w:szCs w:val="22"/>
          <w:lang w:val="pt-PT" w:eastAsia="fr-FR"/>
        </w:rPr>
        <w:t>AWPs for  “Capacidade das instituicoes nacionais, locais,incluindo o governo, parlamento, ONGs e da sociedade civil reforcada para implementar a estratia nacional de género</w:t>
      </w:r>
      <w:r w:rsidR="00B97F21" w:rsidRPr="002E6078">
        <w:rPr>
          <w:rFonts w:eastAsia="Times New Roman"/>
          <w:szCs w:val="22"/>
          <w:lang w:val="pt-PT" w:eastAsia="fr-FR"/>
        </w:rPr>
        <w:t>”</w:t>
      </w:r>
      <w:r w:rsidRPr="002E6078">
        <w:rPr>
          <w:rFonts w:eastAsia="Times New Roman"/>
          <w:szCs w:val="22"/>
          <w:lang w:val="pt-PT" w:eastAsia="fr-FR"/>
        </w:rPr>
        <w:t xml:space="preserve"> UNPA project STP5G103 and UNDP project 58940</w:t>
      </w:r>
    </w:p>
    <w:p w:rsidR="000C799E" w:rsidRDefault="007154AE" w:rsidP="000C799E">
      <w:pPr>
        <w:rPr>
          <w:rFonts w:eastAsia="Times New Roman"/>
          <w:color w:val="000000"/>
          <w:szCs w:val="22"/>
        </w:rPr>
      </w:pPr>
      <w:r w:rsidRPr="002E6078">
        <w:rPr>
          <w:rFonts w:eastAsia="Times New Roman"/>
          <w:color w:val="000000"/>
          <w:szCs w:val="22"/>
          <w:lang w:val="pt-PT"/>
        </w:rPr>
        <w:t xml:space="preserve">  </w:t>
      </w:r>
      <w:r w:rsidR="002F0AAE">
        <w:rPr>
          <w:rFonts w:eastAsia="Times New Roman"/>
          <w:color w:val="000000"/>
          <w:szCs w:val="22"/>
        </w:rPr>
        <w:t>2.4.4 Compliance with international environmental conventions</w:t>
      </w:r>
    </w:p>
    <w:p w:rsidR="002F0AAE" w:rsidRPr="00B0606A" w:rsidRDefault="002F0AAE" w:rsidP="002F0AAE">
      <w:pPr>
        <w:rPr>
          <w:b/>
          <w:u w:val="single"/>
        </w:rPr>
      </w:pPr>
      <w:r>
        <w:rPr>
          <w:b/>
          <w:u w:val="single"/>
        </w:rPr>
        <w:t>Climate Change</w:t>
      </w:r>
    </w:p>
    <w:p w:rsidR="002F0AAE" w:rsidRDefault="002F0AAE" w:rsidP="002F0AAE">
      <w:pPr>
        <w:ind w:left="0" w:firstLine="0"/>
        <w:rPr>
          <w:u w:val="single"/>
        </w:rPr>
      </w:pPr>
      <w:r>
        <w:t xml:space="preserve">UNDP (2009) </w:t>
      </w:r>
      <w:r>
        <w:rPr>
          <w:u w:val="single"/>
        </w:rPr>
        <w:t>Sao Tome e Principe and Climate Change: Preparing for the Copenhagen Conference and Beyond. (2 pages)</w:t>
      </w:r>
    </w:p>
    <w:p w:rsidR="002F0AAE" w:rsidRDefault="002F0AAE" w:rsidP="002F0AAE">
      <w:pPr>
        <w:ind w:left="0" w:firstLine="0"/>
        <w:rPr>
          <w:u w:val="single"/>
        </w:rPr>
      </w:pPr>
      <w:r>
        <w:rPr>
          <w:u w:val="single"/>
        </w:rPr>
        <w:t>Progress Reports, Technical Assistance Project on Montreal Protocol (no 54804) – June – August 2008</w:t>
      </w:r>
    </w:p>
    <w:p w:rsidR="002F0AAE" w:rsidRPr="00432919" w:rsidRDefault="002F0AAE" w:rsidP="002F0AAE">
      <w:pPr>
        <w:autoSpaceDE w:val="0"/>
        <w:autoSpaceDN w:val="0"/>
        <w:adjustRightInd w:val="0"/>
        <w:ind w:left="0" w:firstLine="0"/>
        <w:rPr>
          <w:rFonts w:eastAsiaTheme="minorHAnsi"/>
          <w:color w:val="2E3093"/>
        </w:rPr>
      </w:pPr>
      <w:r w:rsidRPr="00432919">
        <w:rPr>
          <w:rFonts w:eastAsiaTheme="minorHAnsi"/>
        </w:rPr>
        <w:t xml:space="preserve">World Bank/GEF (2006) </w:t>
      </w:r>
      <w:r w:rsidRPr="00432919">
        <w:rPr>
          <w:rFonts w:eastAsiaTheme="minorHAnsi"/>
          <w:color w:val="000000" w:themeColor="text1"/>
        </w:rPr>
        <w:t xml:space="preserve">National Adaptation Programmes - </w:t>
      </w:r>
      <w:r w:rsidRPr="00432919">
        <w:rPr>
          <w:rFonts w:eastAsiaTheme="minorHAnsi"/>
          <w:color w:val="2E3093"/>
        </w:rPr>
        <w:t>Action on Climate Change (74 pages)</w:t>
      </w:r>
    </w:p>
    <w:p w:rsidR="002F0AAE" w:rsidRPr="00432919" w:rsidRDefault="002F0AAE" w:rsidP="002F0AAE">
      <w:pPr>
        <w:ind w:left="0" w:firstLine="0"/>
        <w:rPr>
          <w:bCs/>
        </w:rPr>
      </w:pPr>
      <w:r w:rsidRPr="00432919">
        <w:t>Mark Tadross and Fiona Tummon (200?) São Tomé and Príncipe: Adaptation to Climate Change Program: Technical support for climate modeling  - Historical decadal changes in regional climate and aerosols (Climate Systems Analysis Group, University of Cape Town.) (18 pages)</w:t>
      </w:r>
    </w:p>
    <w:p w:rsidR="002F0AAE" w:rsidRPr="00432919" w:rsidRDefault="002F0AAE" w:rsidP="002F0AAE">
      <w:pPr>
        <w:ind w:left="0" w:firstLine="0"/>
        <w:rPr>
          <w:rFonts w:eastAsia="Times New Roman"/>
          <w:color w:val="000000"/>
          <w:szCs w:val="22"/>
        </w:rPr>
      </w:pPr>
      <w:r w:rsidRPr="00432919">
        <w:rPr>
          <w:bCs/>
          <w:lang w:val="en-GB"/>
        </w:rPr>
        <w:t>UNDP (STP) (2009) São Tomé e Príncipe and Climate Change:  Preparing for the Copenhagen Conference and Beyond (2 pages)</w:t>
      </w:r>
    </w:p>
    <w:p w:rsidR="002F0AAE" w:rsidRDefault="002F0AAE" w:rsidP="002F0AAE">
      <w:pPr>
        <w:ind w:left="0" w:firstLine="0"/>
        <w:rPr>
          <w:b/>
          <w:u w:val="single"/>
          <w:lang w:val="fr-FR"/>
        </w:rPr>
      </w:pPr>
      <w:r>
        <w:rPr>
          <w:b/>
          <w:u w:val="single"/>
          <w:lang w:val="fr-FR"/>
        </w:rPr>
        <w:t>Biodiversity</w:t>
      </w:r>
    </w:p>
    <w:p w:rsidR="002F0AAE" w:rsidRPr="00B0606A" w:rsidRDefault="002F0AAE" w:rsidP="002F0AAE">
      <w:pPr>
        <w:ind w:left="0" w:firstLine="0"/>
        <w:rPr>
          <w:b/>
          <w:u w:val="single"/>
          <w:lang w:val="fr-FR"/>
        </w:rPr>
      </w:pPr>
      <w:r w:rsidRPr="00432919">
        <w:rPr>
          <w:rFonts w:eastAsiaTheme="minorHAnsi"/>
          <w:lang w:val="fr-FR"/>
        </w:rPr>
        <w:t>Gouvernement/Banque Mondiale (2004) Stratégie Nationale et Plan d’Action de la Biodiversité – São Tomé et Principe, 2004 (152 pages)</w:t>
      </w:r>
      <w:r>
        <w:rPr>
          <w:rFonts w:eastAsiaTheme="minorHAnsi"/>
          <w:lang w:val="fr-FR"/>
        </w:rPr>
        <w:t xml:space="preserve"> (Français)</w:t>
      </w:r>
    </w:p>
    <w:p w:rsidR="002F0AAE" w:rsidRDefault="002F0AAE" w:rsidP="002F0AAE">
      <w:pPr>
        <w:ind w:left="0" w:firstLine="0"/>
        <w:rPr>
          <w:lang w:val="fr-FR"/>
        </w:rPr>
      </w:pPr>
      <w:r w:rsidRPr="00B16A60">
        <w:rPr>
          <w:lang w:val="fr-FR"/>
        </w:rPr>
        <w:t>Minist</w:t>
      </w:r>
      <w:r>
        <w:rPr>
          <w:lang w:val="fr-FR"/>
        </w:rPr>
        <w:t>è</w:t>
      </w:r>
      <w:r w:rsidRPr="00B16A60">
        <w:rPr>
          <w:lang w:val="fr-FR"/>
        </w:rPr>
        <w:t>re des Ressources Naturelles et Environ</w:t>
      </w:r>
      <w:r>
        <w:rPr>
          <w:lang w:val="fr-FR"/>
        </w:rPr>
        <w:t>nement (2004) Estratégia nacional e Plano de Accao da Biodiversidade</w:t>
      </w:r>
      <w:r>
        <w:rPr>
          <w:i/>
          <w:u w:val="single"/>
          <w:lang w:val="fr-FR"/>
        </w:rPr>
        <w:t xml:space="preserve"> </w:t>
      </w:r>
      <w:r>
        <w:rPr>
          <w:lang w:val="fr-FR"/>
        </w:rPr>
        <w:t>(153 pages), with Project proposals for :</w:t>
      </w:r>
    </w:p>
    <w:p w:rsidR="002F0AAE" w:rsidRPr="002E6078" w:rsidRDefault="002F0AAE" w:rsidP="00F1272C">
      <w:pPr>
        <w:pStyle w:val="ListParagraph"/>
        <w:numPr>
          <w:ilvl w:val="0"/>
          <w:numId w:val="29"/>
        </w:numPr>
        <w:ind w:firstLine="0"/>
        <w:rPr>
          <w:rFonts w:ascii="Times New Roman" w:hAnsi="Times New Roman"/>
          <w:lang w:val="pt-PT"/>
        </w:rPr>
      </w:pPr>
      <w:r w:rsidRPr="002E6078">
        <w:rPr>
          <w:rFonts w:ascii="Times New Roman" w:hAnsi="Times New Roman"/>
          <w:lang w:val="pt-PT"/>
        </w:rPr>
        <w:t>Elaboracao de Legislacao especializada sobre a conservacao da Biodiversidade em S. Tome e Prinbcipe e a utilizacao sustentavel dos Recurssos a ela inerentes ($80,000, 2 years)</w:t>
      </w:r>
    </w:p>
    <w:p w:rsidR="002F0AAE" w:rsidRPr="002E6078" w:rsidRDefault="002F0AAE" w:rsidP="00F1272C">
      <w:pPr>
        <w:pStyle w:val="ListParagraph"/>
        <w:numPr>
          <w:ilvl w:val="0"/>
          <w:numId w:val="29"/>
        </w:numPr>
        <w:ind w:firstLine="0"/>
        <w:rPr>
          <w:rFonts w:ascii="Times New Roman" w:hAnsi="Times New Roman"/>
          <w:lang w:val="pt-PT"/>
        </w:rPr>
      </w:pPr>
      <w:r w:rsidRPr="002E6078">
        <w:rPr>
          <w:rFonts w:ascii="Times New Roman" w:hAnsi="Times New Roman"/>
          <w:lang w:val="pt-PT"/>
        </w:rPr>
        <w:t>Criacao de um Quadro Juridico Nacional sobre a Bio-Seguanca e a promocao da Investigacao Cientifica no dominio da Biotecnologia ($112,000, 2 years);</w:t>
      </w:r>
    </w:p>
    <w:p w:rsidR="002F0AAE" w:rsidRPr="002E6078" w:rsidRDefault="002F0AAE" w:rsidP="00F1272C">
      <w:pPr>
        <w:pStyle w:val="ListParagraph"/>
        <w:numPr>
          <w:ilvl w:val="0"/>
          <w:numId w:val="29"/>
        </w:numPr>
        <w:ind w:firstLine="0"/>
        <w:rPr>
          <w:rFonts w:ascii="Times New Roman" w:hAnsi="Times New Roman"/>
          <w:lang w:val="pt-PT"/>
        </w:rPr>
      </w:pPr>
      <w:r w:rsidRPr="002E6078">
        <w:rPr>
          <w:rFonts w:ascii="Times New Roman" w:hAnsi="Times New Roman"/>
          <w:lang w:val="pt-PT"/>
        </w:rPr>
        <w:t>Reforco da Capacidade Institutional dos sectores responsaveis pela Conservaao « ex situ » ($275,000, 4 years) ;</w:t>
      </w:r>
    </w:p>
    <w:p w:rsidR="002F0AAE" w:rsidRPr="00BF4EB0" w:rsidRDefault="002F0AAE" w:rsidP="00F1272C">
      <w:pPr>
        <w:pStyle w:val="ListParagraph"/>
        <w:numPr>
          <w:ilvl w:val="0"/>
          <w:numId w:val="29"/>
        </w:numPr>
        <w:ind w:firstLine="0"/>
        <w:rPr>
          <w:rFonts w:ascii="Times New Roman" w:hAnsi="Times New Roman"/>
          <w:lang w:val="fr-FR"/>
        </w:rPr>
      </w:pPr>
      <w:r w:rsidRPr="002E6078">
        <w:rPr>
          <w:rFonts w:ascii="Times New Roman" w:hAnsi="Times New Roman"/>
          <w:lang w:val="pt-PT"/>
        </w:rPr>
        <w:t xml:space="preserve">Realizacao de programmes de Informacao, Educacao e Comunicacao (IEC) sobre a Conservacao da Diversidade Biologica,dedicados aos Resposaveis Polticos e Administrativos, Quadros Tecnicos, Profissionais e Agentes Economicos, cuja actividade lida de perto come a tematica, ONGs e a populacao em geral. </w:t>
      </w:r>
      <w:r w:rsidRPr="00BF4EB0">
        <w:rPr>
          <w:rFonts w:ascii="Times New Roman" w:hAnsi="Times New Roman"/>
          <w:lang w:val="fr-FR"/>
        </w:rPr>
        <w:t>($175,000,2 years) ;</w:t>
      </w:r>
    </w:p>
    <w:p w:rsidR="002F0AAE" w:rsidRDefault="002F0AAE" w:rsidP="00F1272C">
      <w:pPr>
        <w:pStyle w:val="ListParagraph"/>
        <w:numPr>
          <w:ilvl w:val="0"/>
          <w:numId w:val="29"/>
        </w:numPr>
        <w:ind w:firstLine="0"/>
        <w:rPr>
          <w:rFonts w:ascii="Times New Roman" w:hAnsi="Times New Roman"/>
          <w:lang w:val="fr-FR"/>
        </w:rPr>
      </w:pPr>
      <w:r w:rsidRPr="002E6078">
        <w:rPr>
          <w:rFonts w:ascii="Times New Roman" w:hAnsi="Times New Roman"/>
          <w:lang w:val="pt-PT"/>
        </w:rPr>
        <w:t xml:space="preserve">Realizacao de Filmes, Postais e Posters, Selos e Atlas de Especies de Fauna e Flora selvagends, ameacadas ou em periigo. </w:t>
      </w:r>
      <w:r w:rsidRPr="00BF4EB0">
        <w:rPr>
          <w:rFonts w:ascii="Times New Roman" w:hAnsi="Times New Roman"/>
          <w:lang w:val="fr-FR"/>
        </w:rPr>
        <w:t>($104,000, 2 years)</w:t>
      </w:r>
    </w:p>
    <w:p w:rsidR="002F0AAE" w:rsidRDefault="002F0AAE" w:rsidP="002F0AAE">
      <w:pPr>
        <w:ind w:left="360" w:firstLine="0"/>
        <w:rPr>
          <w:lang w:val="fr-FR"/>
        </w:rPr>
      </w:pPr>
      <w:r w:rsidRPr="00B16A60">
        <w:rPr>
          <w:lang w:val="fr-FR"/>
        </w:rPr>
        <w:t>Minist</w:t>
      </w:r>
      <w:r>
        <w:rPr>
          <w:lang w:val="fr-FR"/>
        </w:rPr>
        <w:t>è</w:t>
      </w:r>
      <w:r w:rsidRPr="00B16A60">
        <w:rPr>
          <w:lang w:val="fr-FR"/>
        </w:rPr>
        <w:t>re des Ressources Naturelles et Environ</w:t>
      </w:r>
      <w:r>
        <w:rPr>
          <w:lang w:val="fr-FR"/>
        </w:rPr>
        <w:t xml:space="preserve">nement (200 ?) </w:t>
      </w:r>
      <w:r>
        <w:rPr>
          <w:i/>
          <w:u w:val="single"/>
          <w:lang w:val="fr-FR"/>
        </w:rPr>
        <w:t xml:space="preserve">Premier Rapport National de la Biodiversité </w:t>
      </w:r>
      <w:r>
        <w:rPr>
          <w:lang w:val="fr-FR"/>
        </w:rPr>
        <w:t>(un-dated)(30 pages)</w:t>
      </w:r>
    </w:p>
    <w:p w:rsidR="002F0AAE" w:rsidRPr="002E6078" w:rsidRDefault="002F0AAE" w:rsidP="002F0AAE">
      <w:pPr>
        <w:ind w:left="360" w:firstLine="0"/>
        <w:rPr>
          <w:i/>
          <w:lang w:val="pt-PT"/>
        </w:rPr>
      </w:pPr>
      <w:r w:rsidRPr="002E6078">
        <w:rPr>
          <w:lang w:val="pt-PT"/>
        </w:rPr>
        <w:t xml:space="preserve">Ministerio dos Recursos Naturais e Ambiente (2007) </w:t>
      </w:r>
      <w:r w:rsidRPr="002E6078">
        <w:rPr>
          <w:i/>
          <w:u w:val="single"/>
          <w:lang w:val="pt-PT"/>
        </w:rPr>
        <w:t>Projecto de Auto-Avaliacao das Capacidades nacionais para a Implemntacao das Convencoes sobre o Ambiente</w:t>
      </w:r>
      <w:r w:rsidRPr="002E6078">
        <w:rPr>
          <w:i/>
          <w:lang w:val="pt-PT"/>
        </w:rPr>
        <w:t xml:space="preserve"> – Informes tecnicos :</w:t>
      </w:r>
    </w:p>
    <w:p w:rsidR="002F0AAE" w:rsidRPr="002E6078" w:rsidRDefault="002F0AAE" w:rsidP="00F1272C">
      <w:pPr>
        <w:pStyle w:val="ListParagraph"/>
        <w:numPr>
          <w:ilvl w:val="0"/>
          <w:numId w:val="30"/>
        </w:numPr>
        <w:ind w:firstLine="0"/>
        <w:rPr>
          <w:rFonts w:ascii="Times New Roman" w:hAnsi="Times New Roman"/>
          <w:lang w:val="pt-PT"/>
        </w:rPr>
      </w:pPr>
      <w:r w:rsidRPr="002E6078">
        <w:rPr>
          <w:rFonts w:ascii="Times New Roman" w:hAnsi="Times New Roman"/>
          <w:lang w:val="pt-PT"/>
        </w:rPr>
        <w:t xml:space="preserve">GEF (2007) Medium Size Project proposal under LDC-SIDS Portfolio Project for Sustainable Land Management – Request for  GEF funding : “Reforco das </w:t>
      </w:r>
      <w:r w:rsidRPr="002E6078">
        <w:rPr>
          <w:rFonts w:ascii="Times New Roman" w:hAnsi="Times New Roman"/>
          <w:lang w:val="pt-PT"/>
        </w:rPr>
        <w:lastRenderedPageBreak/>
        <w:t>capacidades Legais e Institionais na Luta contra a Degradacao dos Solos e Deflorestacao em Sao Tome e Principe” (34 pages)</w:t>
      </w:r>
    </w:p>
    <w:p w:rsidR="002F0AAE" w:rsidRPr="002E6078" w:rsidRDefault="002F0AAE" w:rsidP="00F1272C">
      <w:pPr>
        <w:pStyle w:val="ListParagraph"/>
        <w:numPr>
          <w:ilvl w:val="0"/>
          <w:numId w:val="30"/>
        </w:numPr>
        <w:ind w:firstLine="0"/>
        <w:rPr>
          <w:rFonts w:ascii="Times New Roman" w:hAnsi="Times New Roman"/>
          <w:lang w:val="pt-PT"/>
        </w:rPr>
      </w:pPr>
      <w:r w:rsidRPr="002E6078">
        <w:rPr>
          <w:rFonts w:ascii="Times New Roman" w:hAnsi="Times New Roman"/>
          <w:lang w:val="pt-PT"/>
        </w:rPr>
        <w:t>Analise Intgersectorial das Convencoes de Rio e a Convencao de Estocolmo sobre POPS (November 2007, 28 pages)</w:t>
      </w:r>
    </w:p>
    <w:p w:rsidR="002F0AAE" w:rsidRPr="002E6078" w:rsidRDefault="002F0AAE" w:rsidP="00F1272C">
      <w:pPr>
        <w:pStyle w:val="ListParagraph"/>
        <w:numPr>
          <w:ilvl w:val="0"/>
          <w:numId w:val="30"/>
        </w:numPr>
        <w:ind w:firstLine="0"/>
        <w:rPr>
          <w:rFonts w:ascii="Times New Roman" w:hAnsi="Times New Roman"/>
          <w:lang w:val="pt-PT"/>
        </w:rPr>
      </w:pPr>
      <w:r w:rsidRPr="002E6078">
        <w:rPr>
          <w:rFonts w:ascii="Times New Roman" w:hAnsi="Times New Roman"/>
          <w:lang w:val="pt-PT"/>
        </w:rPr>
        <w:t>Estrategia e Plano de Accao para o Reforco das Capacidades de Implementacao das Convencoes do Rio e da Convencao de Estocolmo em S. Tome e Principe (Novemn er 2007, 26 pages) ;</w:t>
      </w:r>
    </w:p>
    <w:p w:rsidR="002F0AAE" w:rsidRPr="002E6078" w:rsidRDefault="002F0AAE" w:rsidP="00F1272C">
      <w:pPr>
        <w:pStyle w:val="ListParagraph"/>
        <w:numPr>
          <w:ilvl w:val="0"/>
          <w:numId w:val="30"/>
        </w:numPr>
        <w:ind w:firstLine="0"/>
        <w:rPr>
          <w:rFonts w:ascii="Times New Roman" w:hAnsi="Times New Roman"/>
          <w:lang w:val="pt-PT"/>
        </w:rPr>
      </w:pPr>
      <w:r w:rsidRPr="002E6078">
        <w:rPr>
          <w:rFonts w:ascii="Times New Roman" w:hAnsi="Times New Roman"/>
          <w:lang w:val="pt-PT"/>
        </w:rPr>
        <w:t>Relatorio sobre necessidades e prioridades do Reforco das capacidades par implemntacao da convencao de Combate a desertificacao em S. Tomoe e Principe (Sabino Carvalho, Marco de 2007, 50 pages) ;</w:t>
      </w:r>
    </w:p>
    <w:p w:rsidR="002F0AAE" w:rsidRPr="002E6078" w:rsidRDefault="002F0AAE" w:rsidP="00F1272C">
      <w:pPr>
        <w:pStyle w:val="ListParagraph"/>
        <w:numPr>
          <w:ilvl w:val="0"/>
          <w:numId w:val="30"/>
        </w:numPr>
        <w:ind w:firstLine="0"/>
        <w:rPr>
          <w:rFonts w:ascii="Times New Roman" w:hAnsi="Times New Roman"/>
          <w:lang w:val="pt-PT"/>
        </w:rPr>
      </w:pPr>
      <w:r w:rsidRPr="002E6078">
        <w:rPr>
          <w:rFonts w:ascii="Times New Roman" w:hAnsi="Times New Roman"/>
          <w:lang w:val="pt-PT"/>
        </w:rPr>
        <w:t>Relatorio sobre necessidades e prioridades do reforco das capacidades para implemntacao da convencao de Estocolmo sobre os Poluentes organicos persistentes em S. Tome e Principe (Aderito Bonfim, 89 pages) ;</w:t>
      </w:r>
    </w:p>
    <w:p w:rsidR="002F0AAE" w:rsidRPr="002E6078" w:rsidRDefault="002F0AAE" w:rsidP="00F1272C">
      <w:pPr>
        <w:pStyle w:val="ListParagraph"/>
        <w:numPr>
          <w:ilvl w:val="0"/>
          <w:numId w:val="30"/>
        </w:numPr>
        <w:ind w:firstLine="0"/>
        <w:rPr>
          <w:rFonts w:ascii="Times New Roman" w:hAnsi="Times New Roman"/>
          <w:lang w:val="pt-PT"/>
        </w:rPr>
      </w:pPr>
      <w:r w:rsidRPr="002E6078">
        <w:rPr>
          <w:rFonts w:ascii="Times New Roman" w:hAnsi="Times New Roman"/>
          <w:lang w:val="pt-PT"/>
        </w:rPr>
        <w:t>Relatorio Nacinal sob re a Implementacao Convencao sobre a diversidade Biologica (CBD) (March 2007, Victor Bonfim);</w:t>
      </w:r>
    </w:p>
    <w:p w:rsidR="002F0AAE" w:rsidRPr="002E6078" w:rsidRDefault="002F0AAE" w:rsidP="002F0AAE">
      <w:pPr>
        <w:ind w:firstLine="0"/>
        <w:rPr>
          <w:b/>
          <w:lang w:val="pt-PT"/>
        </w:rPr>
      </w:pPr>
      <w:r w:rsidRPr="002E6078">
        <w:rPr>
          <w:b/>
          <w:lang w:val="pt-PT"/>
        </w:rPr>
        <w:t>Environmental education.</w:t>
      </w:r>
    </w:p>
    <w:p w:rsidR="002F0AAE" w:rsidRPr="002E6078" w:rsidRDefault="002F0AAE" w:rsidP="002F0AAE">
      <w:pPr>
        <w:ind w:firstLine="0"/>
        <w:rPr>
          <w:rFonts w:eastAsia="Times New Roman"/>
          <w:color w:val="000000"/>
          <w:szCs w:val="22"/>
          <w:lang w:val="pt-PT"/>
        </w:rPr>
      </w:pPr>
      <w:r w:rsidRPr="002E6078">
        <w:rPr>
          <w:lang w:val="pt-PT"/>
        </w:rPr>
        <w:t>Planeta Azul em STP – Relatorio de Actividades 2007 – 2008 (Fundacao da Crianca e da Juventude) (Project 56869 Programme National sur l’Education Environmentale</w:t>
      </w:r>
    </w:p>
    <w:p w:rsidR="00877BD1" w:rsidRPr="00501F55" w:rsidRDefault="000C799E" w:rsidP="00501F55">
      <w:pPr>
        <w:ind w:firstLine="0"/>
        <w:rPr>
          <w:rFonts w:eastAsia="Times New Roman"/>
          <w:color w:val="000000"/>
          <w:sz w:val="24"/>
        </w:rPr>
      </w:pPr>
      <w:r>
        <w:rPr>
          <w:rFonts w:eastAsia="Times New Roman"/>
          <w:color w:val="000000"/>
          <w:sz w:val="24"/>
        </w:rPr>
        <w:t xml:space="preserve">Becker, Kathleen (2008) </w:t>
      </w:r>
      <w:r w:rsidRPr="007C2345">
        <w:rPr>
          <w:rFonts w:eastAsia="Times New Roman"/>
          <w:i/>
          <w:color w:val="000000"/>
          <w:sz w:val="24"/>
          <w:u w:val="single"/>
        </w:rPr>
        <w:t>S</w:t>
      </w:r>
      <w:r w:rsidRPr="007C2345">
        <w:rPr>
          <w:rFonts w:ascii="Arial" w:eastAsia="Times New Roman" w:hAnsi="Arial" w:cs="Arial"/>
          <w:i/>
          <w:color w:val="000000"/>
          <w:sz w:val="24"/>
          <w:u w:val="single"/>
        </w:rPr>
        <w:t>ã</w:t>
      </w:r>
      <w:r w:rsidRPr="007C2345">
        <w:rPr>
          <w:rFonts w:eastAsia="Times New Roman"/>
          <w:i/>
          <w:color w:val="000000"/>
          <w:sz w:val="24"/>
          <w:u w:val="single"/>
        </w:rPr>
        <w:t>o Tomé and Príncipe</w:t>
      </w:r>
      <w:r>
        <w:rPr>
          <w:rFonts w:eastAsia="Times New Roman"/>
          <w:i/>
          <w:color w:val="000000"/>
          <w:sz w:val="24"/>
          <w:u w:val="single"/>
        </w:rPr>
        <w:t xml:space="preserve"> </w:t>
      </w:r>
      <w:r>
        <w:rPr>
          <w:rFonts w:eastAsia="Times New Roman"/>
          <w:color w:val="000000"/>
          <w:sz w:val="24"/>
        </w:rPr>
        <w:t>(Bradt Island Guides)</w:t>
      </w:r>
    </w:p>
    <w:p w:rsidR="00877BD1" w:rsidRPr="00501F55" w:rsidRDefault="00877BD1" w:rsidP="00501F55">
      <w:pPr>
        <w:rPr>
          <w:b/>
          <w:lang w:val="fr-FR"/>
        </w:rPr>
      </w:pPr>
      <w:r w:rsidRPr="00501F55">
        <w:rPr>
          <w:b/>
          <w:lang w:val="fr-FR"/>
        </w:rPr>
        <w:t>2.1.2 Financial resources management</w:t>
      </w:r>
    </w:p>
    <w:p w:rsidR="00877BD1" w:rsidRPr="00CE541C" w:rsidRDefault="00877BD1" w:rsidP="00877BD1">
      <w:pPr>
        <w:rPr>
          <w:szCs w:val="22"/>
          <w:lang w:val="fr-FR"/>
        </w:rPr>
      </w:pPr>
      <w:r w:rsidRPr="00CE541C">
        <w:rPr>
          <w:szCs w:val="22"/>
          <w:lang w:val="fr-FR"/>
        </w:rPr>
        <w:t xml:space="preserve">Lare-Lantone, Kango (2004) </w:t>
      </w:r>
      <w:r w:rsidRPr="00877BD1">
        <w:rPr>
          <w:i/>
          <w:szCs w:val="22"/>
          <w:u w:val="single"/>
          <w:lang w:val="fr-FR"/>
        </w:rPr>
        <w:t>Mission d’Evaluation de l’Appui Institutionnel à la Cour des Comptes  de Sao tome et Principe</w:t>
      </w:r>
      <w:r w:rsidRPr="00CE541C">
        <w:rPr>
          <w:szCs w:val="22"/>
          <w:u w:val="single"/>
          <w:lang w:val="fr-FR"/>
        </w:rPr>
        <w:t xml:space="preserve"> </w:t>
      </w:r>
      <w:r w:rsidRPr="00CE541C">
        <w:rPr>
          <w:szCs w:val="22"/>
          <w:lang w:val="fr-FR"/>
        </w:rPr>
        <w:t>(3-15 décembre 2004)</w:t>
      </w:r>
      <w:r>
        <w:rPr>
          <w:szCs w:val="22"/>
          <w:lang w:val="fr-FR"/>
        </w:rPr>
        <w:t xml:space="preserve">( </w:t>
      </w:r>
      <w:r w:rsidRPr="00CE541C">
        <w:rPr>
          <w:szCs w:val="22"/>
          <w:lang w:val="fr-FR"/>
        </w:rPr>
        <w:t>Kango LARE-LANTONE, Conseiller en Reforme des Institutions de Gouvernance au SURF de DAKAR</w:t>
      </w:r>
      <w:r>
        <w:rPr>
          <w:szCs w:val="22"/>
          <w:lang w:val="fr-FR"/>
        </w:rPr>
        <w:t>)</w:t>
      </w:r>
    </w:p>
    <w:p w:rsidR="005E3A26" w:rsidRPr="006C3DC5" w:rsidRDefault="005E3A26" w:rsidP="005E3A26">
      <w:pPr>
        <w:rPr>
          <w:szCs w:val="22"/>
        </w:rPr>
      </w:pPr>
      <w:r w:rsidRPr="006C3DC5">
        <w:rPr>
          <w:szCs w:val="22"/>
        </w:rPr>
        <w:t xml:space="preserve">Amilcar F. Pereira (2009) </w:t>
      </w:r>
      <w:r w:rsidRPr="006C3DC5">
        <w:rPr>
          <w:i/>
          <w:szCs w:val="22"/>
          <w:u w:val="single"/>
        </w:rPr>
        <w:t>Terminal Evaluation Report - Promoting Democracy and Public Accountability in São Tome e Principe</w:t>
      </w:r>
      <w:r w:rsidRPr="006C3DC5">
        <w:rPr>
          <w:szCs w:val="22"/>
        </w:rPr>
        <w:t xml:space="preserve"> (UNDF-STP-06-105) (May 2009</w:t>
      </w:r>
      <w:r>
        <w:rPr>
          <w:szCs w:val="22"/>
        </w:rPr>
        <w:t>) (35 pages)</w:t>
      </w:r>
    </w:p>
    <w:p w:rsidR="00F37C40" w:rsidRPr="00F37C40" w:rsidRDefault="00F37C40" w:rsidP="00F37C40">
      <w:pPr>
        <w:jc w:val="both"/>
        <w:rPr>
          <w:b/>
          <w:lang w:val="pt-PT"/>
        </w:rPr>
      </w:pPr>
      <w:r w:rsidRPr="00F37C40">
        <w:rPr>
          <w:b/>
          <w:lang w:val="pt-PT"/>
        </w:rPr>
        <w:t>2.1.5 Gender equality</w:t>
      </w:r>
    </w:p>
    <w:p w:rsidR="00F37C40" w:rsidRDefault="00F37C40" w:rsidP="00F37C40">
      <w:pPr>
        <w:ind w:left="0" w:firstLine="0"/>
        <w:rPr>
          <w:lang w:val="pt-PT"/>
        </w:rPr>
      </w:pPr>
      <w:r w:rsidRPr="006475FB">
        <w:rPr>
          <w:lang w:val="es-HN"/>
        </w:rPr>
        <w:t xml:space="preserve">Government of STP (2005) </w:t>
      </w:r>
      <w:r w:rsidRPr="00373B3F">
        <w:rPr>
          <w:i/>
          <w:u w:val="single"/>
          <w:lang w:val="pt-PT"/>
        </w:rPr>
        <w:t>Estratégia Nacional para a Igualdade e Equidade de Género</w:t>
      </w:r>
      <w:r w:rsidRPr="003246BD">
        <w:rPr>
          <w:lang w:val="pt-PT"/>
        </w:rPr>
        <w:t xml:space="preserve"> (82 pages)</w:t>
      </w:r>
    </w:p>
    <w:p w:rsidR="00F37C40" w:rsidRPr="00CB645C" w:rsidRDefault="00F37C40" w:rsidP="00F37C40">
      <w:pPr>
        <w:ind w:left="0" w:firstLine="0"/>
        <w:rPr>
          <w:lang w:val="fr-FR"/>
        </w:rPr>
      </w:pPr>
      <w:r w:rsidRPr="00CB645C">
        <w:rPr>
          <w:lang w:val="fr-FR"/>
        </w:rPr>
        <w:t xml:space="preserve">UN system (2008) </w:t>
      </w:r>
      <w:r w:rsidRPr="00CB645C">
        <w:rPr>
          <w:i/>
          <w:spacing w:val="-3"/>
          <w:w w:val="101"/>
          <w:szCs w:val="16"/>
          <w:u w:val="single"/>
          <w:lang w:val="fr-FR"/>
        </w:rPr>
        <w:t>O</w:t>
      </w:r>
      <w:r w:rsidRPr="00CB645C">
        <w:rPr>
          <w:i/>
          <w:w w:val="101"/>
          <w:szCs w:val="16"/>
          <w:u w:val="single"/>
          <w:lang w:val="fr-FR"/>
        </w:rPr>
        <w:t>bj</w:t>
      </w:r>
      <w:r w:rsidRPr="00CB645C">
        <w:rPr>
          <w:i/>
          <w:spacing w:val="3"/>
          <w:w w:val="101"/>
          <w:szCs w:val="16"/>
          <w:u w:val="single"/>
          <w:lang w:val="fr-FR"/>
        </w:rPr>
        <w:t>e</w:t>
      </w:r>
      <w:r w:rsidRPr="00CB645C">
        <w:rPr>
          <w:i/>
          <w:spacing w:val="-8"/>
          <w:w w:val="101"/>
          <w:szCs w:val="16"/>
          <w:u w:val="single"/>
          <w:lang w:val="fr-FR"/>
        </w:rPr>
        <w:t>c</w:t>
      </w:r>
      <w:r w:rsidRPr="00CB645C">
        <w:rPr>
          <w:i/>
          <w:spacing w:val="4"/>
          <w:w w:val="101"/>
          <w:szCs w:val="16"/>
          <w:u w:val="single"/>
          <w:lang w:val="fr-FR"/>
        </w:rPr>
        <w:t>t</w:t>
      </w:r>
      <w:r w:rsidRPr="00CB645C">
        <w:rPr>
          <w:i/>
          <w:w w:val="101"/>
          <w:szCs w:val="16"/>
          <w:u w:val="single"/>
          <w:lang w:val="fr-FR"/>
        </w:rPr>
        <w:t>i</w:t>
      </w:r>
      <w:r w:rsidRPr="00CB645C">
        <w:rPr>
          <w:i/>
          <w:spacing w:val="-3"/>
          <w:w w:val="101"/>
          <w:szCs w:val="16"/>
          <w:u w:val="single"/>
          <w:lang w:val="fr-FR"/>
        </w:rPr>
        <w:t>f</w:t>
      </w:r>
      <w:r w:rsidRPr="00CB645C">
        <w:rPr>
          <w:i/>
          <w:w w:val="101"/>
          <w:szCs w:val="16"/>
          <w:u w:val="single"/>
          <w:lang w:val="fr-FR"/>
        </w:rPr>
        <w:t>s</w:t>
      </w:r>
      <w:r w:rsidRPr="00CB645C">
        <w:rPr>
          <w:i/>
          <w:spacing w:val="3"/>
          <w:szCs w:val="16"/>
          <w:u w:val="single"/>
          <w:lang w:val="fr-FR"/>
        </w:rPr>
        <w:t xml:space="preserve"> </w:t>
      </w:r>
      <w:r w:rsidRPr="00CB645C">
        <w:rPr>
          <w:i/>
          <w:w w:val="101"/>
          <w:szCs w:val="16"/>
          <w:u w:val="single"/>
          <w:lang w:val="fr-FR"/>
        </w:rPr>
        <w:t>du</w:t>
      </w:r>
      <w:r w:rsidRPr="00CB645C">
        <w:rPr>
          <w:i/>
          <w:spacing w:val="-3"/>
          <w:szCs w:val="16"/>
          <w:u w:val="single"/>
          <w:lang w:val="fr-FR"/>
        </w:rPr>
        <w:t xml:space="preserve"> </w:t>
      </w:r>
      <w:r w:rsidRPr="00CB645C">
        <w:rPr>
          <w:i/>
          <w:w w:val="101"/>
          <w:szCs w:val="16"/>
          <w:u w:val="single"/>
          <w:lang w:val="fr-FR"/>
        </w:rPr>
        <w:t>M</w:t>
      </w:r>
      <w:r w:rsidRPr="00CB645C">
        <w:rPr>
          <w:i/>
          <w:spacing w:val="-3"/>
          <w:w w:val="101"/>
          <w:szCs w:val="16"/>
          <w:u w:val="single"/>
          <w:lang w:val="fr-FR"/>
        </w:rPr>
        <w:t>i</w:t>
      </w:r>
      <w:r w:rsidRPr="00CB645C">
        <w:rPr>
          <w:i/>
          <w:w w:val="101"/>
          <w:szCs w:val="16"/>
          <w:u w:val="single"/>
          <w:lang w:val="fr-FR"/>
        </w:rPr>
        <w:t>llé</w:t>
      </w:r>
      <w:r w:rsidRPr="00CB645C">
        <w:rPr>
          <w:i/>
          <w:spacing w:val="-3"/>
          <w:w w:val="101"/>
          <w:szCs w:val="16"/>
          <w:u w:val="single"/>
          <w:lang w:val="fr-FR"/>
        </w:rPr>
        <w:t>n</w:t>
      </w:r>
      <w:r w:rsidRPr="00CB645C">
        <w:rPr>
          <w:i/>
          <w:spacing w:val="-2"/>
          <w:w w:val="101"/>
          <w:szCs w:val="16"/>
          <w:u w:val="single"/>
          <w:lang w:val="fr-FR"/>
        </w:rPr>
        <w:t>a</w:t>
      </w:r>
      <w:r w:rsidRPr="00CB645C">
        <w:rPr>
          <w:i/>
          <w:w w:val="101"/>
          <w:szCs w:val="16"/>
          <w:u w:val="single"/>
          <w:lang w:val="fr-FR"/>
        </w:rPr>
        <w:t>i</w:t>
      </w:r>
      <w:r w:rsidRPr="00CB645C">
        <w:rPr>
          <w:i/>
          <w:spacing w:val="-1"/>
          <w:w w:val="101"/>
          <w:szCs w:val="16"/>
          <w:u w:val="single"/>
          <w:lang w:val="fr-FR"/>
        </w:rPr>
        <w:t>r</w:t>
      </w:r>
      <w:r w:rsidRPr="00CB645C">
        <w:rPr>
          <w:i/>
          <w:w w:val="101"/>
          <w:szCs w:val="16"/>
          <w:u w:val="single"/>
          <w:lang w:val="fr-FR"/>
        </w:rPr>
        <w:t xml:space="preserve">e </w:t>
      </w:r>
      <w:r w:rsidRPr="00CB645C">
        <w:rPr>
          <w:i/>
          <w:spacing w:val="3"/>
          <w:w w:val="101"/>
          <w:szCs w:val="16"/>
          <w:u w:val="single"/>
          <w:lang w:val="fr-FR"/>
        </w:rPr>
        <w:t>P</w:t>
      </w:r>
      <w:r w:rsidRPr="00CB645C">
        <w:rPr>
          <w:i/>
          <w:w w:val="101"/>
          <w:szCs w:val="16"/>
          <w:u w:val="single"/>
          <w:lang w:val="fr-FR"/>
        </w:rPr>
        <w:t>o</w:t>
      </w:r>
      <w:r w:rsidRPr="00CB645C">
        <w:rPr>
          <w:i/>
          <w:spacing w:val="-8"/>
          <w:w w:val="101"/>
          <w:szCs w:val="16"/>
          <w:u w:val="single"/>
          <w:lang w:val="fr-FR"/>
        </w:rPr>
        <w:t>u</w:t>
      </w:r>
      <w:r w:rsidRPr="00CB645C">
        <w:rPr>
          <w:i/>
          <w:w w:val="101"/>
          <w:szCs w:val="16"/>
          <w:u w:val="single"/>
          <w:lang w:val="fr-FR"/>
        </w:rPr>
        <w:t>r</w:t>
      </w:r>
      <w:r w:rsidRPr="00CB645C">
        <w:rPr>
          <w:i/>
          <w:spacing w:val="3"/>
          <w:szCs w:val="16"/>
          <w:u w:val="single"/>
          <w:lang w:val="fr-FR"/>
        </w:rPr>
        <w:t xml:space="preserve"> </w:t>
      </w:r>
      <w:r w:rsidRPr="00CB645C">
        <w:rPr>
          <w:i/>
          <w:w w:val="101"/>
          <w:szCs w:val="16"/>
          <w:u w:val="single"/>
          <w:lang w:val="fr-FR"/>
        </w:rPr>
        <w:t>Le</w:t>
      </w:r>
      <w:r w:rsidRPr="00CB645C">
        <w:rPr>
          <w:i/>
          <w:spacing w:val="3"/>
          <w:szCs w:val="16"/>
          <w:u w:val="single"/>
          <w:lang w:val="fr-FR"/>
        </w:rPr>
        <w:t xml:space="preserve"> </w:t>
      </w:r>
      <w:r w:rsidRPr="00CB645C">
        <w:rPr>
          <w:i/>
          <w:w w:val="101"/>
          <w:szCs w:val="16"/>
          <w:u w:val="single"/>
          <w:lang w:val="fr-FR"/>
        </w:rPr>
        <w:t>Dév</w:t>
      </w:r>
      <w:r w:rsidRPr="00CB645C">
        <w:rPr>
          <w:i/>
          <w:spacing w:val="-1"/>
          <w:w w:val="101"/>
          <w:szCs w:val="16"/>
          <w:u w:val="single"/>
          <w:lang w:val="fr-FR"/>
        </w:rPr>
        <w:t>e</w:t>
      </w:r>
      <w:r w:rsidRPr="00CB645C">
        <w:rPr>
          <w:i/>
          <w:w w:val="101"/>
          <w:szCs w:val="16"/>
          <w:u w:val="single"/>
          <w:lang w:val="fr-FR"/>
        </w:rPr>
        <w:t>l</w:t>
      </w:r>
      <w:r w:rsidRPr="00CB645C">
        <w:rPr>
          <w:i/>
          <w:spacing w:val="-3"/>
          <w:w w:val="101"/>
          <w:szCs w:val="16"/>
          <w:u w:val="single"/>
          <w:lang w:val="fr-FR"/>
        </w:rPr>
        <w:t>o</w:t>
      </w:r>
      <w:r w:rsidRPr="00CB645C">
        <w:rPr>
          <w:i/>
          <w:spacing w:val="3"/>
          <w:w w:val="101"/>
          <w:szCs w:val="16"/>
          <w:u w:val="single"/>
          <w:lang w:val="fr-FR"/>
        </w:rPr>
        <w:t>p</w:t>
      </w:r>
      <w:r w:rsidRPr="00CB645C">
        <w:rPr>
          <w:i/>
          <w:spacing w:val="-7"/>
          <w:w w:val="101"/>
          <w:szCs w:val="16"/>
          <w:u w:val="single"/>
          <w:lang w:val="fr-FR"/>
        </w:rPr>
        <w:t>p</w:t>
      </w:r>
      <w:r w:rsidRPr="00CB645C">
        <w:rPr>
          <w:i/>
          <w:spacing w:val="3"/>
          <w:w w:val="101"/>
          <w:szCs w:val="16"/>
          <w:u w:val="single"/>
          <w:lang w:val="fr-FR"/>
        </w:rPr>
        <w:t>e</w:t>
      </w:r>
      <w:r w:rsidRPr="00CB645C">
        <w:rPr>
          <w:i/>
          <w:w w:val="101"/>
          <w:szCs w:val="16"/>
          <w:u w:val="single"/>
          <w:lang w:val="fr-FR"/>
        </w:rPr>
        <w:t>m</w:t>
      </w:r>
      <w:r w:rsidRPr="00CB645C">
        <w:rPr>
          <w:i/>
          <w:spacing w:val="-1"/>
          <w:w w:val="101"/>
          <w:szCs w:val="16"/>
          <w:u w:val="single"/>
          <w:lang w:val="fr-FR"/>
        </w:rPr>
        <w:t>e</w:t>
      </w:r>
      <w:r w:rsidRPr="00CB645C">
        <w:rPr>
          <w:i/>
          <w:spacing w:val="-3"/>
          <w:w w:val="101"/>
          <w:szCs w:val="16"/>
          <w:u w:val="single"/>
          <w:lang w:val="fr-FR"/>
        </w:rPr>
        <w:t>n</w:t>
      </w:r>
      <w:r w:rsidRPr="00CB645C">
        <w:rPr>
          <w:i/>
          <w:w w:val="101"/>
          <w:szCs w:val="16"/>
          <w:u w:val="single"/>
          <w:lang w:val="fr-FR"/>
        </w:rPr>
        <w:t xml:space="preserve">t, </w:t>
      </w:r>
      <w:r w:rsidRPr="00CB645C">
        <w:rPr>
          <w:i/>
          <w:color w:val="000000"/>
          <w:w w:val="93"/>
          <w:position w:val="-1"/>
          <w:szCs w:val="16"/>
          <w:u w:val="single"/>
          <w:lang w:val="fr-FR"/>
        </w:rPr>
        <w:t>D</w:t>
      </w:r>
      <w:r w:rsidRPr="00CB645C">
        <w:rPr>
          <w:i/>
          <w:color w:val="000000"/>
          <w:spacing w:val="-2"/>
          <w:w w:val="74"/>
          <w:position w:val="-1"/>
          <w:szCs w:val="16"/>
          <w:u w:val="single"/>
          <w:lang w:val="fr-FR"/>
        </w:rPr>
        <w:t>e</w:t>
      </w:r>
      <w:r w:rsidRPr="00CB645C">
        <w:rPr>
          <w:i/>
          <w:color w:val="000000"/>
          <w:spacing w:val="-3"/>
          <w:w w:val="90"/>
          <w:position w:val="-1"/>
          <w:szCs w:val="16"/>
          <w:u w:val="single"/>
          <w:lang w:val="fr-FR"/>
        </w:rPr>
        <w:t>u</w:t>
      </w:r>
      <w:r w:rsidRPr="00CB645C">
        <w:rPr>
          <w:i/>
          <w:color w:val="000000"/>
          <w:spacing w:val="2"/>
          <w:w w:val="87"/>
          <w:position w:val="-1"/>
          <w:szCs w:val="16"/>
          <w:u w:val="single"/>
          <w:lang w:val="fr-FR"/>
        </w:rPr>
        <w:t>x</w:t>
      </w:r>
      <w:r w:rsidRPr="00CB645C">
        <w:rPr>
          <w:i/>
          <w:color w:val="000000"/>
          <w:spacing w:val="6"/>
          <w:w w:val="87"/>
          <w:position w:val="-1"/>
          <w:szCs w:val="16"/>
          <w:u w:val="single"/>
          <w:lang w:val="fr-FR"/>
        </w:rPr>
        <w:t>iè</w:t>
      </w:r>
      <w:r w:rsidRPr="00CB645C">
        <w:rPr>
          <w:i/>
          <w:color w:val="000000"/>
          <w:w w:val="97"/>
          <w:position w:val="-1"/>
          <w:szCs w:val="16"/>
          <w:u w:val="single"/>
          <w:lang w:val="fr-FR"/>
        </w:rPr>
        <w:t>m</w:t>
      </w:r>
      <w:r w:rsidRPr="00CB645C">
        <w:rPr>
          <w:i/>
          <w:color w:val="000000"/>
          <w:w w:val="74"/>
          <w:position w:val="-1"/>
          <w:szCs w:val="16"/>
          <w:u w:val="single"/>
          <w:lang w:val="fr-FR"/>
        </w:rPr>
        <w:t xml:space="preserve">e </w:t>
      </w:r>
      <w:r w:rsidRPr="00CB645C">
        <w:rPr>
          <w:i/>
          <w:color w:val="000000"/>
          <w:spacing w:val="-23"/>
          <w:position w:val="-1"/>
          <w:szCs w:val="16"/>
          <w:u w:val="single"/>
          <w:lang w:val="fr-FR"/>
        </w:rPr>
        <w:t xml:space="preserve"> </w:t>
      </w:r>
      <w:r w:rsidRPr="00CB645C">
        <w:rPr>
          <w:i/>
          <w:color w:val="000000"/>
          <w:w w:val="75"/>
          <w:position w:val="-1"/>
          <w:szCs w:val="16"/>
          <w:u w:val="single"/>
          <w:lang w:val="fr-FR"/>
        </w:rPr>
        <w:t>R</w:t>
      </w:r>
      <w:r w:rsidRPr="00CB645C">
        <w:rPr>
          <w:i/>
          <w:color w:val="000000"/>
          <w:w w:val="93"/>
          <w:position w:val="-1"/>
          <w:szCs w:val="16"/>
          <w:u w:val="single"/>
          <w:lang w:val="fr-FR"/>
        </w:rPr>
        <w:t>a</w:t>
      </w:r>
      <w:r w:rsidRPr="00CB645C">
        <w:rPr>
          <w:i/>
          <w:color w:val="000000"/>
          <w:spacing w:val="2"/>
          <w:w w:val="81"/>
          <w:position w:val="-1"/>
          <w:szCs w:val="16"/>
          <w:u w:val="single"/>
          <w:lang w:val="fr-FR"/>
        </w:rPr>
        <w:t>p</w:t>
      </w:r>
      <w:r w:rsidRPr="00CB645C">
        <w:rPr>
          <w:i/>
          <w:color w:val="000000"/>
          <w:spacing w:val="-3"/>
          <w:w w:val="81"/>
          <w:position w:val="-1"/>
          <w:szCs w:val="16"/>
          <w:u w:val="single"/>
          <w:lang w:val="fr-FR"/>
        </w:rPr>
        <w:t>p</w:t>
      </w:r>
      <w:r w:rsidRPr="00CB645C">
        <w:rPr>
          <w:i/>
          <w:color w:val="000000"/>
          <w:w w:val="90"/>
          <w:position w:val="-1"/>
          <w:szCs w:val="16"/>
          <w:u w:val="single"/>
          <w:lang w:val="fr-FR"/>
        </w:rPr>
        <w:t>o</w:t>
      </w:r>
      <w:r w:rsidRPr="00CB645C">
        <w:rPr>
          <w:i/>
          <w:color w:val="000000"/>
          <w:spacing w:val="4"/>
          <w:w w:val="75"/>
          <w:position w:val="-1"/>
          <w:szCs w:val="16"/>
          <w:u w:val="single"/>
          <w:lang w:val="fr-FR"/>
        </w:rPr>
        <w:t>r</w:t>
      </w:r>
      <w:r w:rsidRPr="00CB645C">
        <w:rPr>
          <w:i/>
          <w:color w:val="000000"/>
          <w:w w:val="82"/>
          <w:position w:val="-1"/>
          <w:szCs w:val="16"/>
          <w:u w:val="single"/>
          <w:lang w:val="fr-FR"/>
        </w:rPr>
        <w:t>t</w:t>
      </w:r>
      <w:r w:rsidRPr="00CB645C">
        <w:rPr>
          <w:i/>
          <w:color w:val="000000"/>
          <w:spacing w:val="-25"/>
          <w:position w:val="-1"/>
          <w:szCs w:val="16"/>
          <w:u w:val="single"/>
          <w:lang w:val="fr-FR"/>
        </w:rPr>
        <w:t xml:space="preserve"> </w:t>
      </w:r>
      <w:r w:rsidRPr="00CB645C">
        <w:rPr>
          <w:i/>
          <w:color w:val="000000"/>
          <w:spacing w:val="-2"/>
          <w:w w:val="92"/>
          <w:position w:val="-1"/>
          <w:szCs w:val="16"/>
          <w:u w:val="single"/>
          <w:lang w:val="fr-FR"/>
        </w:rPr>
        <w:t>N</w:t>
      </w:r>
      <w:r w:rsidRPr="00CB645C">
        <w:rPr>
          <w:i/>
          <w:color w:val="000000"/>
          <w:spacing w:val="5"/>
          <w:w w:val="93"/>
          <w:position w:val="-1"/>
          <w:szCs w:val="16"/>
          <w:u w:val="single"/>
          <w:lang w:val="fr-FR"/>
        </w:rPr>
        <w:t>a</w:t>
      </w:r>
      <w:r w:rsidRPr="00CB645C">
        <w:rPr>
          <w:i/>
          <w:color w:val="000000"/>
          <w:spacing w:val="-4"/>
          <w:w w:val="82"/>
          <w:position w:val="-1"/>
          <w:szCs w:val="16"/>
          <w:u w:val="single"/>
          <w:lang w:val="fr-FR"/>
        </w:rPr>
        <w:t>t</w:t>
      </w:r>
      <w:r w:rsidRPr="00CB645C">
        <w:rPr>
          <w:i/>
          <w:color w:val="000000"/>
          <w:w w:val="87"/>
          <w:position w:val="-1"/>
          <w:szCs w:val="16"/>
          <w:u w:val="single"/>
          <w:lang w:val="fr-FR"/>
        </w:rPr>
        <w:t>i</w:t>
      </w:r>
      <w:r w:rsidRPr="00CB645C">
        <w:rPr>
          <w:i/>
          <w:color w:val="000000"/>
          <w:spacing w:val="5"/>
          <w:w w:val="90"/>
          <w:position w:val="-1"/>
          <w:szCs w:val="16"/>
          <w:u w:val="single"/>
          <w:lang w:val="fr-FR"/>
        </w:rPr>
        <w:t>o</w:t>
      </w:r>
      <w:r w:rsidRPr="00CB645C">
        <w:rPr>
          <w:i/>
          <w:color w:val="000000"/>
          <w:spacing w:val="-2"/>
          <w:w w:val="92"/>
          <w:position w:val="-1"/>
          <w:szCs w:val="16"/>
          <w:u w:val="single"/>
          <w:lang w:val="fr-FR"/>
        </w:rPr>
        <w:t>n</w:t>
      </w:r>
      <w:r w:rsidRPr="00CB645C">
        <w:rPr>
          <w:i/>
          <w:color w:val="000000"/>
          <w:w w:val="93"/>
          <w:position w:val="-1"/>
          <w:szCs w:val="16"/>
          <w:u w:val="single"/>
          <w:lang w:val="fr-FR"/>
        </w:rPr>
        <w:t>a</w:t>
      </w:r>
      <w:r w:rsidRPr="00CB645C">
        <w:rPr>
          <w:i/>
          <w:color w:val="000000"/>
          <w:w w:val="86"/>
          <w:position w:val="-1"/>
          <w:szCs w:val="16"/>
          <w:u w:val="single"/>
          <w:lang w:val="fr-FR"/>
        </w:rPr>
        <w:t>l</w:t>
      </w:r>
      <w:r w:rsidRPr="00CB645C">
        <w:rPr>
          <w:i/>
          <w:color w:val="000000"/>
          <w:spacing w:val="-21"/>
          <w:position w:val="-1"/>
          <w:szCs w:val="16"/>
          <w:u w:val="single"/>
          <w:lang w:val="fr-FR"/>
        </w:rPr>
        <w:t xml:space="preserve"> </w:t>
      </w:r>
      <w:r w:rsidRPr="00CB645C">
        <w:rPr>
          <w:i/>
          <w:color w:val="000000"/>
          <w:w w:val="93"/>
          <w:position w:val="-1"/>
          <w:szCs w:val="16"/>
          <w:u w:val="single"/>
          <w:lang w:val="fr-FR"/>
        </w:rPr>
        <w:t>D</w:t>
      </w:r>
      <w:r w:rsidRPr="00CB645C">
        <w:rPr>
          <w:i/>
          <w:color w:val="000000"/>
          <w:w w:val="74"/>
          <w:position w:val="-1"/>
          <w:szCs w:val="16"/>
          <w:u w:val="single"/>
          <w:lang w:val="fr-FR"/>
        </w:rPr>
        <w:t>e</w:t>
      </w:r>
      <w:r w:rsidRPr="00CB645C">
        <w:rPr>
          <w:i/>
          <w:color w:val="000000"/>
          <w:spacing w:val="-22"/>
          <w:position w:val="-1"/>
          <w:szCs w:val="16"/>
          <w:u w:val="single"/>
          <w:lang w:val="fr-FR"/>
        </w:rPr>
        <w:t xml:space="preserve"> </w:t>
      </w:r>
      <w:r w:rsidRPr="00CB645C">
        <w:rPr>
          <w:i/>
          <w:color w:val="000000"/>
          <w:spacing w:val="2"/>
          <w:w w:val="75"/>
          <w:position w:val="-1"/>
          <w:szCs w:val="16"/>
          <w:u w:val="single"/>
          <w:lang w:val="fr-FR"/>
        </w:rPr>
        <w:t>S</w:t>
      </w:r>
      <w:r w:rsidRPr="00CB645C">
        <w:rPr>
          <w:i/>
          <w:color w:val="000000"/>
          <w:spacing w:val="-8"/>
          <w:w w:val="90"/>
          <w:position w:val="-1"/>
          <w:szCs w:val="16"/>
          <w:u w:val="single"/>
          <w:lang w:val="fr-FR"/>
        </w:rPr>
        <w:t>u</w:t>
      </w:r>
      <w:r w:rsidRPr="00CB645C">
        <w:rPr>
          <w:i/>
          <w:color w:val="000000"/>
          <w:w w:val="87"/>
          <w:position w:val="-1"/>
          <w:szCs w:val="16"/>
          <w:u w:val="single"/>
          <w:lang w:val="fr-FR"/>
        </w:rPr>
        <w:t>i</w:t>
      </w:r>
      <w:r w:rsidRPr="00CB645C">
        <w:rPr>
          <w:i/>
          <w:color w:val="000000"/>
          <w:spacing w:val="2"/>
          <w:w w:val="85"/>
          <w:position w:val="-1"/>
          <w:szCs w:val="16"/>
          <w:u w:val="single"/>
          <w:lang w:val="fr-FR"/>
        </w:rPr>
        <w:t>v</w:t>
      </w:r>
      <w:r w:rsidRPr="00CB645C">
        <w:rPr>
          <w:i/>
          <w:color w:val="000000"/>
          <w:w w:val="87"/>
          <w:position w:val="-1"/>
          <w:szCs w:val="16"/>
          <w:u w:val="single"/>
          <w:lang w:val="fr-FR"/>
        </w:rPr>
        <w:t>i</w:t>
      </w:r>
      <w:r w:rsidRPr="00CB645C">
        <w:rPr>
          <w:color w:val="000000"/>
          <w:w w:val="87"/>
          <w:position w:val="-1"/>
          <w:szCs w:val="16"/>
          <w:lang w:val="fr-FR"/>
        </w:rPr>
        <w:t xml:space="preserve"> (Octobre 2008)</w:t>
      </w:r>
      <w:r>
        <w:rPr>
          <w:color w:val="000000"/>
          <w:w w:val="87"/>
          <w:position w:val="-1"/>
          <w:szCs w:val="16"/>
          <w:lang w:val="fr-FR"/>
        </w:rPr>
        <w:t xml:space="preserve"> (55 pages), MDG 3.</w:t>
      </w:r>
    </w:p>
    <w:p w:rsidR="00F37C40" w:rsidRPr="003246BD" w:rsidRDefault="00F37C40" w:rsidP="00F37C40">
      <w:pPr>
        <w:ind w:left="0" w:firstLine="0"/>
        <w:rPr>
          <w:szCs w:val="22"/>
        </w:rPr>
      </w:pPr>
      <w:r w:rsidRPr="003246BD">
        <w:rPr>
          <w:szCs w:val="22"/>
        </w:rPr>
        <w:t xml:space="preserve">UNDP (2008) </w:t>
      </w:r>
      <w:r w:rsidRPr="00373B3F">
        <w:rPr>
          <w:i/>
          <w:szCs w:val="22"/>
          <w:u w:val="single"/>
        </w:rPr>
        <w:t>Empowered and Equal: Gender Equality Strategy (2008 – 2011)</w:t>
      </w:r>
      <w:r w:rsidRPr="003246BD">
        <w:rPr>
          <w:szCs w:val="22"/>
        </w:rPr>
        <w:t xml:space="preserve"> (UNDP New York  (45 pages)</w:t>
      </w:r>
    </w:p>
    <w:p w:rsidR="00F37C40" w:rsidRDefault="00F37C40" w:rsidP="00F37C40">
      <w:pPr>
        <w:ind w:left="0" w:firstLine="0"/>
        <w:rPr>
          <w:szCs w:val="22"/>
        </w:rPr>
      </w:pPr>
      <w:r w:rsidRPr="003246BD">
        <w:rPr>
          <w:szCs w:val="22"/>
        </w:rPr>
        <w:t xml:space="preserve">UNDP STP (2009) </w:t>
      </w:r>
      <w:r w:rsidRPr="00373B3F">
        <w:rPr>
          <w:i/>
          <w:szCs w:val="22"/>
          <w:u w:val="single"/>
        </w:rPr>
        <w:t xml:space="preserve">Progress Report on the Implementation of the Gender Equality Strategy for 2008-2009 </w:t>
      </w:r>
      <w:r w:rsidRPr="003246BD">
        <w:rPr>
          <w:szCs w:val="22"/>
        </w:rPr>
        <w:t xml:space="preserve"> - using Gender Steering and Implementation Committee Reporting Template: (Date: 29/09/2009)</w:t>
      </w:r>
    </w:p>
    <w:p w:rsidR="00F37C40" w:rsidRPr="00D2275A" w:rsidRDefault="00F37C40" w:rsidP="00F37C40">
      <w:pPr>
        <w:ind w:left="0" w:firstLine="0"/>
        <w:rPr>
          <w:szCs w:val="22"/>
        </w:rPr>
      </w:pPr>
      <w:r>
        <w:rPr>
          <w:szCs w:val="22"/>
        </w:rPr>
        <w:t xml:space="preserve">UNDP (2009) </w:t>
      </w:r>
      <w:r>
        <w:rPr>
          <w:i/>
          <w:szCs w:val="22"/>
          <w:u w:val="single"/>
        </w:rPr>
        <w:t xml:space="preserve">Untitled </w:t>
      </w:r>
      <w:r w:rsidRPr="00D2275A">
        <w:rPr>
          <w:szCs w:val="22"/>
        </w:rPr>
        <w:t xml:space="preserve">but </w:t>
      </w:r>
      <w:r>
        <w:rPr>
          <w:szCs w:val="22"/>
        </w:rPr>
        <w:t xml:space="preserve">refers to </w:t>
      </w:r>
      <w:r w:rsidRPr="00D2275A">
        <w:rPr>
          <w:szCs w:val="22"/>
        </w:rPr>
        <w:t>Sao Tome &amp; Principe – Note on UNDP support on Gender issues.</w:t>
      </w:r>
    </w:p>
    <w:p w:rsidR="00F37C40" w:rsidRDefault="00F37C40" w:rsidP="00F37C40">
      <w:pPr>
        <w:ind w:left="0" w:firstLine="0"/>
        <w:rPr>
          <w:i/>
          <w:szCs w:val="22"/>
          <w:u w:val="single"/>
        </w:rPr>
      </w:pPr>
      <w:r>
        <w:rPr>
          <w:szCs w:val="22"/>
        </w:rPr>
        <w:t xml:space="preserve">UNICEF (2009) </w:t>
      </w:r>
      <w:r w:rsidRPr="005F6848">
        <w:rPr>
          <w:i/>
          <w:szCs w:val="22"/>
          <w:u w:val="single"/>
        </w:rPr>
        <w:t>Programme of Co-operation Democratic Republic of Sao Tome and Principe – UNICEF Mid-Term Review (July 2009)</w:t>
      </w:r>
    </w:p>
    <w:p w:rsidR="00F37C40" w:rsidRDefault="00F37C40" w:rsidP="00F37C40">
      <w:pPr>
        <w:ind w:left="0" w:firstLine="0"/>
      </w:pPr>
      <w:r w:rsidRPr="004325B0">
        <w:rPr>
          <w:szCs w:val="22"/>
        </w:rPr>
        <w:t>UNICEF</w:t>
      </w:r>
      <w:r>
        <w:rPr>
          <w:szCs w:val="22"/>
        </w:rPr>
        <w:t xml:space="preserve"> (2008?) </w:t>
      </w:r>
      <w:r>
        <w:rPr>
          <w:i/>
          <w:szCs w:val="22"/>
          <w:u w:val="single"/>
        </w:rPr>
        <w:t>Situation Analysis on Women and Children</w:t>
      </w:r>
    </w:p>
    <w:p w:rsidR="0008412E" w:rsidRPr="0008412E" w:rsidRDefault="0008412E" w:rsidP="0008412E">
      <w:pPr>
        <w:rPr>
          <w:rFonts w:ascii="Garamond" w:hAnsi="Garamond"/>
          <w:b/>
          <w:i/>
          <w:lang w:val="fr-FR"/>
        </w:rPr>
      </w:pPr>
      <w:r w:rsidRPr="0008412E">
        <w:rPr>
          <w:rFonts w:ascii="Garamond" w:hAnsi="Garamond"/>
          <w:b/>
          <w:i/>
          <w:lang w:val="fr-FR"/>
        </w:rPr>
        <w:t>2.3.1 Community development</w:t>
      </w:r>
    </w:p>
    <w:p w:rsidR="0008412E" w:rsidRPr="0008412E" w:rsidRDefault="0008412E" w:rsidP="0008412E">
      <w:pPr>
        <w:rPr>
          <w:i/>
          <w:u w:val="single"/>
          <w:lang w:val="fr-FR"/>
        </w:rPr>
      </w:pPr>
      <w:r w:rsidRPr="0008412E">
        <w:rPr>
          <w:rFonts w:ascii="Garamond" w:hAnsi="Garamond"/>
          <w:lang w:val="fr-FR"/>
        </w:rPr>
        <w:t xml:space="preserve">Progress Reports (2006 – 2008)  for project </w:t>
      </w:r>
      <w:r w:rsidRPr="0008412E">
        <w:rPr>
          <w:lang w:val="fr-FR"/>
        </w:rPr>
        <w:t xml:space="preserve">50445  </w:t>
      </w:r>
      <w:r w:rsidRPr="0008412E">
        <w:rPr>
          <w:i/>
          <w:u w:val="single"/>
          <w:lang w:val="fr-FR"/>
        </w:rPr>
        <w:t>« Amélioration de la fourniture de viande de qualité par le biais d’un Partenariat tripartite impliquant les secteurs : Public, Prive, la Société Civile et les Communautés de base »</w:t>
      </w:r>
    </w:p>
    <w:p w:rsidR="0008412E" w:rsidRPr="0008412E" w:rsidRDefault="0008412E" w:rsidP="0008412E">
      <w:pPr>
        <w:rPr>
          <w:rFonts w:ascii="Garamond" w:hAnsi="Garamond"/>
          <w:i/>
          <w:u w:val="single"/>
          <w:lang w:val="fr-FR"/>
        </w:rPr>
      </w:pPr>
      <w:r w:rsidRPr="0008412E">
        <w:rPr>
          <w:lang w:val="fr-FR"/>
        </w:rPr>
        <w:lastRenderedPageBreak/>
        <w:t xml:space="preserve">AWPs </w:t>
      </w:r>
      <w:r w:rsidRPr="0008412E">
        <w:rPr>
          <w:rFonts w:ascii="Garamond" w:hAnsi="Garamond"/>
          <w:lang w:val="fr-FR"/>
        </w:rPr>
        <w:t xml:space="preserve">2007 and 2008 </w:t>
      </w:r>
      <w:r>
        <w:rPr>
          <w:rFonts w:ascii="Garamond" w:hAnsi="Garamond"/>
          <w:lang w:val="fr-FR"/>
        </w:rPr>
        <w:t xml:space="preserve">for project </w:t>
      </w:r>
      <w:r w:rsidRPr="0008412E">
        <w:rPr>
          <w:lang w:val="fr-FR"/>
        </w:rPr>
        <w:t xml:space="preserve">50445  </w:t>
      </w:r>
      <w:r w:rsidRPr="0008412E">
        <w:rPr>
          <w:i/>
          <w:u w:val="single"/>
          <w:lang w:val="fr-FR"/>
        </w:rPr>
        <w:t>« Amélioration de la fourniture de viande de qualité par le biais d’un Partenariat tripartite impliquant les secteurs : Public, Prive, la Société Civile et les Communautés de base »</w:t>
      </w:r>
    </w:p>
    <w:p w:rsidR="0008412E" w:rsidRPr="0008412E" w:rsidRDefault="0008412E" w:rsidP="0008412E">
      <w:pPr>
        <w:rPr>
          <w:b/>
          <w:bCs/>
          <w:i/>
          <w:u w:val="single"/>
          <w:lang w:val="fr-FR"/>
        </w:rPr>
      </w:pPr>
      <w:r w:rsidRPr="0008412E">
        <w:rPr>
          <w:rFonts w:ascii="Garamond" w:hAnsi="Garamond"/>
          <w:lang w:val="fr-FR"/>
        </w:rPr>
        <w:t xml:space="preserve">Project document  UNDP project 46722 </w:t>
      </w:r>
      <w:r w:rsidRPr="0008412E">
        <w:rPr>
          <w:bCs/>
          <w:i/>
          <w:u w:val="single"/>
          <w:lang w:val="fr-FR"/>
        </w:rPr>
        <w:t>Création De Circuits De Randonnee Et Formation De Guides En Vue De La Pratique De L’ecotourisme</w:t>
      </w:r>
      <w:r w:rsidRPr="0008412E">
        <w:rPr>
          <w:b/>
          <w:bCs/>
          <w:i/>
          <w:u w:val="single"/>
          <w:lang w:val="fr-FR"/>
        </w:rPr>
        <w:t xml:space="preserve">  </w:t>
      </w:r>
    </w:p>
    <w:p w:rsidR="0008412E" w:rsidRDefault="0008412E" w:rsidP="0008412E">
      <w:pPr>
        <w:ind w:left="0" w:firstLine="0"/>
        <w:rPr>
          <w:rFonts w:ascii="Garamond" w:hAnsi="Garamond"/>
          <w:b/>
          <w:i/>
          <w:lang w:val="fr-FR"/>
        </w:rPr>
      </w:pPr>
    </w:p>
    <w:p w:rsidR="0008412E" w:rsidRPr="0008412E" w:rsidRDefault="0008412E" w:rsidP="0008412E">
      <w:pPr>
        <w:ind w:left="0" w:firstLine="0"/>
        <w:rPr>
          <w:rFonts w:ascii="Garamond" w:hAnsi="Garamond"/>
          <w:b/>
          <w:i/>
          <w:lang w:val="fr-FR"/>
        </w:rPr>
        <w:sectPr w:rsidR="0008412E" w:rsidRPr="0008412E" w:rsidSect="00A554EE">
          <w:pgSz w:w="11907" w:h="16839" w:code="9"/>
          <w:pgMar w:top="1418" w:right="1797" w:bottom="1440" w:left="1418" w:header="720" w:footer="720" w:gutter="0"/>
          <w:cols w:space="708"/>
          <w:docGrid w:linePitch="360"/>
        </w:sectPr>
      </w:pPr>
    </w:p>
    <w:p w:rsidR="002478C5" w:rsidRDefault="000C799E" w:rsidP="00AA02F8">
      <w:pPr>
        <w:pStyle w:val="Heading2"/>
      </w:pPr>
      <w:bookmarkStart w:id="451" w:name="_Toc243469549"/>
      <w:bookmarkStart w:id="452" w:name="_Toc242240572"/>
      <w:bookmarkStart w:id="453" w:name="_Toc242834736"/>
      <w:bookmarkStart w:id="454" w:name="_Toc242836932"/>
      <w:bookmarkStart w:id="455" w:name="_Toc242867294"/>
      <w:bookmarkStart w:id="456" w:name="_Toc242938375"/>
      <w:bookmarkStart w:id="457" w:name="_Toc242963632"/>
      <w:bookmarkStart w:id="458" w:name="_Toc242965181"/>
      <w:bookmarkStart w:id="459" w:name="_Toc242966069"/>
      <w:bookmarkStart w:id="460" w:name="_Toc242966130"/>
      <w:bookmarkStart w:id="461" w:name="_Toc242996622"/>
      <w:bookmarkStart w:id="462" w:name="_Toc242997036"/>
      <w:bookmarkStart w:id="463" w:name="_Toc242997257"/>
      <w:bookmarkStart w:id="464" w:name="_Toc242998198"/>
      <w:bookmarkStart w:id="465" w:name="_Toc243095940"/>
      <w:bookmarkStart w:id="466" w:name="_Toc247969913"/>
      <w:r>
        <w:lastRenderedPageBreak/>
        <w:t>Annex 4</w:t>
      </w:r>
      <w:r w:rsidR="002478C5">
        <w:t xml:space="preserve"> Economic and social statistics – Sample of basic data</w:t>
      </w:r>
      <w:bookmarkEnd w:id="451"/>
      <w:bookmarkEnd w:id="466"/>
    </w:p>
    <w:p w:rsidR="002478C5" w:rsidRPr="007E6494" w:rsidRDefault="002478C5" w:rsidP="002478C5">
      <w:pPr>
        <w:pStyle w:val="Caption"/>
        <w:keepNext/>
      </w:pPr>
      <w:r w:rsidRPr="007E6494">
        <w:t xml:space="preserve">Table </w:t>
      </w:r>
      <w:fldSimple w:instr=" SEQ Table \* ARABIC ">
        <w:r w:rsidR="00180248">
          <w:rPr>
            <w:noProof/>
          </w:rPr>
          <w:t>17</w:t>
        </w:r>
      </w:fldSimple>
      <w:r w:rsidRPr="007E6494">
        <w:t xml:space="preserve"> Sao Tome and Principe - Some socio-economic indicators</w:t>
      </w:r>
    </w:p>
    <w:tbl>
      <w:tblPr>
        <w:tblW w:w="6638" w:type="dxa"/>
        <w:tblInd w:w="93" w:type="dxa"/>
        <w:tblLook w:val="04A0"/>
      </w:tblPr>
      <w:tblGrid>
        <w:gridCol w:w="439"/>
        <w:gridCol w:w="4821"/>
        <w:gridCol w:w="661"/>
        <w:gridCol w:w="717"/>
      </w:tblGrid>
      <w:tr w:rsidR="002478C5" w:rsidRPr="007E6494" w:rsidTr="000B75F4">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b/>
                <w:sz w:val="16"/>
                <w:szCs w:val="16"/>
              </w:rPr>
            </w:pPr>
            <w:r w:rsidRPr="007E6494">
              <w:rPr>
                <w:rFonts w:ascii="Arial" w:eastAsia="Times New Roman" w:hAnsi="Arial" w:cs="Arial"/>
                <w:b/>
                <w:sz w:val="16"/>
                <w:szCs w:val="16"/>
              </w:rPr>
              <w:t> </w:t>
            </w:r>
          </w:p>
        </w:tc>
        <w:tc>
          <w:tcPr>
            <w:tcW w:w="4821" w:type="dxa"/>
            <w:tcBorders>
              <w:top w:val="single" w:sz="4" w:space="0" w:color="auto"/>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b/>
                <w:sz w:val="16"/>
                <w:szCs w:val="16"/>
              </w:rPr>
            </w:pPr>
            <w:r w:rsidRPr="007E6494">
              <w:rPr>
                <w:rFonts w:ascii="Arial" w:eastAsia="Times New Roman" w:hAnsi="Arial" w:cs="Arial"/>
                <w:b/>
                <w:sz w:val="16"/>
                <w:szCs w:val="16"/>
              </w:rPr>
              <w:t> Indicator</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b/>
                <w:sz w:val="16"/>
                <w:szCs w:val="16"/>
              </w:rPr>
            </w:pPr>
            <w:r w:rsidRPr="007E6494">
              <w:rPr>
                <w:rFonts w:ascii="Arial" w:eastAsia="Times New Roman" w:hAnsi="Arial" w:cs="Arial"/>
                <w:b/>
                <w:sz w:val="16"/>
                <w:szCs w:val="16"/>
              </w:rPr>
              <w:t>2005</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b/>
                <w:sz w:val="16"/>
                <w:szCs w:val="16"/>
              </w:rPr>
            </w:pPr>
            <w:r w:rsidRPr="007E6494">
              <w:rPr>
                <w:rFonts w:ascii="Arial" w:eastAsia="Times New Roman" w:hAnsi="Arial" w:cs="Arial"/>
                <w:b/>
                <w:sz w:val="16"/>
                <w:szCs w:val="16"/>
              </w:rPr>
              <w:t>2006</w:t>
            </w:r>
          </w:p>
        </w:tc>
      </w:tr>
      <w:tr w:rsidR="002478C5" w:rsidRPr="007E6494" w:rsidTr="000B75F4">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1</w:t>
            </w:r>
          </w:p>
        </w:tc>
        <w:tc>
          <w:tcPr>
            <w:tcW w:w="4821" w:type="dxa"/>
            <w:tcBorders>
              <w:top w:val="single" w:sz="4" w:space="0" w:color="auto"/>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Birth rate (per thousand)</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33.9</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33.4</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2</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Death rate (per thousand)</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7.6</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7.3</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3</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Population growth rate (%)</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1.95</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1.94</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4</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Life expectancy (women)</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68.1</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68.5</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5</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Life expectancy (men)</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63.0</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63.5</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6</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GDP (US$ millions)</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ND</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123</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7</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GDP per head (US$</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ND</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764.2</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8</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Official Development Assistance (ODA) ($US millions)</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ND</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69</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9</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Active population</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84.4</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ND</w:t>
            </w:r>
          </w:p>
        </w:tc>
      </w:tr>
      <w:tr w:rsidR="002478C5" w:rsidRPr="007E6494" w:rsidTr="000B75F4">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10</w:t>
            </w:r>
          </w:p>
        </w:tc>
        <w:tc>
          <w:tcPr>
            <w:tcW w:w="482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rPr>
                <w:rFonts w:ascii="Arial" w:eastAsia="Times New Roman" w:hAnsi="Arial" w:cs="Arial"/>
                <w:sz w:val="16"/>
                <w:szCs w:val="16"/>
              </w:rPr>
            </w:pPr>
            <w:r w:rsidRPr="007E6494">
              <w:rPr>
                <w:rFonts w:ascii="Arial" w:eastAsia="Times New Roman" w:hAnsi="Arial" w:cs="Arial"/>
                <w:sz w:val="16"/>
                <w:szCs w:val="16"/>
              </w:rPr>
              <w:t>Adult literacy rate (ages 15 - 24)</w:t>
            </w:r>
          </w:p>
        </w:tc>
        <w:tc>
          <w:tcPr>
            <w:tcW w:w="661"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ND</w:t>
            </w:r>
          </w:p>
        </w:tc>
        <w:tc>
          <w:tcPr>
            <w:tcW w:w="717" w:type="dxa"/>
            <w:tcBorders>
              <w:top w:val="nil"/>
              <w:left w:val="nil"/>
              <w:bottom w:val="single" w:sz="4" w:space="0" w:color="auto"/>
              <w:right w:val="single" w:sz="4" w:space="0" w:color="auto"/>
            </w:tcBorders>
            <w:shd w:val="clear" w:color="auto" w:fill="auto"/>
            <w:noWrap/>
            <w:vAlign w:val="bottom"/>
            <w:hideMark/>
          </w:tcPr>
          <w:p w:rsidR="002478C5" w:rsidRPr="007E6494" w:rsidRDefault="002478C5" w:rsidP="000B75F4">
            <w:pPr>
              <w:spacing w:before="0" w:after="0"/>
              <w:jc w:val="right"/>
              <w:rPr>
                <w:rFonts w:ascii="Arial" w:eastAsia="Times New Roman" w:hAnsi="Arial" w:cs="Arial"/>
                <w:sz w:val="16"/>
                <w:szCs w:val="16"/>
              </w:rPr>
            </w:pPr>
            <w:r w:rsidRPr="007E6494">
              <w:rPr>
                <w:rFonts w:ascii="Arial" w:eastAsia="Times New Roman" w:hAnsi="Arial" w:cs="Arial"/>
                <w:sz w:val="16"/>
                <w:szCs w:val="16"/>
              </w:rPr>
              <w:t>123</w:t>
            </w:r>
          </w:p>
        </w:tc>
      </w:tr>
    </w:tbl>
    <w:p w:rsidR="002478C5" w:rsidRDefault="002478C5" w:rsidP="00D11349">
      <w:pPr>
        <w:pStyle w:val="Heading1"/>
      </w:pPr>
    </w:p>
    <w:p w:rsidR="002478C5" w:rsidRDefault="002478C5" w:rsidP="002478C5">
      <w:pPr>
        <w:pStyle w:val="Caption"/>
        <w:keepNext/>
      </w:pPr>
      <w:r>
        <w:t xml:space="preserve">Table </w:t>
      </w:r>
      <w:fldSimple w:instr=" SEQ Table \* ARABIC ">
        <w:r w:rsidR="00180248">
          <w:rPr>
            <w:noProof/>
          </w:rPr>
          <w:t>18</w:t>
        </w:r>
      </w:fldSimple>
      <w:r>
        <w:t xml:space="preserve"> Demographic and health indicators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52"/>
        <w:gridCol w:w="837"/>
        <w:gridCol w:w="1005"/>
        <w:gridCol w:w="3114"/>
      </w:tblGrid>
      <w:tr w:rsidR="002478C5" w:rsidRPr="00B2757B" w:rsidTr="000B75F4">
        <w:trPr>
          <w:cantSplit/>
          <w:trHeight w:val="350"/>
        </w:trPr>
        <w:tc>
          <w:tcPr>
            <w:tcW w:w="5000" w:type="pct"/>
            <w:gridSpan w:val="4"/>
            <w:vAlign w:val="bottom"/>
          </w:tcPr>
          <w:p w:rsidR="002478C5" w:rsidRPr="008F7482" w:rsidRDefault="002478C5" w:rsidP="000B75F4">
            <w:pPr>
              <w:pStyle w:val="Tabletitle"/>
              <w:spacing w:before="0" w:after="0"/>
              <w:ind w:left="907" w:hanging="907"/>
              <w:rPr>
                <w:rFonts w:cs="Arial"/>
                <w:sz w:val="16"/>
                <w:szCs w:val="16"/>
                <w:lang w:val="fr-FR"/>
              </w:rPr>
            </w:pPr>
            <w:r w:rsidRPr="008F7482">
              <w:rPr>
                <w:rFonts w:cs="Arial"/>
                <w:sz w:val="16"/>
                <w:szCs w:val="16"/>
                <w:lang w:val="fr-FR"/>
              </w:rPr>
              <w:t>Tableau : Indicateurs démographiques et de santé</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Population totale</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2009</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160 820</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Projection du RGPH</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Population (homme)</w:t>
            </w:r>
          </w:p>
        </w:tc>
        <w:tc>
          <w:tcPr>
            <w:tcW w:w="470" w:type="pct"/>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2009</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78 802</w:t>
            </w:r>
          </w:p>
        </w:tc>
        <w:tc>
          <w:tcPr>
            <w:tcW w:w="1748" w:type="pct"/>
          </w:tcPr>
          <w:p w:rsidR="002478C5" w:rsidRPr="008F7482" w:rsidRDefault="002478C5" w:rsidP="003D290A">
            <w:pPr>
              <w:tabs>
                <w:tab w:val="left" w:pos="18"/>
              </w:tabs>
              <w:spacing w:before="0" w:after="0"/>
              <w:ind w:left="0" w:firstLine="0"/>
              <w:rPr>
                <w:rFonts w:ascii="Arial" w:hAnsi="Arial" w:cs="Arial"/>
                <w:sz w:val="16"/>
                <w:szCs w:val="16"/>
              </w:rPr>
            </w:pPr>
            <w:r w:rsidRPr="008F7482">
              <w:rPr>
                <w:rFonts w:ascii="Arial" w:hAnsi="Arial" w:cs="Arial"/>
                <w:i/>
                <w:sz w:val="16"/>
                <w:szCs w:val="16"/>
              </w:rPr>
              <w:t>Projection du RGPH</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Population (femme)</w:t>
            </w:r>
          </w:p>
        </w:tc>
        <w:tc>
          <w:tcPr>
            <w:tcW w:w="470" w:type="pct"/>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2009</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82 018</w:t>
            </w:r>
          </w:p>
        </w:tc>
        <w:tc>
          <w:tcPr>
            <w:tcW w:w="1748" w:type="pct"/>
          </w:tcPr>
          <w:p w:rsidR="002478C5" w:rsidRPr="008F7482" w:rsidRDefault="002478C5" w:rsidP="003D290A">
            <w:pPr>
              <w:tabs>
                <w:tab w:val="left" w:pos="18"/>
              </w:tabs>
              <w:spacing w:before="0" w:after="0"/>
              <w:ind w:left="0" w:firstLine="0"/>
              <w:rPr>
                <w:rFonts w:ascii="Arial" w:hAnsi="Arial" w:cs="Arial"/>
                <w:sz w:val="16"/>
                <w:szCs w:val="16"/>
              </w:rPr>
            </w:pPr>
            <w:r w:rsidRPr="008F7482">
              <w:rPr>
                <w:rFonts w:ascii="Arial" w:hAnsi="Arial" w:cs="Arial"/>
                <w:i/>
                <w:sz w:val="16"/>
                <w:szCs w:val="16"/>
              </w:rPr>
              <w:t>Projection du RGPH</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Taux d’analphabétisme  chez les hommes</w:t>
            </w:r>
          </w:p>
        </w:tc>
        <w:tc>
          <w:tcPr>
            <w:tcW w:w="470" w:type="pct"/>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2001</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5.3%</w:t>
            </w:r>
          </w:p>
        </w:tc>
        <w:tc>
          <w:tcPr>
            <w:tcW w:w="1748" w:type="pct"/>
          </w:tcPr>
          <w:p w:rsidR="002478C5" w:rsidRPr="008F7482" w:rsidRDefault="002478C5" w:rsidP="003D290A">
            <w:pPr>
              <w:tabs>
                <w:tab w:val="left" w:pos="18"/>
              </w:tabs>
              <w:spacing w:before="0" w:after="0"/>
              <w:ind w:left="0" w:firstLine="0"/>
              <w:rPr>
                <w:rFonts w:ascii="Arial" w:hAnsi="Arial" w:cs="Arial"/>
                <w:i/>
                <w:sz w:val="16"/>
                <w:szCs w:val="16"/>
              </w:rPr>
            </w:pPr>
            <w:r w:rsidRPr="008F7482">
              <w:rPr>
                <w:rFonts w:ascii="Arial" w:hAnsi="Arial" w:cs="Arial"/>
                <w:i/>
                <w:sz w:val="16"/>
                <w:szCs w:val="16"/>
              </w:rPr>
              <w:t>RGPH, 2001</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Taux d’analphabétisme  chez les femmes</w:t>
            </w:r>
          </w:p>
        </w:tc>
        <w:tc>
          <w:tcPr>
            <w:tcW w:w="470" w:type="pct"/>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2001</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6.6%</w:t>
            </w:r>
          </w:p>
        </w:tc>
        <w:tc>
          <w:tcPr>
            <w:tcW w:w="1748" w:type="pct"/>
          </w:tcPr>
          <w:p w:rsidR="002478C5" w:rsidRPr="008F7482" w:rsidRDefault="002478C5" w:rsidP="003D290A">
            <w:pPr>
              <w:tabs>
                <w:tab w:val="left" w:pos="18"/>
              </w:tabs>
              <w:spacing w:before="0" w:after="0"/>
              <w:ind w:left="0" w:firstLine="0"/>
              <w:rPr>
                <w:rFonts w:ascii="Arial" w:hAnsi="Arial" w:cs="Arial"/>
                <w:i/>
                <w:sz w:val="16"/>
                <w:szCs w:val="16"/>
              </w:rPr>
            </w:pPr>
            <w:r w:rsidRPr="008F7482">
              <w:rPr>
                <w:rFonts w:ascii="Arial" w:hAnsi="Arial" w:cs="Arial"/>
                <w:i/>
                <w:sz w:val="16"/>
                <w:szCs w:val="16"/>
              </w:rPr>
              <w:t>RGPH, 20</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Femme en âge de procréer</w:t>
            </w:r>
          </w:p>
        </w:tc>
        <w:tc>
          <w:tcPr>
            <w:tcW w:w="470" w:type="pct"/>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2009</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 xml:space="preserve">40 253 </w:t>
            </w:r>
          </w:p>
        </w:tc>
        <w:tc>
          <w:tcPr>
            <w:tcW w:w="1748" w:type="pct"/>
          </w:tcPr>
          <w:p w:rsidR="002478C5" w:rsidRPr="008F7482" w:rsidRDefault="002478C5" w:rsidP="003D290A">
            <w:pPr>
              <w:tabs>
                <w:tab w:val="left" w:pos="18"/>
              </w:tabs>
              <w:spacing w:before="0" w:after="0"/>
              <w:ind w:left="0" w:firstLine="0"/>
              <w:rPr>
                <w:rFonts w:ascii="Arial" w:hAnsi="Arial" w:cs="Arial"/>
                <w:sz w:val="16"/>
                <w:szCs w:val="16"/>
              </w:rPr>
            </w:pPr>
            <w:r w:rsidRPr="008F7482">
              <w:rPr>
                <w:rFonts w:ascii="Arial" w:hAnsi="Arial" w:cs="Arial"/>
                <w:i/>
                <w:sz w:val="16"/>
                <w:szCs w:val="16"/>
              </w:rPr>
              <w:t>Projection du RGPH</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Pourcentage de la population rurale</w:t>
            </w:r>
          </w:p>
        </w:tc>
        <w:tc>
          <w:tcPr>
            <w:tcW w:w="470" w:type="pct"/>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2007</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41%</w:t>
            </w:r>
          </w:p>
        </w:tc>
        <w:tc>
          <w:tcPr>
            <w:tcW w:w="1748" w:type="pct"/>
          </w:tcPr>
          <w:p w:rsidR="002478C5" w:rsidRPr="008F7482" w:rsidRDefault="002478C5" w:rsidP="003D290A">
            <w:pPr>
              <w:tabs>
                <w:tab w:val="left" w:pos="18"/>
              </w:tabs>
              <w:spacing w:before="0" w:after="0"/>
              <w:ind w:left="0" w:firstLine="0"/>
              <w:rPr>
                <w:rFonts w:ascii="Arial" w:hAnsi="Arial" w:cs="Arial"/>
                <w:sz w:val="16"/>
                <w:szCs w:val="16"/>
              </w:rPr>
            </w:pPr>
            <w:r w:rsidRPr="008F7482">
              <w:rPr>
                <w:rFonts w:ascii="Arial" w:hAnsi="Arial" w:cs="Arial"/>
                <w:i/>
                <w:sz w:val="16"/>
                <w:szCs w:val="16"/>
              </w:rPr>
              <w:t>Projection du RGPH</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 xml:space="preserve">Espérance de vie chez les femmes </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64,6</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World Development Indicators (WDI), 2006</w:t>
            </w:r>
          </w:p>
        </w:tc>
      </w:tr>
      <w:tr w:rsidR="002478C5" w:rsidRPr="008F7482" w:rsidTr="000B75F4">
        <w:trPr>
          <w:cantSplit/>
          <w:trHeight w:val="300"/>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Espérance de vie chez les hommes</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62,4</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WDI, 2006</w:t>
            </w:r>
          </w:p>
        </w:tc>
      </w:tr>
      <w:tr w:rsidR="002478C5" w:rsidRPr="008F7482" w:rsidTr="000B75F4">
        <w:trPr>
          <w:cantSplit/>
          <w:trHeight w:val="242"/>
        </w:trPr>
        <w:tc>
          <w:tcPr>
            <w:tcW w:w="2218" w:type="pct"/>
            <w:vAlign w:val="bottom"/>
          </w:tcPr>
          <w:p w:rsidR="002478C5" w:rsidRPr="008F7482" w:rsidRDefault="002478C5" w:rsidP="000B75F4">
            <w:pPr>
              <w:pStyle w:val="TableTextLeft"/>
              <w:spacing w:before="0" w:after="0"/>
              <w:rPr>
                <w:rFonts w:cs="Arial"/>
                <w:sz w:val="16"/>
                <w:szCs w:val="16"/>
                <w:lang w:val="fr-FR"/>
              </w:rPr>
            </w:pPr>
            <w:r w:rsidRPr="008F7482">
              <w:rPr>
                <w:rFonts w:cs="Arial"/>
                <w:sz w:val="16"/>
                <w:szCs w:val="16"/>
                <w:lang w:val="fr-FR"/>
              </w:rPr>
              <w:t>Taux de fertilité (TFR)</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3,8</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WDI, 2006</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Ratio de mortalité maternelle (pour 100,000 naissances vivantes)</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75,7</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Health Information System, 2007</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Taux de mortalité infantile (pour 100,000 naissances vivantes)</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i/>
                <w:sz w:val="16"/>
                <w:szCs w:val="16"/>
                <w:lang w:val="fr-FR"/>
              </w:rPr>
            </w:pPr>
            <w:r w:rsidRPr="008F7482">
              <w:rPr>
                <w:rFonts w:cs="Arial"/>
                <w:sz w:val="16"/>
                <w:szCs w:val="16"/>
                <w:lang w:val="fr-FR"/>
              </w:rPr>
              <w:t>43%</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sz w:val="16"/>
                <w:szCs w:val="16"/>
                <w:lang w:val="en-GB"/>
              </w:rPr>
            </w:pPr>
            <w:r w:rsidRPr="008F7482">
              <w:rPr>
                <w:rFonts w:cs="Arial"/>
                <w:i/>
                <w:sz w:val="16"/>
                <w:szCs w:val="16"/>
                <w:lang w:val="en-GB"/>
              </w:rPr>
              <w:t>Multiple Indicator Cluster Survey (MICS), 2006</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Taux de mortalité chez les moins de 5 ans (pour 1,000)</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118%</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WDI, 2006</w:t>
            </w:r>
          </w:p>
        </w:tc>
      </w:tr>
      <w:tr w:rsidR="002478C5" w:rsidRPr="008F7482" w:rsidTr="000B75F4">
        <w:trPr>
          <w:cantSplit/>
          <w:trHeight w:val="278"/>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Taux de Prévalence Contraceptive (toutes méthodes confondues)</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32,6%</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MICS, 2006</w:t>
            </w:r>
          </w:p>
        </w:tc>
      </w:tr>
      <w:tr w:rsidR="002478C5" w:rsidRPr="008F7482" w:rsidTr="000B75F4">
        <w:trPr>
          <w:cantSplit/>
          <w:trHeight w:val="278"/>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Taux de Prévalence Contraceptive (méthodes modernes)</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30,2%</w:t>
            </w:r>
          </w:p>
        </w:tc>
        <w:tc>
          <w:tcPr>
            <w:tcW w:w="1748" w:type="pct"/>
          </w:tcPr>
          <w:p w:rsidR="002478C5" w:rsidRPr="008F7482" w:rsidRDefault="002478C5" w:rsidP="003D290A">
            <w:pPr>
              <w:tabs>
                <w:tab w:val="left" w:pos="18"/>
              </w:tabs>
              <w:spacing w:before="0" w:after="0"/>
              <w:ind w:left="0" w:firstLine="0"/>
              <w:rPr>
                <w:rFonts w:ascii="Arial" w:hAnsi="Arial" w:cs="Arial"/>
                <w:i/>
                <w:sz w:val="16"/>
                <w:szCs w:val="16"/>
              </w:rPr>
            </w:pPr>
            <w:r w:rsidRPr="008F7482">
              <w:rPr>
                <w:rFonts w:ascii="Arial" w:hAnsi="Arial" w:cs="Arial"/>
                <w:i/>
                <w:sz w:val="16"/>
                <w:szCs w:val="16"/>
              </w:rPr>
              <w:t>MICS, 2006</w:t>
            </w:r>
          </w:p>
        </w:tc>
      </w:tr>
      <w:tr w:rsidR="002478C5" w:rsidRPr="008F7482" w:rsidTr="000B75F4">
        <w:trPr>
          <w:cantSplit/>
          <w:trHeight w:val="277"/>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b/>
                <w:sz w:val="16"/>
                <w:szCs w:val="16"/>
                <w:lang w:val="fr-FR"/>
              </w:rPr>
            </w:pPr>
            <w:r w:rsidRPr="008F7482">
              <w:rPr>
                <w:rFonts w:cs="Arial"/>
                <w:b/>
                <w:sz w:val="16"/>
                <w:szCs w:val="16"/>
                <w:lang w:val="fr-FR"/>
              </w:rPr>
              <w:t>Prévalence HIV</w:t>
            </w:r>
          </w:p>
        </w:tc>
        <w:tc>
          <w:tcPr>
            <w:tcW w:w="470" w:type="pct"/>
            <w:vAlign w:val="bottom"/>
          </w:tcPr>
          <w:p w:rsidR="002478C5" w:rsidRPr="008F7482" w:rsidRDefault="002478C5" w:rsidP="000B75F4">
            <w:pPr>
              <w:pStyle w:val="TableTextLeft"/>
              <w:spacing w:before="0" w:after="0"/>
              <w:jc w:val="center"/>
              <w:rPr>
                <w:rFonts w:cs="Arial"/>
                <w:b/>
                <w:sz w:val="16"/>
                <w:szCs w:val="16"/>
                <w:lang w:val="fr-FR"/>
              </w:rPr>
            </w:pPr>
            <w:r w:rsidRPr="008F7482">
              <w:rPr>
                <w:rFonts w:cs="Arial"/>
                <w:b/>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b/>
                <w:sz w:val="16"/>
                <w:szCs w:val="16"/>
                <w:lang w:val="fr-FR"/>
              </w:rPr>
            </w:pPr>
            <w:r w:rsidRPr="008F7482">
              <w:rPr>
                <w:rFonts w:cs="Arial"/>
                <w:b/>
                <w:sz w:val="16"/>
                <w:szCs w:val="16"/>
                <w:lang w:val="fr-FR"/>
              </w:rPr>
              <w:t>1,1%</w:t>
            </w:r>
          </w:p>
        </w:tc>
        <w:tc>
          <w:tcPr>
            <w:tcW w:w="1748" w:type="pct"/>
          </w:tcPr>
          <w:p w:rsidR="002478C5" w:rsidRPr="008F7482" w:rsidRDefault="002478C5" w:rsidP="003D290A">
            <w:pPr>
              <w:tabs>
                <w:tab w:val="left" w:pos="18"/>
              </w:tabs>
              <w:spacing w:before="0" w:after="0"/>
              <w:ind w:left="0" w:firstLine="0"/>
              <w:rPr>
                <w:rFonts w:ascii="Arial" w:hAnsi="Arial" w:cs="Arial"/>
                <w:b/>
                <w:i/>
                <w:sz w:val="16"/>
                <w:szCs w:val="16"/>
              </w:rPr>
            </w:pPr>
            <w:r w:rsidRPr="008F7482">
              <w:rPr>
                <w:rFonts w:ascii="Arial" w:hAnsi="Arial" w:cs="Arial"/>
                <w:b/>
                <w:i/>
                <w:sz w:val="16"/>
                <w:szCs w:val="16"/>
              </w:rPr>
              <w:t>MICS, 2006</w:t>
            </w:r>
          </w:p>
        </w:tc>
      </w:tr>
      <w:tr w:rsidR="002478C5" w:rsidRPr="008F7482" w:rsidTr="000B75F4">
        <w:trPr>
          <w:cantSplit/>
          <w:trHeight w:val="300"/>
        </w:trPr>
        <w:tc>
          <w:tcPr>
            <w:tcW w:w="5000" w:type="pct"/>
            <w:gridSpan w:val="4"/>
            <w:vAlign w:val="bottom"/>
          </w:tcPr>
          <w:p w:rsidR="002478C5" w:rsidRPr="008F7482" w:rsidRDefault="002478C5" w:rsidP="003D290A">
            <w:pPr>
              <w:pStyle w:val="TableSubhead1"/>
              <w:tabs>
                <w:tab w:val="left" w:pos="18"/>
              </w:tabs>
              <w:spacing w:before="0" w:after="0"/>
              <w:ind w:left="0" w:firstLine="0"/>
              <w:rPr>
                <w:rFonts w:cs="Arial"/>
                <w:i/>
                <w:sz w:val="16"/>
                <w:szCs w:val="16"/>
                <w:lang w:val="fr-FR"/>
              </w:rPr>
            </w:pPr>
            <w:r w:rsidRPr="008F7482">
              <w:rPr>
                <w:rFonts w:cs="Arial"/>
                <w:sz w:val="16"/>
                <w:szCs w:val="16"/>
                <w:lang w:val="fr-FR"/>
              </w:rPr>
              <w:t>Indicateurs Economiques</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Produit Intérieur Brut (par habitant)</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2006</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2090</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WDI, 2006</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Total des dépenses en santé (par habitant) (USD)</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2007</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48 </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en-GB"/>
              </w:rPr>
            </w:pPr>
            <w:r w:rsidRPr="008F7482">
              <w:rPr>
                <w:rFonts w:cs="Arial"/>
                <w:i/>
                <w:sz w:val="16"/>
                <w:szCs w:val="16"/>
                <w:lang w:val="en-GB"/>
              </w:rPr>
              <w:t>WHO National Health Accounts (NHA), 2007</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Part du budget de la santé dans le budget total du gouvernement (y compris les contributions des donateurs)</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2007</w:t>
            </w:r>
          </w:p>
        </w:tc>
        <w:tc>
          <w:tcPr>
            <w:tcW w:w="564" w:type="pct"/>
            <w:vAlign w:val="bottom"/>
          </w:tcPr>
          <w:p w:rsidR="002478C5" w:rsidRPr="008F7482" w:rsidRDefault="002478C5" w:rsidP="000B75F4">
            <w:pPr>
              <w:spacing w:before="0" w:after="0"/>
              <w:jc w:val="center"/>
              <w:rPr>
                <w:rFonts w:ascii="Arial" w:hAnsi="Arial" w:cs="Arial"/>
                <w:sz w:val="16"/>
                <w:szCs w:val="16"/>
              </w:rPr>
            </w:pPr>
            <w:r w:rsidRPr="008F7482">
              <w:rPr>
                <w:rFonts w:ascii="Arial" w:hAnsi="Arial" w:cs="Arial"/>
                <w:sz w:val="16"/>
                <w:szCs w:val="16"/>
              </w:rPr>
              <w:t>56,7%</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WHO NHA, 2007</w:t>
            </w:r>
          </w:p>
        </w:tc>
      </w:tr>
      <w:tr w:rsidR="002478C5" w:rsidRPr="008F7482" w:rsidTr="000B75F4">
        <w:trPr>
          <w:cantSplit/>
          <w:trHeight w:val="300"/>
        </w:trPr>
        <w:tc>
          <w:tcPr>
            <w:tcW w:w="2218" w:type="pct"/>
            <w:vAlign w:val="bottom"/>
          </w:tcPr>
          <w:p w:rsidR="002478C5" w:rsidRPr="008F7482" w:rsidRDefault="002478C5" w:rsidP="003D290A">
            <w:pPr>
              <w:pStyle w:val="TableTextLeft"/>
              <w:tabs>
                <w:tab w:val="clear" w:pos="360"/>
                <w:tab w:val="left" w:pos="0"/>
              </w:tabs>
              <w:spacing w:before="0" w:after="0"/>
              <w:ind w:left="0" w:firstLine="0"/>
              <w:rPr>
                <w:rFonts w:cs="Arial"/>
                <w:sz w:val="16"/>
                <w:szCs w:val="16"/>
                <w:lang w:val="fr-FR"/>
              </w:rPr>
            </w:pPr>
            <w:r w:rsidRPr="008F7482">
              <w:rPr>
                <w:rFonts w:cs="Arial"/>
                <w:sz w:val="16"/>
                <w:szCs w:val="16"/>
                <w:lang w:val="fr-FR"/>
              </w:rPr>
              <w:t>Part du budget de la santé dans le budget total du gouvernement (revenu intérieur brut)</w:t>
            </w:r>
          </w:p>
        </w:tc>
        <w:tc>
          <w:tcPr>
            <w:tcW w:w="470"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2007</w:t>
            </w:r>
          </w:p>
        </w:tc>
        <w:tc>
          <w:tcPr>
            <w:tcW w:w="564" w:type="pct"/>
            <w:vAlign w:val="bottom"/>
          </w:tcPr>
          <w:p w:rsidR="002478C5" w:rsidRPr="008F7482" w:rsidRDefault="002478C5" w:rsidP="000B75F4">
            <w:pPr>
              <w:pStyle w:val="TableTextLeft"/>
              <w:spacing w:before="0" w:after="0"/>
              <w:jc w:val="center"/>
              <w:rPr>
                <w:rFonts w:cs="Arial"/>
                <w:sz w:val="16"/>
                <w:szCs w:val="16"/>
                <w:lang w:val="fr-FR"/>
              </w:rPr>
            </w:pPr>
            <w:r w:rsidRPr="008F7482">
              <w:rPr>
                <w:rFonts w:cs="Arial"/>
                <w:sz w:val="16"/>
                <w:szCs w:val="16"/>
                <w:lang w:val="fr-FR"/>
              </w:rPr>
              <w:t>10,6%</w:t>
            </w:r>
          </w:p>
        </w:tc>
        <w:tc>
          <w:tcPr>
            <w:tcW w:w="1748" w:type="pct"/>
            <w:vAlign w:val="bottom"/>
          </w:tcPr>
          <w:p w:rsidR="002478C5" w:rsidRPr="008F7482" w:rsidRDefault="002478C5" w:rsidP="003D290A">
            <w:pPr>
              <w:pStyle w:val="TableTextLeft"/>
              <w:tabs>
                <w:tab w:val="clear" w:pos="360"/>
                <w:tab w:val="left" w:pos="18"/>
              </w:tabs>
              <w:spacing w:before="0" w:after="0"/>
              <w:ind w:left="0" w:firstLine="0"/>
              <w:rPr>
                <w:rFonts w:cs="Arial"/>
                <w:i/>
                <w:sz w:val="16"/>
                <w:szCs w:val="16"/>
                <w:lang w:val="fr-FR"/>
              </w:rPr>
            </w:pPr>
            <w:r w:rsidRPr="008F7482">
              <w:rPr>
                <w:rFonts w:cs="Arial"/>
                <w:i/>
                <w:sz w:val="16"/>
                <w:szCs w:val="16"/>
                <w:lang w:val="fr-FR"/>
              </w:rPr>
              <w:t>WHO NHA, 2007</w:t>
            </w:r>
          </w:p>
        </w:tc>
      </w:tr>
    </w:tbl>
    <w:p w:rsidR="002B6BF1" w:rsidRDefault="002478C5" w:rsidP="009C0CE8">
      <w:pPr>
        <w:rPr>
          <w:sz w:val="16"/>
          <w:szCs w:val="16"/>
          <w:lang w:val="fr-FR"/>
        </w:rPr>
        <w:sectPr w:rsidR="002B6BF1" w:rsidSect="00B22C6B">
          <w:headerReference w:type="default" r:id="rId38"/>
          <w:pgSz w:w="11907" w:h="16839" w:code="9"/>
          <w:pgMar w:top="1418" w:right="1797" w:bottom="1440" w:left="1418" w:header="720" w:footer="720" w:gutter="0"/>
          <w:cols w:space="708"/>
          <w:docGrid w:linePitch="360"/>
        </w:sectPr>
      </w:pPr>
      <w:r w:rsidRPr="009C0CE8">
        <w:rPr>
          <w:sz w:val="16"/>
          <w:szCs w:val="16"/>
          <w:lang w:val="fr-FR"/>
        </w:rPr>
        <w:t>Source: Ministère de la Santé/FNUAP (2009) Plan Stratégique National de Securisation des Produits de Santé de la Réproduction,2010 – 2014  (page 16)</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2478C5" w:rsidRDefault="002B6BF1" w:rsidP="00AA02F8">
      <w:pPr>
        <w:pStyle w:val="Heading2"/>
      </w:pPr>
      <w:bookmarkStart w:id="467" w:name="_Toc247969914"/>
      <w:r w:rsidRPr="002B6BF1">
        <w:lastRenderedPageBreak/>
        <w:t>Annex 5 UNDAF structure - Current and potential thematic areas for UN system support, and resource estimates</w:t>
      </w:r>
      <w:bookmarkEnd w:id="467"/>
    </w:p>
    <w:p w:rsidR="00010A1C" w:rsidRDefault="00010A1C" w:rsidP="00010A1C"/>
    <w:p w:rsidR="00AF5FB8" w:rsidRDefault="00010A1C" w:rsidP="00010A1C">
      <w:pPr>
        <w:sectPr w:rsidR="00AF5FB8" w:rsidSect="002B6BF1">
          <w:headerReference w:type="default" r:id="rId39"/>
          <w:pgSz w:w="16839" w:h="11907" w:orient="landscape" w:code="9"/>
          <w:pgMar w:top="1418" w:right="1418" w:bottom="1797" w:left="1440" w:header="720" w:footer="720" w:gutter="0"/>
          <w:cols w:space="708"/>
          <w:docGrid w:linePitch="360"/>
        </w:sectPr>
      </w:pPr>
      <w:r>
        <w:t>Excel table provided separately.</w:t>
      </w:r>
      <w:r w:rsidR="000A28FF">
        <w:rPr>
          <w:rStyle w:val="FootnoteReference"/>
        </w:rPr>
        <w:footnoteReference w:id="34"/>
      </w:r>
    </w:p>
    <w:p w:rsidR="00010A1C" w:rsidRDefault="000A28FF" w:rsidP="00AF5FB8">
      <w:pPr>
        <w:pStyle w:val="Heading2"/>
      </w:pPr>
      <w:bookmarkStart w:id="468" w:name="_Toc247969915"/>
      <w:r>
        <w:rPr>
          <w:rFonts w:eastAsia="Times New Roman"/>
        </w:rPr>
        <w:lastRenderedPageBreak/>
        <w:t>Ann</w:t>
      </w:r>
      <w:r w:rsidR="00AF5FB8">
        <w:rPr>
          <w:rFonts w:eastAsia="Times New Roman"/>
        </w:rPr>
        <w:t xml:space="preserve">ex  6  </w:t>
      </w:r>
      <w:r w:rsidR="00AF5FB8" w:rsidRPr="00AF5FB8">
        <w:rPr>
          <w:rFonts w:eastAsia="Times New Roman"/>
        </w:rPr>
        <w:t>UNDAF Management Plan</w:t>
      </w:r>
      <w:r w:rsidR="00AF5FB8">
        <w:rPr>
          <w:rFonts w:eastAsia="Times New Roman"/>
        </w:rPr>
        <w:t xml:space="preserve"> 2010 - potential  format</w:t>
      </w:r>
      <w:r w:rsidR="00AF5FB8" w:rsidRPr="00AF5FB8">
        <w:rPr>
          <w:rFonts w:eastAsia="Times New Roman"/>
        </w:rPr>
        <w:t>(1 December 2009</w:t>
      </w:r>
      <w:bookmarkEnd w:id="468"/>
    </w:p>
    <w:p w:rsidR="000A28FF" w:rsidRPr="000A28FF" w:rsidRDefault="000A28FF" w:rsidP="000A28FF">
      <w:r>
        <w:t>See separate Excel table draft</w:t>
      </w:r>
      <w:r>
        <w:rPr>
          <w:rStyle w:val="FootnoteReference"/>
        </w:rPr>
        <w:footnoteReference w:id="35"/>
      </w:r>
    </w:p>
    <w:sectPr w:rsidR="000A28FF" w:rsidRPr="000A28FF" w:rsidSect="002B6BF1">
      <w:headerReference w:type="default" r:id="rId40"/>
      <w:pgSz w:w="16839" w:h="11907" w:orient="landscape" w:code="9"/>
      <w:pgMar w:top="1418" w:right="1418" w:bottom="1797" w:left="1440" w:header="720" w:footer="720"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87" w:author="mihoko.kumamoto" w:date="2009-11-11T06:15:00Z" w:initials="m">
    <w:p w:rsidR="00054074" w:rsidRPr="00542489" w:rsidRDefault="00054074" w:rsidP="00542489">
      <w:pPr>
        <w:pStyle w:val="CommentText"/>
        <w:rPr>
          <w:lang w:val="en-US"/>
        </w:rPr>
      </w:pPr>
      <w:r>
        <w:rPr>
          <w:rStyle w:val="CommentReference"/>
        </w:rPr>
        <w:annotationRef/>
      </w:r>
      <w:r w:rsidRPr="00542489">
        <w:rPr>
          <w:lang w:val="en-US"/>
        </w:rPr>
        <w:t xml:space="preserve">What about the V&amp;A assessment from the national communications? </w:t>
      </w:r>
    </w:p>
    <w:p w:rsidR="00054074" w:rsidRPr="00542489" w:rsidRDefault="00054074" w:rsidP="00542489">
      <w:pPr>
        <w:pStyle w:val="CommentText"/>
        <w:rPr>
          <w:lang w:val="en-US"/>
        </w:rPr>
      </w:pPr>
    </w:p>
    <w:p w:rsidR="00054074" w:rsidRPr="00542489" w:rsidRDefault="00054074" w:rsidP="00542489">
      <w:pPr>
        <w:pStyle w:val="CommentText"/>
        <w:rPr>
          <w:lang w:val="en-US"/>
        </w:rPr>
      </w:pPr>
      <w:r w:rsidRPr="00542489">
        <w:rPr>
          <w:lang w:val="en-US"/>
        </w:rPr>
        <w:t>NG response - the first national communication is somewhat weak and does not provide useful info for us on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72C" w:rsidRDefault="00F1272C" w:rsidP="000C799E">
      <w:pPr>
        <w:spacing w:before="0" w:after="0"/>
      </w:pPr>
      <w:r>
        <w:separator/>
      </w:r>
    </w:p>
  </w:endnote>
  <w:endnote w:type="continuationSeparator" w:id="1">
    <w:p w:rsidR="00F1272C" w:rsidRDefault="00F1272C" w:rsidP="000C799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ill Sans Std">
    <w:panose1 w:val="00000000000000000000"/>
    <w:charset w:val="00"/>
    <w:family w:val="swiss"/>
    <w:notTrueType/>
    <w:pitch w:val="variable"/>
    <w:sig w:usb0="00000003" w:usb1="00000000" w:usb2="00000000" w:usb3="00000000" w:csb0="00000001" w:csb1="00000000"/>
  </w:font>
  <w:font w:name="GNOKLD+ComicSansMS">
    <w:altName w:val="Comic Sans MS"/>
    <w:panose1 w:val="00000000000000000000"/>
    <w:charset w:val="00"/>
    <w:family w:val="swiss"/>
    <w:notTrueType/>
    <w:pitch w:val="default"/>
    <w:sig w:usb0="00000000" w:usb1="00000000" w:usb2="00000000" w:usb3="00000000" w:csb0="00000000" w:csb1="00000000"/>
  </w:font>
  <w:font w:name="Arial Narrow">
    <w:panose1 w:val="020B0506020202030204"/>
    <w:charset w:val="00"/>
    <w:family w:val="swiss"/>
    <w:pitch w:val="variable"/>
    <w:sig w:usb0="00000287" w:usb1="000008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C41278" w:rsidRDefault="00054074" w:rsidP="00F639FC">
    <w:pPr>
      <w:pStyle w:val="Footer"/>
      <w:rPr>
        <w:lang w:val="en-GB"/>
      </w:rPr>
    </w:pPr>
    <w:r w:rsidRPr="0067779B">
      <w:rPr>
        <w:lang w:val="en-GB"/>
      </w:rPr>
      <w:t>UNDAF Mid</w:t>
    </w:r>
    <w:r>
      <w:rPr>
        <w:lang w:val="en-GB"/>
      </w:rPr>
      <w:t>-Term Review Report (7 December 2009)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B90B33" w:rsidRDefault="00054074" w:rsidP="00F639FC">
    <w:pPr>
      <w:pStyle w:val="Footer"/>
    </w:pPr>
    <w:r w:rsidRPr="00B90B33">
      <w:t xml:space="preserve">UNDAF MTR – Part I </w:t>
    </w:r>
    <w:r>
      <w:t>Summary, Conclusions, Recommendations</w:t>
    </w:r>
    <w:r w:rsidRPr="00B90B33">
      <w:t xml:space="preserve"> (</w:t>
    </w:r>
    <w:r w:rsidR="009B7565">
      <w:t>7 December</w:t>
    </w:r>
    <w:r w:rsidRPr="00B90B33">
      <w:t xml:space="preserve"> 2009)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B90B33" w:rsidRDefault="00054074" w:rsidP="00F639FC">
    <w:pPr>
      <w:pStyle w:val="Footer"/>
    </w:pPr>
    <w:r w:rsidRPr="00B90B33">
      <w:t>UNDAF MTR</w:t>
    </w:r>
    <w:r>
      <w:t xml:space="preserve"> Report</w:t>
    </w:r>
    <w:r w:rsidRPr="00B90B33">
      <w:t xml:space="preserve"> (</w:t>
    </w:r>
    <w:r>
      <w:t>Draft 4 December</w:t>
    </w:r>
    <w:r w:rsidRPr="00B90B33">
      <w:t xml:space="preserve">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72C" w:rsidRDefault="00F1272C" w:rsidP="000C799E">
      <w:pPr>
        <w:spacing w:before="0" w:after="0"/>
      </w:pPr>
      <w:r>
        <w:separator/>
      </w:r>
    </w:p>
  </w:footnote>
  <w:footnote w:type="continuationSeparator" w:id="1">
    <w:p w:rsidR="00F1272C" w:rsidRDefault="00F1272C" w:rsidP="000C799E">
      <w:pPr>
        <w:spacing w:before="0" w:after="0"/>
      </w:pPr>
      <w:r>
        <w:continuationSeparator/>
      </w:r>
    </w:p>
  </w:footnote>
  <w:footnote w:id="2">
    <w:p w:rsidR="00054074" w:rsidRPr="0000192B" w:rsidRDefault="00054074">
      <w:pPr>
        <w:pStyle w:val="FootnoteText"/>
      </w:pPr>
      <w:r>
        <w:rPr>
          <w:rStyle w:val="FootnoteReference"/>
        </w:rPr>
        <w:footnoteRef/>
      </w:r>
      <w:r w:rsidRPr="0000192B">
        <w:t xml:space="preserve"> In the </w:t>
      </w:r>
      <w:r>
        <w:t>“</w:t>
      </w:r>
      <w:r w:rsidRPr="0000192B">
        <w:t>programme approach</w:t>
      </w:r>
      <w:r>
        <w:t>”</w:t>
      </w:r>
      <w:r w:rsidRPr="0000192B">
        <w:t>, th</w:t>
      </w:r>
      <w:r>
        <w:t xml:space="preserve">e word “programme” refers to a national programme which is an operational tool to implement a component of the PRSP. It does </w:t>
      </w:r>
      <w:r>
        <w:rPr>
          <w:u w:val="single"/>
        </w:rPr>
        <w:t>not</w:t>
      </w:r>
      <w:r>
        <w:t xml:space="preserve"> refer to an “agency programme”, meaning a collection of activities or projects.</w:t>
      </w:r>
    </w:p>
  </w:footnote>
  <w:footnote w:id="3">
    <w:p w:rsidR="00054074" w:rsidRPr="0000192B" w:rsidRDefault="00054074">
      <w:pPr>
        <w:pStyle w:val="FootnoteText"/>
      </w:pPr>
      <w:r>
        <w:rPr>
          <w:rStyle w:val="FootnoteReference"/>
        </w:rPr>
        <w:footnoteRef/>
      </w:r>
      <w:r w:rsidRPr="0000192B">
        <w:t xml:space="preserve"> An appropriate terminology can be</w:t>
      </w:r>
      <w:r>
        <w:t xml:space="preserve"> chosen locally – a “TPD” would be preferable so as to promote common language based on thematic-based programming. </w:t>
      </w:r>
      <w:r w:rsidRPr="0000192B">
        <w:t xml:space="preserve">A JPD could be </w:t>
      </w:r>
      <w:r>
        <w:t xml:space="preserve">acceptable since it is consistent with common “joint programming” language, </w:t>
      </w:r>
      <w:r w:rsidRPr="0000192B">
        <w:t xml:space="preserve"> so long </w:t>
      </w:r>
      <w:r>
        <w:t>it is fully understood that the “P” relates to “programming” and not “programme”</w:t>
      </w:r>
    </w:p>
  </w:footnote>
  <w:footnote w:id="4">
    <w:p w:rsidR="009B7565" w:rsidRPr="009B7565" w:rsidRDefault="009B7565">
      <w:pPr>
        <w:pStyle w:val="FootnoteText"/>
      </w:pPr>
      <w:r>
        <w:rPr>
          <w:rStyle w:val="FootnoteReference"/>
        </w:rPr>
        <w:footnoteRef/>
      </w:r>
      <w:r w:rsidRPr="009B7565">
        <w:t xml:space="preserve"> NB It was </w:t>
      </w:r>
      <w:r>
        <w:t xml:space="preserve">subsequently </w:t>
      </w:r>
      <w:r w:rsidRPr="009B7565">
        <w:t xml:space="preserve"> decided t</w:t>
      </w:r>
      <w:r>
        <w:t>o prepare a one Volume report, in which some of the key substantive information is included in Chapter 6 Summary of UNDAF results, since the full set of 32 Thematic Summaries need further work on them, which in due course should be carried out by the relevant theme group/sub-group.</w:t>
      </w:r>
    </w:p>
  </w:footnote>
  <w:footnote w:id="5">
    <w:p w:rsidR="00054074" w:rsidRPr="005647A6" w:rsidRDefault="00054074" w:rsidP="00380CC6">
      <w:pPr>
        <w:pStyle w:val="FootnoteText"/>
        <w:rPr>
          <w:lang w:val="fr-FR"/>
        </w:rPr>
      </w:pPr>
      <w:r>
        <w:rPr>
          <w:rStyle w:val="FootnoteReference"/>
        </w:rPr>
        <w:footnoteRef/>
      </w:r>
      <w:r w:rsidRPr="005647A6">
        <w:rPr>
          <w:lang w:val="fr-FR"/>
        </w:rPr>
        <w:t xml:space="preserve"> Source: Evaluation ¬a mi-parcours du Programme de Pays (CPD) et du Plan d’Action (CPAP) du PNUD (2007 – 2011) par Cheikh Faye, Lorenzo Monteiro de Jesus and Tiny Dylson. </w:t>
      </w:r>
      <w:r>
        <w:rPr>
          <w:lang w:val="fr-FR"/>
        </w:rPr>
        <w:t>(page 10)</w:t>
      </w:r>
    </w:p>
  </w:footnote>
  <w:footnote w:id="6">
    <w:p w:rsidR="00054074" w:rsidRPr="00653A1A" w:rsidRDefault="00054074" w:rsidP="004035C6">
      <w:pPr>
        <w:ind w:left="0" w:firstLine="0"/>
        <w:rPr>
          <w:rStyle w:val="FootnoteTextChar"/>
          <w:lang w:val="fr-FR"/>
        </w:rPr>
      </w:pPr>
      <w:r>
        <w:rPr>
          <w:rStyle w:val="FootnoteReference"/>
        </w:rPr>
        <w:footnoteRef/>
      </w:r>
      <w:r w:rsidRPr="00653A1A">
        <w:rPr>
          <w:lang w:val="fr-FR"/>
        </w:rPr>
        <w:t xml:space="preserve"> </w:t>
      </w:r>
      <w:r w:rsidRPr="00201C09">
        <w:rPr>
          <w:rStyle w:val="FootnoteTextChar"/>
          <w:lang w:val="fr-FR"/>
        </w:rPr>
        <w:t>Georges Chapelier et Frederico Gustavo dos Anjos (2007) Sao Tomé et Principe - Coordination et Gestion de l’Aide Publique au Développement (Octobre 2007) (47 pages)</w:t>
      </w:r>
    </w:p>
    <w:p w:rsidR="00054074" w:rsidRPr="00653A1A" w:rsidRDefault="00054074" w:rsidP="00380CC6">
      <w:pPr>
        <w:pStyle w:val="FootnoteText"/>
        <w:rPr>
          <w:lang w:val="fr-FR"/>
        </w:rPr>
      </w:pPr>
    </w:p>
  </w:footnote>
  <w:footnote w:id="7">
    <w:p w:rsidR="00054074" w:rsidRPr="007B20CF" w:rsidRDefault="00054074" w:rsidP="00380CC6">
      <w:pPr>
        <w:pStyle w:val="FootnoteText"/>
      </w:pPr>
      <w:r>
        <w:rPr>
          <w:rStyle w:val="FootnoteReference"/>
        </w:rPr>
        <w:footnoteRef/>
      </w:r>
      <w:r>
        <w:t xml:space="preserve"> UN System in Sao Tome and Principe (2006) </w:t>
      </w:r>
      <w:r w:rsidRPr="007B20CF">
        <w:rPr>
          <w:i/>
          <w:u w:val="single"/>
        </w:rPr>
        <w:t>Common Country Assessment</w:t>
      </w:r>
    </w:p>
  </w:footnote>
  <w:footnote w:id="8">
    <w:p w:rsidR="00054074" w:rsidRPr="00E55CAA" w:rsidRDefault="00054074" w:rsidP="00380CC6">
      <w:pPr>
        <w:pStyle w:val="FootnoteText"/>
        <w:rPr>
          <w:lang w:val="fr-FR"/>
        </w:rPr>
      </w:pPr>
      <w:r>
        <w:rPr>
          <w:rStyle w:val="FootnoteReference"/>
        </w:rPr>
        <w:footnoteRef/>
      </w:r>
      <w:r w:rsidRPr="00E55CAA">
        <w:rPr>
          <w:lang w:val="fr-FR"/>
        </w:rPr>
        <w:t xml:space="preserve"> Ref UNDP CP document, pages 8 – 9.</w:t>
      </w:r>
    </w:p>
  </w:footnote>
  <w:footnote w:id="9">
    <w:p w:rsidR="00054074" w:rsidRDefault="00054074">
      <w:pPr>
        <w:pStyle w:val="FootnoteText"/>
      </w:pPr>
      <w:r>
        <w:rPr>
          <w:rStyle w:val="FootnoteReference"/>
        </w:rPr>
        <w:footnoteRef/>
      </w:r>
      <w:r>
        <w:t xml:space="preserve"> It is proposed that 1.4.2 and 1.4.3 be removed from 1.4 and added to a new thematic area of 4. Environmental management</w:t>
      </w:r>
    </w:p>
  </w:footnote>
  <w:footnote w:id="10">
    <w:p w:rsidR="00054074" w:rsidRDefault="00054074">
      <w:pPr>
        <w:pStyle w:val="FootnoteText"/>
      </w:pPr>
      <w:r>
        <w:rPr>
          <w:rStyle w:val="FootnoteReference"/>
        </w:rPr>
        <w:footnoteRef/>
      </w:r>
      <w:r>
        <w:t xml:space="preserve"> The projects in the proposed UNDAF outcome area of Economic management  do not clearly fit  into any of the UNDAF outcome or output areas.</w:t>
      </w:r>
    </w:p>
  </w:footnote>
  <w:footnote w:id="11">
    <w:p w:rsidR="00054074" w:rsidRDefault="00054074" w:rsidP="006C16BD">
      <w:pPr>
        <w:pStyle w:val="FootnoteText"/>
      </w:pPr>
      <w:r>
        <w:rPr>
          <w:rStyle w:val="FootnoteReference"/>
        </w:rPr>
        <w:footnoteRef/>
      </w:r>
      <w:r>
        <w:t xml:space="preserve"> To be completed</w:t>
      </w:r>
    </w:p>
  </w:footnote>
  <w:footnote w:id="12">
    <w:p w:rsidR="00054074" w:rsidRDefault="00054074">
      <w:pPr>
        <w:pStyle w:val="FootnoteText"/>
      </w:pPr>
      <w:r>
        <w:rPr>
          <w:rStyle w:val="FootnoteReference"/>
        </w:rPr>
        <w:footnoteRef/>
      </w:r>
      <w:r>
        <w:t xml:space="preserve"> To be completed.</w:t>
      </w:r>
    </w:p>
  </w:footnote>
  <w:footnote w:id="13">
    <w:p w:rsidR="00054074" w:rsidRPr="00854A9F" w:rsidRDefault="00054074">
      <w:pPr>
        <w:pStyle w:val="FootnoteText"/>
      </w:pPr>
      <w:r>
        <w:rPr>
          <w:rStyle w:val="FootnoteReference"/>
        </w:rPr>
        <w:footnoteRef/>
      </w:r>
      <w:r>
        <w:t xml:space="preserve"> These should be adapted to the needs of each group</w:t>
      </w:r>
    </w:p>
  </w:footnote>
  <w:footnote w:id="14">
    <w:p w:rsidR="00054074" w:rsidRPr="004A3EBC" w:rsidRDefault="00054074" w:rsidP="00B2757B">
      <w:pPr>
        <w:pStyle w:val="FootnoteText"/>
        <w:rPr>
          <w:lang w:val="en-GB"/>
        </w:rPr>
      </w:pPr>
      <w:r>
        <w:rPr>
          <w:rStyle w:val="FootnoteReference"/>
        </w:rPr>
        <w:footnoteRef/>
      </w:r>
      <w:r>
        <w:t xml:space="preserve"> </w:t>
      </w:r>
      <w:r>
        <w:rPr>
          <w:lang w:val="en-GB"/>
        </w:rPr>
        <w:t>Where national programmes do not exist, provide assistance to formulate them.</w:t>
      </w:r>
    </w:p>
  </w:footnote>
  <w:footnote w:id="15">
    <w:p w:rsidR="00054074" w:rsidRPr="004A3EBC" w:rsidRDefault="00054074" w:rsidP="00B2757B">
      <w:pPr>
        <w:pStyle w:val="FootnoteText"/>
        <w:rPr>
          <w:lang w:val="en-GB"/>
        </w:rPr>
      </w:pPr>
      <w:r>
        <w:rPr>
          <w:rStyle w:val="FootnoteReference"/>
        </w:rPr>
        <w:footnoteRef/>
      </w:r>
      <w:r>
        <w:t xml:space="preserve"> </w:t>
      </w:r>
      <w:r>
        <w:rPr>
          <w:lang w:val="en-GB"/>
        </w:rPr>
        <w:t>Where national programmes do not exist, provide assistance to formulate them.</w:t>
      </w:r>
    </w:p>
  </w:footnote>
  <w:footnote w:id="16">
    <w:p w:rsidR="00054074" w:rsidRPr="00474EF9" w:rsidRDefault="00054074">
      <w:pPr>
        <w:pStyle w:val="FootnoteText"/>
      </w:pPr>
      <w:r>
        <w:rPr>
          <w:rStyle w:val="FootnoteReference"/>
        </w:rPr>
        <w:footnoteRef/>
      </w:r>
      <w:r>
        <w:t xml:space="preserve"> </w:t>
      </w:r>
      <w:r w:rsidRPr="00474EF9">
        <w:t>The total figures given in Table 9 ($26.4 million) differ from those given in the restructured UNDAF tables ($28.5 million) due to the omission of economic-related projects ($1.5 million) and support from the  WB, ADB and RCO ($0.5 million)</w:t>
      </w:r>
    </w:p>
  </w:footnote>
  <w:footnote w:id="17">
    <w:p w:rsidR="00054074" w:rsidRPr="0041108C" w:rsidRDefault="00054074">
      <w:pPr>
        <w:pStyle w:val="FootnoteText"/>
      </w:pPr>
      <w:r>
        <w:rPr>
          <w:rStyle w:val="FootnoteReference"/>
        </w:rPr>
        <w:footnoteRef/>
      </w:r>
      <w:r>
        <w:t xml:space="preserve"> WB support through PASS project to be confirmed.</w:t>
      </w:r>
    </w:p>
  </w:footnote>
  <w:footnote w:id="18">
    <w:p w:rsidR="00054074" w:rsidRPr="0041108C" w:rsidRDefault="00054074">
      <w:pPr>
        <w:pStyle w:val="FootnoteText"/>
      </w:pPr>
      <w:r>
        <w:rPr>
          <w:rStyle w:val="FootnoteReference"/>
        </w:rPr>
        <w:footnoteRef/>
      </w:r>
      <w:r>
        <w:t xml:space="preserve"> ADB support in areas linked to UNDAF thematic areas to be confirmed</w:t>
      </w:r>
    </w:p>
  </w:footnote>
  <w:footnote w:id="19">
    <w:p w:rsidR="00054074" w:rsidRPr="0041108C" w:rsidRDefault="00054074">
      <w:pPr>
        <w:pStyle w:val="FootnoteText"/>
      </w:pPr>
      <w:r>
        <w:rPr>
          <w:rStyle w:val="FootnoteReference"/>
        </w:rPr>
        <w:footnoteRef/>
      </w:r>
      <w:r>
        <w:t xml:space="preserve"> Only refers to RCO contribution to  H1NI Disaster response project</w:t>
      </w:r>
    </w:p>
  </w:footnote>
  <w:footnote w:id="20">
    <w:p w:rsidR="00054074" w:rsidRDefault="00054074">
      <w:pPr>
        <w:pStyle w:val="FootnoteText"/>
      </w:pPr>
      <w:r>
        <w:rPr>
          <w:rStyle w:val="FootnoteReference"/>
        </w:rPr>
        <w:footnoteRef/>
      </w:r>
      <w:r>
        <w:t xml:space="preserve"> To be completed in conjunction with completion of Part II Thematic Summaries.</w:t>
      </w:r>
    </w:p>
  </w:footnote>
  <w:footnote w:id="21">
    <w:p w:rsidR="00054074" w:rsidRPr="002C5F07" w:rsidRDefault="00054074" w:rsidP="00380CC6">
      <w:pPr>
        <w:pStyle w:val="FootnoteText"/>
        <w:rPr>
          <w:lang w:val="fr-FR"/>
        </w:rPr>
      </w:pPr>
      <w:r w:rsidRPr="000D6ACB">
        <w:rPr>
          <w:rStyle w:val="FootnoteReference"/>
        </w:rPr>
        <w:footnoteRef/>
      </w:r>
      <w:r w:rsidRPr="002C5F07">
        <w:rPr>
          <w:lang w:val="fr-FR"/>
        </w:rPr>
        <w:t xml:space="preserve"> Programme de santé de la reproduction (Code MPS) Add name of Reproductive Health strategy or programme</w:t>
      </w:r>
    </w:p>
  </w:footnote>
  <w:footnote w:id="22">
    <w:p w:rsidR="00054074" w:rsidRPr="00D425B7" w:rsidRDefault="00054074" w:rsidP="00BC6BB4">
      <w:pPr>
        <w:pStyle w:val="FootnoteText"/>
        <w:rPr>
          <w:lang w:val="fr-FR"/>
        </w:rPr>
      </w:pPr>
      <w:r>
        <w:rPr>
          <w:rStyle w:val="FootnoteReference"/>
        </w:rPr>
        <w:footnoteRef/>
      </w:r>
      <w:r w:rsidRPr="00D425B7">
        <w:rPr>
          <w:lang w:val="fr-FR"/>
        </w:rPr>
        <w:t xml:space="preserve"> </w:t>
      </w:r>
      <w:r>
        <w:rPr>
          <w:lang w:val="fr-FR"/>
        </w:rPr>
        <w:t>Plan Stratégique National de Sécurisation des Produits de Santé de la Reproduction (2010 – 2014)(</w:t>
      </w:r>
    </w:p>
  </w:footnote>
  <w:footnote w:id="23">
    <w:p w:rsidR="00054074" w:rsidRPr="0077226B" w:rsidRDefault="00054074" w:rsidP="0019051B">
      <w:pPr>
        <w:pStyle w:val="FootnoteText"/>
        <w:rPr>
          <w:lang w:val="fr-FR"/>
        </w:rPr>
      </w:pPr>
      <w:r>
        <w:rPr>
          <w:rStyle w:val="FootnoteReference"/>
        </w:rPr>
        <w:footnoteRef/>
      </w:r>
      <w:r w:rsidRPr="0077226B">
        <w:rPr>
          <w:lang w:val="fr-FR"/>
        </w:rPr>
        <w:t xml:space="preserve"> Source: UNICEF MTR (October 2009) (pages 12 -13)</w:t>
      </w:r>
    </w:p>
  </w:footnote>
  <w:footnote w:id="24">
    <w:p w:rsidR="00054074" w:rsidRPr="00C42543" w:rsidRDefault="00054074" w:rsidP="00C42543">
      <w:pPr>
        <w:pStyle w:val="FootnoteText"/>
      </w:pPr>
      <w:r>
        <w:rPr>
          <w:rStyle w:val="FootnoteReference"/>
        </w:rPr>
        <w:footnoteRef/>
      </w:r>
      <w:r>
        <w:t xml:space="preserve"> </w:t>
      </w:r>
      <w:r w:rsidRPr="005E3A26">
        <w:t xml:space="preserve">Amilcar F. Pereira (2009) </w:t>
      </w:r>
      <w:r w:rsidRPr="003425DD">
        <w:rPr>
          <w:i/>
          <w:u w:val="single"/>
        </w:rPr>
        <w:t>Terminal Evaluation Report - Promoting Democracy and Public Accountability in São Tome e Principe</w:t>
      </w:r>
      <w:r w:rsidRPr="005E3A26">
        <w:t xml:space="preserve"> (UNDF-STP-06-105) (May 2009) (35 pages)</w:t>
      </w:r>
    </w:p>
  </w:footnote>
  <w:footnote w:id="25">
    <w:p w:rsidR="00054074" w:rsidRPr="00C42543" w:rsidRDefault="00054074" w:rsidP="00DA79E0">
      <w:pPr>
        <w:ind w:left="0" w:firstLine="0"/>
        <w:rPr>
          <w:lang w:val="fr-FR"/>
        </w:rPr>
      </w:pPr>
      <w:r>
        <w:rPr>
          <w:rStyle w:val="FootnoteReference"/>
        </w:rPr>
        <w:footnoteRef/>
      </w:r>
      <w:r w:rsidRPr="00C42543">
        <w:rPr>
          <w:lang w:val="fr-FR"/>
        </w:rPr>
        <w:t xml:space="preserve"> </w:t>
      </w:r>
      <w:r w:rsidRPr="00C42543">
        <w:rPr>
          <w:rStyle w:val="FootnoteTextChar"/>
          <w:lang w:val="fr-FR"/>
        </w:rPr>
        <w:t xml:space="preserve">Lare-Lantone, Kango (2004) </w:t>
      </w:r>
      <w:r w:rsidRPr="00C42543">
        <w:rPr>
          <w:rStyle w:val="FootnoteTextChar"/>
          <w:i/>
          <w:u w:val="single"/>
          <w:lang w:val="fr-FR"/>
        </w:rPr>
        <w:t>Mission d’Evaluation de l’Appui Institutionnel à la Cour des Comptes  de Sao Tome et Principe</w:t>
      </w:r>
      <w:r w:rsidRPr="00C42543">
        <w:rPr>
          <w:rStyle w:val="FootnoteTextChar"/>
          <w:lang w:val="fr-FR"/>
        </w:rPr>
        <w:t xml:space="preserve"> </w:t>
      </w:r>
      <w:r>
        <w:rPr>
          <w:rStyle w:val="FootnoteTextChar"/>
          <w:lang w:val="fr-FR"/>
        </w:rPr>
        <w:t>(3-15 déc.</w:t>
      </w:r>
      <w:r w:rsidRPr="00C42543">
        <w:rPr>
          <w:rStyle w:val="FootnoteTextChar"/>
          <w:lang w:val="fr-FR"/>
        </w:rPr>
        <w:t xml:space="preserve"> 2004) </w:t>
      </w:r>
    </w:p>
  </w:footnote>
  <w:footnote w:id="26">
    <w:p w:rsidR="00054074" w:rsidRPr="00D2275A" w:rsidRDefault="00054074" w:rsidP="00DA79E0">
      <w:pPr>
        <w:pStyle w:val="FootnoteText"/>
      </w:pPr>
      <w:r>
        <w:rPr>
          <w:rStyle w:val="FootnoteReference"/>
        </w:rPr>
        <w:footnoteRef/>
      </w:r>
      <w:r>
        <w:t xml:space="preserve"> Source: UNDP (2009) </w:t>
      </w:r>
      <w:r>
        <w:rPr>
          <w:i/>
          <w:u w:val="single"/>
        </w:rPr>
        <w:t xml:space="preserve">Untitled </w:t>
      </w:r>
      <w:r w:rsidRPr="00D2275A">
        <w:t xml:space="preserve">but </w:t>
      </w:r>
      <w:r>
        <w:t xml:space="preserve">refers to </w:t>
      </w:r>
      <w:r w:rsidRPr="00D2275A">
        <w:t>Sao Tome &amp; Principe – Note on UNDP support on Gender issues.</w:t>
      </w:r>
    </w:p>
    <w:p w:rsidR="00054074" w:rsidRPr="00D2275A" w:rsidRDefault="00054074" w:rsidP="00DA79E0">
      <w:pPr>
        <w:pStyle w:val="FootnoteText"/>
      </w:pPr>
    </w:p>
  </w:footnote>
  <w:footnote w:id="27">
    <w:p w:rsidR="00054074" w:rsidRPr="0077226B" w:rsidRDefault="00054074" w:rsidP="00DA79E0">
      <w:pPr>
        <w:pStyle w:val="FootnoteText"/>
        <w:rPr>
          <w:rFonts w:cs="Arial"/>
          <w:color w:val="000000"/>
          <w:lang w:val="fr-FR"/>
        </w:rPr>
      </w:pPr>
      <w:r>
        <w:rPr>
          <w:rStyle w:val="FootnoteReference"/>
        </w:rPr>
        <w:footnoteRef/>
      </w:r>
      <w:r w:rsidRPr="0077226B">
        <w:rPr>
          <w:lang w:val="fr-FR"/>
        </w:rPr>
        <w:t xml:space="preserve"> Source : </w:t>
      </w:r>
      <w:r w:rsidRPr="0077226B">
        <w:rPr>
          <w:spacing w:val="-3"/>
          <w:w w:val="101"/>
          <w:lang w:val="fr-FR"/>
        </w:rPr>
        <w:t>O</w:t>
      </w:r>
      <w:r w:rsidRPr="0077226B">
        <w:rPr>
          <w:w w:val="101"/>
          <w:lang w:val="fr-FR"/>
        </w:rPr>
        <w:t>bj</w:t>
      </w:r>
      <w:r w:rsidRPr="0077226B">
        <w:rPr>
          <w:spacing w:val="3"/>
          <w:w w:val="101"/>
          <w:lang w:val="fr-FR"/>
        </w:rPr>
        <w:t>e</w:t>
      </w:r>
      <w:r w:rsidRPr="0077226B">
        <w:rPr>
          <w:spacing w:val="-8"/>
          <w:w w:val="101"/>
          <w:lang w:val="fr-FR"/>
        </w:rPr>
        <w:t>c</w:t>
      </w:r>
      <w:r w:rsidRPr="0077226B">
        <w:rPr>
          <w:spacing w:val="4"/>
          <w:w w:val="101"/>
          <w:lang w:val="fr-FR"/>
        </w:rPr>
        <w:t>t</w:t>
      </w:r>
      <w:r w:rsidRPr="0077226B">
        <w:rPr>
          <w:w w:val="101"/>
          <w:lang w:val="fr-FR"/>
        </w:rPr>
        <w:t>i</w:t>
      </w:r>
      <w:r w:rsidRPr="0077226B">
        <w:rPr>
          <w:spacing w:val="-3"/>
          <w:w w:val="101"/>
          <w:lang w:val="fr-FR"/>
        </w:rPr>
        <w:t>f</w:t>
      </w:r>
      <w:r w:rsidRPr="0077226B">
        <w:rPr>
          <w:w w:val="101"/>
          <w:lang w:val="fr-FR"/>
        </w:rPr>
        <w:t>s</w:t>
      </w:r>
      <w:r w:rsidRPr="0077226B">
        <w:rPr>
          <w:spacing w:val="3"/>
          <w:lang w:val="fr-FR"/>
        </w:rPr>
        <w:t xml:space="preserve"> </w:t>
      </w:r>
      <w:r w:rsidRPr="0077226B">
        <w:rPr>
          <w:w w:val="101"/>
          <w:lang w:val="fr-FR"/>
        </w:rPr>
        <w:t>du</w:t>
      </w:r>
      <w:r w:rsidRPr="0077226B">
        <w:rPr>
          <w:spacing w:val="-3"/>
          <w:lang w:val="fr-FR"/>
        </w:rPr>
        <w:t xml:space="preserve"> </w:t>
      </w:r>
      <w:r w:rsidRPr="0077226B">
        <w:rPr>
          <w:w w:val="101"/>
          <w:lang w:val="fr-FR"/>
        </w:rPr>
        <w:t>M</w:t>
      </w:r>
      <w:r w:rsidRPr="0077226B">
        <w:rPr>
          <w:spacing w:val="-3"/>
          <w:w w:val="101"/>
          <w:lang w:val="fr-FR"/>
        </w:rPr>
        <w:t>i</w:t>
      </w:r>
      <w:r w:rsidRPr="0077226B">
        <w:rPr>
          <w:w w:val="101"/>
          <w:lang w:val="fr-FR"/>
        </w:rPr>
        <w:t>llé</w:t>
      </w:r>
      <w:r w:rsidRPr="0077226B">
        <w:rPr>
          <w:spacing w:val="-3"/>
          <w:w w:val="101"/>
          <w:lang w:val="fr-FR"/>
        </w:rPr>
        <w:t>n</w:t>
      </w:r>
      <w:r w:rsidRPr="0077226B">
        <w:rPr>
          <w:spacing w:val="-2"/>
          <w:w w:val="101"/>
          <w:lang w:val="fr-FR"/>
        </w:rPr>
        <w:t>a</w:t>
      </w:r>
      <w:r w:rsidRPr="0077226B">
        <w:rPr>
          <w:w w:val="101"/>
          <w:lang w:val="fr-FR"/>
        </w:rPr>
        <w:t>i</w:t>
      </w:r>
      <w:r w:rsidRPr="0077226B">
        <w:rPr>
          <w:spacing w:val="-1"/>
          <w:w w:val="101"/>
          <w:lang w:val="fr-FR"/>
        </w:rPr>
        <w:t>r</w:t>
      </w:r>
      <w:r w:rsidRPr="0077226B">
        <w:rPr>
          <w:w w:val="101"/>
          <w:lang w:val="fr-FR"/>
        </w:rPr>
        <w:t xml:space="preserve">e </w:t>
      </w:r>
      <w:r w:rsidRPr="0077226B">
        <w:rPr>
          <w:spacing w:val="3"/>
          <w:w w:val="101"/>
          <w:lang w:val="fr-FR"/>
        </w:rPr>
        <w:t>P</w:t>
      </w:r>
      <w:r w:rsidRPr="0077226B">
        <w:rPr>
          <w:w w:val="101"/>
          <w:lang w:val="fr-FR"/>
        </w:rPr>
        <w:t>o</w:t>
      </w:r>
      <w:r w:rsidRPr="0077226B">
        <w:rPr>
          <w:spacing w:val="-8"/>
          <w:w w:val="101"/>
          <w:lang w:val="fr-FR"/>
        </w:rPr>
        <w:t>u</w:t>
      </w:r>
      <w:r w:rsidRPr="0077226B">
        <w:rPr>
          <w:w w:val="101"/>
          <w:lang w:val="fr-FR"/>
        </w:rPr>
        <w:t>r</w:t>
      </w:r>
      <w:r w:rsidRPr="0077226B">
        <w:rPr>
          <w:spacing w:val="3"/>
          <w:lang w:val="fr-FR"/>
        </w:rPr>
        <w:t xml:space="preserve"> </w:t>
      </w:r>
      <w:r w:rsidRPr="0077226B">
        <w:rPr>
          <w:w w:val="101"/>
          <w:lang w:val="fr-FR"/>
        </w:rPr>
        <w:t>Le</w:t>
      </w:r>
      <w:r w:rsidRPr="0077226B">
        <w:rPr>
          <w:spacing w:val="3"/>
          <w:lang w:val="fr-FR"/>
        </w:rPr>
        <w:t xml:space="preserve"> </w:t>
      </w:r>
      <w:r w:rsidRPr="0077226B">
        <w:rPr>
          <w:w w:val="101"/>
          <w:lang w:val="fr-FR"/>
        </w:rPr>
        <w:t>Dév</w:t>
      </w:r>
      <w:r w:rsidRPr="0077226B">
        <w:rPr>
          <w:spacing w:val="-1"/>
          <w:w w:val="101"/>
          <w:lang w:val="fr-FR"/>
        </w:rPr>
        <w:t>e</w:t>
      </w:r>
      <w:r w:rsidRPr="0077226B">
        <w:rPr>
          <w:w w:val="101"/>
          <w:lang w:val="fr-FR"/>
        </w:rPr>
        <w:t>l</w:t>
      </w:r>
      <w:r w:rsidRPr="0077226B">
        <w:rPr>
          <w:spacing w:val="-3"/>
          <w:w w:val="101"/>
          <w:lang w:val="fr-FR"/>
        </w:rPr>
        <w:t>o</w:t>
      </w:r>
      <w:r w:rsidRPr="0077226B">
        <w:rPr>
          <w:spacing w:val="3"/>
          <w:w w:val="101"/>
          <w:lang w:val="fr-FR"/>
        </w:rPr>
        <w:t>p</w:t>
      </w:r>
      <w:r w:rsidRPr="0077226B">
        <w:rPr>
          <w:spacing w:val="-7"/>
          <w:w w:val="101"/>
          <w:lang w:val="fr-FR"/>
        </w:rPr>
        <w:t>p</w:t>
      </w:r>
      <w:r w:rsidRPr="0077226B">
        <w:rPr>
          <w:spacing w:val="3"/>
          <w:w w:val="101"/>
          <w:lang w:val="fr-FR"/>
        </w:rPr>
        <w:t>e</w:t>
      </w:r>
      <w:r w:rsidRPr="0077226B">
        <w:rPr>
          <w:w w:val="101"/>
          <w:lang w:val="fr-FR"/>
        </w:rPr>
        <w:t>m</w:t>
      </w:r>
      <w:r w:rsidRPr="0077226B">
        <w:rPr>
          <w:spacing w:val="-1"/>
          <w:w w:val="101"/>
          <w:lang w:val="fr-FR"/>
        </w:rPr>
        <w:t>e</w:t>
      </w:r>
      <w:r w:rsidRPr="0077226B">
        <w:rPr>
          <w:spacing w:val="-3"/>
          <w:w w:val="101"/>
          <w:lang w:val="fr-FR"/>
        </w:rPr>
        <w:t>n</w:t>
      </w:r>
      <w:r w:rsidRPr="0077226B">
        <w:rPr>
          <w:w w:val="101"/>
          <w:lang w:val="fr-FR"/>
        </w:rPr>
        <w:t xml:space="preserve">t, </w:t>
      </w:r>
      <w:r w:rsidRPr="0077226B">
        <w:rPr>
          <w:rFonts w:cs="Arial"/>
          <w:color w:val="000000"/>
          <w:w w:val="93"/>
          <w:position w:val="-1"/>
          <w:lang w:val="fr-FR"/>
        </w:rPr>
        <w:t>D</w:t>
      </w:r>
      <w:r w:rsidRPr="0077226B">
        <w:rPr>
          <w:rFonts w:cs="Arial"/>
          <w:color w:val="000000"/>
          <w:spacing w:val="-2"/>
          <w:w w:val="74"/>
          <w:position w:val="-1"/>
          <w:lang w:val="fr-FR"/>
        </w:rPr>
        <w:t>e</w:t>
      </w:r>
      <w:r w:rsidRPr="0077226B">
        <w:rPr>
          <w:rFonts w:cs="Arial"/>
          <w:color w:val="000000"/>
          <w:spacing w:val="-3"/>
          <w:w w:val="90"/>
          <w:position w:val="-1"/>
          <w:lang w:val="fr-FR"/>
        </w:rPr>
        <w:t>u</w:t>
      </w:r>
      <w:r w:rsidRPr="0077226B">
        <w:rPr>
          <w:rFonts w:cs="Arial"/>
          <w:color w:val="000000"/>
          <w:spacing w:val="2"/>
          <w:w w:val="87"/>
          <w:position w:val="-1"/>
          <w:lang w:val="fr-FR"/>
        </w:rPr>
        <w:t>x</w:t>
      </w:r>
      <w:r w:rsidRPr="0077226B">
        <w:rPr>
          <w:rFonts w:cs="Arial"/>
          <w:color w:val="000000"/>
          <w:spacing w:val="6"/>
          <w:w w:val="87"/>
          <w:position w:val="-1"/>
          <w:lang w:val="fr-FR"/>
        </w:rPr>
        <w:t>iè</w:t>
      </w:r>
      <w:r w:rsidRPr="0077226B">
        <w:rPr>
          <w:rFonts w:cs="Arial"/>
          <w:color w:val="000000"/>
          <w:w w:val="97"/>
          <w:position w:val="-1"/>
          <w:lang w:val="fr-FR"/>
        </w:rPr>
        <w:t>m</w:t>
      </w:r>
      <w:r w:rsidRPr="0077226B">
        <w:rPr>
          <w:rFonts w:cs="Arial"/>
          <w:color w:val="000000"/>
          <w:w w:val="74"/>
          <w:position w:val="-1"/>
          <w:lang w:val="fr-FR"/>
        </w:rPr>
        <w:t xml:space="preserve">e </w:t>
      </w:r>
      <w:r w:rsidRPr="0077226B">
        <w:rPr>
          <w:rFonts w:cs="Arial"/>
          <w:color w:val="000000"/>
          <w:spacing w:val="-23"/>
          <w:position w:val="-1"/>
          <w:lang w:val="fr-FR"/>
        </w:rPr>
        <w:t xml:space="preserve"> </w:t>
      </w:r>
      <w:r w:rsidRPr="0077226B">
        <w:rPr>
          <w:rFonts w:cs="Arial"/>
          <w:color w:val="000000"/>
          <w:w w:val="75"/>
          <w:position w:val="-1"/>
          <w:lang w:val="fr-FR"/>
        </w:rPr>
        <w:t>R</w:t>
      </w:r>
      <w:r w:rsidRPr="0077226B">
        <w:rPr>
          <w:rFonts w:cs="Arial"/>
          <w:color w:val="000000"/>
          <w:w w:val="93"/>
          <w:position w:val="-1"/>
          <w:lang w:val="fr-FR"/>
        </w:rPr>
        <w:t>a</w:t>
      </w:r>
      <w:r w:rsidRPr="0077226B">
        <w:rPr>
          <w:rFonts w:cs="Arial"/>
          <w:color w:val="000000"/>
          <w:spacing w:val="2"/>
          <w:w w:val="81"/>
          <w:position w:val="-1"/>
          <w:lang w:val="fr-FR"/>
        </w:rPr>
        <w:t>p</w:t>
      </w:r>
      <w:r w:rsidRPr="0077226B">
        <w:rPr>
          <w:rFonts w:cs="Arial"/>
          <w:color w:val="000000"/>
          <w:spacing w:val="-3"/>
          <w:w w:val="81"/>
          <w:position w:val="-1"/>
          <w:lang w:val="fr-FR"/>
        </w:rPr>
        <w:t>p</w:t>
      </w:r>
      <w:r w:rsidRPr="0077226B">
        <w:rPr>
          <w:rFonts w:cs="Arial"/>
          <w:color w:val="000000"/>
          <w:w w:val="90"/>
          <w:position w:val="-1"/>
          <w:lang w:val="fr-FR"/>
        </w:rPr>
        <w:t>o</w:t>
      </w:r>
      <w:r w:rsidRPr="0077226B">
        <w:rPr>
          <w:rFonts w:cs="Arial"/>
          <w:color w:val="000000"/>
          <w:spacing w:val="4"/>
          <w:w w:val="75"/>
          <w:position w:val="-1"/>
          <w:lang w:val="fr-FR"/>
        </w:rPr>
        <w:t>r</w:t>
      </w:r>
      <w:r w:rsidRPr="0077226B">
        <w:rPr>
          <w:rFonts w:cs="Arial"/>
          <w:color w:val="000000"/>
          <w:w w:val="82"/>
          <w:position w:val="-1"/>
          <w:lang w:val="fr-FR"/>
        </w:rPr>
        <w:t>t</w:t>
      </w:r>
      <w:r w:rsidRPr="0077226B">
        <w:rPr>
          <w:rFonts w:cs="Arial"/>
          <w:color w:val="000000"/>
          <w:spacing w:val="-25"/>
          <w:position w:val="-1"/>
          <w:lang w:val="fr-FR"/>
        </w:rPr>
        <w:t xml:space="preserve"> </w:t>
      </w:r>
      <w:r w:rsidRPr="0077226B">
        <w:rPr>
          <w:rFonts w:cs="Arial"/>
          <w:color w:val="000000"/>
          <w:spacing w:val="-2"/>
          <w:w w:val="92"/>
          <w:position w:val="-1"/>
          <w:lang w:val="fr-FR"/>
        </w:rPr>
        <w:t>N</w:t>
      </w:r>
      <w:r w:rsidRPr="0077226B">
        <w:rPr>
          <w:rFonts w:cs="Arial"/>
          <w:color w:val="000000"/>
          <w:spacing w:val="5"/>
          <w:w w:val="93"/>
          <w:position w:val="-1"/>
          <w:lang w:val="fr-FR"/>
        </w:rPr>
        <w:t>a</w:t>
      </w:r>
      <w:r w:rsidRPr="0077226B">
        <w:rPr>
          <w:rFonts w:cs="Arial"/>
          <w:color w:val="000000"/>
          <w:spacing w:val="-4"/>
          <w:w w:val="82"/>
          <w:position w:val="-1"/>
          <w:lang w:val="fr-FR"/>
        </w:rPr>
        <w:t>t</w:t>
      </w:r>
      <w:r w:rsidRPr="0077226B">
        <w:rPr>
          <w:rFonts w:cs="Arial"/>
          <w:color w:val="000000"/>
          <w:w w:val="87"/>
          <w:position w:val="-1"/>
          <w:lang w:val="fr-FR"/>
        </w:rPr>
        <w:t>i</w:t>
      </w:r>
      <w:r w:rsidRPr="0077226B">
        <w:rPr>
          <w:rFonts w:cs="Arial"/>
          <w:color w:val="000000"/>
          <w:spacing w:val="5"/>
          <w:w w:val="90"/>
          <w:position w:val="-1"/>
          <w:lang w:val="fr-FR"/>
        </w:rPr>
        <w:t>o</w:t>
      </w:r>
      <w:r w:rsidRPr="0077226B">
        <w:rPr>
          <w:rFonts w:cs="Arial"/>
          <w:color w:val="000000"/>
          <w:spacing w:val="-2"/>
          <w:w w:val="92"/>
          <w:position w:val="-1"/>
          <w:lang w:val="fr-FR"/>
        </w:rPr>
        <w:t>n</w:t>
      </w:r>
      <w:r w:rsidRPr="0077226B">
        <w:rPr>
          <w:rFonts w:cs="Arial"/>
          <w:color w:val="000000"/>
          <w:w w:val="93"/>
          <w:position w:val="-1"/>
          <w:lang w:val="fr-FR"/>
        </w:rPr>
        <w:t>a</w:t>
      </w:r>
      <w:r w:rsidRPr="0077226B">
        <w:rPr>
          <w:rFonts w:cs="Arial"/>
          <w:color w:val="000000"/>
          <w:w w:val="86"/>
          <w:position w:val="-1"/>
          <w:lang w:val="fr-FR"/>
        </w:rPr>
        <w:t>l</w:t>
      </w:r>
      <w:r w:rsidRPr="0077226B">
        <w:rPr>
          <w:rFonts w:cs="Arial"/>
          <w:color w:val="000000"/>
          <w:spacing w:val="-21"/>
          <w:position w:val="-1"/>
          <w:lang w:val="fr-FR"/>
        </w:rPr>
        <w:t xml:space="preserve"> </w:t>
      </w:r>
      <w:r w:rsidRPr="0077226B">
        <w:rPr>
          <w:rFonts w:cs="Arial"/>
          <w:color w:val="000000"/>
          <w:w w:val="93"/>
          <w:position w:val="-1"/>
          <w:lang w:val="fr-FR"/>
        </w:rPr>
        <w:t>D</w:t>
      </w:r>
      <w:r w:rsidRPr="0077226B">
        <w:rPr>
          <w:rFonts w:cs="Arial"/>
          <w:color w:val="000000"/>
          <w:w w:val="74"/>
          <w:position w:val="-1"/>
          <w:lang w:val="fr-FR"/>
        </w:rPr>
        <w:t>e</w:t>
      </w:r>
      <w:r w:rsidRPr="0077226B">
        <w:rPr>
          <w:rFonts w:cs="Arial"/>
          <w:color w:val="000000"/>
          <w:spacing w:val="-22"/>
          <w:position w:val="-1"/>
          <w:lang w:val="fr-FR"/>
        </w:rPr>
        <w:t xml:space="preserve"> </w:t>
      </w:r>
      <w:r w:rsidRPr="0077226B">
        <w:rPr>
          <w:rFonts w:cs="Arial"/>
          <w:color w:val="000000"/>
          <w:spacing w:val="2"/>
          <w:w w:val="75"/>
          <w:position w:val="-1"/>
          <w:lang w:val="fr-FR"/>
        </w:rPr>
        <w:t>S</w:t>
      </w:r>
      <w:r w:rsidRPr="0077226B">
        <w:rPr>
          <w:rFonts w:cs="Arial"/>
          <w:color w:val="000000"/>
          <w:spacing w:val="-8"/>
          <w:w w:val="90"/>
          <w:position w:val="-1"/>
          <w:lang w:val="fr-FR"/>
        </w:rPr>
        <w:t>u</w:t>
      </w:r>
      <w:r w:rsidRPr="0077226B">
        <w:rPr>
          <w:rFonts w:cs="Arial"/>
          <w:color w:val="000000"/>
          <w:w w:val="87"/>
          <w:position w:val="-1"/>
          <w:lang w:val="fr-FR"/>
        </w:rPr>
        <w:t>i</w:t>
      </w:r>
      <w:r w:rsidRPr="0077226B">
        <w:rPr>
          <w:rFonts w:cs="Arial"/>
          <w:color w:val="000000"/>
          <w:spacing w:val="2"/>
          <w:w w:val="85"/>
          <w:position w:val="-1"/>
          <w:lang w:val="fr-FR"/>
        </w:rPr>
        <w:t>v</w:t>
      </w:r>
      <w:r w:rsidRPr="0077226B">
        <w:rPr>
          <w:rFonts w:cs="Arial"/>
          <w:color w:val="000000"/>
          <w:w w:val="87"/>
          <w:position w:val="-1"/>
          <w:lang w:val="fr-FR"/>
        </w:rPr>
        <w:t>i (Octobre 2008)</w:t>
      </w:r>
    </w:p>
    <w:p w:rsidR="00054074" w:rsidRPr="0077226B" w:rsidRDefault="00054074" w:rsidP="00DA79E0">
      <w:pPr>
        <w:pStyle w:val="FootnoteText"/>
        <w:rPr>
          <w:lang w:val="fr-FR"/>
        </w:rPr>
      </w:pPr>
    </w:p>
  </w:footnote>
  <w:footnote w:id="28">
    <w:p w:rsidR="00054074" w:rsidRPr="007821FD" w:rsidRDefault="00054074" w:rsidP="005B19ED">
      <w:pPr>
        <w:pStyle w:val="FootnoteText"/>
      </w:pPr>
      <w:r>
        <w:rPr>
          <w:rStyle w:val="FootnoteReference"/>
        </w:rPr>
        <w:footnoteRef/>
      </w:r>
      <w:r>
        <w:t xml:space="preserve"> Ref</w:t>
      </w:r>
      <w:r w:rsidRPr="007821FD">
        <w:t xml:space="preserve">. </w:t>
      </w:r>
      <w:r w:rsidRPr="005B19ED">
        <w:rPr>
          <w:i/>
          <w:u w:val="single"/>
        </w:rPr>
        <w:t>Review of the Role and Quality of the United Nations Development Assistance Frameworks (UNDAFs</w:t>
      </w:r>
      <w:r w:rsidRPr="007821FD">
        <w:t>)</w:t>
      </w:r>
      <w:r>
        <w:t xml:space="preserve"> by </w:t>
      </w:r>
      <w:r w:rsidRPr="007821FD">
        <w:t>Richard Longhurst</w:t>
      </w:r>
      <w:r>
        <w:t xml:space="preserve">,, </w:t>
      </w:r>
      <w:r w:rsidRPr="007821FD">
        <w:t>Consultant</w:t>
      </w:r>
      <w:r>
        <w:t xml:space="preserve">, Overseas Development Institute (ODI) (May 2006) uses the following criteria for </w:t>
      </w:r>
      <w:r>
        <w:rPr>
          <w:sz w:val="19"/>
          <w:szCs w:val="19"/>
        </w:rPr>
        <w:t xml:space="preserve"> comparative advantage: (i) demonstrated track record of achieving results, leading to established credibility in priority area; (ii) recognised technical expertise in priority area; (iii) system and agency capacity; and (iv) geographical presence (p.25).</w:t>
      </w:r>
    </w:p>
  </w:footnote>
  <w:footnote w:id="29">
    <w:p w:rsidR="00054074" w:rsidRDefault="00054074" w:rsidP="005B19ED">
      <w:pPr>
        <w:pStyle w:val="FootnoteText"/>
      </w:pPr>
      <w:r>
        <w:rPr>
          <w:rStyle w:val="FootnoteReference"/>
        </w:rPr>
        <w:footnoteRef/>
      </w:r>
      <w:r>
        <w:t xml:space="preserve"> 1) </w:t>
      </w:r>
      <w:r w:rsidRPr="007821FD">
        <w:rPr>
          <w:u w:val="single"/>
        </w:rPr>
        <w:t>Comparative advantage</w:t>
      </w:r>
      <w:r>
        <w:t>:</w:t>
      </w:r>
      <w:r>
        <w:rPr>
          <w:sz w:val="15"/>
          <w:szCs w:val="15"/>
        </w:rPr>
        <w:t xml:space="preserve">31 </w:t>
      </w:r>
      <w:r>
        <w:t>presenting the UN’s comparative advantage in terms of demonstrated capacity to achieve results and in comparison with other actors.</w:t>
      </w:r>
    </w:p>
    <w:p w:rsidR="00054074" w:rsidRDefault="00054074" w:rsidP="005B19ED">
      <w:pPr>
        <w:pStyle w:val="FootnoteText"/>
      </w:pPr>
      <w:r>
        <w:rPr>
          <w:rFonts w:ascii="SymbolMT" w:hAnsi="SymbolMT" w:cs="SymbolMT"/>
        </w:rPr>
        <w:t xml:space="preserve">•  2) </w:t>
      </w:r>
      <w:r w:rsidRPr="005B19ED">
        <w:rPr>
          <w:u w:val="single"/>
        </w:rPr>
        <w:t>Focus and Prioritisation</w:t>
      </w:r>
      <w:r>
        <w:t>: clarity of UNCT role and key deliverables as indicated by RM; do UNDAF outcomes focus on specific results; clear line of argumentation regarding intervention foreseen; is RM a true planning instrument including minimum expected results, a budget against results and an M&amp;E framework.</w:t>
      </w:r>
    </w:p>
    <w:p w:rsidR="00054074" w:rsidRDefault="00054074" w:rsidP="005B19ED">
      <w:pPr>
        <w:pStyle w:val="FootnoteText"/>
      </w:pPr>
      <w:r>
        <w:rPr>
          <w:rFonts w:ascii="SymbolMT" w:hAnsi="SymbolMT" w:cs="SymbolMT"/>
        </w:rPr>
        <w:t xml:space="preserve">• 3) </w:t>
      </w:r>
      <w:r w:rsidRPr="005B19ED">
        <w:rPr>
          <w:u w:val="single"/>
        </w:rPr>
        <w:t>Alignment</w:t>
      </w:r>
      <w:r>
        <w:t>: Finalisation of UNDAF after completion of PRSP or NDP; UNDAF outcomes related to national priorities; UNDAF M&amp;E aligned with national monitoring system.</w:t>
      </w:r>
    </w:p>
    <w:p w:rsidR="00054074" w:rsidRDefault="00054074" w:rsidP="005B19ED">
      <w:pPr>
        <w:pStyle w:val="FootnoteText"/>
      </w:pPr>
      <w:r>
        <w:rPr>
          <w:rFonts w:ascii="SymbolMT" w:hAnsi="SymbolMT" w:cs="SymbolMT"/>
        </w:rPr>
        <w:t xml:space="preserve">• 4) </w:t>
      </w:r>
      <w:r w:rsidRPr="005B19ED">
        <w:rPr>
          <w:u w:val="single"/>
        </w:rPr>
        <w:t>Logical framework</w:t>
      </w:r>
      <w:r>
        <w:t>: are number and range of UNDAF outcomes, planned activities, CP outputs all reasonable in terms of programme resources available; can agency be accountable for outputs; is chain of results logical; and are M&amp;E indicators objectively verifiable.</w:t>
      </w:r>
    </w:p>
    <w:p w:rsidR="00054074" w:rsidRPr="007821FD" w:rsidRDefault="00054074" w:rsidP="005B19ED">
      <w:pPr>
        <w:pStyle w:val="FootnoteText"/>
      </w:pPr>
      <w:r>
        <w:rPr>
          <w:rFonts w:ascii="SymbolMT" w:hAnsi="SymbolMT" w:cs="SymbolMT"/>
        </w:rPr>
        <w:t xml:space="preserve">• 5) </w:t>
      </w:r>
      <w:r w:rsidRPr="005B19ED">
        <w:rPr>
          <w:u w:val="single"/>
        </w:rPr>
        <w:t>Conflict/transitio</w:t>
      </w:r>
      <w:r>
        <w:t>n Issues.</w:t>
      </w:r>
    </w:p>
  </w:footnote>
  <w:footnote w:id="30">
    <w:p w:rsidR="00054074" w:rsidRPr="005F76FB" w:rsidRDefault="00054074">
      <w:pPr>
        <w:pStyle w:val="FootnoteText"/>
      </w:pPr>
      <w:r>
        <w:rPr>
          <w:rStyle w:val="FootnoteReference"/>
        </w:rPr>
        <w:footnoteRef/>
      </w:r>
      <w:r>
        <w:t xml:space="preserve"> It is suggested that the inclusion of three environment-related outputs under 1. Access to social services should be revised,</w:t>
      </w:r>
    </w:p>
  </w:footnote>
  <w:footnote w:id="31">
    <w:p w:rsidR="00054074" w:rsidRPr="00320D9E" w:rsidRDefault="00054074" w:rsidP="00E13B09">
      <w:pPr>
        <w:pStyle w:val="FootnoteText"/>
        <w:rPr>
          <w:lang w:val="en-GB"/>
        </w:rPr>
      </w:pPr>
      <w:r>
        <w:rPr>
          <w:rStyle w:val="FootnoteReference"/>
        </w:rPr>
        <w:footnoteRef/>
      </w:r>
      <w:r>
        <w:t xml:space="preserve"> </w:t>
      </w:r>
      <w:r>
        <w:rPr>
          <w:lang w:val="en-GB"/>
        </w:rPr>
        <w:t>The limited agency coverage of the UNDAF and the relative absence of priority given to economic development and environmental management issues are considered weaknesses of the UNDAF design.</w:t>
      </w:r>
    </w:p>
  </w:footnote>
  <w:footnote w:id="32">
    <w:p w:rsidR="00054074" w:rsidRPr="00CF295D" w:rsidRDefault="00054074" w:rsidP="00380CC6">
      <w:pPr>
        <w:pStyle w:val="FootnoteText"/>
      </w:pPr>
      <w:r>
        <w:rPr>
          <w:rStyle w:val="FootnoteReference"/>
        </w:rPr>
        <w:footnoteRef/>
      </w:r>
      <w:r>
        <w:t xml:space="preserve"> Member of UNCT: UNDP, UNFPA, UNICEF, WFP, and WHO.</w:t>
      </w:r>
    </w:p>
  </w:footnote>
  <w:footnote w:id="33">
    <w:p w:rsidR="00054074" w:rsidRPr="007D28B6" w:rsidRDefault="00054074" w:rsidP="00380CC6">
      <w:pPr>
        <w:pStyle w:val="FootnoteText"/>
        <w:rPr>
          <w:lang w:val="en-GB"/>
        </w:rPr>
      </w:pPr>
      <w:r>
        <w:rPr>
          <w:rStyle w:val="FootnoteReference"/>
        </w:rPr>
        <w:footnoteRef/>
      </w:r>
      <w:r>
        <w:t xml:space="preserve"> </w:t>
      </w:r>
      <w:r>
        <w:rPr>
          <w:lang w:val="en-GB"/>
        </w:rPr>
        <w:t>Given the short period covered (2 – 3 years), it is unlikely that there will be significant changes in whatever indicators might be available.  It may be even more difficult to attribute such changes to Un support through the UNDAF.</w:t>
      </w:r>
    </w:p>
  </w:footnote>
  <w:footnote w:id="34">
    <w:p w:rsidR="000A28FF" w:rsidRPr="000A28FF" w:rsidRDefault="000A28FF">
      <w:pPr>
        <w:pStyle w:val="FootnoteText"/>
      </w:pPr>
      <w:r>
        <w:rPr>
          <w:rStyle w:val="FootnoteReference"/>
        </w:rPr>
        <w:footnoteRef/>
      </w:r>
      <w:r>
        <w:t xml:space="preserve"> To be revised, as appropriate.</w:t>
      </w:r>
    </w:p>
  </w:footnote>
  <w:footnote w:id="35">
    <w:p w:rsidR="000A28FF" w:rsidRPr="000A28FF" w:rsidRDefault="000A28FF">
      <w:pPr>
        <w:pStyle w:val="FootnoteText"/>
        <w:rPr>
          <w:lang w:val="en-GB"/>
        </w:rPr>
      </w:pPr>
      <w:r>
        <w:rPr>
          <w:rStyle w:val="FootnoteReference"/>
        </w:rPr>
        <w:footnoteRef/>
      </w:r>
      <w:r>
        <w:t xml:space="preserve"> </w:t>
      </w:r>
      <w:r>
        <w:rPr>
          <w:lang w:val="en-GB"/>
        </w:rPr>
        <w:t>To be managed and up-dated by RCO, in close coordination with UNCT and Theme Groups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054074">
    <w:pPr>
      <w:pStyle w:val="Header"/>
      <w:rPr>
        <w:rStyle w:val="SubtleReference"/>
      </w:rPr>
    </w:pPr>
    <w:r>
      <w:rPr>
        <w:rStyle w:val="SubtleReference"/>
      </w:rPr>
      <w:t>Table of Contents</w:t>
    </w:r>
    <w:r>
      <w:rPr>
        <w:rStyle w:val="SubtleReference"/>
      </w:rPr>
      <w:tab/>
    </w:r>
    <w:r w:rsidRPr="00372638">
      <w:rPr>
        <w:rStyle w:val="SubtleReference"/>
      </w:rPr>
      <w:tab/>
    </w:r>
    <w:r>
      <w:rPr>
        <w:rStyle w:val="SubtleReference"/>
      </w:rPr>
      <w:t>(</w:t>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775EC4">
      <w:rPr>
        <w:rStyle w:val="SubtleReference"/>
        <w:noProof/>
      </w:rPr>
      <w:t>iv</w:t>
    </w:r>
    <w:r w:rsidRPr="00372638">
      <w:rPr>
        <w:rStyle w:val="SubtleReference"/>
      </w:rPr>
      <w:fldChar w:fldCharType="end"/>
    </w:r>
    <w:r>
      <w:rPr>
        <w:rStyle w:val="SubtleReference"/>
      </w:rPr>
      <w:t>)</w:t>
    </w:r>
  </w:p>
  <w:p w:rsidR="00054074" w:rsidRDefault="00054074" w:rsidP="009E2177">
    <w:pPr>
      <w:pStyle w:val="Header"/>
      <w:ind w:left="0" w:firstLine="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5. design and implementation of un system support (2007  - 2011)</w:t>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11</w:t>
    </w:r>
    <w:r w:rsidRPr="00372638">
      <w:rPr>
        <w:rStyle w:val="SubtleReference"/>
      </w:rPr>
      <w:fldChar w:fldCharType="end"/>
    </w:r>
  </w:p>
  <w:p w:rsidR="00054074" w:rsidRDefault="00054074" w:rsidP="009E2177">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5. design and implementation of un system support (2007  - 2011)</w:t>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21</w:t>
    </w:r>
    <w:r w:rsidRPr="00372638">
      <w:rPr>
        <w:rStyle w:val="SubtleReference"/>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5. design and implementation of un system support (2007  - 2011)</w:t>
    </w:r>
    <w:r>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26</w:t>
    </w:r>
    <w:r w:rsidRPr="00372638">
      <w:rPr>
        <w:rStyle w:val="SubtleReference"/>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5. design and implementation of un system support (2007  - 2011)</w:t>
    </w:r>
    <w:r>
      <w:rPr>
        <w:rStyle w:val="SubtleReference"/>
      </w:rPr>
      <w:tab/>
    </w:r>
    <w:r>
      <w:rPr>
        <w:rStyle w:val="SubtleReference"/>
      </w:rPr>
      <w:tab/>
    </w:r>
    <w:r>
      <w:rPr>
        <w:rStyle w:val="SubtleReference"/>
      </w:rPr>
      <w:tab/>
    </w:r>
    <w:r>
      <w:rPr>
        <w:rStyle w:val="SubtleReference"/>
      </w:rPr>
      <w:tab/>
    </w:r>
    <w:r>
      <w:rPr>
        <w:rStyle w:val="SubtleReference"/>
      </w:rPr>
      <w:tab/>
    </w:r>
    <w:r>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28</w:t>
    </w:r>
    <w:r w:rsidRPr="00372638">
      <w:rPr>
        <w:rStyle w:val="SubtleReference"/>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5. design and implementation of un system support (2007  - 2011)</w:t>
    </w:r>
    <w:r>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29</w:t>
    </w:r>
    <w:r w:rsidRPr="00372638">
      <w:rPr>
        <w:rStyle w:val="SubtleReference"/>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6. SUMMARY OF UNDAF RESULTS</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45</w:t>
    </w:r>
    <w:r w:rsidRPr="00372638">
      <w:rPr>
        <w:rStyle w:val="SubtleReference"/>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7. COMPLIANCE WITH MID-TERM REVIEW TOR REVIEW CRITERIA</w:t>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B7565">
      <w:rPr>
        <w:rStyle w:val="SubtleReference"/>
        <w:noProof/>
      </w:rPr>
      <w:t>63</w:t>
    </w:r>
    <w:r w:rsidRPr="00372638">
      <w:rPr>
        <w:rStyle w:val="SubtleReference"/>
      </w:rPr>
      <w:fldChar w:fldCharType="end"/>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8932"/>
      <w:docPartObj>
        <w:docPartGallery w:val="Page Numbers (Top of Page)"/>
        <w:docPartUnique/>
      </w:docPartObj>
    </w:sdtPr>
    <w:sdtContent>
      <w:p w:rsidR="00054074" w:rsidRPr="00CC5C9F" w:rsidRDefault="00054074" w:rsidP="009E2177">
        <w:pPr>
          <w:pStyle w:val="Header"/>
        </w:pPr>
        <w:r>
          <w:t>8</w:t>
        </w:r>
        <w:r w:rsidRPr="00CC5C9F">
          <w:t>.  FINDINGS</w:t>
        </w:r>
        <w:r w:rsidRPr="00CC5C9F">
          <w:tab/>
        </w:r>
        <w:r w:rsidRPr="00CC5C9F">
          <w:tab/>
        </w:r>
        <w:fldSimple w:instr=" PAGE   \* MERGEFORMAT ">
          <w:r w:rsidR="009B7565">
            <w:rPr>
              <w:noProof/>
            </w:rPr>
            <w:t>67</w:t>
          </w:r>
        </w:fldSimple>
      </w:p>
    </w:sdtContent>
  </w:sdt>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2551"/>
      <w:docPartObj>
        <w:docPartGallery w:val="Page Numbers (Top of Page)"/>
        <w:docPartUnique/>
      </w:docPartObj>
    </w:sdtPr>
    <w:sdtContent>
      <w:p w:rsidR="00054074" w:rsidRPr="00CC5C9F" w:rsidRDefault="00054074" w:rsidP="009E2177">
        <w:pPr>
          <w:pStyle w:val="Header"/>
        </w:pPr>
        <w:r>
          <w:t>8</w:t>
        </w:r>
        <w:r w:rsidRPr="00CC5C9F">
          <w:t>.  FINDINGS</w:t>
        </w:r>
        <w:r w:rsidRPr="00CC5C9F">
          <w:tab/>
        </w:r>
        <w:r w:rsidRPr="00CC5C9F">
          <w:tab/>
        </w:r>
        <w:fldSimple w:instr=" PAGE   \* MERGEFORMAT ">
          <w:r w:rsidR="00973CF2">
            <w:rPr>
              <w:noProof/>
            </w:rPr>
            <w:t>68</w:t>
          </w:r>
        </w:fldSimple>
      </w:p>
    </w:sdtContent>
  </w:sdt>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 xml:space="preserve">9. </w:t>
    </w:r>
    <w:r w:rsidRPr="00372638">
      <w:rPr>
        <w:rStyle w:val="SubtleReference"/>
      </w:rPr>
      <w:t>Recommendations</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71</w:t>
    </w:r>
    <w:r w:rsidRPr="00372638">
      <w:rPr>
        <w:rStyle w:val="SubtleReferenc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054074">
    <w:pPr>
      <w:pStyle w:val="Header"/>
      <w:rPr>
        <w:rStyle w:val="SubtleReference"/>
      </w:rPr>
    </w:pPr>
    <w:r>
      <w:rPr>
        <w:rStyle w:val="SubtleReference"/>
      </w:rPr>
      <w:t>Acknowl,edgements</w:t>
    </w:r>
    <w:r>
      <w:rPr>
        <w:rStyle w:val="SubtleReference"/>
      </w:rPr>
      <w:tab/>
    </w:r>
    <w:r w:rsidRPr="00372638">
      <w:rPr>
        <w:rStyle w:val="SubtleReference"/>
      </w:rPr>
      <w:tab/>
    </w:r>
    <w:r>
      <w:rPr>
        <w:rStyle w:val="SubtleReference"/>
      </w:rPr>
      <w:t>(</w:t>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v</w:t>
    </w:r>
    <w:r w:rsidRPr="00372638">
      <w:rPr>
        <w:rStyle w:val="SubtleReference"/>
      </w:rPr>
      <w:fldChar w:fldCharType="end"/>
    </w:r>
    <w:r>
      <w:rPr>
        <w:rStyle w:val="SubtleReference"/>
      </w:rPr>
      <w:t>)</w:t>
    </w:r>
  </w:p>
  <w:p w:rsidR="00054074" w:rsidRPr="009E2177" w:rsidRDefault="00054074" w:rsidP="009E217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10</w:t>
    </w:r>
    <w:r w:rsidR="00973CF2">
      <w:rPr>
        <w:rStyle w:val="SubtleReference"/>
      </w:rPr>
      <w:t xml:space="preserve">. </w:t>
    </w:r>
    <w:r>
      <w:rPr>
        <w:rStyle w:val="SubtleReference"/>
      </w:rPr>
      <w:t xml:space="preserve"> The Trade-offs: Pros and Cons of Change</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72</w:t>
    </w:r>
    <w:r w:rsidRPr="00372638">
      <w:rPr>
        <w:rStyle w:val="SubtleReference"/>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Annex 1 Terms of reference</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73</w:t>
    </w:r>
    <w:r w:rsidRPr="00372638">
      <w:rPr>
        <w:rStyle w:val="SubtleReference"/>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Annex 2 People met</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82</w:t>
    </w:r>
    <w:r w:rsidRPr="00372638">
      <w:rPr>
        <w:rStyle w:val="SubtleReference"/>
      </w:rPr>
      <w:fldChar w:fldCharType="end"/>
    </w:r>
  </w:p>
  <w:p w:rsidR="00054074" w:rsidRDefault="00054074" w:rsidP="009E2177">
    <w:pPr>
      <w:pStyle w:val="Heade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Annex 3 Documents consulted</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84</w:t>
    </w:r>
    <w:r w:rsidRPr="00372638">
      <w:rPr>
        <w:rStyle w:val="SubtleReference"/>
      </w:rPr>
      <w:fldChar w:fldCharType="end"/>
    </w:r>
  </w:p>
  <w:p w:rsidR="00054074" w:rsidRDefault="00054074" w:rsidP="009E2177">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Annex 4 Economic and social statistics – sample of basic data</w:t>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91</w:t>
    </w:r>
    <w:r w:rsidRPr="00372638">
      <w:rPr>
        <w:rStyle w:val="SubtleReference"/>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 xml:space="preserve">Annex 5 </w:t>
    </w:r>
    <w:r w:rsidRPr="002B6BF1">
      <w:rPr>
        <w:rStyle w:val="SubtleReference"/>
      </w:rPr>
      <w:t xml:space="preserve">UNDAF structure - Current and potential thematic areas for UN system support, and resource estimates </w:t>
    </w:r>
    <w:r>
      <w:rPr>
        <w:rStyle w:val="SubtleReference"/>
      </w:rPr>
      <w:tab/>
    </w:r>
    <w:r>
      <w:rPr>
        <w:rStyle w:val="SubtleReference"/>
      </w:rPr>
      <w:tab/>
    </w:r>
    <w:r>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92</w:t>
    </w:r>
    <w:r w:rsidRPr="00372638">
      <w:rPr>
        <w:rStyle w:val="SubtleReference"/>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FB8" w:rsidRPr="00372638" w:rsidRDefault="00AF5FB8" w:rsidP="009E2177">
    <w:pPr>
      <w:pStyle w:val="Header"/>
      <w:rPr>
        <w:rStyle w:val="SubtleReference"/>
      </w:rPr>
    </w:pPr>
    <w:r>
      <w:rPr>
        <w:rStyle w:val="SubtleReference"/>
      </w:rPr>
      <w:t xml:space="preserve">Annex 6  </w:t>
    </w:r>
    <w:r w:rsidRPr="002B6BF1">
      <w:rPr>
        <w:rStyle w:val="SubtleReference"/>
      </w:rPr>
      <w:t>UNDAF</w:t>
    </w:r>
    <w:r>
      <w:rPr>
        <w:rStyle w:val="SubtleReference"/>
      </w:rPr>
      <w:t xml:space="preserve"> Management plan 2010 – Potential format</w:t>
    </w:r>
    <w:r w:rsidR="000A28FF">
      <w:rPr>
        <w:rStyle w:val="SubtleReference"/>
      </w:rPr>
      <w:tab/>
    </w:r>
    <w:r w:rsidR="000A28FF">
      <w:rPr>
        <w:rStyle w:val="SubtleReference"/>
      </w:rPr>
      <w:tab/>
    </w:r>
    <w:r w:rsidR="000A28FF">
      <w:rPr>
        <w:rStyle w:val="SubtleReference"/>
      </w:rPr>
      <w:tab/>
    </w:r>
    <w:r w:rsidR="000A28FF">
      <w:rPr>
        <w:rStyle w:val="SubtleReference"/>
      </w:rPr>
      <w:tab/>
    </w:r>
    <w:r>
      <w:rPr>
        <w:rStyle w:val="SubtleReference"/>
      </w:rPr>
      <w:tab/>
    </w:r>
    <w:r>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93</w:t>
    </w:r>
    <w:r w:rsidRPr="00372638">
      <w:rPr>
        <w:rStyle w:val="SubtleReference"/>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054074">
    <w:pPr>
      <w:pStyle w:val="Header"/>
      <w:rPr>
        <w:rStyle w:val="SubtleReference"/>
      </w:rPr>
    </w:pPr>
    <w:r>
      <w:rPr>
        <w:rStyle w:val="SubtleReference"/>
      </w:rPr>
      <w:t>Purpose of the Mid-Term Review</w:t>
    </w:r>
    <w:r>
      <w:rPr>
        <w:rStyle w:val="SubtleReference"/>
      </w:rPr>
      <w:tab/>
    </w:r>
    <w:r w:rsidRPr="00372638">
      <w:rPr>
        <w:rStyle w:val="SubtleReference"/>
      </w:rPr>
      <w:tab/>
    </w:r>
    <w:r>
      <w:rPr>
        <w:rStyle w:val="SubtleReference"/>
      </w:rPr>
      <w:t>(</w:t>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vi</w:t>
    </w:r>
    <w:r w:rsidRPr="00372638">
      <w:rPr>
        <w:rStyle w:val="SubtleReference"/>
      </w:rPr>
      <w:fldChar w:fldCharType="end"/>
    </w:r>
    <w:r>
      <w:rPr>
        <w:rStyle w:val="SubtleReference"/>
      </w:rPr>
      <w:t>)</w:t>
    </w:r>
  </w:p>
  <w:p w:rsidR="00054074" w:rsidRPr="009E2177" w:rsidRDefault="00054074" w:rsidP="009E21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054074">
    <w:pPr>
      <w:pStyle w:val="Header"/>
      <w:rPr>
        <w:rStyle w:val="SubtleReference"/>
      </w:rPr>
    </w:pPr>
    <w:r>
      <w:rPr>
        <w:rStyle w:val="SubtleReference"/>
      </w:rPr>
      <w:t>The UNDAF MTR Messages</w:t>
    </w:r>
    <w:r>
      <w:rPr>
        <w:rStyle w:val="SubtleReference"/>
      </w:rPr>
      <w:tab/>
    </w:r>
    <w:r w:rsidRPr="00372638">
      <w:rPr>
        <w:rStyle w:val="SubtleReference"/>
      </w:rPr>
      <w:tab/>
    </w:r>
    <w:r>
      <w:rPr>
        <w:rStyle w:val="SubtleReference"/>
      </w:rPr>
      <w:t>(</w:t>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viii</w:t>
    </w:r>
    <w:r w:rsidRPr="00372638">
      <w:rPr>
        <w:rStyle w:val="SubtleReference"/>
      </w:rPr>
      <w:fldChar w:fldCharType="end"/>
    </w:r>
    <w:r>
      <w:rPr>
        <w:rStyle w:val="SubtleReference"/>
      </w:rPr>
      <w:t>)</w:t>
    </w:r>
  </w:p>
  <w:p w:rsidR="00054074" w:rsidRDefault="00054074" w:rsidP="009E217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executive summary</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1</w:t>
    </w:r>
    <w:r w:rsidRPr="00372638">
      <w:rPr>
        <w:rStyle w:val="SubtleReference"/>
      </w:rPr>
      <w:fldChar w:fldCharType="end"/>
    </w:r>
  </w:p>
  <w:p w:rsidR="00054074" w:rsidRDefault="00054074" w:rsidP="009E2177">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introduction</w:t>
    </w:r>
    <w:r w:rsidRPr="00372638">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3</w:t>
    </w:r>
    <w:r w:rsidRPr="00372638">
      <w:rPr>
        <w:rStyle w:val="SubtleReference"/>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2. country context – sao tome &amp; Principe</w:t>
    </w:r>
    <w:r>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5</w:t>
    </w:r>
    <w:r w:rsidRPr="00372638">
      <w:rPr>
        <w:rStyle w:val="SubtleReference"/>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3. national  policy frameworks</w:t>
    </w:r>
    <w:r>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8</w:t>
    </w:r>
    <w:r w:rsidRPr="00372638">
      <w:rPr>
        <w:rStyle w:val="SubtleReference"/>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074" w:rsidRPr="00372638" w:rsidRDefault="00054074" w:rsidP="009E2177">
    <w:pPr>
      <w:pStyle w:val="Header"/>
      <w:rPr>
        <w:rStyle w:val="SubtleReference"/>
      </w:rPr>
    </w:pPr>
    <w:r>
      <w:rPr>
        <w:rStyle w:val="SubtleReference"/>
      </w:rPr>
      <w:t>4. external partner support and coordination</w:t>
    </w:r>
    <w:r>
      <w:rPr>
        <w:rStyle w:val="SubtleReference"/>
      </w:rPr>
      <w:tab/>
    </w:r>
    <w:r w:rsidRPr="00372638">
      <w:rPr>
        <w:rStyle w:val="SubtleReference"/>
      </w:rPr>
      <w:tab/>
    </w:r>
    <w:r w:rsidRPr="00372638">
      <w:rPr>
        <w:rStyle w:val="SubtleReference"/>
      </w:rPr>
      <w:fldChar w:fldCharType="begin"/>
    </w:r>
    <w:r w:rsidRPr="00372638">
      <w:rPr>
        <w:rStyle w:val="SubtleReference"/>
      </w:rPr>
      <w:instrText xml:space="preserve"> PAGE   \* MERGEFORMAT </w:instrText>
    </w:r>
    <w:r w:rsidRPr="00372638">
      <w:rPr>
        <w:rStyle w:val="SubtleReference"/>
      </w:rPr>
      <w:fldChar w:fldCharType="separate"/>
    </w:r>
    <w:r w:rsidR="00973CF2">
      <w:rPr>
        <w:rStyle w:val="SubtleReference"/>
        <w:noProof/>
      </w:rPr>
      <w:t>10</w:t>
    </w:r>
    <w:r w:rsidRPr="00372638">
      <w:rPr>
        <w:rStyle w:val="SubtleReferenc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4A8"/>
    <w:multiLevelType w:val="hybridMultilevel"/>
    <w:tmpl w:val="E75689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ECA4A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F3E92"/>
    <w:multiLevelType w:val="hybridMultilevel"/>
    <w:tmpl w:val="24A401B6"/>
    <w:lvl w:ilvl="0" w:tplc="19901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9589A"/>
    <w:multiLevelType w:val="hybridMultilevel"/>
    <w:tmpl w:val="9A24E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A00A4"/>
    <w:multiLevelType w:val="hybridMultilevel"/>
    <w:tmpl w:val="B442DFA6"/>
    <w:lvl w:ilvl="0" w:tplc="618A89C4">
      <w:start w:val="1"/>
      <w:numFmt w:val="low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0A24764"/>
    <w:multiLevelType w:val="hybridMultilevel"/>
    <w:tmpl w:val="24A401B6"/>
    <w:lvl w:ilvl="0" w:tplc="199014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3004C3"/>
    <w:multiLevelType w:val="hybridMultilevel"/>
    <w:tmpl w:val="9F68CB64"/>
    <w:lvl w:ilvl="0" w:tplc="B4CC691C">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11313BC7"/>
    <w:multiLevelType w:val="hybridMultilevel"/>
    <w:tmpl w:val="1F488968"/>
    <w:lvl w:ilvl="0" w:tplc="E876AE20">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9A33B0"/>
    <w:multiLevelType w:val="hybridMultilevel"/>
    <w:tmpl w:val="EB1E7412"/>
    <w:lvl w:ilvl="0" w:tplc="D07EEAF2">
      <w:start w:val="4"/>
      <w:numFmt w:val="decimal"/>
      <w:lvlText w:val="%1."/>
      <w:lvlJc w:val="left"/>
      <w:pPr>
        <w:tabs>
          <w:tab w:val="num" w:pos="720"/>
        </w:tabs>
        <w:ind w:left="720" w:hanging="360"/>
      </w:pPr>
      <w:rPr>
        <w:rFonts w:hint="default"/>
        <w:sz w:val="24"/>
      </w:rPr>
    </w:lvl>
    <w:lvl w:ilvl="1" w:tplc="04090019">
      <w:start w:val="1"/>
      <w:numFmt w:val="bullet"/>
      <w:lvlText w:val=""/>
      <w:lvlJc w:val="left"/>
      <w:pPr>
        <w:tabs>
          <w:tab w:val="num" w:pos="1440"/>
        </w:tabs>
        <w:ind w:left="1440" w:hanging="360"/>
      </w:pPr>
      <w:rPr>
        <w:rFonts w:ascii="Wingdings" w:hAnsi="Wingding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EA614D"/>
    <w:multiLevelType w:val="hybridMultilevel"/>
    <w:tmpl w:val="2A14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F13B65"/>
    <w:multiLevelType w:val="hybridMultilevel"/>
    <w:tmpl w:val="3B48C9DE"/>
    <w:lvl w:ilvl="0" w:tplc="94424354">
      <w:start w:val="1"/>
      <w:numFmt w:val="decimal"/>
      <w:lvlText w:val="%1."/>
      <w:lvlJc w:val="left"/>
      <w:pPr>
        <w:ind w:left="717" w:hanging="360"/>
      </w:pPr>
      <w:rPr>
        <w:rFonts w:hint="default"/>
        <w:b/>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nsid w:val="19767A15"/>
    <w:multiLevelType w:val="hybridMultilevel"/>
    <w:tmpl w:val="6EA0745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D05D8D"/>
    <w:multiLevelType w:val="hybridMultilevel"/>
    <w:tmpl w:val="6BC006F4"/>
    <w:lvl w:ilvl="0" w:tplc="04090001">
      <w:start w:val="1"/>
      <w:numFmt w:val="lowerLetter"/>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
    <w:nsid w:val="21AE3564"/>
    <w:multiLevelType w:val="hybridMultilevel"/>
    <w:tmpl w:val="18946950"/>
    <w:lvl w:ilvl="0" w:tplc="DF461E6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D4763A"/>
    <w:multiLevelType w:val="hybridMultilevel"/>
    <w:tmpl w:val="E01A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215AA"/>
    <w:multiLevelType w:val="hybridMultilevel"/>
    <w:tmpl w:val="3A08D1A4"/>
    <w:lvl w:ilvl="0" w:tplc="C27CB4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30631C"/>
    <w:multiLevelType w:val="hybridMultilevel"/>
    <w:tmpl w:val="53020690"/>
    <w:lvl w:ilvl="0" w:tplc="C4407034">
      <w:start w:val="1"/>
      <w:numFmt w:val="upperRoman"/>
      <w:lvlText w:val="%1."/>
      <w:lvlJc w:val="left"/>
      <w:pPr>
        <w:ind w:left="1080" w:hanging="72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16">
    <w:nsid w:val="25AD1853"/>
    <w:multiLevelType w:val="multilevel"/>
    <w:tmpl w:val="C4A48084"/>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7">
    <w:nsid w:val="28A32489"/>
    <w:multiLevelType w:val="hybridMultilevel"/>
    <w:tmpl w:val="89BC8A72"/>
    <w:lvl w:ilvl="0" w:tplc="CCE2882E">
      <w:start w:val="1"/>
      <w:numFmt w:val="lowerLetter"/>
      <w:lvlText w:val="%1."/>
      <w:lvlJc w:val="left"/>
      <w:pPr>
        <w:ind w:left="720" w:hanging="360"/>
      </w:pPr>
    </w:lvl>
    <w:lvl w:ilvl="1" w:tplc="F20200C0" w:tentative="1">
      <w:start w:val="1"/>
      <w:numFmt w:val="lowerLetter"/>
      <w:lvlText w:val="%2."/>
      <w:lvlJc w:val="left"/>
      <w:pPr>
        <w:ind w:left="1440" w:hanging="360"/>
      </w:pPr>
    </w:lvl>
    <w:lvl w:ilvl="2" w:tplc="01241E72" w:tentative="1">
      <w:start w:val="1"/>
      <w:numFmt w:val="lowerRoman"/>
      <w:lvlText w:val="%3."/>
      <w:lvlJc w:val="right"/>
      <w:pPr>
        <w:ind w:left="2160" w:hanging="180"/>
      </w:pPr>
    </w:lvl>
    <w:lvl w:ilvl="3" w:tplc="6B4CA45E" w:tentative="1">
      <w:start w:val="1"/>
      <w:numFmt w:val="decimal"/>
      <w:lvlText w:val="%4."/>
      <w:lvlJc w:val="left"/>
      <w:pPr>
        <w:ind w:left="2880" w:hanging="360"/>
      </w:pPr>
    </w:lvl>
    <w:lvl w:ilvl="4" w:tplc="273A6122" w:tentative="1">
      <w:start w:val="1"/>
      <w:numFmt w:val="lowerLetter"/>
      <w:lvlText w:val="%5."/>
      <w:lvlJc w:val="left"/>
      <w:pPr>
        <w:ind w:left="3600" w:hanging="360"/>
      </w:pPr>
    </w:lvl>
    <w:lvl w:ilvl="5" w:tplc="E522F918" w:tentative="1">
      <w:start w:val="1"/>
      <w:numFmt w:val="lowerRoman"/>
      <w:lvlText w:val="%6."/>
      <w:lvlJc w:val="right"/>
      <w:pPr>
        <w:ind w:left="4320" w:hanging="180"/>
      </w:pPr>
    </w:lvl>
    <w:lvl w:ilvl="6" w:tplc="D79611EA" w:tentative="1">
      <w:start w:val="1"/>
      <w:numFmt w:val="decimal"/>
      <w:lvlText w:val="%7."/>
      <w:lvlJc w:val="left"/>
      <w:pPr>
        <w:ind w:left="5040" w:hanging="360"/>
      </w:pPr>
    </w:lvl>
    <w:lvl w:ilvl="7" w:tplc="C51A017E" w:tentative="1">
      <w:start w:val="1"/>
      <w:numFmt w:val="lowerLetter"/>
      <w:lvlText w:val="%8."/>
      <w:lvlJc w:val="left"/>
      <w:pPr>
        <w:ind w:left="5760" w:hanging="360"/>
      </w:pPr>
    </w:lvl>
    <w:lvl w:ilvl="8" w:tplc="B2E48556" w:tentative="1">
      <w:start w:val="1"/>
      <w:numFmt w:val="lowerRoman"/>
      <w:lvlText w:val="%9."/>
      <w:lvlJc w:val="right"/>
      <w:pPr>
        <w:ind w:left="6480" w:hanging="180"/>
      </w:pPr>
    </w:lvl>
  </w:abstractNum>
  <w:abstractNum w:abstractNumId="18">
    <w:nsid w:val="2C533580"/>
    <w:multiLevelType w:val="multilevel"/>
    <w:tmpl w:val="A8122E76"/>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nsid w:val="2D6A089E"/>
    <w:multiLevelType w:val="hybridMultilevel"/>
    <w:tmpl w:val="626892E4"/>
    <w:lvl w:ilvl="0" w:tplc="8408C3B4">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D57FEA"/>
    <w:multiLevelType w:val="hybridMultilevel"/>
    <w:tmpl w:val="80666A8A"/>
    <w:lvl w:ilvl="0" w:tplc="0409001B">
      <w:start w:val="1"/>
      <w:numFmt w:val="lowerRoman"/>
      <w:lvlText w:val="%1."/>
      <w:lvlJc w:val="right"/>
      <w:pPr>
        <w:tabs>
          <w:tab w:val="num" w:pos="720"/>
        </w:tabs>
        <w:ind w:left="720" w:hanging="360"/>
      </w:pPr>
      <w:rPr>
        <w:rFonts w:hint="default"/>
        <w:i w:val="0"/>
      </w:rPr>
    </w:lvl>
    <w:lvl w:ilvl="1" w:tplc="040C0003">
      <w:start w:val="1"/>
      <w:numFmt w:val="bullet"/>
      <w:lvlText w:val=""/>
      <w:lvlJc w:val="left"/>
      <w:pPr>
        <w:tabs>
          <w:tab w:val="num" w:pos="340"/>
        </w:tabs>
        <w:ind w:left="340" w:hanging="340"/>
      </w:pPr>
      <w:rPr>
        <w:rFonts w:ascii="Symbol" w:hAnsi="Symbol" w:hint="default"/>
        <w:i w:val="0"/>
      </w:rPr>
    </w:lvl>
    <w:lvl w:ilvl="2" w:tplc="040C0005">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1">
    <w:nsid w:val="2F3533D2"/>
    <w:multiLevelType w:val="hybridMultilevel"/>
    <w:tmpl w:val="5A6A033E"/>
    <w:lvl w:ilvl="0" w:tplc="C4407034">
      <w:start w:val="1"/>
      <w:numFmt w:val="decimal"/>
      <w:lvlText w:val="%1)"/>
      <w:lvlJc w:val="left"/>
      <w:pPr>
        <w:ind w:left="720" w:hanging="360"/>
      </w:pPr>
      <w:rPr>
        <w:rFonts w:hint="default"/>
      </w:rPr>
    </w:lvl>
    <w:lvl w:ilvl="1" w:tplc="040C0003">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2">
    <w:nsid w:val="35A35B92"/>
    <w:multiLevelType w:val="hybridMultilevel"/>
    <w:tmpl w:val="13B430C6"/>
    <w:lvl w:ilvl="0" w:tplc="66809A4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363832DA"/>
    <w:multiLevelType w:val="hybridMultilevel"/>
    <w:tmpl w:val="1DE2D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7D114D"/>
    <w:multiLevelType w:val="hybridMultilevel"/>
    <w:tmpl w:val="89BC8A72"/>
    <w:lvl w:ilvl="0" w:tplc="0409001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FE412E"/>
    <w:multiLevelType w:val="hybridMultilevel"/>
    <w:tmpl w:val="8A50C404"/>
    <w:lvl w:ilvl="0" w:tplc="0C5C816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D635081"/>
    <w:multiLevelType w:val="multilevel"/>
    <w:tmpl w:val="7C38F586"/>
    <w:lvl w:ilvl="0">
      <w:start w:val="1"/>
      <w:numFmt w:val="decimal"/>
      <w:lvlText w:val="%1"/>
      <w:lvlJc w:val="left"/>
      <w:pPr>
        <w:ind w:left="480" w:hanging="480"/>
      </w:pPr>
      <w:rPr>
        <w:rFonts w:hint="default"/>
        <w:u w:val="none"/>
      </w:rPr>
    </w:lvl>
    <w:lvl w:ilvl="1">
      <w:start w:val="1"/>
      <w:numFmt w:val="decimal"/>
      <w:lvlText w:val="%1.%2"/>
      <w:lvlJc w:val="left"/>
      <w:pPr>
        <w:ind w:left="480" w:hanging="480"/>
      </w:pPr>
      <w:rPr>
        <w:rFonts w:hint="default"/>
        <w:u w:val="none"/>
      </w:rPr>
    </w:lvl>
    <w:lvl w:ilvl="2">
      <w:start w:val="3"/>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27">
    <w:nsid w:val="3DA65592"/>
    <w:multiLevelType w:val="hybridMultilevel"/>
    <w:tmpl w:val="F59C0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0B5A0F"/>
    <w:multiLevelType w:val="hybridMultilevel"/>
    <w:tmpl w:val="DD709C1E"/>
    <w:lvl w:ilvl="0" w:tplc="6D723DD8">
      <w:start w:val="1"/>
      <w:numFmt w:val="decimal"/>
      <w:lvlText w:val="%1)"/>
      <w:lvlJc w:val="left"/>
      <w:pPr>
        <w:ind w:left="1077" w:hanging="360"/>
      </w:pPr>
      <w:rPr>
        <w:rFonts w:hint="default"/>
      </w:rPr>
    </w:lvl>
    <w:lvl w:ilvl="1" w:tplc="F8DA6C46" w:tentative="1">
      <w:start w:val="1"/>
      <w:numFmt w:val="lowerLetter"/>
      <w:lvlText w:val="%2."/>
      <w:lvlJc w:val="left"/>
      <w:pPr>
        <w:ind w:left="1797" w:hanging="360"/>
      </w:pPr>
    </w:lvl>
    <w:lvl w:ilvl="2" w:tplc="40008F68" w:tentative="1">
      <w:start w:val="1"/>
      <w:numFmt w:val="lowerRoman"/>
      <w:lvlText w:val="%3."/>
      <w:lvlJc w:val="right"/>
      <w:pPr>
        <w:ind w:left="2517" w:hanging="180"/>
      </w:pPr>
    </w:lvl>
    <w:lvl w:ilvl="3" w:tplc="FB9EA22A" w:tentative="1">
      <w:start w:val="1"/>
      <w:numFmt w:val="decimal"/>
      <w:lvlText w:val="%4."/>
      <w:lvlJc w:val="left"/>
      <w:pPr>
        <w:ind w:left="3237" w:hanging="360"/>
      </w:pPr>
    </w:lvl>
    <w:lvl w:ilvl="4" w:tplc="946439B6" w:tentative="1">
      <w:start w:val="1"/>
      <w:numFmt w:val="lowerLetter"/>
      <w:lvlText w:val="%5."/>
      <w:lvlJc w:val="left"/>
      <w:pPr>
        <w:ind w:left="3957" w:hanging="360"/>
      </w:pPr>
    </w:lvl>
    <w:lvl w:ilvl="5" w:tplc="4ACE14E6" w:tentative="1">
      <w:start w:val="1"/>
      <w:numFmt w:val="lowerRoman"/>
      <w:lvlText w:val="%6."/>
      <w:lvlJc w:val="right"/>
      <w:pPr>
        <w:ind w:left="4677" w:hanging="180"/>
      </w:pPr>
    </w:lvl>
    <w:lvl w:ilvl="6" w:tplc="42868FB4" w:tentative="1">
      <w:start w:val="1"/>
      <w:numFmt w:val="decimal"/>
      <w:lvlText w:val="%7."/>
      <w:lvlJc w:val="left"/>
      <w:pPr>
        <w:ind w:left="5397" w:hanging="360"/>
      </w:pPr>
    </w:lvl>
    <w:lvl w:ilvl="7" w:tplc="54584F6E" w:tentative="1">
      <w:start w:val="1"/>
      <w:numFmt w:val="lowerLetter"/>
      <w:lvlText w:val="%8."/>
      <w:lvlJc w:val="left"/>
      <w:pPr>
        <w:ind w:left="6117" w:hanging="360"/>
      </w:pPr>
    </w:lvl>
    <w:lvl w:ilvl="8" w:tplc="B246DEFE" w:tentative="1">
      <w:start w:val="1"/>
      <w:numFmt w:val="lowerRoman"/>
      <w:lvlText w:val="%9."/>
      <w:lvlJc w:val="right"/>
      <w:pPr>
        <w:ind w:left="6837" w:hanging="180"/>
      </w:pPr>
    </w:lvl>
  </w:abstractNum>
  <w:abstractNum w:abstractNumId="29">
    <w:nsid w:val="41145AEB"/>
    <w:multiLevelType w:val="hybridMultilevel"/>
    <w:tmpl w:val="C136AD44"/>
    <w:lvl w:ilvl="0" w:tplc="8BAEF87A">
      <w:start w:val="1"/>
      <w:numFmt w:val="lowerRoman"/>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741E92"/>
    <w:multiLevelType w:val="hybridMultilevel"/>
    <w:tmpl w:val="F94C871A"/>
    <w:lvl w:ilvl="0" w:tplc="9B08FD6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C94930"/>
    <w:multiLevelType w:val="multilevel"/>
    <w:tmpl w:val="29C4C5AE"/>
    <w:lvl w:ilvl="0">
      <w:start w:val="1"/>
      <w:numFmt w:val="decimal"/>
      <w:lvlText w:val="%1"/>
      <w:lvlJc w:val="left"/>
      <w:pPr>
        <w:ind w:left="505" w:hanging="360"/>
      </w:pPr>
      <w:rPr>
        <w:rFonts w:hint="default"/>
      </w:rPr>
    </w:lvl>
    <w:lvl w:ilvl="1">
      <w:start w:val="1"/>
      <w:numFmt w:val="decimal"/>
      <w:isLgl/>
      <w:lvlText w:val="%1.%2"/>
      <w:lvlJc w:val="left"/>
      <w:pPr>
        <w:ind w:left="784" w:hanging="555"/>
      </w:pPr>
      <w:rPr>
        <w:rFonts w:hint="default"/>
        <w:color w:val="0000FF"/>
      </w:rPr>
    </w:lvl>
    <w:lvl w:ilvl="2">
      <w:start w:val="7"/>
      <w:numFmt w:val="decimal"/>
      <w:isLgl/>
      <w:lvlText w:val="%1.%2.%3"/>
      <w:lvlJc w:val="left"/>
      <w:pPr>
        <w:ind w:left="1033" w:hanging="720"/>
      </w:pPr>
      <w:rPr>
        <w:rFonts w:hint="default"/>
        <w:color w:val="0000FF"/>
      </w:rPr>
    </w:lvl>
    <w:lvl w:ilvl="3">
      <w:start w:val="1"/>
      <w:numFmt w:val="decimal"/>
      <w:isLgl/>
      <w:lvlText w:val="%1.%2.%3.%4"/>
      <w:lvlJc w:val="left"/>
      <w:pPr>
        <w:ind w:left="1117" w:hanging="720"/>
      </w:pPr>
      <w:rPr>
        <w:rFonts w:hint="default"/>
        <w:color w:val="0000FF"/>
      </w:rPr>
    </w:lvl>
    <w:lvl w:ilvl="4">
      <w:start w:val="1"/>
      <w:numFmt w:val="decimal"/>
      <w:isLgl/>
      <w:lvlText w:val="%1.%2.%3.%4.%5"/>
      <w:lvlJc w:val="left"/>
      <w:pPr>
        <w:ind w:left="1561" w:hanging="1080"/>
      </w:pPr>
      <w:rPr>
        <w:rFonts w:hint="default"/>
        <w:color w:val="0000FF"/>
      </w:rPr>
    </w:lvl>
    <w:lvl w:ilvl="5">
      <w:start w:val="1"/>
      <w:numFmt w:val="decimal"/>
      <w:isLgl/>
      <w:lvlText w:val="%1.%2.%3.%4.%5.%6"/>
      <w:lvlJc w:val="left"/>
      <w:pPr>
        <w:ind w:left="1645" w:hanging="1080"/>
      </w:pPr>
      <w:rPr>
        <w:rFonts w:hint="default"/>
        <w:color w:val="0000FF"/>
      </w:rPr>
    </w:lvl>
    <w:lvl w:ilvl="6">
      <w:start w:val="1"/>
      <w:numFmt w:val="decimal"/>
      <w:isLgl/>
      <w:lvlText w:val="%1.%2.%3.%4.%5.%6.%7"/>
      <w:lvlJc w:val="left"/>
      <w:pPr>
        <w:ind w:left="2089" w:hanging="1440"/>
      </w:pPr>
      <w:rPr>
        <w:rFonts w:hint="default"/>
        <w:color w:val="0000FF"/>
      </w:rPr>
    </w:lvl>
    <w:lvl w:ilvl="7">
      <w:start w:val="1"/>
      <w:numFmt w:val="decimal"/>
      <w:isLgl/>
      <w:lvlText w:val="%1.%2.%3.%4.%5.%6.%7.%8"/>
      <w:lvlJc w:val="left"/>
      <w:pPr>
        <w:ind w:left="2173" w:hanging="1440"/>
      </w:pPr>
      <w:rPr>
        <w:rFonts w:hint="default"/>
        <w:color w:val="0000FF"/>
      </w:rPr>
    </w:lvl>
    <w:lvl w:ilvl="8">
      <w:start w:val="1"/>
      <w:numFmt w:val="decimal"/>
      <w:isLgl/>
      <w:lvlText w:val="%1.%2.%3.%4.%5.%6.%7.%8.%9"/>
      <w:lvlJc w:val="left"/>
      <w:pPr>
        <w:ind w:left="2257" w:hanging="1440"/>
      </w:pPr>
      <w:rPr>
        <w:rFonts w:hint="default"/>
        <w:color w:val="0000FF"/>
      </w:rPr>
    </w:lvl>
  </w:abstractNum>
  <w:abstractNum w:abstractNumId="32">
    <w:nsid w:val="43706E44"/>
    <w:multiLevelType w:val="hybridMultilevel"/>
    <w:tmpl w:val="02DE6620"/>
    <w:lvl w:ilvl="0" w:tplc="C440703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450D57F8"/>
    <w:multiLevelType w:val="hybridMultilevel"/>
    <w:tmpl w:val="0FD6E50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5A49F2"/>
    <w:multiLevelType w:val="hybridMultilevel"/>
    <w:tmpl w:val="2A2EA918"/>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46CC4E98"/>
    <w:multiLevelType w:val="hybridMultilevel"/>
    <w:tmpl w:val="AB30C8C0"/>
    <w:lvl w:ilvl="0" w:tplc="E876AE2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C10361C"/>
    <w:multiLevelType w:val="hybridMultilevel"/>
    <w:tmpl w:val="EF7AE3E0"/>
    <w:lvl w:ilvl="0" w:tplc="0409000F">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nsid w:val="4E810304"/>
    <w:multiLevelType w:val="hybridMultilevel"/>
    <w:tmpl w:val="A702A944"/>
    <w:lvl w:ilvl="0" w:tplc="8408C3B4">
      <w:numFmt w:val="bullet"/>
      <w:lvlText w:val="-"/>
      <w:lvlJc w:val="left"/>
      <w:pPr>
        <w:tabs>
          <w:tab w:val="num" w:pos="829"/>
        </w:tabs>
        <w:ind w:left="829" w:hanging="360"/>
      </w:pPr>
      <w:rPr>
        <w:rFonts w:ascii="Calibri" w:eastAsia="Times New Roman" w:hAnsi="Calibri" w:cs="Times New Roman"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38">
    <w:nsid w:val="57547EEC"/>
    <w:multiLevelType w:val="hybridMultilevel"/>
    <w:tmpl w:val="277C3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240AA3"/>
    <w:multiLevelType w:val="singleLevel"/>
    <w:tmpl w:val="040C000F"/>
    <w:lvl w:ilvl="0">
      <w:start w:val="1"/>
      <w:numFmt w:val="decimal"/>
      <w:lvlText w:val="%1."/>
      <w:lvlJc w:val="left"/>
      <w:pPr>
        <w:tabs>
          <w:tab w:val="num" w:pos="720"/>
        </w:tabs>
        <w:ind w:left="720" w:hanging="360"/>
      </w:pPr>
    </w:lvl>
  </w:abstractNum>
  <w:abstractNum w:abstractNumId="40">
    <w:nsid w:val="5C463574"/>
    <w:multiLevelType w:val="hybridMultilevel"/>
    <w:tmpl w:val="9CA02F66"/>
    <w:lvl w:ilvl="0" w:tplc="8408C3B4">
      <w:numFmt w:val="bullet"/>
      <w:lvlText w:val="-"/>
      <w:lvlJc w:val="left"/>
      <w:pPr>
        <w:tabs>
          <w:tab w:val="num" w:pos="829"/>
        </w:tabs>
        <w:ind w:left="829" w:hanging="360"/>
      </w:pPr>
      <w:rPr>
        <w:rFonts w:ascii="Calibri" w:eastAsia="Times New Roman" w:hAnsi="Calibri" w:cs="Times New Roman"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41">
    <w:nsid w:val="5CB72653"/>
    <w:multiLevelType w:val="hybridMultilevel"/>
    <w:tmpl w:val="12E8BA12"/>
    <w:lvl w:ilvl="0" w:tplc="C440703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5F463E23"/>
    <w:multiLevelType w:val="hybridMultilevel"/>
    <w:tmpl w:val="829E7180"/>
    <w:lvl w:ilvl="0" w:tplc="04090011">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4A84CC5"/>
    <w:multiLevelType w:val="multilevel"/>
    <w:tmpl w:val="19F089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44">
    <w:nsid w:val="678F2E16"/>
    <w:multiLevelType w:val="hybridMultilevel"/>
    <w:tmpl w:val="7AA2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C31FCF"/>
    <w:multiLevelType w:val="hybridMultilevel"/>
    <w:tmpl w:val="F0F6CECC"/>
    <w:lvl w:ilvl="0" w:tplc="C4407034">
      <w:start w:val="1"/>
      <w:numFmt w:val="bullet"/>
      <w:lvlText w:val=""/>
      <w:lvlJc w:val="left"/>
      <w:pPr>
        <w:tabs>
          <w:tab w:val="num" w:pos="720"/>
        </w:tabs>
        <w:ind w:left="720" w:hanging="360"/>
      </w:pPr>
      <w:rPr>
        <w:rFonts w:ascii="Symbol" w:hAnsi="Symbol" w:hint="default"/>
        <w:i w:val="0"/>
      </w:rPr>
    </w:lvl>
    <w:lvl w:ilvl="1" w:tplc="040C0003">
      <w:start w:val="1"/>
      <w:numFmt w:val="bullet"/>
      <w:lvlText w:val=""/>
      <w:lvlJc w:val="left"/>
      <w:pPr>
        <w:tabs>
          <w:tab w:val="num" w:pos="340"/>
        </w:tabs>
        <w:ind w:left="340" w:hanging="340"/>
      </w:pPr>
      <w:rPr>
        <w:rFonts w:ascii="Symbol" w:hAnsi="Symbol" w:hint="default"/>
        <w:i w:val="0"/>
      </w:rPr>
    </w:lvl>
    <w:lvl w:ilvl="2" w:tplc="040C0005">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46">
    <w:nsid w:val="6D4B32DA"/>
    <w:multiLevelType w:val="hybridMultilevel"/>
    <w:tmpl w:val="3C223B80"/>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8013A0"/>
    <w:multiLevelType w:val="hybridMultilevel"/>
    <w:tmpl w:val="9E2A2820"/>
    <w:lvl w:ilvl="0" w:tplc="A442F320">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8">
    <w:nsid w:val="6EBD0BA3"/>
    <w:multiLevelType w:val="hybridMultilevel"/>
    <w:tmpl w:val="3604ACFA"/>
    <w:lvl w:ilvl="0" w:tplc="B038E8B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9">
    <w:nsid w:val="707A45B8"/>
    <w:multiLevelType w:val="hybridMultilevel"/>
    <w:tmpl w:val="D33AD6F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74C15CB4"/>
    <w:multiLevelType w:val="hybridMultilevel"/>
    <w:tmpl w:val="F83CB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D27DA5"/>
    <w:multiLevelType w:val="hybridMultilevel"/>
    <w:tmpl w:val="EA52DB70"/>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754A737E"/>
    <w:multiLevelType w:val="hybridMultilevel"/>
    <w:tmpl w:val="E6BEBD68"/>
    <w:lvl w:ilvl="0" w:tplc="BD061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AF2D56"/>
    <w:multiLevelType w:val="hybridMultilevel"/>
    <w:tmpl w:val="DF846E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9C54C61"/>
    <w:multiLevelType w:val="hybridMultilevel"/>
    <w:tmpl w:val="D7601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18433F"/>
    <w:multiLevelType w:val="hybridMultilevel"/>
    <w:tmpl w:val="02DABA1E"/>
    <w:lvl w:ilvl="0" w:tplc="04090011">
      <w:start w:val="1"/>
      <w:numFmt w:val="bullet"/>
      <w:lvlText w:val=""/>
      <w:lvlJc w:val="left"/>
      <w:pPr>
        <w:ind w:left="1145" w:hanging="360"/>
      </w:pPr>
      <w:rPr>
        <w:rFonts w:ascii="Symbol" w:hAnsi="Symbol" w:hint="default"/>
      </w:rPr>
    </w:lvl>
    <w:lvl w:ilvl="1" w:tplc="04090019" w:tentative="1">
      <w:start w:val="1"/>
      <w:numFmt w:val="bullet"/>
      <w:lvlText w:val="o"/>
      <w:lvlJc w:val="left"/>
      <w:pPr>
        <w:ind w:left="1865" w:hanging="360"/>
      </w:pPr>
      <w:rPr>
        <w:rFonts w:ascii="Courier New" w:hAnsi="Courier New" w:cs="Courier New" w:hint="default"/>
      </w:rPr>
    </w:lvl>
    <w:lvl w:ilvl="2" w:tplc="0409001B" w:tentative="1">
      <w:start w:val="1"/>
      <w:numFmt w:val="bullet"/>
      <w:lvlText w:val=""/>
      <w:lvlJc w:val="left"/>
      <w:pPr>
        <w:ind w:left="2585" w:hanging="360"/>
      </w:pPr>
      <w:rPr>
        <w:rFonts w:ascii="Wingdings" w:hAnsi="Wingdings" w:hint="default"/>
      </w:rPr>
    </w:lvl>
    <w:lvl w:ilvl="3" w:tplc="0409000F" w:tentative="1">
      <w:start w:val="1"/>
      <w:numFmt w:val="bullet"/>
      <w:lvlText w:val=""/>
      <w:lvlJc w:val="left"/>
      <w:pPr>
        <w:ind w:left="3305" w:hanging="360"/>
      </w:pPr>
      <w:rPr>
        <w:rFonts w:ascii="Symbol" w:hAnsi="Symbol" w:hint="default"/>
      </w:rPr>
    </w:lvl>
    <w:lvl w:ilvl="4" w:tplc="04090019" w:tentative="1">
      <w:start w:val="1"/>
      <w:numFmt w:val="bullet"/>
      <w:lvlText w:val="o"/>
      <w:lvlJc w:val="left"/>
      <w:pPr>
        <w:ind w:left="4025" w:hanging="360"/>
      </w:pPr>
      <w:rPr>
        <w:rFonts w:ascii="Courier New" w:hAnsi="Courier New" w:cs="Courier New" w:hint="default"/>
      </w:rPr>
    </w:lvl>
    <w:lvl w:ilvl="5" w:tplc="0409001B" w:tentative="1">
      <w:start w:val="1"/>
      <w:numFmt w:val="bullet"/>
      <w:lvlText w:val=""/>
      <w:lvlJc w:val="left"/>
      <w:pPr>
        <w:ind w:left="4745" w:hanging="360"/>
      </w:pPr>
      <w:rPr>
        <w:rFonts w:ascii="Wingdings" w:hAnsi="Wingdings" w:hint="default"/>
      </w:rPr>
    </w:lvl>
    <w:lvl w:ilvl="6" w:tplc="0409000F" w:tentative="1">
      <w:start w:val="1"/>
      <w:numFmt w:val="bullet"/>
      <w:lvlText w:val=""/>
      <w:lvlJc w:val="left"/>
      <w:pPr>
        <w:ind w:left="5465" w:hanging="360"/>
      </w:pPr>
      <w:rPr>
        <w:rFonts w:ascii="Symbol" w:hAnsi="Symbol" w:hint="default"/>
      </w:rPr>
    </w:lvl>
    <w:lvl w:ilvl="7" w:tplc="04090019" w:tentative="1">
      <w:start w:val="1"/>
      <w:numFmt w:val="bullet"/>
      <w:lvlText w:val="o"/>
      <w:lvlJc w:val="left"/>
      <w:pPr>
        <w:ind w:left="6185" w:hanging="360"/>
      </w:pPr>
      <w:rPr>
        <w:rFonts w:ascii="Courier New" w:hAnsi="Courier New" w:cs="Courier New" w:hint="default"/>
      </w:rPr>
    </w:lvl>
    <w:lvl w:ilvl="8" w:tplc="0409001B" w:tentative="1">
      <w:start w:val="1"/>
      <w:numFmt w:val="bullet"/>
      <w:lvlText w:val=""/>
      <w:lvlJc w:val="left"/>
      <w:pPr>
        <w:ind w:left="6905" w:hanging="360"/>
      </w:pPr>
      <w:rPr>
        <w:rFonts w:ascii="Wingdings" w:hAnsi="Wingdings" w:hint="default"/>
      </w:rPr>
    </w:lvl>
  </w:abstractNum>
  <w:abstractNum w:abstractNumId="56">
    <w:nsid w:val="7D4A51F9"/>
    <w:multiLevelType w:val="hybridMultilevel"/>
    <w:tmpl w:val="EF180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6"/>
  </w:num>
  <w:num w:numId="3">
    <w:abstractNumId w:val="15"/>
  </w:num>
  <w:num w:numId="4">
    <w:abstractNumId w:val="25"/>
  </w:num>
  <w:num w:numId="5">
    <w:abstractNumId w:val="5"/>
  </w:num>
  <w:num w:numId="6">
    <w:abstractNumId w:val="34"/>
  </w:num>
  <w:num w:numId="7">
    <w:abstractNumId w:val="20"/>
  </w:num>
  <w:num w:numId="8">
    <w:abstractNumId w:val="22"/>
  </w:num>
  <w:num w:numId="9">
    <w:abstractNumId w:val="45"/>
  </w:num>
  <w:num w:numId="10">
    <w:abstractNumId w:val="53"/>
  </w:num>
  <w:num w:numId="11">
    <w:abstractNumId w:val="41"/>
  </w:num>
  <w:num w:numId="12">
    <w:abstractNumId w:val="11"/>
  </w:num>
  <w:num w:numId="13">
    <w:abstractNumId w:val="2"/>
  </w:num>
  <w:num w:numId="14">
    <w:abstractNumId w:val="17"/>
  </w:num>
  <w:num w:numId="15">
    <w:abstractNumId w:val="35"/>
  </w:num>
  <w:num w:numId="16">
    <w:abstractNumId w:val="33"/>
  </w:num>
  <w:num w:numId="17">
    <w:abstractNumId w:val="6"/>
  </w:num>
  <w:num w:numId="18">
    <w:abstractNumId w:val="24"/>
  </w:num>
  <w:num w:numId="19">
    <w:abstractNumId w:val="0"/>
  </w:num>
  <w:num w:numId="20">
    <w:abstractNumId w:val="18"/>
  </w:num>
  <w:num w:numId="21">
    <w:abstractNumId w:val="43"/>
  </w:num>
  <w:num w:numId="22">
    <w:abstractNumId w:val="16"/>
  </w:num>
  <w:num w:numId="23">
    <w:abstractNumId w:val="26"/>
  </w:num>
  <w:num w:numId="24">
    <w:abstractNumId w:val="49"/>
  </w:num>
  <w:num w:numId="25">
    <w:abstractNumId w:val="51"/>
  </w:num>
  <w:num w:numId="26">
    <w:abstractNumId w:val="32"/>
  </w:num>
  <w:num w:numId="27">
    <w:abstractNumId w:val="52"/>
  </w:num>
  <w:num w:numId="28">
    <w:abstractNumId w:val="55"/>
  </w:num>
  <w:num w:numId="29">
    <w:abstractNumId w:val="50"/>
  </w:num>
  <w:num w:numId="30">
    <w:abstractNumId w:val="28"/>
  </w:num>
  <w:num w:numId="31">
    <w:abstractNumId w:val="42"/>
  </w:num>
  <w:num w:numId="32">
    <w:abstractNumId w:val="46"/>
  </w:num>
  <w:num w:numId="33">
    <w:abstractNumId w:val="21"/>
  </w:num>
  <w:num w:numId="34">
    <w:abstractNumId w:val="12"/>
  </w:num>
  <w:num w:numId="35">
    <w:abstractNumId w:val="48"/>
  </w:num>
  <w:num w:numId="36">
    <w:abstractNumId w:val="56"/>
  </w:num>
  <w:num w:numId="37">
    <w:abstractNumId w:val="54"/>
  </w:num>
  <w:num w:numId="38">
    <w:abstractNumId w:val="29"/>
  </w:num>
  <w:num w:numId="39">
    <w:abstractNumId w:val="38"/>
  </w:num>
  <w:num w:numId="40">
    <w:abstractNumId w:val="14"/>
  </w:num>
  <w:num w:numId="41">
    <w:abstractNumId w:val="19"/>
  </w:num>
  <w:num w:numId="42">
    <w:abstractNumId w:val="3"/>
  </w:num>
  <w:num w:numId="43">
    <w:abstractNumId w:val="27"/>
  </w:num>
  <w:num w:numId="44">
    <w:abstractNumId w:val="44"/>
  </w:num>
  <w:num w:numId="45">
    <w:abstractNumId w:val="23"/>
  </w:num>
  <w:num w:numId="46">
    <w:abstractNumId w:val="39"/>
  </w:num>
  <w:num w:numId="47">
    <w:abstractNumId w:val="30"/>
  </w:num>
  <w:num w:numId="48">
    <w:abstractNumId w:val="40"/>
  </w:num>
  <w:num w:numId="49">
    <w:abstractNumId w:val="37"/>
  </w:num>
  <w:num w:numId="50">
    <w:abstractNumId w:val="31"/>
  </w:num>
  <w:num w:numId="51">
    <w:abstractNumId w:val="10"/>
  </w:num>
  <w:num w:numId="52">
    <w:abstractNumId w:val="8"/>
  </w:num>
  <w:num w:numId="53">
    <w:abstractNumId w:val="13"/>
  </w:num>
  <w:num w:numId="54">
    <w:abstractNumId w:val="4"/>
  </w:num>
  <w:num w:numId="55">
    <w:abstractNumId w:val="9"/>
  </w:num>
  <w:num w:numId="56">
    <w:abstractNumId w:val="1"/>
  </w:num>
  <w:num w:numId="57">
    <w:abstractNumId w:val="4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0"/>
  <w:displayHorizontalDrawingGridEvery w:val="2"/>
  <w:displayVerticalDrawingGridEvery w:val="2"/>
  <w:characterSpacingControl w:val="doNotCompress"/>
  <w:hdrShapeDefaults>
    <o:shapedefaults v:ext="edit" spidmax="167938"/>
  </w:hdrShapeDefaults>
  <w:footnotePr>
    <w:footnote w:id="0"/>
    <w:footnote w:id="1"/>
  </w:footnotePr>
  <w:endnotePr>
    <w:endnote w:id="0"/>
    <w:endnote w:id="1"/>
  </w:endnotePr>
  <w:compat/>
  <w:rsids>
    <w:rsidRoot w:val="000C799E"/>
    <w:rsid w:val="0000192B"/>
    <w:rsid w:val="00002E2D"/>
    <w:rsid w:val="00003EE9"/>
    <w:rsid w:val="00004491"/>
    <w:rsid w:val="00004D2E"/>
    <w:rsid w:val="00006A24"/>
    <w:rsid w:val="00010A1C"/>
    <w:rsid w:val="00013FB2"/>
    <w:rsid w:val="00020575"/>
    <w:rsid w:val="000210B0"/>
    <w:rsid w:val="000258BA"/>
    <w:rsid w:val="000309A7"/>
    <w:rsid w:val="0003386C"/>
    <w:rsid w:val="00037454"/>
    <w:rsid w:val="00042614"/>
    <w:rsid w:val="0004297C"/>
    <w:rsid w:val="00044047"/>
    <w:rsid w:val="00047672"/>
    <w:rsid w:val="000538F4"/>
    <w:rsid w:val="00054074"/>
    <w:rsid w:val="00056333"/>
    <w:rsid w:val="00060D2A"/>
    <w:rsid w:val="00063E1D"/>
    <w:rsid w:val="00065BDA"/>
    <w:rsid w:val="00075682"/>
    <w:rsid w:val="00082A60"/>
    <w:rsid w:val="000838A8"/>
    <w:rsid w:val="0008412E"/>
    <w:rsid w:val="00085474"/>
    <w:rsid w:val="00085D83"/>
    <w:rsid w:val="00090086"/>
    <w:rsid w:val="00090F6D"/>
    <w:rsid w:val="000A00E2"/>
    <w:rsid w:val="000A28FF"/>
    <w:rsid w:val="000A4D41"/>
    <w:rsid w:val="000A7E1B"/>
    <w:rsid w:val="000B17A4"/>
    <w:rsid w:val="000B75F4"/>
    <w:rsid w:val="000B7FAC"/>
    <w:rsid w:val="000C035B"/>
    <w:rsid w:val="000C4215"/>
    <w:rsid w:val="000C7217"/>
    <w:rsid w:val="000C799E"/>
    <w:rsid w:val="000D06C1"/>
    <w:rsid w:val="000D66C1"/>
    <w:rsid w:val="000D6B04"/>
    <w:rsid w:val="000E3D1C"/>
    <w:rsid w:val="000F0A9B"/>
    <w:rsid w:val="000F145C"/>
    <w:rsid w:val="000F67F2"/>
    <w:rsid w:val="001009C8"/>
    <w:rsid w:val="00100FEB"/>
    <w:rsid w:val="00101BBB"/>
    <w:rsid w:val="00103D65"/>
    <w:rsid w:val="00104373"/>
    <w:rsid w:val="0011016A"/>
    <w:rsid w:val="00110870"/>
    <w:rsid w:val="00122AC1"/>
    <w:rsid w:val="00122F24"/>
    <w:rsid w:val="001256F9"/>
    <w:rsid w:val="00125F41"/>
    <w:rsid w:val="001333CE"/>
    <w:rsid w:val="00140B39"/>
    <w:rsid w:val="0014403B"/>
    <w:rsid w:val="00154E49"/>
    <w:rsid w:val="0016032E"/>
    <w:rsid w:val="001603B6"/>
    <w:rsid w:val="00165C29"/>
    <w:rsid w:val="00167B62"/>
    <w:rsid w:val="00167EA0"/>
    <w:rsid w:val="00171B34"/>
    <w:rsid w:val="001735EB"/>
    <w:rsid w:val="00180248"/>
    <w:rsid w:val="0019051B"/>
    <w:rsid w:val="001926C5"/>
    <w:rsid w:val="00193066"/>
    <w:rsid w:val="00193C87"/>
    <w:rsid w:val="00193FA8"/>
    <w:rsid w:val="001967B2"/>
    <w:rsid w:val="001A2210"/>
    <w:rsid w:val="001B525C"/>
    <w:rsid w:val="001B5906"/>
    <w:rsid w:val="001B75B3"/>
    <w:rsid w:val="001C30F0"/>
    <w:rsid w:val="001D0C79"/>
    <w:rsid w:val="001D2725"/>
    <w:rsid w:val="001D5156"/>
    <w:rsid w:val="001D5A7A"/>
    <w:rsid w:val="001D72B7"/>
    <w:rsid w:val="001E2483"/>
    <w:rsid w:val="001E6B36"/>
    <w:rsid w:val="001F24C5"/>
    <w:rsid w:val="00201998"/>
    <w:rsid w:val="00201C09"/>
    <w:rsid w:val="0020396D"/>
    <w:rsid w:val="00203E3B"/>
    <w:rsid w:val="00204001"/>
    <w:rsid w:val="002047DF"/>
    <w:rsid w:val="00207487"/>
    <w:rsid w:val="00222509"/>
    <w:rsid w:val="00224AE8"/>
    <w:rsid w:val="00231182"/>
    <w:rsid w:val="00233762"/>
    <w:rsid w:val="002372E6"/>
    <w:rsid w:val="00241E2D"/>
    <w:rsid w:val="002440D9"/>
    <w:rsid w:val="002461C7"/>
    <w:rsid w:val="002478C5"/>
    <w:rsid w:val="002510F9"/>
    <w:rsid w:val="00251B2D"/>
    <w:rsid w:val="002540AE"/>
    <w:rsid w:val="002543D0"/>
    <w:rsid w:val="00254545"/>
    <w:rsid w:val="00260E02"/>
    <w:rsid w:val="00263661"/>
    <w:rsid w:val="00277421"/>
    <w:rsid w:val="0028132C"/>
    <w:rsid w:val="00282306"/>
    <w:rsid w:val="00282C50"/>
    <w:rsid w:val="00282D29"/>
    <w:rsid w:val="00285F68"/>
    <w:rsid w:val="002871DE"/>
    <w:rsid w:val="0028744E"/>
    <w:rsid w:val="00287725"/>
    <w:rsid w:val="002919FD"/>
    <w:rsid w:val="002A09A4"/>
    <w:rsid w:val="002A6A96"/>
    <w:rsid w:val="002A75B4"/>
    <w:rsid w:val="002B02B6"/>
    <w:rsid w:val="002B1686"/>
    <w:rsid w:val="002B3CFF"/>
    <w:rsid w:val="002B4B09"/>
    <w:rsid w:val="002B6BF1"/>
    <w:rsid w:val="002B6F40"/>
    <w:rsid w:val="002B7CE1"/>
    <w:rsid w:val="002C2119"/>
    <w:rsid w:val="002C34EB"/>
    <w:rsid w:val="002C4AD3"/>
    <w:rsid w:val="002C5F07"/>
    <w:rsid w:val="002D0A38"/>
    <w:rsid w:val="002D13B7"/>
    <w:rsid w:val="002D638D"/>
    <w:rsid w:val="002D6C5E"/>
    <w:rsid w:val="002E082E"/>
    <w:rsid w:val="002E229A"/>
    <w:rsid w:val="002E30C2"/>
    <w:rsid w:val="002E6078"/>
    <w:rsid w:val="002E6BD9"/>
    <w:rsid w:val="002F0AAE"/>
    <w:rsid w:val="002F2D13"/>
    <w:rsid w:val="002F3122"/>
    <w:rsid w:val="00310C48"/>
    <w:rsid w:val="003130E3"/>
    <w:rsid w:val="00314C1F"/>
    <w:rsid w:val="00316331"/>
    <w:rsid w:val="00320800"/>
    <w:rsid w:val="003230B1"/>
    <w:rsid w:val="00331072"/>
    <w:rsid w:val="00340FBE"/>
    <w:rsid w:val="00341E5E"/>
    <w:rsid w:val="003425DD"/>
    <w:rsid w:val="00342C1D"/>
    <w:rsid w:val="00343688"/>
    <w:rsid w:val="003475E7"/>
    <w:rsid w:val="003513DF"/>
    <w:rsid w:val="00357061"/>
    <w:rsid w:val="003625DC"/>
    <w:rsid w:val="003630FB"/>
    <w:rsid w:val="003669E8"/>
    <w:rsid w:val="00372370"/>
    <w:rsid w:val="00376394"/>
    <w:rsid w:val="003770EE"/>
    <w:rsid w:val="00380CC6"/>
    <w:rsid w:val="00392A80"/>
    <w:rsid w:val="00393F8C"/>
    <w:rsid w:val="00394821"/>
    <w:rsid w:val="00394B9D"/>
    <w:rsid w:val="00396AFA"/>
    <w:rsid w:val="003A054E"/>
    <w:rsid w:val="003A5990"/>
    <w:rsid w:val="003A76C9"/>
    <w:rsid w:val="003B1041"/>
    <w:rsid w:val="003B12C6"/>
    <w:rsid w:val="003B48BC"/>
    <w:rsid w:val="003B62A3"/>
    <w:rsid w:val="003C091C"/>
    <w:rsid w:val="003C1D82"/>
    <w:rsid w:val="003C4F67"/>
    <w:rsid w:val="003D290A"/>
    <w:rsid w:val="003D3918"/>
    <w:rsid w:val="003D6B1F"/>
    <w:rsid w:val="003E3146"/>
    <w:rsid w:val="003E3E51"/>
    <w:rsid w:val="003F5105"/>
    <w:rsid w:val="004005F4"/>
    <w:rsid w:val="004035C6"/>
    <w:rsid w:val="004038AE"/>
    <w:rsid w:val="0041108C"/>
    <w:rsid w:val="0041560E"/>
    <w:rsid w:val="004156A0"/>
    <w:rsid w:val="00422DB2"/>
    <w:rsid w:val="00422EF0"/>
    <w:rsid w:val="00423084"/>
    <w:rsid w:val="00427584"/>
    <w:rsid w:val="00437231"/>
    <w:rsid w:val="004432DA"/>
    <w:rsid w:val="00443DFD"/>
    <w:rsid w:val="00451D59"/>
    <w:rsid w:val="00452B82"/>
    <w:rsid w:val="004613CA"/>
    <w:rsid w:val="0046562D"/>
    <w:rsid w:val="0046675E"/>
    <w:rsid w:val="00474EF9"/>
    <w:rsid w:val="0047565C"/>
    <w:rsid w:val="00476C86"/>
    <w:rsid w:val="00481ECC"/>
    <w:rsid w:val="00484120"/>
    <w:rsid w:val="00487500"/>
    <w:rsid w:val="00492F2C"/>
    <w:rsid w:val="004A0BC0"/>
    <w:rsid w:val="004A3A14"/>
    <w:rsid w:val="004A5D96"/>
    <w:rsid w:val="004A686C"/>
    <w:rsid w:val="004B0990"/>
    <w:rsid w:val="004B1799"/>
    <w:rsid w:val="004B33D4"/>
    <w:rsid w:val="004B7AD9"/>
    <w:rsid w:val="004C0472"/>
    <w:rsid w:val="004C4E88"/>
    <w:rsid w:val="004C688D"/>
    <w:rsid w:val="004C7B3F"/>
    <w:rsid w:val="004C7E47"/>
    <w:rsid w:val="004D1C64"/>
    <w:rsid w:val="004D43F6"/>
    <w:rsid w:val="004D5521"/>
    <w:rsid w:val="004D594A"/>
    <w:rsid w:val="004D63E4"/>
    <w:rsid w:val="004D7BAE"/>
    <w:rsid w:val="004E29A3"/>
    <w:rsid w:val="004E6412"/>
    <w:rsid w:val="004F27F2"/>
    <w:rsid w:val="004F3148"/>
    <w:rsid w:val="004F391A"/>
    <w:rsid w:val="00501F55"/>
    <w:rsid w:val="00503F70"/>
    <w:rsid w:val="005059C5"/>
    <w:rsid w:val="00505D65"/>
    <w:rsid w:val="005134C3"/>
    <w:rsid w:val="00514E51"/>
    <w:rsid w:val="0051665C"/>
    <w:rsid w:val="0051676C"/>
    <w:rsid w:val="00516849"/>
    <w:rsid w:val="00521230"/>
    <w:rsid w:val="0052252E"/>
    <w:rsid w:val="00522975"/>
    <w:rsid w:val="0052316B"/>
    <w:rsid w:val="0052615A"/>
    <w:rsid w:val="005331D3"/>
    <w:rsid w:val="005358D4"/>
    <w:rsid w:val="00541947"/>
    <w:rsid w:val="00542489"/>
    <w:rsid w:val="00545E02"/>
    <w:rsid w:val="005522A3"/>
    <w:rsid w:val="00560277"/>
    <w:rsid w:val="005647A6"/>
    <w:rsid w:val="00575CCC"/>
    <w:rsid w:val="00576653"/>
    <w:rsid w:val="00576797"/>
    <w:rsid w:val="00576DF6"/>
    <w:rsid w:val="00580478"/>
    <w:rsid w:val="00584B45"/>
    <w:rsid w:val="005853F4"/>
    <w:rsid w:val="00586217"/>
    <w:rsid w:val="005918D2"/>
    <w:rsid w:val="005A01F0"/>
    <w:rsid w:val="005B0BCF"/>
    <w:rsid w:val="005B19ED"/>
    <w:rsid w:val="005B6CFA"/>
    <w:rsid w:val="005B746A"/>
    <w:rsid w:val="005C02DC"/>
    <w:rsid w:val="005C1A7C"/>
    <w:rsid w:val="005C3564"/>
    <w:rsid w:val="005C4345"/>
    <w:rsid w:val="005C466B"/>
    <w:rsid w:val="005C5738"/>
    <w:rsid w:val="005D54E0"/>
    <w:rsid w:val="005D71C7"/>
    <w:rsid w:val="005E061C"/>
    <w:rsid w:val="005E2254"/>
    <w:rsid w:val="005E3824"/>
    <w:rsid w:val="005E3A26"/>
    <w:rsid w:val="005E4662"/>
    <w:rsid w:val="005F0128"/>
    <w:rsid w:val="005F11E9"/>
    <w:rsid w:val="005F3EDA"/>
    <w:rsid w:val="005F76FB"/>
    <w:rsid w:val="005F7966"/>
    <w:rsid w:val="006072F2"/>
    <w:rsid w:val="006102DC"/>
    <w:rsid w:val="00624824"/>
    <w:rsid w:val="0063031E"/>
    <w:rsid w:val="00631E9B"/>
    <w:rsid w:val="0063287A"/>
    <w:rsid w:val="00642A89"/>
    <w:rsid w:val="00644B9E"/>
    <w:rsid w:val="006456EC"/>
    <w:rsid w:val="00646396"/>
    <w:rsid w:val="006479A7"/>
    <w:rsid w:val="00647D7F"/>
    <w:rsid w:val="0065088F"/>
    <w:rsid w:val="00650FB7"/>
    <w:rsid w:val="00653A1A"/>
    <w:rsid w:val="0065503D"/>
    <w:rsid w:val="00660AAA"/>
    <w:rsid w:val="006636A6"/>
    <w:rsid w:val="006646B3"/>
    <w:rsid w:val="006751E1"/>
    <w:rsid w:val="006757F5"/>
    <w:rsid w:val="0067779B"/>
    <w:rsid w:val="006853CC"/>
    <w:rsid w:val="00690DBF"/>
    <w:rsid w:val="00693D24"/>
    <w:rsid w:val="00695D34"/>
    <w:rsid w:val="0069661F"/>
    <w:rsid w:val="006A1CDF"/>
    <w:rsid w:val="006A3EEF"/>
    <w:rsid w:val="006A6038"/>
    <w:rsid w:val="006A7250"/>
    <w:rsid w:val="006B3571"/>
    <w:rsid w:val="006B3B25"/>
    <w:rsid w:val="006B45C6"/>
    <w:rsid w:val="006B47AA"/>
    <w:rsid w:val="006C05FA"/>
    <w:rsid w:val="006C16BD"/>
    <w:rsid w:val="006C52AC"/>
    <w:rsid w:val="006C6ADF"/>
    <w:rsid w:val="006D2474"/>
    <w:rsid w:val="006D5CD7"/>
    <w:rsid w:val="006E2EA8"/>
    <w:rsid w:val="006E3F69"/>
    <w:rsid w:val="006E69B7"/>
    <w:rsid w:val="006F17BF"/>
    <w:rsid w:val="006F5A63"/>
    <w:rsid w:val="006F5DF0"/>
    <w:rsid w:val="006F6171"/>
    <w:rsid w:val="00704042"/>
    <w:rsid w:val="007055A6"/>
    <w:rsid w:val="00705F76"/>
    <w:rsid w:val="00706E44"/>
    <w:rsid w:val="00710335"/>
    <w:rsid w:val="00710813"/>
    <w:rsid w:val="00710DB8"/>
    <w:rsid w:val="00711061"/>
    <w:rsid w:val="0071361F"/>
    <w:rsid w:val="007154AE"/>
    <w:rsid w:val="00722482"/>
    <w:rsid w:val="00723393"/>
    <w:rsid w:val="00734FE1"/>
    <w:rsid w:val="00761F52"/>
    <w:rsid w:val="007713B4"/>
    <w:rsid w:val="00774757"/>
    <w:rsid w:val="00775E69"/>
    <w:rsid w:val="00775EC4"/>
    <w:rsid w:val="00781FEA"/>
    <w:rsid w:val="007821FD"/>
    <w:rsid w:val="00782598"/>
    <w:rsid w:val="00784EA3"/>
    <w:rsid w:val="00786F4C"/>
    <w:rsid w:val="00787158"/>
    <w:rsid w:val="0079560B"/>
    <w:rsid w:val="007A1042"/>
    <w:rsid w:val="007A422F"/>
    <w:rsid w:val="007A5688"/>
    <w:rsid w:val="007A69D2"/>
    <w:rsid w:val="007B0AC4"/>
    <w:rsid w:val="007B100C"/>
    <w:rsid w:val="007B20CF"/>
    <w:rsid w:val="007B3944"/>
    <w:rsid w:val="007B5860"/>
    <w:rsid w:val="007B594F"/>
    <w:rsid w:val="007B7F5C"/>
    <w:rsid w:val="007C0D44"/>
    <w:rsid w:val="007C3732"/>
    <w:rsid w:val="007C585A"/>
    <w:rsid w:val="007D0359"/>
    <w:rsid w:val="007D284E"/>
    <w:rsid w:val="007D3098"/>
    <w:rsid w:val="007D5A9E"/>
    <w:rsid w:val="007E6412"/>
    <w:rsid w:val="007E6494"/>
    <w:rsid w:val="007F260E"/>
    <w:rsid w:val="007F42DB"/>
    <w:rsid w:val="007F591B"/>
    <w:rsid w:val="007F7113"/>
    <w:rsid w:val="007F7401"/>
    <w:rsid w:val="00800747"/>
    <w:rsid w:val="00801345"/>
    <w:rsid w:val="00802025"/>
    <w:rsid w:val="00806913"/>
    <w:rsid w:val="008141CD"/>
    <w:rsid w:val="00815BD3"/>
    <w:rsid w:val="00815F38"/>
    <w:rsid w:val="00817CD2"/>
    <w:rsid w:val="00820662"/>
    <w:rsid w:val="00835CC0"/>
    <w:rsid w:val="00836418"/>
    <w:rsid w:val="00837306"/>
    <w:rsid w:val="0084235C"/>
    <w:rsid w:val="008425E3"/>
    <w:rsid w:val="00842FE6"/>
    <w:rsid w:val="00844FD8"/>
    <w:rsid w:val="00845A07"/>
    <w:rsid w:val="008505BD"/>
    <w:rsid w:val="008544D8"/>
    <w:rsid w:val="00854A9F"/>
    <w:rsid w:val="0086038D"/>
    <w:rsid w:val="00860CCC"/>
    <w:rsid w:val="00861EBC"/>
    <w:rsid w:val="00871BAB"/>
    <w:rsid w:val="00872F1E"/>
    <w:rsid w:val="00873064"/>
    <w:rsid w:val="008734D4"/>
    <w:rsid w:val="00874D54"/>
    <w:rsid w:val="008753C8"/>
    <w:rsid w:val="00877BD1"/>
    <w:rsid w:val="00880572"/>
    <w:rsid w:val="008822F8"/>
    <w:rsid w:val="008825B6"/>
    <w:rsid w:val="008867E9"/>
    <w:rsid w:val="00887866"/>
    <w:rsid w:val="00887E2F"/>
    <w:rsid w:val="008909E5"/>
    <w:rsid w:val="00897A8D"/>
    <w:rsid w:val="008A326E"/>
    <w:rsid w:val="008A3699"/>
    <w:rsid w:val="008A68BF"/>
    <w:rsid w:val="008B1270"/>
    <w:rsid w:val="008B1FB0"/>
    <w:rsid w:val="008B4A24"/>
    <w:rsid w:val="008B4F95"/>
    <w:rsid w:val="008B7462"/>
    <w:rsid w:val="008B7BFC"/>
    <w:rsid w:val="008C0868"/>
    <w:rsid w:val="008C113F"/>
    <w:rsid w:val="008D04B0"/>
    <w:rsid w:val="008D2E3E"/>
    <w:rsid w:val="008D5684"/>
    <w:rsid w:val="008D62C8"/>
    <w:rsid w:val="008E05D3"/>
    <w:rsid w:val="008E5614"/>
    <w:rsid w:val="008F187B"/>
    <w:rsid w:val="008F6AD5"/>
    <w:rsid w:val="008F7482"/>
    <w:rsid w:val="00900B6C"/>
    <w:rsid w:val="0090241F"/>
    <w:rsid w:val="009039C2"/>
    <w:rsid w:val="00906159"/>
    <w:rsid w:val="009072E2"/>
    <w:rsid w:val="00912A3D"/>
    <w:rsid w:val="009137AB"/>
    <w:rsid w:val="00924042"/>
    <w:rsid w:val="00930F7A"/>
    <w:rsid w:val="00934774"/>
    <w:rsid w:val="00936380"/>
    <w:rsid w:val="00936949"/>
    <w:rsid w:val="009370E2"/>
    <w:rsid w:val="0094132C"/>
    <w:rsid w:val="009414DF"/>
    <w:rsid w:val="00942C9C"/>
    <w:rsid w:val="00946F9F"/>
    <w:rsid w:val="00947FDC"/>
    <w:rsid w:val="0096174E"/>
    <w:rsid w:val="0096304B"/>
    <w:rsid w:val="00967B1F"/>
    <w:rsid w:val="00970B10"/>
    <w:rsid w:val="00972073"/>
    <w:rsid w:val="00973CF2"/>
    <w:rsid w:val="00975303"/>
    <w:rsid w:val="00976DEB"/>
    <w:rsid w:val="009A159B"/>
    <w:rsid w:val="009A4C71"/>
    <w:rsid w:val="009A53AE"/>
    <w:rsid w:val="009B0B2A"/>
    <w:rsid w:val="009B7565"/>
    <w:rsid w:val="009B7E97"/>
    <w:rsid w:val="009C0CE8"/>
    <w:rsid w:val="009D2308"/>
    <w:rsid w:val="009D3414"/>
    <w:rsid w:val="009D5C38"/>
    <w:rsid w:val="009E1724"/>
    <w:rsid w:val="009E2177"/>
    <w:rsid w:val="009E6C4A"/>
    <w:rsid w:val="009F1542"/>
    <w:rsid w:val="009F4BC6"/>
    <w:rsid w:val="009F62D3"/>
    <w:rsid w:val="009F645D"/>
    <w:rsid w:val="00A01B39"/>
    <w:rsid w:val="00A074A9"/>
    <w:rsid w:val="00A1378E"/>
    <w:rsid w:val="00A17689"/>
    <w:rsid w:val="00A20FC4"/>
    <w:rsid w:val="00A21A84"/>
    <w:rsid w:val="00A23A94"/>
    <w:rsid w:val="00A23DBB"/>
    <w:rsid w:val="00A25158"/>
    <w:rsid w:val="00A25288"/>
    <w:rsid w:val="00A261CC"/>
    <w:rsid w:val="00A26DB8"/>
    <w:rsid w:val="00A35B6D"/>
    <w:rsid w:val="00A35D50"/>
    <w:rsid w:val="00A37BC8"/>
    <w:rsid w:val="00A43130"/>
    <w:rsid w:val="00A44419"/>
    <w:rsid w:val="00A465CC"/>
    <w:rsid w:val="00A54487"/>
    <w:rsid w:val="00A554EE"/>
    <w:rsid w:val="00A55740"/>
    <w:rsid w:val="00A57084"/>
    <w:rsid w:val="00A629A3"/>
    <w:rsid w:val="00A71905"/>
    <w:rsid w:val="00A730B6"/>
    <w:rsid w:val="00A76CF4"/>
    <w:rsid w:val="00A838FC"/>
    <w:rsid w:val="00A83E7B"/>
    <w:rsid w:val="00A91A91"/>
    <w:rsid w:val="00A91E26"/>
    <w:rsid w:val="00A92757"/>
    <w:rsid w:val="00A92A96"/>
    <w:rsid w:val="00A940A0"/>
    <w:rsid w:val="00AA02F8"/>
    <w:rsid w:val="00AA03D1"/>
    <w:rsid w:val="00AB06D8"/>
    <w:rsid w:val="00AB3C02"/>
    <w:rsid w:val="00AB6945"/>
    <w:rsid w:val="00AC0A8B"/>
    <w:rsid w:val="00AC2363"/>
    <w:rsid w:val="00AC76B7"/>
    <w:rsid w:val="00AD0A5B"/>
    <w:rsid w:val="00AD3202"/>
    <w:rsid w:val="00AD348E"/>
    <w:rsid w:val="00AD3532"/>
    <w:rsid w:val="00AD52A3"/>
    <w:rsid w:val="00AD5CD3"/>
    <w:rsid w:val="00AF32A1"/>
    <w:rsid w:val="00AF469B"/>
    <w:rsid w:val="00AF4737"/>
    <w:rsid w:val="00AF5A5D"/>
    <w:rsid w:val="00AF5FB8"/>
    <w:rsid w:val="00B01EF4"/>
    <w:rsid w:val="00B03B90"/>
    <w:rsid w:val="00B11E61"/>
    <w:rsid w:val="00B1437D"/>
    <w:rsid w:val="00B15A6F"/>
    <w:rsid w:val="00B20159"/>
    <w:rsid w:val="00B22C6B"/>
    <w:rsid w:val="00B2307C"/>
    <w:rsid w:val="00B23988"/>
    <w:rsid w:val="00B259B0"/>
    <w:rsid w:val="00B2757B"/>
    <w:rsid w:val="00B34321"/>
    <w:rsid w:val="00B347A6"/>
    <w:rsid w:val="00B365A9"/>
    <w:rsid w:val="00B376EF"/>
    <w:rsid w:val="00B42573"/>
    <w:rsid w:val="00B4727A"/>
    <w:rsid w:val="00B54A6E"/>
    <w:rsid w:val="00B60737"/>
    <w:rsid w:val="00B700E6"/>
    <w:rsid w:val="00B73ED7"/>
    <w:rsid w:val="00B74BC4"/>
    <w:rsid w:val="00B862F6"/>
    <w:rsid w:val="00B874D9"/>
    <w:rsid w:val="00B90B33"/>
    <w:rsid w:val="00B94281"/>
    <w:rsid w:val="00B97209"/>
    <w:rsid w:val="00B976FB"/>
    <w:rsid w:val="00B97F21"/>
    <w:rsid w:val="00BA384F"/>
    <w:rsid w:val="00BA5C54"/>
    <w:rsid w:val="00BA71C8"/>
    <w:rsid w:val="00BA7446"/>
    <w:rsid w:val="00BB1A65"/>
    <w:rsid w:val="00BB363D"/>
    <w:rsid w:val="00BB3668"/>
    <w:rsid w:val="00BC1626"/>
    <w:rsid w:val="00BC3FCA"/>
    <w:rsid w:val="00BC5834"/>
    <w:rsid w:val="00BC6BB4"/>
    <w:rsid w:val="00BC7257"/>
    <w:rsid w:val="00BD56CE"/>
    <w:rsid w:val="00BD73B0"/>
    <w:rsid w:val="00BE10D7"/>
    <w:rsid w:val="00BE148D"/>
    <w:rsid w:val="00BE1C61"/>
    <w:rsid w:val="00BE33A5"/>
    <w:rsid w:val="00BE668C"/>
    <w:rsid w:val="00BF0EFE"/>
    <w:rsid w:val="00BF1D75"/>
    <w:rsid w:val="00BF2638"/>
    <w:rsid w:val="00C02D75"/>
    <w:rsid w:val="00C03D06"/>
    <w:rsid w:val="00C075EA"/>
    <w:rsid w:val="00C1166E"/>
    <w:rsid w:val="00C12025"/>
    <w:rsid w:val="00C12798"/>
    <w:rsid w:val="00C159BF"/>
    <w:rsid w:val="00C17A50"/>
    <w:rsid w:val="00C27B40"/>
    <w:rsid w:val="00C313DE"/>
    <w:rsid w:val="00C3447D"/>
    <w:rsid w:val="00C367AA"/>
    <w:rsid w:val="00C41278"/>
    <w:rsid w:val="00C42543"/>
    <w:rsid w:val="00C42FD1"/>
    <w:rsid w:val="00C43119"/>
    <w:rsid w:val="00C500BC"/>
    <w:rsid w:val="00C530B6"/>
    <w:rsid w:val="00C54014"/>
    <w:rsid w:val="00C54D78"/>
    <w:rsid w:val="00C56CFC"/>
    <w:rsid w:val="00C56EF1"/>
    <w:rsid w:val="00C57AEB"/>
    <w:rsid w:val="00C60568"/>
    <w:rsid w:val="00C61122"/>
    <w:rsid w:val="00C6326F"/>
    <w:rsid w:val="00C6514D"/>
    <w:rsid w:val="00C662C3"/>
    <w:rsid w:val="00C66A26"/>
    <w:rsid w:val="00C66FB7"/>
    <w:rsid w:val="00C776F4"/>
    <w:rsid w:val="00C77D67"/>
    <w:rsid w:val="00C849BE"/>
    <w:rsid w:val="00C84D3E"/>
    <w:rsid w:val="00C90165"/>
    <w:rsid w:val="00C91677"/>
    <w:rsid w:val="00C947BC"/>
    <w:rsid w:val="00C96D87"/>
    <w:rsid w:val="00CA5201"/>
    <w:rsid w:val="00CA7F71"/>
    <w:rsid w:val="00CB469A"/>
    <w:rsid w:val="00CC028A"/>
    <w:rsid w:val="00CC166F"/>
    <w:rsid w:val="00CC5C9F"/>
    <w:rsid w:val="00CD5059"/>
    <w:rsid w:val="00CE12CA"/>
    <w:rsid w:val="00CE71E8"/>
    <w:rsid w:val="00CF4617"/>
    <w:rsid w:val="00CF554A"/>
    <w:rsid w:val="00CF6479"/>
    <w:rsid w:val="00D01FC2"/>
    <w:rsid w:val="00D06CCE"/>
    <w:rsid w:val="00D10AA0"/>
    <w:rsid w:val="00D11349"/>
    <w:rsid w:val="00D11571"/>
    <w:rsid w:val="00D11F44"/>
    <w:rsid w:val="00D20E9A"/>
    <w:rsid w:val="00D22C82"/>
    <w:rsid w:val="00D24BCB"/>
    <w:rsid w:val="00D25138"/>
    <w:rsid w:val="00D33CA3"/>
    <w:rsid w:val="00D34DBB"/>
    <w:rsid w:val="00D34F26"/>
    <w:rsid w:val="00D4225A"/>
    <w:rsid w:val="00D42779"/>
    <w:rsid w:val="00D44031"/>
    <w:rsid w:val="00D447C8"/>
    <w:rsid w:val="00D472A8"/>
    <w:rsid w:val="00D500B5"/>
    <w:rsid w:val="00D51C87"/>
    <w:rsid w:val="00D51D2B"/>
    <w:rsid w:val="00D70DF5"/>
    <w:rsid w:val="00D7321F"/>
    <w:rsid w:val="00D75120"/>
    <w:rsid w:val="00D759F0"/>
    <w:rsid w:val="00D7601D"/>
    <w:rsid w:val="00D764AF"/>
    <w:rsid w:val="00D765C7"/>
    <w:rsid w:val="00D76ABD"/>
    <w:rsid w:val="00D82CAB"/>
    <w:rsid w:val="00D85CAB"/>
    <w:rsid w:val="00D871AD"/>
    <w:rsid w:val="00D957DB"/>
    <w:rsid w:val="00D96192"/>
    <w:rsid w:val="00DA1FD3"/>
    <w:rsid w:val="00DA79E0"/>
    <w:rsid w:val="00DB0CA7"/>
    <w:rsid w:val="00DB19A7"/>
    <w:rsid w:val="00DB6D61"/>
    <w:rsid w:val="00DB6DBA"/>
    <w:rsid w:val="00DB7D7D"/>
    <w:rsid w:val="00DC23A6"/>
    <w:rsid w:val="00DC77A0"/>
    <w:rsid w:val="00DE0FD2"/>
    <w:rsid w:val="00DE2313"/>
    <w:rsid w:val="00DE2AB5"/>
    <w:rsid w:val="00DE3290"/>
    <w:rsid w:val="00DE4E04"/>
    <w:rsid w:val="00DF50F9"/>
    <w:rsid w:val="00DF5FF2"/>
    <w:rsid w:val="00DF741E"/>
    <w:rsid w:val="00E07124"/>
    <w:rsid w:val="00E1315A"/>
    <w:rsid w:val="00E13B09"/>
    <w:rsid w:val="00E16154"/>
    <w:rsid w:val="00E215B5"/>
    <w:rsid w:val="00E23E35"/>
    <w:rsid w:val="00E277BB"/>
    <w:rsid w:val="00E3055C"/>
    <w:rsid w:val="00E30AF0"/>
    <w:rsid w:val="00E32D3F"/>
    <w:rsid w:val="00E33A47"/>
    <w:rsid w:val="00E34AAC"/>
    <w:rsid w:val="00E3725E"/>
    <w:rsid w:val="00E37EFD"/>
    <w:rsid w:val="00E426BA"/>
    <w:rsid w:val="00E42CD0"/>
    <w:rsid w:val="00E4624C"/>
    <w:rsid w:val="00E46875"/>
    <w:rsid w:val="00E519C3"/>
    <w:rsid w:val="00E54C73"/>
    <w:rsid w:val="00E55CAA"/>
    <w:rsid w:val="00E62EDB"/>
    <w:rsid w:val="00E72EB4"/>
    <w:rsid w:val="00E7430D"/>
    <w:rsid w:val="00E74EE8"/>
    <w:rsid w:val="00E81393"/>
    <w:rsid w:val="00E813C6"/>
    <w:rsid w:val="00E87D97"/>
    <w:rsid w:val="00E92106"/>
    <w:rsid w:val="00E9719E"/>
    <w:rsid w:val="00EA1349"/>
    <w:rsid w:val="00EA1E26"/>
    <w:rsid w:val="00EA5EA8"/>
    <w:rsid w:val="00EA6979"/>
    <w:rsid w:val="00EB2687"/>
    <w:rsid w:val="00EB44BC"/>
    <w:rsid w:val="00EB72CA"/>
    <w:rsid w:val="00EE075A"/>
    <w:rsid w:val="00EE21C6"/>
    <w:rsid w:val="00EE5102"/>
    <w:rsid w:val="00EE76C3"/>
    <w:rsid w:val="00EF00A6"/>
    <w:rsid w:val="00EF0272"/>
    <w:rsid w:val="00EF282A"/>
    <w:rsid w:val="00EF3671"/>
    <w:rsid w:val="00EF76B9"/>
    <w:rsid w:val="00F00E6D"/>
    <w:rsid w:val="00F015F8"/>
    <w:rsid w:val="00F01D8A"/>
    <w:rsid w:val="00F02DBE"/>
    <w:rsid w:val="00F037B9"/>
    <w:rsid w:val="00F061A8"/>
    <w:rsid w:val="00F1272C"/>
    <w:rsid w:val="00F2095E"/>
    <w:rsid w:val="00F22B33"/>
    <w:rsid w:val="00F25AB3"/>
    <w:rsid w:val="00F271BB"/>
    <w:rsid w:val="00F32725"/>
    <w:rsid w:val="00F33D6F"/>
    <w:rsid w:val="00F37092"/>
    <w:rsid w:val="00F37C40"/>
    <w:rsid w:val="00F37E83"/>
    <w:rsid w:val="00F464E7"/>
    <w:rsid w:val="00F51CCD"/>
    <w:rsid w:val="00F54AA1"/>
    <w:rsid w:val="00F54BF0"/>
    <w:rsid w:val="00F54D74"/>
    <w:rsid w:val="00F56572"/>
    <w:rsid w:val="00F57C70"/>
    <w:rsid w:val="00F621E4"/>
    <w:rsid w:val="00F62B8C"/>
    <w:rsid w:val="00F639FC"/>
    <w:rsid w:val="00F71DA5"/>
    <w:rsid w:val="00F76970"/>
    <w:rsid w:val="00F85B95"/>
    <w:rsid w:val="00F86388"/>
    <w:rsid w:val="00F9212A"/>
    <w:rsid w:val="00F969F0"/>
    <w:rsid w:val="00F9718D"/>
    <w:rsid w:val="00FA4C9F"/>
    <w:rsid w:val="00FA6A14"/>
    <w:rsid w:val="00FA7FEA"/>
    <w:rsid w:val="00FB194D"/>
    <w:rsid w:val="00FB2396"/>
    <w:rsid w:val="00FC0090"/>
    <w:rsid w:val="00FC40ED"/>
    <w:rsid w:val="00FC51AD"/>
    <w:rsid w:val="00FC676E"/>
    <w:rsid w:val="00FC76D4"/>
    <w:rsid w:val="00FD0B18"/>
    <w:rsid w:val="00FD5249"/>
    <w:rsid w:val="00FD5706"/>
    <w:rsid w:val="00FD670E"/>
    <w:rsid w:val="00FE54EE"/>
    <w:rsid w:val="00FE5930"/>
    <w:rsid w:val="00FE6B61"/>
    <w:rsid w:val="00FE74BD"/>
    <w:rsid w:val="00FE78BE"/>
    <w:rsid w:val="00FF5F4C"/>
    <w:rsid w:val="00FF7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pPr>
        <w:ind w:left="425" w:hanging="425"/>
      </w:pPr>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toc 1" w:uiPriority="39" w:qFormat="1"/>
    <w:lsdException w:name="toc 2" w:uiPriority="39" w:qFormat="1"/>
    <w:lsdException w:name="toc 3" w:semiHidden="1"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qFormat="1"/>
    <w:lsdException w:name="header" w:semiHidden="1" w:uiPriority="99" w:unhideWhenUsed="1" w:qFormat="1"/>
    <w:lsdException w:name="footer" w:semiHidden="1" w:uiPriority="99" w:unhideWhenUsed="1" w:qFormat="1"/>
    <w:lsdException w:name="caption" w:semiHidden="1" w:unhideWhenUsed="1" w:qFormat="1"/>
    <w:lsdException w:name="footnote reference" w:semiHidden="1" w:uiPriority="99" w:unhideWhenUsed="1"/>
    <w:lsdException w:name="Title" w:qFormat="1"/>
    <w:lsdException w:name="Default Paragraph Font" w:semiHidden="1" w:unhideWhenUsed="1"/>
    <w:lsdException w:name="Body Text" w:semiHidden="1" w:unhideWhenUsed="1"/>
    <w:lsdException w:name="Subtitle" w:uiPriority="11" w:qFormat="1"/>
    <w:lsdException w:name="Hyperlink" w:semiHidden="1" w:uiPriority="99" w:unhideWhenUsed="1"/>
    <w:lsdException w:name="Followed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99E"/>
    <w:pPr>
      <w:spacing w:before="120" w:after="120"/>
    </w:pPr>
    <w:rPr>
      <w:rFonts w:eastAsia="Calibri"/>
      <w:sz w:val="22"/>
      <w:szCs w:val="24"/>
    </w:rPr>
  </w:style>
  <w:style w:type="paragraph" w:styleId="Heading1">
    <w:name w:val="heading 1"/>
    <w:basedOn w:val="Normal"/>
    <w:next w:val="Normal"/>
    <w:link w:val="Heading1Char"/>
    <w:autoRedefine/>
    <w:uiPriority w:val="9"/>
    <w:qFormat/>
    <w:rsid w:val="00D11349"/>
    <w:pPr>
      <w:keepNext/>
      <w:ind w:left="0" w:firstLine="0"/>
      <w:outlineLvl w:val="0"/>
    </w:pPr>
    <w:rPr>
      <w:rFonts w:ascii="Cambria" w:eastAsia="Times New Roman" w:hAnsi="Cambria"/>
      <w:b/>
      <w:bCs/>
      <w:color w:val="548DD4" w:themeColor="text2" w:themeTint="99"/>
      <w:kern w:val="32"/>
      <w:szCs w:val="32"/>
    </w:rPr>
  </w:style>
  <w:style w:type="paragraph" w:styleId="Heading2">
    <w:name w:val="heading 2"/>
    <w:basedOn w:val="Normal"/>
    <w:next w:val="Normal"/>
    <w:link w:val="Heading2Char"/>
    <w:autoRedefine/>
    <w:unhideWhenUsed/>
    <w:qFormat/>
    <w:rsid w:val="00AA02F8"/>
    <w:pPr>
      <w:keepNext/>
      <w:ind w:left="0" w:firstLine="0"/>
      <w:outlineLvl w:val="1"/>
    </w:pPr>
    <w:rPr>
      <w:rFonts w:asciiTheme="majorHAnsi" w:eastAsiaTheme="majorEastAsia" w:hAnsiTheme="majorHAnsi" w:cstheme="majorBidi"/>
      <w:b/>
      <w:bCs/>
      <w:i/>
      <w:iCs/>
      <w:noProof/>
      <w:szCs w:val="28"/>
    </w:rPr>
  </w:style>
  <w:style w:type="paragraph" w:styleId="Heading3">
    <w:name w:val="heading 3"/>
    <w:basedOn w:val="Normal"/>
    <w:next w:val="Normal"/>
    <w:link w:val="Heading3Char"/>
    <w:autoRedefine/>
    <w:qFormat/>
    <w:rsid w:val="00AA02F8"/>
    <w:pPr>
      <w:keepNext/>
      <w:tabs>
        <w:tab w:val="center" w:pos="3024"/>
        <w:tab w:val="right" w:pos="8640"/>
      </w:tabs>
      <w:ind w:left="0" w:firstLine="313"/>
      <w:outlineLvl w:val="2"/>
    </w:pPr>
    <w:rPr>
      <w:rFonts w:eastAsia="Times New Roman"/>
      <w:b/>
      <w:noProof/>
      <w:szCs w:val="22"/>
    </w:rPr>
  </w:style>
  <w:style w:type="paragraph" w:styleId="Heading4">
    <w:name w:val="heading 4"/>
    <w:basedOn w:val="TOCHeading"/>
    <w:next w:val="Normal"/>
    <w:link w:val="Heading4Char"/>
    <w:autoRedefine/>
    <w:uiPriority w:val="9"/>
    <w:qFormat/>
    <w:rsid w:val="008E5614"/>
    <w:pPr>
      <w:spacing w:before="120" w:after="120" w:line="240" w:lineRule="auto"/>
      <w:jc w:val="both"/>
      <w:outlineLvl w:val="3"/>
    </w:pPr>
    <w:rPr>
      <w:rFonts w:ascii="Arial" w:hAnsi="Arial"/>
      <w:i/>
      <w:color w:val="auto"/>
      <w:sz w:val="20"/>
    </w:rPr>
  </w:style>
  <w:style w:type="paragraph" w:styleId="Heading5">
    <w:name w:val="heading 5"/>
    <w:basedOn w:val="Normal"/>
    <w:next w:val="Normal"/>
    <w:link w:val="Heading5Char"/>
    <w:autoRedefine/>
    <w:unhideWhenUsed/>
    <w:qFormat/>
    <w:rsid w:val="000C799E"/>
    <w:pPr>
      <w:outlineLvl w:val="4"/>
    </w:pPr>
    <w:rPr>
      <w:rFonts w:eastAsia="Times New Roman"/>
      <w:b/>
      <w:bCs/>
      <w:i/>
      <w:iCs/>
      <w:szCs w:val="26"/>
      <w:u w:val="single"/>
    </w:rPr>
  </w:style>
  <w:style w:type="paragraph" w:styleId="Heading7">
    <w:name w:val="heading 7"/>
    <w:basedOn w:val="Normal"/>
    <w:next w:val="Normal"/>
    <w:link w:val="Heading7Char"/>
    <w:uiPriority w:val="9"/>
    <w:semiHidden/>
    <w:unhideWhenUsed/>
    <w:qFormat/>
    <w:rsid w:val="00E54C73"/>
    <w:pPr>
      <w:keepNext/>
      <w:keepLines/>
      <w:spacing w:before="200" w:after="0"/>
      <w:ind w:left="357" w:firstLine="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F37C40"/>
    <w:pPr>
      <w:keepNext/>
      <w:keepLines/>
      <w:spacing w:before="200" w:after="0"/>
      <w:ind w:left="357" w:firstLine="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349"/>
    <w:rPr>
      <w:rFonts w:ascii="Cambria" w:eastAsia="Times New Roman" w:hAnsi="Cambria"/>
      <w:b/>
      <w:bCs/>
      <w:color w:val="548DD4" w:themeColor="text2" w:themeTint="99"/>
      <w:kern w:val="32"/>
      <w:sz w:val="22"/>
      <w:szCs w:val="32"/>
    </w:rPr>
  </w:style>
  <w:style w:type="character" w:customStyle="1" w:styleId="Heading2Char">
    <w:name w:val="Heading 2 Char"/>
    <w:basedOn w:val="DefaultParagraphFont"/>
    <w:link w:val="Heading2"/>
    <w:rsid w:val="00AA02F8"/>
    <w:rPr>
      <w:rFonts w:asciiTheme="majorHAnsi" w:eastAsiaTheme="majorEastAsia" w:hAnsiTheme="majorHAnsi" w:cstheme="majorBidi"/>
      <w:b/>
      <w:bCs/>
      <w:i/>
      <w:iCs/>
      <w:noProof/>
      <w:sz w:val="22"/>
      <w:szCs w:val="28"/>
    </w:rPr>
  </w:style>
  <w:style w:type="character" w:customStyle="1" w:styleId="Heading3Char">
    <w:name w:val="Heading 3 Char"/>
    <w:basedOn w:val="DefaultParagraphFont"/>
    <w:link w:val="Heading3"/>
    <w:rsid w:val="00AA02F8"/>
    <w:rPr>
      <w:rFonts w:eastAsia="Times New Roman"/>
      <w:b/>
      <w:noProof/>
      <w:sz w:val="22"/>
      <w:szCs w:val="22"/>
    </w:rPr>
  </w:style>
  <w:style w:type="paragraph" w:styleId="TOCHeading">
    <w:name w:val="TOC Heading"/>
    <w:basedOn w:val="Heading1"/>
    <w:next w:val="Normal"/>
    <w:uiPriority w:val="39"/>
    <w:unhideWhenUsed/>
    <w:qFormat/>
    <w:rsid w:val="00F25AB3"/>
    <w:pPr>
      <w:keepLines/>
      <w:spacing w:before="480" w:after="0" w:line="276" w:lineRule="auto"/>
      <w:outlineLvl w:val="9"/>
    </w:pPr>
    <w:rPr>
      <w:color w:val="365F91"/>
      <w:kern w:val="0"/>
      <w:sz w:val="28"/>
      <w:szCs w:val="28"/>
    </w:rPr>
  </w:style>
  <w:style w:type="character" w:customStyle="1" w:styleId="Heading4Char">
    <w:name w:val="Heading 4 Char"/>
    <w:basedOn w:val="DefaultParagraphFont"/>
    <w:link w:val="Heading4"/>
    <w:uiPriority w:val="9"/>
    <w:rsid w:val="008E5614"/>
    <w:rPr>
      <w:rFonts w:ascii="Arial" w:eastAsia="Times New Roman" w:hAnsi="Arial"/>
      <w:b/>
      <w:bCs/>
      <w:i/>
      <w:szCs w:val="28"/>
    </w:rPr>
  </w:style>
  <w:style w:type="character" w:customStyle="1" w:styleId="Heading5Char">
    <w:name w:val="Heading 5 Char"/>
    <w:basedOn w:val="DefaultParagraphFont"/>
    <w:link w:val="Heading5"/>
    <w:rsid w:val="000C799E"/>
    <w:rPr>
      <w:rFonts w:eastAsia="Times New Roman"/>
      <w:b/>
      <w:bCs/>
      <w:i/>
      <w:iCs/>
      <w:sz w:val="22"/>
      <w:szCs w:val="26"/>
      <w:u w:val="single"/>
    </w:rPr>
  </w:style>
  <w:style w:type="paragraph" w:styleId="FootnoteText">
    <w:name w:val="footnote text"/>
    <w:aliases w:val="Geneva 9,Font: Geneva 9,Boston 10,f,FOOTNOTES,fn,single space,Footnote Text1,Fodnotetekst Tegn,footnote text Char,Fodnotetekst Tegn Char,single space Char,footnote text Char Char Char,Fodnotetekst Tegn Char1,single space Char1"/>
    <w:basedOn w:val="Normal"/>
    <w:link w:val="FootnoteTextChar"/>
    <w:autoRedefine/>
    <w:unhideWhenUsed/>
    <w:qFormat/>
    <w:rsid w:val="00787158"/>
    <w:pPr>
      <w:spacing w:before="0" w:after="0"/>
      <w:ind w:left="0" w:firstLine="0"/>
    </w:pPr>
    <w:rPr>
      <w:rFonts w:asciiTheme="minorHAnsi" w:hAnsiTheme="minorHAnsi" w:cstheme="minorBidi"/>
      <w:sz w:val="16"/>
      <w:szCs w:val="20"/>
    </w:rPr>
  </w:style>
  <w:style w:type="character" w:customStyle="1" w:styleId="FootnoteTextChar">
    <w:name w:val="Footnote Text Char"/>
    <w:aliases w:val="Geneva 9 Char,Font: Geneva 9 Char,Boston 10 Char,f Char,FOOTNOTES Char,fn Char,single space Char2,Footnote Text1 Char,Fodnotetekst Tegn Char2,footnote text Char Char,Fodnotetekst Tegn Char Char,single space Char Char"/>
    <w:basedOn w:val="DefaultParagraphFont"/>
    <w:link w:val="FootnoteText"/>
    <w:rsid w:val="00787158"/>
    <w:rPr>
      <w:rFonts w:asciiTheme="minorHAnsi" w:eastAsia="Calibri" w:hAnsiTheme="minorHAnsi" w:cstheme="minorBidi"/>
      <w:sz w:val="16"/>
    </w:rPr>
  </w:style>
  <w:style w:type="paragraph" w:styleId="Header">
    <w:name w:val="header"/>
    <w:basedOn w:val="Normal"/>
    <w:link w:val="HeaderChar"/>
    <w:autoRedefine/>
    <w:uiPriority w:val="99"/>
    <w:qFormat/>
    <w:rsid w:val="00054074"/>
    <w:pPr>
      <w:tabs>
        <w:tab w:val="center" w:pos="4680"/>
        <w:tab w:val="right" w:pos="9360"/>
      </w:tabs>
      <w:jc w:val="right"/>
    </w:pPr>
    <w:rPr>
      <w:rFonts w:asciiTheme="majorHAnsi" w:hAnsiTheme="majorHAnsi"/>
      <w:color w:val="FF0000"/>
      <w:u w:val="single"/>
    </w:rPr>
  </w:style>
  <w:style w:type="character" w:customStyle="1" w:styleId="HeaderChar">
    <w:name w:val="Header Char"/>
    <w:basedOn w:val="DefaultParagraphFont"/>
    <w:link w:val="Header"/>
    <w:uiPriority w:val="99"/>
    <w:rsid w:val="00054074"/>
    <w:rPr>
      <w:rFonts w:asciiTheme="majorHAnsi" w:eastAsia="Calibri" w:hAnsiTheme="majorHAnsi"/>
      <w:color w:val="FF0000"/>
      <w:sz w:val="22"/>
      <w:szCs w:val="24"/>
      <w:u w:val="single"/>
    </w:rPr>
  </w:style>
  <w:style w:type="paragraph" w:styleId="Footer">
    <w:name w:val="footer"/>
    <w:basedOn w:val="Normal"/>
    <w:link w:val="FooterChar"/>
    <w:autoRedefine/>
    <w:uiPriority w:val="99"/>
    <w:qFormat/>
    <w:rsid w:val="00F639FC"/>
    <w:pPr>
      <w:pBdr>
        <w:top w:val="single" w:sz="4" w:space="1" w:color="auto"/>
        <w:bottom w:val="single" w:sz="4" w:space="1" w:color="auto"/>
      </w:pBdr>
      <w:tabs>
        <w:tab w:val="center" w:pos="4680"/>
        <w:tab w:val="right" w:pos="9360"/>
      </w:tabs>
      <w:jc w:val="center"/>
    </w:pPr>
    <w:rPr>
      <w:rFonts w:asciiTheme="minorHAnsi" w:hAnsiTheme="minorHAnsi"/>
      <w:sz w:val="16"/>
    </w:rPr>
  </w:style>
  <w:style w:type="character" w:customStyle="1" w:styleId="FooterChar">
    <w:name w:val="Footer Char"/>
    <w:basedOn w:val="DefaultParagraphFont"/>
    <w:link w:val="Footer"/>
    <w:uiPriority w:val="99"/>
    <w:rsid w:val="00F639FC"/>
    <w:rPr>
      <w:rFonts w:asciiTheme="minorHAnsi" w:eastAsia="Calibri" w:hAnsiTheme="minorHAnsi"/>
      <w:sz w:val="16"/>
      <w:szCs w:val="24"/>
    </w:rPr>
  </w:style>
  <w:style w:type="character" w:styleId="FootnoteReference">
    <w:name w:val="footnote reference"/>
    <w:aliases w:val="16 Point,Superscript 6 Point"/>
    <w:basedOn w:val="DefaultParagraphFont"/>
    <w:uiPriority w:val="99"/>
    <w:rsid w:val="00F25AB3"/>
    <w:rPr>
      <w:vertAlign w:val="superscript"/>
    </w:rPr>
  </w:style>
  <w:style w:type="character" w:styleId="Hyperlink">
    <w:name w:val="Hyperlink"/>
    <w:basedOn w:val="DefaultParagraphFont"/>
    <w:uiPriority w:val="99"/>
    <w:unhideWhenUsed/>
    <w:rsid w:val="00F25AB3"/>
    <w:rPr>
      <w:color w:val="0000FF"/>
      <w:u w:val="single"/>
    </w:rPr>
  </w:style>
  <w:style w:type="table" w:styleId="TableGrid">
    <w:name w:val="Table Grid"/>
    <w:basedOn w:val="TableNormal"/>
    <w:rsid w:val="008D2E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25AB3"/>
    <w:pPr>
      <w:spacing w:after="200" w:line="276" w:lineRule="auto"/>
      <w:ind w:left="720"/>
      <w:contextualSpacing/>
    </w:pPr>
    <w:rPr>
      <w:rFonts w:ascii="Calibri" w:eastAsia="SimSun" w:hAnsi="Calibri"/>
      <w:szCs w:val="22"/>
      <w:lang w:eastAsia="zh-CN"/>
    </w:rPr>
  </w:style>
  <w:style w:type="paragraph" w:styleId="TOC3">
    <w:name w:val="toc 3"/>
    <w:basedOn w:val="Normal"/>
    <w:next w:val="Normal"/>
    <w:autoRedefine/>
    <w:uiPriority w:val="39"/>
    <w:qFormat/>
    <w:rsid w:val="00F25AB3"/>
    <w:pPr>
      <w:spacing w:before="0" w:after="0"/>
      <w:ind w:left="440"/>
    </w:pPr>
    <w:rPr>
      <w:rFonts w:asciiTheme="minorHAnsi" w:hAnsiTheme="minorHAnsi"/>
      <w:sz w:val="20"/>
      <w:szCs w:val="20"/>
    </w:rPr>
  </w:style>
  <w:style w:type="paragraph" w:styleId="BodyText">
    <w:name w:val="Body Text"/>
    <w:basedOn w:val="Normal"/>
    <w:link w:val="BodyTextChar"/>
    <w:rsid w:val="00F25AB3"/>
    <w:rPr>
      <w:rFonts w:eastAsia="Times New Roman"/>
      <w:sz w:val="28"/>
    </w:rPr>
  </w:style>
  <w:style w:type="character" w:customStyle="1" w:styleId="BodyTextChar">
    <w:name w:val="Body Text Char"/>
    <w:basedOn w:val="DefaultParagraphFont"/>
    <w:link w:val="BodyText"/>
    <w:rsid w:val="00F25AB3"/>
    <w:rPr>
      <w:rFonts w:ascii="Times New Roman" w:eastAsia="Times New Roman" w:hAnsi="Times New Roman" w:cs="Times New Roman"/>
      <w:sz w:val="28"/>
      <w:szCs w:val="24"/>
    </w:rPr>
  </w:style>
  <w:style w:type="paragraph" w:styleId="NormalWeb">
    <w:name w:val="Normal (Web)"/>
    <w:basedOn w:val="Normal"/>
    <w:rsid w:val="00F25AB3"/>
    <w:pPr>
      <w:spacing w:before="100" w:beforeAutospacing="1" w:after="100" w:afterAutospacing="1" w:line="312" w:lineRule="auto"/>
    </w:pPr>
    <w:rPr>
      <w:rFonts w:eastAsia="SimSun"/>
    </w:rPr>
  </w:style>
  <w:style w:type="character" w:customStyle="1" w:styleId="StyleStyleArial8ptBlackUnderline">
    <w:name w:val="Style Style Arial 8 pt Black + Underline"/>
    <w:basedOn w:val="DefaultParagraphFont"/>
    <w:rsid w:val="00F25AB3"/>
    <w:rPr>
      <w:rFonts w:ascii="Arial" w:hAnsi="Arial"/>
      <w:i/>
      <w:iCs/>
      <w:color w:val="000000"/>
      <w:sz w:val="16"/>
      <w:u w:val="none"/>
    </w:rPr>
  </w:style>
  <w:style w:type="paragraph" w:customStyle="1" w:styleId="Default">
    <w:name w:val="Default"/>
    <w:rsid w:val="00F25AB3"/>
    <w:pPr>
      <w:autoSpaceDE w:val="0"/>
      <w:autoSpaceDN w:val="0"/>
      <w:adjustRightInd w:val="0"/>
    </w:pPr>
    <w:rPr>
      <w:rFonts w:eastAsia="Calibri"/>
      <w:color w:val="000000"/>
      <w:sz w:val="24"/>
      <w:szCs w:val="24"/>
    </w:rPr>
  </w:style>
  <w:style w:type="paragraph" w:customStyle="1" w:styleId="Style1">
    <w:name w:val="Style 1"/>
    <w:basedOn w:val="Normal"/>
    <w:next w:val="Heading2"/>
    <w:autoRedefine/>
    <w:qFormat/>
    <w:rsid w:val="00642A89"/>
    <w:rPr>
      <w:rFonts w:asciiTheme="minorHAnsi" w:eastAsia="Times New Roman" w:hAnsiTheme="minorHAnsi"/>
      <w:b/>
      <w:szCs w:val="22"/>
    </w:rPr>
  </w:style>
  <w:style w:type="paragraph" w:styleId="TOC1">
    <w:name w:val="toc 1"/>
    <w:basedOn w:val="Normal"/>
    <w:next w:val="Normal"/>
    <w:autoRedefine/>
    <w:uiPriority w:val="39"/>
    <w:qFormat/>
    <w:rsid w:val="000C799E"/>
    <w:pPr>
      <w:spacing w:after="0"/>
      <w:ind w:left="0"/>
    </w:pPr>
    <w:rPr>
      <w:rFonts w:asciiTheme="minorHAnsi" w:hAnsiTheme="minorHAnsi"/>
      <w:b/>
      <w:bCs/>
      <w:i/>
      <w:iCs/>
      <w:sz w:val="24"/>
    </w:rPr>
  </w:style>
  <w:style w:type="paragraph" w:styleId="TOC2">
    <w:name w:val="toc 2"/>
    <w:basedOn w:val="Normal"/>
    <w:next w:val="Normal"/>
    <w:autoRedefine/>
    <w:uiPriority w:val="39"/>
    <w:qFormat/>
    <w:rsid w:val="000C799E"/>
    <w:pPr>
      <w:spacing w:after="0"/>
      <w:ind w:left="220"/>
    </w:pPr>
    <w:rPr>
      <w:rFonts w:asciiTheme="minorHAnsi" w:hAnsiTheme="minorHAnsi"/>
      <w:b/>
      <w:bCs/>
      <w:szCs w:val="22"/>
    </w:rPr>
  </w:style>
  <w:style w:type="paragraph" w:styleId="BalloonText">
    <w:name w:val="Balloon Text"/>
    <w:basedOn w:val="Normal"/>
    <w:link w:val="BalloonTextChar"/>
    <w:rsid w:val="000C799E"/>
    <w:rPr>
      <w:rFonts w:ascii="Tahoma" w:hAnsi="Tahoma" w:cs="Tahoma"/>
      <w:sz w:val="16"/>
      <w:szCs w:val="16"/>
    </w:rPr>
  </w:style>
  <w:style w:type="character" w:customStyle="1" w:styleId="BalloonTextChar">
    <w:name w:val="Balloon Text Char"/>
    <w:basedOn w:val="DefaultParagraphFont"/>
    <w:link w:val="BalloonText"/>
    <w:rsid w:val="000C799E"/>
    <w:rPr>
      <w:rFonts w:ascii="Tahoma" w:eastAsia="Calibri" w:hAnsi="Tahoma" w:cs="Tahoma"/>
      <w:sz w:val="16"/>
      <w:szCs w:val="16"/>
    </w:rPr>
  </w:style>
  <w:style w:type="character" w:styleId="SubtleReference">
    <w:name w:val="Subtle Reference"/>
    <w:basedOn w:val="DefaultParagraphFont"/>
    <w:uiPriority w:val="31"/>
    <w:qFormat/>
    <w:rsid w:val="000C799E"/>
    <w:rPr>
      <w:smallCaps/>
      <w:color w:val="C0504D"/>
      <w:u w:val="single"/>
    </w:rPr>
  </w:style>
  <w:style w:type="character" w:styleId="FollowedHyperlink">
    <w:name w:val="FollowedHyperlink"/>
    <w:basedOn w:val="DefaultParagraphFont"/>
    <w:uiPriority w:val="99"/>
    <w:rsid w:val="000C799E"/>
    <w:rPr>
      <w:color w:val="800080"/>
      <w:u w:val="single"/>
    </w:rPr>
  </w:style>
  <w:style w:type="character" w:styleId="Emphasis">
    <w:name w:val="Emphasis"/>
    <w:basedOn w:val="DefaultParagraphFont"/>
    <w:qFormat/>
    <w:rsid w:val="000C799E"/>
    <w:rPr>
      <w:i/>
      <w:iCs/>
    </w:rPr>
  </w:style>
  <w:style w:type="character" w:styleId="Strong">
    <w:name w:val="Strong"/>
    <w:basedOn w:val="DefaultParagraphFont"/>
    <w:uiPriority w:val="22"/>
    <w:qFormat/>
    <w:rsid w:val="000C799E"/>
    <w:rPr>
      <w:b/>
      <w:bCs/>
    </w:rPr>
  </w:style>
  <w:style w:type="character" w:styleId="CommentReference">
    <w:name w:val="annotation reference"/>
    <w:basedOn w:val="DefaultParagraphFont"/>
    <w:rsid w:val="000C799E"/>
    <w:rPr>
      <w:sz w:val="16"/>
      <w:szCs w:val="16"/>
    </w:rPr>
  </w:style>
  <w:style w:type="paragraph" w:styleId="CommentText">
    <w:name w:val="annotation text"/>
    <w:basedOn w:val="Normal"/>
    <w:link w:val="CommentTextChar"/>
    <w:rsid w:val="000C799E"/>
    <w:pPr>
      <w:spacing w:before="0" w:after="0"/>
    </w:pPr>
    <w:rPr>
      <w:rFonts w:eastAsia="MS Mincho"/>
      <w:sz w:val="20"/>
      <w:szCs w:val="20"/>
      <w:lang w:val="fr-FR" w:eastAsia="ja-JP"/>
    </w:rPr>
  </w:style>
  <w:style w:type="character" w:customStyle="1" w:styleId="CommentTextChar">
    <w:name w:val="Comment Text Char"/>
    <w:basedOn w:val="DefaultParagraphFont"/>
    <w:link w:val="CommentText"/>
    <w:rsid w:val="000C799E"/>
    <w:rPr>
      <w:rFonts w:eastAsia="MS Mincho"/>
      <w:lang w:val="fr-FR" w:eastAsia="ja-JP"/>
    </w:rPr>
  </w:style>
  <w:style w:type="paragraph" w:styleId="Caption">
    <w:name w:val="caption"/>
    <w:basedOn w:val="Normal"/>
    <w:next w:val="Normal"/>
    <w:unhideWhenUsed/>
    <w:qFormat/>
    <w:rsid w:val="000C799E"/>
    <w:rPr>
      <w:b/>
      <w:bCs/>
      <w:sz w:val="20"/>
      <w:szCs w:val="20"/>
    </w:rPr>
  </w:style>
  <w:style w:type="paragraph" w:styleId="TOC4">
    <w:name w:val="toc 4"/>
    <w:basedOn w:val="Normal"/>
    <w:next w:val="Normal"/>
    <w:autoRedefine/>
    <w:uiPriority w:val="39"/>
    <w:rsid w:val="000C799E"/>
    <w:pPr>
      <w:spacing w:before="0" w:after="0"/>
      <w:ind w:left="660"/>
    </w:pPr>
    <w:rPr>
      <w:rFonts w:asciiTheme="minorHAnsi" w:hAnsiTheme="minorHAnsi"/>
      <w:sz w:val="20"/>
      <w:szCs w:val="20"/>
    </w:rPr>
  </w:style>
  <w:style w:type="paragraph" w:customStyle="1" w:styleId="Tabletitle">
    <w:name w:val="Table title"/>
    <w:rsid w:val="000C799E"/>
    <w:pPr>
      <w:tabs>
        <w:tab w:val="left" w:pos="900"/>
        <w:tab w:val="left" w:pos="3060"/>
        <w:tab w:val="left" w:pos="5220"/>
        <w:tab w:val="left" w:pos="7110"/>
      </w:tabs>
      <w:spacing w:before="240" w:after="140"/>
      <w:ind w:left="900" w:hanging="900"/>
    </w:pPr>
    <w:rPr>
      <w:rFonts w:ascii="Arial" w:eastAsia="Times New Roman" w:hAnsi="Arial"/>
      <w:b/>
      <w:spacing w:val="-6"/>
      <w:sz w:val="22"/>
      <w:szCs w:val="22"/>
    </w:rPr>
  </w:style>
  <w:style w:type="paragraph" w:customStyle="1" w:styleId="TableTextLeft">
    <w:name w:val="Table Text Left"/>
    <w:rsid w:val="000C799E"/>
    <w:pPr>
      <w:tabs>
        <w:tab w:val="left" w:pos="360"/>
        <w:tab w:val="left" w:pos="3780"/>
        <w:tab w:val="left" w:pos="5400"/>
        <w:tab w:val="left" w:pos="7110"/>
      </w:tabs>
      <w:spacing w:before="40" w:after="40"/>
    </w:pPr>
    <w:rPr>
      <w:rFonts w:ascii="Arial" w:eastAsia="Times New Roman" w:hAnsi="Arial"/>
      <w:sz w:val="18"/>
    </w:rPr>
  </w:style>
  <w:style w:type="paragraph" w:customStyle="1" w:styleId="TableSubhead1">
    <w:name w:val="Table Subhead1"/>
    <w:rsid w:val="000C799E"/>
    <w:pPr>
      <w:tabs>
        <w:tab w:val="left" w:pos="2376"/>
        <w:tab w:val="left" w:pos="3402"/>
        <w:tab w:val="left" w:pos="8964"/>
      </w:tabs>
      <w:spacing w:before="40" w:after="40"/>
    </w:pPr>
    <w:rPr>
      <w:rFonts w:ascii="Arial" w:eastAsia="Times New Roman" w:hAnsi="Arial"/>
      <w:b/>
    </w:rPr>
  </w:style>
  <w:style w:type="paragraph" w:styleId="TOC5">
    <w:name w:val="toc 5"/>
    <w:basedOn w:val="Normal"/>
    <w:next w:val="Normal"/>
    <w:autoRedefine/>
    <w:uiPriority w:val="39"/>
    <w:unhideWhenUsed/>
    <w:rsid w:val="000C799E"/>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0C799E"/>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0C799E"/>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0C799E"/>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0C799E"/>
    <w:pPr>
      <w:spacing w:before="0" w:after="0"/>
      <w:ind w:left="1760"/>
    </w:pPr>
    <w:rPr>
      <w:rFonts w:asciiTheme="minorHAnsi" w:hAnsiTheme="minorHAnsi"/>
      <w:sz w:val="20"/>
      <w:szCs w:val="20"/>
    </w:rPr>
  </w:style>
  <w:style w:type="paragraph" w:styleId="EndnoteText">
    <w:name w:val="endnote text"/>
    <w:basedOn w:val="Normal"/>
    <w:link w:val="EndnoteTextChar"/>
    <w:rsid w:val="00020575"/>
    <w:pPr>
      <w:spacing w:before="0" w:after="0"/>
    </w:pPr>
    <w:rPr>
      <w:sz w:val="20"/>
      <w:szCs w:val="20"/>
    </w:rPr>
  </w:style>
  <w:style w:type="character" w:customStyle="1" w:styleId="EndnoteTextChar">
    <w:name w:val="Endnote Text Char"/>
    <w:basedOn w:val="DefaultParagraphFont"/>
    <w:link w:val="EndnoteText"/>
    <w:rsid w:val="00020575"/>
    <w:rPr>
      <w:rFonts w:eastAsia="Calibri"/>
    </w:rPr>
  </w:style>
  <w:style w:type="character" w:styleId="EndnoteReference">
    <w:name w:val="endnote reference"/>
    <w:basedOn w:val="DefaultParagraphFont"/>
    <w:rsid w:val="00020575"/>
    <w:rPr>
      <w:vertAlign w:val="superscript"/>
    </w:rPr>
  </w:style>
  <w:style w:type="paragraph" w:styleId="ListBullet">
    <w:name w:val="List Bullet"/>
    <w:aliases w:val=" Char Char Char Char Char Char Car, Char Char Char Car, Char Char Char Char Char Char Car Car Car Car Car Char Car, Char Char Char Car Car Car Car Car Car Car Char Car, Char Char Char Char Char Char Car Car Car Car Char Car"/>
    <w:basedOn w:val="Normal"/>
    <w:autoRedefine/>
    <w:rsid w:val="008D62C8"/>
    <w:pPr>
      <w:keepLines/>
      <w:spacing w:before="0" w:after="240"/>
      <w:jc w:val="both"/>
    </w:pPr>
    <w:rPr>
      <w:rFonts w:eastAsia="Times New Roman"/>
      <w:snapToGrid w:val="0"/>
      <w:sz w:val="24"/>
      <w:lang w:val="en-GB" w:eastAsia="en-GB"/>
    </w:rPr>
  </w:style>
  <w:style w:type="paragraph" w:customStyle="1" w:styleId="Bodytext0">
    <w:name w:val="Body text"/>
    <w:basedOn w:val="Normal"/>
    <w:rsid w:val="00BC6BB4"/>
    <w:pPr>
      <w:spacing w:before="0"/>
      <w:ind w:left="0" w:firstLine="0"/>
    </w:pPr>
    <w:rPr>
      <w:rFonts w:ascii="Gill Sans Std" w:eastAsia="Times New Roman" w:hAnsi="Gill Sans Std"/>
    </w:rPr>
  </w:style>
  <w:style w:type="paragraph" w:styleId="BodyText2">
    <w:name w:val="Body Text 2"/>
    <w:basedOn w:val="Normal"/>
    <w:link w:val="BodyText2Char"/>
    <w:rsid w:val="00D472A8"/>
    <w:pPr>
      <w:spacing w:line="480" w:lineRule="auto"/>
    </w:pPr>
  </w:style>
  <w:style w:type="character" w:customStyle="1" w:styleId="BodyText2Char">
    <w:name w:val="Body Text 2 Char"/>
    <w:basedOn w:val="DefaultParagraphFont"/>
    <w:link w:val="BodyText2"/>
    <w:rsid w:val="00D472A8"/>
    <w:rPr>
      <w:rFonts w:eastAsia="Calibri"/>
      <w:sz w:val="22"/>
      <w:szCs w:val="24"/>
    </w:rPr>
  </w:style>
  <w:style w:type="paragraph" w:customStyle="1" w:styleId="Heading21">
    <w:name w:val="Heading 21"/>
    <w:basedOn w:val="Normal"/>
    <w:next w:val="Normal"/>
    <w:autoRedefine/>
    <w:unhideWhenUsed/>
    <w:qFormat/>
    <w:rsid w:val="00392A80"/>
    <w:pPr>
      <w:keepNext/>
      <w:ind w:left="900" w:hanging="900"/>
    </w:pPr>
    <w:rPr>
      <w:rFonts w:asciiTheme="majorHAnsi" w:eastAsiaTheme="majorEastAsia" w:hAnsiTheme="majorHAnsi" w:cstheme="majorBidi"/>
      <w:b/>
      <w:bCs/>
      <w:i/>
      <w:iCs/>
      <w:szCs w:val="28"/>
    </w:rPr>
  </w:style>
  <w:style w:type="paragraph" w:customStyle="1" w:styleId="Ttulo">
    <w:name w:val="Título"/>
    <w:basedOn w:val="Default"/>
    <w:next w:val="Default"/>
    <w:uiPriority w:val="99"/>
    <w:rsid w:val="00D75120"/>
    <w:pPr>
      <w:ind w:left="0" w:firstLine="0"/>
    </w:pPr>
    <w:rPr>
      <w:rFonts w:ascii="GNOKLD+ComicSansMS" w:eastAsiaTheme="minorHAnsi" w:hAnsi="GNOKLD+ComicSansMS"/>
      <w:color w:val="auto"/>
    </w:rPr>
  </w:style>
  <w:style w:type="paragraph" w:styleId="Subtitle">
    <w:name w:val="Subtitle"/>
    <w:basedOn w:val="Normal"/>
    <w:next w:val="Normal"/>
    <w:link w:val="SubtitleChar"/>
    <w:uiPriority w:val="11"/>
    <w:qFormat/>
    <w:rsid w:val="0051676C"/>
    <w:pPr>
      <w:numPr>
        <w:ilvl w:val="1"/>
      </w:numPr>
      <w:spacing w:before="0" w:after="200" w:line="276" w:lineRule="auto"/>
      <w:ind w:left="425" w:hanging="425"/>
    </w:pPr>
    <w:rPr>
      <w:rFonts w:ascii="Cambria" w:eastAsia="Times New Roman" w:hAnsi="Cambria"/>
      <w:i/>
      <w:iCs/>
      <w:color w:val="4F81BD"/>
      <w:spacing w:val="15"/>
      <w:sz w:val="24"/>
      <w:lang w:val="en-GB"/>
    </w:rPr>
  </w:style>
  <w:style w:type="character" w:customStyle="1" w:styleId="SubtitleChar">
    <w:name w:val="Subtitle Char"/>
    <w:basedOn w:val="DefaultParagraphFont"/>
    <w:link w:val="Subtitle"/>
    <w:uiPriority w:val="11"/>
    <w:rsid w:val="0051676C"/>
    <w:rPr>
      <w:rFonts w:ascii="Cambria" w:eastAsia="Times New Roman" w:hAnsi="Cambria"/>
      <w:i/>
      <w:iCs/>
      <w:color w:val="4F81BD"/>
      <w:spacing w:val="15"/>
      <w:sz w:val="24"/>
      <w:szCs w:val="24"/>
      <w:lang w:val="en-GB"/>
    </w:rPr>
  </w:style>
  <w:style w:type="character" w:customStyle="1" w:styleId="Heading7Char">
    <w:name w:val="Heading 7 Char"/>
    <w:basedOn w:val="DefaultParagraphFont"/>
    <w:link w:val="Heading7"/>
    <w:uiPriority w:val="9"/>
    <w:semiHidden/>
    <w:rsid w:val="00E54C73"/>
    <w:rPr>
      <w:rFonts w:asciiTheme="majorHAnsi" w:eastAsiaTheme="majorEastAsia" w:hAnsiTheme="majorHAnsi" w:cstheme="majorBidi"/>
      <w:i/>
      <w:iCs/>
      <w:color w:val="404040" w:themeColor="text1" w:themeTint="BF"/>
      <w:sz w:val="22"/>
      <w:szCs w:val="24"/>
    </w:rPr>
  </w:style>
  <w:style w:type="character" w:customStyle="1" w:styleId="Heading9Char">
    <w:name w:val="Heading 9 Char"/>
    <w:basedOn w:val="DefaultParagraphFont"/>
    <w:link w:val="Heading9"/>
    <w:uiPriority w:val="9"/>
    <w:semiHidden/>
    <w:rsid w:val="00F37C40"/>
    <w:rPr>
      <w:rFonts w:asciiTheme="majorHAnsi" w:eastAsiaTheme="majorEastAsia" w:hAnsiTheme="majorHAnsi" w:cstheme="majorBidi"/>
      <w:i/>
      <w:iCs/>
      <w:color w:val="404040" w:themeColor="text1" w:themeTint="BF"/>
    </w:rPr>
  </w:style>
  <w:style w:type="paragraph" w:customStyle="1" w:styleId="font5">
    <w:name w:val="font5"/>
    <w:basedOn w:val="Normal"/>
    <w:rsid w:val="00AF5FB8"/>
    <w:pPr>
      <w:spacing w:before="100" w:beforeAutospacing="1" w:after="100" w:afterAutospacing="1"/>
      <w:ind w:left="0" w:firstLine="0"/>
    </w:pPr>
    <w:rPr>
      <w:rFonts w:ascii="Arial" w:eastAsia="Times New Roman" w:hAnsi="Arial" w:cs="Arial"/>
      <w:color w:val="000000"/>
      <w:sz w:val="16"/>
      <w:szCs w:val="16"/>
    </w:rPr>
  </w:style>
  <w:style w:type="paragraph" w:customStyle="1" w:styleId="font6">
    <w:name w:val="font6"/>
    <w:basedOn w:val="Normal"/>
    <w:rsid w:val="00AF5FB8"/>
    <w:pPr>
      <w:spacing w:before="100" w:beforeAutospacing="1" w:after="100" w:afterAutospacing="1"/>
      <w:ind w:left="0" w:firstLine="0"/>
    </w:pPr>
    <w:rPr>
      <w:rFonts w:ascii="Arial" w:eastAsia="Times New Roman" w:hAnsi="Arial" w:cs="Arial"/>
      <w:color w:val="000000"/>
      <w:sz w:val="16"/>
      <w:szCs w:val="16"/>
    </w:rPr>
  </w:style>
  <w:style w:type="paragraph" w:customStyle="1" w:styleId="xl63">
    <w:name w:val="xl63"/>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64">
    <w:name w:val="xl64"/>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65">
    <w:name w:val="xl65"/>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sz w:val="16"/>
      <w:szCs w:val="16"/>
    </w:rPr>
  </w:style>
  <w:style w:type="paragraph" w:customStyle="1" w:styleId="xl66">
    <w:name w:val="xl66"/>
    <w:basedOn w:val="Normal"/>
    <w:rsid w:val="00AF5FB8"/>
    <w:pPr>
      <w:spacing w:before="100" w:beforeAutospacing="1" w:after="100" w:afterAutospacing="1"/>
      <w:ind w:left="0" w:firstLine="0"/>
      <w:textAlignment w:val="top"/>
    </w:pPr>
    <w:rPr>
      <w:rFonts w:eastAsia="Times New Roman"/>
      <w:sz w:val="16"/>
      <w:szCs w:val="16"/>
    </w:rPr>
  </w:style>
  <w:style w:type="paragraph" w:customStyle="1" w:styleId="xl67">
    <w:name w:val="xl67"/>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i/>
      <w:iCs/>
      <w:color w:val="000000"/>
      <w:sz w:val="16"/>
      <w:szCs w:val="16"/>
    </w:rPr>
  </w:style>
  <w:style w:type="paragraph" w:customStyle="1" w:styleId="xl68">
    <w:name w:val="xl68"/>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i/>
      <w:iCs/>
      <w:sz w:val="16"/>
      <w:szCs w:val="16"/>
    </w:rPr>
  </w:style>
  <w:style w:type="paragraph" w:customStyle="1" w:styleId="xl69">
    <w:name w:val="xl69"/>
    <w:basedOn w:val="Normal"/>
    <w:rsid w:val="00AF5FB8"/>
    <w:pPr>
      <w:pBdr>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i/>
      <w:iCs/>
      <w:sz w:val="16"/>
      <w:szCs w:val="16"/>
    </w:rPr>
  </w:style>
  <w:style w:type="paragraph" w:customStyle="1" w:styleId="xl70">
    <w:name w:val="xl70"/>
    <w:basedOn w:val="Normal"/>
    <w:rsid w:val="00AF5FB8"/>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ind w:left="0" w:firstLine="0"/>
      <w:textAlignment w:val="top"/>
    </w:pPr>
    <w:rPr>
      <w:rFonts w:eastAsia="Times New Roman"/>
      <w:b/>
      <w:bCs/>
      <w:color w:val="000000"/>
      <w:sz w:val="16"/>
      <w:szCs w:val="16"/>
    </w:rPr>
  </w:style>
  <w:style w:type="paragraph" w:customStyle="1" w:styleId="xl71">
    <w:name w:val="xl71"/>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color w:val="000000"/>
      <w:sz w:val="16"/>
      <w:szCs w:val="16"/>
    </w:rPr>
  </w:style>
  <w:style w:type="paragraph" w:customStyle="1" w:styleId="xl72">
    <w:name w:val="xl72"/>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color w:val="000000"/>
      <w:sz w:val="16"/>
      <w:szCs w:val="16"/>
    </w:rPr>
  </w:style>
  <w:style w:type="paragraph" w:customStyle="1" w:styleId="xl73">
    <w:name w:val="xl73"/>
    <w:basedOn w:val="Normal"/>
    <w:rsid w:val="00AF5FB8"/>
    <w:pPr>
      <w:pBdr>
        <w:top w:val="single" w:sz="4" w:space="0" w:color="auto"/>
        <w:left w:val="single" w:sz="4" w:space="0" w:color="auto"/>
        <w:bottom w:val="single" w:sz="4" w:space="0" w:color="auto"/>
      </w:pBdr>
      <w:shd w:val="clear" w:color="000000" w:fill="FFFFFF"/>
      <w:spacing w:before="100" w:beforeAutospacing="1" w:after="100" w:afterAutospacing="1"/>
      <w:ind w:left="0" w:firstLine="0"/>
      <w:textAlignment w:val="top"/>
    </w:pPr>
    <w:rPr>
      <w:rFonts w:eastAsia="Times New Roman"/>
      <w:color w:val="000000"/>
      <w:sz w:val="16"/>
      <w:szCs w:val="16"/>
    </w:rPr>
  </w:style>
  <w:style w:type="paragraph" w:customStyle="1" w:styleId="xl74">
    <w:name w:val="xl74"/>
    <w:basedOn w:val="Normal"/>
    <w:rsid w:val="00AF5FB8"/>
    <w:pPr>
      <w:pBdr>
        <w:top w:val="single" w:sz="4" w:space="0" w:color="auto"/>
        <w:left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75">
    <w:name w:val="xl75"/>
    <w:basedOn w:val="Normal"/>
    <w:rsid w:val="00AF5FB8"/>
    <w:pPr>
      <w:pBdr>
        <w:left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76">
    <w:name w:val="xl76"/>
    <w:basedOn w:val="Normal"/>
    <w:rsid w:val="00AF5FB8"/>
    <w:pPr>
      <w:pBdr>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77">
    <w:name w:val="xl77"/>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color w:val="000000"/>
      <w:sz w:val="16"/>
      <w:szCs w:val="16"/>
    </w:rPr>
  </w:style>
  <w:style w:type="paragraph" w:customStyle="1" w:styleId="xl78">
    <w:name w:val="xl78"/>
    <w:basedOn w:val="Normal"/>
    <w:rsid w:val="00AF5FB8"/>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ind w:left="0" w:firstLine="0"/>
      <w:textAlignment w:val="top"/>
    </w:pPr>
    <w:rPr>
      <w:rFonts w:eastAsia="Times New Roman"/>
      <w:b/>
      <w:bCs/>
      <w:sz w:val="16"/>
      <w:szCs w:val="16"/>
    </w:rPr>
  </w:style>
  <w:style w:type="paragraph" w:customStyle="1" w:styleId="xl79">
    <w:name w:val="xl79"/>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sz w:val="16"/>
      <w:szCs w:val="16"/>
    </w:rPr>
  </w:style>
  <w:style w:type="paragraph" w:customStyle="1" w:styleId="xl80">
    <w:name w:val="xl80"/>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sz w:val="16"/>
      <w:szCs w:val="16"/>
    </w:rPr>
  </w:style>
  <w:style w:type="paragraph" w:customStyle="1" w:styleId="xl81">
    <w:name w:val="xl81"/>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color w:val="000000"/>
      <w:sz w:val="16"/>
      <w:szCs w:val="16"/>
    </w:rPr>
  </w:style>
  <w:style w:type="paragraph" w:customStyle="1" w:styleId="xl82">
    <w:name w:val="xl82"/>
    <w:basedOn w:val="Normal"/>
    <w:rsid w:val="00AF5FB8"/>
    <w:pPr>
      <w:shd w:val="clear" w:color="000000" w:fill="FFFF00"/>
      <w:spacing w:before="100" w:beforeAutospacing="1" w:after="100" w:afterAutospacing="1"/>
      <w:ind w:left="0" w:firstLine="0"/>
      <w:textAlignment w:val="top"/>
    </w:pPr>
    <w:rPr>
      <w:rFonts w:eastAsia="Times New Roman"/>
      <w:sz w:val="16"/>
      <w:szCs w:val="16"/>
    </w:rPr>
  </w:style>
  <w:style w:type="paragraph" w:customStyle="1" w:styleId="xl83">
    <w:name w:val="xl83"/>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24"/>
    </w:rPr>
  </w:style>
  <w:style w:type="paragraph" w:customStyle="1" w:styleId="xl84">
    <w:name w:val="xl84"/>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85">
    <w:name w:val="xl85"/>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86">
    <w:name w:val="xl86"/>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b/>
      <w:bCs/>
      <w:sz w:val="16"/>
      <w:szCs w:val="16"/>
    </w:rPr>
  </w:style>
  <w:style w:type="paragraph" w:customStyle="1" w:styleId="xl87">
    <w:name w:val="xl87"/>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color w:val="000000"/>
      <w:sz w:val="16"/>
      <w:szCs w:val="16"/>
    </w:rPr>
  </w:style>
  <w:style w:type="paragraph" w:customStyle="1" w:styleId="xl88">
    <w:name w:val="xl88"/>
    <w:basedOn w:val="Normal"/>
    <w:rsid w:val="00AF5FB8"/>
    <w:pPr>
      <w:pBdr>
        <w:top w:val="single" w:sz="4" w:space="0" w:color="auto"/>
        <w:left w:val="single" w:sz="4" w:space="0" w:color="auto"/>
        <w:bottom w:val="single" w:sz="4" w:space="0" w:color="auto"/>
      </w:pBdr>
      <w:shd w:val="clear" w:color="000000" w:fill="FFFF00"/>
      <w:spacing w:before="100" w:beforeAutospacing="1" w:after="100" w:afterAutospacing="1"/>
      <w:ind w:left="0" w:firstLine="0"/>
      <w:textAlignment w:val="top"/>
    </w:pPr>
    <w:rPr>
      <w:rFonts w:eastAsia="Times New Roman"/>
      <w:color w:val="000000"/>
      <w:sz w:val="16"/>
      <w:szCs w:val="16"/>
    </w:rPr>
  </w:style>
  <w:style w:type="paragraph" w:customStyle="1" w:styleId="xl89">
    <w:name w:val="xl89"/>
    <w:basedOn w:val="Normal"/>
    <w:rsid w:val="00AF5FB8"/>
    <w:pPr>
      <w:pBdr>
        <w:top w:val="single" w:sz="4" w:space="0" w:color="auto"/>
        <w:left w:val="single" w:sz="4" w:space="0" w:color="auto"/>
        <w:bottom w:val="single" w:sz="4" w:space="0" w:color="auto"/>
      </w:pBdr>
      <w:shd w:val="clear" w:color="000000" w:fill="FFFF00"/>
      <w:spacing w:before="100" w:beforeAutospacing="1" w:after="100" w:afterAutospacing="1"/>
      <w:ind w:left="0" w:firstLine="0"/>
      <w:textAlignment w:val="top"/>
    </w:pPr>
    <w:rPr>
      <w:rFonts w:eastAsia="Times New Roman"/>
      <w:color w:val="000000"/>
      <w:sz w:val="16"/>
      <w:szCs w:val="16"/>
    </w:rPr>
  </w:style>
  <w:style w:type="paragraph" w:customStyle="1" w:styleId="xl90">
    <w:name w:val="xl90"/>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b/>
      <w:bCs/>
      <w:color w:val="000000"/>
      <w:sz w:val="16"/>
      <w:szCs w:val="16"/>
    </w:rPr>
  </w:style>
  <w:style w:type="paragraph" w:customStyle="1" w:styleId="xl91">
    <w:name w:val="xl91"/>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b/>
      <w:bCs/>
      <w:color w:val="000000"/>
      <w:sz w:val="16"/>
      <w:szCs w:val="16"/>
    </w:rPr>
  </w:style>
  <w:style w:type="paragraph" w:customStyle="1" w:styleId="xl92">
    <w:name w:val="xl92"/>
    <w:basedOn w:val="Normal"/>
    <w:rsid w:val="00AF5FB8"/>
    <w:pPr>
      <w:pBdr>
        <w:bottom w:val="single" w:sz="8" w:space="0" w:color="auto"/>
        <w:right w:val="single" w:sz="8"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93">
    <w:name w:val="xl93"/>
    <w:basedOn w:val="Normal"/>
    <w:rsid w:val="00AF5FB8"/>
    <w:pPr>
      <w:spacing w:before="100" w:beforeAutospacing="1" w:after="100" w:afterAutospacing="1"/>
      <w:ind w:left="0" w:firstLine="0"/>
      <w:textAlignment w:val="top"/>
    </w:pPr>
    <w:rPr>
      <w:rFonts w:eastAsia="Times New Roman"/>
      <w:b/>
      <w:bCs/>
      <w:sz w:val="16"/>
      <w:szCs w:val="16"/>
    </w:rPr>
  </w:style>
  <w:style w:type="paragraph" w:customStyle="1" w:styleId="xl94">
    <w:name w:val="xl94"/>
    <w:basedOn w:val="Normal"/>
    <w:rsid w:val="00AF5FB8"/>
    <w:pPr>
      <w:spacing w:before="100" w:beforeAutospacing="1" w:after="100" w:afterAutospacing="1"/>
      <w:ind w:left="0" w:firstLine="0"/>
      <w:textAlignment w:val="top"/>
    </w:pPr>
    <w:rPr>
      <w:rFonts w:eastAsia="Times New Roman"/>
      <w:i/>
      <w:iCs/>
      <w:sz w:val="16"/>
      <w:szCs w:val="16"/>
    </w:rPr>
  </w:style>
  <w:style w:type="paragraph" w:customStyle="1" w:styleId="xl95">
    <w:name w:val="xl95"/>
    <w:basedOn w:val="Normal"/>
    <w:rsid w:val="00AF5FB8"/>
    <w:pPr>
      <w:pBdr>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i/>
      <w:iCs/>
      <w:color w:val="000000"/>
      <w:sz w:val="16"/>
      <w:szCs w:val="16"/>
    </w:rPr>
  </w:style>
  <w:style w:type="paragraph" w:customStyle="1" w:styleId="xl96">
    <w:name w:val="xl96"/>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97">
    <w:name w:val="xl97"/>
    <w:basedOn w:val="Normal"/>
    <w:rsid w:val="00AF5FB8"/>
    <w:pPr>
      <w:spacing w:before="100" w:beforeAutospacing="1" w:after="100" w:afterAutospacing="1"/>
      <w:ind w:left="0" w:firstLine="0"/>
      <w:textAlignment w:val="top"/>
    </w:pPr>
    <w:rPr>
      <w:rFonts w:eastAsia="Times New Roman"/>
      <w:sz w:val="24"/>
    </w:rPr>
  </w:style>
  <w:style w:type="paragraph" w:customStyle="1" w:styleId="xl98">
    <w:name w:val="xl98"/>
    <w:basedOn w:val="Normal"/>
    <w:rsid w:val="00AF5FB8"/>
    <w:pPr>
      <w:pBdr>
        <w:top w:val="single" w:sz="4" w:space="0" w:color="auto"/>
        <w:left w:val="single" w:sz="4" w:space="0" w:color="auto"/>
        <w:bottom w:val="single" w:sz="4" w:space="0" w:color="auto"/>
      </w:pBdr>
      <w:spacing w:before="100" w:beforeAutospacing="1" w:after="100" w:afterAutospacing="1"/>
      <w:ind w:left="0" w:firstLine="0"/>
      <w:textAlignment w:val="top"/>
    </w:pPr>
    <w:rPr>
      <w:rFonts w:eastAsia="Times New Roman"/>
      <w:i/>
      <w:iCs/>
      <w:color w:val="000000"/>
      <w:sz w:val="16"/>
      <w:szCs w:val="16"/>
    </w:rPr>
  </w:style>
  <w:style w:type="paragraph" w:customStyle="1" w:styleId="xl99">
    <w:name w:val="xl99"/>
    <w:basedOn w:val="Normal"/>
    <w:rsid w:val="00AF5FB8"/>
    <w:pPr>
      <w:pBdr>
        <w:top w:val="single" w:sz="4" w:space="0" w:color="auto"/>
        <w:left w:val="single" w:sz="4" w:space="0" w:color="auto"/>
        <w:bottom w:val="single" w:sz="4" w:space="0" w:color="auto"/>
      </w:pBdr>
      <w:shd w:val="clear" w:color="000000" w:fill="8DB4E3"/>
      <w:spacing w:before="100" w:beforeAutospacing="1" w:after="100" w:afterAutospacing="1"/>
      <w:ind w:left="0" w:firstLine="0"/>
      <w:textAlignment w:val="top"/>
    </w:pPr>
    <w:rPr>
      <w:rFonts w:eastAsia="Times New Roman"/>
      <w:b/>
      <w:bCs/>
      <w:color w:val="000000"/>
      <w:sz w:val="16"/>
      <w:szCs w:val="16"/>
    </w:rPr>
  </w:style>
  <w:style w:type="paragraph" w:customStyle="1" w:styleId="xl100">
    <w:name w:val="xl100"/>
    <w:basedOn w:val="Normal"/>
    <w:rsid w:val="00AF5FB8"/>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ind w:left="0" w:firstLine="0"/>
      <w:textAlignment w:val="top"/>
    </w:pPr>
    <w:rPr>
      <w:rFonts w:eastAsia="Times New Roman"/>
      <w:sz w:val="16"/>
      <w:szCs w:val="16"/>
    </w:rPr>
  </w:style>
  <w:style w:type="paragraph" w:customStyle="1" w:styleId="xl101">
    <w:name w:val="xl101"/>
    <w:basedOn w:val="Normal"/>
    <w:rsid w:val="00AF5FB8"/>
    <w:pPr>
      <w:pBdr>
        <w:top w:val="single" w:sz="4" w:space="0" w:color="auto"/>
        <w:left w:val="single" w:sz="4" w:space="0" w:color="auto"/>
        <w:bottom w:val="single" w:sz="4" w:space="0" w:color="auto"/>
      </w:pBdr>
      <w:shd w:val="clear" w:color="000000" w:fill="FFFF00"/>
      <w:spacing w:before="100" w:beforeAutospacing="1" w:after="100" w:afterAutospacing="1"/>
      <w:ind w:left="0" w:firstLine="0"/>
      <w:textAlignment w:val="top"/>
    </w:pPr>
    <w:rPr>
      <w:rFonts w:eastAsia="Times New Roman"/>
      <w:sz w:val="16"/>
      <w:szCs w:val="16"/>
    </w:rPr>
  </w:style>
  <w:style w:type="paragraph" w:customStyle="1" w:styleId="xl102">
    <w:name w:val="xl102"/>
    <w:basedOn w:val="Normal"/>
    <w:rsid w:val="00AF5FB8"/>
    <w:pPr>
      <w:shd w:val="clear" w:color="000000" w:fill="FFFFFF"/>
      <w:spacing w:before="100" w:beforeAutospacing="1" w:after="100" w:afterAutospacing="1"/>
      <w:ind w:left="0" w:firstLine="0"/>
      <w:textAlignment w:val="top"/>
    </w:pPr>
    <w:rPr>
      <w:rFonts w:eastAsia="Times New Roman"/>
      <w:color w:val="000000"/>
      <w:sz w:val="16"/>
      <w:szCs w:val="16"/>
    </w:rPr>
  </w:style>
  <w:style w:type="paragraph" w:customStyle="1" w:styleId="xl103">
    <w:name w:val="xl103"/>
    <w:basedOn w:val="Normal"/>
    <w:rsid w:val="00AF5FB8"/>
    <w:pPr>
      <w:pBdr>
        <w:top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04">
    <w:name w:val="xl104"/>
    <w:basedOn w:val="Normal"/>
    <w:rsid w:val="00AF5FB8"/>
    <w:pPr>
      <w:spacing w:before="100" w:beforeAutospacing="1" w:after="100" w:afterAutospacing="1"/>
      <w:ind w:left="0" w:firstLine="0"/>
      <w:textAlignment w:val="top"/>
    </w:pPr>
    <w:rPr>
      <w:rFonts w:eastAsia="Times New Roman"/>
      <w:color w:val="000000"/>
      <w:sz w:val="16"/>
      <w:szCs w:val="16"/>
    </w:rPr>
  </w:style>
  <w:style w:type="paragraph" w:customStyle="1" w:styleId="xl105">
    <w:name w:val="xl105"/>
    <w:basedOn w:val="Normal"/>
    <w:rsid w:val="00AF5FB8"/>
    <w:pPr>
      <w:pBdr>
        <w:top w:val="single" w:sz="4" w:space="0" w:color="auto"/>
        <w:left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06">
    <w:name w:val="xl106"/>
    <w:basedOn w:val="Normal"/>
    <w:rsid w:val="00AF5FB8"/>
    <w:pPr>
      <w:pBdr>
        <w:top w:val="single" w:sz="4" w:space="0" w:color="auto"/>
        <w:left w:val="single" w:sz="4" w:space="0" w:color="auto"/>
        <w:right w:val="single" w:sz="4" w:space="0" w:color="auto"/>
      </w:pBdr>
      <w:spacing w:before="100" w:beforeAutospacing="1" w:after="100" w:afterAutospacing="1"/>
      <w:ind w:left="0" w:firstLine="0"/>
      <w:textAlignment w:val="top"/>
    </w:pPr>
    <w:rPr>
      <w:rFonts w:eastAsia="Times New Roman"/>
      <w:b/>
      <w:bCs/>
      <w:color w:val="000000"/>
      <w:sz w:val="16"/>
      <w:szCs w:val="16"/>
    </w:rPr>
  </w:style>
  <w:style w:type="paragraph" w:customStyle="1" w:styleId="xl107">
    <w:name w:val="xl107"/>
    <w:basedOn w:val="Normal"/>
    <w:rsid w:val="00AF5FB8"/>
    <w:pPr>
      <w:spacing w:before="100" w:beforeAutospacing="1" w:after="100" w:afterAutospacing="1"/>
      <w:ind w:left="0" w:firstLine="0"/>
      <w:textAlignment w:val="top"/>
    </w:pPr>
    <w:rPr>
      <w:rFonts w:eastAsia="Times New Roman"/>
      <w:color w:val="000000"/>
      <w:sz w:val="16"/>
      <w:szCs w:val="16"/>
    </w:rPr>
  </w:style>
  <w:style w:type="paragraph" w:customStyle="1" w:styleId="xl108">
    <w:name w:val="xl108"/>
    <w:basedOn w:val="Normal"/>
    <w:rsid w:val="00AF5FB8"/>
    <w:pPr>
      <w:pBdr>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09">
    <w:name w:val="xl109"/>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10">
    <w:name w:val="xl110"/>
    <w:basedOn w:val="Normal"/>
    <w:rsid w:val="00AF5FB8"/>
    <w:pPr>
      <w:spacing w:before="100" w:beforeAutospacing="1" w:after="100" w:afterAutospacing="1"/>
      <w:ind w:left="0" w:firstLine="0"/>
      <w:textAlignment w:val="top"/>
    </w:pPr>
    <w:rPr>
      <w:rFonts w:eastAsia="Times New Roman"/>
      <w:sz w:val="16"/>
      <w:szCs w:val="16"/>
    </w:rPr>
  </w:style>
  <w:style w:type="paragraph" w:customStyle="1" w:styleId="xl111">
    <w:name w:val="xl111"/>
    <w:basedOn w:val="Normal"/>
    <w:rsid w:val="00AF5FB8"/>
    <w:pPr>
      <w:pBdr>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12">
    <w:name w:val="xl112"/>
    <w:basedOn w:val="Normal"/>
    <w:rsid w:val="00AF5FB8"/>
    <w:pPr>
      <w:spacing w:before="100" w:beforeAutospacing="1" w:after="100" w:afterAutospacing="1"/>
      <w:ind w:left="0" w:firstLine="0"/>
      <w:textAlignment w:val="top"/>
    </w:pPr>
    <w:rPr>
      <w:rFonts w:eastAsia="Times New Roman"/>
      <w:color w:val="000000"/>
      <w:sz w:val="16"/>
      <w:szCs w:val="16"/>
    </w:rPr>
  </w:style>
  <w:style w:type="paragraph" w:customStyle="1" w:styleId="xl113">
    <w:name w:val="xl113"/>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sz w:val="24"/>
    </w:rPr>
  </w:style>
  <w:style w:type="paragraph" w:customStyle="1" w:styleId="xl114">
    <w:name w:val="xl114"/>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b/>
      <w:bCs/>
      <w:i/>
      <w:iCs/>
      <w:sz w:val="16"/>
      <w:szCs w:val="16"/>
    </w:rPr>
  </w:style>
  <w:style w:type="paragraph" w:customStyle="1" w:styleId="xl115">
    <w:name w:val="xl115"/>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b/>
      <w:bCs/>
      <w:sz w:val="16"/>
      <w:szCs w:val="16"/>
    </w:rPr>
  </w:style>
  <w:style w:type="paragraph" w:customStyle="1" w:styleId="xl116">
    <w:name w:val="xl116"/>
    <w:basedOn w:val="Normal"/>
    <w:rsid w:val="00AF5F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left="0" w:firstLine="0"/>
      <w:textAlignment w:val="top"/>
    </w:pPr>
    <w:rPr>
      <w:rFonts w:eastAsia="Times New Roman"/>
      <w:sz w:val="16"/>
      <w:szCs w:val="16"/>
    </w:rPr>
  </w:style>
  <w:style w:type="paragraph" w:customStyle="1" w:styleId="xl117">
    <w:name w:val="xl117"/>
    <w:basedOn w:val="Normal"/>
    <w:rsid w:val="00AF5FB8"/>
    <w:pPr>
      <w:shd w:val="clear" w:color="000000" w:fill="FFFFFF"/>
      <w:spacing w:before="100" w:beforeAutospacing="1" w:after="100" w:afterAutospacing="1"/>
      <w:ind w:left="0" w:firstLine="0"/>
      <w:textAlignment w:val="top"/>
    </w:pPr>
    <w:rPr>
      <w:rFonts w:eastAsia="Times New Roman"/>
      <w:sz w:val="16"/>
      <w:szCs w:val="16"/>
    </w:rPr>
  </w:style>
  <w:style w:type="paragraph" w:customStyle="1" w:styleId="xl118">
    <w:name w:val="xl118"/>
    <w:basedOn w:val="Normal"/>
    <w:rsid w:val="00AF5FB8"/>
    <w:pPr>
      <w:shd w:val="clear" w:color="000000" w:fill="FFFFFF"/>
      <w:spacing w:before="100" w:beforeAutospacing="1" w:after="100" w:afterAutospacing="1"/>
      <w:ind w:left="0" w:firstLine="0"/>
      <w:textAlignment w:val="top"/>
    </w:pPr>
    <w:rPr>
      <w:rFonts w:eastAsia="Times New Roman"/>
      <w:sz w:val="24"/>
    </w:rPr>
  </w:style>
  <w:style w:type="paragraph" w:customStyle="1" w:styleId="xl119">
    <w:name w:val="xl119"/>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24"/>
    </w:rPr>
  </w:style>
  <w:style w:type="paragraph" w:customStyle="1" w:styleId="xl120">
    <w:name w:val="xl120"/>
    <w:basedOn w:val="Normal"/>
    <w:rsid w:val="00AF5FB8"/>
    <w:pPr>
      <w:spacing w:before="100" w:beforeAutospacing="1" w:after="100" w:afterAutospacing="1"/>
      <w:ind w:left="0" w:firstLine="0"/>
      <w:textAlignment w:val="top"/>
    </w:pPr>
    <w:rPr>
      <w:rFonts w:eastAsia="Times New Roman"/>
      <w:sz w:val="24"/>
    </w:rPr>
  </w:style>
  <w:style w:type="paragraph" w:customStyle="1" w:styleId="xl121">
    <w:name w:val="xl121"/>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22">
    <w:name w:val="xl122"/>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123">
    <w:name w:val="xl123"/>
    <w:basedOn w:val="Normal"/>
    <w:rsid w:val="00AF5FB8"/>
    <w:pPr>
      <w:spacing w:before="100" w:beforeAutospacing="1" w:after="100" w:afterAutospacing="1"/>
      <w:ind w:left="0" w:firstLine="0"/>
      <w:textAlignment w:val="top"/>
    </w:pPr>
    <w:rPr>
      <w:rFonts w:eastAsia="Times New Roman"/>
      <w:sz w:val="16"/>
      <w:szCs w:val="16"/>
    </w:rPr>
  </w:style>
  <w:style w:type="paragraph" w:customStyle="1" w:styleId="xl124">
    <w:name w:val="xl124"/>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i/>
      <w:iCs/>
      <w:sz w:val="24"/>
    </w:rPr>
  </w:style>
  <w:style w:type="paragraph" w:customStyle="1" w:styleId="xl125">
    <w:name w:val="xl125"/>
    <w:basedOn w:val="Normal"/>
    <w:rsid w:val="00AF5FB8"/>
    <w:pPr>
      <w:spacing w:before="100" w:beforeAutospacing="1" w:after="100" w:afterAutospacing="1"/>
      <w:ind w:left="0" w:firstLine="0"/>
      <w:textAlignment w:val="top"/>
    </w:pPr>
    <w:rPr>
      <w:rFonts w:eastAsia="Times New Roman"/>
      <w:b/>
      <w:bCs/>
      <w:sz w:val="24"/>
    </w:rPr>
  </w:style>
  <w:style w:type="paragraph" w:customStyle="1" w:styleId="xl126">
    <w:name w:val="xl126"/>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center"/>
    </w:pPr>
    <w:rPr>
      <w:rFonts w:eastAsia="Times New Roman"/>
      <w:b/>
      <w:bCs/>
      <w:sz w:val="16"/>
      <w:szCs w:val="16"/>
    </w:rPr>
  </w:style>
  <w:style w:type="paragraph" w:customStyle="1" w:styleId="xl127">
    <w:name w:val="xl127"/>
    <w:basedOn w:val="Normal"/>
    <w:rsid w:val="00AF5FB8"/>
    <w:pPr>
      <w:spacing w:before="100" w:beforeAutospacing="1" w:after="100" w:afterAutospacing="1"/>
      <w:ind w:left="0" w:firstLine="0"/>
      <w:textAlignment w:val="center"/>
    </w:pPr>
    <w:rPr>
      <w:rFonts w:eastAsia="Times New Roman"/>
      <w:b/>
      <w:bCs/>
      <w:sz w:val="16"/>
      <w:szCs w:val="16"/>
    </w:rPr>
  </w:style>
  <w:style w:type="paragraph" w:customStyle="1" w:styleId="xl128">
    <w:name w:val="xl128"/>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textAlignment w:val="top"/>
    </w:pPr>
    <w:rPr>
      <w:rFonts w:eastAsia="Times New Roman"/>
      <w:sz w:val="16"/>
      <w:szCs w:val="16"/>
    </w:rPr>
  </w:style>
  <w:style w:type="paragraph" w:customStyle="1" w:styleId="xl129">
    <w:name w:val="xl129"/>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b/>
      <w:bCs/>
      <w:sz w:val="24"/>
    </w:rPr>
  </w:style>
  <w:style w:type="paragraph" w:customStyle="1" w:styleId="xl130">
    <w:name w:val="xl130"/>
    <w:basedOn w:val="Normal"/>
    <w:rsid w:val="00AF5F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color w:val="000000"/>
      <w:sz w:val="16"/>
      <w:szCs w:val="16"/>
    </w:rPr>
  </w:style>
  <w:style w:type="paragraph" w:customStyle="1" w:styleId="xl131">
    <w:name w:val="xl131"/>
    <w:basedOn w:val="Normal"/>
    <w:rsid w:val="00AF5FB8"/>
    <w:pPr>
      <w:spacing w:before="100" w:beforeAutospacing="1" w:after="100" w:afterAutospacing="1"/>
      <w:ind w:left="0" w:firstLine="0"/>
      <w:jc w:val="center"/>
      <w:textAlignment w:val="top"/>
    </w:pPr>
    <w:rPr>
      <w:rFonts w:eastAsia="Times New Roman"/>
      <w:b/>
      <w:bCs/>
      <w:sz w:val="16"/>
      <w:szCs w:val="16"/>
      <w:u w:val="single"/>
    </w:rPr>
  </w:style>
  <w:style w:type="paragraph" w:customStyle="1" w:styleId="xl132">
    <w:name w:val="xl132"/>
    <w:basedOn w:val="Normal"/>
    <w:rsid w:val="00AF5FB8"/>
    <w:pPr>
      <w:pBdr>
        <w:left w:val="single" w:sz="4" w:space="0" w:color="auto"/>
        <w:right w:val="single" w:sz="4" w:space="0" w:color="auto"/>
      </w:pBdr>
      <w:spacing w:before="100" w:beforeAutospacing="1" w:after="100" w:afterAutospacing="1"/>
      <w:ind w:left="0" w:firstLine="0"/>
      <w:textAlignment w:val="top"/>
    </w:pPr>
    <w:rPr>
      <w:rFonts w:eastAsia="Times New Roman"/>
      <w:color w:val="000000"/>
      <w:sz w:val="16"/>
      <w:szCs w:val="16"/>
    </w:rPr>
  </w:style>
  <w:style w:type="paragraph" w:customStyle="1" w:styleId="xl133">
    <w:name w:val="xl133"/>
    <w:basedOn w:val="Normal"/>
    <w:rsid w:val="00AF5FB8"/>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textAlignment w:val="center"/>
    </w:pPr>
    <w:rPr>
      <w:rFonts w:eastAsia="Times New Roman"/>
      <w:b/>
      <w:bCs/>
      <w:sz w:val="16"/>
      <w:szCs w:val="16"/>
    </w:rPr>
  </w:style>
  <w:style w:type="paragraph" w:customStyle="1" w:styleId="xl134">
    <w:name w:val="xl134"/>
    <w:basedOn w:val="Normal"/>
    <w:rsid w:val="00AF5FB8"/>
    <w:pPr>
      <w:pBdr>
        <w:top w:val="single" w:sz="4" w:space="0" w:color="auto"/>
        <w:left w:val="single" w:sz="4" w:space="0" w:color="auto"/>
        <w:bottom w:val="single" w:sz="4" w:space="0" w:color="auto"/>
      </w:pBdr>
      <w:shd w:val="clear" w:color="000000" w:fill="FFFF00"/>
      <w:spacing w:before="100" w:beforeAutospacing="1" w:after="100" w:afterAutospacing="1"/>
      <w:ind w:left="0" w:firstLine="0"/>
      <w:textAlignment w:val="top"/>
    </w:pPr>
    <w:rPr>
      <w:rFonts w:eastAsia="Times New Roman"/>
      <w:b/>
      <w:bCs/>
      <w:color w:val="000000"/>
      <w:sz w:val="16"/>
      <w:szCs w:val="16"/>
    </w:rPr>
  </w:style>
  <w:style w:type="paragraph" w:customStyle="1" w:styleId="xl135">
    <w:name w:val="xl135"/>
    <w:basedOn w:val="Normal"/>
    <w:rsid w:val="00AF5FB8"/>
    <w:pPr>
      <w:pBdr>
        <w:top w:val="single" w:sz="4" w:space="0" w:color="auto"/>
        <w:bottom w:val="single" w:sz="4" w:space="0" w:color="auto"/>
      </w:pBdr>
      <w:shd w:val="clear" w:color="000000" w:fill="FFFF00"/>
      <w:spacing w:before="100" w:beforeAutospacing="1" w:after="100" w:afterAutospacing="1"/>
      <w:ind w:left="0" w:firstLine="0"/>
      <w:textAlignment w:val="top"/>
    </w:pPr>
    <w:rPr>
      <w:rFonts w:eastAsia="Times New Roman"/>
      <w:b/>
      <w:bCs/>
      <w:color w:val="000000"/>
      <w:sz w:val="16"/>
      <w:szCs w:val="16"/>
    </w:rPr>
  </w:style>
  <w:style w:type="paragraph" w:customStyle="1" w:styleId="xl136">
    <w:name w:val="xl136"/>
    <w:basedOn w:val="Normal"/>
    <w:rsid w:val="00AF5FB8"/>
    <w:pPr>
      <w:pBdr>
        <w:top w:val="single" w:sz="4" w:space="0" w:color="auto"/>
        <w:bottom w:val="single" w:sz="4" w:space="0" w:color="auto"/>
        <w:right w:val="single" w:sz="4" w:space="0" w:color="auto"/>
      </w:pBdr>
      <w:shd w:val="clear" w:color="000000" w:fill="FFFF00"/>
      <w:spacing w:before="100" w:beforeAutospacing="1" w:after="100" w:afterAutospacing="1"/>
      <w:ind w:left="0" w:firstLine="0"/>
      <w:textAlignment w:val="top"/>
    </w:pPr>
    <w:rPr>
      <w:rFonts w:eastAsia="Times New Roman"/>
      <w:b/>
      <w:bCs/>
      <w:color w:val="000000"/>
      <w:sz w:val="16"/>
      <w:szCs w:val="16"/>
    </w:rPr>
  </w:style>
</w:styles>
</file>

<file path=word/webSettings.xml><?xml version="1.0" encoding="utf-8"?>
<w:webSettings xmlns:r="http://schemas.openxmlformats.org/officeDocument/2006/relationships" xmlns:w="http://schemas.openxmlformats.org/wordprocessingml/2006/main">
  <w:divs>
    <w:div w:id="41443745">
      <w:bodyDiv w:val="1"/>
      <w:marLeft w:val="0"/>
      <w:marRight w:val="0"/>
      <w:marTop w:val="0"/>
      <w:marBottom w:val="0"/>
      <w:divBdr>
        <w:top w:val="none" w:sz="0" w:space="0" w:color="auto"/>
        <w:left w:val="none" w:sz="0" w:space="0" w:color="auto"/>
        <w:bottom w:val="none" w:sz="0" w:space="0" w:color="auto"/>
        <w:right w:val="none" w:sz="0" w:space="0" w:color="auto"/>
      </w:divBdr>
    </w:div>
    <w:div w:id="92555879">
      <w:bodyDiv w:val="1"/>
      <w:marLeft w:val="0"/>
      <w:marRight w:val="0"/>
      <w:marTop w:val="0"/>
      <w:marBottom w:val="0"/>
      <w:divBdr>
        <w:top w:val="none" w:sz="0" w:space="0" w:color="auto"/>
        <w:left w:val="none" w:sz="0" w:space="0" w:color="auto"/>
        <w:bottom w:val="none" w:sz="0" w:space="0" w:color="auto"/>
        <w:right w:val="none" w:sz="0" w:space="0" w:color="auto"/>
      </w:divBdr>
    </w:div>
    <w:div w:id="96407831">
      <w:bodyDiv w:val="1"/>
      <w:marLeft w:val="0"/>
      <w:marRight w:val="0"/>
      <w:marTop w:val="0"/>
      <w:marBottom w:val="0"/>
      <w:divBdr>
        <w:top w:val="none" w:sz="0" w:space="0" w:color="auto"/>
        <w:left w:val="none" w:sz="0" w:space="0" w:color="auto"/>
        <w:bottom w:val="none" w:sz="0" w:space="0" w:color="auto"/>
        <w:right w:val="none" w:sz="0" w:space="0" w:color="auto"/>
      </w:divBdr>
    </w:div>
    <w:div w:id="100994433">
      <w:bodyDiv w:val="1"/>
      <w:marLeft w:val="0"/>
      <w:marRight w:val="0"/>
      <w:marTop w:val="0"/>
      <w:marBottom w:val="0"/>
      <w:divBdr>
        <w:top w:val="none" w:sz="0" w:space="0" w:color="auto"/>
        <w:left w:val="none" w:sz="0" w:space="0" w:color="auto"/>
        <w:bottom w:val="none" w:sz="0" w:space="0" w:color="auto"/>
        <w:right w:val="none" w:sz="0" w:space="0" w:color="auto"/>
      </w:divBdr>
    </w:div>
    <w:div w:id="361439153">
      <w:bodyDiv w:val="1"/>
      <w:marLeft w:val="0"/>
      <w:marRight w:val="0"/>
      <w:marTop w:val="0"/>
      <w:marBottom w:val="0"/>
      <w:divBdr>
        <w:top w:val="none" w:sz="0" w:space="0" w:color="auto"/>
        <w:left w:val="none" w:sz="0" w:space="0" w:color="auto"/>
        <w:bottom w:val="none" w:sz="0" w:space="0" w:color="auto"/>
        <w:right w:val="none" w:sz="0" w:space="0" w:color="auto"/>
      </w:divBdr>
    </w:div>
    <w:div w:id="366222747">
      <w:bodyDiv w:val="1"/>
      <w:marLeft w:val="0"/>
      <w:marRight w:val="0"/>
      <w:marTop w:val="0"/>
      <w:marBottom w:val="0"/>
      <w:divBdr>
        <w:top w:val="none" w:sz="0" w:space="0" w:color="auto"/>
        <w:left w:val="none" w:sz="0" w:space="0" w:color="auto"/>
        <w:bottom w:val="none" w:sz="0" w:space="0" w:color="auto"/>
        <w:right w:val="none" w:sz="0" w:space="0" w:color="auto"/>
      </w:divBdr>
    </w:div>
    <w:div w:id="405230863">
      <w:bodyDiv w:val="1"/>
      <w:marLeft w:val="0"/>
      <w:marRight w:val="0"/>
      <w:marTop w:val="0"/>
      <w:marBottom w:val="0"/>
      <w:divBdr>
        <w:top w:val="none" w:sz="0" w:space="0" w:color="auto"/>
        <w:left w:val="none" w:sz="0" w:space="0" w:color="auto"/>
        <w:bottom w:val="none" w:sz="0" w:space="0" w:color="auto"/>
        <w:right w:val="none" w:sz="0" w:space="0" w:color="auto"/>
      </w:divBdr>
    </w:div>
    <w:div w:id="490215719">
      <w:bodyDiv w:val="1"/>
      <w:marLeft w:val="0"/>
      <w:marRight w:val="0"/>
      <w:marTop w:val="0"/>
      <w:marBottom w:val="0"/>
      <w:divBdr>
        <w:top w:val="none" w:sz="0" w:space="0" w:color="auto"/>
        <w:left w:val="none" w:sz="0" w:space="0" w:color="auto"/>
        <w:bottom w:val="none" w:sz="0" w:space="0" w:color="auto"/>
        <w:right w:val="none" w:sz="0" w:space="0" w:color="auto"/>
      </w:divBdr>
    </w:div>
    <w:div w:id="538392772">
      <w:bodyDiv w:val="1"/>
      <w:marLeft w:val="0"/>
      <w:marRight w:val="0"/>
      <w:marTop w:val="0"/>
      <w:marBottom w:val="0"/>
      <w:divBdr>
        <w:top w:val="none" w:sz="0" w:space="0" w:color="auto"/>
        <w:left w:val="none" w:sz="0" w:space="0" w:color="auto"/>
        <w:bottom w:val="none" w:sz="0" w:space="0" w:color="auto"/>
        <w:right w:val="none" w:sz="0" w:space="0" w:color="auto"/>
      </w:divBdr>
    </w:div>
    <w:div w:id="539902392">
      <w:bodyDiv w:val="1"/>
      <w:marLeft w:val="0"/>
      <w:marRight w:val="0"/>
      <w:marTop w:val="0"/>
      <w:marBottom w:val="0"/>
      <w:divBdr>
        <w:top w:val="none" w:sz="0" w:space="0" w:color="auto"/>
        <w:left w:val="none" w:sz="0" w:space="0" w:color="auto"/>
        <w:bottom w:val="none" w:sz="0" w:space="0" w:color="auto"/>
        <w:right w:val="none" w:sz="0" w:space="0" w:color="auto"/>
      </w:divBdr>
    </w:div>
    <w:div w:id="564226230">
      <w:bodyDiv w:val="1"/>
      <w:marLeft w:val="0"/>
      <w:marRight w:val="0"/>
      <w:marTop w:val="0"/>
      <w:marBottom w:val="0"/>
      <w:divBdr>
        <w:top w:val="none" w:sz="0" w:space="0" w:color="auto"/>
        <w:left w:val="none" w:sz="0" w:space="0" w:color="auto"/>
        <w:bottom w:val="none" w:sz="0" w:space="0" w:color="auto"/>
        <w:right w:val="none" w:sz="0" w:space="0" w:color="auto"/>
      </w:divBdr>
    </w:div>
    <w:div w:id="855969083">
      <w:bodyDiv w:val="1"/>
      <w:marLeft w:val="0"/>
      <w:marRight w:val="0"/>
      <w:marTop w:val="0"/>
      <w:marBottom w:val="0"/>
      <w:divBdr>
        <w:top w:val="none" w:sz="0" w:space="0" w:color="auto"/>
        <w:left w:val="none" w:sz="0" w:space="0" w:color="auto"/>
        <w:bottom w:val="none" w:sz="0" w:space="0" w:color="auto"/>
        <w:right w:val="none" w:sz="0" w:space="0" w:color="auto"/>
      </w:divBdr>
    </w:div>
    <w:div w:id="862209609">
      <w:bodyDiv w:val="1"/>
      <w:marLeft w:val="0"/>
      <w:marRight w:val="0"/>
      <w:marTop w:val="0"/>
      <w:marBottom w:val="0"/>
      <w:divBdr>
        <w:top w:val="none" w:sz="0" w:space="0" w:color="auto"/>
        <w:left w:val="none" w:sz="0" w:space="0" w:color="auto"/>
        <w:bottom w:val="none" w:sz="0" w:space="0" w:color="auto"/>
        <w:right w:val="none" w:sz="0" w:space="0" w:color="auto"/>
      </w:divBdr>
    </w:div>
    <w:div w:id="990989811">
      <w:bodyDiv w:val="1"/>
      <w:marLeft w:val="0"/>
      <w:marRight w:val="0"/>
      <w:marTop w:val="0"/>
      <w:marBottom w:val="0"/>
      <w:divBdr>
        <w:top w:val="none" w:sz="0" w:space="0" w:color="auto"/>
        <w:left w:val="none" w:sz="0" w:space="0" w:color="auto"/>
        <w:bottom w:val="none" w:sz="0" w:space="0" w:color="auto"/>
        <w:right w:val="none" w:sz="0" w:space="0" w:color="auto"/>
      </w:divBdr>
    </w:div>
    <w:div w:id="1055012288">
      <w:bodyDiv w:val="1"/>
      <w:marLeft w:val="0"/>
      <w:marRight w:val="0"/>
      <w:marTop w:val="0"/>
      <w:marBottom w:val="0"/>
      <w:divBdr>
        <w:top w:val="none" w:sz="0" w:space="0" w:color="auto"/>
        <w:left w:val="none" w:sz="0" w:space="0" w:color="auto"/>
        <w:bottom w:val="none" w:sz="0" w:space="0" w:color="auto"/>
        <w:right w:val="none" w:sz="0" w:space="0" w:color="auto"/>
      </w:divBdr>
    </w:div>
    <w:div w:id="1128937493">
      <w:bodyDiv w:val="1"/>
      <w:marLeft w:val="0"/>
      <w:marRight w:val="0"/>
      <w:marTop w:val="0"/>
      <w:marBottom w:val="0"/>
      <w:divBdr>
        <w:top w:val="none" w:sz="0" w:space="0" w:color="auto"/>
        <w:left w:val="none" w:sz="0" w:space="0" w:color="auto"/>
        <w:bottom w:val="none" w:sz="0" w:space="0" w:color="auto"/>
        <w:right w:val="none" w:sz="0" w:space="0" w:color="auto"/>
      </w:divBdr>
    </w:div>
    <w:div w:id="1131094383">
      <w:bodyDiv w:val="1"/>
      <w:marLeft w:val="0"/>
      <w:marRight w:val="0"/>
      <w:marTop w:val="0"/>
      <w:marBottom w:val="0"/>
      <w:divBdr>
        <w:top w:val="none" w:sz="0" w:space="0" w:color="auto"/>
        <w:left w:val="none" w:sz="0" w:space="0" w:color="auto"/>
        <w:bottom w:val="none" w:sz="0" w:space="0" w:color="auto"/>
        <w:right w:val="none" w:sz="0" w:space="0" w:color="auto"/>
      </w:divBdr>
    </w:div>
    <w:div w:id="1155149752">
      <w:bodyDiv w:val="1"/>
      <w:marLeft w:val="0"/>
      <w:marRight w:val="0"/>
      <w:marTop w:val="0"/>
      <w:marBottom w:val="0"/>
      <w:divBdr>
        <w:top w:val="none" w:sz="0" w:space="0" w:color="auto"/>
        <w:left w:val="none" w:sz="0" w:space="0" w:color="auto"/>
        <w:bottom w:val="none" w:sz="0" w:space="0" w:color="auto"/>
        <w:right w:val="none" w:sz="0" w:space="0" w:color="auto"/>
      </w:divBdr>
    </w:div>
    <w:div w:id="1182280292">
      <w:bodyDiv w:val="1"/>
      <w:marLeft w:val="0"/>
      <w:marRight w:val="0"/>
      <w:marTop w:val="0"/>
      <w:marBottom w:val="0"/>
      <w:divBdr>
        <w:top w:val="none" w:sz="0" w:space="0" w:color="auto"/>
        <w:left w:val="none" w:sz="0" w:space="0" w:color="auto"/>
        <w:bottom w:val="none" w:sz="0" w:space="0" w:color="auto"/>
        <w:right w:val="none" w:sz="0" w:space="0" w:color="auto"/>
      </w:divBdr>
    </w:div>
    <w:div w:id="1244803919">
      <w:bodyDiv w:val="1"/>
      <w:marLeft w:val="0"/>
      <w:marRight w:val="0"/>
      <w:marTop w:val="0"/>
      <w:marBottom w:val="0"/>
      <w:divBdr>
        <w:top w:val="none" w:sz="0" w:space="0" w:color="auto"/>
        <w:left w:val="none" w:sz="0" w:space="0" w:color="auto"/>
        <w:bottom w:val="none" w:sz="0" w:space="0" w:color="auto"/>
        <w:right w:val="none" w:sz="0" w:space="0" w:color="auto"/>
      </w:divBdr>
    </w:div>
    <w:div w:id="1245797357">
      <w:bodyDiv w:val="1"/>
      <w:marLeft w:val="0"/>
      <w:marRight w:val="0"/>
      <w:marTop w:val="0"/>
      <w:marBottom w:val="0"/>
      <w:divBdr>
        <w:top w:val="none" w:sz="0" w:space="0" w:color="auto"/>
        <w:left w:val="none" w:sz="0" w:space="0" w:color="auto"/>
        <w:bottom w:val="none" w:sz="0" w:space="0" w:color="auto"/>
        <w:right w:val="none" w:sz="0" w:space="0" w:color="auto"/>
      </w:divBdr>
    </w:div>
    <w:div w:id="1253785498">
      <w:bodyDiv w:val="1"/>
      <w:marLeft w:val="0"/>
      <w:marRight w:val="0"/>
      <w:marTop w:val="0"/>
      <w:marBottom w:val="0"/>
      <w:divBdr>
        <w:top w:val="none" w:sz="0" w:space="0" w:color="auto"/>
        <w:left w:val="none" w:sz="0" w:space="0" w:color="auto"/>
        <w:bottom w:val="none" w:sz="0" w:space="0" w:color="auto"/>
        <w:right w:val="none" w:sz="0" w:space="0" w:color="auto"/>
      </w:divBdr>
    </w:div>
    <w:div w:id="1356538833">
      <w:bodyDiv w:val="1"/>
      <w:marLeft w:val="0"/>
      <w:marRight w:val="0"/>
      <w:marTop w:val="0"/>
      <w:marBottom w:val="0"/>
      <w:divBdr>
        <w:top w:val="none" w:sz="0" w:space="0" w:color="auto"/>
        <w:left w:val="none" w:sz="0" w:space="0" w:color="auto"/>
        <w:bottom w:val="none" w:sz="0" w:space="0" w:color="auto"/>
        <w:right w:val="none" w:sz="0" w:space="0" w:color="auto"/>
      </w:divBdr>
    </w:div>
    <w:div w:id="1416898616">
      <w:bodyDiv w:val="1"/>
      <w:marLeft w:val="0"/>
      <w:marRight w:val="0"/>
      <w:marTop w:val="0"/>
      <w:marBottom w:val="0"/>
      <w:divBdr>
        <w:top w:val="none" w:sz="0" w:space="0" w:color="auto"/>
        <w:left w:val="none" w:sz="0" w:space="0" w:color="auto"/>
        <w:bottom w:val="none" w:sz="0" w:space="0" w:color="auto"/>
        <w:right w:val="none" w:sz="0" w:space="0" w:color="auto"/>
      </w:divBdr>
    </w:div>
    <w:div w:id="1429544694">
      <w:bodyDiv w:val="1"/>
      <w:marLeft w:val="0"/>
      <w:marRight w:val="0"/>
      <w:marTop w:val="0"/>
      <w:marBottom w:val="0"/>
      <w:divBdr>
        <w:top w:val="none" w:sz="0" w:space="0" w:color="auto"/>
        <w:left w:val="none" w:sz="0" w:space="0" w:color="auto"/>
        <w:bottom w:val="none" w:sz="0" w:space="0" w:color="auto"/>
        <w:right w:val="none" w:sz="0" w:space="0" w:color="auto"/>
      </w:divBdr>
    </w:div>
    <w:div w:id="1654095673">
      <w:bodyDiv w:val="1"/>
      <w:marLeft w:val="0"/>
      <w:marRight w:val="0"/>
      <w:marTop w:val="0"/>
      <w:marBottom w:val="0"/>
      <w:divBdr>
        <w:top w:val="none" w:sz="0" w:space="0" w:color="auto"/>
        <w:left w:val="none" w:sz="0" w:space="0" w:color="auto"/>
        <w:bottom w:val="none" w:sz="0" w:space="0" w:color="auto"/>
        <w:right w:val="none" w:sz="0" w:space="0" w:color="auto"/>
      </w:divBdr>
    </w:div>
    <w:div w:id="1750540155">
      <w:bodyDiv w:val="1"/>
      <w:marLeft w:val="0"/>
      <w:marRight w:val="0"/>
      <w:marTop w:val="0"/>
      <w:marBottom w:val="0"/>
      <w:divBdr>
        <w:top w:val="none" w:sz="0" w:space="0" w:color="auto"/>
        <w:left w:val="none" w:sz="0" w:space="0" w:color="auto"/>
        <w:bottom w:val="none" w:sz="0" w:space="0" w:color="auto"/>
        <w:right w:val="none" w:sz="0" w:space="0" w:color="auto"/>
      </w:divBdr>
    </w:div>
    <w:div w:id="1843665969">
      <w:bodyDiv w:val="1"/>
      <w:marLeft w:val="0"/>
      <w:marRight w:val="0"/>
      <w:marTop w:val="0"/>
      <w:marBottom w:val="0"/>
      <w:divBdr>
        <w:top w:val="none" w:sz="0" w:space="0" w:color="auto"/>
        <w:left w:val="none" w:sz="0" w:space="0" w:color="auto"/>
        <w:bottom w:val="none" w:sz="0" w:space="0" w:color="auto"/>
        <w:right w:val="none" w:sz="0" w:space="0" w:color="auto"/>
      </w:divBdr>
    </w:div>
    <w:div w:id="1890145812">
      <w:bodyDiv w:val="1"/>
      <w:marLeft w:val="0"/>
      <w:marRight w:val="0"/>
      <w:marTop w:val="0"/>
      <w:marBottom w:val="0"/>
      <w:divBdr>
        <w:top w:val="none" w:sz="0" w:space="0" w:color="auto"/>
        <w:left w:val="none" w:sz="0" w:space="0" w:color="auto"/>
        <w:bottom w:val="none" w:sz="0" w:space="0" w:color="auto"/>
        <w:right w:val="none" w:sz="0" w:space="0" w:color="auto"/>
      </w:divBdr>
    </w:div>
    <w:div w:id="2069837057">
      <w:bodyDiv w:val="1"/>
      <w:marLeft w:val="0"/>
      <w:marRight w:val="0"/>
      <w:marTop w:val="0"/>
      <w:marBottom w:val="0"/>
      <w:divBdr>
        <w:top w:val="none" w:sz="0" w:space="0" w:color="auto"/>
        <w:left w:val="none" w:sz="0" w:space="0" w:color="auto"/>
        <w:bottom w:val="none" w:sz="0" w:space="0" w:color="auto"/>
        <w:right w:val="none" w:sz="0" w:space="0" w:color="auto"/>
      </w:divBdr>
    </w:div>
    <w:div w:id="207673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header" Target="header13.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header" Target="header2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eader" Target="header9.xml"/><Relationship Id="rId29" Type="http://schemas.openxmlformats.org/officeDocument/2006/relationships/header" Target="header15.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chart" Target="charts/chart2.xml"/><Relationship Id="rId28" Type="http://schemas.openxmlformats.org/officeDocument/2006/relationships/image" Target="media/image1.emf"/><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ichael.askwith\My%20Documents\United%20Nations\UNDAF\UNDAF%20Missions\Sao%20Tome\Outputs%20-%20documents%20prepared\UN%20resources%20($)%20by%20thematic%20areas%20(25%20November%202009)(8%20fo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ichael.askwith\My%20Documents\United%20Nations\UNDAF\UNDAF%20Missions\Sao%20Tome\Outputs%20-%20documents%20prepared\UNICEF%20Resource%20Utilization%20by%20Programme%20(2007%20-%202009)%20from%20MTR%20(16%20Dec%202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manualLayout>
          <c:layoutTarget val="inner"/>
          <c:xMode val="edge"/>
          <c:yMode val="edge"/>
          <c:x val="0"/>
          <c:y val="0.10185185185185186"/>
          <c:w val="0.68539020122484817"/>
          <c:h val="0.89814814814814925"/>
        </c:manualLayout>
      </c:layout>
      <c:pie3DChart>
        <c:varyColors val="1"/>
        <c:ser>
          <c:idx val="0"/>
          <c:order val="0"/>
          <c:explosion val="25"/>
          <c:dLbls>
            <c:dLbl>
              <c:idx val="0"/>
              <c:layout>
                <c:manualLayout>
                  <c:x val="-3.9049637356815457E-2"/>
                  <c:y val="-0.1555805700343795"/>
                </c:manualLayout>
              </c:layout>
              <c:showVal val="1"/>
            </c:dLbl>
            <c:dLbl>
              <c:idx val="1"/>
              <c:layout>
                <c:manualLayout>
                  <c:x val="3.2260201813520524E-2"/>
                  <c:y val="7.3629440686111408E-2"/>
                </c:manualLayout>
              </c:layout>
              <c:showVal val="1"/>
            </c:dLbl>
            <c:dLbl>
              <c:idx val="2"/>
              <c:layout>
                <c:manualLayout>
                  <c:x val="1.0363495746326423E-2"/>
                  <c:y val="5.4181730804776486E-2"/>
                </c:manualLayout>
              </c:layout>
              <c:showVal val="1"/>
            </c:dLbl>
            <c:dLbl>
              <c:idx val="3"/>
              <c:layout>
                <c:manualLayout>
                  <c:x val="-1.7566423686598408E-2"/>
                  <c:y val="8.8600791098296258E-2"/>
                </c:manualLayout>
              </c:layout>
              <c:showVal val="1"/>
            </c:dLbl>
            <c:dLbl>
              <c:idx val="4"/>
              <c:layout>
                <c:manualLayout>
                  <c:x val="3.2892437169251852E-2"/>
                  <c:y val="-0.2323219104654172"/>
                </c:manualLayout>
              </c:layout>
              <c:showVal val="1"/>
            </c:dLbl>
            <c:dLbl>
              <c:idx val="5"/>
              <c:layout>
                <c:manualLayout>
                  <c:x val="-2.598339940686082E-2"/>
                  <c:y val="-8.8473254223503689E-2"/>
                </c:manualLayout>
              </c:layout>
              <c:showVal val="1"/>
            </c:dLbl>
            <c:dLbl>
              <c:idx val="6"/>
              <c:layout>
                <c:manualLayout>
                  <c:x val="1.0333656088812581E-2"/>
                  <c:y val="-0.12522864219437371"/>
                </c:manualLayout>
              </c:layout>
              <c:showVal val="1"/>
            </c:dLbl>
            <c:dLbl>
              <c:idx val="7"/>
              <c:layout>
                <c:manualLayout>
                  <c:x val="9.878948426110308E-2"/>
                  <c:y val="-9.3538501349303568E-2"/>
                </c:manualLayout>
              </c:layout>
              <c:showVal val="1"/>
            </c:dLbl>
            <c:showVal val="1"/>
            <c:showLeaderLines val="1"/>
          </c:dLbls>
          <c:cat>
            <c:strRef>
              <c:f>Sheet1!$B$159:$B$166</c:f>
              <c:strCache>
                <c:ptCount val="8"/>
                <c:pt idx="0">
                  <c:v>UNDP and Funds</c:v>
                </c:pt>
                <c:pt idx="1">
                  <c:v>UNFPA</c:v>
                </c:pt>
                <c:pt idx="2">
                  <c:v>UNICEF</c:v>
                </c:pt>
                <c:pt idx="3">
                  <c:v>WHO</c:v>
                </c:pt>
                <c:pt idx="4">
                  <c:v>FAO</c:v>
                </c:pt>
                <c:pt idx="5">
                  <c:v>WFP</c:v>
                </c:pt>
                <c:pt idx="6">
                  <c:v>WB</c:v>
                </c:pt>
                <c:pt idx="7">
                  <c:v>ADB</c:v>
                </c:pt>
              </c:strCache>
            </c:strRef>
          </c:cat>
          <c:val>
            <c:numRef>
              <c:f>Sheet1!$N$159:$N$166</c:f>
              <c:numCache>
                <c:formatCode>0.0</c:formatCode>
                <c:ptCount val="8"/>
                <c:pt idx="0">
                  <c:v>35.231534322517533</c:v>
                </c:pt>
                <c:pt idx="1">
                  <c:v>7.4311103864340504</c:v>
                </c:pt>
                <c:pt idx="2">
                  <c:v>16.187021033751829</c:v>
                </c:pt>
                <c:pt idx="3">
                  <c:v>3.8602641447904782</c:v>
                </c:pt>
                <c:pt idx="4">
                  <c:v>31.795206261209788</c:v>
                </c:pt>
                <c:pt idx="5">
                  <c:v>3.5871514756236751</c:v>
                </c:pt>
                <c:pt idx="6">
                  <c:v>0.9783140388064554</c:v>
                </c:pt>
                <c:pt idx="7">
                  <c:v>0.92939833686613404</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a:pPr>
            <a:r>
              <a:rPr lang="en-US" sz="800"/>
              <a:t>UNICEF Resource utilisation by programme, 2007 - 2009%</a:t>
            </a:r>
          </a:p>
        </c:rich>
      </c:tx>
    </c:title>
    <c:view3D>
      <c:rAngAx val="1"/>
    </c:view3D>
    <c:plotArea>
      <c:layout/>
      <c:bar3DChart>
        <c:barDir val="col"/>
        <c:grouping val="clustered"/>
        <c:ser>
          <c:idx val="0"/>
          <c:order val="0"/>
          <c:tx>
            <c:strRef>
              <c:f>Sheet1!$M$5</c:f>
              <c:strCache>
                <c:ptCount val="1"/>
                <c:pt idx="0">
                  <c:v>%</c:v>
                </c:pt>
              </c:strCache>
            </c:strRef>
          </c:tx>
          <c:cat>
            <c:strRef>
              <c:f>Sheet1!$B$6:$B$12</c:f>
              <c:strCache>
                <c:ptCount val="7"/>
                <c:pt idx="1">
                  <c:v>Advocacy and social policy</c:v>
                </c:pt>
                <c:pt idx="2">
                  <c:v>Communications</c:v>
                </c:pt>
                <c:pt idx="3">
                  <c:v>Child survival and health promotion</c:v>
                </c:pt>
                <c:pt idx="4">
                  <c:v>Water and Sanitation</c:v>
                </c:pt>
                <c:pt idx="5">
                  <c:v>Basic Education</c:v>
                </c:pt>
                <c:pt idx="6">
                  <c:v>Child Protection</c:v>
                </c:pt>
              </c:strCache>
            </c:strRef>
          </c:cat>
          <c:val>
            <c:numRef>
              <c:f>Sheet1!$M$6:$M$12</c:f>
              <c:numCache>
                <c:formatCode>0.0</c:formatCode>
                <c:ptCount val="7"/>
                <c:pt idx="1">
                  <c:v>9.98623324597955</c:v>
                </c:pt>
                <c:pt idx="2">
                  <c:v>2.9107393142411953</c:v>
                </c:pt>
                <c:pt idx="3">
                  <c:v>25.820492579984865</c:v>
                </c:pt>
                <c:pt idx="4">
                  <c:v>17.268959897624207</c:v>
                </c:pt>
                <c:pt idx="5">
                  <c:v>34.754335769017594</c:v>
                </c:pt>
                <c:pt idx="6">
                  <c:v>9.2592391931522737</c:v>
                </c:pt>
              </c:numCache>
            </c:numRef>
          </c:val>
        </c:ser>
        <c:shape val="box"/>
        <c:axId val="134522368"/>
        <c:axId val="134523904"/>
        <c:axId val="0"/>
      </c:bar3DChart>
      <c:catAx>
        <c:axId val="134522368"/>
        <c:scaling>
          <c:orientation val="minMax"/>
        </c:scaling>
        <c:axPos val="b"/>
        <c:tickLblPos val="nextTo"/>
        <c:crossAx val="134523904"/>
        <c:crosses val="autoZero"/>
        <c:auto val="1"/>
        <c:lblAlgn val="ctr"/>
        <c:lblOffset val="100"/>
      </c:catAx>
      <c:valAx>
        <c:axId val="134523904"/>
        <c:scaling>
          <c:orientation val="minMax"/>
        </c:scaling>
        <c:axPos val="l"/>
        <c:majorGridlines/>
        <c:numFmt formatCode="General" sourceLinked="1"/>
        <c:tickLblPos val="nextTo"/>
        <c:crossAx val="1345223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B838-905B-41C7-B906-81AEE1F3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102</Pages>
  <Words>41636</Words>
  <Characters>237329</Characters>
  <Application>Microsoft Office Word</Application>
  <DocSecurity>0</DocSecurity>
  <Lines>1977</Lines>
  <Paragraphs>556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Askwith</dc:creator>
  <cp:keywords/>
  <dc:description/>
  <cp:lastModifiedBy>Michael Askwith</cp:lastModifiedBy>
  <cp:revision>8</cp:revision>
  <cp:lastPrinted>2009-12-04T22:13:00Z</cp:lastPrinted>
  <dcterms:created xsi:type="dcterms:W3CDTF">2009-12-07T14:11:00Z</dcterms:created>
  <dcterms:modified xsi:type="dcterms:W3CDTF">2009-12-07T17:48:00Z</dcterms:modified>
</cp:coreProperties>
</file>