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4" w:rsidRPr="00887374" w:rsidRDefault="00887374" w:rsidP="00887374">
      <w:pPr>
        <w:jc w:val="center"/>
        <w:rPr>
          <w:b/>
          <w:bCs/>
          <w:sz w:val="32"/>
          <w:szCs w:val="32"/>
          <w:u w:val="single"/>
        </w:rPr>
      </w:pPr>
      <w:r w:rsidRPr="00887374">
        <w:rPr>
          <w:b/>
          <w:bCs/>
          <w:sz w:val="32"/>
          <w:szCs w:val="32"/>
          <w:u w:val="single"/>
        </w:rPr>
        <w:t>MANAGEMENT RESPONSES TO 2009 OUTCOME EVALUATION</w:t>
      </w:r>
    </w:p>
    <w:p w:rsidR="00887374" w:rsidRDefault="00887374" w:rsidP="00887374">
      <w:pPr>
        <w:jc w:val="center"/>
        <w:rPr>
          <w:b/>
          <w:bCs/>
        </w:rPr>
      </w:pPr>
      <w:r w:rsidRPr="00887374">
        <w:rPr>
          <w:b/>
          <w:bCs/>
        </w:rPr>
        <w:t>COUNTRY PROGRAMME OUTCOME 1</w:t>
      </w:r>
    </w:p>
    <w:p w:rsidR="00887374" w:rsidRPr="00887374" w:rsidRDefault="00887374" w:rsidP="00887374">
      <w:pPr>
        <w:jc w:val="center"/>
        <w:rPr>
          <w:b/>
          <w:bCs/>
        </w:rPr>
      </w:pPr>
      <w:r w:rsidRPr="00887374">
        <w:rPr>
          <w:b/>
          <w:bCs/>
        </w:rPr>
        <w:t>NATIONAL DEVELOPMENT STRATEGIES AND PRO-POOR POLICIES</w:t>
      </w:r>
    </w:p>
    <w:p w:rsidR="00887374" w:rsidRDefault="00887374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788"/>
        <w:gridCol w:w="4680"/>
        <w:gridCol w:w="3240"/>
      </w:tblGrid>
      <w:tr w:rsidR="00887374" w:rsidTr="006F0751">
        <w:tc>
          <w:tcPr>
            <w:tcW w:w="4788" w:type="dxa"/>
          </w:tcPr>
          <w:p w:rsidR="00887374" w:rsidRPr="00F802D2" w:rsidRDefault="0020718A" w:rsidP="004945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A) </w:t>
            </w:r>
            <w:r w:rsidR="00887374" w:rsidRPr="00F802D2">
              <w:rPr>
                <w:b/>
                <w:bCs/>
                <w:u w:val="single"/>
              </w:rPr>
              <w:t xml:space="preserve">EVALUATION </w:t>
            </w:r>
            <w:r w:rsidR="0049456C">
              <w:rPr>
                <w:b/>
                <w:bCs/>
                <w:u w:val="single"/>
              </w:rPr>
              <w:t>FINDINGS</w:t>
            </w:r>
            <w:r>
              <w:rPr>
                <w:b/>
                <w:bCs/>
                <w:u w:val="single"/>
              </w:rPr>
              <w:t xml:space="preserve"> FOR ACTION</w:t>
            </w:r>
          </w:p>
          <w:p w:rsidR="00887374" w:rsidRPr="00887374" w:rsidRDefault="00887374" w:rsidP="00F802D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887374" w:rsidRPr="00887374" w:rsidRDefault="00887374" w:rsidP="00F802D2">
            <w:pPr>
              <w:rPr>
                <w:b/>
                <w:bCs/>
              </w:rPr>
            </w:pPr>
            <w:r w:rsidRPr="00887374">
              <w:rPr>
                <w:b/>
                <w:bCs/>
              </w:rPr>
              <w:t>CO Management Response</w:t>
            </w:r>
          </w:p>
        </w:tc>
        <w:tc>
          <w:tcPr>
            <w:tcW w:w="3240" w:type="dxa"/>
          </w:tcPr>
          <w:p w:rsidR="00887374" w:rsidRPr="00887374" w:rsidRDefault="00887374" w:rsidP="00F802D2">
            <w:pPr>
              <w:rPr>
                <w:b/>
                <w:bCs/>
              </w:rPr>
            </w:pPr>
            <w:r w:rsidRPr="00887374">
              <w:rPr>
                <w:b/>
                <w:bCs/>
              </w:rPr>
              <w:t>Status</w:t>
            </w:r>
            <w:r w:rsidR="006F0751">
              <w:rPr>
                <w:b/>
                <w:bCs/>
              </w:rPr>
              <w:t>/Action</w:t>
            </w:r>
          </w:p>
        </w:tc>
      </w:tr>
      <w:tr w:rsidR="00887374" w:rsidTr="006F0751">
        <w:tc>
          <w:tcPr>
            <w:tcW w:w="4788" w:type="dxa"/>
          </w:tcPr>
          <w:p w:rsidR="00887374" w:rsidRDefault="00887374" w:rsidP="00F802D2">
            <w:r>
              <w:t xml:space="preserve">1) </w:t>
            </w:r>
            <w:r w:rsidR="00F802D2" w:rsidRPr="00EF5F0E">
              <w:rPr>
                <w:rFonts w:ascii="Book Antiqua" w:hAnsi="Book Antiqua"/>
                <w:b/>
              </w:rPr>
              <w:t>Progress on sustaining the requisite governmental functions and activities in</w:t>
            </w:r>
            <w:r w:rsidR="00F802D2" w:rsidRPr="00EF5F0E">
              <w:rPr>
                <w:rFonts w:ascii="Book Antiqua" w:hAnsi="Book Antiqua"/>
              </w:rPr>
              <w:t xml:space="preserve"> </w:t>
            </w:r>
            <w:r w:rsidR="00F802D2" w:rsidRPr="00EF5F0E">
              <w:rPr>
                <w:rFonts w:ascii="Book Antiqua" w:hAnsi="Book Antiqua"/>
                <w:b/>
              </w:rPr>
              <w:t>the stated areas</w:t>
            </w:r>
            <w:r w:rsidR="00F802D2" w:rsidRPr="00EF5F0E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4680" w:type="dxa"/>
          </w:tcPr>
          <w:p w:rsidR="00887374" w:rsidRDefault="006F0751" w:rsidP="006F0751">
            <w:r w:rsidRPr="0049456C">
              <w:rPr>
                <w:i/>
                <w:iCs/>
              </w:rPr>
              <w:t>Agree</w:t>
            </w:r>
            <w:r>
              <w:t>. Good progress achieved in provision of high level advisory services to Government for formulation of national strategies and policies.</w:t>
            </w:r>
          </w:p>
        </w:tc>
        <w:tc>
          <w:tcPr>
            <w:tcW w:w="3240" w:type="dxa"/>
          </w:tcPr>
          <w:p w:rsidR="00887374" w:rsidRDefault="006F0751" w:rsidP="006F0751">
            <w:r>
              <w:t>Continued dialogue with partners to further align cooperation to national priorities</w:t>
            </w:r>
          </w:p>
        </w:tc>
      </w:tr>
      <w:tr w:rsidR="00887374" w:rsidTr="006F0751">
        <w:tc>
          <w:tcPr>
            <w:tcW w:w="4788" w:type="dxa"/>
          </w:tcPr>
          <w:p w:rsidR="00887374" w:rsidRDefault="00887374" w:rsidP="00F802D2">
            <w:r>
              <w:t xml:space="preserve">2) </w:t>
            </w:r>
            <w:r w:rsidR="00F802D2" w:rsidRPr="00EF5F0E">
              <w:rPr>
                <w:rFonts w:ascii="Book Antiqua" w:hAnsi="Book Antiqua"/>
                <w:b/>
              </w:rPr>
              <w:t>Progress on Recruitment of Saudi nationals and personnel</w:t>
            </w:r>
          </w:p>
        </w:tc>
        <w:tc>
          <w:tcPr>
            <w:tcW w:w="4680" w:type="dxa"/>
          </w:tcPr>
          <w:p w:rsidR="00887374" w:rsidRDefault="006F0751" w:rsidP="0049456C">
            <w:r w:rsidRPr="0049456C">
              <w:rPr>
                <w:i/>
                <w:iCs/>
              </w:rPr>
              <w:t>Agree</w:t>
            </w:r>
            <w:r>
              <w:t xml:space="preserve">. Good progress has been made on </w:t>
            </w:r>
            <w:r w:rsidR="0049456C">
              <w:t xml:space="preserve">the </w:t>
            </w:r>
            <w:r>
              <w:t>provision of advisors to the Government</w:t>
            </w:r>
            <w:r w:rsidR="0049456C">
              <w:t xml:space="preserve"> under various programmes, but more attention needed to ensure sustainability of such services.</w:t>
            </w:r>
          </w:p>
        </w:tc>
        <w:tc>
          <w:tcPr>
            <w:tcW w:w="3240" w:type="dxa"/>
          </w:tcPr>
          <w:p w:rsidR="00887374" w:rsidRDefault="0049456C" w:rsidP="0049456C">
            <w:r>
              <w:t>Review of new projects developed in 2010</w:t>
            </w:r>
            <w:r w:rsidR="006F0751">
              <w:t xml:space="preserve"> to </w:t>
            </w:r>
            <w:r>
              <w:t>ensure sustainability of advisory support</w:t>
            </w:r>
            <w:r w:rsidR="00C449D6">
              <w:t>, including through LPAC process</w:t>
            </w:r>
          </w:p>
        </w:tc>
      </w:tr>
      <w:tr w:rsidR="00887374" w:rsidTr="006F0751">
        <w:tc>
          <w:tcPr>
            <w:tcW w:w="4788" w:type="dxa"/>
          </w:tcPr>
          <w:p w:rsidR="00887374" w:rsidRDefault="00887374" w:rsidP="00F802D2">
            <w:r>
              <w:t xml:space="preserve">3) </w:t>
            </w:r>
            <w:r w:rsidR="00F802D2" w:rsidRPr="00253920">
              <w:rPr>
                <w:rFonts w:ascii="Book Antiqua" w:hAnsi="Book Antiqua"/>
                <w:b/>
              </w:rPr>
              <w:t>Progress in maximizing to the greatest possible extent the Saudi determination of its economic and social policies and strategies</w:t>
            </w:r>
          </w:p>
        </w:tc>
        <w:tc>
          <w:tcPr>
            <w:tcW w:w="4680" w:type="dxa"/>
          </w:tcPr>
          <w:p w:rsidR="00887374" w:rsidRDefault="0049456C" w:rsidP="0049456C">
            <w:r w:rsidRPr="0049456C">
              <w:rPr>
                <w:i/>
                <w:iCs/>
              </w:rPr>
              <w:t>Agree</w:t>
            </w:r>
            <w:r>
              <w:t>. Good progress made in supporting partners in identifying critical development issues and crafting policy responses within national strategies and policies</w:t>
            </w:r>
          </w:p>
        </w:tc>
        <w:tc>
          <w:tcPr>
            <w:tcW w:w="3240" w:type="dxa"/>
          </w:tcPr>
          <w:p w:rsidR="00887374" w:rsidRDefault="0049456C" w:rsidP="00F802D2">
            <w:r>
              <w:t>Review of emerging priorities in context of new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</w:t>
            </w:r>
          </w:p>
        </w:tc>
      </w:tr>
      <w:tr w:rsidR="00887374" w:rsidTr="006F0751">
        <w:tc>
          <w:tcPr>
            <w:tcW w:w="4788" w:type="dxa"/>
          </w:tcPr>
          <w:p w:rsidR="00887374" w:rsidRDefault="00887374" w:rsidP="00F802D2"/>
        </w:tc>
        <w:tc>
          <w:tcPr>
            <w:tcW w:w="4680" w:type="dxa"/>
          </w:tcPr>
          <w:p w:rsidR="00887374" w:rsidRDefault="00887374" w:rsidP="00F802D2"/>
        </w:tc>
        <w:tc>
          <w:tcPr>
            <w:tcW w:w="3240" w:type="dxa"/>
          </w:tcPr>
          <w:p w:rsidR="00887374" w:rsidRDefault="00887374" w:rsidP="00F802D2"/>
        </w:tc>
      </w:tr>
      <w:tr w:rsidR="00887374" w:rsidTr="006F0751">
        <w:tc>
          <w:tcPr>
            <w:tcW w:w="4788" w:type="dxa"/>
          </w:tcPr>
          <w:p w:rsidR="00887374" w:rsidRPr="00F802D2" w:rsidRDefault="0020718A" w:rsidP="002071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B) GENERAL </w:t>
            </w:r>
            <w:r w:rsidR="00F802D2" w:rsidRPr="00F802D2">
              <w:rPr>
                <w:b/>
                <w:bCs/>
                <w:u w:val="single"/>
              </w:rPr>
              <w:t>LESSONS LEARNED</w:t>
            </w:r>
            <w:r>
              <w:rPr>
                <w:b/>
                <w:bCs/>
                <w:u w:val="single"/>
              </w:rPr>
              <w:t xml:space="preserve"> SUGGESTIONS</w:t>
            </w:r>
          </w:p>
        </w:tc>
        <w:tc>
          <w:tcPr>
            <w:tcW w:w="4680" w:type="dxa"/>
          </w:tcPr>
          <w:p w:rsidR="00887374" w:rsidRDefault="00887374" w:rsidP="00F802D2"/>
          <w:p w:rsidR="00F802D2" w:rsidRDefault="00F802D2" w:rsidP="00F802D2"/>
        </w:tc>
        <w:tc>
          <w:tcPr>
            <w:tcW w:w="3240" w:type="dxa"/>
          </w:tcPr>
          <w:p w:rsidR="00887374" w:rsidRDefault="00887374" w:rsidP="00F802D2"/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1) </w:t>
            </w:r>
            <w:r w:rsidRPr="00991B16">
              <w:rPr>
                <w:rFonts w:ascii="Book Antiqua" w:hAnsi="Book Antiqua"/>
                <w:b/>
              </w:rPr>
              <w:t>Definitional issues for the Outcomes</w:t>
            </w:r>
          </w:p>
        </w:tc>
        <w:tc>
          <w:tcPr>
            <w:tcW w:w="4680" w:type="dxa"/>
          </w:tcPr>
          <w:p w:rsidR="00F802D2" w:rsidRDefault="00D40CE5" w:rsidP="00C449D6">
            <w:r w:rsidRPr="00D40CE5">
              <w:rPr>
                <w:i/>
                <w:iCs/>
              </w:rPr>
              <w:t>Agree</w:t>
            </w:r>
            <w:r>
              <w:t xml:space="preserve">. </w:t>
            </w:r>
            <w:r w:rsidR="00C449D6">
              <w:t xml:space="preserve">The labor aspect of the outcome is not well defined in terms of outputs and initiatives. </w:t>
            </w:r>
            <w:r>
              <w:t>As CP ends late-2011, attention placed on design during 2010/2011</w:t>
            </w:r>
            <w:r w:rsidR="00C449D6">
              <w:t xml:space="preserve"> </w:t>
            </w:r>
            <w:r>
              <w:t xml:space="preserve">of next CP (2012-2016) to ensure </w:t>
            </w:r>
            <w:r w:rsidR="00C449D6">
              <w:t>closer</w:t>
            </w:r>
            <w:r>
              <w:t xml:space="preserve"> alignment of outcomes and outputs </w:t>
            </w:r>
          </w:p>
        </w:tc>
        <w:tc>
          <w:tcPr>
            <w:tcW w:w="3240" w:type="dxa"/>
          </w:tcPr>
          <w:p w:rsidR="00F802D2" w:rsidRDefault="00D40CE5" w:rsidP="00C449D6">
            <w:r>
              <w:t xml:space="preserve">Next CP formulation to </w:t>
            </w:r>
            <w:r w:rsidR="00C449D6">
              <w:t>take</w:t>
            </w:r>
            <w:r>
              <w:t xml:space="preserve"> into account RBM principles and outcome-output alignment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2) </w:t>
            </w:r>
            <w:r w:rsidRPr="00991B16">
              <w:rPr>
                <w:rFonts w:ascii="Book Antiqua" w:hAnsi="Book Antiqua"/>
                <w:b/>
              </w:rPr>
              <w:t>Problems of output and outcome measurement</w:t>
            </w:r>
            <w:r w:rsidRPr="00991B16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4680" w:type="dxa"/>
          </w:tcPr>
          <w:p w:rsidR="00F802D2" w:rsidRDefault="00C449D6" w:rsidP="00C449D6">
            <w:r w:rsidRPr="00C449D6">
              <w:rPr>
                <w:i/>
                <w:iCs/>
              </w:rPr>
              <w:t>Agree</w:t>
            </w:r>
            <w:r>
              <w:t>. There can be better development of indicators and measurements for key outputs to ensure support for achieving the outcome</w:t>
            </w:r>
          </w:p>
        </w:tc>
        <w:tc>
          <w:tcPr>
            <w:tcW w:w="3240" w:type="dxa"/>
          </w:tcPr>
          <w:p w:rsidR="00F802D2" w:rsidRDefault="00C449D6" w:rsidP="00C449D6">
            <w:r>
              <w:t>Review of new projects developed in 2010 to ensure measurability of progress to CP outcomes, including through LPAC process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lastRenderedPageBreak/>
              <w:t xml:space="preserve">3) </w:t>
            </w:r>
            <w:r w:rsidRPr="00991B16">
              <w:rPr>
                <w:rFonts w:ascii="Book Antiqua" w:hAnsi="Book Antiqua"/>
                <w:b/>
              </w:rPr>
              <w:t>Linkages of outputs to outcomes</w:t>
            </w:r>
          </w:p>
        </w:tc>
        <w:tc>
          <w:tcPr>
            <w:tcW w:w="4680" w:type="dxa"/>
          </w:tcPr>
          <w:p w:rsidR="00F802D2" w:rsidRDefault="00C449D6" w:rsidP="00F802D2">
            <w:r w:rsidRPr="00C449D6">
              <w:rPr>
                <w:i/>
                <w:iCs/>
              </w:rPr>
              <w:t>Agree</w:t>
            </w:r>
            <w:r>
              <w:t xml:space="preserve">. In design of projects there is greater scope for specificity of how project outputs contribute to CP outcomes. </w:t>
            </w:r>
          </w:p>
        </w:tc>
        <w:tc>
          <w:tcPr>
            <w:tcW w:w="3240" w:type="dxa"/>
          </w:tcPr>
          <w:p w:rsidR="00F802D2" w:rsidRDefault="00C449D6" w:rsidP="00C449D6">
            <w:r>
              <w:t>Review of new projects developed in 2010 to ensure output-outcome links, including through LPAC process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4) </w:t>
            </w:r>
            <w:r w:rsidRPr="00991B16">
              <w:rPr>
                <w:rFonts w:ascii="Book Antiqua" w:hAnsi="Book Antiqua"/>
                <w:b/>
              </w:rPr>
              <w:t>What project related practices are important</w:t>
            </w:r>
          </w:p>
        </w:tc>
        <w:tc>
          <w:tcPr>
            <w:tcW w:w="4680" w:type="dxa"/>
          </w:tcPr>
          <w:p w:rsidR="00F802D2" w:rsidRDefault="00923B43" w:rsidP="00F802D2">
            <w:r w:rsidRPr="002B01F2">
              <w:rPr>
                <w:i/>
                <w:iCs/>
              </w:rPr>
              <w:t>Agree</w:t>
            </w:r>
            <w:r>
              <w:t>. The launch of the 9</w:t>
            </w:r>
            <w:r w:rsidRPr="00923B43">
              <w:rPr>
                <w:vertAlign w:val="superscript"/>
              </w:rPr>
              <w:t>th</w:t>
            </w:r>
            <w:r>
              <w:t xml:space="preserve"> National Development Plan in 2010 is opportune moment to identify successful aspects of cooperation and </w:t>
            </w:r>
            <w:r w:rsidR="002B01F2">
              <w:t>ensure building on these good practices for future programmes</w:t>
            </w:r>
          </w:p>
        </w:tc>
        <w:tc>
          <w:tcPr>
            <w:tcW w:w="3240" w:type="dxa"/>
          </w:tcPr>
          <w:p w:rsidR="00F802D2" w:rsidRDefault="002B01F2" w:rsidP="002B01F2">
            <w:r>
              <w:t>Review of new projects developed in 2010 to ensure use of best practices in project management, including through LPAC process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5) </w:t>
            </w:r>
            <w:r w:rsidRPr="00991B16">
              <w:rPr>
                <w:rFonts w:ascii="Book Antiqua" w:hAnsi="Book Antiqua"/>
                <w:b/>
              </w:rPr>
              <w:t>Critical and complementary roles to be defined for the MOEP and MOMRA contributions</w:t>
            </w:r>
            <w:r w:rsidRPr="00991B16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4680" w:type="dxa"/>
          </w:tcPr>
          <w:p w:rsidR="00F802D2" w:rsidRDefault="002B01F2" w:rsidP="00F802D2">
            <w:r w:rsidRPr="002B01F2">
              <w:rPr>
                <w:i/>
                <w:iCs/>
              </w:rPr>
              <w:t>Agree</w:t>
            </w:r>
            <w:r>
              <w:t xml:space="preserve">. There is much greater scope for synergy between project towards overall outcome. Examples of National Development Plan and National Rural Development Plan for achieving poverty reduction goals good example. </w:t>
            </w:r>
          </w:p>
        </w:tc>
        <w:tc>
          <w:tcPr>
            <w:tcW w:w="3240" w:type="dxa"/>
          </w:tcPr>
          <w:p w:rsidR="00F802D2" w:rsidRDefault="00AC5A4B" w:rsidP="0020718A">
            <w:r>
              <w:t xml:space="preserve">Outcome Board meetings to </w:t>
            </w:r>
            <w:r w:rsidR="0020718A">
              <w:t>review</w:t>
            </w:r>
            <w:r>
              <w:t xml:space="preserve"> </w:t>
            </w:r>
            <w:r w:rsidR="0020718A">
              <w:t xml:space="preserve"> ways to increase </w:t>
            </w:r>
            <w:r>
              <w:t>synergy among projects/outputs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6) </w:t>
            </w:r>
            <w:r w:rsidRPr="00991B16">
              <w:rPr>
                <w:rFonts w:ascii="Book Antiqua" w:hAnsi="Book Antiqua"/>
                <w:b/>
              </w:rPr>
              <w:t>Closer correspondence between UNDP and Government practices priorities</w:t>
            </w:r>
            <w:r w:rsidRPr="00991B16">
              <w:rPr>
                <w:rFonts w:ascii="Book Antiqua" w:hAnsi="Book Antiqua"/>
              </w:rPr>
              <w:t xml:space="preserve">     </w:t>
            </w:r>
          </w:p>
        </w:tc>
        <w:tc>
          <w:tcPr>
            <w:tcW w:w="4680" w:type="dxa"/>
          </w:tcPr>
          <w:p w:rsidR="00F802D2" w:rsidRDefault="00CE1890" w:rsidP="00CE1890">
            <w:r w:rsidRPr="00CE1890">
              <w:rPr>
                <w:i/>
                <w:iCs/>
              </w:rPr>
              <w:t>Agree</w:t>
            </w:r>
            <w:r>
              <w:t xml:space="preserve">. There is a need to improve understanding of Government on POPP/NIM rules and policies. </w:t>
            </w:r>
          </w:p>
        </w:tc>
        <w:tc>
          <w:tcPr>
            <w:tcW w:w="3240" w:type="dxa"/>
          </w:tcPr>
          <w:p w:rsidR="00F802D2" w:rsidRDefault="00CE1890" w:rsidP="00CE1890">
            <w:r>
              <w:t>POPP/NIM learning sessions to with partners/project units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7) </w:t>
            </w:r>
            <w:r w:rsidRPr="00FB448E">
              <w:rPr>
                <w:rFonts w:ascii="Book Antiqua" w:hAnsi="Book Antiqua"/>
                <w:b/>
              </w:rPr>
              <w:t xml:space="preserve">Multiple outcomes – UNDP outcomes to be complementary with MOEP and MOMRA   </w:t>
            </w:r>
            <w:r w:rsidRPr="00FB448E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4680" w:type="dxa"/>
          </w:tcPr>
          <w:p w:rsidR="00F802D2" w:rsidRDefault="00CE1890" w:rsidP="00F802D2">
            <w:r w:rsidRPr="00CE1890">
              <w:rPr>
                <w:i/>
                <w:iCs/>
              </w:rPr>
              <w:t>Agree</w:t>
            </w:r>
            <w:r>
              <w:t>. Greater programmatic approaches can be made to find greater synergy among projects and outputs</w:t>
            </w:r>
          </w:p>
        </w:tc>
        <w:tc>
          <w:tcPr>
            <w:tcW w:w="3240" w:type="dxa"/>
          </w:tcPr>
          <w:p w:rsidR="00F802D2" w:rsidRDefault="00CE1890" w:rsidP="0020718A">
            <w:r>
              <w:t xml:space="preserve">Outcome Board meetings to </w:t>
            </w:r>
            <w:r w:rsidR="0020718A">
              <w:t>review</w:t>
            </w:r>
            <w:r>
              <w:t xml:space="preserve"> </w:t>
            </w:r>
            <w:r w:rsidR="0020718A">
              <w:t>ways to increase</w:t>
            </w:r>
            <w:r>
              <w:t xml:space="preserve"> synergy among projects/outputs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8) </w:t>
            </w:r>
            <w:r w:rsidRPr="00991B16">
              <w:rPr>
                <w:rFonts w:ascii="Book Antiqua" w:hAnsi="Book Antiqua"/>
                <w:b/>
              </w:rPr>
              <w:t>Concerted action requires many development partners/players</w:t>
            </w:r>
          </w:p>
        </w:tc>
        <w:tc>
          <w:tcPr>
            <w:tcW w:w="4680" w:type="dxa"/>
          </w:tcPr>
          <w:p w:rsidR="00F802D2" w:rsidRDefault="0020718A" w:rsidP="00F802D2">
            <w:r w:rsidRPr="0020718A">
              <w:rPr>
                <w:i/>
                <w:iCs/>
              </w:rPr>
              <w:t>Agree</w:t>
            </w:r>
            <w:r>
              <w:t>. Projects/outputs are implemented in ‘silos’ with little interaction among Ministries or other stakeholders from business/civil society</w:t>
            </w:r>
          </w:p>
        </w:tc>
        <w:tc>
          <w:tcPr>
            <w:tcW w:w="3240" w:type="dxa"/>
          </w:tcPr>
          <w:p w:rsidR="00F802D2" w:rsidRDefault="0020718A" w:rsidP="00510A74">
            <w:r>
              <w:t xml:space="preserve">AWPs </w:t>
            </w:r>
            <w:r w:rsidR="00510A74">
              <w:t xml:space="preserve">for 2010-2011 </w:t>
            </w:r>
            <w:r>
              <w:t xml:space="preserve">to </w:t>
            </w:r>
            <w:r w:rsidR="00510A74">
              <w:t>include expanded partnership building activities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9) </w:t>
            </w:r>
            <w:r w:rsidRPr="00A9649A">
              <w:rPr>
                <w:rFonts w:ascii="Book Antiqua" w:hAnsi="Book Antiqua"/>
                <w:b/>
              </w:rPr>
              <w:t>Need for follow-up implementation action</w:t>
            </w:r>
            <w:r w:rsidRPr="00A9649A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4680" w:type="dxa"/>
          </w:tcPr>
          <w:p w:rsidR="00F802D2" w:rsidRDefault="00510A74" w:rsidP="00F802D2">
            <w:r w:rsidRPr="00510A74">
              <w:rPr>
                <w:i/>
                <w:iCs/>
              </w:rPr>
              <w:t>Agree</w:t>
            </w:r>
            <w:r>
              <w:t>. Priority attention being placed on ways to implement the 9</w:t>
            </w:r>
            <w:r w:rsidRPr="00510A74">
              <w:rPr>
                <w:vertAlign w:val="superscript"/>
              </w:rPr>
              <w:t>th</w:t>
            </w:r>
            <w:r>
              <w:t xml:space="preserve"> National Development Plan and other national strategies/policies being developed with UNDP support</w:t>
            </w:r>
          </w:p>
        </w:tc>
        <w:tc>
          <w:tcPr>
            <w:tcW w:w="3240" w:type="dxa"/>
          </w:tcPr>
          <w:p w:rsidR="00F802D2" w:rsidRDefault="00FD42F5" w:rsidP="00FD42F5">
            <w:r>
              <w:t>Review of emerging priorities under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 and design of programmes to implement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10) </w:t>
            </w:r>
            <w:r w:rsidRPr="00991B16">
              <w:rPr>
                <w:rFonts w:ascii="Book Antiqua" w:hAnsi="Book Antiqua"/>
                <w:b/>
              </w:rPr>
              <w:t>Greater appreciation of role of resource mobilization, policy dimensions</w:t>
            </w:r>
          </w:p>
        </w:tc>
        <w:tc>
          <w:tcPr>
            <w:tcW w:w="4680" w:type="dxa"/>
          </w:tcPr>
          <w:p w:rsidR="00F802D2" w:rsidRDefault="00FD42F5" w:rsidP="00F802D2">
            <w:r w:rsidRPr="00FD42F5">
              <w:rPr>
                <w:i/>
                <w:iCs/>
              </w:rPr>
              <w:t>Agree</w:t>
            </w:r>
            <w:r>
              <w:t>. UNDP role in mobilizing strategic partners and resources to achieve national policies not fully engaged as much as possible.</w:t>
            </w:r>
          </w:p>
        </w:tc>
        <w:tc>
          <w:tcPr>
            <w:tcW w:w="3240" w:type="dxa"/>
          </w:tcPr>
          <w:p w:rsidR="00F802D2" w:rsidRDefault="00FD42F5" w:rsidP="00FD42F5">
            <w:r>
              <w:t>Review of emerging priorities under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 and ways to engage greater role for external financing via UNDP facilitation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11) </w:t>
            </w:r>
            <w:r w:rsidRPr="00991B16">
              <w:rPr>
                <w:rFonts w:ascii="Book Antiqua" w:hAnsi="Book Antiqua"/>
                <w:b/>
              </w:rPr>
              <w:t xml:space="preserve">Training and capacity </w:t>
            </w:r>
            <w:r>
              <w:rPr>
                <w:rFonts w:ascii="Book Antiqua" w:hAnsi="Book Antiqua"/>
                <w:b/>
              </w:rPr>
              <w:t>development</w:t>
            </w:r>
          </w:p>
        </w:tc>
        <w:tc>
          <w:tcPr>
            <w:tcW w:w="4680" w:type="dxa"/>
          </w:tcPr>
          <w:p w:rsidR="00F802D2" w:rsidRDefault="00FD42F5" w:rsidP="00FD42F5">
            <w:r w:rsidRPr="00FD42F5">
              <w:rPr>
                <w:i/>
                <w:iCs/>
              </w:rPr>
              <w:t>Agree</w:t>
            </w:r>
            <w:r>
              <w:t>. UNDP success has been in support for capacity development, and this needs to be continuously refined to emerging context</w:t>
            </w:r>
          </w:p>
        </w:tc>
        <w:tc>
          <w:tcPr>
            <w:tcW w:w="3240" w:type="dxa"/>
          </w:tcPr>
          <w:p w:rsidR="00F802D2" w:rsidRDefault="00FD42F5" w:rsidP="00FD42F5">
            <w:r>
              <w:t>Review of emerging priorities under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 and ways to </w:t>
            </w:r>
            <w:r>
              <w:lastRenderedPageBreak/>
              <w:t>refine capacity development assistance to needs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lastRenderedPageBreak/>
              <w:t xml:space="preserve">12) </w:t>
            </w:r>
            <w:r w:rsidRPr="00A9649A">
              <w:rPr>
                <w:rFonts w:ascii="Book Antiqua" w:hAnsi="Book Antiqua"/>
                <w:b/>
              </w:rPr>
              <w:t>Continuing need for longer term perspectives</w:t>
            </w:r>
          </w:p>
        </w:tc>
        <w:tc>
          <w:tcPr>
            <w:tcW w:w="4680" w:type="dxa"/>
          </w:tcPr>
          <w:p w:rsidR="00F802D2" w:rsidRPr="00FD42F5" w:rsidRDefault="00FD42F5" w:rsidP="00FD42F5">
            <w:r w:rsidRPr="00FD42F5">
              <w:rPr>
                <w:i/>
                <w:iCs/>
              </w:rPr>
              <w:t xml:space="preserve">Agree. </w:t>
            </w:r>
            <w:r>
              <w:t>UNDP success has been long-term engagement building on presence since 1965 and this needs to be sustained towards the most-MDG era to sustain results beyond 2015</w:t>
            </w:r>
          </w:p>
        </w:tc>
        <w:tc>
          <w:tcPr>
            <w:tcW w:w="3240" w:type="dxa"/>
          </w:tcPr>
          <w:p w:rsidR="00F802D2" w:rsidRDefault="00FD42F5" w:rsidP="00FD42F5">
            <w:r>
              <w:t xml:space="preserve">Next CP formulation to take into account long-term trajectory of national development goals and UNDP role 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13) </w:t>
            </w:r>
            <w:r w:rsidRPr="00991B16">
              <w:rPr>
                <w:rFonts w:ascii="Book Antiqua" w:hAnsi="Book Antiqua"/>
                <w:b/>
              </w:rPr>
              <w:t>UNDP/Ministry agreement on Strategic priorities</w:t>
            </w:r>
          </w:p>
        </w:tc>
        <w:tc>
          <w:tcPr>
            <w:tcW w:w="4680" w:type="dxa"/>
          </w:tcPr>
          <w:p w:rsidR="00F802D2" w:rsidRDefault="005D7DAF" w:rsidP="00F802D2">
            <w:r w:rsidRPr="005D7DAF">
              <w:rPr>
                <w:i/>
                <w:iCs/>
              </w:rPr>
              <w:t>Agree</w:t>
            </w:r>
            <w:r>
              <w:t>. UNDP and MOEP are in dialogues on trajectory of cooperation to implement the 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</w:t>
            </w:r>
          </w:p>
        </w:tc>
        <w:tc>
          <w:tcPr>
            <w:tcW w:w="3240" w:type="dxa"/>
          </w:tcPr>
          <w:p w:rsidR="00F802D2" w:rsidRDefault="005D7DAF" w:rsidP="00F802D2">
            <w:r>
              <w:t>New programme framework to be designed in mid-2010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14) </w:t>
            </w:r>
            <w:r w:rsidRPr="00155244">
              <w:rPr>
                <w:rFonts w:ascii="Book Antiqua" w:hAnsi="Book Antiqua"/>
                <w:b/>
              </w:rPr>
              <w:t xml:space="preserve">Positive elements of the UNDP-Government cooperation </w:t>
            </w:r>
            <w:r w:rsidRPr="0015524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80" w:type="dxa"/>
          </w:tcPr>
          <w:p w:rsidR="00F802D2" w:rsidRDefault="005D7DAF" w:rsidP="00B9794A">
            <w:r w:rsidRPr="00FD42F5">
              <w:rPr>
                <w:i/>
                <w:iCs/>
              </w:rPr>
              <w:t xml:space="preserve">Agree. </w:t>
            </w:r>
            <w:r>
              <w:t xml:space="preserve">UNDP success has been </w:t>
            </w:r>
            <w:r w:rsidR="00B9794A">
              <w:t>in provision of high level policy advice to Government in key areas of national priority, and this should be built on and consolidated in future cooperation</w:t>
            </w:r>
          </w:p>
        </w:tc>
        <w:tc>
          <w:tcPr>
            <w:tcW w:w="3240" w:type="dxa"/>
          </w:tcPr>
          <w:p w:rsidR="00F802D2" w:rsidRDefault="00B9794A" w:rsidP="00B9794A">
            <w:r>
              <w:t>Next CP formulation to take into account UNDP core role of providing high level policy advise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/>
        </w:tc>
        <w:tc>
          <w:tcPr>
            <w:tcW w:w="4680" w:type="dxa"/>
          </w:tcPr>
          <w:p w:rsidR="00F802D2" w:rsidRDefault="00F802D2" w:rsidP="00F802D2"/>
        </w:tc>
        <w:tc>
          <w:tcPr>
            <w:tcW w:w="3240" w:type="dxa"/>
          </w:tcPr>
          <w:p w:rsidR="00F802D2" w:rsidRDefault="00F802D2" w:rsidP="00F802D2"/>
        </w:tc>
      </w:tr>
      <w:tr w:rsidR="00F802D2" w:rsidTr="006F0751">
        <w:tc>
          <w:tcPr>
            <w:tcW w:w="4788" w:type="dxa"/>
          </w:tcPr>
          <w:p w:rsidR="00F802D2" w:rsidRPr="00F802D2" w:rsidRDefault="0020718A" w:rsidP="00F802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C) </w:t>
            </w:r>
            <w:r w:rsidR="00F802D2" w:rsidRPr="00F802D2">
              <w:rPr>
                <w:b/>
                <w:bCs/>
                <w:u w:val="single"/>
              </w:rPr>
              <w:t>FUTURE COOPERATION</w:t>
            </w:r>
            <w:r>
              <w:rPr>
                <w:b/>
                <w:bCs/>
                <w:u w:val="single"/>
              </w:rPr>
              <w:t xml:space="preserve"> SUGGESTIONS</w:t>
            </w:r>
          </w:p>
        </w:tc>
        <w:tc>
          <w:tcPr>
            <w:tcW w:w="4680" w:type="dxa"/>
          </w:tcPr>
          <w:p w:rsidR="00F802D2" w:rsidRDefault="00F802D2" w:rsidP="00F802D2"/>
        </w:tc>
        <w:tc>
          <w:tcPr>
            <w:tcW w:w="3240" w:type="dxa"/>
          </w:tcPr>
          <w:p w:rsidR="00F802D2" w:rsidRDefault="00F802D2" w:rsidP="00F802D2"/>
        </w:tc>
      </w:tr>
      <w:tr w:rsidR="00F802D2" w:rsidTr="006F0751">
        <w:tc>
          <w:tcPr>
            <w:tcW w:w="4788" w:type="dxa"/>
          </w:tcPr>
          <w:p w:rsidR="00F802D2" w:rsidRDefault="00F802D2" w:rsidP="00F802D2"/>
        </w:tc>
        <w:tc>
          <w:tcPr>
            <w:tcW w:w="4680" w:type="dxa"/>
          </w:tcPr>
          <w:p w:rsidR="00F802D2" w:rsidRDefault="00F802D2" w:rsidP="00F802D2"/>
        </w:tc>
        <w:tc>
          <w:tcPr>
            <w:tcW w:w="3240" w:type="dxa"/>
          </w:tcPr>
          <w:p w:rsidR="00F802D2" w:rsidRDefault="00F802D2" w:rsidP="00F802D2"/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1) </w:t>
            </w:r>
            <w:r w:rsidRPr="001D5FAD">
              <w:rPr>
                <w:rFonts w:ascii="Book Antiqua" w:hAnsi="Book Antiqua"/>
                <w:b/>
              </w:rPr>
              <w:t>Cooperation under Outcome 1 should continue</w:t>
            </w:r>
            <w:r w:rsidRPr="001D5FAD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4680" w:type="dxa"/>
          </w:tcPr>
          <w:p w:rsidR="00F802D2" w:rsidRDefault="00D22684" w:rsidP="00D22684">
            <w:r w:rsidRPr="00FD42F5">
              <w:rPr>
                <w:i/>
                <w:iCs/>
              </w:rPr>
              <w:t>Agree.</w:t>
            </w:r>
            <w:r>
              <w:t xml:space="preserve"> UNDP and Government are in dialogues on trajectory of cooperation to implement the 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</w:t>
            </w:r>
          </w:p>
        </w:tc>
        <w:tc>
          <w:tcPr>
            <w:tcW w:w="3240" w:type="dxa"/>
          </w:tcPr>
          <w:p w:rsidR="00F802D2" w:rsidRDefault="00D22684" w:rsidP="00D22684">
            <w:r>
              <w:t>Review of emerging priorities under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 and ways to refine assistance to CP 1 outcome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2) </w:t>
            </w:r>
            <w:r w:rsidRPr="00991B16">
              <w:rPr>
                <w:rFonts w:ascii="Book Antiqua" w:hAnsi="Book Antiqua"/>
                <w:b/>
              </w:rPr>
              <w:t>Possible new set of priorities</w:t>
            </w:r>
          </w:p>
        </w:tc>
        <w:tc>
          <w:tcPr>
            <w:tcW w:w="4680" w:type="dxa"/>
          </w:tcPr>
          <w:p w:rsidR="00F802D2" w:rsidRPr="00D22684" w:rsidRDefault="00D22684" w:rsidP="00F802D2">
            <w:r w:rsidRPr="00FD42F5">
              <w:rPr>
                <w:i/>
                <w:iCs/>
              </w:rPr>
              <w:t>Agree.</w:t>
            </w:r>
            <w:r>
              <w:rPr>
                <w:i/>
                <w:iCs/>
              </w:rPr>
              <w:t xml:space="preserve"> </w:t>
            </w:r>
            <w:r>
              <w:t xml:space="preserve"> UNDP and Government are in dialogues on trajectory of cooperation to implement the 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</w:t>
            </w:r>
          </w:p>
        </w:tc>
        <w:tc>
          <w:tcPr>
            <w:tcW w:w="3240" w:type="dxa"/>
          </w:tcPr>
          <w:p w:rsidR="00F802D2" w:rsidRDefault="00D22684" w:rsidP="00D22684">
            <w:r>
              <w:t>Review of emerging priorities under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(2010-2015); ways to refine assistance to new priorities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3) </w:t>
            </w:r>
            <w:r w:rsidRPr="00991B16">
              <w:rPr>
                <w:rFonts w:ascii="Book Antiqua" w:hAnsi="Book Antiqua"/>
                <w:b/>
              </w:rPr>
              <w:t>Poverty specifics to be redefined – action based</w:t>
            </w:r>
            <w:r w:rsidRPr="00991B16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4680" w:type="dxa"/>
          </w:tcPr>
          <w:p w:rsidR="00F802D2" w:rsidRDefault="00D22684" w:rsidP="00F802D2">
            <w:r w:rsidRPr="00FD42F5">
              <w:rPr>
                <w:i/>
                <w:iCs/>
              </w:rPr>
              <w:t>Agree.</w:t>
            </w:r>
            <w:r>
              <w:rPr>
                <w:i/>
                <w:iCs/>
              </w:rPr>
              <w:t xml:space="preserve"> </w:t>
            </w:r>
            <w:r>
              <w:t xml:space="preserve"> UNDP and Government are in dialogues on trajectory of cooperation to implement the 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</w:t>
            </w:r>
          </w:p>
        </w:tc>
        <w:tc>
          <w:tcPr>
            <w:tcW w:w="3240" w:type="dxa"/>
          </w:tcPr>
          <w:p w:rsidR="00F802D2" w:rsidRDefault="00D22684" w:rsidP="00D22684">
            <w:r>
              <w:t>Review of emerging priorities under 9</w:t>
            </w:r>
            <w:r w:rsidRPr="0049456C">
              <w:rPr>
                <w:vertAlign w:val="superscript"/>
              </w:rPr>
              <w:t>th</w:t>
            </w:r>
            <w:r>
              <w:t xml:space="preserve"> national development plan (2010-2015); ways to refine assistance for poverty goals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4) </w:t>
            </w:r>
            <w:r w:rsidRPr="00991B16">
              <w:rPr>
                <w:rFonts w:ascii="Book Antiqua" w:hAnsi="Book Antiqua"/>
                <w:b/>
              </w:rPr>
              <w:t xml:space="preserve">Reorient priorities of UNDP/MOEP project towards community driven </w:t>
            </w:r>
            <w:r>
              <w:rPr>
                <w:rFonts w:ascii="Book Antiqua" w:hAnsi="Book Antiqua"/>
                <w:b/>
              </w:rPr>
              <w:t xml:space="preserve">and governance </w:t>
            </w:r>
            <w:r w:rsidRPr="00991B16">
              <w:rPr>
                <w:rFonts w:ascii="Book Antiqua" w:hAnsi="Book Antiqua"/>
                <w:b/>
              </w:rPr>
              <w:t xml:space="preserve">dimensions – wider social, economic and environmental perspectives  </w:t>
            </w:r>
          </w:p>
        </w:tc>
        <w:tc>
          <w:tcPr>
            <w:tcW w:w="4680" w:type="dxa"/>
          </w:tcPr>
          <w:p w:rsidR="00F802D2" w:rsidRDefault="00D22684" w:rsidP="00F802D2">
            <w:r w:rsidRPr="00FD42F5">
              <w:rPr>
                <w:i/>
                <w:iCs/>
              </w:rPr>
              <w:t>Agree.</w:t>
            </w:r>
            <w:r>
              <w:rPr>
                <w:i/>
                <w:iCs/>
              </w:rPr>
              <w:t xml:space="preserve"> </w:t>
            </w:r>
            <w:r>
              <w:t xml:space="preserve"> UNDP and Government are in dialogues on trajectory of cooperation to implement the 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</w:t>
            </w:r>
          </w:p>
        </w:tc>
        <w:tc>
          <w:tcPr>
            <w:tcW w:w="3240" w:type="dxa"/>
          </w:tcPr>
          <w:p w:rsidR="00F802D2" w:rsidRDefault="00D22684" w:rsidP="00F802D2">
            <w:r>
              <w:t>New programme framework to be designed in mid-2010 to address cross-thematic issues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5) </w:t>
            </w:r>
            <w:r w:rsidRPr="00991B16">
              <w:rPr>
                <w:rFonts w:ascii="Book Antiqua" w:hAnsi="Book Antiqua"/>
                <w:b/>
              </w:rPr>
              <w:t>Prepare medium term action plan inc with MDGs at the center</w:t>
            </w:r>
          </w:p>
        </w:tc>
        <w:tc>
          <w:tcPr>
            <w:tcW w:w="4680" w:type="dxa"/>
          </w:tcPr>
          <w:p w:rsidR="00F802D2" w:rsidRDefault="00D22684" w:rsidP="00D22684">
            <w:r w:rsidRPr="00FD42F5">
              <w:rPr>
                <w:i/>
                <w:iCs/>
              </w:rPr>
              <w:t>Agree.</w:t>
            </w:r>
            <w:r>
              <w:rPr>
                <w:i/>
                <w:iCs/>
              </w:rPr>
              <w:t xml:space="preserve"> </w:t>
            </w:r>
            <w:r>
              <w:t xml:space="preserve"> UNDP and Government are in dialogues on trajectory of cooperation to implement the </w:t>
            </w:r>
            <w:r>
              <w:lastRenderedPageBreak/>
              <w:t>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 including issues from the MDG+10 review process</w:t>
            </w:r>
          </w:p>
        </w:tc>
        <w:tc>
          <w:tcPr>
            <w:tcW w:w="3240" w:type="dxa"/>
          </w:tcPr>
          <w:p w:rsidR="00F802D2" w:rsidRDefault="00D22684" w:rsidP="00D22684">
            <w:r>
              <w:lastRenderedPageBreak/>
              <w:t xml:space="preserve">New programme framework to be designed in mid-2010 to </w:t>
            </w:r>
            <w:r>
              <w:lastRenderedPageBreak/>
              <w:t>address emerging MDG issues</w:t>
            </w:r>
          </w:p>
        </w:tc>
      </w:tr>
      <w:tr w:rsidR="00D22684" w:rsidTr="006F0751">
        <w:tc>
          <w:tcPr>
            <w:tcW w:w="4788" w:type="dxa"/>
          </w:tcPr>
          <w:p w:rsidR="00D22684" w:rsidRDefault="00D22684" w:rsidP="00D22684">
            <w:r>
              <w:lastRenderedPageBreak/>
              <w:t xml:space="preserve">6) </w:t>
            </w:r>
            <w:r w:rsidRPr="00991B16">
              <w:rPr>
                <w:rFonts w:ascii="Book Antiqua" w:hAnsi="Book Antiqua"/>
                <w:b/>
              </w:rPr>
              <w:t>Longer term perspectives based on the LTS</w:t>
            </w:r>
          </w:p>
        </w:tc>
        <w:tc>
          <w:tcPr>
            <w:tcW w:w="4680" w:type="dxa"/>
          </w:tcPr>
          <w:p w:rsidR="00D22684" w:rsidRDefault="00D22684" w:rsidP="00D22684">
            <w:r w:rsidRPr="00FD42F5">
              <w:rPr>
                <w:i/>
                <w:iCs/>
              </w:rPr>
              <w:t>Agree.</w:t>
            </w:r>
            <w:r>
              <w:rPr>
                <w:i/>
                <w:iCs/>
              </w:rPr>
              <w:t xml:space="preserve"> </w:t>
            </w:r>
            <w:r>
              <w:t xml:space="preserve"> UNDP and Government are in dialogues on trajectory of cooperation to implement the new 9</w:t>
            </w:r>
            <w:r w:rsidRPr="005D7DAF">
              <w:rPr>
                <w:vertAlign w:val="superscript"/>
              </w:rPr>
              <w:t>th</w:t>
            </w:r>
            <w:r>
              <w:t xml:space="preserve"> National Development Plan including LTS</w:t>
            </w:r>
          </w:p>
        </w:tc>
        <w:tc>
          <w:tcPr>
            <w:tcW w:w="3240" w:type="dxa"/>
          </w:tcPr>
          <w:p w:rsidR="00D22684" w:rsidRDefault="00D22684" w:rsidP="00D22684">
            <w:r>
              <w:t>New programme framework to be designed in mid-2010 to address any LTS issues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7) </w:t>
            </w:r>
            <w:r w:rsidRPr="00991B16">
              <w:rPr>
                <w:rFonts w:ascii="Book Antiqua" w:hAnsi="Book Antiqua"/>
                <w:b/>
              </w:rPr>
              <w:t>Mobilize development success stories and case studies</w:t>
            </w:r>
          </w:p>
        </w:tc>
        <w:tc>
          <w:tcPr>
            <w:tcW w:w="4680" w:type="dxa"/>
          </w:tcPr>
          <w:p w:rsidR="00F802D2" w:rsidRDefault="00D22684" w:rsidP="00D22684">
            <w:r w:rsidRPr="00D22684">
              <w:rPr>
                <w:i/>
                <w:iCs/>
              </w:rPr>
              <w:t>Agree</w:t>
            </w:r>
            <w:r>
              <w:t>. KSA programming can be further enriches by bringing in models from some of the 165 other countries where UNDP operates</w:t>
            </w:r>
          </w:p>
        </w:tc>
        <w:tc>
          <w:tcPr>
            <w:tcW w:w="3240" w:type="dxa"/>
          </w:tcPr>
          <w:p w:rsidR="00F802D2" w:rsidRDefault="00D22684" w:rsidP="00F802D2">
            <w:r>
              <w:t>Cooperation with RCC and HQ to identify best practices for specific issues such as local governance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8) </w:t>
            </w:r>
            <w:r w:rsidRPr="00991B16">
              <w:rPr>
                <w:rFonts w:ascii="Book Antiqua" w:hAnsi="Book Antiqua"/>
                <w:b/>
              </w:rPr>
              <w:t>Review of international best practices</w:t>
            </w:r>
          </w:p>
        </w:tc>
        <w:tc>
          <w:tcPr>
            <w:tcW w:w="4680" w:type="dxa"/>
          </w:tcPr>
          <w:p w:rsidR="00F802D2" w:rsidRDefault="00D22684" w:rsidP="00F802D2">
            <w:r w:rsidRPr="00D22684">
              <w:rPr>
                <w:i/>
                <w:iCs/>
              </w:rPr>
              <w:t>Agree</w:t>
            </w:r>
            <w:r>
              <w:t xml:space="preserve">. The next phase of cooperation can be enhanced with international advisors who can infuse programme design with best practices. </w:t>
            </w:r>
          </w:p>
        </w:tc>
        <w:tc>
          <w:tcPr>
            <w:tcW w:w="3240" w:type="dxa"/>
          </w:tcPr>
          <w:p w:rsidR="00F802D2" w:rsidRDefault="00D22684" w:rsidP="00F802D2">
            <w:r>
              <w:t>International advise to review options for new programme framework in mid-2010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9) </w:t>
            </w:r>
            <w:r w:rsidRPr="00991B16">
              <w:rPr>
                <w:rFonts w:ascii="Book Antiqua" w:hAnsi="Book Antiqua"/>
                <w:b/>
              </w:rPr>
              <w:t>Developing inter-ministerial/inter agency governance models</w:t>
            </w:r>
            <w:r w:rsidRPr="00991B16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4680" w:type="dxa"/>
          </w:tcPr>
          <w:p w:rsidR="006D42B9" w:rsidRDefault="006D42B9" w:rsidP="006D42B9">
            <w:r w:rsidRPr="0020718A">
              <w:rPr>
                <w:i/>
                <w:iCs/>
              </w:rPr>
              <w:t>Agree</w:t>
            </w:r>
            <w:r>
              <w:t>. Current cooperation is implemented in ‘silos’ with little interaction among Ministries or other stakeholders from business/civil society</w:t>
            </w:r>
          </w:p>
        </w:tc>
        <w:tc>
          <w:tcPr>
            <w:tcW w:w="3240" w:type="dxa"/>
          </w:tcPr>
          <w:p w:rsidR="006D42B9" w:rsidRDefault="006D42B9" w:rsidP="006D42B9">
            <w:r>
              <w:t>AWPs for 2010-2011 to include expanded partnership building activities</w:t>
            </w:r>
          </w:p>
        </w:tc>
      </w:tr>
      <w:tr w:rsidR="00F802D2" w:rsidTr="006F0751">
        <w:tc>
          <w:tcPr>
            <w:tcW w:w="4788" w:type="dxa"/>
          </w:tcPr>
          <w:p w:rsidR="00F802D2" w:rsidRDefault="00F802D2" w:rsidP="00F802D2">
            <w:r>
              <w:t xml:space="preserve">10) </w:t>
            </w:r>
            <w:r w:rsidRPr="00991B16">
              <w:rPr>
                <w:rFonts w:ascii="Book Antiqua" w:hAnsi="Book Antiqua"/>
                <w:b/>
              </w:rPr>
              <w:t>Redefinition of UNDP experts and short term experts roles</w:t>
            </w:r>
          </w:p>
        </w:tc>
        <w:tc>
          <w:tcPr>
            <w:tcW w:w="4680" w:type="dxa"/>
          </w:tcPr>
          <w:p w:rsidR="00F802D2" w:rsidRDefault="006D42B9" w:rsidP="00F802D2">
            <w:r w:rsidRPr="006D42B9">
              <w:rPr>
                <w:i/>
                <w:iCs/>
              </w:rPr>
              <w:t>Agree</w:t>
            </w:r>
            <w:r>
              <w:t>. New emerging issues to implement the NDP require a redefinition of advisors TORs</w:t>
            </w:r>
          </w:p>
        </w:tc>
        <w:tc>
          <w:tcPr>
            <w:tcW w:w="3240" w:type="dxa"/>
          </w:tcPr>
          <w:p w:rsidR="00F802D2" w:rsidRDefault="006D42B9" w:rsidP="006D42B9">
            <w:r>
              <w:t xml:space="preserve">New programme framework to be designed in mid-2010 including new TORs as needed 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11) </w:t>
            </w:r>
            <w:r w:rsidRPr="00991B16">
              <w:rPr>
                <w:rFonts w:ascii="Book Antiqua" w:hAnsi="Book Antiqua"/>
                <w:b/>
              </w:rPr>
              <w:t>Training and multi-sectoral appreciation aspects for integrated economic, social and environmental  perspectives</w:t>
            </w:r>
            <w:r w:rsidRPr="00991B16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4680" w:type="dxa"/>
          </w:tcPr>
          <w:p w:rsidR="006D42B9" w:rsidRDefault="006D42B9" w:rsidP="006D42B9">
            <w:r w:rsidRPr="006D42B9">
              <w:rPr>
                <w:i/>
                <w:iCs/>
              </w:rPr>
              <w:t>Agree</w:t>
            </w:r>
            <w:r>
              <w:t>. Priorities under the 9</w:t>
            </w:r>
            <w:r w:rsidRPr="006D42B9">
              <w:rPr>
                <w:vertAlign w:val="superscript"/>
              </w:rPr>
              <w:t>th</w:t>
            </w:r>
            <w:r>
              <w:t xml:space="preserve"> NDP cut across various sectors and thus require cross-sector responses and policies to implement NDP</w:t>
            </w:r>
          </w:p>
        </w:tc>
        <w:tc>
          <w:tcPr>
            <w:tcW w:w="3240" w:type="dxa"/>
          </w:tcPr>
          <w:p w:rsidR="006D42B9" w:rsidRDefault="006D42B9" w:rsidP="006D42B9">
            <w:r>
              <w:t xml:space="preserve">New programme framework to be designed in mid-2010 including cross-thematic focus 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12) </w:t>
            </w:r>
            <w:r w:rsidRPr="00991B16">
              <w:rPr>
                <w:rFonts w:ascii="Book Antiqua" w:hAnsi="Book Antiqua"/>
                <w:b/>
              </w:rPr>
              <w:t>Overseas institutional and training visits to Gulf region and beyond</w:t>
            </w:r>
          </w:p>
        </w:tc>
        <w:tc>
          <w:tcPr>
            <w:tcW w:w="4680" w:type="dxa"/>
          </w:tcPr>
          <w:p w:rsidR="006D42B9" w:rsidRDefault="006D42B9" w:rsidP="006D42B9">
            <w:r w:rsidRPr="006D42B9">
              <w:rPr>
                <w:i/>
                <w:iCs/>
              </w:rPr>
              <w:t>Agree</w:t>
            </w:r>
            <w:r>
              <w:t>. South-south cooperation should be a major priority under cooperation to link KSA with best practices in other countries</w:t>
            </w:r>
          </w:p>
        </w:tc>
        <w:tc>
          <w:tcPr>
            <w:tcW w:w="3240" w:type="dxa"/>
          </w:tcPr>
          <w:p w:rsidR="006D42B9" w:rsidRDefault="006D42B9" w:rsidP="006D42B9">
            <w:r>
              <w:t>Incorporate opportunities for south-south exchanges under various programmes in KSA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13) </w:t>
            </w:r>
            <w:r w:rsidRPr="00991B16">
              <w:rPr>
                <w:rFonts w:ascii="Book Antiqua" w:hAnsi="Book Antiqua"/>
                <w:b/>
              </w:rPr>
              <w:t>National workshops on poverty and deprivation,  social,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91B16">
              <w:rPr>
                <w:rFonts w:ascii="Book Antiqua" w:hAnsi="Book Antiqua"/>
                <w:b/>
              </w:rPr>
              <w:t xml:space="preserve"> environmental  and implementation issues</w:t>
            </w:r>
          </w:p>
        </w:tc>
        <w:tc>
          <w:tcPr>
            <w:tcW w:w="4680" w:type="dxa"/>
          </w:tcPr>
          <w:p w:rsidR="006D42B9" w:rsidRDefault="006D42B9" w:rsidP="006D42B9">
            <w:r w:rsidRPr="006D42B9">
              <w:rPr>
                <w:i/>
                <w:iCs/>
              </w:rPr>
              <w:t>Agree</w:t>
            </w:r>
            <w:r>
              <w:t>. There needs to be greater outreach by partners to public and key stakeholders. Series of conferences on issues under NDP would be value.</w:t>
            </w:r>
          </w:p>
        </w:tc>
        <w:tc>
          <w:tcPr>
            <w:tcW w:w="3240" w:type="dxa"/>
          </w:tcPr>
          <w:p w:rsidR="006D42B9" w:rsidRDefault="006D42B9" w:rsidP="006D42B9">
            <w:r>
              <w:t xml:space="preserve">Incorporation under new phase of cooperation of conferences. 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14) </w:t>
            </w:r>
            <w:r w:rsidRPr="00991B16">
              <w:rPr>
                <w:rFonts w:ascii="Book Antiqua" w:hAnsi="Book Antiqua"/>
                <w:b/>
              </w:rPr>
              <w:t xml:space="preserve">Who is responsible for labor policy and strategy – lead agency   </w:t>
            </w:r>
          </w:p>
        </w:tc>
        <w:tc>
          <w:tcPr>
            <w:tcW w:w="4680" w:type="dxa"/>
          </w:tcPr>
          <w:p w:rsidR="006D42B9" w:rsidRDefault="006D42B9" w:rsidP="006D42B9">
            <w:r w:rsidRPr="006D42B9">
              <w:rPr>
                <w:i/>
                <w:iCs/>
              </w:rPr>
              <w:t>Agree</w:t>
            </w:r>
            <w:r>
              <w:t>. Need to clarify role of MOEP and other ministries in achieving the human resource development goals of the 9</w:t>
            </w:r>
            <w:r w:rsidRPr="006D42B9">
              <w:rPr>
                <w:vertAlign w:val="superscript"/>
              </w:rPr>
              <w:t>th</w:t>
            </w:r>
            <w:r>
              <w:t xml:space="preserve"> NDP</w:t>
            </w:r>
          </w:p>
        </w:tc>
        <w:tc>
          <w:tcPr>
            <w:tcW w:w="3240" w:type="dxa"/>
          </w:tcPr>
          <w:p w:rsidR="006D42B9" w:rsidRDefault="006D42B9" w:rsidP="006D42B9">
            <w:r>
              <w:t>New programme frameworks to specify role of MOEP and other partners in achievement of education and employment generation goals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15) </w:t>
            </w:r>
            <w:r w:rsidRPr="00991B16">
              <w:rPr>
                <w:rFonts w:ascii="Book Antiqua" w:hAnsi="Book Antiqua"/>
                <w:b/>
              </w:rPr>
              <w:t xml:space="preserve"> Need to agree on feasible targets  and implementation labo</w:t>
            </w:r>
            <w:r>
              <w:rPr>
                <w:rFonts w:ascii="Book Antiqua" w:hAnsi="Book Antiqua"/>
                <w:b/>
              </w:rPr>
              <w:t>r</w:t>
            </w:r>
            <w:r w:rsidRPr="00991B16">
              <w:rPr>
                <w:rFonts w:ascii="Book Antiqua" w:hAnsi="Book Antiqua"/>
                <w:b/>
              </w:rPr>
              <w:t xml:space="preserve"> sector modalities</w:t>
            </w:r>
          </w:p>
        </w:tc>
        <w:tc>
          <w:tcPr>
            <w:tcW w:w="4680" w:type="dxa"/>
          </w:tcPr>
          <w:p w:rsidR="006D42B9" w:rsidRDefault="006D42B9" w:rsidP="006D42B9">
            <w:r w:rsidRPr="006D42B9">
              <w:rPr>
                <w:i/>
                <w:iCs/>
              </w:rPr>
              <w:t>Agree</w:t>
            </w:r>
            <w:r>
              <w:t xml:space="preserve">. Improving labor force is very broad goal and increasingly is led by private sector. Thus targets for policy support to Government must be </w:t>
            </w:r>
            <w:r>
              <w:lastRenderedPageBreak/>
              <w:t xml:space="preserve">very clear, as well as potential to engage private sector. </w:t>
            </w:r>
          </w:p>
        </w:tc>
        <w:tc>
          <w:tcPr>
            <w:tcW w:w="3240" w:type="dxa"/>
          </w:tcPr>
          <w:p w:rsidR="006D42B9" w:rsidRDefault="006D42B9" w:rsidP="006D42B9">
            <w:r>
              <w:lastRenderedPageBreak/>
              <w:t xml:space="preserve">New programme frameworks to clarify UNDP policy support role in implementing NDP and </w:t>
            </w:r>
            <w:r>
              <w:lastRenderedPageBreak/>
              <w:t>National Youth Strategy etc, and to elaborate specific strategies for working with private sector in synergy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lastRenderedPageBreak/>
              <w:t xml:space="preserve">16) </w:t>
            </w:r>
            <w:r w:rsidRPr="00991B16">
              <w:rPr>
                <w:rFonts w:ascii="Book Antiqua" w:hAnsi="Book Antiqua"/>
                <w:b/>
              </w:rPr>
              <w:t xml:space="preserve"> Private-public partnerships</w:t>
            </w:r>
          </w:p>
        </w:tc>
        <w:tc>
          <w:tcPr>
            <w:tcW w:w="4680" w:type="dxa"/>
          </w:tcPr>
          <w:p w:rsidR="006D42B9" w:rsidRDefault="005A710F" w:rsidP="005A710F">
            <w:r w:rsidRPr="006D42B9">
              <w:rPr>
                <w:i/>
                <w:iCs/>
              </w:rPr>
              <w:t>Agree</w:t>
            </w:r>
            <w:r>
              <w:t>. A major focus of UNDP attention in 2010 will be to launch new PPP initiatives</w:t>
            </w:r>
          </w:p>
        </w:tc>
        <w:tc>
          <w:tcPr>
            <w:tcW w:w="3240" w:type="dxa"/>
          </w:tcPr>
          <w:p w:rsidR="006D42B9" w:rsidRDefault="005A710F" w:rsidP="006D42B9">
            <w:r>
              <w:t>New programme framework on PPP and CSR to be designed in mid-2010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17) </w:t>
            </w:r>
            <w:r w:rsidRPr="00991B16">
              <w:rPr>
                <w:rFonts w:ascii="Book Antiqua" w:hAnsi="Book Antiqua"/>
                <w:b/>
              </w:rPr>
              <w:t xml:space="preserve"> UN  practice areas with respect to labo</w:t>
            </w:r>
            <w:r>
              <w:rPr>
                <w:rFonts w:ascii="Book Antiqua" w:hAnsi="Book Antiqua"/>
                <w:b/>
              </w:rPr>
              <w:t>r</w:t>
            </w:r>
            <w:r w:rsidRPr="00991B16">
              <w:rPr>
                <w:rFonts w:ascii="Book Antiqua" w:hAnsi="Book Antiqua"/>
                <w:b/>
              </w:rPr>
              <w:t xml:space="preserve"> and manpower issues</w:t>
            </w:r>
          </w:p>
        </w:tc>
        <w:tc>
          <w:tcPr>
            <w:tcW w:w="4680" w:type="dxa"/>
          </w:tcPr>
          <w:p w:rsidR="006D42B9" w:rsidRDefault="005A710F" w:rsidP="006D42B9">
            <w:r w:rsidRPr="005A710F">
              <w:rPr>
                <w:i/>
                <w:iCs/>
              </w:rPr>
              <w:t>Agree</w:t>
            </w:r>
            <w:r>
              <w:t xml:space="preserve">. UNDP in discussions with ILO in 2010 on this. </w:t>
            </w:r>
          </w:p>
        </w:tc>
        <w:tc>
          <w:tcPr>
            <w:tcW w:w="3240" w:type="dxa"/>
          </w:tcPr>
          <w:p w:rsidR="006D42B9" w:rsidRDefault="005A710F" w:rsidP="006D42B9">
            <w:r>
              <w:t>ILO to provide experts to Government on occupational health and safety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18) </w:t>
            </w:r>
            <w:r w:rsidRPr="00991B16">
              <w:rPr>
                <w:rFonts w:ascii="Book Antiqua" w:hAnsi="Book Antiqua"/>
                <w:b/>
              </w:rPr>
              <w:t xml:space="preserve"> Completion of the Municipal services survey and design of strategy</w:t>
            </w:r>
          </w:p>
        </w:tc>
        <w:tc>
          <w:tcPr>
            <w:tcW w:w="4680" w:type="dxa"/>
          </w:tcPr>
          <w:p w:rsidR="006D42B9" w:rsidRDefault="005A710F" w:rsidP="005A710F">
            <w:r w:rsidRPr="005A710F">
              <w:rPr>
                <w:i/>
                <w:iCs/>
              </w:rPr>
              <w:t>Agree</w:t>
            </w:r>
            <w:r>
              <w:t>. Scheduled for 2010.</w:t>
            </w:r>
          </w:p>
        </w:tc>
        <w:tc>
          <w:tcPr>
            <w:tcW w:w="3240" w:type="dxa"/>
          </w:tcPr>
          <w:p w:rsidR="006D42B9" w:rsidRDefault="005A710F" w:rsidP="005A710F">
            <w:r>
              <w:t>New National Rural Development Strategy project commencing survey; strategy design in 2010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>
            <w:r>
              <w:t xml:space="preserve">19) </w:t>
            </w:r>
            <w:r w:rsidRPr="00991B16">
              <w:rPr>
                <w:rFonts w:ascii="Book Antiqua" w:hAnsi="Book Antiqua"/>
                <w:b/>
              </w:rPr>
              <w:t xml:space="preserve"> Linkages to the national urbanization strategy  - NSS</w:t>
            </w:r>
          </w:p>
        </w:tc>
        <w:tc>
          <w:tcPr>
            <w:tcW w:w="4680" w:type="dxa"/>
          </w:tcPr>
          <w:p w:rsidR="006D42B9" w:rsidRDefault="005A710F" w:rsidP="006D42B9">
            <w:r w:rsidRPr="005A710F">
              <w:rPr>
                <w:i/>
                <w:iCs/>
              </w:rPr>
              <w:t>Agree</w:t>
            </w:r>
            <w:r>
              <w:t>. UNDP supporting MOMRA to design new National Spatial Strategy including focus on urban centers and various social and environmental issues.</w:t>
            </w:r>
          </w:p>
        </w:tc>
        <w:tc>
          <w:tcPr>
            <w:tcW w:w="3240" w:type="dxa"/>
          </w:tcPr>
          <w:p w:rsidR="006D42B9" w:rsidRDefault="005A710F" w:rsidP="006D42B9">
            <w:r>
              <w:t>Design of new NSS project to make links with National Rural Development Strategy project</w:t>
            </w:r>
          </w:p>
        </w:tc>
      </w:tr>
      <w:tr w:rsidR="006D42B9" w:rsidTr="006F0751">
        <w:tc>
          <w:tcPr>
            <w:tcW w:w="4788" w:type="dxa"/>
          </w:tcPr>
          <w:p w:rsidR="006D42B9" w:rsidRDefault="006D42B9" w:rsidP="006D42B9"/>
        </w:tc>
        <w:tc>
          <w:tcPr>
            <w:tcW w:w="4680" w:type="dxa"/>
          </w:tcPr>
          <w:p w:rsidR="006D42B9" w:rsidRDefault="006D42B9" w:rsidP="006D42B9"/>
        </w:tc>
        <w:tc>
          <w:tcPr>
            <w:tcW w:w="3240" w:type="dxa"/>
          </w:tcPr>
          <w:p w:rsidR="006D42B9" w:rsidRDefault="006D42B9" w:rsidP="006D42B9"/>
        </w:tc>
      </w:tr>
      <w:tr w:rsidR="006D42B9" w:rsidTr="006F0751">
        <w:tc>
          <w:tcPr>
            <w:tcW w:w="4788" w:type="dxa"/>
          </w:tcPr>
          <w:p w:rsidR="006D42B9" w:rsidRDefault="006D42B9" w:rsidP="006D42B9"/>
        </w:tc>
        <w:tc>
          <w:tcPr>
            <w:tcW w:w="4680" w:type="dxa"/>
          </w:tcPr>
          <w:p w:rsidR="006D42B9" w:rsidRDefault="006D42B9" w:rsidP="006D42B9"/>
        </w:tc>
        <w:tc>
          <w:tcPr>
            <w:tcW w:w="3240" w:type="dxa"/>
          </w:tcPr>
          <w:p w:rsidR="006D42B9" w:rsidRDefault="006D42B9" w:rsidP="006D42B9"/>
        </w:tc>
      </w:tr>
    </w:tbl>
    <w:p w:rsidR="00887374" w:rsidRDefault="00F802D2">
      <w:r>
        <w:br w:type="textWrapping" w:clear="all"/>
      </w:r>
    </w:p>
    <w:p w:rsidR="00887374" w:rsidRDefault="00887374"/>
    <w:sectPr w:rsidR="00887374" w:rsidSect="00F802D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C0" w:rsidRDefault="004B13C0" w:rsidP="00F802D2">
      <w:pPr>
        <w:spacing w:after="0" w:line="240" w:lineRule="auto"/>
      </w:pPr>
      <w:r>
        <w:separator/>
      </w:r>
    </w:p>
  </w:endnote>
  <w:endnote w:type="continuationSeparator" w:id="1">
    <w:p w:rsidR="004B13C0" w:rsidRDefault="004B13C0" w:rsidP="00F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C0" w:rsidRDefault="004B13C0" w:rsidP="00F802D2">
      <w:pPr>
        <w:spacing w:after="0" w:line="240" w:lineRule="auto"/>
      </w:pPr>
      <w:r>
        <w:separator/>
      </w:r>
    </w:p>
  </w:footnote>
  <w:footnote w:type="continuationSeparator" w:id="1">
    <w:p w:rsidR="004B13C0" w:rsidRDefault="004B13C0" w:rsidP="00F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D2" w:rsidRPr="00F802D2" w:rsidRDefault="00F802D2" w:rsidP="00F802D2">
    <w:pPr>
      <w:pStyle w:val="Header"/>
      <w:jc w:val="center"/>
      <w:rPr>
        <w:i/>
        <w:iCs/>
        <w:sz w:val="18"/>
        <w:szCs w:val="18"/>
      </w:rPr>
    </w:pPr>
    <w:r w:rsidRPr="00F802D2">
      <w:rPr>
        <w:i/>
        <w:iCs/>
        <w:sz w:val="18"/>
        <w:szCs w:val="18"/>
      </w:rPr>
      <w:t>Draft May 2, 2010</w:t>
    </w:r>
  </w:p>
  <w:p w:rsidR="00F802D2" w:rsidRDefault="00F802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374"/>
    <w:rsid w:val="0020718A"/>
    <w:rsid w:val="0028007A"/>
    <w:rsid w:val="002B01F2"/>
    <w:rsid w:val="0046162E"/>
    <w:rsid w:val="0049456C"/>
    <w:rsid w:val="004B13C0"/>
    <w:rsid w:val="00503138"/>
    <w:rsid w:val="00510A74"/>
    <w:rsid w:val="005A710F"/>
    <w:rsid w:val="005D7DAF"/>
    <w:rsid w:val="006D42B9"/>
    <w:rsid w:val="006F0751"/>
    <w:rsid w:val="00702CEF"/>
    <w:rsid w:val="00887374"/>
    <w:rsid w:val="00923B43"/>
    <w:rsid w:val="00AC5A4B"/>
    <w:rsid w:val="00AF6EF0"/>
    <w:rsid w:val="00B9794A"/>
    <w:rsid w:val="00C449D6"/>
    <w:rsid w:val="00CE1890"/>
    <w:rsid w:val="00D22684"/>
    <w:rsid w:val="00D40CE5"/>
    <w:rsid w:val="00E41873"/>
    <w:rsid w:val="00F802D2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D2"/>
  </w:style>
  <w:style w:type="paragraph" w:styleId="Footer">
    <w:name w:val="footer"/>
    <w:basedOn w:val="Normal"/>
    <w:link w:val="FooterChar"/>
    <w:uiPriority w:val="99"/>
    <w:semiHidden/>
    <w:unhideWhenUsed/>
    <w:rsid w:val="00F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2D2"/>
  </w:style>
  <w:style w:type="paragraph" w:styleId="BalloonText">
    <w:name w:val="Balloon Text"/>
    <w:basedOn w:val="Normal"/>
    <w:link w:val="BalloonTextChar"/>
    <w:uiPriority w:val="99"/>
    <w:semiHidden/>
    <w:unhideWhenUsed/>
    <w:rsid w:val="00F8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kishan.khoday</dc:creator>
  <cp:keywords/>
  <dc:description/>
  <cp:lastModifiedBy>wessam.faridi</cp:lastModifiedBy>
  <cp:revision>2</cp:revision>
  <dcterms:created xsi:type="dcterms:W3CDTF">2010-05-05T11:25:00Z</dcterms:created>
  <dcterms:modified xsi:type="dcterms:W3CDTF">2010-05-05T11:25:00Z</dcterms:modified>
</cp:coreProperties>
</file>