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7C" w:rsidRDefault="0085657C">
      <w:pPr>
        <w:jc w:val="center"/>
        <w:rPr>
          <w:b/>
          <w:bCs/>
          <w:sz w:val="22"/>
          <w:szCs w:val="22"/>
        </w:rPr>
      </w:pPr>
      <w:smartTag w:uri="urn:schemas-microsoft-com:office:smarttags" w:element="place">
        <w:smartTag w:uri="urn:schemas-microsoft-com:office:smarttags" w:element="PlaceType">
          <w:r>
            <w:rPr>
              <w:b/>
              <w:bCs/>
              <w:sz w:val="22"/>
              <w:szCs w:val="22"/>
            </w:rPr>
            <w:t>Republic</w:t>
          </w:r>
        </w:smartTag>
        <w:r>
          <w:rPr>
            <w:b/>
            <w:bCs/>
            <w:sz w:val="22"/>
            <w:szCs w:val="22"/>
          </w:rPr>
          <w:t xml:space="preserve"> of </w:t>
        </w:r>
        <w:smartTag w:uri="urn:schemas-microsoft-com:office:smarttags" w:element="PlaceName">
          <w:r>
            <w:rPr>
              <w:b/>
              <w:bCs/>
              <w:sz w:val="22"/>
              <w:szCs w:val="22"/>
            </w:rPr>
            <w:t>Kazakhstan</w:t>
          </w:r>
        </w:smartTag>
      </w:smartTag>
    </w:p>
    <w:p w:rsidR="0085657C" w:rsidRDefault="0085657C">
      <w:pPr>
        <w:jc w:val="center"/>
        <w:rPr>
          <w:b/>
          <w:bCs/>
          <w:sz w:val="22"/>
          <w:szCs w:val="22"/>
        </w:rPr>
      </w:pPr>
    </w:p>
    <w:p w:rsidR="00715024" w:rsidRPr="00C76BA0" w:rsidRDefault="00715024">
      <w:pPr>
        <w:jc w:val="center"/>
        <w:rPr>
          <w:b/>
          <w:bCs/>
          <w:sz w:val="22"/>
          <w:szCs w:val="22"/>
        </w:rPr>
      </w:pPr>
      <w:r w:rsidRPr="00C76BA0">
        <w:rPr>
          <w:b/>
          <w:bCs/>
          <w:sz w:val="22"/>
          <w:szCs w:val="22"/>
        </w:rPr>
        <w:t>Terms of Reference</w:t>
      </w:r>
    </w:p>
    <w:p w:rsidR="0085657C" w:rsidRDefault="0085657C">
      <w:pPr>
        <w:jc w:val="center"/>
        <w:rPr>
          <w:sz w:val="22"/>
          <w:szCs w:val="22"/>
        </w:rPr>
      </w:pPr>
    </w:p>
    <w:p w:rsidR="00715024" w:rsidRPr="00C76BA0" w:rsidRDefault="00715024">
      <w:pPr>
        <w:jc w:val="center"/>
        <w:rPr>
          <w:sz w:val="22"/>
          <w:szCs w:val="22"/>
        </w:rPr>
      </w:pPr>
      <w:r w:rsidRPr="00C76BA0">
        <w:rPr>
          <w:sz w:val="22"/>
          <w:szCs w:val="22"/>
        </w:rPr>
        <w:t>Mid-term Evaluation of the UNDP/GEF Project</w:t>
      </w:r>
    </w:p>
    <w:p w:rsidR="00715024" w:rsidRPr="00C76BA0" w:rsidRDefault="00715024">
      <w:pPr>
        <w:jc w:val="center"/>
        <w:rPr>
          <w:sz w:val="22"/>
          <w:szCs w:val="22"/>
        </w:rPr>
      </w:pPr>
    </w:p>
    <w:p w:rsidR="00715024" w:rsidRPr="00C76BA0" w:rsidRDefault="00ED61BC">
      <w:pPr>
        <w:jc w:val="center"/>
        <w:rPr>
          <w:sz w:val="22"/>
          <w:szCs w:val="22"/>
        </w:rPr>
      </w:pPr>
      <w:bookmarkStart w:id="0" w:name="OLE_LINK1"/>
      <w:r w:rsidRPr="00C76BA0">
        <w:rPr>
          <w:b/>
          <w:sz w:val="22"/>
          <w:szCs w:val="22"/>
        </w:rPr>
        <w:t xml:space="preserve">PIMS 1281, </w:t>
      </w:r>
      <w:r w:rsidRPr="00C76BA0">
        <w:rPr>
          <w:b/>
          <w:bCs/>
          <w:sz w:val="22"/>
          <w:szCs w:val="22"/>
        </w:rPr>
        <w:t>Removing Barriers to Energy Efficiency in Municipal Heat and Hot Water Supply</w:t>
      </w:r>
      <w:r w:rsidRPr="00C76BA0">
        <w:rPr>
          <w:sz w:val="22"/>
          <w:szCs w:val="22"/>
        </w:rPr>
        <w:t xml:space="preserve"> </w:t>
      </w:r>
      <w:r w:rsidR="00715024" w:rsidRPr="00C76BA0">
        <w:rPr>
          <w:sz w:val="22"/>
          <w:szCs w:val="22"/>
        </w:rPr>
        <w:t xml:space="preserve">  </w:t>
      </w:r>
    </w:p>
    <w:bookmarkEnd w:id="0"/>
    <w:p w:rsidR="00715024" w:rsidRPr="00C76BA0" w:rsidRDefault="00715024">
      <w:pPr>
        <w:rPr>
          <w:sz w:val="22"/>
          <w:szCs w:val="22"/>
        </w:rPr>
      </w:pPr>
    </w:p>
    <w:p w:rsidR="00715024" w:rsidRPr="00C76BA0" w:rsidRDefault="00715024">
      <w:pPr>
        <w:pStyle w:val="Heading1"/>
        <w:rPr>
          <w:sz w:val="22"/>
          <w:szCs w:val="22"/>
        </w:rPr>
      </w:pPr>
      <w:r w:rsidRPr="00C76BA0">
        <w:rPr>
          <w:sz w:val="22"/>
          <w:szCs w:val="22"/>
        </w:rPr>
        <w:t>1. Introduction</w:t>
      </w:r>
    </w:p>
    <w:p w:rsidR="00715024" w:rsidRPr="00C76BA0" w:rsidRDefault="00715024">
      <w:pPr>
        <w:jc w:val="both"/>
        <w:rPr>
          <w:sz w:val="22"/>
          <w:szCs w:val="22"/>
        </w:rPr>
      </w:pPr>
    </w:p>
    <w:p w:rsidR="00715024" w:rsidRPr="00C76BA0" w:rsidRDefault="00715024">
      <w:pPr>
        <w:pStyle w:val="Heading2"/>
        <w:rPr>
          <w:sz w:val="22"/>
          <w:szCs w:val="22"/>
          <w:u w:val="single"/>
        </w:rPr>
      </w:pPr>
      <w:r w:rsidRPr="00C76BA0">
        <w:rPr>
          <w:sz w:val="22"/>
          <w:szCs w:val="22"/>
          <w:u w:val="single"/>
        </w:rPr>
        <w:t>Standard UNDP/GEF Monitoring and Evaluation requirements</w:t>
      </w:r>
    </w:p>
    <w:p w:rsidR="00715024" w:rsidRPr="00C76BA0" w:rsidRDefault="00715024">
      <w:pPr>
        <w:pStyle w:val="BodyText3"/>
        <w:jc w:val="both"/>
        <w:rPr>
          <w:szCs w:val="22"/>
        </w:rPr>
      </w:pPr>
    </w:p>
    <w:p w:rsidR="00ED61BC" w:rsidRPr="00C76BA0" w:rsidRDefault="00ED61BC" w:rsidP="00A5632C">
      <w:pPr>
        <w:jc w:val="both"/>
        <w:rPr>
          <w:color w:val="000000"/>
          <w:sz w:val="22"/>
          <w:szCs w:val="22"/>
          <w:lang w:val="en-GB"/>
        </w:rPr>
      </w:pPr>
      <w:r w:rsidRPr="00C76BA0">
        <w:rPr>
          <w:sz w:val="22"/>
          <w:szCs w:val="22"/>
          <w:lang w:val="en-GB"/>
        </w:rPr>
        <w:t xml:space="preserve">This Mid Term Evaluation is initiated by the UNDP Kazakhstan as the Implementation Agency for this project and it aims to provide </w:t>
      </w:r>
      <w:r w:rsidRPr="00C76BA0">
        <w:rPr>
          <w:color w:val="000000"/>
          <w:sz w:val="22"/>
          <w:szCs w:val="22"/>
          <w:lang w:val="en-GB"/>
        </w:rPr>
        <w:t>managers (at the Project Implementation Unit, UNDP Kazakhstan Country Office and UNDP/GEF levels) with strategy and policy options for more effectively and efficiently achieving the project’s expected results and for replicating the results. It also provides the basis for learning and accountability for managers and stakeholders.</w:t>
      </w:r>
    </w:p>
    <w:p w:rsidR="00ED61BC" w:rsidRPr="00C76BA0" w:rsidRDefault="00ED61BC" w:rsidP="00A5632C">
      <w:pPr>
        <w:pStyle w:val="BodyText3"/>
        <w:jc w:val="both"/>
        <w:rPr>
          <w:szCs w:val="22"/>
          <w:lang w:val="en-GB"/>
        </w:rPr>
      </w:pPr>
    </w:p>
    <w:p w:rsidR="00715024" w:rsidRPr="00C76BA0" w:rsidRDefault="00715024" w:rsidP="00A5632C">
      <w:pPr>
        <w:pStyle w:val="BodyText3"/>
        <w:jc w:val="both"/>
        <w:rPr>
          <w:szCs w:val="22"/>
        </w:rPr>
      </w:pPr>
      <w:r w:rsidRPr="00C76BA0">
        <w:rPr>
          <w:szCs w:val="22"/>
        </w:rPr>
        <w:t>The Monitoring and Evaluation (M&amp;E) policy at the project level in UNDP/GEF has four objectives: i) to monitor and evaluate results and impacts; ii) to provide a basis for decision making on necessary amendments and improvements; iii) to promote accountability for resource use; and iv) to document, provide feedback on, and disseminate lessons learned. A mix of tools is used to ensure effective project M&amp;E. These might be applied continuously throughout the lifetime of the project e.g. periodic monitoring of indicators, PIRs – or as specific time-bound exercise such as mid-term reviews, audit reports and final evaluations.</w:t>
      </w:r>
    </w:p>
    <w:p w:rsidR="00715024" w:rsidRPr="00C76BA0" w:rsidRDefault="00715024" w:rsidP="00A5632C">
      <w:pPr>
        <w:jc w:val="both"/>
        <w:rPr>
          <w:sz w:val="22"/>
          <w:szCs w:val="22"/>
        </w:rPr>
      </w:pPr>
    </w:p>
    <w:p w:rsidR="00715024" w:rsidRPr="00C76BA0" w:rsidRDefault="00715024" w:rsidP="00A5632C">
      <w:pPr>
        <w:jc w:val="both"/>
        <w:rPr>
          <w:sz w:val="22"/>
          <w:szCs w:val="22"/>
        </w:rPr>
      </w:pPr>
      <w:r w:rsidRPr="00C76BA0">
        <w:rPr>
          <w:sz w:val="22"/>
          <w:szCs w:val="22"/>
        </w:rPr>
        <w:t xml:space="preserve">The evaluation is to be undertaken in accordance with the “GEF Monitoring and Evaluation Policy”(see </w:t>
      </w:r>
      <w:hyperlink r:id="rId7" w:history="1">
        <w:r w:rsidRPr="00C76BA0">
          <w:rPr>
            <w:rStyle w:val="Hyperlink"/>
            <w:sz w:val="22"/>
            <w:szCs w:val="22"/>
          </w:rPr>
          <w:t>http://thegef.org/MonitoringandEvaluation/MEPoliciesProced</w:t>
        </w:r>
        <w:r w:rsidRPr="00C76BA0">
          <w:rPr>
            <w:rStyle w:val="Hyperlink"/>
            <w:sz w:val="22"/>
            <w:szCs w:val="22"/>
          </w:rPr>
          <w:t>u</w:t>
        </w:r>
        <w:r w:rsidRPr="00C76BA0">
          <w:rPr>
            <w:rStyle w:val="Hyperlink"/>
            <w:sz w:val="22"/>
            <w:szCs w:val="22"/>
          </w:rPr>
          <w:t>res/mepoliciesprocedures.html</w:t>
        </w:r>
      </w:hyperlink>
      <w:r w:rsidRPr="00C76BA0">
        <w:rPr>
          <w:sz w:val="22"/>
          <w:szCs w:val="22"/>
        </w:rPr>
        <w:t>) and the UNDP/GEF Monitoring and Evaluation Policy: (</w:t>
      </w:r>
      <w:hyperlink r:id="rId8" w:history="1">
        <w:r w:rsidRPr="00C76BA0">
          <w:rPr>
            <w:rStyle w:val="Hyperlink"/>
            <w:sz w:val="22"/>
            <w:szCs w:val="22"/>
          </w:rPr>
          <w:t>http://www.undp.org/gef/05/monitoring/policies.html</w:t>
        </w:r>
      </w:hyperlink>
      <w:r w:rsidRPr="00C76BA0">
        <w:rPr>
          <w:sz w:val="22"/>
          <w:szCs w:val="22"/>
        </w:rPr>
        <w:t>).</w:t>
      </w:r>
    </w:p>
    <w:p w:rsidR="00715024" w:rsidRPr="00C76BA0" w:rsidRDefault="00715024" w:rsidP="00A5632C">
      <w:pPr>
        <w:jc w:val="both"/>
        <w:rPr>
          <w:sz w:val="22"/>
          <w:szCs w:val="22"/>
        </w:rPr>
      </w:pPr>
    </w:p>
    <w:p w:rsidR="00ED61BC" w:rsidRPr="00C76BA0" w:rsidRDefault="00ED61BC" w:rsidP="00A5632C">
      <w:pPr>
        <w:jc w:val="both"/>
        <w:rPr>
          <w:sz w:val="22"/>
          <w:szCs w:val="22"/>
        </w:rPr>
      </w:pPr>
      <w:r w:rsidRPr="00C76BA0">
        <w:rPr>
          <w:sz w:val="22"/>
          <w:szCs w:val="22"/>
        </w:rPr>
        <w:t>The mid-term evaluation enables to assess the primary signs of the project success or failure and identify the necessary changes to be made. The mid-term evaluation shall be performed by an independent expert unrelated to the project development or implementation</w:t>
      </w:r>
      <w:r w:rsidR="00DD14D1" w:rsidRPr="00C76BA0">
        <w:rPr>
          <w:sz w:val="22"/>
          <w:szCs w:val="22"/>
        </w:rPr>
        <w:t>.</w:t>
      </w:r>
    </w:p>
    <w:p w:rsidR="00DD14D1" w:rsidRPr="00C76BA0" w:rsidRDefault="00DD14D1" w:rsidP="00DD14D1">
      <w:pPr>
        <w:jc w:val="both"/>
        <w:rPr>
          <w:sz w:val="22"/>
          <w:szCs w:val="22"/>
          <w:lang w:val="en-GB"/>
        </w:rPr>
      </w:pPr>
      <w:r w:rsidRPr="00C76BA0">
        <w:rPr>
          <w:sz w:val="22"/>
          <w:szCs w:val="22"/>
          <w:lang w:val="en-GB"/>
        </w:rPr>
        <w:t xml:space="preserve">The evaluation will play a critical role in the future implementation of the project by providing advice on: (i) how to strengthen the adaptive management and monitoring function of the project; (ii) how to ensure accountability for the achievement of the GEF objective; (iii) how to enhance organizational and development learning; and (iv) how to enable informed decision – making. </w:t>
      </w:r>
    </w:p>
    <w:p w:rsidR="00DD14D1" w:rsidRPr="00C76BA0" w:rsidRDefault="00DD14D1">
      <w:pPr>
        <w:jc w:val="both"/>
        <w:rPr>
          <w:sz w:val="22"/>
          <w:szCs w:val="22"/>
          <w:lang w:val="en-GB"/>
        </w:rPr>
      </w:pPr>
    </w:p>
    <w:p w:rsidR="00715024" w:rsidRPr="00C76BA0" w:rsidRDefault="00715024">
      <w:pPr>
        <w:jc w:val="both"/>
        <w:rPr>
          <w:sz w:val="22"/>
          <w:szCs w:val="22"/>
        </w:rPr>
      </w:pPr>
      <w:r w:rsidRPr="00C76BA0">
        <w:rPr>
          <w:sz w:val="22"/>
          <w:szCs w:val="22"/>
        </w:rPr>
        <w:t>Evaluations in the GEF explore five major criteria:</w:t>
      </w:r>
    </w:p>
    <w:p w:rsidR="00715024" w:rsidRPr="00C76BA0" w:rsidRDefault="00715024">
      <w:pPr>
        <w:numPr>
          <w:ilvl w:val="0"/>
          <w:numId w:val="7"/>
        </w:numPr>
        <w:jc w:val="both"/>
        <w:rPr>
          <w:sz w:val="22"/>
          <w:szCs w:val="22"/>
        </w:rPr>
      </w:pPr>
      <w:r w:rsidRPr="00C76BA0">
        <w:rPr>
          <w:sz w:val="22"/>
          <w:szCs w:val="22"/>
        </w:rPr>
        <w:t>Relevance – the extent to which the activity is suited to local and national development priorities and organizational policies, including changes over time.</w:t>
      </w:r>
    </w:p>
    <w:p w:rsidR="00715024" w:rsidRPr="00C76BA0" w:rsidRDefault="00715024">
      <w:pPr>
        <w:numPr>
          <w:ilvl w:val="0"/>
          <w:numId w:val="7"/>
        </w:numPr>
        <w:jc w:val="both"/>
        <w:rPr>
          <w:sz w:val="22"/>
          <w:szCs w:val="22"/>
        </w:rPr>
      </w:pPr>
      <w:r w:rsidRPr="00C76BA0">
        <w:rPr>
          <w:sz w:val="22"/>
          <w:szCs w:val="22"/>
        </w:rPr>
        <w:t>Effectiveness – the extent to which an objective has been achieved or how likely it is to be achieved.</w:t>
      </w:r>
    </w:p>
    <w:p w:rsidR="00715024" w:rsidRPr="00C76BA0" w:rsidRDefault="00715024">
      <w:pPr>
        <w:numPr>
          <w:ilvl w:val="0"/>
          <w:numId w:val="7"/>
        </w:numPr>
        <w:jc w:val="both"/>
        <w:rPr>
          <w:sz w:val="22"/>
          <w:szCs w:val="22"/>
        </w:rPr>
      </w:pPr>
      <w:r w:rsidRPr="00C76BA0">
        <w:rPr>
          <w:sz w:val="22"/>
          <w:szCs w:val="22"/>
        </w:rPr>
        <w:t>Efficiency – the extent to which results have been delivered with the least costly resources possible.</w:t>
      </w:r>
    </w:p>
    <w:p w:rsidR="00715024" w:rsidRPr="00C76BA0" w:rsidRDefault="00715024">
      <w:pPr>
        <w:numPr>
          <w:ilvl w:val="0"/>
          <w:numId w:val="7"/>
        </w:numPr>
        <w:jc w:val="both"/>
        <w:rPr>
          <w:sz w:val="22"/>
          <w:szCs w:val="22"/>
        </w:rPr>
      </w:pPr>
      <w:r w:rsidRPr="00C76BA0">
        <w:rPr>
          <w:sz w:val="22"/>
          <w:szCs w:val="22"/>
        </w:rPr>
        <w:t>Results – the positive and negative, and foreseen and unforeseen, changes to and effects produced by a development intervention.  In GEF terms, results include direct project outputs, short-to medium term outcomes, and longer-term impact including global environmental benefits, replication effects and other, local effects.</w:t>
      </w:r>
    </w:p>
    <w:p w:rsidR="00715024" w:rsidRPr="00C76BA0" w:rsidRDefault="00715024">
      <w:pPr>
        <w:numPr>
          <w:ilvl w:val="0"/>
          <w:numId w:val="7"/>
        </w:numPr>
        <w:jc w:val="both"/>
        <w:rPr>
          <w:sz w:val="22"/>
          <w:szCs w:val="22"/>
        </w:rPr>
      </w:pPr>
      <w:r w:rsidRPr="00C76BA0">
        <w:rPr>
          <w:sz w:val="22"/>
          <w:szCs w:val="22"/>
        </w:rPr>
        <w:t>Sustainability – the likely ability of an intervention to continue to deliver benefits for an extended period of time after completion.  Projects need to be environmentally as well as financially and socially sustainable.</w:t>
      </w:r>
    </w:p>
    <w:p w:rsidR="00715024" w:rsidRPr="00C76BA0" w:rsidRDefault="00715024">
      <w:pPr>
        <w:jc w:val="both"/>
        <w:rPr>
          <w:sz w:val="22"/>
          <w:szCs w:val="22"/>
        </w:rPr>
      </w:pPr>
    </w:p>
    <w:p w:rsidR="00064DF7" w:rsidRPr="00C76BA0" w:rsidRDefault="00064DF7">
      <w:pPr>
        <w:jc w:val="both"/>
        <w:rPr>
          <w:sz w:val="22"/>
          <w:szCs w:val="22"/>
        </w:rPr>
      </w:pPr>
      <w:r w:rsidRPr="00C76BA0">
        <w:rPr>
          <w:sz w:val="22"/>
          <w:szCs w:val="22"/>
          <w:u w:val="single"/>
        </w:rPr>
        <w:t>Project Goal, Objective and Outcomes</w:t>
      </w:r>
    </w:p>
    <w:p w:rsidR="00DD14D1" w:rsidRPr="00C76BA0" w:rsidRDefault="00DD14D1">
      <w:pPr>
        <w:pStyle w:val="Heading2"/>
        <w:rPr>
          <w:sz w:val="22"/>
          <w:szCs w:val="22"/>
          <w:u w:val="single"/>
        </w:rPr>
      </w:pPr>
    </w:p>
    <w:p w:rsidR="00064DF7" w:rsidRPr="00C76BA0" w:rsidRDefault="00064DF7" w:rsidP="00A5632C">
      <w:pPr>
        <w:jc w:val="both"/>
        <w:rPr>
          <w:sz w:val="22"/>
          <w:szCs w:val="22"/>
        </w:rPr>
      </w:pPr>
      <w:r w:rsidRPr="00C76BA0">
        <w:rPr>
          <w:sz w:val="22"/>
          <w:szCs w:val="22"/>
        </w:rPr>
        <w:t xml:space="preserve">Project goal is to reduce greenhouse gas (GHG) emissions from the municipal heat and hot water supply systems in </w:t>
      </w:r>
      <w:smartTag w:uri="urn:schemas-microsoft-com:office:smarttags" w:element="place">
        <w:smartTag w:uri="urn:schemas-microsoft-com:office:smarttags" w:element="country-region">
          <w:r w:rsidRPr="00C76BA0">
            <w:rPr>
              <w:sz w:val="22"/>
              <w:szCs w:val="22"/>
            </w:rPr>
            <w:t>Kazakhstan</w:t>
          </w:r>
        </w:smartTag>
      </w:smartTag>
      <w:r w:rsidR="00F01BC3" w:rsidRPr="00C76BA0">
        <w:rPr>
          <w:sz w:val="22"/>
          <w:szCs w:val="22"/>
        </w:rPr>
        <w:t>.</w:t>
      </w:r>
    </w:p>
    <w:p w:rsidR="00715024" w:rsidRPr="00C76BA0" w:rsidRDefault="00715024" w:rsidP="00A5632C">
      <w:pPr>
        <w:pStyle w:val="Heading2"/>
        <w:rPr>
          <w:sz w:val="22"/>
          <w:szCs w:val="22"/>
          <w:u w:val="single"/>
        </w:rPr>
      </w:pPr>
      <w:r w:rsidRPr="00C76BA0">
        <w:rPr>
          <w:sz w:val="22"/>
          <w:szCs w:val="22"/>
          <w:u w:val="single"/>
        </w:rPr>
        <w:lastRenderedPageBreak/>
        <w:t>Project objectives:</w:t>
      </w:r>
    </w:p>
    <w:p w:rsidR="00715024" w:rsidRPr="00C76BA0" w:rsidRDefault="00DD14D1" w:rsidP="00A5632C">
      <w:pPr>
        <w:jc w:val="both"/>
        <w:rPr>
          <w:sz w:val="22"/>
          <w:szCs w:val="22"/>
        </w:rPr>
      </w:pPr>
      <w:r w:rsidRPr="00C76BA0">
        <w:rPr>
          <w:sz w:val="22"/>
          <w:szCs w:val="22"/>
        </w:rPr>
        <w:t xml:space="preserve">The objective of the project is </w:t>
      </w:r>
      <w:r w:rsidR="00064DF7" w:rsidRPr="00C76BA0">
        <w:rPr>
          <w:sz w:val="22"/>
          <w:szCs w:val="22"/>
        </w:rPr>
        <w:t xml:space="preserve">to remove barriers to energy efficiency in municipal heat and hot water supply systems in </w:t>
      </w:r>
      <w:smartTag w:uri="urn:schemas-microsoft-com:office:smarttags" w:element="place">
        <w:smartTag w:uri="urn:schemas-microsoft-com:office:smarttags" w:element="country-region">
          <w:r w:rsidR="00064DF7" w:rsidRPr="00C76BA0">
            <w:rPr>
              <w:sz w:val="22"/>
              <w:szCs w:val="22"/>
            </w:rPr>
            <w:t>Kazakhstan</w:t>
          </w:r>
        </w:smartTag>
      </w:smartTag>
      <w:r w:rsidR="00064DF7" w:rsidRPr="00C76BA0">
        <w:rPr>
          <w:sz w:val="22"/>
          <w:szCs w:val="22"/>
        </w:rPr>
        <w:t xml:space="preserve"> and to lay the foundation for the sustainable development of these services taking into account local as well as global environmental consideration</w:t>
      </w:r>
      <w:r w:rsidRPr="00C76BA0">
        <w:rPr>
          <w:sz w:val="22"/>
          <w:szCs w:val="22"/>
        </w:rPr>
        <w:t>s. Within this framework, the project will (i) assist the Government of Kazakhstan in reviewing and improving the legal and regulatory framework dealing with the heat and hot water supply sector, with a specific emphasis on the tariff issues and consumption based billing to motivate energy efficiency; (ii) build the capacity of the local heat supply companies to develop and manage their services on a commercial basis and to attract financing for the investments needed;  (iii) build the capacity of the local tenants and home owner associations to manage the heat and hot water supply services and to implement cost-efficient energy saving measures at the building level; (iv) introduce and gain experience on new institutional and financing arrangements such as Energy Service Companies (ESCOs) and reduce the risks and uncertainties of energy efficiency investments in the heating sector otherwise by facilitating the implementation of selected pilot activities, and v) monitor, evaluate and disseminate the project results and lessons learnt thereby facilitating their effective replication.</w:t>
      </w:r>
      <w:r w:rsidR="00715024" w:rsidRPr="00C76BA0">
        <w:rPr>
          <w:sz w:val="22"/>
          <w:szCs w:val="22"/>
        </w:rPr>
        <w:t xml:space="preserve"> </w:t>
      </w:r>
    </w:p>
    <w:p w:rsidR="00715024" w:rsidRPr="00C76BA0" w:rsidRDefault="00715024" w:rsidP="00A5632C">
      <w:pPr>
        <w:jc w:val="both"/>
        <w:rPr>
          <w:sz w:val="22"/>
          <w:szCs w:val="22"/>
        </w:rPr>
      </w:pPr>
    </w:p>
    <w:p w:rsidR="00715024" w:rsidRPr="00C76BA0" w:rsidRDefault="00715024" w:rsidP="00A5632C">
      <w:pPr>
        <w:jc w:val="both"/>
        <w:rPr>
          <w:sz w:val="22"/>
          <w:szCs w:val="22"/>
        </w:rPr>
      </w:pPr>
      <w:r w:rsidRPr="00C76BA0">
        <w:rPr>
          <w:sz w:val="22"/>
          <w:szCs w:val="22"/>
        </w:rPr>
        <w:t xml:space="preserve">According to the project objectives there are </w:t>
      </w:r>
      <w:r w:rsidR="00064DF7" w:rsidRPr="00C76BA0">
        <w:rPr>
          <w:sz w:val="22"/>
          <w:szCs w:val="22"/>
        </w:rPr>
        <w:t>three</w:t>
      </w:r>
      <w:r w:rsidRPr="00C76BA0">
        <w:rPr>
          <w:sz w:val="22"/>
          <w:szCs w:val="22"/>
        </w:rPr>
        <w:t xml:space="preserve"> primary outcomes: a) </w:t>
      </w:r>
      <w:r w:rsidR="00064DF7" w:rsidRPr="00C76BA0">
        <w:rPr>
          <w:bCs/>
          <w:i/>
          <w:iCs/>
          <w:sz w:val="22"/>
          <w:szCs w:val="22"/>
        </w:rPr>
        <w:t xml:space="preserve">A supportive legal and regulatory framework in place to promote and provide </w:t>
      </w:r>
      <w:r w:rsidR="00064DF7" w:rsidRPr="00C76BA0">
        <w:rPr>
          <w:b/>
          <w:bCs/>
          <w:iCs/>
          <w:sz w:val="22"/>
          <w:szCs w:val="22"/>
        </w:rPr>
        <w:t>incentives for the improvement of the energy efficiency</w:t>
      </w:r>
      <w:r w:rsidR="00064DF7" w:rsidRPr="00C76BA0">
        <w:rPr>
          <w:bCs/>
          <w:i/>
          <w:iCs/>
          <w:sz w:val="22"/>
          <w:szCs w:val="22"/>
        </w:rPr>
        <w:t xml:space="preserve"> of the heat and hot water supply services in Kazakhstan</w:t>
      </w:r>
      <w:r w:rsidRPr="00C76BA0">
        <w:rPr>
          <w:sz w:val="22"/>
          <w:szCs w:val="22"/>
        </w:rPr>
        <w:t>; b)</w:t>
      </w:r>
      <w:r w:rsidR="00F01BC3" w:rsidRPr="00C76BA0">
        <w:rPr>
          <w:sz w:val="22"/>
          <w:szCs w:val="22"/>
        </w:rPr>
        <w:t>.</w:t>
      </w:r>
      <w:r w:rsidR="00064DF7" w:rsidRPr="00C76BA0">
        <w:rPr>
          <w:b/>
          <w:i/>
          <w:sz w:val="22"/>
          <w:szCs w:val="22"/>
        </w:rPr>
        <w:t xml:space="preserve"> New institutional and </w:t>
      </w:r>
      <w:r w:rsidR="00064DF7" w:rsidRPr="00C76BA0">
        <w:rPr>
          <w:b/>
          <w:sz w:val="22"/>
          <w:szCs w:val="22"/>
        </w:rPr>
        <w:t xml:space="preserve">  </w:t>
      </w:r>
      <w:r w:rsidR="00064DF7" w:rsidRPr="00C76BA0">
        <w:rPr>
          <w:b/>
          <w:i/>
          <w:sz w:val="22"/>
          <w:szCs w:val="22"/>
        </w:rPr>
        <w:t>financing models</w:t>
      </w:r>
      <w:r w:rsidR="00064DF7" w:rsidRPr="00C76BA0">
        <w:rPr>
          <w:sz w:val="22"/>
          <w:szCs w:val="22"/>
        </w:rPr>
        <w:t xml:space="preserve"> introduced for leveraging financing for EE investments and enhanced capacity of the local stakeholders to  support their further implementation and replication</w:t>
      </w:r>
      <w:r w:rsidRPr="00C76BA0">
        <w:rPr>
          <w:sz w:val="22"/>
          <w:szCs w:val="22"/>
        </w:rPr>
        <w:t xml:space="preserve">; c) </w:t>
      </w:r>
      <w:r w:rsidR="00064DF7" w:rsidRPr="00C76BA0">
        <w:rPr>
          <w:b/>
          <w:bCs/>
          <w:i/>
          <w:sz w:val="22"/>
          <w:szCs w:val="22"/>
        </w:rPr>
        <w:t>Compilation, analysis and dissemination</w:t>
      </w:r>
      <w:r w:rsidR="00064DF7" w:rsidRPr="00C76BA0">
        <w:rPr>
          <w:bCs/>
          <w:sz w:val="22"/>
          <w:szCs w:val="22"/>
        </w:rPr>
        <w:t xml:space="preserve"> of the project experiences and lessons learnt and initiation of their effective replication in Kazakhstan and other CIS countries/municipalities with comparable situation.</w:t>
      </w:r>
      <w:r w:rsidRPr="00C76BA0">
        <w:rPr>
          <w:sz w:val="22"/>
          <w:szCs w:val="22"/>
        </w:rPr>
        <w:t xml:space="preserve">; </w:t>
      </w:r>
    </w:p>
    <w:p w:rsidR="00715024" w:rsidRPr="00C76BA0" w:rsidRDefault="00715024" w:rsidP="00A5632C">
      <w:pPr>
        <w:jc w:val="both"/>
        <w:rPr>
          <w:sz w:val="22"/>
          <w:szCs w:val="22"/>
        </w:rPr>
      </w:pPr>
    </w:p>
    <w:p w:rsidR="00715024" w:rsidRPr="00C76BA0" w:rsidRDefault="00715024" w:rsidP="00A5632C">
      <w:pPr>
        <w:jc w:val="both"/>
        <w:rPr>
          <w:sz w:val="22"/>
          <w:szCs w:val="22"/>
        </w:rPr>
      </w:pPr>
      <w:r w:rsidRPr="00C76BA0">
        <w:rPr>
          <w:sz w:val="22"/>
          <w:szCs w:val="22"/>
        </w:rPr>
        <w:t xml:space="preserve">The project document was signed in </w:t>
      </w:r>
      <w:r w:rsidR="00064DF7" w:rsidRPr="00C76BA0">
        <w:rPr>
          <w:sz w:val="22"/>
          <w:szCs w:val="22"/>
        </w:rPr>
        <w:t xml:space="preserve">December </w:t>
      </w:r>
      <w:r w:rsidRPr="00C76BA0">
        <w:rPr>
          <w:sz w:val="22"/>
          <w:szCs w:val="22"/>
        </w:rPr>
        <w:t>200</w:t>
      </w:r>
      <w:r w:rsidR="00064DF7" w:rsidRPr="00C76BA0">
        <w:rPr>
          <w:sz w:val="22"/>
          <w:szCs w:val="22"/>
        </w:rPr>
        <w:t>6</w:t>
      </w:r>
      <w:r w:rsidRPr="00C76BA0">
        <w:rPr>
          <w:sz w:val="22"/>
          <w:szCs w:val="22"/>
        </w:rPr>
        <w:t>. Implementation of the project started in</w:t>
      </w:r>
      <w:r w:rsidR="00064DF7" w:rsidRPr="00C76BA0">
        <w:rPr>
          <w:sz w:val="22"/>
          <w:szCs w:val="22"/>
        </w:rPr>
        <w:t xml:space="preserve"> April 2007</w:t>
      </w:r>
      <w:r w:rsidRPr="00C76BA0">
        <w:rPr>
          <w:sz w:val="22"/>
          <w:szCs w:val="22"/>
        </w:rPr>
        <w:t xml:space="preserve">. The total project budget is US$ </w:t>
      </w:r>
      <w:r w:rsidR="00344463" w:rsidRPr="00C76BA0">
        <w:rPr>
          <w:sz w:val="22"/>
          <w:szCs w:val="22"/>
        </w:rPr>
        <w:t>10</w:t>
      </w:r>
      <w:r w:rsidRPr="00C76BA0">
        <w:rPr>
          <w:sz w:val="22"/>
          <w:szCs w:val="22"/>
        </w:rPr>
        <w:t>,</w:t>
      </w:r>
      <w:r w:rsidR="000E63C4" w:rsidRPr="00C76BA0">
        <w:rPr>
          <w:sz w:val="22"/>
          <w:szCs w:val="22"/>
        </w:rPr>
        <w:t>470</w:t>
      </w:r>
      <w:r w:rsidRPr="00C76BA0">
        <w:rPr>
          <w:sz w:val="22"/>
          <w:szCs w:val="22"/>
        </w:rPr>
        <w:t xml:space="preserve">,000 with GEF financing of US$ </w:t>
      </w:r>
      <w:r w:rsidR="00344463" w:rsidRPr="00C76BA0">
        <w:rPr>
          <w:sz w:val="22"/>
          <w:szCs w:val="22"/>
        </w:rPr>
        <w:t>3</w:t>
      </w:r>
      <w:r w:rsidRPr="00C76BA0">
        <w:rPr>
          <w:sz w:val="22"/>
          <w:szCs w:val="22"/>
        </w:rPr>
        <w:t>,</w:t>
      </w:r>
      <w:r w:rsidR="00F01BC3" w:rsidRPr="00C76BA0">
        <w:rPr>
          <w:sz w:val="22"/>
          <w:szCs w:val="22"/>
        </w:rPr>
        <w:t xml:space="preserve"> </w:t>
      </w:r>
      <w:r w:rsidR="000E63C4" w:rsidRPr="00C76BA0">
        <w:rPr>
          <w:sz w:val="22"/>
          <w:szCs w:val="22"/>
        </w:rPr>
        <w:t>29</w:t>
      </w:r>
      <w:r w:rsidR="0085657C">
        <w:rPr>
          <w:sz w:val="22"/>
          <w:szCs w:val="22"/>
        </w:rPr>
        <w:t>0</w:t>
      </w:r>
      <w:r w:rsidRPr="00C76BA0">
        <w:rPr>
          <w:sz w:val="22"/>
          <w:szCs w:val="22"/>
        </w:rPr>
        <w:t>,</w:t>
      </w:r>
      <w:r w:rsidR="000E63C4" w:rsidRPr="00C76BA0">
        <w:rPr>
          <w:sz w:val="22"/>
          <w:szCs w:val="22"/>
        </w:rPr>
        <w:t>000</w:t>
      </w:r>
      <w:r w:rsidRPr="00C76BA0">
        <w:rPr>
          <w:sz w:val="22"/>
          <w:szCs w:val="22"/>
        </w:rPr>
        <w:t xml:space="preserve">. The executing agency for the project is the </w:t>
      </w:r>
      <w:r w:rsidR="00344463" w:rsidRPr="00C76BA0">
        <w:rPr>
          <w:sz w:val="22"/>
          <w:szCs w:val="22"/>
        </w:rPr>
        <w:t xml:space="preserve">Agency </w:t>
      </w:r>
      <w:r w:rsidR="00F01BC3" w:rsidRPr="00C76BA0">
        <w:rPr>
          <w:sz w:val="22"/>
          <w:szCs w:val="22"/>
        </w:rPr>
        <w:t xml:space="preserve">of </w:t>
      </w:r>
      <w:r w:rsidR="0085657C">
        <w:rPr>
          <w:sz w:val="22"/>
          <w:szCs w:val="22"/>
        </w:rPr>
        <w:t>R</w:t>
      </w:r>
      <w:r w:rsidR="00F01BC3" w:rsidRPr="00C76BA0">
        <w:rPr>
          <w:sz w:val="22"/>
          <w:szCs w:val="22"/>
        </w:rPr>
        <w:t>K on Regulation of Natural Monopolies (</w:t>
      </w:r>
      <w:r w:rsidR="0085657C" w:rsidRPr="00C76BA0">
        <w:rPr>
          <w:sz w:val="22"/>
          <w:szCs w:val="22"/>
        </w:rPr>
        <w:t>A</w:t>
      </w:r>
      <w:r w:rsidR="0085657C">
        <w:rPr>
          <w:sz w:val="22"/>
          <w:szCs w:val="22"/>
        </w:rPr>
        <w:t>REM</w:t>
      </w:r>
      <w:r w:rsidR="00F01BC3" w:rsidRPr="00C76BA0">
        <w:rPr>
          <w:sz w:val="22"/>
          <w:szCs w:val="22"/>
        </w:rPr>
        <w:t>)</w:t>
      </w:r>
      <w:r w:rsidRPr="00C76BA0">
        <w:rPr>
          <w:sz w:val="22"/>
          <w:szCs w:val="22"/>
        </w:rPr>
        <w:t xml:space="preserve">. </w:t>
      </w:r>
    </w:p>
    <w:p w:rsidR="00592B87" w:rsidRPr="00C76BA0" w:rsidRDefault="00592B87">
      <w:pPr>
        <w:pStyle w:val="Heading1"/>
        <w:rPr>
          <w:sz w:val="22"/>
          <w:szCs w:val="22"/>
        </w:rPr>
      </w:pPr>
    </w:p>
    <w:p w:rsidR="00592B87" w:rsidRPr="00C76BA0" w:rsidRDefault="00592B87">
      <w:pPr>
        <w:pStyle w:val="Heading1"/>
        <w:rPr>
          <w:sz w:val="22"/>
          <w:szCs w:val="22"/>
        </w:rPr>
      </w:pPr>
    </w:p>
    <w:p w:rsidR="00592B87" w:rsidRPr="00C76BA0" w:rsidRDefault="00592B87">
      <w:pPr>
        <w:pStyle w:val="Heading1"/>
        <w:rPr>
          <w:sz w:val="22"/>
          <w:szCs w:val="22"/>
        </w:rPr>
      </w:pPr>
    </w:p>
    <w:p w:rsidR="00715024" w:rsidRPr="00C76BA0" w:rsidRDefault="00715024">
      <w:pPr>
        <w:pStyle w:val="Heading1"/>
        <w:rPr>
          <w:sz w:val="22"/>
          <w:szCs w:val="22"/>
        </w:rPr>
      </w:pPr>
      <w:r w:rsidRPr="00C76BA0">
        <w:rPr>
          <w:sz w:val="22"/>
          <w:szCs w:val="22"/>
        </w:rPr>
        <w:t>2. Objective of the Mid-Term Evaluation</w:t>
      </w:r>
    </w:p>
    <w:p w:rsidR="00715024" w:rsidRPr="00C76BA0" w:rsidRDefault="00715024">
      <w:pPr>
        <w:jc w:val="both"/>
        <w:rPr>
          <w:sz w:val="22"/>
          <w:szCs w:val="22"/>
        </w:rPr>
      </w:pPr>
    </w:p>
    <w:p w:rsidR="00344463" w:rsidRPr="00C76BA0" w:rsidRDefault="00344463" w:rsidP="00344463">
      <w:pPr>
        <w:jc w:val="both"/>
        <w:rPr>
          <w:sz w:val="22"/>
          <w:szCs w:val="22"/>
        </w:rPr>
      </w:pPr>
      <w:r w:rsidRPr="00C76BA0">
        <w:rPr>
          <w:sz w:val="22"/>
          <w:szCs w:val="22"/>
        </w:rPr>
        <w:t xml:space="preserve">The evaluation is focused on a comprehensive project assessment and enables to make a critical evaluation of administrative and technical strategies, problems and restrictions associated with the large-scale international and multilateral initiatives. The evaluation shall also provide the recommendations in relation to the strategies, approaches and/or activities in order to enhance the project capacities of achieving the expected outcomes. The evaluation results will be incorporated in the recommendations to improve the implementation of a given project stage in the forthcoming years. </w:t>
      </w:r>
    </w:p>
    <w:p w:rsidR="00344463" w:rsidRPr="00C76BA0" w:rsidRDefault="00344463">
      <w:pPr>
        <w:pStyle w:val="Heading5"/>
        <w:rPr>
          <w:szCs w:val="22"/>
        </w:rPr>
      </w:pPr>
    </w:p>
    <w:p w:rsidR="00715024" w:rsidRPr="00C76BA0" w:rsidRDefault="00715024">
      <w:pPr>
        <w:jc w:val="both"/>
        <w:rPr>
          <w:sz w:val="22"/>
          <w:szCs w:val="22"/>
        </w:rPr>
      </w:pPr>
    </w:p>
    <w:p w:rsidR="00715024" w:rsidRPr="00C76BA0" w:rsidRDefault="00715024">
      <w:pPr>
        <w:jc w:val="both"/>
        <w:rPr>
          <w:sz w:val="22"/>
          <w:szCs w:val="22"/>
          <w:u w:val="single"/>
        </w:rPr>
      </w:pPr>
      <w:r w:rsidRPr="00E3457D">
        <w:rPr>
          <w:sz w:val="22"/>
          <w:szCs w:val="22"/>
          <w:u w:val="single"/>
        </w:rPr>
        <w:t>Purpose</w:t>
      </w:r>
    </w:p>
    <w:p w:rsidR="00715024" w:rsidRPr="00C76BA0" w:rsidRDefault="00715024">
      <w:pPr>
        <w:jc w:val="both"/>
        <w:rPr>
          <w:sz w:val="22"/>
          <w:szCs w:val="22"/>
        </w:rPr>
      </w:pPr>
    </w:p>
    <w:p w:rsidR="00D8726D" w:rsidRPr="00C76BA0" w:rsidRDefault="00D8726D" w:rsidP="00D8726D">
      <w:pPr>
        <w:tabs>
          <w:tab w:val="left" w:pos="0"/>
        </w:tabs>
        <w:jc w:val="both"/>
        <w:rPr>
          <w:color w:val="000000"/>
          <w:sz w:val="22"/>
          <w:szCs w:val="22"/>
        </w:rPr>
      </w:pPr>
      <w:r w:rsidRPr="00C76BA0">
        <w:rPr>
          <w:sz w:val="22"/>
          <w:szCs w:val="22"/>
        </w:rPr>
        <w:t xml:space="preserve">The project performance will be measured based on the indicators of the project’s logical framework (see Annex </w:t>
      </w:r>
      <w:r>
        <w:rPr>
          <w:sz w:val="22"/>
          <w:szCs w:val="22"/>
        </w:rPr>
        <w:t>2</w:t>
      </w:r>
      <w:r w:rsidRPr="00C76BA0">
        <w:rPr>
          <w:sz w:val="22"/>
          <w:szCs w:val="22"/>
        </w:rPr>
        <w:t>).  Many of these indicators relate to the impact/implementation that will be applied in the impact assessment</w:t>
      </w:r>
      <w:r w:rsidRPr="00C76BA0">
        <w:rPr>
          <w:color w:val="000000"/>
          <w:sz w:val="22"/>
          <w:szCs w:val="22"/>
        </w:rPr>
        <w:t xml:space="preserve">. The success and failure will partially be determined through the monitoring of the relative changes within the baseline conditions developed within one year of the project implementation. </w:t>
      </w:r>
    </w:p>
    <w:p w:rsidR="00715024" w:rsidRPr="00C76BA0" w:rsidRDefault="00715024">
      <w:pPr>
        <w:jc w:val="both"/>
        <w:rPr>
          <w:color w:val="000000"/>
          <w:sz w:val="22"/>
          <w:szCs w:val="22"/>
        </w:rPr>
      </w:pPr>
    </w:p>
    <w:p w:rsidR="00715024" w:rsidRPr="00C76BA0" w:rsidRDefault="00715024">
      <w:pPr>
        <w:jc w:val="both"/>
        <w:rPr>
          <w:sz w:val="22"/>
          <w:szCs w:val="22"/>
        </w:rPr>
      </w:pPr>
      <w:r w:rsidRPr="00C76BA0">
        <w:rPr>
          <w:color w:val="000000"/>
          <w:sz w:val="22"/>
          <w:szCs w:val="22"/>
        </w:rPr>
        <w:t xml:space="preserve">The Mid-term Evaluation serves as an agent of change and plays a critical role in supporting accountability.  </w:t>
      </w:r>
      <w:r w:rsidRPr="00C76BA0">
        <w:rPr>
          <w:sz w:val="22"/>
          <w:szCs w:val="22"/>
        </w:rPr>
        <w:t>Its main objectives are:</w:t>
      </w:r>
    </w:p>
    <w:p w:rsidR="00715024" w:rsidRPr="00C76BA0" w:rsidRDefault="00715024">
      <w:pPr>
        <w:jc w:val="both"/>
        <w:rPr>
          <w:sz w:val="22"/>
          <w:szCs w:val="22"/>
        </w:rPr>
      </w:pPr>
    </w:p>
    <w:p w:rsidR="00715024" w:rsidRPr="00C76BA0" w:rsidRDefault="00715024">
      <w:pPr>
        <w:pStyle w:val="Default"/>
        <w:numPr>
          <w:ilvl w:val="0"/>
          <w:numId w:val="8"/>
        </w:numPr>
        <w:rPr>
          <w:rFonts w:ascii="Times New Roman" w:hAnsi="Times New Roman"/>
          <w:sz w:val="22"/>
          <w:szCs w:val="22"/>
        </w:rPr>
      </w:pPr>
      <w:r w:rsidRPr="00C76BA0">
        <w:rPr>
          <w:rFonts w:ascii="Times New Roman" w:hAnsi="Times New Roman"/>
          <w:sz w:val="22"/>
          <w:szCs w:val="22"/>
        </w:rPr>
        <w:t>To strengthen the adaptive management and monitoring functions of the project;</w:t>
      </w:r>
    </w:p>
    <w:p w:rsidR="00715024" w:rsidRPr="00C76BA0" w:rsidRDefault="00715024">
      <w:pPr>
        <w:pStyle w:val="Default"/>
        <w:numPr>
          <w:ilvl w:val="0"/>
          <w:numId w:val="8"/>
        </w:numPr>
        <w:rPr>
          <w:rFonts w:ascii="Times New Roman" w:hAnsi="Times New Roman"/>
          <w:sz w:val="22"/>
          <w:szCs w:val="22"/>
        </w:rPr>
      </w:pPr>
      <w:r w:rsidRPr="00C76BA0">
        <w:rPr>
          <w:rFonts w:ascii="Times New Roman" w:hAnsi="Times New Roman"/>
          <w:sz w:val="22"/>
          <w:szCs w:val="22"/>
        </w:rPr>
        <w:t>To ensure accountability for the achievement of the GEF objective;</w:t>
      </w:r>
    </w:p>
    <w:p w:rsidR="00715024" w:rsidRPr="00C76BA0" w:rsidRDefault="00715024">
      <w:pPr>
        <w:pStyle w:val="Default"/>
        <w:numPr>
          <w:ilvl w:val="0"/>
          <w:numId w:val="8"/>
        </w:numPr>
        <w:rPr>
          <w:rFonts w:ascii="Times New Roman" w:hAnsi="Times New Roman"/>
          <w:sz w:val="22"/>
          <w:szCs w:val="22"/>
        </w:rPr>
      </w:pPr>
      <w:r w:rsidRPr="00C76BA0">
        <w:rPr>
          <w:rFonts w:ascii="Times New Roman" w:hAnsi="Times New Roman"/>
          <w:sz w:val="22"/>
          <w:szCs w:val="22"/>
        </w:rPr>
        <w:t>To enhance organizational and development learning;</w:t>
      </w:r>
    </w:p>
    <w:p w:rsidR="00715024" w:rsidRPr="00C76BA0" w:rsidRDefault="00715024">
      <w:pPr>
        <w:pStyle w:val="Default"/>
        <w:numPr>
          <w:ilvl w:val="0"/>
          <w:numId w:val="8"/>
        </w:numPr>
        <w:rPr>
          <w:rFonts w:ascii="Times New Roman" w:hAnsi="Times New Roman"/>
          <w:sz w:val="22"/>
          <w:szCs w:val="22"/>
        </w:rPr>
      </w:pPr>
      <w:r w:rsidRPr="00C76BA0">
        <w:rPr>
          <w:rFonts w:ascii="Times New Roman" w:hAnsi="Times New Roman"/>
          <w:sz w:val="22"/>
          <w:szCs w:val="22"/>
        </w:rPr>
        <w:t>To enable informed decision-making</w:t>
      </w:r>
    </w:p>
    <w:p w:rsidR="00E44D06" w:rsidRPr="00C76BA0" w:rsidRDefault="00E44D06" w:rsidP="00344463">
      <w:pPr>
        <w:jc w:val="both"/>
        <w:rPr>
          <w:sz w:val="22"/>
          <w:szCs w:val="22"/>
          <w:u w:val="single"/>
        </w:rPr>
      </w:pPr>
    </w:p>
    <w:p w:rsidR="00344463" w:rsidRPr="00D25153" w:rsidRDefault="00D25153" w:rsidP="00344463">
      <w:pPr>
        <w:jc w:val="both"/>
        <w:rPr>
          <w:sz w:val="22"/>
          <w:szCs w:val="22"/>
          <w:u w:val="single"/>
        </w:rPr>
      </w:pPr>
      <w:r>
        <w:rPr>
          <w:sz w:val="22"/>
          <w:szCs w:val="22"/>
          <w:u w:val="single"/>
        </w:rPr>
        <w:t>Tasks:</w:t>
      </w:r>
    </w:p>
    <w:p w:rsidR="00344463" w:rsidRPr="00C76BA0" w:rsidRDefault="00344463" w:rsidP="00344463">
      <w:pPr>
        <w:numPr>
          <w:ilvl w:val="0"/>
          <w:numId w:val="18"/>
        </w:numPr>
        <w:jc w:val="both"/>
        <w:rPr>
          <w:sz w:val="22"/>
          <w:szCs w:val="22"/>
        </w:rPr>
      </w:pPr>
      <w:r w:rsidRPr="00C76BA0">
        <w:rPr>
          <w:sz w:val="22"/>
          <w:szCs w:val="22"/>
        </w:rPr>
        <w:lastRenderedPageBreak/>
        <w:t>To evaluate the overall project activities in relation to the objectives and expected outcomes as stated in the project document and the other related documents</w:t>
      </w:r>
    </w:p>
    <w:p w:rsidR="00344463" w:rsidRPr="00C76BA0" w:rsidRDefault="00344463" w:rsidP="00344463">
      <w:pPr>
        <w:numPr>
          <w:ilvl w:val="0"/>
          <w:numId w:val="18"/>
        </w:numPr>
        <w:jc w:val="both"/>
        <w:rPr>
          <w:sz w:val="22"/>
          <w:szCs w:val="22"/>
        </w:rPr>
      </w:pPr>
      <w:r w:rsidRPr="00C76BA0">
        <w:rPr>
          <w:sz w:val="22"/>
          <w:szCs w:val="22"/>
        </w:rPr>
        <w:t xml:space="preserve">To evaluate the project effectiveness and cost-efficiency </w:t>
      </w:r>
    </w:p>
    <w:p w:rsidR="00344463" w:rsidRPr="00C76BA0" w:rsidRDefault="00344463" w:rsidP="00344463">
      <w:pPr>
        <w:numPr>
          <w:ilvl w:val="0"/>
          <w:numId w:val="18"/>
        </w:numPr>
        <w:jc w:val="both"/>
        <w:rPr>
          <w:sz w:val="22"/>
          <w:szCs w:val="22"/>
        </w:rPr>
      </w:pPr>
      <w:r w:rsidRPr="00C76BA0">
        <w:rPr>
          <w:sz w:val="22"/>
          <w:szCs w:val="22"/>
        </w:rPr>
        <w:t>To analyze the arrangements of project management and implementation</w:t>
      </w:r>
    </w:p>
    <w:p w:rsidR="00344463" w:rsidRPr="00C76BA0" w:rsidRDefault="00344463" w:rsidP="00344463">
      <w:pPr>
        <w:numPr>
          <w:ilvl w:val="0"/>
          <w:numId w:val="18"/>
        </w:numPr>
        <w:jc w:val="both"/>
        <w:rPr>
          <w:sz w:val="22"/>
          <w:szCs w:val="22"/>
        </w:rPr>
      </w:pPr>
      <w:r w:rsidRPr="00C76BA0">
        <w:rPr>
          <w:sz w:val="22"/>
          <w:szCs w:val="22"/>
        </w:rPr>
        <w:t xml:space="preserve">To evaluate the progress attained so far in relation to the project outcomes </w:t>
      </w:r>
    </w:p>
    <w:p w:rsidR="00344463" w:rsidRPr="00C76BA0" w:rsidRDefault="00344463" w:rsidP="00344463">
      <w:pPr>
        <w:numPr>
          <w:ilvl w:val="0"/>
          <w:numId w:val="18"/>
        </w:numPr>
        <w:jc w:val="both"/>
        <w:rPr>
          <w:sz w:val="22"/>
          <w:szCs w:val="22"/>
        </w:rPr>
      </w:pPr>
      <w:r w:rsidRPr="00C76BA0">
        <w:rPr>
          <w:sz w:val="22"/>
          <w:szCs w:val="22"/>
        </w:rPr>
        <w:t>To investigate the strategies and plans intended for the timely achievement of the overall project goal</w:t>
      </w:r>
    </w:p>
    <w:p w:rsidR="00344463" w:rsidRPr="00C76BA0" w:rsidRDefault="00344463" w:rsidP="00344463">
      <w:pPr>
        <w:numPr>
          <w:ilvl w:val="0"/>
          <w:numId w:val="18"/>
        </w:numPr>
        <w:jc w:val="both"/>
        <w:rPr>
          <w:sz w:val="22"/>
          <w:szCs w:val="22"/>
        </w:rPr>
      </w:pPr>
      <w:r w:rsidRPr="00C76BA0">
        <w:rPr>
          <w:sz w:val="22"/>
          <w:szCs w:val="22"/>
        </w:rPr>
        <w:t xml:space="preserve">To list and document the first lessons learned in respect of the project design, its implementation and management </w:t>
      </w:r>
    </w:p>
    <w:p w:rsidR="00344463" w:rsidRPr="00C76BA0" w:rsidRDefault="00344463" w:rsidP="00344463">
      <w:pPr>
        <w:numPr>
          <w:ilvl w:val="0"/>
          <w:numId w:val="18"/>
        </w:numPr>
        <w:jc w:val="both"/>
        <w:rPr>
          <w:sz w:val="22"/>
          <w:szCs w:val="22"/>
        </w:rPr>
      </w:pPr>
      <w:r w:rsidRPr="00C76BA0">
        <w:rPr>
          <w:sz w:val="22"/>
          <w:szCs w:val="22"/>
          <w:lang w:val="en-GB"/>
        </w:rPr>
        <w:t>To assess the sustainability of project interventions;</w:t>
      </w:r>
    </w:p>
    <w:p w:rsidR="00344463" w:rsidRPr="00C76BA0" w:rsidRDefault="00344463" w:rsidP="00344463">
      <w:pPr>
        <w:numPr>
          <w:ilvl w:val="0"/>
          <w:numId w:val="18"/>
        </w:numPr>
        <w:jc w:val="both"/>
        <w:rPr>
          <w:sz w:val="22"/>
          <w:szCs w:val="22"/>
        </w:rPr>
      </w:pPr>
      <w:r w:rsidRPr="00C76BA0">
        <w:rPr>
          <w:sz w:val="22"/>
          <w:szCs w:val="22"/>
        </w:rPr>
        <w:t xml:space="preserve">To assess the relevance in relation to the national priorities </w:t>
      </w:r>
    </w:p>
    <w:p w:rsidR="00344463" w:rsidRPr="00C76BA0" w:rsidRDefault="00344463" w:rsidP="00344463">
      <w:pPr>
        <w:numPr>
          <w:ilvl w:val="0"/>
          <w:numId w:val="18"/>
        </w:numPr>
        <w:jc w:val="both"/>
        <w:rPr>
          <w:sz w:val="22"/>
          <w:szCs w:val="22"/>
        </w:rPr>
      </w:pPr>
      <w:r w:rsidRPr="00C76BA0">
        <w:rPr>
          <w:sz w:val="22"/>
          <w:szCs w:val="22"/>
        </w:rPr>
        <w:t>To provide the recommendations for the future project activities and, where necessary, for the project implementation and management arrangements.</w:t>
      </w:r>
    </w:p>
    <w:p w:rsidR="00344463" w:rsidRPr="00C76BA0" w:rsidRDefault="00344463" w:rsidP="00344463">
      <w:pPr>
        <w:ind w:left="360"/>
        <w:jc w:val="both"/>
        <w:rPr>
          <w:sz w:val="22"/>
          <w:szCs w:val="22"/>
        </w:rPr>
      </w:pPr>
    </w:p>
    <w:p w:rsidR="00344463" w:rsidRPr="00C76BA0" w:rsidRDefault="00344463" w:rsidP="00344463">
      <w:pPr>
        <w:tabs>
          <w:tab w:val="left" w:pos="0"/>
        </w:tabs>
        <w:jc w:val="both"/>
        <w:rPr>
          <w:sz w:val="22"/>
          <w:szCs w:val="22"/>
        </w:rPr>
      </w:pPr>
      <w:r w:rsidRPr="00C76BA0">
        <w:rPr>
          <w:sz w:val="22"/>
          <w:szCs w:val="22"/>
        </w:rPr>
        <w:t xml:space="preserve">In particular, the mid-term evaluation exercise will assess the progress of creating the basic information, alleviation of </w:t>
      </w:r>
      <w:r w:rsidR="00AD2BC2">
        <w:rPr>
          <w:sz w:val="22"/>
          <w:szCs w:val="22"/>
        </w:rPr>
        <w:t>barriers</w:t>
      </w:r>
      <w:r w:rsidR="00AD2BC2" w:rsidRPr="00C76BA0">
        <w:rPr>
          <w:sz w:val="22"/>
          <w:szCs w:val="22"/>
        </w:rPr>
        <w:t xml:space="preserve"> </w:t>
      </w:r>
      <w:r w:rsidRPr="00C76BA0">
        <w:rPr>
          <w:sz w:val="22"/>
          <w:szCs w:val="22"/>
        </w:rPr>
        <w:t>and identification of any constraints to the project implementation and their causes. It intends also to provide the recommendations for corrective measures to be undertaken. An effective measure to correct the problem areas identified, constraining the project implementation, will be required before the decision to be made in relation to the project continuation.</w:t>
      </w:r>
    </w:p>
    <w:p w:rsidR="00344463" w:rsidRPr="00C76BA0" w:rsidRDefault="00344463" w:rsidP="00344463">
      <w:pPr>
        <w:tabs>
          <w:tab w:val="left" w:pos="0"/>
        </w:tabs>
        <w:jc w:val="both"/>
        <w:rPr>
          <w:sz w:val="22"/>
          <w:szCs w:val="22"/>
        </w:rPr>
      </w:pPr>
    </w:p>
    <w:p w:rsidR="00344463" w:rsidRPr="00C76BA0" w:rsidRDefault="00344463" w:rsidP="00344463">
      <w:pPr>
        <w:jc w:val="both"/>
        <w:rPr>
          <w:sz w:val="22"/>
          <w:szCs w:val="22"/>
        </w:rPr>
      </w:pPr>
      <w:r w:rsidRPr="00C76BA0">
        <w:rPr>
          <w:sz w:val="22"/>
          <w:szCs w:val="22"/>
        </w:rPr>
        <w:t xml:space="preserve">The mid-term evaluation report shall be a separate document which will contain the recommendations and conclusions. </w:t>
      </w:r>
    </w:p>
    <w:p w:rsidR="00344463" w:rsidRPr="00C76BA0" w:rsidRDefault="00344463" w:rsidP="00344463">
      <w:pPr>
        <w:jc w:val="both"/>
        <w:rPr>
          <w:sz w:val="22"/>
          <w:szCs w:val="22"/>
        </w:rPr>
      </w:pPr>
    </w:p>
    <w:p w:rsidR="00344463" w:rsidRPr="00C76BA0" w:rsidRDefault="00344463" w:rsidP="00344463">
      <w:pPr>
        <w:jc w:val="both"/>
        <w:rPr>
          <w:sz w:val="22"/>
          <w:szCs w:val="22"/>
        </w:rPr>
      </w:pPr>
      <w:r w:rsidRPr="00C76BA0">
        <w:rPr>
          <w:sz w:val="22"/>
          <w:szCs w:val="22"/>
        </w:rPr>
        <w:t>The report will be intended to meet the needs of all the related parties (GEF, UNDP,</w:t>
      </w:r>
      <w:r w:rsidR="00E44D06" w:rsidRPr="00C76BA0">
        <w:rPr>
          <w:sz w:val="22"/>
          <w:szCs w:val="22"/>
        </w:rPr>
        <w:t xml:space="preserve"> </w:t>
      </w:r>
      <w:r w:rsidR="0085657C" w:rsidRPr="00C76BA0">
        <w:rPr>
          <w:sz w:val="22"/>
          <w:szCs w:val="22"/>
        </w:rPr>
        <w:t>A</w:t>
      </w:r>
      <w:r w:rsidR="00D8726D">
        <w:rPr>
          <w:sz w:val="22"/>
          <w:szCs w:val="22"/>
        </w:rPr>
        <w:t>gency of Natural Monopolies(A</w:t>
      </w:r>
      <w:r w:rsidR="0085657C">
        <w:rPr>
          <w:sz w:val="22"/>
          <w:szCs w:val="22"/>
        </w:rPr>
        <w:t>REM</w:t>
      </w:r>
      <w:r w:rsidR="00D8726D">
        <w:rPr>
          <w:sz w:val="22"/>
          <w:szCs w:val="22"/>
        </w:rPr>
        <w:t>)</w:t>
      </w:r>
      <w:r w:rsidRPr="00C76BA0">
        <w:rPr>
          <w:sz w:val="22"/>
          <w:szCs w:val="22"/>
        </w:rPr>
        <w:t>, M</w:t>
      </w:r>
      <w:r w:rsidR="0085657C">
        <w:rPr>
          <w:sz w:val="22"/>
          <w:szCs w:val="22"/>
        </w:rPr>
        <w:t xml:space="preserve">inistry of </w:t>
      </w:r>
      <w:r w:rsidRPr="00C76BA0">
        <w:rPr>
          <w:sz w:val="22"/>
          <w:szCs w:val="22"/>
        </w:rPr>
        <w:t>E</w:t>
      </w:r>
      <w:r w:rsidR="0085657C">
        <w:rPr>
          <w:sz w:val="22"/>
          <w:szCs w:val="22"/>
        </w:rPr>
        <w:t xml:space="preserve">nvironmental </w:t>
      </w:r>
      <w:r w:rsidRPr="00C76BA0">
        <w:rPr>
          <w:sz w:val="22"/>
          <w:szCs w:val="22"/>
        </w:rPr>
        <w:t>P</w:t>
      </w:r>
      <w:r w:rsidR="0085657C">
        <w:rPr>
          <w:sz w:val="22"/>
          <w:szCs w:val="22"/>
        </w:rPr>
        <w:t>rotection</w:t>
      </w:r>
      <w:r w:rsidR="00D8726D">
        <w:rPr>
          <w:sz w:val="22"/>
          <w:szCs w:val="22"/>
        </w:rPr>
        <w:t xml:space="preserve"> (MEP)</w:t>
      </w:r>
      <w:r w:rsidRPr="00C76BA0">
        <w:rPr>
          <w:sz w:val="22"/>
          <w:szCs w:val="22"/>
        </w:rPr>
        <w:t>,</w:t>
      </w:r>
      <w:r w:rsidR="00F01BC3" w:rsidRPr="00C76BA0">
        <w:rPr>
          <w:sz w:val="22"/>
          <w:szCs w:val="22"/>
        </w:rPr>
        <w:t xml:space="preserve"> </w:t>
      </w:r>
      <w:r w:rsidR="00E44D06" w:rsidRPr="00C76BA0">
        <w:rPr>
          <w:sz w:val="22"/>
          <w:szCs w:val="22"/>
        </w:rPr>
        <w:t>M</w:t>
      </w:r>
      <w:r w:rsidR="0085657C">
        <w:rPr>
          <w:sz w:val="22"/>
          <w:szCs w:val="22"/>
        </w:rPr>
        <w:t xml:space="preserve">inistry of </w:t>
      </w:r>
      <w:r w:rsidR="00E44D06" w:rsidRPr="00C76BA0">
        <w:rPr>
          <w:sz w:val="22"/>
          <w:szCs w:val="22"/>
        </w:rPr>
        <w:t>E</w:t>
      </w:r>
      <w:r w:rsidR="0085657C">
        <w:rPr>
          <w:sz w:val="22"/>
          <w:szCs w:val="22"/>
        </w:rPr>
        <w:t xml:space="preserve">nergy and </w:t>
      </w:r>
      <w:r w:rsidR="00E44D06" w:rsidRPr="00C76BA0">
        <w:rPr>
          <w:sz w:val="22"/>
          <w:szCs w:val="22"/>
        </w:rPr>
        <w:t>M</w:t>
      </w:r>
      <w:r w:rsidR="0085657C">
        <w:rPr>
          <w:sz w:val="22"/>
          <w:szCs w:val="22"/>
        </w:rPr>
        <w:t xml:space="preserve">ineral </w:t>
      </w:r>
      <w:r w:rsidR="00E44D06" w:rsidRPr="00C76BA0">
        <w:rPr>
          <w:sz w:val="22"/>
          <w:szCs w:val="22"/>
        </w:rPr>
        <w:t>R</w:t>
      </w:r>
      <w:r w:rsidR="0085657C">
        <w:rPr>
          <w:sz w:val="22"/>
          <w:szCs w:val="22"/>
        </w:rPr>
        <w:t>esources</w:t>
      </w:r>
      <w:r w:rsidR="00D8726D">
        <w:rPr>
          <w:sz w:val="22"/>
          <w:szCs w:val="22"/>
        </w:rPr>
        <w:t xml:space="preserve"> (MEMR)</w:t>
      </w:r>
      <w:r w:rsidR="0085657C">
        <w:rPr>
          <w:sz w:val="22"/>
          <w:szCs w:val="22"/>
        </w:rPr>
        <w:t xml:space="preserve">, </w:t>
      </w:r>
      <w:r w:rsidR="005E40D2">
        <w:rPr>
          <w:sz w:val="22"/>
          <w:szCs w:val="22"/>
        </w:rPr>
        <w:t xml:space="preserve">Ministry of Economy and Budget Planning (MEBP), </w:t>
      </w:r>
      <w:r w:rsidR="0085657C">
        <w:rPr>
          <w:sz w:val="22"/>
          <w:szCs w:val="22"/>
        </w:rPr>
        <w:t>Administrations of Almaty and Astana cities</w:t>
      </w:r>
      <w:r w:rsidRPr="00C76BA0">
        <w:rPr>
          <w:sz w:val="22"/>
          <w:szCs w:val="22"/>
        </w:rPr>
        <w:t xml:space="preserve"> the project’s National Steering Committee, local communities and other related parties in Kazakhstan)</w:t>
      </w:r>
      <w:r w:rsidR="00D8726D">
        <w:rPr>
          <w:sz w:val="22"/>
          <w:szCs w:val="22"/>
        </w:rPr>
        <w:t>)</w:t>
      </w:r>
      <w:r w:rsidRPr="00C76BA0">
        <w:rPr>
          <w:sz w:val="22"/>
          <w:szCs w:val="22"/>
        </w:rPr>
        <w:t xml:space="preserve">. </w:t>
      </w:r>
    </w:p>
    <w:p w:rsidR="00E44D06" w:rsidRPr="00C76BA0" w:rsidRDefault="00E44D06" w:rsidP="00344463">
      <w:pPr>
        <w:jc w:val="both"/>
        <w:rPr>
          <w:sz w:val="22"/>
          <w:szCs w:val="22"/>
        </w:rPr>
      </w:pPr>
    </w:p>
    <w:p w:rsidR="00E44D06" w:rsidRPr="00C76BA0" w:rsidRDefault="00E44D06" w:rsidP="00E44D06">
      <w:pPr>
        <w:pStyle w:val="Heading1"/>
        <w:rPr>
          <w:sz w:val="22"/>
          <w:szCs w:val="22"/>
        </w:rPr>
      </w:pPr>
      <w:r w:rsidRPr="00C76BA0">
        <w:rPr>
          <w:sz w:val="22"/>
          <w:szCs w:val="22"/>
        </w:rPr>
        <w:t>3. Scope of the Evaluation</w:t>
      </w:r>
    </w:p>
    <w:p w:rsidR="00715024" w:rsidRPr="00C76BA0" w:rsidRDefault="00715024">
      <w:pPr>
        <w:jc w:val="both"/>
        <w:rPr>
          <w:sz w:val="22"/>
          <w:szCs w:val="22"/>
        </w:rPr>
      </w:pPr>
    </w:p>
    <w:p w:rsidR="00715024" w:rsidRPr="00C76BA0" w:rsidRDefault="00715024">
      <w:pPr>
        <w:tabs>
          <w:tab w:val="left" w:pos="0"/>
        </w:tabs>
        <w:jc w:val="both"/>
        <w:rPr>
          <w:sz w:val="22"/>
          <w:szCs w:val="22"/>
        </w:rPr>
      </w:pPr>
      <w:r w:rsidRPr="00C76BA0">
        <w:rPr>
          <w:sz w:val="22"/>
          <w:szCs w:val="22"/>
        </w:rPr>
        <w:t>Particular emphasis should be put on the current project results and the possibility of achieving all the objectives in the given timeframe, taking into consideration the speed, at which the project is proceeding.  More specifically, the evaluation should assess:</w:t>
      </w:r>
    </w:p>
    <w:p w:rsidR="00715024" w:rsidRPr="00C76BA0" w:rsidRDefault="00715024">
      <w:pPr>
        <w:tabs>
          <w:tab w:val="left" w:pos="0"/>
        </w:tabs>
        <w:jc w:val="both"/>
        <w:rPr>
          <w:sz w:val="22"/>
          <w:szCs w:val="22"/>
        </w:rPr>
      </w:pPr>
    </w:p>
    <w:p w:rsidR="00715024" w:rsidRPr="00C76BA0" w:rsidRDefault="00715024">
      <w:pPr>
        <w:pStyle w:val="Heading6"/>
        <w:rPr>
          <w:i w:val="0"/>
        </w:rPr>
      </w:pPr>
      <w:r w:rsidRPr="00C76BA0">
        <w:rPr>
          <w:i w:val="0"/>
        </w:rPr>
        <w:t>Project concept and design</w:t>
      </w:r>
    </w:p>
    <w:p w:rsidR="00715024" w:rsidRPr="00C76BA0" w:rsidRDefault="00715024">
      <w:pPr>
        <w:jc w:val="both"/>
        <w:rPr>
          <w:sz w:val="22"/>
          <w:szCs w:val="22"/>
          <w:highlight w:val="yellow"/>
        </w:rPr>
      </w:pPr>
      <w:r w:rsidRPr="00C76BA0">
        <w:rPr>
          <w:sz w:val="22"/>
          <w:szCs w:val="22"/>
        </w:rPr>
        <w:t>The evaluators will assess the project concept and design. He/she should review the problem addressed by the project and the project strategy, encompassing an assessment of the appropriateness of the objectives, planned outputs, activities and inputs as compared to cost-effective alternatives.</w:t>
      </w:r>
      <w:r w:rsidR="0085657C">
        <w:rPr>
          <w:sz w:val="22"/>
          <w:szCs w:val="22"/>
        </w:rPr>
        <w:t xml:space="preserve"> </w:t>
      </w:r>
      <w:r w:rsidRPr="00C76BA0">
        <w:rPr>
          <w:sz w:val="22"/>
          <w:szCs w:val="22"/>
        </w:rPr>
        <w:t xml:space="preserve">The executing modality and managerial arrangements should also be judged. The evaluator will assess the achievement of indicators and review the work plan, planned duration and budget of the project. </w:t>
      </w:r>
    </w:p>
    <w:p w:rsidR="00715024" w:rsidRPr="00C76BA0" w:rsidRDefault="00715024">
      <w:pPr>
        <w:tabs>
          <w:tab w:val="left" w:pos="0"/>
        </w:tabs>
        <w:jc w:val="both"/>
        <w:rPr>
          <w:sz w:val="22"/>
          <w:szCs w:val="22"/>
        </w:rPr>
      </w:pPr>
    </w:p>
    <w:p w:rsidR="00715024" w:rsidRPr="00C76BA0" w:rsidRDefault="00715024">
      <w:pPr>
        <w:pStyle w:val="Heading2"/>
        <w:rPr>
          <w:iCs/>
          <w:sz w:val="22"/>
          <w:szCs w:val="22"/>
          <w:u w:val="single"/>
        </w:rPr>
      </w:pPr>
      <w:r w:rsidRPr="00C76BA0">
        <w:rPr>
          <w:iCs/>
          <w:sz w:val="22"/>
          <w:szCs w:val="22"/>
          <w:u w:val="single"/>
        </w:rPr>
        <w:t>Implementation</w:t>
      </w:r>
    </w:p>
    <w:p w:rsidR="00EF6908" w:rsidRPr="00C76BA0" w:rsidRDefault="00715024" w:rsidP="00EF6908">
      <w:pPr>
        <w:jc w:val="both"/>
        <w:rPr>
          <w:sz w:val="22"/>
          <w:szCs w:val="22"/>
        </w:rPr>
      </w:pPr>
      <w:r w:rsidRPr="00C76BA0">
        <w:rPr>
          <w:sz w:val="22"/>
          <w:szCs w:val="22"/>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w:t>
      </w:r>
      <w:r w:rsidR="00EF6908" w:rsidRPr="00C76BA0">
        <w:rPr>
          <w:sz w:val="22"/>
          <w:szCs w:val="22"/>
          <w:lang w:val="en-GB"/>
        </w:rPr>
        <w:t xml:space="preserve">In particular, the evaluation is to assess the project team’s use of adaptive management in project implementation. </w:t>
      </w:r>
      <w:r w:rsidR="00EF6908" w:rsidRPr="00C76BA0">
        <w:rPr>
          <w:sz w:val="22"/>
          <w:szCs w:val="22"/>
        </w:rPr>
        <w:t>The evaluation exercise will measure the level of achievement of the project’s objective. It will also identify which interim results have been achieved and how they have contributed to meeting the ultimate project outcomes. This section ill be focused on the priority areas as follows:</w:t>
      </w:r>
    </w:p>
    <w:p w:rsidR="00715024" w:rsidRPr="00C76BA0" w:rsidRDefault="00715024">
      <w:pPr>
        <w:jc w:val="both"/>
        <w:rPr>
          <w:sz w:val="22"/>
          <w:szCs w:val="22"/>
          <w:u w:val="single"/>
        </w:rPr>
      </w:pPr>
    </w:p>
    <w:p w:rsidR="00715024" w:rsidRPr="00C76BA0" w:rsidRDefault="00715024">
      <w:pPr>
        <w:pStyle w:val="Heading6"/>
        <w:rPr>
          <w:i w:val="0"/>
        </w:rPr>
      </w:pPr>
      <w:r w:rsidRPr="00C76BA0">
        <w:rPr>
          <w:i w:val="0"/>
        </w:rPr>
        <w:t>Project outputs, outcomes and impact</w:t>
      </w:r>
    </w:p>
    <w:p w:rsidR="00715024" w:rsidRPr="00C76BA0" w:rsidRDefault="00715024">
      <w:pPr>
        <w:jc w:val="both"/>
        <w:rPr>
          <w:sz w:val="22"/>
          <w:szCs w:val="22"/>
          <w:highlight w:val="yellow"/>
        </w:rPr>
      </w:pPr>
      <w:r w:rsidRPr="00C76BA0">
        <w:rPr>
          <w:sz w:val="22"/>
          <w:szCs w:val="22"/>
        </w:rPr>
        <w:t xml:space="preserve">The evaluation will assess the outputs, outcomes and impact achieved by the project. This should encompass an assessment of the achievement of the immediate objectives and the contribution to attaining the overall objective of the project against the Project’s logical framework. The evaluation should also assess the extent to which the implementation of the project has been inclusive of relevant stakeholders and to which it has been able to create collaboration between different partners. The </w:t>
      </w:r>
      <w:r w:rsidRPr="00C76BA0">
        <w:rPr>
          <w:sz w:val="22"/>
          <w:szCs w:val="22"/>
        </w:rPr>
        <w:lastRenderedPageBreak/>
        <w:t>evaluation will also examine if the project has had significant unexpected effects, whether of beneficial or detrimental character.</w:t>
      </w:r>
    </w:p>
    <w:p w:rsidR="00715024" w:rsidRPr="00C76BA0" w:rsidRDefault="00715024">
      <w:pPr>
        <w:rPr>
          <w:sz w:val="22"/>
          <w:szCs w:val="22"/>
        </w:rPr>
      </w:pPr>
    </w:p>
    <w:p w:rsidR="00EF6908" w:rsidRPr="00C76BA0" w:rsidRDefault="00EF6908" w:rsidP="00EF6908">
      <w:pPr>
        <w:pStyle w:val="Heading2"/>
        <w:rPr>
          <w:sz w:val="22"/>
          <w:szCs w:val="22"/>
        </w:rPr>
      </w:pPr>
      <w:r w:rsidRPr="00C76BA0">
        <w:rPr>
          <w:sz w:val="22"/>
          <w:szCs w:val="22"/>
          <w:u w:val="single"/>
        </w:rPr>
        <w:t>Project Management and Administration:</w:t>
      </w:r>
      <w:r w:rsidRPr="00C76BA0">
        <w:rPr>
          <w:sz w:val="22"/>
          <w:szCs w:val="22"/>
        </w:rPr>
        <w:t xml:space="preserve"> The evaluation should collect, document and assess the relevant elements and processes including: (i) Administrative procedures related to the project; (ii) Key decisions and interim results; and (iii) The main project implementation documents specifying how useful have the documents and reports been</w:t>
      </w:r>
      <w:r w:rsidR="00F01BC3" w:rsidRPr="00C76BA0">
        <w:rPr>
          <w:sz w:val="22"/>
          <w:szCs w:val="22"/>
        </w:rPr>
        <w:t>.</w:t>
      </w:r>
      <w:r w:rsidRPr="00C76BA0">
        <w:rPr>
          <w:sz w:val="22"/>
          <w:szCs w:val="22"/>
        </w:rPr>
        <w:t xml:space="preserve"> </w:t>
      </w:r>
    </w:p>
    <w:p w:rsidR="00EF6908" w:rsidRPr="00C76BA0" w:rsidRDefault="00EF6908" w:rsidP="00EF6908">
      <w:pPr>
        <w:rPr>
          <w:sz w:val="22"/>
          <w:szCs w:val="22"/>
        </w:rPr>
      </w:pPr>
    </w:p>
    <w:p w:rsidR="00715024" w:rsidRPr="00C76BA0" w:rsidRDefault="00715024">
      <w:pPr>
        <w:jc w:val="both"/>
        <w:rPr>
          <w:color w:val="000000"/>
          <w:sz w:val="22"/>
          <w:szCs w:val="22"/>
        </w:rPr>
      </w:pPr>
      <w:r w:rsidRPr="00C76BA0">
        <w:rPr>
          <w:color w:val="000000"/>
          <w:sz w:val="22"/>
          <w:szCs w:val="22"/>
        </w:rPr>
        <w:t>The Mid-term Evaluation will also cover the following aspects:</w:t>
      </w:r>
    </w:p>
    <w:p w:rsidR="00715024" w:rsidRPr="00C76BA0" w:rsidRDefault="00715024">
      <w:pPr>
        <w:jc w:val="both"/>
        <w:rPr>
          <w:color w:val="000000"/>
          <w:sz w:val="22"/>
          <w:szCs w:val="22"/>
        </w:rPr>
      </w:pPr>
    </w:p>
    <w:p w:rsidR="00715024" w:rsidRPr="00C76BA0" w:rsidRDefault="00EF6908">
      <w:pPr>
        <w:pStyle w:val="Heading6"/>
        <w:rPr>
          <w:b/>
          <w:i w:val="0"/>
        </w:rPr>
      </w:pPr>
      <w:r w:rsidRPr="00C76BA0">
        <w:rPr>
          <w:b/>
          <w:i w:val="0"/>
        </w:rPr>
        <w:t>3.1.</w:t>
      </w:r>
      <w:r w:rsidR="00715024" w:rsidRPr="00C76BA0">
        <w:rPr>
          <w:b/>
          <w:i w:val="0"/>
        </w:rPr>
        <w:t>Progress Towards Results</w:t>
      </w:r>
    </w:p>
    <w:p w:rsidR="00715024" w:rsidRPr="00C76BA0" w:rsidRDefault="00715024">
      <w:pPr>
        <w:jc w:val="both"/>
        <w:rPr>
          <w:i/>
          <w:color w:val="000000"/>
          <w:sz w:val="22"/>
          <w:szCs w:val="22"/>
        </w:rPr>
      </w:pPr>
    </w:p>
    <w:p w:rsidR="00715024" w:rsidRPr="00E3457D" w:rsidRDefault="00715024" w:rsidP="0006008B">
      <w:pPr>
        <w:jc w:val="both"/>
        <w:rPr>
          <w:sz w:val="22"/>
          <w:szCs w:val="22"/>
        </w:rPr>
      </w:pPr>
      <w:r w:rsidRPr="00E3457D">
        <w:rPr>
          <w:sz w:val="22"/>
          <w:szCs w:val="22"/>
          <w:u w:val="single"/>
        </w:rPr>
        <w:t>Changes in development conditions</w:t>
      </w:r>
      <w:r w:rsidRPr="00E3457D">
        <w:rPr>
          <w:sz w:val="22"/>
          <w:szCs w:val="22"/>
        </w:rPr>
        <w:t>: Address the following questions with a focus on the perception of change among stakeholders:</w:t>
      </w:r>
    </w:p>
    <w:p w:rsidR="00715024" w:rsidRPr="00E3457D" w:rsidRDefault="00715024">
      <w:pPr>
        <w:numPr>
          <w:ilvl w:val="0"/>
          <w:numId w:val="9"/>
        </w:numPr>
        <w:jc w:val="both"/>
        <w:rPr>
          <w:sz w:val="22"/>
          <w:szCs w:val="22"/>
        </w:rPr>
      </w:pPr>
      <w:r w:rsidRPr="00E3457D">
        <w:rPr>
          <w:sz w:val="22"/>
          <w:szCs w:val="22"/>
        </w:rPr>
        <w:t xml:space="preserve">Have recommendations for the legal and regulatory changes to support </w:t>
      </w:r>
      <w:r w:rsidR="00A60E2F" w:rsidRPr="00E3457D">
        <w:rPr>
          <w:sz w:val="22"/>
          <w:szCs w:val="22"/>
        </w:rPr>
        <w:t xml:space="preserve">energy </w:t>
      </w:r>
      <w:r w:rsidR="00232FDD" w:rsidRPr="00E3457D">
        <w:rPr>
          <w:sz w:val="22"/>
          <w:szCs w:val="22"/>
        </w:rPr>
        <w:t>efficiency and</w:t>
      </w:r>
      <w:r w:rsidR="00A60E2F" w:rsidRPr="00E3457D">
        <w:rPr>
          <w:sz w:val="22"/>
          <w:szCs w:val="22"/>
        </w:rPr>
        <w:t xml:space="preserve"> energy saving</w:t>
      </w:r>
      <w:r w:rsidR="0028705A" w:rsidRPr="00E3457D">
        <w:rPr>
          <w:sz w:val="22"/>
          <w:szCs w:val="22"/>
        </w:rPr>
        <w:t>, tariff policy improvement</w:t>
      </w:r>
      <w:r w:rsidRPr="00E3457D">
        <w:rPr>
          <w:sz w:val="22"/>
          <w:szCs w:val="22"/>
        </w:rPr>
        <w:t xml:space="preserve"> been developed and supported by local developers and government decision makers?</w:t>
      </w:r>
    </w:p>
    <w:p w:rsidR="005629A1" w:rsidRPr="00E3457D" w:rsidRDefault="005629A1" w:rsidP="005629A1">
      <w:pPr>
        <w:numPr>
          <w:ilvl w:val="0"/>
          <w:numId w:val="9"/>
        </w:numPr>
        <w:jc w:val="both"/>
        <w:rPr>
          <w:sz w:val="22"/>
          <w:szCs w:val="22"/>
        </w:rPr>
      </w:pPr>
      <w:r w:rsidRPr="00E3457D">
        <w:rPr>
          <w:sz w:val="22"/>
          <w:szCs w:val="22"/>
        </w:rPr>
        <w:t>Have social study completed and social concept developed and supported by local developers and government decision makers?</w:t>
      </w:r>
    </w:p>
    <w:p w:rsidR="0028705A" w:rsidRPr="00E3457D" w:rsidRDefault="00715024" w:rsidP="0028705A">
      <w:pPr>
        <w:pStyle w:val="BodyText21"/>
        <w:numPr>
          <w:ilvl w:val="0"/>
          <w:numId w:val="9"/>
        </w:numPr>
        <w:autoSpaceDN w:val="0"/>
        <w:rPr>
          <w:sz w:val="22"/>
          <w:szCs w:val="22"/>
          <w:lang w:val="en-US"/>
        </w:rPr>
      </w:pPr>
      <w:r w:rsidRPr="00E3457D">
        <w:rPr>
          <w:sz w:val="22"/>
          <w:szCs w:val="22"/>
          <w:lang w:val="en-US"/>
        </w:rPr>
        <w:t xml:space="preserve">Has the </w:t>
      </w:r>
      <w:r w:rsidR="0028705A" w:rsidRPr="00E3457D">
        <w:rPr>
          <w:sz w:val="22"/>
          <w:szCs w:val="22"/>
          <w:lang w:val="en-US"/>
        </w:rPr>
        <w:t xml:space="preserve">ESCO legal and organizational structure, business plan, marketing strategy developed and </w:t>
      </w:r>
      <w:r w:rsidR="00BE48A2" w:rsidRPr="00E3457D">
        <w:rPr>
          <w:sz w:val="22"/>
          <w:szCs w:val="22"/>
          <w:lang w:val="en-US"/>
        </w:rPr>
        <w:t xml:space="preserve">agreed with stakeholders, </w:t>
      </w:r>
      <w:r w:rsidR="0028705A" w:rsidRPr="00E3457D">
        <w:rPr>
          <w:sz w:val="22"/>
          <w:szCs w:val="22"/>
          <w:lang w:val="en-US"/>
        </w:rPr>
        <w:t>MoU</w:t>
      </w:r>
      <w:r w:rsidR="000024B3" w:rsidRPr="00E3457D">
        <w:rPr>
          <w:sz w:val="22"/>
          <w:szCs w:val="22"/>
          <w:lang w:val="en-US"/>
        </w:rPr>
        <w:t xml:space="preserve"> on ESCO creation</w:t>
      </w:r>
      <w:r w:rsidR="0028705A" w:rsidRPr="00E3457D">
        <w:rPr>
          <w:sz w:val="22"/>
          <w:szCs w:val="22"/>
          <w:lang w:val="en-US"/>
        </w:rPr>
        <w:t xml:space="preserve"> between Akimat Almaty and UNDP</w:t>
      </w:r>
      <w:r w:rsidR="00BE48A2" w:rsidRPr="00E3457D">
        <w:rPr>
          <w:sz w:val="22"/>
          <w:szCs w:val="22"/>
          <w:lang w:val="en-US"/>
        </w:rPr>
        <w:t xml:space="preserve"> being </w:t>
      </w:r>
      <w:r w:rsidR="0028705A" w:rsidRPr="00E3457D">
        <w:rPr>
          <w:sz w:val="22"/>
          <w:szCs w:val="22"/>
          <w:lang w:val="en-US"/>
        </w:rPr>
        <w:t>signed</w:t>
      </w:r>
      <w:r w:rsidR="000024B3" w:rsidRPr="00E3457D">
        <w:rPr>
          <w:sz w:val="22"/>
          <w:szCs w:val="22"/>
          <w:lang w:val="en-US"/>
        </w:rPr>
        <w:t xml:space="preserve">?  </w:t>
      </w:r>
    </w:p>
    <w:p w:rsidR="00715024" w:rsidRPr="00E3457D" w:rsidRDefault="00EA5698">
      <w:pPr>
        <w:numPr>
          <w:ilvl w:val="0"/>
          <w:numId w:val="9"/>
        </w:numPr>
        <w:jc w:val="both"/>
        <w:rPr>
          <w:sz w:val="22"/>
          <w:szCs w:val="22"/>
        </w:rPr>
      </w:pPr>
      <w:r w:rsidRPr="00E3457D">
        <w:rPr>
          <w:sz w:val="22"/>
          <w:szCs w:val="22"/>
        </w:rPr>
        <w:t xml:space="preserve">Has the </w:t>
      </w:r>
      <w:r w:rsidR="00715024" w:rsidRPr="00E3457D">
        <w:rPr>
          <w:sz w:val="22"/>
          <w:szCs w:val="22"/>
        </w:rPr>
        <w:t xml:space="preserve">Government commitment been </w:t>
      </w:r>
      <w:r w:rsidRPr="00E3457D">
        <w:rPr>
          <w:sz w:val="22"/>
          <w:szCs w:val="22"/>
        </w:rPr>
        <w:t>realized for</w:t>
      </w:r>
      <w:r w:rsidR="00715024" w:rsidRPr="00E3457D">
        <w:rPr>
          <w:sz w:val="22"/>
          <w:szCs w:val="22"/>
        </w:rPr>
        <w:t xml:space="preserve"> the </w:t>
      </w:r>
      <w:r w:rsidR="0028705A" w:rsidRPr="00E3457D">
        <w:rPr>
          <w:sz w:val="22"/>
          <w:szCs w:val="22"/>
        </w:rPr>
        <w:t>ESCO</w:t>
      </w:r>
      <w:r w:rsidR="000024B3" w:rsidRPr="00E3457D">
        <w:rPr>
          <w:sz w:val="22"/>
          <w:szCs w:val="22"/>
        </w:rPr>
        <w:t xml:space="preserve"> capitalization and establishment</w:t>
      </w:r>
      <w:r w:rsidR="00715024" w:rsidRPr="00E3457D">
        <w:rPr>
          <w:sz w:val="22"/>
          <w:szCs w:val="22"/>
        </w:rPr>
        <w:t xml:space="preserve">? </w:t>
      </w:r>
    </w:p>
    <w:p w:rsidR="00715024" w:rsidRPr="00E3457D" w:rsidRDefault="00715024">
      <w:pPr>
        <w:numPr>
          <w:ilvl w:val="0"/>
          <w:numId w:val="9"/>
        </w:numPr>
        <w:jc w:val="both"/>
        <w:rPr>
          <w:sz w:val="22"/>
          <w:szCs w:val="22"/>
        </w:rPr>
      </w:pPr>
      <w:r w:rsidRPr="00E3457D">
        <w:rPr>
          <w:sz w:val="22"/>
          <w:szCs w:val="22"/>
        </w:rPr>
        <w:t xml:space="preserve">Is there a pilot </w:t>
      </w:r>
      <w:r w:rsidR="000024B3" w:rsidRPr="00E3457D">
        <w:rPr>
          <w:sz w:val="22"/>
          <w:szCs w:val="22"/>
        </w:rPr>
        <w:t xml:space="preserve">project </w:t>
      </w:r>
      <w:r w:rsidR="00BE48A2" w:rsidRPr="00E3457D">
        <w:rPr>
          <w:sz w:val="22"/>
          <w:szCs w:val="22"/>
        </w:rPr>
        <w:t>proposal developed with AAO and gained financing</w:t>
      </w:r>
      <w:r w:rsidRPr="00E3457D">
        <w:rPr>
          <w:sz w:val="22"/>
          <w:szCs w:val="22"/>
        </w:rPr>
        <w:t xml:space="preserve">? </w:t>
      </w:r>
    </w:p>
    <w:p w:rsidR="00715024" w:rsidRPr="00E3457D" w:rsidRDefault="00715024">
      <w:pPr>
        <w:numPr>
          <w:ilvl w:val="0"/>
          <w:numId w:val="9"/>
        </w:numPr>
        <w:jc w:val="both"/>
        <w:rPr>
          <w:sz w:val="22"/>
          <w:szCs w:val="22"/>
        </w:rPr>
      </w:pPr>
      <w:r w:rsidRPr="00E3457D">
        <w:rPr>
          <w:sz w:val="22"/>
          <w:szCs w:val="22"/>
        </w:rPr>
        <w:t>Has awareness of decision makers</w:t>
      </w:r>
      <w:r w:rsidR="000024B3" w:rsidRPr="00E3457D">
        <w:rPr>
          <w:sz w:val="22"/>
          <w:szCs w:val="22"/>
        </w:rPr>
        <w:t xml:space="preserve">, heat companies, municipalities and AAOs </w:t>
      </w:r>
      <w:r w:rsidRPr="00E3457D">
        <w:rPr>
          <w:sz w:val="22"/>
          <w:szCs w:val="22"/>
        </w:rPr>
        <w:t>about energy</w:t>
      </w:r>
      <w:r w:rsidR="00A60E2F" w:rsidRPr="00E3457D">
        <w:rPr>
          <w:sz w:val="22"/>
          <w:szCs w:val="22"/>
        </w:rPr>
        <w:t xml:space="preserve"> efficiency</w:t>
      </w:r>
      <w:r w:rsidRPr="00E3457D">
        <w:rPr>
          <w:sz w:val="22"/>
          <w:szCs w:val="22"/>
        </w:rPr>
        <w:t xml:space="preserve"> increased as a result of the project?</w:t>
      </w:r>
    </w:p>
    <w:p w:rsidR="00715024" w:rsidRPr="00BE48A2" w:rsidRDefault="00715024">
      <w:pPr>
        <w:jc w:val="both"/>
        <w:rPr>
          <w:color w:val="000000"/>
          <w:sz w:val="22"/>
          <w:szCs w:val="22"/>
          <w:u w:val="single"/>
        </w:rPr>
      </w:pPr>
    </w:p>
    <w:p w:rsidR="00715024" w:rsidRPr="00C76BA0" w:rsidRDefault="00715024" w:rsidP="0006008B">
      <w:pPr>
        <w:ind w:left="360"/>
        <w:jc w:val="both"/>
        <w:rPr>
          <w:color w:val="000000"/>
          <w:sz w:val="22"/>
          <w:szCs w:val="22"/>
        </w:rPr>
      </w:pPr>
      <w:r w:rsidRPr="00C76BA0">
        <w:rPr>
          <w:color w:val="000000"/>
          <w:sz w:val="22"/>
          <w:szCs w:val="22"/>
          <w:u w:val="single"/>
        </w:rPr>
        <w:t>Measurement of change</w:t>
      </w:r>
      <w:r w:rsidRPr="00C76BA0">
        <w:rPr>
          <w:color w:val="000000"/>
          <w:sz w:val="22"/>
          <w:szCs w:val="22"/>
        </w:rPr>
        <w:t>: Progress towards results should be based on a comparison of indicators before and after (so far) the project intervention.  Progress can also be assessed by comparing conditions in the project site to conditions in similar unmanaged sites;</w:t>
      </w:r>
    </w:p>
    <w:p w:rsidR="0006008B" w:rsidRPr="00C76BA0" w:rsidRDefault="0006008B" w:rsidP="0006008B">
      <w:pPr>
        <w:ind w:left="360"/>
        <w:jc w:val="both"/>
        <w:rPr>
          <w:color w:val="000000"/>
          <w:sz w:val="22"/>
          <w:szCs w:val="22"/>
          <w:u w:val="single"/>
        </w:rPr>
      </w:pPr>
    </w:p>
    <w:p w:rsidR="0006008B" w:rsidRPr="00C76BA0" w:rsidRDefault="0006008B" w:rsidP="0006008B">
      <w:pPr>
        <w:ind w:left="360"/>
        <w:jc w:val="both"/>
        <w:rPr>
          <w:color w:val="000000"/>
          <w:sz w:val="22"/>
          <w:szCs w:val="22"/>
          <w:lang w:val="en-GB"/>
        </w:rPr>
      </w:pPr>
      <w:r w:rsidRPr="00C76BA0">
        <w:rPr>
          <w:color w:val="000000"/>
          <w:sz w:val="22"/>
          <w:szCs w:val="22"/>
          <w:u w:val="single"/>
        </w:rPr>
        <w:t xml:space="preserve"> </w:t>
      </w:r>
      <w:r w:rsidRPr="00C76BA0">
        <w:rPr>
          <w:color w:val="000000"/>
          <w:sz w:val="22"/>
          <w:szCs w:val="22"/>
          <w:u w:val="single"/>
          <w:lang w:val="en-GB"/>
        </w:rPr>
        <w:t>Project strategy</w:t>
      </w:r>
      <w:r w:rsidRPr="00C76BA0">
        <w:rPr>
          <w:color w:val="000000"/>
          <w:sz w:val="22"/>
          <w:szCs w:val="22"/>
          <w:lang w:val="en-GB"/>
        </w:rPr>
        <w:t>: how and why outcomes and strategies contribute to the achievement of the expected results. Examine their relevance and whether they provide the most effective route towards results.</w:t>
      </w:r>
    </w:p>
    <w:p w:rsidR="0006008B" w:rsidRPr="00C76BA0" w:rsidRDefault="0006008B" w:rsidP="0006008B">
      <w:pPr>
        <w:ind w:left="360"/>
        <w:jc w:val="both"/>
        <w:rPr>
          <w:color w:val="000000"/>
          <w:sz w:val="22"/>
          <w:szCs w:val="22"/>
          <w:u w:val="single"/>
        </w:rPr>
      </w:pPr>
    </w:p>
    <w:p w:rsidR="00715024" w:rsidRPr="00C76BA0" w:rsidRDefault="00715024" w:rsidP="0006008B">
      <w:pPr>
        <w:ind w:left="360"/>
        <w:jc w:val="both"/>
        <w:rPr>
          <w:color w:val="000000"/>
          <w:sz w:val="22"/>
          <w:szCs w:val="22"/>
        </w:rPr>
      </w:pPr>
      <w:r w:rsidRPr="00C76BA0">
        <w:rPr>
          <w:color w:val="000000"/>
          <w:sz w:val="22"/>
          <w:szCs w:val="22"/>
          <w:u w:val="single"/>
        </w:rPr>
        <w:t>Sustainability</w:t>
      </w:r>
      <w:r w:rsidRPr="00C76BA0">
        <w:rPr>
          <w:color w:val="000000"/>
          <w:sz w:val="22"/>
          <w:szCs w:val="22"/>
        </w:rPr>
        <w:t xml:space="preserve">: Extent to which the benefits of the project will continue after it has come to an end. Relevant factors include for example: development of a sustainability strategy, establishment of financial and economic instruments and mechanisms for mainstreaming </w:t>
      </w:r>
      <w:r w:rsidR="00A60E2F">
        <w:rPr>
          <w:color w:val="000000"/>
          <w:sz w:val="22"/>
          <w:szCs w:val="22"/>
        </w:rPr>
        <w:t xml:space="preserve">energy efficiency </w:t>
      </w:r>
      <w:r w:rsidR="00A60E2F" w:rsidRPr="00A60E2F">
        <w:rPr>
          <w:color w:val="000000"/>
          <w:sz w:val="22"/>
          <w:szCs w:val="22"/>
        </w:rPr>
        <w:t>(</w:t>
      </w:r>
      <w:r w:rsidR="0006008B" w:rsidRPr="00A60E2F">
        <w:rPr>
          <w:color w:val="000000"/>
          <w:sz w:val="22"/>
          <w:szCs w:val="22"/>
        </w:rPr>
        <w:t>E</w:t>
      </w:r>
      <w:r w:rsidR="00A60E2F" w:rsidRPr="00A60E2F">
        <w:rPr>
          <w:color w:val="000000"/>
          <w:sz w:val="22"/>
          <w:szCs w:val="22"/>
        </w:rPr>
        <w:t xml:space="preserve">E) </w:t>
      </w:r>
      <w:r w:rsidRPr="00A60E2F">
        <w:rPr>
          <w:color w:val="000000"/>
          <w:sz w:val="22"/>
          <w:szCs w:val="22"/>
        </w:rPr>
        <w:t>projects into energy market, etc;</w:t>
      </w:r>
    </w:p>
    <w:p w:rsidR="00715024" w:rsidRPr="00C76BA0" w:rsidRDefault="00715024">
      <w:pPr>
        <w:ind w:left="360"/>
        <w:jc w:val="both"/>
        <w:rPr>
          <w:color w:val="000000"/>
          <w:sz w:val="22"/>
          <w:szCs w:val="22"/>
        </w:rPr>
      </w:pPr>
    </w:p>
    <w:p w:rsidR="00715024" w:rsidRPr="00C76BA0" w:rsidRDefault="00715024" w:rsidP="0006008B">
      <w:pPr>
        <w:ind w:left="360"/>
        <w:jc w:val="both"/>
        <w:rPr>
          <w:color w:val="000000"/>
          <w:sz w:val="22"/>
          <w:szCs w:val="22"/>
        </w:rPr>
      </w:pPr>
      <w:r w:rsidRPr="00C76BA0">
        <w:rPr>
          <w:color w:val="000000"/>
          <w:sz w:val="22"/>
          <w:szCs w:val="22"/>
          <w:u w:val="single"/>
        </w:rPr>
        <w:t>Gender perspective</w:t>
      </w:r>
      <w:r w:rsidRPr="00C76BA0">
        <w:rPr>
          <w:color w:val="000000"/>
          <w:sz w:val="22"/>
          <w:szCs w:val="22"/>
        </w:rPr>
        <w:t>: Extent to which the project accounts for gender differences when developing and applying project interventions.  How are gender considerations mainstreamed into project interventions?  Suggest measures to strengthen the project’s gender approach.</w:t>
      </w:r>
    </w:p>
    <w:p w:rsidR="00715024" w:rsidRPr="00C76BA0" w:rsidRDefault="00715024">
      <w:pPr>
        <w:jc w:val="both"/>
        <w:rPr>
          <w:sz w:val="22"/>
          <w:szCs w:val="22"/>
          <w:u w:val="single"/>
        </w:rPr>
      </w:pPr>
    </w:p>
    <w:p w:rsidR="00715024" w:rsidRPr="00C76BA0" w:rsidRDefault="0006008B">
      <w:pPr>
        <w:pStyle w:val="Heading6"/>
        <w:rPr>
          <w:b/>
          <w:i w:val="0"/>
        </w:rPr>
      </w:pPr>
      <w:r w:rsidRPr="00C76BA0">
        <w:rPr>
          <w:b/>
          <w:i w:val="0"/>
        </w:rPr>
        <w:t>3.2.</w:t>
      </w:r>
      <w:r w:rsidR="00715024" w:rsidRPr="00C76BA0">
        <w:rPr>
          <w:b/>
          <w:i w:val="0"/>
        </w:rPr>
        <w:t>Project’s Adaptive Management Framework</w:t>
      </w:r>
    </w:p>
    <w:p w:rsidR="0006008B" w:rsidRPr="00C76BA0" w:rsidRDefault="0006008B">
      <w:pPr>
        <w:jc w:val="both"/>
        <w:rPr>
          <w:color w:val="000000"/>
          <w:sz w:val="22"/>
          <w:szCs w:val="22"/>
          <w:u w:val="single"/>
        </w:rPr>
      </w:pPr>
    </w:p>
    <w:p w:rsidR="00DD6516" w:rsidRPr="00C76BA0" w:rsidRDefault="00DD6516" w:rsidP="00DD6516">
      <w:pPr>
        <w:jc w:val="both"/>
        <w:rPr>
          <w:color w:val="000000"/>
          <w:sz w:val="22"/>
          <w:szCs w:val="22"/>
          <w:lang w:val="en-GB"/>
        </w:rPr>
      </w:pPr>
      <w:r w:rsidRPr="00C76BA0">
        <w:rPr>
          <w:color w:val="000000"/>
          <w:sz w:val="22"/>
          <w:szCs w:val="22"/>
          <w:u w:val="single"/>
          <w:lang w:val="en-GB"/>
        </w:rPr>
        <w:t>Monitoring Systems</w:t>
      </w:r>
      <w:r w:rsidRPr="00C76BA0">
        <w:rPr>
          <w:color w:val="000000"/>
          <w:sz w:val="22"/>
          <w:szCs w:val="22"/>
          <w:lang w:val="en-GB"/>
        </w:rPr>
        <w:t xml:space="preserve">. </w:t>
      </w:r>
    </w:p>
    <w:p w:rsidR="00DD6516" w:rsidRPr="00C76BA0" w:rsidRDefault="00DD6516" w:rsidP="000024B3">
      <w:pPr>
        <w:numPr>
          <w:ilvl w:val="0"/>
          <w:numId w:val="19"/>
        </w:numPr>
        <w:jc w:val="both"/>
        <w:rPr>
          <w:color w:val="000000"/>
          <w:sz w:val="22"/>
          <w:szCs w:val="22"/>
          <w:lang w:val="en-GB"/>
        </w:rPr>
      </w:pPr>
      <w:r w:rsidRPr="00C76BA0">
        <w:rPr>
          <w:color w:val="000000"/>
          <w:sz w:val="22"/>
          <w:szCs w:val="22"/>
          <w:lang w:val="en-GB"/>
        </w:rPr>
        <w:t>Assess the monitoring tools currently being used:</w:t>
      </w:r>
    </w:p>
    <w:p w:rsidR="00DD6516" w:rsidRPr="00C76BA0" w:rsidRDefault="00DD6516" w:rsidP="00085BC8">
      <w:pPr>
        <w:numPr>
          <w:ilvl w:val="3"/>
          <w:numId w:val="19"/>
        </w:numPr>
        <w:tabs>
          <w:tab w:val="clear" w:pos="2520"/>
          <w:tab w:val="num" w:pos="-4636"/>
        </w:tabs>
        <w:ind w:left="1080"/>
        <w:jc w:val="both"/>
        <w:rPr>
          <w:color w:val="000000"/>
          <w:sz w:val="22"/>
          <w:szCs w:val="22"/>
          <w:lang w:val="en-GB"/>
        </w:rPr>
      </w:pPr>
      <w:r w:rsidRPr="00C76BA0">
        <w:rPr>
          <w:color w:val="000000"/>
          <w:sz w:val="22"/>
          <w:szCs w:val="22"/>
          <w:lang w:val="en-GB"/>
        </w:rPr>
        <w:t>Do they provide the necessary information?</w:t>
      </w:r>
    </w:p>
    <w:p w:rsidR="00DD6516" w:rsidRPr="00C76BA0" w:rsidRDefault="00DD6516" w:rsidP="00085BC8">
      <w:pPr>
        <w:numPr>
          <w:ilvl w:val="3"/>
          <w:numId w:val="19"/>
        </w:numPr>
        <w:tabs>
          <w:tab w:val="clear" w:pos="2520"/>
          <w:tab w:val="num" w:pos="-4636"/>
        </w:tabs>
        <w:ind w:left="1080"/>
        <w:jc w:val="both"/>
        <w:rPr>
          <w:color w:val="000000"/>
          <w:sz w:val="22"/>
          <w:szCs w:val="22"/>
          <w:lang w:val="en-GB"/>
        </w:rPr>
      </w:pPr>
      <w:r w:rsidRPr="00C76BA0">
        <w:rPr>
          <w:color w:val="000000"/>
          <w:sz w:val="22"/>
          <w:szCs w:val="22"/>
          <w:lang w:val="en-GB"/>
        </w:rPr>
        <w:t>Do they involve key partners?</w:t>
      </w:r>
    </w:p>
    <w:p w:rsidR="00DD6516" w:rsidRPr="00C76BA0" w:rsidRDefault="00DD6516" w:rsidP="00085BC8">
      <w:pPr>
        <w:numPr>
          <w:ilvl w:val="3"/>
          <w:numId w:val="19"/>
        </w:numPr>
        <w:tabs>
          <w:tab w:val="clear" w:pos="2520"/>
          <w:tab w:val="num" w:pos="-4636"/>
        </w:tabs>
        <w:ind w:left="1080"/>
        <w:jc w:val="both"/>
        <w:rPr>
          <w:color w:val="000000"/>
          <w:sz w:val="22"/>
          <w:szCs w:val="22"/>
          <w:lang w:val="en-GB"/>
        </w:rPr>
      </w:pPr>
      <w:r w:rsidRPr="00C76BA0">
        <w:rPr>
          <w:color w:val="000000"/>
          <w:sz w:val="22"/>
          <w:szCs w:val="22"/>
          <w:lang w:val="en-GB"/>
        </w:rPr>
        <w:t>Are they efficient?</w:t>
      </w:r>
    </w:p>
    <w:p w:rsidR="00DD6516" w:rsidRPr="00C76BA0" w:rsidRDefault="00DD6516" w:rsidP="00085BC8">
      <w:pPr>
        <w:numPr>
          <w:ilvl w:val="3"/>
          <w:numId w:val="19"/>
        </w:numPr>
        <w:tabs>
          <w:tab w:val="clear" w:pos="2520"/>
          <w:tab w:val="num" w:pos="-4636"/>
        </w:tabs>
        <w:ind w:left="1080"/>
        <w:jc w:val="both"/>
        <w:rPr>
          <w:color w:val="000000"/>
          <w:sz w:val="22"/>
          <w:szCs w:val="22"/>
          <w:lang w:val="en-GB"/>
        </w:rPr>
      </w:pPr>
      <w:r w:rsidRPr="00C76BA0">
        <w:rPr>
          <w:color w:val="000000"/>
          <w:sz w:val="22"/>
          <w:szCs w:val="22"/>
          <w:lang w:val="en-GB"/>
        </w:rPr>
        <w:t>Are additional tools required?</w:t>
      </w:r>
    </w:p>
    <w:p w:rsidR="00DD6516" w:rsidRPr="00C76BA0" w:rsidRDefault="00DD6516" w:rsidP="00DD6516">
      <w:pPr>
        <w:jc w:val="both"/>
        <w:rPr>
          <w:color w:val="000000"/>
          <w:sz w:val="22"/>
          <w:szCs w:val="22"/>
          <w:lang w:val="en-GB"/>
        </w:rPr>
      </w:pPr>
    </w:p>
    <w:p w:rsidR="00DD6516" w:rsidRPr="00C76BA0" w:rsidRDefault="00DD6516" w:rsidP="00085BC8">
      <w:pPr>
        <w:numPr>
          <w:ilvl w:val="0"/>
          <w:numId w:val="20"/>
        </w:numPr>
        <w:tabs>
          <w:tab w:val="clear" w:pos="360"/>
          <w:tab w:val="num" w:pos="-5313"/>
        </w:tabs>
        <w:ind w:left="403" w:hanging="425"/>
        <w:jc w:val="both"/>
        <w:rPr>
          <w:color w:val="000000"/>
          <w:sz w:val="22"/>
          <w:szCs w:val="22"/>
          <w:lang w:val="en-GB"/>
        </w:rPr>
      </w:pPr>
      <w:r w:rsidRPr="00C76BA0">
        <w:rPr>
          <w:color w:val="000000"/>
          <w:sz w:val="22"/>
          <w:szCs w:val="22"/>
          <w:lang w:val="en-GB"/>
        </w:rPr>
        <w:lastRenderedPageBreak/>
        <w:t>Reconstruct baseline data if necessary</w:t>
      </w:r>
      <w:r w:rsidRPr="00C76BA0">
        <w:rPr>
          <w:rStyle w:val="FootnoteReference"/>
          <w:sz w:val="22"/>
          <w:szCs w:val="22"/>
          <w:lang w:val="en-GB"/>
        </w:rPr>
        <w:footnoteReference w:id="1"/>
      </w:r>
      <w:r w:rsidRPr="00C76BA0">
        <w:rPr>
          <w:color w:val="000000"/>
          <w:sz w:val="22"/>
          <w:szCs w:val="22"/>
          <w:lang w:val="en-GB"/>
        </w:rPr>
        <w:t>. Reconstruction should follow participatory processes and could be achieved in conjunction with a learning exercise</w:t>
      </w:r>
      <w:r w:rsidRPr="00C76BA0">
        <w:rPr>
          <w:rStyle w:val="FootnoteReference"/>
          <w:sz w:val="22"/>
          <w:szCs w:val="22"/>
          <w:lang w:val="en-GB"/>
        </w:rPr>
        <w:footnoteReference w:id="2"/>
      </w:r>
      <w:r w:rsidRPr="00C76BA0">
        <w:rPr>
          <w:color w:val="000000"/>
          <w:sz w:val="22"/>
          <w:szCs w:val="22"/>
          <w:lang w:val="en-GB"/>
        </w:rPr>
        <w:t>;</w:t>
      </w:r>
    </w:p>
    <w:p w:rsidR="00DD6516" w:rsidRPr="00C76BA0" w:rsidRDefault="00DD6516" w:rsidP="00085BC8">
      <w:pPr>
        <w:numPr>
          <w:ilvl w:val="0"/>
          <w:numId w:val="20"/>
        </w:numPr>
        <w:tabs>
          <w:tab w:val="clear" w:pos="360"/>
          <w:tab w:val="num" w:pos="-3873"/>
        </w:tabs>
        <w:ind w:left="403" w:hanging="425"/>
        <w:jc w:val="both"/>
        <w:rPr>
          <w:color w:val="000000"/>
          <w:sz w:val="22"/>
          <w:szCs w:val="22"/>
          <w:lang w:val="en-GB"/>
        </w:rPr>
      </w:pPr>
      <w:r w:rsidRPr="00C76BA0">
        <w:rPr>
          <w:color w:val="000000"/>
          <w:sz w:val="22"/>
          <w:szCs w:val="22"/>
          <w:lang w:val="en-GB"/>
        </w:rPr>
        <w:t>Ensure that the monitoring system, including performance indicators, at least meets GEF minimum requirements</w:t>
      </w:r>
      <w:r w:rsidRPr="00C76BA0">
        <w:rPr>
          <w:rStyle w:val="FootnoteReference"/>
          <w:sz w:val="22"/>
          <w:szCs w:val="22"/>
          <w:lang w:val="en-GB"/>
        </w:rPr>
        <w:footnoteReference w:id="3"/>
      </w:r>
      <w:r w:rsidRPr="00C76BA0">
        <w:rPr>
          <w:color w:val="000000"/>
          <w:sz w:val="22"/>
          <w:szCs w:val="22"/>
          <w:lang w:val="en-GB"/>
        </w:rPr>
        <w:t>.  Appl</w:t>
      </w:r>
      <w:r w:rsidR="000024B3">
        <w:rPr>
          <w:color w:val="000000"/>
          <w:sz w:val="22"/>
          <w:szCs w:val="22"/>
          <w:lang w:val="en-GB"/>
        </w:rPr>
        <w:t>y SMART indicators as necessary.</w:t>
      </w:r>
    </w:p>
    <w:p w:rsidR="00DD6516" w:rsidRPr="00C76BA0" w:rsidRDefault="00DD6516" w:rsidP="00DD6516">
      <w:pPr>
        <w:ind w:left="-22"/>
        <w:jc w:val="both"/>
        <w:rPr>
          <w:color w:val="000000"/>
          <w:sz w:val="22"/>
          <w:szCs w:val="22"/>
          <w:lang w:val="en-GB"/>
        </w:rPr>
      </w:pPr>
    </w:p>
    <w:p w:rsidR="00DD6516" w:rsidRPr="00C76BA0" w:rsidRDefault="00DD6516" w:rsidP="00DD6516">
      <w:pPr>
        <w:keepNext/>
        <w:jc w:val="both"/>
        <w:rPr>
          <w:color w:val="000000"/>
          <w:sz w:val="22"/>
          <w:szCs w:val="22"/>
          <w:u w:val="single"/>
          <w:lang w:val="en-GB"/>
        </w:rPr>
      </w:pPr>
      <w:r w:rsidRPr="00C76BA0">
        <w:rPr>
          <w:color w:val="000000"/>
          <w:sz w:val="22"/>
          <w:szCs w:val="22"/>
          <w:u w:val="single"/>
          <w:lang w:val="en-GB"/>
        </w:rPr>
        <w:t>Risk Management</w:t>
      </w:r>
    </w:p>
    <w:p w:rsidR="00DD6516" w:rsidRPr="00C76BA0" w:rsidRDefault="00DD6516" w:rsidP="00085BC8">
      <w:pPr>
        <w:numPr>
          <w:ilvl w:val="0"/>
          <w:numId w:val="22"/>
        </w:numPr>
        <w:tabs>
          <w:tab w:val="clear" w:pos="360"/>
          <w:tab w:val="num" w:pos="-2411"/>
        </w:tabs>
        <w:ind w:left="425" w:hanging="425"/>
        <w:jc w:val="both"/>
        <w:rPr>
          <w:color w:val="000000"/>
          <w:sz w:val="22"/>
          <w:szCs w:val="22"/>
          <w:lang w:val="en-GB"/>
        </w:rPr>
      </w:pPr>
      <w:r w:rsidRPr="00C76BA0">
        <w:rPr>
          <w:color w:val="000000"/>
          <w:sz w:val="22"/>
          <w:szCs w:val="22"/>
          <w:lang w:val="en-GB"/>
        </w:rPr>
        <w:t>Validate whether the risks identified in the project document, PIRs and the ATLAS Risk Management Module are the most important and whether the risk ratings applied are appropriate. If not, explain why.  Describe any additional risks identified and suggest risk ratings and possible risk management strategies to be adopted;</w:t>
      </w:r>
    </w:p>
    <w:p w:rsidR="00DD6516" w:rsidRPr="00C76BA0" w:rsidRDefault="00DD6516" w:rsidP="00085BC8">
      <w:pPr>
        <w:numPr>
          <w:ilvl w:val="0"/>
          <w:numId w:val="22"/>
        </w:numPr>
        <w:tabs>
          <w:tab w:val="clear" w:pos="360"/>
          <w:tab w:val="num" w:pos="-2411"/>
        </w:tabs>
        <w:ind w:left="425" w:hanging="425"/>
        <w:jc w:val="both"/>
        <w:rPr>
          <w:color w:val="000000"/>
          <w:sz w:val="22"/>
          <w:szCs w:val="22"/>
          <w:lang w:val="en-GB"/>
        </w:rPr>
      </w:pPr>
      <w:r w:rsidRPr="00C76BA0">
        <w:rPr>
          <w:color w:val="000000"/>
          <w:sz w:val="22"/>
          <w:szCs w:val="22"/>
          <w:lang w:val="en-GB"/>
        </w:rPr>
        <w:t>Assess the project’s risk identification and management systems:</w:t>
      </w:r>
    </w:p>
    <w:p w:rsidR="00DD6516" w:rsidRPr="00C76BA0" w:rsidRDefault="00DD6516" w:rsidP="00085BC8">
      <w:pPr>
        <w:numPr>
          <w:ilvl w:val="1"/>
          <w:numId w:val="21"/>
        </w:numPr>
        <w:ind w:left="1134" w:hanging="425"/>
        <w:jc w:val="both"/>
        <w:rPr>
          <w:color w:val="000000"/>
          <w:sz w:val="22"/>
          <w:szCs w:val="22"/>
          <w:lang w:val="en-GB"/>
        </w:rPr>
      </w:pPr>
      <w:r w:rsidRPr="00C76BA0">
        <w:rPr>
          <w:color w:val="000000"/>
          <w:sz w:val="22"/>
          <w:szCs w:val="22"/>
          <w:lang w:val="en-GB"/>
        </w:rPr>
        <w:t>Is the UNDP/GEF Risk Management System</w:t>
      </w:r>
      <w:r w:rsidRPr="00C76BA0">
        <w:rPr>
          <w:rStyle w:val="FootnoteReference"/>
          <w:sz w:val="22"/>
          <w:szCs w:val="22"/>
          <w:lang w:val="en-GB"/>
        </w:rPr>
        <w:footnoteReference w:id="4"/>
      </w:r>
      <w:r w:rsidRPr="00C76BA0">
        <w:rPr>
          <w:color w:val="000000"/>
          <w:sz w:val="22"/>
          <w:szCs w:val="22"/>
          <w:lang w:val="en-GB"/>
        </w:rPr>
        <w:t xml:space="preserve"> appropriately applied?</w:t>
      </w:r>
    </w:p>
    <w:p w:rsidR="00DD6516" w:rsidRPr="00C76BA0" w:rsidRDefault="00DD6516" w:rsidP="00085BC8">
      <w:pPr>
        <w:numPr>
          <w:ilvl w:val="1"/>
          <w:numId w:val="21"/>
        </w:numPr>
        <w:ind w:left="1134" w:hanging="425"/>
        <w:jc w:val="both"/>
        <w:rPr>
          <w:color w:val="000000"/>
          <w:sz w:val="22"/>
          <w:szCs w:val="22"/>
          <w:lang w:val="en-GB"/>
        </w:rPr>
      </w:pPr>
      <w:r w:rsidRPr="00C76BA0">
        <w:rPr>
          <w:color w:val="000000"/>
          <w:sz w:val="22"/>
          <w:szCs w:val="22"/>
          <w:lang w:val="en-GB"/>
        </w:rPr>
        <w:t>How can the UNDP/GEF Risk Management System be used to strengthen project management?</w:t>
      </w:r>
    </w:p>
    <w:p w:rsidR="00DD6516" w:rsidRPr="00C76BA0" w:rsidRDefault="00DD6516" w:rsidP="00DD6516">
      <w:pPr>
        <w:jc w:val="both"/>
        <w:rPr>
          <w:color w:val="000000"/>
          <w:sz w:val="22"/>
          <w:szCs w:val="22"/>
          <w:lang w:val="en-GB"/>
        </w:rPr>
      </w:pPr>
    </w:p>
    <w:p w:rsidR="00DD6516" w:rsidRPr="00C76BA0" w:rsidRDefault="00DD6516" w:rsidP="00DD6516">
      <w:pPr>
        <w:keepNext/>
        <w:jc w:val="both"/>
        <w:rPr>
          <w:color w:val="000000"/>
          <w:sz w:val="22"/>
          <w:szCs w:val="22"/>
          <w:u w:val="single"/>
          <w:lang w:val="en-GB"/>
        </w:rPr>
      </w:pPr>
      <w:r w:rsidRPr="00C76BA0">
        <w:rPr>
          <w:color w:val="000000"/>
          <w:sz w:val="22"/>
          <w:szCs w:val="22"/>
          <w:u w:val="single"/>
          <w:lang w:val="en-GB"/>
        </w:rPr>
        <w:t>Work Planning</w:t>
      </w:r>
    </w:p>
    <w:p w:rsidR="00DD6516" w:rsidRPr="00C76BA0" w:rsidRDefault="00DD6516" w:rsidP="00085BC8">
      <w:pPr>
        <w:keepNext/>
        <w:numPr>
          <w:ilvl w:val="0"/>
          <w:numId w:val="23"/>
        </w:numPr>
        <w:tabs>
          <w:tab w:val="clear" w:pos="360"/>
          <w:tab w:val="num" w:pos="-2411"/>
        </w:tabs>
        <w:ind w:left="425" w:hanging="425"/>
        <w:jc w:val="both"/>
        <w:rPr>
          <w:color w:val="000000"/>
          <w:sz w:val="22"/>
          <w:szCs w:val="22"/>
          <w:lang w:val="en-GB"/>
        </w:rPr>
      </w:pPr>
      <w:r w:rsidRPr="00C76BA0">
        <w:rPr>
          <w:color w:val="000000"/>
          <w:sz w:val="22"/>
          <w:szCs w:val="22"/>
          <w:lang w:val="en-GB"/>
        </w:rPr>
        <w:t xml:space="preserve">Assess the use of the logical framework as a management tool during implementation and any changes made to it: </w:t>
      </w:r>
    </w:p>
    <w:p w:rsidR="00DD6516" w:rsidRPr="00C76BA0" w:rsidRDefault="00DD6516" w:rsidP="00DD6516">
      <w:pPr>
        <w:keepNext/>
        <w:ind w:left="425"/>
        <w:jc w:val="both"/>
        <w:rPr>
          <w:color w:val="000000"/>
          <w:sz w:val="22"/>
          <w:szCs w:val="22"/>
          <w:lang w:val="en-GB"/>
        </w:rPr>
      </w:pPr>
    </w:p>
    <w:p w:rsidR="00DD6516" w:rsidRPr="00C76BA0" w:rsidRDefault="00DD6516" w:rsidP="00DD6516">
      <w:pPr>
        <w:keepNext/>
        <w:numPr>
          <w:ilvl w:val="0"/>
          <w:numId w:val="24"/>
        </w:numPr>
        <w:tabs>
          <w:tab w:val="left" w:pos="2552"/>
        </w:tabs>
        <w:jc w:val="both"/>
        <w:rPr>
          <w:color w:val="000000"/>
          <w:sz w:val="22"/>
          <w:szCs w:val="22"/>
          <w:lang w:val="en-GB"/>
        </w:rPr>
      </w:pPr>
      <w:r w:rsidRPr="00C76BA0">
        <w:rPr>
          <w:color w:val="000000"/>
          <w:sz w:val="22"/>
          <w:szCs w:val="22"/>
          <w:lang w:val="en-GB"/>
        </w:rPr>
        <w:t>Ensure the logical framework meets UNDP/GEF requirements in terms of format and content;</w:t>
      </w:r>
    </w:p>
    <w:p w:rsidR="00DD6516" w:rsidRPr="00C76BA0" w:rsidRDefault="00DD6516" w:rsidP="00DD6516">
      <w:pPr>
        <w:keepNext/>
        <w:numPr>
          <w:ilvl w:val="0"/>
          <w:numId w:val="24"/>
        </w:numPr>
        <w:tabs>
          <w:tab w:val="left" w:pos="2552"/>
        </w:tabs>
        <w:jc w:val="both"/>
        <w:rPr>
          <w:color w:val="000000"/>
          <w:sz w:val="22"/>
          <w:szCs w:val="22"/>
          <w:lang w:val="en-GB"/>
        </w:rPr>
      </w:pPr>
      <w:r w:rsidRPr="00C76BA0">
        <w:rPr>
          <w:color w:val="000000"/>
          <w:sz w:val="22"/>
          <w:szCs w:val="22"/>
          <w:lang w:val="en-GB"/>
        </w:rPr>
        <w:t>What impact did the retro-fitting of impact indicators have on project management?</w:t>
      </w:r>
    </w:p>
    <w:p w:rsidR="00DD6516" w:rsidRPr="00C76BA0" w:rsidRDefault="00DD6516" w:rsidP="00DD6516">
      <w:pPr>
        <w:keepNext/>
        <w:tabs>
          <w:tab w:val="left" w:pos="2552"/>
        </w:tabs>
        <w:ind w:left="1134"/>
        <w:jc w:val="both"/>
        <w:rPr>
          <w:color w:val="000000"/>
          <w:sz w:val="22"/>
          <w:szCs w:val="22"/>
          <w:lang w:val="en-GB"/>
        </w:rPr>
      </w:pPr>
    </w:p>
    <w:p w:rsidR="00DD6516" w:rsidRPr="00C76BA0" w:rsidRDefault="00DD6516" w:rsidP="00085BC8">
      <w:pPr>
        <w:numPr>
          <w:ilvl w:val="0"/>
          <w:numId w:val="23"/>
        </w:numPr>
        <w:tabs>
          <w:tab w:val="clear" w:pos="360"/>
          <w:tab w:val="num" w:pos="-1702"/>
        </w:tabs>
        <w:ind w:left="425" w:hanging="425"/>
        <w:jc w:val="both"/>
        <w:rPr>
          <w:color w:val="000000"/>
          <w:sz w:val="22"/>
          <w:szCs w:val="22"/>
          <w:lang w:val="en-GB"/>
        </w:rPr>
      </w:pPr>
      <w:r w:rsidRPr="00C76BA0">
        <w:rPr>
          <w:color w:val="000000"/>
          <w:sz w:val="22"/>
          <w:szCs w:val="22"/>
          <w:lang w:val="en-GB"/>
        </w:rPr>
        <w:t>Assess the use of routinely updated work plans;</w:t>
      </w:r>
    </w:p>
    <w:p w:rsidR="00DD6516" w:rsidRPr="00C76BA0" w:rsidRDefault="00DD6516" w:rsidP="00085BC8">
      <w:pPr>
        <w:numPr>
          <w:ilvl w:val="0"/>
          <w:numId w:val="23"/>
        </w:numPr>
        <w:tabs>
          <w:tab w:val="clear" w:pos="360"/>
          <w:tab w:val="num" w:pos="-1702"/>
        </w:tabs>
        <w:ind w:left="425" w:hanging="425"/>
        <w:jc w:val="both"/>
        <w:rPr>
          <w:color w:val="000000"/>
          <w:sz w:val="22"/>
          <w:szCs w:val="22"/>
          <w:lang w:val="en-GB"/>
        </w:rPr>
      </w:pPr>
      <w:r w:rsidRPr="00C76BA0">
        <w:rPr>
          <w:color w:val="000000"/>
          <w:sz w:val="22"/>
          <w:szCs w:val="22"/>
          <w:lang w:val="en-GB"/>
        </w:rPr>
        <w:t>Assess the use of electronic information technologies to support implementation, participation and monitoring, as well as other project activities;</w:t>
      </w:r>
    </w:p>
    <w:p w:rsidR="00DD6516" w:rsidRPr="00C76BA0" w:rsidRDefault="00DD6516" w:rsidP="00085BC8">
      <w:pPr>
        <w:numPr>
          <w:ilvl w:val="0"/>
          <w:numId w:val="23"/>
        </w:numPr>
        <w:tabs>
          <w:tab w:val="clear" w:pos="360"/>
          <w:tab w:val="num" w:pos="-1702"/>
        </w:tabs>
        <w:ind w:left="425" w:hanging="425"/>
        <w:jc w:val="both"/>
        <w:rPr>
          <w:color w:val="000000"/>
          <w:sz w:val="22"/>
          <w:szCs w:val="22"/>
          <w:lang w:val="en-GB"/>
        </w:rPr>
      </w:pPr>
      <w:r w:rsidRPr="00C76BA0">
        <w:rPr>
          <w:color w:val="000000"/>
          <w:sz w:val="22"/>
          <w:szCs w:val="22"/>
          <w:lang w:val="en-GB"/>
        </w:rPr>
        <w:t>Are</w:t>
      </w:r>
      <w:r w:rsidR="00B77D6C" w:rsidRPr="00C76BA0">
        <w:rPr>
          <w:color w:val="000000"/>
          <w:sz w:val="22"/>
          <w:szCs w:val="22"/>
          <w:lang w:val="en-GB"/>
        </w:rPr>
        <w:t xml:space="preserve"> </w:t>
      </w:r>
      <w:r w:rsidRPr="00C76BA0">
        <w:rPr>
          <w:color w:val="000000"/>
          <w:sz w:val="22"/>
          <w:szCs w:val="22"/>
          <w:lang w:val="en-GB"/>
        </w:rPr>
        <w:t>work planning processes result-based</w:t>
      </w:r>
      <w:r w:rsidRPr="00C76BA0">
        <w:rPr>
          <w:rStyle w:val="FootnoteReference"/>
          <w:sz w:val="22"/>
          <w:szCs w:val="22"/>
          <w:lang w:val="en-GB"/>
        </w:rPr>
        <w:footnoteReference w:id="5"/>
      </w:r>
      <w:r w:rsidRPr="00C76BA0">
        <w:rPr>
          <w:color w:val="000000"/>
          <w:sz w:val="22"/>
          <w:szCs w:val="22"/>
          <w:lang w:val="en-GB"/>
        </w:rPr>
        <w:t>?  If not, suggest ways to re-orientate work planning;</w:t>
      </w:r>
    </w:p>
    <w:p w:rsidR="00DD6516" w:rsidRPr="00C76BA0" w:rsidRDefault="00DD6516" w:rsidP="00085BC8">
      <w:pPr>
        <w:numPr>
          <w:ilvl w:val="0"/>
          <w:numId w:val="23"/>
        </w:numPr>
        <w:tabs>
          <w:tab w:val="clear" w:pos="360"/>
          <w:tab w:val="num" w:pos="-284"/>
        </w:tabs>
        <w:ind w:left="425" w:hanging="425"/>
        <w:jc w:val="both"/>
        <w:rPr>
          <w:color w:val="000000"/>
          <w:sz w:val="22"/>
          <w:szCs w:val="22"/>
          <w:lang w:val="en-GB"/>
        </w:rPr>
      </w:pPr>
      <w:r w:rsidRPr="00C76BA0">
        <w:rPr>
          <w:color w:val="000000"/>
          <w:sz w:val="22"/>
          <w:szCs w:val="22"/>
          <w:lang w:val="en-GB"/>
        </w:rPr>
        <w:t>Consider the financial management of the project, with specific reference to the cost-effectiveness of interventions.  Any irregularities must be noted.</w:t>
      </w:r>
    </w:p>
    <w:p w:rsidR="00DD6516" w:rsidRPr="00C76BA0" w:rsidRDefault="00DD6516" w:rsidP="00DD6516">
      <w:pPr>
        <w:jc w:val="both"/>
        <w:rPr>
          <w:color w:val="000000"/>
          <w:sz w:val="22"/>
          <w:szCs w:val="22"/>
          <w:lang w:val="en-GB"/>
        </w:rPr>
      </w:pPr>
    </w:p>
    <w:p w:rsidR="00DD6516" w:rsidRPr="00C76BA0" w:rsidRDefault="00DD6516" w:rsidP="00DD6516">
      <w:pPr>
        <w:jc w:val="both"/>
        <w:rPr>
          <w:color w:val="000000"/>
          <w:sz w:val="22"/>
          <w:szCs w:val="22"/>
          <w:u w:val="single"/>
          <w:lang w:val="en-GB"/>
        </w:rPr>
      </w:pPr>
      <w:r w:rsidRPr="00C76BA0">
        <w:rPr>
          <w:color w:val="000000"/>
          <w:sz w:val="22"/>
          <w:szCs w:val="22"/>
          <w:u w:val="single"/>
          <w:lang w:val="en-GB"/>
        </w:rPr>
        <w:t>Reporting</w:t>
      </w:r>
    </w:p>
    <w:p w:rsidR="00DD6516" w:rsidRPr="00C76BA0" w:rsidRDefault="00DD6516" w:rsidP="00DD6516">
      <w:pPr>
        <w:numPr>
          <w:ilvl w:val="0"/>
          <w:numId w:val="25"/>
        </w:numPr>
        <w:jc w:val="both"/>
        <w:rPr>
          <w:color w:val="000000"/>
          <w:sz w:val="22"/>
          <w:szCs w:val="22"/>
          <w:lang w:val="en-GB"/>
        </w:rPr>
      </w:pPr>
      <w:r w:rsidRPr="00C76BA0">
        <w:rPr>
          <w:color w:val="000000"/>
          <w:sz w:val="22"/>
          <w:szCs w:val="22"/>
          <w:lang w:val="en-GB"/>
        </w:rPr>
        <w:t>Assess how adaptive management changes have been reported by the project management;</w:t>
      </w:r>
    </w:p>
    <w:p w:rsidR="00DD6516" w:rsidRPr="00C76BA0" w:rsidRDefault="00DD6516" w:rsidP="00DD6516">
      <w:pPr>
        <w:numPr>
          <w:ilvl w:val="0"/>
          <w:numId w:val="25"/>
        </w:numPr>
        <w:jc w:val="both"/>
        <w:rPr>
          <w:color w:val="000000"/>
          <w:sz w:val="22"/>
          <w:szCs w:val="22"/>
          <w:lang w:val="en-GB"/>
        </w:rPr>
      </w:pPr>
      <w:r w:rsidRPr="00C76BA0">
        <w:rPr>
          <w:color w:val="000000"/>
          <w:sz w:val="22"/>
          <w:szCs w:val="22"/>
          <w:lang w:val="en-GB"/>
        </w:rPr>
        <w:t>Assess how lessons derived from the adaptive management process have been documented, shared with key partners and internalized by partners.</w:t>
      </w:r>
    </w:p>
    <w:p w:rsidR="00DD6516" w:rsidRPr="00C76BA0" w:rsidRDefault="00DD6516" w:rsidP="00DD6516">
      <w:pPr>
        <w:rPr>
          <w:sz w:val="22"/>
          <w:szCs w:val="22"/>
          <w:u w:val="single"/>
          <w:lang w:val="en-GB"/>
        </w:rPr>
      </w:pPr>
    </w:p>
    <w:p w:rsidR="00DD6516" w:rsidRPr="00C76BA0" w:rsidRDefault="00DD6516" w:rsidP="00DD6516">
      <w:pPr>
        <w:rPr>
          <w:b/>
          <w:sz w:val="22"/>
          <w:szCs w:val="22"/>
          <w:u w:val="single"/>
          <w:lang w:val="en-GB"/>
        </w:rPr>
      </w:pPr>
      <w:r w:rsidRPr="00C76BA0">
        <w:rPr>
          <w:b/>
          <w:sz w:val="22"/>
          <w:szCs w:val="22"/>
          <w:u w:val="single"/>
          <w:lang w:val="en-GB"/>
        </w:rPr>
        <w:t>3.3.</w:t>
      </w:r>
      <w:r w:rsidRPr="00C76BA0">
        <w:rPr>
          <w:b/>
          <w:sz w:val="22"/>
          <w:szCs w:val="22"/>
          <w:u w:val="single"/>
          <w:lang w:val="en-GB"/>
        </w:rPr>
        <w:tab/>
        <w:t>Underlying Factors</w:t>
      </w:r>
    </w:p>
    <w:p w:rsidR="00DD6516" w:rsidRPr="00C76BA0" w:rsidRDefault="00DD6516" w:rsidP="00DD6516">
      <w:pPr>
        <w:numPr>
          <w:ilvl w:val="0"/>
          <w:numId w:val="26"/>
        </w:numPr>
        <w:rPr>
          <w:color w:val="000000"/>
          <w:sz w:val="22"/>
          <w:szCs w:val="22"/>
          <w:lang w:val="en-GB"/>
        </w:rPr>
      </w:pPr>
      <w:r w:rsidRPr="00C76BA0">
        <w:rPr>
          <w:color w:val="000000"/>
          <w:sz w:val="22"/>
          <w:szCs w:val="22"/>
          <w:lang w:val="en-GB"/>
        </w:rPr>
        <w:t>Assess the underlying factors beyond the project’s immediate control that influence outcomes and results. Consider the appropriateness and effectiveness of the project’s management strategies for these factors;</w:t>
      </w:r>
    </w:p>
    <w:p w:rsidR="00DD6516" w:rsidRPr="00C76BA0" w:rsidRDefault="00DD6516" w:rsidP="00DD6516">
      <w:pPr>
        <w:numPr>
          <w:ilvl w:val="0"/>
          <w:numId w:val="26"/>
        </w:numPr>
        <w:rPr>
          <w:color w:val="000000"/>
          <w:sz w:val="22"/>
          <w:szCs w:val="22"/>
          <w:lang w:val="en-GB"/>
        </w:rPr>
      </w:pPr>
      <w:r w:rsidRPr="00C76BA0">
        <w:rPr>
          <w:color w:val="000000"/>
          <w:sz w:val="22"/>
          <w:szCs w:val="22"/>
          <w:lang w:val="en-GB"/>
        </w:rPr>
        <w:t>Re-test the assumptions made by the project management and identify new assumptions that should be made;</w:t>
      </w:r>
    </w:p>
    <w:p w:rsidR="00DD6516" w:rsidRPr="00C76BA0" w:rsidRDefault="00DD6516" w:rsidP="00DD6516">
      <w:pPr>
        <w:numPr>
          <w:ilvl w:val="0"/>
          <w:numId w:val="26"/>
        </w:numPr>
        <w:rPr>
          <w:color w:val="000000"/>
          <w:sz w:val="22"/>
          <w:szCs w:val="22"/>
          <w:lang w:val="en-GB"/>
        </w:rPr>
      </w:pPr>
      <w:r w:rsidRPr="00C76BA0">
        <w:rPr>
          <w:color w:val="000000"/>
          <w:sz w:val="22"/>
          <w:szCs w:val="22"/>
          <w:lang w:val="en-GB"/>
        </w:rPr>
        <w:t>Assess the effect of any incorrect assumptions made by the project.</w:t>
      </w:r>
    </w:p>
    <w:p w:rsidR="00DD6516" w:rsidRPr="00C76BA0" w:rsidRDefault="00DD6516" w:rsidP="00DD6516">
      <w:pPr>
        <w:jc w:val="both"/>
        <w:rPr>
          <w:sz w:val="22"/>
          <w:szCs w:val="22"/>
          <w:lang w:val="en-GB"/>
        </w:rPr>
      </w:pPr>
    </w:p>
    <w:p w:rsidR="00DD6516" w:rsidRPr="00C76BA0" w:rsidRDefault="00DD6516" w:rsidP="00DD6516">
      <w:pPr>
        <w:jc w:val="both"/>
        <w:rPr>
          <w:b/>
          <w:sz w:val="22"/>
          <w:szCs w:val="22"/>
          <w:u w:val="single"/>
          <w:lang w:val="en-GB"/>
        </w:rPr>
      </w:pPr>
      <w:r w:rsidRPr="00C76BA0">
        <w:rPr>
          <w:b/>
          <w:sz w:val="22"/>
          <w:szCs w:val="22"/>
          <w:u w:val="single"/>
          <w:lang w:val="en-GB"/>
        </w:rPr>
        <w:t>3.4.</w:t>
      </w:r>
      <w:r w:rsidRPr="00C76BA0">
        <w:rPr>
          <w:b/>
          <w:sz w:val="22"/>
          <w:szCs w:val="22"/>
          <w:u w:val="single"/>
          <w:lang w:val="en-GB"/>
        </w:rPr>
        <w:tab/>
        <w:t>UNDP Contribution</w:t>
      </w:r>
    </w:p>
    <w:p w:rsidR="00DD6516" w:rsidRPr="00C76BA0" w:rsidRDefault="00DD6516" w:rsidP="00DD6516">
      <w:pPr>
        <w:keepNext/>
        <w:numPr>
          <w:ilvl w:val="0"/>
          <w:numId w:val="27"/>
        </w:numPr>
        <w:jc w:val="both"/>
        <w:rPr>
          <w:color w:val="000000"/>
          <w:sz w:val="22"/>
          <w:szCs w:val="22"/>
          <w:lang w:val="en-GB"/>
        </w:rPr>
      </w:pPr>
      <w:r w:rsidRPr="00C76BA0">
        <w:rPr>
          <w:color w:val="000000"/>
          <w:sz w:val="22"/>
          <w:szCs w:val="22"/>
          <w:lang w:val="en-GB"/>
        </w:rPr>
        <w:t>Assess the role of UNDP against the requirements set out in the UNDP Handbook on Monitoring and Evaluating for Results. Consider: field visits; Steering Committee/TOR follow-up and analysis; PIR preparation and follow-up; GEF guidance;</w:t>
      </w:r>
    </w:p>
    <w:p w:rsidR="00DD6516" w:rsidRPr="00C76BA0" w:rsidRDefault="00DD6516" w:rsidP="00DD6516">
      <w:pPr>
        <w:numPr>
          <w:ilvl w:val="0"/>
          <w:numId w:val="27"/>
        </w:numPr>
        <w:jc w:val="both"/>
        <w:rPr>
          <w:color w:val="000000"/>
          <w:sz w:val="22"/>
          <w:szCs w:val="22"/>
          <w:lang w:val="en-GB"/>
        </w:rPr>
      </w:pPr>
      <w:r w:rsidRPr="00C76BA0">
        <w:rPr>
          <w:color w:val="000000"/>
          <w:sz w:val="22"/>
          <w:szCs w:val="22"/>
          <w:lang w:val="en-GB"/>
        </w:rPr>
        <w:t>Consider the new UNDP requirements outlined in the UNDP User Guide</w:t>
      </w:r>
      <w:r w:rsidRPr="00C76BA0">
        <w:rPr>
          <w:rStyle w:val="FootnoteReference"/>
          <w:sz w:val="22"/>
          <w:szCs w:val="22"/>
          <w:lang w:val="en-GB"/>
        </w:rPr>
        <w:footnoteReference w:id="6"/>
      </w:r>
      <w:r w:rsidRPr="00C76BA0">
        <w:rPr>
          <w:color w:val="000000"/>
          <w:sz w:val="22"/>
          <w:szCs w:val="22"/>
          <w:lang w:val="en-GB"/>
        </w:rPr>
        <w:t>, especially the Project Assurance role, and ensure they are incorporated into the project’s adaptive management framework;</w:t>
      </w:r>
    </w:p>
    <w:p w:rsidR="00DD6516" w:rsidRPr="00C76BA0" w:rsidRDefault="00DD6516" w:rsidP="00DD6516">
      <w:pPr>
        <w:numPr>
          <w:ilvl w:val="0"/>
          <w:numId w:val="27"/>
        </w:numPr>
        <w:jc w:val="both"/>
        <w:rPr>
          <w:color w:val="000000"/>
          <w:sz w:val="22"/>
          <w:szCs w:val="22"/>
          <w:lang w:val="en-GB"/>
        </w:rPr>
      </w:pPr>
      <w:r w:rsidRPr="00C76BA0">
        <w:rPr>
          <w:color w:val="000000"/>
          <w:sz w:val="22"/>
          <w:szCs w:val="22"/>
          <w:lang w:val="en-GB"/>
        </w:rPr>
        <w:lastRenderedPageBreak/>
        <w:t>Assess the contribution to the project from UNDP “soft” assistance (i.e. policy advice &amp; dialogue, advocacy, and coordination). Suggest measures to strengthen UNDP’s soft assistance to the project management.</w:t>
      </w:r>
    </w:p>
    <w:p w:rsidR="00DD6516" w:rsidRPr="00C76BA0" w:rsidRDefault="00DD6516" w:rsidP="00DD6516">
      <w:pPr>
        <w:jc w:val="both"/>
        <w:rPr>
          <w:sz w:val="22"/>
          <w:szCs w:val="22"/>
          <w:lang w:val="en-GB"/>
        </w:rPr>
      </w:pPr>
    </w:p>
    <w:p w:rsidR="00DD6516" w:rsidRPr="00C76BA0" w:rsidRDefault="00DD6516" w:rsidP="00DD6516">
      <w:pPr>
        <w:jc w:val="both"/>
        <w:rPr>
          <w:b/>
          <w:sz w:val="22"/>
          <w:szCs w:val="22"/>
          <w:u w:val="single"/>
          <w:lang w:val="en-GB"/>
        </w:rPr>
      </w:pPr>
      <w:r w:rsidRPr="00C76BA0">
        <w:rPr>
          <w:b/>
          <w:sz w:val="22"/>
          <w:szCs w:val="22"/>
          <w:u w:val="single"/>
          <w:lang w:val="en-GB"/>
        </w:rPr>
        <w:t>3.5.</w:t>
      </w:r>
      <w:r w:rsidRPr="00C76BA0">
        <w:rPr>
          <w:b/>
          <w:sz w:val="22"/>
          <w:szCs w:val="22"/>
          <w:u w:val="single"/>
          <w:lang w:val="en-GB"/>
        </w:rPr>
        <w:tab/>
        <w:t>Partnership Strategy</w:t>
      </w:r>
    </w:p>
    <w:p w:rsidR="00DD6516" w:rsidRPr="00C76BA0" w:rsidRDefault="00DD6516" w:rsidP="00DD6516">
      <w:pPr>
        <w:keepNext/>
        <w:numPr>
          <w:ilvl w:val="0"/>
          <w:numId w:val="28"/>
        </w:numPr>
        <w:jc w:val="both"/>
        <w:rPr>
          <w:color w:val="000000"/>
          <w:sz w:val="22"/>
          <w:szCs w:val="22"/>
          <w:lang w:val="en-GB"/>
        </w:rPr>
      </w:pPr>
      <w:r w:rsidRPr="00C76BA0">
        <w:rPr>
          <w:color w:val="000000"/>
          <w:sz w:val="22"/>
          <w:szCs w:val="22"/>
          <w:lang w:val="en-GB"/>
        </w:rPr>
        <w:t>Assess how partners are involved in the project’s adaptive management framework:</w:t>
      </w:r>
    </w:p>
    <w:p w:rsidR="00DD6516" w:rsidRPr="00C76BA0" w:rsidRDefault="00DD6516" w:rsidP="00DD6516">
      <w:pPr>
        <w:keepNext/>
        <w:numPr>
          <w:ilvl w:val="0"/>
          <w:numId w:val="29"/>
        </w:numPr>
        <w:tabs>
          <w:tab w:val="left" w:pos="2552"/>
        </w:tabs>
        <w:jc w:val="both"/>
        <w:rPr>
          <w:color w:val="000000"/>
          <w:sz w:val="22"/>
          <w:szCs w:val="22"/>
          <w:lang w:val="en-GB"/>
        </w:rPr>
      </w:pPr>
      <w:r w:rsidRPr="00C76BA0">
        <w:rPr>
          <w:color w:val="000000"/>
          <w:sz w:val="22"/>
          <w:szCs w:val="22"/>
          <w:lang w:val="en-GB"/>
        </w:rPr>
        <w:t xml:space="preserve">Involving partners and stakeholders in the selection of indicators and other measures of performance; </w:t>
      </w:r>
    </w:p>
    <w:p w:rsidR="00DD6516" w:rsidRPr="00C76BA0" w:rsidRDefault="00DD6516" w:rsidP="00DD6516">
      <w:pPr>
        <w:keepNext/>
        <w:numPr>
          <w:ilvl w:val="0"/>
          <w:numId w:val="29"/>
        </w:numPr>
        <w:tabs>
          <w:tab w:val="left" w:pos="2552"/>
        </w:tabs>
        <w:jc w:val="both"/>
        <w:rPr>
          <w:color w:val="000000"/>
          <w:sz w:val="22"/>
          <w:szCs w:val="22"/>
          <w:lang w:val="en-GB"/>
        </w:rPr>
      </w:pPr>
      <w:r w:rsidRPr="00C76BA0">
        <w:rPr>
          <w:color w:val="000000"/>
          <w:sz w:val="22"/>
          <w:szCs w:val="22"/>
          <w:lang w:val="en-GB"/>
        </w:rPr>
        <w:t xml:space="preserve">Using already existing data and statistics; </w:t>
      </w:r>
    </w:p>
    <w:p w:rsidR="00DD6516" w:rsidRPr="00C76BA0" w:rsidRDefault="00DD6516" w:rsidP="00DD6516">
      <w:pPr>
        <w:keepNext/>
        <w:numPr>
          <w:ilvl w:val="0"/>
          <w:numId w:val="29"/>
        </w:numPr>
        <w:tabs>
          <w:tab w:val="left" w:pos="2552"/>
        </w:tabs>
        <w:jc w:val="both"/>
        <w:rPr>
          <w:color w:val="000000"/>
          <w:sz w:val="22"/>
          <w:szCs w:val="22"/>
          <w:lang w:val="en-GB"/>
        </w:rPr>
      </w:pPr>
      <w:r w:rsidRPr="00C76BA0">
        <w:rPr>
          <w:color w:val="000000"/>
          <w:sz w:val="22"/>
          <w:szCs w:val="22"/>
          <w:lang w:val="en-GB"/>
        </w:rPr>
        <w:t>Analyzing progress towards results and determining project strategies.</w:t>
      </w:r>
    </w:p>
    <w:p w:rsidR="00DD6516" w:rsidRPr="00C76BA0" w:rsidRDefault="00DD6516" w:rsidP="00DD6516">
      <w:pPr>
        <w:keepNext/>
        <w:numPr>
          <w:ilvl w:val="0"/>
          <w:numId w:val="28"/>
        </w:numPr>
        <w:jc w:val="both"/>
        <w:rPr>
          <w:color w:val="000000"/>
          <w:sz w:val="22"/>
          <w:szCs w:val="22"/>
          <w:lang w:val="en-GB"/>
        </w:rPr>
      </w:pPr>
      <w:r w:rsidRPr="00C76BA0">
        <w:rPr>
          <w:color w:val="000000"/>
          <w:sz w:val="22"/>
          <w:szCs w:val="22"/>
          <w:lang w:val="en-GB"/>
        </w:rPr>
        <w:t>Identify opportunities for stronger substantive partnerships;</w:t>
      </w:r>
    </w:p>
    <w:p w:rsidR="00DD6516" w:rsidRPr="00C76BA0" w:rsidRDefault="00DD6516" w:rsidP="00DD6516">
      <w:pPr>
        <w:keepNext/>
        <w:numPr>
          <w:ilvl w:val="0"/>
          <w:numId w:val="28"/>
        </w:numPr>
        <w:jc w:val="both"/>
        <w:rPr>
          <w:color w:val="000000"/>
          <w:sz w:val="22"/>
          <w:szCs w:val="22"/>
          <w:lang w:val="en-GB"/>
        </w:rPr>
      </w:pPr>
      <w:r w:rsidRPr="00C76BA0">
        <w:rPr>
          <w:color w:val="000000"/>
          <w:sz w:val="22"/>
          <w:szCs w:val="22"/>
          <w:lang w:val="en-GB"/>
        </w:rPr>
        <w:t>Assess how local stakeholders participate in project management and decision-making. Include an analysis of the strengths and weaknesses of the approach adopted by the project and suggestions for improvement if necessary;</w:t>
      </w:r>
    </w:p>
    <w:p w:rsidR="00DD6516" w:rsidRPr="00C76BA0" w:rsidRDefault="00DD6516" w:rsidP="00DD6516">
      <w:pPr>
        <w:keepNext/>
        <w:numPr>
          <w:ilvl w:val="0"/>
          <w:numId w:val="28"/>
        </w:numPr>
        <w:jc w:val="both"/>
        <w:rPr>
          <w:color w:val="000000"/>
          <w:sz w:val="22"/>
          <w:szCs w:val="22"/>
          <w:lang w:val="en-GB"/>
        </w:rPr>
      </w:pPr>
      <w:r w:rsidRPr="00C76BA0">
        <w:rPr>
          <w:color w:val="000000"/>
          <w:sz w:val="22"/>
          <w:szCs w:val="22"/>
          <w:lang w:val="en-GB"/>
        </w:rPr>
        <w:t>Consider the dissemination of project information to partners and stakeholders and if necessary suggest more appropriate mechanisms;</w:t>
      </w:r>
    </w:p>
    <w:p w:rsidR="00DD6516" w:rsidRPr="00C76BA0" w:rsidRDefault="00DD6516" w:rsidP="00DD6516">
      <w:pPr>
        <w:keepNext/>
        <w:numPr>
          <w:ilvl w:val="0"/>
          <w:numId w:val="28"/>
        </w:numPr>
        <w:jc w:val="both"/>
        <w:rPr>
          <w:color w:val="000000"/>
          <w:sz w:val="22"/>
          <w:szCs w:val="22"/>
          <w:lang w:val="en-GB"/>
        </w:rPr>
      </w:pPr>
      <w:r w:rsidRPr="00C76BA0">
        <w:rPr>
          <w:sz w:val="22"/>
          <w:szCs w:val="22"/>
          <w:lang w:val="en-GB"/>
        </w:rPr>
        <w:t>Assess collaboration between governments, intergovernmental and non-governmental organizations;</w:t>
      </w:r>
    </w:p>
    <w:p w:rsidR="00DD6516" w:rsidRPr="00C76BA0" w:rsidRDefault="00DD6516" w:rsidP="00DD6516">
      <w:pPr>
        <w:keepNext/>
        <w:numPr>
          <w:ilvl w:val="0"/>
          <w:numId w:val="28"/>
        </w:numPr>
        <w:jc w:val="both"/>
        <w:rPr>
          <w:color w:val="000000"/>
          <w:sz w:val="22"/>
          <w:szCs w:val="22"/>
          <w:lang w:val="en-GB"/>
        </w:rPr>
      </w:pPr>
      <w:r w:rsidRPr="00C76BA0">
        <w:rPr>
          <w:sz w:val="22"/>
          <w:szCs w:val="22"/>
          <w:lang w:val="en-GB"/>
        </w:rPr>
        <w:t>Assess collaboration between implementation units of other related projects;</w:t>
      </w:r>
    </w:p>
    <w:p w:rsidR="00DD6516" w:rsidRPr="00C76BA0" w:rsidRDefault="00DD6516" w:rsidP="00DD6516">
      <w:pPr>
        <w:keepNext/>
        <w:numPr>
          <w:ilvl w:val="0"/>
          <w:numId w:val="28"/>
        </w:numPr>
        <w:jc w:val="both"/>
        <w:rPr>
          <w:color w:val="000000"/>
          <w:sz w:val="22"/>
          <w:szCs w:val="22"/>
          <w:lang w:val="en-GB"/>
        </w:rPr>
      </w:pPr>
      <w:r w:rsidRPr="00C76BA0">
        <w:rPr>
          <w:sz w:val="22"/>
          <w:szCs w:val="22"/>
          <w:lang w:val="en-GB"/>
        </w:rPr>
        <w:t>Assess local partnerships;</w:t>
      </w:r>
    </w:p>
    <w:p w:rsidR="00DD6516" w:rsidRPr="00C76BA0" w:rsidRDefault="00DD6516" w:rsidP="00DD6516">
      <w:pPr>
        <w:keepNext/>
        <w:numPr>
          <w:ilvl w:val="0"/>
          <w:numId w:val="28"/>
        </w:numPr>
        <w:jc w:val="both"/>
        <w:rPr>
          <w:sz w:val="22"/>
          <w:szCs w:val="22"/>
          <w:lang w:val="en-GB"/>
        </w:rPr>
      </w:pPr>
      <w:r w:rsidRPr="00C76BA0">
        <w:rPr>
          <w:spacing w:val="-2"/>
          <w:sz w:val="22"/>
          <w:szCs w:val="22"/>
          <w:lang w:val="en-GB"/>
        </w:rPr>
        <w:t>Assess transfer of capacity to the national institutions.</w:t>
      </w:r>
    </w:p>
    <w:p w:rsidR="00DD6516" w:rsidRPr="00C76BA0" w:rsidRDefault="00DD6516" w:rsidP="00DD6516">
      <w:pPr>
        <w:keepNext/>
        <w:ind w:left="-6"/>
        <w:jc w:val="both"/>
        <w:rPr>
          <w:color w:val="000000"/>
          <w:sz w:val="22"/>
          <w:szCs w:val="22"/>
          <w:lang w:val="en-GB"/>
        </w:rPr>
      </w:pPr>
    </w:p>
    <w:p w:rsidR="00DD6516" w:rsidRPr="00C76BA0" w:rsidRDefault="00DD6516" w:rsidP="00DD6516">
      <w:pPr>
        <w:keepNext/>
        <w:rPr>
          <w:b/>
          <w:color w:val="000000"/>
          <w:sz w:val="22"/>
          <w:szCs w:val="22"/>
          <w:u w:val="single"/>
          <w:lang w:val="en-GB"/>
        </w:rPr>
      </w:pPr>
      <w:r w:rsidRPr="00C76BA0">
        <w:rPr>
          <w:b/>
          <w:color w:val="000000"/>
          <w:sz w:val="22"/>
          <w:szCs w:val="22"/>
          <w:u w:val="single"/>
          <w:lang w:val="en-GB"/>
        </w:rPr>
        <w:t xml:space="preserve">3.6. </w:t>
      </w:r>
      <w:r w:rsidRPr="00C76BA0">
        <w:rPr>
          <w:b/>
          <w:color w:val="000000"/>
          <w:sz w:val="22"/>
          <w:szCs w:val="22"/>
          <w:u w:val="single"/>
          <w:lang w:val="en-GB"/>
        </w:rPr>
        <w:tab/>
        <w:t>Project Finance</w:t>
      </w:r>
    </w:p>
    <w:p w:rsidR="00DD6516" w:rsidRPr="00C76BA0" w:rsidRDefault="00DD6516" w:rsidP="00DD6516">
      <w:pPr>
        <w:numPr>
          <w:ilvl w:val="0"/>
          <w:numId w:val="30"/>
        </w:numPr>
        <w:jc w:val="both"/>
        <w:rPr>
          <w:sz w:val="22"/>
          <w:szCs w:val="22"/>
          <w:lang w:val="en-GB"/>
        </w:rPr>
      </w:pPr>
      <w:r w:rsidRPr="00C76BA0">
        <w:rPr>
          <w:sz w:val="22"/>
          <w:szCs w:val="22"/>
          <w:lang w:val="en-GB"/>
        </w:rPr>
        <w:t>Review the changes to fund allocations as a result of budget revisions and provide an opinion on the appropriateness and relevance of such revisions, taking into account the project activity timeframe;</w:t>
      </w:r>
    </w:p>
    <w:p w:rsidR="00DD6516" w:rsidRPr="00C76BA0" w:rsidRDefault="00DD6516" w:rsidP="00DD6516">
      <w:pPr>
        <w:numPr>
          <w:ilvl w:val="0"/>
          <w:numId w:val="30"/>
        </w:numPr>
        <w:jc w:val="both"/>
        <w:rPr>
          <w:color w:val="000000"/>
          <w:sz w:val="22"/>
          <w:szCs w:val="22"/>
        </w:rPr>
      </w:pPr>
      <w:r w:rsidRPr="00C76BA0">
        <w:rPr>
          <w:sz w:val="22"/>
          <w:szCs w:val="22"/>
          <w:lang w:val="en-GB"/>
        </w:rPr>
        <w:t xml:space="preserve"> Review the effectiveness of financial coordinating mechanisms.</w:t>
      </w:r>
    </w:p>
    <w:p w:rsidR="00715024" w:rsidRPr="00C76BA0" w:rsidRDefault="00715024">
      <w:pPr>
        <w:keepNext/>
        <w:rPr>
          <w:sz w:val="22"/>
          <w:szCs w:val="22"/>
        </w:rPr>
      </w:pPr>
    </w:p>
    <w:p w:rsidR="00715024" w:rsidRPr="00C76BA0" w:rsidRDefault="00715024">
      <w:pPr>
        <w:pStyle w:val="Heading1"/>
        <w:rPr>
          <w:i w:val="0"/>
          <w:sz w:val="22"/>
          <w:szCs w:val="22"/>
        </w:rPr>
      </w:pPr>
      <w:r w:rsidRPr="00C76BA0">
        <w:rPr>
          <w:i w:val="0"/>
          <w:sz w:val="22"/>
          <w:szCs w:val="22"/>
        </w:rPr>
        <w:t>4. Products expected from the evaluation</w:t>
      </w:r>
    </w:p>
    <w:p w:rsidR="00715024" w:rsidRPr="00C76BA0" w:rsidRDefault="00715024">
      <w:pPr>
        <w:jc w:val="both"/>
        <w:rPr>
          <w:sz w:val="22"/>
          <w:szCs w:val="22"/>
          <w:lang w:val="en-GB"/>
        </w:rPr>
      </w:pPr>
    </w:p>
    <w:p w:rsidR="00DD6516" w:rsidRPr="00C76BA0" w:rsidRDefault="00715024" w:rsidP="00DD6516">
      <w:pPr>
        <w:pStyle w:val="Heading2"/>
        <w:rPr>
          <w:sz w:val="22"/>
          <w:szCs w:val="22"/>
          <w:u w:val="single"/>
        </w:rPr>
      </w:pPr>
      <w:r w:rsidRPr="00C76BA0">
        <w:rPr>
          <w:sz w:val="22"/>
          <w:szCs w:val="22"/>
        </w:rPr>
        <w:t>The key product expected from this mid-term evaluation is</w:t>
      </w:r>
      <w:r w:rsidR="00DD6516" w:rsidRPr="00C76BA0">
        <w:rPr>
          <w:sz w:val="22"/>
          <w:szCs w:val="22"/>
          <w:u w:val="single"/>
        </w:rPr>
        <w:t xml:space="preserve"> The Mid-term Evaluation Report .</w:t>
      </w:r>
    </w:p>
    <w:p w:rsidR="00DD6516" w:rsidRPr="00C76BA0" w:rsidRDefault="00DD6516" w:rsidP="00DD6516">
      <w:pPr>
        <w:pStyle w:val="FootnoteText"/>
        <w:jc w:val="both"/>
        <w:rPr>
          <w:rFonts w:ascii="Times New Roman" w:hAnsi="Times New Roman"/>
          <w:sz w:val="22"/>
          <w:szCs w:val="22"/>
          <w:lang w:val="en-US"/>
        </w:rPr>
      </w:pPr>
      <w:r w:rsidRPr="00C76BA0">
        <w:rPr>
          <w:rFonts w:ascii="Times New Roman" w:hAnsi="Times New Roman"/>
          <w:sz w:val="22"/>
          <w:szCs w:val="22"/>
          <w:lang w:val="en-US"/>
        </w:rPr>
        <w:t xml:space="preserve">The report will be presented electronically and in hard copy, in Russian and English. It </w:t>
      </w:r>
      <w:r w:rsidRPr="00C76BA0">
        <w:rPr>
          <w:rFonts w:ascii="Times New Roman" w:hAnsi="Times New Roman"/>
          <w:sz w:val="22"/>
          <w:szCs w:val="22"/>
        </w:rPr>
        <w:t>that should, at least, include the following contents:</w:t>
      </w:r>
    </w:p>
    <w:p w:rsidR="00DD6516" w:rsidRPr="00C76BA0" w:rsidRDefault="00DD6516" w:rsidP="00DD6516">
      <w:pPr>
        <w:rPr>
          <w:sz w:val="22"/>
          <w:szCs w:val="22"/>
        </w:rPr>
      </w:pPr>
    </w:p>
    <w:p w:rsidR="00715024" w:rsidRPr="00C76BA0" w:rsidRDefault="00715024">
      <w:pPr>
        <w:numPr>
          <w:ilvl w:val="0"/>
          <w:numId w:val="10"/>
        </w:numPr>
        <w:jc w:val="both"/>
        <w:rPr>
          <w:sz w:val="22"/>
          <w:szCs w:val="22"/>
        </w:rPr>
      </w:pPr>
      <w:r w:rsidRPr="00C76BA0">
        <w:rPr>
          <w:sz w:val="22"/>
          <w:szCs w:val="22"/>
        </w:rPr>
        <w:t>Executive summary</w:t>
      </w:r>
    </w:p>
    <w:p w:rsidR="00715024" w:rsidRPr="00C76BA0" w:rsidRDefault="00715024">
      <w:pPr>
        <w:numPr>
          <w:ilvl w:val="0"/>
          <w:numId w:val="6"/>
        </w:numPr>
        <w:jc w:val="both"/>
        <w:rPr>
          <w:sz w:val="22"/>
          <w:szCs w:val="22"/>
        </w:rPr>
      </w:pPr>
      <w:r w:rsidRPr="00C76BA0">
        <w:rPr>
          <w:sz w:val="22"/>
          <w:szCs w:val="22"/>
        </w:rPr>
        <w:t>Brief description of the project</w:t>
      </w:r>
    </w:p>
    <w:p w:rsidR="00715024" w:rsidRPr="00C76BA0" w:rsidRDefault="00715024">
      <w:pPr>
        <w:numPr>
          <w:ilvl w:val="0"/>
          <w:numId w:val="6"/>
        </w:numPr>
        <w:jc w:val="both"/>
        <w:rPr>
          <w:sz w:val="22"/>
          <w:szCs w:val="22"/>
        </w:rPr>
      </w:pPr>
      <w:r w:rsidRPr="00C76BA0">
        <w:rPr>
          <w:sz w:val="22"/>
          <w:szCs w:val="22"/>
        </w:rPr>
        <w:t>Context and purpose of the evaluation</w:t>
      </w:r>
    </w:p>
    <w:p w:rsidR="00715024" w:rsidRPr="00C76BA0" w:rsidRDefault="00715024">
      <w:pPr>
        <w:numPr>
          <w:ilvl w:val="0"/>
          <w:numId w:val="6"/>
        </w:numPr>
        <w:jc w:val="both"/>
        <w:rPr>
          <w:sz w:val="22"/>
          <w:szCs w:val="22"/>
        </w:rPr>
      </w:pPr>
      <w:r w:rsidRPr="00C76BA0">
        <w:rPr>
          <w:sz w:val="22"/>
          <w:szCs w:val="22"/>
        </w:rPr>
        <w:t>Main conclusions, recommendations and lessons learned</w:t>
      </w:r>
    </w:p>
    <w:p w:rsidR="00715024" w:rsidRPr="00C76BA0" w:rsidRDefault="00715024">
      <w:pPr>
        <w:jc w:val="both"/>
        <w:rPr>
          <w:sz w:val="22"/>
          <w:szCs w:val="22"/>
        </w:rPr>
      </w:pPr>
    </w:p>
    <w:p w:rsidR="00715024" w:rsidRPr="00C76BA0" w:rsidRDefault="00715024">
      <w:pPr>
        <w:numPr>
          <w:ilvl w:val="0"/>
          <w:numId w:val="10"/>
        </w:numPr>
        <w:jc w:val="both"/>
        <w:rPr>
          <w:sz w:val="22"/>
          <w:szCs w:val="22"/>
        </w:rPr>
      </w:pPr>
      <w:r w:rsidRPr="00C76BA0">
        <w:rPr>
          <w:sz w:val="22"/>
          <w:szCs w:val="22"/>
        </w:rPr>
        <w:t>Introduction</w:t>
      </w:r>
    </w:p>
    <w:p w:rsidR="00715024" w:rsidRPr="00C76BA0" w:rsidRDefault="00715024">
      <w:pPr>
        <w:numPr>
          <w:ilvl w:val="0"/>
          <w:numId w:val="6"/>
        </w:numPr>
        <w:jc w:val="both"/>
        <w:rPr>
          <w:sz w:val="22"/>
          <w:szCs w:val="22"/>
        </w:rPr>
      </w:pPr>
      <w:r w:rsidRPr="00C76BA0">
        <w:rPr>
          <w:sz w:val="22"/>
          <w:szCs w:val="22"/>
        </w:rPr>
        <w:t>Project background</w:t>
      </w:r>
    </w:p>
    <w:p w:rsidR="00715024" w:rsidRPr="00C76BA0" w:rsidRDefault="00715024">
      <w:pPr>
        <w:numPr>
          <w:ilvl w:val="0"/>
          <w:numId w:val="6"/>
        </w:numPr>
        <w:jc w:val="both"/>
        <w:rPr>
          <w:sz w:val="22"/>
          <w:szCs w:val="22"/>
        </w:rPr>
      </w:pPr>
      <w:r w:rsidRPr="00C76BA0">
        <w:rPr>
          <w:sz w:val="22"/>
          <w:szCs w:val="22"/>
        </w:rPr>
        <w:t>Purpose of the evaluation</w:t>
      </w:r>
    </w:p>
    <w:p w:rsidR="00715024" w:rsidRPr="00C76BA0" w:rsidRDefault="00715024">
      <w:pPr>
        <w:numPr>
          <w:ilvl w:val="0"/>
          <w:numId w:val="6"/>
        </w:numPr>
        <w:jc w:val="both"/>
        <w:rPr>
          <w:sz w:val="22"/>
          <w:szCs w:val="22"/>
        </w:rPr>
      </w:pPr>
      <w:r w:rsidRPr="00C76BA0">
        <w:rPr>
          <w:sz w:val="22"/>
          <w:szCs w:val="22"/>
        </w:rPr>
        <w:t>Key issues addressed</w:t>
      </w:r>
    </w:p>
    <w:p w:rsidR="00715024" w:rsidRPr="00C76BA0" w:rsidRDefault="00715024">
      <w:pPr>
        <w:numPr>
          <w:ilvl w:val="0"/>
          <w:numId w:val="6"/>
        </w:numPr>
        <w:jc w:val="both"/>
        <w:rPr>
          <w:sz w:val="22"/>
          <w:szCs w:val="22"/>
        </w:rPr>
      </w:pPr>
      <w:r w:rsidRPr="00C76BA0">
        <w:rPr>
          <w:sz w:val="22"/>
          <w:szCs w:val="22"/>
        </w:rPr>
        <w:t>The outputs of the evaluation and how they will be used</w:t>
      </w:r>
    </w:p>
    <w:p w:rsidR="00715024" w:rsidRPr="00C76BA0" w:rsidRDefault="00715024">
      <w:pPr>
        <w:numPr>
          <w:ilvl w:val="0"/>
          <w:numId w:val="6"/>
        </w:numPr>
        <w:jc w:val="both"/>
        <w:rPr>
          <w:sz w:val="22"/>
          <w:szCs w:val="22"/>
        </w:rPr>
      </w:pPr>
      <w:r w:rsidRPr="00C76BA0">
        <w:rPr>
          <w:sz w:val="22"/>
          <w:szCs w:val="22"/>
        </w:rPr>
        <w:t>Methodology of the evaluation</w:t>
      </w:r>
    </w:p>
    <w:p w:rsidR="00715024" w:rsidRPr="00C76BA0" w:rsidRDefault="00715024">
      <w:pPr>
        <w:numPr>
          <w:ilvl w:val="0"/>
          <w:numId w:val="6"/>
        </w:numPr>
        <w:jc w:val="both"/>
        <w:rPr>
          <w:sz w:val="22"/>
          <w:szCs w:val="22"/>
        </w:rPr>
      </w:pPr>
      <w:r w:rsidRPr="00C76BA0">
        <w:rPr>
          <w:sz w:val="22"/>
          <w:szCs w:val="22"/>
        </w:rPr>
        <w:t>Structure of the evaluation</w:t>
      </w:r>
    </w:p>
    <w:p w:rsidR="00715024" w:rsidRPr="00C76BA0" w:rsidRDefault="00715024">
      <w:pPr>
        <w:ind w:left="360"/>
        <w:jc w:val="both"/>
        <w:rPr>
          <w:sz w:val="22"/>
          <w:szCs w:val="22"/>
        </w:rPr>
      </w:pPr>
    </w:p>
    <w:p w:rsidR="00715024" w:rsidRPr="00C76BA0" w:rsidRDefault="00715024">
      <w:pPr>
        <w:numPr>
          <w:ilvl w:val="0"/>
          <w:numId w:val="10"/>
        </w:numPr>
        <w:jc w:val="both"/>
        <w:rPr>
          <w:sz w:val="22"/>
          <w:szCs w:val="22"/>
          <w:u w:val="single"/>
        </w:rPr>
      </w:pPr>
      <w:r w:rsidRPr="00C76BA0">
        <w:rPr>
          <w:sz w:val="22"/>
          <w:szCs w:val="22"/>
        </w:rPr>
        <w:t>The Project and its development context</w:t>
      </w:r>
    </w:p>
    <w:p w:rsidR="00715024" w:rsidRPr="00C76BA0" w:rsidRDefault="00715024">
      <w:pPr>
        <w:numPr>
          <w:ilvl w:val="0"/>
          <w:numId w:val="6"/>
        </w:numPr>
        <w:jc w:val="both"/>
        <w:rPr>
          <w:sz w:val="22"/>
          <w:szCs w:val="22"/>
        </w:rPr>
      </w:pPr>
      <w:r w:rsidRPr="00C76BA0">
        <w:rPr>
          <w:sz w:val="22"/>
          <w:szCs w:val="22"/>
        </w:rPr>
        <w:t>Project start and its duration</w:t>
      </w:r>
    </w:p>
    <w:p w:rsidR="00715024" w:rsidRPr="00C76BA0" w:rsidRDefault="00715024">
      <w:pPr>
        <w:numPr>
          <w:ilvl w:val="0"/>
          <w:numId w:val="6"/>
        </w:numPr>
        <w:jc w:val="both"/>
        <w:rPr>
          <w:sz w:val="22"/>
          <w:szCs w:val="22"/>
        </w:rPr>
      </w:pPr>
      <w:r w:rsidRPr="00C76BA0">
        <w:rPr>
          <w:sz w:val="22"/>
          <w:szCs w:val="22"/>
        </w:rPr>
        <w:t>Implementation status</w:t>
      </w:r>
    </w:p>
    <w:p w:rsidR="00715024" w:rsidRPr="00C76BA0" w:rsidRDefault="00715024">
      <w:pPr>
        <w:numPr>
          <w:ilvl w:val="0"/>
          <w:numId w:val="6"/>
        </w:numPr>
        <w:jc w:val="both"/>
        <w:rPr>
          <w:sz w:val="22"/>
          <w:szCs w:val="22"/>
        </w:rPr>
      </w:pPr>
      <w:r w:rsidRPr="00C76BA0">
        <w:rPr>
          <w:sz w:val="22"/>
          <w:szCs w:val="22"/>
        </w:rPr>
        <w:t>Problems that the project seeks to address</w:t>
      </w:r>
    </w:p>
    <w:p w:rsidR="00715024" w:rsidRPr="00C76BA0" w:rsidRDefault="00715024">
      <w:pPr>
        <w:numPr>
          <w:ilvl w:val="0"/>
          <w:numId w:val="6"/>
        </w:numPr>
        <w:jc w:val="both"/>
        <w:rPr>
          <w:sz w:val="22"/>
          <w:szCs w:val="22"/>
        </w:rPr>
      </w:pPr>
      <w:r w:rsidRPr="00C76BA0">
        <w:rPr>
          <w:sz w:val="22"/>
          <w:szCs w:val="22"/>
        </w:rPr>
        <w:t>Immediate and development objectives of the project</w:t>
      </w:r>
    </w:p>
    <w:p w:rsidR="00715024" w:rsidRPr="00C76BA0" w:rsidRDefault="00715024">
      <w:pPr>
        <w:numPr>
          <w:ilvl w:val="0"/>
          <w:numId w:val="6"/>
        </w:numPr>
        <w:jc w:val="both"/>
        <w:rPr>
          <w:sz w:val="22"/>
          <w:szCs w:val="22"/>
        </w:rPr>
      </w:pPr>
      <w:r w:rsidRPr="00C76BA0">
        <w:rPr>
          <w:sz w:val="22"/>
          <w:szCs w:val="22"/>
        </w:rPr>
        <w:t>Main stakeholders</w:t>
      </w:r>
    </w:p>
    <w:p w:rsidR="00715024" w:rsidRPr="00C76BA0" w:rsidRDefault="00715024">
      <w:pPr>
        <w:numPr>
          <w:ilvl w:val="0"/>
          <w:numId w:val="6"/>
        </w:numPr>
        <w:jc w:val="both"/>
        <w:rPr>
          <w:sz w:val="22"/>
          <w:szCs w:val="22"/>
        </w:rPr>
      </w:pPr>
      <w:r w:rsidRPr="00C76BA0">
        <w:rPr>
          <w:sz w:val="22"/>
          <w:szCs w:val="22"/>
        </w:rPr>
        <w:t>Results expected</w:t>
      </w:r>
    </w:p>
    <w:p w:rsidR="00715024" w:rsidRPr="00C76BA0" w:rsidRDefault="00715024">
      <w:pPr>
        <w:jc w:val="both"/>
        <w:rPr>
          <w:sz w:val="22"/>
          <w:szCs w:val="22"/>
        </w:rPr>
      </w:pPr>
    </w:p>
    <w:p w:rsidR="00715024" w:rsidRPr="00C76BA0" w:rsidRDefault="00715024">
      <w:pPr>
        <w:numPr>
          <w:ilvl w:val="0"/>
          <w:numId w:val="10"/>
        </w:numPr>
        <w:jc w:val="both"/>
        <w:rPr>
          <w:sz w:val="22"/>
          <w:szCs w:val="22"/>
        </w:rPr>
      </w:pPr>
      <w:r w:rsidRPr="00C76BA0">
        <w:rPr>
          <w:sz w:val="22"/>
          <w:szCs w:val="22"/>
        </w:rPr>
        <w:t>An analysis of the situation with regard to the outcomes, the outputs and the partnership strategy;</w:t>
      </w:r>
    </w:p>
    <w:p w:rsidR="00715024" w:rsidRPr="00C76BA0" w:rsidRDefault="00715024">
      <w:pPr>
        <w:jc w:val="both"/>
        <w:rPr>
          <w:sz w:val="22"/>
          <w:szCs w:val="22"/>
        </w:rPr>
      </w:pPr>
    </w:p>
    <w:p w:rsidR="00715024" w:rsidRPr="00C76BA0" w:rsidRDefault="00715024">
      <w:pPr>
        <w:numPr>
          <w:ilvl w:val="0"/>
          <w:numId w:val="10"/>
        </w:numPr>
        <w:jc w:val="both"/>
        <w:rPr>
          <w:sz w:val="22"/>
          <w:szCs w:val="22"/>
        </w:rPr>
      </w:pPr>
      <w:r w:rsidRPr="00C76BA0">
        <w:rPr>
          <w:sz w:val="22"/>
          <w:szCs w:val="22"/>
        </w:rPr>
        <w:t>Key findings</w:t>
      </w:r>
      <w:r w:rsidR="00B0368F" w:rsidRPr="00C76BA0">
        <w:rPr>
          <w:sz w:val="22"/>
          <w:szCs w:val="22"/>
        </w:rPr>
        <w:t xml:space="preserve"> and conclusions</w:t>
      </w:r>
      <w:r w:rsidRPr="00C76BA0">
        <w:rPr>
          <w:sz w:val="22"/>
          <w:szCs w:val="22"/>
        </w:rPr>
        <w:t xml:space="preserve"> (including best practice and lessons learned, assessment of performance)</w:t>
      </w:r>
    </w:p>
    <w:p w:rsidR="00715024" w:rsidRPr="00C76BA0" w:rsidRDefault="00715024">
      <w:pPr>
        <w:numPr>
          <w:ilvl w:val="0"/>
          <w:numId w:val="6"/>
        </w:numPr>
        <w:jc w:val="both"/>
        <w:rPr>
          <w:sz w:val="22"/>
          <w:szCs w:val="22"/>
        </w:rPr>
      </w:pPr>
      <w:r w:rsidRPr="00C76BA0">
        <w:rPr>
          <w:sz w:val="22"/>
          <w:szCs w:val="22"/>
        </w:rPr>
        <w:t>Project formulation</w:t>
      </w:r>
    </w:p>
    <w:p w:rsidR="00715024" w:rsidRPr="00C76BA0" w:rsidRDefault="00715024">
      <w:pPr>
        <w:numPr>
          <w:ilvl w:val="2"/>
          <w:numId w:val="11"/>
        </w:numPr>
        <w:jc w:val="both"/>
        <w:rPr>
          <w:sz w:val="22"/>
          <w:szCs w:val="22"/>
        </w:rPr>
      </w:pPr>
      <w:r w:rsidRPr="00C76BA0">
        <w:rPr>
          <w:sz w:val="22"/>
          <w:szCs w:val="22"/>
        </w:rPr>
        <w:t>Implementation approach</w:t>
      </w:r>
    </w:p>
    <w:p w:rsidR="00715024" w:rsidRPr="00C76BA0" w:rsidRDefault="00715024">
      <w:pPr>
        <w:numPr>
          <w:ilvl w:val="2"/>
          <w:numId w:val="11"/>
        </w:numPr>
        <w:jc w:val="both"/>
        <w:rPr>
          <w:sz w:val="22"/>
          <w:szCs w:val="22"/>
        </w:rPr>
      </w:pPr>
      <w:r w:rsidRPr="00C76BA0">
        <w:rPr>
          <w:sz w:val="22"/>
          <w:szCs w:val="22"/>
        </w:rPr>
        <w:t>Country ownership</w:t>
      </w:r>
    </w:p>
    <w:p w:rsidR="00715024" w:rsidRPr="00C76BA0" w:rsidRDefault="00715024">
      <w:pPr>
        <w:numPr>
          <w:ilvl w:val="2"/>
          <w:numId w:val="11"/>
        </w:numPr>
        <w:jc w:val="both"/>
        <w:rPr>
          <w:sz w:val="22"/>
          <w:szCs w:val="22"/>
        </w:rPr>
      </w:pPr>
      <w:r w:rsidRPr="00C76BA0">
        <w:rPr>
          <w:sz w:val="22"/>
          <w:szCs w:val="22"/>
        </w:rPr>
        <w:t>Stakeholder participation</w:t>
      </w:r>
    </w:p>
    <w:p w:rsidR="00715024" w:rsidRPr="00C76BA0" w:rsidRDefault="00715024">
      <w:pPr>
        <w:numPr>
          <w:ilvl w:val="2"/>
          <w:numId w:val="11"/>
        </w:numPr>
        <w:jc w:val="both"/>
        <w:rPr>
          <w:sz w:val="22"/>
          <w:szCs w:val="22"/>
        </w:rPr>
      </w:pPr>
      <w:r w:rsidRPr="00C76BA0">
        <w:rPr>
          <w:sz w:val="22"/>
          <w:szCs w:val="22"/>
        </w:rPr>
        <w:t>Replication approach</w:t>
      </w:r>
    </w:p>
    <w:p w:rsidR="00715024" w:rsidRPr="00C76BA0" w:rsidRDefault="00715024">
      <w:pPr>
        <w:numPr>
          <w:ilvl w:val="2"/>
          <w:numId w:val="11"/>
        </w:numPr>
        <w:jc w:val="both"/>
        <w:rPr>
          <w:sz w:val="22"/>
          <w:szCs w:val="22"/>
        </w:rPr>
      </w:pPr>
      <w:r w:rsidRPr="00C76BA0">
        <w:rPr>
          <w:sz w:val="22"/>
          <w:szCs w:val="22"/>
        </w:rPr>
        <w:t>Cost-effectiveness</w:t>
      </w:r>
    </w:p>
    <w:p w:rsidR="00715024" w:rsidRPr="00C76BA0" w:rsidRDefault="00715024">
      <w:pPr>
        <w:numPr>
          <w:ilvl w:val="2"/>
          <w:numId w:val="11"/>
        </w:numPr>
        <w:jc w:val="both"/>
        <w:rPr>
          <w:sz w:val="22"/>
          <w:szCs w:val="22"/>
        </w:rPr>
      </w:pPr>
      <w:r w:rsidRPr="00C76BA0">
        <w:rPr>
          <w:sz w:val="22"/>
          <w:szCs w:val="22"/>
        </w:rPr>
        <w:t>UNDP comparative advantage</w:t>
      </w:r>
    </w:p>
    <w:p w:rsidR="00715024" w:rsidRPr="00C76BA0" w:rsidRDefault="00715024">
      <w:pPr>
        <w:numPr>
          <w:ilvl w:val="2"/>
          <w:numId w:val="11"/>
        </w:numPr>
        <w:jc w:val="both"/>
        <w:rPr>
          <w:sz w:val="22"/>
          <w:szCs w:val="22"/>
        </w:rPr>
      </w:pPr>
      <w:r w:rsidRPr="00C76BA0">
        <w:rPr>
          <w:sz w:val="22"/>
          <w:szCs w:val="22"/>
        </w:rPr>
        <w:t>Linkages between project and other interventions within the sector</w:t>
      </w:r>
    </w:p>
    <w:p w:rsidR="00715024" w:rsidRPr="00C76BA0" w:rsidRDefault="00715024">
      <w:pPr>
        <w:numPr>
          <w:ilvl w:val="2"/>
          <w:numId w:val="11"/>
        </w:numPr>
        <w:jc w:val="both"/>
        <w:rPr>
          <w:sz w:val="22"/>
          <w:szCs w:val="22"/>
        </w:rPr>
      </w:pPr>
      <w:r w:rsidRPr="00C76BA0">
        <w:rPr>
          <w:sz w:val="22"/>
          <w:szCs w:val="22"/>
        </w:rPr>
        <w:t>Management arrangements</w:t>
      </w:r>
    </w:p>
    <w:p w:rsidR="00715024" w:rsidRPr="00C76BA0" w:rsidRDefault="00715024">
      <w:pPr>
        <w:numPr>
          <w:ilvl w:val="0"/>
          <w:numId w:val="6"/>
        </w:numPr>
        <w:jc w:val="both"/>
        <w:rPr>
          <w:sz w:val="22"/>
          <w:szCs w:val="22"/>
        </w:rPr>
      </w:pPr>
      <w:r w:rsidRPr="00C76BA0">
        <w:rPr>
          <w:sz w:val="22"/>
          <w:szCs w:val="22"/>
        </w:rPr>
        <w:t>Implementation</w:t>
      </w:r>
    </w:p>
    <w:p w:rsidR="00715024" w:rsidRPr="00C76BA0" w:rsidRDefault="00715024">
      <w:pPr>
        <w:numPr>
          <w:ilvl w:val="2"/>
          <w:numId w:val="11"/>
        </w:numPr>
        <w:jc w:val="both"/>
        <w:rPr>
          <w:sz w:val="22"/>
          <w:szCs w:val="22"/>
        </w:rPr>
      </w:pPr>
      <w:r w:rsidRPr="00C76BA0">
        <w:rPr>
          <w:sz w:val="22"/>
          <w:szCs w:val="22"/>
        </w:rPr>
        <w:t>Financial planning</w:t>
      </w:r>
    </w:p>
    <w:p w:rsidR="00715024" w:rsidRPr="00C76BA0" w:rsidRDefault="00715024">
      <w:pPr>
        <w:numPr>
          <w:ilvl w:val="2"/>
          <w:numId w:val="11"/>
        </w:numPr>
        <w:jc w:val="both"/>
        <w:rPr>
          <w:sz w:val="22"/>
          <w:szCs w:val="22"/>
        </w:rPr>
      </w:pPr>
      <w:r w:rsidRPr="00C76BA0">
        <w:rPr>
          <w:sz w:val="22"/>
          <w:szCs w:val="22"/>
        </w:rPr>
        <w:t>Monitoring and evaluation</w:t>
      </w:r>
    </w:p>
    <w:p w:rsidR="00715024" w:rsidRPr="00C76BA0" w:rsidRDefault="00715024">
      <w:pPr>
        <w:numPr>
          <w:ilvl w:val="2"/>
          <w:numId w:val="11"/>
        </w:numPr>
        <w:jc w:val="both"/>
        <w:rPr>
          <w:sz w:val="22"/>
          <w:szCs w:val="22"/>
        </w:rPr>
      </w:pPr>
      <w:r w:rsidRPr="00C76BA0">
        <w:rPr>
          <w:sz w:val="22"/>
          <w:szCs w:val="22"/>
        </w:rPr>
        <w:t>Execution and implementation modalities</w:t>
      </w:r>
    </w:p>
    <w:p w:rsidR="00715024" w:rsidRPr="00C76BA0" w:rsidRDefault="00715024">
      <w:pPr>
        <w:numPr>
          <w:ilvl w:val="2"/>
          <w:numId w:val="11"/>
        </w:numPr>
        <w:jc w:val="both"/>
        <w:rPr>
          <w:sz w:val="22"/>
          <w:szCs w:val="22"/>
        </w:rPr>
      </w:pPr>
      <w:r w:rsidRPr="00C76BA0">
        <w:rPr>
          <w:sz w:val="22"/>
          <w:szCs w:val="22"/>
        </w:rPr>
        <w:t>Management by the UNDP country office</w:t>
      </w:r>
    </w:p>
    <w:p w:rsidR="00715024" w:rsidRPr="00C76BA0" w:rsidRDefault="00715024">
      <w:pPr>
        <w:numPr>
          <w:ilvl w:val="2"/>
          <w:numId w:val="11"/>
        </w:numPr>
        <w:jc w:val="both"/>
        <w:rPr>
          <w:sz w:val="22"/>
          <w:szCs w:val="22"/>
        </w:rPr>
      </w:pPr>
      <w:r w:rsidRPr="00C76BA0">
        <w:rPr>
          <w:sz w:val="22"/>
          <w:szCs w:val="22"/>
        </w:rPr>
        <w:t>Coordination and operation issues</w:t>
      </w:r>
    </w:p>
    <w:p w:rsidR="00B0368F" w:rsidRPr="00C76BA0" w:rsidRDefault="00B0368F" w:rsidP="00B0368F">
      <w:pPr>
        <w:numPr>
          <w:ilvl w:val="2"/>
          <w:numId w:val="11"/>
        </w:numPr>
        <w:jc w:val="both"/>
        <w:rPr>
          <w:sz w:val="22"/>
          <w:szCs w:val="22"/>
        </w:rPr>
      </w:pPr>
      <w:r w:rsidRPr="00C76BA0">
        <w:rPr>
          <w:sz w:val="22"/>
          <w:szCs w:val="22"/>
        </w:rPr>
        <w:t xml:space="preserve"> Risk management</w:t>
      </w:r>
    </w:p>
    <w:p w:rsidR="00715024" w:rsidRPr="00C76BA0" w:rsidRDefault="00715024">
      <w:pPr>
        <w:numPr>
          <w:ilvl w:val="0"/>
          <w:numId w:val="6"/>
        </w:numPr>
        <w:jc w:val="both"/>
        <w:rPr>
          <w:sz w:val="22"/>
          <w:szCs w:val="22"/>
        </w:rPr>
      </w:pPr>
      <w:r w:rsidRPr="00C76BA0">
        <w:rPr>
          <w:sz w:val="22"/>
          <w:szCs w:val="22"/>
        </w:rPr>
        <w:t>Results</w:t>
      </w:r>
    </w:p>
    <w:p w:rsidR="00715024" w:rsidRPr="00C76BA0" w:rsidRDefault="00715024">
      <w:pPr>
        <w:numPr>
          <w:ilvl w:val="2"/>
          <w:numId w:val="11"/>
        </w:numPr>
        <w:jc w:val="both"/>
        <w:rPr>
          <w:sz w:val="22"/>
          <w:szCs w:val="22"/>
        </w:rPr>
      </w:pPr>
      <w:r w:rsidRPr="00C76BA0">
        <w:rPr>
          <w:sz w:val="22"/>
          <w:szCs w:val="22"/>
        </w:rPr>
        <w:t>Attainment of objective</w:t>
      </w:r>
      <w:r w:rsidR="00A971B6" w:rsidRPr="00C76BA0">
        <w:rPr>
          <w:sz w:val="22"/>
          <w:szCs w:val="22"/>
        </w:rPr>
        <w:t xml:space="preserve"> </w:t>
      </w:r>
    </w:p>
    <w:p w:rsidR="00A971B6" w:rsidRPr="00C76BA0" w:rsidRDefault="00A971B6" w:rsidP="00A971B6">
      <w:pPr>
        <w:numPr>
          <w:ilvl w:val="2"/>
          <w:numId w:val="11"/>
        </w:numPr>
        <w:jc w:val="both"/>
        <w:rPr>
          <w:spacing w:val="-2"/>
          <w:sz w:val="22"/>
          <w:szCs w:val="22"/>
        </w:rPr>
      </w:pPr>
      <w:r w:rsidRPr="00C76BA0">
        <w:rPr>
          <w:sz w:val="22"/>
          <w:szCs w:val="22"/>
        </w:rPr>
        <w:t xml:space="preserve"> P</w:t>
      </w:r>
      <w:r w:rsidR="00715024" w:rsidRPr="00C76BA0">
        <w:rPr>
          <w:sz w:val="22"/>
          <w:szCs w:val="22"/>
        </w:rPr>
        <w:t>rospects of sustainability</w:t>
      </w:r>
      <w:r w:rsidRPr="00C76BA0">
        <w:rPr>
          <w:spacing w:val="-2"/>
          <w:sz w:val="22"/>
          <w:szCs w:val="22"/>
        </w:rPr>
        <w:t xml:space="preserve"> </w:t>
      </w:r>
    </w:p>
    <w:p w:rsidR="00715024" w:rsidRPr="00C76BA0" w:rsidRDefault="00715024">
      <w:pPr>
        <w:jc w:val="both"/>
        <w:rPr>
          <w:sz w:val="22"/>
          <w:szCs w:val="22"/>
        </w:rPr>
      </w:pPr>
    </w:p>
    <w:p w:rsidR="00715024" w:rsidRPr="00C76BA0" w:rsidRDefault="00715024">
      <w:pPr>
        <w:numPr>
          <w:ilvl w:val="0"/>
          <w:numId w:val="10"/>
        </w:numPr>
        <w:jc w:val="both"/>
        <w:rPr>
          <w:sz w:val="22"/>
          <w:szCs w:val="22"/>
        </w:rPr>
      </w:pPr>
      <w:r w:rsidRPr="00C76BA0">
        <w:rPr>
          <w:sz w:val="22"/>
          <w:szCs w:val="22"/>
        </w:rPr>
        <w:t>Conclusions and recommendations</w:t>
      </w:r>
      <w:r w:rsidR="00A971B6" w:rsidRPr="00C76BA0">
        <w:rPr>
          <w:sz w:val="22"/>
          <w:szCs w:val="22"/>
        </w:rPr>
        <w:t xml:space="preserve"> for the future implementation of the project activities</w:t>
      </w:r>
    </w:p>
    <w:p w:rsidR="00715024" w:rsidRPr="00C76BA0" w:rsidRDefault="00715024">
      <w:pPr>
        <w:numPr>
          <w:ilvl w:val="0"/>
          <w:numId w:val="6"/>
        </w:numPr>
        <w:jc w:val="both"/>
        <w:rPr>
          <w:sz w:val="22"/>
          <w:szCs w:val="22"/>
        </w:rPr>
      </w:pPr>
      <w:r w:rsidRPr="00C76BA0">
        <w:rPr>
          <w:sz w:val="22"/>
          <w:szCs w:val="22"/>
        </w:rPr>
        <w:t>Corrective actions for the design, implementation, monitoring and evaluation of the project</w:t>
      </w:r>
    </w:p>
    <w:p w:rsidR="00715024" w:rsidRPr="00C76BA0" w:rsidRDefault="00715024">
      <w:pPr>
        <w:numPr>
          <w:ilvl w:val="0"/>
          <w:numId w:val="6"/>
        </w:numPr>
        <w:jc w:val="both"/>
        <w:rPr>
          <w:sz w:val="22"/>
          <w:szCs w:val="22"/>
        </w:rPr>
      </w:pPr>
      <w:r w:rsidRPr="00C76BA0">
        <w:rPr>
          <w:sz w:val="22"/>
          <w:szCs w:val="22"/>
        </w:rPr>
        <w:t>Actions to strengthen or reinforce benefits from the project</w:t>
      </w:r>
    </w:p>
    <w:p w:rsidR="00715024" w:rsidRPr="00C76BA0" w:rsidRDefault="00715024">
      <w:pPr>
        <w:numPr>
          <w:ilvl w:val="0"/>
          <w:numId w:val="6"/>
        </w:numPr>
        <w:jc w:val="both"/>
        <w:rPr>
          <w:sz w:val="22"/>
          <w:szCs w:val="22"/>
        </w:rPr>
      </w:pPr>
      <w:r w:rsidRPr="00C76BA0">
        <w:rPr>
          <w:sz w:val="22"/>
          <w:szCs w:val="22"/>
        </w:rPr>
        <w:t>Proposals for future directions underlining main objectives</w:t>
      </w:r>
    </w:p>
    <w:p w:rsidR="00715024" w:rsidRPr="00C76BA0" w:rsidRDefault="00715024">
      <w:pPr>
        <w:numPr>
          <w:ilvl w:val="0"/>
          <w:numId w:val="6"/>
        </w:numPr>
        <w:jc w:val="both"/>
        <w:rPr>
          <w:sz w:val="22"/>
          <w:szCs w:val="22"/>
        </w:rPr>
      </w:pPr>
      <w:r w:rsidRPr="00C76BA0">
        <w:rPr>
          <w:sz w:val="22"/>
          <w:szCs w:val="22"/>
        </w:rPr>
        <w:t>Suggestions for strengthening ownership, management of potential risks</w:t>
      </w:r>
    </w:p>
    <w:p w:rsidR="00715024" w:rsidRPr="00C76BA0" w:rsidRDefault="00715024">
      <w:pPr>
        <w:ind w:left="360"/>
        <w:jc w:val="both"/>
        <w:rPr>
          <w:sz w:val="22"/>
          <w:szCs w:val="22"/>
        </w:rPr>
      </w:pPr>
    </w:p>
    <w:p w:rsidR="00715024" w:rsidRPr="00C76BA0" w:rsidRDefault="00715024">
      <w:pPr>
        <w:numPr>
          <w:ilvl w:val="0"/>
          <w:numId w:val="12"/>
        </w:numPr>
        <w:jc w:val="both"/>
        <w:rPr>
          <w:sz w:val="22"/>
          <w:szCs w:val="22"/>
        </w:rPr>
      </w:pPr>
      <w:r w:rsidRPr="00C76BA0">
        <w:rPr>
          <w:sz w:val="22"/>
          <w:szCs w:val="22"/>
        </w:rPr>
        <w:t>Lessons learned</w:t>
      </w:r>
      <w:r w:rsidR="008724E2" w:rsidRPr="00C76BA0">
        <w:rPr>
          <w:sz w:val="22"/>
          <w:szCs w:val="22"/>
        </w:rPr>
        <w:t xml:space="preserve"> </w:t>
      </w:r>
      <w:r w:rsidR="00264253" w:rsidRPr="00C76BA0">
        <w:rPr>
          <w:sz w:val="22"/>
          <w:szCs w:val="22"/>
        </w:rPr>
        <w:t>(</w:t>
      </w:r>
      <w:r w:rsidR="008724E2" w:rsidRPr="00C76BA0">
        <w:rPr>
          <w:sz w:val="22"/>
          <w:szCs w:val="22"/>
        </w:rPr>
        <w:t xml:space="preserve">at least </w:t>
      </w:r>
      <w:r w:rsidR="00264253" w:rsidRPr="00C76BA0">
        <w:rPr>
          <w:sz w:val="22"/>
          <w:szCs w:val="22"/>
        </w:rPr>
        <w:t>3</w:t>
      </w:r>
      <w:r w:rsidR="008724E2" w:rsidRPr="00C76BA0">
        <w:rPr>
          <w:sz w:val="22"/>
          <w:szCs w:val="22"/>
        </w:rPr>
        <w:t xml:space="preserve"> pages of very clear analysis of lessons learned)</w:t>
      </w:r>
    </w:p>
    <w:p w:rsidR="00715024" w:rsidRPr="00C76BA0" w:rsidRDefault="00715024">
      <w:pPr>
        <w:numPr>
          <w:ilvl w:val="0"/>
          <w:numId w:val="6"/>
        </w:numPr>
        <w:jc w:val="both"/>
        <w:rPr>
          <w:sz w:val="22"/>
          <w:szCs w:val="22"/>
        </w:rPr>
      </w:pPr>
      <w:r w:rsidRPr="00C76BA0">
        <w:rPr>
          <w:sz w:val="22"/>
          <w:szCs w:val="22"/>
        </w:rPr>
        <w:t>Good practices and lessons learned in addressing issues relating to effectiveness, efficiency and relevance.</w:t>
      </w:r>
    </w:p>
    <w:p w:rsidR="00715024" w:rsidRPr="00C76BA0" w:rsidRDefault="00715024">
      <w:pPr>
        <w:numPr>
          <w:ilvl w:val="0"/>
          <w:numId w:val="10"/>
        </w:numPr>
        <w:jc w:val="both"/>
        <w:rPr>
          <w:sz w:val="22"/>
          <w:szCs w:val="22"/>
        </w:rPr>
      </w:pPr>
      <w:r w:rsidRPr="00C76BA0">
        <w:rPr>
          <w:sz w:val="22"/>
          <w:szCs w:val="22"/>
        </w:rPr>
        <w:t>Annexes: TOR, itinerary, field visits, people interviewed, documents reviewed, etc.</w:t>
      </w:r>
    </w:p>
    <w:p w:rsidR="00715024" w:rsidRPr="00C76BA0" w:rsidRDefault="00715024">
      <w:pPr>
        <w:rPr>
          <w:sz w:val="22"/>
          <w:szCs w:val="22"/>
        </w:rPr>
      </w:pPr>
    </w:p>
    <w:p w:rsidR="00DD6516" w:rsidRPr="00C76BA0" w:rsidRDefault="00DD6516" w:rsidP="00DD6516">
      <w:pPr>
        <w:pStyle w:val="BodyText3"/>
        <w:jc w:val="both"/>
        <w:rPr>
          <w:szCs w:val="22"/>
        </w:rPr>
      </w:pPr>
      <w:r w:rsidRPr="00C76BA0">
        <w:rPr>
          <w:szCs w:val="22"/>
        </w:rPr>
        <w:t>The mid-term evaluation report will include</w:t>
      </w:r>
      <w:r w:rsidR="00A971B6" w:rsidRPr="00C76BA0">
        <w:rPr>
          <w:szCs w:val="22"/>
        </w:rPr>
        <w:t xml:space="preserve">   prospects of sustainability</w:t>
      </w:r>
      <w:r w:rsidR="00A971B6" w:rsidRPr="00C76BA0">
        <w:rPr>
          <w:spacing w:val="-2"/>
          <w:szCs w:val="22"/>
        </w:rPr>
        <w:t xml:space="preserve"> on the basis of:</w:t>
      </w:r>
    </w:p>
    <w:p w:rsidR="00DD6516" w:rsidRPr="00C76BA0" w:rsidRDefault="00DD6516" w:rsidP="00DD6516">
      <w:pPr>
        <w:numPr>
          <w:ilvl w:val="1"/>
          <w:numId w:val="31"/>
        </w:numPr>
        <w:tabs>
          <w:tab w:val="left" w:pos="-720"/>
        </w:tabs>
        <w:suppressAutoHyphens/>
        <w:jc w:val="both"/>
        <w:rPr>
          <w:spacing w:val="-2"/>
          <w:sz w:val="22"/>
          <w:szCs w:val="22"/>
        </w:rPr>
      </w:pPr>
      <w:r w:rsidRPr="00C76BA0">
        <w:rPr>
          <w:spacing w:val="-2"/>
          <w:sz w:val="22"/>
          <w:szCs w:val="22"/>
        </w:rPr>
        <w:t xml:space="preserve">The commitments of the governmental agencies in relation to the project objectives </w:t>
      </w:r>
    </w:p>
    <w:p w:rsidR="00DD6516" w:rsidRPr="00C76BA0" w:rsidRDefault="00DD6516" w:rsidP="00DD6516">
      <w:pPr>
        <w:numPr>
          <w:ilvl w:val="1"/>
          <w:numId w:val="31"/>
        </w:numPr>
        <w:tabs>
          <w:tab w:val="left" w:pos="-720"/>
          <w:tab w:val="left" w:pos="0"/>
        </w:tabs>
        <w:suppressAutoHyphens/>
        <w:jc w:val="both"/>
        <w:rPr>
          <w:spacing w:val="-2"/>
          <w:sz w:val="22"/>
          <w:szCs w:val="22"/>
        </w:rPr>
      </w:pPr>
      <w:r w:rsidRPr="00C76BA0">
        <w:rPr>
          <w:spacing w:val="-2"/>
          <w:sz w:val="22"/>
          <w:szCs w:val="22"/>
        </w:rPr>
        <w:t>Involvement of local organizations (participatory process)</w:t>
      </w:r>
    </w:p>
    <w:p w:rsidR="00DD6516" w:rsidRPr="00C76BA0" w:rsidRDefault="00DD6516" w:rsidP="00DD6516">
      <w:pPr>
        <w:numPr>
          <w:ilvl w:val="1"/>
          <w:numId w:val="31"/>
        </w:numPr>
        <w:tabs>
          <w:tab w:val="left" w:pos="-720"/>
        </w:tabs>
        <w:suppressAutoHyphens/>
        <w:jc w:val="both"/>
        <w:rPr>
          <w:spacing w:val="-2"/>
          <w:sz w:val="22"/>
          <w:szCs w:val="22"/>
        </w:rPr>
      </w:pPr>
      <w:r w:rsidRPr="00C76BA0">
        <w:rPr>
          <w:spacing w:val="-2"/>
          <w:sz w:val="22"/>
          <w:szCs w:val="22"/>
        </w:rPr>
        <w:t>Management and organizational factors</w:t>
      </w:r>
    </w:p>
    <w:p w:rsidR="00DD6516" w:rsidRPr="00C76BA0" w:rsidRDefault="00DD6516" w:rsidP="00DD6516">
      <w:pPr>
        <w:numPr>
          <w:ilvl w:val="1"/>
          <w:numId w:val="31"/>
        </w:numPr>
        <w:tabs>
          <w:tab w:val="left" w:pos="-720"/>
          <w:tab w:val="left" w:pos="0"/>
        </w:tabs>
        <w:suppressAutoHyphens/>
        <w:jc w:val="both"/>
        <w:rPr>
          <w:spacing w:val="-2"/>
          <w:sz w:val="22"/>
          <w:szCs w:val="22"/>
        </w:rPr>
      </w:pPr>
      <w:r w:rsidRPr="00C76BA0">
        <w:rPr>
          <w:spacing w:val="-2"/>
          <w:sz w:val="22"/>
          <w:szCs w:val="22"/>
        </w:rPr>
        <w:t>Financing</w:t>
      </w:r>
    </w:p>
    <w:p w:rsidR="00DD6516" w:rsidRPr="00C76BA0" w:rsidRDefault="00DD6516" w:rsidP="00DD6516">
      <w:pPr>
        <w:numPr>
          <w:ilvl w:val="1"/>
          <w:numId w:val="31"/>
        </w:numPr>
        <w:tabs>
          <w:tab w:val="left" w:pos="-720"/>
        </w:tabs>
        <w:suppressAutoHyphens/>
        <w:jc w:val="both"/>
        <w:rPr>
          <w:spacing w:val="-2"/>
          <w:sz w:val="22"/>
          <w:szCs w:val="22"/>
        </w:rPr>
      </w:pPr>
      <w:r w:rsidRPr="00C76BA0">
        <w:rPr>
          <w:spacing w:val="-2"/>
          <w:sz w:val="22"/>
          <w:szCs w:val="22"/>
        </w:rPr>
        <w:t>Staff development</w:t>
      </w:r>
    </w:p>
    <w:p w:rsidR="00264253" w:rsidRPr="00C76BA0" w:rsidRDefault="00264253" w:rsidP="00264253">
      <w:pPr>
        <w:jc w:val="both"/>
        <w:rPr>
          <w:sz w:val="22"/>
          <w:szCs w:val="22"/>
        </w:rPr>
      </w:pPr>
      <w:r w:rsidRPr="00C76BA0">
        <w:rPr>
          <w:sz w:val="22"/>
          <w:szCs w:val="22"/>
        </w:rPr>
        <w:t>The length of the mid-term evaluation report shall not exceed 30 pages in total (not including annexes).</w:t>
      </w:r>
    </w:p>
    <w:p w:rsidR="00DD6516" w:rsidRPr="00C76BA0" w:rsidRDefault="00DD6516" w:rsidP="00DD6516">
      <w:pPr>
        <w:pStyle w:val="FootnoteText"/>
        <w:jc w:val="both"/>
        <w:rPr>
          <w:rFonts w:ascii="Times New Roman" w:hAnsi="Times New Roman"/>
          <w:sz w:val="22"/>
          <w:szCs w:val="22"/>
          <w:highlight w:val="cyan"/>
          <w:lang w:val="en-US"/>
        </w:rPr>
      </w:pPr>
    </w:p>
    <w:p w:rsidR="00715024" w:rsidRPr="00C76BA0" w:rsidRDefault="00715024">
      <w:pPr>
        <w:pStyle w:val="Heading1"/>
        <w:rPr>
          <w:i w:val="0"/>
          <w:sz w:val="22"/>
          <w:szCs w:val="22"/>
          <w:lang w:val="en-GB"/>
        </w:rPr>
      </w:pPr>
      <w:r w:rsidRPr="00C76BA0">
        <w:rPr>
          <w:i w:val="0"/>
          <w:sz w:val="22"/>
          <w:szCs w:val="22"/>
          <w:lang w:val="en-GB"/>
        </w:rPr>
        <w:t xml:space="preserve">5. </w:t>
      </w:r>
      <w:r w:rsidRPr="00C76BA0">
        <w:rPr>
          <w:i w:val="0"/>
          <w:sz w:val="22"/>
          <w:szCs w:val="22"/>
        </w:rPr>
        <w:t>Evaluation</w:t>
      </w:r>
      <w:r w:rsidRPr="00C76BA0">
        <w:rPr>
          <w:i w:val="0"/>
          <w:sz w:val="22"/>
          <w:szCs w:val="22"/>
          <w:lang w:val="en-GB"/>
        </w:rPr>
        <w:t xml:space="preserve"> </w:t>
      </w:r>
      <w:r w:rsidRPr="00C76BA0">
        <w:rPr>
          <w:i w:val="0"/>
          <w:sz w:val="22"/>
          <w:szCs w:val="22"/>
        </w:rPr>
        <w:t>approach</w:t>
      </w:r>
      <w:r w:rsidRPr="00C76BA0">
        <w:rPr>
          <w:i w:val="0"/>
          <w:sz w:val="22"/>
          <w:szCs w:val="22"/>
          <w:lang w:val="en-GB"/>
        </w:rPr>
        <w:t xml:space="preserve"> </w:t>
      </w:r>
    </w:p>
    <w:p w:rsidR="00715024" w:rsidRPr="00C76BA0" w:rsidRDefault="00715024">
      <w:pPr>
        <w:jc w:val="lowKashida"/>
        <w:rPr>
          <w:sz w:val="22"/>
          <w:szCs w:val="22"/>
          <w:lang w:val="en-GB"/>
        </w:rPr>
      </w:pPr>
    </w:p>
    <w:p w:rsidR="00115616" w:rsidRPr="00C76BA0" w:rsidRDefault="00115616" w:rsidP="00115616">
      <w:pPr>
        <w:jc w:val="both"/>
        <w:rPr>
          <w:sz w:val="22"/>
          <w:szCs w:val="22"/>
        </w:rPr>
      </w:pPr>
      <w:r w:rsidRPr="00C76BA0">
        <w:rPr>
          <w:sz w:val="22"/>
          <w:szCs w:val="22"/>
        </w:rPr>
        <w:t xml:space="preserve">The Mid-Term Evaluation will be done through a combination of processes including a desk study, site visits, questionnaires and interviews, with involvement of all the parties </w:t>
      </w:r>
      <w:r w:rsidR="003A1184">
        <w:rPr>
          <w:sz w:val="22"/>
          <w:szCs w:val="22"/>
        </w:rPr>
        <w:t>including</w:t>
      </w:r>
      <w:r w:rsidR="003A1184" w:rsidRPr="00C76BA0">
        <w:rPr>
          <w:sz w:val="22"/>
          <w:szCs w:val="22"/>
        </w:rPr>
        <w:t xml:space="preserve"> </w:t>
      </w:r>
      <w:r w:rsidRPr="00C76BA0">
        <w:rPr>
          <w:sz w:val="22"/>
          <w:szCs w:val="22"/>
        </w:rPr>
        <w:t xml:space="preserve">but not limited </w:t>
      </w:r>
      <w:r w:rsidR="003A1184">
        <w:rPr>
          <w:sz w:val="22"/>
          <w:szCs w:val="22"/>
        </w:rPr>
        <w:t>to</w:t>
      </w:r>
      <w:r w:rsidRPr="00C76BA0">
        <w:rPr>
          <w:sz w:val="22"/>
          <w:szCs w:val="22"/>
        </w:rPr>
        <w:t>:</w:t>
      </w:r>
      <w:r w:rsidR="00C76BA0" w:rsidRPr="00C76BA0">
        <w:rPr>
          <w:sz w:val="22"/>
          <w:szCs w:val="22"/>
        </w:rPr>
        <w:t xml:space="preserve"> </w:t>
      </w:r>
      <w:r w:rsidR="003A1184">
        <w:rPr>
          <w:sz w:val="22"/>
          <w:szCs w:val="22"/>
        </w:rPr>
        <w:t>AREM</w:t>
      </w:r>
      <w:r w:rsidRPr="00C76BA0">
        <w:rPr>
          <w:sz w:val="22"/>
          <w:szCs w:val="22"/>
        </w:rPr>
        <w:t xml:space="preserve">, UNDP,  representatives of the governmental agencies of various levels, local authorities, local NGO’s, communities etc. </w:t>
      </w:r>
    </w:p>
    <w:p w:rsidR="00115616" w:rsidRPr="00C76BA0" w:rsidRDefault="00115616" w:rsidP="00115616">
      <w:pPr>
        <w:jc w:val="both"/>
        <w:rPr>
          <w:sz w:val="22"/>
          <w:szCs w:val="22"/>
        </w:rPr>
      </w:pPr>
    </w:p>
    <w:p w:rsidR="00115616" w:rsidRPr="00C76BA0" w:rsidRDefault="00115616" w:rsidP="00115616">
      <w:pPr>
        <w:jc w:val="both"/>
        <w:rPr>
          <w:sz w:val="22"/>
          <w:szCs w:val="22"/>
        </w:rPr>
      </w:pPr>
      <w:r w:rsidRPr="00C76BA0">
        <w:rPr>
          <w:sz w:val="22"/>
          <w:szCs w:val="22"/>
        </w:rPr>
        <w:t xml:space="preserve">The evaluation team will be governed by the materials that available at: </w:t>
      </w:r>
      <w:hyperlink r:id="rId9" w:history="1">
        <w:r w:rsidRPr="00C76BA0">
          <w:rPr>
            <w:rStyle w:val="Hyperlink"/>
            <w:sz w:val="22"/>
            <w:szCs w:val="22"/>
          </w:rPr>
          <w:t>www.undp.org/gef</w:t>
        </w:r>
      </w:hyperlink>
      <w:r w:rsidRPr="00C76BA0">
        <w:rPr>
          <w:sz w:val="22"/>
          <w:szCs w:val="22"/>
        </w:rPr>
        <w:t xml:space="preserve"> as follows:</w:t>
      </w:r>
    </w:p>
    <w:p w:rsidR="00115616" w:rsidRPr="00C76BA0" w:rsidRDefault="00115616" w:rsidP="00115616">
      <w:pPr>
        <w:numPr>
          <w:ilvl w:val="0"/>
          <w:numId w:val="4"/>
        </w:numPr>
        <w:jc w:val="both"/>
        <w:rPr>
          <w:sz w:val="22"/>
          <w:szCs w:val="22"/>
        </w:rPr>
      </w:pPr>
      <w:r w:rsidRPr="00C76BA0">
        <w:rPr>
          <w:sz w:val="22"/>
          <w:szCs w:val="22"/>
        </w:rPr>
        <w:t xml:space="preserve">UNDP Handbook on Monitoring and Evaluation for Results </w:t>
      </w:r>
    </w:p>
    <w:p w:rsidR="00115616" w:rsidRPr="00C76BA0" w:rsidRDefault="00115616" w:rsidP="00115616">
      <w:pPr>
        <w:numPr>
          <w:ilvl w:val="0"/>
          <w:numId w:val="4"/>
        </w:numPr>
        <w:jc w:val="both"/>
        <w:rPr>
          <w:sz w:val="22"/>
          <w:szCs w:val="22"/>
        </w:rPr>
      </w:pPr>
      <w:r w:rsidRPr="00C76BA0">
        <w:rPr>
          <w:sz w:val="22"/>
          <w:szCs w:val="22"/>
        </w:rPr>
        <w:t>UNDP/GEF M&amp;E Resource Kit</w:t>
      </w:r>
    </w:p>
    <w:p w:rsidR="00115616" w:rsidRPr="00C76BA0" w:rsidRDefault="00115616" w:rsidP="00115616">
      <w:pPr>
        <w:numPr>
          <w:ilvl w:val="0"/>
          <w:numId w:val="4"/>
        </w:numPr>
        <w:jc w:val="both"/>
        <w:rPr>
          <w:sz w:val="22"/>
          <w:szCs w:val="22"/>
        </w:rPr>
      </w:pPr>
      <w:r w:rsidRPr="00C76BA0">
        <w:rPr>
          <w:sz w:val="22"/>
          <w:szCs w:val="22"/>
        </w:rPr>
        <w:t xml:space="preserve">Measuring Results of the GEF </w:t>
      </w:r>
      <w:r w:rsidR="003A1184">
        <w:rPr>
          <w:sz w:val="22"/>
          <w:szCs w:val="22"/>
        </w:rPr>
        <w:t>Climate Change</w:t>
      </w:r>
      <w:r w:rsidR="003A1184" w:rsidRPr="00C76BA0">
        <w:rPr>
          <w:sz w:val="22"/>
          <w:szCs w:val="22"/>
        </w:rPr>
        <w:t xml:space="preserve"> </w:t>
      </w:r>
      <w:r w:rsidRPr="00C76BA0">
        <w:rPr>
          <w:sz w:val="22"/>
          <w:szCs w:val="22"/>
        </w:rPr>
        <w:t xml:space="preserve">Program </w:t>
      </w:r>
    </w:p>
    <w:p w:rsidR="00115616" w:rsidRPr="00C76BA0" w:rsidRDefault="00115616" w:rsidP="00115616">
      <w:pPr>
        <w:jc w:val="both"/>
        <w:rPr>
          <w:sz w:val="22"/>
          <w:szCs w:val="22"/>
        </w:rPr>
      </w:pPr>
    </w:p>
    <w:p w:rsidR="00115616" w:rsidRPr="00C76BA0" w:rsidRDefault="00115616" w:rsidP="00115616">
      <w:pPr>
        <w:jc w:val="both"/>
        <w:rPr>
          <w:sz w:val="22"/>
          <w:szCs w:val="22"/>
        </w:rPr>
      </w:pPr>
      <w:r w:rsidRPr="00C76BA0">
        <w:rPr>
          <w:sz w:val="22"/>
          <w:szCs w:val="22"/>
        </w:rPr>
        <w:t>The evaluation methodology is assumed to cover the aspects as follows:</w:t>
      </w:r>
    </w:p>
    <w:p w:rsidR="00115616" w:rsidRPr="00C76BA0" w:rsidRDefault="00115616" w:rsidP="00115616">
      <w:pPr>
        <w:numPr>
          <w:ilvl w:val="0"/>
          <w:numId w:val="32"/>
        </w:numPr>
        <w:jc w:val="both"/>
        <w:rPr>
          <w:sz w:val="22"/>
          <w:szCs w:val="22"/>
        </w:rPr>
      </w:pPr>
      <w:r w:rsidRPr="00C76BA0">
        <w:rPr>
          <w:sz w:val="22"/>
          <w:szCs w:val="22"/>
        </w:rPr>
        <w:t>Desk study of all project documentation</w:t>
      </w:r>
    </w:p>
    <w:p w:rsidR="00115616" w:rsidRPr="00C76BA0" w:rsidRDefault="00115616" w:rsidP="00115616">
      <w:pPr>
        <w:numPr>
          <w:ilvl w:val="0"/>
          <w:numId w:val="32"/>
        </w:numPr>
        <w:jc w:val="both"/>
        <w:rPr>
          <w:sz w:val="22"/>
          <w:szCs w:val="22"/>
        </w:rPr>
      </w:pPr>
      <w:r w:rsidRPr="00C76BA0">
        <w:rPr>
          <w:sz w:val="22"/>
          <w:szCs w:val="22"/>
        </w:rPr>
        <w:lastRenderedPageBreak/>
        <w:t xml:space="preserve">Consultations with </w:t>
      </w:r>
      <w:r w:rsidR="003A1184">
        <w:rPr>
          <w:sz w:val="22"/>
          <w:szCs w:val="22"/>
        </w:rPr>
        <w:t>AREM</w:t>
      </w:r>
      <w:r w:rsidRPr="00C76BA0">
        <w:rPr>
          <w:sz w:val="22"/>
          <w:szCs w:val="22"/>
        </w:rPr>
        <w:t>, UNDP</w:t>
      </w:r>
      <w:r w:rsidR="00462B91" w:rsidRPr="00C76BA0">
        <w:rPr>
          <w:sz w:val="22"/>
          <w:szCs w:val="22"/>
          <w:lang w:val="kk-KZ"/>
        </w:rPr>
        <w:t xml:space="preserve">, </w:t>
      </w:r>
      <w:r w:rsidR="00462B91" w:rsidRPr="00C76BA0">
        <w:rPr>
          <w:sz w:val="22"/>
          <w:szCs w:val="22"/>
        </w:rPr>
        <w:t>MEMR</w:t>
      </w:r>
    </w:p>
    <w:p w:rsidR="00115616" w:rsidRPr="00C76BA0" w:rsidRDefault="00115616" w:rsidP="00115616">
      <w:pPr>
        <w:numPr>
          <w:ilvl w:val="0"/>
          <w:numId w:val="32"/>
        </w:numPr>
        <w:jc w:val="both"/>
        <w:rPr>
          <w:sz w:val="22"/>
          <w:szCs w:val="22"/>
        </w:rPr>
      </w:pPr>
      <w:r w:rsidRPr="00C76BA0">
        <w:rPr>
          <w:sz w:val="22"/>
          <w:szCs w:val="22"/>
        </w:rPr>
        <w:t xml:space="preserve">Field visits (Astana, Almaty) </w:t>
      </w:r>
    </w:p>
    <w:p w:rsidR="00115616" w:rsidRPr="00C76BA0" w:rsidRDefault="00115616" w:rsidP="00115616">
      <w:pPr>
        <w:numPr>
          <w:ilvl w:val="0"/>
          <w:numId w:val="32"/>
        </w:numPr>
        <w:jc w:val="both"/>
        <w:rPr>
          <w:sz w:val="22"/>
          <w:szCs w:val="22"/>
        </w:rPr>
      </w:pPr>
      <w:r w:rsidRPr="00C76BA0">
        <w:rPr>
          <w:sz w:val="22"/>
          <w:szCs w:val="22"/>
        </w:rPr>
        <w:t xml:space="preserve">Interviews with related parties </w:t>
      </w:r>
    </w:p>
    <w:p w:rsidR="00115616" w:rsidRPr="00C76BA0" w:rsidRDefault="003A1184" w:rsidP="00115616">
      <w:pPr>
        <w:numPr>
          <w:ilvl w:val="1"/>
          <w:numId w:val="32"/>
        </w:numPr>
        <w:jc w:val="both"/>
        <w:rPr>
          <w:sz w:val="22"/>
          <w:szCs w:val="22"/>
        </w:rPr>
      </w:pPr>
      <w:r>
        <w:rPr>
          <w:sz w:val="22"/>
          <w:szCs w:val="22"/>
        </w:rPr>
        <w:t>AREM</w:t>
      </w:r>
      <w:r w:rsidR="00115616" w:rsidRPr="00C76BA0">
        <w:rPr>
          <w:sz w:val="22"/>
          <w:szCs w:val="22"/>
        </w:rPr>
        <w:t xml:space="preserve">, its territorial departments </w:t>
      </w:r>
    </w:p>
    <w:p w:rsidR="004B396C" w:rsidRPr="00C76BA0" w:rsidRDefault="00462B91" w:rsidP="00115616">
      <w:pPr>
        <w:numPr>
          <w:ilvl w:val="1"/>
          <w:numId w:val="32"/>
        </w:numPr>
        <w:jc w:val="both"/>
        <w:rPr>
          <w:sz w:val="22"/>
          <w:szCs w:val="22"/>
        </w:rPr>
      </w:pPr>
      <w:r w:rsidRPr="00C76BA0">
        <w:rPr>
          <w:sz w:val="22"/>
          <w:szCs w:val="22"/>
        </w:rPr>
        <w:t xml:space="preserve">MEP and its Institute KAZNIIEK </w:t>
      </w:r>
    </w:p>
    <w:p w:rsidR="00462B91" w:rsidRPr="00C76BA0" w:rsidRDefault="00462B91" w:rsidP="00115616">
      <w:pPr>
        <w:numPr>
          <w:ilvl w:val="1"/>
          <w:numId w:val="32"/>
        </w:numPr>
        <w:jc w:val="both"/>
        <w:rPr>
          <w:sz w:val="22"/>
          <w:szCs w:val="22"/>
        </w:rPr>
      </w:pPr>
      <w:r w:rsidRPr="00C76BA0">
        <w:rPr>
          <w:sz w:val="22"/>
          <w:szCs w:val="22"/>
        </w:rPr>
        <w:t>MEMR (Ministry of Energy and Mineral resources)</w:t>
      </w:r>
    </w:p>
    <w:p w:rsidR="005E40D2" w:rsidRDefault="00462B91" w:rsidP="00115616">
      <w:pPr>
        <w:numPr>
          <w:ilvl w:val="1"/>
          <w:numId w:val="32"/>
        </w:numPr>
        <w:jc w:val="both"/>
        <w:rPr>
          <w:sz w:val="22"/>
          <w:szCs w:val="22"/>
        </w:rPr>
      </w:pPr>
      <w:r w:rsidRPr="00C76BA0">
        <w:rPr>
          <w:sz w:val="22"/>
          <w:szCs w:val="22"/>
        </w:rPr>
        <w:t xml:space="preserve">MIT(Ministry of Industry and Trade) , </w:t>
      </w:r>
    </w:p>
    <w:p w:rsidR="00462B91" w:rsidRPr="00C76BA0" w:rsidRDefault="005E40D2" w:rsidP="00115616">
      <w:pPr>
        <w:numPr>
          <w:ilvl w:val="1"/>
          <w:numId w:val="32"/>
        </w:numPr>
        <w:jc w:val="both"/>
        <w:rPr>
          <w:sz w:val="22"/>
          <w:szCs w:val="22"/>
        </w:rPr>
      </w:pPr>
      <w:r>
        <w:rPr>
          <w:sz w:val="22"/>
          <w:szCs w:val="22"/>
        </w:rPr>
        <w:t xml:space="preserve">MEBP (Ministry of Economy and Budget Planning), </w:t>
      </w:r>
      <w:r w:rsidR="00462B91" w:rsidRPr="00C76BA0">
        <w:rPr>
          <w:sz w:val="22"/>
          <w:szCs w:val="22"/>
        </w:rPr>
        <w:t>MLSP</w:t>
      </w:r>
      <w:r w:rsidR="00C76BA0" w:rsidRPr="00C76BA0">
        <w:rPr>
          <w:sz w:val="22"/>
          <w:szCs w:val="22"/>
        </w:rPr>
        <w:t xml:space="preserve"> </w:t>
      </w:r>
      <w:r w:rsidR="00462B91" w:rsidRPr="00C76BA0">
        <w:rPr>
          <w:sz w:val="22"/>
          <w:szCs w:val="22"/>
        </w:rPr>
        <w:t>(Ministry of  Labour and Social Protection)</w:t>
      </w:r>
    </w:p>
    <w:p w:rsidR="00115616" w:rsidRPr="00C76BA0" w:rsidRDefault="00115616" w:rsidP="00115616">
      <w:pPr>
        <w:numPr>
          <w:ilvl w:val="1"/>
          <w:numId w:val="32"/>
        </w:numPr>
        <w:jc w:val="both"/>
        <w:rPr>
          <w:sz w:val="22"/>
          <w:szCs w:val="22"/>
        </w:rPr>
      </w:pPr>
      <w:r w:rsidRPr="00C76BA0">
        <w:rPr>
          <w:sz w:val="22"/>
          <w:szCs w:val="22"/>
        </w:rPr>
        <w:t>Local authorities</w:t>
      </w:r>
      <w:r w:rsidR="004B396C" w:rsidRPr="00C76BA0">
        <w:rPr>
          <w:sz w:val="22"/>
          <w:szCs w:val="22"/>
        </w:rPr>
        <w:t>:</w:t>
      </w:r>
      <w:r w:rsidR="005E40D2">
        <w:rPr>
          <w:sz w:val="22"/>
          <w:szCs w:val="22"/>
        </w:rPr>
        <w:t xml:space="preserve"> </w:t>
      </w:r>
      <w:r w:rsidR="004B396C" w:rsidRPr="00C76BA0">
        <w:rPr>
          <w:sz w:val="22"/>
          <w:szCs w:val="22"/>
        </w:rPr>
        <w:t xml:space="preserve">Akimats </w:t>
      </w:r>
      <w:r w:rsidR="003A1184">
        <w:rPr>
          <w:sz w:val="22"/>
          <w:szCs w:val="22"/>
        </w:rPr>
        <w:t xml:space="preserve">of </w:t>
      </w:r>
      <w:r w:rsidR="004B396C" w:rsidRPr="00C76BA0">
        <w:rPr>
          <w:sz w:val="22"/>
          <w:szCs w:val="22"/>
        </w:rPr>
        <w:t>Almaty and Astana</w:t>
      </w:r>
      <w:r w:rsidR="00462B91" w:rsidRPr="00C76BA0">
        <w:rPr>
          <w:sz w:val="22"/>
          <w:szCs w:val="22"/>
        </w:rPr>
        <w:t xml:space="preserve"> (Departments of Energy and Housing Relations)</w:t>
      </w:r>
    </w:p>
    <w:p w:rsidR="00115616" w:rsidRPr="00C76BA0" w:rsidRDefault="00115616" w:rsidP="00115616">
      <w:pPr>
        <w:numPr>
          <w:ilvl w:val="1"/>
          <w:numId w:val="32"/>
        </w:numPr>
        <w:jc w:val="both"/>
        <w:rPr>
          <w:sz w:val="22"/>
          <w:szCs w:val="22"/>
          <w:lang w:val="fr-FR"/>
        </w:rPr>
      </w:pPr>
      <w:r w:rsidRPr="00C76BA0">
        <w:rPr>
          <w:sz w:val="22"/>
          <w:szCs w:val="22"/>
          <w:lang w:val="fr-FR"/>
        </w:rPr>
        <w:t>Local communities</w:t>
      </w:r>
      <w:r w:rsidR="004B396C" w:rsidRPr="00C76BA0">
        <w:rPr>
          <w:sz w:val="22"/>
          <w:szCs w:val="22"/>
          <w:lang w:val="fr-FR"/>
        </w:rPr>
        <w:t xml:space="preserve"> &amp;Companies (Astanateplotrnazit, AAOs, Danfoss, etc</w:t>
      </w:r>
      <w:r w:rsidR="005C4E02" w:rsidRPr="00C76BA0">
        <w:rPr>
          <w:sz w:val="22"/>
          <w:szCs w:val="22"/>
          <w:lang w:val="fr-FR"/>
        </w:rPr>
        <w:t>.</w:t>
      </w:r>
      <w:r w:rsidR="004B396C" w:rsidRPr="00C76BA0">
        <w:rPr>
          <w:sz w:val="22"/>
          <w:szCs w:val="22"/>
          <w:lang w:val="fr-FR"/>
        </w:rPr>
        <w:t>)</w:t>
      </w:r>
    </w:p>
    <w:p w:rsidR="00115616" w:rsidRPr="00C76BA0" w:rsidRDefault="00115616" w:rsidP="00115616">
      <w:pPr>
        <w:numPr>
          <w:ilvl w:val="1"/>
          <w:numId w:val="32"/>
        </w:numPr>
        <w:jc w:val="both"/>
        <w:rPr>
          <w:sz w:val="22"/>
          <w:szCs w:val="22"/>
        </w:rPr>
      </w:pPr>
      <w:r w:rsidRPr="00C76BA0">
        <w:rPr>
          <w:sz w:val="22"/>
          <w:szCs w:val="22"/>
        </w:rPr>
        <w:t>NGO’s</w:t>
      </w:r>
      <w:r w:rsidR="00462B91" w:rsidRPr="00C76BA0">
        <w:rPr>
          <w:sz w:val="22"/>
          <w:szCs w:val="22"/>
        </w:rPr>
        <w:t xml:space="preserve"> </w:t>
      </w:r>
      <w:r w:rsidR="004B396C" w:rsidRPr="00C76BA0">
        <w:rPr>
          <w:sz w:val="22"/>
          <w:szCs w:val="22"/>
        </w:rPr>
        <w:t>(</w:t>
      </w:r>
      <w:smartTag w:uri="urn:schemas-microsoft-com:office:smarttags" w:element="place">
        <w:smartTag w:uri="urn:schemas-microsoft-com:office:smarttags" w:element="PlaceType">
          <w:r w:rsidR="00462B91" w:rsidRPr="00C76BA0">
            <w:rPr>
              <w:sz w:val="22"/>
              <w:szCs w:val="22"/>
            </w:rPr>
            <w:t>Center</w:t>
          </w:r>
        </w:smartTag>
        <w:r w:rsidR="00462B91" w:rsidRPr="00C76BA0">
          <w:rPr>
            <w:sz w:val="22"/>
            <w:szCs w:val="22"/>
          </w:rPr>
          <w:t xml:space="preserve"> of </w:t>
        </w:r>
        <w:smartTag w:uri="urn:schemas-microsoft-com:office:smarttags" w:element="PlaceName">
          <w:r w:rsidR="00462B91" w:rsidRPr="00C76BA0">
            <w:rPr>
              <w:sz w:val="22"/>
              <w:szCs w:val="22"/>
            </w:rPr>
            <w:t>Clean Production</w:t>
          </w:r>
        </w:smartTag>
      </w:smartTag>
      <w:r w:rsidR="00462B91" w:rsidRPr="00C76BA0">
        <w:rPr>
          <w:sz w:val="22"/>
          <w:szCs w:val="22"/>
        </w:rPr>
        <w:t xml:space="preserve"> and Energy Efficiency</w:t>
      </w:r>
      <w:r w:rsidR="004B396C" w:rsidRPr="00C76BA0">
        <w:rPr>
          <w:sz w:val="22"/>
          <w:szCs w:val="22"/>
        </w:rPr>
        <w:t>)</w:t>
      </w:r>
    </w:p>
    <w:p w:rsidR="00715024" w:rsidRPr="00C76BA0" w:rsidRDefault="00715024">
      <w:pPr>
        <w:pStyle w:val="Heading1"/>
        <w:rPr>
          <w:sz w:val="22"/>
          <w:szCs w:val="22"/>
        </w:rPr>
      </w:pPr>
    </w:p>
    <w:p w:rsidR="00715024" w:rsidRPr="00C76BA0" w:rsidRDefault="00715024">
      <w:pPr>
        <w:pStyle w:val="Heading1"/>
        <w:rPr>
          <w:i w:val="0"/>
          <w:sz w:val="22"/>
          <w:szCs w:val="22"/>
        </w:rPr>
      </w:pPr>
      <w:r w:rsidRPr="00C76BA0">
        <w:rPr>
          <w:i w:val="0"/>
          <w:sz w:val="22"/>
          <w:szCs w:val="22"/>
        </w:rPr>
        <w:t>6. Evaluation team</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The Mid-term Evaluation will be carried out by team of two external consultants:</w:t>
      </w:r>
    </w:p>
    <w:p w:rsidR="00715024" w:rsidRPr="00C76BA0" w:rsidRDefault="00715024">
      <w:pPr>
        <w:numPr>
          <w:ilvl w:val="0"/>
          <w:numId w:val="3"/>
        </w:numPr>
        <w:jc w:val="both"/>
        <w:rPr>
          <w:sz w:val="22"/>
          <w:szCs w:val="22"/>
        </w:rPr>
      </w:pPr>
      <w:r w:rsidRPr="00C76BA0">
        <w:rPr>
          <w:sz w:val="22"/>
          <w:szCs w:val="22"/>
        </w:rPr>
        <w:t xml:space="preserve">International consultant - expert on areas of international projects’ monitoring and evaluation with the focus on climate change, energy sector, particularly </w:t>
      </w:r>
      <w:r w:rsidRPr="000024B3">
        <w:rPr>
          <w:sz w:val="22"/>
          <w:szCs w:val="22"/>
        </w:rPr>
        <w:t>on</w:t>
      </w:r>
      <w:r w:rsidR="000024B3" w:rsidRPr="000024B3">
        <w:rPr>
          <w:sz w:val="22"/>
          <w:szCs w:val="22"/>
        </w:rPr>
        <w:t xml:space="preserve"> energy efficiency</w:t>
      </w:r>
      <w:r w:rsidRPr="000024B3">
        <w:rPr>
          <w:sz w:val="22"/>
          <w:szCs w:val="22"/>
        </w:rPr>
        <w:t>, and</w:t>
      </w:r>
      <w:r w:rsidRPr="00C76BA0">
        <w:rPr>
          <w:sz w:val="22"/>
          <w:szCs w:val="22"/>
        </w:rPr>
        <w:t xml:space="preserve"> </w:t>
      </w:r>
    </w:p>
    <w:p w:rsidR="00715024" w:rsidRPr="00C76BA0" w:rsidRDefault="00C365E2">
      <w:pPr>
        <w:numPr>
          <w:ilvl w:val="0"/>
          <w:numId w:val="3"/>
        </w:numPr>
        <w:jc w:val="both"/>
        <w:rPr>
          <w:sz w:val="22"/>
          <w:szCs w:val="22"/>
        </w:rPr>
      </w:pPr>
      <w:r w:rsidRPr="00C76BA0">
        <w:rPr>
          <w:sz w:val="22"/>
          <w:szCs w:val="22"/>
        </w:rPr>
        <w:t>N</w:t>
      </w:r>
      <w:r w:rsidR="00715024" w:rsidRPr="00C76BA0">
        <w:rPr>
          <w:sz w:val="22"/>
          <w:szCs w:val="22"/>
        </w:rPr>
        <w:t xml:space="preserve">ational consultant – expert on areas of climate change, energy and </w:t>
      </w:r>
      <w:r w:rsidR="00CC44DF" w:rsidRPr="00C76BA0">
        <w:rPr>
          <w:sz w:val="22"/>
          <w:szCs w:val="22"/>
        </w:rPr>
        <w:t xml:space="preserve">electricity and heat power </w:t>
      </w:r>
      <w:r w:rsidR="00715024" w:rsidRPr="00C76BA0">
        <w:rPr>
          <w:sz w:val="22"/>
          <w:szCs w:val="22"/>
        </w:rPr>
        <w:t xml:space="preserve">energy. </w:t>
      </w:r>
    </w:p>
    <w:p w:rsidR="00715024" w:rsidRPr="00C76BA0" w:rsidRDefault="00715024">
      <w:pPr>
        <w:jc w:val="both"/>
        <w:rPr>
          <w:sz w:val="22"/>
          <w:szCs w:val="22"/>
        </w:rPr>
      </w:pPr>
      <w:r w:rsidRPr="00C76BA0">
        <w:rPr>
          <w:sz w:val="22"/>
          <w:szCs w:val="22"/>
        </w:rPr>
        <w:t xml:space="preserve">The evaluation team is responsible for the successful completion of the evaluation and finalizing the Mid-term Evaluation report. </w:t>
      </w:r>
    </w:p>
    <w:p w:rsidR="00715024" w:rsidRPr="00C76BA0" w:rsidRDefault="00715024">
      <w:pPr>
        <w:jc w:val="lowKashida"/>
        <w:rPr>
          <w:color w:val="000000"/>
          <w:sz w:val="22"/>
          <w:szCs w:val="22"/>
        </w:rPr>
      </w:pPr>
    </w:p>
    <w:p w:rsidR="00715024" w:rsidRPr="00C76BA0" w:rsidRDefault="00715024">
      <w:pPr>
        <w:jc w:val="both"/>
        <w:rPr>
          <w:sz w:val="22"/>
          <w:szCs w:val="22"/>
        </w:rPr>
      </w:pPr>
      <w:r w:rsidRPr="00C76BA0">
        <w:rPr>
          <w:sz w:val="22"/>
          <w:szCs w:val="22"/>
        </w:rPr>
        <w:t>Team Qualities:</w:t>
      </w:r>
    </w:p>
    <w:p w:rsidR="00715024" w:rsidRPr="00C76BA0" w:rsidRDefault="00715024">
      <w:pPr>
        <w:jc w:val="both"/>
        <w:rPr>
          <w:sz w:val="22"/>
          <w:szCs w:val="22"/>
        </w:rPr>
      </w:pPr>
    </w:p>
    <w:p w:rsidR="00715024" w:rsidRPr="00C76BA0" w:rsidRDefault="00715024">
      <w:pPr>
        <w:numPr>
          <w:ilvl w:val="0"/>
          <w:numId w:val="14"/>
        </w:numPr>
        <w:jc w:val="both"/>
        <w:rPr>
          <w:sz w:val="22"/>
          <w:szCs w:val="22"/>
        </w:rPr>
      </w:pPr>
      <w:r w:rsidRPr="00C76BA0">
        <w:rPr>
          <w:sz w:val="22"/>
          <w:szCs w:val="22"/>
        </w:rPr>
        <w:t>Recent experience with result-based management evaluation methodologies;</w:t>
      </w:r>
    </w:p>
    <w:p w:rsidR="00715024" w:rsidRPr="00C76BA0" w:rsidRDefault="00715024">
      <w:pPr>
        <w:numPr>
          <w:ilvl w:val="0"/>
          <w:numId w:val="14"/>
        </w:numPr>
        <w:jc w:val="both"/>
        <w:rPr>
          <w:sz w:val="22"/>
          <w:szCs w:val="22"/>
        </w:rPr>
      </w:pPr>
      <w:r w:rsidRPr="00C76BA0">
        <w:rPr>
          <w:sz w:val="22"/>
          <w:szCs w:val="22"/>
        </w:rPr>
        <w:t>Experience applying participatory monitoring approaches;</w:t>
      </w:r>
    </w:p>
    <w:p w:rsidR="00715024" w:rsidRPr="00C76BA0" w:rsidRDefault="00715024">
      <w:pPr>
        <w:numPr>
          <w:ilvl w:val="0"/>
          <w:numId w:val="14"/>
        </w:numPr>
        <w:jc w:val="both"/>
        <w:rPr>
          <w:sz w:val="22"/>
          <w:szCs w:val="22"/>
        </w:rPr>
      </w:pPr>
      <w:r w:rsidRPr="00C76BA0">
        <w:rPr>
          <w:sz w:val="22"/>
          <w:szCs w:val="22"/>
        </w:rPr>
        <w:t>Experience applying SMART indicators and reconstructing or validating baseline scenarios;</w:t>
      </w:r>
    </w:p>
    <w:p w:rsidR="00715024" w:rsidRPr="00C76BA0" w:rsidRDefault="00715024">
      <w:pPr>
        <w:numPr>
          <w:ilvl w:val="0"/>
          <w:numId w:val="14"/>
        </w:numPr>
        <w:jc w:val="both"/>
        <w:rPr>
          <w:sz w:val="22"/>
          <w:szCs w:val="22"/>
        </w:rPr>
      </w:pPr>
      <w:r w:rsidRPr="00C76BA0">
        <w:rPr>
          <w:sz w:val="22"/>
          <w:szCs w:val="22"/>
        </w:rPr>
        <w:t>Recent knowledge of the GEF Monitoring and Evaluation Policy;</w:t>
      </w:r>
    </w:p>
    <w:p w:rsidR="00715024" w:rsidRPr="00C76BA0" w:rsidRDefault="00715024">
      <w:pPr>
        <w:numPr>
          <w:ilvl w:val="0"/>
          <w:numId w:val="14"/>
        </w:numPr>
        <w:jc w:val="both"/>
        <w:rPr>
          <w:sz w:val="22"/>
          <w:szCs w:val="22"/>
        </w:rPr>
      </w:pPr>
      <w:r w:rsidRPr="00C76BA0">
        <w:rPr>
          <w:sz w:val="22"/>
          <w:szCs w:val="22"/>
        </w:rPr>
        <w:t>Recent knowledge of UNDP’s results-based evaluation policies and procedures</w:t>
      </w:r>
    </w:p>
    <w:p w:rsidR="00715024" w:rsidRPr="00C76BA0" w:rsidRDefault="00715024">
      <w:pPr>
        <w:numPr>
          <w:ilvl w:val="0"/>
          <w:numId w:val="14"/>
        </w:numPr>
        <w:jc w:val="both"/>
        <w:rPr>
          <w:sz w:val="22"/>
          <w:szCs w:val="22"/>
        </w:rPr>
      </w:pPr>
      <w:r w:rsidRPr="00C76BA0">
        <w:rPr>
          <w:sz w:val="22"/>
          <w:szCs w:val="22"/>
        </w:rPr>
        <w:t>Competence in Adaptive Management, as applied to climate change and energy resource management projects;</w:t>
      </w:r>
    </w:p>
    <w:p w:rsidR="00715024" w:rsidRPr="00C76BA0" w:rsidRDefault="00715024">
      <w:pPr>
        <w:numPr>
          <w:ilvl w:val="0"/>
          <w:numId w:val="14"/>
        </w:numPr>
        <w:jc w:val="both"/>
        <w:rPr>
          <w:sz w:val="22"/>
          <w:szCs w:val="22"/>
        </w:rPr>
      </w:pPr>
      <w:r w:rsidRPr="00C76BA0">
        <w:rPr>
          <w:sz w:val="22"/>
          <w:szCs w:val="22"/>
        </w:rPr>
        <w:t xml:space="preserve">Recognized expertise in </w:t>
      </w:r>
      <w:r w:rsidR="00EA5698">
        <w:rPr>
          <w:sz w:val="22"/>
          <w:szCs w:val="22"/>
        </w:rPr>
        <w:t>district heating energy efficiency in transition economies</w:t>
      </w:r>
      <w:r w:rsidRPr="00C76BA0">
        <w:rPr>
          <w:sz w:val="22"/>
          <w:szCs w:val="22"/>
        </w:rPr>
        <w:t xml:space="preserve">; </w:t>
      </w:r>
    </w:p>
    <w:p w:rsidR="00715024" w:rsidRPr="00C76BA0" w:rsidRDefault="00715024">
      <w:pPr>
        <w:numPr>
          <w:ilvl w:val="0"/>
          <w:numId w:val="14"/>
        </w:numPr>
        <w:jc w:val="both"/>
        <w:rPr>
          <w:sz w:val="22"/>
          <w:szCs w:val="22"/>
        </w:rPr>
      </w:pPr>
      <w:r w:rsidRPr="00C76BA0">
        <w:rPr>
          <w:sz w:val="22"/>
          <w:szCs w:val="22"/>
        </w:rPr>
        <w:t xml:space="preserve">Familiarity with energy  structures and policies in </w:t>
      </w:r>
      <w:smartTag w:uri="urn:schemas-microsoft-com:office:smarttags" w:element="place">
        <w:smartTag w:uri="urn:schemas-microsoft-com:office:smarttags" w:element="country-region">
          <w:r w:rsidRPr="00C76BA0">
            <w:rPr>
              <w:sz w:val="22"/>
              <w:szCs w:val="22"/>
            </w:rPr>
            <w:t>Kazakhstan</w:t>
          </w:r>
        </w:smartTag>
      </w:smartTag>
      <w:r w:rsidRPr="00C76BA0">
        <w:rPr>
          <w:sz w:val="22"/>
          <w:szCs w:val="22"/>
        </w:rPr>
        <w:t>;</w:t>
      </w:r>
    </w:p>
    <w:p w:rsidR="00715024" w:rsidRPr="00C76BA0" w:rsidRDefault="00715024">
      <w:pPr>
        <w:numPr>
          <w:ilvl w:val="0"/>
          <w:numId w:val="14"/>
        </w:numPr>
        <w:jc w:val="both"/>
        <w:rPr>
          <w:sz w:val="22"/>
          <w:szCs w:val="22"/>
        </w:rPr>
      </w:pPr>
      <w:r w:rsidRPr="00C76BA0">
        <w:rPr>
          <w:sz w:val="22"/>
          <w:szCs w:val="22"/>
        </w:rPr>
        <w:t>Demonstrable analytical skills;</w:t>
      </w:r>
    </w:p>
    <w:p w:rsidR="00715024" w:rsidRPr="00C76BA0" w:rsidRDefault="00715024">
      <w:pPr>
        <w:numPr>
          <w:ilvl w:val="0"/>
          <w:numId w:val="14"/>
        </w:numPr>
        <w:jc w:val="both"/>
        <w:rPr>
          <w:sz w:val="22"/>
          <w:szCs w:val="22"/>
        </w:rPr>
      </w:pPr>
      <w:r w:rsidRPr="00C76BA0">
        <w:rPr>
          <w:sz w:val="22"/>
          <w:szCs w:val="22"/>
        </w:rPr>
        <w:t xml:space="preserve">Work experience in relevant areas for at least 10 years; </w:t>
      </w:r>
    </w:p>
    <w:p w:rsidR="00715024" w:rsidRPr="00C76BA0" w:rsidRDefault="00715024">
      <w:pPr>
        <w:numPr>
          <w:ilvl w:val="0"/>
          <w:numId w:val="14"/>
        </w:numPr>
        <w:jc w:val="both"/>
        <w:rPr>
          <w:sz w:val="22"/>
          <w:szCs w:val="22"/>
        </w:rPr>
      </w:pPr>
      <w:r w:rsidRPr="00C76BA0">
        <w:rPr>
          <w:sz w:val="22"/>
          <w:szCs w:val="22"/>
        </w:rPr>
        <w:t>Project evaluation experiences within United Nations system will be considered an asset;</w:t>
      </w:r>
    </w:p>
    <w:p w:rsidR="00715024" w:rsidRPr="00C76BA0" w:rsidRDefault="00715024">
      <w:pPr>
        <w:numPr>
          <w:ilvl w:val="0"/>
          <w:numId w:val="14"/>
        </w:numPr>
        <w:jc w:val="both"/>
        <w:rPr>
          <w:sz w:val="22"/>
          <w:szCs w:val="22"/>
        </w:rPr>
      </w:pPr>
      <w:r w:rsidRPr="00C76BA0">
        <w:rPr>
          <w:sz w:val="22"/>
          <w:szCs w:val="22"/>
        </w:rPr>
        <w:t>Excellent English/Russian communication skills.</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Specifically, the international expert (team leader) will perform the following tasks:</w:t>
      </w:r>
    </w:p>
    <w:p w:rsidR="00715024" w:rsidRPr="00C76BA0" w:rsidRDefault="00715024">
      <w:pPr>
        <w:jc w:val="both"/>
        <w:rPr>
          <w:sz w:val="22"/>
          <w:szCs w:val="22"/>
        </w:rPr>
      </w:pPr>
    </w:p>
    <w:p w:rsidR="00715024" w:rsidRPr="00C76BA0" w:rsidRDefault="00715024">
      <w:pPr>
        <w:numPr>
          <w:ilvl w:val="0"/>
          <w:numId w:val="15"/>
        </w:numPr>
        <w:jc w:val="both"/>
        <w:rPr>
          <w:sz w:val="22"/>
          <w:szCs w:val="22"/>
        </w:rPr>
      </w:pPr>
      <w:r w:rsidRPr="00C76BA0">
        <w:rPr>
          <w:sz w:val="22"/>
          <w:szCs w:val="22"/>
        </w:rPr>
        <w:t>Lead and manage the evaluation mission;</w:t>
      </w:r>
    </w:p>
    <w:p w:rsidR="00715024" w:rsidRPr="00C76BA0" w:rsidRDefault="00715024">
      <w:pPr>
        <w:numPr>
          <w:ilvl w:val="0"/>
          <w:numId w:val="15"/>
        </w:numPr>
        <w:jc w:val="both"/>
        <w:rPr>
          <w:sz w:val="22"/>
          <w:szCs w:val="22"/>
        </w:rPr>
      </w:pPr>
      <w:r w:rsidRPr="00C76BA0">
        <w:rPr>
          <w:sz w:val="22"/>
          <w:szCs w:val="22"/>
        </w:rPr>
        <w:t>Design the detailed evaluation scope and methodology (including the methods for data collection and analysis);</w:t>
      </w:r>
    </w:p>
    <w:p w:rsidR="00715024" w:rsidRPr="00C76BA0" w:rsidRDefault="00715024">
      <w:pPr>
        <w:numPr>
          <w:ilvl w:val="0"/>
          <w:numId w:val="15"/>
        </w:numPr>
        <w:jc w:val="both"/>
        <w:rPr>
          <w:sz w:val="22"/>
          <w:szCs w:val="22"/>
        </w:rPr>
      </w:pPr>
      <w:r w:rsidRPr="00C76BA0">
        <w:rPr>
          <w:sz w:val="22"/>
          <w:szCs w:val="22"/>
        </w:rPr>
        <w:t>Assist in drafting terms of reference of the national consultant(s)</w:t>
      </w:r>
      <w:r w:rsidR="003A1184">
        <w:rPr>
          <w:sz w:val="22"/>
          <w:szCs w:val="22"/>
        </w:rPr>
        <w:t>, if needed</w:t>
      </w:r>
    </w:p>
    <w:p w:rsidR="00715024" w:rsidRPr="00C76BA0" w:rsidRDefault="00715024">
      <w:pPr>
        <w:numPr>
          <w:ilvl w:val="0"/>
          <w:numId w:val="15"/>
        </w:numPr>
        <w:jc w:val="both"/>
        <w:rPr>
          <w:sz w:val="22"/>
          <w:szCs w:val="22"/>
        </w:rPr>
      </w:pPr>
      <w:r w:rsidRPr="00C76BA0">
        <w:rPr>
          <w:sz w:val="22"/>
          <w:szCs w:val="22"/>
        </w:rPr>
        <w:t>Decide the division of labor within the evaluation team;</w:t>
      </w:r>
    </w:p>
    <w:p w:rsidR="00715024" w:rsidRPr="00C76BA0" w:rsidRDefault="00715024">
      <w:pPr>
        <w:numPr>
          <w:ilvl w:val="0"/>
          <w:numId w:val="15"/>
        </w:numPr>
        <w:jc w:val="both"/>
        <w:rPr>
          <w:sz w:val="22"/>
          <w:szCs w:val="22"/>
        </w:rPr>
      </w:pPr>
      <w:r w:rsidRPr="00C76BA0">
        <w:rPr>
          <w:sz w:val="22"/>
          <w:szCs w:val="22"/>
        </w:rPr>
        <w:t>Conduct an analysis of the outcome, outputs and partnership strategy (as per the scope of the evaluation described above);</w:t>
      </w:r>
    </w:p>
    <w:p w:rsidR="00715024" w:rsidRPr="00C76BA0" w:rsidRDefault="00715024">
      <w:pPr>
        <w:numPr>
          <w:ilvl w:val="0"/>
          <w:numId w:val="15"/>
        </w:numPr>
        <w:jc w:val="both"/>
        <w:rPr>
          <w:sz w:val="22"/>
          <w:szCs w:val="22"/>
        </w:rPr>
      </w:pPr>
      <w:r w:rsidRPr="00C76BA0">
        <w:rPr>
          <w:sz w:val="22"/>
          <w:szCs w:val="22"/>
        </w:rPr>
        <w:t>Draft related parts of the evaluation report; and</w:t>
      </w:r>
    </w:p>
    <w:p w:rsidR="00715024" w:rsidRPr="00C76BA0" w:rsidRDefault="00715024">
      <w:pPr>
        <w:numPr>
          <w:ilvl w:val="0"/>
          <w:numId w:val="15"/>
        </w:numPr>
        <w:jc w:val="both"/>
        <w:rPr>
          <w:sz w:val="22"/>
          <w:szCs w:val="22"/>
        </w:rPr>
      </w:pPr>
      <w:r w:rsidRPr="00C76BA0">
        <w:rPr>
          <w:sz w:val="22"/>
          <w:szCs w:val="22"/>
        </w:rPr>
        <w:t>Finalize the whole evaluation report.</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The National Consultant will provide input in reviewing all project documentation and will provide the International Consultant with a compilation of information prior to the evaluation mission. Specifically, the national expert will perform tasks with a focus on:</w:t>
      </w:r>
    </w:p>
    <w:p w:rsidR="00715024" w:rsidRPr="00C76BA0" w:rsidRDefault="00715024">
      <w:pPr>
        <w:jc w:val="both"/>
        <w:rPr>
          <w:sz w:val="22"/>
          <w:szCs w:val="22"/>
        </w:rPr>
      </w:pPr>
    </w:p>
    <w:p w:rsidR="00715024" w:rsidRPr="00C76BA0" w:rsidRDefault="00715024">
      <w:pPr>
        <w:numPr>
          <w:ilvl w:val="0"/>
          <w:numId w:val="16"/>
        </w:numPr>
        <w:jc w:val="both"/>
        <w:rPr>
          <w:sz w:val="22"/>
          <w:szCs w:val="22"/>
        </w:rPr>
      </w:pPr>
      <w:r w:rsidRPr="00C76BA0">
        <w:rPr>
          <w:sz w:val="22"/>
          <w:szCs w:val="22"/>
        </w:rPr>
        <w:t>Review documents and materials available in Russian only;</w:t>
      </w:r>
    </w:p>
    <w:p w:rsidR="00715024" w:rsidRPr="00C76BA0" w:rsidRDefault="00715024">
      <w:pPr>
        <w:numPr>
          <w:ilvl w:val="0"/>
          <w:numId w:val="16"/>
        </w:numPr>
        <w:jc w:val="both"/>
        <w:rPr>
          <w:sz w:val="22"/>
          <w:szCs w:val="22"/>
        </w:rPr>
      </w:pPr>
      <w:r w:rsidRPr="00C76BA0">
        <w:rPr>
          <w:sz w:val="22"/>
          <w:szCs w:val="22"/>
        </w:rPr>
        <w:lastRenderedPageBreak/>
        <w:t>Prepare a list of the outputs achieved under project;</w:t>
      </w:r>
    </w:p>
    <w:p w:rsidR="00715024" w:rsidRPr="00C76BA0" w:rsidRDefault="00715024">
      <w:pPr>
        <w:numPr>
          <w:ilvl w:val="0"/>
          <w:numId w:val="16"/>
        </w:numPr>
        <w:jc w:val="both"/>
        <w:rPr>
          <w:sz w:val="22"/>
          <w:szCs w:val="22"/>
        </w:rPr>
      </w:pPr>
      <w:r w:rsidRPr="00C76BA0">
        <w:rPr>
          <w:sz w:val="22"/>
          <w:szCs w:val="22"/>
        </w:rPr>
        <w:t>Organize the mission programme and provide translation/interpretation when necessary;</w:t>
      </w:r>
    </w:p>
    <w:p w:rsidR="00715024" w:rsidRPr="00C76BA0" w:rsidRDefault="00715024">
      <w:pPr>
        <w:numPr>
          <w:ilvl w:val="0"/>
          <w:numId w:val="16"/>
        </w:numPr>
        <w:jc w:val="both"/>
        <w:rPr>
          <w:sz w:val="22"/>
          <w:szCs w:val="22"/>
        </w:rPr>
      </w:pPr>
      <w:r w:rsidRPr="00C76BA0">
        <w:rPr>
          <w:sz w:val="22"/>
          <w:szCs w:val="22"/>
        </w:rPr>
        <w:t>Participate in the design of the evaluation methodology;</w:t>
      </w:r>
    </w:p>
    <w:p w:rsidR="00715024" w:rsidRPr="00C76BA0" w:rsidRDefault="00715024">
      <w:pPr>
        <w:numPr>
          <w:ilvl w:val="0"/>
          <w:numId w:val="16"/>
        </w:numPr>
        <w:jc w:val="both"/>
        <w:rPr>
          <w:sz w:val="22"/>
          <w:szCs w:val="22"/>
        </w:rPr>
      </w:pPr>
      <w:r w:rsidRPr="00C76BA0">
        <w:rPr>
          <w:sz w:val="22"/>
          <w:szCs w:val="22"/>
        </w:rPr>
        <w:t xml:space="preserve">Conduct an analysis of the outcome, outputs and partnership strategy (as per the scope of the evaluation described above); </w:t>
      </w:r>
    </w:p>
    <w:p w:rsidR="00715024" w:rsidRPr="00C76BA0" w:rsidRDefault="00715024">
      <w:pPr>
        <w:numPr>
          <w:ilvl w:val="0"/>
          <w:numId w:val="16"/>
        </w:numPr>
        <w:jc w:val="both"/>
        <w:rPr>
          <w:sz w:val="22"/>
          <w:szCs w:val="22"/>
        </w:rPr>
      </w:pPr>
      <w:r w:rsidRPr="00C76BA0">
        <w:rPr>
          <w:sz w:val="22"/>
          <w:szCs w:val="22"/>
        </w:rPr>
        <w:t>Draft related parts of the evaluation report;</w:t>
      </w:r>
    </w:p>
    <w:p w:rsidR="00715024" w:rsidRPr="00C76BA0" w:rsidRDefault="00715024">
      <w:pPr>
        <w:numPr>
          <w:ilvl w:val="0"/>
          <w:numId w:val="16"/>
        </w:numPr>
        <w:jc w:val="both"/>
        <w:rPr>
          <w:sz w:val="22"/>
          <w:szCs w:val="22"/>
        </w:rPr>
      </w:pPr>
      <w:r w:rsidRPr="00C76BA0">
        <w:rPr>
          <w:sz w:val="22"/>
          <w:szCs w:val="22"/>
        </w:rPr>
        <w:t>Assist Team leader in finalizing document through incorporating suggestions received on draft related to his/her assigned sections;</w:t>
      </w:r>
    </w:p>
    <w:p w:rsidR="00715024" w:rsidRPr="00C76BA0" w:rsidRDefault="00715024">
      <w:pPr>
        <w:numPr>
          <w:ilvl w:val="0"/>
          <w:numId w:val="16"/>
        </w:numPr>
        <w:jc w:val="both"/>
        <w:rPr>
          <w:sz w:val="22"/>
          <w:szCs w:val="22"/>
        </w:rPr>
      </w:pPr>
      <w:r w:rsidRPr="00C76BA0">
        <w:rPr>
          <w:sz w:val="22"/>
          <w:szCs w:val="22"/>
        </w:rPr>
        <w:t>Proof reading of the Russian version.</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Individual consultants are invited to submit applications together with their CV</w:t>
      </w:r>
      <w:r w:rsidR="003A1184">
        <w:rPr>
          <w:sz w:val="22"/>
          <w:szCs w:val="22"/>
        </w:rPr>
        <w:t>s</w:t>
      </w:r>
      <w:r w:rsidRPr="00C76BA0">
        <w:rPr>
          <w:sz w:val="22"/>
          <w:szCs w:val="22"/>
        </w:rPr>
        <w:t xml:space="preserve"> for position</w:t>
      </w:r>
      <w:r w:rsidR="003A1184">
        <w:rPr>
          <w:sz w:val="22"/>
          <w:szCs w:val="22"/>
        </w:rPr>
        <w:t>s of international and national consultants</w:t>
      </w:r>
      <w:r w:rsidRPr="00C76BA0">
        <w:rPr>
          <w:sz w:val="22"/>
          <w:szCs w:val="22"/>
        </w:rPr>
        <w:t>.</w:t>
      </w:r>
      <w:r w:rsidR="00AE6120">
        <w:rPr>
          <w:sz w:val="22"/>
          <w:szCs w:val="22"/>
        </w:rPr>
        <w:t xml:space="preserve"> </w:t>
      </w:r>
      <w:r w:rsidRPr="00C76BA0">
        <w:rPr>
          <w:sz w:val="22"/>
          <w:szCs w:val="22"/>
        </w:rPr>
        <w:t>Applications are welcome from anyone who feels they can contribute to the team because they possess three or more of the listed qualities.  Obviously the more qualities that can be demonstrated, the better the chance of selection.</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Joint proposals from two independent evaluators are welcome. Or alternatively, proposals will be accepted from recognized consulting firms to field a complete team with the required expertise within the evaluation budget.</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The evaluation will be undertaken in-line with GEF principles</w:t>
      </w:r>
      <w:r w:rsidRPr="009C2231">
        <w:rPr>
          <w:sz w:val="22"/>
          <w:szCs w:val="22"/>
          <w:vertAlign w:val="superscript"/>
        </w:rPr>
        <w:footnoteReference w:id="7"/>
      </w:r>
      <w:r w:rsidRPr="00C76BA0">
        <w:rPr>
          <w:sz w:val="22"/>
          <w:szCs w:val="22"/>
        </w:rPr>
        <w:t>:</w:t>
      </w:r>
    </w:p>
    <w:p w:rsidR="00715024" w:rsidRPr="00C76BA0" w:rsidRDefault="00715024">
      <w:pPr>
        <w:jc w:val="both"/>
        <w:rPr>
          <w:sz w:val="22"/>
          <w:szCs w:val="22"/>
        </w:rPr>
      </w:pPr>
    </w:p>
    <w:p w:rsidR="00715024" w:rsidRPr="00C76BA0" w:rsidRDefault="00715024">
      <w:pPr>
        <w:numPr>
          <w:ilvl w:val="0"/>
          <w:numId w:val="13"/>
        </w:numPr>
        <w:jc w:val="both"/>
        <w:rPr>
          <w:sz w:val="22"/>
          <w:szCs w:val="22"/>
        </w:rPr>
      </w:pPr>
      <w:smartTag w:uri="urn:schemas-microsoft-com:office:smarttags" w:element="place">
        <w:smartTag w:uri="urn:schemas-microsoft-com:office:smarttags" w:element="City">
          <w:r w:rsidRPr="00C76BA0">
            <w:rPr>
              <w:sz w:val="22"/>
              <w:szCs w:val="22"/>
            </w:rPr>
            <w:t>Independence</w:t>
          </w:r>
        </w:smartTag>
      </w:smartTag>
    </w:p>
    <w:p w:rsidR="00715024" w:rsidRPr="00C76BA0" w:rsidRDefault="00715024">
      <w:pPr>
        <w:numPr>
          <w:ilvl w:val="0"/>
          <w:numId w:val="13"/>
        </w:numPr>
        <w:jc w:val="both"/>
        <w:rPr>
          <w:sz w:val="22"/>
          <w:szCs w:val="22"/>
        </w:rPr>
      </w:pPr>
      <w:r w:rsidRPr="00C76BA0">
        <w:rPr>
          <w:sz w:val="22"/>
          <w:szCs w:val="22"/>
        </w:rPr>
        <w:t>Impartiality</w:t>
      </w:r>
    </w:p>
    <w:p w:rsidR="00715024" w:rsidRPr="00C76BA0" w:rsidRDefault="00715024">
      <w:pPr>
        <w:numPr>
          <w:ilvl w:val="0"/>
          <w:numId w:val="13"/>
        </w:numPr>
        <w:jc w:val="both"/>
        <w:rPr>
          <w:sz w:val="22"/>
          <w:szCs w:val="22"/>
        </w:rPr>
      </w:pPr>
      <w:r w:rsidRPr="00C76BA0">
        <w:rPr>
          <w:sz w:val="22"/>
          <w:szCs w:val="22"/>
        </w:rPr>
        <w:t>Transparency</w:t>
      </w:r>
    </w:p>
    <w:p w:rsidR="00715024" w:rsidRPr="00C76BA0" w:rsidRDefault="00715024">
      <w:pPr>
        <w:numPr>
          <w:ilvl w:val="0"/>
          <w:numId w:val="13"/>
        </w:numPr>
        <w:jc w:val="both"/>
        <w:rPr>
          <w:sz w:val="22"/>
          <w:szCs w:val="22"/>
        </w:rPr>
      </w:pPr>
      <w:r w:rsidRPr="00C76BA0">
        <w:rPr>
          <w:sz w:val="22"/>
          <w:szCs w:val="22"/>
        </w:rPr>
        <w:t>Disclosure</w:t>
      </w:r>
    </w:p>
    <w:p w:rsidR="00715024" w:rsidRPr="00C76BA0" w:rsidRDefault="00715024">
      <w:pPr>
        <w:numPr>
          <w:ilvl w:val="0"/>
          <w:numId w:val="13"/>
        </w:numPr>
        <w:jc w:val="both"/>
        <w:rPr>
          <w:sz w:val="22"/>
          <w:szCs w:val="22"/>
        </w:rPr>
      </w:pPr>
      <w:r w:rsidRPr="00C76BA0">
        <w:rPr>
          <w:sz w:val="22"/>
          <w:szCs w:val="22"/>
        </w:rPr>
        <w:t>Ethical</w:t>
      </w:r>
    </w:p>
    <w:p w:rsidR="00715024" w:rsidRPr="00C76BA0" w:rsidRDefault="00715024">
      <w:pPr>
        <w:numPr>
          <w:ilvl w:val="0"/>
          <w:numId w:val="13"/>
        </w:numPr>
        <w:jc w:val="both"/>
        <w:rPr>
          <w:sz w:val="22"/>
          <w:szCs w:val="22"/>
        </w:rPr>
      </w:pPr>
      <w:r w:rsidRPr="00C76BA0">
        <w:rPr>
          <w:sz w:val="22"/>
          <w:szCs w:val="22"/>
        </w:rPr>
        <w:t>Partnership</w:t>
      </w:r>
    </w:p>
    <w:p w:rsidR="00715024" w:rsidRPr="00C76BA0" w:rsidRDefault="00715024">
      <w:pPr>
        <w:numPr>
          <w:ilvl w:val="0"/>
          <w:numId w:val="13"/>
        </w:numPr>
        <w:jc w:val="both"/>
        <w:rPr>
          <w:sz w:val="22"/>
          <w:szCs w:val="22"/>
        </w:rPr>
      </w:pPr>
      <w:r w:rsidRPr="00C76BA0">
        <w:rPr>
          <w:sz w:val="22"/>
          <w:szCs w:val="22"/>
        </w:rPr>
        <w:t>Competencies and Capacities</w:t>
      </w:r>
    </w:p>
    <w:p w:rsidR="00715024" w:rsidRPr="00C76BA0" w:rsidRDefault="00715024">
      <w:pPr>
        <w:numPr>
          <w:ilvl w:val="0"/>
          <w:numId w:val="13"/>
        </w:numPr>
        <w:jc w:val="both"/>
        <w:rPr>
          <w:sz w:val="22"/>
          <w:szCs w:val="22"/>
        </w:rPr>
      </w:pPr>
      <w:r w:rsidRPr="00C76BA0">
        <w:rPr>
          <w:sz w:val="22"/>
          <w:szCs w:val="22"/>
        </w:rPr>
        <w:t>Credibility</w:t>
      </w:r>
    </w:p>
    <w:p w:rsidR="00715024" w:rsidRPr="00C76BA0" w:rsidRDefault="00715024">
      <w:pPr>
        <w:numPr>
          <w:ilvl w:val="0"/>
          <w:numId w:val="13"/>
        </w:numPr>
        <w:jc w:val="both"/>
        <w:rPr>
          <w:sz w:val="22"/>
          <w:szCs w:val="22"/>
        </w:rPr>
      </w:pPr>
      <w:r w:rsidRPr="00C76BA0">
        <w:rPr>
          <w:sz w:val="22"/>
          <w:szCs w:val="22"/>
        </w:rPr>
        <w:t>Utility</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 xml:space="preserve">The evaluators must be independent from both the policy-making process and the delivery and management of assistance.  Therefore applications will not be considered from evaluators who have had any direct involvement with the design or implementation of the project. This may apply equally to evaluators who are associated with organizations, universities or entities that are, or have been, involved in the </w:t>
      </w:r>
      <w:r w:rsidR="009C2231">
        <w:rPr>
          <w:sz w:val="22"/>
          <w:szCs w:val="22"/>
        </w:rPr>
        <w:t>P</w:t>
      </w:r>
      <w:r w:rsidRPr="00C76BA0">
        <w:rPr>
          <w:sz w:val="22"/>
          <w:szCs w:val="22"/>
        </w:rPr>
        <w:t xml:space="preserve">roject policy-making process and/or its implementation. Any previous association with the </w:t>
      </w:r>
      <w:r w:rsidR="009C2231">
        <w:rPr>
          <w:sz w:val="22"/>
          <w:szCs w:val="22"/>
        </w:rPr>
        <w:t>P</w:t>
      </w:r>
      <w:r w:rsidRPr="00C76BA0">
        <w:rPr>
          <w:sz w:val="22"/>
          <w:szCs w:val="22"/>
        </w:rPr>
        <w:t>roject, the</w:t>
      </w:r>
      <w:r w:rsidR="00462B91" w:rsidRPr="00C76BA0">
        <w:rPr>
          <w:sz w:val="22"/>
          <w:szCs w:val="22"/>
        </w:rPr>
        <w:t xml:space="preserve"> Agency of Natural Monopolies</w:t>
      </w:r>
      <w:r w:rsidR="00CC44DF" w:rsidRPr="00C76BA0">
        <w:rPr>
          <w:sz w:val="22"/>
          <w:szCs w:val="22"/>
        </w:rPr>
        <w:t xml:space="preserve">, the </w:t>
      </w:r>
      <w:r w:rsidRPr="00C76BA0">
        <w:rPr>
          <w:sz w:val="22"/>
          <w:szCs w:val="22"/>
        </w:rPr>
        <w:t>Ministry of Energy and Mineral Resources, the Ministry of Environmental Protection, UNDP-Kazakhstan or other partners/stakeholders must be disclosed in the application.  This applies equally to firms submitting proposals as it does to individual evaluators.</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 xml:space="preserve">If selected, failure to make the above disclosures will be considered just grounds for immediate contract termination, without recompense.  In such circumstances, all notes, reports and other documentation produced by the evaluator will be retained by UNDP. </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If individual evaluators are selected, UNDP will appoint one Team Leader.  The Team Leader will have overall responsibility for the delivery and quality of the evaluation products.  Team roles and responsibilities will be reflected in the individual contracts.  If a proposal is accepted from a consulting firm, the firm will be held responsible for the delivery and quality of the evaluation products and therefore has responsibility for team management arrangements.</w:t>
      </w:r>
    </w:p>
    <w:p w:rsidR="00715024" w:rsidRPr="00C76BA0" w:rsidRDefault="00715024">
      <w:pPr>
        <w:jc w:val="both"/>
        <w:rPr>
          <w:sz w:val="22"/>
          <w:szCs w:val="22"/>
        </w:rPr>
      </w:pPr>
    </w:p>
    <w:p w:rsidR="00715024" w:rsidRPr="00C76BA0" w:rsidRDefault="00715024">
      <w:pPr>
        <w:pStyle w:val="Heading1"/>
        <w:rPr>
          <w:i w:val="0"/>
          <w:sz w:val="22"/>
          <w:szCs w:val="22"/>
        </w:rPr>
      </w:pPr>
      <w:r w:rsidRPr="00C76BA0">
        <w:rPr>
          <w:i w:val="0"/>
          <w:sz w:val="22"/>
          <w:szCs w:val="22"/>
        </w:rPr>
        <w:t>7. Implementation Arrangements</w:t>
      </w:r>
    </w:p>
    <w:p w:rsidR="00715024" w:rsidRPr="00C76BA0" w:rsidRDefault="00715024">
      <w:pPr>
        <w:jc w:val="both"/>
        <w:rPr>
          <w:sz w:val="22"/>
          <w:szCs w:val="22"/>
        </w:rPr>
      </w:pPr>
    </w:p>
    <w:p w:rsidR="00715024" w:rsidRPr="00C76BA0" w:rsidRDefault="00715024">
      <w:pPr>
        <w:jc w:val="both"/>
        <w:rPr>
          <w:color w:val="000000"/>
          <w:sz w:val="22"/>
          <w:szCs w:val="22"/>
        </w:rPr>
      </w:pPr>
      <w:r w:rsidRPr="00C76BA0">
        <w:rPr>
          <w:color w:val="000000"/>
          <w:sz w:val="22"/>
          <w:szCs w:val="22"/>
        </w:rPr>
        <w:t xml:space="preserve">The principal responsibility for managing this evaluation lies with UNDP Kazakhstan. It is the main operational point for the evaluation responsible for liaising with the project team to set up the stakeholder interviews, arrange field visits and co-ordinate with the </w:t>
      </w:r>
      <w:r w:rsidR="009C2231">
        <w:rPr>
          <w:color w:val="000000"/>
          <w:sz w:val="22"/>
          <w:szCs w:val="22"/>
        </w:rPr>
        <w:t>Implementing Partner</w:t>
      </w:r>
      <w:r w:rsidRPr="00C76BA0">
        <w:rPr>
          <w:color w:val="000000"/>
          <w:sz w:val="22"/>
          <w:szCs w:val="22"/>
        </w:rPr>
        <w:t xml:space="preserve"> and other </w:t>
      </w:r>
      <w:r w:rsidRPr="00C76BA0">
        <w:rPr>
          <w:color w:val="000000"/>
          <w:sz w:val="22"/>
          <w:szCs w:val="22"/>
        </w:rPr>
        <w:lastRenderedPageBreak/>
        <w:t>counterparts.  UNDP Kazakhstan will contract the evaluators and ensure the timely provision of per diems and travel arrangements within the country for the evaluation team.</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The timeframe for submission of the first draft of the report: 7 weeks upon signing the Contract. The report will be submitted both electronically and in printed version, in Russian and English.</w:t>
      </w:r>
    </w:p>
    <w:p w:rsidR="00715024" w:rsidRPr="00C76BA0" w:rsidRDefault="00715024">
      <w:pPr>
        <w:jc w:val="both"/>
        <w:rPr>
          <w:sz w:val="22"/>
          <w:szCs w:val="22"/>
        </w:rPr>
      </w:pPr>
    </w:p>
    <w:p w:rsidR="002E15A7" w:rsidRPr="00C76BA0" w:rsidRDefault="00715024" w:rsidP="002E15A7">
      <w:pPr>
        <w:pStyle w:val="StyleBulletBold"/>
        <w:numPr>
          <w:ilvl w:val="0"/>
          <w:numId w:val="0"/>
        </w:numPr>
        <w:jc w:val="both"/>
        <w:rPr>
          <w:sz w:val="22"/>
          <w:szCs w:val="22"/>
        </w:rPr>
      </w:pPr>
      <w:r w:rsidRPr="00D8726D">
        <w:rPr>
          <w:sz w:val="22"/>
          <w:szCs w:val="22"/>
        </w:rPr>
        <w:t xml:space="preserve">The report should be submitted to UNDP Country Office in </w:t>
      </w:r>
      <w:smartTag w:uri="urn:schemas-microsoft-com:office:smarttags" w:element="place">
        <w:smartTag w:uri="urn:schemas-microsoft-com:office:smarttags" w:element="country-region">
          <w:r w:rsidRPr="00D8726D">
            <w:rPr>
              <w:sz w:val="22"/>
              <w:szCs w:val="22"/>
            </w:rPr>
            <w:t>Kazakhstan</w:t>
          </w:r>
        </w:smartTag>
      </w:smartTag>
      <w:r w:rsidRPr="00D8726D">
        <w:rPr>
          <w:sz w:val="22"/>
          <w:szCs w:val="22"/>
        </w:rPr>
        <w:t xml:space="preserve"> (to the attention of Ms.</w:t>
      </w:r>
      <w:r w:rsidR="00AE6120" w:rsidRPr="00D8726D">
        <w:rPr>
          <w:sz w:val="22"/>
          <w:szCs w:val="22"/>
        </w:rPr>
        <w:t xml:space="preserve"> </w:t>
      </w:r>
      <w:r w:rsidR="00AC196C" w:rsidRPr="00D8726D">
        <w:rPr>
          <w:sz w:val="22"/>
          <w:szCs w:val="22"/>
        </w:rPr>
        <w:t>Victoria Baigazina</w:t>
      </w:r>
      <w:r w:rsidRPr="00D8726D">
        <w:rPr>
          <w:sz w:val="22"/>
          <w:szCs w:val="22"/>
        </w:rPr>
        <w:t xml:space="preserve">, e-mail address: </w:t>
      </w:r>
      <w:hyperlink r:id="rId10" w:history="1">
        <w:r w:rsidR="00AC196C" w:rsidRPr="00D8726D">
          <w:rPr>
            <w:rStyle w:val="Hyperlink"/>
            <w:sz w:val="22"/>
            <w:szCs w:val="22"/>
          </w:rPr>
          <w:t>victoria.baigazina@undp.org</w:t>
        </w:r>
      </w:hyperlink>
      <w:r w:rsidR="00AC196C" w:rsidRPr="00AC196C">
        <w:rPr>
          <w:sz w:val="22"/>
          <w:szCs w:val="22"/>
        </w:rPr>
        <w:t xml:space="preserve">, </w:t>
      </w:r>
      <w:smartTag w:uri="urn:schemas-microsoft-com:office:smarttags" w:element="Street">
        <w:smartTag w:uri="urn:schemas-microsoft-com:office:smarttags" w:element="address">
          <w:r w:rsidR="002E15A7" w:rsidRPr="00C76BA0">
            <w:rPr>
              <w:sz w:val="22"/>
              <w:szCs w:val="22"/>
            </w:rPr>
            <w:t>26 Bokeikhan St.</w:t>
          </w:r>
        </w:smartTag>
      </w:smartTag>
      <w:r w:rsidR="002E15A7" w:rsidRPr="00C76BA0">
        <w:rPr>
          <w:sz w:val="22"/>
          <w:szCs w:val="22"/>
        </w:rPr>
        <w:t>, Astana; Tel.: +7(7172) 59-25-50</w:t>
      </w:r>
      <w:r w:rsidR="00B67F23" w:rsidRPr="00C76BA0">
        <w:rPr>
          <w:sz w:val="22"/>
          <w:szCs w:val="22"/>
        </w:rPr>
        <w:t>.</w:t>
      </w:r>
    </w:p>
    <w:p w:rsidR="00715024" w:rsidRPr="00C76BA0" w:rsidRDefault="00715024" w:rsidP="002E15A7">
      <w:pPr>
        <w:pStyle w:val="StyleBulletBold"/>
        <w:numPr>
          <w:ilvl w:val="0"/>
          <w:numId w:val="0"/>
        </w:numPr>
        <w:jc w:val="both"/>
        <w:rPr>
          <w:sz w:val="22"/>
          <w:szCs w:val="22"/>
        </w:rPr>
      </w:pPr>
    </w:p>
    <w:p w:rsidR="00715024" w:rsidRPr="00C76BA0" w:rsidRDefault="00715024">
      <w:pPr>
        <w:jc w:val="both"/>
        <w:rPr>
          <w:sz w:val="22"/>
          <w:szCs w:val="22"/>
        </w:rPr>
      </w:pPr>
      <w:r w:rsidRPr="00C76BA0">
        <w:rPr>
          <w:sz w:val="22"/>
          <w:szCs w:val="22"/>
        </w:rPr>
        <w:t xml:space="preserve">Prior to approval of the final report, a draft version shall be circulated for comments to government counterparts, project management, </w:t>
      </w:r>
      <w:smartTag w:uri="urn:schemas-microsoft-com:office:smarttags" w:element="place">
        <w:smartTag w:uri="urn:schemas-microsoft-com:office:smarttags" w:element="City">
          <w:r w:rsidRPr="00C76BA0">
            <w:rPr>
              <w:sz w:val="22"/>
              <w:szCs w:val="22"/>
            </w:rPr>
            <w:t>UNDP</w:t>
          </w:r>
        </w:smartTag>
        <w:r w:rsidRPr="00C76BA0">
          <w:rPr>
            <w:sz w:val="22"/>
            <w:szCs w:val="22"/>
          </w:rPr>
          <w:t xml:space="preserve"> </w:t>
        </w:r>
        <w:smartTag w:uri="urn:schemas-microsoft-com:office:smarttags" w:element="State">
          <w:r w:rsidRPr="00C76BA0">
            <w:rPr>
              <w:sz w:val="22"/>
              <w:szCs w:val="22"/>
            </w:rPr>
            <w:t>CO</w:t>
          </w:r>
        </w:smartTag>
      </w:smartTag>
      <w:r w:rsidRPr="00C76BA0">
        <w:rPr>
          <w:sz w:val="22"/>
          <w:szCs w:val="22"/>
        </w:rPr>
        <w:t xml:space="preserve"> and UNDP/GEF Regional Technical Advisor for Climate Change</w:t>
      </w:r>
      <w:r w:rsidR="00B67F23" w:rsidRPr="00C76BA0">
        <w:rPr>
          <w:sz w:val="22"/>
          <w:szCs w:val="22"/>
        </w:rPr>
        <w:t xml:space="preserve"> and Energy</w:t>
      </w:r>
      <w:r w:rsidRPr="00C76BA0">
        <w:rPr>
          <w:sz w:val="22"/>
          <w:szCs w:val="22"/>
        </w:rPr>
        <w:t xml:space="preserve">: The Project Director and members of the project steering group representing the following institutions: </w:t>
      </w:r>
    </w:p>
    <w:p w:rsidR="00715024" w:rsidRPr="00C76BA0" w:rsidRDefault="00715024">
      <w:pPr>
        <w:jc w:val="both"/>
        <w:rPr>
          <w:sz w:val="22"/>
          <w:szCs w:val="22"/>
        </w:rPr>
      </w:pPr>
    </w:p>
    <w:p w:rsidR="002E15A7" w:rsidRPr="00C76BA0" w:rsidRDefault="00B67F23">
      <w:pPr>
        <w:numPr>
          <w:ilvl w:val="0"/>
          <w:numId w:val="17"/>
        </w:numPr>
        <w:jc w:val="both"/>
        <w:rPr>
          <w:sz w:val="22"/>
          <w:szCs w:val="22"/>
        </w:rPr>
      </w:pPr>
      <w:r w:rsidRPr="00C76BA0">
        <w:rPr>
          <w:sz w:val="22"/>
          <w:szCs w:val="22"/>
        </w:rPr>
        <w:t>Agency on</w:t>
      </w:r>
      <w:r w:rsidR="005C4E02" w:rsidRPr="00C76BA0">
        <w:rPr>
          <w:sz w:val="22"/>
          <w:szCs w:val="22"/>
        </w:rPr>
        <w:t xml:space="preserve"> Regulation of</w:t>
      </w:r>
      <w:r w:rsidRPr="00C76BA0">
        <w:rPr>
          <w:sz w:val="22"/>
          <w:szCs w:val="22"/>
        </w:rPr>
        <w:t xml:space="preserve"> Natural Monopolies</w:t>
      </w:r>
    </w:p>
    <w:p w:rsidR="00715024" w:rsidRPr="00C76BA0" w:rsidRDefault="00715024">
      <w:pPr>
        <w:numPr>
          <w:ilvl w:val="0"/>
          <w:numId w:val="17"/>
        </w:numPr>
        <w:jc w:val="both"/>
        <w:rPr>
          <w:sz w:val="22"/>
          <w:szCs w:val="22"/>
        </w:rPr>
      </w:pPr>
      <w:r w:rsidRPr="00C76BA0">
        <w:rPr>
          <w:sz w:val="22"/>
          <w:szCs w:val="22"/>
        </w:rPr>
        <w:t xml:space="preserve">Ministry of Energy and Mineral </w:t>
      </w:r>
      <w:smartTag w:uri="urn:schemas-microsoft-com:office:smarttags" w:element="Street">
        <w:smartTag w:uri="urn:schemas-microsoft-com:office:smarttags" w:element="address">
          <w:r w:rsidRPr="00C76BA0">
            <w:rPr>
              <w:sz w:val="22"/>
              <w:szCs w:val="22"/>
            </w:rPr>
            <w:t>Resources PK</w:t>
          </w:r>
        </w:smartTag>
      </w:smartTag>
    </w:p>
    <w:p w:rsidR="00715024" w:rsidRPr="00C76BA0" w:rsidRDefault="00715024">
      <w:pPr>
        <w:numPr>
          <w:ilvl w:val="0"/>
          <w:numId w:val="17"/>
        </w:numPr>
        <w:jc w:val="both"/>
        <w:rPr>
          <w:sz w:val="22"/>
          <w:szCs w:val="22"/>
        </w:rPr>
      </w:pPr>
      <w:r w:rsidRPr="00C76BA0">
        <w:rPr>
          <w:sz w:val="22"/>
          <w:szCs w:val="22"/>
        </w:rPr>
        <w:t>Ministry of Environmental Protection</w:t>
      </w:r>
      <w:r w:rsidR="00B67F23" w:rsidRPr="00C76BA0">
        <w:rPr>
          <w:sz w:val="22"/>
          <w:szCs w:val="22"/>
        </w:rPr>
        <w:t xml:space="preserve"> RK</w:t>
      </w:r>
    </w:p>
    <w:p w:rsidR="00715024" w:rsidRPr="00C76BA0" w:rsidRDefault="00715024">
      <w:pPr>
        <w:numPr>
          <w:ilvl w:val="0"/>
          <w:numId w:val="17"/>
        </w:numPr>
        <w:jc w:val="both"/>
        <w:rPr>
          <w:sz w:val="22"/>
          <w:szCs w:val="22"/>
        </w:rPr>
      </w:pPr>
      <w:r w:rsidRPr="00C76BA0">
        <w:rPr>
          <w:sz w:val="22"/>
          <w:szCs w:val="22"/>
        </w:rPr>
        <w:t xml:space="preserve">Ministry of </w:t>
      </w:r>
      <w:r w:rsidR="002E15A7" w:rsidRPr="00C76BA0">
        <w:rPr>
          <w:sz w:val="22"/>
          <w:szCs w:val="22"/>
        </w:rPr>
        <w:t>Economy</w:t>
      </w:r>
      <w:r w:rsidR="00B67F23" w:rsidRPr="00C76BA0">
        <w:rPr>
          <w:sz w:val="22"/>
          <w:szCs w:val="22"/>
        </w:rPr>
        <w:t xml:space="preserve"> and Budget Planning RK</w:t>
      </w:r>
    </w:p>
    <w:p w:rsidR="00715024" w:rsidRPr="00C76BA0" w:rsidRDefault="00B67F23">
      <w:pPr>
        <w:numPr>
          <w:ilvl w:val="0"/>
          <w:numId w:val="17"/>
        </w:numPr>
        <w:jc w:val="both"/>
        <w:rPr>
          <w:sz w:val="22"/>
          <w:szCs w:val="22"/>
        </w:rPr>
      </w:pPr>
      <w:r w:rsidRPr="00C76BA0">
        <w:rPr>
          <w:sz w:val="22"/>
          <w:szCs w:val="22"/>
        </w:rPr>
        <w:t xml:space="preserve">Astana and Almaty </w:t>
      </w:r>
      <w:r w:rsidR="00715024" w:rsidRPr="00C76BA0">
        <w:rPr>
          <w:sz w:val="22"/>
          <w:szCs w:val="22"/>
        </w:rPr>
        <w:t>Akimat</w:t>
      </w:r>
      <w:r w:rsidRPr="00C76BA0">
        <w:rPr>
          <w:sz w:val="22"/>
          <w:szCs w:val="22"/>
        </w:rPr>
        <w:t>s</w:t>
      </w:r>
      <w:r w:rsidR="002E15A7" w:rsidRPr="00C76BA0">
        <w:rPr>
          <w:sz w:val="22"/>
          <w:szCs w:val="22"/>
        </w:rPr>
        <w:t xml:space="preserve"> </w:t>
      </w:r>
    </w:p>
    <w:p w:rsidR="00715024" w:rsidRPr="00C76BA0" w:rsidRDefault="00715024">
      <w:pPr>
        <w:numPr>
          <w:ilvl w:val="0"/>
          <w:numId w:val="17"/>
        </w:numPr>
        <w:jc w:val="both"/>
        <w:rPr>
          <w:sz w:val="22"/>
          <w:szCs w:val="22"/>
        </w:rPr>
      </w:pPr>
      <w:r w:rsidRPr="00C76BA0">
        <w:rPr>
          <w:sz w:val="22"/>
          <w:szCs w:val="22"/>
        </w:rPr>
        <w:t>Relevant research institute</w:t>
      </w:r>
      <w:r w:rsidR="002E15A7" w:rsidRPr="00C76BA0">
        <w:rPr>
          <w:sz w:val="22"/>
          <w:szCs w:val="22"/>
        </w:rPr>
        <w:t xml:space="preserve"> KAZNIEK</w:t>
      </w:r>
    </w:p>
    <w:p w:rsidR="00715024" w:rsidRPr="00C76BA0" w:rsidRDefault="00715024">
      <w:pPr>
        <w:numPr>
          <w:ilvl w:val="0"/>
          <w:numId w:val="17"/>
        </w:numPr>
        <w:jc w:val="both"/>
        <w:rPr>
          <w:sz w:val="22"/>
          <w:szCs w:val="22"/>
        </w:rPr>
      </w:pPr>
      <w:r w:rsidRPr="00C76BA0">
        <w:rPr>
          <w:sz w:val="22"/>
          <w:szCs w:val="22"/>
        </w:rPr>
        <w:t>The United Nations Development Programme</w:t>
      </w:r>
    </w:p>
    <w:p w:rsidR="00715024" w:rsidRPr="00C76BA0" w:rsidRDefault="00715024">
      <w:pPr>
        <w:ind w:left="360"/>
        <w:jc w:val="both"/>
        <w:rPr>
          <w:sz w:val="22"/>
          <w:szCs w:val="22"/>
        </w:rPr>
      </w:pPr>
    </w:p>
    <w:p w:rsidR="00715024" w:rsidRPr="00C76BA0" w:rsidRDefault="00715024">
      <w:pPr>
        <w:jc w:val="both"/>
        <w:rPr>
          <w:sz w:val="22"/>
          <w:szCs w:val="22"/>
        </w:rPr>
      </w:pPr>
      <w:r w:rsidRPr="00C76BA0">
        <w:rPr>
          <w:sz w:val="22"/>
          <w:szCs w:val="22"/>
        </w:rPr>
        <w:t xml:space="preserve">If any discrepancies have emerged between impressions and findings of the evaluation team and the aforementioned parties, these should be explained in an annex attached to the final report. </w:t>
      </w:r>
    </w:p>
    <w:p w:rsidR="00715024" w:rsidRPr="00C76BA0" w:rsidRDefault="00715024">
      <w:pPr>
        <w:jc w:val="both"/>
        <w:rPr>
          <w:sz w:val="22"/>
          <w:szCs w:val="22"/>
        </w:rPr>
      </w:pPr>
    </w:p>
    <w:p w:rsidR="00715024" w:rsidRPr="00C76BA0" w:rsidRDefault="00715024">
      <w:pPr>
        <w:jc w:val="both"/>
        <w:rPr>
          <w:sz w:val="22"/>
          <w:szCs w:val="22"/>
        </w:rPr>
      </w:pPr>
      <w:r w:rsidRPr="00C76BA0">
        <w:rPr>
          <w:sz w:val="22"/>
          <w:szCs w:val="22"/>
        </w:rPr>
        <w:t>The activities and timeframe are broken down as follows:</w:t>
      </w:r>
    </w:p>
    <w:p w:rsidR="00715024" w:rsidRPr="00C76BA0" w:rsidRDefault="00715024">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715024" w:rsidRPr="00C76BA0">
        <w:tblPrEx>
          <w:tblCellMar>
            <w:top w:w="0" w:type="dxa"/>
            <w:bottom w:w="0" w:type="dxa"/>
          </w:tblCellMar>
        </w:tblPrEx>
        <w:tc>
          <w:tcPr>
            <w:tcW w:w="4622" w:type="dxa"/>
          </w:tcPr>
          <w:p w:rsidR="00715024" w:rsidRPr="00C76BA0" w:rsidRDefault="00715024">
            <w:pPr>
              <w:jc w:val="center"/>
              <w:rPr>
                <w:b/>
                <w:sz w:val="22"/>
                <w:szCs w:val="22"/>
              </w:rPr>
            </w:pPr>
            <w:r w:rsidRPr="00C76BA0">
              <w:rPr>
                <w:b/>
                <w:sz w:val="22"/>
                <w:szCs w:val="22"/>
              </w:rPr>
              <w:t>Activity</w:t>
            </w:r>
          </w:p>
        </w:tc>
        <w:tc>
          <w:tcPr>
            <w:tcW w:w="4622" w:type="dxa"/>
          </w:tcPr>
          <w:p w:rsidR="00715024" w:rsidRPr="00C76BA0" w:rsidRDefault="00715024">
            <w:pPr>
              <w:jc w:val="center"/>
              <w:rPr>
                <w:b/>
                <w:sz w:val="22"/>
                <w:szCs w:val="22"/>
                <w:lang w:val="ru-RU"/>
              </w:rPr>
            </w:pPr>
            <w:r w:rsidRPr="00C76BA0">
              <w:rPr>
                <w:b/>
                <w:sz w:val="22"/>
                <w:szCs w:val="22"/>
              </w:rPr>
              <w:t>Timeframes and responsibilities</w:t>
            </w:r>
            <w:r w:rsidRPr="00C76BA0">
              <w:rPr>
                <w:b/>
                <w:sz w:val="22"/>
                <w:szCs w:val="22"/>
                <w:lang w:val="ru-RU"/>
              </w:rPr>
              <w:t xml:space="preserve"> </w:t>
            </w:r>
          </w:p>
        </w:tc>
      </w:tr>
      <w:tr w:rsidR="00715024" w:rsidRPr="00C76BA0">
        <w:tblPrEx>
          <w:tblCellMar>
            <w:top w:w="0" w:type="dxa"/>
            <w:bottom w:w="0" w:type="dxa"/>
          </w:tblCellMar>
        </w:tblPrEx>
        <w:tc>
          <w:tcPr>
            <w:tcW w:w="4622" w:type="dxa"/>
          </w:tcPr>
          <w:p w:rsidR="00715024" w:rsidRPr="00C76BA0" w:rsidRDefault="00715024">
            <w:pPr>
              <w:rPr>
                <w:sz w:val="22"/>
                <w:szCs w:val="22"/>
                <w:lang w:val="ru-RU"/>
              </w:rPr>
            </w:pPr>
            <w:r w:rsidRPr="00C76BA0">
              <w:rPr>
                <w:sz w:val="22"/>
                <w:szCs w:val="22"/>
              </w:rPr>
              <w:t>Desk review</w:t>
            </w:r>
          </w:p>
        </w:tc>
        <w:tc>
          <w:tcPr>
            <w:tcW w:w="4622" w:type="dxa"/>
          </w:tcPr>
          <w:p w:rsidR="00715024" w:rsidRPr="00C76BA0" w:rsidRDefault="00715024">
            <w:pPr>
              <w:rPr>
                <w:sz w:val="22"/>
                <w:szCs w:val="22"/>
              </w:rPr>
            </w:pPr>
            <w:r w:rsidRPr="00C76BA0">
              <w:rPr>
                <w:sz w:val="22"/>
                <w:szCs w:val="22"/>
              </w:rPr>
              <w:t>3 days – international expert, 2 days – national expert</w:t>
            </w:r>
          </w:p>
        </w:tc>
      </w:tr>
      <w:tr w:rsidR="00715024" w:rsidRPr="00C76BA0">
        <w:tblPrEx>
          <w:tblCellMar>
            <w:top w:w="0" w:type="dxa"/>
            <w:bottom w:w="0" w:type="dxa"/>
          </w:tblCellMar>
        </w:tblPrEx>
        <w:tc>
          <w:tcPr>
            <w:tcW w:w="4622" w:type="dxa"/>
          </w:tcPr>
          <w:p w:rsidR="00715024" w:rsidRPr="00C76BA0" w:rsidRDefault="00715024">
            <w:pPr>
              <w:rPr>
                <w:sz w:val="22"/>
                <w:szCs w:val="22"/>
              </w:rPr>
            </w:pPr>
            <w:r w:rsidRPr="00C76BA0">
              <w:rPr>
                <w:sz w:val="22"/>
                <w:szCs w:val="22"/>
              </w:rPr>
              <w:t>Briefing of evaluation consultants</w:t>
            </w:r>
          </w:p>
        </w:tc>
        <w:tc>
          <w:tcPr>
            <w:tcW w:w="4622" w:type="dxa"/>
          </w:tcPr>
          <w:p w:rsidR="00715024" w:rsidRPr="00C76BA0" w:rsidRDefault="00715024">
            <w:pPr>
              <w:rPr>
                <w:sz w:val="22"/>
                <w:szCs w:val="22"/>
              </w:rPr>
            </w:pPr>
            <w:r w:rsidRPr="00C76BA0">
              <w:rPr>
                <w:sz w:val="22"/>
                <w:szCs w:val="22"/>
              </w:rPr>
              <w:t xml:space="preserve">1 day by the project team and UNDP </w:t>
            </w:r>
          </w:p>
        </w:tc>
      </w:tr>
      <w:tr w:rsidR="00715024" w:rsidRPr="00C76BA0">
        <w:tblPrEx>
          <w:tblCellMar>
            <w:top w:w="0" w:type="dxa"/>
            <w:bottom w:w="0" w:type="dxa"/>
          </w:tblCellMar>
        </w:tblPrEx>
        <w:tc>
          <w:tcPr>
            <w:tcW w:w="4622" w:type="dxa"/>
          </w:tcPr>
          <w:p w:rsidR="00715024" w:rsidRPr="00C76BA0" w:rsidRDefault="00715024">
            <w:pPr>
              <w:rPr>
                <w:sz w:val="22"/>
                <w:szCs w:val="22"/>
              </w:rPr>
            </w:pPr>
            <w:r w:rsidRPr="00C76BA0">
              <w:rPr>
                <w:sz w:val="22"/>
                <w:szCs w:val="22"/>
              </w:rPr>
              <w:t>Field visits, interviews, questionnaire, debriefing</w:t>
            </w:r>
          </w:p>
        </w:tc>
        <w:tc>
          <w:tcPr>
            <w:tcW w:w="4622" w:type="dxa"/>
          </w:tcPr>
          <w:p w:rsidR="00677DF7" w:rsidRDefault="00677DF7">
            <w:pPr>
              <w:rPr>
                <w:sz w:val="22"/>
                <w:szCs w:val="22"/>
              </w:rPr>
            </w:pPr>
            <w:r>
              <w:rPr>
                <w:sz w:val="22"/>
                <w:szCs w:val="22"/>
              </w:rPr>
              <w:t>6 day – international expert, 6 days – national expert</w:t>
            </w:r>
            <w:r w:rsidRPr="00C76BA0">
              <w:rPr>
                <w:sz w:val="22"/>
                <w:szCs w:val="22"/>
              </w:rPr>
              <w:t xml:space="preserve"> </w:t>
            </w:r>
          </w:p>
          <w:p w:rsidR="00715024" w:rsidRPr="00C76BA0" w:rsidRDefault="00715024">
            <w:pPr>
              <w:rPr>
                <w:sz w:val="22"/>
                <w:szCs w:val="22"/>
              </w:rPr>
            </w:pPr>
          </w:p>
        </w:tc>
      </w:tr>
      <w:tr w:rsidR="00715024" w:rsidRPr="00C76BA0">
        <w:tblPrEx>
          <w:tblCellMar>
            <w:top w:w="0" w:type="dxa"/>
            <w:bottom w:w="0" w:type="dxa"/>
          </w:tblCellMar>
        </w:tblPrEx>
        <w:tc>
          <w:tcPr>
            <w:tcW w:w="4622" w:type="dxa"/>
          </w:tcPr>
          <w:p w:rsidR="00715024" w:rsidRPr="00C76BA0" w:rsidRDefault="00715024">
            <w:pPr>
              <w:jc w:val="both"/>
              <w:rPr>
                <w:sz w:val="22"/>
                <w:szCs w:val="22"/>
              </w:rPr>
            </w:pPr>
            <w:r w:rsidRPr="00C76BA0">
              <w:rPr>
                <w:sz w:val="22"/>
                <w:szCs w:val="22"/>
              </w:rPr>
              <w:t xml:space="preserve">Validation of preliminary findings with stakeholders through circulation of initial reports for comments, meetings, and other types of feedback mechanisms </w:t>
            </w:r>
          </w:p>
        </w:tc>
        <w:tc>
          <w:tcPr>
            <w:tcW w:w="4622" w:type="dxa"/>
          </w:tcPr>
          <w:p w:rsidR="00715024" w:rsidRPr="00C76BA0" w:rsidRDefault="00715024">
            <w:pPr>
              <w:jc w:val="both"/>
              <w:rPr>
                <w:sz w:val="22"/>
                <w:szCs w:val="22"/>
                <w:lang w:val="ru-RU"/>
              </w:rPr>
            </w:pPr>
            <w:r w:rsidRPr="00C76BA0">
              <w:rPr>
                <w:sz w:val="22"/>
                <w:szCs w:val="22"/>
              </w:rPr>
              <w:t>5</w:t>
            </w:r>
            <w:r w:rsidRPr="00C76BA0">
              <w:rPr>
                <w:sz w:val="22"/>
                <w:szCs w:val="22"/>
                <w:lang w:val="ru-RU"/>
              </w:rPr>
              <w:t xml:space="preserve"> </w:t>
            </w:r>
            <w:r w:rsidRPr="00C76BA0">
              <w:rPr>
                <w:sz w:val="22"/>
                <w:szCs w:val="22"/>
              </w:rPr>
              <w:t>days</w:t>
            </w:r>
            <w:r w:rsidRPr="00C76BA0">
              <w:rPr>
                <w:sz w:val="22"/>
                <w:szCs w:val="22"/>
                <w:lang w:val="ru-RU"/>
              </w:rPr>
              <w:t xml:space="preserve"> – </w:t>
            </w:r>
            <w:r w:rsidRPr="00C76BA0">
              <w:rPr>
                <w:sz w:val="22"/>
                <w:szCs w:val="22"/>
              </w:rPr>
              <w:t>evaluation team</w:t>
            </w:r>
            <w:r w:rsidRPr="00C76BA0">
              <w:rPr>
                <w:sz w:val="22"/>
                <w:szCs w:val="22"/>
                <w:lang w:val="ru-RU"/>
              </w:rPr>
              <w:t xml:space="preserve"> </w:t>
            </w:r>
          </w:p>
        </w:tc>
      </w:tr>
      <w:tr w:rsidR="00715024" w:rsidRPr="00C76BA0">
        <w:tblPrEx>
          <w:tblCellMar>
            <w:top w:w="0" w:type="dxa"/>
            <w:bottom w:w="0" w:type="dxa"/>
          </w:tblCellMar>
        </w:tblPrEx>
        <w:tc>
          <w:tcPr>
            <w:tcW w:w="4622" w:type="dxa"/>
          </w:tcPr>
          <w:p w:rsidR="00715024" w:rsidRPr="00C76BA0" w:rsidRDefault="00715024">
            <w:pPr>
              <w:jc w:val="both"/>
              <w:rPr>
                <w:sz w:val="22"/>
                <w:szCs w:val="22"/>
              </w:rPr>
            </w:pPr>
            <w:r w:rsidRPr="00C76BA0">
              <w:rPr>
                <w:sz w:val="22"/>
                <w:szCs w:val="22"/>
              </w:rPr>
              <w:t>Preparation of final evaluation report (including comments)</w:t>
            </w:r>
          </w:p>
        </w:tc>
        <w:tc>
          <w:tcPr>
            <w:tcW w:w="4622" w:type="dxa"/>
          </w:tcPr>
          <w:p w:rsidR="00715024" w:rsidRPr="00C76BA0" w:rsidRDefault="002E15A7">
            <w:pPr>
              <w:jc w:val="both"/>
              <w:rPr>
                <w:sz w:val="22"/>
                <w:szCs w:val="22"/>
              </w:rPr>
            </w:pPr>
            <w:r w:rsidRPr="00C76BA0">
              <w:rPr>
                <w:sz w:val="22"/>
                <w:szCs w:val="22"/>
              </w:rPr>
              <w:t>7</w:t>
            </w:r>
            <w:r w:rsidR="00715024" w:rsidRPr="00C76BA0">
              <w:rPr>
                <w:sz w:val="22"/>
                <w:szCs w:val="22"/>
              </w:rPr>
              <w:t xml:space="preserve"> days - international expert, </w:t>
            </w:r>
            <w:r w:rsidR="00B3060F">
              <w:rPr>
                <w:sz w:val="22"/>
                <w:szCs w:val="22"/>
              </w:rPr>
              <w:t>6</w:t>
            </w:r>
            <w:r w:rsidR="00715024" w:rsidRPr="00C76BA0">
              <w:rPr>
                <w:sz w:val="22"/>
                <w:szCs w:val="22"/>
              </w:rPr>
              <w:t xml:space="preserve"> days - national expert</w:t>
            </w:r>
          </w:p>
        </w:tc>
      </w:tr>
    </w:tbl>
    <w:p w:rsidR="00715024" w:rsidRPr="00C76BA0" w:rsidRDefault="00715024">
      <w:pPr>
        <w:jc w:val="both"/>
        <w:rPr>
          <w:i/>
          <w:sz w:val="22"/>
          <w:szCs w:val="22"/>
        </w:rPr>
      </w:pPr>
    </w:p>
    <w:p w:rsidR="00715024" w:rsidRPr="00C76BA0" w:rsidRDefault="00715024">
      <w:pPr>
        <w:jc w:val="both"/>
        <w:rPr>
          <w:i/>
          <w:sz w:val="22"/>
          <w:szCs w:val="22"/>
          <w:u w:val="single"/>
          <w:lang w:val="ru-RU"/>
        </w:rPr>
      </w:pPr>
      <w:r w:rsidRPr="00C76BA0">
        <w:rPr>
          <w:i/>
          <w:sz w:val="22"/>
          <w:szCs w:val="22"/>
          <w:u w:val="single"/>
        </w:rPr>
        <w:t>Working</w:t>
      </w:r>
      <w:r w:rsidRPr="00C76BA0">
        <w:rPr>
          <w:i/>
          <w:sz w:val="22"/>
          <w:szCs w:val="22"/>
          <w:u w:val="single"/>
          <w:lang w:val="ru-RU"/>
        </w:rPr>
        <w:t xml:space="preserve"> </w:t>
      </w:r>
      <w:r w:rsidRPr="00C76BA0">
        <w:rPr>
          <w:i/>
          <w:sz w:val="22"/>
          <w:szCs w:val="22"/>
          <w:u w:val="single"/>
        </w:rPr>
        <w:t>days</w:t>
      </w:r>
      <w:r w:rsidRPr="00C76BA0">
        <w:rPr>
          <w:i/>
          <w:sz w:val="22"/>
          <w:szCs w:val="22"/>
          <w:u w:val="single"/>
          <w:lang w:val="ru-RU"/>
        </w:rPr>
        <w:t>:</w:t>
      </w:r>
    </w:p>
    <w:p w:rsidR="00B3060F" w:rsidRDefault="00715024" w:rsidP="002E15A7">
      <w:pPr>
        <w:pStyle w:val="StyleBulletBold"/>
        <w:numPr>
          <w:ilvl w:val="0"/>
          <w:numId w:val="0"/>
        </w:numPr>
        <w:jc w:val="both"/>
        <w:rPr>
          <w:sz w:val="22"/>
          <w:szCs w:val="22"/>
        </w:rPr>
      </w:pPr>
      <w:r w:rsidRPr="00C76BA0">
        <w:rPr>
          <w:sz w:val="22"/>
          <w:szCs w:val="22"/>
        </w:rPr>
        <w:t xml:space="preserve">Team Leader (international expert) – </w:t>
      </w:r>
      <w:r w:rsidR="002E15A7" w:rsidRPr="00C76BA0">
        <w:rPr>
          <w:sz w:val="22"/>
          <w:szCs w:val="22"/>
        </w:rPr>
        <w:t>2</w:t>
      </w:r>
      <w:r w:rsidR="00677DF7">
        <w:rPr>
          <w:sz w:val="22"/>
          <w:szCs w:val="22"/>
        </w:rPr>
        <w:t>2</w:t>
      </w:r>
      <w:r w:rsidRPr="00C76BA0">
        <w:rPr>
          <w:sz w:val="22"/>
          <w:szCs w:val="22"/>
        </w:rPr>
        <w:t xml:space="preserve"> working days</w:t>
      </w:r>
    </w:p>
    <w:p w:rsidR="00B3060F" w:rsidRDefault="00B3060F" w:rsidP="002E15A7">
      <w:pPr>
        <w:pStyle w:val="StyleBulletBold"/>
        <w:numPr>
          <w:ilvl w:val="0"/>
          <w:numId w:val="0"/>
        </w:numPr>
        <w:jc w:val="both"/>
        <w:rPr>
          <w:sz w:val="22"/>
          <w:szCs w:val="22"/>
        </w:rPr>
      </w:pPr>
      <w:r>
        <w:rPr>
          <w:sz w:val="22"/>
          <w:szCs w:val="22"/>
        </w:rPr>
        <w:t>National expert – 20 working days</w:t>
      </w:r>
    </w:p>
    <w:p w:rsidR="00B3060F" w:rsidRDefault="00B3060F" w:rsidP="00B3060F">
      <w:pPr>
        <w:jc w:val="both"/>
        <w:rPr>
          <w:sz w:val="22"/>
          <w:szCs w:val="22"/>
        </w:rPr>
      </w:pPr>
      <w:r>
        <w:rPr>
          <w:sz w:val="22"/>
          <w:szCs w:val="22"/>
        </w:rPr>
        <w:t xml:space="preserve"> </w:t>
      </w:r>
    </w:p>
    <w:p w:rsidR="00B3060F" w:rsidRPr="00D73253" w:rsidRDefault="00B3060F" w:rsidP="00B3060F">
      <w:pPr>
        <w:jc w:val="both"/>
        <w:rPr>
          <w:sz w:val="22"/>
          <w:szCs w:val="22"/>
        </w:rPr>
      </w:pPr>
      <w:r w:rsidRPr="00D73253">
        <w:rPr>
          <w:sz w:val="22"/>
          <w:szCs w:val="22"/>
        </w:rPr>
        <w:t>The process should commence no later than 1</w:t>
      </w:r>
      <w:r w:rsidR="00C511B8">
        <w:rPr>
          <w:sz w:val="22"/>
          <w:szCs w:val="22"/>
        </w:rPr>
        <w:t>5</w:t>
      </w:r>
      <w:r w:rsidRPr="00D73253">
        <w:rPr>
          <w:sz w:val="22"/>
          <w:szCs w:val="22"/>
        </w:rPr>
        <w:t xml:space="preserve"> </w:t>
      </w:r>
      <w:r>
        <w:rPr>
          <w:sz w:val="22"/>
          <w:szCs w:val="22"/>
        </w:rPr>
        <w:t>April</w:t>
      </w:r>
      <w:r w:rsidRPr="00D73253">
        <w:rPr>
          <w:sz w:val="22"/>
          <w:szCs w:val="22"/>
        </w:rPr>
        <w:t xml:space="preserve"> 200</w:t>
      </w:r>
      <w:r>
        <w:rPr>
          <w:sz w:val="22"/>
          <w:szCs w:val="22"/>
        </w:rPr>
        <w:t>9</w:t>
      </w:r>
      <w:r w:rsidRPr="00D73253">
        <w:rPr>
          <w:sz w:val="22"/>
          <w:szCs w:val="22"/>
        </w:rPr>
        <w:t>.</w:t>
      </w:r>
    </w:p>
    <w:p w:rsidR="00264253" w:rsidRPr="00AE6120" w:rsidRDefault="00264253" w:rsidP="002E15A7">
      <w:pPr>
        <w:pStyle w:val="StyleBulletBold"/>
        <w:numPr>
          <w:ilvl w:val="0"/>
          <w:numId w:val="0"/>
        </w:numPr>
        <w:jc w:val="both"/>
        <w:rPr>
          <w:b/>
          <w:sz w:val="22"/>
          <w:szCs w:val="22"/>
        </w:rPr>
      </w:pPr>
    </w:p>
    <w:p w:rsidR="00715024" w:rsidRPr="00C76BA0" w:rsidRDefault="002E15A7">
      <w:pPr>
        <w:pStyle w:val="Heading2"/>
        <w:rPr>
          <w:sz w:val="22"/>
          <w:szCs w:val="22"/>
          <w:u w:val="single"/>
        </w:rPr>
      </w:pPr>
      <w:r w:rsidRPr="00C76BA0">
        <w:rPr>
          <w:b/>
          <w:sz w:val="22"/>
          <w:szCs w:val="22"/>
        </w:rPr>
        <w:t xml:space="preserve">APPLICATION: The applications and brief conceptual summaries (the volume shall not exceed 5 pages and shall contain the brief description of approach and methodology to be used) shall be sent to the attention of Ms. </w:t>
      </w:r>
      <w:r w:rsidR="00AC196C">
        <w:rPr>
          <w:b/>
          <w:sz w:val="22"/>
          <w:szCs w:val="22"/>
        </w:rPr>
        <w:t>Akku Sansyzbayeva</w:t>
      </w:r>
      <w:r w:rsidRPr="00C76BA0">
        <w:rPr>
          <w:b/>
          <w:sz w:val="22"/>
          <w:szCs w:val="22"/>
        </w:rPr>
        <w:t xml:space="preserve">, </w:t>
      </w:r>
      <w:r w:rsidR="006C0BFF" w:rsidRPr="006C0BFF">
        <w:rPr>
          <w:b/>
          <w:sz w:val="22"/>
          <w:szCs w:val="22"/>
        </w:rPr>
        <w:t>akku.sansyzbayeva@undp.org</w:t>
      </w:r>
      <w:r w:rsidRPr="00C76BA0">
        <w:rPr>
          <w:b/>
          <w:sz w:val="22"/>
          <w:szCs w:val="22"/>
        </w:rPr>
        <w:t xml:space="preserve"> </w:t>
      </w:r>
      <w:r w:rsidR="006C0BFF">
        <w:rPr>
          <w:b/>
          <w:sz w:val="22"/>
          <w:szCs w:val="22"/>
        </w:rPr>
        <w:t xml:space="preserve">, copy to: </w:t>
      </w:r>
      <w:hyperlink r:id="rId11" w:history="1">
        <w:r w:rsidR="006C0BFF" w:rsidRPr="00741200">
          <w:rPr>
            <w:rStyle w:val="Hyperlink"/>
            <w:b/>
            <w:sz w:val="22"/>
            <w:szCs w:val="22"/>
          </w:rPr>
          <w:t>nurgul.ularkhanova@undp.org</w:t>
        </w:r>
      </w:hyperlink>
      <w:r w:rsidR="006C0BFF">
        <w:rPr>
          <w:b/>
          <w:sz w:val="22"/>
          <w:szCs w:val="22"/>
        </w:rPr>
        <w:t xml:space="preserve"> </w:t>
      </w:r>
      <w:r w:rsidRPr="00C76BA0">
        <w:rPr>
          <w:b/>
          <w:sz w:val="22"/>
          <w:szCs w:val="22"/>
        </w:rPr>
        <w:t>mailing address</w:t>
      </w:r>
      <w:r w:rsidR="006C0BFF" w:rsidRPr="006C0BFF">
        <w:rPr>
          <w:b/>
          <w:sz w:val="22"/>
          <w:szCs w:val="22"/>
        </w:rPr>
        <w:t xml:space="preserve"> </w:t>
      </w:r>
      <w:r w:rsidR="006C0BFF">
        <w:rPr>
          <w:b/>
          <w:sz w:val="22"/>
          <w:szCs w:val="22"/>
        </w:rPr>
        <w:t xml:space="preserve">and </w:t>
      </w:r>
      <w:r w:rsidRPr="00C76BA0">
        <w:rPr>
          <w:b/>
          <w:sz w:val="22"/>
          <w:szCs w:val="22"/>
        </w:rPr>
        <w:t xml:space="preserve">: 26 Bokeikhan St., </w:t>
      </w:r>
      <w:smartTag w:uri="urn:schemas-microsoft-com:office:smarttags" w:element="City">
        <w:r w:rsidRPr="00C76BA0">
          <w:rPr>
            <w:b/>
            <w:sz w:val="22"/>
            <w:szCs w:val="22"/>
          </w:rPr>
          <w:t>Astana</w:t>
        </w:r>
      </w:smartTag>
      <w:r w:rsidRPr="00C76BA0">
        <w:rPr>
          <w:b/>
          <w:sz w:val="22"/>
          <w:szCs w:val="22"/>
        </w:rPr>
        <w:t xml:space="preserve">, </w:t>
      </w:r>
      <w:smartTag w:uri="urn:schemas-microsoft-com:office:smarttags" w:element="country-region">
        <w:r w:rsidRPr="00C76BA0">
          <w:rPr>
            <w:b/>
            <w:sz w:val="22"/>
            <w:szCs w:val="22"/>
          </w:rPr>
          <w:t>Kazakhstan</w:t>
        </w:r>
      </w:smartTag>
      <w:r w:rsidRPr="00C76BA0">
        <w:rPr>
          <w:b/>
          <w:sz w:val="22"/>
          <w:szCs w:val="22"/>
        </w:rPr>
        <w:t xml:space="preserve">; e-mail: </w:t>
      </w:r>
      <w:r w:rsidR="00AE6120" w:rsidRPr="00AE6120">
        <w:rPr>
          <w:b/>
          <w:sz w:val="22"/>
          <w:szCs w:val="22"/>
        </w:rPr>
        <w:t>vacancies.project.kz@undp.org</w:t>
      </w:r>
      <w:r w:rsidRPr="00C76BA0">
        <w:rPr>
          <w:b/>
          <w:sz w:val="22"/>
          <w:szCs w:val="22"/>
        </w:rPr>
        <w:t xml:space="preserve">. The submission deadline is </w:t>
      </w:r>
      <w:r w:rsidR="00AC196C">
        <w:rPr>
          <w:b/>
          <w:sz w:val="22"/>
          <w:szCs w:val="22"/>
        </w:rPr>
        <w:t>2</w:t>
      </w:r>
      <w:r w:rsidR="00C511B8">
        <w:rPr>
          <w:b/>
          <w:sz w:val="22"/>
          <w:szCs w:val="22"/>
        </w:rPr>
        <w:t>7</w:t>
      </w:r>
      <w:r w:rsidRPr="00C76BA0">
        <w:rPr>
          <w:b/>
          <w:sz w:val="22"/>
          <w:szCs w:val="22"/>
        </w:rPr>
        <w:t xml:space="preserve"> </w:t>
      </w:r>
      <w:r w:rsidR="00C511B8">
        <w:rPr>
          <w:b/>
          <w:sz w:val="22"/>
          <w:szCs w:val="22"/>
        </w:rPr>
        <w:t>March</w:t>
      </w:r>
      <w:r w:rsidRPr="00C76BA0">
        <w:rPr>
          <w:b/>
          <w:sz w:val="22"/>
          <w:szCs w:val="22"/>
        </w:rPr>
        <w:t xml:space="preserve"> 200</w:t>
      </w:r>
      <w:r w:rsidR="00B0368F" w:rsidRPr="00C76BA0">
        <w:rPr>
          <w:b/>
          <w:sz w:val="22"/>
          <w:szCs w:val="22"/>
        </w:rPr>
        <w:t>9</w:t>
      </w:r>
    </w:p>
    <w:p w:rsidR="00715024" w:rsidRPr="00C76BA0" w:rsidRDefault="00715024">
      <w:pPr>
        <w:jc w:val="both"/>
        <w:rPr>
          <w:sz w:val="22"/>
          <w:szCs w:val="22"/>
        </w:rPr>
      </w:pPr>
    </w:p>
    <w:p w:rsidR="00715024" w:rsidRPr="00C76BA0" w:rsidRDefault="00715024">
      <w:pPr>
        <w:pStyle w:val="StyleBulletBold"/>
        <w:numPr>
          <w:ilvl w:val="0"/>
          <w:numId w:val="0"/>
        </w:numPr>
        <w:jc w:val="both"/>
        <w:rPr>
          <w:b/>
          <w:bCs/>
          <w:sz w:val="22"/>
          <w:szCs w:val="22"/>
        </w:rPr>
      </w:pPr>
      <w:r w:rsidRPr="00C76BA0">
        <w:rPr>
          <w:sz w:val="22"/>
          <w:szCs w:val="22"/>
        </w:rPr>
        <w:br w:type="page"/>
      </w:r>
      <w:r w:rsidRPr="00C76BA0">
        <w:rPr>
          <w:b/>
          <w:bCs/>
          <w:sz w:val="22"/>
          <w:szCs w:val="22"/>
        </w:rPr>
        <w:lastRenderedPageBreak/>
        <w:t>Annex 1. List of documents to be reviewed by the Evaluators</w:t>
      </w:r>
    </w:p>
    <w:p w:rsidR="00715024" w:rsidRPr="00C76BA0" w:rsidRDefault="00715024">
      <w:pPr>
        <w:pStyle w:val="BodyText"/>
        <w:rPr>
          <w:sz w:val="22"/>
          <w:szCs w:val="22"/>
        </w:rPr>
      </w:pPr>
    </w:p>
    <w:p w:rsidR="00715024" w:rsidRPr="00C76BA0" w:rsidRDefault="00715024">
      <w:pPr>
        <w:pStyle w:val="BodyText"/>
        <w:rPr>
          <w:sz w:val="22"/>
          <w:szCs w:val="22"/>
        </w:rPr>
      </w:pPr>
      <w:r w:rsidRPr="00C76BA0">
        <w:rPr>
          <w:sz w:val="22"/>
          <w:szCs w:val="22"/>
        </w:rPr>
        <w:t>Following documents can be used as a basis for evaluation of the project (titles underlined are available in Russian with an English annotation):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715024" w:rsidRPr="00C76BA0">
        <w:tblPrEx>
          <w:tblCellMar>
            <w:top w:w="0" w:type="dxa"/>
            <w:bottom w:w="0" w:type="dxa"/>
          </w:tblCellMar>
        </w:tblPrEx>
        <w:tc>
          <w:tcPr>
            <w:tcW w:w="2520" w:type="dxa"/>
            <w:shd w:val="clear" w:color="auto" w:fill="E6E6E6"/>
          </w:tcPr>
          <w:p w:rsidR="00715024" w:rsidRPr="00C76BA0" w:rsidRDefault="00715024">
            <w:pPr>
              <w:pStyle w:val="BodyText"/>
              <w:rPr>
                <w:b/>
                <w:bCs/>
                <w:sz w:val="22"/>
                <w:szCs w:val="22"/>
              </w:rPr>
            </w:pPr>
            <w:r w:rsidRPr="00C76BA0">
              <w:rPr>
                <w:b/>
                <w:bCs/>
                <w:sz w:val="22"/>
                <w:szCs w:val="22"/>
              </w:rPr>
              <w:t>Document</w:t>
            </w:r>
          </w:p>
        </w:tc>
        <w:tc>
          <w:tcPr>
            <w:tcW w:w="6480" w:type="dxa"/>
            <w:shd w:val="clear" w:color="auto" w:fill="E6E6E6"/>
          </w:tcPr>
          <w:p w:rsidR="00715024" w:rsidRPr="00C76BA0" w:rsidRDefault="00715024">
            <w:pPr>
              <w:pStyle w:val="BodyText"/>
              <w:rPr>
                <w:b/>
                <w:bCs/>
                <w:sz w:val="22"/>
                <w:szCs w:val="22"/>
              </w:rPr>
            </w:pPr>
            <w:r w:rsidRPr="00C76BA0">
              <w:rPr>
                <w:b/>
                <w:bCs/>
                <w:sz w:val="22"/>
                <w:szCs w:val="22"/>
              </w:rPr>
              <w:t>Description</w:t>
            </w:r>
          </w:p>
        </w:tc>
      </w:tr>
      <w:tr w:rsidR="00715024" w:rsidRPr="00C76BA0">
        <w:tblPrEx>
          <w:tblCellMar>
            <w:top w:w="0" w:type="dxa"/>
            <w:bottom w:w="0" w:type="dxa"/>
          </w:tblCellMar>
        </w:tblPrEx>
        <w:tc>
          <w:tcPr>
            <w:tcW w:w="2520" w:type="dxa"/>
          </w:tcPr>
          <w:p w:rsidR="00715024" w:rsidRPr="00C76BA0" w:rsidRDefault="00715024">
            <w:pPr>
              <w:pStyle w:val="BodyText"/>
              <w:rPr>
                <w:sz w:val="22"/>
                <w:szCs w:val="22"/>
              </w:rPr>
            </w:pPr>
            <w:r w:rsidRPr="00C76BA0">
              <w:rPr>
                <w:sz w:val="22"/>
                <w:szCs w:val="22"/>
              </w:rPr>
              <w:t>Project document</w:t>
            </w:r>
          </w:p>
        </w:tc>
        <w:tc>
          <w:tcPr>
            <w:tcW w:w="6480" w:type="dxa"/>
          </w:tcPr>
          <w:p w:rsidR="00715024" w:rsidRPr="00C76BA0" w:rsidRDefault="00715024">
            <w:pPr>
              <w:pStyle w:val="BodyText"/>
              <w:rPr>
                <w:sz w:val="22"/>
                <w:szCs w:val="22"/>
              </w:rPr>
            </w:pPr>
            <w:r w:rsidRPr="00C76BA0">
              <w:rPr>
                <w:sz w:val="22"/>
                <w:szCs w:val="22"/>
              </w:rPr>
              <w:t>The Project Document and Revisions</w:t>
            </w:r>
          </w:p>
        </w:tc>
      </w:tr>
      <w:tr w:rsidR="00715024" w:rsidRPr="00C76BA0">
        <w:tblPrEx>
          <w:tblCellMar>
            <w:top w:w="0" w:type="dxa"/>
            <w:bottom w:w="0" w:type="dxa"/>
          </w:tblCellMar>
        </w:tblPrEx>
        <w:tc>
          <w:tcPr>
            <w:tcW w:w="2520" w:type="dxa"/>
          </w:tcPr>
          <w:p w:rsidR="00715024" w:rsidRPr="00C76BA0" w:rsidRDefault="00715024">
            <w:pPr>
              <w:pStyle w:val="BodyText"/>
              <w:rPr>
                <w:sz w:val="22"/>
                <w:szCs w:val="22"/>
              </w:rPr>
            </w:pPr>
            <w:r w:rsidRPr="00C76BA0">
              <w:rPr>
                <w:sz w:val="22"/>
                <w:szCs w:val="22"/>
              </w:rPr>
              <w:t>Project reports</w:t>
            </w:r>
          </w:p>
        </w:tc>
        <w:tc>
          <w:tcPr>
            <w:tcW w:w="6480" w:type="dxa"/>
          </w:tcPr>
          <w:p w:rsidR="00715024" w:rsidRPr="00C76BA0" w:rsidRDefault="00715024">
            <w:pPr>
              <w:pStyle w:val="BodyText"/>
              <w:rPr>
                <w:sz w:val="22"/>
                <w:szCs w:val="22"/>
              </w:rPr>
            </w:pPr>
            <w:r w:rsidRPr="00C76BA0">
              <w:rPr>
                <w:sz w:val="22"/>
                <w:szCs w:val="22"/>
              </w:rPr>
              <w:t>Project Inception Report</w:t>
            </w:r>
          </w:p>
          <w:p w:rsidR="00715024" w:rsidRPr="00C76BA0" w:rsidRDefault="00715024">
            <w:pPr>
              <w:pStyle w:val="BodyText"/>
              <w:rPr>
                <w:sz w:val="22"/>
                <w:szCs w:val="22"/>
              </w:rPr>
            </w:pPr>
            <w:r w:rsidRPr="00C76BA0">
              <w:rPr>
                <w:sz w:val="22"/>
                <w:szCs w:val="22"/>
              </w:rPr>
              <w:t>Annual Progress Reports</w:t>
            </w:r>
          </w:p>
        </w:tc>
      </w:tr>
      <w:tr w:rsidR="00715024" w:rsidRPr="00C76BA0">
        <w:tblPrEx>
          <w:tblCellMar>
            <w:top w:w="0" w:type="dxa"/>
            <w:bottom w:w="0" w:type="dxa"/>
          </w:tblCellMar>
        </w:tblPrEx>
        <w:tc>
          <w:tcPr>
            <w:tcW w:w="2520" w:type="dxa"/>
          </w:tcPr>
          <w:p w:rsidR="00715024" w:rsidRPr="00C76BA0" w:rsidRDefault="00715024">
            <w:pPr>
              <w:pStyle w:val="BodyText"/>
              <w:rPr>
                <w:sz w:val="22"/>
                <w:szCs w:val="22"/>
              </w:rPr>
            </w:pPr>
            <w:r w:rsidRPr="00C76BA0">
              <w:rPr>
                <w:sz w:val="22"/>
                <w:szCs w:val="22"/>
              </w:rPr>
              <w:t>Annual Project Report to GEF</w:t>
            </w:r>
          </w:p>
        </w:tc>
        <w:tc>
          <w:tcPr>
            <w:tcW w:w="6480" w:type="dxa"/>
          </w:tcPr>
          <w:p w:rsidR="00715024" w:rsidRPr="00C76BA0" w:rsidRDefault="00AE6120">
            <w:pPr>
              <w:pStyle w:val="BodyText"/>
              <w:rPr>
                <w:sz w:val="22"/>
                <w:szCs w:val="22"/>
              </w:rPr>
            </w:pPr>
            <w:r>
              <w:rPr>
                <w:sz w:val="22"/>
                <w:szCs w:val="22"/>
              </w:rPr>
              <w:t xml:space="preserve">2008 </w:t>
            </w:r>
            <w:r w:rsidR="00715024" w:rsidRPr="00C76BA0">
              <w:rPr>
                <w:sz w:val="22"/>
                <w:szCs w:val="22"/>
              </w:rPr>
              <w:t>Project Implementation Review</w:t>
            </w:r>
            <w:r>
              <w:rPr>
                <w:sz w:val="22"/>
                <w:szCs w:val="22"/>
              </w:rPr>
              <w:t xml:space="preserve"> </w:t>
            </w:r>
            <w:r w:rsidR="00715024" w:rsidRPr="00C76BA0">
              <w:rPr>
                <w:sz w:val="22"/>
                <w:szCs w:val="22"/>
              </w:rPr>
              <w:t>(PIR)</w:t>
            </w:r>
          </w:p>
        </w:tc>
      </w:tr>
      <w:tr w:rsidR="00715024" w:rsidRPr="00C76BA0">
        <w:tblPrEx>
          <w:tblCellMar>
            <w:top w:w="0" w:type="dxa"/>
            <w:bottom w:w="0" w:type="dxa"/>
          </w:tblCellMar>
        </w:tblPrEx>
        <w:trPr>
          <w:trHeight w:val="630"/>
        </w:trPr>
        <w:tc>
          <w:tcPr>
            <w:tcW w:w="2520" w:type="dxa"/>
          </w:tcPr>
          <w:p w:rsidR="00715024" w:rsidRPr="00C76BA0" w:rsidRDefault="00715024">
            <w:pPr>
              <w:pStyle w:val="BodyText"/>
              <w:rPr>
                <w:sz w:val="22"/>
                <w:szCs w:val="22"/>
              </w:rPr>
            </w:pPr>
            <w:r w:rsidRPr="00C76BA0">
              <w:rPr>
                <w:sz w:val="22"/>
                <w:szCs w:val="22"/>
              </w:rPr>
              <w:t>Minutes</w:t>
            </w:r>
          </w:p>
        </w:tc>
        <w:tc>
          <w:tcPr>
            <w:tcW w:w="6480" w:type="dxa"/>
          </w:tcPr>
          <w:p w:rsidR="00715024" w:rsidRPr="00C76BA0" w:rsidRDefault="00715024">
            <w:pPr>
              <w:pStyle w:val="BodyText"/>
              <w:rPr>
                <w:sz w:val="22"/>
                <w:szCs w:val="22"/>
              </w:rPr>
            </w:pPr>
            <w:r w:rsidRPr="00C76BA0">
              <w:rPr>
                <w:sz w:val="22"/>
                <w:szCs w:val="22"/>
              </w:rPr>
              <w:t xml:space="preserve">Steering </w:t>
            </w:r>
            <w:r w:rsidR="00AE6120">
              <w:rPr>
                <w:sz w:val="22"/>
                <w:szCs w:val="22"/>
              </w:rPr>
              <w:t>Committee</w:t>
            </w:r>
            <w:r w:rsidR="00AE6120" w:rsidRPr="00C76BA0">
              <w:rPr>
                <w:sz w:val="22"/>
                <w:szCs w:val="22"/>
              </w:rPr>
              <w:t xml:space="preserve"> </w:t>
            </w:r>
            <w:r w:rsidRPr="00C76BA0">
              <w:rPr>
                <w:sz w:val="22"/>
                <w:szCs w:val="22"/>
              </w:rPr>
              <w:t>meetings</w:t>
            </w:r>
          </w:p>
          <w:p w:rsidR="00715024" w:rsidRPr="00C76BA0" w:rsidRDefault="00715024">
            <w:pPr>
              <w:pStyle w:val="BodyText"/>
              <w:rPr>
                <w:sz w:val="22"/>
                <w:szCs w:val="22"/>
              </w:rPr>
            </w:pPr>
            <w:r w:rsidRPr="00C76BA0">
              <w:rPr>
                <w:sz w:val="22"/>
                <w:szCs w:val="22"/>
              </w:rPr>
              <w:t>Meetings with experts, team staff etc.</w:t>
            </w:r>
          </w:p>
        </w:tc>
      </w:tr>
      <w:tr w:rsidR="00715024" w:rsidRPr="00C76BA0">
        <w:tblPrEx>
          <w:tblCellMar>
            <w:top w:w="0" w:type="dxa"/>
            <w:bottom w:w="0" w:type="dxa"/>
          </w:tblCellMar>
        </w:tblPrEx>
        <w:tc>
          <w:tcPr>
            <w:tcW w:w="2520" w:type="dxa"/>
          </w:tcPr>
          <w:p w:rsidR="00715024" w:rsidRPr="00C76BA0" w:rsidRDefault="00715024">
            <w:pPr>
              <w:pStyle w:val="BodyText"/>
              <w:rPr>
                <w:sz w:val="22"/>
                <w:szCs w:val="22"/>
              </w:rPr>
            </w:pPr>
            <w:r w:rsidRPr="00C76BA0">
              <w:rPr>
                <w:sz w:val="22"/>
                <w:szCs w:val="22"/>
              </w:rPr>
              <w:t>Other relevant materials:</w:t>
            </w:r>
          </w:p>
        </w:tc>
        <w:tc>
          <w:tcPr>
            <w:tcW w:w="6480" w:type="dxa"/>
          </w:tcPr>
          <w:p w:rsidR="00715024" w:rsidRPr="00C76BA0" w:rsidRDefault="00715024">
            <w:pPr>
              <w:rPr>
                <w:sz w:val="22"/>
                <w:szCs w:val="22"/>
              </w:rPr>
            </w:pPr>
            <w:r w:rsidRPr="00C76BA0">
              <w:rPr>
                <w:sz w:val="22"/>
                <w:szCs w:val="22"/>
              </w:rPr>
              <w:t>Financial Audit Report for 200</w:t>
            </w:r>
            <w:r w:rsidR="00E21FA0">
              <w:rPr>
                <w:sz w:val="22"/>
                <w:szCs w:val="22"/>
              </w:rPr>
              <w:t>8</w:t>
            </w:r>
          </w:p>
        </w:tc>
      </w:tr>
      <w:tr w:rsidR="00715024" w:rsidRPr="00E21FA0">
        <w:tblPrEx>
          <w:tblCellMar>
            <w:top w:w="0" w:type="dxa"/>
            <w:bottom w:w="0" w:type="dxa"/>
          </w:tblCellMar>
        </w:tblPrEx>
        <w:tc>
          <w:tcPr>
            <w:tcW w:w="2520" w:type="dxa"/>
          </w:tcPr>
          <w:p w:rsidR="00715024" w:rsidRPr="00611A8A" w:rsidRDefault="00715024">
            <w:pPr>
              <w:pStyle w:val="BodyText"/>
              <w:rPr>
                <w:sz w:val="22"/>
                <w:szCs w:val="22"/>
              </w:rPr>
            </w:pPr>
            <w:r w:rsidRPr="00611A8A">
              <w:rPr>
                <w:sz w:val="22"/>
                <w:szCs w:val="22"/>
              </w:rPr>
              <w:t xml:space="preserve">Information materials produced by the project activities </w:t>
            </w:r>
          </w:p>
        </w:tc>
        <w:tc>
          <w:tcPr>
            <w:tcW w:w="6480" w:type="dxa"/>
          </w:tcPr>
          <w:p w:rsidR="00715024" w:rsidRPr="00AE6120" w:rsidRDefault="00715024">
            <w:pPr>
              <w:rPr>
                <w:sz w:val="22"/>
                <w:szCs w:val="22"/>
              </w:rPr>
            </w:pPr>
            <w:r w:rsidRPr="00611A8A">
              <w:rPr>
                <w:sz w:val="22"/>
                <w:szCs w:val="22"/>
              </w:rPr>
              <w:t>Project reports and project materials  produced by the project</w:t>
            </w:r>
            <w:r w:rsidR="00AE6120">
              <w:rPr>
                <w:sz w:val="22"/>
                <w:szCs w:val="22"/>
              </w:rPr>
              <w:t>:</w:t>
            </w:r>
            <w:r w:rsidRPr="00611A8A">
              <w:rPr>
                <w:sz w:val="22"/>
                <w:szCs w:val="22"/>
              </w:rPr>
              <w:t xml:space="preserve">  </w:t>
            </w:r>
          </w:p>
          <w:p w:rsidR="00E21FA0" w:rsidRPr="00611A8A" w:rsidRDefault="00E21FA0" w:rsidP="002A6206">
            <w:pPr>
              <w:numPr>
                <w:ilvl w:val="0"/>
                <w:numId w:val="39"/>
              </w:numPr>
              <w:rPr>
                <w:sz w:val="22"/>
                <w:szCs w:val="22"/>
              </w:rPr>
            </w:pPr>
            <w:r w:rsidRPr="00611A8A">
              <w:rPr>
                <w:sz w:val="22"/>
                <w:szCs w:val="22"/>
              </w:rPr>
              <w:t>Review of current regulatory and legal framework on tariff, contracts and payment ways for heat energy</w:t>
            </w:r>
            <w:r w:rsidR="001B0337" w:rsidRPr="00611A8A">
              <w:rPr>
                <w:sz w:val="22"/>
                <w:szCs w:val="22"/>
              </w:rPr>
              <w:t>,2007</w:t>
            </w:r>
            <w:r w:rsidRPr="00611A8A">
              <w:rPr>
                <w:sz w:val="22"/>
                <w:szCs w:val="22"/>
              </w:rPr>
              <w:t xml:space="preserve"> </w:t>
            </w:r>
          </w:p>
          <w:p w:rsidR="00E21FA0" w:rsidRPr="00611A8A" w:rsidRDefault="00E21FA0" w:rsidP="00214766">
            <w:pPr>
              <w:numPr>
                <w:ilvl w:val="0"/>
                <w:numId w:val="39"/>
              </w:numPr>
              <w:tabs>
                <w:tab w:val="clear" w:pos="720"/>
                <w:tab w:val="num" w:pos="612"/>
              </w:tabs>
              <w:ind w:hanging="288"/>
              <w:rPr>
                <w:sz w:val="22"/>
                <w:szCs w:val="22"/>
              </w:rPr>
            </w:pPr>
            <w:r w:rsidRPr="00611A8A">
              <w:rPr>
                <w:sz w:val="22"/>
                <w:szCs w:val="22"/>
              </w:rPr>
              <w:t>Report based on social study results  «Identification of the interest, possibility and readiness  by heat suppliers and consumers to intensify the energy effectiveness with aim to reduce the public utilities payments, to modernize the enterprises and to mitigate the impact on global climate»</w:t>
            </w:r>
            <w:r w:rsidR="001B0337" w:rsidRPr="00611A8A">
              <w:rPr>
                <w:sz w:val="22"/>
                <w:szCs w:val="22"/>
              </w:rPr>
              <w:t>,</w:t>
            </w:r>
            <w:r w:rsidRPr="00611A8A">
              <w:rPr>
                <w:sz w:val="22"/>
                <w:szCs w:val="22"/>
              </w:rPr>
              <w:t xml:space="preserve"> 2007</w:t>
            </w:r>
          </w:p>
          <w:p w:rsidR="002A6206" w:rsidRPr="00611A8A" w:rsidRDefault="002A6206" w:rsidP="002A6206">
            <w:pPr>
              <w:numPr>
                <w:ilvl w:val="0"/>
                <w:numId w:val="39"/>
              </w:numPr>
              <w:rPr>
                <w:sz w:val="22"/>
                <w:szCs w:val="22"/>
              </w:rPr>
            </w:pPr>
            <w:r w:rsidRPr="00611A8A">
              <w:rPr>
                <w:sz w:val="22"/>
                <w:szCs w:val="22"/>
              </w:rPr>
              <w:t xml:space="preserve">Legal review on regulation of heat supply issues in </w:t>
            </w:r>
            <w:smartTag w:uri="urn:schemas-microsoft-com:office:smarttags" w:element="place">
              <w:smartTag w:uri="urn:schemas-microsoft-com:office:smarttags" w:element="country-region">
                <w:r w:rsidRPr="00611A8A">
                  <w:rPr>
                    <w:sz w:val="22"/>
                    <w:szCs w:val="22"/>
                  </w:rPr>
                  <w:t>Kazakhstan</w:t>
                </w:r>
              </w:smartTag>
            </w:smartTag>
            <w:r w:rsidRPr="00611A8A">
              <w:rPr>
                <w:sz w:val="22"/>
                <w:szCs w:val="22"/>
              </w:rPr>
              <w:t xml:space="preserve"> and energy efficiency in this filed,</w:t>
            </w:r>
            <w:r w:rsidR="00B13D3A">
              <w:rPr>
                <w:sz w:val="22"/>
                <w:szCs w:val="22"/>
              </w:rPr>
              <w:t xml:space="preserve"> </w:t>
            </w:r>
            <w:r w:rsidRPr="00611A8A">
              <w:rPr>
                <w:sz w:val="22"/>
                <w:szCs w:val="22"/>
              </w:rPr>
              <w:t xml:space="preserve">2007 </w:t>
            </w:r>
          </w:p>
          <w:p w:rsidR="00E21FA0" w:rsidRPr="00611A8A" w:rsidRDefault="00E21FA0" w:rsidP="002A6206">
            <w:pPr>
              <w:numPr>
                <w:ilvl w:val="0"/>
                <w:numId w:val="39"/>
              </w:numPr>
              <w:rPr>
                <w:sz w:val="22"/>
                <w:szCs w:val="22"/>
              </w:rPr>
            </w:pPr>
            <w:r w:rsidRPr="00611A8A">
              <w:rPr>
                <w:sz w:val="22"/>
                <w:szCs w:val="22"/>
              </w:rPr>
              <w:t xml:space="preserve">Draft </w:t>
            </w:r>
            <w:r w:rsidR="001B0337" w:rsidRPr="00611A8A">
              <w:rPr>
                <w:sz w:val="22"/>
                <w:szCs w:val="22"/>
              </w:rPr>
              <w:t>‘</w:t>
            </w:r>
            <w:r w:rsidRPr="00611A8A">
              <w:rPr>
                <w:sz w:val="22"/>
                <w:szCs w:val="22"/>
              </w:rPr>
              <w:t>‘law on Energy Saving”,2008</w:t>
            </w:r>
            <w:r w:rsidR="002A6206" w:rsidRPr="00611A8A">
              <w:rPr>
                <w:sz w:val="22"/>
                <w:szCs w:val="22"/>
              </w:rPr>
              <w:t xml:space="preserve"> and proposals </w:t>
            </w:r>
            <w:r w:rsidR="00611A8A" w:rsidRPr="00611A8A">
              <w:rPr>
                <w:sz w:val="22"/>
                <w:szCs w:val="22"/>
              </w:rPr>
              <w:t xml:space="preserve">its </w:t>
            </w:r>
            <w:r w:rsidR="002A6206" w:rsidRPr="00611A8A">
              <w:rPr>
                <w:sz w:val="22"/>
                <w:szCs w:val="22"/>
              </w:rPr>
              <w:t>for improvement</w:t>
            </w:r>
          </w:p>
          <w:p w:rsidR="00E21FA0" w:rsidRPr="00611A8A" w:rsidRDefault="00E21FA0" w:rsidP="002A6206">
            <w:pPr>
              <w:numPr>
                <w:ilvl w:val="0"/>
                <w:numId w:val="39"/>
              </w:numPr>
              <w:rPr>
                <w:sz w:val="22"/>
                <w:szCs w:val="22"/>
              </w:rPr>
            </w:pPr>
            <w:r w:rsidRPr="00611A8A">
              <w:rPr>
                <w:sz w:val="22"/>
                <w:szCs w:val="22"/>
              </w:rPr>
              <w:t>Draft  Astana regional municipal program, 2008</w:t>
            </w:r>
          </w:p>
          <w:p w:rsidR="00E21FA0" w:rsidRPr="00611A8A" w:rsidRDefault="00E21FA0" w:rsidP="002A6206">
            <w:pPr>
              <w:numPr>
                <w:ilvl w:val="0"/>
                <w:numId w:val="39"/>
              </w:numPr>
              <w:rPr>
                <w:sz w:val="22"/>
                <w:szCs w:val="22"/>
              </w:rPr>
            </w:pPr>
            <w:r w:rsidRPr="00611A8A">
              <w:rPr>
                <w:sz w:val="22"/>
                <w:szCs w:val="22"/>
              </w:rPr>
              <w:t>Business plan on ESCO Almaty,2007</w:t>
            </w:r>
          </w:p>
          <w:p w:rsidR="00085BC8" w:rsidRPr="00611A8A" w:rsidRDefault="00085BC8" w:rsidP="002A6206">
            <w:pPr>
              <w:numPr>
                <w:ilvl w:val="0"/>
                <w:numId w:val="39"/>
              </w:numPr>
              <w:rPr>
                <w:sz w:val="22"/>
                <w:szCs w:val="22"/>
              </w:rPr>
            </w:pPr>
            <w:r w:rsidRPr="00611A8A">
              <w:rPr>
                <w:sz w:val="22"/>
                <w:szCs w:val="22"/>
              </w:rPr>
              <w:t>Market analysis on introduction EE measures on provision with in-house heat meaters, 2007</w:t>
            </w:r>
          </w:p>
          <w:p w:rsidR="005216B1" w:rsidRPr="00611A8A" w:rsidRDefault="005216B1" w:rsidP="002A6206">
            <w:pPr>
              <w:numPr>
                <w:ilvl w:val="0"/>
                <w:numId w:val="39"/>
              </w:numPr>
              <w:rPr>
                <w:sz w:val="22"/>
                <w:szCs w:val="22"/>
              </w:rPr>
            </w:pPr>
            <w:r w:rsidRPr="00611A8A">
              <w:rPr>
                <w:sz w:val="22"/>
                <w:szCs w:val="22"/>
              </w:rPr>
              <w:t>Business plan on residential complex of Kulsay with heat pupms,2007</w:t>
            </w:r>
          </w:p>
          <w:p w:rsidR="005216B1" w:rsidRPr="00611A8A" w:rsidRDefault="005216B1" w:rsidP="002A6206">
            <w:pPr>
              <w:numPr>
                <w:ilvl w:val="0"/>
                <w:numId w:val="39"/>
              </w:numPr>
              <w:rPr>
                <w:sz w:val="22"/>
                <w:szCs w:val="22"/>
              </w:rPr>
            </w:pPr>
            <w:r w:rsidRPr="00611A8A">
              <w:rPr>
                <w:sz w:val="22"/>
                <w:szCs w:val="22"/>
              </w:rPr>
              <w:t xml:space="preserve">Brief Review of the Program on Energy Saving in </w:t>
            </w:r>
            <w:smartTag w:uri="urn:schemas-microsoft-com:office:smarttags" w:element="place">
              <w:smartTag w:uri="urn:schemas-microsoft-com:office:smarttags" w:element="PlaceName">
                <w:r w:rsidRPr="00611A8A">
                  <w:rPr>
                    <w:sz w:val="22"/>
                    <w:szCs w:val="22"/>
                  </w:rPr>
                  <w:t>Almaty</w:t>
                </w:r>
              </w:smartTag>
              <w:r w:rsidRPr="00611A8A">
                <w:rPr>
                  <w:sz w:val="22"/>
                  <w:szCs w:val="22"/>
                </w:rPr>
                <w:t xml:space="preserve"> </w:t>
              </w:r>
              <w:smartTag w:uri="urn:schemas-microsoft-com:office:smarttags" w:element="PlaceType">
                <w:r w:rsidRPr="00611A8A">
                  <w:rPr>
                    <w:sz w:val="22"/>
                    <w:szCs w:val="22"/>
                  </w:rPr>
                  <w:t>City</w:t>
                </w:r>
              </w:smartTag>
            </w:smartTag>
            <w:r w:rsidRPr="00611A8A">
              <w:rPr>
                <w:sz w:val="22"/>
                <w:szCs w:val="22"/>
              </w:rPr>
              <w:t>,</w:t>
            </w:r>
            <w:r w:rsidR="004B7AF3" w:rsidRPr="00611A8A">
              <w:rPr>
                <w:sz w:val="22"/>
                <w:szCs w:val="22"/>
              </w:rPr>
              <w:t xml:space="preserve"> </w:t>
            </w:r>
            <w:r w:rsidRPr="00611A8A">
              <w:rPr>
                <w:sz w:val="22"/>
                <w:szCs w:val="22"/>
              </w:rPr>
              <w:t>2007</w:t>
            </w:r>
          </w:p>
          <w:p w:rsidR="00E21FA0" w:rsidRPr="00611A8A" w:rsidRDefault="00E21FA0" w:rsidP="002A6206">
            <w:pPr>
              <w:numPr>
                <w:ilvl w:val="0"/>
                <w:numId w:val="39"/>
              </w:numPr>
              <w:rPr>
                <w:sz w:val="22"/>
                <w:szCs w:val="22"/>
              </w:rPr>
            </w:pPr>
            <w:r w:rsidRPr="00611A8A">
              <w:rPr>
                <w:sz w:val="22"/>
                <w:szCs w:val="22"/>
              </w:rPr>
              <w:t>MoU, legal package on ESCO</w:t>
            </w:r>
            <w:r w:rsidR="0048057A" w:rsidRPr="00611A8A">
              <w:rPr>
                <w:sz w:val="22"/>
                <w:szCs w:val="22"/>
              </w:rPr>
              <w:t>, 2008</w:t>
            </w:r>
          </w:p>
          <w:p w:rsidR="0048057A" w:rsidRPr="00611A8A" w:rsidRDefault="0048057A" w:rsidP="002A6206">
            <w:pPr>
              <w:numPr>
                <w:ilvl w:val="0"/>
                <w:numId w:val="39"/>
              </w:numPr>
              <w:rPr>
                <w:sz w:val="22"/>
                <w:szCs w:val="22"/>
              </w:rPr>
            </w:pPr>
            <w:r w:rsidRPr="00611A8A">
              <w:rPr>
                <w:sz w:val="22"/>
                <w:szCs w:val="22"/>
              </w:rPr>
              <w:t>Concept of social support,</w:t>
            </w:r>
            <w:r w:rsidR="00B13D3A">
              <w:rPr>
                <w:sz w:val="22"/>
                <w:szCs w:val="22"/>
              </w:rPr>
              <w:t xml:space="preserve"> </w:t>
            </w:r>
            <w:r w:rsidRPr="00611A8A">
              <w:rPr>
                <w:sz w:val="22"/>
                <w:szCs w:val="22"/>
              </w:rPr>
              <w:t>2008</w:t>
            </w:r>
          </w:p>
          <w:p w:rsidR="0048057A" w:rsidRPr="00611A8A" w:rsidRDefault="0048057A" w:rsidP="002A6206">
            <w:pPr>
              <w:numPr>
                <w:ilvl w:val="0"/>
                <w:numId w:val="39"/>
              </w:numPr>
              <w:rPr>
                <w:sz w:val="22"/>
                <w:szCs w:val="22"/>
              </w:rPr>
            </w:pPr>
            <w:r w:rsidRPr="00611A8A">
              <w:rPr>
                <w:sz w:val="22"/>
                <w:szCs w:val="22"/>
              </w:rPr>
              <w:t>Incentives on energy efficient AAOs through the draft law “on Housing relations”,2008</w:t>
            </w:r>
          </w:p>
          <w:p w:rsidR="0048057A" w:rsidRPr="00611A8A" w:rsidRDefault="0048057A" w:rsidP="002A6206">
            <w:pPr>
              <w:numPr>
                <w:ilvl w:val="0"/>
                <w:numId w:val="39"/>
              </w:numPr>
              <w:rPr>
                <w:bCs/>
                <w:color w:val="000000"/>
                <w:sz w:val="22"/>
                <w:szCs w:val="22"/>
              </w:rPr>
            </w:pPr>
            <w:r w:rsidRPr="00611A8A">
              <w:rPr>
                <w:sz w:val="22"/>
                <w:szCs w:val="22"/>
              </w:rPr>
              <w:t xml:space="preserve"> </w:t>
            </w:r>
            <w:r w:rsidRPr="00611A8A">
              <w:rPr>
                <w:rFonts w:eastAsia="MS Mincho"/>
                <w:color w:val="000000"/>
                <w:sz w:val="22"/>
                <w:szCs w:val="22"/>
                <w:lang w:eastAsia="ja-JP"/>
              </w:rPr>
              <w:t>Advantages and Drawbacks of a Two-rate Tariff</w:t>
            </w:r>
            <w:r w:rsidR="000024B3">
              <w:rPr>
                <w:rFonts w:eastAsia="MS Mincho"/>
                <w:color w:val="000000"/>
                <w:sz w:val="22"/>
                <w:szCs w:val="22"/>
                <w:lang w:eastAsia="ja-JP"/>
              </w:rPr>
              <w:t xml:space="preserve"> </w:t>
            </w:r>
            <w:r w:rsidRPr="00611A8A">
              <w:rPr>
                <w:rFonts w:eastAsia="MS Mincho"/>
                <w:color w:val="000000"/>
                <w:sz w:val="22"/>
                <w:szCs w:val="22"/>
                <w:lang w:eastAsia="ja-JP"/>
              </w:rPr>
              <w:t>with Users’ Fee for Heat Energy,</w:t>
            </w:r>
            <w:r w:rsidR="001B0337" w:rsidRPr="00611A8A">
              <w:rPr>
                <w:rFonts w:eastAsia="MS Mincho"/>
                <w:color w:val="000000"/>
                <w:sz w:val="22"/>
                <w:szCs w:val="22"/>
                <w:lang w:eastAsia="ja-JP"/>
              </w:rPr>
              <w:t xml:space="preserve"> </w:t>
            </w:r>
            <w:r w:rsidRPr="00611A8A">
              <w:rPr>
                <w:rFonts w:eastAsia="MS Mincho"/>
                <w:color w:val="000000"/>
                <w:sz w:val="22"/>
                <w:szCs w:val="22"/>
                <w:lang w:eastAsia="ja-JP"/>
              </w:rPr>
              <w:t>2008</w:t>
            </w:r>
          </w:p>
          <w:p w:rsidR="0048057A" w:rsidRPr="00611A8A" w:rsidRDefault="001B0337" w:rsidP="002A6206">
            <w:pPr>
              <w:numPr>
                <w:ilvl w:val="0"/>
                <w:numId w:val="39"/>
              </w:numPr>
              <w:rPr>
                <w:sz w:val="22"/>
                <w:szCs w:val="22"/>
              </w:rPr>
            </w:pPr>
            <w:r w:rsidRPr="00611A8A">
              <w:rPr>
                <w:sz w:val="22"/>
                <w:szCs w:val="22"/>
              </w:rPr>
              <w:t xml:space="preserve">Proposal on mechanism of revolving fund for municipal buildings in Astana and chose of </w:t>
            </w:r>
            <w:r w:rsidR="0048057A" w:rsidRPr="00611A8A">
              <w:rPr>
                <w:sz w:val="22"/>
                <w:szCs w:val="22"/>
              </w:rPr>
              <w:t>schools</w:t>
            </w:r>
            <w:r w:rsidRPr="00611A8A">
              <w:rPr>
                <w:sz w:val="22"/>
                <w:szCs w:val="22"/>
              </w:rPr>
              <w:t xml:space="preserve"> for EE measures in Astana,2008</w:t>
            </w:r>
          </w:p>
          <w:p w:rsidR="0048057A" w:rsidRPr="00611A8A" w:rsidRDefault="0048057A" w:rsidP="002A6206">
            <w:pPr>
              <w:numPr>
                <w:ilvl w:val="0"/>
                <w:numId w:val="39"/>
              </w:numPr>
              <w:rPr>
                <w:sz w:val="22"/>
                <w:szCs w:val="22"/>
              </w:rPr>
            </w:pPr>
            <w:r w:rsidRPr="00611A8A">
              <w:rPr>
                <w:sz w:val="22"/>
                <w:szCs w:val="22"/>
              </w:rPr>
              <w:t xml:space="preserve">Draft project proposal </w:t>
            </w:r>
            <w:r w:rsidR="005216B1" w:rsidRPr="00611A8A">
              <w:rPr>
                <w:sz w:val="22"/>
                <w:szCs w:val="22"/>
              </w:rPr>
              <w:t xml:space="preserve"> on EE  measures with </w:t>
            </w:r>
            <w:r w:rsidRPr="00611A8A">
              <w:rPr>
                <w:sz w:val="22"/>
                <w:szCs w:val="22"/>
              </w:rPr>
              <w:t xml:space="preserve">AAO </w:t>
            </w:r>
            <w:r w:rsidR="005216B1" w:rsidRPr="00611A8A">
              <w:rPr>
                <w:sz w:val="22"/>
                <w:szCs w:val="22"/>
              </w:rPr>
              <w:t xml:space="preserve"> in Astana,2008</w:t>
            </w:r>
          </w:p>
          <w:p w:rsidR="00214766" w:rsidRDefault="005216B1" w:rsidP="001B0337">
            <w:pPr>
              <w:numPr>
                <w:ilvl w:val="0"/>
                <w:numId w:val="39"/>
              </w:numPr>
              <w:rPr>
                <w:sz w:val="22"/>
                <w:szCs w:val="22"/>
              </w:rPr>
            </w:pPr>
            <w:r w:rsidRPr="00611A8A">
              <w:rPr>
                <w:sz w:val="22"/>
                <w:szCs w:val="22"/>
              </w:rPr>
              <w:t>Brochure on Project results of the first year implementation</w:t>
            </w:r>
          </w:p>
          <w:p w:rsidR="004B7AF3" w:rsidRPr="00611A8A" w:rsidRDefault="004B7AF3" w:rsidP="001B0337">
            <w:pPr>
              <w:numPr>
                <w:ilvl w:val="0"/>
                <w:numId w:val="39"/>
              </w:numPr>
              <w:rPr>
                <w:sz w:val="22"/>
                <w:szCs w:val="22"/>
              </w:rPr>
            </w:pPr>
            <w:r w:rsidRPr="00611A8A">
              <w:rPr>
                <w:sz w:val="22"/>
                <w:szCs w:val="22"/>
              </w:rPr>
              <w:t xml:space="preserve"> Summary on energy audit of housing buildings in Almaty  with on</w:t>
            </w:r>
            <w:r w:rsidR="00B13D3A">
              <w:rPr>
                <w:sz w:val="22"/>
                <w:szCs w:val="22"/>
              </w:rPr>
              <w:t>e</w:t>
            </w:r>
            <w:r w:rsidRPr="00611A8A">
              <w:rPr>
                <w:sz w:val="22"/>
                <w:szCs w:val="22"/>
              </w:rPr>
              <w:t xml:space="preserve"> of the reports,2008</w:t>
            </w:r>
          </w:p>
          <w:p w:rsidR="004B7AF3" w:rsidRPr="00611A8A" w:rsidRDefault="004B7AF3" w:rsidP="004B7AF3">
            <w:pPr>
              <w:numPr>
                <w:ilvl w:val="0"/>
                <w:numId w:val="39"/>
              </w:numPr>
              <w:rPr>
                <w:sz w:val="22"/>
                <w:szCs w:val="22"/>
              </w:rPr>
            </w:pPr>
            <w:r w:rsidRPr="00611A8A">
              <w:rPr>
                <w:sz w:val="22"/>
                <w:szCs w:val="22"/>
              </w:rPr>
              <w:t>Report on energy expertise in buildings of Astana,2008</w:t>
            </w:r>
          </w:p>
          <w:p w:rsidR="00715024" w:rsidRPr="00E21FA0" w:rsidRDefault="004B7AF3" w:rsidP="00E21FA0">
            <w:pPr>
              <w:rPr>
                <w:sz w:val="22"/>
                <w:szCs w:val="22"/>
                <w:u w:val="single"/>
              </w:rPr>
            </w:pPr>
            <w:r w:rsidRPr="00611A8A">
              <w:rPr>
                <w:sz w:val="22"/>
                <w:szCs w:val="22"/>
              </w:rPr>
              <w:t>Monitoring  interim report on EE measures in school,</w:t>
            </w:r>
            <w:r w:rsidR="00214766">
              <w:rPr>
                <w:sz w:val="22"/>
                <w:szCs w:val="22"/>
              </w:rPr>
              <w:t xml:space="preserve"> </w:t>
            </w:r>
            <w:r w:rsidRPr="00611A8A">
              <w:rPr>
                <w:sz w:val="22"/>
                <w:szCs w:val="22"/>
              </w:rPr>
              <w:t>2009</w:t>
            </w:r>
            <w:r w:rsidR="00B13D3A" w:rsidRPr="00611A8A">
              <w:rPr>
                <w:sz w:val="22"/>
                <w:szCs w:val="22"/>
              </w:rPr>
              <w:t xml:space="preserve"> </w:t>
            </w:r>
            <w:r w:rsidR="00214766">
              <w:rPr>
                <w:sz w:val="22"/>
                <w:szCs w:val="22"/>
              </w:rPr>
              <w:t xml:space="preserve"> </w:t>
            </w:r>
          </w:p>
        </w:tc>
      </w:tr>
    </w:tbl>
    <w:p w:rsidR="00715024" w:rsidRPr="00C76BA0" w:rsidRDefault="00715024">
      <w:pPr>
        <w:pStyle w:val="Heading1"/>
        <w:rPr>
          <w:sz w:val="22"/>
          <w:szCs w:val="22"/>
          <w:u w:val="single"/>
        </w:rPr>
      </w:pPr>
    </w:p>
    <w:p w:rsidR="00610866" w:rsidRPr="00C76BA0" w:rsidRDefault="00610866" w:rsidP="00610866">
      <w:pPr>
        <w:rPr>
          <w:sz w:val="22"/>
          <w:szCs w:val="22"/>
        </w:rPr>
      </w:pPr>
    </w:p>
    <w:p w:rsidR="00BE3E02" w:rsidRPr="00C76BA0" w:rsidRDefault="00BE3E02" w:rsidP="00610866">
      <w:pPr>
        <w:rPr>
          <w:sz w:val="22"/>
          <w:szCs w:val="22"/>
        </w:rPr>
        <w:sectPr w:rsidR="00BE3E02" w:rsidRPr="00C76BA0" w:rsidSect="00B77D6C">
          <w:pgSz w:w="11906" w:h="16838"/>
          <w:pgMar w:top="1134" w:right="926" w:bottom="1134" w:left="1701" w:header="708" w:footer="708" w:gutter="0"/>
          <w:cols w:space="708"/>
          <w:docGrid w:linePitch="360"/>
        </w:sectPr>
      </w:pPr>
    </w:p>
    <w:p w:rsidR="00B77D6C" w:rsidRPr="00C76BA0" w:rsidRDefault="00B77D6C" w:rsidP="00AC2108">
      <w:pPr>
        <w:tabs>
          <w:tab w:val="left" w:pos="7200"/>
        </w:tabs>
        <w:rPr>
          <w:b/>
          <w:sz w:val="22"/>
          <w:szCs w:val="22"/>
          <w:lang w:val="en-GB"/>
        </w:rPr>
      </w:pPr>
      <w:r w:rsidRPr="00C76BA0">
        <w:rPr>
          <w:b/>
          <w:sz w:val="22"/>
          <w:szCs w:val="22"/>
          <w:lang w:val="en-GB"/>
        </w:rPr>
        <w:lastRenderedPageBreak/>
        <w:t xml:space="preserve">Annex </w:t>
      </w:r>
      <w:r w:rsidR="00C76BA0">
        <w:rPr>
          <w:b/>
          <w:sz w:val="22"/>
          <w:szCs w:val="22"/>
          <w:lang w:val="en-GB"/>
        </w:rPr>
        <w:t>2</w:t>
      </w:r>
      <w:r w:rsidRPr="00C76BA0">
        <w:rPr>
          <w:b/>
          <w:sz w:val="22"/>
          <w:szCs w:val="22"/>
          <w:lang w:val="en-GB"/>
        </w:rPr>
        <w:t xml:space="preserve">: </w:t>
      </w:r>
      <w:r w:rsidR="00AE6120">
        <w:rPr>
          <w:b/>
          <w:sz w:val="22"/>
          <w:szCs w:val="22"/>
          <w:lang w:val="en-GB"/>
        </w:rPr>
        <w:t>P</w:t>
      </w:r>
      <w:r w:rsidRPr="00C76BA0">
        <w:rPr>
          <w:b/>
          <w:sz w:val="22"/>
          <w:szCs w:val="22"/>
          <w:lang w:val="en-GB"/>
        </w:rPr>
        <w:t xml:space="preserve">roject </w:t>
      </w:r>
      <w:r w:rsidR="00AE6120">
        <w:rPr>
          <w:b/>
          <w:sz w:val="22"/>
          <w:szCs w:val="22"/>
          <w:lang w:val="en-GB"/>
        </w:rPr>
        <w:t>L</w:t>
      </w:r>
      <w:r w:rsidRPr="00C76BA0">
        <w:rPr>
          <w:b/>
          <w:sz w:val="22"/>
          <w:szCs w:val="22"/>
          <w:lang w:val="en-GB"/>
        </w:rPr>
        <w:t xml:space="preserve">ogical </w:t>
      </w:r>
      <w:r w:rsidR="00AE6120">
        <w:rPr>
          <w:b/>
          <w:sz w:val="22"/>
          <w:szCs w:val="22"/>
          <w:lang w:val="en-GB"/>
        </w:rPr>
        <w:t>F</w:t>
      </w:r>
      <w:r w:rsidRPr="00C76BA0">
        <w:rPr>
          <w:b/>
          <w:sz w:val="22"/>
          <w:szCs w:val="22"/>
          <w:lang w:val="en-GB"/>
        </w:rPr>
        <w:t>ramework</w:t>
      </w:r>
    </w:p>
    <w:p w:rsidR="00B77D6C" w:rsidRPr="00C76BA0" w:rsidRDefault="00B77D6C" w:rsidP="00B77D6C">
      <w:pPr>
        <w:tabs>
          <w:tab w:val="left" w:pos="7200"/>
        </w:tabs>
        <w:jc w:val="center"/>
        <w:rPr>
          <w:b/>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785"/>
        <w:gridCol w:w="2860"/>
        <w:gridCol w:w="1719"/>
        <w:gridCol w:w="2793"/>
        <w:gridCol w:w="3024"/>
        <w:gridCol w:w="1597"/>
      </w:tblGrid>
      <w:tr w:rsidR="00B77D6C" w:rsidRPr="00C76BA0">
        <w:tblPrEx>
          <w:tblCellMar>
            <w:top w:w="0" w:type="dxa"/>
            <w:bottom w:w="0" w:type="dxa"/>
          </w:tblCellMar>
        </w:tblPrEx>
        <w:trPr>
          <w:tblHeader/>
        </w:trPr>
        <w:tc>
          <w:tcPr>
            <w:tcW w:w="0" w:type="auto"/>
          </w:tcPr>
          <w:p w:rsidR="00B77D6C" w:rsidRPr="00C76BA0" w:rsidRDefault="00B77D6C" w:rsidP="005216B1">
            <w:pPr>
              <w:pStyle w:val="BodyText"/>
              <w:rPr>
                <w:b/>
                <w:sz w:val="22"/>
                <w:szCs w:val="22"/>
              </w:rPr>
            </w:pPr>
            <w:r w:rsidRPr="00C76BA0">
              <w:rPr>
                <w:b/>
                <w:sz w:val="22"/>
                <w:szCs w:val="22"/>
              </w:rPr>
              <w:t>Project Strategy</w:t>
            </w:r>
          </w:p>
        </w:tc>
        <w:tc>
          <w:tcPr>
            <w:tcW w:w="0" w:type="auto"/>
          </w:tcPr>
          <w:p w:rsidR="00B77D6C" w:rsidRPr="00C76BA0" w:rsidRDefault="00B77D6C" w:rsidP="005216B1">
            <w:pPr>
              <w:pStyle w:val="BodyText21"/>
              <w:rPr>
                <w:sz w:val="22"/>
                <w:szCs w:val="22"/>
              </w:rPr>
            </w:pPr>
            <w:r w:rsidRPr="00C76BA0">
              <w:rPr>
                <w:b/>
                <w:sz w:val="22"/>
                <w:szCs w:val="22"/>
              </w:rPr>
              <w:t xml:space="preserve">Indicator </w:t>
            </w:r>
          </w:p>
        </w:tc>
        <w:tc>
          <w:tcPr>
            <w:tcW w:w="1583" w:type="dxa"/>
          </w:tcPr>
          <w:p w:rsidR="00B77D6C" w:rsidRPr="00C76BA0" w:rsidRDefault="00B77D6C" w:rsidP="005216B1">
            <w:pPr>
              <w:pStyle w:val="BodyText21"/>
              <w:rPr>
                <w:sz w:val="22"/>
                <w:szCs w:val="22"/>
                <w:highlight w:val="yellow"/>
              </w:rPr>
            </w:pPr>
            <w:r w:rsidRPr="00C76BA0">
              <w:rPr>
                <w:b/>
                <w:sz w:val="22"/>
                <w:szCs w:val="22"/>
              </w:rPr>
              <w:t>Baseline</w:t>
            </w:r>
          </w:p>
        </w:tc>
        <w:tc>
          <w:tcPr>
            <w:tcW w:w="2610" w:type="dxa"/>
          </w:tcPr>
          <w:p w:rsidR="00B77D6C" w:rsidRPr="00C76BA0" w:rsidRDefault="00B77D6C" w:rsidP="005216B1">
            <w:pPr>
              <w:pStyle w:val="BodyText21"/>
              <w:rPr>
                <w:sz w:val="22"/>
                <w:szCs w:val="22"/>
                <w:highlight w:val="yellow"/>
              </w:rPr>
            </w:pPr>
            <w:r w:rsidRPr="00C76BA0">
              <w:rPr>
                <w:b/>
                <w:bCs/>
                <w:sz w:val="22"/>
                <w:szCs w:val="22"/>
              </w:rPr>
              <w:t>Target</w:t>
            </w:r>
          </w:p>
        </w:tc>
        <w:tc>
          <w:tcPr>
            <w:tcW w:w="1896" w:type="dxa"/>
          </w:tcPr>
          <w:p w:rsidR="00B77D6C" w:rsidRPr="00C76BA0" w:rsidRDefault="00B77D6C" w:rsidP="005216B1">
            <w:pPr>
              <w:pStyle w:val="BodyText21"/>
              <w:rPr>
                <w:sz w:val="22"/>
                <w:szCs w:val="22"/>
              </w:rPr>
            </w:pPr>
            <w:r w:rsidRPr="00C76BA0">
              <w:rPr>
                <w:b/>
                <w:sz w:val="22"/>
                <w:szCs w:val="22"/>
              </w:rPr>
              <w:t>Sources of Verification</w:t>
            </w:r>
          </w:p>
        </w:tc>
        <w:tc>
          <w:tcPr>
            <w:tcW w:w="0" w:type="auto"/>
          </w:tcPr>
          <w:p w:rsidR="00B77D6C" w:rsidRPr="00C76BA0" w:rsidRDefault="00B77D6C" w:rsidP="005216B1">
            <w:pPr>
              <w:pStyle w:val="BodyText21"/>
              <w:rPr>
                <w:sz w:val="22"/>
                <w:szCs w:val="22"/>
              </w:rPr>
            </w:pPr>
            <w:r w:rsidRPr="00C76BA0">
              <w:rPr>
                <w:b/>
                <w:sz w:val="22"/>
                <w:szCs w:val="22"/>
              </w:rPr>
              <w:t>Assumptions</w:t>
            </w:r>
          </w:p>
        </w:tc>
      </w:tr>
      <w:tr w:rsidR="00B77D6C" w:rsidRPr="00C76BA0">
        <w:tblPrEx>
          <w:tblCellMar>
            <w:top w:w="0" w:type="dxa"/>
            <w:bottom w:w="0" w:type="dxa"/>
          </w:tblCellMar>
        </w:tblPrEx>
        <w:tc>
          <w:tcPr>
            <w:tcW w:w="0" w:type="auto"/>
            <w:gridSpan w:val="6"/>
          </w:tcPr>
          <w:p w:rsidR="00B77D6C" w:rsidRPr="00C76BA0" w:rsidRDefault="00B77D6C" w:rsidP="005216B1">
            <w:pPr>
              <w:pStyle w:val="BodyText21"/>
              <w:rPr>
                <w:b/>
                <w:sz w:val="22"/>
                <w:szCs w:val="22"/>
                <w:lang w:val="en-US"/>
              </w:rPr>
            </w:pPr>
            <w:r w:rsidRPr="00C76BA0">
              <w:rPr>
                <w:b/>
                <w:sz w:val="22"/>
                <w:szCs w:val="22"/>
                <w:lang w:val="en-US"/>
              </w:rPr>
              <w:t xml:space="preserve">Goal: Reduce GHG emissions from district heating sector in </w:t>
            </w:r>
            <w:smartTag w:uri="urn:schemas-microsoft-com:office:smarttags" w:element="place">
              <w:smartTag w:uri="urn:schemas-microsoft-com:office:smarttags" w:element="country-region">
                <w:r w:rsidRPr="00C76BA0">
                  <w:rPr>
                    <w:b/>
                    <w:sz w:val="22"/>
                    <w:szCs w:val="22"/>
                    <w:lang w:val="en-US"/>
                  </w:rPr>
                  <w:t>Kazakhstan</w:t>
                </w:r>
              </w:smartTag>
            </w:smartTag>
          </w:p>
        </w:tc>
      </w:tr>
      <w:tr w:rsidR="00B77D6C" w:rsidRPr="00C76BA0">
        <w:tblPrEx>
          <w:tblCellMar>
            <w:top w:w="0" w:type="dxa"/>
            <w:bottom w:w="0" w:type="dxa"/>
          </w:tblCellMar>
        </w:tblPrEx>
        <w:tc>
          <w:tcPr>
            <w:tcW w:w="0" w:type="auto"/>
            <w:vMerge w:val="restart"/>
            <w:vAlign w:val="center"/>
          </w:tcPr>
          <w:p w:rsidR="00B77D6C" w:rsidRPr="00C76BA0" w:rsidRDefault="00B77D6C" w:rsidP="005216B1">
            <w:pPr>
              <w:pStyle w:val="BodyText"/>
              <w:jc w:val="center"/>
              <w:rPr>
                <w:b/>
                <w:i/>
                <w:sz w:val="22"/>
                <w:szCs w:val="22"/>
              </w:rPr>
            </w:pPr>
            <w:r w:rsidRPr="00C76BA0">
              <w:rPr>
                <w:b/>
                <w:i/>
                <w:sz w:val="22"/>
                <w:szCs w:val="22"/>
              </w:rPr>
              <w:t xml:space="preserve">Objective: </w:t>
            </w:r>
            <w:r w:rsidRPr="00C76BA0">
              <w:rPr>
                <w:i/>
                <w:sz w:val="22"/>
                <w:szCs w:val="22"/>
              </w:rPr>
              <w:t xml:space="preserve"> To remove barriers to energy efficiency in municipal heat and hot water supply systems in Kazakhstan and to lay the foundation for the sustainable development of these services taking into account local as well as global environmental considerations.</w:t>
            </w:r>
          </w:p>
        </w:tc>
        <w:tc>
          <w:tcPr>
            <w:tcW w:w="0" w:type="auto"/>
          </w:tcPr>
          <w:p w:rsidR="00B77D6C" w:rsidRPr="00C76BA0" w:rsidRDefault="00B77D6C" w:rsidP="005216B1">
            <w:pPr>
              <w:pStyle w:val="BodyText21"/>
              <w:rPr>
                <w:sz w:val="22"/>
                <w:szCs w:val="22"/>
                <w:lang w:val="en-US"/>
              </w:rPr>
            </w:pPr>
            <w:r w:rsidRPr="00C76BA0">
              <w:rPr>
                <w:sz w:val="22"/>
                <w:szCs w:val="22"/>
                <w:lang w:val="en-US"/>
              </w:rPr>
              <w:t>Status and level of enforcement of the proposed legal and regulatory changes</w:t>
            </w:r>
          </w:p>
        </w:tc>
        <w:tc>
          <w:tcPr>
            <w:tcW w:w="1583" w:type="dxa"/>
          </w:tcPr>
          <w:p w:rsidR="00B77D6C" w:rsidRPr="00C76BA0" w:rsidRDefault="00B77D6C" w:rsidP="005216B1">
            <w:pPr>
              <w:pStyle w:val="BodyText21"/>
              <w:rPr>
                <w:sz w:val="22"/>
                <w:szCs w:val="22"/>
                <w:lang w:val="en-US"/>
              </w:rPr>
            </w:pPr>
            <w:r w:rsidRPr="00C76BA0">
              <w:rPr>
                <w:sz w:val="22"/>
                <w:szCs w:val="22"/>
                <w:lang w:val="en-US"/>
              </w:rPr>
              <w:t xml:space="preserve">Non-supportive  legal and regulatory framework for EE </w:t>
            </w:r>
          </w:p>
        </w:tc>
        <w:tc>
          <w:tcPr>
            <w:tcW w:w="2610" w:type="dxa"/>
          </w:tcPr>
          <w:p w:rsidR="00B77D6C" w:rsidRPr="00C76BA0" w:rsidRDefault="00B77D6C" w:rsidP="005216B1">
            <w:pPr>
              <w:pStyle w:val="BodyText21"/>
              <w:rPr>
                <w:sz w:val="22"/>
                <w:szCs w:val="22"/>
                <w:lang w:val="en-US"/>
              </w:rPr>
            </w:pPr>
            <w:r w:rsidRPr="00C76BA0">
              <w:rPr>
                <w:b/>
                <w:i/>
                <w:sz w:val="22"/>
                <w:szCs w:val="22"/>
                <w:lang w:val="en-US"/>
              </w:rPr>
              <w:t>Adoption and enforcement</w:t>
            </w:r>
            <w:r w:rsidRPr="00C76BA0">
              <w:rPr>
                <w:sz w:val="22"/>
                <w:szCs w:val="22"/>
                <w:lang w:val="en-US"/>
              </w:rPr>
              <w:t xml:space="preserve"> of the proposed legal and regulatory changes by the end of the project </w:t>
            </w:r>
          </w:p>
        </w:tc>
        <w:tc>
          <w:tcPr>
            <w:tcW w:w="1896" w:type="dxa"/>
            <w:vMerge w:val="restart"/>
          </w:tcPr>
          <w:p w:rsidR="00B77D6C" w:rsidRPr="00C76BA0" w:rsidRDefault="00B77D6C" w:rsidP="005216B1">
            <w:pPr>
              <w:pStyle w:val="BodyText21"/>
              <w:rPr>
                <w:sz w:val="22"/>
                <w:szCs w:val="22"/>
                <w:lang w:val="en-US"/>
              </w:rPr>
            </w:pPr>
            <w:r w:rsidRPr="00C76BA0">
              <w:rPr>
                <w:sz w:val="22"/>
                <w:szCs w:val="22"/>
                <w:lang w:val="en-US"/>
              </w:rPr>
              <w:t>Official Gov’t publications</w:t>
            </w:r>
          </w:p>
          <w:p w:rsidR="00B77D6C" w:rsidRPr="00C76BA0" w:rsidRDefault="00B77D6C" w:rsidP="005216B1">
            <w:pPr>
              <w:pStyle w:val="BodyText21"/>
              <w:rPr>
                <w:sz w:val="22"/>
                <w:szCs w:val="22"/>
                <w:lang w:val="en-US"/>
              </w:rPr>
            </w:pPr>
            <w:r w:rsidRPr="00C76BA0">
              <w:rPr>
                <w:sz w:val="22"/>
                <w:szCs w:val="22"/>
                <w:lang w:val="en-US"/>
              </w:rPr>
              <w:t>Project final evaluation</w:t>
            </w:r>
          </w:p>
          <w:p w:rsidR="00B77D6C" w:rsidRPr="00C76BA0" w:rsidRDefault="00B77D6C" w:rsidP="005216B1">
            <w:pPr>
              <w:pStyle w:val="BodyText21"/>
              <w:rPr>
                <w:sz w:val="22"/>
                <w:szCs w:val="22"/>
                <w:lang w:val="en-US"/>
              </w:rPr>
            </w:pPr>
            <w:r w:rsidRPr="00C76BA0">
              <w:rPr>
                <w:sz w:val="22"/>
                <w:szCs w:val="22"/>
                <w:lang w:val="en-US"/>
              </w:rPr>
              <w:t>Project’s  GHG monitoring and verification reports</w:t>
            </w:r>
          </w:p>
          <w:p w:rsidR="00B77D6C" w:rsidRPr="00C76BA0" w:rsidRDefault="00B77D6C" w:rsidP="005216B1">
            <w:pPr>
              <w:pStyle w:val="BodyText21"/>
              <w:rPr>
                <w:sz w:val="22"/>
                <w:szCs w:val="22"/>
                <w:lang w:val="en-US"/>
              </w:rPr>
            </w:pPr>
          </w:p>
        </w:tc>
        <w:tc>
          <w:tcPr>
            <w:tcW w:w="0" w:type="auto"/>
            <w:vMerge w:val="restart"/>
          </w:tcPr>
          <w:p w:rsidR="00B77D6C" w:rsidRPr="00C76BA0" w:rsidRDefault="00B77D6C" w:rsidP="005216B1">
            <w:pPr>
              <w:pStyle w:val="BodyText21"/>
              <w:rPr>
                <w:sz w:val="22"/>
                <w:szCs w:val="22"/>
                <w:lang w:val="en-US"/>
              </w:rPr>
            </w:pPr>
            <w:r w:rsidRPr="00C76BA0">
              <w:rPr>
                <w:sz w:val="22"/>
                <w:szCs w:val="22"/>
                <w:lang w:val="en-US"/>
              </w:rPr>
              <w:t xml:space="preserve">Continuing commitment of the key project partners, including the relevant Government agencies, to co-operate and work towards meeting the project objectives </w:t>
            </w:r>
          </w:p>
          <w:p w:rsidR="00B77D6C" w:rsidRPr="00C76BA0" w:rsidRDefault="00B77D6C" w:rsidP="005216B1">
            <w:pPr>
              <w:pStyle w:val="BodyText21"/>
              <w:rPr>
                <w:sz w:val="22"/>
                <w:szCs w:val="22"/>
                <w:lang w:val="en-US"/>
              </w:rPr>
            </w:pPr>
          </w:p>
        </w:tc>
      </w:tr>
      <w:tr w:rsidR="00B77D6C" w:rsidRPr="00C76BA0">
        <w:tblPrEx>
          <w:tblCellMar>
            <w:top w:w="0" w:type="dxa"/>
            <w:bottom w:w="0" w:type="dxa"/>
          </w:tblCellMar>
        </w:tblPrEx>
        <w:tc>
          <w:tcPr>
            <w:tcW w:w="0" w:type="auto"/>
            <w:vMerge/>
            <w:vAlign w:val="center"/>
          </w:tcPr>
          <w:p w:rsidR="00B77D6C" w:rsidRPr="00C76BA0" w:rsidRDefault="00B77D6C" w:rsidP="005216B1">
            <w:pPr>
              <w:pStyle w:val="BodyText"/>
              <w:jc w:val="center"/>
              <w:rPr>
                <w:sz w:val="22"/>
                <w:szCs w:val="22"/>
              </w:rPr>
            </w:pPr>
          </w:p>
        </w:tc>
        <w:tc>
          <w:tcPr>
            <w:tcW w:w="0" w:type="auto"/>
          </w:tcPr>
          <w:p w:rsidR="00B77D6C" w:rsidRPr="00C76BA0" w:rsidRDefault="00B77D6C" w:rsidP="005216B1">
            <w:pPr>
              <w:pStyle w:val="BodyText21"/>
              <w:rPr>
                <w:sz w:val="22"/>
                <w:szCs w:val="22"/>
                <w:lang w:val="en-US"/>
              </w:rPr>
            </w:pPr>
            <w:r w:rsidRPr="00C76BA0">
              <w:rPr>
                <w:sz w:val="22"/>
                <w:szCs w:val="22"/>
                <w:lang w:val="en-US"/>
              </w:rPr>
              <w:t>The status of the supported institutional and financing models for EE and associated GHG reduction impact</w:t>
            </w:r>
          </w:p>
          <w:p w:rsidR="00B77D6C" w:rsidRPr="00C76BA0" w:rsidRDefault="00B77D6C" w:rsidP="005216B1">
            <w:pPr>
              <w:pStyle w:val="BodyText21"/>
              <w:rPr>
                <w:sz w:val="22"/>
                <w:szCs w:val="22"/>
                <w:lang w:val="en-US"/>
              </w:rPr>
            </w:pPr>
          </w:p>
        </w:tc>
        <w:tc>
          <w:tcPr>
            <w:tcW w:w="1583" w:type="dxa"/>
          </w:tcPr>
          <w:p w:rsidR="00B77D6C" w:rsidRPr="00C76BA0" w:rsidRDefault="00B77D6C" w:rsidP="005216B1">
            <w:pPr>
              <w:pStyle w:val="BodyText21"/>
              <w:rPr>
                <w:sz w:val="22"/>
                <w:szCs w:val="22"/>
                <w:lang w:val="en-US"/>
              </w:rPr>
            </w:pPr>
            <w:r w:rsidRPr="00C76BA0">
              <w:rPr>
                <w:sz w:val="22"/>
                <w:szCs w:val="22"/>
                <w:lang w:val="en-US"/>
              </w:rPr>
              <w:t>Absence of sustainable institutional and financial models for EE investments</w:t>
            </w:r>
          </w:p>
          <w:p w:rsidR="00B77D6C" w:rsidRPr="00C76BA0" w:rsidRDefault="00B77D6C" w:rsidP="005216B1">
            <w:pPr>
              <w:pStyle w:val="BodyText21"/>
              <w:rPr>
                <w:sz w:val="22"/>
                <w:szCs w:val="22"/>
                <w:lang w:val="en-US"/>
              </w:rPr>
            </w:pPr>
          </w:p>
        </w:tc>
        <w:tc>
          <w:tcPr>
            <w:tcW w:w="2610" w:type="dxa"/>
          </w:tcPr>
          <w:p w:rsidR="00B77D6C" w:rsidRPr="00C76BA0" w:rsidRDefault="00B77D6C" w:rsidP="005216B1">
            <w:pPr>
              <w:pStyle w:val="BodyText21"/>
              <w:rPr>
                <w:sz w:val="22"/>
                <w:szCs w:val="22"/>
                <w:lang w:val="en-US"/>
              </w:rPr>
            </w:pPr>
            <w:r w:rsidRPr="00C76BA0">
              <w:rPr>
                <w:sz w:val="22"/>
                <w:szCs w:val="22"/>
                <w:lang w:val="en-US"/>
              </w:rPr>
              <w:t xml:space="preserve">Successful completion and continuation of the financially sustainable operation of the pilot activities in Astana and Almaty at the end of the project with annual reduction of greenhouse gas emissions at least by </w:t>
            </w:r>
            <w:r w:rsidRPr="00C76BA0">
              <w:rPr>
                <w:b/>
                <w:i/>
                <w:sz w:val="22"/>
                <w:szCs w:val="22"/>
                <w:lang w:val="en-US"/>
              </w:rPr>
              <w:t>30,000 tons of CO2 per year</w:t>
            </w:r>
            <w:r w:rsidRPr="00C76BA0">
              <w:rPr>
                <w:sz w:val="22"/>
                <w:szCs w:val="22"/>
                <w:lang w:val="en-US"/>
              </w:rPr>
              <w:t xml:space="preserve"> </w:t>
            </w:r>
          </w:p>
          <w:p w:rsidR="00B77D6C" w:rsidRPr="00C76BA0" w:rsidRDefault="00B77D6C" w:rsidP="005216B1">
            <w:pPr>
              <w:pStyle w:val="BodyText21"/>
              <w:rPr>
                <w:sz w:val="22"/>
                <w:szCs w:val="22"/>
                <w:lang w:val="en-US"/>
              </w:rPr>
            </w:pPr>
          </w:p>
        </w:tc>
        <w:tc>
          <w:tcPr>
            <w:tcW w:w="1896" w:type="dxa"/>
            <w:vMerge/>
          </w:tcPr>
          <w:p w:rsidR="00B77D6C" w:rsidRPr="00C76BA0" w:rsidRDefault="00B77D6C" w:rsidP="005216B1">
            <w:pPr>
              <w:pStyle w:val="BodyText21"/>
              <w:rPr>
                <w:sz w:val="22"/>
                <w:szCs w:val="22"/>
                <w:lang w:val="en-US"/>
              </w:rPr>
            </w:pPr>
          </w:p>
        </w:tc>
        <w:tc>
          <w:tcPr>
            <w:tcW w:w="0" w:type="auto"/>
            <w:vMerge/>
          </w:tcPr>
          <w:p w:rsidR="00B77D6C" w:rsidRPr="00C76BA0" w:rsidRDefault="00B77D6C" w:rsidP="005216B1">
            <w:pPr>
              <w:pStyle w:val="BodyText21"/>
              <w:rPr>
                <w:sz w:val="22"/>
                <w:szCs w:val="22"/>
                <w:lang w:val="en-US"/>
              </w:rPr>
            </w:pPr>
          </w:p>
        </w:tc>
      </w:tr>
      <w:tr w:rsidR="00B77D6C" w:rsidRPr="00C76BA0">
        <w:tblPrEx>
          <w:tblCellMar>
            <w:top w:w="0" w:type="dxa"/>
            <w:bottom w:w="0" w:type="dxa"/>
          </w:tblCellMar>
        </w:tblPrEx>
        <w:tc>
          <w:tcPr>
            <w:tcW w:w="0" w:type="auto"/>
            <w:vMerge/>
            <w:vAlign w:val="center"/>
          </w:tcPr>
          <w:p w:rsidR="00B77D6C" w:rsidRPr="00C76BA0" w:rsidRDefault="00B77D6C" w:rsidP="005216B1">
            <w:pPr>
              <w:pStyle w:val="BodyText"/>
              <w:jc w:val="center"/>
              <w:rPr>
                <w:sz w:val="22"/>
                <w:szCs w:val="22"/>
              </w:rPr>
            </w:pPr>
          </w:p>
        </w:tc>
        <w:tc>
          <w:tcPr>
            <w:tcW w:w="0" w:type="auto"/>
          </w:tcPr>
          <w:p w:rsidR="00B77D6C" w:rsidRPr="00C76BA0" w:rsidRDefault="00B77D6C" w:rsidP="005216B1">
            <w:pPr>
              <w:pStyle w:val="BodyText21"/>
              <w:rPr>
                <w:sz w:val="22"/>
                <w:szCs w:val="22"/>
                <w:lang w:val="en-US"/>
              </w:rPr>
            </w:pPr>
            <w:r w:rsidRPr="00C76BA0">
              <w:rPr>
                <w:sz w:val="22"/>
                <w:szCs w:val="22"/>
                <w:lang w:val="en-US"/>
              </w:rPr>
              <w:t xml:space="preserve">Agreements on the implementation of EE investments in pilot cities and other cities districts  </w:t>
            </w:r>
          </w:p>
        </w:tc>
        <w:tc>
          <w:tcPr>
            <w:tcW w:w="1583" w:type="dxa"/>
          </w:tcPr>
          <w:p w:rsidR="00B77D6C" w:rsidRPr="00C76BA0" w:rsidRDefault="00B77D6C" w:rsidP="005216B1">
            <w:pPr>
              <w:pStyle w:val="BodyText21"/>
              <w:rPr>
                <w:sz w:val="22"/>
                <w:szCs w:val="22"/>
              </w:rPr>
            </w:pPr>
            <w:r w:rsidRPr="00C76BA0">
              <w:rPr>
                <w:sz w:val="22"/>
                <w:szCs w:val="22"/>
              </w:rPr>
              <w:t xml:space="preserve">Inadequate investments in energy efficiency </w:t>
            </w:r>
          </w:p>
          <w:p w:rsidR="00B77D6C" w:rsidRPr="00C76BA0" w:rsidRDefault="00B77D6C" w:rsidP="005216B1">
            <w:pPr>
              <w:pStyle w:val="BodyText21"/>
              <w:rPr>
                <w:sz w:val="22"/>
                <w:szCs w:val="22"/>
              </w:rPr>
            </w:pPr>
          </w:p>
        </w:tc>
        <w:tc>
          <w:tcPr>
            <w:tcW w:w="2610" w:type="dxa"/>
          </w:tcPr>
          <w:p w:rsidR="00B77D6C" w:rsidRPr="00C76BA0" w:rsidRDefault="00B77D6C" w:rsidP="005216B1">
            <w:pPr>
              <w:pStyle w:val="BodyText21"/>
              <w:rPr>
                <w:sz w:val="22"/>
                <w:szCs w:val="22"/>
                <w:lang w:val="en-US"/>
              </w:rPr>
            </w:pPr>
            <w:r w:rsidRPr="00C76BA0">
              <w:rPr>
                <w:sz w:val="22"/>
                <w:szCs w:val="22"/>
                <w:lang w:val="en-US"/>
              </w:rPr>
              <w:t xml:space="preserve">New projects/programmes initiated and financing leveraged for them at the amount of at least </w:t>
            </w:r>
            <w:r w:rsidRPr="00C76BA0">
              <w:rPr>
                <w:b/>
                <w:i/>
                <w:sz w:val="22"/>
                <w:szCs w:val="22"/>
                <w:lang w:val="en-US"/>
              </w:rPr>
              <w:t>USD 10 million</w:t>
            </w:r>
            <w:r w:rsidRPr="00C76BA0">
              <w:rPr>
                <w:sz w:val="22"/>
                <w:szCs w:val="22"/>
                <w:lang w:val="en-US"/>
              </w:rPr>
              <w:t xml:space="preserve"> by the end of the project  </w:t>
            </w:r>
          </w:p>
        </w:tc>
        <w:tc>
          <w:tcPr>
            <w:tcW w:w="1896" w:type="dxa"/>
            <w:vMerge/>
          </w:tcPr>
          <w:p w:rsidR="00B77D6C" w:rsidRPr="00C76BA0" w:rsidRDefault="00B77D6C" w:rsidP="005216B1">
            <w:pPr>
              <w:pStyle w:val="BodyText21"/>
              <w:rPr>
                <w:sz w:val="22"/>
                <w:szCs w:val="22"/>
                <w:lang w:val="en-US"/>
              </w:rPr>
            </w:pPr>
          </w:p>
        </w:tc>
        <w:tc>
          <w:tcPr>
            <w:tcW w:w="0" w:type="auto"/>
            <w:vMerge/>
          </w:tcPr>
          <w:p w:rsidR="00B77D6C" w:rsidRPr="00C76BA0" w:rsidRDefault="00B77D6C" w:rsidP="005216B1">
            <w:pPr>
              <w:pStyle w:val="BodyText21"/>
              <w:rPr>
                <w:sz w:val="22"/>
                <w:szCs w:val="22"/>
                <w:lang w:val="en-US"/>
              </w:rPr>
            </w:pPr>
          </w:p>
        </w:tc>
      </w:tr>
      <w:tr w:rsidR="00B77D6C" w:rsidRPr="00C76BA0">
        <w:tblPrEx>
          <w:tblCellMar>
            <w:top w:w="0" w:type="dxa"/>
            <w:bottom w:w="0" w:type="dxa"/>
          </w:tblCellMar>
        </w:tblPrEx>
        <w:tc>
          <w:tcPr>
            <w:tcW w:w="3910" w:type="dxa"/>
            <w:tcBorders>
              <w:right w:val="single" w:sz="4" w:space="0" w:color="auto"/>
            </w:tcBorders>
            <w:shd w:val="clear" w:color="auto" w:fill="D9D9D9"/>
          </w:tcPr>
          <w:p w:rsidR="00B77D6C" w:rsidRPr="00C76BA0" w:rsidRDefault="00B77D6C" w:rsidP="005216B1">
            <w:pPr>
              <w:pStyle w:val="BodyText"/>
              <w:rPr>
                <w:b/>
                <w:i/>
                <w:iCs/>
                <w:sz w:val="22"/>
                <w:szCs w:val="22"/>
              </w:rPr>
            </w:pPr>
            <w:r w:rsidRPr="00C76BA0">
              <w:rPr>
                <w:b/>
                <w:i/>
                <w:iCs/>
                <w:sz w:val="22"/>
                <w:szCs w:val="22"/>
                <w:u w:val="single"/>
              </w:rPr>
              <w:t>Outcome 1 “Legal and regulatory changes”:</w:t>
            </w:r>
            <w:r w:rsidRPr="00C76BA0">
              <w:rPr>
                <w:b/>
                <w:i/>
                <w:iCs/>
                <w:sz w:val="22"/>
                <w:szCs w:val="22"/>
              </w:rPr>
              <w:t xml:space="preserve">  </w:t>
            </w:r>
            <w:r w:rsidRPr="00C76BA0">
              <w:rPr>
                <w:bCs/>
                <w:i/>
                <w:iCs/>
                <w:sz w:val="22"/>
                <w:szCs w:val="22"/>
              </w:rPr>
              <w:t xml:space="preserve">A supportive legal and regulatory framework in place to promote and provide </w:t>
            </w:r>
            <w:r w:rsidRPr="00C76BA0">
              <w:rPr>
                <w:b/>
                <w:bCs/>
                <w:iCs/>
                <w:sz w:val="22"/>
                <w:szCs w:val="22"/>
              </w:rPr>
              <w:t>incentives for the improvement of the energy efficiency</w:t>
            </w:r>
            <w:r w:rsidRPr="00C76BA0">
              <w:rPr>
                <w:bCs/>
                <w:i/>
                <w:iCs/>
                <w:sz w:val="22"/>
                <w:szCs w:val="22"/>
              </w:rPr>
              <w:t xml:space="preserve"> of the heat and hot water supply services in Kazakhstan, including, as applicable, </w:t>
            </w:r>
            <w:r w:rsidRPr="00C76BA0">
              <w:rPr>
                <w:b/>
                <w:bCs/>
                <w:iCs/>
                <w:sz w:val="22"/>
                <w:szCs w:val="22"/>
              </w:rPr>
              <w:t>specific incentive and other mechanisms</w:t>
            </w:r>
            <w:r w:rsidRPr="00C76BA0">
              <w:rPr>
                <w:bCs/>
                <w:i/>
                <w:iCs/>
                <w:sz w:val="22"/>
                <w:szCs w:val="22"/>
              </w:rPr>
              <w:t xml:space="preserve"> to encourage the effective </w:t>
            </w:r>
            <w:r w:rsidRPr="00C76BA0">
              <w:rPr>
                <w:bCs/>
                <w:i/>
                <w:iCs/>
                <w:sz w:val="22"/>
                <w:szCs w:val="22"/>
              </w:rPr>
              <w:lastRenderedPageBreak/>
              <w:t>implementation and enforcement of the adopted laws and regulations by the key stakeholders.</w:t>
            </w:r>
          </w:p>
        </w:tc>
        <w:tc>
          <w:tcPr>
            <w:tcW w:w="3145" w:type="dxa"/>
            <w:tcBorders>
              <w:top w:val="single" w:sz="4" w:space="0" w:color="auto"/>
              <w:left w:val="single" w:sz="4" w:space="0" w:color="auto"/>
              <w:bottom w:val="nil"/>
              <w:right w:val="single" w:sz="4" w:space="0" w:color="auto"/>
            </w:tcBorders>
            <w:shd w:val="clear" w:color="auto" w:fill="D9D9D9"/>
          </w:tcPr>
          <w:p w:rsidR="00B77D6C" w:rsidRPr="00C76BA0" w:rsidRDefault="00B77D6C" w:rsidP="005216B1">
            <w:pPr>
              <w:pStyle w:val="BodyText21"/>
              <w:rPr>
                <w:sz w:val="22"/>
                <w:szCs w:val="22"/>
                <w:lang w:val="en-US"/>
              </w:rPr>
            </w:pPr>
            <w:r w:rsidRPr="00C76BA0">
              <w:rPr>
                <w:sz w:val="22"/>
                <w:szCs w:val="22"/>
                <w:lang w:val="en-US"/>
              </w:rPr>
              <w:lastRenderedPageBreak/>
              <w:t>Number and status of regulatory changes and incentives for improvement of energy efficiency</w:t>
            </w:r>
          </w:p>
        </w:tc>
        <w:tc>
          <w:tcPr>
            <w:tcW w:w="1583" w:type="dxa"/>
            <w:tcBorders>
              <w:left w:val="single" w:sz="4" w:space="0" w:color="auto"/>
              <w:bottom w:val="nil"/>
            </w:tcBorders>
            <w:shd w:val="clear" w:color="auto" w:fill="D9D9D9"/>
          </w:tcPr>
          <w:p w:rsidR="00B77D6C" w:rsidRPr="00C76BA0" w:rsidRDefault="00B77D6C" w:rsidP="005216B1">
            <w:pPr>
              <w:pStyle w:val="BodyText21"/>
              <w:rPr>
                <w:sz w:val="22"/>
                <w:szCs w:val="22"/>
                <w:lang w:val="en-US"/>
              </w:rPr>
            </w:pPr>
            <w:r w:rsidRPr="00C76BA0">
              <w:rPr>
                <w:sz w:val="22"/>
                <w:szCs w:val="22"/>
                <w:lang w:val="en-US"/>
              </w:rPr>
              <w:t xml:space="preserve">Lack of incentives and/or prohibitive regulations for municipalities to invest/re-invest in EE; AAOs and residents to implement EE </w:t>
            </w:r>
            <w:r w:rsidRPr="00C76BA0">
              <w:rPr>
                <w:sz w:val="22"/>
                <w:szCs w:val="22"/>
                <w:lang w:val="en-US"/>
              </w:rPr>
              <w:lastRenderedPageBreak/>
              <w:t>measures; government to revise DH tariffs.</w:t>
            </w:r>
          </w:p>
        </w:tc>
        <w:tc>
          <w:tcPr>
            <w:tcW w:w="2610" w:type="dxa"/>
            <w:shd w:val="clear" w:color="auto" w:fill="D9D9D9"/>
          </w:tcPr>
          <w:p w:rsidR="00B77D6C" w:rsidRPr="00C76BA0" w:rsidRDefault="00B77D6C" w:rsidP="005216B1">
            <w:pPr>
              <w:pStyle w:val="BodyText21"/>
              <w:rPr>
                <w:i/>
                <w:iCs/>
                <w:sz w:val="22"/>
                <w:szCs w:val="22"/>
                <w:lang w:val="en-US"/>
              </w:rPr>
            </w:pPr>
            <w:r w:rsidRPr="00C76BA0">
              <w:rPr>
                <w:sz w:val="22"/>
                <w:szCs w:val="22"/>
                <w:lang w:val="en-US"/>
              </w:rPr>
              <w:lastRenderedPageBreak/>
              <w:t>The proposed legal and regulatory changes formally adopted and effectively enforced by the end of the project creating sufficient incentives for various stakeholders (municipalities, AAOs, residents) to implement EE measures</w:t>
            </w:r>
          </w:p>
        </w:tc>
        <w:tc>
          <w:tcPr>
            <w:tcW w:w="0" w:type="auto"/>
            <w:shd w:val="clear" w:color="auto" w:fill="D9D9D9"/>
          </w:tcPr>
          <w:p w:rsidR="00B77D6C" w:rsidRPr="00C76BA0" w:rsidRDefault="00B77D6C" w:rsidP="005216B1">
            <w:pPr>
              <w:pStyle w:val="BodyText21"/>
              <w:rPr>
                <w:sz w:val="22"/>
                <w:szCs w:val="22"/>
                <w:lang w:val="en-US"/>
              </w:rPr>
            </w:pPr>
            <w:r w:rsidRPr="00C76BA0">
              <w:rPr>
                <w:sz w:val="22"/>
                <w:szCs w:val="22"/>
                <w:lang w:val="en-US"/>
              </w:rPr>
              <w:t>Official gazette, project monitoring and evaluation reports;</w:t>
            </w:r>
          </w:p>
          <w:p w:rsidR="00B77D6C" w:rsidRPr="00C76BA0" w:rsidRDefault="00B77D6C" w:rsidP="005216B1">
            <w:pPr>
              <w:pStyle w:val="BodyText21"/>
              <w:rPr>
                <w:sz w:val="22"/>
                <w:szCs w:val="22"/>
                <w:lang w:val="en-US"/>
              </w:rPr>
            </w:pPr>
            <w:r w:rsidRPr="00C76BA0">
              <w:rPr>
                <w:sz w:val="22"/>
                <w:szCs w:val="22"/>
                <w:lang w:val="en-US"/>
              </w:rPr>
              <w:t>Surveys among targeted stakeholder groups</w:t>
            </w:r>
          </w:p>
        </w:tc>
        <w:tc>
          <w:tcPr>
            <w:tcW w:w="0" w:type="auto"/>
            <w:shd w:val="clear" w:color="auto" w:fill="D9D9D9"/>
          </w:tcPr>
          <w:p w:rsidR="00B77D6C" w:rsidRPr="00C76BA0" w:rsidRDefault="00B77D6C" w:rsidP="005216B1">
            <w:pPr>
              <w:pStyle w:val="BodyText21"/>
              <w:rPr>
                <w:sz w:val="22"/>
                <w:szCs w:val="22"/>
                <w:lang w:val="en-US"/>
              </w:rPr>
            </w:pPr>
            <w:r w:rsidRPr="00C76BA0">
              <w:rPr>
                <w:sz w:val="22"/>
                <w:szCs w:val="22"/>
                <w:lang w:val="en-US"/>
              </w:rPr>
              <w:t>Successful partnership building and co-operation with key public authorities to support the required improvements</w:t>
            </w:r>
          </w:p>
        </w:tc>
      </w:tr>
      <w:tr w:rsidR="00B77D6C" w:rsidRPr="00C76BA0">
        <w:tblPrEx>
          <w:tblCellMar>
            <w:top w:w="0" w:type="dxa"/>
            <w:bottom w:w="0" w:type="dxa"/>
          </w:tblCellMar>
        </w:tblPrEx>
        <w:tc>
          <w:tcPr>
            <w:tcW w:w="3910" w:type="dxa"/>
          </w:tcPr>
          <w:p w:rsidR="00B77D6C" w:rsidRPr="00C76BA0" w:rsidRDefault="00B77D6C" w:rsidP="005216B1">
            <w:pPr>
              <w:pStyle w:val="BodyText21"/>
              <w:rPr>
                <w:b/>
                <w:sz w:val="22"/>
                <w:szCs w:val="22"/>
                <w:lang w:val="en-US"/>
              </w:rPr>
            </w:pPr>
            <w:r w:rsidRPr="00C76BA0">
              <w:rPr>
                <w:b/>
                <w:sz w:val="22"/>
                <w:szCs w:val="22"/>
                <w:lang w:val="en-US"/>
              </w:rPr>
              <w:lastRenderedPageBreak/>
              <w:t xml:space="preserve">Output 1.1  </w:t>
            </w:r>
          </w:p>
          <w:p w:rsidR="00B77D6C" w:rsidRPr="00C76BA0" w:rsidRDefault="00B77D6C" w:rsidP="005216B1">
            <w:pPr>
              <w:pStyle w:val="BodyText21"/>
              <w:rPr>
                <w:b/>
                <w:sz w:val="22"/>
                <w:szCs w:val="22"/>
                <w:lang w:val="en-US"/>
              </w:rPr>
            </w:pPr>
          </w:p>
          <w:p w:rsidR="00B77D6C" w:rsidRPr="00C76BA0" w:rsidRDefault="00B77D6C" w:rsidP="005216B1">
            <w:pPr>
              <w:pStyle w:val="BodyText"/>
              <w:rPr>
                <w:b/>
                <w:i/>
                <w:sz w:val="22"/>
                <w:szCs w:val="22"/>
              </w:rPr>
            </w:pPr>
            <w:r w:rsidRPr="00C76BA0">
              <w:rPr>
                <w:i/>
                <w:sz w:val="22"/>
                <w:szCs w:val="22"/>
              </w:rPr>
              <w:t xml:space="preserve">Proposal for improvements in existing DH tariff policy developed and endorsed by the Government   </w:t>
            </w:r>
          </w:p>
        </w:tc>
        <w:tc>
          <w:tcPr>
            <w:tcW w:w="3145" w:type="dxa"/>
            <w:tcBorders>
              <w:top w:val="single" w:sz="4" w:space="0" w:color="auto"/>
            </w:tcBorders>
          </w:tcPr>
          <w:p w:rsidR="00B77D6C" w:rsidRPr="00C76BA0" w:rsidRDefault="00B77D6C" w:rsidP="005216B1">
            <w:pPr>
              <w:pStyle w:val="BodyText21"/>
              <w:rPr>
                <w:sz w:val="22"/>
                <w:szCs w:val="22"/>
                <w:lang w:val="en-US"/>
              </w:rPr>
            </w:pPr>
          </w:p>
          <w:p w:rsidR="00B77D6C" w:rsidRPr="00C76BA0" w:rsidRDefault="00B77D6C" w:rsidP="005216B1">
            <w:pPr>
              <w:pStyle w:val="BodyText21"/>
              <w:rPr>
                <w:bCs/>
                <w:sz w:val="22"/>
                <w:szCs w:val="22"/>
                <w:lang w:val="en-US"/>
              </w:rPr>
            </w:pPr>
            <w:r w:rsidRPr="00C76BA0">
              <w:rPr>
                <w:sz w:val="22"/>
                <w:szCs w:val="22"/>
                <w:lang w:val="en-US"/>
              </w:rPr>
              <w:t>Status of the proposals (development, consultation, adoption), including:</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heat metering and consumption based billing and amendments to the law on Natural Monopolies;</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new revisions of the law “On Energy Saving” </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other regulatory changes to overcome barrier to EE investment</w:t>
            </w:r>
          </w:p>
        </w:tc>
        <w:tc>
          <w:tcPr>
            <w:tcW w:w="1583" w:type="dxa"/>
          </w:tcPr>
          <w:p w:rsidR="00B77D6C" w:rsidRPr="00C76BA0" w:rsidRDefault="00B77D6C" w:rsidP="005216B1">
            <w:pPr>
              <w:pStyle w:val="BodyText21"/>
              <w:rPr>
                <w:sz w:val="22"/>
                <w:szCs w:val="22"/>
                <w:lang w:val="en-US"/>
              </w:rPr>
            </w:pPr>
            <w:r w:rsidRPr="00C76BA0">
              <w:rPr>
                <w:sz w:val="22"/>
                <w:szCs w:val="22"/>
                <w:lang w:val="en-US"/>
              </w:rPr>
              <w:t>The revision in legislation on heat metering installation by  2009 is not realistic due to capacity constraints</w:t>
            </w:r>
          </w:p>
          <w:p w:rsidR="00B77D6C" w:rsidRPr="00C76BA0" w:rsidRDefault="00B77D6C" w:rsidP="005216B1">
            <w:pPr>
              <w:pStyle w:val="BodyText21"/>
              <w:rPr>
                <w:sz w:val="22"/>
                <w:szCs w:val="22"/>
                <w:lang w:val="en-US"/>
              </w:rPr>
            </w:pPr>
            <w:r w:rsidRPr="00C76BA0">
              <w:rPr>
                <w:sz w:val="22"/>
                <w:szCs w:val="22"/>
                <w:lang w:val="en-US"/>
              </w:rPr>
              <w:t xml:space="preserve">Improvements of the tariff and billing policy hindered by the absence of comprehensive policy to mitigate social impacts </w:t>
            </w:r>
          </w:p>
          <w:p w:rsidR="00B77D6C" w:rsidRPr="00C76BA0" w:rsidRDefault="00B77D6C" w:rsidP="005216B1">
            <w:pPr>
              <w:pStyle w:val="BodyText21"/>
              <w:rPr>
                <w:sz w:val="22"/>
                <w:szCs w:val="22"/>
                <w:lang w:val="en-US"/>
              </w:rPr>
            </w:pPr>
          </w:p>
        </w:tc>
        <w:tc>
          <w:tcPr>
            <w:tcW w:w="2610" w:type="dxa"/>
          </w:tcPr>
          <w:p w:rsidR="00B77D6C" w:rsidRPr="00C76BA0" w:rsidRDefault="00B77D6C" w:rsidP="00B77D6C">
            <w:pPr>
              <w:pStyle w:val="BodyText21"/>
              <w:numPr>
                <w:ilvl w:val="0"/>
                <w:numId w:val="34"/>
              </w:numPr>
              <w:autoSpaceDN w:val="0"/>
              <w:rPr>
                <w:sz w:val="22"/>
                <w:szCs w:val="22"/>
                <w:lang w:val="en-US"/>
              </w:rPr>
            </w:pPr>
            <w:r w:rsidRPr="00C76BA0">
              <w:rPr>
                <w:b/>
                <w:sz w:val="22"/>
                <w:szCs w:val="22"/>
                <w:lang w:val="en-US"/>
              </w:rPr>
              <w:t>Economic justification</w:t>
            </w:r>
            <w:r w:rsidRPr="00C76BA0">
              <w:rPr>
                <w:sz w:val="22"/>
                <w:szCs w:val="22"/>
                <w:lang w:val="en-US"/>
              </w:rPr>
              <w:t xml:space="preserve"> for proposed amendments in DH policy </w:t>
            </w:r>
            <w:r w:rsidRPr="00C76BA0">
              <w:rPr>
                <w:b/>
                <w:sz w:val="22"/>
                <w:szCs w:val="22"/>
                <w:lang w:val="en-US"/>
              </w:rPr>
              <w:t>elaborated</w:t>
            </w:r>
            <w:r w:rsidRPr="00C76BA0">
              <w:rPr>
                <w:sz w:val="22"/>
                <w:szCs w:val="22"/>
                <w:lang w:val="en-US"/>
              </w:rPr>
              <w:t xml:space="preserve"> by end of year 1</w:t>
            </w:r>
          </w:p>
          <w:p w:rsidR="00B77D6C" w:rsidRPr="00C76BA0" w:rsidRDefault="00B77D6C" w:rsidP="00B77D6C">
            <w:pPr>
              <w:pStyle w:val="BodyText21"/>
              <w:numPr>
                <w:ilvl w:val="0"/>
                <w:numId w:val="34"/>
              </w:numPr>
              <w:autoSpaceDN w:val="0"/>
              <w:rPr>
                <w:sz w:val="22"/>
                <w:szCs w:val="22"/>
                <w:lang w:val="en-US"/>
              </w:rPr>
            </w:pPr>
            <w:r w:rsidRPr="00C76BA0">
              <w:rPr>
                <w:b/>
                <w:sz w:val="22"/>
                <w:szCs w:val="22"/>
                <w:lang w:val="en-US"/>
              </w:rPr>
              <w:t>MoU signed</w:t>
            </w:r>
            <w:r w:rsidRPr="00C76BA0">
              <w:rPr>
                <w:sz w:val="22"/>
                <w:szCs w:val="22"/>
                <w:lang w:val="en-US"/>
              </w:rPr>
              <w:t xml:space="preserve"> with MEMR on assistance in drafting new law “On Energy Saving” by the end of year 1;  </w:t>
            </w:r>
            <w:r w:rsidRPr="00C76BA0">
              <w:rPr>
                <w:b/>
                <w:sz w:val="22"/>
                <w:szCs w:val="22"/>
                <w:lang w:val="en-US"/>
              </w:rPr>
              <w:t>draft new law finalized</w:t>
            </w:r>
            <w:r w:rsidRPr="00C76BA0">
              <w:rPr>
                <w:sz w:val="22"/>
                <w:szCs w:val="22"/>
                <w:lang w:val="en-US"/>
              </w:rPr>
              <w:t xml:space="preserve"> and submitted to Parliament by end of year 2  </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A comprehensive </w:t>
            </w:r>
            <w:r w:rsidRPr="00C76BA0">
              <w:rPr>
                <w:b/>
                <w:sz w:val="22"/>
                <w:szCs w:val="22"/>
                <w:lang w:val="en-US"/>
              </w:rPr>
              <w:t xml:space="preserve">proposal </w:t>
            </w:r>
            <w:r w:rsidRPr="00C76BA0">
              <w:rPr>
                <w:sz w:val="22"/>
                <w:szCs w:val="22"/>
                <w:lang w:val="en-US"/>
              </w:rPr>
              <w:t xml:space="preserve">for improved tariff and billing policy </w:t>
            </w:r>
            <w:r w:rsidRPr="00C76BA0">
              <w:rPr>
                <w:b/>
                <w:sz w:val="22"/>
                <w:szCs w:val="22"/>
                <w:lang w:val="en-US"/>
              </w:rPr>
              <w:t>developed</w:t>
            </w:r>
            <w:r w:rsidRPr="00C76BA0">
              <w:rPr>
                <w:sz w:val="22"/>
                <w:szCs w:val="22"/>
                <w:lang w:val="en-US"/>
              </w:rPr>
              <w:t xml:space="preserve"> by the end of year 2 and </w:t>
            </w:r>
            <w:r w:rsidRPr="00C76BA0">
              <w:rPr>
                <w:b/>
                <w:sz w:val="22"/>
                <w:szCs w:val="22"/>
                <w:lang w:val="en-US"/>
              </w:rPr>
              <w:t xml:space="preserve">endorsed </w:t>
            </w:r>
            <w:r w:rsidRPr="00C76BA0">
              <w:rPr>
                <w:sz w:val="22"/>
                <w:szCs w:val="22"/>
                <w:lang w:val="en-US"/>
              </w:rPr>
              <w:t>by the Government by end of year 3.</w:t>
            </w:r>
          </w:p>
        </w:tc>
        <w:tc>
          <w:tcPr>
            <w:tcW w:w="0" w:type="auto"/>
          </w:tcPr>
          <w:p w:rsidR="00B77D6C" w:rsidRPr="00C76BA0" w:rsidRDefault="00B77D6C" w:rsidP="005216B1">
            <w:pPr>
              <w:pStyle w:val="BodyText21"/>
              <w:rPr>
                <w:sz w:val="22"/>
                <w:szCs w:val="22"/>
                <w:lang w:val="en-US"/>
              </w:rPr>
            </w:pPr>
            <w:r w:rsidRPr="00C76BA0">
              <w:rPr>
                <w:sz w:val="22"/>
                <w:szCs w:val="22"/>
                <w:lang w:val="en-US"/>
              </w:rPr>
              <w:t>Official gazette, project monitoring and progress reports</w:t>
            </w:r>
          </w:p>
        </w:tc>
        <w:tc>
          <w:tcPr>
            <w:tcW w:w="0" w:type="auto"/>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tcPr>
          <w:p w:rsidR="00B77D6C" w:rsidRPr="00C76BA0" w:rsidRDefault="00B77D6C" w:rsidP="005216B1">
            <w:pPr>
              <w:pStyle w:val="BodyText21"/>
              <w:rPr>
                <w:b/>
                <w:sz w:val="22"/>
                <w:szCs w:val="22"/>
                <w:lang w:val="en-US"/>
              </w:rPr>
            </w:pPr>
            <w:r w:rsidRPr="00C76BA0">
              <w:rPr>
                <w:b/>
                <w:sz w:val="22"/>
                <w:szCs w:val="22"/>
                <w:lang w:val="en-US"/>
              </w:rPr>
              <w:t xml:space="preserve">Output 1.2  </w:t>
            </w:r>
          </w:p>
          <w:p w:rsidR="00B77D6C" w:rsidRPr="00C76BA0" w:rsidRDefault="00B77D6C" w:rsidP="005216B1">
            <w:pPr>
              <w:pStyle w:val="BodyText21"/>
              <w:rPr>
                <w:sz w:val="22"/>
                <w:szCs w:val="22"/>
                <w:lang w:val="en-US"/>
              </w:rPr>
            </w:pPr>
          </w:p>
          <w:p w:rsidR="00B77D6C" w:rsidRPr="00C76BA0" w:rsidRDefault="00B77D6C" w:rsidP="005216B1">
            <w:pPr>
              <w:pStyle w:val="BodyText21"/>
              <w:rPr>
                <w:b/>
                <w:sz w:val="22"/>
                <w:szCs w:val="22"/>
                <w:lang w:val="en-US"/>
              </w:rPr>
            </w:pPr>
            <w:r w:rsidRPr="00C76BA0">
              <w:rPr>
                <w:sz w:val="22"/>
                <w:szCs w:val="22"/>
                <w:lang w:val="en-US"/>
              </w:rPr>
              <w:t xml:space="preserve">Social support scheme to support the most vulnerable group of the population developed and endorsed by the Government </w:t>
            </w:r>
          </w:p>
        </w:tc>
        <w:tc>
          <w:tcPr>
            <w:tcW w:w="3145" w:type="dxa"/>
          </w:tcPr>
          <w:p w:rsidR="00B77D6C" w:rsidRPr="00C76BA0" w:rsidRDefault="00B77D6C" w:rsidP="005216B1">
            <w:pPr>
              <w:pStyle w:val="BodyText21"/>
              <w:rPr>
                <w:sz w:val="22"/>
                <w:szCs w:val="22"/>
                <w:lang w:val="en-US"/>
              </w:rPr>
            </w:pPr>
            <w:r w:rsidRPr="00C76BA0">
              <w:rPr>
                <w:sz w:val="22"/>
                <w:szCs w:val="22"/>
                <w:lang w:val="en-US"/>
              </w:rPr>
              <w:t>Status of social support scheme (development, consultation, adoption)</w:t>
            </w:r>
          </w:p>
          <w:p w:rsidR="00B77D6C" w:rsidRPr="00C76BA0" w:rsidRDefault="00B77D6C" w:rsidP="005216B1">
            <w:pPr>
              <w:pStyle w:val="BodyText21"/>
              <w:rPr>
                <w:sz w:val="22"/>
                <w:szCs w:val="22"/>
                <w:highlight w:val="yellow"/>
                <w:lang w:val="en-US"/>
              </w:rPr>
            </w:pPr>
          </w:p>
        </w:tc>
        <w:tc>
          <w:tcPr>
            <w:tcW w:w="1583" w:type="dxa"/>
          </w:tcPr>
          <w:p w:rsidR="00B77D6C" w:rsidRPr="00C76BA0" w:rsidRDefault="00B77D6C" w:rsidP="005216B1">
            <w:pPr>
              <w:pStyle w:val="BodyText21"/>
              <w:rPr>
                <w:sz w:val="22"/>
                <w:szCs w:val="22"/>
                <w:lang w:val="en-US"/>
              </w:rPr>
            </w:pPr>
            <w:r w:rsidRPr="00C76BA0">
              <w:rPr>
                <w:sz w:val="22"/>
                <w:szCs w:val="22"/>
                <w:lang w:val="en-US"/>
              </w:rPr>
              <w:t>Lack of data on social impacts of energy policy;</w:t>
            </w:r>
          </w:p>
          <w:p w:rsidR="00B77D6C" w:rsidRPr="00C76BA0" w:rsidRDefault="00B77D6C" w:rsidP="005216B1">
            <w:pPr>
              <w:pStyle w:val="BodyText21"/>
              <w:rPr>
                <w:sz w:val="22"/>
                <w:szCs w:val="22"/>
                <w:highlight w:val="cyan"/>
                <w:lang w:val="en-US"/>
              </w:rPr>
            </w:pPr>
            <w:r w:rsidRPr="00C76BA0">
              <w:rPr>
                <w:sz w:val="22"/>
                <w:szCs w:val="22"/>
                <w:lang w:val="en-US"/>
              </w:rPr>
              <w:t>Absence of strategy to support vulnerable group</w:t>
            </w:r>
          </w:p>
        </w:tc>
        <w:tc>
          <w:tcPr>
            <w:tcW w:w="2610" w:type="dxa"/>
          </w:tcPr>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sz w:val="22"/>
                <w:szCs w:val="22"/>
                <w:lang w:val="en-US"/>
              </w:rPr>
              <w:t xml:space="preserve">Definition of target groups and </w:t>
            </w:r>
            <w:r w:rsidRPr="00C76BA0">
              <w:rPr>
                <w:b/>
                <w:sz w:val="22"/>
                <w:szCs w:val="22"/>
                <w:lang w:val="en-US"/>
              </w:rPr>
              <w:t>social study completed</w:t>
            </w:r>
            <w:r w:rsidRPr="00C76BA0">
              <w:rPr>
                <w:sz w:val="22"/>
                <w:szCs w:val="22"/>
                <w:lang w:val="en-US"/>
              </w:rPr>
              <w:t xml:space="preserve"> by the end of year 1</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sz w:val="22"/>
                <w:szCs w:val="22"/>
                <w:lang w:val="en-US"/>
              </w:rPr>
              <w:t xml:space="preserve">Proposal on </w:t>
            </w:r>
            <w:r w:rsidRPr="00C76BA0">
              <w:rPr>
                <w:b/>
                <w:sz w:val="22"/>
                <w:szCs w:val="22"/>
                <w:lang w:val="en-US"/>
              </w:rPr>
              <w:t>social support scheme developed</w:t>
            </w:r>
            <w:r w:rsidRPr="00C76BA0">
              <w:rPr>
                <w:sz w:val="22"/>
                <w:szCs w:val="22"/>
                <w:lang w:val="en-US"/>
              </w:rPr>
              <w:t xml:space="preserve"> by the end of year 2</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b/>
                <w:sz w:val="22"/>
                <w:szCs w:val="22"/>
                <w:lang w:val="en-US"/>
              </w:rPr>
              <w:t>Social scheme discussed, agreed upon and endorsed</w:t>
            </w:r>
            <w:r w:rsidRPr="00C76BA0">
              <w:rPr>
                <w:sz w:val="22"/>
                <w:szCs w:val="22"/>
                <w:lang w:val="en-US"/>
              </w:rPr>
              <w:t xml:space="preserve"> by key </w:t>
            </w:r>
            <w:r w:rsidRPr="00C76BA0">
              <w:rPr>
                <w:sz w:val="22"/>
                <w:szCs w:val="22"/>
                <w:lang w:val="en-US"/>
              </w:rPr>
              <w:lastRenderedPageBreak/>
              <w:t>stakeholders and beneficiaries by the of year 3</w:t>
            </w:r>
          </w:p>
        </w:tc>
        <w:tc>
          <w:tcPr>
            <w:tcW w:w="0" w:type="auto"/>
          </w:tcPr>
          <w:p w:rsidR="00B77D6C" w:rsidRPr="00C76BA0" w:rsidRDefault="00B77D6C" w:rsidP="005216B1">
            <w:pPr>
              <w:pStyle w:val="BodyText21"/>
              <w:rPr>
                <w:sz w:val="22"/>
                <w:szCs w:val="22"/>
                <w:lang w:val="en-US"/>
              </w:rPr>
            </w:pPr>
            <w:r w:rsidRPr="00C76BA0">
              <w:rPr>
                <w:sz w:val="22"/>
                <w:szCs w:val="22"/>
                <w:lang w:val="en-US"/>
              </w:rPr>
              <w:lastRenderedPageBreak/>
              <w:t>Project progress and thematic reports; evaluation reports</w:t>
            </w:r>
          </w:p>
        </w:tc>
        <w:tc>
          <w:tcPr>
            <w:tcW w:w="0" w:type="auto"/>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tcPr>
          <w:p w:rsidR="00B77D6C" w:rsidRPr="00C76BA0" w:rsidRDefault="00B77D6C" w:rsidP="005216B1">
            <w:pPr>
              <w:pStyle w:val="outlinebullet"/>
              <w:ind w:left="0" w:firstLine="0"/>
              <w:rPr>
                <w:b/>
                <w:sz w:val="22"/>
                <w:szCs w:val="22"/>
              </w:rPr>
            </w:pPr>
            <w:r w:rsidRPr="00C76BA0">
              <w:rPr>
                <w:b/>
                <w:sz w:val="22"/>
                <w:szCs w:val="22"/>
              </w:rPr>
              <w:lastRenderedPageBreak/>
              <w:t xml:space="preserve">Output 1.3  </w:t>
            </w:r>
          </w:p>
          <w:p w:rsidR="00B77D6C" w:rsidRPr="00C76BA0" w:rsidRDefault="00B77D6C" w:rsidP="005216B1">
            <w:pPr>
              <w:pStyle w:val="outlinebullet"/>
              <w:ind w:left="0" w:firstLine="0"/>
              <w:rPr>
                <w:sz w:val="22"/>
                <w:szCs w:val="22"/>
              </w:rPr>
            </w:pPr>
            <w:r w:rsidRPr="00C76BA0">
              <w:rPr>
                <w:sz w:val="22"/>
                <w:szCs w:val="22"/>
              </w:rPr>
              <w:t>Legal and regulatory changes to strengthen the role of the Associations of Apartment Owners (AAOs) in managing  building and associated heat and hot water supply services developed and endorsed by the Government</w:t>
            </w:r>
          </w:p>
          <w:p w:rsidR="00B77D6C" w:rsidRPr="00C76BA0" w:rsidRDefault="00B77D6C" w:rsidP="005216B1">
            <w:pPr>
              <w:pStyle w:val="outlinebullet"/>
              <w:ind w:left="0" w:firstLine="0"/>
              <w:rPr>
                <w:bCs/>
                <w:sz w:val="22"/>
                <w:szCs w:val="22"/>
              </w:rPr>
            </w:pPr>
          </w:p>
          <w:p w:rsidR="00B77D6C" w:rsidRPr="00C76BA0" w:rsidRDefault="00B77D6C" w:rsidP="005216B1">
            <w:pPr>
              <w:pStyle w:val="outlinebullet"/>
              <w:ind w:left="0" w:firstLine="0"/>
              <w:rPr>
                <w:b/>
                <w:sz w:val="22"/>
                <w:szCs w:val="22"/>
              </w:rPr>
            </w:pPr>
          </w:p>
        </w:tc>
        <w:tc>
          <w:tcPr>
            <w:tcW w:w="3145" w:type="dxa"/>
          </w:tcPr>
          <w:p w:rsidR="00B77D6C" w:rsidRPr="00C76BA0" w:rsidRDefault="00B77D6C" w:rsidP="005216B1">
            <w:pPr>
              <w:pStyle w:val="outlinebullet"/>
              <w:ind w:left="0" w:firstLine="0"/>
              <w:rPr>
                <w:sz w:val="22"/>
                <w:szCs w:val="22"/>
              </w:rPr>
            </w:pPr>
            <w:r w:rsidRPr="00C76BA0">
              <w:rPr>
                <w:sz w:val="22"/>
                <w:szCs w:val="22"/>
              </w:rPr>
              <w:t>Status of AAO regulatory package (development, consultation, adoption)</w:t>
            </w:r>
          </w:p>
          <w:p w:rsidR="00B77D6C" w:rsidRPr="00C76BA0" w:rsidRDefault="00B77D6C" w:rsidP="005216B1">
            <w:pPr>
              <w:pStyle w:val="outlinebullet"/>
              <w:ind w:left="0" w:firstLine="0"/>
              <w:rPr>
                <w:sz w:val="22"/>
                <w:szCs w:val="22"/>
              </w:rPr>
            </w:pPr>
          </w:p>
        </w:tc>
        <w:tc>
          <w:tcPr>
            <w:tcW w:w="1583" w:type="dxa"/>
          </w:tcPr>
          <w:p w:rsidR="00B77D6C" w:rsidRPr="00C76BA0" w:rsidRDefault="00B77D6C" w:rsidP="005216B1">
            <w:pPr>
              <w:pStyle w:val="outlinebullet"/>
              <w:ind w:left="0" w:firstLine="0"/>
              <w:rPr>
                <w:sz w:val="22"/>
                <w:szCs w:val="22"/>
              </w:rPr>
            </w:pPr>
            <w:r w:rsidRPr="00C76BA0">
              <w:rPr>
                <w:sz w:val="22"/>
                <w:szCs w:val="22"/>
              </w:rPr>
              <w:t>Inadequate legal and regulatory framework to support the role of  the AAOs in managing the building and the associated heat and hot water supply services</w:t>
            </w:r>
          </w:p>
        </w:tc>
        <w:tc>
          <w:tcPr>
            <w:tcW w:w="2610" w:type="dxa"/>
          </w:tcPr>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b/>
                <w:sz w:val="22"/>
                <w:szCs w:val="22"/>
                <w:lang w:val="en-US"/>
              </w:rPr>
              <w:t>Analysis of lessons-learnt</w:t>
            </w:r>
            <w:r w:rsidRPr="00C76BA0">
              <w:rPr>
                <w:sz w:val="22"/>
                <w:szCs w:val="22"/>
                <w:lang w:val="en-US"/>
              </w:rPr>
              <w:t xml:space="preserve"> on AAOs operations and incentive schemes </w:t>
            </w:r>
            <w:r w:rsidRPr="00C76BA0">
              <w:rPr>
                <w:b/>
                <w:sz w:val="22"/>
                <w:szCs w:val="22"/>
                <w:lang w:val="en-US"/>
              </w:rPr>
              <w:t>completed</w:t>
            </w:r>
            <w:r w:rsidRPr="00C76BA0">
              <w:rPr>
                <w:sz w:val="22"/>
                <w:szCs w:val="22"/>
                <w:lang w:val="en-US"/>
              </w:rPr>
              <w:t xml:space="preserve"> by end of year 1</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sz w:val="22"/>
                <w:szCs w:val="22"/>
                <w:lang w:val="en-US"/>
              </w:rPr>
              <w:t xml:space="preserve">A </w:t>
            </w:r>
            <w:r w:rsidRPr="00C76BA0">
              <w:rPr>
                <w:b/>
                <w:sz w:val="22"/>
                <w:szCs w:val="22"/>
                <w:lang w:val="en-US"/>
              </w:rPr>
              <w:t>package</w:t>
            </w:r>
            <w:r w:rsidRPr="00C76BA0">
              <w:rPr>
                <w:sz w:val="22"/>
                <w:szCs w:val="22"/>
                <w:lang w:val="en-US"/>
              </w:rPr>
              <w:t xml:space="preserve"> of legal and regulatory changes to introduce specific incentives for and  strengthen the role of AAOs in managing building and associated heat and hot water supply services </w:t>
            </w:r>
            <w:r w:rsidRPr="00C76BA0">
              <w:rPr>
                <w:b/>
                <w:sz w:val="22"/>
                <w:szCs w:val="22"/>
                <w:lang w:val="en-US"/>
              </w:rPr>
              <w:t>developed</w:t>
            </w:r>
            <w:r w:rsidRPr="00C76BA0">
              <w:rPr>
                <w:sz w:val="22"/>
                <w:szCs w:val="22"/>
                <w:lang w:val="en-US"/>
              </w:rPr>
              <w:t xml:space="preserve"> by the end of year 2 </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b/>
                <w:sz w:val="22"/>
                <w:szCs w:val="22"/>
                <w:lang w:val="en-US"/>
              </w:rPr>
              <w:t>Consultations</w:t>
            </w:r>
            <w:r w:rsidRPr="00C76BA0">
              <w:rPr>
                <w:sz w:val="22"/>
                <w:szCs w:val="22"/>
                <w:lang w:val="en-US"/>
              </w:rPr>
              <w:t xml:space="preserve"> with stakeholders/beneficiaries </w:t>
            </w:r>
            <w:r w:rsidRPr="00C76BA0">
              <w:rPr>
                <w:b/>
                <w:sz w:val="22"/>
                <w:szCs w:val="22"/>
                <w:lang w:val="en-US"/>
              </w:rPr>
              <w:t>conducted</w:t>
            </w:r>
            <w:r w:rsidRPr="00C76BA0">
              <w:rPr>
                <w:sz w:val="22"/>
                <w:szCs w:val="22"/>
                <w:lang w:val="en-US"/>
              </w:rPr>
              <w:t xml:space="preserve"> and </w:t>
            </w:r>
            <w:r w:rsidRPr="00C76BA0">
              <w:rPr>
                <w:b/>
                <w:sz w:val="22"/>
                <w:szCs w:val="22"/>
                <w:lang w:val="en-US"/>
              </w:rPr>
              <w:t xml:space="preserve">proposed changes adopted </w:t>
            </w:r>
            <w:r w:rsidRPr="00C76BA0">
              <w:rPr>
                <w:sz w:val="22"/>
                <w:szCs w:val="22"/>
                <w:lang w:val="en-US"/>
              </w:rPr>
              <w:t>and enforced by the end of year 3</w:t>
            </w:r>
          </w:p>
        </w:tc>
        <w:tc>
          <w:tcPr>
            <w:tcW w:w="0" w:type="auto"/>
          </w:tcPr>
          <w:p w:rsidR="00B77D6C" w:rsidRPr="00C76BA0" w:rsidRDefault="00B77D6C" w:rsidP="005216B1">
            <w:pPr>
              <w:pStyle w:val="BodyText21"/>
              <w:rPr>
                <w:sz w:val="22"/>
                <w:szCs w:val="22"/>
              </w:rPr>
            </w:pPr>
            <w:r w:rsidRPr="00C76BA0">
              <w:rPr>
                <w:sz w:val="22"/>
                <w:szCs w:val="22"/>
              </w:rPr>
              <w:t>Project progress reports.</w:t>
            </w:r>
          </w:p>
        </w:tc>
        <w:tc>
          <w:tcPr>
            <w:tcW w:w="0" w:type="auto"/>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tcPr>
          <w:p w:rsidR="00B77D6C" w:rsidRPr="00C76BA0" w:rsidRDefault="00B77D6C" w:rsidP="005216B1">
            <w:pPr>
              <w:pStyle w:val="outlinebullet"/>
              <w:ind w:left="0" w:firstLine="0"/>
              <w:rPr>
                <w:b/>
                <w:sz w:val="22"/>
                <w:szCs w:val="22"/>
              </w:rPr>
            </w:pPr>
            <w:r w:rsidRPr="00C76BA0">
              <w:rPr>
                <w:b/>
                <w:sz w:val="22"/>
                <w:szCs w:val="22"/>
              </w:rPr>
              <w:t xml:space="preserve">Output 1.4  </w:t>
            </w:r>
          </w:p>
          <w:p w:rsidR="00B77D6C" w:rsidRPr="00C76BA0" w:rsidRDefault="00B77D6C" w:rsidP="005216B1">
            <w:pPr>
              <w:pStyle w:val="outlinebullet"/>
              <w:ind w:left="0" w:firstLine="0"/>
              <w:rPr>
                <w:bCs/>
                <w:sz w:val="22"/>
                <w:szCs w:val="22"/>
              </w:rPr>
            </w:pPr>
            <w:r w:rsidRPr="00C76BA0">
              <w:rPr>
                <w:sz w:val="22"/>
                <w:szCs w:val="22"/>
              </w:rPr>
              <w:t>Provisions allowing municipalities to create revolving funds/accounts to re-invest energy saving revenues into further EE activities developed and endorsed by the Government and/or targeted municipalities</w:t>
            </w:r>
          </w:p>
          <w:p w:rsidR="00B77D6C" w:rsidRPr="00C76BA0" w:rsidRDefault="00B77D6C" w:rsidP="005216B1">
            <w:pPr>
              <w:pStyle w:val="outlinebullet"/>
              <w:ind w:left="0" w:firstLine="0"/>
              <w:rPr>
                <w:b/>
                <w:sz w:val="22"/>
                <w:szCs w:val="22"/>
              </w:rPr>
            </w:pPr>
          </w:p>
        </w:tc>
        <w:tc>
          <w:tcPr>
            <w:tcW w:w="3145" w:type="dxa"/>
          </w:tcPr>
          <w:p w:rsidR="00B77D6C" w:rsidRPr="00C76BA0" w:rsidRDefault="00B77D6C" w:rsidP="005216B1">
            <w:pPr>
              <w:pStyle w:val="outlinebullet"/>
              <w:ind w:left="0" w:firstLine="0"/>
              <w:rPr>
                <w:sz w:val="22"/>
                <w:szCs w:val="22"/>
              </w:rPr>
            </w:pPr>
            <w:r w:rsidRPr="00C76BA0">
              <w:rPr>
                <w:sz w:val="22"/>
                <w:szCs w:val="22"/>
              </w:rPr>
              <w:t>Status of regulatory package providing for municipal EE revolving funds/accounts (development, consultation, adoption)</w:t>
            </w:r>
          </w:p>
          <w:p w:rsidR="00B77D6C" w:rsidRPr="00C76BA0" w:rsidRDefault="00B77D6C" w:rsidP="005216B1">
            <w:pPr>
              <w:pStyle w:val="outlinebullet"/>
              <w:ind w:left="0" w:firstLine="0"/>
              <w:rPr>
                <w:sz w:val="22"/>
                <w:szCs w:val="22"/>
              </w:rPr>
            </w:pPr>
          </w:p>
        </w:tc>
        <w:tc>
          <w:tcPr>
            <w:tcW w:w="1583" w:type="dxa"/>
          </w:tcPr>
          <w:p w:rsidR="00B77D6C" w:rsidRPr="00C76BA0" w:rsidRDefault="00B77D6C" w:rsidP="005216B1">
            <w:pPr>
              <w:pStyle w:val="outlinebullet"/>
              <w:ind w:left="0" w:firstLine="0"/>
              <w:rPr>
                <w:sz w:val="22"/>
                <w:szCs w:val="22"/>
              </w:rPr>
            </w:pPr>
            <w:r w:rsidRPr="00C76BA0">
              <w:rPr>
                <w:sz w:val="22"/>
                <w:szCs w:val="22"/>
              </w:rPr>
              <w:t>Lack/insufficient incentives and prohibitive regulations for municipalities to invest/re-invest in energy efficiency</w:t>
            </w:r>
          </w:p>
        </w:tc>
        <w:tc>
          <w:tcPr>
            <w:tcW w:w="2610" w:type="dxa"/>
          </w:tcPr>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b/>
                <w:sz w:val="22"/>
                <w:szCs w:val="22"/>
                <w:lang w:val="en-US"/>
              </w:rPr>
              <w:t>Analysis of lessons-learnt</w:t>
            </w:r>
            <w:r w:rsidRPr="00C76BA0">
              <w:rPr>
                <w:sz w:val="22"/>
                <w:szCs w:val="22"/>
                <w:lang w:val="en-US"/>
              </w:rPr>
              <w:t xml:space="preserve"> on revolving fund operations in other countries and </w:t>
            </w:r>
            <w:r w:rsidRPr="00C76BA0">
              <w:rPr>
                <w:b/>
                <w:sz w:val="22"/>
                <w:szCs w:val="22"/>
                <w:lang w:val="en-US"/>
              </w:rPr>
              <w:t>regulatory barriers</w:t>
            </w:r>
            <w:r w:rsidRPr="00C76BA0">
              <w:rPr>
                <w:sz w:val="22"/>
                <w:szCs w:val="22"/>
                <w:lang w:val="en-US"/>
              </w:rPr>
              <w:t xml:space="preserve"> in </w:t>
            </w:r>
            <w:smartTag w:uri="urn:schemas-microsoft-com:office:smarttags" w:element="place">
              <w:smartTag w:uri="urn:schemas-microsoft-com:office:smarttags" w:element="country-region">
                <w:r w:rsidRPr="00C76BA0">
                  <w:rPr>
                    <w:sz w:val="22"/>
                    <w:szCs w:val="22"/>
                    <w:lang w:val="en-US"/>
                  </w:rPr>
                  <w:t>Kazakhstan</w:t>
                </w:r>
              </w:smartTag>
            </w:smartTag>
            <w:r w:rsidRPr="00C76BA0">
              <w:rPr>
                <w:sz w:val="22"/>
                <w:szCs w:val="22"/>
                <w:lang w:val="en-US"/>
              </w:rPr>
              <w:t xml:space="preserve"> </w:t>
            </w:r>
            <w:r w:rsidRPr="00C76BA0">
              <w:rPr>
                <w:b/>
                <w:sz w:val="22"/>
                <w:szCs w:val="22"/>
                <w:lang w:val="en-US"/>
              </w:rPr>
              <w:t>completed</w:t>
            </w:r>
            <w:r w:rsidRPr="00C76BA0">
              <w:rPr>
                <w:sz w:val="22"/>
                <w:szCs w:val="22"/>
                <w:lang w:val="en-US"/>
              </w:rPr>
              <w:t xml:space="preserve"> by end of year 1</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sz w:val="22"/>
                <w:szCs w:val="22"/>
                <w:lang w:val="en-US"/>
              </w:rPr>
              <w:t xml:space="preserve">A </w:t>
            </w:r>
            <w:r w:rsidRPr="00C76BA0">
              <w:rPr>
                <w:b/>
                <w:sz w:val="22"/>
                <w:szCs w:val="22"/>
                <w:lang w:val="en-US"/>
              </w:rPr>
              <w:t>package</w:t>
            </w:r>
            <w:r w:rsidRPr="00C76BA0">
              <w:rPr>
                <w:sz w:val="22"/>
                <w:szCs w:val="22"/>
                <w:lang w:val="en-US"/>
              </w:rPr>
              <w:t xml:space="preserve"> of legal and regulatory changes to introduce respective provisions </w:t>
            </w:r>
            <w:r w:rsidRPr="00C76BA0">
              <w:rPr>
                <w:b/>
                <w:sz w:val="22"/>
                <w:szCs w:val="22"/>
                <w:lang w:val="en-US"/>
              </w:rPr>
              <w:t>developed</w:t>
            </w:r>
            <w:r w:rsidRPr="00C76BA0">
              <w:rPr>
                <w:sz w:val="22"/>
                <w:szCs w:val="22"/>
                <w:lang w:val="en-US"/>
              </w:rPr>
              <w:t xml:space="preserve"> by </w:t>
            </w:r>
            <w:r w:rsidRPr="00C76BA0">
              <w:rPr>
                <w:sz w:val="22"/>
                <w:szCs w:val="22"/>
                <w:lang w:val="en-US"/>
              </w:rPr>
              <w:lastRenderedPageBreak/>
              <w:t xml:space="preserve">the end of year 2 </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b/>
                <w:sz w:val="22"/>
                <w:szCs w:val="22"/>
                <w:lang w:val="en-US"/>
              </w:rPr>
              <w:t>Consultations</w:t>
            </w:r>
            <w:r w:rsidRPr="00C76BA0">
              <w:rPr>
                <w:sz w:val="22"/>
                <w:szCs w:val="22"/>
                <w:lang w:val="en-US"/>
              </w:rPr>
              <w:t xml:space="preserve"> with stakeholders/beneficiaries </w:t>
            </w:r>
            <w:r w:rsidRPr="00C76BA0">
              <w:rPr>
                <w:b/>
                <w:sz w:val="22"/>
                <w:szCs w:val="22"/>
                <w:lang w:val="en-US"/>
              </w:rPr>
              <w:t>conducted</w:t>
            </w:r>
            <w:r w:rsidRPr="00C76BA0">
              <w:rPr>
                <w:sz w:val="22"/>
                <w:szCs w:val="22"/>
                <w:lang w:val="en-US"/>
              </w:rPr>
              <w:t xml:space="preserve"> and </w:t>
            </w:r>
            <w:r w:rsidRPr="00C76BA0">
              <w:rPr>
                <w:b/>
                <w:sz w:val="22"/>
                <w:szCs w:val="22"/>
                <w:lang w:val="en-US"/>
              </w:rPr>
              <w:t xml:space="preserve">proposed changes adopted </w:t>
            </w:r>
            <w:r w:rsidRPr="00C76BA0">
              <w:rPr>
                <w:sz w:val="22"/>
                <w:szCs w:val="22"/>
                <w:lang w:val="en-US"/>
              </w:rPr>
              <w:t>and enforced by the end of year 3</w:t>
            </w:r>
          </w:p>
        </w:tc>
        <w:tc>
          <w:tcPr>
            <w:tcW w:w="0" w:type="auto"/>
          </w:tcPr>
          <w:p w:rsidR="00B77D6C" w:rsidRPr="00C76BA0" w:rsidRDefault="00B77D6C" w:rsidP="005216B1">
            <w:pPr>
              <w:pStyle w:val="BodyText21"/>
              <w:rPr>
                <w:sz w:val="22"/>
                <w:szCs w:val="22"/>
              </w:rPr>
            </w:pPr>
            <w:r w:rsidRPr="00C76BA0">
              <w:rPr>
                <w:sz w:val="22"/>
                <w:szCs w:val="22"/>
              </w:rPr>
              <w:lastRenderedPageBreak/>
              <w:t>Project progress reports.</w:t>
            </w:r>
          </w:p>
        </w:tc>
        <w:tc>
          <w:tcPr>
            <w:tcW w:w="0" w:type="auto"/>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tcPr>
          <w:p w:rsidR="00B77D6C" w:rsidRPr="00C76BA0" w:rsidRDefault="00B77D6C" w:rsidP="005216B1">
            <w:pPr>
              <w:pStyle w:val="BodyText21"/>
              <w:rPr>
                <w:b/>
                <w:sz w:val="22"/>
                <w:szCs w:val="22"/>
                <w:lang w:val="en-US"/>
              </w:rPr>
            </w:pPr>
            <w:r w:rsidRPr="00C76BA0">
              <w:rPr>
                <w:b/>
                <w:sz w:val="22"/>
                <w:szCs w:val="22"/>
                <w:lang w:val="en-US"/>
              </w:rPr>
              <w:lastRenderedPageBreak/>
              <w:t xml:space="preserve">Output 1.5 </w:t>
            </w:r>
          </w:p>
          <w:p w:rsidR="00B77D6C" w:rsidRPr="00C76BA0" w:rsidRDefault="00B77D6C" w:rsidP="005216B1">
            <w:pPr>
              <w:pStyle w:val="BodyText21"/>
              <w:rPr>
                <w:bCs/>
                <w:sz w:val="22"/>
                <w:szCs w:val="22"/>
                <w:lang w:val="en-US"/>
              </w:rPr>
            </w:pPr>
            <w:r w:rsidRPr="00C76BA0">
              <w:rPr>
                <w:bCs/>
                <w:sz w:val="22"/>
                <w:szCs w:val="22"/>
                <w:lang w:val="en-US"/>
              </w:rPr>
              <w:t>Mechanism to monitor implementation and impact of the adopted laws and regulations developed and agreed with key stakeholders</w:t>
            </w:r>
          </w:p>
        </w:tc>
        <w:tc>
          <w:tcPr>
            <w:tcW w:w="3145" w:type="dxa"/>
          </w:tcPr>
          <w:p w:rsidR="00B77D6C" w:rsidRPr="00C76BA0" w:rsidRDefault="00B77D6C" w:rsidP="005216B1">
            <w:pPr>
              <w:pStyle w:val="BodyText21"/>
              <w:rPr>
                <w:sz w:val="22"/>
                <w:szCs w:val="22"/>
                <w:lang w:val="en-US"/>
              </w:rPr>
            </w:pPr>
          </w:p>
          <w:p w:rsidR="00B77D6C" w:rsidRPr="00C76BA0" w:rsidRDefault="00B77D6C" w:rsidP="005216B1">
            <w:pPr>
              <w:pStyle w:val="BodyText21"/>
              <w:rPr>
                <w:sz w:val="22"/>
                <w:szCs w:val="22"/>
                <w:lang w:val="en-US"/>
              </w:rPr>
            </w:pPr>
            <w:r w:rsidRPr="00C76BA0">
              <w:rPr>
                <w:sz w:val="22"/>
                <w:szCs w:val="22"/>
                <w:lang w:val="en-US"/>
              </w:rPr>
              <w:t xml:space="preserve">Availability of accurate and up to date information on the impact of the adopted laws and regulations </w:t>
            </w:r>
          </w:p>
        </w:tc>
        <w:tc>
          <w:tcPr>
            <w:tcW w:w="1583" w:type="dxa"/>
          </w:tcPr>
          <w:p w:rsidR="00B77D6C" w:rsidRPr="00C76BA0" w:rsidRDefault="00B77D6C" w:rsidP="005216B1">
            <w:pPr>
              <w:pStyle w:val="BodyText21"/>
              <w:rPr>
                <w:sz w:val="22"/>
                <w:szCs w:val="22"/>
                <w:lang w:val="en-US"/>
              </w:rPr>
            </w:pPr>
            <w:r w:rsidRPr="00C76BA0">
              <w:rPr>
                <w:sz w:val="22"/>
                <w:szCs w:val="22"/>
                <w:lang w:val="en-US"/>
              </w:rPr>
              <w:t xml:space="preserve">Lack of data and  mechanisms to monitor implementation and impact of the adopted laws and regulations  </w:t>
            </w:r>
          </w:p>
        </w:tc>
        <w:tc>
          <w:tcPr>
            <w:tcW w:w="2610" w:type="dxa"/>
          </w:tcPr>
          <w:p w:rsidR="00B77D6C" w:rsidRPr="00C76BA0" w:rsidRDefault="00B77D6C" w:rsidP="005216B1">
            <w:pPr>
              <w:pStyle w:val="BodyText21"/>
              <w:rPr>
                <w:sz w:val="22"/>
                <w:szCs w:val="22"/>
                <w:lang w:val="en-US"/>
              </w:rPr>
            </w:pPr>
            <w:r w:rsidRPr="00C76BA0">
              <w:rPr>
                <w:sz w:val="22"/>
                <w:szCs w:val="22"/>
                <w:lang w:val="en-US"/>
              </w:rPr>
              <w:t xml:space="preserve">Adequate </w:t>
            </w:r>
            <w:r w:rsidRPr="00C76BA0">
              <w:rPr>
                <w:b/>
                <w:sz w:val="22"/>
                <w:szCs w:val="22"/>
                <w:lang w:val="en-US"/>
              </w:rPr>
              <w:t>information</w:t>
            </w:r>
            <w:r w:rsidRPr="00C76BA0">
              <w:rPr>
                <w:sz w:val="22"/>
                <w:szCs w:val="22"/>
                <w:lang w:val="en-US"/>
              </w:rPr>
              <w:t xml:space="preserve"> on the impact of the adopted laws and regulations </w:t>
            </w:r>
            <w:r w:rsidRPr="00C76BA0">
              <w:rPr>
                <w:b/>
                <w:sz w:val="22"/>
                <w:szCs w:val="22"/>
                <w:lang w:val="en-US"/>
              </w:rPr>
              <w:t>is available</w:t>
            </w:r>
            <w:r w:rsidRPr="00C76BA0">
              <w:rPr>
                <w:sz w:val="22"/>
                <w:szCs w:val="22"/>
                <w:lang w:val="en-US"/>
              </w:rPr>
              <w:t xml:space="preserve"> by the end of the project  </w:t>
            </w:r>
          </w:p>
        </w:tc>
        <w:tc>
          <w:tcPr>
            <w:tcW w:w="0" w:type="auto"/>
          </w:tcPr>
          <w:p w:rsidR="00B77D6C" w:rsidRPr="00C76BA0" w:rsidRDefault="00B77D6C" w:rsidP="005216B1">
            <w:pPr>
              <w:pStyle w:val="BodyText21"/>
              <w:rPr>
                <w:sz w:val="22"/>
                <w:szCs w:val="22"/>
              </w:rPr>
            </w:pPr>
            <w:r w:rsidRPr="00C76BA0">
              <w:rPr>
                <w:sz w:val="22"/>
                <w:szCs w:val="22"/>
              </w:rPr>
              <w:t xml:space="preserve">Final evaluation report </w:t>
            </w:r>
          </w:p>
        </w:tc>
        <w:tc>
          <w:tcPr>
            <w:tcW w:w="0" w:type="auto"/>
          </w:tcPr>
          <w:p w:rsidR="00B77D6C" w:rsidRPr="00C76BA0" w:rsidRDefault="00B77D6C" w:rsidP="005216B1">
            <w:pPr>
              <w:pStyle w:val="BodyText21"/>
              <w:rPr>
                <w:sz w:val="22"/>
                <w:szCs w:val="22"/>
                <w:lang w:val="en-US"/>
              </w:rPr>
            </w:pPr>
            <w:r w:rsidRPr="00C76BA0">
              <w:rPr>
                <w:sz w:val="22"/>
                <w:szCs w:val="22"/>
                <w:lang w:val="en-US"/>
              </w:rPr>
              <w:t>The proposed laws and regulations adopted for implementation as planned</w:t>
            </w:r>
          </w:p>
        </w:tc>
      </w:tr>
      <w:tr w:rsidR="00B77D6C" w:rsidRPr="00C76BA0">
        <w:tblPrEx>
          <w:tblCellMar>
            <w:top w:w="0" w:type="dxa"/>
            <w:bottom w:w="0" w:type="dxa"/>
          </w:tblCellMar>
        </w:tblPrEx>
        <w:tc>
          <w:tcPr>
            <w:tcW w:w="3910" w:type="dxa"/>
            <w:tcBorders>
              <w:bottom w:val="single" w:sz="6" w:space="0" w:color="auto"/>
            </w:tcBorders>
          </w:tcPr>
          <w:p w:rsidR="00B77D6C" w:rsidRPr="00C76BA0" w:rsidRDefault="00B77D6C" w:rsidP="005216B1">
            <w:pPr>
              <w:pStyle w:val="BodyText21"/>
              <w:rPr>
                <w:b/>
                <w:sz w:val="22"/>
                <w:szCs w:val="22"/>
                <w:lang w:val="en-US"/>
              </w:rPr>
            </w:pPr>
            <w:r w:rsidRPr="00C76BA0">
              <w:rPr>
                <w:b/>
                <w:sz w:val="22"/>
                <w:szCs w:val="22"/>
                <w:lang w:val="en-US"/>
              </w:rPr>
              <w:t xml:space="preserve">Output 1.6 </w:t>
            </w:r>
          </w:p>
          <w:p w:rsidR="00B77D6C" w:rsidRPr="00C76BA0" w:rsidRDefault="00B77D6C" w:rsidP="005216B1">
            <w:pPr>
              <w:pStyle w:val="BodyText21"/>
              <w:rPr>
                <w:bCs/>
                <w:sz w:val="22"/>
                <w:szCs w:val="22"/>
                <w:lang w:val="en-US"/>
              </w:rPr>
            </w:pPr>
            <w:r w:rsidRPr="00C76BA0">
              <w:rPr>
                <w:bCs/>
                <w:sz w:val="22"/>
                <w:szCs w:val="22"/>
                <w:lang w:val="en-US"/>
              </w:rPr>
              <w:t xml:space="preserve">Training provided to key stakeholders responsible for effective implementation and enforcement of the adopted policy </w:t>
            </w:r>
          </w:p>
        </w:tc>
        <w:tc>
          <w:tcPr>
            <w:tcW w:w="3145" w:type="dxa"/>
            <w:tcBorders>
              <w:bottom w:val="single" w:sz="6" w:space="0" w:color="auto"/>
            </w:tcBorders>
          </w:tcPr>
          <w:p w:rsidR="00B77D6C" w:rsidRPr="00C76BA0" w:rsidRDefault="00B77D6C" w:rsidP="00085BC8">
            <w:pPr>
              <w:pStyle w:val="BodyText21"/>
              <w:numPr>
                <w:ilvl w:val="0"/>
                <w:numId w:val="35"/>
              </w:numPr>
              <w:tabs>
                <w:tab w:val="clear" w:pos="720"/>
                <w:tab w:val="num" w:pos="298"/>
              </w:tabs>
              <w:autoSpaceDN w:val="0"/>
              <w:ind w:left="298" w:hanging="298"/>
              <w:rPr>
                <w:sz w:val="22"/>
                <w:szCs w:val="22"/>
              </w:rPr>
            </w:pPr>
            <w:r w:rsidRPr="00C76BA0">
              <w:rPr>
                <w:sz w:val="22"/>
                <w:szCs w:val="22"/>
              </w:rPr>
              <w:t xml:space="preserve">Number of trained stakeholders </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rPr>
            </w:pPr>
            <w:r w:rsidRPr="00C76BA0">
              <w:rPr>
                <w:sz w:val="22"/>
                <w:szCs w:val="22"/>
              </w:rPr>
              <w:t>Availability of applicable incentives</w:t>
            </w:r>
          </w:p>
        </w:tc>
        <w:tc>
          <w:tcPr>
            <w:tcW w:w="1583" w:type="dxa"/>
            <w:tcBorders>
              <w:bottom w:val="single" w:sz="6" w:space="0" w:color="auto"/>
            </w:tcBorders>
          </w:tcPr>
          <w:p w:rsidR="00B77D6C" w:rsidRPr="00C76BA0" w:rsidRDefault="00B77D6C" w:rsidP="005216B1">
            <w:pPr>
              <w:pStyle w:val="BodyText21"/>
              <w:rPr>
                <w:sz w:val="22"/>
                <w:szCs w:val="22"/>
                <w:lang w:val="en-US"/>
              </w:rPr>
            </w:pPr>
            <w:r w:rsidRPr="00C76BA0">
              <w:rPr>
                <w:sz w:val="22"/>
                <w:szCs w:val="22"/>
                <w:lang w:val="en-US"/>
              </w:rPr>
              <w:t>Lack of capacity and motivation of key stakeholders to effectively implement and enforce EE policies</w:t>
            </w:r>
          </w:p>
        </w:tc>
        <w:tc>
          <w:tcPr>
            <w:tcW w:w="2610" w:type="dxa"/>
            <w:tcBorders>
              <w:bottom w:val="single" w:sz="6" w:space="0" w:color="auto"/>
            </w:tcBorders>
          </w:tcPr>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sz w:val="22"/>
                <w:szCs w:val="22"/>
                <w:lang w:val="en-US"/>
              </w:rPr>
              <w:t xml:space="preserve">Targeted </w:t>
            </w:r>
            <w:r w:rsidRPr="00C76BA0">
              <w:rPr>
                <w:b/>
                <w:sz w:val="22"/>
                <w:szCs w:val="22"/>
                <w:lang w:val="en-US"/>
              </w:rPr>
              <w:t>stakeholder groups identified</w:t>
            </w:r>
            <w:r w:rsidRPr="00C76BA0">
              <w:rPr>
                <w:sz w:val="22"/>
                <w:szCs w:val="22"/>
                <w:lang w:val="en-US"/>
              </w:rPr>
              <w:t xml:space="preserve"> by end of year 1</w:t>
            </w:r>
          </w:p>
          <w:p w:rsidR="00B77D6C" w:rsidRPr="00C76BA0" w:rsidRDefault="00B77D6C" w:rsidP="00085BC8">
            <w:pPr>
              <w:pStyle w:val="BodyText21"/>
              <w:numPr>
                <w:ilvl w:val="0"/>
                <w:numId w:val="35"/>
              </w:numPr>
              <w:tabs>
                <w:tab w:val="clear" w:pos="720"/>
                <w:tab w:val="num" w:pos="298"/>
              </w:tabs>
              <w:autoSpaceDN w:val="0"/>
              <w:ind w:left="298" w:hanging="298"/>
              <w:rPr>
                <w:sz w:val="22"/>
                <w:szCs w:val="22"/>
                <w:lang w:val="en-US"/>
              </w:rPr>
            </w:pPr>
            <w:r w:rsidRPr="00C76BA0">
              <w:rPr>
                <w:b/>
                <w:sz w:val="22"/>
                <w:szCs w:val="22"/>
                <w:lang w:val="en-US"/>
              </w:rPr>
              <w:t>Training provided</w:t>
            </w:r>
            <w:r w:rsidRPr="00C76BA0">
              <w:rPr>
                <w:sz w:val="22"/>
                <w:szCs w:val="22"/>
                <w:lang w:val="en-US"/>
              </w:rPr>
              <w:t xml:space="preserve"> to at least 50 targeted stakeholders</w:t>
            </w:r>
          </w:p>
          <w:p w:rsidR="00B77D6C" w:rsidRPr="00C76BA0" w:rsidRDefault="00B77D6C" w:rsidP="005216B1">
            <w:pPr>
              <w:pStyle w:val="BodyText21"/>
              <w:rPr>
                <w:sz w:val="22"/>
                <w:szCs w:val="22"/>
                <w:lang w:val="en-US"/>
              </w:rPr>
            </w:pPr>
          </w:p>
        </w:tc>
        <w:tc>
          <w:tcPr>
            <w:tcW w:w="0" w:type="auto"/>
            <w:tcBorders>
              <w:bottom w:val="single" w:sz="6" w:space="0" w:color="auto"/>
            </w:tcBorders>
          </w:tcPr>
          <w:p w:rsidR="00B77D6C" w:rsidRPr="00C76BA0" w:rsidRDefault="00B77D6C" w:rsidP="005216B1">
            <w:pPr>
              <w:pStyle w:val="BodyText21"/>
              <w:rPr>
                <w:sz w:val="22"/>
                <w:szCs w:val="22"/>
              </w:rPr>
            </w:pPr>
            <w:r w:rsidRPr="00C76BA0">
              <w:rPr>
                <w:sz w:val="22"/>
                <w:szCs w:val="22"/>
              </w:rPr>
              <w:t>Project reports</w:t>
            </w:r>
          </w:p>
        </w:tc>
        <w:tc>
          <w:tcPr>
            <w:tcW w:w="0" w:type="auto"/>
            <w:tcBorders>
              <w:bottom w:val="single" w:sz="6" w:space="0" w:color="auto"/>
            </w:tcBorders>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shd w:val="clear" w:color="auto" w:fill="CCCCCC"/>
          </w:tcPr>
          <w:p w:rsidR="00B77D6C" w:rsidRPr="00C76BA0" w:rsidRDefault="00B77D6C" w:rsidP="005216B1">
            <w:pPr>
              <w:pStyle w:val="BodyText21"/>
              <w:rPr>
                <w:sz w:val="22"/>
                <w:szCs w:val="22"/>
                <w:lang w:val="en-US"/>
              </w:rPr>
            </w:pPr>
            <w:r w:rsidRPr="00C76BA0">
              <w:rPr>
                <w:b/>
                <w:sz w:val="22"/>
                <w:szCs w:val="22"/>
                <w:u w:val="single"/>
                <w:lang w:val="en-US"/>
              </w:rPr>
              <w:t>Outcome 2</w:t>
            </w:r>
          </w:p>
          <w:p w:rsidR="00B77D6C" w:rsidRPr="00C76BA0" w:rsidRDefault="00B77D6C" w:rsidP="005216B1">
            <w:pPr>
              <w:pStyle w:val="BodyText21"/>
              <w:rPr>
                <w:b/>
                <w:i/>
                <w:sz w:val="22"/>
                <w:szCs w:val="22"/>
                <w:lang w:val="en-US"/>
              </w:rPr>
            </w:pPr>
          </w:p>
          <w:p w:rsidR="00B77D6C" w:rsidRPr="00C76BA0" w:rsidRDefault="00B77D6C" w:rsidP="005216B1">
            <w:pPr>
              <w:pStyle w:val="BodyText21"/>
              <w:rPr>
                <w:sz w:val="22"/>
                <w:szCs w:val="22"/>
                <w:lang w:val="en-US"/>
              </w:rPr>
            </w:pPr>
            <w:r w:rsidRPr="00C76BA0">
              <w:rPr>
                <w:b/>
                <w:i/>
                <w:sz w:val="22"/>
                <w:szCs w:val="22"/>
                <w:lang w:val="en-US"/>
              </w:rPr>
              <w:t xml:space="preserve">New institutional and </w:t>
            </w:r>
            <w:r w:rsidRPr="00C76BA0">
              <w:rPr>
                <w:b/>
                <w:sz w:val="22"/>
                <w:szCs w:val="22"/>
                <w:lang w:val="en-US"/>
              </w:rPr>
              <w:t xml:space="preserve">  </w:t>
            </w:r>
            <w:r w:rsidRPr="00C76BA0">
              <w:rPr>
                <w:b/>
                <w:i/>
                <w:sz w:val="22"/>
                <w:szCs w:val="22"/>
                <w:lang w:val="en-US"/>
              </w:rPr>
              <w:t>financing models</w:t>
            </w:r>
            <w:r w:rsidRPr="00C76BA0">
              <w:rPr>
                <w:sz w:val="22"/>
                <w:szCs w:val="22"/>
                <w:lang w:val="en-US"/>
              </w:rPr>
              <w:t xml:space="preserve"> introduced for leveraging financing for EE investments and enhanced capacity of the local stakeholders to  support their further implementation and replication </w:t>
            </w:r>
          </w:p>
        </w:tc>
        <w:tc>
          <w:tcPr>
            <w:tcW w:w="3145" w:type="dxa"/>
            <w:shd w:val="clear" w:color="auto" w:fill="CCCCCC"/>
          </w:tcPr>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Number, type and status of new institutional and financing models for EE</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Leveraged financing for EE projects from public, private and individual sources </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GHG emission reduction from implementation of demonstration projects </w:t>
            </w:r>
          </w:p>
        </w:tc>
        <w:tc>
          <w:tcPr>
            <w:tcW w:w="1583" w:type="dxa"/>
            <w:shd w:val="clear" w:color="auto" w:fill="CCCCCC"/>
          </w:tcPr>
          <w:p w:rsidR="00B77D6C" w:rsidRPr="00C76BA0" w:rsidRDefault="00B77D6C" w:rsidP="005216B1">
            <w:pPr>
              <w:pStyle w:val="BodyText21"/>
              <w:rPr>
                <w:sz w:val="22"/>
                <w:szCs w:val="22"/>
                <w:lang w:val="en-US"/>
              </w:rPr>
            </w:pPr>
            <w:r w:rsidRPr="00C76BA0">
              <w:rPr>
                <w:sz w:val="22"/>
                <w:szCs w:val="22"/>
                <w:lang w:val="en-US"/>
              </w:rPr>
              <w:t xml:space="preserve">Lack of sustainable and functioning financing and institutional models for EE investment </w:t>
            </w:r>
          </w:p>
          <w:p w:rsidR="00B77D6C" w:rsidRPr="00C76BA0" w:rsidRDefault="00B77D6C" w:rsidP="005216B1">
            <w:pPr>
              <w:pStyle w:val="BodyText21"/>
              <w:rPr>
                <w:sz w:val="22"/>
                <w:szCs w:val="22"/>
                <w:lang w:val="en-US"/>
              </w:rPr>
            </w:pPr>
          </w:p>
          <w:p w:rsidR="00B77D6C" w:rsidRPr="00C76BA0" w:rsidRDefault="00B77D6C" w:rsidP="005216B1">
            <w:pPr>
              <w:pStyle w:val="BodyText21"/>
              <w:rPr>
                <w:sz w:val="22"/>
                <w:szCs w:val="22"/>
                <w:lang w:val="en-US"/>
              </w:rPr>
            </w:pPr>
          </w:p>
        </w:tc>
        <w:tc>
          <w:tcPr>
            <w:tcW w:w="2610" w:type="dxa"/>
            <w:shd w:val="clear" w:color="auto" w:fill="CCCCCC"/>
          </w:tcPr>
          <w:p w:rsidR="00B77D6C" w:rsidRPr="00C76BA0" w:rsidRDefault="00B77D6C" w:rsidP="005216B1">
            <w:pPr>
              <w:pStyle w:val="BodyText21"/>
              <w:rPr>
                <w:sz w:val="22"/>
                <w:szCs w:val="22"/>
                <w:lang w:val="en-US"/>
              </w:rPr>
            </w:pPr>
            <w:r w:rsidRPr="00C76BA0">
              <w:rPr>
                <w:sz w:val="22"/>
                <w:szCs w:val="22"/>
                <w:lang w:val="en-US"/>
              </w:rPr>
              <w:t xml:space="preserve">Almaty ESCO established, staff recruited and trained, capitalized (1,5 mln $ in total) and at least 3 EPC signed </w:t>
            </w:r>
          </w:p>
          <w:p w:rsidR="00B77D6C" w:rsidRPr="00C76BA0" w:rsidRDefault="00B77D6C" w:rsidP="005216B1">
            <w:pPr>
              <w:pStyle w:val="BodyText21"/>
              <w:rPr>
                <w:sz w:val="22"/>
                <w:szCs w:val="22"/>
                <w:lang w:val="en-US"/>
              </w:rPr>
            </w:pPr>
            <w:r w:rsidRPr="00C76BA0">
              <w:rPr>
                <w:sz w:val="22"/>
                <w:szCs w:val="22"/>
                <w:lang w:val="en-US"/>
              </w:rPr>
              <w:t>Astana Municipal EE Programme developed by end of 2008 and implemented by 2014, institution  established/strengthened for its implementation and monitoring</w:t>
            </w:r>
          </w:p>
          <w:p w:rsidR="00B77D6C" w:rsidRPr="00C76BA0" w:rsidRDefault="00B77D6C" w:rsidP="005216B1">
            <w:pPr>
              <w:pStyle w:val="BodyText21"/>
              <w:rPr>
                <w:sz w:val="22"/>
                <w:szCs w:val="22"/>
                <w:lang w:val="en-US"/>
              </w:rPr>
            </w:pPr>
            <w:r w:rsidRPr="00C76BA0">
              <w:rPr>
                <w:sz w:val="22"/>
                <w:szCs w:val="22"/>
                <w:lang w:val="en-US"/>
              </w:rPr>
              <w:lastRenderedPageBreak/>
              <w:t xml:space="preserve">AAOs –at least 4 fully operational  with trained staff, action-plans and financing </w:t>
            </w:r>
          </w:p>
          <w:p w:rsidR="00B77D6C" w:rsidRPr="00C76BA0" w:rsidRDefault="00B77D6C" w:rsidP="005216B1">
            <w:pPr>
              <w:pStyle w:val="BodyText21"/>
              <w:rPr>
                <w:sz w:val="22"/>
                <w:szCs w:val="22"/>
              </w:rPr>
            </w:pPr>
            <w:r w:rsidRPr="00C76BA0">
              <w:rPr>
                <w:sz w:val="22"/>
                <w:szCs w:val="22"/>
              </w:rPr>
              <w:t>Leveraged financing:</w:t>
            </w:r>
          </w:p>
          <w:p w:rsidR="00B77D6C" w:rsidRPr="00C76BA0" w:rsidRDefault="00B77D6C" w:rsidP="00085BC8">
            <w:pPr>
              <w:pStyle w:val="BodyText21"/>
              <w:numPr>
                <w:ilvl w:val="0"/>
                <w:numId w:val="33"/>
              </w:numPr>
              <w:tabs>
                <w:tab w:val="clear" w:pos="720"/>
                <w:tab w:val="num" w:pos="254"/>
              </w:tabs>
              <w:autoSpaceDN w:val="0"/>
              <w:ind w:hanging="720"/>
              <w:rPr>
                <w:sz w:val="22"/>
                <w:szCs w:val="22"/>
              </w:rPr>
            </w:pPr>
            <w:r w:rsidRPr="00C76BA0">
              <w:rPr>
                <w:sz w:val="22"/>
                <w:szCs w:val="22"/>
              </w:rPr>
              <w:t xml:space="preserve">Public – 1 mln $ </w:t>
            </w:r>
          </w:p>
          <w:p w:rsidR="00B77D6C" w:rsidRPr="00C76BA0" w:rsidRDefault="00B77D6C" w:rsidP="00085BC8">
            <w:pPr>
              <w:pStyle w:val="BodyText21"/>
              <w:numPr>
                <w:ilvl w:val="0"/>
                <w:numId w:val="33"/>
              </w:numPr>
              <w:tabs>
                <w:tab w:val="clear" w:pos="720"/>
                <w:tab w:val="num" w:pos="254"/>
              </w:tabs>
              <w:autoSpaceDN w:val="0"/>
              <w:ind w:hanging="720"/>
              <w:rPr>
                <w:sz w:val="22"/>
                <w:szCs w:val="22"/>
              </w:rPr>
            </w:pPr>
            <w:r w:rsidRPr="00C76BA0">
              <w:rPr>
                <w:sz w:val="22"/>
                <w:szCs w:val="22"/>
              </w:rPr>
              <w:t xml:space="preserve">Private – 200,000 $ </w:t>
            </w:r>
          </w:p>
          <w:p w:rsidR="00B77D6C" w:rsidRPr="00C76BA0" w:rsidRDefault="00B77D6C" w:rsidP="005216B1">
            <w:pPr>
              <w:pStyle w:val="BodyText21"/>
              <w:rPr>
                <w:sz w:val="22"/>
                <w:szCs w:val="22"/>
              </w:rPr>
            </w:pPr>
            <w:r w:rsidRPr="00C76BA0">
              <w:rPr>
                <w:sz w:val="22"/>
                <w:szCs w:val="22"/>
              </w:rPr>
              <w:t xml:space="preserve">-    Tenants  - 10,000 $ </w:t>
            </w:r>
          </w:p>
          <w:p w:rsidR="00B77D6C" w:rsidRPr="00C76BA0" w:rsidRDefault="00B77D6C" w:rsidP="005216B1">
            <w:pPr>
              <w:pStyle w:val="BodyText21"/>
              <w:rPr>
                <w:sz w:val="22"/>
                <w:szCs w:val="22"/>
                <w:highlight w:val="yellow"/>
                <w:lang w:val="en-US"/>
              </w:rPr>
            </w:pPr>
            <w:r w:rsidRPr="00C76BA0">
              <w:rPr>
                <w:sz w:val="22"/>
                <w:szCs w:val="22"/>
                <w:lang w:val="en-US"/>
              </w:rPr>
              <w:t>Cumulative GHG mitigation impact from demonstration projects: 30,000 tCO2/year</w:t>
            </w:r>
          </w:p>
        </w:tc>
        <w:tc>
          <w:tcPr>
            <w:tcW w:w="0" w:type="auto"/>
            <w:shd w:val="clear" w:color="auto" w:fill="CCCCCC"/>
          </w:tcPr>
          <w:p w:rsidR="00B77D6C" w:rsidRPr="00C76BA0" w:rsidRDefault="00B77D6C" w:rsidP="005216B1">
            <w:pPr>
              <w:pStyle w:val="BodyText21"/>
              <w:rPr>
                <w:sz w:val="22"/>
                <w:szCs w:val="22"/>
              </w:rPr>
            </w:pPr>
            <w:r w:rsidRPr="00C76BA0">
              <w:rPr>
                <w:sz w:val="22"/>
                <w:szCs w:val="22"/>
              </w:rPr>
              <w:lastRenderedPageBreak/>
              <w:t>Project progress reports</w:t>
            </w:r>
          </w:p>
        </w:tc>
        <w:tc>
          <w:tcPr>
            <w:tcW w:w="0" w:type="auto"/>
            <w:shd w:val="clear" w:color="auto" w:fill="CCCCCC"/>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tcPr>
          <w:p w:rsidR="00B77D6C" w:rsidRPr="00C76BA0" w:rsidRDefault="00B77D6C" w:rsidP="005216B1">
            <w:pPr>
              <w:pStyle w:val="BodyText21"/>
              <w:rPr>
                <w:sz w:val="22"/>
                <w:szCs w:val="22"/>
                <w:lang w:val="en-US"/>
              </w:rPr>
            </w:pPr>
            <w:r w:rsidRPr="00C76BA0">
              <w:rPr>
                <w:b/>
                <w:sz w:val="22"/>
                <w:szCs w:val="22"/>
                <w:lang w:val="en-US"/>
              </w:rPr>
              <w:lastRenderedPageBreak/>
              <w:t xml:space="preserve">Output 2.1 </w:t>
            </w:r>
            <w:r w:rsidRPr="00C76BA0">
              <w:rPr>
                <w:sz w:val="22"/>
                <w:szCs w:val="22"/>
                <w:lang w:val="en-US"/>
              </w:rPr>
              <w:t xml:space="preserve">   </w:t>
            </w:r>
          </w:p>
          <w:p w:rsidR="00B77D6C" w:rsidRPr="00C76BA0" w:rsidRDefault="00B77D6C" w:rsidP="005216B1">
            <w:pPr>
              <w:pStyle w:val="BodyText21"/>
              <w:rPr>
                <w:sz w:val="22"/>
                <w:szCs w:val="22"/>
                <w:lang w:val="en-US"/>
              </w:rPr>
            </w:pPr>
          </w:p>
          <w:p w:rsidR="00B77D6C" w:rsidRPr="00C76BA0" w:rsidRDefault="00B77D6C" w:rsidP="005216B1">
            <w:pPr>
              <w:pStyle w:val="BodyText21"/>
              <w:rPr>
                <w:sz w:val="22"/>
                <w:szCs w:val="22"/>
                <w:lang w:val="en-US"/>
              </w:rPr>
            </w:pPr>
            <w:r w:rsidRPr="00C76BA0">
              <w:rPr>
                <w:sz w:val="22"/>
                <w:szCs w:val="22"/>
                <w:lang w:val="en-US"/>
              </w:rPr>
              <w:t>Astana Municipal EE Programme developed and implementing</w:t>
            </w:r>
          </w:p>
          <w:p w:rsidR="00B77D6C" w:rsidRPr="00C76BA0" w:rsidRDefault="00B77D6C" w:rsidP="005216B1">
            <w:pPr>
              <w:pStyle w:val="BodyText21"/>
              <w:rPr>
                <w:b/>
                <w:sz w:val="22"/>
                <w:szCs w:val="22"/>
                <w:lang w:val="en-US"/>
              </w:rPr>
            </w:pPr>
          </w:p>
        </w:tc>
        <w:tc>
          <w:tcPr>
            <w:tcW w:w="3145" w:type="dxa"/>
          </w:tcPr>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Status of programme design implementation arrangement, financing, criteria for EE project selection </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Status of demonstration EE activities and direct GHG emission reduction </w:t>
            </w:r>
          </w:p>
          <w:p w:rsidR="00B77D6C" w:rsidRPr="00C76BA0" w:rsidRDefault="00B77D6C" w:rsidP="005216B1">
            <w:pPr>
              <w:pStyle w:val="BodyText21"/>
              <w:rPr>
                <w:sz w:val="22"/>
                <w:szCs w:val="22"/>
                <w:lang w:val="en-US"/>
              </w:rPr>
            </w:pPr>
          </w:p>
        </w:tc>
        <w:tc>
          <w:tcPr>
            <w:tcW w:w="1583" w:type="dxa"/>
          </w:tcPr>
          <w:p w:rsidR="00B77D6C" w:rsidRPr="00C76BA0" w:rsidRDefault="00B77D6C" w:rsidP="005216B1">
            <w:pPr>
              <w:pStyle w:val="BodyText21"/>
              <w:jc w:val="center"/>
              <w:rPr>
                <w:sz w:val="22"/>
                <w:szCs w:val="22"/>
                <w:lang w:val="es-ES"/>
              </w:rPr>
            </w:pPr>
            <w:r w:rsidRPr="00C76BA0">
              <w:rPr>
                <w:sz w:val="22"/>
                <w:szCs w:val="22"/>
                <w:lang w:val="es-ES"/>
              </w:rPr>
              <w:t>No Municipal EE Programme in Astana</w:t>
            </w:r>
          </w:p>
          <w:p w:rsidR="00B77D6C" w:rsidRPr="00C76BA0" w:rsidRDefault="00B77D6C" w:rsidP="005216B1">
            <w:pPr>
              <w:pStyle w:val="BodyText21"/>
              <w:rPr>
                <w:sz w:val="22"/>
                <w:szCs w:val="22"/>
                <w:lang w:val="es-ES"/>
              </w:rPr>
            </w:pPr>
          </w:p>
        </w:tc>
        <w:tc>
          <w:tcPr>
            <w:tcW w:w="2610" w:type="dxa"/>
          </w:tcPr>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Capacity needs assessment completed by the end year 1</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MoU with </w:t>
            </w:r>
            <w:smartTag w:uri="urn:schemas-microsoft-com:office:smarttags" w:element="place">
              <w:smartTag w:uri="urn:schemas-microsoft-com:office:smarttags" w:element="PlaceName">
                <w:r w:rsidRPr="00C76BA0">
                  <w:rPr>
                    <w:sz w:val="22"/>
                    <w:szCs w:val="22"/>
                    <w:lang w:val="en-US"/>
                  </w:rPr>
                  <w:t>Astana</w:t>
                </w:r>
              </w:smartTag>
              <w:r w:rsidRPr="00C76BA0">
                <w:rPr>
                  <w:sz w:val="22"/>
                  <w:szCs w:val="22"/>
                  <w:lang w:val="en-US"/>
                </w:rPr>
                <w:t xml:space="preserve"> </w:t>
              </w:r>
              <w:smartTag w:uri="urn:schemas-microsoft-com:office:smarttags" w:element="PlaceType">
                <w:r w:rsidRPr="00C76BA0">
                  <w:rPr>
                    <w:sz w:val="22"/>
                    <w:szCs w:val="22"/>
                    <w:lang w:val="en-US"/>
                  </w:rPr>
                  <w:t>Municipality</w:t>
                </w:r>
              </w:smartTag>
            </w:smartTag>
            <w:r w:rsidRPr="00C76BA0">
              <w:rPr>
                <w:sz w:val="22"/>
                <w:szCs w:val="22"/>
                <w:lang w:val="en-US"/>
              </w:rPr>
              <w:t xml:space="preserve"> by end 18 month </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Programme design, implementation arrangements and budget finalized by end of year 2</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Training programs and modules designed by the end of year 2 and delivered by end of year 3</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Demo-projects implemented by end of year 3 resulting in at least 9,800 tCO2/yr reduction</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Programme implementation monitored, results documents and lessons </w:t>
            </w:r>
            <w:r w:rsidRPr="00C76BA0">
              <w:rPr>
                <w:sz w:val="22"/>
                <w:szCs w:val="22"/>
                <w:lang w:val="en-US"/>
              </w:rPr>
              <w:lastRenderedPageBreak/>
              <w:t>analyzed and reported by end of project</w:t>
            </w:r>
            <w:r w:rsidRPr="00C76BA0">
              <w:rPr>
                <w:bCs/>
                <w:color w:val="000000"/>
                <w:sz w:val="22"/>
                <w:szCs w:val="22"/>
                <w:lang w:val="en-US"/>
              </w:rPr>
              <w:t xml:space="preserve"> </w:t>
            </w:r>
          </w:p>
        </w:tc>
        <w:tc>
          <w:tcPr>
            <w:tcW w:w="0" w:type="auto"/>
          </w:tcPr>
          <w:p w:rsidR="00B77D6C" w:rsidRPr="00C76BA0" w:rsidRDefault="00B77D6C" w:rsidP="005216B1">
            <w:pPr>
              <w:pStyle w:val="BodyText21"/>
              <w:rPr>
                <w:sz w:val="22"/>
                <w:szCs w:val="22"/>
              </w:rPr>
            </w:pPr>
            <w:r w:rsidRPr="00C76BA0">
              <w:rPr>
                <w:sz w:val="22"/>
                <w:szCs w:val="22"/>
              </w:rPr>
              <w:lastRenderedPageBreak/>
              <w:t xml:space="preserve">Project progress report </w:t>
            </w:r>
          </w:p>
          <w:p w:rsidR="00B77D6C" w:rsidRPr="00C76BA0" w:rsidRDefault="00B77D6C" w:rsidP="005216B1">
            <w:pPr>
              <w:pStyle w:val="BodyText21"/>
              <w:rPr>
                <w:sz w:val="22"/>
                <w:szCs w:val="22"/>
                <w:lang w:val="fr-FR"/>
              </w:rPr>
            </w:pPr>
            <w:r w:rsidRPr="00C76BA0">
              <w:rPr>
                <w:sz w:val="22"/>
                <w:szCs w:val="22"/>
                <w:lang w:val="fr-FR"/>
              </w:rPr>
              <w:t>Report on Municiapl EE Programme Implementation</w:t>
            </w:r>
          </w:p>
        </w:tc>
        <w:tc>
          <w:tcPr>
            <w:tcW w:w="0" w:type="auto"/>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tcPr>
          <w:p w:rsidR="00B77D6C" w:rsidRPr="00C76BA0" w:rsidRDefault="00B77D6C" w:rsidP="005216B1">
            <w:pPr>
              <w:pStyle w:val="BodyText21"/>
              <w:rPr>
                <w:b/>
                <w:sz w:val="22"/>
                <w:szCs w:val="22"/>
                <w:lang w:val="en-US"/>
              </w:rPr>
            </w:pPr>
            <w:r w:rsidRPr="00C76BA0">
              <w:rPr>
                <w:b/>
                <w:sz w:val="22"/>
                <w:szCs w:val="22"/>
                <w:lang w:val="en-US"/>
              </w:rPr>
              <w:lastRenderedPageBreak/>
              <w:t xml:space="preserve">Output 2.2 </w:t>
            </w:r>
          </w:p>
          <w:p w:rsidR="00B77D6C" w:rsidRPr="00C76BA0" w:rsidRDefault="00B77D6C" w:rsidP="005216B1">
            <w:pPr>
              <w:pStyle w:val="BodyText21"/>
              <w:rPr>
                <w:b/>
                <w:sz w:val="22"/>
                <w:szCs w:val="22"/>
                <w:lang w:val="en-US"/>
              </w:rPr>
            </w:pPr>
          </w:p>
          <w:p w:rsidR="00B77D6C" w:rsidRPr="00C76BA0" w:rsidRDefault="00B77D6C" w:rsidP="005216B1">
            <w:pPr>
              <w:pStyle w:val="BodyText21"/>
              <w:rPr>
                <w:sz w:val="22"/>
                <w:szCs w:val="22"/>
                <w:u w:val="single"/>
                <w:lang w:val="en-US"/>
              </w:rPr>
            </w:pPr>
            <w:r w:rsidRPr="00C76BA0">
              <w:rPr>
                <w:sz w:val="22"/>
                <w:szCs w:val="22"/>
                <w:lang w:val="en-US"/>
              </w:rPr>
              <w:t xml:space="preserve">Almaty ESCO established and operates successfully </w:t>
            </w:r>
          </w:p>
        </w:tc>
        <w:tc>
          <w:tcPr>
            <w:tcW w:w="3145" w:type="dxa"/>
          </w:tcPr>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Status of ESCO legal and organizational structure, business plan, marketing strategy</w:t>
            </w:r>
          </w:p>
          <w:p w:rsidR="00B77D6C" w:rsidRPr="00C76BA0" w:rsidRDefault="00B77D6C" w:rsidP="00B77D6C">
            <w:pPr>
              <w:pStyle w:val="BodyText21"/>
              <w:numPr>
                <w:ilvl w:val="0"/>
                <w:numId w:val="34"/>
              </w:numPr>
              <w:autoSpaceDN w:val="0"/>
              <w:rPr>
                <w:sz w:val="22"/>
                <w:szCs w:val="22"/>
              </w:rPr>
            </w:pPr>
            <w:r w:rsidRPr="00C76BA0">
              <w:rPr>
                <w:sz w:val="22"/>
                <w:szCs w:val="22"/>
              </w:rPr>
              <w:t>Number of trained employees</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Number of EPCs signed and investment leveraged </w:t>
            </w:r>
          </w:p>
          <w:p w:rsidR="00B77D6C" w:rsidRPr="00C76BA0" w:rsidRDefault="00B77D6C" w:rsidP="00B77D6C">
            <w:pPr>
              <w:pStyle w:val="BodyText21"/>
              <w:numPr>
                <w:ilvl w:val="0"/>
                <w:numId w:val="34"/>
              </w:numPr>
              <w:autoSpaceDN w:val="0"/>
              <w:rPr>
                <w:sz w:val="22"/>
                <w:szCs w:val="22"/>
              </w:rPr>
            </w:pPr>
            <w:r w:rsidRPr="00C76BA0">
              <w:rPr>
                <w:sz w:val="22"/>
                <w:szCs w:val="22"/>
              </w:rPr>
              <w:t>Direct GHG emission reductions</w:t>
            </w:r>
          </w:p>
          <w:p w:rsidR="00B77D6C" w:rsidRPr="00C76BA0" w:rsidRDefault="00B77D6C" w:rsidP="00B77D6C">
            <w:pPr>
              <w:pStyle w:val="BodyText21"/>
              <w:numPr>
                <w:ilvl w:val="0"/>
                <w:numId w:val="34"/>
              </w:numPr>
              <w:autoSpaceDN w:val="0"/>
              <w:rPr>
                <w:sz w:val="22"/>
                <w:szCs w:val="22"/>
              </w:rPr>
            </w:pPr>
            <w:r w:rsidRPr="00C76BA0">
              <w:rPr>
                <w:sz w:val="22"/>
                <w:szCs w:val="22"/>
              </w:rPr>
              <w:t xml:space="preserve">ESCO financial state </w:t>
            </w:r>
          </w:p>
          <w:p w:rsidR="00B77D6C" w:rsidRPr="00C76BA0" w:rsidRDefault="00B77D6C" w:rsidP="005216B1">
            <w:pPr>
              <w:pStyle w:val="BodyText21"/>
              <w:rPr>
                <w:sz w:val="22"/>
                <w:szCs w:val="22"/>
              </w:rPr>
            </w:pPr>
          </w:p>
        </w:tc>
        <w:tc>
          <w:tcPr>
            <w:tcW w:w="1583" w:type="dxa"/>
          </w:tcPr>
          <w:p w:rsidR="00B77D6C" w:rsidRPr="00C76BA0" w:rsidRDefault="00B77D6C" w:rsidP="005216B1">
            <w:pPr>
              <w:pStyle w:val="BodyText21"/>
              <w:rPr>
                <w:sz w:val="22"/>
                <w:szCs w:val="22"/>
                <w:lang w:val="en-US"/>
              </w:rPr>
            </w:pPr>
            <w:r w:rsidRPr="00C76BA0">
              <w:rPr>
                <w:sz w:val="22"/>
                <w:szCs w:val="22"/>
                <w:lang w:val="en-US"/>
              </w:rPr>
              <w:t xml:space="preserve">Absence of ESCO, lack information and capacity to provide </w:t>
            </w:r>
            <w:r w:rsidRPr="00C76BA0">
              <w:rPr>
                <w:bCs/>
                <w:color w:val="000000"/>
                <w:sz w:val="22"/>
                <w:szCs w:val="22"/>
                <w:lang w:val="en-US"/>
              </w:rPr>
              <w:t>ESCO-type business</w:t>
            </w:r>
          </w:p>
        </w:tc>
        <w:tc>
          <w:tcPr>
            <w:tcW w:w="2610" w:type="dxa"/>
          </w:tcPr>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Lessons learn from ESCO establishment in other CIS countries collected and analyzed by end of year 1</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Letter of Intent signed with and legal and organization structure for ESCO developed and agreed with shareholders by end of year 1 </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ESCO is legally set-up by end of year 2</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Business plan developed and approved by ESCO Board by end of year 2</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Marketing strategy and outreach for ESCO developed and organized by year 2</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ESCO staff hired and trained by end of year 2</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At least 3 Energy Performance Contracts (EPCs) signed by year 3</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 xml:space="preserve">Pilot projects implemented by end of year 3 resulting in at least 20,000 tCO2/yr reduction  </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ESCO is financially viable by end of project</w:t>
            </w:r>
          </w:p>
        </w:tc>
        <w:tc>
          <w:tcPr>
            <w:tcW w:w="0" w:type="auto"/>
          </w:tcPr>
          <w:p w:rsidR="00B77D6C" w:rsidRPr="00C76BA0" w:rsidRDefault="00B77D6C" w:rsidP="005216B1">
            <w:pPr>
              <w:pStyle w:val="BodyText21"/>
              <w:rPr>
                <w:sz w:val="22"/>
                <w:szCs w:val="22"/>
              </w:rPr>
            </w:pPr>
            <w:r w:rsidRPr="00C76BA0">
              <w:rPr>
                <w:sz w:val="22"/>
                <w:szCs w:val="22"/>
              </w:rPr>
              <w:t xml:space="preserve">Project progress report </w:t>
            </w:r>
          </w:p>
          <w:p w:rsidR="00B77D6C" w:rsidRPr="00C76BA0" w:rsidRDefault="00B77D6C" w:rsidP="005216B1">
            <w:pPr>
              <w:pStyle w:val="BodyText21"/>
              <w:rPr>
                <w:sz w:val="22"/>
                <w:szCs w:val="22"/>
              </w:rPr>
            </w:pPr>
            <w:r w:rsidRPr="00C76BA0">
              <w:rPr>
                <w:sz w:val="22"/>
                <w:szCs w:val="22"/>
              </w:rPr>
              <w:t>ESCO documentation: legal charter, audited financial statements, EPCs</w:t>
            </w:r>
          </w:p>
        </w:tc>
        <w:tc>
          <w:tcPr>
            <w:tcW w:w="0" w:type="auto"/>
          </w:tcPr>
          <w:p w:rsidR="00B77D6C" w:rsidRPr="00C76BA0" w:rsidRDefault="00B77D6C" w:rsidP="005216B1">
            <w:pPr>
              <w:pStyle w:val="BodyText21"/>
              <w:rPr>
                <w:sz w:val="22"/>
                <w:szCs w:val="22"/>
              </w:rPr>
            </w:pPr>
            <w:r w:rsidRPr="00C76BA0">
              <w:rPr>
                <w:sz w:val="22"/>
                <w:szCs w:val="22"/>
              </w:rPr>
              <w:t>See above</w:t>
            </w:r>
          </w:p>
        </w:tc>
      </w:tr>
      <w:tr w:rsidR="00B77D6C" w:rsidRPr="00C76BA0">
        <w:tblPrEx>
          <w:tblCellMar>
            <w:top w:w="0" w:type="dxa"/>
            <w:bottom w:w="0" w:type="dxa"/>
          </w:tblCellMar>
        </w:tblPrEx>
        <w:tc>
          <w:tcPr>
            <w:tcW w:w="3910" w:type="dxa"/>
            <w:tcBorders>
              <w:bottom w:val="single" w:sz="6" w:space="0" w:color="auto"/>
            </w:tcBorders>
          </w:tcPr>
          <w:p w:rsidR="00B77D6C" w:rsidRPr="00C76BA0" w:rsidRDefault="00B77D6C" w:rsidP="005216B1">
            <w:pPr>
              <w:pStyle w:val="BodyText21"/>
              <w:rPr>
                <w:b/>
                <w:color w:val="000000"/>
                <w:sz w:val="22"/>
                <w:szCs w:val="22"/>
              </w:rPr>
            </w:pPr>
            <w:r w:rsidRPr="00C76BA0">
              <w:rPr>
                <w:b/>
                <w:color w:val="000000"/>
                <w:sz w:val="22"/>
                <w:szCs w:val="22"/>
              </w:rPr>
              <w:t>Output</w:t>
            </w:r>
            <w:r w:rsidRPr="00C76BA0">
              <w:rPr>
                <w:color w:val="000000"/>
                <w:sz w:val="22"/>
                <w:szCs w:val="22"/>
              </w:rPr>
              <w:t xml:space="preserve"> </w:t>
            </w:r>
            <w:r w:rsidRPr="00C76BA0">
              <w:rPr>
                <w:b/>
                <w:color w:val="000000"/>
                <w:sz w:val="22"/>
                <w:szCs w:val="22"/>
              </w:rPr>
              <w:t xml:space="preserve">2.3   </w:t>
            </w:r>
          </w:p>
          <w:p w:rsidR="00B77D6C" w:rsidRPr="00C76BA0" w:rsidRDefault="00B77D6C" w:rsidP="005216B1">
            <w:pPr>
              <w:pStyle w:val="BodyText21"/>
              <w:rPr>
                <w:b/>
                <w:color w:val="000000"/>
                <w:sz w:val="22"/>
                <w:szCs w:val="22"/>
              </w:rPr>
            </w:pPr>
          </w:p>
          <w:p w:rsidR="00B77D6C" w:rsidRPr="00C76BA0" w:rsidRDefault="00B77D6C" w:rsidP="005216B1">
            <w:pPr>
              <w:pStyle w:val="BodyText21"/>
              <w:rPr>
                <w:b/>
                <w:sz w:val="22"/>
                <w:szCs w:val="22"/>
              </w:rPr>
            </w:pPr>
            <w:r w:rsidRPr="00C76BA0">
              <w:rPr>
                <w:bCs/>
                <w:color w:val="000000"/>
                <w:sz w:val="22"/>
                <w:szCs w:val="22"/>
              </w:rPr>
              <w:t xml:space="preserve">AAOs </w:t>
            </w:r>
          </w:p>
        </w:tc>
        <w:tc>
          <w:tcPr>
            <w:tcW w:w="3145" w:type="dxa"/>
            <w:tcBorders>
              <w:bottom w:val="single" w:sz="6" w:space="0" w:color="auto"/>
            </w:tcBorders>
          </w:tcPr>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lastRenderedPageBreak/>
              <w:t xml:space="preserve">Needs assessment (current </w:t>
            </w:r>
            <w:r w:rsidRPr="00C76BA0">
              <w:rPr>
                <w:sz w:val="22"/>
                <w:szCs w:val="22"/>
                <w:lang w:val="en-US"/>
              </w:rPr>
              <w:lastRenderedPageBreak/>
              <w:t>level of awareness among tenants)</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Status of pilot EE projects with AAOs and associated GHG emission reductions</w:t>
            </w:r>
          </w:p>
          <w:p w:rsidR="00B77D6C" w:rsidRPr="00C76BA0" w:rsidRDefault="00B77D6C" w:rsidP="00B77D6C">
            <w:pPr>
              <w:pStyle w:val="BodyText21"/>
              <w:numPr>
                <w:ilvl w:val="0"/>
                <w:numId w:val="34"/>
              </w:numPr>
              <w:autoSpaceDN w:val="0"/>
              <w:rPr>
                <w:sz w:val="22"/>
                <w:szCs w:val="22"/>
              </w:rPr>
            </w:pPr>
            <w:r w:rsidRPr="00C76BA0">
              <w:rPr>
                <w:sz w:val="22"/>
                <w:szCs w:val="22"/>
              </w:rPr>
              <w:t>Training/communication programme</w:t>
            </w:r>
          </w:p>
          <w:p w:rsidR="00B77D6C" w:rsidRPr="00C76BA0" w:rsidRDefault="00B77D6C" w:rsidP="005216B1">
            <w:pPr>
              <w:pStyle w:val="BodyText21"/>
              <w:rPr>
                <w:sz w:val="22"/>
                <w:szCs w:val="22"/>
              </w:rPr>
            </w:pPr>
          </w:p>
        </w:tc>
        <w:tc>
          <w:tcPr>
            <w:tcW w:w="1583" w:type="dxa"/>
            <w:tcBorders>
              <w:bottom w:val="single" w:sz="6" w:space="0" w:color="auto"/>
            </w:tcBorders>
          </w:tcPr>
          <w:p w:rsidR="00B77D6C" w:rsidRPr="00C76BA0" w:rsidRDefault="00B77D6C" w:rsidP="005216B1">
            <w:pPr>
              <w:pStyle w:val="BodyText21"/>
              <w:rPr>
                <w:sz w:val="22"/>
                <w:szCs w:val="22"/>
                <w:lang w:val="en-US"/>
              </w:rPr>
            </w:pPr>
            <w:r w:rsidRPr="00C76BA0">
              <w:rPr>
                <w:sz w:val="22"/>
                <w:szCs w:val="22"/>
                <w:lang w:val="en-US"/>
              </w:rPr>
              <w:lastRenderedPageBreak/>
              <w:t xml:space="preserve">No EE activities </w:t>
            </w:r>
            <w:r w:rsidRPr="00C76BA0">
              <w:rPr>
                <w:sz w:val="22"/>
                <w:szCs w:val="22"/>
                <w:lang w:val="en-US"/>
              </w:rPr>
              <w:lastRenderedPageBreak/>
              <w:t xml:space="preserve">undertaken by AAOs </w:t>
            </w:r>
          </w:p>
        </w:tc>
        <w:tc>
          <w:tcPr>
            <w:tcW w:w="2610" w:type="dxa"/>
            <w:tcBorders>
              <w:bottom w:val="single" w:sz="6" w:space="0" w:color="auto"/>
            </w:tcBorders>
          </w:tcPr>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lastRenderedPageBreak/>
              <w:t xml:space="preserve">AAOs needs assessment </w:t>
            </w:r>
            <w:r w:rsidRPr="00C76BA0">
              <w:rPr>
                <w:sz w:val="22"/>
                <w:szCs w:val="22"/>
                <w:lang w:val="en-US"/>
              </w:rPr>
              <w:lastRenderedPageBreak/>
              <w:t>completed by end of year 1</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Awareness strategy designed and successfully implemented by end of year 2</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Buildings and AAOs participating in pilot projects selected and staff trained by end of year 2</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Two consulting centers for AAOs established and operational by end of year 3</w:t>
            </w:r>
          </w:p>
          <w:p w:rsidR="00B77D6C" w:rsidRPr="00C76BA0" w:rsidRDefault="00B77D6C" w:rsidP="00B77D6C">
            <w:pPr>
              <w:pStyle w:val="BodyText21"/>
              <w:numPr>
                <w:ilvl w:val="0"/>
                <w:numId w:val="34"/>
              </w:numPr>
              <w:autoSpaceDN w:val="0"/>
              <w:rPr>
                <w:sz w:val="22"/>
                <w:szCs w:val="22"/>
                <w:lang w:val="en-US"/>
              </w:rPr>
            </w:pPr>
            <w:r w:rsidRPr="00C76BA0">
              <w:rPr>
                <w:sz w:val="22"/>
                <w:szCs w:val="22"/>
                <w:lang w:val="en-US"/>
              </w:rPr>
              <w:t>Training/Communication programme developed by end of 18 month and delivered by end of the project</w:t>
            </w:r>
          </w:p>
          <w:p w:rsidR="00B77D6C" w:rsidRPr="00C76BA0" w:rsidRDefault="00B77D6C" w:rsidP="00B77D6C">
            <w:pPr>
              <w:pStyle w:val="BodyText21"/>
              <w:numPr>
                <w:ilvl w:val="0"/>
                <w:numId w:val="34"/>
              </w:numPr>
              <w:autoSpaceDN w:val="0"/>
              <w:rPr>
                <w:sz w:val="22"/>
                <w:szCs w:val="22"/>
                <w:highlight w:val="yellow"/>
                <w:lang w:val="en-US"/>
              </w:rPr>
            </w:pPr>
            <w:r w:rsidRPr="00C76BA0">
              <w:rPr>
                <w:sz w:val="22"/>
                <w:szCs w:val="22"/>
                <w:lang w:val="en-US"/>
              </w:rPr>
              <w:t xml:space="preserve">Pilot projects with AAOs identified (end of year 2) , launched by end of year 3 and monitored by the end of project resulting in at least 200 tCO2/yr reduction </w:t>
            </w:r>
          </w:p>
        </w:tc>
        <w:tc>
          <w:tcPr>
            <w:tcW w:w="0" w:type="auto"/>
            <w:tcBorders>
              <w:bottom w:val="single" w:sz="6" w:space="0" w:color="auto"/>
            </w:tcBorders>
          </w:tcPr>
          <w:p w:rsidR="00B77D6C" w:rsidRPr="00C76BA0" w:rsidRDefault="00B77D6C" w:rsidP="005216B1">
            <w:pPr>
              <w:pStyle w:val="BodyText21"/>
              <w:rPr>
                <w:sz w:val="22"/>
                <w:szCs w:val="22"/>
              </w:rPr>
            </w:pPr>
            <w:r w:rsidRPr="00C76BA0">
              <w:rPr>
                <w:sz w:val="22"/>
                <w:szCs w:val="22"/>
              </w:rPr>
              <w:lastRenderedPageBreak/>
              <w:t xml:space="preserve">Project progress </w:t>
            </w:r>
            <w:r w:rsidRPr="00C76BA0">
              <w:rPr>
                <w:sz w:val="22"/>
                <w:szCs w:val="22"/>
              </w:rPr>
              <w:lastRenderedPageBreak/>
              <w:t xml:space="preserve">report </w:t>
            </w:r>
          </w:p>
        </w:tc>
        <w:tc>
          <w:tcPr>
            <w:tcW w:w="0" w:type="auto"/>
            <w:tcBorders>
              <w:bottom w:val="single" w:sz="6" w:space="0" w:color="auto"/>
            </w:tcBorders>
          </w:tcPr>
          <w:p w:rsidR="00B77D6C" w:rsidRPr="00C76BA0" w:rsidRDefault="00B77D6C" w:rsidP="005216B1">
            <w:pPr>
              <w:pStyle w:val="BodyText21"/>
              <w:rPr>
                <w:sz w:val="22"/>
                <w:szCs w:val="22"/>
              </w:rPr>
            </w:pPr>
            <w:r w:rsidRPr="00C76BA0">
              <w:rPr>
                <w:sz w:val="22"/>
                <w:szCs w:val="22"/>
              </w:rPr>
              <w:lastRenderedPageBreak/>
              <w:t>See above</w:t>
            </w:r>
          </w:p>
        </w:tc>
      </w:tr>
      <w:tr w:rsidR="00B77D6C" w:rsidRPr="00C76BA0">
        <w:tblPrEx>
          <w:tblCellMar>
            <w:top w:w="0" w:type="dxa"/>
            <w:bottom w:w="0" w:type="dxa"/>
          </w:tblCellMar>
        </w:tblPrEx>
        <w:tc>
          <w:tcPr>
            <w:tcW w:w="3910" w:type="dxa"/>
            <w:shd w:val="clear" w:color="auto" w:fill="D9D9D9"/>
          </w:tcPr>
          <w:p w:rsidR="00B77D6C" w:rsidRPr="00C76BA0" w:rsidRDefault="00B77D6C" w:rsidP="005216B1">
            <w:pPr>
              <w:pStyle w:val="BodyText21"/>
              <w:rPr>
                <w:b/>
                <w:sz w:val="22"/>
                <w:szCs w:val="22"/>
                <w:lang w:val="en-US"/>
              </w:rPr>
            </w:pPr>
            <w:r w:rsidRPr="00C76BA0">
              <w:rPr>
                <w:b/>
                <w:sz w:val="22"/>
                <w:szCs w:val="22"/>
                <w:u w:val="single"/>
                <w:lang w:val="en-US"/>
              </w:rPr>
              <w:lastRenderedPageBreak/>
              <w:t>Outcome 3:</w:t>
            </w:r>
            <w:r w:rsidRPr="00C76BA0">
              <w:rPr>
                <w:b/>
                <w:sz w:val="22"/>
                <w:szCs w:val="22"/>
                <w:lang w:val="en-US"/>
              </w:rPr>
              <w:t xml:space="preserve">    </w:t>
            </w:r>
          </w:p>
          <w:p w:rsidR="00B77D6C" w:rsidRPr="00C76BA0" w:rsidRDefault="00B77D6C" w:rsidP="005216B1">
            <w:pPr>
              <w:pStyle w:val="BodyText21"/>
              <w:rPr>
                <w:b/>
                <w:bCs/>
                <w:i/>
                <w:sz w:val="22"/>
                <w:szCs w:val="22"/>
                <w:lang w:val="en-US"/>
              </w:rPr>
            </w:pPr>
          </w:p>
          <w:p w:rsidR="00B77D6C" w:rsidRPr="00C76BA0" w:rsidRDefault="00B77D6C" w:rsidP="005216B1">
            <w:pPr>
              <w:pStyle w:val="BodyText21"/>
              <w:rPr>
                <w:b/>
                <w:color w:val="000000"/>
                <w:sz w:val="22"/>
                <w:szCs w:val="22"/>
                <w:lang w:val="en-US"/>
              </w:rPr>
            </w:pPr>
            <w:r w:rsidRPr="00C76BA0">
              <w:rPr>
                <w:b/>
                <w:bCs/>
                <w:i/>
                <w:sz w:val="22"/>
                <w:szCs w:val="22"/>
                <w:lang w:val="en-US"/>
              </w:rPr>
              <w:t>Compilation, analysis and dissemination</w:t>
            </w:r>
            <w:r w:rsidRPr="00C76BA0">
              <w:rPr>
                <w:bCs/>
                <w:sz w:val="22"/>
                <w:szCs w:val="22"/>
                <w:lang w:val="en-US"/>
              </w:rPr>
              <w:t xml:space="preserve"> of the project experiences and lessons learnt and initiation of their effective replication in </w:t>
            </w:r>
            <w:smartTag w:uri="urn:schemas-microsoft-com:office:smarttags" w:element="place">
              <w:smartTag w:uri="urn:schemas-microsoft-com:office:smarttags" w:element="country-region">
                <w:r w:rsidRPr="00C76BA0">
                  <w:rPr>
                    <w:bCs/>
                    <w:sz w:val="22"/>
                    <w:szCs w:val="22"/>
                    <w:lang w:val="en-US"/>
                  </w:rPr>
                  <w:t>Kazakhstan</w:t>
                </w:r>
              </w:smartTag>
            </w:smartTag>
            <w:r w:rsidRPr="00C76BA0">
              <w:rPr>
                <w:bCs/>
                <w:sz w:val="22"/>
                <w:szCs w:val="22"/>
                <w:lang w:val="en-US"/>
              </w:rPr>
              <w:t xml:space="preserve"> and other CIS </w:t>
            </w:r>
            <w:r w:rsidRPr="00C76BA0">
              <w:rPr>
                <w:bCs/>
                <w:sz w:val="22"/>
                <w:szCs w:val="22"/>
                <w:lang w:val="en-US"/>
              </w:rPr>
              <w:lastRenderedPageBreak/>
              <w:t xml:space="preserve">countries/municipalities with comparable situation. </w:t>
            </w:r>
          </w:p>
        </w:tc>
        <w:tc>
          <w:tcPr>
            <w:tcW w:w="3145" w:type="dxa"/>
            <w:shd w:val="clear" w:color="auto" w:fill="D9D9D9"/>
          </w:tcPr>
          <w:p w:rsidR="00B77D6C" w:rsidRPr="00C76BA0" w:rsidRDefault="00B77D6C" w:rsidP="005216B1">
            <w:pPr>
              <w:pStyle w:val="BodyText21"/>
              <w:rPr>
                <w:bCs/>
                <w:sz w:val="22"/>
                <w:szCs w:val="22"/>
                <w:lang w:val="en-US"/>
              </w:rPr>
            </w:pPr>
            <w:r w:rsidRPr="00C76BA0">
              <w:rPr>
                <w:bCs/>
                <w:sz w:val="22"/>
                <w:szCs w:val="22"/>
                <w:lang w:val="en-US"/>
              </w:rPr>
              <w:lastRenderedPageBreak/>
              <w:t>The number of agreements signed for the implementation of new EE investments in other cities/ city districts by building on the institutional and financing models introduced in the project:</w:t>
            </w:r>
          </w:p>
          <w:p w:rsidR="00B77D6C" w:rsidRPr="00C76BA0" w:rsidRDefault="00B77D6C" w:rsidP="005216B1">
            <w:pPr>
              <w:pStyle w:val="BodyText21"/>
              <w:rPr>
                <w:bCs/>
                <w:sz w:val="22"/>
                <w:szCs w:val="22"/>
                <w:highlight w:val="yellow"/>
                <w:lang w:val="en-US"/>
              </w:rPr>
            </w:pPr>
          </w:p>
          <w:p w:rsidR="00B77D6C" w:rsidRPr="00C76BA0" w:rsidRDefault="00B77D6C" w:rsidP="005216B1">
            <w:pPr>
              <w:pStyle w:val="BodyText21"/>
              <w:rPr>
                <w:bCs/>
                <w:color w:val="000000"/>
                <w:sz w:val="22"/>
                <w:szCs w:val="22"/>
                <w:lang w:val="en-US"/>
              </w:rPr>
            </w:pPr>
            <w:r w:rsidRPr="00C76BA0">
              <w:rPr>
                <w:bCs/>
                <w:sz w:val="22"/>
                <w:szCs w:val="22"/>
                <w:lang w:val="en-US"/>
              </w:rPr>
              <w:lastRenderedPageBreak/>
              <w:t xml:space="preserve">The amount of financing leveraged to expand and/or continue project activities by the end of the project </w:t>
            </w:r>
          </w:p>
        </w:tc>
        <w:tc>
          <w:tcPr>
            <w:tcW w:w="1583" w:type="dxa"/>
            <w:shd w:val="clear" w:color="auto" w:fill="D9D9D9"/>
          </w:tcPr>
          <w:p w:rsidR="00B77D6C" w:rsidRPr="00C76BA0" w:rsidRDefault="00B77D6C" w:rsidP="005216B1">
            <w:pPr>
              <w:pStyle w:val="BodyText21"/>
              <w:rPr>
                <w:sz w:val="22"/>
                <w:szCs w:val="22"/>
                <w:lang w:val="en-US"/>
              </w:rPr>
            </w:pPr>
            <w:r w:rsidRPr="00C76BA0">
              <w:rPr>
                <w:sz w:val="22"/>
                <w:szCs w:val="22"/>
                <w:lang w:val="en-US"/>
              </w:rPr>
              <w:lastRenderedPageBreak/>
              <w:t xml:space="preserve">Lack of experience, information, institutional and financing models for  implementation </w:t>
            </w:r>
            <w:r w:rsidRPr="00C76BA0">
              <w:rPr>
                <w:sz w:val="22"/>
                <w:szCs w:val="22"/>
                <w:lang w:val="en-US"/>
              </w:rPr>
              <w:lastRenderedPageBreak/>
              <w:t>of EE measures for heat and hot water supply</w:t>
            </w:r>
          </w:p>
        </w:tc>
        <w:tc>
          <w:tcPr>
            <w:tcW w:w="2610" w:type="dxa"/>
            <w:shd w:val="clear" w:color="auto" w:fill="D9D9D9"/>
          </w:tcPr>
          <w:p w:rsidR="00B77D6C" w:rsidRPr="00C76BA0" w:rsidRDefault="00B77D6C" w:rsidP="005216B1">
            <w:pPr>
              <w:pStyle w:val="BodyText21"/>
              <w:rPr>
                <w:bCs/>
                <w:sz w:val="22"/>
                <w:szCs w:val="22"/>
                <w:highlight w:val="yellow"/>
                <w:lang w:val="en-US"/>
              </w:rPr>
            </w:pPr>
            <w:r w:rsidRPr="00C76BA0">
              <w:rPr>
                <w:sz w:val="22"/>
                <w:szCs w:val="22"/>
                <w:lang w:val="en-US"/>
              </w:rPr>
              <w:lastRenderedPageBreak/>
              <w:t xml:space="preserve">At least 2 new municipal EE programme initiated, 4 AAOs trained and 3 new EPCs with ESCO signed for implementing EE investments in other cities or city districts  leveraging at </w:t>
            </w:r>
            <w:r w:rsidRPr="00C76BA0">
              <w:rPr>
                <w:sz w:val="22"/>
                <w:szCs w:val="22"/>
                <w:lang w:val="en-US"/>
              </w:rPr>
              <w:lastRenderedPageBreak/>
              <w:t xml:space="preserve">the amount of at </w:t>
            </w:r>
            <w:r w:rsidRPr="00C76BA0">
              <w:rPr>
                <w:b/>
                <w:i/>
                <w:sz w:val="22"/>
                <w:szCs w:val="22"/>
                <w:lang w:val="en-US"/>
              </w:rPr>
              <w:t>least USD 10 million</w:t>
            </w:r>
            <w:r w:rsidRPr="00C76BA0">
              <w:rPr>
                <w:sz w:val="22"/>
                <w:szCs w:val="22"/>
                <w:lang w:val="en-US"/>
              </w:rPr>
              <w:t xml:space="preserve"> </w:t>
            </w:r>
          </w:p>
          <w:p w:rsidR="00B77D6C" w:rsidRPr="00C76BA0" w:rsidRDefault="00B77D6C" w:rsidP="005216B1">
            <w:pPr>
              <w:pStyle w:val="BodyText21"/>
              <w:rPr>
                <w:bCs/>
                <w:color w:val="000000"/>
                <w:sz w:val="22"/>
                <w:szCs w:val="22"/>
                <w:lang w:val="en-US"/>
              </w:rPr>
            </w:pPr>
          </w:p>
        </w:tc>
        <w:tc>
          <w:tcPr>
            <w:tcW w:w="0" w:type="auto"/>
            <w:shd w:val="clear" w:color="auto" w:fill="D9D9D9"/>
          </w:tcPr>
          <w:p w:rsidR="00B77D6C" w:rsidRPr="00C76BA0" w:rsidRDefault="00B77D6C" w:rsidP="005216B1">
            <w:pPr>
              <w:pStyle w:val="BodyText21"/>
              <w:rPr>
                <w:sz w:val="22"/>
                <w:szCs w:val="22"/>
              </w:rPr>
            </w:pPr>
            <w:r w:rsidRPr="00C76BA0">
              <w:rPr>
                <w:sz w:val="22"/>
                <w:szCs w:val="22"/>
              </w:rPr>
              <w:lastRenderedPageBreak/>
              <w:t>Project final report.</w:t>
            </w:r>
          </w:p>
        </w:tc>
        <w:tc>
          <w:tcPr>
            <w:tcW w:w="0" w:type="auto"/>
            <w:shd w:val="clear" w:color="auto" w:fill="D9D9D9"/>
          </w:tcPr>
          <w:p w:rsidR="00B77D6C" w:rsidRPr="00C76BA0" w:rsidRDefault="00B77D6C" w:rsidP="005216B1">
            <w:pPr>
              <w:pStyle w:val="BodyText21"/>
              <w:rPr>
                <w:sz w:val="22"/>
                <w:szCs w:val="22"/>
                <w:lang w:val="en-US"/>
              </w:rPr>
            </w:pPr>
            <w:r w:rsidRPr="00C76BA0">
              <w:rPr>
                <w:sz w:val="22"/>
                <w:szCs w:val="22"/>
                <w:lang w:val="en-US"/>
              </w:rPr>
              <w:t>Successful  demonstration of the new EE  financing mechanisms in Almaty and Astana.</w:t>
            </w:r>
          </w:p>
          <w:p w:rsidR="00B77D6C" w:rsidRPr="00C76BA0" w:rsidRDefault="00B77D6C" w:rsidP="005216B1">
            <w:pPr>
              <w:pStyle w:val="BodyText21"/>
              <w:rPr>
                <w:sz w:val="22"/>
                <w:szCs w:val="22"/>
                <w:lang w:val="en-US"/>
              </w:rPr>
            </w:pPr>
          </w:p>
          <w:p w:rsidR="00B77D6C" w:rsidRPr="00C76BA0" w:rsidRDefault="00B77D6C" w:rsidP="005216B1">
            <w:pPr>
              <w:pStyle w:val="BodyText21"/>
              <w:rPr>
                <w:sz w:val="22"/>
                <w:szCs w:val="22"/>
                <w:lang w:val="en-US"/>
              </w:rPr>
            </w:pPr>
            <w:r w:rsidRPr="00C76BA0">
              <w:rPr>
                <w:sz w:val="22"/>
                <w:szCs w:val="22"/>
                <w:lang w:val="en-US"/>
              </w:rPr>
              <w:t>Supportive legal and regulatory framework in place</w:t>
            </w:r>
          </w:p>
          <w:p w:rsidR="00B77D6C" w:rsidRPr="00C76BA0" w:rsidRDefault="00B77D6C" w:rsidP="005216B1">
            <w:pPr>
              <w:pStyle w:val="BodyText21"/>
              <w:rPr>
                <w:sz w:val="22"/>
                <w:szCs w:val="22"/>
                <w:lang w:val="en-US"/>
              </w:rPr>
            </w:pPr>
          </w:p>
          <w:p w:rsidR="00B77D6C" w:rsidRPr="00C76BA0" w:rsidRDefault="00B77D6C" w:rsidP="005216B1">
            <w:pPr>
              <w:pStyle w:val="BodyText21"/>
              <w:rPr>
                <w:sz w:val="22"/>
                <w:szCs w:val="22"/>
                <w:lang w:val="en-US"/>
              </w:rPr>
            </w:pPr>
            <w:r w:rsidRPr="00C76BA0">
              <w:rPr>
                <w:sz w:val="22"/>
                <w:szCs w:val="22"/>
                <w:lang w:val="en-US"/>
              </w:rPr>
              <w:t xml:space="preserve"> </w:t>
            </w:r>
          </w:p>
        </w:tc>
      </w:tr>
      <w:tr w:rsidR="00B77D6C" w:rsidRPr="00C76BA0">
        <w:tblPrEx>
          <w:tblCellMar>
            <w:top w:w="0" w:type="dxa"/>
            <w:bottom w:w="0" w:type="dxa"/>
          </w:tblCellMar>
        </w:tblPrEx>
        <w:tc>
          <w:tcPr>
            <w:tcW w:w="3910" w:type="dxa"/>
          </w:tcPr>
          <w:p w:rsidR="00B77D6C" w:rsidRPr="00C76BA0" w:rsidRDefault="00B77D6C" w:rsidP="005216B1">
            <w:pPr>
              <w:pStyle w:val="BodyText21"/>
              <w:rPr>
                <w:sz w:val="22"/>
                <w:szCs w:val="22"/>
                <w:lang w:val="en-US"/>
              </w:rPr>
            </w:pPr>
            <w:r w:rsidRPr="00C76BA0">
              <w:rPr>
                <w:b/>
                <w:sz w:val="22"/>
                <w:szCs w:val="22"/>
                <w:lang w:val="en-US"/>
              </w:rPr>
              <w:lastRenderedPageBreak/>
              <w:t xml:space="preserve">Output 3.1   </w:t>
            </w:r>
            <w:r w:rsidRPr="00C76BA0">
              <w:rPr>
                <w:sz w:val="22"/>
                <w:szCs w:val="22"/>
                <w:lang w:val="en-US"/>
              </w:rPr>
              <w:t xml:space="preserve"> </w:t>
            </w:r>
          </w:p>
          <w:p w:rsidR="00B77D6C" w:rsidRPr="00C76BA0" w:rsidRDefault="00B77D6C" w:rsidP="005216B1">
            <w:pPr>
              <w:pStyle w:val="BodyText21"/>
              <w:rPr>
                <w:b/>
                <w:color w:val="000000"/>
                <w:sz w:val="22"/>
                <w:szCs w:val="22"/>
                <w:lang w:val="en-US"/>
              </w:rPr>
            </w:pPr>
            <w:r w:rsidRPr="00C76BA0">
              <w:rPr>
                <w:sz w:val="22"/>
                <w:szCs w:val="22"/>
                <w:lang w:val="en-US"/>
              </w:rPr>
              <w:t xml:space="preserve">A system for monitoring/ recording the GHG emission reductions of the first pilot projects and the project as a whole. </w:t>
            </w:r>
          </w:p>
        </w:tc>
        <w:tc>
          <w:tcPr>
            <w:tcW w:w="3145" w:type="dxa"/>
          </w:tcPr>
          <w:p w:rsidR="00B77D6C" w:rsidRPr="00C76BA0" w:rsidRDefault="00B77D6C" w:rsidP="005216B1">
            <w:pPr>
              <w:pStyle w:val="BodyText21"/>
              <w:rPr>
                <w:bCs/>
                <w:color w:val="000000"/>
                <w:sz w:val="22"/>
                <w:szCs w:val="22"/>
                <w:lang w:val="en-US"/>
              </w:rPr>
            </w:pPr>
            <w:r w:rsidRPr="00C76BA0">
              <w:rPr>
                <w:sz w:val="22"/>
                <w:szCs w:val="22"/>
                <w:lang w:val="en-US"/>
              </w:rPr>
              <w:t>The status of  the  system for monitoring/ recording the GHG emission reductions of the project in place</w:t>
            </w:r>
          </w:p>
        </w:tc>
        <w:tc>
          <w:tcPr>
            <w:tcW w:w="1583" w:type="dxa"/>
          </w:tcPr>
          <w:p w:rsidR="00B77D6C" w:rsidRPr="00C76BA0" w:rsidRDefault="00B77D6C" w:rsidP="005216B1">
            <w:pPr>
              <w:pStyle w:val="BodyText21"/>
              <w:rPr>
                <w:sz w:val="22"/>
                <w:szCs w:val="22"/>
                <w:lang w:val="en-US"/>
              </w:rPr>
            </w:pPr>
            <w:r w:rsidRPr="00C76BA0">
              <w:rPr>
                <w:sz w:val="22"/>
                <w:szCs w:val="22"/>
                <w:lang w:val="en-US"/>
              </w:rPr>
              <w:t>No system to  monitor/ record the GHG emission reductions of the project in place</w:t>
            </w:r>
          </w:p>
        </w:tc>
        <w:tc>
          <w:tcPr>
            <w:tcW w:w="2610" w:type="dxa"/>
          </w:tcPr>
          <w:p w:rsidR="00B77D6C" w:rsidRPr="00C76BA0" w:rsidRDefault="00B77D6C" w:rsidP="005216B1">
            <w:pPr>
              <w:pStyle w:val="BodyText21"/>
              <w:rPr>
                <w:sz w:val="22"/>
                <w:szCs w:val="22"/>
                <w:lang w:val="en-US"/>
              </w:rPr>
            </w:pPr>
            <w:r w:rsidRPr="00C76BA0">
              <w:rPr>
                <w:sz w:val="22"/>
                <w:szCs w:val="22"/>
                <w:lang w:val="en-US"/>
              </w:rPr>
              <w:t>GHG emission monitoring and verification protocol developed and the operating personnel of the projects trained for compiling the required information by the end of the 2</w:t>
            </w:r>
            <w:r w:rsidRPr="00C76BA0">
              <w:rPr>
                <w:sz w:val="22"/>
                <w:szCs w:val="22"/>
                <w:vertAlign w:val="superscript"/>
                <w:lang w:val="en-US"/>
              </w:rPr>
              <w:t>nd</w:t>
            </w:r>
            <w:r w:rsidRPr="00C76BA0">
              <w:rPr>
                <w:sz w:val="22"/>
                <w:szCs w:val="22"/>
                <w:lang w:val="en-US"/>
              </w:rPr>
              <w:t xml:space="preserve"> year.</w:t>
            </w:r>
          </w:p>
          <w:p w:rsidR="00B77D6C" w:rsidRPr="00C76BA0" w:rsidRDefault="00B77D6C" w:rsidP="005216B1">
            <w:pPr>
              <w:pStyle w:val="BodyText21"/>
              <w:rPr>
                <w:bCs/>
                <w:color w:val="000000"/>
                <w:sz w:val="22"/>
                <w:szCs w:val="22"/>
                <w:lang w:val="en-US"/>
              </w:rPr>
            </w:pPr>
            <w:r w:rsidRPr="00C76BA0">
              <w:rPr>
                <w:sz w:val="22"/>
                <w:szCs w:val="22"/>
                <w:lang w:val="en-US"/>
              </w:rPr>
              <w:t>An assessment of the GHG reduction resulting from the project implementation completed by the end of the project.</w:t>
            </w:r>
          </w:p>
        </w:tc>
        <w:tc>
          <w:tcPr>
            <w:tcW w:w="0" w:type="auto"/>
          </w:tcPr>
          <w:p w:rsidR="00B77D6C" w:rsidRPr="00C76BA0" w:rsidRDefault="00B77D6C" w:rsidP="005216B1">
            <w:pPr>
              <w:pStyle w:val="BodyText21"/>
              <w:rPr>
                <w:sz w:val="22"/>
                <w:szCs w:val="22"/>
              </w:rPr>
            </w:pPr>
            <w:r w:rsidRPr="00C76BA0">
              <w:rPr>
                <w:sz w:val="22"/>
                <w:szCs w:val="22"/>
              </w:rPr>
              <w:t>Project reports.</w:t>
            </w:r>
          </w:p>
        </w:tc>
        <w:tc>
          <w:tcPr>
            <w:tcW w:w="0" w:type="auto"/>
          </w:tcPr>
          <w:p w:rsidR="00B77D6C" w:rsidRPr="00C76BA0" w:rsidRDefault="00B77D6C" w:rsidP="005216B1">
            <w:pPr>
              <w:pStyle w:val="BodyText21"/>
              <w:rPr>
                <w:sz w:val="22"/>
                <w:szCs w:val="22"/>
              </w:rPr>
            </w:pPr>
          </w:p>
        </w:tc>
      </w:tr>
      <w:tr w:rsidR="00B77D6C" w:rsidRPr="00C76BA0">
        <w:tblPrEx>
          <w:tblCellMar>
            <w:top w:w="0" w:type="dxa"/>
            <w:bottom w:w="0" w:type="dxa"/>
          </w:tblCellMar>
        </w:tblPrEx>
        <w:tc>
          <w:tcPr>
            <w:tcW w:w="3910" w:type="dxa"/>
          </w:tcPr>
          <w:p w:rsidR="00B77D6C" w:rsidRPr="00C76BA0" w:rsidRDefault="00B77D6C" w:rsidP="005216B1">
            <w:pPr>
              <w:pStyle w:val="BodyText21"/>
              <w:rPr>
                <w:b/>
                <w:sz w:val="22"/>
                <w:szCs w:val="22"/>
                <w:lang w:val="en-US"/>
              </w:rPr>
            </w:pPr>
            <w:r w:rsidRPr="00C76BA0">
              <w:rPr>
                <w:b/>
                <w:sz w:val="22"/>
                <w:szCs w:val="22"/>
                <w:lang w:val="en-US"/>
              </w:rPr>
              <w:t xml:space="preserve">Output 3.2  </w:t>
            </w:r>
          </w:p>
          <w:p w:rsidR="00B77D6C" w:rsidRPr="00C76BA0" w:rsidRDefault="00B77D6C" w:rsidP="005216B1">
            <w:pPr>
              <w:pStyle w:val="BodyText21"/>
              <w:rPr>
                <w:b/>
                <w:color w:val="000000"/>
                <w:sz w:val="22"/>
                <w:szCs w:val="22"/>
                <w:lang w:val="en-US"/>
              </w:rPr>
            </w:pPr>
            <w:r w:rsidRPr="00C76BA0">
              <w:rPr>
                <w:bCs/>
                <w:sz w:val="22"/>
                <w:szCs w:val="22"/>
                <w:lang w:val="en-US"/>
              </w:rPr>
              <w:t xml:space="preserve">Analyses of the experiences and lessons learnt under the project and recommendations for their effective replication </w:t>
            </w:r>
            <w:r w:rsidRPr="00C76BA0">
              <w:rPr>
                <w:sz w:val="22"/>
                <w:szCs w:val="22"/>
                <w:lang w:val="en-US"/>
              </w:rPr>
              <w:t xml:space="preserve"> </w:t>
            </w:r>
          </w:p>
        </w:tc>
        <w:tc>
          <w:tcPr>
            <w:tcW w:w="3145" w:type="dxa"/>
          </w:tcPr>
          <w:p w:rsidR="00B77D6C" w:rsidRPr="00C76BA0" w:rsidRDefault="00B77D6C" w:rsidP="005216B1">
            <w:pPr>
              <w:pStyle w:val="BodyText21"/>
              <w:rPr>
                <w:bCs/>
                <w:color w:val="000000"/>
                <w:sz w:val="22"/>
                <w:szCs w:val="22"/>
                <w:lang w:val="en-US"/>
              </w:rPr>
            </w:pPr>
            <w:r w:rsidRPr="00C76BA0">
              <w:rPr>
                <w:sz w:val="22"/>
                <w:szCs w:val="22"/>
                <w:lang w:val="en-US"/>
              </w:rPr>
              <w:t>The status of a report a</w:t>
            </w:r>
            <w:r w:rsidRPr="00C76BA0">
              <w:rPr>
                <w:bCs/>
                <w:sz w:val="22"/>
                <w:szCs w:val="22"/>
                <w:lang w:val="en-US"/>
              </w:rPr>
              <w:t>nalyzing the experiences and lessons learnt</w:t>
            </w:r>
            <w:r w:rsidRPr="00C76BA0">
              <w:rPr>
                <w:sz w:val="22"/>
                <w:szCs w:val="22"/>
                <w:lang w:val="en-US"/>
              </w:rPr>
              <w:t xml:space="preserve"> finalized </w:t>
            </w:r>
          </w:p>
        </w:tc>
        <w:tc>
          <w:tcPr>
            <w:tcW w:w="1583" w:type="dxa"/>
          </w:tcPr>
          <w:p w:rsidR="00B77D6C" w:rsidRPr="00C76BA0" w:rsidRDefault="00B77D6C" w:rsidP="005216B1">
            <w:pPr>
              <w:pStyle w:val="BodyText21"/>
              <w:rPr>
                <w:sz w:val="22"/>
                <w:szCs w:val="22"/>
                <w:lang w:val="en-US"/>
              </w:rPr>
            </w:pPr>
            <w:r w:rsidRPr="00C76BA0">
              <w:rPr>
                <w:sz w:val="22"/>
                <w:szCs w:val="22"/>
                <w:lang w:val="en-US"/>
              </w:rPr>
              <w:t xml:space="preserve">No experiences and lessons learnt compiled and analyzed </w:t>
            </w:r>
          </w:p>
        </w:tc>
        <w:tc>
          <w:tcPr>
            <w:tcW w:w="2610" w:type="dxa"/>
          </w:tcPr>
          <w:p w:rsidR="00B77D6C" w:rsidRPr="00C76BA0" w:rsidRDefault="00B77D6C" w:rsidP="005216B1">
            <w:pPr>
              <w:pStyle w:val="BodyText21"/>
              <w:rPr>
                <w:bCs/>
                <w:color w:val="000000"/>
                <w:sz w:val="22"/>
                <w:szCs w:val="22"/>
                <w:lang w:val="en-US"/>
              </w:rPr>
            </w:pPr>
            <w:r w:rsidRPr="00C76BA0">
              <w:rPr>
                <w:sz w:val="22"/>
                <w:szCs w:val="22"/>
                <w:lang w:val="en-US"/>
              </w:rPr>
              <w:t xml:space="preserve">Draft final project report documenting the results, experiences and lessons learnt and recommendations for their effective replication completed at least 3 months before the end of the project. </w:t>
            </w:r>
          </w:p>
        </w:tc>
        <w:tc>
          <w:tcPr>
            <w:tcW w:w="0" w:type="auto"/>
          </w:tcPr>
          <w:p w:rsidR="00B77D6C" w:rsidRPr="00C76BA0" w:rsidRDefault="00B77D6C" w:rsidP="005216B1">
            <w:pPr>
              <w:pStyle w:val="BodyText21"/>
              <w:rPr>
                <w:sz w:val="22"/>
                <w:szCs w:val="22"/>
              </w:rPr>
            </w:pPr>
            <w:r w:rsidRPr="00C76BA0">
              <w:rPr>
                <w:sz w:val="22"/>
                <w:szCs w:val="22"/>
              </w:rPr>
              <w:t>Project evaluation reports.</w:t>
            </w:r>
          </w:p>
        </w:tc>
        <w:tc>
          <w:tcPr>
            <w:tcW w:w="0" w:type="auto"/>
          </w:tcPr>
          <w:p w:rsidR="00B77D6C" w:rsidRPr="00C76BA0" w:rsidRDefault="00B77D6C" w:rsidP="005216B1">
            <w:pPr>
              <w:pStyle w:val="BodyText21"/>
              <w:rPr>
                <w:sz w:val="22"/>
                <w:szCs w:val="22"/>
              </w:rPr>
            </w:pPr>
          </w:p>
        </w:tc>
      </w:tr>
      <w:tr w:rsidR="00B77D6C" w:rsidRPr="00C76BA0">
        <w:tblPrEx>
          <w:tblCellMar>
            <w:top w:w="0" w:type="dxa"/>
            <w:bottom w:w="0" w:type="dxa"/>
          </w:tblCellMar>
        </w:tblPrEx>
        <w:tc>
          <w:tcPr>
            <w:tcW w:w="3910" w:type="dxa"/>
          </w:tcPr>
          <w:p w:rsidR="00B77D6C" w:rsidRPr="00C76BA0" w:rsidRDefault="00B77D6C" w:rsidP="005216B1">
            <w:pPr>
              <w:pStyle w:val="BodyText21"/>
              <w:rPr>
                <w:b/>
                <w:color w:val="000000"/>
                <w:sz w:val="22"/>
                <w:szCs w:val="22"/>
                <w:lang w:val="en-US"/>
              </w:rPr>
            </w:pPr>
            <w:r w:rsidRPr="00C76BA0">
              <w:rPr>
                <w:b/>
                <w:sz w:val="22"/>
                <w:szCs w:val="22"/>
                <w:lang w:val="en-US"/>
              </w:rPr>
              <w:t xml:space="preserve">Output 3.3 </w:t>
            </w:r>
            <w:r w:rsidRPr="00C76BA0">
              <w:rPr>
                <w:bCs/>
                <w:sz w:val="22"/>
                <w:szCs w:val="22"/>
                <w:lang w:val="en-US"/>
              </w:rPr>
              <w:t xml:space="preserve">Training and other capacity building activities completed </w:t>
            </w:r>
            <w:r w:rsidRPr="00C76BA0">
              <w:rPr>
                <w:sz w:val="22"/>
                <w:szCs w:val="22"/>
                <w:lang w:val="en-US"/>
              </w:rPr>
              <w:t xml:space="preserve">for </w:t>
            </w:r>
            <w:r w:rsidRPr="00C76BA0">
              <w:rPr>
                <w:bCs/>
                <w:sz w:val="22"/>
                <w:szCs w:val="22"/>
                <w:lang w:val="en-US"/>
              </w:rPr>
              <w:t>the management and, as applicable, operating personnel of other municipalities and heat supply companies, including, as applicable, establishment of an information exchange network.</w:t>
            </w:r>
          </w:p>
        </w:tc>
        <w:tc>
          <w:tcPr>
            <w:tcW w:w="3145" w:type="dxa"/>
          </w:tcPr>
          <w:p w:rsidR="00B77D6C" w:rsidRPr="00C76BA0" w:rsidRDefault="00B77D6C" w:rsidP="005216B1">
            <w:pPr>
              <w:pStyle w:val="BodyText21"/>
              <w:rPr>
                <w:bCs/>
                <w:color w:val="000000"/>
                <w:sz w:val="22"/>
                <w:szCs w:val="22"/>
                <w:lang w:val="en-US"/>
              </w:rPr>
            </w:pPr>
            <w:r w:rsidRPr="00C76BA0">
              <w:rPr>
                <w:sz w:val="22"/>
                <w:szCs w:val="22"/>
                <w:lang w:val="en-US"/>
              </w:rPr>
              <w:t xml:space="preserve">Number of staff and the number of municipalities and other heat supply companies that have received training and other capacity building </w:t>
            </w:r>
          </w:p>
        </w:tc>
        <w:tc>
          <w:tcPr>
            <w:tcW w:w="1583" w:type="dxa"/>
          </w:tcPr>
          <w:p w:rsidR="00B77D6C" w:rsidRPr="00C76BA0" w:rsidRDefault="00B77D6C" w:rsidP="005216B1">
            <w:pPr>
              <w:pStyle w:val="BodyText21"/>
              <w:rPr>
                <w:sz w:val="22"/>
                <w:szCs w:val="22"/>
                <w:lang w:val="en-US"/>
              </w:rPr>
            </w:pPr>
            <w:r w:rsidRPr="00C76BA0">
              <w:rPr>
                <w:sz w:val="22"/>
                <w:szCs w:val="22"/>
                <w:lang w:val="en-US"/>
              </w:rPr>
              <w:t xml:space="preserve">No training and capacity building </w:t>
            </w:r>
          </w:p>
        </w:tc>
        <w:tc>
          <w:tcPr>
            <w:tcW w:w="2610" w:type="dxa"/>
          </w:tcPr>
          <w:p w:rsidR="00B77D6C" w:rsidRPr="00C76BA0" w:rsidRDefault="00B77D6C" w:rsidP="005216B1">
            <w:pPr>
              <w:pStyle w:val="BodyText21"/>
              <w:rPr>
                <w:bCs/>
                <w:color w:val="000000"/>
                <w:sz w:val="22"/>
                <w:szCs w:val="22"/>
                <w:lang w:val="en-US"/>
              </w:rPr>
            </w:pPr>
            <w:r w:rsidRPr="00C76BA0">
              <w:rPr>
                <w:sz w:val="22"/>
                <w:szCs w:val="22"/>
                <w:lang w:val="en-US"/>
              </w:rPr>
              <w:t>At least 6 additional municipalities and/or heat supply companies contacted and trained by the end of the project</w:t>
            </w:r>
          </w:p>
        </w:tc>
        <w:tc>
          <w:tcPr>
            <w:tcW w:w="0" w:type="auto"/>
          </w:tcPr>
          <w:p w:rsidR="00B77D6C" w:rsidRPr="00C76BA0" w:rsidRDefault="00B77D6C" w:rsidP="005216B1">
            <w:pPr>
              <w:pStyle w:val="BodyText21"/>
              <w:rPr>
                <w:sz w:val="22"/>
                <w:szCs w:val="22"/>
              </w:rPr>
            </w:pPr>
            <w:r w:rsidRPr="00C76BA0">
              <w:rPr>
                <w:sz w:val="22"/>
                <w:szCs w:val="22"/>
              </w:rPr>
              <w:t xml:space="preserve">Project reports </w:t>
            </w:r>
          </w:p>
        </w:tc>
        <w:tc>
          <w:tcPr>
            <w:tcW w:w="0" w:type="auto"/>
          </w:tcPr>
          <w:p w:rsidR="00B77D6C" w:rsidRPr="00C76BA0" w:rsidRDefault="00B77D6C" w:rsidP="005216B1">
            <w:pPr>
              <w:pStyle w:val="BodyText21"/>
              <w:rPr>
                <w:sz w:val="22"/>
                <w:szCs w:val="22"/>
              </w:rPr>
            </w:pPr>
          </w:p>
        </w:tc>
      </w:tr>
      <w:tr w:rsidR="00B77D6C" w:rsidRPr="00C76BA0">
        <w:tblPrEx>
          <w:tblCellMar>
            <w:top w:w="0" w:type="dxa"/>
            <w:bottom w:w="0" w:type="dxa"/>
          </w:tblCellMar>
        </w:tblPrEx>
        <w:tc>
          <w:tcPr>
            <w:tcW w:w="3910" w:type="dxa"/>
          </w:tcPr>
          <w:p w:rsidR="00B77D6C" w:rsidRPr="00C76BA0" w:rsidRDefault="00B77D6C" w:rsidP="005216B1">
            <w:pPr>
              <w:pStyle w:val="BodyText21"/>
              <w:rPr>
                <w:b/>
                <w:color w:val="000000"/>
                <w:sz w:val="22"/>
                <w:szCs w:val="22"/>
                <w:lang w:val="en-US"/>
              </w:rPr>
            </w:pPr>
            <w:r w:rsidRPr="00C76BA0">
              <w:rPr>
                <w:b/>
                <w:sz w:val="22"/>
                <w:szCs w:val="22"/>
                <w:lang w:val="en-US"/>
              </w:rPr>
              <w:lastRenderedPageBreak/>
              <w:t>Output 3.4</w:t>
            </w:r>
            <w:r w:rsidRPr="00C76BA0">
              <w:rPr>
                <w:sz w:val="22"/>
                <w:szCs w:val="22"/>
                <w:lang w:val="en-US"/>
              </w:rPr>
              <w:t xml:space="preserve">  Project overall results, experiences and lessons learnt discussed and disseminated at the national and regional level   </w:t>
            </w:r>
          </w:p>
        </w:tc>
        <w:tc>
          <w:tcPr>
            <w:tcW w:w="3145" w:type="dxa"/>
          </w:tcPr>
          <w:p w:rsidR="00B77D6C" w:rsidRPr="00C76BA0" w:rsidRDefault="00B77D6C" w:rsidP="005216B1">
            <w:pPr>
              <w:pStyle w:val="BodyText21"/>
              <w:rPr>
                <w:bCs/>
                <w:color w:val="000000"/>
                <w:sz w:val="22"/>
                <w:szCs w:val="22"/>
                <w:lang w:val="en-US"/>
              </w:rPr>
            </w:pPr>
            <w:r w:rsidRPr="00C76BA0">
              <w:rPr>
                <w:sz w:val="22"/>
                <w:szCs w:val="22"/>
                <w:lang w:val="en-US"/>
              </w:rPr>
              <w:t xml:space="preserve">The level dissemination of the project results, experiences and lessons learnt disseminated at the national and regional level   </w:t>
            </w:r>
          </w:p>
        </w:tc>
        <w:tc>
          <w:tcPr>
            <w:tcW w:w="1583" w:type="dxa"/>
          </w:tcPr>
          <w:p w:rsidR="00B77D6C" w:rsidRPr="00C76BA0" w:rsidRDefault="00B77D6C" w:rsidP="005216B1">
            <w:pPr>
              <w:pStyle w:val="BodyText21"/>
              <w:rPr>
                <w:sz w:val="22"/>
                <w:szCs w:val="22"/>
                <w:lang w:val="en-US"/>
              </w:rPr>
            </w:pPr>
            <w:r w:rsidRPr="00C76BA0">
              <w:rPr>
                <w:sz w:val="22"/>
                <w:szCs w:val="22"/>
                <w:lang w:val="en-US"/>
              </w:rPr>
              <w:t xml:space="preserve">No experiences and lessons learnt disseminated  </w:t>
            </w:r>
          </w:p>
        </w:tc>
        <w:tc>
          <w:tcPr>
            <w:tcW w:w="2610" w:type="dxa"/>
          </w:tcPr>
          <w:p w:rsidR="00B77D6C" w:rsidRPr="00C76BA0" w:rsidRDefault="00B77D6C" w:rsidP="005216B1">
            <w:pPr>
              <w:pStyle w:val="BodyText21"/>
              <w:rPr>
                <w:sz w:val="22"/>
                <w:szCs w:val="22"/>
                <w:lang w:val="en-US"/>
              </w:rPr>
            </w:pPr>
            <w:r w:rsidRPr="00C76BA0">
              <w:rPr>
                <w:sz w:val="22"/>
                <w:szCs w:val="22"/>
                <w:lang w:val="en-US"/>
              </w:rPr>
              <w:t>The draft report disseminated to the key stakeholders at least 3 months before the end of the project.</w:t>
            </w:r>
          </w:p>
          <w:p w:rsidR="00B77D6C" w:rsidRPr="00C76BA0" w:rsidRDefault="00B77D6C" w:rsidP="005216B1">
            <w:pPr>
              <w:pStyle w:val="BodyText21"/>
              <w:rPr>
                <w:sz w:val="22"/>
                <w:szCs w:val="22"/>
                <w:lang w:val="en-US"/>
              </w:rPr>
            </w:pPr>
          </w:p>
          <w:p w:rsidR="00B77D6C" w:rsidRPr="00C76BA0" w:rsidRDefault="00B77D6C" w:rsidP="005216B1">
            <w:pPr>
              <w:pStyle w:val="BodyText21"/>
              <w:rPr>
                <w:sz w:val="22"/>
                <w:szCs w:val="22"/>
                <w:lang w:val="en-US"/>
              </w:rPr>
            </w:pPr>
            <w:r w:rsidRPr="00C76BA0">
              <w:rPr>
                <w:sz w:val="22"/>
                <w:szCs w:val="22"/>
                <w:lang w:val="en-US"/>
              </w:rPr>
              <w:t xml:space="preserve">A regional seminar organized to present and discuss the results by the end of the project </w:t>
            </w:r>
          </w:p>
          <w:p w:rsidR="00B77D6C" w:rsidRPr="00C76BA0" w:rsidRDefault="00B77D6C" w:rsidP="005216B1">
            <w:pPr>
              <w:pStyle w:val="BodyText21"/>
              <w:rPr>
                <w:sz w:val="22"/>
                <w:szCs w:val="22"/>
                <w:lang w:val="en-US"/>
              </w:rPr>
            </w:pPr>
          </w:p>
          <w:p w:rsidR="00B77D6C" w:rsidRPr="00C76BA0" w:rsidRDefault="00B77D6C" w:rsidP="005216B1">
            <w:pPr>
              <w:pStyle w:val="BodyText21"/>
              <w:rPr>
                <w:bCs/>
                <w:color w:val="000000"/>
                <w:sz w:val="22"/>
                <w:szCs w:val="22"/>
                <w:lang w:val="en-US"/>
              </w:rPr>
            </w:pPr>
            <w:r w:rsidRPr="00C76BA0">
              <w:rPr>
                <w:sz w:val="22"/>
                <w:szCs w:val="22"/>
                <w:lang w:val="en-US"/>
              </w:rPr>
              <w:t>Other public outreach activities such as articles and TV programs  initiated and completed by the end of the project.</w:t>
            </w:r>
          </w:p>
        </w:tc>
        <w:tc>
          <w:tcPr>
            <w:tcW w:w="0" w:type="auto"/>
          </w:tcPr>
          <w:p w:rsidR="00B77D6C" w:rsidRPr="00C76BA0" w:rsidRDefault="00B77D6C" w:rsidP="005216B1">
            <w:pPr>
              <w:pStyle w:val="BodyText21"/>
              <w:rPr>
                <w:sz w:val="22"/>
                <w:szCs w:val="22"/>
              </w:rPr>
            </w:pPr>
            <w:r w:rsidRPr="00C76BA0">
              <w:rPr>
                <w:sz w:val="22"/>
                <w:szCs w:val="22"/>
              </w:rPr>
              <w:t>Project reports.</w:t>
            </w:r>
          </w:p>
        </w:tc>
        <w:tc>
          <w:tcPr>
            <w:tcW w:w="0" w:type="auto"/>
          </w:tcPr>
          <w:p w:rsidR="00B77D6C" w:rsidRPr="00C76BA0" w:rsidRDefault="00B77D6C" w:rsidP="005216B1">
            <w:pPr>
              <w:pStyle w:val="BodyText21"/>
              <w:rPr>
                <w:sz w:val="22"/>
                <w:szCs w:val="22"/>
                <w:lang w:val="en-US"/>
              </w:rPr>
            </w:pPr>
            <w:r w:rsidRPr="00C76BA0">
              <w:rPr>
                <w:sz w:val="22"/>
                <w:szCs w:val="22"/>
                <w:lang w:val="en-US"/>
              </w:rPr>
              <w:t>Supportive institutional, legal and regulatory framework.</w:t>
            </w:r>
          </w:p>
          <w:p w:rsidR="00B77D6C" w:rsidRPr="00C76BA0" w:rsidRDefault="00B77D6C" w:rsidP="005216B1">
            <w:pPr>
              <w:pStyle w:val="BodyText21"/>
              <w:rPr>
                <w:sz w:val="22"/>
                <w:szCs w:val="22"/>
                <w:lang w:val="en-US"/>
              </w:rPr>
            </w:pPr>
          </w:p>
        </w:tc>
      </w:tr>
      <w:tr w:rsidR="00B77D6C" w:rsidRPr="00C76BA0">
        <w:tblPrEx>
          <w:tblCellMar>
            <w:top w:w="0" w:type="dxa"/>
            <w:bottom w:w="0" w:type="dxa"/>
          </w:tblCellMar>
        </w:tblPrEx>
        <w:tc>
          <w:tcPr>
            <w:tcW w:w="3910" w:type="dxa"/>
          </w:tcPr>
          <w:p w:rsidR="00B77D6C" w:rsidRPr="00C76BA0" w:rsidRDefault="00B77D6C" w:rsidP="005216B1">
            <w:pPr>
              <w:pStyle w:val="BodyText21"/>
              <w:rPr>
                <w:b/>
                <w:color w:val="000000"/>
                <w:sz w:val="22"/>
                <w:szCs w:val="22"/>
                <w:lang w:val="en-US"/>
              </w:rPr>
            </w:pPr>
            <w:r w:rsidRPr="00C76BA0">
              <w:rPr>
                <w:b/>
                <w:sz w:val="22"/>
                <w:szCs w:val="22"/>
                <w:lang w:val="en-US"/>
              </w:rPr>
              <w:t xml:space="preserve">Output 3.5   </w:t>
            </w:r>
            <w:r w:rsidRPr="00C76BA0">
              <w:rPr>
                <w:bCs/>
                <w:sz w:val="22"/>
                <w:szCs w:val="22"/>
                <w:lang w:val="en-US"/>
              </w:rPr>
              <w:t xml:space="preserve">Consultations for replicating the project experiences in other cities or city districts and leveraging financing for that completed </w:t>
            </w:r>
          </w:p>
        </w:tc>
        <w:tc>
          <w:tcPr>
            <w:tcW w:w="3145" w:type="dxa"/>
          </w:tcPr>
          <w:p w:rsidR="00B77D6C" w:rsidRPr="00C76BA0" w:rsidRDefault="00B77D6C" w:rsidP="005216B1">
            <w:pPr>
              <w:pStyle w:val="BodyText21"/>
              <w:rPr>
                <w:bCs/>
                <w:color w:val="000000"/>
                <w:sz w:val="22"/>
                <w:szCs w:val="22"/>
                <w:lang w:val="en-US"/>
              </w:rPr>
            </w:pPr>
            <w:r w:rsidRPr="00C76BA0">
              <w:rPr>
                <w:sz w:val="22"/>
                <w:szCs w:val="22"/>
                <w:lang w:val="en-US"/>
              </w:rPr>
              <w:t>Number of agreements / expressions of interest  for replicating the  project activities at the national and regional level</w:t>
            </w:r>
          </w:p>
        </w:tc>
        <w:tc>
          <w:tcPr>
            <w:tcW w:w="1583" w:type="dxa"/>
          </w:tcPr>
          <w:p w:rsidR="00B77D6C" w:rsidRPr="00C76BA0" w:rsidRDefault="00B77D6C" w:rsidP="005216B1">
            <w:pPr>
              <w:pStyle w:val="BodyText21"/>
              <w:rPr>
                <w:sz w:val="22"/>
                <w:szCs w:val="22"/>
                <w:lang w:val="en-US"/>
              </w:rPr>
            </w:pPr>
            <w:r w:rsidRPr="00C76BA0">
              <w:rPr>
                <w:sz w:val="22"/>
                <w:szCs w:val="22"/>
                <w:lang w:val="en-US"/>
              </w:rPr>
              <w:t>No replication and effective follow up of the results of the project</w:t>
            </w:r>
          </w:p>
        </w:tc>
        <w:tc>
          <w:tcPr>
            <w:tcW w:w="2610" w:type="dxa"/>
          </w:tcPr>
          <w:p w:rsidR="00B77D6C" w:rsidRPr="00C76BA0" w:rsidRDefault="00B77D6C" w:rsidP="005216B1">
            <w:pPr>
              <w:pStyle w:val="BodyText21"/>
              <w:rPr>
                <w:sz w:val="22"/>
                <w:szCs w:val="22"/>
                <w:lang w:val="en-US"/>
              </w:rPr>
            </w:pPr>
            <w:r w:rsidRPr="00C76BA0">
              <w:rPr>
                <w:sz w:val="22"/>
                <w:szCs w:val="22"/>
                <w:lang w:val="en-US"/>
              </w:rPr>
              <w:t>At least three expressions of interests to replicate project activities at the national and/or regional level received by the end of the project.</w:t>
            </w:r>
          </w:p>
          <w:p w:rsidR="00B77D6C" w:rsidRPr="00C76BA0" w:rsidRDefault="00B77D6C" w:rsidP="005216B1">
            <w:pPr>
              <w:pStyle w:val="BodyText21"/>
              <w:rPr>
                <w:bCs/>
                <w:color w:val="000000"/>
                <w:sz w:val="22"/>
                <w:szCs w:val="22"/>
                <w:lang w:val="en-US"/>
              </w:rPr>
            </w:pPr>
          </w:p>
        </w:tc>
        <w:tc>
          <w:tcPr>
            <w:tcW w:w="0" w:type="auto"/>
          </w:tcPr>
          <w:p w:rsidR="00B77D6C" w:rsidRPr="00C76BA0" w:rsidRDefault="00B77D6C" w:rsidP="005216B1">
            <w:pPr>
              <w:pStyle w:val="BodyText21"/>
              <w:rPr>
                <w:sz w:val="22"/>
                <w:szCs w:val="22"/>
              </w:rPr>
            </w:pPr>
            <w:r w:rsidRPr="00C76BA0">
              <w:rPr>
                <w:sz w:val="22"/>
                <w:szCs w:val="22"/>
              </w:rPr>
              <w:t xml:space="preserve">Final evaluation </w:t>
            </w:r>
          </w:p>
        </w:tc>
        <w:tc>
          <w:tcPr>
            <w:tcW w:w="0" w:type="auto"/>
          </w:tcPr>
          <w:p w:rsidR="00B77D6C" w:rsidRPr="00C76BA0" w:rsidRDefault="00B77D6C" w:rsidP="005216B1">
            <w:pPr>
              <w:pStyle w:val="BodyText21"/>
              <w:rPr>
                <w:sz w:val="22"/>
                <w:szCs w:val="22"/>
              </w:rPr>
            </w:pPr>
          </w:p>
        </w:tc>
      </w:tr>
    </w:tbl>
    <w:p w:rsidR="00B77D6C" w:rsidRPr="00C76BA0" w:rsidRDefault="00B77D6C" w:rsidP="00B77D6C">
      <w:pPr>
        <w:tabs>
          <w:tab w:val="left" w:pos="7200"/>
        </w:tabs>
        <w:jc w:val="center"/>
        <w:rPr>
          <w:sz w:val="22"/>
          <w:szCs w:val="22"/>
          <w:lang w:val="en-GB"/>
        </w:rPr>
      </w:pPr>
    </w:p>
    <w:p w:rsidR="00B77D6C" w:rsidRPr="00C76BA0" w:rsidRDefault="00B77D6C" w:rsidP="00B77D6C">
      <w:pPr>
        <w:tabs>
          <w:tab w:val="left" w:pos="7200"/>
        </w:tabs>
        <w:jc w:val="both"/>
        <w:rPr>
          <w:sz w:val="22"/>
          <w:szCs w:val="22"/>
          <w:lang w:val="en-GB"/>
        </w:rPr>
      </w:pPr>
    </w:p>
    <w:p w:rsidR="00B77D6C" w:rsidRPr="00C76BA0" w:rsidRDefault="00B77D6C" w:rsidP="00B77D6C">
      <w:pPr>
        <w:rPr>
          <w:sz w:val="22"/>
          <w:szCs w:val="22"/>
          <w:lang w:val="ru-RU"/>
        </w:rPr>
      </w:pPr>
    </w:p>
    <w:p w:rsidR="00960105" w:rsidRPr="00C76BA0" w:rsidRDefault="00960105" w:rsidP="00960105">
      <w:pPr>
        <w:tabs>
          <w:tab w:val="left" w:pos="7200"/>
        </w:tabs>
        <w:jc w:val="center"/>
        <w:rPr>
          <w:sz w:val="22"/>
          <w:szCs w:val="22"/>
          <w:lang w:val="en-GB"/>
        </w:rPr>
      </w:pPr>
    </w:p>
    <w:p w:rsidR="00960105" w:rsidRPr="00AC2108" w:rsidRDefault="00AC2108" w:rsidP="00AC2108">
      <w:pPr>
        <w:tabs>
          <w:tab w:val="left" w:pos="7200"/>
        </w:tabs>
        <w:rPr>
          <w:b/>
          <w:sz w:val="22"/>
          <w:szCs w:val="22"/>
          <w:lang w:val="en-GB"/>
        </w:rPr>
      </w:pPr>
      <w:r>
        <w:rPr>
          <w:sz w:val="22"/>
          <w:szCs w:val="22"/>
          <w:lang w:val="en-GB"/>
        </w:rPr>
        <w:br w:type="page"/>
      </w:r>
      <w:r w:rsidRPr="00AC2108">
        <w:rPr>
          <w:b/>
          <w:sz w:val="22"/>
          <w:szCs w:val="22"/>
          <w:lang w:val="en-GB"/>
        </w:rPr>
        <w:lastRenderedPageBreak/>
        <w:t>Annex 3.</w:t>
      </w:r>
      <w:r>
        <w:rPr>
          <w:b/>
          <w:sz w:val="22"/>
          <w:szCs w:val="22"/>
          <w:lang w:val="en-GB"/>
        </w:rPr>
        <w:t xml:space="preserve"> </w:t>
      </w:r>
      <w:r w:rsidR="00960105" w:rsidRPr="00AC2108">
        <w:rPr>
          <w:b/>
          <w:sz w:val="22"/>
          <w:szCs w:val="22"/>
          <w:lang w:val="en-GB"/>
        </w:rPr>
        <w:t>Project ratings</w:t>
      </w:r>
    </w:p>
    <w:p w:rsidR="00960105" w:rsidRPr="00C76BA0" w:rsidRDefault="00960105" w:rsidP="00960105">
      <w:pPr>
        <w:jc w:val="both"/>
        <w:rPr>
          <w:sz w:val="22"/>
          <w:szCs w:val="22"/>
          <w:lang w:val="en-GB"/>
        </w:rPr>
      </w:pPr>
    </w:p>
    <w:p w:rsidR="00960105" w:rsidRPr="00C76BA0" w:rsidRDefault="00960105" w:rsidP="00960105">
      <w:pPr>
        <w:jc w:val="both"/>
        <w:rPr>
          <w:sz w:val="22"/>
          <w:szCs w:val="22"/>
          <w:lang w:val="en-GB"/>
        </w:rPr>
      </w:pPr>
      <w:r w:rsidRPr="00C76BA0">
        <w:rPr>
          <w:sz w:val="22"/>
          <w:szCs w:val="22"/>
          <w:lang w:val="en-GB"/>
        </w:rPr>
        <w:t>Highly Satisfactory (HS), Satisfactory (S), Marginally Satisfactory (MS), and Unsatisfactory (U)</w:t>
      </w:r>
    </w:p>
    <w:p w:rsidR="00960105" w:rsidRPr="00C76BA0" w:rsidRDefault="00960105" w:rsidP="00960105">
      <w:pPr>
        <w:jc w:val="both"/>
        <w:rPr>
          <w:sz w:val="22"/>
          <w:szCs w:val="22"/>
          <w:lang w:val="en-GB"/>
        </w:rPr>
      </w:pPr>
    </w:p>
    <w:tbl>
      <w:tblPr>
        <w:tblW w:w="4470" w:type="pct"/>
        <w:tblInd w:w="30" w:type="dxa"/>
        <w:tblLayout w:type="fixed"/>
        <w:tblCellMar>
          <w:left w:w="0" w:type="dxa"/>
          <w:right w:w="0" w:type="dxa"/>
        </w:tblCellMar>
        <w:tblLook w:val="0000"/>
      </w:tblPr>
      <w:tblGrid>
        <w:gridCol w:w="7661"/>
        <w:gridCol w:w="933"/>
        <w:gridCol w:w="933"/>
        <w:gridCol w:w="939"/>
        <w:gridCol w:w="941"/>
        <w:gridCol w:w="1665"/>
      </w:tblGrid>
      <w:tr w:rsidR="00960105" w:rsidRPr="00C76BA0">
        <w:trPr>
          <w:trHeight w:val="270"/>
        </w:trPr>
        <w:tc>
          <w:tcPr>
            <w:tcW w:w="2930" w:type="pct"/>
            <w:tcBorders>
              <w:top w:val="single" w:sz="8" w:space="0" w:color="auto"/>
              <w:left w:val="single" w:sz="8" w:space="0" w:color="auto"/>
              <w:bottom w:val="nil"/>
              <w:right w:val="single" w:sz="8" w:space="0" w:color="000000"/>
            </w:tcBorders>
            <w:shd w:val="clear" w:color="auto" w:fill="FF99CC"/>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r w:rsidRPr="00C76BA0">
              <w:rPr>
                <w:b/>
                <w:bCs/>
                <w:sz w:val="22"/>
                <w:szCs w:val="22"/>
                <w:lang w:val="en-GB"/>
              </w:rPr>
              <w:t>PROJECT COMPONENT OR OBJECTIVE</w:t>
            </w:r>
          </w:p>
        </w:tc>
        <w:tc>
          <w:tcPr>
            <w:tcW w:w="1433" w:type="pct"/>
            <w:gridSpan w:val="4"/>
            <w:tcBorders>
              <w:top w:val="single" w:sz="8" w:space="0" w:color="auto"/>
              <w:left w:val="nil"/>
              <w:bottom w:val="nil"/>
              <w:right w:val="single" w:sz="4" w:space="0" w:color="auto"/>
            </w:tcBorders>
            <w:shd w:val="clear" w:color="auto" w:fill="FF99CC"/>
            <w:noWrap/>
            <w:tcMar>
              <w:top w:w="30" w:type="dxa"/>
              <w:left w:w="30" w:type="dxa"/>
              <w:bottom w:w="0" w:type="dxa"/>
              <w:right w:w="30" w:type="dxa"/>
            </w:tcMar>
            <w:vAlign w:val="center"/>
          </w:tcPr>
          <w:p w:rsidR="00960105" w:rsidRPr="00C76BA0" w:rsidRDefault="00960105" w:rsidP="00960105">
            <w:pPr>
              <w:jc w:val="center"/>
              <w:rPr>
                <w:rFonts w:eastAsia="Arial Unicode MS"/>
                <w:b/>
                <w:bCs/>
                <w:caps/>
                <w:sz w:val="22"/>
                <w:szCs w:val="22"/>
                <w:lang w:val="en-GB"/>
              </w:rPr>
            </w:pPr>
            <w:r w:rsidRPr="00C76BA0">
              <w:rPr>
                <w:b/>
                <w:bCs/>
                <w:caps/>
                <w:sz w:val="22"/>
                <w:szCs w:val="22"/>
                <w:lang w:val="en-GB"/>
              </w:rPr>
              <w:t>Rating scale</w:t>
            </w:r>
          </w:p>
        </w:tc>
        <w:tc>
          <w:tcPr>
            <w:tcW w:w="637" w:type="pct"/>
            <w:tcBorders>
              <w:top w:val="single" w:sz="8" w:space="0" w:color="auto"/>
              <w:left w:val="single" w:sz="8" w:space="0" w:color="auto"/>
              <w:bottom w:val="nil"/>
              <w:right w:val="single" w:sz="8" w:space="0" w:color="auto"/>
            </w:tcBorders>
            <w:shd w:val="clear" w:color="auto" w:fill="FF99CC"/>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r w:rsidRPr="00C76BA0">
              <w:rPr>
                <w:b/>
                <w:bCs/>
                <w:sz w:val="22"/>
                <w:szCs w:val="22"/>
                <w:lang w:val="en-GB"/>
              </w:rPr>
              <w:t>RATING</w:t>
            </w:r>
          </w:p>
        </w:tc>
      </w:tr>
      <w:tr w:rsidR="00960105" w:rsidRPr="00C76BA0">
        <w:trPr>
          <w:trHeight w:val="270"/>
        </w:trPr>
        <w:tc>
          <w:tcPr>
            <w:tcW w:w="2930" w:type="pct"/>
            <w:tcBorders>
              <w:top w:val="single" w:sz="8" w:space="0" w:color="auto"/>
              <w:left w:val="single" w:sz="8" w:space="0" w:color="auto"/>
              <w:bottom w:val="single" w:sz="8" w:space="0" w:color="auto"/>
              <w:right w:val="nil"/>
            </w:tcBorders>
            <w:shd w:val="clear" w:color="auto" w:fill="CCFFFF"/>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7" w:type="pct"/>
            <w:tcBorders>
              <w:top w:val="single" w:sz="8" w:space="0" w:color="auto"/>
              <w:left w:val="single" w:sz="8" w:space="0" w:color="auto"/>
              <w:bottom w:val="single" w:sz="8" w:space="0" w:color="auto"/>
              <w:right w:val="single" w:sz="4" w:space="0" w:color="auto"/>
            </w:tcBorders>
            <w:shd w:val="clear" w:color="auto" w:fill="CCFFFF"/>
            <w:noWrap/>
            <w:tcMar>
              <w:top w:w="30" w:type="dxa"/>
              <w:left w:w="30" w:type="dxa"/>
              <w:bottom w:w="0" w:type="dxa"/>
              <w:right w:w="30" w:type="dxa"/>
            </w:tcMar>
            <w:vAlign w:val="bottom"/>
          </w:tcPr>
          <w:p w:rsidR="00960105" w:rsidRPr="00C76BA0" w:rsidRDefault="00960105" w:rsidP="00960105">
            <w:pPr>
              <w:jc w:val="center"/>
              <w:rPr>
                <w:rFonts w:eastAsia="Arial Unicode MS"/>
                <w:b/>
                <w:sz w:val="22"/>
                <w:szCs w:val="22"/>
                <w:lang w:val="en-GB"/>
              </w:rPr>
            </w:pPr>
            <w:r w:rsidRPr="00C76BA0">
              <w:rPr>
                <w:b/>
                <w:sz w:val="22"/>
                <w:szCs w:val="22"/>
                <w:lang w:val="en-GB"/>
              </w:rPr>
              <w:t>U</w:t>
            </w:r>
          </w:p>
        </w:tc>
        <w:tc>
          <w:tcPr>
            <w:tcW w:w="357"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960105" w:rsidRPr="00C76BA0" w:rsidRDefault="00960105" w:rsidP="00960105">
            <w:pPr>
              <w:jc w:val="center"/>
              <w:rPr>
                <w:rFonts w:eastAsia="Arial Unicode MS"/>
                <w:b/>
                <w:sz w:val="22"/>
                <w:szCs w:val="22"/>
                <w:lang w:val="en-GB"/>
              </w:rPr>
            </w:pPr>
            <w:r w:rsidRPr="00C76BA0">
              <w:rPr>
                <w:b/>
                <w:sz w:val="22"/>
                <w:szCs w:val="22"/>
                <w:lang w:val="en-GB"/>
              </w:rPr>
              <w:t>MS</w:t>
            </w:r>
          </w:p>
        </w:tc>
        <w:tc>
          <w:tcPr>
            <w:tcW w:w="359"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960105" w:rsidRPr="00C76BA0" w:rsidRDefault="00960105" w:rsidP="00960105">
            <w:pPr>
              <w:jc w:val="center"/>
              <w:rPr>
                <w:rFonts w:eastAsia="Arial Unicode MS"/>
                <w:b/>
                <w:sz w:val="22"/>
                <w:szCs w:val="22"/>
                <w:lang w:val="en-GB"/>
              </w:rPr>
            </w:pPr>
            <w:r w:rsidRPr="00C76BA0">
              <w:rPr>
                <w:b/>
                <w:sz w:val="22"/>
                <w:szCs w:val="22"/>
                <w:lang w:val="en-GB"/>
              </w:rPr>
              <w:t>S</w:t>
            </w:r>
          </w:p>
        </w:tc>
        <w:tc>
          <w:tcPr>
            <w:tcW w:w="360"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960105" w:rsidRPr="00C76BA0" w:rsidRDefault="00960105" w:rsidP="00960105">
            <w:pPr>
              <w:jc w:val="center"/>
              <w:rPr>
                <w:rFonts w:eastAsia="Arial Unicode MS"/>
                <w:b/>
                <w:sz w:val="22"/>
                <w:szCs w:val="22"/>
                <w:lang w:val="en-GB"/>
              </w:rPr>
            </w:pPr>
            <w:r w:rsidRPr="00C76BA0">
              <w:rPr>
                <w:b/>
                <w:sz w:val="22"/>
                <w:szCs w:val="22"/>
                <w:lang w:val="en-GB"/>
              </w:rPr>
              <w:t>HS</w:t>
            </w:r>
          </w:p>
        </w:tc>
        <w:tc>
          <w:tcPr>
            <w:tcW w:w="637"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360"/>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960105" w:rsidRPr="00C76BA0" w:rsidRDefault="00960105" w:rsidP="00960105">
            <w:pPr>
              <w:rPr>
                <w:rFonts w:eastAsia="Arial Unicode MS"/>
                <w:b/>
                <w:caps/>
                <w:color w:val="0000FF"/>
                <w:sz w:val="22"/>
                <w:szCs w:val="22"/>
                <w:lang w:val="en-GB"/>
              </w:rPr>
            </w:pPr>
            <w:r w:rsidRPr="00C76BA0">
              <w:rPr>
                <w:rFonts w:eastAsia="Arial Unicode MS"/>
                <w:b/>
                <w:caps/>
                <w:color w:val="0000FF"/>
                <w:sz w:val="22"/>
                <w:szCs w:val="22"/>
                <w:lang w:val="en-GB"/>
              </w:rPr>
              <w:t>Project Formulation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caps/>
                <w:color w:val="0000FF"/>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caps/>
                <w:color w:val="0000FF"/>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caps/>
                <w:color w:val="0000FF"/>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caps/>
                <w:color w:val="0000FF"/>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caps/>
                <w:color w:val="0000FF"/>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b/>
                <w:sz w:val="22"/>
                <w:szCs w:val="22"/>
                <w:lang w:val="en-GB"/>
              </w:rPr>
            </w:pPr>
            <w:r w:rsidRPr="00C76BA0">
              <w:rPr>
                <w:b/>
                <w:sz w:val="22"/>
                <w:szCs w:val="22"/>
                <w:lang w:val="en-GB"/>
              </w:rPr>
              <w:t>Conceptualization/Design</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359"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360"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637"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b/>
                <w:sz w:val="22"/>
                <w:szCs w:val="22"/>
                <w:lang w:val="en-GB"/>
              </w:rPr>
            </w:pPr>
            <w:r w:rsidRPr="00C76BA0">
              <w:rPr>
                <w:b/>
                <w:sz w:val="22"/>
                <w:szCs w:val="22"/>
                <w:lang w:val="en-GB"/>
              </w:rPr>
              <w:t>Stakeholder participation</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359"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360" w:type="pct"/>
            <w:tcBorders>
              <w:top w:val="single" w:sz="4" w:space="0" w:color="auto"/>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color w:val="FF0000"/>
                <w:sz w:val="22"/>
                <w:szCs w:val="22"/>
                <w:lang w:val="en-GB"/>
              </w:rPr>
            </w:pPr>
            <w:r w:rsidRPr="00C76BA0">
              <w:rPr>
                <w:color w:val="FF0000"/>
                <w:sz w:val="22"/>
                <w:szCs w:val="22"/>
                <w:lang w:val="en-GB"/>
              </w:rPr>
              <w:t> </w:t>
            </w: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55"/>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960105" w:rsidRPr="00C76BA0" w:rsidRDefault="00960105" w:rsidP="00960105">
            <w:pPr>
              <w:rPr>
                <w:rFonts w:eastAsia="Arial Unicode MS"/>
                <w:b/>
                <w:bCs/>
                <w:sz w:val="22"/>
                <w:szCs w:val="22"/>
                <w:lang w:val="en-GB"/>
              </w:rPr>
            </w:pPr>
            <w:r w:rsidRPr="00C76BA0">
              <w:rPr>
                <w:rFonts w:eastAsia="Arial Unicode MS"/>
                <w:b/>
                <w:caps/>
                <w:color w:val="0000FF"/>
                <w:sz w:val="22"/>
                <w:szCs w:val="22"/>
                <w:lang w:val="en-GB"/>
              </w:rPr>
              <w:t>Project Implementation</w:t>
            </w:r>
            <w:r w:rsidRPr="00C76BA0">
              <w:rPr>
                <w:rFonts w:eastAsia="Arial Unicode MS"/>
                <w:b/>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b/>
                <w:sz w:val="22"/>
                <w:szCs w:val="22"/>
                <w:lang w:val="en-GB"/>
              </w:rPr>
              <w:t>Implementation Approach</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7"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9"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60"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637" w:type="pct"/>
            <w:tcBorders>
              <w:top w:val="nil"/>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u w:val="single"/>
                <w:lang w:val="en-GB"/>
              </w:rPr>
            </w:pPr>
            <w:r w:rsidRPr="00C76BA0">
              <w:rPr>
                <w:sz w:val="22"/>
                <w:szCs w:val="22"/>
                <w:lang w:val="en-GB"/>
              </w:rPr>
              <w:t>The use of the logical framework</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Adaptive management</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Use/establishment of information technologies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Operational relationships between the institutions involved</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Technical capacities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b/>
                <w:sz w:val="22"/>
                <w:szCs w:val="22"/>
                <w:lang w:val="en-GB"/>
              </w:rPr>
              <w:t>Monitoring and evaluation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b/>
                <w:sz w:val="22"/>
                <w:szCs w:val="22"/>
                <w:lang w:val="en-GB"/>
              </w:rPr>
              <w:t>Stakeholder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Production and dissemination of information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Local resource users and NGOs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Establishment of partnerships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Involvement and support of governmental institutions</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single" w:sz="4" w:space="0" w:color="auto"/>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b/>
                <w:bCs/>
                <w:sz w:val="22"/>
                <w:szCs w:val="22"/>
                <w:lang w:val="en-GB"/>
              </w:rPr>
            </w:pPr>
          </w:p>
        </w:tc>
      </w:tr>
      <w:tr w:rsidR="00960105" w:rsidRPr="00C76BA0">
        <w:trPr>
          <w:trHeight w:val="255"/>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960105" w:rsidRPr="00C76BA0" w:rsidRDefault="00960105" w:rsidP="00960105">
            <w:pPr>
              <w:rPr>
                <w:rFonts w:eastAsia="Arial Unicode MS"/>
                <w:b/>
                <w:bCs/>
                <w:sz w:val="22"/>
                <w:szCs w:val="22"/>
                <w:lang w:val="en-GB"/>
              </w:rPr>
            </w:pPr>
            <w:r w:rsidRPr="00C76BA0">
              <w:rPr>
                <w:rFonts w:eastAsia="Arial Unicode MS"/>
                <w:b/>
                <w:caps/>
                <w:color w:val="0000FF"/>
                <w:sz w:val="22"/>
                <w:szCs w:val="22"/>
                <w:lang w:val="en-GB"/>
              </w:rPr>
              <w:t>Project Results</w:t>
            </w:r>
            <w:r w:rsidRPr="00C76BA0">
              <w:rPr>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960105" w:rsidRPr="00C76BA0" w:rsidRDefault="00960105" w:rsidP="00960105">
            <w:pPr>
              <w:rPr>
                <w:rFonts w:eastAsia="Arial Unicode MS"/>
                <w:b/>
                <w:bCs/>
                <w:sz w:val="22"/>
                <w:szCs w:val="22"/>
                <w:lang w:val="en-GB"/>
              </w:rPr>
            </w:pPr>
          </w:p>
        </w:tc>
      </w:tr>
      <w:tr w:rsidR="00960105"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b/>
                <w:sz w:val="22"/>
                <w:szCs w:val="22"/>
                <w:lang w:val="en-GB"/>
              </w:rPr>
            </w:pPr>
            <w:r w:rsidRPr="00C76BA0">
              <w:rPr>
                <w:b/>
                <w:sz w:val="22"/>
                <w:szCs w:val="22"/>
                <w:lang w:val="en-GB"/>
              </w:rPr>
              <w:t>Attainment of Outcomes/ 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rFonts w:eastAsia="Arial Unicode MS"/>
                <w:sz w:val="22"/>
                <w:szCs w:val="22"/>
                <w:lang w:val="en-GB"/>
              </w:rPr>
              <w:t>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Outcome 1</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Outcome 2</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Outcome 3</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Outcome 4</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r w:rsidRPr="00C76BA0">
              <w:rPr>
                <w:sz w:val="22"/>
                <w:szCs w:val="22"/>
                <w:lang w:val="en-GB"/>
              </w:rPr>
              <w:t>Outcome 5</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960105" w:rsidRPr="00C76BA0" w:rsidRDefault="00960105" w:rsidP="00960105">
            <w:pPr>
              <w:jc w:val="center"/>
              <w:rPr>
                <w:rFonts w:eastAsia="Arial Unicode MS"/>
                <w:b/>
                <w:bCs/>
                <w:sz w:val="22"/>
                <w:szCs w:val="22"/>
                <w:lang w:val="en-GB"/>
              </w:rPr>
            </w:pPr>
          </w:p>
        </w:tc>
      </w:tr>
      <w:tr w:rsidR="00960105" w:rsidRPr="00C76BA0">
        <w:trPr>
          <w:trHeight w:val="360"/>
        </w:trPr>
        <w:tc>
          <w:tcPr>
            <w:tcW w:w="2930" w:type="pct"/>
            <w:tcBorders>
              <w:top w:val="nil"/>
              <w:left w:val="single" w:sz="8" w:space="0" w:color="auto"/>
              <w:bottom w:val="single" w:sz="8" w:space="0" w:color="auto"/>
              <w:right w:val="single" w:sz="8" w:space="0" w:color="000000"/>
            </w:tcBorders>
            <w:shd w:val="clear" w:color="auto" w:fill="99CCFF"/>
            <w:noWrap/>
            <w:tcMar>
              <w:top w:w="30" w:type="dxa"/>
              <w:left w:w="30" w:type="dxa"/>
              <w:bottom w:w="0" w:type="dxa"/>
              <w:right w:w="30" w:type="dxa"/>
            </w:tcMar>
            <w:vAlign w:val="bottom"/>
          </w:tcPr>
          <w:p w:rsidR="00960105" w:rsidRPr="00C76BA0" w:rsidRDefault="00960105" w:rsidP="00960105">
            <w:pPr>
              <w:rPr>
                <w:rFonts w:eastAsia="Arial Unicode MS"/>
                <w:b/>
                <w:bCs/>
                <w:color w:val="0000FF"/>
                <w:sz w:val="22"/>
                <w:szCs w:val="22"/>
                <w:lang w:val="en-GB"/>
              </w:rPr>
            </w:pPr>
            <w:r w:rsidRPr="00C76BA0">
              <w:rPr>
                <w:b/>
                <w:bCs/>
                <w:color w:val="0000FF"/>
                <w:sz w:val="22"/>
                <w:szCs w:val="22"/>
                <w:lang w:val="en-GB"/>
              </w:rPr>
              <w:t>OVERALL PROJECT ACHIEVEMENT &amp; IMPACT</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59"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360"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960105" w:rsidRPr="00C76BA0" w:rsidRDefault="00960105" w:rsidP="00960105">
            <w:pPr>
              <w:rPr>
                <w:rFonts w:eastAsia="Arial Unicode MS"/>
                <w:sz w:val="22"/>
                <w:szCs w:val="22"/>
                <w:lang w:val="en-GB"/>
              </w:rPr>
            </w:pPr>
            <w:r w:rsidRPr="00C76BA0">
              <w:rPr>
                <w:sz w:val="22"/>
                <w:szCs w:val="22"/>
                <w:lang w:val="en-GB"/>
              </w:rPr>
              <w:t> </w:t>
            </w:r>
          </w:p>
        </w:tc>
        <w:tc>
          <w:tcPr>
            <w:tcW w:w="637"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960105" w:rsidRPr="00C76BA0" w:rsidRDefault="00960105" w:rsidP="00960105">
            <w:pPr>
              <w:jc w:val="center"/>
              <w:rPr>
                <w:rFonts w:eastAsia="Arial Unicode MS"/>
                <w:b/>
                <w:bCs/>
                <w:color w:val="FF0000"/>
                <w:sz w:val="22"/>
                <w:szCs w:val="22"/>
                <w:lang w:val="en-GB"/>
              </w:rPr>
            </w:pPr>
          </w:p>
        </w:tc>
      </w:tr>
    </w:tbl>
    <w:p w:rsidR="00610866" w:rsidRPr="00C76BA0" w:rsidRDefault="00610866" w:rsidP="00214766">
      <w:pPr>
        <w:jc w:val="both"/>
      </w:pPr>
    </w:p>
    <w:sectPr w:rsidR="00610866" w:rsidRPr="00C76BA0" w:rsidSect="00BE3E02">
      <w:pgSz w:w="16838" w:h="11906" w:orient="landscape"/>
      <w:pgMar w:top="1699" w:right="1138" w:bottom="562"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00" w:rsidRDefault="00D05100">
      <w:r>
        <w:separator/>
      </w:r>
    </w:p>
  </w:endnote>
  <w:endnote w:type="continuationSeparator" w:id="0">
    <w:p w:rsidR="00D05100" w:rsidRDefault="00D0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00" w:rsidRDefault="00D05100">
      <w:r>
        <w:separator/>
      </w:r>
    </w:p>
  </w:footnote>
  <w:footnote w:type="continuationSeparator" w:id="0">
    <w:p w:rsidR="00D05100" w:rsidRDefault="00D05100">
      <w:r>
        <w:continuationSeparator/>
      </w:r>
    </w:p>
  </w:footnote>
  <w:footnote w:id="1">
    <w:p w:rsidR="00EB58BE" w:rsidRPr="00264253" w:rsidRDefault="00EB58BE" w:rsidP="00264253">
      <w:pPr>
        <w:pStyle w:val="FootnoteText"/>
        <w:rPr>
          <w:rFonts w:ascii="Times New Roman" w:hAnsi="Times New Roman"/>
          <w:sz w:val="20"/>
        </w:rPr>
      </w:pPr>
      <w:r w:rsidRPr="00264253">
        <w:rPr>
          <w:rStyle w:val="FootnoteReference"/>
          <w:rFonts w:ascii="Times New Roman" w:hAnsi="Times New Roman"/>
          <w:szCs w:val="16"/>
        </w:rPr>
        <w:footnoteRef/>
      </w:r>
      <w:r w:rsidRPr="00264253">
        <w:rPr>
          <w:rFonts w:ascii="Times New Roman" w:hAnsi="Times New Roman"/>
          <w:szCs w:val="16"/>
        </w:rPr>
        <w:t xml:space="preserve"> </w:t>
      </w:r>
      <w:r w:rsidRPr="00264253">
        <w:rPr>
          <w:rFonts w:ascii="Times New Roman" w:hAnsi="Times New Roman"/>
          <w:sz w:val="20"/>
        </w:rPr>
        <w:t>See p.67 of UNDP’s “Handbook on Monitoring and Evaluation for Results”, available at http://www.undp.org/gef/05/monitoring/policies.html</w:t>
      </w:r>
    </w:p>
  </w:footnote>
  <w:footnote w:id="2">
    <w:p w:rsidR="00EB58BE" w:rsidRPr="00264253" w:rsidRDefault="00EB58BE" w:rsidP="00264253">
      <w:pPr>
        <w:pStyle w:val="FootnoteText"/>
        <w:rPr>
          <w:rFonts w:ascii="Times New Roman" w:hAnsi="Times New Roman"/>
          <w:sz w:val="20"/>
        </w:rPr>
      </w:pPr>
      <w:r w:rsidRPr="00264253">
        <w:rPr>
          <w:rStyle w:val="FootnoteReference"/>
          <w:rFonts w:ascii="Times New Roman" w:hAnsi="Times New Roman"/>
          <w:sz w:val="20"/>
        </w:rPr>
        <w:footnoteRef/>
      </w:r>
      <w:r w:rsidRPr="00264253">
        <w:rPr>
          <w:rFonts w:ascii="Times New Roman" w:hAnsi="Times New Roman"/>
          <w:sz w:val="20"/>
        </w:rPr>
        <w:t xml:space="preserve"> See Annex C of “Participatory Monitoring and Evaluation: approaches to sustainability”, available at http://www.undp.org/gef/05/monitoring/policies.html </w:t>
      </w:r>
    </w:p>
  </w:footnote>
  <w:footnote w:id="3">
    <w:p w:rsidR="00EB58BE" w:rsidRPr="00264253" w:rsidRDefault="00EB58BE" w:rsidP="00264253">
      <w:pPr>
        <w:pStyle w:val="FootnoteText"/>
        <w:rPr>
          <w:rFonts w:ascii="Times New Roman" w:hAnsi="Times New Roman"/>
          <w:sz w:val="20"/>
        </w:rPr>
      </w:pPr>
      <w:r w:rsidRPr="00264253">
        <w:rPr>
          <w:rStyle w:val="FootnoteReference"/>
          <w:rFonts w:ascii="Times New Roman" w:hAnsi="Times New Roman"/>
          <w:sz w:val="20"/>
        </w:rPr>
        <w:footnoteRef/>
      </w:r>
      <w:r w:rsidRPr="00264253">
        <w:rPr>
          <w:rFonts w:ascii="Times New Roman" w:hAnsi="Times New Roman"/>
          <w:sz w:val="20"/>
        </w:rPr>
        <w:t xml:space="preserve"> See section 3.2 of the GEF’s “Monitoring and Evaluation Policies and Procedures”, available at http://www.undp.org/gef/05/monitoring/policies.html</w:t>
      </w:r>
    </w:p>
  </w:footnote>
  <w:footnote w:id="4">
    <w:p w:rsidR="00EB58BE" w:rsidRPr="00264253" w:rsidRDefault="00EB58BE" w:rsidP="00264253">
      <w:pPr>
        <w:pStyle w:val="FootnoteText"/>
        <w:rPr>
          <w:rFonts w:ascii="Times New Roman" w:hAnsi="Times New Roman"/>
          <w:sz w:val="20"/>
        </w:rPr>
      </w:pPr>
      <w:r w:rsidRPr="00264253">
        <w:rPr>
          <w:rStyle w:val="FootnoteReference"/>
          <w:rFonts w:ascii="Times New Roman" w:hAnsi="Times New Roman"/>
          <w:sz w:val="20"/>
        </w:rPr>
        <w:footnoteRef/>
      </w:r>
      <w:r w:rsidRPr="00264253">
        <w:rPr>
          <w:rFonts w:ascii="Times New Roman" w:hAnsi="Times New Roman"/>
          <w:sz w:val="20"/>
        </w:rPr>
        <w:t xml:space="preserve"> UNDP-GEF’s system is based on the Atlas Risk Module.  See the UNDP-GEF Risk Management Strategy resource kit, available as Annex XI at http://www.undp.org/gef/05/monitoring/policies.html</w:t>
      </w:r>
    </w:p>
  </w:footnote>
  <w:footnote w:id="5">
    <w:p w:rsidR="00EB58BE" w:rsidRPr="00264253" w:rsidRDefault="00EB58BE" w:rsidP="00264253">
      <w:pPr>
        <w:pStyle w:val="FootnoteText"/>
        <w:rPr>
          <w:rFonts w:ascii="Times New Roman" w:hAnsi="Times New Roman"/>
          <w:sz w:val="20"/>
        </w:rPr>
      </w:pPr>
      <w:r w:rsidRPr="00264253">
        <w:rPr>
          <w:rStyle w:val="FootnoteReference"/>
          <w:rFonts w:ascii="Times New Roman" w:hAnsi="Times New Roman"/>
          <w:sz w:val="20"/>
        </w:rPr>
        <w:footnoteRef/>
      </w:r>
      <w:r w:rsidRPr="00264253">
        <w:rPr>
          <w:rFonts w:ascii="Times New Roman" w:hAnsi="Times New Roman"/>
          <w:sz w:val="20"/>
        </w:rPr>
        <w:t xml:space="preserve"> RBM Support documents are available at http://www.undp.org/eo/methodologies.htm </w:t>
      </w:r>
    </w:p>
  </w:footnote>
  <w:footnote w:id="6">
    <w:p w:rsidR="00EB58BE" w:rsidRPr="005C4E02" w:rsidRDefault="00EB58BE" w:rsidP="00264253">
      <w:pPr>
        <w:pStyle w:val="FootnoteText"/>
        <w:rPr>
          <w:rFonts w:ascii="Times New Roman" w:hAnsi="Times New Roman"/>
          <w:sz w:val="20"/>
        </w:rPr>
      </w:pPr>
      <w:r w:rsidRPr="005C4E02">
        <w:rPr>
          <w:rStyle w:val="FootnoteReference"/>
          <w:rFonts w:ascii="Times New Roman" w:hAnsi="Times New Roman"/>
          <w:sz w:val="20"/>
        </w:rPr>
        <w:footnoteRef/>
      </w:r>
      <w:r w:rsidRPr="005C4E02">
        <w:rPr>
          <w:rFonts w:ascii="Times New Roman" w:hAnsi="Times New Roman"/>
          <w:sz w:val="20"/>
        </w:rPr>
        <w:t xml:space="preserve"> The UNDP User Guide is currently only available on UNDP’s intranet.  However UNDP can provide the necessary section on roles and responsibility from http://content.undp.org/go/userguide/results/rmoverview/progprojorg/?src=print</w:t>
      </w:r>
    </w:p>
  </w:footnote>
  <w:footnote w:id="7">
    <w:p w:rsidR="00EB58BE" w:rsidRPr="00462B91" w:rsidRDefault="00EB58BE">
      <w:pPr>
        <w:pStyle w:val="FootnoteText"/>
        <w:rPr>
          <w:rFonts w:ascii="Times New Roman" w:hAnsi="Times New Roman"/>
          <w:sz w:val="20"/>
        </w:rPr>
      </w:pPr>
      <w:r w:rsidRPr="00462B91">
        <w:rPr>
          <w:rStyle w:val="FootnoteReference"/>
          <w:rFonts w:ascii="Times New Roman" w:hAnsi="Times New Roman"/>
          <w:sz w:val="20"/>
        </w:rPr>
        <w:footnoteRef/>
      </w:r>
      <w:r w:rsidRPr="00462B91">
        <w:rPr>
          <w:rFonts w:ascii="Times New Roman" w:hAnsi="Times New Roman"/>
          <w:sz w:val="20"/>
        </w:rPr>
        <w:t xml:space="preserve"> See p.16 of the GEF’s Monitoring and Evaluation Policy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428EE"/>
    <w:multiLevelType w:val="hybridMultilevel"/>
    <w:tmpl w:val="DB7475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3EB5"/>
    <w:multiLevelType w:val="hybridMultilevel"/>
    <w:tmpl w:val="AEDEE742"/>
    <w:lvl w:ilvl="0" w:tplc="364C50A0">
      <w:start w:val="1"/>
      <w:numFmt w:val="lowerRoman"/>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07370"/>
    <w:multiLevelType w:val="hybridMultilevel"/>
    <w:tmpl w:val="C1D238CC"/>
    <w:lvl w:ilvl="0" w:tplc="BCF0DB9A">
      <w:start w:val="1"/>
      <w:numFmt w:val="bullet"/>
      <w:lvlText w:val=""/>
      <w:lvlJc w:val="left"/>
      <w:pPr>
        <w:tabs>
          <w:tab w:val="num" w:pos="360"/>
        </w:tabs>
        <w:ind w:left="340" w:hanging="34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1A6253AB"/>
    <w:multiLevelType w:val="hybridMultilevel"/>
    <w:tmpl w:val="1DA45F50"/>
    <w:lvl w:ilvl="0" w:tplc="73F6323A">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nsid w:val="1E061562"/>
    <w:multiLevelType w:val="hybridMultilevel"/>
    <w:tmpl w:val="5D90EFDC"/>
    <w:lvl w:ilvl="0" w:tplc="55FCF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2366A"/>
    <w:multiLevelType w:val="hybridMultilevel"/>
    <w:tmpl w:val="52340D60"/>
    <w:lvl w:ilvl="0" w:tplc="0419000F">
      <w:start w:val="1"/>
      <w:numFmt w:val="decimal"/>
      <w:lvlText w:val="%1."/>
      <w:lvlJc w:val="left"/>
      <w:pPr>
        <w:tabs>
          <w:tab w:val="num" w:pos="720"/>
        </w:tabs>
        <w:ind w:left="720" w:hanging="360"/>
      </w:pPr>
      <w:rPr>
        <w:rFonts w:hint="default"/>
      </w:rPr>
    </w:lvl>
    <w:lvl w:ilvl="1" w:tplc="F4DC54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D666D3"/>
    <w:multiLevelType w:val="hybridMultilevel"/>
    <w:tmpl w:val="0C4E7D88"/>
    <w:lvl w:ilvl="0" w:tplc="1DDA88D6">
      <w:numFmt w:val="bullet"/>
      <w:lvlText w:val="-"/>
      <w:lvlJc w:val="left"/>
      <w:pPr>
        <w:tabs>
          <w:tab w:val="num" w:pos="354"/>
        </w:tabs>
        <w:ind w:left="354" w:hanging="360"/>
      </w:pPr>
      <w:rPr>
        <w:rFonts w:ascii="Arial" w:eastAsia="MS Mincho"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D0F96"/>
    <w:multiLevelType w:val="hybridMultilevel"/>
    <w:tmpl w:val="45F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nsid w:val="30294442"/>
    <w:multiLevelType w:val="hybridMultilevel"/>
    <w:tmpl w:val="DB80661C"/>
    <w:lvl w:ilvl="0" w:tplc="AF8E8EE8">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9439E6"/>
    <w:multiLevelType w:val="multilevel"/>
    <w:tmpl w:val="83E2FC1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5E84396"/>
    <w:multiLevelType w:val="hybridMultilevel"/>
    <w:tmpl w:val="60A28D62"/>
    <w:lvl w:ilvl="0" w:tplc="275EA098">
      <w:start w:val="1"/>
      <w:numFmt w:val="bullet"/>
      <w:lvlText w:val=""/>
      <w:lvlJc w:val="left"/>
      <w:pPr>
        <w:tabs>
          <w:tab w:val="num" w:pos="720"/>
        </w:tabs>
        <w:ind w:left="720" w:hanging="360"/>
      </w:pPr>
      <w:rPr>
        <w:rFonts w:ascii="Symbol" w:hAnsi="Symbol" w:hint="default"/>
        <w:lang w:val="en-US"/>
      </w:rPr>
    </w:lvl>
    <w:lvl w:ilvl="1" w:tplc="8FAE7F8A">
      <w:start w:val="1"/>
      <w:numFmt w:val="bullet"/>
      <w:lvlText w:val="o"/>
      <w:lvlJc w:val="left"/>
      <w:pPr>
        <w:tabs>
          <w:tab w:val="num" w:pos="1440"/>
        </w:tabs>
        <w:ind w:left="1440" w:hanging="360"/>
      </w:pPr>
      <w:rPr>
        <w:rFonts w:ascii="Courier New" w:hAnsi="Courier New" w:cs="Marlett" w:hint="default"/>
        <w:lang w:val="en-U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lett"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lett"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066A51"/>
    <w:multiLevelType w:val="hybridMultilevel"/>
    <w:tmpl w:val="C55CE20E"/>
    <w:lvl w:ilvl="0" w:tplc="73F6323A">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6">
    <w:nsid w:val="3C277471"/>
    <w:multiLevelType w:val="hybridMultilevel"/>
    <w:tmpl w:val="D6841634"/>
    <w:lvl w:ilvl="0" w:tplc="73F6323A">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7">
    <w:nsid w:val="3C4B4F78"/>
    <w:multiLevelType w:val="hybridMultilevel"/>
    <w:tmpl w:val="F670DDD4"/>
    <w:lvl w:ilvl="0" w:tplc="1DDA88D6">
      <w:numFmt w:val="bullet"/>
      <w:lvlText w:val="-"/>
      <w:lvlJc w:val="left"/>
      <w:pPr>
        <w:tabs>
          <w:tab w:val="num" w:pos="360"/>
        </w:tabs>
        <w:ind w:left="360" w:hanging="360"/>
      </w:pPr>
      <w:rPr>
        <w:rFonts w:ascii="Arial" w:eastAsia="MS Mincho" w:hAnsi="Arial" w:cs="Arial"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5E2EB6"/>
    <w:multiLevelType w:val="multilevel"/>
    <w:tmpl w:val="1FCC27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F085E0F"/>
    <w:multiLevelType w:val="hybridMultilevel"/>
    <w:tmpl w:val="A7D2C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141EC8"/>
    <w:multiLevelType w:val="hybridMultilevel"/>
    <w:tmpl w:val="19985A9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B81A07"/>
    <w:multiLevelType w:val="hybridMultilevel"/>
    <w:tmpl w:val="60C02D6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536881"/>
    <w:multiLevelType w:val="hybridMultilevel"/>
    <w:tmpl w:val="E3EA3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25">
    <w:nsid w:val="664A6EEC"/>
    <w:multiLevelType w:val="hybridMultilevel"/>
    <w:tmpl w:val="2D62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F1560F"/>
    <w:multiLevelType w:val="hybridMultilevel"/>
    <w:tmpl w:val="91A6FD7C"/>
    <w:lvl w:ilvl="0" w:tplc="73F6323A">
      <w:start w:val="1"/>
      <w:numFmt w:val="lowerLetter"/>
      <w:lvlText w:val="%1)"/>
      <w:lvlJc w:val="left"/>
      <w:pPr>
        <w:tabs>
          <w:tab w:val="num" w:pos="354"/>
        </w:tabs>
        <w:ind w:left="354"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A144A2"/>
    <w:multiLevelType w:val="hybridMultilevel"/>
    <w:tmpl w:val="65DC03F8"/>
    <w:lvl w:ilvl="0" w:tplc="0AE07CD2">
      <w:start w:val="2"/>
      <w:numFmt w:val="lowerLetter"/>
      <w:lvlText w:val="%1)"/>
      <w:lvlJc w:val="left"/>
      <w:pPr>
        <w:tabs>
          <w:tab w:val="num" w:pos="360"/>
        </w:tabs>
        <w:ind w:left="360" w:hanging="360"/>
      </w:pPr>
      <w:rPr>
        <w:rFonts w:ascii="Arial" w:eastAsia="Times New Roman" w:hAnsi="Arial" w:cs="Arial"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02D3D3D"/>
    <w:multiLevelType w:val="hybridMultilevel"/>
    <w:tmpl w:val="BC024508"/>
    <w:lvl w:ilvl="0" w:tplc="1DDA88D6">
      <w:numFmt w:val="bullet"/>
      <w:lvlText w:val="-"/>
      <w:lvlJc w:val="left"/>
      <w:pPr>
        <w:tabs>
          <w:tab w:val="num" w:pos="1080"/>
        </w:tabs>
        <w:ind w:left="1080" w:hanging="360"/>
      </w:pPr>
      <w:rPr>
        <w:rFonts w:ascii="Arial" w:eastAsia="MS Mincho"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774B6C"/>
    <w:multiLevelType w:val="hybridMultilevel"/>
    <w:tmpl w:val="23D2756E"/>
    <w:lvl w:ilvl="0" w:tplc="57549D98">
      <w:start w:val="1"/>
      <w:numFmt w:val="bullet"/>
      <w:lvlText w:val=""/>
      <w:lvlJc w:val="left"/>
      <w:pPr>
        <w:tabs>
          <w:tab w:val="num" w:pos="720"/>
        </w:tabs>
        <w:ind w:left="720" w:hanging="360"/>
      </w:pPr>
      <w:rPr>
        <w:rFonts w:ascii="Symbol" w:hAnsi="Symbol"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8E4855"/>
    <w:multiLevelType w:val="hybridMultilevel"/>
    <w:tmpl w:val="F6BC1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4308F1"/>
    <w:multiLevelType w:val="hybridMultilevel"/>
    <w:tmpl w:val="1C4865CC"/>
    <w:lvl w:ilvl="0" w:tplc="364C50A0">
      <w:start w:val="1"/>
      <w:numFmt w:val="lowerRoman"/>
      <w:lvlText w:val="(%1)"/>
      <w:lvlJc w:val="left"/>
      <w:pPr>
        <w:tabs>
          <w:tab w:val="num" w:pos="720"/>
        </w:tabs>
        <w:ind w:left="720" w:hanging="360"/>
      </w:pPr>
      <w:rPr>
        <w:rFonts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58010BE"/>
    <w:multiLevelType w:val="hybridMultilevel"/>
    <w:tmpl w:val="E014F858"/>
    <w:lvl w:ilvl="0" w:tplc="0AE07CD2">
      <w:start w:val="2"/>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923AB2"/>
    <w:multiLevelType w:val="hybridMultilevel"/>
    <w:tmpl w:val="16E0D488"/>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7">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EB73F8"/>
    <w:multiLevelType w:val="hybridMultilevel"/>
    <w:tmpl w:val="A68CCDFA"/>
    <w:lvl w:ilvl="0" w:tplc="73F6323A">
      <w:start w:val="1"/>
      <w:numFmt w:val="lowerLetter"/>
      <w:lvlText w:val="%1)"/>
      <w:lvlJc w:val="left"/>
      <w:pPr>
        <w:tabs>
          <w:tab w:val="num" w:pos="354"/>
        </w:tabs>
        <w:ind w:left="354"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25"/>
  </w:num>
  <w:num w:numId="4">
    <w:abstractNumId w:val="0"/>
  </w:num>
  <w:num w:numId="5">
    <w:abstractNumId w:val="29"/>
  </w:num>
  <w:num w:numId="6">
    <w:abstractNumId w:val="37"/>
  </w:num>
  <w:num w:numId="7">
    <w:abstractNumId w:val="33"/>
  </w:num>
  <w:num w:numId="8">
    <w:abstractNumId w:val="3"/>
  </w:num>
  <w:num w:numId="9">
    <w:abstractNumId w:val="30"/>
  </w:num>
  <w:num w:numId="10">
    <w:abstractNumId w:val="10"/>
  </w:num>
  <w:num w:numId="11">
    <w:abstractNumId w:val="28"/>
  </w:num>
  <w:num w:numId="12">
    <w:abstractNumId w:val="36"/>
  </w:num>
  <w:num w:numId="13">
    <w:abstractNumId w:val="1"/>
  </w:num>
  <w:num w:numId="14">
    <w:abstractNumId w:val="19"/>
  </w:num>
  <w:num w:numId="15">
    <w:abstractNumId w:val="7"/>
  </w:num>
  <w:num w:numId="16">
    <w:abstractNumId w:val="20"/>
  </w:num>
  <w:num w:numId="17">
    <w:abstractNumId w:val="2"/>
  </w:num>
  <w:num w:numId="18">
    <w:abstractNumId w:val="21"/>
  </w:num>
  <w:num w:numId="19">
    <w:abstractNumId w:val="12"/>
  </w:num>
  <w:num w:numId="20">
    <w:abstractNumId w:val="34"/>
  </w:num>
  <w:num w:numId="21">
    <w:abstractNumId w:val="27"/>
  </w:num>
  <w:num w:numId="22">
    <w:abstractNumId w:val="35"/>
  </w:num>
  <w:num w:numId="23">
    <w:abstractNumId w:val="23"/>
  </w:num>
  <w:num w:numId="24">
    <w:abstractNumId w:val="17"/>
  </w:num>
  <w:num w:numId="25">
    <w:abstractNumId w:val="16"/>
  </w:num>
  <w:num w:numId="26">
    <w:abstractNumId w:val="5"/>
  </w:num>
  <w:num w:numId="27">
    <w:abstractNumId w:val="15"/>
  </w:num>
  <w:num w:numId="28">
    <w:abstractNumId w:val="26"/>
  </w:num>
  <w:num w:numId="29">
    <w:abstractNumId w:val="8"/>
  </w:num>
  <w:num w:numId="30">
    <w:abstractNumId w:val="38"/>
  </w:num>
  <w:num w:numId="31">
    <w:abstractNumId w:val="14"/>
  </w:num>
  <w:num w:numId="32">
    <w:abstractNumId w:val="31"/>
  </w:num>
  <w:num w:numId="33">
    <w:abstractNumId w:val="11"/>
  </w:num>
  <w:num w:numId="34">
    <w:abstractNumId w:val="4"/>
  </w:num>
  <w:num w:numId="35">
    <w:abstractNumId w:val="32"/>
  </w:num>
  <w:num w:numId="36">
    <w:abstractNumId w:val="18"/>
  </w:num>
  <w:num w:numId="37">
    <w:abstractNumId w:val="6"/>
  </w:num>
  <w:num w:numId="38">
    <w:abstractNumId w:val="9"/>
  </w:num>
  <w:num w:numId="39">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46174F"/>
    <w:rsid w:val="000024B3"/>
    <w:rsid w:val="000574BD"/>
    <w:rsid w:val="0006008B"/>
    <w:rsid w:val="00064DF7"/>
    <w:rsid w:val="000712CC"/>
    <w:rsid w:val="00085BC8"/>
    <w:rsid w:val="000B7547"/>
    <w:rsid w:val="000E63C4"/>
    <w:rsid w:val="000F57FD"/>
    <w:rsid w:val="001115F4"/>
    <w:rsid w:val="001153E4"/>
    <w:rsid w:val="00115616"/>
    <w:rsid w:val="001B0337"/>
    <w:rsid w:val="001D2E81"/>
    <w:rsid w:val="001D52A9"/>
    <w:rsid w:val="00214766"/>
    <w:rsid w:val="00216C9F"/>
    <w:rsid w:val="00232FDD"/>
    <w:rsid w:val="00242F0D"/>
    <w:rsid w:val="00264253"/>
    <w:rsid w:val="0028705A"/>
    <w:rsid w:val="002A6206"/>
    <w:rsid w:val="002C3A94"/>
    <w:rsid w:val="002E15A7"/>
    <w:rsid w:val="00331FA5"/>
    <w:rsid w:val="00344463"/>
    <w:rsid w:val="00395839"/>
    <w:rsid w:val="003A1184"/>
    <w:rsid w:val="00447E00"/>
    <w:rsid w:val="0046174F"/>
    <w:rsid w:val="00462B91"/>
    <w:rsid w:val="0048057A"/>
    <w:rsid w:val="004B396C"/>
    <w:rsid w:val="004B7AF3"/>
    <w:rsid w:val="0050714A"/>
    <w:rsid w:val="005216B1"/>
    <w:rsid w:val="00531BDB"/>
    <w:rsid w:val="00533911"/>
    <w:rsid w:val="005629A1"/>
    <w:rsid w:val="00592B87"/>
    <w:rsid w:val="005C4E02"/>
    <w:rsid w:val="005E303A"/>
    <w:rsid w:val="005E40D2"/>
    <w:rsid w:val="00610866"/>
    <w:rsid w:val="00611A8A"/>
    <w:rsid w:val="00626462"/>
    <w:rsid w:val="00677DF7"/>
    <w:rsid w:val="006828E5"/>
    <w:rsid w:val="006C0BFF"/>
    <w:rsid w:val="00715024"/>
    <w:rsid w:val="00730B6A"/>
    <w:rsid w:val="00762E91"/>
    <w:rsid w:val="007F22FB"/>
    <w:rsid w:val="00814886"/>
    <w:rsid w:val="0085657C"/>
    <w:rsid w:val="008724E2"/>
    <w:rsid w:val="009356B5"/>
    <w:rsid w:val="00960105"/>
    <w:rsid w:val="00982E9F"/>
    <w:rsid w:val="009C2231"/>
    <w:rsid w:val="00A5632C"/>
    <w:rsid w:val="00A60E2F"/>
    <w:rsid w:val="00A815CC"/>
    <w:rsid w:val="00A971B6"/>
    <w:rsid w:val="00AA6E06"/>
    <w:rsid w:val="00AC196C"/>
    <w:rsid w:val="00AC2108"/>
    <w:rsid w:val="00AD2BC2"/>
    <w:rsid w:val="00AE6120"/>
    <w:rsid w:val="00B0368F"/>
    <w:rsid w:val="00B13D3A"/>
    <w:rsid w:val="00B3060F"/>
    <w:rsid w:val="00B55658"/>
    <w:rsid w:val="00B656B5"/>
    <w:rsid w:val="00B67F23"/>
    <w:rsid w:val="00B77D6C"/>
    <w:rsid w:val="00BC0EFA"/>
    <w:rsid w:val="00BE3E02"/>
    <w:rsid w:val="00BE48A2"/>
    <w:rsid w:val="00C365E2"/>
    <w:rsid w:val="00C511B8"/>
    <w:rsid w:val="00C76BA0"/>
    <w:rsid w:val="00CC44DF"/>
    <w:rsid w:val="00D05100"/>
    <w:rsid w:val="00D25153"/>
    <w:rsid w:val="00D8726D"/>
    <w:rsid w:val="00D968D5"/>
    <w:rsid w:val="00DD14D1"/>
    <w:rsid w:val="00DD6516"/>
    <w:rsid w:val="00E20085"/>
    <w:rsid w:val="00E21FA0"/>
    <w:rsid w:val="00E24BD0"/>
    <w:rsid w:val="00E3457D"/>
    <w:rsid w:val="00E44D06"/>
    <w:rsid w:val="00E5707C"/>
    <w:rsid w:val="00EA5698"/>
    <w:rsid w:val="00EB58BE"/>
    <w:rsid w:val="00ED424C"/>
    <w:rsid w:val="00ED61BC"/>
    <w:rsid w:val="00EE5E86"/>
    <w:rsid w:val="00EF6908"/>
    <w:rsid w:val="00F01BC3"/>
    <w:rsid w:val="00F566FC"/>
    <w:rsid w:val="00FE2DE8"/>
    <w:rsid w:val="00FE5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aliases w:val="normal"/>
    <w:basedOn w:val="Normal"/>
    <w:next w:val="Normal"/>
    <w:qFormat/>
    <w:pPr>
      <w:keepNext/>
      <w:jc w:val="both"/>
      <w:outlineLvl w:val="0"/>
    </w:pPr>
    <w:rPr>
      <w:b/>
      <w:i/>
      <w:sz w:val="24"/>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both"/>
      <w:outlineLvl w:val="4"/>
    </w:pPr>
    <w:rPr>
      <w:sz w:val="22"/>
      <w:u w:val="single"/>
    </w:rPr>
  </w:style>
  <w:style w:type="paragraph" w:styleId="Heading6">
    <w:name w:val="heading 6"/>
    <w:basedOn w:val="Normal"/>
    <w:next w:val="Normal"/>
    <w:qFormat/>
    <w:pPr>
      <w:keepNext/>
      <w:jc w:val="both"/>
      <w:outlineLvl w:val="5"/>
    </w:pPr>
    <w:rPr>
      <w:i/>
      <w:iCs/>
      <w:sz w:val="22"/>
      <w:szCs w:val="22"/>
      <w:u w:val="single"/>
    </w:rPr>
  </w:style>
  <w:style w:type="character" w:default="1" w:styleId="DefaultParagraphFont">
    <w:name w:val="Default Paragraph Font"/>
    <w:aliases w:val=" Char Char1 Знак Знак"/>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Pr>
      <w:sz w:val="22"/>
    </w:rPr>
  </w:style>
  <w:style w:type="paragraph" w:customStyle="1" w:styleId="f4">
    <w:name w:val="f4"/>
    <w:pPr>
      <w:widowControl w:val="0"/>
    </w:pPr>
    <w:rPr>
      <w:rFonts w:ascii="CG Times" w:hAnsi="CG Times"/>
      <w:sz w:val="22"/>
      <w:lang w:val="en-US" w:eastAsia="en-US"/>
    </w:rPr>
  </w:style>
  <w:style w:type="paragraph" w:styleId="BodyText">
    <w:name w:val="Body Text"/>
    <w:basedOn w:val="Normal"/>
    <w:pPr>
      <w:spacing w:after="120"/>
    </w:pPr>
  </w:style>
  <w:style w:type="paragraph" w:customStyle="1" w:styleId="Heading1a">
    <w:name w:val="Heading 1a"/>
    <w:basedOn w:val="Normal"/>
    <w:next w:val="Normal"/>
    <w:pPr>
      <w:keepNext/>
      <w:keepLines/>
      <w:numPr>
        <w:numId w:val="1"/>
      </w:numPr>
      <w:spacing w:before="1440" w:after="240"/>
      <w:jc w:val="center"/>
      <w:outlineLvl w:val="0"/>
    </w:pPr>
    <w:rPr>
      <w:b/>
      <w:caps/>
      <w:sz w:val="32"/>
      <w:lang w:eastAsia="cs-CZ"/>
    </w:rPr>
  </w:style>
  <w:style w:type="paragraph" w:customStyle="1" w:styleId="MainParanoChapter">
    <w:name w:val="Main Para no Chapter #"/>
    <w:basedOn w:val="Normal"/>
    <w:pPr>
      <w:numPr>
        <w:ilvl w:val="1"/>
        <w:numId w:val="1"/>
      </w:numPr>
      <w:spacing w:after="240"/>
      <w:outlineLvl w:val="1"/>
    </w:pPr>
    <w:rPr>
      <w:sz w:val="24"/>
      <w:lang w:eastAsia="cs-CZ"/>
    </w:rPr>
  </w:style>
  <w:style w:type="paragraph" w:customStyle="1" w:styleId="Sub-Para1underX">
    <w:name w:val="Sub-Para 1 under X."/>
    <w:basedOn w:val="Normal"/>
    <w:pPr>
      <w:numPr>
        <w:ilvl w:val="2"/>
        <w:numId w:val="1"/>
      </w:numPr>
      <w:spacing w:after="240"/>
      <w:outlineLvl w:val="2"/>
    </w:pPr>
    <w:rPr>
      <w:sz w:val="24"/>
      <w:lang w:eastAsia="cs-CZ"/>
    </w:rPr>
  </w:style>
  <w:style w:type="paragraph" w:customStyle="1" w:styleId="Sub-Para2underX">
    <w:name w:val="Sub-Para 2 under X."/>
    <w:basedOn w:val="Normal"/>
    <w:pPr>
      <w:numPr>
        <w:ilvl w:val="3"/>
        <w:numId w:val="1"/>
      </w:numPr>
      <w:spacing w:after="240"/>
      <w:outlineLvl w:val="3"/>
    </w:pPr>
    <w:rPr>
      <w:sz w:val="24"/>
      <w:lang w:eastAsia="cs-CZ"/>
    </w:rPr>
  </w:style>
  <w:style w:type="paragraph" w:customStyle="1" w:styleId="Sub-Para3underX">
    <w:name w:val="Sub-Para 3 under X."/>
    <w:basedOn w:val="Normal"/>
    <w:pPr>
      <w:numPr>
        <w:ilvl w:val="4"/>
        <w:numId w:val="1"/>
      </w:numPr>
      <w:spacing w:after="240"/>
      <w:outlineLvl w:val="4"/>
    </w:pPr>
    <w:rPr>
      <w:sz w:val="24"/>
      <w:lang w:eastAsia="cs-CZ"/>
    </w:rPr>
  </w:style>
  <w:style w:type="paragraph" w:customStyle="1" w:styleId="Sub-Para4underX">
    <w:name w:val="Sub-Para 4 under X."/>
    <w:basedOn w:val="Normal"/>
    <w:pPr>
      <w:numPr>
        <w:ilvl w:val="5"/>
        <w:numId w:val="1"/>
      </w:numPr>
      <w:spacing w:after="240"/>
      <w:outlineLvl w:val="5"/>
    </w:pPr>
    <w:rPr>
      <w:sz w:val="24"/>
      <w:lang w:eastAsia="cs-CZ"/>
    </w:rPr>
  </w:style>
  <w:style w:type="paragraph" w:styleId="BodyText2">
    <w:name w:val="Body Text 2"/>
    <w:basedOn w:val="Normal"/>
    <w:pPr>
      <w:spacing w:after="120" w:line="480" w:lineRule="auto"/>
    </w:pPr>
  </w:style>
  <w:style w:type="character" w:styleId="FootnoteReference">
    <w:name w:val="footnote reference"/>
    <w:aliases w:val="16 Point,Superscript 6 Point"/>
    <w:basedOn w:val="DefaultParagraphFont"/>
    <w:semiHidden/>
    <w:rPr>
      <w:vertAlign w:val="superscript"/>
    </w:rPr>
  </w:style>
  <w:style w:type="paragraph" w:customStyle="1" w:styleId="a">
    <w:name w:val="Îáû÷íûé"/>
    <w:rPr>
      <w:sz w:val="24"/>
      <w:lang w:val="fr-CA" w:eastAsia="en-US"/>
    </w:rPr>
  </w:style>
  <w:style w:type="paragraph" w:styleId="FootnoteText">
    <w:name w:val="footnote text"/>
    <w:aliases w:val="Geneva 9,Font: Geneva 9,Boston 10,f,Times Roman 9,otnote Text,Footnote"/>
    <w:basedOn w:val="Normal"/>
    <w:semiHidden/>
    <w:pPr>
      <w:keepLines/>
      <w:spacing w:line="200" w:lineRule="atLeast"/>
    </w:pPr>
    <w:rPr>
      <w:rFonts w:ascii="Arial" w:hAnsi="Arial"/>
      <w:spacing w:val="-5"/>
      <w:sz w:val="16"/>
      <w:lang w:val="en-GB"/>
    </w:rPr>
  </w:style>
  <w:style w:type="paragraph" w:styleId="Subtitle">
    <w:name w:val="Subtitle"/>
    <w:basedOn w:val="Normal"/>
    <w:qFormat/>
    <w:pPr>
      <w:jc w:val="center"/>
    </w:pPr>
    <w:rPr>
      <w:b/>
      <w:sz w:val="28"/>
      <w:u w:val="single"/>
      <w:lang w:val="en-GB" w:eastAsia="en-GB"/>
    </w:rPr>
  </w:style>
  <w:style w:type="paragraph" w:styleId="ListBullet2">
    <w:name w:val="List Bullet 2"/>
    <w:basedOn w:val="Normal"/>
    <w:autoRedefine/>
    <w:pPr>
      <w:numPr>
        <w:numId w:val="2"/>
      </w:numPr>
      <w:ind w:left="1080"/>
    </w:pPr>
    <w:rPr>
      <w:bCs/>
      <w:sz w:val="22"/>
      <w:szCs w:val="24"/>
      <w:u w:val="single"/>
    </w:rPr>
  </w:style>
  <w:style w:type="paragraph" w:customStyle="1" w:styleId="StyleBulletBold">
    <w:name w:val="Style Bullet + Bold"/>
    <w:basedOn w:val="Normal"/>
    <w:pPr>
      <w:numPr>
        <w:numId w:val="5"/>
      </w:numPr>
    </w:pPr>
    <w:rPr>
      <w:sz w:val="24"/>
      <w:szCs w:val="24"/>
    </w:rPr>
  </w:style>
  <w:style w:type="character" w:styleId="Hyperlink">
    <w:name w:val="Hyperlink"/>
    <w:basedOn w:val="DefaultParagraphFont"/>
    <w:rPr>
      <w:color w:val="0000FF"/>
      <w:u w:val="single"/>
    </w:rPr>
  </w:style>
  <w:style w:type="paragraph" w:customStyle="1" w:styleId="Default">
    <w:name w:val="Default"/>
    <w:pPr>
      <w:autoSpaceDE w:val="0"/>
      <w:autoSpaceDN w:val="0"/>
      <w:adjustRightInd w:val="0"/>
    </w:pPr>
    <w:rPr>
      <w:rFonts w:ascii="Myriad Pro" w:eastAsia="MS Mincho" w:hAnsi="Myriad Pro"/>
      <w:color w:val="000000"/>
      <w:sz w:val="24"/>
      <w:szCs w:val="24"/>
      <w:lang w:val="en-US" w:eastAsia="ja-JP"/>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customStyle="1" w:styleId="BodyText21">
    <w:name w:val="Body Text 21"/>
    <w:basedOn w:val="Normal"/>
    <w:rsid w:val="00BE3E02"/>
    <w:pPr>
      <w:widowControl w:val="0"/>
    </w:pPr>
    <w:rPr>
      <w:sz w:val="24"/>
      <w:lang w:val="ru-RU"/>
    </w:rPr>
  </w:style>
  <w:style w:type="paragraph" w:customStyle="1" w:styleId="CharChar1">
    <w:name w:val=" Char Char1"/>
    <w:basedOn w:val="Heading2"/>
    <w:rsid w:val="00DD14D1"/>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character" w:styleId="CommentReference">
    <w:name w:val="annotation reference"/>
    <w:basedOn w:val="DefaultParagraphFont"/>
    <w:semiHidden/>
    <w:rsid w:val="00DD6516"/>
    <w:rPr>
      <w:sz w:val="16"/>
      <w:szCs w:val="16"/>
    </w:rPr>
  </w:style>
  <w:style w:type="paragraph" w:styleId="CommentText">
    <w:name w:val="annotation text"/>
    <w:basedOn w:val="Normal"/>
    <w:semiHidden/>
    <w:rsid w:val="00DD6516"/>
  </w:style>
  <w:style w:type="paragraph" w:customStyle="1" w:styleId="CharChar">
    <w:name w:val=" Char Char"/>
    <w:basedOn w:val="Heading2"/>
    <w:rsid w:val="00960105"/>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outlinebullet">
    <w:name w:val="outlinebullet"/>
    <w:basedOn w:val="Normal"/>
    <w:rsid w:val="00960105"/>
    <w:pPr>
      <w:tabs>
        <w:tab w:val="left" w:pos="1440"/>
      </w:tabs>
      <w:spacing w:before="120"/>
      <w:ind w:left="1440" w:hanging="450"/>
    </w:pPr>
    <w:rPr>
      <w:sz w:val="24"/>
      <w:szCs w:val="24"/>
    </w:rPr>
  </w:style>
  <w:style w:type="paragraph" w:styleId="Footer">
    <w:name w:val="footer"/>
    <w:basedOn w:val="Normal"/>
    <w:rsid w:val="00960105"/>
    <w:pPr>
      <w:tabs>
        <w:tab w:val="center" w:pos="4320"/>
        <w:tab w:val="right" w:pos="8640"/>
      </w:tabs>
    </w:pPr>
    <w:rPr>
      <w:rFonts w:ascii="CG Times" w:hAnsi="CG Times"/>
      <w:sz w:val="22"/>
      <w:szCs w:val="22"/>
    </w:rPr>
  </w:style>
  <w:style w:type="paragraph" w:customStyle="1" w:styleId="CharCharCharChar">
    <w:name w:val=" Char Char Знак Знак Char Char"/>
    <w:basedOn w:val="Heading2"/>
    <w:rsid w:val="00B77D6C"/>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customStyle="1" w:styleId="a0">
    <w:name w:val="Знак"/>
    <w:basedOn w:val="Normal"/>
    <w:autoRedefine/>
    <w:rsid w:val="001B0337"/>
    <w:pPr>
      <w:spacing w:after="160" w:line="240" w:lineRule="exact"/>
    </w:pPr>
    <w:rPr>
      <w:rFonts w:eastAsia="SimSun"/>
      <w:b/>
      <w:sz w:val="28"/>
      <w:szCs w:val="24"/>
    </w:rPr>
  </w:style>
  <w:style w:type="paragraph" w:customStyle="1" w:styleId="CharChar2CharCharCharCharCharCharCharCharCharCharCharChar">
    <w:name w:val=" Char Char2 Знак Знак Char Char Знак Знак Char Char Знак Знак Char Char Знак Знак Char Char Знак Знак Char Char Знак Знак Char Char"/>
    <w:basedOn w:val="Heading2"/>
    <w:rsid w:val="0028705A"/>
    <w:pPr>
      <w:pageBreakBefore/>
      <w:tabs>
        <w:tab w:val="left" w:pos="850"/>
        <w:tab w:val="left" w:pos="1191"/>
        <w:tab w:val="left" w:pos="1531"/>
      </w:tabs>
      <w:spacing w:before="120" w:after="120"/>
      <w:jc w:val="center"/>
    </w:pPr>
    <w:rPr>
      <w:rFonts w:ascii="Tahoma" w:hAnsi="Tahoma" w:cs="Tahoma"/>
      <w:b/>
      <w:color w:val="FFFFFF"/>
      <w:spacing w:val="20"/>
      <w:sz w:val="22"/>
      <w:szCs w:val="22"/>
      <w:lang w:val="en-GB" w:eastAsia="zh-CN"/>
    </w:rPr>
  </w:style>
  <w:style w:type="paragraph" w:styleId="CommentSubject">
    <w:name w:val="annotation subject"/>
    <w:basedOn w:val="CommentText"/>
    <w:next w:val="CommentText"/>
    <w:semiHidden/>
    <w:rsid w:val="00447E00"/>
    <w:rPr>
      <w:b/>
      <w:bC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gef/05/monitoring/polic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gef.org/MonitoringandEvaluation/MEPoliciesProcedures/mepoliciesprocedur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urgul.ularkhanova@undp.org" TargetMode="External"/><Relationship Id="rId5" Type="http://schemas.openxmlformats.org/officeDocument/2006/relationships/footnotes" Target="footnotes.xml"/><Relationship Id="rId10" Type="http://schemas.openxmlformats.org/officeDocument/2006/relationships/hyperlink" Target="mailto:victoria.baigazina@undp.org" TargetMode="External"/><Relationship Id="rId4" Type="http://schemas.openxmlformats.org/officeDocument/2006/relationships/webSettings" Target="webSettings.xml"/><Relationship Id="rId9" Type="http://schemas.openxmlformats.org/officeDocument/2006/relationships/hyperlink" Target="http://www.undp.org/g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7306</Words>
  <Characters>41645</Characters>
  <Application>Microsoft Office Word</Application>
  <DocSecurity>0</DocSecurity>
  <Lines>347</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Mid-term Eval, Wetlands, KAZ</vt:lpstr>
      <vt:lpstr>Mid-term Eval, Wetlands, KAZ</vt:lpstr>
    </vt:vector>
  </TitlesOfParts>
  <Company>UNDP</Company>
  <LinksUpToDate>false</LinksUpToDate>
  <CharactersWithSpaces>48854</CharactersWithSpaces>
  <SharedDoc>false</SharedDoc>
  <HLinks>
    <vt:vector size="30" baseType="variant">
      <vt:variant>
        <vt:i4>1900649</vt:i4>
      </vt:variant>
      <vt:variant>
        <vt:i4>12</vt:i4>
      </vt:variant>
      <vt:variant>
        <vt:i4>0</vt:i4>
      </vt:variant>
      <vt:variant>
        <vt:i4>5</vt:i4>
      </vt:variant>
      <vt:variant>
        <vt:lpwstr>mailto:nurgul.ularkhanova@undp.org</vt:lpwstr>
      </vt:variant>
      <vt:variant>
        <vt:lpwstr/>
      </vt:variant>
      <vt:variant>
        <vt:i4>1769579</vt:i4>
      </vt:variant>
      <vt:variant>
        <vt:i4>9</vt:i4>
      </vt:variant>
      <vt:variant>
        <vt:i4>0</vt:i4>
      </vt:variant>
      <vt:variant>
        <vt:i4>5</vt:i4>
      </vt:variant>
      <vt:variant>
        <vt:lpwstr>mailto:victoria.baigazina@undp.org</vt:lpwstr>
      </vt:variant>
      <vt:variant>
        <vt:lpwstr/>
      </vt:variant>
      <vt:variant>
        <vt:i4>2883617</vt:i4>
      </vt:variant>
      <vt:variant>
        <vt:i4>6</vt:i4>
      </vt:variant>
      <vt:variant>
        <vt:i4>0</vt:i4>
      </vt:variant>
      <vt:variant>
        <vt:i4>5</vt:i4>
      </vt:variant>
      <vt:variant>
        <vt:lpwstr>http://www.undp.org/gef</vt:lpwstr>
      </vt:variant>
      <vt:variant>
        <vt:lpwstr/>
      </vt:variant>
      <vt:variant>
        <vt:i4>7012479</vt:i4>
      </vt:variant>
      <vt:variant>
        <vt:i4>3</vt:i4>
      </vt:variant>
      <vt:variant>
        <vt:i4>0</vt:i4>
      </vt:variant>
      <vt:variant>
        <vt:i4>5</vt:i4>
      </vt:variant>
      <vt:variant>
        <vt:lpwstr>http://www.undp.org/gef/05/monitoring/policies.html</vt:lpwstr>
      </vt:variant>
      <vt:variant>
        <vt:lpwstr/>
      </vt:variant>
      <vt:variant>
        <vt:i4>4587584</vt:i4>
      </vt:variant>
      <vt:variant>
        <vt:i4>0</vt:i4>
      </vt:variant>
      <vt:variant>
        <vt:i4>0</vt:i4>
      </vt:variant>
      <vt:variant>
        <vt:i4>5</vt:i4>
      </vt:variant>
      <vt:variant>
        <vt:lpwstr>http://thegef.org/MonitoringandEvaluation/MEPoliciesProcedures/mepoliciesprocedures.html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Eval, Wetlands, KAZ</dc:title>
  <dc:creator>Talgat</dc:creator>
  <cp:lastModifiedBy>zhanetta.babasheva</cp:lastModifiedBy>
  <cp:revision>2</cp:revision>
  <cp:lastPrinted>2007-01-28T08:17:00Z</cp:lastPrinted>
  <dcterms:created xsi:type="dcterms:W3CDTF">2010-08-09T06:49:00Z</dcterms:created>
  <dcterms:modified xsi:type="dcterms:W3CDTF">2010-08-09T06:49:00Z</dcterms:modified>
</cp:coreProperties>
</file>