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72" w:rsidRDefault="00B55C72">
      <w:pPr>
        <w:jc w:val="center"/>
        <w:rPr>
          <w:b/>
          <w:bCs/>
          <w:sz w:val="22"/>
          <w:szCs w:val="22"/>
        </w:rPr>
      </w:pPr>
      <w:r w:rsidRPr="00D73253">
        <w:rPr>
          <w:b/>
          <w:bCs/>
          <w:sz w:val="22"/>
          <w:szCs w:val="22"/>
        </w:rPr>
        <w:t>Terms of Reference</w:t>
      </w:r>
    </w:p>
    <w:p w:rsidR="004159D0" w:rsidRDefault="004159D0">
      <w:pPr>
        <w:jc w:val="center"/>
        <w:rPr>
          <w:b/>
          <w:bCs/>
          <w:sz w:val="22"/>
          <w:szCs w:val="22"/>
        </w:rPr>
      </w:pPr>
    </w:p>
    <w:p w:rsidR="004159D0" w:rsidRPr="00D73253" w:rsidRDefault="004159D0" w:rsidP="004159D0">
      <w:pPr>
        <w:jc w:val="center"/>
        <w:rPr>
          <w:sz w:val="24"/>
        </w:rPr>
      </w:pPr>
      <w:r w:rsidRPr="00D73253">
        <w:rPr>
          <w:sz w:val="22"/>
          <w:szCs w:val="22"/>
        </w:rPr>
        <w:t>Mid-term Evaluation of the UNDP/GEF Project</w:t>
      </w:r>
      <w:r w:rsidRPr="00F06092">
        <w:t xml:space="preserve"> </w:t>
      </w:r>
      <w:r w:rsidRPr="004159D0">
        <w:rPr>
          <w:b/>
          <w:sz w:val="22"/>
          <w:szCs w:val="22"/>
        </w:rPr>
        <w:t>“</w:t>
      </w:r>
      <w:r w:rsidRPr="004159D0">
        <w:rPr>
          <w:b/>
          <w:i/>
          <w:sz w:val="22"/>
          <w:szCs w:val="22"/>
        </w:rPr>
        <w:t>In situ</w:t>
      </w:r>
      <w:r w:rsidRPr="004159D0">
        <w:rPr>
          <w:b/>
          <w:sz w:val="22"/>
          <w:szCs w:val="22"/>
        </w:rPr>
        <w:t xml:space="preserve"> Conservation of </w:t>
      </w:r>
      <w:smartTag w:uri="urn:schemas-microsoft-com:office:smarttags" w:element="country-region">
        <w:smartTag w:uri="urn:schemas-microsoft-com:office:smarttags" w:element="place">
          <w:r w:rsidRPr="004159D0">
            <w:rPr>
              <w:b/>
              <w:sz w:val="22"/>
              <w:szCs w:val="22"/>
            </w:rPr>
            <w:t>Kazakhstan</w:t>
          </w:r>
        </w:smartTag>
      </w:smartTag>
      <w:r w:rsidRPr="004159D0">
        <w:rPr>
          <w:b/>
          <w:sz w:val="22"/>
          <w:szCs w:val="22"/>
        </w:rPr>
        <w:t>’s Mountain Agro-biodiversity”</w:t>
      </w:r>
    </w:p>
    <w:p w:rsidR="00894194" w:rsidRPr="00D73253" w:rsidRDefault="00894194">
      <w:pPr>
        <w:jc w:val="center"/>
        <w:rPr>
          <w:b/>
          <w:bCs/>
          <w:sz w:val="22"/>
          <w:szCs w:val="22"/>
        </w:rPr>
      </w:pPr>
    </w:p>
    <w:p w:rsidR="00B55C72" w:rsidRPr="00D73253" w:rsidRDefault="00B55C72">
      <w:pPr>
        <w:jc w:val="center"/>
        <w:rPr>
          <w:sz w:val="22"/>
          <w:szCs w:val="22"/>
        </w:rPr>
      </w:pPr>
    </w:p>
    <w:p w:rsidR="008A28EC" w:rsidRDefault="004159D0" w:rsidP="0039714D">
      <w:pPr>
        <w:rPr>
          <w:sz w:val="22"/>
          <w:szCs w:val="22"/>
        </w:rPr>
      </w:pPr>
      <w:r>
        <w:rPr>
          <w:b/>
          <w:sz w:val="22"/>
          <w:szCs w:val="22"/>
        </w:rPr>
        <w:t xml:space="preserve">PIMS </w:t>
      </w:r>
      <w:r w:rsidRPr="004159D0">
        <w:rPr>
          <w:b/>
          <w:sz w:val="22"/>
          <w:szCs w:val="22"/>
        </w:rPr>
        <w:t>Project number:</w:t>
      </w:r>
      <w:r w:rsidRPr="004159D0">
        <w:rPr>
          <w:sz w:val="22"/>
          <w:szCs w:val="22"/>
        </w:rPr>
        <w:t xml:space="preserve"> </w:t>
      </w:r>
      <w:r w:rsidR="0039714D" w:rsidRPr="004159D0">
        <w:rPr>
          <w:sz w:val="22"/>
          <w:szCs w:val="22"/>
        </w:rPr>
        <w:t xml:space="preserve">1278 </w:t>
      </w:r>
    </w:p>
    <w:p w:rsidR="00B55C72" w:rsidRPr="004159D0" w:rsidRDefault="008A28EC" w:rsidP="0039714D">
      <w:pPr>
        <w:rPr>
          <w:b/>
          <w:sz w:val="22"/>
          <w:szCs w:val="22"/>
        </w:rPr>
      </w:pPr>
      <w:r w:rsidRPr="008A28EC">
        <w:rPr>
          <w:b/>
          <w:sz w:val="22"/>
          <w:szCs w:val="22"/>
        </w:rPr>
        <w:t>Short project title:</w:t>
      </w:r>
      <w:r>
        <w:rPr>
          <w:sz w:val="22"/>
          <w:szCs w:val="22"/>
        </w:rPr>
        <w:t xml:space="preserve">         </w:t>
      </w:r>
      <w:smartTag w:uri="urn:schemas-microsoft-com:office:smarttags" w:element="country-region">
        <w:smartTag w:uri="urn:schemas-microsoft-com:office:smarttags" w:element="place">
          <w:r w:rsidR="0039714D" w:rsidRPr="004159D0">
            <w:rPr>
              <w:sz w:val="22"/>
              <w:szCs w:val="22"/>
            </w:rPr>
            <w:t>Kazakhstan</w:t>
          </w:r>
        </w:smartTag>
      </w:smartTag>
      <w:r w:rsidR="00651AE4" w:rsidRPr="004159D0">
        <w:rPr>
          <w:sz w:val="22"/>
          <w:szCs w:val="22"/>
        </w:rPr>
        <w:t xml:space="preserve"> Agrobio</w:t>
      </w:r>
      <w:r w:rsidR="004159D0" w:rsidRPr="004159D0">
        <w:rPr>
          <w:sz w:val="22"/>
          <w:szCs w:val="22"/>
        </w:rPr>
        <w:t xml:space="preserve"> project</w:t>
      </w:r>
      <w:r w:rsidR="00651AE4" w:rsidRPr="004159D0">
        <w:rPr>
          <w:b/>
          <w:sz w:val="22"/>
          <w:szCs w:val="22"/>
        </w:rPr>
        <w:t xml:space="preserve"> </w:t>
      </w:r>
      <w:r w:rsidR="0039714D" w:rsidRPr="004159D0">
        <w:rPr>
          <w:b/>
          <w:sz w:val="22"/>
          <w:szCs w:val="22"/>
        </w:rPr>
        <w:t xml:space="preserve"> </w:t>
      </w:r>
    </w:p>
    <w:p w:rsidR="007E0DD6" w:rsidRPr="004159D0" w:rsidRDefault="004159D0" w:rsidP="0039714D">
      <w:pPr>
        <w:rPr>
          <w:b/>
          <w:sz w:val="22"/>
          <w:szCs w:val="22"/>
        </w:rPr>
      </w:pPr>
      <w:r>
        <w:rPr>
          <w:b/>
          <w:sz w:val="22"/>
          <w:szCs w:val="22"/>
        </w:rPr>
        <w:t xml:space="preserve">Project Atlas number: </w:t>
      </w:r>
      <w:r w:rsidR="008A28EC">
        <w:rPr>
          <w:b/>
          <w:sz w:val="22"/>
          <w:szCs w:val="22"/>
        </w:rPr>
        <w:t xml:space="preserve">  </w:t>
      </w:r>
      <w:r w:rsidRPr="004159D0">
        <w:rPr>
          <w:sz w:val="22"/>
          <w:szCs w:val="22"/>
        </w:rPr>
        <w:t>00049805</w:t>
      </w:r>
      <w:r w:rsidR="00A955BE" w:rsidRPr="004159D0">
        <w:rPr>
          <w:b/>
          <w:sz w:val="22"/>
          <w:szCs w:val="22"/>
        </w:rPr>
        <w:t xml:space="preserve">   </w:t>
      </w:r>
    </w:p>
    <w:p w:rsidR="0039714D" w:rsidRDefault="0039714D" w:rsidP="00B55C72">
      <w:pPr>
        <w:pStyle w:val="Heading1"/>
      </w:pPr>
    </w:p>
    <w:p w:rsidR="00B55C72" w:rsidRPr="00D73253" w:rsidRDefault="00B55C72" w:rsidP="00B55C72">
      <w:pPr>
        <w:pStyle w:val="Heading1"/>
      </w:pPr>
      <w:r w:rsidRPr="00D73253">
        <w:t xml:space="preserve">1. Introduction </w:t>
      </w:r>
    </w:p>
    <w:p w:rsidR="00B55C72" w:rsidRPr="00D73253" w:rsidRDefault="00B55C72" w:rsidP="00B55C72">
      <w:pPr>
        <w:jc w:val="both"/>
        <w:rPr>
          <w:sz w:val="22"/>
        </w:rPr>
      </w:pPr>
    </w:p>
    <w:p w:rsidR="00B55C72" w:rsidRPr="00D73253" w:rsidRDefault="00B55C72" w:rsidP="00B55C72">
      <w:pPr>
        <w:pStyle w:val="Heading2"/>
        <w:rPr>
          <w:sz w:val="22"/>
          <w:u w:val="single"/>
        </w:rPr>
      </w:pPr>
      <w:r w:rsidRPr="00D73253">
        <w:rPr>
          <w:sz w:val="22"/>
          <w:u w:val="single"/>
        </w:rPr>
        <w:t xml:space="preserve">Standard UNDP/GEF Monitoring and Evaluation requirements </w:t>
      </w:r>
    </w:p>
    <w:p w:rsidR="00B55C72" w:rsidRPr="00D73253" w:rsidRDefault="00B55C72" w:rsidP="00B55C72">
      <w:pPr>
        <w:pStyle w:val="BodyText3"/>
        <w:jc w:val="both"/>
      </w:pPr>
    </w:p>
    <w:p w:rsidR="00B44B97" w:rsidRPr="008A28EC" w:rsidRDefault="00B44B97" w:rsidP="00B44B97">
      <w:pPr>
        <w:jc w:val="both"/>
        <w:rPr>
          <w:color w:val="000000"/>
          <w:sz w:val="22"/>
          <w:szCs w:val="22"/>
          <w:lang w:val="en-GB"/>
        </w:rPr>
      </w:pPr>
      <w:r w:rsidRPr="008A28EC">
        <w:rPr>
          <w:sz w:val="22"/>
          <w:szCs w:val="22"/>
          <w:lang w:val="en-GB"/>
        </w:rPr>
        <w:t xml:space="preserve">This Mid Term Evaluation is initiated by the UNDP Kazakhstan as the Implementation Agency for this project and it aims to provide </w:t>
      </w:r>
      <w:r w:rsidRPr="008A28EC">
        <w:rPr>
          <w:color w:val="000000"/>
          <w:sz w:val="22"/>
          <w:szCs w:val="22"/>
          <w:lang w:val="en-GB"/>
        </w:rPr>
        <w:t>managers (at the Project Implementation Unit, UNDP Kazakhstan Country Office and UNDP/GEF levels) with strategy and policy options for more effectively and efficiently achieving the project’s expected results and for replicating the results. It also provides the basis for learning and accountability for managers and stakeholders.</w:t>
      </w:r>
    </w:p>
    <w:p w:rsidR="00B44B97" w:rsidRPr="008A28EC" w:rsidRDefault="00B44B97" w:rsidP="00B44B97">
      <w:pPr>
        <w:rPr>
          <w:sz w:val="22"/>
          <w:szCs w:val="22"/>
          <w:lang w:val="en-GB"/>
        </w:rPr>
      </w:pPr>
    </w:p>
    <w:p w:rsidR="00B44B97" w:rsidRPr="008A28EC" w:rsidRDefault="00B44B97" w:rsidP="00B44B97">
      <w:pPr>
        <w:rPr>
          <w:sz w:val="22"/>
          <w:szCs w:val="22"/>
          <w:lang w:val="en-GB"/>
        </w:rPr>
      </w:pPr>
      <w:r w:rsidRPr="008A28EC">
        <w:rPr>
          <w:sz w:val="22"/>
          <w:szCs w:val="22"/>
          <w:lang w:val="en-GB"/>
        </w:rPr>
        <w:t>This evaluation is to be undertaken taking into consideration the GEF Monitoring and Evaluation policy:</w:t>
      </w:r>
    </w:p>
    <w:p w:rsidR="00B44B97" w:rsidRPr="008A28EC" w:rsidRDefault="00B44B97" w:rsidP="00B44B97">
      <w:pPr>
        <w:rPr>
          <w:sz w:val="22"/>
          <w:szCs w:val="22"/>
          <w:lang w:val="en-GB"/>
        </w:rPr>
      </w:pPr>
      <w:hyperlink r:id="rId7" w:history="1">
        <w:r w:rsidRPr="008A28EC">
          <w:rPr>
            <w:rStyle w:val="Hyperlink"/>
            <w:sz w:val="22"/>
            <w:szCs w:val="22"/>
            <w:lang w:val="en-GB"/>
          </w:rPr>
          <w:t>http://thegef.org/MonitoringandEvaluation/MEPoliciesProcedures/mepoliciesprocedures.html</w:t>
        </w:r>
      </w:hyperlink>
    </w:p>
    <w:p w:rsidR="00B44B97" w:rsidRPr="008A28EC" w:rsidRDefault="00B44B97" w:rsidP="00B44B97">
      <w:pPr>
        <w:rPr>
          <w:sz w:val="22"/>
          <w:szCs w:val="22"/>
          <w:lang w:val="en-GB"/>
        </w:rPr>
      </w:pPr>
      <w:r w:rsidRPr="008A28EC">
        <w:rPr>
          <w:sz w:val="22"/>
          <w:szCs w:val="22"/>
          <w:lang w:val="en-GB"/>
        </w:rPr>
        <w:t xml:space="preserve">and the UNDP/GEF Monitoring and Evaluation Policy: </w:t>
      </w:r>
      <w:hyperlink r:id="rId8" w:history="1">
        <w:r w:rsidRPr="008A28EC">
          <w:rPr>
            <w:rStyle w:val="Hyperlink"/>
            <w:sz w:val="22"/>
            <w:szCs w:val="22"/>
            <w:lang w:val="en-GB"/>
          </w:rPr>
          <w:t>http://www.undp.org/gef/05/monitoring/policies.html</w:t>
        </w:r>
      </w:hyperlink>
    </w:p>
    <w:p w:rsidR="00B44B97" w:rsidRPr="008A28EC" w:rsidRDefault="00B44B97" w:rsidP="00B44B97">
      <w:pPr>
        <w:jc w:val="both"/>
        <w:rPr>
          <w:sz w:val="22"/>
          <w:szCs w:val="22"/>
          <w:lang w:val="en-GB"/>
        </w:rPr>
      </w:pPr>
    </w:p>
    <w:p w:rsidR="00B44B97" w:rsidRPr="008A28EC" w:rsidRDefault="00B44B97" w:rsidP="00B44B97">
      <w:pPr>
        <w:jc w:val="both"/>
        <w:rPr>
          <w:sz w:val="22"/>
          <w:szCs w:val="22"/>
          <w:lang w:val="en-GB"/>
        </w:rPr>
      </w:pPr>
      <w:r w:rsidRPr="008A28EC">
        <w:rPr>
          <w:sz w:val="22"/>
          <w:szCs w:val="22"/>
          <w:lang w:val="en-GB"/>
        </w:rPr>
        <w:t xml:space="preserve">The Monitoring and Evaluation (M&amp;E) policy at the project level in UNDP/GEF has four objectives: </w:t>
      </w:r>
    </w:p>
    <w:p w:rsidR="00B44B97" w:rsidRPr="008A28EC" w:rsidRDefault="00B44B97" w:rsidP="00B44B97">
      <w:pPr>
        <w:numPr>
          <w:ilvl w:val="0"/>
          <w:numId w:val="31"/>
        </w:numPr>
        <w:jc w:val="both"/>
        <w:rPr>
          <w:sz w:val="22"/>
          <w:szCs w:val="22"/>
          <w:lang w:val="en-GB"/>
        </w:rPr>
      </w:pPr>
      <w:r w:rsidRPr="008A28EC">
        <w:rPr>
          <w:sz w:val="22"/>
          <w:szCs w:val="22"/>
          <w:lang w:val="en-GB"/>
        </w:rPr>
        <w:t xml:space="preserve">to monitor and evaluate results and impacts; </w:t>
      </w:r>
    </w:p>
    <w:p w:rsidR="00B44B97" w:rsidRPr="008A28EC" w:rsidRDefault="00B44B97" w:rsidP="00B44B97">
      <w:pPr>
        <w:numPr>
          <w:ilvl w:val="0"/>
          <w:numId w:val="31"/>
        </w:numPr>
        <w:jc w:val="both"/>
        <w:rPr>
          <w:sz w:val="22"/>
          <w:szCs w:val="22"/>
          <w:lang w:val="en-GB"/>
        </w:rPr>
      </w:pPr>
      <w:r w:rsidRPr="008A28EC">
        <w:rPr>
          <w:sz w:val="22"/>
          <w:szCs w:val="22"/>
          <w:lang w:val="en-GB"/>
        </w:rPr>
        <w:t xml:space="preserve">to provide a basis for decision making on necessary amendments and improvements; </w:t>
      </w:r>
    </w:p>
    <w:p w:rsidR="00B44B97" w:rsidRPr="008A28EC" w:rsidRDefault="00B44B97" w:rsidP="00B44B97">
      <w:pPr>
        <w:numPr>
          <w:ilvl w:val="0"/>
          <w:numId w:val="31"/>
        </w:numPr>
        <w:jc w:val="both"/>
        <w:rPr>
          <w:sz w:val="22"/>
          <w:szCs w:val="22"/>
          <w:lang w:val="en-GB"/>
        </w:rPr>
      </w:pPr>
      <w:r w:rsidRPr="008A28EC">
        <w:rPr>
          <w:sz w:val="22"/>
          <w:szCs w:val="22"/>
          <w:lang w:val="en-GB"/>
        </w:rPr>
        <w:t xml:space="preserve">to promote accountability for resource use; and </w:t>
      </w:r>
    </w:p>
    <w:p w:rsidR="00B44B97" w:rsidRPr="008A28EC" w:rsidRDefault="00B44B97" w:rsidP="00B44B97">
      <w:pPr>
        <w:numPr>
          <w:ilvl w:val="0"/>
          <w:numId w:val="31"/>
        </w:numPr>
        <w:jc w:val="both"/>
        <w:rPr>
          <w:sz w:val="22"/>
          <w:szCs w:val="22"/>
          <w:lang w:val="en-GB"/>
        </w:rPr>
      </w:pPr>
      <w:r w:rsidRPr="008A28EC">
        <w:rPr>
          <w:sz w:val="22"/>
          <w:szCs w:val="22"/>
          <w:lang w:val="en-GB"/>
        </w:rPr>
        <w:t xml:space="preserve">to document, provide feedback on, and disseminate lessons learned. </w:t>
      </w:r>
    </w:p>
    <w:p w:rsidR="00B44B97" w:rsidRPr="008A28EC" w:rsidRDefault="00B44B97" w:rsidP="00B44B97">
      <w:pPr>
        <w:jc w:val="both"/>
        <w:rPr>
          <w:sz w:val="22"/>
          <w:szCs w:val="22"/>
          <w:lang w:val="en-GB"/>
        </w:rPr>
      </w:pPr>
    </w:p>
    <w:p w:rsidR="00B44B97" w:rsidRPr="008A28EC" w:rsidRDefault="00B44B97" w:rsidP="00B44B97">
      <w:pPr>
        <w:jc w:val="both"/>
        <w:rPr>
          <w:sz w:val="22"/>
          <w:szCs w:val="22"/>
          <w:lang w:val="en-GB"/>
        </w:rPr>
      </w:pPr>
      <w:r w:rsidRPr="008A28EC">
        <w:rPr>
          <w:sz w:val="22"/>
          <w:szCs w:val="22"/>
          <w:lang w:val="en-GB"/>
        </w:rPr>
        <w:t>A combination of tools should be used to ensure effective project M&amp;E. These might be applied continuously throughout the lifetime of the project – e.g. periodic monitoring of indicators, PIRs, or as specific time-bound exercises such as mid-term review, audit reports and independent evaluations.</w:t>
      </w:r>
    </w:p>
    <w:p w:rsidR="00B44B97" w:rsidRPr="008A28EC" w:rsidRDefault="00B44B97" w:rsidP="00B44B97">
      <w:pPr>
        <w:jc w:val="both"/>
        <w:rPr>
          <w:sz w:val="22"/>
          <w:szCs w:val="22"/>
        </w:rPr>
      </w:pPr>
    </w:p>
    <w:p w:rsidR="00B44B97" w:rsidRPr="008A28EC" w:rsidRDefault="00B44B97" w:rsidP="00B44B97">
      <w:pPr>
        <w:jc w:val="both"/>
        <w:rPr>
          <w:sz w:val="22"/>
        </w:rPr>
      </w:pPr>
      <w:r w:rsidRPr="008A28EC">
        <w:rPr>
          <w:sz w:val="22"/>
          <w:szCs w:val="22"/>
        </w:rPr>
        <w:t xml:space="preserve">In accordance with the UNDP/GEF Monitoring and Evaluation Policy and Procedures the mid-term evaluation is recommended for all the projects with a long term of implementation </w:t>
      </w:r>
      <w:r w:rsidRPr="008A28EC">
        <w:rPr>
          <w:sz w:val="22"/>
        </w:rPr>
        <w:t xml:space="preserve">(e.g. exceeding 5-6 years) or those at critical stage of implementation. In addition to the fact that said evaluation enables to gain an independent deep view of the progress attained, such assessment meets GEF Council decisions in respect of transparency and improvement of access to information at the stage of implementation. </w:t>
      </w:r>
      <w:r w:rsidRPr="008A28EC">
        <w:rPr>
          <w:sz w:val="22"/>
          <w:szCs w:val="22"/>
          <w:lang w:val="en-GB"/>
        </w:rPr>
        <w:t xml:space="preserve">Mid-term evaluations are intended to identify potential project design problems, assess progress towards the achievement of objective, identify and document lessons learned (including lessons that might improve design and implementation of other UNDP/GEF projects), and to make recommendations regarding specific actions that might be taken to improve the project. </w:t>
      </w:r>
      <w:r w:rsidRPr="008A28EC">
        <w:rPr>
          <w:sz w:val="22"/>
        </w:rPr>
        <w:t xml:space="preserve">Such evaluation is expected to serve a tool to recognize or bridge the gaps in the primary assessment of relevance, effectiveness and cost-efficiency as gained from the monitoring exercise. The mid-term evaluation enables to assess the primary signs of the project success or failure and identify the necessary changes to be made. The mid-term evaluation shall be performed by an independent expert unrelated to the project development or implementation. </w:t>
      </w:r>
    </w:p>
    <w:p w:rsidR="00B44B97" w:rsidRPr="008A28EC" w:rsidRDefault="00B44B97" w:rsidP="00B44B97">
      <w:pPr>
        <w:jc w:val="both"/>
        <w:rPr>
          <w:sz w:val="22"/>
          <w:szCs w:val="22"/>
          <w:lang w:val="en-GB"/>
        </w:rPr>
      </w:pPr>
    </w:p>
    <w:p w:rsidR="00B44B97" w:rsidRPr="008A28EC" w:rsidRDefault="00B44B97" w:rsidP="00B44B97">
      <w:pPr>
        <w:jc w:val="both"/>
        <w:rPr>
          <w:sz w:val="22"/>
          <w:szCs w:val="22"/>
          <w:lang w:val="en-GB"/>
        </w:rPr>
      </w:pPr>
      <w:r w:rsidRPr="008A28EC">
        <w:rPr>
          <w:sz w:val="22"/>
          <w:szCs w:val="22"/>
          <w:lang w:val="en-GB"/>
        </w:rPr>
        <w:t xml:space="preserve">The evaluation will play a critical role in the future implementation of the project by providing advice on: (i) how to strengthen the adaptive management and monitoring function of the project; (ii) how to ensure accountability for the achievement of the GEF objective; (iii) how to enhance organizational and development learning; and (iv) how to enable informed decision – making. </w:t>
      </w:r>
    </w:p>
    <w:p w:rsidR="00B44B97" w:rsidRPr="008A28EC" w:rsidRDefault="00B44B97" w:rsidP="00B44B97">
      <w:pPr>
        <w:jc w:val="both"/>
        <w:rPr>
          <w:sz w:val="22"/>
          <w:szCs w:val="22"/>
          <w:lang w:val="en-GB"/>
        </w:rPr>
      </w:pPr>
    </w:p>
    <w:p w:rsidR="00B44B97" w:rsidRPr="008A28EC" w:rsidRDefault="00B44B97" w:rsidP="00B44B97">
      <w:pPr>
        <w:jc w:val="both"/>
        <w:rPr>
          <w:color w:val="000000"/>
          <w:sz w:val="22"/>
          <w:szCs w:val="22"/>
          <w:lang w:val="en-GB"/>
        </w:rPr>
      </w:pPr>
      <w:r w:rsidRPr="008A28EC">
        <w:rPr>
          <w:sz w:val="22"/>
          <w:szCs w:val="22"/>
          <w:lang w:val="en-GB"/>
        </w:rPr>
        <w:t xml:space="preserve">The evaluation will have to provide to the GEF Secretariat complete and convincing evidence to support its findings/ratings. </w:t>
      </w:r>
      <w:r w:rsidRPr="008A28EC">
        <w:rPr>
          <w:color w:val="000000"/>
          <w:sz w:val="22"/>
          <w:szCs w:val="22"/>
          <w:lang w:val="en-GB"/>
        </w:rPr>
        <w:t xml:space="preserve">The consultant should prepare specific ratings on seven aspects of the project, as described in the 'Reporting' section of this Terms of Reference. Particular emphasis should be put on the </w:t>
      </w:r>
      <w:r w:rsidRPr="008A28EC">
        <w:rPr>
          <w:color w:val="000000"/>
          <w:sz w:val="22"/>
          <w:szCs w:val="22"/>
          <w:lang w:val="en-GB"/>
        </w:rPr>
        <w:lastRenderedPageBreak/>
        <w:t xml:space="preserve">current project results and the possibility of achieving the objective and outcomes in the established timeframe, taking into consideration the speed, at which the project is proceeding. </w:t>
      </w:r>
    </w:p>
    <w:p w:rsidR="00B44B97" w:rsidRPr="008A28EC" w:rsidRDefault="00B44B97" w:rsidP="00B55C72">
      <w:pPr>
        <w:pStyle w:val="BodyText3"/>
        <w:jc w:val="both"/>
      </w:pPr>
    </w:p>
    <w:p w:rsidR="00B55C72" w:rsidRPr="008A28EC" w:rsidRDefault="00B55C72" w:rsidP="00B55C72">
      <w:pPr>
        <w:jc w:val="both"/>
        <w:rPr>
          <w:sz w:val="22"/>
        </w:rPr>
      </w:pPr>
    </w:p>
    <w:p w:rsidR="00B55C72" w:rsidRPr="00D73253" w:rsidRDefault="00B55C72" w:rsidP="00B55C72">
      <w:pPr>
        <w:pStyle w:val="Heading2"/>
        <w:rPr>
          <w:sz w:val="22"/>
          <w:u w:val="single"/>
        </w:rPr>
      </w:pPr>
      <w:r w:rsidRPr="008A28EC">
        <w:rPr>
          <w:sz w:val="22"/>
          <w:u w:val="single"/>
        </w:rPr>
        <w:t>Project Goal</w:t>
      </w:r>
      <w:r w:rsidR="00B44B97" w:rsidRPr="008A28EC">
        <w:rPr>
          <w:sz w:val="22"/>
          <w:u w:val="single"/>
        </w:rPr>
        <w:t>, Objective and Outcomes</w:t>
      </w:r>
    </w:p>
    <w:p w:rsidR="00B55C72" w:rsidRPr="00D73253" w:rsidRDefault="00B55C72" w:rsidP="00B55C72">
      <w:pPr>
        <w:jc w:val="both"/>
        <w:rPr>
          <w:sz w:val="22"/>
        </w:rPr>
      </w:pPr>
    </w:p>
    <w:p w:rsidR="00B55C72" w:rsidRDefault="00B55C72" w:rsidP="00B55C72">
      <w:pPr>
        <w:jc w:val="both"/>
        <w:rPr>
          <w:sz w:val="22"/>
          <w:szCs w:val="22"/>
        </w:rPr>
      </w:pPr>
      <w:r w:rsidRPr="00D73253">
        <w:rPr>
          <w:bCs/>
          <w:sz w:val="22"/>
          <w:szCs w:val="22"/>
        </w:rPr>
        <w:t xml:space="preserve">The project goal is the conservation conserve </w:t>
      </w:r>
      <w:r w:rsidRPr="00D73253">
        <w:rPr>
          <w:i/>
          <w:sz w:val="22"/>
          <w:szCs w:val="22"/>
        </w:rPr>
        <w:t xml:space="preserve">in-situ, </w:t>
      </w:r>
      <w:r w:rsidRPr="00D73253">
        <w:rPr>
          <w:sz w:val="22"/>
          <w:szCs w:val="22"/>
        </w:rPr>
        <w:t xml:space="preserve">restoration and sustainable use of wild apple and apricot forests (the main forest-formation species are </w:t>
      </w:r>
      <w:r w:rsidRPr="00BB05EF">
        <w:rPr>
          <w:sz w:val="22"/>
          <w:szCs w:val="22"/>
        </w:rPr>
        <w:t xml:space="preserve">apple </w:t>
      </w:r>
      <w:r w:rsidRPr="00BB05EF">
        <w:rPr>
          <w:i/>
          <w:sz w:val="22"/>
          <w:szCs w:val="22"/>
        </w:rPr>
        <w:t>Malus siversii</w:t>
      </w:r>
      <w:r w:rsidRPr="00BB05EF">
        <w:rPr>
          <w:sz w:val="22"/>
          <w:szCs w:val="22"/>
        </w:rPr>
        <w:t xml:space="preserve"> and common apricot</w:t>
      </w:r>
      <w:r w:rsidRPr="00D73253">
        <w:rPr>
          <w:sz w:val="22"/>
          <w:szCs w:val="22"/>
        </w:rPr>
        <w:t xml:space="preserve">) as well as their concomitant species of vegetative mountain agrobiodiversity (hereinafter referred to as MABD) including progenitors and wild relatives of the crops significant for agriculture. </w:t>
      </w:r>
    </w:p>
    <w:p w:rsidR="00B44B97" w:rsidRDefault="00B44B97" w:rsidP="00B55C72">
      <w:pPr>
        <w:jc w:val="both"/>
        <w:rPr>
          <w:sz w:val="22"/>
          <w:szCs w:val="22"/>
        </w:rPr>
      </w:pPr>
    </w:p>
    <w:p w:rsidR="00B44B97" w:rsidRPr="00B44B97" w:rsidRDefault="00B44B97" w:rsidP="00B55C72">
      <w:pPr>
        <w:jc w:val="both"/>
        <w:rPr>
          <w:sz w:val="22"/>
          <w:szCs w:val="22"/>
        </w:rPr>
      </w:pPr>
      <w:r w:rsidRPr="00E71B4B">
        <w:rPr>
          <w:sz w:val="22"/>
          <w:szCs w:val="22"/>
        </w:rPr>
        <w:t xml:space="preserve">The project objective is: Stakeholders conserve agro-biodiversity in two priority sites within </w:t>
      </w:r>
      <w:smartTag w:uri="urn:schemas-microsoft-com:office:smarttags" w:element="country-region">
        <w:r w:rsidRPr="00E71B4B">
          <w:rPr>
            <w:sz w:val="22"/>
            <w:szCs w:val="22"/>
          </w:rPr>
          <w:t>Kazakhstan</w:t>
        </w:r>
      </w:smartTag>
      <w:r w:rsidRPr="00E71B4B">
        <w:rPr>
          <w:sz w:val="22"/>
          <w:szCs w:val="22"/>
        </w:rPr>
        <w:t xml:space="preserve">’s </w:t>
      </w:r>
      <w:smartTag w:uri="urn:schemas-microsoft-com:office:smarttags" w:element="place">
        <w:smartTag w:uri="urn:schemas-microsoft-com:office:smarttags" w:element="PlaceName">
          <w:r w:rsidRPr="00E71B4B">
            <w:rPr>
              <w:sz w:val="22"/>
              <w:szCs w:val="22"/>
            </w:rPr>
            <w:t>Tien Shan</w:t>
          </w:r>
        </w:smartTag>
        <w:r w:rsidRPr="00E71B4B">
          <w:rPr>
            <w:sz w:val="22"/>
            <w:szCs w:val="22"/>
          </w:rPr>
          <w:t xml:space="preserve"> </w:t>
        </w:r>
        <w:smartTag w:uri="urn:schemas-microsoft-com:office:smarttags" w:element="PlaceType">
          <w:r w:rsidRPr="00E71B4B">
            <w:rPr>
              <w:sz w:val="22"/>
              <w:szCs w:val="22"/>
            </w:rPr>
            <w:t>Mountains</w:t>
          </w:r>
        </w:smartTag>
      </w:smartTag>
      <w:r w:rsidRPr="00E71B4B">
        <w:rPr>
          <w:sz w:val="22"/>
          <w:szCs w:val="22"/>
        </w:rPr>
        <w:t xml:space="preserve"> by developing and applying new methods and tools for conservation, including partnerships among conservation and land-use agencies, local governments, SPAs, local communities and the private sector.</w:t>
      </w:r>
    </w:p>
    <w:p w:rsidR="00B55C72" w:rsidRPr="00D73253" w:rsidRDefault="00B55C72" w:rsidP="00B55C72">
      <w:pPr>
        <w:pStyle w:val="BodyText"/>
        <w:jc w:val="both"/>
        <w:rPr>
          <w:bCs/>
          <w:sz w:val="22"/>
          <w:szCs w:val="22"/>
        </w:rPr>
      </w:pPr>
    </w:p>
    <w:p w:rsidR="00B55C72" w:rsidRPr="00D73253" w:rsidRDefault="00B55C72" w:rsidP="00B55C72">
      <w:pPr>
        <w:pStyle w:val="f4"/>
        <w:widowControl/>
        <w:jc w:val="both"/>
        <w:rPr>
          <w:rFonts w:ascii="Times New Roman" w:hAnsi="Times New Roman"/>
          <w:szCs w:val="22"/>
        </w:rPr>
      </w:pPr>
      <w:r w:rsidRPr="00D73253">
        <w:rPr>
          <w:rFonts w:ascii="Times New Roman" w:hAnsi="Times New Roman"/>
          <w:szCs w:val="22"/>
        </w:rPr>
        <w:t>The proposed project will enable to build the basis for the development and testing of integrated and participatory approach to the conservation and sustainable use of MABD within the two project sites of Zailiysky and Jungarsky Alatau, Almaty Oblast.</w:t>
      </w:r>
    </w:p>
    <w:p w:rsidR="00B55C72" w:rsidRPr="00D73253" w:rsidRDefault="00B55C72" w:rsidP="00B55C72">
      <w:pPr>
        <w:rPr>
          <w:sz w:val="22"/>
          <w:szCs w:val="22"/>
        </w:rPr>
      </w:pPr>
    </w:p>
    <w:p w:rsidR="00B55C72" w:rsidRPr="00D73253" w:rsidRDefault="00B55C72" w:rsidP="00B55C72">
      <w:pPr>
        <w:jc w:val="both"/>
        <w:rPr>
          <w:b/>
          <w:sz w:val="22"/>
          <w:szCs w:val="22"/>
        </w:rPr>
      </w:pPr>
      <w:r w:rsidRPr="00D73253">
        <w:rPr>
          <w:sz w:val="22"/>
          <w:szCs w:val="22"/>
        </w:rPr>
        <w:t xml:space="preserve">The GEF Alternative was developed to ensure the policy and regulatory frameworks in support of MABD conservation and sustainable use, primarily for the actions to be taken on the local level, and is focused on the integration of the biodiversity conservation and sustainable development of SPA’s and the relevant adjacent zones. The problem of </w:t>
      </w:r>
      <w:smartTag w:uri="urn:schemas-microsoft-com:office:smarttags" w:element="country-region">
        <w:r w:rsidRPr="00D73253">
          <w:rPr>
            <w:sz w:val="22"/>
            <w:szCs w:val="22"/>
          </w:rPr>
          <w:t>Kazakhstan</w:t>
        </w:r>
      </w:smartTag>
      <w:r w:rsidRPr="00D73253">
        <w:rPr>
          <w:sz w:val="22"/>
          <w:szCs w:val="22"/>
        </w:rPr>
        <w:t xml:space="preserve">’s MABD conservation which basis is the mountain fruit forests of the south and south-east of </w:t>
      </w:r>
      <w:smartTag w:uri="urn:schemas-microsoft-com:office:smarttags" w:element="place">
        <w:smartTag w:uri="urn:schemas-microsoft-com:office:smarttags" w:element="country-region">
          <w:r w:rsidRPr="00D73253">
            <w:rPr>
              <w:sz w:val="22"/>
              <w:szCs w:val="22"/>
            </w:rPr>
            <w:t>Kazakhstan</w:t>
          </w:r>
        </w:smartTag>
      </w:smartTag>
      <w:r w:rsidRPr="00D73253">
        <w:rPr>
          <w:sz w:val="22"/>
          <w:szCs w:val="22"/>
        </w:rPr>
        <w:t xml:space="preserve">, is rather significant on the national, regional and global levels. The conservation of such forests, representing the unique natural depot of the world genetic fund, is the country’s priority objective which follows from the commitments of </w:t>
      </w:r>
      <w:smartTag w:uri="urn:schemas-microsoft-com:office:smarttags" w:element="place">
        <w:smartTag w:uri="urn:schemas-microsoft-com:office:smarttags" w:element="country-region">
          <w:r w:rsidRPr="00D73253">
            <w:rPr>
              <w:sz w:val="22"/>
              <w:szCs w:val="22"/>
            </w:rPr>
            <w:t>Kazakhstan</w:t>
          </w:r>
        </w:smartTag>
      </w:smartTag>
      <w:r w:rsidRPr="00D73253">
        <w:rPr>
          <w:sz w:val="22"/>
          <w:szCs w:val="22"/>
        </w:rPr>
        <w:t xml:space="preserve"> being a party to the UN Convention on Biodiversity.</w:t>
      </w:r>
    </w:p>
    <w:p w:rsidR="00B55C72" w:rsidRPr="00D73253" w:rsidRDefault="00B55C72" w:rsidP="00B55C72">
      <w:pPr>
        <w:jc w:val="both"/>
        <w:rPr>
          <w:sz w:val="22"/>
          <w:szCs w:val="22"/>
        </w:rPr>
      </w:pPr>
    </w:p>
    <w:p w:rsidR="00B55C72" w:rsidRPr="00D73253" w:rsidRDefault="00B55C72" w:rsidP="00B55C72">
      <w:pPr>
        <w:jc w:val="both"/>
        <w:rPr>
          <w:sz w:val="22"/>
          <w:szCs w:val="22"/>
        </w:rPr>
      </w:pPr>
      <w:r w:rsidRPr="00D73253">
        <w:rPr>
          <w:sz w:val="22"/>
          <w:szCs w:val="22"/>
        </w:rPr>
        <w:t>GEF support will ensure the global benefits from the conservation of mountain agrobiodiversity having the actual and potential significance for the food industry and agriculture. At the end of the project the stakeholders shall develop progressive and adaptive ways of conservation as well as the ecosystem-based management methods in order to mitigate and prevent the threats to the areals of apple and other vegetative MABD species by building the new partnership relationships, implementing the effective conservation tools, public awareness and sustainable alternative livelihoods.</w:t>
      </w:r>
    </w:p>
    <w:p w:rsidR="00B55C72" w:rsidRPr="00D73253" w:rsidRDefault="00B55C72" w:rsidP="00B55C72">
      <w:pPr>
        <w:jc w:val="both"/>
        <w:rPr>
          <w:sz w:val="22"/>
          <w:szCs w:val="22"/>
        </w:rPr>
      </w:pPr>
    </w:p>
    <w:p w:rsidR="00B55C72" w:rsidRPr="00D73253" w:rsidRDefault="00B55C72" w:rsidP="00B55C72">
      <w:pPr>
        <w:jc w:val="both"/>
        <w:rPr>
          <w:sz w:val="22"/>
          <w:u w:val="single"/>
        </w:rPr>
      </w:pPr>
      <w:r w:rsidRPr="00D73253">
        <w:rPr>
          <w:sz w:val="22"/>
          <w:u w:val="single"/>
        </w:rPr>
        <w:t xml:space="preserve">The Main Project Expected Outcomes are as Follows: </w:t>
      </w:r>
    </w:p>
    <w:p w:rsidR="00B55C72" w:rsidRPr="00D73253" w:rsidRDefault="00B55C72" w:rsidP="00B55C72">
      <w:pPr>
        <w:tabs>
          <w:tab w:val="left" w:pos="0"/>
        </w:tabs>
        <w:jc w:val="both"/>
        <w:rPr>
          <w:sz w:val="22"/>
          <w:szCs w:val="22"/>
        </w:rPr>
      </w:pPr>
    </w:p>
    <w:p w:rsidR="00B55C72" w:rsidRPr="00D73253" w:rsidRDefault="00B55C72" w:rsidP="00B55C72">
      <w:pPr>
        <w:tabs>
          <w:tab w:val="left" w:pos="0"/>
        </w:tabs>
        <w:jc w:val="both"/>
        <w:rPr>
          <w:sz w:val="22"/>
          <w:szCs w:val="22"/>
        </w:rPr>
      </w:pPr>
      <w:r w:rsidRPr="00D73253">
        <w:rPr>
          <w:sz w:val="22"/>
          <w:szCs w:val="22"/>
        </w:rPr>
        <w:t xml:space="preserve">1) Establishment of specially protected area (SPA), genetic refugiums/seed-plots for the conservation of the genetic diversity associated with wild fruit forests; </w:t>
      </w:r>
    </w:p>
    <w:p w:rsidR="00B55C72" w:rsidRPr="00D73253" w:rsidRDefault="00B55C72" w:rsidP="00B55C72">
      <w:pPr>
        <w:tabs>
          <w:tab w:val="left" w:pos="0"/>
        </w:tabs>
        <w:jc w:val="both"/>
        <w:rPr>
          <w:sz w:val="22"/>
          <w:szCs w:val="22"/>
        </w:rPr>
      </w:pPr>
      <w:r w:rsidRPr="00D73253">
        <w:rPr>
          <w:sz w:val="22"/>
          <w:szCs w:val="22"/>
        </w:rPr>
        <w:t xml:space="preserve">2) Development and pilot implementation of the management plans with involvement of various related parties; </w:t>
      </w:r>
    </w:p>
    <w:p w:rsidR="00B55C72" w:rsidRPr="00D73253" w:rsidRDefault="00B55C72" w:rsidP="00B55C72">
      <w:pPr>
        <w:tabs>
          <w:tab w:val="left" w:pos="0"/>
        </w:tabs>
        <w:jc w:val="both"/>
        <w:rPr>
          <w:sz w:val="22"/>
          <w:szCs w:val="22"/>
        </w:rPr>
      </w:pPr>
      <w:r w:rsidRPr="00D73253">
        <w:rPr>
          <w:sz w:val="22"/>
          <w:szCs w:val="22"/>
        </w:rPr>
        <w:t xml:space="preserve">3) Building the enabling conditions to develop the legislative, institutional base and capacities for the purposes of the management plans; </w:t>
      </w:r>
    </w:p>
    <w:p w:rsidR="00B55C72" w:rsidRPr="00D73253" w:rsidRDefault="00B55C72" w:rsidP="00B55C72">
      <w:pPr>
        <w:tabs>
          <w:tab w:val="left" w:pos="0"/>
        </w:tabs>
        <w:jc w:val="both"/>
        <w:rPr>
          <w:sz w:val="22"/>
          <w:szCs w:val="22"/>
        </w:rPr>
      </w:pPr>
      <w:r w:rsidRPr="00D73253">
        <w:rPr>
          <w:sz w:val="22"/>
          <w:szCs w:val="22"/>
        </w:rPr>
        <w:t xml:space="preserve">4) Facilitation of the development of rational land use and building favorable social-economic conditions for </w:t>
      </w:r>
      <w:r w:rsidRPr="00D73253">
        <w:rPr>
          <w:i/>
          <w:sz w:val="22"/>
          <w:szCs w:val="22"/>
        </w:rPr>
        <w:t>in-situ</w:t>
      </w:r>
      <w:r w:rsidRPr="00D73253">
        <w:rPr>
          <w:sz w:val="22"/>
          <w:szCs w:val="22"/>
        </w:rPr>
        <w:t xml:space="preserve"> MABD conservation within the productive natural territories adjacent to SPA;</w:t>
      </w:r>
    </w:p>
    <w:p w:rsidR="00B55C72" w:rsidRPr="00D73253" w:rsidRDefault="00B55C72" w:rsidP="00B55C72">
      <w:pPr>
        <w:tabs>
          <w:tab w:val="left" w:pos="0"/>
        </w:tabs>
        <w:jc w:val="both"/>
        <w:rPr>
          <w:sz w:val="22"/>
          <w:szCs w:val="22"/>
        </w:rPr>
      </w:pPr>
      <w:r w:rsidRPr="00D73253">
        <w:rPr>
          <w:sz w:val="22"/>
          <w:szCs w:val="22"/>
        </w:rPr>
        <w:t xml:space="preserve">5) Raising the awareness of all related groups to ensure the adequate understanding, support and implementation of the practical activities of agrobiodiversity conservation and its sustainable use. </w:t>
      </w:r>
    </w:p>
    <w:p w:rsidR="00B55C72" w:rsidRPr="00D73253" w:rsidRDefault="00B55C72" w:rsidP="00B55C72"/>
    <w:p w:rsidR="00B55C72" w:rsidRPr="00D73253" w:rsidRDefault="00B55C72" w:rsidP="00B55C72">
      <w:pPr>
        <w:pStyle w:val="Heading2"/>
        <w:numPr>
          <w:ilvl w:val="1"/>
          <w:numId w:val="0"/>
        </w:numPr>
        <w:tabs>
          <w:tab w:val="num" w:pos="576"/>
        </w:tabs>
        <w:ind w:left="576" w:hanging="576"/>
        <w:jc w:val="left"/>
        <w:rPr>
          <w:sz w:val="22"/>
          <w:szCs w:val="22"/>
          <w:u w:val="single"/>
        </w:rPr>
      </w:pPr>
      <w:bookmarkStart w:id="0" w:name="_Toc32066401"/>
      <w:r w:rsidRPr="00D73253">
        <w:rPr>
          <w:sz w:val="22"/>
          <w:szCs w:val="22"/>
          <w:u w:val="single"/>
        </w:rPr>
        <w:t>Project Beneficiaries</w:t>
      </w:r>
      <w:bookmarkEnd w:id="0"/>
      <w:r w:rsidRPr="00D73253">
        <w:rPr>
          <w:sz w:val="22"/>
          <w:szCs w:val="22"/>
          <w:u w:val="single"/>
        </w:rPr>
        <w:t>:</w:t>
      </w:r>
    </w:p>
    <w:p w:rsidR="00B55C72" w:rsidRPr="00D73253" w:rsidRDefault="00B55C72" w:rsidP="00B55C72">
      <w:pPr>
        <w:numPr>
          <w:ilvl w:val="0"/>
          <w:numId w:val="1"/>
        </w:numPr>
        <w:rPr>
          <w:sz w:val="22"/>
        </w:rPr>
      </w:pPr>
      <w:r w:rsidRPr="00D73253">
        <w:rPr>
          <w:sz w:val="22"/>
        </w:rPr>
        <w:t>Forestry and Hunting Committee of the Ministry of Agriculture, the Ministry of Environmental Protection;</w:t>
      </w:r>
    </w:p>
    <w:p w:rsidR="00B55C72" w:rsidRPr="00D73253" w:rsidRDefault="00B55C72" w:rsidP="00B55C72">
      <w:pPr>
        <w:numPr>
          <w:ilvl w:val="0"/>
          <w:numId w:val="1"/>
        </w:numPr>
        <w:rPr>
          <w:sz w:val="22"/>
        </w:rPr>
      </w:pPr>
      <w:r w:rsidRPr="00D73253">
        <w:rPr>
          <w:sz w:val="22"/>
        </w:rPr>
        <w:t xml:space="preserve">SPA: </w:t>
      </w:r>
      <w:smartTag w:uri="urn:schemas-microsoft-com:office:smarttags" w:element="PlaceName">
        <w:r w:rsidRPr="00D73253">
          <w:rPr>
            <w:sz w:val="22"/>
          </w:rPr>
          <w:t>Ile-Alatau</w:t>
        </w:r>
      </w:smartTag>
      <w:r w:rsidRPr="00D73253">
        <w:rPr>
          <w:sz w:val="22"/>
        </w:rPr>
        <w:t xml:space="preserve"> </w:t>
      </w:r>
      <w:smartTag w:uri="urn:schemas-microsoft-com:office:smarttags" w:element="PlaceType">
        <w:r w:rsidRPr="00D73253">
          <w:rPr>
            <w:sz w:val="22"/>
          </w:rPr>
          <w:t>National Park</w:t>
        </w:r>
      </w:smartTag>
      <w:r w:rsidRPr="00D73253">
        <w:rPr>
          <w:sz w:val="22"/>
        </w:rPr>
        <w:t xml:space="preserve"> and </w:t>
      </w:r>
      <w:smartTag w:uri="urn:schemas-microsoft-com:office:smarttags" w:element="place">
        <w:smartTag w:uri="urn:schemas-microsoft-com:office:smarttags" w:element="PlaceName">
          <w:r w:rsidRPr="00D73253">
            <w:rPr>
              <w:sz w:val="22"/>
            </w:rPr>
            <w:t>Almaty</w:t>
          </w:r>
        </w:smartTag>
        <w:r w:rsidRPr="00D73253">
          <w:rPr>
            <w:sz w:val="22"/>
          </w:rPr>
          <w:t xml:space="preserve"> </w:t>
        </w:r>
        <w:smartTag w:uri="urn:schemas-microsoft-com:office:smarttags" w:element="PlaceType">
          <w:r w:rsidRPr="00D73253">
            <w:rPr>
              <w:sz w:val="22"/>
            </w:rPr>
            <w:t>State</w:t>
          </w:r>
        </w:smartTag>
      </w:smartTag>
      <w:r w:rsidRPr="00D73253">
        <w:rPr>
          <w:sz w:val="22"/>
        </w:rPr>
        <w:t xml:space="preserve"> Reserve;</w:t>
      </w:r>
    </w:p>
    <w:p w:rsidR="00B55C72" w:rsidRPr="00D73253" w:rsidRDefault="00B55C72" w:rsidP="00B55C72">
      <w:pPr>
        <w:numPr>
          <w:ilvl w:val="0"/>
          <w:numId w:val="1"/>
        </w:numPr>
        <w:rPr>
          <w:sz w:val="22"/>
        </w:rPr>
      </w:pPr>
      <w:r w:rsidRPr="00D73253">
        <w:rPr>
          <w:sz w:val="22"/>
        </w:rPr>
        <w:t>Forestry management divisions: Sarkandand and Lepsinsk State Forestry Management Divisions;</w:t>
      </w:r>
    </w:p>
    <w:p w:rsidR="00B55C72" w:rsidRPr="00D73253" w:rsidRDefault="00B55C72" w:rsidP="00B55C72">
      <w:pPr>
        <w:pStyle w:val="a"/>
        <w:numPr>
          <w:ilvl w:val="0"/>
          <w:numId w:val="1"/>
        </w:numPr>
        <w:rPr>
          <w:sz w:val="22"/>
          <w:lang w:val="en-US" w:eastAsia="ru-RU"/>
        </w:rPr>
      </w:pPr>
      <w:r w:rsidRPr="00D73253">
        <w:rPr>
          <w:sz w:val="22"/>
          <w:lang w:val="en-US" w:eastAsia="ru-RU"/>
        </w:rPr>
        <w:t>Almaty Oblast Akimat;</w:t>
      </w:r>
    </w:p>
    <w:p w:rsidR="00B55C72" w:rsidRPr="00D73253" w:rsidRDefault="00B55C72" w:rsidP="00B55C72">
      <w:pPr>
        <w:pStyle w:val="a"/>
        <w:numPr>
          <w:ilvl w:val="0"/>
          <w:numId w:val="1"/>
        </w:numPr>
        <w:rPr>
          <w:sz w:val="22"/>
          <w:lang w:val="en-US" w:eastAsia="ru-RU"/>
        </w:rPr>
      </w:pPr>
      <w:r w:rsidRPr="00D73253">
        <w:rPr>
          <w:sz w:val="22"/>
          <w:lang w:val="en-US" w:eastAsia="ru-RU"/>
        </w:rPr>
        <w:t>Local communities living near the project sites;</w:t>
      </w:r>
    </w:p>
    <w:p w:rsidR="00B55C72" w:rsidRPr="00D73253" w:rsidRDefault="00B55C72" w:rsidP="00B55C72">
      <w:pPr>
        <w:numPr>
          <w:ilvl w:val="0"/>
          <w:numId w:val="1"/>
        </w:numPr>
        <w:rPr>
          <w:sz w:val="22"/>
        </w:rPr>
      </w:pPr>
      <w:r w:rsidRPr="00D73253">
        <w:rPr>
          <w:sz w:val="22"/>
        </w:rPr>
        <w:lastRenderedPageBreak/>
        <w:t>Private sector engaged in agriculture, fruit-processing industry and rural tourism within theproject sites;</w:t>
      </w:r>
    </w:p>
    <w:p w:rsidR="00B55C72" w:rsidRPr="00D73253" w:rsidRDefault="00B55C72" w:rsidP="00B55C72">
      <w:pPr>
        <w:numPr>
          <w:ilvl w:val="0"/>
          <w:numId w:val="1"/>
        </w:numPr>
      </w:pPr>
      <w:r w:rsidRPr="00D73253">
        <w:rPr>
          <w:sz w:val="22"/>
        </w:rPr>
        <w:t>World community.</w:t>
      </w:r>
    </w:p>
    <w:p w:rsidR="00B55C72" w:rsidRPr="00D73253" w:rsidRDefault="00B55C72" w:rsidP="00B55C72">
      <w:pPr>
        <w:ind w:left="360"/>
      </w:pPr>
    </w:p>
    <w:p w:rsidR="00B55C72" w:rsidRPr="00D73253" w:rsidRDefault="00B55C72" w:rsidP="00B55C72">
      <w:pPr>
        <w:ind w:left="360"/>
        <w:jc w:val="both"/>
      </w:pPr>
    </w:p>
    <w:p w:rsidR="00B55C72" w:rsidRPr="00D73253" w:rsidRDefault="00B55C72" w:rsidP="00B55C72">
      <w:pPr>
        <w:pStyle w:val="Heading1"/>
      </w:pPr>
      <w:r w:rsidRPr="00D73253">
        <w:t xml:space="preserve">2. Objective of the Mid-Term Evaluation </w:t>
      </w:r>
    </w:p>
    <w:p w:rsidR="00B55C72" w:rsidRPr="00D73253" w:rsidRDefault="00B55C72" w:rsidP="00B55C72">
      <w:pPr>
        <w:jc w:val="both"/>
      </w:pPr>
    </w:p>
    <w:p w:rsidR="00B55C72" w:rsidRPr="00D73253" w:rsidRDefault="00B55C72" w:rsidP="00B55C72">
      <w:pPr>
        <w:jc w:val="both"/>
        <w:rPr>
          <w:sz w:val="22"/>
        </w:rPr>
      </w:pPr>
      <w:r w:rsidRPr="00D73253">
        <w:rPr>
          <w:sz w:val="22"/>
        </w:rPr>
        <w:t xml:space="preserve">The evaluation is focused on a comprehensive project assessment and enables to make a critical evaluation of administrative and technical strategies, problems and restrictions associated with the large-scale international and multilateral initiatives. The evaluation shall also provide the recommendations in relation to the strategies, approaches and/or activities in order to enhance the project capacities of achieving the expected outcomes. The evaluation results will be incorporated in the recommendations to improve the implementation of a given project stage in the forthcoming years. </w:t>
      </w:r>
    </w:p>
    <w:p w:rsidR="00B55C72" w:rsidRPr="00D73253" w:rsidRDefault="00B55C72" w:rsidP="00B55C72">
      <w:pPr>
        <w:jc w:val="both"/>
        <w:rPr>
          <w:sz w:val="22"/>
        </w:rPr>
      </w:pPr>
    </w:p>
    <w:p w:rsidR="00B55C72" w:rsidRPr="00D73253" w:rsidRDefault="00B55C72" w:rsidP="00B55C72">
      <w:pPr>
        <w:jc w:val="both"/>
        <w:rPr>
          <w:sz w:val="22"/>
          <w:u w:val="single"/>
        </w:rPr>
      </w:pPr>
      <w:r w:rsidRPr="00D73253">
        <w:rPr>
          <w:sz w:val="22"/>
          <w:u w:val="single"/>
        </w:rPr>
        <w:t>Purpose:</w:t>
      </w:r>
    </w:p>
    <w:p w:rsidR="00B55C72" w:rsidRPr="00D73253" w:rsidRDefault="00B55C72" w:rsidP="00B44B97">
      <w:pPr>
        <w:numPr>
          <w:ilvl w:val="0"/>
          <w:numId w:val="32"/>
        </w:numPr>
        <w:jc w:val="both"/>
        <w:rPr>
          <w:sz w:val="22"/>
        </w:rPr>
      </w:pPr>
      <w:r w:rsidRPr="00D73253">
        <w:rPr>
          <w:sz w:val="22"/>
        </w:rPr>
        <w:t>To evaluate the overall project activities in relation to the objectives and expected outcomes as stated in the project document and the other related documents</w:t>
      </w:r>
    </w:p>
    <w:p w:rsidR="00B55C72" w:rsidRPr="00D73253" w:rsidRDefault="00B55C72" w:rsidP="00B44B97">
      <w:pPr>
        <w:numPr>
          <w:ilvl w:val="0"/>
          <w:numId w:val="32"/>
        </w:numPr>
        <w:jc w:val="both"/>
        <w:rPr>
          <w:sz w:val="22"/>
        </w:rPr>
      </w:pPr>
      <w:r w:rsidRPr="00D73253">
        <w:rPr>
          <w:sz w:val="22"/>
        </w:rPr>
        <w:t xml:space="preserve">To evaluate the project effectiveness and cost-efficiency </w:t>
      </w:r>
    </w:p>
    <w:p w:rsidR="00B55C72" w:rsidRPr="00D73253" w:rsidRDefault="00B55C72" w:rsidP="00B44B97">
      <w:pPr>
        <w:numPr>
          <w:ilvl w:val="0"/>
          <w:numId w:val="32"/>
        </w:numPr>
        <w:jc w:val="both"/>
        <w:rPr>
          <w:sz w:val="22"/>
        </w:rPr>
      </w:pPr>
      <w:r w:rsidRPr="00D73253">
        <w:rPr>
          <w:sz w:val="22"/>
        </w:rPr>
        <w:t>To critically analyze the arrangements of project management and implementation</w:t>
      </w:r>
    </w:p>
    <w:p w:rsidR="00B55C72" w:rsidRPr="00D73253" w:rsidRDefault="00B55C72" w:rsidP="00B44B97">
      <w:pPr>
        <w:numPr>
          <w:ilvl w:val="0"/>
          <w:numId w:val="32"/>
        </w:numPr>
        <w:jc w:val="both"/>
        <w:rPr>
          <w:sz w:val="22"/>
        </w:rPr>
      </w:pPr>
      <w:r w:rsidRPr="00D73253">
        <w:rPr>
          <w:sz w:val="22"/>
        </w:rPr>
        <w:t xml:space="preserve">To evaluate the progress attained so far in relation to the project outcomes </w:t>
      </w:r>
    </w:p>
    <w:p w:rsidR="00B55C72" w:rsidRPr="00D73253" w:rsidRDefault="00B55C72" w:rsidP="00B44B97">
      <w:pPr>
        <w:numPr>
          <w:ilvl w:val="0"/>
          <w:numId w:val="32"/>
        </w:numPr>
        <w:jc w:val="both"/>
        <w:rPr>
          <w:sz w:val="22"/>
        </w:rPr>
      </w:pPr>
      <w:r w:rsidRPr="00D73253">
        <w:rPr>
          <w:sz w:val="22"/>
        </w:rPr>
        <w:t>To investigate the strategies and plans intended for the timely achievement of the overall project goal</w:t>
      </w:r>
    </w:p>
    <w:p w:rsidR="00B55C72" w:rsidRDefault="00B55C72" w:rsidP="00B44B97">
      <w:pPr>
        <w:numPr>
          <w:ilvl w:val="0"/>
          <w:numId w:val="32"/>
        </w:numPr>
        <w:jc w:val="both"/>
        <w:rPr>
          <w:sz w:val="22"/>
        </w:rPr>
      </w:pPr>
      <w:r w:rsidRPr="00D73253">
        <w:rPr>
          <w:sz w:val="22"/>
        </w:rPr>
        <w:t xml:space="preserve">To list and document the first lessons learned in respect of the project design, its implementation and management </w:t>
      </w:r>
    </w:p>
    <w:p w:rsidR="00B44B97" w:rsidRPr="00D73253" w:rsidRDefault="00B44B97" w:rsidP="00B44B97">
      <w:pPr>
        <w:numPr>
          <w:ilvl w:val="0"/>
          <w:numId w:val="32"/>
        </w:numPr>
        <w:jc w:val="both"/>
        <w:rPr>
          <w:sz w:val="22"/>
        </w:rPr>
      </w:pPr>
      <w:r w:rsidRPr="00A53144">
        <w:rPr>
          <w:sz w:val="22"/>
          <w:szCs w:val="22"/>
          <w:lang w:val="en-GB"/>
        </w:rPr>
        <w:t>To assess the sustainability of project interventions;</w:t>
      </w:r>
    </w:p>
    <w:p w:rsidR="00B55C72" w:rsidRPr="00D73253" w:rsidRDefault="00B55C72" w:rsidP="00B44B97">
      <w:pPr>
        <w:numPr>
          <w:ilvl w:val="0"/>
          <w:numId w:val="32"/>
        </w:numPr>
        <w:jc w:val="both"/>
        <w:rPr>
          <w:sz w:val="22"/>
        </w:rPr>
      </w:pPr>
      <w:r w:rsidRPr="00D73253">
        <w:rPr>
          <w:sz w:val="22"/>
        </w:rPr>
        <w:t xml:space="preserve">To assess the relevance in relation to the national priorities </w:t>
      </w:r>
    </w:p>
    <w:p w:rsidR="00B55C72" w:rsidRPr="00D73253" w:rsidRDefault="00B55C72" w:rsidP="00B44B97">
      <w:pPr>
        <w:numPr>
          <w:ilvl w:val="0"/>
          <w:numId w:val="32"/>
        </w:numPr>
        <w:jc w:val="both"/>
        <w:rPr>
          <w:sz w:val="22"/>
        </w:rPr>
      </w:pPr>
      <w:r w:rsidRPr="00D73253">
        <w:rPr>
          <w:sz w:val="22"/>
        </w:rPr>
        <w:t>To provide the recommendations for the future project activities and, where necessary, for the project implementation and management arrangements.</w:t>
      </w:r>
    </w:p>
    <w:p w:rsidR="00B55C72" w:rsidRPr="00D73253" w:rsidRDefault="00B55C72" w:rsidP="00B55C72">
      <w:pPr>
        <w:ind w:left="360"/>
        <w:jc w:val="both"/>
        <w:rPr>
          <w:sz w:val="22"/>
        </w:rPr>
      </w:pPr>
    </w:p>
    <w:p w:rsidR="00B55C72" w:rsidRPr="00D73253" w:rsidRDefault="00B55C72" w:rsidP="00B55C72">
      <w:pPr>
        <w:tabs>
          <w:tab w:val="left" w:pos="0"/>
        </w:tabs>
        <w:jc w:val="both"/>
        <w:rPr>
          <w:sz w:val="22"/>
        </w:rPr>
      </w:pPr>
      <w:r w:rsidRPr="00D73253">
        <w:rPr>
          <w:sz w:val="22"/>
        </w:rPr>
        <w:t>In particular, the mid-term evaluation exercise will assess the progress of creating the basic information, alleviation of threats and identification of any constraints to the project implementation and their causes. It intends also to provide the recommendations for corrective measures to be undertaken. An effective measure to correct the problem areas identified, constraining the project implementation, will be required before the decision to be made in relation to the project continuation.</w:t>
      </w:r>
    </w:p>
    <w:p w:rsidR="00B55C72" w:rsidRPr="00D73253" w:rsidRDefault="00B55C72" w:rsidP="00B55C72">
      <w:pPr>
        <w:tabs>
          <w:tab w:val="left" w:pos="0"/>
        </w:tabs>
        <w:jc w:val="both"/>
        <w:rPr>
          <w:sz w:val="22"/>
        </w:rPr>
      </w:pPr>
    </w:p>
    <w:p w:rsidR="00B55C72" w:rsidRPr="00D73253" w:rsidRDefault="00B55C72" w:rsidP="00B55C72">
      <w:pPr>
        <w:tabs>
          <w:tab w:val="left" w:pos="0"/>
        </w:tabs>
        <w:jc w:val="both"/>
        <w:rPr>
          <w:color w:val="000000"/>
          <w:sz w:val="22"/>
        </w:rPr>
      </w:pPr>
      <w:r w:rsidRPr="00D73253">
        <w:rPr>
          <w:sz w:val="22"/>
        </w:rPr>
        <w:t>The project performance will be measured based on the indicators of the project’s logical framework (see Annex 2).  Many of these indicators relate to the impact/implementation that will be applied in the impact assessment</w:t>
      </w:r>
      <w:r w:rsidRPr="00D73253">
        <w:rPr>
          <w:color w:val="000000"/>
          <w:sz w:val="22"/>
        </w:rPr>
        <w:t xml:space="preserve">. The success and failure will partially be determined through the monitoring of the relative changes within the baseline conditions developed within one year of the project implementation. Where possible, the indicator species, sensitive to the changes of habitat and pressure increase, will need to be identified and monitored. In case of an identified shrinkage of the population of rare and endangered species the measures will be undertaken to identify the causes of such shrinkage and the alternative strategies will be developed to ensure the long-term welfare of the populations that will further be incorporated in the overall project site management. </w:t>
      </w:r>
    </w:p>
    <w:p w:rsidR="00B55C72" w:rsidRPr="00D73253" w:rsidRDefault="00B55C72" w:rsidP="00B55C72">
      <w:pPr>
        <w:jc w:val="both"/>
        <w:rPr>
          <w:sz w:val="22"/>
        </w:rPr>
      </w:pPr>
    </w:p>
    <w:p w:rsidR="00B55C72" w:rsidRPr="00D73253" w:rsidRDefault="00B55C72" w:rsidP="00B55C72">
      <w:pPr>
        <w:jc w:val="both"/>
        <w:rPr>
          <w:sz w:val="22"/>
        </w:rPr>
      </w:pPr>
      <w:r w:rsidRPr="00D73253">
        <w:rPr>
          <w:sz w:val="22"/>
        </w:rPr>
        <w:t xml:space="preserve">The mid-term evaluation report shall be a separate document which will contain the recommendations and conclusions. </w:t>
      </w:r>
    </w:p>
    <w:p w:rsidR="00B55C72" w:rsidRPr="00D73253" w:rsidRDefault="00B55C72" w:rsidP="00B55C72">
      <w:pPr>
        <w:jc w:val="both"/>
        <w:rPr>
          <w:sz w:val="22"/>
        </w:rPr>
      </w:pPr>
    </w:p>
    <w:p w:rsidR="00B55C72" w:rsidRPr="00D73253" w:rsidRDefault="00B55C72" w:rsidP="00B55C72">
      <w:pPr>
        <w:jc w:val="both"/>
        <w:rPr>
          <w:sz w:val="22"/>
        </w:rPr>
      </w:pPr>
      <w:r w:rsidRPr="00D73253">
        <w:rPr>
          <w:sz w:val="22"/>
        </w:rPr>
        <w:t xml:space="preserve">The report will be intended to meet the needs of all the related parties (GEF, UNDP, FHC of MoA, MEP, the project’s National Steering Committee, local communities and other related parties in </w:t>
      </w:r>
      <w:smartTag w:uri="urn:schemas-microsoft-com:office:smarttags" w:element="place">
        <w:smartTag w:uri="urn:schemas-microsoft-com:office:smarttags" w:element="country-region">
          <w:r w:rsidRPr="00D73253">
            <w:rPr>
              <w:sz w:val="22"/>
            </w:rPr>
            <w:t>Kazakhstan</w:t>
          </w:r>
        </w:smartTag>
      </w:smartTag>
      <w:r w:rsidRPr="00D73253">
        <w:rPr>
          <w:sz w:val="22"/>
        </w:rPr>
        <w:t xml:space="preserve"> and foreign countries). </w:t>
      </w:r>
    </w:p>
    <w:p w:rsidR="00B55C72" w:rsidRPr="00D73253" w:rsidRDefault="00B55C72" w:rsidP="00B55C72">
      <w:pPr>
        <w:jc w:val="both"/>
        <w:rPr>
          <w:sz w:val="22"/>
        </w:rPr>
      </w:pPr>
    </w:p>
    <w:p w:rsidR="00B55C72" w:rsidRPr="00D73253" w:rsidRDefault="00B55C72" w:rsidP="00B55C72">
      <w:pPr>
        <w:jc w:val="both"/>
        <w:rPr>
          <w:sz w:val="22"/>
        </w:rPr>
      </w:pPr>
    </w:p>
    <w:p w:rsidR="00B55C72" w:rsidRPr="00D73253" w:rsidRDefault="00B55C72" w:rsidP="00B55C72">
      <w:pPr>
        <w:pStyle w:val="Heading1"/>
        <w:rPr>
          <w:szCs w:val="24"/>
        </w:rPr>
      </w:pPr>
      <w:r w:rsidRPr="00D73253">
        <w:rPr>
          <w:szCs w:val="24"/>
        </w:rPr>
        <w:t>3. Scope of the Evaluation</w:t>
      </w:r>
    </w:p>
    <w:p w:rsidR="00B55C72" w:rsidRPr="00D73253" w:rsidRDefault="00B55C72" w:rsidP="00B55C72">
      <w:pPr>
        <w:jc w:val="both"/>
        <w:rPr>
          <w:sz w:val="22"/>
        </w:rPr>
      </w:pPr>
    </w:p>
    <w:p w:rsidR="00B55C72" w:rsidRDefault="00B55C72" w:rsidP="00B55C72">
      <w:pPr>
        <w:jc w:val="both"/>
        <w:rPr>
          <w:sz w:val="22"/>
        </w:rPr>
      </w:pPr>
      <w:r w:rsidRPr="00D73253">
        <w:rPr>
          <w:sz w:val="22"/>
        </w:rPr>
        <w:t xml:space="preserve">The evaluation exercise will embrace the project elements as follows: </w:t>
      </w:r>
    </w:p>
    <w:p w:rsidR="00F03326" w:rsidRDefault="00F03326" w:rsidP="00B55C72">
      <w:pPr>
        <w:jc w:val="both"/>
        <w:rPr>
          <w:sz w:val="22"/>
        </w:rPr>
      </w:pPr>
    </w:p>
    <w:p w:rsidR="00F03326" w:rsidRPr="00E71B4B" w:rsidRDefault="00F03326" w:rsidP="00F03326">
      <w:pPr>
        <w:jc w:val="both"/>
        <w:rPr>
          <w:sz w:val="22"/>
          <w:szCs w:val="22"/>
          <w:lang w:val="en-GB"/>
        </w:rPr>
      </w:pPr>
      <w:r w:rsidRPr="00E71B4B">
        <w:rPr>
          <w:sz w:val="22"/>
          <w:szCs w:val="22"/>
          <w:u w:val="single"/>
          <w:lang w:val="en-GB"/>
        </w:rPr>
        <w:lastRenderedPageBreak/>
        <w:t>Project concept and design</w:t>
      </w:r>
      <w:r w:rsidRPr="00E71B4B">
        <w:rPr>
          <w:sz w:val="22"/>
          <w:szCs w:val="22"/>
          <w:lang w:val="en-GB"/>
        </w:rPr>
        <w:t xml:space="preserve">: The evaluator will assess the project concept and design. He/she should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The evaluator will assess the achievement of indicators and review the work plan, planned duration and budget of the project. </w:t>
      </w:r>
    </w:p>
    <w:p w:rsidR="001B449C" w:rsidRPr="00E71B4B" w:rsidRDefault="001B449C" w:rsidP="00B55C72">
      <w:pPr>
        <w:jc w:val="both"/>
        <w:rPr>
          <w:sz w:val="22"/>
        </w:rPr>
      </w:pPr>
    </w:p>
    <w:p w:rsidR="008C5D4D" w:rsidRPr="00E71B4B" w:rsidRDefault="001B449C" w:rsidP="008C5D4D">
      <w:pPr>
        <w:jc w:val="both"/>
        <w:rPr>
          <w:sz w:val="22"/>
        </w:rPr>
      </w:pPr>
      <w:r w:rsidRPr="00E71B4B">
        <w:rPr>
          <w:sz w:val="22"/>
          <w:szCs w:val="22"/>
          <w:u w:val="single"/>
          <w:lang w:val="en-GB"/>
        </w:rPr>
        <w:t>Implementation</w:t>
      </w:r>
      <w:r w:rsidRPr="00E71B4B">
        <w:rPr>
          <w:sz w:val="22"/>
          <w:szCs w:val="22"/>
          <w:lang w:val="en-GB"/>
        </w:rPr>
        <w:t xml:space="preserve">: 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project team’s use of adaptive management in project implementation. </w:t>
      </w:r>
      <w:r w:rsidR="008C5D4D" w:rsidRPr="00E71B4B">
        <w:rPr>
          <w:sz w:val="22"/>
        </w:rPr>
        <w:t>The evaluation exercise will measure the level of achievement of the project’s objective. It will also identify which interim results have been achieved and how they have contributed to meeting the ultimate project outcomes. This section ill be focused on the priority areas as follows:</w:t>
      </w:r>
    </w:p>
    <w:p w:rsidR="001B449C" w:rsidRPr="00E71B4B" w:rsidRDefault="001B449C" w:rsidP="001B449C">
      <w:pPr>
        <w:jc w:val="both"/>
        <w:rPr>
          <w:sz w:val="22"/>
          <w:szCs w:val="22"/>
          <w:lang w:val="en-GB"/>
        </w:rPr>
      </w:pPr>
    </w:p>
    <w:p w:rsidR="001B449C" w:rsidRPr="00E71B4B" w:rsidRDefault="001B449C" w:rsidP="001B449C">
      <w:pPr>
        <w:jc w:val="both"/>
        <w:rPr>
          <w:sz w:val="22"/>
          <w:szCs w:val="22"/>
          <w:lang w:val="en-GB"/>
        </w:rPr>
      </w:pPr>
      <w:r w:rsidRPr="00E71B4B">
        <w:rPr>
          <w:sz w:val="22"/>
          <w:szCs w:val="22"/>
          <w:u w:val="single"/>
          <w:lang w:val="en-GB"/>
        </w:rPr>
        <w:t>Project outputs, outcomes and impact</w:t>
      </w:r>
      <w:r w:rsidRPr="00E71B4B">
        <w:rPr>
          <w:sz w:val="22"/>
          <w:szCs w:val="22"/>
          <w:lang w:val="en-GB"/>
        </w:rPr>
        <w:t>: The evaluation will assess the outputs, outcomes and impact achieved by the project as well as the likely sustainability of project results. This should encompass an assessment of the achievement of the outcomes and the contribution to attaining the overall objective of the project.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1B449C" w:rsidRPr="00E71B4B" w:rsidRDefault="001B449C" w:rsidP="001B449C">
      <w:pPr>
        <w:rPr>
          <w:sz w:val="22"/>
          <w:szCs w:val="22"/>
          <w:lang w:val="en-GB"/>
        </w:rPr>
      </w:pPr>
    </w:p>
    <w:p w:rsidR="00B55C72" w:rsidRPr="00E71B4B" w:rsidRDefault="00B55C72" w:rsidP="008C5D4D">
      <w:pPr>
        <w:pStyle w:val="Heading2"/>
        <w:rPr>
          <w:sz w:val="22"/>
          <w:szCs w:val="22"/>
        </w:rPr>
      </w:pPr>
      <w:r w:rsidRPr="00E71B4B">
        <w:rPr>
          <w:sz w:val="22"/>
          <w:szCs w:val="22"/>
          <w:u w:val="single"/>
        </w:rPr>
        <w:t>Project Management and Administration</w:t>
      </w:r>
      <w:r w:rsidR="001B449C" w:rsidRPr="00E71B4B">
        <w:rPr>
          <w:sz w:val="22"/>
          <w:szCs w:val="22"/>
          <w:u w:val="single"/>
        </w:rPr>
        <w:t>:</w:t>
      </w:r>
      <w:r w:rsidR="001B449C" w:rsidRPr="00E71B4B">
        <w:rPr>
          <w:sz w:val="22"/>
          <w:szCs w:val="22"/>
        </w:rPr>
        <w:t xml:space="preserve"> The evaluation should </w:t>
      </w:r>
      <w:r w:rsidR="008C5D4D" w:rsidRPr="00E71B4B">
        <w:rPr>
          <w:sz w:val="22"/>
          <w:szCs w:val="22"/>
        </w:rPr>
        <w:t>c</w:t>
      </w:r>
      <w:r w:rsidRPr="00E71B4B">
        <w:rPr>
          <w:sz w:val="22"/>
          <w:szCs w:val="22"/>
        </w:rPr>
        <w:t>ollect</w:t>
      </w:r>
      <w:r w:rsidR="008C5D4D" w:rsidRPr="00E71B4B">
        <w:rPr>
          <w:sz w:val="22"/>
          <w:szCs w:val="22"/>
        </w:rPr>
        <w:t>, document</w:t>
      </w:r>
      <w:r w:rsidRPr="00E71B4B">
        <w:rPr>
          <w:sz w:val="22"/>
          <w:szCs w:val="22"/>
        </w:rPr>
        <w:t xml:space="preserve"> and assess the relevant elements and processes including:</w:t>
      </w:r>
      <w:r w:rsidR="008C5D4D" w:rsidRPr="00E71B4B">
        <w:rPr>
          <w:sz w:val="22"/>
          <w:szCs w:val="22"/>
        </w:rPr>
        <w:t xml:space="preserve"> (i) </w:t>
      </w:r>
      <w:r w:rsidRPr="00E71B4B">
        <w:rPr>
          <w:sz w:val="22"/>
          <w:szCs w:val="22"/>
        </w:rPr>
        <w:t>Administrative procedures related to the project</w:t>
      </w:r>
      <w:r w:rsidR="008C5D4D" w:rsidRPr="00E71B4B">
        <w:rPr>
          <w:sz w:val="22"/>
          <w:szCs w:val="22"/>
        </w:rPr>
        <w:t xml:space="preserve">; (ii) </w:t>
      </w:r>
      <w:r w:rsidRPr="00E71B4B">
        <w:rPr>
          <w:sz w:val="22"/>
          <w:szCs w:val="22"/>
        </w:rPr>
        <w:t>Key decisions and interim results</w:t>
      </w:r>
      <w:r w:rsidR="008C5D4D" w:rsidRPr="00E71B4B">
        <w:rPr>
          <w:sz w:val="22"/>
          <w:szCs w:val="22"/>
        </w:rPr>
        <w:t xml:space="preserve">; and (iii) </w:t>
      </w:r>
      <w:r w:rsidRPr="00E71B4B">
        <w:rPr>
          <w:sz w:val="22"/>
          <w:szCs w:val="22"/>
        </w:rPr>
        <w:t xml:space="preserve">The main project implementation documents specifying how useful have the documents and reports been </w:t>
      </w:r>
    </w:p>
    <w:p w:rsidR="008C5D4D" w:rsidRPr="00E71B4B" w:rsidRDefault="008C5D4D" w:rsidP="008C5D4D"/>
    <w:p w:rsidR="008C5D4D" w:rsidRPr="00E71B4B" w:rsidRDefault="008C5D4D" w:rsidP="008C5D4D">
      <w:pPr>
        <w:pStyle w:val="Heading4"/>
        <w:spacing w:before="0" w:after="0"/>
        <w:jc w:val="both"/>
        <w:rPr>
          <w:b w:val="0"/>
          <w:sz w:val="22"/>
          <w:szCs w:val="22"/>
        </w:rPr>
      </w:pPr>
      <w:r w:rsidRPr="00E71B4B">
        <w:rPr>
          <w:b w:val="0"/>
          <w:sz w:val="22"/>
          <w:szCs w:val="22"/>
          <w:u w:val="single"/>
        </w:rPr>
        <w:t>Project Execution</w:t>
      </w:r>
      <w:r w:rsidRPr="00E71B4B">
        <w:rPr>
          <w:b w:val="0"/>
          <w:sz w:val="22"/>
          <w:szCs w:val="22"/>
        </w:rPr>
        <w:t xml:space="preserve">: The evaluation should assess the quality of services provided by  FHC of MoA acting as the Implementing Agency (within the national UNDP execution) and PIU </w:t>
      </w:r>
      <w:r w:rsidRPr="00E71B4B">
        <w:rPr>
          <w:b w:val="0"/>
          <w:spacing w:val="-2"/>
          <w:sz w:val="22"/>
          <w:szCs w:val="22"/>
        </w:rPr>
        <w:t>(project management cost-efficiency including the achievement of interim results in terms of quality, quantity and timeliness; and the monitoring system)</w:t>
      </w:r>
    </w:p>
    <w:p w:rsidR="008C5D4D" w:rsidRPr="00E71B4B" w:rsidRDefault="008C5D4D" w:rsidP="008C5D4D"/>
    <w:p w:rsidR="001B449C" w:rsidRPr="00E71B4B" w:rsidRDefault="001B449C" w:rsidP="001B449C">
      <w:pPr>
        <w:jc w:val="lowKashida"/>
        <w:rPr>
          <w:color w:val="000000"/>
          <w:sz w:val="22"/>
          <w:szCs w:val="22"/>
          <w:lang w:val="en-GB"/>
        </w:rPr>
      </w:pPr>
      <w:r w:rsidRPr="00E71B4B">
        <w:rPr>
          <w:color w:val="000000"/>
          <w:sz w:val="22"/>
          <w:szCs w:val="22"/>
          <w:lang w:val="en-GB"/>
        </w:rPr>
        <w:t>The Mid-term Evaluation will also cover the following aspects:</w:t>
      </w:r>
    </w:p>
    <w:p w:rsidR="001B449C" w:rsidRPr="00E71B4B" w:rsidRDefault="001B449C" w:rsidP="001B449C">
      <w:pPr>
        <w:rPr>
          <w:sz w:val="22"/>
          <w:szCs w:val="22"/>
          <w:lang w:val="en-GB"/>
        </w:rPr>
      </w:pPr>
    </w:p>
    <w:p w:rsidR="001B449C" w:rsidRPr="00E71B4B" w:rsidRDefault="001B449C" w:rsidP="001B449C">
      <w:pPr>
        <w:rPr>
          <w:b/>
          <w:sz w:val="22"/>
          <w:szCs w:val="22"/>
          <w:lang w:val="en-GB"/>
        </w:rPr>
      </w:pPr>
      <w:r w:rsidRPr="00E71B4B">
        <w:rPr>
          <w:b/>
          <w:sz w:val="22"/>
          <w:szCs w:val="22"/>
          <w:lang w:val="en-GB"/>
        </w:rPr>
        <w:t>3.1.</w:t>
      </w:r>
      <w:r w:rsidRPr="00E71B4B">
        <w:rPr>
          <w:b/>
          <w:sz w:val="22"/>
          <w:szCs w:val="22"/>
          <w:lang w:val="en-GB"/>
        </w:rPr>
        <w:tab/>
        <w:t>Progress towards Results</w:t>
      </w:r>
    </w:p>
    <w:p w:rsidR="001B449C" w:rsidRPr="00E71B4B" w:rsidRDefault="001B449C" w:rsidP="001B449C">
      <w:pPr>
        <w:jc w:val="both"/>
        <w:rPr>
          <w:color w:val="000000"/>
          <w:sz w:val="22"/>
          <w:szCs w:val="22"/>
          <w:lang w:val="en-GB"/>
        </w:rPr>
      </w:pPr>
      <w:r w:rsidRPr="00E71B4B">
        <w:rPr>
          <w:color w:val="000000"/>
          <w:sz w:val="22"/>
          <w:szCs w:val="22"/>
          <w:u w:val="single"/>
          <w:lang w:val="en-GB"/>
        </w:rPr>
        <w:t>Changes in development conditions</w:t>
      </w:r>
      <w:r w:rsidRPr="00E71B4B">
        <w:rPr>
          <w:i/>
          <w:color w:val="000000"/>
          <w:sz w:val="22"/>
          <w:szCs w:val="22"/>
          <w:lang w:val="en-GB"/>
        </w:rPr>
        <w:t>.</w:t>
      </w:r>
      <w:r w:rsidRPr="00E71B4B">
        <w:rPr>
          <w:color w:val="000000"/>
          <w:sz w:val="22"/>
          <w:szCs w:val="22"/>
          <w:lang w:val="en-GB"/>
        </w:rPr>
        <w:t xml:space="preserve"> Address the following questions, with a focus on the perception of change among stakeholders:</w:t>
      </w:r>
    </w:p>
    <w:p w:rsidR="001B449C" w:rsidRPr="00E71B4B" w:rsidRDefault="001B449C" w:rsidP="001B449C">
      <w:pPr>
        <w:numPr>
          <w:ilvl w:val="0"/>
          <w:numId w:val="42"/>
        </w:numPr>
        <w:tabs>
          <w:tab w:val="num" w:pos="1843"/>
        </w:tabs>
        <w:jc w:val="both"/>
        <w:rPr>
          <w:color w:val="000000"/>
          <w:sz w:val="22"/>
          <w:szCs w:val="22"/>
          <w:lang w:val="en-GB"/>
        </w:rPr>
      </w:pPr>
      <w:r w:rsidRPr="00E71B4B">
        <w:rPr>
          <w:color w:val="000000"/>
          <w:sz w:val="22"/>
          <w:szCs w:val="22"/>
          <w:lang w:val="en-GB"/>
        </w:rPr>
        <w:t xml:space="preserve">Have the globally significant mountain agrobiodiversity of </w:t>
      </w:r>
      <w:smartTag w:uri="urn:schemas-microsoft-com:office:smarttags" w:element="country-region">
        <w:smartTag w:uri="urn:schemas-microsoft-com:office:smarttags" w:element="place">
          <w:r w:rsidRPr="00E71B4B">
            <w:rPr>
              <w:color w:val="000000"/>
              <w:sz w:val="22"/>
              <w:szCs w:val="22"/>
              <w:lang w:val="en-GB"/>
            </w:rPr>
            <w:t>Kazakhstan</w:t>
          </w:r>
        </w:smartTag>
      </w:smartTag>
      <w:r w:rsidRPr="00E71B4B">
        <w:rPr>
          <w:color w:val="000000"/>
          <w:sz w:val="22"/>
          <w:szCs w:val="22"/>
          <w:lang w:val="en-GB"/>
        </w:rPr>
        <w:t xml:space="preserve"> been properly and adequately protected within the protected areas targeted by the project?</w:t>
      </w:r>
    </w:p>
    <w:p w:rsidR="001B449C" w:rsidRPr="00E71B4B" w:rsidRDefault="001B449C" w:rsidP="001B449C">
      <w:pPr>
        <w:numPr>
          <w:ilvl w:val="0"/>
          <w:numId w:val="42"/>
        </w:numPr>
        <w:tabs>
          <w:tab w:val="num" w:pos="1843"/>
        </w:tabs>
        <w:jc w:val="both"/>
        <w:rPr>
          <w:color w:val="000000"/>
          <w:sz w:val="22"/>
          <w:szCs w:val="22"/>
          <w:lang w:val="en-GB"/>
        </w:rPr>
      </w:pPr>
      <w:r w:rsidRPr="00E71B4B">
        <w:rPr>
          <w:color w:val="000000"/>
          <w:sz w:val="22"/>
          <w:szCs w:val="22"/>
          <w:lang w:val="en-GB"/>
        </w:rPr>
        <w:t>Have there been changes in local stakeholder behaviour (i.e. reduction of threats) that have contributed to improved conservation? If not, why not?</w:t>
      </w:r>
    </w:p>
    <w:p w:rsidR="001B449C" w:rsidRPr="00E71B4B" w:rsidRDefault="001B449C" w:rsidP="001B449C">
      <w:pPr>
        <w:numPr>
          <w:ilvl w:val="0"/>
          <w:numId w:val="42"/>
        </w:numPr>
        <w:tabs>
          <w:tab w:val="num" w:pos="1843"/>
        </w:tabs>
        <w:jc w:val="both"/>
        <w:rPr>
          <w:color w:val="000000"/>
          <w:sz w:val="22"/>
          <w:szCs w:val="22"/>
          <w:lang w:val="en-GB"/>
        </w:rPr>
      </w:pPr>
      <w:r w:rsidRPr="00E71B4B">
        <w:rPr>
          <w:color w:val="000000"/>
          <w:sz w:val="22"/>
          <w:szCs w:val="22"/>
          <w:lang w:val="en-GB"/>
        </w:rPr>
        <w:t>Is there distinct improvement in biodiversity information turnover and use in decision making among stakeholders?</w:t>
      </w:r>
    </w:p>
    <w:p w:rsidR="001B449C" w:rsidRPr="00E71B4B" w:rsidRDefault="001B449C" w:rsidP="001B449C">
      <w:pPr>
        <w:numPr>
          <w:ilvl w:val="0"/>
          <w:numId w:val="42"/>
        </w:numPr>
        <w:tabs>
          <w:tab w:val="num" w:pos="1843"/>
        </w:tabs>
        <w:jc w:val="both"/>
        <w:rPr>
          <w:color w:val="000000"/>
          <w:sz w:val="22"/>
          <w:szCs w:val="22"/>
          <w:lang w:val="en-GB"/>
        </w:rPr>
      </w:pPr>
      <w:r w:rsidRPr="00E71B4B">
        <w:rPr>
          <w:color w:val="000000"/>
          <w:sz w:val="22"/>
          <w:szCs w:val="22"/>
          <w:lang w:val="en-GB"/>
        </w:rPr>
        <w:t>Has awareness on biodiversity conservation and subsequent public participation in biodiversity monitoring and management increased as a result of the project?</w:t>
      </w:r>
    </w:p>
    <w:p w:rsidR="001B449C" w:rsidRPr="00E71B4B" w:rsidRDefault="001B449C" w:rsidP="001B449C">
      <w:pPr>
        <w:numPr>
          <w:ilvl w:val="0"/>
          <w:numId w:val="42"/>
        </w:numPr>
        <w:tabs>
          <w:tab w:val="num" w:pos="1843"/>
        </w:tabs>
        <w:jc w:val="both"/>
        <w:rPr>
          <w:color w:val="000000"/>
          <w:sz w:val="22"/>
          <w:szCs w:val="22"/>
          <w:lang w:val="en-GB"/>
        </w:rPr>
      </w:pPr>
      <w:r w:rsidRPr="00E71B4B">
        <w:rPr>
          <w:color w:val="000000"/>
          <w:sz w:val="22"/>
          <w:szCs w:val="22"/>
          <w:lang w:val="en-GB"/>
        </w:rPr>
        <w:t xml:space="preserve">Is there adequate territorial planning in place, or in progress, ensuring long-term conservation of agro-biodiversity and cultural values? </w:t>
      </w:r>
    </w:p>
    <w:p w:rsidR="001B449C" w:rsidRPr="00E71B4B" w:rsidRDefault="001B449C" w:rsidP="001B449C">
      <w:pPr>
        <w:jc w:val="both"/>
        <w:rPr>
          <w:color w:val="000000"/>
          <w:sz w:val="22"/>
          <w:szCs w:val="22"/>
          <w:u w:val="single"/>
          <w:lang w:val="en-GB"/>
        </w:rPr>
      </w:pPr>
    </w:p>
    <w:p w:rsidR="001B449C" w:rsidRPr="00E71B4B" w:rsidRDefault="001B449C" w:rsidP="001B449C">
      <w:pPr>
        <w:jc w:val="both"/>
        <w:rPr>
          <w:color w:val="000000"/>
          <w:sz w:val="22"/>
          <w:szCs w:val="22"/>
          <w:lang w:val="en-GB"/>
        </w:rPr>
      </w:pPr>
      <w:r w:rsidRPr="00E71B4B">
        <w:rPr>
          <w:color w:val="000000"/>
          <w:sz w:val="22"/>
          <w:szCs w:val="22"/>
          <w:u w:val="single"/>
          <w:lang w:val="en-GB"/>
        </w:rPr>
        <w:t>Measurement of change</w:t>
      </w:r>
      <w:r w:rsidRPr="00E71B4B">
        <w:rPr>
          <w:i/>
          <w:color w:val="000000"/>
          <w:sz w:val="22"/>
          <w:szCs w:val="22"/>
          <w:lang w:val="en-GB"/>
        </w:rPr>
        <w:t>:</w:t>
      </w:r>
      <w:r w:rsidRPr="00E71B4B">
        <w:rPr>
          <w:color w:val="000000"/>
          <w:sz w:val="22"/>
          <w:szCs w:val="22"/>
          <w:lang w:val="en-GB"/>
        </w:rPr>
        <w:t xml:space="preserve"> Progress towards results should be based on a comparison of indicators before and after (so far) the project intervention. Progress can also be assessed by comparing conditions in the project site to conditions in similar unmanaged sites.</w:t>
      </w:r>
    </w:p>
    <w:p w:rsidR="001B449C" w:rsidRPr="00E71B4B" w:rsidRDefault="001B449C" w:rsidP="001B449C">
      <w:pPr>
        <w:jc w:val="both"/>
        <w:rPr>
          <w:color w:val="000000"/>
          <w:sz w:val="22"/>
          <w:szCs w:val="22"/>
          <w:lang w:val="en-GB"/>
        </w:rPr>
      </w:pPr>
    </w:p>
    <w:p w:rsidR="001B449C" w:rsidRPr="00E71B4B" w:rsidRDefault="001B449C" w:rsidP="001B449C">
      <w:pPr>
        <w:jc w:val="both"/>
        <w:rPr>
          <w:color w:val="000000"/>
          <w:sz w:val="22"/>
          <w:szCs w:val="22"/>
          <w:lang w:val="en-GB"/>
        </w:rPr>
      </w:pPr>
      <w:r w:rsidRPr="00E71B4B">
        <w:rPr>
          <w:color w:val="000000"/>
          <w:sz w:val="22"/>
          <w:szCs w:val="22"/>
          <w:u w:val="single"/>
          <w:lang w:val="en-GB"/>
        </w:rPr>
        <w:t>Project strategy</w:t>
      </w:r>
      <w:r w:rsidRPr="00E71B4B">
        <w:rPr>
          <w:color w:val="000000"/>
          <w:sz w:val="22"/>
          <w:szCs w:val="22"/>
          <w:lang w:val="en-GB"/>
        </w:rPr>
        <w:t>: how and why outcomes and strategies contribute to the achievement of the expected results. Examine their relevance and whether they provide the most effective route towards results.</w:t>
      </w:r>
    </w:p>
    <w:p w:rsidR="001B449C" w:rsidRPr="00E71B4B" w:rsidRDefault="001B449C" w:rsidP="001B449C">
      <w:pPr>
        <w:jc w:val="both"/>
        <w:rPr>
          <w:i/>
          <w:color w:val="000000"/>
          <w:sz w:val="22"/>
          <w:szCs w:val="22"/>
          <w:lang w:val="en-GB"/>
        </w:rPr>
      </w:pPr>
    </w:p>
    <w:p w:rsidR="001B449C" w:rsidRPr="00E71B4B" w:rsidRDefault="001B449C" w:rsidP="001B449C">
      <w:pPr>
        <w:jc w:val="both"/>
        <w:rPr>
          <w:sz w:val="22"/>
          <w:szCs w:val="22"/>
          <w:lang w:val="en-GB"/>
        </w:rPr>
      </w:pPr>
      <w:r w:rsidRPr="00E71B4B">
        <w:rPr>
          <w:sz w:val="22"/>
          <w:szCs w:val="22"/>
          <w:u w:val="single"/>
          <w:lang w:val="en-GB"/>
        </w:rPr>
        <w:lastRenderedPageBreak/>
        <w:t>Sustainability</w:t>
      </w:r>
      <w:r w:rsidRPr="00E71B4B">
        <w:rPr>
          <w:sz w:val="22"/>
          <w:szCs w:val="22"/>
          <w:lang w:val="en-GB"/>
        </w:rPr>
        <w:t>: to which extent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local economy, etc.</w:t>
      </w:r>
    </w:p>
    <w:p w:rsidR="001B449C" w:rsidRPr="00E71B4B" w:rsidRDefault="001B449C" w:rsidP="001B449C">
      <w:pPr>
        <w:jc w:val="both"/>
        <w:rPr>
          <w:sz w:val="22"/>
          <w:szCs w:val="22"/>
          <w:lang w:val="en-GB"/>
        </w:rPr>
      </w:pPr>
    </w:p>
    <w:p w:rsidR="001B449C" w:rsidRPr="00E71B4B" w:rsidRDefault="001B449C" w:rsidP="001B449C">
      <w:pPr>
        <w:jc w:val="both"/>
        <w:rPr>
          <w:b/>
          <w:sz w:val="22"/>
          <w:szCs w:val="22"/>
          <w:lang w:val="en-GB"/>
        </w:rPr>
      </w:pPr>
      <w:r w:rsidRPr="00E71B4B">
        <w:rPr>
          <w:b/>
          <w:sz w:val="22"/>
          <w:szCs w:val="22"/>
          <w:lang w:val="en-GB"/>
        </w:rPr>
        <w:t xml:space="preserve">3.2. </w:t>
      </w:r>
      <w:r w:rsidRPr="00E71B4B">
        <w:rPr>
          <w:b/>
          <w:sz w:val="22"/>
          <w:szCs w:val="22"/>
          <w:lang w:val="en-GB"/>
        </w:rPr>
        <w:tab/>
        <w:t>Adaptive management framework of the project</w:t>
      </w:r>
    </w:p>
    <w:p w:rsidR="001B449C" w:rsidRPr="00E71B4B" w:rsidRDefault="001B449C" w:rsidP="001B449C">
      <w:pPr>
        <w:jc w:val="both"/>
        <w:rPr>
          <w:color w:val="000000"/>
          <w:sz w:val="22"/>
          <w:szCs w:val="22"/>
          <w:lang w:val="en-GB"/>
        </w:rPr>
      </w:pPr>
      <w:r w:rsidRPr="00E71B4B">
        <w:rPr>
          <w:color w:val="000000"/>
          <w:sz w:val="22"/>
          <w:szCs w:val="22"/>
          <w:u w:val="single"/>
          <w:lang w:val="en-GB"/>
        </w:rPr>
        <w:t>Monitoring Systems</w:t>
      </w:r>
      <w:r w:rsidRPr="00E71B4B">
        <w:rPr>
          <w:color w:val="000000"/>
          <w:sz w:val="22"/>
          <w:szCs w:val="22"/>
          <w:lang w:val="en-GB"/>
        </w:rPr>
        <w:t xml:space="preserve">. </w:t>
      </w:r>
    </w:p>
    <w:p w:rsidR="001B449C" w:rsidRPr="00E71B4B" w:rsidRDefault="001B449C" w:rsidP="00046BFD">
      <w:pPr>
        <w:numPr>
          <w:ilvl w:val="2"/>
          <w:numId w:val="36"/>
        </w:numPr>
        <w:tabs>
          <w:tab w:val="clear" w:pos="1800"/>
          <w:tab w:val="num" w:pos="-5356"/>
        </w:tabs>
        <w:ind w:left="360"/>
        <w:jc w:val="both"/>
        <w:rPr>
          <w:color w:val="000000"/>
          <w:sz w:val="22"/>
          <w:szCs w:val="22"/>
          <w:lang w:val="en-GB"/>
        </w:rPr>
      </w:pPr>
      <w:r w:rsidRPr="00E71B4B">
        <w:rPr>
          <w:color w:val="000000"/>
          <w:sz w:val="22"/>
          <w:szCs w:val="22"/>
          <w:lang w:val="en-GB"/>
        </w:rPr>
        <w:t>Assess the monitoring tools currently being used:</w:t>
      </w:r>
    </w:p>
    <w:p w:rsidR="001B449C" w:rsidRPr="00E71B4B" w:rsidRDefault="001B449C" w:rsidP="00046BFD">
      <w:pPr>
        <w:numPr>
          <w:ilvl w:val="3"/>
          <w:numId w:val="37"/>
        </w:numPr>
        <w:tabs>
          <w:tab w:val="clear" w:pos="2520"/>
          <w:tab w:val="num" w:pos="-4636"/>
        </w:tabs>
        <w:ind w:left="1080"/>
        <w:jc w:val="both"/>
        <w:rPr>
          <w:color w:val="000000"/>
          <w:sz w:val="22"/>
          <w:szCs w:val="22"/>
          <w:lang w:val="en-GB"/>
        </w:rPr>
      </w:pPr>
      <w:r w:rsidRPr="00E71B4B">
        <w:rPr>
          <w:color w:val="000000"/>
          <w:sz w:val="22"/>
          <w:szCs w:val="22"/>
          <w:lang w:val="en-GB"/>
        </w:rPr>
        <w:t>Do they provide the necessary information?</w:t>
      </w:r>
    </w:p>
    <w:p w:rsidR="001B449C" w:rsidRPr="00E71B4B" w:rsidRDefault="001B449C" w:rsidP="00046BFD">
      <w:pPr>
        <w:numPr>
          <w:ilvl w:val="3"/>
          <w:numId w:val="37"/>
        </w:numPr>
        <w:tabs>
          <w:tab w:val="clear" w:pos="2520"/>
          <w:tab w:val="num" w:pos="-4636"/>
        </w:tabs>
        <w:ind w:left="1080"/>
        <w:jc w:val="both"/>
        <w:rPr>
          <w:color w:val="000000"/>
          <w:sz w:val="22"/>
          <w:szCs w:val="22"/>
          <w:lang w:val="en-GB"/>
        </w:rPr>
      </w:pPr>
      <w:r w:rsidRPr="00E71B4B">
        <w:rPr>
          <w:color w:val="000000"/>
          <w:sz w:val="22"/>
          <w:szCs w:val="22"/>
          <w:lang w:val="en-GB"/>
        </w:rPr>
        <w:t>Do they involve key partners?</w:t>
      </w:r>
    </w:p>
    <w:p w:rsidR="001B449C" w:rsidRPr="00E71B4B" w:rsidRDefault="001B449C" w:rsidP="00046BFD">
      <w:pPr>
        <w:numPr>
          <w:ilvl w:val="3"/>
          <w:numId w:val="37"/>
        </w:numPr>
        <w:tabs>
          <w:tab w:val="clear" w:pos="2520"/>
          <w:tab w:val="num" w:pos="-4636"/>
        </w:tabs>
        <w:ind w:left="1080"/>
        <w:jc w:val="both"/>
        <w:rPr>
          <w:color w:val="000000"/>
          <w:sz w:val="22"/>
          <w:szCs w:val="22"/>
          <w:lang w:val="en-GB"/>
        </w:rPr>
      </w:pPr>
      <w:r w:rsidRPr="00E71B4B">
        <w:rPr>
          <w:color w:val="000000"/>
          <w:sz w:val="22"/>
          <w:szCs w:val="22"/>
          <w:lang w:val="en-GB"/>
        </w:rPr>
        <w:t>Are they efficient?</w:t>
      </w:r>
    </w:p>
    <w:p w:rsidR="001B449C" w:rsidRPr="00E71B4B" w:rsidRDefault="001B449C" w:rsidP="00046BFD">
      <w:pPr>
        <w:numPr>
          <w:ilvl w:val="3"/>
          <w:numId w:val="37"/>
        </w:numPr>
        <w:tabs>
          <w:tab w:val="clear" w:pos="2520"/>
          <w:tab w:val="num" w:pos="-4636"/>
        </w:tabs>
        <w:ind w:left="1080"/>
        <w:jc w:val="both"/>
        <w:rPr>
          <w:color w:val="000000"/>
          <w:sz w:val="22"/>
          <w:szCs w:val="22"/>
          <w:lang w:val="en-GB"/>
        </w:rPr>
      </w:pPr>
      <w:r w:rsidRPr="00E71B4B">
        <w:rPr>
          <w:color w:val="000000"/>
          <w:sz w:val="22"/>
          <w:szCs w:val="22"/>
          <w:lang w:val="en-GB"/>
        </w:rPr>
        <w:t>Are additional tools required?</w:t>
      </w:r>
    </w:p>
    <w:p w:rsidR="001B449C" w:rsidRPr="00E71B4B" w:rsidRDefault="001B449C" w:rsidP="001B449C">
      <w:pPr>
        <w:jc w:val="both"/>
        <w:rPr>
          <w:color w:val="000000"/>
          <w:sz w:val="22"/>
          <w:szCs w:val="22"/>
          <w:lang w:val="en-GB"/>
        </w:rPr>
      </w:pPr>
    </w:p>
    <w:p w:rsidR="001B449C" w:rsidRPr="00E71B4B" w:rsidRDefault="001B449C" w:rsidP="00046BFD">
      <w:pPr>
        <w:numPr>
          <w:ilvl w:val="0"/>
          <w:numId w:val="38"/>
        </w:numPr>
        <w:tabs>
          <w:tab w:val="clear" w:pos="360"/>
          <w:tab w:val="num" w:pos="-5313"/>
        </w:tabs>
        <w:ind w:left="403" w:hanging="425"/>
        <w:jc w:val="both"/>
        <w:rPr>
          <w:color w:val="000000"/>
          <w:sz w:val="22"/>
          <w:szCs w:val="22"/>
          <w:lang w:val="en-GB"/>
        </w:rPr>
      </w:pPr>
      <w:r w:rsidRPr="00E71B4B">
        <w:rPr>
          <w:color w:val="000000"/>
          <w:sz w:val="22"/>
          <w:szCs w:val="22"/>
          <w:lang w:val="en-GB"/>
        </w:rPr>
        <w:t>Reconstruct baseline data if necessary</w:t>
      </w:r>
      <w:r w:rsidRPr="00E71B4B">
        <w:rPr>
          <w:rStyle w:val="FootnoteReference"/>
          <w:sz w:val="22"/>
          <w:szCs w:val="22"/>
          <w:lang w:val="en-GB"/>
        </w:rPr>
        <w:footnoteReference w:id="1"/>
      </w:r>
      <w:r w:rsidRPr="00E71B4B">
        <w:rPr>
          <w:color w:val="000000"/>
          <w:sz w:val="22"/>
          <w:szCs w:val="22"/>
          <w:lang w:val="en-GB"/>
        </w:rPr>
        <w:t>. Reconstruction should follow participatory processes and could be achieved in conjunction with a learning exercise</w:t>
      </w:r>
      <w:r w:rsidRPr="00E71B4B">
        <w:rPr>
          <w:rStyle w:val="FootnoteReference"/>
          <w:sz w:val="22"/>
          <w:szCs w:val="22"/>
          <w:lang w:val="en-GB"/>
        </w:rPr>
        <w:footnoteReference w:id="2"/>
      </w:r>
      <w:r w:rsidRPr="00E71B4B">
        <w:rPr>
          <w:color w:val="000000"/>
          <w:sz w:val="22"/>
          <w:szCs w:val="22"/>
          <w:lang w:val="en-GB"/>
        </w:rPr>
        <w:t>;</w:t>
      </w:r>
    </w:p>
    <w:p w:rsidR="001B449C" w:rsidRPr="00E71B4B" w:rsidRDefault="001B449C" w:rsidP="00046BFD">
      <w:pPr>
        <w:numPr>
          <w:ilvl w:val="0"/>
          <w:numId w:val="38"/>
        </w:numPr>
        <w:tabs>
          <w:tab w:val="clear" w:pos="360"/>
          <w:tab w:val="num" w:pos="-3873"/>
        </w:tabs>
        <w:ind w:left="403" w:hanging="425"/>
        <w:jc w:val="both"/>
        <w:rPr>
          <w:color w:val="000000"/>
          <w:sz w:val="22"/>
          <w:szCs w:val="22"/>
          <w:lang w:val="en-GB"/>
        </w:rPr>
      </w:pPr>
      <w:r w:rsidRPr="00E71B4B">
        <w:rPr>
          <w:color w:val="000000"/>
          <w:sz w:val="22"/>
          <w:szCs w:val="22"/>
          <w:lang w:val="en-GB"/>
        </w:rPr>
        <w:t>Ensure that the monitoring system, including performance indicators, at least meets GEF minimum requirements</w:t>
      </w:r>
      <w:r w:rsidRPr="00E71B4B">
        <w:rPr>
          <w:rStyle w:val="FootnoteReference"/>
          <w:sz w:val="22"/>
          <w:szCs w:val="22"/>
          <w:lang w:val="en-GB"/>
        </w:rPr>
        <w:footnoteReference w:id="3"/>
      </w:r>
      <w:r w:rsidRPr="00E71B4B">
        <w:rPr>
          <w:color w:val="000000"/>
          <w:sz w:val="22"/>
          <w:szCs w:val="22"/>
          <w:lang w:val="en-GB"/>
        </w:rPr>
        <w:t>.  Apply SMART indicators as necessary;</w:t>
      </w:r>
    </w:p>
    <w:p w:rsidR="001B449C" w:rsidRPr="00E71B4B" w:rsidRDefault="001B449C" w:rsidP="00046BFD">
      <w:pPr>
        <w:numPr>
          <w:ilvl w:val="0"/>
          <w:numId w:val="38"/>
        </w:numPr>
        <w:tabs>
          <w:tab w:val="clear" w:pos="360"/>
          <w:tab w:val="num" w:pos="-2433"/>
        </w:tabs>
        <w:ind w:left="403" w:hanging="425"/>
        <w:jc w:val="both"/>
        <w:rPr>
          <w:color w:val="000000"/>
          <w:sz w:val="22"/>
          <w:szCs w:val="22"/>
          <w:lang w:val="en-GB"/>
        </w:rPr>
      </w:pPr>
      <w:r w:rsidRPr="00E71B4B">
        <w:rPr>
          <w:color w:val="000000"/>
          <w:sz w:val="22"/>
          <w:szCs w:val="22"/>
          <w:lang w:val="en-GB"/>
        </w:rPr>
        <w:t xml:space="preserve">Apply the GEF Management Effectiveness Tracking Tool and provide a description of comparison with the baseline values.  </w:t>
      </w:r>
    </w:p>
    <w:p w:rsidR="001B449C" w:rsidRPr="00E71B4B" w:rsidRDefault="001B449C" w:rsidP="001B449C">
      <w:pPr>
        <w:jc w:val="both"/>
        <w:rPr>
          <w:color w:val="000000"/>
          <w:sz w:val="22"/>
          <w:szCs w:val="22"/>
          <w:lang w:val="en-GB"/>
        </w:rPr>
      </w:pPr>
    </w:p>
    <w:p w:rsidR="001B449C" w:rsidRPr="00E71B4B" w:rsidRDefault="001B449C" w:rsidP="001B449C">
      <w:pPr>
        <w:keepNext/>
        <w:jc w:val="both"/>
        <w:rPr>
          <w:color w:val="000000"/>
          <w:sz w:val="22"/>
          <w:szCs w:val="22"/>
          <w:u w:val="single"/>
          <w:lang w:val="en-GB"/>
        </w:rPr>
      </w:pPr>
      <w:r w:rsidRPr="00E71B4B">
        <w:rPr>
          <w:color w:val="000000"/>
          <w:sz w:val="22"/>
          <w:szCs w:val="22"/>
          <w:u w:val="single"/>
          <w:lang w:val="en-GB"/>
        </w:rPr>
        <w:t>Risk Management</w:t>
      </w:r>
    </w:p>
    <w:p w:rsidR="001B449C" w:rsidRPr="00E71B4B" w:rsidRDefault="001B449C" w:rsidP="00046BFD">
      <w:pPr>
        <w:numPr>
          <w:ilvl w:val="0"/>
          <w:numId w:val="40"/>
        </w:numPr>
        <w:tabs>
          <w:tab w:val="clear" w:pos="360"/>
          <w:tab w:val="num" w:pos="-2411"/>
        </w:tabs>
        <w:ind w:left="425" w:hanging="425"/>
        <w:jc w:val="both"/>
        <w:rPr>
          <w:color w:val="000000"/>
          <w:sz w:val="22"/>
          <w:szCs w:val="22"/>
          <w:lang w:val="en-GB"/>
        </w:rPr>
      </w:pPr>
      <w:r w:rsidRPr="00E71B4B">
        <w:rPr>
          <w:color w:val="000000"/>
          <w:sz w:val="22"/>
          <w:szCs w:val="22"/>
          <w:lang w:val="en-GB"/>
        </w:rPr>
        <w:t>Validate whether the risks identified in the project document, PIRs and the ATLAS Risk Management Module are the most important and whether the risk ratings applied are appropriate. If not, explain why.  Describe any additional risks identified and suggest risk ratings and possible risk management strategies to be adopted;</w:t>
      </w:r>
    </w:p>
    <w:p w:rsidR="001B449C" w:rsidRPr="00E71B4B" w:rsidRDefault="001B449C" w:rsidP="00046BFD">
      <w:pPr>
        <w:numPr>
          <w:ilvl w:val="0"/>
          <w:numId w:val="40"/>
        </w:numPr>
        <w:tabs>
          <w:tab w:val="clear" w:pos="360"/>
          <w:tab w:val="num" w:pos="-2411"/>
        </w:tabs>
        <w:ind w:left="425" w:hanging="425"/>
        <w:jc w:val="both"/>
        <w:rPr>
          <w:color w:val="000000"/>
          <w:sz w:val="22"/>
          <w:szCs w:val="22"/>
          <w:lang w:val="en-GB"/>
        </w:rPr>
      </w:pPr>
      <w:r w:rsidRPr="00E71B4B">
        <w:rPr>
          <w:color w:val="000000"/>
          <w:sz w:val="22"/>
          <w:szCs w:val="22"/>
          <w:lang w:val="en-GB"/>
        </w:rPr>
        <w:t>Assess the project’s risk identification and management systems:</w:t>
      </w:r>
    </w:p>
    <w:p w:rsidR="001B449C" w:rsidRPr="00E71B4B" w:rsidRDefault="001B449C" w:rsidP="00046BFD">
      <w:pPr>
        <w:numPr>
          <w:ilvl w:val="1"/>
          <w:numId w:val="39"/>
        </w:numPr>
        <w:ind w:left="1134" w:hanging="425"/>
        <w:jc w:val="both"/>
        <w:rPr>
          <w:color w:val="000000"/>
          <w:sz w:val="22"/>
          <w:szCs w:val="22"/>
          <w:lang w:val="en-GB"/>
        </w:rPr>
      </w:pPr>
      <w:r w:rsidRPr="00E71B4B">
        <w:rPr>
          <w:color w:val="000000"/>
          <w:sz w:val="22"/>
          <w:szCs w:val="22"/>
          <w:lang w:val="en-GB"/>
        </w:rPr>
        <w:t>Is the UNDP/GEF Risk Management System</w:t>
      </w:r>
      <w:r w:rsidRPr="00E71B4B">
        <w:rPr>
          <w:rStyle w:val="FootnoteReference"/>
          <w:sz w:val="22"/>
          <w:szCs w:val="22"/>
          <w:lang w:val="en-GB"/>
        </w:rPr>
        <w:footnoteReference w:id="4"/>
      </w:r>
      <w:r w:rsidRPr="00E71B4B">
        <w:rPr>
          <w:color w:val="000000"/>
          <w:sz w:val="22"/>
          <w:szCs w:val="22"/>
          <w:lang w:val="en-GB"/>
        </w:rPr>
        <w:t xml:space="preserve"> appropriately applied?</w:t>
      </w:r>
    </w:p>
    <w:p w:rsidR="001B449C" w:rsidRPr="00E71B4B" w:rsidRDefault="001B449C" w:rsidP="00046BFD">
      <w:pPr>
        <w:numPr>
          <w:ilvl w:val="1"/>
          <w:numId w:val="39"/>
        </w:numPr>
        <w:ind w:left="1134" w:hanging="425"/>
        <w:jc w:val="both"/>
        <w:rPr>
          <w:color w:val="000000"/>
          <w:sz w:val="22"/>
          <w:szCs w:val="22"/>
          <w:lang w:val="en-GB"/>
        </w:rPr>
      </w:pPr>
      <w:r w:rsidRPr="00E71B4B">
        <w:rPr>
          <w:color w:val="000000"/>
          <w:sz w:val="22"/>
          <w:szCs w:val="22"/>
          <w:lang w:val="en-GB"/>
        </w:rPr>
        <w:t>How can the UNDP/GEF Risk Management System be used to strengthen project management?</w:t>
      </w:r>
    </w:p>
    <w:p w:rsidR="001B449C" w:rsidRPr="00E71B4B" w:rsidRDefault="001B449C" w:rsidP="001B449C">
      <w:pPr>
        <w:jc w:val="both"/>
        <w:rPr>
          <w:color w:val="000000"/>
          <w:sz w:val="22"/>
          <w:szCs w:val="22"/>
          <w:lang w:val="en-GB"/>
        </w:rPr>
      </w:pPr>
    </w:p>
    <w:p w:rsidR="001B449C" w:rsidRPr="00E71B4B" w:rsidRDefault="001B449C" w:rsidP="001B449C">
      <w:pPr>
        <w:keepNext/>
        <w:jc w:val="both"/>
        <w:rPr>
          <w:color w:val="000000"/>
          <w:sz w:val="22"/>
          <w:szCs w:val="22"/>
          <w:u w:val="single"/>
          <w:lang w:val="en-GB"/>
        </w:rPr>
      </w:pPr>
      <w:r w:rsidRPr="00E71B4B">
        <w:rPr>
          <w:color w:val="000000"/>
          <w:sz w:val="22"/>
          <w:szCs w:val="22"/>
          <w:u w:val="single"/>
          <w:lang w:val="en-GB"/>
        </w:rPr>
        <w:t>Work Planning</w:t>
      </w:r>
    </w:p>
    <w:p w:rsidR="001B449C" w:rsidRPr="00E71B4B" w:rsidRDefault="001B449C" w:rsidP="00046BFD">
      <w:pPr>
        <w:keepNext/>
        <w:numPr>
          <w:ilvl w:val="0"/>
          <w:numId w:val="41"/>
        </w:numPr>
        <w:tabs>
          <w:tab w:val="clear" w:pos="360"/>
          <w:tab w:val="num" w:pos="-2411"/>
        </w:tabs>
        <w:ind w:left="425" w:hanging="425"/>
        <w:jc w:val="both"/>
        <w:rPr>
          <w:color w:val="000000"/>
          <w:sz w:val="22"/>
          <w:szCs w:val="22"/>
          <w:lang w:val="en-GB"/>
        </w:rPr>
      </w:pPr>
      <w:r w:rsidRPr="00E71B4B">
        <w:rPr>
          <w:color w:val="000000"/>
          <w:sz w:val="22"/>
          <w:szCs w:val="22"/>
          <w:lang w:val="en-GB"/>
        </w:rPr>
        <w:t xml:space="preserve">Assess the use of the logical framework as a management tool during implementation and any changes made to it: </w:t>
      </w:r>
    </w:p>
    <w:p w:rsidR="001B449C" w:rsidRPr="00E71B4B" w:rsidRDefault="001B449C" w:rsidP="001B449C">
      <w:pPr>
        <w:keepNext/>
        <w:ind w:left="425"/>
        <w:jc w:val="both"/>
        <w:rPr>
          <w:color w:val="000000"/>
          <w:sz w:val="22"/>
          <w:szCs w:val="22"/>
          <w:lang w:val="en-GB"/>
        </w:rPr>
      </w:pPr>
    </w:p>
    <w:p w:rsidR="001B449C" w:rsidRPr="00E71B4B" w:rsidRDefault="001B449C" w:rsidP="001B449C">
      <w:pPr>
        <w:keepNext/>
        <w:numPr>
          <w:ilvl w:val="0"/>
          <w:numId w:val="43"/>
        </w:numPr>
        <w:tabs>
          <w:tab w:val="left" w:pos="2552"/>
        </w:tabs>
        <w:jc w:val="both"/>
        <w:rPr>
          <w:color w:val="000000"/>
          <w:sz w:val="22"/>
          <w:szCs w:val="22"/>
          <w:lang w:val="en-GB"/>
        </w:rPr>
      </w:pPr>
      <w:r w:rsidRPr="00E71B4B">
        <w:rPr>
          <w:color w:val="000000"/>
          <w:sz w:val="22"/>
          <w:szCs w:val="22"/>
          <w:lang w:val="en-GB"/>
        </w:rPr>
        <w:t>Ensure the logical framework meets UNDP/GEF requirements in terms of format and content;</w:t>
      </w:r>
    </w:p>
    <w:p w:rsidR="001B449C" w:rsidRPr="00E71B4B" w:rsidRDefault="001B449C" w:rsidP="001B449C">
      <w:pPr>
        <w:keepNext/>
        <w:numPr>
          <w:ilvl w:val="0"/>
          <w:numId w:val="43"/>
        </w:numPr>
        <w:tabs>
          <w:tab w:val="left" w:pos="2552"/>
        </w:tabs>
        <w:jc w:val="both"/>
        <w:rPr>
          <w:color w:val="000000"/>
          <w:sz w:val="22"/>
          <w:szCs w:val="22"/>
          <w:lang w:val="en-GB"/>
        </w:rPr>
      </w:pPr>
      <w:r w:rsidRPr="00E71B4B">
        <w:rPr>
          <w:color w:val="000000"/>
          <w:sz w:val="22"/>
          <w:szCs w:val="22"/>
          <w:lang w:val="en-GB"/>
        </w:rPr>
        <w:t>What impact did the retro-fitting of impact indicators have on project management?</w:t>
      </w:r>
    </w:p>
    <w:p w:rsidR="001B449C" w:rsidRPr="00E71B4B" w:rsidRDefault="001B449C" w:rsidP="001B449C">
      <w:pPr>
        <w:keepNext/>
        <w:tabs>
          <w:tab w:val="left" w:pos="2552"/>
        </w:tabs>
        <w:ind w:left="1134"/>
        <w:jc w:val="both"/>
        <w:rPr>
          <w:color w:val="000000"/>
          <w:sz w:val="22"/>
          <w:szCs w:val="22"/>
          <w:lang w:val="en-GB"/>
        </w:rPr>
      </w:pPr>
    </w:p>
    <w:p w:rsidR="001B449C" w:rsidRPr="00E71B4B" w:rsidRDefault="001B449C" w:rsidP="00046BFD">
      <w:pPr>
        <w:numPr>
          <w:ilvl w:val="0"/>
          <w:numId w:val="41"/>
        </w:numPr>
        <w:tabs>
          <w:tab w:val="clear" w:pos="360"/>
          <w:tab w:val="num" w:pos="-1702"/>
        </w:tabs>
        <w:ind w:left="425" w:hanging="425"/>
        <w:jc w:val="both"/>
        <w:rPr>
          <w:color w:val="000000"/>
          <w:sz w:val="22"/>
          <w:szCs w:val="22"/>
          <w:lang w:val="en-GB"/>
        </w:rPr>
      </w:pPr>
      <w:r w:rsidRPr="00E71B4B">
        <w:rPr>
          <w:color w:val="000000"/>
          <w:sz w:val="22"/>
          <w:szCs w:val="22"/>
          <w:lang w:val="en-GB"/>
        </w:rPr>
        <w:t>Assess the use of routinely updated work plans;</w:t>
      </w:r>
    </w:p>
    <w:p w:rsidR="001B449C" w:rsidRPr="00E71B4B" w:rsidRDefault="001B449C" w:rsidP="00046BFD">
      <w:pPr>
        <w:numPr>
          <w:ilvl w:val="0"/>
          <w:numId w:val="41"/>
        </w:numPr>
        <w:tabs>
          <w:tab w:val="clear" w:pos="360"/>
          <w:tab w:val="num" w:pos="-1702"/>
        </w:tabs>
        <w:ind w:left="425" w:hanging="425"/>
        <w:jc w:val="both"/>
        <w:rPr>
          <w:color w:val="000000"/>
          <w:sz w:val="22"/>
          <w:szCs w:val="22"/>
          <w:lang w:val="en-GB"/>
        </w:rPr>
      </w:pPr>
      <w:r w:rsidRPr="00E71B4B">
        <w:rPr>
          <w:color w:val="000000"/>
          <w:sz w:val="22"/>
          <w:szCs w:val="22"/>
          <w:lang w:val="en-GB"/>
        </w:rPr>
        <w:t>Assess the use of electronic information technologies to support implementation, participation and monitoring, as well as other project activities;</w:t>
      </w:r>
    </w:p>
    <w:p w:rsidR="001B449C" w:rsidRPr="00E71B4B" w:rsidRDefault="001B449C" w:rsidP="00046BFD">
      <w:pPr>
        <w:numPr>
          <w:ilvl w:val="0"/>
          <w:numId w:val="41"/>
        </w:numPr>
        <w:tabs>
          <w:tab w:val="clear" w:pos="360"/>
          <w:tab w:val="num" w:pos="-1702"/>
        </w:tabs>
        <w:ind w:left="425" w:hanging="425"/>
        <w:jc w:val="both"/>
        <w:rPr>
          <w:color w:val="000000"/>
          <w:sz w:val="22"/>
          <w:szCs w:val="22"/>
          <w:lang w:val="en-GB"/>
        </w:rPr>
      </w:pPr>
      <w:r w:rsidRPr="00E71B4B">
        <w:rPr>
          <w:color w:val="000000"/>
          <w:sz w:val="22"/>
          <w:szCs w:val="22"/>
          <w:lang w:val="en-GB"/>
        </w:rPr>
        <w:t>Are work planning processes result-based</w:t>
      </w:r>
      <w:r w:rsidRPr="00E71B4B">
        <w:rPr>
          <w:rStyle w:val="FootnoteReference"/>
          <w:sz w:val="22"/>
          <w:szCs w:val="22"/>
          <w:lang w:val="en-GB"/>
        </w:rPr>
        <w:footnoteReference w:id="5"/>
      </w:r>
      <w:r w:rsidRPr="00E71B4B">
        <w:rPr>
          <w:color w:val="000000"/>
          <w:sz w:val="22"/>
          <w:szCs w:val="22"/>
          <w:lang w:val="en-GB"/>
        </w:rPr>
        <w:t>?  If not, suggest ways to re-orientate work planning;</w:t>
      </w:r>
    </w:p>
    <w:p w:rsidR="001B449C" w:rsidRPr="00E71B4B" w:rsidRDefault="001B449C" w:rsidP="00046BFD">
      <w:pPr>
        <w:numPr>
          <w:ilvl w:val="0"/>
          <w:numId w:val="41"/>
        </w:numPr>
        <w:tabs>
          <w:tab w:val="clear" w:pos="360"/>
          <w:tab w:val="num" w:pos="-284"/>
        </w:tabs>
        <w:ind w:left="425" w:hanging="425"/>
        <w:jc w:val="both"/>
        <w:rPr>
          <w:color w:val="000000"/>
          <w:sz w:val="22"/>
          <w:szCs w:val="22"/>
          <w:lang w:val="en-GB"/>
        </w:rPr>
      </w:pPr>
      <w:r w:rsidRPr="00E71B4B">
        <w:rPr>
          <w:color w:val="000000"/>
          <w:sz w:val="22"/>
          <w:szCs w:val="22"/>
          <w:lang w:val="en-GB"/>
        </w:rPr>
        <w:t>Consider the financial management of the project, with specific reference to the cost-effectiveness of interventions.  Any irregularities must be noted.</w:t>
      </w:r>
    </w:p>
    <w:p w:rsidR="001B449C" w:rsidRPr="00E71B4B" w:rsidRDefault="001B449C" w:rsidP="001B449C">
      <w:pPr>
        <w:jc w:val="both"/>
        <w:rPr>
          <w:color w:val="000000"/>
          <w:sz w:val="22"/>
          <w:szCs w:val="22"/>
          <w:lang w:val="en-GB"/>
        </w:rPr>
      </w:pPr>
    </w:p>
    <w:p w:rsidR="001B449C" w:rsidRPr="00E71B4B" w:rsidRDefault="001B449C" w:rsidP="001B449C">
      <w:pPr>
        <w:jc w:val="both"/>
        <w:rPr>
          <w:color w:val="000000"/>
          <w:sz w:val="22"/>
          <w:szCs w:val="22"/>
          <w:u w:val="single"/>
          <w:lang w:val="en-GB"/>
        </w:rPr>
      </w:pPr>
      <w:r w:rsidRPr="00E71B4B">
        <w:rPr>
          <w:color w:val="000000"/>
          <w:sz w:val="22"/>
          <w:szCs w:val="22"/>
          <w:u w:val="single"/>
          <w:lang w:val="en-GB"/>
        </w:rPr>
        <w:t>Reporting</w:t>
      </w:r>
    </w:p>
    <w:p w:rsidR="001B449C" w:rsidRPr="00E71B4B" w:rsidRDefault="001B449C" w:rsidP="001B449C">
      <w:pPr>
        <w:numPr>
          <w:ilvl w:val="0"/>
          <w:numId w:val="44"/>
        </w:numPr>
        <w:jc w:val="both"/>
        <w:rPr>
          <w:color w:val="000000"/>
          <w:sz w:val="22"/>
          <w:szCs w:val="22"/>
          <w:lang w:val="en-GB"/>
        </w:rPr>
      </w:pPr>
      <w:r w:rsidRPr="00E71B4B">
        <w:rPr>
          <w:color w:val="000000"/>
          <w:sz w:val="22"/>
          <w:szCs w:val="22"/>
          <w:lang w:val="en-GB"/>
        </w:rPr>
        <w:t>Assess how adaptive management changes have been reported by the project management;</w:t>
      </w:r>
    </w:p>
    <w:p w:rsidR="001B449C" w:rsidRPr="00E71B4B" w:rsidRDefault="001B449C" w:rsidP="001B449C">
      <w:pPr>
        <w:numPr>
          <w:ilvl w:val="0"/>
          <w:numId w:val="44"/>
        </w:numPr>
        <w:jc w:val="both"/>
        <w:rPr>
          <w:color w:val="000000"/>
          <w:sz w:val="22"/>
          <w:szCs w:val="22"/>
          <w:lang w:val="en-GB"/>
        </w:rPr>
      </w:pPr>
      <w:r w:rsidRPr="00E71B4B">
        <w:rPr>
          <w:color w:val="000000"/>
          <w:sz w:val="22"/>
          <w:szCs w:val="22"/>
          <w:lang w:val="en-GB"/>
        </w:rPr>
        <w:t>Assess how lessons derived from the adaptive management process have been documented, shared with key partners and internalized by partners.</w:t>
      </w:r>
    </w:p>
    <w:p w:rsidR="001B449C" w:rsidRPr="00E71B4B" w:rsidRDefault="001B449C" w:rsidP="001B449C">
      <w:pPr>
        <w:rPr>
          <w:sz w:val="22"/>
          <w:szCs w:val="22"/>
          <w:u w:val="single"/>
          <w:lang w:val="en-GB"/>
        </w:rPr>
      </w:pPr>
    </w:p>
    <w:p w:rsidR="001B449C" w:rsidRPr="00E71B4B" w:rsidRDefault="001B449C" w:rsidP="001B449C">
      <w:pPr>
        <w:rPr>
          <w:b/>
          <w:sz w:val="22"/>
          <w:szCs w:val="22"/>
          <w:lang w:val="en-GB"/>
        </w:rPr>
      </w:pPr>
      <w:r w:rsidRPr="00E71B4B">
        <w:rPr>
          <w:b/>
          <w:sz w:val="22"/>
          <w:szCs w:val="22"/>
          <w:lang w:val="en-GB"/>
        </w:rPr>
        <w:t>3.3.</w:t>
      </w:r>
      <w:r w:rsidRPr="00E71B4B">
        <w:rPr>
          <w:b/>
          <w:sz w:val="22"/>
          <w:szCs w:val="22"/>
          <w:lang w:val="en-GB"/>
        </w:rPr>
        <w:tab/>
        <w:t>Underlying Factors</w:t>
      </w:r>
    </w:p>
    <w:p w:rsidR="001B449C" w:rsidRPr="003C3A1C" w:rsidRDefault="001B449C" w:rsidP="001B449C">
      <w:pPr>
        <w:numPr>
          <w:ilvl w:val="0"/>
          <w:numId w:val="45"/>
        </w:numPr>
        <w:rPr>
          <w:color w:val="000000"/>
          <w:sz w:val="22"/>
          <w:szCs w:val="22"/>
          <w:lang w:val="en-GB"/>
        </w:rPr>
      </w:pPr>
      <w:r w:rsidRPr="003C3A1C">
        <w:rPr>
          <w:color w:val="000000"/>
          <w:sz w:val="22"/>
          <w:szCs w:val="22"/>
          <w:lang w:val="en-GB"/>
        </w:rPr>
        <w:lastRenderedPageBreak/>
        <w:t>Assess the underlying factors beyond the project’s immediate control that influence outcomes and results. Consider the appropriateness and effectiveness of the project’s management strategies for these factors;</w:t>
      </w:r>
    </w:p>
    <w:p w:rsidR="001B449C" w:rsidRPr="003C3A1C" w:rsidRDefault="001B449C" w:rsidP="001B449C">
      <w:pPr>
        <w:numPr>
          <w:ilvl w:val="0"/>
          <w:numId w:val="45"/>
        </w:numPr>
        <w:rPr>
          <w:color w:val="000000"/>
          <w:sz w:val="22"/>
          <w:szCs w:val="22"/>
          <w:lang w:val="en-GB"/>
        </w:rPr>
      </w:pPr>
      <w:r w:rsidRPr="003C3A1C">
        <w:rPr>
          <w:color w:val="000000"/>
          <w:sz w:val="22"/>
          <w:szCs w:val="22"/>
          <w:lang w:val="en-GB"/>
        </w:rPr>
        <w:t>Re-test the assumptions made by the project management and identify new assumptions that should be made;</w:t>
      </w:r>
    </w:p>
    <w:p w:rsidR="001B449C" w:rsidRPr="003C3A1C" w:rsidRDefault="001B449C" w:rsidP="001B449C">
      <w:pPr>
        <w:numPr>
          <w:ilvl w:val="0"/>
          <w:numId w:val="45"/>
        </w:numPr>
        <w:rPr>
          <w:color w:val="000000"/>
          <w:sz w:val="22"/>
          <w:szCs w:val="22"/>
          <w:lang w:val="en-GB"/>
        </w:rPr>
      </w:pPr>
      <w:r w:rsidRPr="003C3A1C">
        <w:rPr>
          <w:color w:val="000000"/>
          <w:sz w:val="22"/>
          <w:szCs w:val="22"/>
          <w:lang w:val="en-GB"/>
        </w:rPr>
        <w:t>Assess the effect of any incorrect assumptions made by the project.</w:t>
      </w:r>
    </w:p>
    <w:p w:rsidR="001B449C" w:rsidRPr="003C3A1C" w:rsidRDefault="001B449C" w:rsidP="001B449C">
      <w:pPr>
        <w:jc w:val="both"/>
        <w:rPr>
          <w:sz w:val="22"/>
          <w:szCs w:val="22"/>
          <w:lang w:val="en-GB"/>
        </w:rPr>
      </w:pPr>
    </w:p>
    <w:p w:rsidR="001B449C" w:rsidRPr="003C3A1C" w:rsidRDefault="001B449C" w:rsidP="001B449C">
      <w:pPr>
        <w:jc w:val="both"/>
        <w:rPr>
          <w:b/>
          <w:sz w:val="22"/>
          <w:szCs w:val="22"/>
          <w:lang w:val="en-GB"/>
        </w:rPr>
      </w:pPr>
      <w:r w:rsidRPr="003C3A1C">
        <w:rPr>
          <w:b/>
          <w:sz w:val="22"/>
          <w:szCs w:val="22"/>
          <w:lang w:val="en-GB"/>
        </w:rPr>
        <w:t>3.4.</w:t>
      </w:r>
      <w:r w:rsidRPr="003C3A1C">
        <w:rPr>
          <w:b/>
          <w:sz w:val="22"/>
          <w:szCs w:val="22"/>
          <w:lang w:val="en-GB"/>
        </w:rPr>
        <w:tab/>
        <w:t>UNDP Contribution</w:t>
      </w:r>
    </w:p>
    <w:p w:rsidR="001B449C" w:rsidRPr="003C3A1C" w:rsidRDefault="001B449C" w:rsidP="001B449C">
      <w:pPr>
        <w:keepNext/>
        <w:numPr>
          <w:ilvl w:val="0"/>
          <w:numId w:val="46"/>
        </w:numPr>
        <w:jc w:val="both"/>
        <w:rPr>
          <w:color w:val="000000"/>
          <w:sz w:val="22"/>
          <w:szCs w:val="22"/>
          <w:lang w:val="en-GB"/>
        </w:rPr>
      </w:pPr>
      <w:r w:rsidRPr="003C3A1C">
        <w:rPr>
          <w:color w:val="000000"/>
          <w:sz w:val="22"/>
          <w:szCs w:val="22"/>
          <w:lang w:val="en-GB"/>
        </w:rPr>
        <w:t>Assess the role of UNDP against the requirements set out in the UNDP Handbook on Monitoring and Evaluating for Results. Consider: field visits; Steering Committee/TOR follow-up and analysis; PIR preparation and follow-up; GEF guidance;</w:t>
      </w:r>
    </w:p>
    <w:p w:rsidR="001B449C" w:rsidRPr="003C3A1C" w:rsidRDefault="001B449C" w:rsidP="001B449C">
      <w:pPr>
        <w:numPr>
          <w:ilvl w:val="0"/>
          <w:numId w:val="46"/>
        </w:numPr>
        <w:jc w:val="both"/>
        <w:rPr>
          <w:color w:val="000000"/>
          <w:sz w:val="22"/>
          <w:szCs w:val="22"/>
          <w:lang w:val="en-GB"/>
        </w:rPr>
      </w:pPr>
      <w:r w:rsidRPr="003C3A1C">
        <w:rPr>
          <w:color w:val="000000"/>
          <w:sz w:val="22"/>
          <w:szCs w:val="22"/>
          <w:lang w:val="en-GB"/>
        </w:rPr>
        <w:t>Consider the new UNDP requirements outlined in the UNDP User Guide</w:t>
      </w:r>
      <w:r w:rsidRPr="003C3A1C">
        <w:rPr>
          <w:rStyle w:val="FootnoteReference"/>
          <w:sz w:val="22"/>
          <w:szCs w:val="22"/>
          <w:lang w:val="en-GB"/>
        </w:rPr>
        <w:footnoteReference w:id="6"/>
      </w:r>
      <w:r w:rsidRPr="003C3A1C">
        <w:rPr>
          <w:color w:val="000000"/>
          <w:sz w:val="22"/>
          <w:szCs w:val="22"/>
          <w:lang w:val="en-GB"/>
        </w:rPr>
        <w:t>, especially the Project Assurance role, and ensure they are incorporated into the project’s adaptive management framework;</w:t>
      </w:r>
    </w:p>
    <w:p w:rsidR="001B449C" w:rsidRPr="003C3A1C" w:rsidRDefault="001B449C" w:rsidP="001B449C">
      <w:pPr>
        <w:numPr>
          <w:ilvl w:val="0"/>
          <w:numId w:val="46"/>
        </w:numPr>
        <w:jc w:val="both"/>
        <w:rPr>
          <w:color w:val="000000"/>
          <w:sz w:val="22"/>
          <w:szCs w:val="22"/>
          <w:lang w:val="en-GB"/>
        </w:rPr>
      </w:pPr>
      <w:r w:rsidRPr="003C3A1C">
        <w:rPr>
          <w:color w:val="000000"/>
          <w:sz w:val="22"/>
          <w:szCs w:val="22"/>
          <w:lang w:val="en-GB"/>
        </w:rPr>
        <w:t>Assess the contribution to the project from UNDP “soft” assistance (i.e. policy advice &amp; dialogue, advocacy, and coordination). Suggest measures to strengthen UNDP’s soft assistance to the project management.</w:t>
      </w:r>
    </w:p>
    <w:p w:rsidR="001B449C" w:rsidRPr="003C3A1C" w:rsidRDefault="001B449C" w:rsidP="001B449C">
      <w:pPr>
        <w:jc w:val="both"/>
        <w:rPr>
          <w:sz w:val="22"/>
          <w:szCs w:val="22"/>
          <w:lang w:val="en-GB"/>
        </w:rPr>
      </w:pPr>
    </w:p>
    <w:p w:rsidR="001B449C" w:rsidRPr="003C3A1C" w:rsidRDefault="001B449C" w:rsidP="001B449C">
      <w:pPr>
        <w:jc w:val="both"/>
        <w:rPr>
          <w:b/>
          <w:sz w:val="22"/>
          <w:szCs w:val="22"/>
          <w:lang w:val="en-GB"/>
        </w:rPr>
      </w:pPr>
      <w:r w:rsidRPr="003C3A1C">
        <w:rPr>
          <w:b/>
          <w:sz w:val="22"/>
          <w:szCs w:val="22"/>
          <w:lang w:val="en-GB"/>
        </w:rPr>
        <w:t>3.5.</w:t>
      </w:r>
      <w:r w:rsidRPr="003C3A1C">
        <w:rPr>
          <w:b/>
          <w:sz w:val="22"/>
          <w:szCs w:val="22"/>
          <w:lang w:val="en-GB"/>
        </w:rPr>
        <w:tab/>
        <w:t>Partnership Strategy</w:t>
      </w:r>
    </w:p>
    <w:p w:rsidR="001B449C" w:rsidRPr="003C3A1C" w:rsidRDefault="001B449C" w:rsidP="001B449C">
      <w:pPr>
        <w:keepNext/>
        <w:numPr>
          <w:ilvl w:val="0"/>
          <w:numId w:val="47"/>
        </w:numPr>
        <w:jc w:val="both"/>
        <w:rPr>
          <w:color w:val="000000"/>
          <w:sz w:val="22"/>
          <w:szCs w:val="22"/>
          <w:lang w:val="en-GB"/>
        </w:rPr>
      </w:pPr>
      <w:r w:rsidRPr="003C3A1C">
        <w:rPr>
          <w:color w:val="000000"/>
          <w:sz w:val="22"/>
          <w:szCs w:val="22"/>
          <w:lang w:val="en-GB"/>
        </w:rPr>
        <w:t>Assess how partners are involved in the project’s adaptive management framework:</w:t>
      </w:r>
    </w:p>
    <w:p w:rsidR="001B449C" w:rsidRPr="003C3A1C" w:rsidRDefault="001B449C" w:rsidP="001B449C">
      <w:pPr>
        <w:keepNext/>
        <w:numPr>
          <w:ilvl w:val="0"/>
          <w:numId w:val="48"/>
        </w:numPr>
        <w:tabs>
          <w:tab w:val="left" w:pos="2552"/>
        </w:tabs>
        <w:jc w:val="both"/>
        <w:rPr>
          <w:color w:val="000000"/>
          <w:sz w:val="22"/>
          <w:szCs w:val="22"/>
          <w:lang w:val="en-GB"/>
        </w:rPr>
      </w:pPr>
      <w:r w:rsidRPr="003C3A1C">
        <w:rPr>
          <w:color w:val="000000"/>
          <w:sz w:val="22"/>
          <w:szCs w:val="22"/>
          <w:lang w:val="en-GB"/>
        </w:rPr>
        <w:t xml:space="preserve">Involving partners and stakeholders in the selection of indicators and other measures of performance; </w:t>
      </w:r>
    </w:p>
    <w:p w:rsidR="001B449C" w:rsidRPr="003C3A1C" w:rsidRDefault="001B449C" w:rsidP="001B449C">
      <w:pPr>
        <w:keepNext/>
        <w:numPr>
          <w:ilvl w:val="0"/>
          <w:numId w:val="48"/>
        </w:numPr>
        <w:tabs>
          <w:tab w:val="left" w:pos="2552"/>
        </w:tabs>
        <w:jc w:val="both"/>
        <w:rPr>
          <w:color w:val="000000"/>
          <w:sz w:val="22"/>
          <w:szCs w:val="22"/>
          <w:lang w:val="en-GB"/>
        </w:rPr>
      </w:pPr>
      <w:r w:rsidRPr="003C3A1C">
        <w:rPr>
          <w:color w:val="000000"/>
          <w:sz w:val="22"/>
          <w:szCs w:val="22"/>
          <w:lang w:val="en-GB"/>
        </w:rPr>
        <w:t xml:space="preserve">Using already existing data and statistics; </w:t>
      </w:r>
    </w:p>
    <w:p w:rsidR="001B449C" w:rsidRPr="003C3A1C" w:rsidRDefault="001B449C" w:rsidP="001B449C">
      <w:pPr>
        <w:keepNext/>
        <w:numPr>
          <w:ilvl w:val="0"/>
          <w:numId w:val="48"/>
        </w:numPr>
        <w:tabs>
          <w:tab w:val="left" w:pos="2552"/>
        </w:tabs>
        <w:jc w:val="both"/>
        <w:rPr>
          <w:color w:val="000000"/>
          <w:sz w:val="22"/>
          <w:szCs w:val="22"/>
          <w:lang w:val="en-GB"/>
        </w:rPr>
      </w:pPr>
      <w:r w:rsidRPr="003C3A1C">
        <w:rPr>
          <w:color w:val="000000"/>
          <w:sz w:val="22"/>
          <w:szCs w:val="22"/>
          <w:lang w:val="en-GB"/>
        </w:rPr>
        <w:t>Analyzing progress towards results and determining project strategies.</w:t>
      </w:r>
    </w:p>
    <w:p w:rsidR="001B449C" w:rsidRPr="003C3A1C" w:rsidRDefault="001B449C" w:rsidP="001B449C">
      <w:pPr>
        <w:keepNext/>
        <w:numPr>
          <w:ilvl w:val="0"/>
          <w:numId w:val="47"/>
        </w:numPr>
        <w:jc w:val="both"/>
        <w:rPr>
          <w:color w:val="000000"/>
          <w:sz w:val="22"/>
          <w:szCs w:val="22"/>
          <w:lang w:val="en-GB"/>
        </w:rPr>
      </w:pPr>
      <w:r w:rsidRPr="003C3A1C">
        <w:rPr>
          <w:color w:val="000000"/>
          <w:sz w:val="22"/>
          <w:szCs w:val="22"/>
          <w:lang w:val="en-GB"/>
        </w:rPr>
        <w:t>Identify opportunities for stronger substantive partnerships;</w:t>
      </w:r>
    </w:p>
    <w:p w:rsidR="001B449C" w:rsidRPr="003C3A1C" w:rsidRDefault="001B449C" w:rsidP="001B449C">
      <w:pPr>
        <w:keepNext/>
        <w:numPr>
          <w:ilvl w:val="0"/>
          <w:numId w:val="47"/>
        </w:numPr>
        <w:jc w:val="both"/>
        <w:rPr>
          <w:color w:val="000000"/>
          <w:sz w:val="22"/>
          <w:szCs w:val="22"/>
          <w:lang w:val="en-GB"/>
        </w:rPr>
      </w:pPr>
      <w:r w:rsidRPr="003C3A1C">
        <w:rPr>
          <w:color w:val="000000"/>
          <w:sz w:val="22"/>
          <w:szCs w:val="22"/>
          <w:lang w:val="en-GB"/>
        </w:rPr>
        <w:t>Assess how local stakeholders participate in project management and decision-making. Include an analysis of the strengths and weaknesses of the approach adopted by the project and suggestions for improvement if necessary;</w:t>
      </w:r>
    </w:p>
    <w:p w:rsidR="001B449C" w:rsidRPr="003C3A1C" w:rsidRDefault="001B449C" w:rsidP="001B449C">
      <w:pPr>
        <w:keepNext/>
        <w:numPr>
          <w:ilvl w:val="0"/>
          <w:numId w:val="47"/>
        </w:numPr>
        <w:jc w:val="both"/>
        <w:rPr>
          <w:color w:val="000000"/>
          <w:sz w:val="22"/>
          <w:szCs w:val="22"/>
          <w:lang w:val="en-GB"/>
        </w:rPr>
      </w:pPr>
      <w:r w:rsidRPr="003C3A1C">
        <w:rPr>
          <w:color w:val="000000"/>
          <w:sz w:val="22"/>
          <w:szCs w:val="22"/>
          <w:lang w:val="en-GB"/>
        </w:rPr>
        <w:t>Consider the dissemination of project information to partners and stakeholders and if necessary suggest more appropriate mechanisms;</w:t>
      </w:r>
    </w:p>
    <w:p w:rsidR="001B449C" w:rsidRPr="003C3A1C" w:rsidRDefault="001B449C" w:rsidP="001B449C">
      <w:pPr>
        <w:keepNext/>
        <w:numPr>
          <w:ilvl w:val="0"/>
          <w:numId w:val="47"/>
        </w:numPr>
        <w:jc w:val="both"/>
        <w:rPr>
          <w:color w:val="000000"/>
          <w:sz w:val="22"/>
          <w:szCs w:val="22"/>
          <w:lang w:val="en-GB"/>
        </w:rPr>
      </w:pPr>
      <w:r w:rsidRPr="003C3A1C">
        <w:rPr>
          <w:sz w:val="22"/>
          <w:szCs w:val="22"/>
          <w:lang w:val="en-GB"/>
        </w:rPr>
        <w:t>Assess collaboration between governments, intergovernmental and non-governmental organizations;</w:t>
      </w:r>
    </w:p>
    <w:p w:rsidR="001B449C" w:rsidRPr="003C3A1C" w:rsidRDefault="001B449C" w:rsidP="001B449C">
      <w:pPr>
        <w:keepNext/>
        <w:numPr>
          <w:ilvl w:val="0"/>
          <w:numId w:val="47"/>
        </w:numPr>
        <w:jc w:val="both"/>
        <w:rPr>
          <w:color w:val="000000"/>
          <w:sz w:val="22"/>
          <w:szCs w:val="22"/>
          <w:lang w:val="en-GB"/>
        </w:rPr>
      </w:pPr>
      <w:r w:rsidRPr="003C3A1C">
        <w:rPr>
          <w:sz w:val="22"/>
          <w:szCs w:val="22"/>
          <w:lang w:val="en-GB"/>
        </w:rPr>
        <w:t>Assess collaboration between implementation units of other related projects;</w:t>
      </w:r>
    </w:p>
    <w:p w:rsidR="001B449C" w:rsidRPr="003C3A1C" w:rsidRDefault="001B449C" w:rsidP="001B449C">
      <w:pPr>
        <w:keepNext/>
        <w:numPr>
          <w:ilvl w:val="0"/>
          <w:numId w:val="47"/>
        </w:numPr>
        <w:jc w:val="both"/>
        <w:rPr>
          <w:color w:val="000000"/>
          <w:sz w:val="22"/>
          <w:szCs w:val="22"/>
          <w:lang w:val="en-GB"/>
        </w:rPr>
      </w:pPr>
      <w:r w:rsidRPr="003C3A1C">
        <w:rPr>
          <w:sz w:val="22"/>
          <w:szCs w:val="22"/>
          <w:lang w:val="en-GB"/>
        </w:rPr>
        <w:t>Assess local partnerships;</w:t>
      </w:r>
    </w:p>
    <w:p w:rsidR="001B449C" w:rsidRPr="003C3A1C" w:rsidRDefault="001B449C" w:rsidP="001B449C">
      <w:pPr>
        <w:keepNext/>
        <w:numPr>
          <w:ilvl w:val="0"/>
          <w:numId w:val="47"/>
        </w:numPr>
        <w:jc w:val="both"/>
        <w:rPr>
          <w:sz w:val="22"/>
          <w:szCs w:val="22"/>
          <w:lang w:val="en-GB"/>
        </w:rPr>
      </w:pPr>
      <w:r w:rsidRPr="003C3A1C">
        <w:rPr>
          <w:spacing w:val="-2"/>
          <w:sz w:val="22"/>
          <w:szCs w:val="22"/>
          <w:lang w:val="en-GB"/>
        </w:rPr>
        <w:t>Assess transfer of capacity to the national institutions.</w:t>
      </w:r>
    </w:p>
    <w:p w:rsidR="001B449C" w:rsidRPr="003C3A1C" w:rsidRDefault="001B449C" w:rsidP="001B449C">
      <w:pPr>
        <w:keepNext/>
        <w:ind w:left="-6"/>
        <w:jc w:val="both"/>
        <w:rPr>
          <w:color w:val="000000"/>
          <w:sz w:val="22"/>
          <w:szCs w:val="22"/>
          <w:lang w:val="en-GB"/>
        </w:rPr>
      </w:pPr>
    </w:p>
    <w:p w:rsidR="001B449C" w:rsidRPr="003C3A1C" w:rsidRDefault="001B449C" w:rsidP="001B449C">
      <w:pPr>
        <w:keepNext/>
        <w:ind w:left="-6"/>
        <w:jc w:val="both"/>
        <w:rPr>
          <w:sz w:val="22"/>
          <w:szCs w:val="22"/>
          <w:lang w:val="en-GB"/>
        </w:rPr>
      </w:pPr>
    </w:p>
    <w:p w:rsidR="001B449C" w:rsidRPr="003C3A1C" w:rsidRDefault="001B449C" w:rsidP="001B449C">
      <w:pPr>
        <w:keepNext/>
        <w:rPr>
          <w:b/>
          <w:color w:val="000000"/>
          <w:sz w:val="22"/>
          <w:szCs w:val="22"/>
          <w:lang w:val="en-GB"/>
        </w:rPr>
      </w:pPr>
      <w:r w:rsidRPr="003C3A1C">
        <w:rPr>
          <w:b/>
          <w:color w:val="000000"/>
          <w:sz w:val="22"/>
          <w:szCs w:val="22"/>
          <w:lang w:val="en-GB"/>
        </w:rPr>
        <w:t xml:space="preserve">3.6. </w:t>
      </w:r>
      <w:r w:rsidRPr="003C3A1C">
        <w:rPr>
          <w:b/>
          <w:color w:val="000000"/>
          <w:sz w:val="22"/>
          <w:szCs w:val="22"/>
          <w:lang w:val="en-GB"/>
        </w:rPr>
        <w:tab/>
        <w:t>Project Finance</w:t>
      </w:r>
    </w:p>
    <w:p w:rsidR="001B449C" w:rsidRPr="003C3A1C" w:rsidRDefault="001B449C" w:rsidP="001B449C">
      <w:pPr>
        <w:numPr>
          <w:ilvl w:val="0"/>
          <w:numId w:val="49"/>
        </w:numPr>
        <w:jc w:val="both"/>
        <w:rPr>
          <w:sz w:val="22"/>
          <w:szCs w:val="22"/>
          <w:lang w:val="en-GB"/>
        </w:rPr>
      </w:pPr>
      <w:r w:rsidRPr="003C3A1C">
        <w:rPr>
          <w:sz w:val="22"/>
          <w:szCs w:val="22"/>
          <w:lang w:val="en-GB"/>
        </w:rPr>
        <w:t>Review the changes to fund allocations as a result of budget revisions and provide an opinion on the appropriateness and relevance of such revisions, taking into account the project activity timeframe;</w:t>
      </w:r>
    </w:p>
    <w:p w:rsidR="001B449C" w:rsidRPr="003C3A1C" w:rsidRDefault="001B449C" w:rsidP="001B449C">
      <w:pPr>
        <w:numPr>
          <w:ilvl w:val="0"/>
          <w:numId w:val="49"/>
        </w:numPr>
        <w:tabs>
          <w:tab w:val="num" w:pos="1843"/>
        </w:tabs>
        <w:jc w:val="both"/>
        <w:rPr>
          <w:sz w:val="22"/>
          <w:szCs w:val="22"/>
          <w:lang w:val="en-GB"/>
        </w:rPr>
      </w:pPr>
      <w:r w:rsidRPr="003C3A1C">
        <w:rPr>
          <w:sz w:val="22"/>
          <w:szCs w:val="22"/>
          <w:lang w:val="en-GB"/>
        </w:rPr>
        <w:t>Review the effectiveness of financial coordinating mechanisms.</w:t>
      </w:r>
    </w:p>
    <w:p w:rsidR="001B449C" w:rsidRPr="00D73253" w:rsidRDefault="001B449C" w:rsidP="00B55C72">
      <w:pPr>
        <w:ind w:left="360"/>
        <w:jc w:val="both"/>
        <w:rPr>
          <w:sz w:val="22"/>
        </w:rPr>
      </w:pPr>
    </w:p>
    <w:p w:rsidR="00B55C72" w:rsidRPr="00D73253" w:rsidRDefault="00B55C72" w:rsidP="00B55C72">
      <w:pPr>
        <w:ind w:left="360"/>
        <w:jc w:val="both"/>
        <w:rPr>
          <w:sz w:val="22"/>
        </w:rPr>
      </w:pPr>
    </w:p>
    <w:p w:rsidR="00B55C72" w:rsidRPr="00D73253" w:rsidRDefault="00B55C72" w:rsidP="00B55C72">
      <w:pPr>
        <w:jc w:val="both"/>
        <w:rPr>
          <w:b/>
          <w:i/>
          <w:sz w:val="24"/>
          <w:szCs w:val="24"/>
        </w:rPr>
      </w:pPr>
      <w:r w:rsidRPr="00D73253">
        <w:rPr>
          <w:b/>
          <w:i/>
          <w:sz w:val="24"/>
          <w:szCs w:val="24"/>
        </w:rPr>
        <w:t xml:space="preserve"> 4. Products expected from the evaluation</w:t>
      </w:r>
    </w:p>
    <w:p w:rsidR="00B55C72" w:rsidRPr="00D73253" w:rsidRDefault="00B55C72" w:rsidP="00B55C72">
      <w:pPr>
        <w:jc w:val="both"/>
        <w:rPr>
          <w:sz w:val="22"/>
        </w:rPr>
      </w:pPr>
    </w:p>
    <w:p w:rsidR="00B55C72" w:rsidRPr="00D73253" w:rsidRDefault="00B55C72" w:rsidP="00B55C72">
      <w:pPr>
        <w:jc w:val="both"/>
        <w:rPr>
          <w:sz w:val="22"/>
        </w:rPr>
      </w:pPr>
      <w:r w:rsidRPr="00D73253">
        <w:rPr>
          <w:sz w:val="22"/>
        </w:rPr>
        <w:t>The key product expected from this mid-term evaluation is:</w:t>
      </w:r>
    </w:p>
    <w:p w:rsidR="00B55C72" w:rsidRPr="00D73253" w:rsidRDefault="00B55C72" w:rsidP="00B55C72">
      <w:pPr>
        <w:jc w:val="both"/>
        <w:rPr>
          <w:sz w:val="22"/>
        </w:rPr>
      </w:pPr>
    </w:p>
    <w:p w:rsidR="00B55C72" w:rsidRPr="00D73253" w:rsidRDefault="00B55C72" w:rsidP="00B55C72">
      <w:pPr>
        <w:pStyle w:val="Heading2"/>
        <w:rPr>
          <w:sz w:val="22"/>
          <w:u w:val="single"/>
        </w:rPr>
      </w:pPr>
      <w:r w:rsidRPr="00D73253">
        <w:rPr>
          <w:sz w:val="22"/>
          <w:u w:val="single"/>
        </w:rPr>
        <w:t xml:space="preserve">The Mid-term Evaluation Report </w:t>
      </w:r>
    </w:p>
    <w:p w:rsidR="00B55C72" w:rsidRPr="00D73253" w:rsidRDefault="00B55C72" w:rsidP="00B55C72">
      <w:pPr>
        <w:jc w:val="both"/>
        <w:rPr>
          <w:sz w:val="22"/>
        </w:rPr>
      </w:pPr>
    </w:p>
    <w:p w:rsidR="00B55C72" w:rsidRPr="00D73253" w:rsidRDefault="00B55C72" w:rsidP="00B55C72">
      <w:pPr>
        <w:pStyle w:val="BodyText3"/>
        <w:jc w:val="both"/>
      </w:pPr>
      <w:r w:rsidRPr="00D73253">
        <w:t xml:space="preserve">The mid-term evaluation report will include: </w:t>
      </w:r>
    </w:p>
    <w:p w:rsidR="00B55C72" w:rsidRPr="00D73253" w:rsidRDefault="00B55C72" w:rsidP="00B55C72">
      <w:pPr>
        <w:pStyle w:val="BodyText3"/>
        <w:numPr>
          <w:ilvl w:val="0"/>
          <w:numId w:val="6"/>
        </w:numPr>
        <w:jc w:val="both"/>
      </w:pPr>
      <w:r w:rsidRPr="00D73253">
        <w:t xml:space="preserve">The facts and conclusions identified in respect of the issues to be reviewed in accordance with The Scope of Evaluation section </w:t>
      </w:r>
    </w:p>
    <w:p w:rsidR="00B55C72" w:rsidRPr="00D73253" w:rsidRDefault="00B55C72" w:rsidP="00B55C72">
      <w:pPr>
        <w:pStyle w:val="FootnoteText"/>
        <w:keepLines w:val="0"/>
        <w:numPr>
          <w:ilvl w:val="0"/>
          <w:numId w:val="6"/>
        </w:numPr>
        <w:spacing w:line="240" w:lineRule="auto"/>
        <w:jc w:val="both"/>
        <w:rPr>
          <w:rFonts w:ascii="Times New Roman" w:hAnsi="Times New Roman"/>
          <w:sz w:val="22"/>
          <w:szCs w:val="22"/>
          <w:lang w:val="en-US"/>
        </w:rPr>
      </w:pPr>
      <w:r w:rsidRPr="00D73253">
        <w:rPr>
          <w:rFonts w:ascii="Times New Roman" w:hAnsi="Times New Roman"/>
          <w:sz w:val="22"/>
          <w:szCs w:val="22"/>
          <w:lang w:val="en-US"/>
        </w:rPr>
        <w:t>Evaluation of project impact on:</w:t>
      </w:r>
    </w:p>
    <w:p w:rsidR="00B55C72" w:rsidRPr="00D73253" w:rsidRDefault="00B55C72" w:rsidP="00B55C72">
      <w:pPr>
        <w:numPr>
          <w:ilvl w:val="1"/>
          <w:numId w:val="8"/>
        </w:numPr>
        <w:tabs>
          <w:tab w:val="left" w:pos="-720"/>
        </w:tabs>
        <w:suppressAutoHyphens/>
        <w:jc w:val="both"/>
        <w:rPr>
          <w:spacing w:val="-2"/>
          <w:sz w:val="22"/>
          <w:szCs w:val="22"/>
        </w:rPr>
      </w:pPr>
      <w:r w:rsidRPr="00D73253">
        <w:rPr>
          <w:spacing w:val="-2"/>
          <w:sz w:val="22"/>
          <w:szCs w:val="22"/>
        </w:rPr>
        <w:t>The institution assisted and its staff;</w:t>
      </w:r>
    </w:p>
    <w:p w:rsidR="00B55C72" w:rsidRPr="00D73253" w:rsidRDefault="00B55C72" w:rsidP="00B55C72">
      <w:pPr>
        <w:numPr>
          <w:ilvl w:val="1"/>
          <w:numId w:val="8"/>
        </w:numPr>
        <w:tabs>
          <w:tab w:val="left" w:pos="-720"/>
        </w:tabs>
        <w:suppressAutoHyphens/>
        <w:jc w:val="both"/>
        <w:rPr>
          <w:spacing w:val="-2"/>
          <w:sz w:val="22"/>
          <w:szCs w:val="22"/>
        </w:rPr>
      </w:pPr>
      <w:r w:rsidRPr="00D73253">
        <w:rPr>
          <w:spacing w:val="-2"/>
          <w:sz w:val="22"/>
          <w:szCs w:val="22"/>
        </w:rPr>
        <w:t>The final beneficiaries including specific groups;</w:t>
      </w:r>
    </w:p>
    <w:p w:rsidR="00B55C72" w:rsidRPr="00D73253" w:rsidRDefault="00B55C72" w:rsidP="00B55C72">
      <w:pPr>
        <w:numPr>
          <w:ilvl w:val="0"/>
          <w:numId w:val="7"/>
        </w:numPr>
        <w:tabs>
          <w:tab w:val="left" w:pos="-720"/>
        </w:tabs>
        <w:suppressAutoHyphens/>
        <w:jc w:val="both"/>
        <w:rPr>
          <w:spacing w:val="-2"/>
          <w:sz w:val="22"/>
          <w:szCs w:val="22"/>
        </w:rPr>
      </w:pPr>
      <w:r w:rsidRPr="00D73253">
        <w:rPr>
          <w:spacing w:val="-2"/>
          <w:sz w:val="22"/>
          <w:szCs w:val="22"/>
        </w:rPr>
        <w:t>Project sustainability on the basis of:</w:t>
      </w:r>
    </w:p>
    <w:p w:rsidR="00B55C72" w:rsidRPr="00D73253" w:rsidRDefault="00B55C72" w:rsidP="00B55C72">
      <w:pPr>
        <w:numPr>
          <w:ilvl w:val="1"/>
          <w:numId w:val="7"/>
        </w:numPr>
        <w:tabs>
          <w:tab w:val="left" w:pos="-720"/>
        </w:tabs>
        <w:suppressAutoHyphens/>
        <w:jc w:val="both"/>
        <w:rPr>
          <w:spacing w:val="-2"/>
          <w:sz w:val="22"/>
          <w:szCs w:val="22"/>
        </w:rPr>
      </w:pPr>
      <w:r w:rsidRPr="00D73253">
        <w:rPr>
          <w:spacing w:val="-2"/>
          <w:sz w:val="22"/>
          <w:szCs w:val="22"/>
        </w:rPr>
        <w:t xml:space="preserve">The commitments of the governmental agencies in relation to the project objectives </w:t>
      </w:r>
    </w:p>
    <w:p w:rsidR="00B55C72" w:rsidRPr="00D73253" w:rsidRDefault="00B55C72" w:rsidP="00B55C72">
      <w:pPr>
        <w:numPr>
          <w:ilvl w:val="1"/>
          <w:numId w:val="7"/>
        </w:numPr>
        <w:tabs>
          <w:tab w:val="left" w:pos="-720"/>
          <w:tab w:val="left" w:pos="0"/>
        </w:tabs>
        <w:suppressAutoHyphens/>
        <w:jc w:val="both"/>
        <w:rPr>
          <w:spacing w:val="-2"/>
          <w:sz w:val="22"/>
          <w:szCs w:val="22"/>
        </w:rPr>
      </w:pPr>
      <w:r w:rsidRPr="00D73253">
        <w:rPr>
          <w:spacing w:val="-2"/>
          <w:sz w:val="22"/>
          <w:szCs w:val="22"/>
        </w:rPr>
        <w:lastRenderedPageBreak/>
        <w:t>Involvement of local organizations (participatory process)</w:t>
      </w:r>
    </w:p>
    <w:p w:rsidR="00B55C72" w:rsidRPr="00D73253" w:rsidRDefault="00B55C72" w:rsidP="00B55C72">
      <w:pPr>
        <w:numPr>
          <w:ilvl w:val="1"/>
          <w:numId w:val="7"/>
        </w:numPr>
        <w:tabs>
          <w:tab w:val="left" w:pos="-720"/>
        </w:tabs>
        <w:suppressAutoHyphens/>
        <w:jc w:val="both"/>
        <w:rPr>
          <w:spacing w:val="-2"/>
          <w:sz w:val="22"/>
          <w:szCs w:val="22"/>
        </w:rPr>
      </w:pPr>
      <w:r w:rsidRPr="00D73253">
        <w:rPr>
          <w:spacing w:val="-2"/>
          <w:sz w:val="22"/>
          <w:szCs w:val="22"/>
        </w:rPr>
        <w:t>Management and organizational factors</w:t>
      </w:r>
    </w:p>
    <w:p w:rsidR="00B55C72" w:rsidRPr="00D73253" w:rsidRDefault="00B55C72" w:rsidP="00B55C72">
      <w:pPr>
        <w:numPr>
          <w:ilvl w:val="1"/>
          <w:numId w:val="7"/>
        </w:numPr>
        <w:tabs>
          <w:tab w:val="left" w:pos="-720"/>
          <w:tab w:val="left" w:pos="0"/>
        </w:tabs>
        <w:suppressAutoHyphens/>
        <w:jc w:val="both"/>
        <w:rPr>
          <w:spacing w:val="-2"/>
          <w:sz w:val="22"/>
          <w:szCs w:val="22"/>
        </w:rPr>
      </w:pPr>
      <w:r w:rsidRPr="00D73253">
        <w:rPr>
          <w:spacing w:val="-2"/>
          <w:sz w:val="22"/>
          <w:szCs w:val="22"/>
        </w:rPr>
        <w:t>Financing</w:t>
      </w:r>
    </w:p>
    <w:p w:rsidR="00B55C72" w:rsidRPr="00D73253" w:rsidRDefault="00B55C72" w:rsidP="00B55C72">
      <w:pPr>
        <w:numPr>
          <w:ilvl w:val="1"/>
          <w:numId w:val="7"/>
        </w:numPr>
        <w:tabs>
          <w:tab w:val="left" w:pos="-720"/>
        </w:tabs>
        <w:suppressAutoHyphens/>
        <w:jc w:val="both"/>
        <w:rPr>
          <w:spacing w:val="-2"/>
          <w:sz w:val="22"/>
          <w:szCs w:val="22"/>
        </w:rPr>
      </w:pPr>
      <w:r w:rsidRPr="00D73253">
        <w:rPr>
          <w:spacing w:val="-2"/>
          <w:sz w:val="22"/>
          <w:szCs w:val="22"/>
        </w:rPr>
        <w:t>Staff development</w:t>
      </w:r>
    </w:p>
    <w:p w:rsidR="00B55C72" w:rsidRDefault="00B55C72" w:rsidP="00B55C72">
      <w:pPr>
        <w:pStyle w:val="BodyText3"/>
        <w:numPr>
          <w:ilvl w:val="0"/>
          <w:numId w:val="7"/>
        </w:numPr>
        <w:jc w:val="both"/>
      </w:pPr>
      <w:r w:rsidRPr="00D73253">
        <w:t>Recommendations for the future implementation of the project activities</w:t>
      </w:r>
    </w:p>
    <w:p w:rsidR="00F03326" w:rsidRPr="003C3A1C" w:rsidRDefault="00F03326" w:rsidP="00B55C72">
      <w:pPr>
        <w:pStyle w:val="BodyText3"/>
        <w:numPr>
          <w:ilvl w:val="0"/>
          <w:numId w:val="7"/>
        </w:numPr>
        <w:jc w:val="both"/>
      </w:pPr>
      <w:r w:rsidRPr="003C3A1C">
        <w:t>Lessons learned</w:t>
      </w:r>
    </w:p>
    <w:p w:rsidR="00B55C72" w:rsidRPr="00D73253" w:rsidRDefault="00B55C72" w:rsidP="00B55C72">
      <w:pPr>
        <w:pStyle w:val="FootnoteText"/>
        <w:jc w:val="both"/>
        <w:rPr>
          <w:sz w:val="22"/>
          <w:szCs w:val="22"/>
          <w:lang w:val="en-US"/>
        </w:rPr>
      </w:pPr>
    </w:p>
    <w:p w:rsidR="00B55C72" w:rsidRPr="00D73253" w:rsidRDefault="00B55C72" w:rsidP="00B55C72">
      <w:pPr>
        <w:pStyle w:val="FootnoteText"/>
        <w:jc w:val="both"/>
        <w:rPr>
          <w:rFonts w:ascii="Times New Roman" w:hAnsi="Times New Roman"/>
          <w:sz w:val="22"/>
          <w:lang w:val="en-US"/>
        </w:rPr>
      </w:pPr>
      <w:r w:rsidRPr="00D73253">
        <w:rPr>
          <w:rFonts w:ascii="Times New Roman" w:hAnsi="Times New Roman"/>
          <w:sz w:val="22"/>
          <w:lang w:val="en-US"/>
        </w:rPr>
        <w:t>The draft and final report will be prepared in the format as provided in Annex 1 hereto. The draft report will be present</w:t>
      </w:r>
      <w:r w:rsidR="002D64CD">
        <w:rPr>
          <w:rFonts w:ascii="Times New Roman" w:hAnsi="Times New Roman"/>
          <w:sz w:val="22"/>
          <w:lang w:val="en-US"/>
        </w:rPr>
        <w:t>ed to</w:t>
      </w:r>
      <w:r w:rsidR="00C87312">
        <w:rPr>
          <w:rFonts w:ascii="Times New Roman" w:hAnsi="Times New Roman"/>
          <w:sz w:val="22"/>
          <w:lang w:val="en-US"/>
        </w:rPr>
        <w:t xml:space="preserve"> UNDP/GEF not later than </w:t>
      </w:r>
      <w:r w:rsidR="00C87312" w:rsidRPr="003C3A1C">
        <w:rPr>
          <w:rFonts w:ascii="Times New Roman" w:hAnsi="Times New Roman"/>
          <w:sz w:val="22"/>
          <w:lang w:val="en-US"/>
        </w:rPr>
        <w:t>3 January</w:t>
      </w:r>
      <w:r w:rsidRPr="003C3A1C">
        <w:rPr>
          <w:rFonts w:ascii="Times New Roman" w:hAnsi="Times New Roman"/>
          <w:sz w:val="22"/>
          <w:lang w:val="en-US"/>
        </w:rPr>
        <w:t xml:space="preserve"> 200</w:t>
      </w:r>
      <w:r w:rsidR="00C87312" w:rsidRPr="003C3A1C">
        <w:rPr>
          <w:rFonts w:ascii="Times New Roman" w:hAnsi="Times New Roman"/>
          <w:sz w:val="22"/>
          <w:lang w:val="en-US"/>
        </w:rPr>
        <w:t>9</w:t>
      </w:r>
      <w:r w:rsidRPr="00D73253">
        <w:rPr>
          <w:rFonts w:ascii="Times New Roman" w:hAnsi="Times New Roman"/>
          <w:sz w:val="22"/>
          <w:lang w:val="en-US"/>
        </w:rPr>
        <w:t>. The final report will be prepared on the basis of the comments to be obtained from the parties related. The de</w:t>
      </w:r>
      <w:r w:rsidR="002D64CD">
        <w:rPr>
          <w:rFonts w:ascii="Times New Roman" w:hAnsi="Times New Roman"/>
          <w:sz w:val="22"/>
          <w:lang w:val="en-US"/>
        </w:rPr>
        <w:t xml:space="preserve">adline for the final report is </w:t>
      </w:r>
      <w:smartTag w:uri="urn:schemas-microsoft-com:office:smarttags" w:element="date">
        <w:smartTagPr>
          <w:attr w:name="Month" w:val="11"/>
          <w:attr w:name="Day" w:val="10"/>
          <w:attr w:name="Year" w:val="2008"/>
        </w:smartTagPr>
        <w:r w:rsidR="002D64CD">
          <w:rPr>
            <w:rFonts w:ascii="Times New Roman" w:hAnsi="Times New Roman"/>
            <w:sz w:val="22"/>
            <w:lang w:val="en-US"/>
          </w:rPr>
          <w:t>10</w:t>
        </w:r>
        <w:r w:rsidRPr="00D73253">
          <w:rPr>
            <w:rFonts w:ascii="Times New Roman" w:hAnsi="Times New Roman"/>
            <w:sz w:val="22"/>
            <w:lang w:val="en-US"/>
          </w:rPr>
          <w:t xml:space="preserve"> November 2008</w:t>
        </w:r>
      </w:smartTag>
      <w:r w:rsidRPr="00D73253">
        <w:rPr>
          <w:rFonts w:ascii="Times New Roman" w:hAnsi="Times New Roman"/>
          <w:sz w:val="22"/>
          <w:lang w:val="en-US"/>
        </w:rPr>
        <w:t>.</w:t>
      </w:r>
    </w:p>
    <w:p w:rsidR="00B55C72" w:rsidRPr="00D73253" w:rsidRDefault="00B55C72" w:rsidP="00B55C72">
      <w:pPr>
        <w:pStyle w:val="FootnoteText"/>
        <w:jc w:val="both"/>
        <w:rPr>
          <w:rFonts w:ascii="Times New Roman" w:hAnsi="Times New Roman"/>
          <w:sz w:val="22"/>
          <w:lang w:val="en-US"/>
        </w:rPr>
      </w:pPr>
    </w:p>
    <w:p w:rsidR="00B55C72" w:rsidRPr="00D73253" w:rsidRDefault="00B55C72" w:rsidP="00B55C72">
      <w:pPr>
        <w:pStyle w:val="FootnoteText"/>
        <w:jc w:val="both"/>
        <w:rPr>
          <w:rFonts w:ascii="Times New Roman" w:hAnsi="Times New Roman"/>
          <w:sz w:val="22"/>
          <w:lang w:val="en-US"/>
        </w:rPr>
      </w:pPr>
      <w:r w:rsidRPr="00D73253">
        <w:rPr>
          <w:rFonts w:ascii="Times New Roman" w:hAnsi="Times New Roman"/>
          <w:sz w:val="22"/>
          <w:lang w:val="en-US"/>
        </w:rPr>
        <w:t xml:space="preserve">The report will be presented electronically and in hard copy, in Russian and English. </w:t>
      </w:r>
    </w:p>
    <w:p w:rsidR="00B55C72" w:rsidRPr="00D73253" w:rsidRDefault="00B55C72" w:rsidP="00B55C72">
      <w:pPr>
        <w:jc w:val="both"/>
        <w:rPr>
          <w:sz w:val="22"/>
        </w:rPr>
      </w:pPr>
    </w:p>
    <w:p w:rsidR="00B55C72" w:rsidRPr="00D73253" w:rsidRDefault="00B55C72" w:rsidP="00B55C72">
      <w:pPr>
        <w:pStyle w:val="Heading1"/>
      </w:pPr>
      <w:r w:rsidRPr="00D73253">
        <w:t xml:space="preserve">5. Evaluation Approach </w:t>
      </w:r>
    </w:p>
    <w:p w:rsidR="00B55C72" w:rsidRPr="00D73253" w:rsidRDefault="00B55C72" w:rsidP="00B55C72">
      <w:pPr>
        <w:jc w:val="both"/>
      </w:pPr>
    </w:p>
    <w:p w:rsidR="00B55C72" w:rsidRPr="00D73253" w:rsidRDefault="00B55C72" w:rsidP="00B55C72">
      <w:pPr>
        <w:jc w:val="both"/>
        <w:rPr>
          <w:sz w:val="22"/>
        </w:rPr>
      </w:pPr>
      <w:r w:rsidRPr="00D73253">
        <w:rPr>
          <w:sz w:val="22"/>
        </w:rPr>
        <w:t xml:space="preserve">The Mid-Term Evaluation will be done through a combination of processes including a desk study, site visits, questionnaires and interviews, with involvement of all the parties related but not limited by: FHC of MoA, UNDP, NCC, representatives of the governmental agencies of various levels, local authorities, local NGO’s, communities etc. </w:t>
      </w:r>
    </w:p>
    <w:p w:rsidR="00B55C72" w:rsidRPr="00D73253" w:rsidRDefault="00B55C72" w:rsidP="00B55C72">
      <w:pPr>
        <w:jc w:val="both"/>
        <w:rPr>
          <w:sz w:val="22"/>
        </w:rPr>
      </w:pPr>
    </w:p>
    <w:p w:rsidR="00B55C72" w:rsidRPr="00D73253" w:rsidRDefault="00B55C72" w:rsidP="00B55C72">
      <w:pPr>
        <w:jc w:val="both"/>
        <w:rPr>
          <w:sz w:val="22"/>
        </w:rPr>
      </w:pPr>
      <w:r w:rsidRPr="00D73253">
        <w:rPr>
          <w:sz w:val="22"/>
        </w:rPr>
        <w:t xml:space="preserve">The evaluation team will be governed by the materials that available at: </w:t>
      </w:r>
      <w:hyperlink r:id="rId9" w:history="1">
        <w:r w:rsidRPr="00D73253">
          <w:rPr>
            <w:rStyle w:val="Hyperlink"/>
            <w:sz w:val="22"/>
          </w:rPr>
          <w:t>www.undp.org/gef</w:t>
        </w:r>
      </w:hyperlink>
      <w:r w:rsidRPr="00D73253">
        <w:rPr>
          <w:sz w:val="22"/>
        </w:rPr>
        <w:t xml:space="preserve"> as follows:</w:t>
      </w:r>
    </w:p>
    <w:p w:rsidR="00B55C72" w:rsidRPr="00D73253" w:rsidRDefault="00B55C72" w:rsidP="00B55C72">
      <w:pPr>
        <w:numPr>
          <w:ilvl w:val="0"/>
          <w:numId w:val="9"/>
        </w:numPr>
        <w:jc w:val="both"/>
        <w:rPr>
          <w:sz w:val="22"/>
        </w:rPr>
      </w:pPr>
      <w:r w:rsidRPr="00D73253">
        <w:rPr>
          <w:sz w:val="22"/>
        </w:rPr>
        <w:t xml:space="preserve">UNDP Handbook on Monitoring and Evaluation for Results </w:t>
      </w:r>
    </w:p>
    <w:p w:rsidR="00B55C72" w:rsidRPr="00D73253" w:rsidRDefault="00B55C72" w:rsidP="00B55C72">
      <w:pPr>
        <w:numPr>
          <w:ilvl w:val="0"/>
          <w:numId w:val="9"/>
        </w:numPr>
        <w:jc w:val="both"/>
        <w:rPr>
          <w:sz w:val="22"/>
        </w:rPr>
      </w:pPr>
      <w:r w:rsidRPr="00D73253">
        <w:rPr>
          <w:sz w:val="22"/>
        </w:rPr>
        <w:t>UNDP/GEF M&amp;E Resource Kit</w:t>
      </w:r>
    </w:p>
    <w:p w:rsidR="00B55C72" w:rsidRPr="00D73253" w:rsidRDefault="00B55C72" w:rsidP="00B55C72">
      <w:pPr>
        <w:numPr>
          <w:ilvl w:val="0"/>
          <w:numId w:val="9"/>
        </w:numPr>
        <w:jc w:val="both"/>
        <w:rPr>
          <w:sz w:val="22"/>
        </w:rPr>
      </w:pPr>
      <w:r w:rsidRPr="00D73253">
        <w:rPr>
          <w:sz w:val="22"/>
        </w:rPr>
        <w:t xml:space="preserve">Measuring Results of the GEF Biodiversity Program </w:t>
      </w:r>
    </w:p>
    <w:p w:rsidR="00B55C72" w:rsidRPr="00D73253" w:rsidRDefault="00B55C72" w:rsidP="00B55C72">
      <w:pPr>
        <w:jc w:val="both"/>
        <w:rPr>
          <w:sz w:val="22"/>
        </w:rPr>
      </w:pPr>
    </w:p>
    <w:p w:rsidR="00B55C72" w:rsidRPr="00D73253" w:rsidRDefault="00B55C72" w:rsidP="00B55C72">
      <w:pPr>
        <w:jc w:val="both"/>
        <w:rPr>
          <w:sz w:val="22"/>
        </w:rPr>
      </w:pPr>
      <w:r w:rsidRPr="00D73253">
        <w:rPr>
          <w:sz w:val="22"/>
        </w:rPr>
        <w:t>The evaluation methodology is assumed to cover the aspects as follows:</w:t>
      </w:r>
    </w:p>
    <w:p w:rsidR="00B55C72" w:rsidRPr="00D73253" w:rsidRDefault="00B55C72" w:rsidP="00B55C72">
      <w:pPr>
        <w:numPr>
          <w:ilvl w:val="0"/>
          <w:numId w:val="3"/>
        </w:numPr>
        <w:jc w:val="both"/>
        <w:rPr>
          <w:sz w:val="22"/>
        </w:rPr>
      </w:pPr>
      <w:r w:rsidRPr="00D73253">
        <w:rPr>
          <w:sz w:val="22"/>
        </w:rPr>
        <w:t>Desk study of all project documentation</w:t>
      </w:r>
    </w:p>
    <w:p w:rsidR="00B55C72" w:rsidRPr="00D73253" w:rsidRDefault="00B55C72" w:rsidP="00B55C72">
      <w:pPr>
        <w:numPr>
          <w:ilvl w:val="0"/>
          <w:numId w:val="3"/>
        </w:numPr>
        <w:jc w:val="both"/>
        <w:rPr>
          <w:sz w:val="22"/>
        </w:rPr>
      </w:pPr>
      <w:r w:rsidRPr="00D73253">
        <w:rPr>
          <w:sz w:val="22"/>
        </w:rPr>
        <w:t>Consultations with FHC of MoA, UNDP, NCC</w:t>
      </w:r>
    </w:p>
    <w:p w:rsidR="00B55C72" w:rsidRPr="00D73253" w:rsidRDefault="00B55C72" w:rsidP="00B55C72">
      <w:pPr>
        <w:numPr>
          <w:ilvl w:val="0"/>
          <w:numId w:val="3"/>
        </w:numPr>
        <w:jc w:val="both"/>
        <w:rPr>
          <w:sz w:val="22"/>
        </w:rPr>
      </w:pPr>
      <w:r w:rsidRPr="00D73253">
        <w:rPr>
          <w:sz w:val="22"/>
        </w:rPr>
        <w:t xml:space="preserve">Field visits (Astana, Almaty, </w:t>
      </w:r>
      <w:r>
        <w:rPr>
          <w:sz w:val="22"/>
        </w:rPr>
        <w:t>T</w:t>
      </w:r>
      <w:r w:rsidRPr="00D73253">
        <w:rPr>
          <w:sz w:val="22"/>
        </w:rPr>
        <w:t xml:space="preserve">aldykorgan, Talgar, Lepsinsk, Sarkand) </w:t>
      </w:r>
    </w:p>
    <w:p w:rsidR="00B55C72" w:rsidRPr="00D73253" w:rsidRDefault="00B55C72" w:rsidP="00B55C72">
      <w:pPr>
        <w:numPr>
          <w:ilvl w:val="0"/>
          <w:numId w:val="3"/>
        </w:numPr>
        <w:jc w:val="both"/>
        <w:rPr>
          <w:sz w:val="22"/>
        </w:rPr>
      </w:pPr>
      <w:r w:rsidRPr="00D73253">
        <w:rPr>
          <w:sz w:val="22"/>
        </w:rPr>
        <w:t xml:space="preserve">Interviews with related parties </w:t>
      </w:r>
    </w:p>
    <w:p w:rsidR="00B55C72" w:rsidRPr="00D73253" w:rsidRDefault="00B55C72" w:rsidP="00B55C72">
      <w:pPr>
        <w:numPr>
          <w:ilvl w:val="1"/>
          <w:numId w:val="3"/>
        </w:numPr>
        <w:jc w:val="both"/>
        <w:rPr>
          <w:sz w:val="22"/>
        </w:rPr>
      </w:pPr>
      <w:r w:rsidRPr="00D73253">
        <w:rPr>
          <w:sz w:val="22"/>
        </w:rPr>
        <w:t>FHC of MoA, its territorial departments and SPA’s</w:t>
      </w:r>
    </w:p>
    <w:p w:rsidR="00B55C72" w:rsidRPr="00D73253" w:rsidRDefault="00B55C72" w:rsidP="00B55C72">
      <w:pPr>
        <w:numPr>
          <w:ilvl w:val="1"/>
          <w:numId w:val="3"/>
        </w:numPr>
        <w:jc w:val="both"/>
        <w:rPr>
          <w:sz w:val="22"/>
        </w:rPr>
      </w:pPr>
      <w:r w:rsidRPr="00D73253">
        <w:rPr>
          <w:sz w:val="22"/>
        </w:rPr>
        <w:t>NCC</w:t>
      </w:r>
    </w:p>
    <w:p w:rsidR="00B55C72" w:rsidRPr="00D73253" w:rsidRDefault="00B55C72" w:rsidP="00B55C72">
      <w:pPr>
        <w:numPr>
          <w:ilvl w:val="1"/>
          <w:numId w:val="3"/>
        </w:numPr>
        <w:jc w:val="both"/>
        <w:rPr>
          <w:sz w:val="22"/>
        </w:rPr>
      </w:pPr>
      <w:r w:rsidRPr="00D73253">
        <w:rPr>
          <w:sz w:val="22"/>
        </w:rPr>
        <w:t xml:space="preserve">Local authorities </w:t>
      </w:r>
    </w:p>
    <w:p w:rsidR="00B55C72" w:rsidRPr="00D73253" w:rsidRDefault="00B55C72" w:rsidP="00B55C72">
      <w:pPr>
        <w:numPr>
          <w:ilvl w:val="1"/>
          <w:numId w:val="3"/>
        </w:numPr>
        <w:jc w:val="both"/>
        <w:rPr>
          <w:sz w:val="22"/>
        </w:rPr>
      </w:pPr>
      <w:r w:rsidRPr="00D73253">
        <w:rPr>
          <w:sz w:val="22"/>
        </w:rPr>
        <w:t>Local communities</w:t>
      </w:r>
    </w:p>
    <w:p w:rsidR="00B55C72" w:rsidRPr="00D73253" w:rsidRDefault="00B55C72" w:rsidP="00B55C72">
      <w:pPr>
        <w:numPr>
          <w:ilvl w:val="1"/>
          <w:numId w:val="3"/>
        </w:numPr>
        <w:jc w:val="both"/>
        <w:rPr>
          <w:sz w:val="22"/>
        </w:rPr>
      </w:pPr>
      <w:r w:rsidRPr="00D73253">
        <w:rPr>
          <w:sz w:val="22"/>
        </w:rPr>
        <w:t>NGO’s</w:t>
      </w:r>
    </w:p>
    <w:p w:rsidR="00B55C72" w:rsidRPr="00D73253" w:rsidRDefault="00B55C72" w:rsidP="00B55C72">
      <w:pPr>
        <w:pStyle w:val="Heading1"/>
      </w:pPr>
    </w:p>
    <w:p w:rsidR="00713843" w:rsidRPr="00713843" w:rsidRDefault="00713843" w:rsidP="00713843">
      <w:pPr>
        <w:pStyle w:val="Heading1"/>
        <w:rPr>
          <w:sz w:val="22"/>
          <w:szCs w:val="22"/>
        </w:rPr>
      </w:pPr>
      <w:r w:rsidRPr="00713843">
        <w:rPr>
          <w:sz w:val="22"/>
          <w:szCs w:val="22"/>
        </w:rPr>
        <w:t>6. Evaluation team</w:t>
      </w:r>
    </w:p>
    <w:p w:rsidR="00B55C72" w:rsidRPr="002F7ECE" w:rsidRDefault="00B55C72" w:rsidP="00B55C72">
      <w:pPr>
        <w:jc w:val="both"/>
        <w:rPr>
          <w:lang w:val="ru-RU"/>
        </w:rPr>
      </w:pPr>
    </w:p>
    <w:p w:rsidR="00AC7A4B" w:rsidRDefault="00AC7A4B" w:rsidP="00AC7A4B">
      <w:pPr>
        <w:jc w:val="both"/>
        <w:rPr>
          <w:sz w:val="22"/>
        </w:rPr>
      </w:pPr>
      <w:r>
        <w:rPr>
          <w:sz w:val="22"/>
        </w:rPr>
        <w:t>The Mid-term Evaluation will be carried out by team of two external consultants:</w:t>
      </w:r>
    </w:p>
    <w:p w:rsidR="00AC7A4B" w:rsidRDefault="00AC7A4B" w:rsidP="00AC7A4B">
      <w:pPr>
        <w:numPr>
          <w:ilvl w:val="0"/>
          <w:numId w:val="4"/>
        </w:numPr>
        <w:jc w:val="both"/>
        <w:rPr>
          <w:sz w:val="22"/>
        </w:rPr>
      </w:pPr>
      <w:r>
        <w:rPr>
          <w:sz w:val="22"/>
        </w:rPr>
        <w:t xml:space="preserve">International consultant - expert in areas of international projects’ monitoring and evaluation with the focus on biodiversity conservation, agrobiodiversity, agriculture, forestry and hunting economies,  sustainable livelihoods, participatory approaches; </w:t>
      </w:r>
    </w:p>
    <w:p w:rsidR="00AC7A4B" w:rsidRDefault="00AC7A4B" w:rsidP="00AC7A4B">
      <w:pPr>
        <w:numPr>
          <w:ilvl w:val="0"/>
          <w:numId w:val="4"/>
        </w:numPr>
        <w:jc w:val="both"/>
        <w:rPr>
          <w:sz w:val="22"/>
        </w:rPr>
      </w:pPr>
      <w:r>
        <w:rPr>
          <w:sz w:val="22"/>
        </w:rPr>
        <w:t>National consultant – expert in areas of environmental management, agrobiodiversity management and conservation, additional knowledge on NGO/indigenous community would be an asset</w:t>
      </w:r>
    </w:p>
    <w:p w:rsidR="00AC7A4B" w:rsidRDefault="00AC7A4B" w:rsidP="00B55C72">
      <w:pPr>
        <w:jc w:val="both"/>
        <w:rPr>
          <w:sz w:val="22"/>
        </w:rPr>
      </w:pPr>
    </w:p>
    <w:p w:rsidR="00AC7A4B" w:rsidRDefault="00AC7A4B" w:rsidP="00AC7A4B">
      <w:pPr>
        <w:jc w:val="both"/>
        <w:rPr>
          <w:sz w:val="22"/>
        </w:rPr>
      </w:pPr>
      <w:r>
        <w:rPr>
          <w:sz w:val="22"/>
        </w:rPr>
        <w:t>The evaluation team is responsible for the successful completion of the evaluation and finalizing the Mid-term Evaluation report. The team is expected to be familiar with the region and have basic knowledge of the project area (such as region’s biodiversity, socio-economic and legislative context, threats to biodiversity)</w:t>
      </w:r>
    </w:p>
    <w:p w:rsidR="00AC7A4B" w:rsidRDefault="00AC7A4B" w:rsidP="00AC7A4B">
      <w:pPr>
        <w:jc w:val="lowKashida"/>
        <w:rPr>
          <w:color w:val="000000"/>
          <w:sz w:val="22"/>
          <w:szCs w:val="22"/>
        </w:rPr>
      </w:pPr>
    </w:p>
    <w:p w:rsidR="00AC7A4B" w:rsidRDefault="00AC7A4B" w:rsidP="00AC7A4B">
      <w:pPr>
        <w:jc w:val="both"/>
        <w:rPr>
          <w:sz w:val="22"/>
        </w:rPr>
      </w:pPr>
      <w:r>
        <w:rPr>
          <w:sz w:val="22"/>
        </w:rPr>
        <w:t>Team Qualities:</w:t>
      </w:r>
    </w:p>
    <w:p w:rsidR="00AC7A4B" w:rsidRDefault="00AC7A4B" w:rsidP="00AC7A4B">
      <w:pPr>
        <w:jc w:val="both"/>
        <w:rPr>
          <w:sz w:val="22"/>
        </w:rPr>
      </w:pPr>
    </w:p>
    <w:p w:rsidR="00AC7A4B" w:rsidRDefault="00AC7A4B" w:rsidP="00AC7A4B">
      <w:pPr>
        <w:numPr>
          <w:ilvl w:val="0"/>
          <w:numId w:val="29"/>
        </w:numPr>
        <w:jc w:val="both"/>
        <w:rPr>
          <w:sz w:val="22"/>
        </w:rPr>
      </w:pPr>
      <w:r>
        <w:rPr>
          <w:sz w:val="22"/>
        </w:rPr>
        <w:t>Recent experience with result-based management evaluation methodologies;</w:t>
      </w:r>
    </w:p>
    <w:p w:rsidR="00AC7A4B" w:rsidRDefault="00AC7A4B" w:rsidP="00AC7A4B">
      <w:pPr>
        <w:numPr>
          <w:ilvl w:val="0"/>
          <w:numId w:val="29"/>
        </w:numPr>
        <w:jc w:val="both"/>
        <w:rPr>
          <w:sz w:val="22"/>
        </w:rPr>
      </w:pPr>
      <w:r>
        <w:rPr>
          <w:sz w:val="22"/>
        </w:rPr>
        <w:t>Experience applying participatory monitoring approaches;</w:t>
      </w:r>
    </w:p>
    <w:p w:rsidR="00AC7A4B" w:rsidRDefault="00AC7A4B" w:rsidP="00AC7A4B">
      <w:pPr>
        <w:numPr>
          <w:ilvl w:val="0"/>
          <w:numId w:val="29"/>
        </w:numPr>
        <w:jc w:val="both"/>
        <w:rPr>
          <w:sz w:val="22"/>
        </w:rPr>
      </w:pPr>
      <w:r>
        <w:rPr>
          <w:sz w:val="22"/>
        </w:rPr>
        <w:t>Experience applying SMART indicators and reconstructing or validating baseline scenarios;</w:t>
      </w:r>
    </w:p>
    <w:p w:rsidR="00AC7A4B" w:rsidRDefault="00AC7A4B" w:rsidP="00AC7A4B">
      <w:pPr>
        <w:numPr>
          <w:ilvl w:val="0"/>
          <w:numId w:val="29"/>
        </w:numPr>
        <w:jc w:val="both"/>
        <w:rPr>
          <w:sz w:val="22"/>
        </w:rPr>
      </w:pPr>
      <w:r>
        <w:rPr>
          <w:sz w:val="22"/>
        </w:rPr>
        <w:lastRenderedPageBreak/>
        <w:t>Recent knowledge of the GEF Monitoring and Evaluation Policy;</w:t>
      </w:r>
    </w:p>
    <w:p w:rsidR="00AC7A4B" w:rsidRDefault="00AC7A4B" w:rsidP="00AC7A4B">
      <w:pPr>
        <w:numPr>
          <w:ilvl w:val="0"/>
          <w:numId w:val="29"/>
        </w:numPr>
        <w:jc w:val="both"/>
        <w:rPr>
          <w:sz w:val="22"/>
        </w:rPr>
      </w:pPr>
      <w:r>
        <w:rPr>
          <w:sz w:val="22"/>
        </w:rPr>
        <w:t>Recent knowledge of UNDP’s results-based evaluation policies and procedures</w:t>
      </w:r>
    </w:p>
    <w:p w:rsidR="00AC7A4B" w:rsidRDefault="00AC7A4B" w:rsidP="00AC7A4B">
      <w:pPr>
        <w:numPr>
          <w:ilvl w:val="0"/>
          <w:numId w:val="29"/>
        </w:numPr>
        <w:jc w:val="both"/>
        <w:rPr>
          <w:sz w:val="22"/>
        </w:rPr>
      </w:pPr>
      <w:r>
        <w:rPr>
          <w:sz w:val="22"/>
        </w:rPr>
        <w:t>Competence in Adaptive Management, as applied to conservation or natural resource management projects;</w:t>
      </w:r>
    </w:p>
    <w:p w:rsidR="00AC7A4B" w:rsidRDefault="00AC7A4B" w:rsidP="00AC7A4B">
      <w:pPr>
        <w:numPr>
          <w:ilvl w:val="0"/>
          <w:numId w:val="29"/>
        </w:numPr>
        <w:jc w:val="both"/>
        <w:rPr>
          <w:sz w:val="22"/>
        </w:rPr>
      </w:pPr>
      <w:r>
        <w:rPr>
          <w:sz w:val="22"/>
        </w:rPr>
        <w:t xml:space="preserve">Recognized expertise in the management and sustainable use of agrobiodiversity in temperate ecosystems; </w:t>
      </w:r>
    </w:p>
    <w:p w:rsidR="00AC7A4B" w:rsidRDefault="00AC7A4B" w:rsidP="00AC7A4B">
      <w:pPr>
        <w:numPr>
          <w:ilvl w:val="0"/>
          <w:numId w:val="29"/>
        </w:numPr>
        <w:jc w:val="both"/>
        <w:rPr>
          <w:sz w:val="22"/>
        </w:rPr>
      </w:pPr>
      <w:r>
        <w:rPr>
          <w:sz w:val="22"/>
        </w:rPr>
        <w:t xml:space="preserve">Familiarity with protected area policies and management structures in </w:t>
      </w:r>
      <w:smartTag w:uri="urn:schemas-microsoft-com:office:smarttags" w:element="place">
        <w:smartTag w:uri="urn:schemas-microsoft-com:office:smarttags" w:element="country-region">
          <w:r>
            <w:rPr>
              <w:sz w:val="22"/>
            </w:rPr>
            <w:t>Kazakhstan</w:t>
          </w:r>
        </w:smartTag>
      </w:smartTag>
      <w:r>
        <w:rPr>
          <w:sz w:val="22"/>
        </w:rPr>
        <w:t>;</w:t>
      </w:r>
    </w:p>
    <w:p w:rsidR="00AC7A4B" w:rsidRDefault="00AC7A4B" w:rsidP="00AC7A4B">
      <w:pPr>
        <w:numPr>
          <w:ilvl w:val="0"/>
          <w:numId w:val="29"/>
        </w:numPr>
        <w:jc w:val="both"/>
        <w:rPr>
          <w:sz w:val="22"/>
        </w:rPr>
      </w:pPr>
      <w:r>
        <w:rPr>
          <w:sz w:val="22"/>
        </w:rPr>
        <w:t>Demonstrable analytical skills;</w:t>
      </w:r>
    </w:p>
    <w:p w:rsidR="00AC7A4B" w:rsidRDefault="00AC7A4B" w:rsidP="00AC7A4B">
      <w:pPr>
        <w:numPr>
          <w:ilvl w:val="0"/>
          <w:numId w:val="29"/>
        </w:numPr>
        <w:jc w:val="both"/>
        <w:rPr>
          <w:sz w:val="22"/>
        </w:rPr>
      </w:pPr>
      <w:r>
        <w:rPr>
          <w:sz w:val="22"/>
        </w:rPr>
        <w:t xml:space="preserve">Work experience in relevant areas for at least 10 years; </w:t>
      </w:r>
    </w:p>
    <w:p w:rsidR="00AC7A4B" w:rsidRDefault="00AC7A4B" w:rsidP="00AC7A4B">
      <w:pPr>
        <w:numPr>
          <w:ilvl w:val="0"/>
          <w:numId w:val="29"/>
        </w:numPr>
        <w:jc w:val="both"/>
        <w:rPr>
          <w:sz w:val="22"/>
        </w:rPr>
      </w:pPr>
      <w:r>
        <w:rPr>
          <w:sz w:val="22"/>
        </w:rPr>
        <w:t>Experience with multilateral or bilateral supported conservation projects;</w:t>
      </w:r>
    </w:p>
    <w:p w:rsidR="00AC7A4B" w:rsidRDefault="00AC7A4B" w:rsidP="00AC7A4B">
      <w:pPr>
        <w:numPr>
          <w:ilvl w:val="0"/>
          <w:numId w:val="29"/>
        </w:numPr>
        <w:jc w:val="both"/>
        <w:rPr>
          <w:sz w:val="22"/>
        </w:rPr>
      </w:pPr>
      <w:r>
        <w:rPr>
          <w:sz w:val="22"/>
        </w:rPr>
        <w:t>Project evaluation experiences within United Nations system will be considered an asset;</w:t>
      </w:r>
    </w:p>
    <w:p w:rsidR="00AC7A4B" w:rsidRDefault="00AC7A4B" w:rsidP="00AC7A4B">
      <w:pPr>
        <w:numPr>
          <w:ilvl w:val="0"/>
          <w:numId w:val="29"/>
        </w:numPr>
        <w:jc w:val="both"/>
        <w:rPr>
          <w:sz w:val="22"/>
        </w:rPr>
      </w:pPr>
      <w:r>
        <w:rPr>
          <w:sz w:val="22"/>
        </w:rPr>
        <w:t>Excellent English/Russian communication skills.</w:t>
      </w:r>
    </w:p>
    <w:p w:rsidR="00AC7A4B" w:rsidRDefault="00AC7A4B" w:rsidP="00AC7A4B">
      <w:pPr>
        <w:jc w:val="both"/>
        <w:rPr>
          <w:sz w:val="22"/>
        </w:rPr>
      </w:pPr>
    </w:p>
    <w:p w:rsidR="00AA32AD" w:rsidRDefault="00AA32AD" w:rsidP="00AA32AD">
      <w:pPr>
        <w:jc w:val="both"/>
        <w:rPr>
          <w:sz w:val="22"/>
        </w:rPr>
      </w:pPr>
      <w:r>
        <w:rPr>
          <w:sz w:val="22"/>
        </w:rPr>
        <w:t>Specifically, the international expert (team leader) will perform the following tasks:</w:t>
      </w:r>
    </w:p>
    <w:p w:rsidR="00AA32AD" w:rsidRDefault="00AA32AD" w:rsidP="00AA32AD">
      <w:pPr>
        <w:jc w:val="both"/>
        <w:rPr>
          <w:sz w:val="22"/>
        </w:rPr>
      </w:pPr>
    </w:p>
    <w:p w:rsidR="00AA32AD" w:rsidRDefault="00AA32AD" w:rsidP="00AA32AD">
      <w:pPr>
        <w:numPr>
          <w:ilvl w:val="0"/>
          <w:numId w:val="30"/>
        </w:numPr>
        <w:jc w:val="both"/>
        <w:rPr>
          <w:sz w:val="22"/>
        </w:rPr>
      </w:pPr>
      <w:r>
        <w:rPr>
          <w:sz w:val="22"/>
        </w:rPr>
        <w:t>Lead and manage the evaluation mission;</w:t>
      </w:r>
    </w:p>
    <w:p w:rsidR="00AA32AD" w:rsidRDefault="00AA32AD" w:rsidP="00AA32AD">
      <w:pPr>
        <w:numPr>
          <w:ilvl w:val="0"/>
          <w:numId w:val="30"/>
        </w:numPr>
        <w:jc w:val="both"/>
        <w:rPr>
          <w:sz w:val="22"/>
        </w:rPr>
      </w:pPr>
      <w:r>
        <w:rPr>
          <w:sz w:val="22"/>
        </w:rPr>
        <w:t>Design the detailed evaluation scope and methodology (including the methods for data collection and analysis);</w:t>
      </w:r>
    </w:p>
    <w:p w:rsidR="00AA32AD" w:rsidRDefault="00AA32AD" w:rsidP="00AA32AD">
      <w:pPr>
        <w:numPr>
          <w:ilvl w:val="0"/>
          <w:numId w:val="30"/>
        </w:numPr>
        <w:jc w:val="both"/>
        <w:rPr>
          <w:sz w:val="22"/>
        </w:rPr>
      </w:pPr>
      <w:r>
        <w:rPr>
          <w:sz w:val="22"/>
        </w:rPr>
        <w:t>Assist in drafting terms of reference of the national consultant(s)</w:t>
      </w:r>
    </w:p>
    <w:p w:rsidR="00AA32AD" w:rsidRDefault="00AA32AD" w:rsidP="00AA32AD">
      <w:pPr>
        <w:numPr>
          <w:ilvl w:val="0"/>
          <w:numId w:val="30"/>
        </w:numPr>
        <w:jc w:val="both"/>
        <w:rPr>
          <w:sz w:val="22"/>
        </w:rPr>
      </w:pPr>
      <w:r>
        <w:rPr>
          <w:sz w:val="22"/>
        </w:rPr>
        <w:t>Decide the division of labor within the evaluation team;</w:t>
      </w:r>
    </w:p>
    <w:p w:rsidR="00AA32AD" w:rsidRDefault="00AA32AD" w:rsidP="00AA32AD">
      <w:pPr>
        <w:numPr>
          <w:ilvl w:val="0"/>
          <w:numId w:val="30"/>
        </w:numPr>
        <w:jc w:val="both"/>
        <w:rPr>
          <w:sz w:val="22"/>
        </w:rPr>
      </w:pPr>
      <w:r>
        <w:rPr>
          <w:sz w:val="22"/>
        </w:rPr>
        <w:t>Conduct an analysis of the outcome, outputs and partnership strategy (as per the scope of the evaluation described above);</w:t>
      </w:r>
    </w:p>
    <w:p w:rsidR="00AA32AD" w:rsidRDefault="00AA32AD" w:rsidP="00AA32AD">
      <w:pPr>
        <w:numPr>
          <w:ilvl w:val="0"/>
          <w:numId w:val="30"/>
        </w:numPr>
        <w:jc w:val="both"/>
        <w:rPr>
          <w:sz w:val="22"/>
        </w:rPr>
      </w:pPr>
      <w:r>
        <w:rPr>
          <w:sz w:val="22"/>
        </w:rPr>
        <w:t>Draft related parts of the evaluation report; and</w:t>
      </w:r>
    </w:p>
    <w:p w:rsidR="00AA32AD" w:rsidRDefault="00AA32AD" w:rsidP="00AA32AD">
      <w:pPr>
        <w:numPr>
          <w:ilvl w:val="0"/>
          <w:numId w:val="30"/>
        </w:numPr>
        <w:jc w:val="both"/>
        <w:rPr>
          <w:sz w:val="22"/>
        </w:rPr>
      </w:pPr>
      <w:r>
        <w:rPr>
          <w:sz w:val="22"/>
        </w:rPr>
        <w:t>Finalize the whole evaluation report.</w:t>
      </w:r>
    </w:p>
    <w:p w:rsidR="00AA32AD" w:rsidRDefault="00AA32AD" w:rsidP="00AC7A4B">
      <w:pPr>
        <w:jc w:val="both"/>
        <w:rPr>
          <w:sz w:val="22"/>
        </w:rPr>
      </w:pPr>
    </w:p>
    <w:p w:rsidR="00713843" w:rsidRDefault="00713843" w:rsidP="00713843">
      <w:pPr>
        <w:jc w:val="both"/>
        <w:rPr>
          <w:sz w:val="22"/>
        </w:rPr>
      </w:pPr>
      <w:r>
        <w:rPr>
          <w:sz w:val="22"/>
        </w:rPr>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713843" w:rsidRDefault="00713843" w:rsidP="00713843">
      <w:pPr>
        <w:jc w:val="both"/>
        <w:rPr>
          <w:sz w:val="22"/>
        </w:rPr>
      </w:pPr>
    </w:p>
    <w:p w:rsidR="00713843" w:rsidRDefault="00713843" w:rsidP="00713843">
      <w:pPr>
        <w:numPr>
          <w:ilvl w:val="0"/>
          <w:numId w:val="20"/>
        </w:numPr>
        <w:jc w:val="both"/>
        <w:rPr>
          <w:sz w:val="22"/>
        </w:rPr>
      </w:pPr>
      <w:r>
        <w:rPr>
          <w:sz w:val="22"/>
        </w:rPr>
        <w:t>Review documents;</w:t>
      </w:r>
    </w:p>
    <w:p w:rsidR="00713843" w:rsidRDefault="00713843" w:rsidP="00713843">
      <w:pPr>
        <w:numPr>
          <w:ilvl w:val="0"/>
          <w:numId w:val="20"/>
        </w:numPr>
        <w:jc w:val="both"/>
        <w:rPr>
          <w:sz w:val="22"/>
        </w:rPr>
      </w:pPr>
      <w:r>
        <w:rPr>
          <w:sz w:val="22"/>
        </w:rPr>
        <w:t>Prepare a list of the outputs achieved under project;</w:t>
      </w:r>
    </w:p>
    <w:p w:rsidR="00713843" w:rsidRDefault="00713843" w:rsidP="00713843">
      <w:pPr>
        <w:numPr>
          <w:ilvl w:val="0"/>
          <w:numId w:val="20"/>
        </w:numPr>
        <w:jc w:val="both"/>
        <w:rPr>
          <w:sz w:val="22"/>
        </w:rPr>
      </w:pPr>
      <w:r>
        <w:rPr>
          <w:sz w:val="22"/>
        </w:rPr>
        <w:t>Organize the mission programme and provide translation/interpretation when necessary;</w:t>
      </w:r>
    </w:p>
    <w:p w:rsidR="00713843" w:rsidRDefault="00713843" w:rsidP="00713843">
      <w:pPr>
        <w:numPr>
          <w:ilvl w:val="0"/>
          <w:numId w:val="20"/>
        </w:numPr>
        <w:jc w:val="both"/>
        <w:rPr>
          <w:sz w:val="22"/>
        </w:rPr>
      </w:pPr>
      <w:r>
        <w:rPr>
          <w:sz w:val="22"/>
        </w:rPr>
        <w:t>Participate in the design of the evaluation methodology;</w:t>
      </w:r>
    </w:p>
    <w:p w:rsidR="00713843" w:rsidRDefault="00713843" w:rsidP="00713843">
      <w:pPr>
        <w:numPr>
          <w:ilvl w:val="0"/>
          <w:numId w:val="20"/>
        </w:numPr>
        <w:jc w:val="both"/>
        <w:rPr>
          <w:sz w:val="22"/>
        </w:rPr>
      </w:pPr>
      <w:r>
        <w:rPr>
          <w:sz w:val="22"/>
        </w:rPr>
        <w:t xml:space="preserve">Conduct an analysis of the outcome, outputs and partnership strategy (as per the scope of the evaluation described above); </w:t>
      </w:r>
    </w:p>
    <w:p w:rsidR="00713843" w:rsidRDefault="00713843" w:rsidP="00713843">
      <w:pPr>
        <w:numPr>
          <w:ilvl w:val="0"/>
          <w:numId w:val="20"/>
        </w:numPr>
        <w:jc w:val="both"/>
        <w:rPr>
          <w:sz w:val="22"/>
        </w:rPr>
      </w:pPr>
      <w:r>
        <w:rPr>
          <w:sz w:val="22"/>
        </w:rPr>
        <w:t>Draft related parts of the evaluation report;</w:t>
      </w:r>
    </w:p>
    <w:p w:rsidR="00713843" w:rsidRDefault="00713843" w:rsidP="00713843">
      <w:pPr>
        <w:numPr>
          <w:ilvl w:val="0"/>
          <w:numId w:val="20"/>
        </w:numPr>
        <w:jc w:val="both"/>
        <w:rPr>
          <w:sz w:val="22"/>
        </w:rPr>
      </w:pPr>
      <w:r>
        <w:rPr>
          <w:sz w:val="22"/>
        </w:rPr>
        <w:t>Assist Team leader in finalizing document through incorporating suggestions received on draft related to his/her assigned sections;</w:t>
      </w:r>
    </w:p>
    <w:p w:rsidR="00713843" w:rsidRDefault="00713843" w:rsidP="00713843">
      <w:pPr>
        <w:numPr>
          <w:ilvl w:val="0"/>
          <w:numId w:val="20"/>
        </w:numPr>
        <w:jc w:val="both"/>
        <w:rPr>
          <w:sz w:val="22"/>
        </w:rPr>
      </w:pPr>
      <w:r>
        <w:rPr>
          <w:sz w:val="22"/>
        </w:rPr>
        <w:t>Proof reading of the Russian version.</w:t>
      </w:r>
    </w:p>
    <w:p w:rsidR="00713843" w:rsidRDefault="00713843" w:rsidP="00713843">
      <w:pPr>
        <w:jc w:val="both"/>
        <w:rPr>
          <w:sz w:val="22"/>
        </w:rPr>
      </w:pPr>
    </w:p>
    <w:p w:rsidR="00713843" w:rsidRDefault="00713843" w:rsidP="00713843">
      <w:pPr>
        <w:jc w:val="both"/>
        <w:rPr>
          <w:sz w:val="22"/>
        </w:rPr>
      </w:pPr>
      <w:r>
        <w:rPr>
          <w:sz w:val="22"/>
        </w:rPr>
        <w:t>Individual consultants are invited to submit applications together with their CV for a position.  Applications are welcome from anyone who feels they can contribute to the team because they possess three or more of the listed qualities.  Obviously the more qualities that can be demonstrated, the better the chance of selection.</w:t>
      </w:r>
    </w:p>
    <w:p w:rsidR="00713843" w:rsidRDefault="00713843" w:rsidP="00713843">
      <w:pPr>
        <w:jc w:val="both"/>
        <w:rPr>
          <w:sz w:val="22"/>
        </w:rPr>
      </w:pPr>
    </w:p>
    <w:p w:rsidR="00713843" w:rsidRDefault="00713843" w:rsidP="00713843">
      <w:pPr>
        <w:jc w:val="both"/>
        <w:rPr>
          <w:sz w:val="22"/>
        </w:rPr>
      </w:pPr>
      <w:r>
        <w:rPr>
          <w:sz w:val="22"/>
        </w:rPr>
        <w:t>Joint proposals from two indep</w:t>
      </w:r>
      <w:r w:rsidR="00084BEB">
        <w:rPr>
          <w:sz w:val="22"/>
        </w:rPr>
        <w:t xml:space="preserve">endent evaluators are welcome. </w:t>
      </w:r>
      <w:r>
        <w:rPr>
          <w:sz w:val="22"/>
        </w:rPr>
        <w:t>Or alternatively, proposals will be accepted from recognized consulting firms to field a complete team with the required expertise within the evaluation budget.</w:t>
      </w:r>
    </w:p>
    <w:p w:rsidR="00713843" w:rsidRDefault="00713843" w:rsidP="00713843">
      <w:pPr>
        <w:jc w:val="both"/>
        <w:rPr>
          <w:sz w:val="22"/>
        </w:rPr>
      </w:pPr>
    </w:p>
    <w:p w:rsidR="00713843" w:rsidRDefault="00713843" w:rsidP="00713843">
      <w:pPr>
        <w:jc w:val="both"/>
        <w:rPr>
          <w:sz w:val="22"/>
        </w:rPr>
      </w:pPr>
      <w:r>
        <w:rPr>
          <w:sz w:val="22"/>
        </w:rPr>
        <w:t>The evaluation will be undertaken in-line with GEF principles:</w:t>
      </w:r>
    </w:p>
    <w:p w:rsidR="00713843" w:rsidRDefault="00713843" w:rsidP="00713843">
      <w:pPr>
        <w:jc w:val="both"/>
        <w:rPr>
          <w:sz w:val="22"/>
        </w:rPr>
      </w:pPr>
    </w:p>
    <w:p w:rsidR="00713843" w:rsidRDefault="00713843" w:rsidP="00713843">
      <w:pPr>
        <w:numPr>
          <w:ilvl w:val="0"/>
          <w:numId w:val="28"/>
        </w:numPr>
        <w:jc w:val="both"/>
        <w:rPr>
          <w:sz w:val="22"/>
        </w:rPr>
      </w:pPr>
      <w:smartTag w:uri="urn:schemas-microsoft-com:office:smarttags" w:element="place">
        <w:smartTag w:uri="urn:schemas-microsoft-com:office:smarttags" w:element="City">
          <w:r>
            <w:rPr>
              <w:sz w:val="22"/>
            </w:rPr>
            <w:t>Independence</w:t>
          </w:r>
        </w:smartTag>
      </w:smartTag>
    </w:p>
    <w:p w:rsidR="00713843" w:rsidRDefault="00713843" w:rsidP="00713843">
      <w:pPr>
        <w:numPr>
          <w:ilvl w:val="0"/>
          <w:numId w:val="28"/>
        </w:numPr>
        <w:jc w:val="both"/>
        <w:rPr>
          <w:sz w:val="22"/>
        </w:rPr>
      </w:pPr>
      <w:r>
        <w:rPr>
          <w:sz w:val="22"/>
        </w:rPr>
        <w:t>Impartiality</w:t>
      </w:r>
    </w:p>
    <w:p w:rsidR="00713843" w:rsidRDefault="00713843" w:rsidP="00713843">
      <w:pPr>
        <w:numPr>
          <w:ilvl w:val="0"/>
          <w:numId w:val="28"/>
        </w:numPr>
        <w:jc w:val="both"/>
        <w:rPr>
          <w:sz w:val="22"/>
        </w:rPr>
      </w:pPr>
      <w:r>
        <w:rPr>
          <w:sz w:val="22"/>
        </w:rPr>
        <w:t>Transparency</w:t>
      </w:r>
    </w:p>
    <w:p w:rsidR="00713843" w:rsidRDefault="00713843" w:rsidP="00713843">
      <w:pPr>
        <w:numPr>
          <w:ilvl w:val="0"/>
          <w:numId w:val="28"/>
        </w:numPr>
        <w:jc w:val="both"/>
        <w:rPr>
          <w:sz w:val="22"/>
        </w:rPr>
      </w:pPr>
      <w:r>
        <w:rPr>
          <w:sz w:val="22"/>
        </w:rPr>
        <w:t>Disclosure</w:t>
      </w:r>
    </w:p>
    <w:p w:rsidR="00713843" w:rsidRDefault="00713843" w:rsidP="00713843">
      <w:pPr>
        <w:numPr>
          <w:ilvl w:val="0"/>
          <w:numId w:val="28"/>
        </w:numPr>
        <w:jc w:val="both"/>
        <w:rPr>
          <w:sz w:val="22"/>
        </w:rPr>
      </w:pPr>
      <w:r>
        <w:rPr>
          <w:sz w:val="22"/>
        </w:rPr>
        <w:t>Ethical</w:t>
      </w:r>
    </w:p>
    <w:p w:rsidR="00713843" w:rsidRDefault="00713843" w:rsidP="00713843">
      <w:pPr>
        <w:numPr>
          <w:ilvl w:val="0"/>
          <w:numId w:val="28"/>
        </w:numPr>
        <w:jc w:val="both"/>
        <w:rPr>
          <w:sz w:val="22"/>
        </w:rPr>
      </w:pPr>
      <w:r>
        <w:rPr>
          <w:sz w:val="22"/>
        </w:rPr>
        <w:t>Partnership</w:t>
      </w:r>
    </w:p>
    <w:p w:rsidR="00713843" w:rsidRDefault="00713843" w:rsidP="00713843">
      <w:pPr>
        <w:numPr>
          <w:ilvl w:val="0"/>
          <w:numId w:val="28"/>
        </w:numPr>
        <w:jc w:val="both"/>
        <w:rPr>
          <w:sz w:val="22"/>
        </w:rPr>
      </w:pPr>
      <w:r>
        <w:rPr>
          <w:sz w:val="22"/>
        </w:rPr>
        <w:lastRenderedPageBreak/>
        <w:t>Competencies and Capacities</w:t>
      </w:r>
    </w:p>
    <w:p w:rsidR="00713843" w:rsidRDefault="00713843" w:rsidP="00713843">
      <w:pPr>
        <w:numPr>
          <w:ilvl w:val="0"/>
          <w:numId w:val="28"/>
        </w:numPr>
        <w:jc w:val="both"/>
        <w:rPr>
          <w:sz w:val="22"/>
        </w:rPr>
      </w:pPr>
      <w:r>
        <w:rPr>
          <w:sz w:val="22"/>
        </w:rPr>
        <w:t>Credibility</w:t>
      </w:r>
    </w:p>
    <w:p w:rsidR="00713843" w:rsidRDefault="00713843" w:rsidP="00713843">
      <w:pPr>
        <w:numPr>
          <w:ilvl w:val="0"/>
          <w:numId w:val="28"/>
        </w:numPr>
        <w:jc w:val="both"/>
        <w:rPr>
          <w:sz w:val="22"/>
        </w:rPr>
      </w:pPr>
      <w:r>
        <w:rPr>
          <w:sz w:val="22"/>
        </w:rPr>
        <w:t>Utility</w:t>
      </w:r>
    </w:p>
    <w:p w:rsidR="00713843" w:rsidRDefault="00713843" w:rsidP="00713843">
      <w:pPr>
        <w:jc w:val="both"/>
        <w:rPr>
          <w:sz w:val="22"/>
        </w:rPr>
      </w:pPr>
    </w:p>
    <w:p w:rsidR="00713843" w:rsidRDefault="00713843" w:rsidP="00713843">
      <w:pPr>
        <w:jc w:val="both"/>
        <w:rPr>
          <w:sz w:val="22"/>
        </w:rPr>
      </w:pPr>
      <w:r>
        <w:rPr>
          <w:sz w:val="22"/>
        </w:rPr>
        <w:t>The evaluators must be independent from both the policy-making process and the delivery and management of assistance.  Therefore applications will not be considered from evaluators who have had any direct involvement with the design or implementation of the project.  This may apply equally to evaluators who are associated with organizations, universities or entities that are, or hav</w:t>
      </w:r>
      <w:r w:rsidR="00E24ADB">
        <w:rPr>
          <w:sz w:val="22"/>
        </w:rPr>
        <w:t>e been, involved in the Agrobio</w:t>
      </w:r>
      <w:r>
        <w:rPr>
          <w:sz w:val="22"/>
        </w:rPr>
        <w:t xml:space="preserve"> project policy-making process and/or its implementation.  Any previous association with the project, FHC and its affiliates in three project sites, the Ministry of Environmental Protection, UNDP-Kazakhstan or other partners/stakeholders must be disclosed in the application.  This applies equally to firms submitting proposals as it does to individual evaluators.</w:t>
      </w:r>
    </w:p>
    <w:p w:rsidR="00713843" w:rsidRDefault="00713843" w:rsidP="00713843">
      <w:pPr>
        <w:jc w:val="both"/>
        <w:rPr>
          <w:sz w:val="22"/>
        </w:rPr>
      </w:pPr>
    </w:p>
    <w:p w:rsidR="00713843" w:rsidRDefault="00713843" w:rsidP="00713843">
      <w:pPr>
        <w:jc w:val="both"/>
        <w:rPr>
          <w:sz w:val="22"/>
        </w:rPr>
      </w:pPr>
      <w:r>
        <w:rPr>
          <w:sz w:val="22"/>
        </w:rPr>
        <w:t>If selected, failure to make the above disclosures will be considered just grounds for immediate contract te</w:t>
      </w:r>
      <w:r w:rsidR="00084BEB">
        <w:rPr>
          <w:sz w:val="22"/>
        </w:rPr>
        <w:t xml:space="preserve">rmination, without recompense. </w:t>
      </w:r>
      <w:r>
        <w:rPr>
          <w:sz w:val="22"/>
        </w:rPr>
        <w:t xml:space="preserve">In such circumstances, all notes, reports and other documentation produced by the evaluator will be retained by UNDP. </w:t>
      </w:r>
    </w:p>
    <w:p w:rsidR="00713843" w:rsidRDefault="00713843" w:rsidP="00713843">
      <w:pPr>
        <w:jc w:val="both"/>
        <w:rPr>
          <w:sz w:val="22"/>
        </w:rPr>
      </w:pPr>
    </w:p>
    <w:p w:rsidR="00713843" w:rsidRDefault="00713843" w:rsidP="00713843">
      <w:pPr>
        <w:jc w:val="both"/>
        <w:rPr>
          <w:sz w:val="22"/>
        </w:rPr>
      </w:pPr>
      <w:r>
        <w:rPr>
          <w:sz w:val="22"/>
        </w:rPr>
        <w:t>If individual evaluators are selected, UNDP will appoint one Team Leader.  The Team Leader will have overall responsibility for the delivery and quali</w:t>
      </w:r>
      <w:r w:rsidR="00084BEB">
        <w:rPr>
          <w:sz w:val="22"/>
        </w:rPr>
        <w:t xml:space="preserve">ty of the evaluation products. </w:t>
      </w:r>
      <w:r>
        <w:rPr>
          <w:sz w:val="22"/>
        </w:rPr>
        <w:t>Team roles and responsibilities will be reflected in the individual contracts.  If a proposal is accepted from a consulting firm, the firm will be held responsible for the delivery and quality of the evaluation products and therefore has responsibility for team management arrangements.</w:t>
      </w:r>
    </w:p>
    <w:p w:rsidR="00E24ADB" w:rsidRDefault="00E24ADB" w:rsidP="00713843">
      <w:pPr>
        <w:jc w:val="both"/>
        <w:rPr>
          <w:sz w:val="22"/>
        </w:rPr>
      </w:pPr>
    </w:p>
    <w:p w:rsidR="00B55C72" w:rsidRPr="00D73253" w:rsidRDefault="00B55C72" w:rsidP="00B55C72">
      <w:pPr>
        <w:jc w:val="both"/>
        <w:rPr>
          <w:sz w:val="22"/>
        </w:rPr>
      </w:pPr>
    </w:p>
    <w:p w:rsidR="00B55C72" w:rsidRPr="00D73253" w:rsidRDefault="00B55C72" w:rsidP="00B55C72">
      <w:pPr>
        <w:pStyle w:val="Heading1"/>
      </w:pPr>
      <w:r w:rsidRPr="00D73253">
        <w:t>7</w:t>
      </w:r>
      <w:r w:rsidRPr="00D73253">
        <w:rPr>
          <w:szCs w:val="24"/>
        </w:rPr>
        <w:t>. Implementation Arrangements</w:t>
      </w:r>
    </w:p>
    <w:p w:rsidR="00B55C72" w:rsidRPr="00D73253" w:rsidRDefault="00B55C72" w:rsidP="00B55C72">
      <w:pPr>
        <w:jc w:val="both"/>
        <w:rPr>
          <w:sz w:val="22"/>
        </w:rPr>
      </w:pPr>
    </w:p>
    <w:p w:rsidR="008F48E8" w:rsidRDefault="008F48E8" w:rsidP="008F48E8">
      <w:pPr>
        <w:jc w:val="both"/>
        <w:rPr>
          <w:color w:val="000000"/>
          <w:sz w:val="22"/>
          <w:szCs w:val="22"/>
        </w:rPr>
      </w:pPr>
      <w:r>
        <w:rPr>
          <w:color w:val="000000"/>
          <w:sz w:val="22"/>
          <w:szCs w:val="22"/>
        </w:rPr>
        <w:t>The principal responsibility for managing this evaluation lies with UNDP Kazakhstan.  It is the main operational point responsible for liaising with the project team to set up interviews with stakeholder, arrange field visits and co-ordinate with the Executing Agency and other counterparts. UNDP Kazakhstan will contract the evaluators and ensure the timely provision of per diems and travel arrangements within the country for the evaluation team.</w:t>
      </w:r>
    </w:p>
    <w:p w:rsidR="008F48E8" w:rsidRDefault="008F48E8" w:rsidP="008F48E8">
      <w:pPr>
        <w:jc w:val="both"/>
        <w:rPr>
          <w:sz w:val="22"/>
        </w:rPr>
      </w:pPr>
    </w:p>
    <w:p w:rsidR="008F48E8" w:rsidRDefault="008F48E8" w:rsidP="008F48E8">
      <w:pPr>
        <w:jc w:val="both"/>
        <w:rPr>
          <w:sz w:val="22"/>
          <w:szCs w:val="22"/>
        </w:rPr>
      </w:pPr>
      <w:r>
        <w:rPr>
          <w:sz w:val="22"/>
          <w:szCs w:val="22"/>
        </w:rPr>
        <w:t>The timeframe for submission of the first draft of the report: 7 weeks upon signing the Contract.</w:t>
      </w:r>
      <w:r>
        <w:rPr>
          <w:sz w:val="22"/>
        </w:rPr>
        <w:t xml:space="preserve">  The report will be submitted both electronically and in printed version, in Russian and English.</w:t>
      </w:r>
    </w:p>
    <w:p w:rsidR="00B55C72" w:rsidRPr="00D73253" w:rsidRDefault="00B55C72" w:rsidP="00B55C72">
      <w:pPr>
        <w:jc w:val="both"/>
        <w:rPr>
          <w:sz w:val="22"/>
          <w:szCs w:val="22"/>
        </w:rPr>
      </w:pPr>
    </w:p>
    <w:p w:rsidR="00B55C72" w:rsidRPr="00D73253" w:rsidRDefault="00B55C72" w:rsidP="00B55C72">
      <w:pPr>
        <w:pStyle w:val="StyleBulletBold"/>
        <w:numPr>
          <w:ilvl w:val="0"/>
          <w:numId w:val="0"/>
        </w:numPr>
        <w:jc w:val="both"/>
        <w:rPr>
          <w:sz w:val="22"/>
          <w:szCs w:val="22"/>
        </w:rPr>
      </w:pPr>
      <w:r w:rsidRPr="00D73253">
        <w:rPr>
          <w:sz w:val="22"/>
          <w:szCs w:val="22"/>
        </w:rPr>
        <w:t xml:space="preserve">The report should be submitted to UNDP Country Office in </w:t>
      </w:r>
      <w:smartTag w:uri="urn:schemas-microsoft-com:office:smarttags" w:element="place">
        <w:smartTag w:uri="urn:schemas-microsoft-com:office:smarttags" w:element="country-region">
          <w:r w:rsidRPr="00D73253">
            <w:rPr>
              <w:sz w:val="22"/>
              <w:szCs w:val="22"/>
            </w:rPr>
            <w:t>Kazakhstan</w:t>
          </w:r>
        </w:smartTag>
      </w:smartTag>
      <w:r w:rsidRPr="00D73253">
        <w:rPr>
          <w:sz w:val="22"/>
          <w:szCs w:val="22"/>
        </w:rPr>
        <w:t xml:space="preserve"> (to the attention of Ms. Victoria Baigazina, mailing address: </w:t>
      </w:r>
      <w:smartTag w:uri="urn:schemas-microsoft-com:office:smarttags" w:element="Street">
        <w:smartTag w:uri="urn:schemas-microsoft-com:office:smarttags" w:element="address">
          <w:r w:rsidRPr="00D73253">
            <w:rPr>
              <w:sz w:val="22"/>
              <w:szCs w:val="22"/>
            </w:rPr>
            <w:t>26 Bokeikhan St.</w:t>
          </w:r>
        </w:smartTag>
      </w:smartTag>
      <w:r w:rsidR="008F48E8">
        <w:rPr>
          <w:sz w:val="22"/>
          <w:szCs w:val="22"/>
        </w:rPr>
        <w:t>, Astana; Tel.: +7(71</w:t>
      </w:r>
      <w:r w:rsidRPr="00D73253">
        <w:rPr>
          <w:sz w:val="22"/>
          <w:szCs w:val="22"/>
        </w:rPr>
        <w:t>72) 59-25-50)</w:t>
      </w:r>
    </w:p>
    <w:p w:rsidR="00B55C72" w:rsidRPr="00D73253" w:rsidRDefault="00B55C72" w:rsidP="00B55C72">
      <w:pPr>
        <w:jc w:val="both"/>
        <w:rPr>
          <w:sz w:val="22"/>
          <w:szCs w:val="22"/>
        </w:rPr>
      </w:pPr>
    </w:p>
    <w:p w:rsidR="00B55C72" w:rsidRPr="00D73253" w:rsidRDefault="00B55C72" w:rsidP="00B55C72">
      <w:pPr>
        <w:jc w:val="both"/>
        <w:rPr>
          <w:sz w:val="22"/>
          <w:szCs w:val="22"/>
        </w:rPr>
      </w:pPr>
      <w:r w:rsidRPr="00D73253">
        <w:rPr>
          <w:sz w:val="22"/>
          <w:szCs w:val="22"/>
        </w:rPr>
        <w:t>Prior to approval of the final report, a draft version shall be circulated for comments to government counterparts and the members of the project steering group: UNDP, National Project Coordinator, NCC members, members representing various organizations.</w:t>
      </w:r>
    </w:p>
    <w:p w:rsidR="00B55C72" w:rsidRPr="00D73253" w:rsidRDefault="00B55C72" w:rsidP="00B55C72">
      <w:pPr>
        <w:ind w:left="360"/>
        <w:jc w:val="both"/>
        <w:rPr>
          <w:sz w:val="22"/>
          <w:szCs w:val="22"/>
        </w:rPr>
      </w:pPr>
    </w:p>
    <w:p w:rsidR="00B55C72" w:rsidRPr="00D73253" w:rsidRDefault="00B55C72" w:rsidP="00B55C72">
      <w:pPr>
        <w:jc w:val="both"/>
        <w:rPr>
          <w:sz w:val="22"/>
          <w:szCs w:val="22"/>
        </w:rPr>
      </w:pPr>
      <w:r w:rsidRPr="00D73253">
        <w:rPr>
          <w:sz w:val="22"/>
          <w:szCs w:val="22"/>
        </w:rPr>
        <w:t>If any discrepancies have emerged between impressions and findings of the evaluation team and the aforementioned parties, these should be explained in an annex attached to the final report.</w:t>
      </w:r>
    </w:p>
    <w:p w:rsidR="00B55C72" w:rsidRPr="00D73253" w:rsidRDefault="00B55C72" w:rsidP="00B55C72">
      <w:pPr>
        <w:pStyle w:val="StyleBulletBold"/>
        <w:numPr>
          <w:ilvl w:val="0"/>
          <w:numId w:val="0"/>
        </w:numPr>
        <w:jc w:val="both"/>
        <w:rPr>
          <w:sz w:val="22"/>
          <w:szCs w:val="22"/>
        </w:rPr>
      </w:pPr>
    </w:p>
    <w:p w:rsidR="00B55C72" w:rsidRPr="00D73253" w:rsidRDefault="00B55C72" w:rsidP="00B55C72">
      <w:pPr>
        <w:pStyle w:val="StyleBulletBold"/>
        <w:numPr>
          <w:ilvl w:val="0"/>
          <w:numId w:val="0"/>
        </w:numPr>
        <w:jc w:val="both"/>
        <w:rPr>
          <w:i/>
          <w:sz w:val="22"/>
          <w:szCs w:val="22"/>
          <w:u w:val="single"/>
        </w:rPr>
      </w:pPr>
      <w:r w:rsidRPr="00D73253">
        <w:rPr>
          <w:sz w:val="22"/>
          <w:szCs w:val="22"/>
        </w:rPr>
        <w:t>The activities and timeframe are broken down as follows:</w:t>
      </w:r>
    </w:p>
    <w:p w:rsidR="00B55C72" w:rsidRPr="00D73253" w:rsidRDefault="00B55C72" w:rsidP="00B55C7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B55C72" w:rsidRPr="00D73253">
        <w:tblPrEx>
          <w:tblCellMar>
            <w:top w:w="0" w:type="dxa"/>
            <w:bottom w:w="0" w:type="dxa"/>
          </w:tblCellMar>
        </w:tblPrEx>
        <w:tc>
          <w:tcPr>
            <w:tcW w:w="4622" w:type="dxa"/>
          </w:tcPr>
          <w:p w:rsidR="00B55C72" w:rsidRPr="00D73253" w:rsidRDefault="00B55C72" w:rsidP="00B55C72">
            <w:pPr>
              <w:jc w:val="center"/>
              <w:rPr>
                <w:b/>
                <w:sz w:val="22"/>
                <w:szCs w:val="22"/>
              </w:rPr>
            </w:pPr>
            <w:r w:rsidRPr="00D73253">
              <w:rPr>
                <w:b/>
                <w:sz w:val="22"/>
                <w:szCs w:val="22"/>
              </w:rPr>
              <w:t>Activity</w:t>
            </w:r>
          </w:p>
        </w:tc>
        <w:tc>
          <w:tcPr>
            <w:tcW w:w="4622" w:type="dxa"/>
          </w:tcPr>
          <w:p w:rsidR="00B55C72" w:rsidRPr="00D73253" w:rsidRDefault="00B55C72" w:rsidP="00B55C72">
            <w:pPr>
              <w:jc w:val="center"/>
              <w:rPr>
                <w:b/>
                <w:sz w:val="22"/>
                <w:szCs w:val="22"/>
              </w:rPr>
            </w:pPr>
            <w:r w:rsidRPr="00D73253">
              <w:rPr>
                <w:b/>
                <w:sz w:val="22"/>
                <w:szCs w:val="22"/>
              </w:rPr>
              <w:t xml:space="preserve">Timeframes and responsibilities </w:t>
            </w:r>
          </w:p>
        </w:tc>
      </w:tr>
      <w:tr w:rsidR="00B55C72" w:rsidRPr="00D73253">
        <w:tblPrEx>
          <w:tblCellMar>
            <w:top w:w="0" w:type="dxa"/>
            <w:bottom w:w="0" w:type="dxa"/>
          </w:tblCellMar>
        </w:tblPrEx>
        <w:tc>
          <w:tcPr>
            <w:tcW w:w="4622" w:type="dxa"/>
          </w:tcPr>
          <w:p w:rsidR="00B55C72" w:rsidRPr="00D73253" w:rsidRDefault="00B55C72" w:rsidP="00B55C72">
            <w:pPr>
              <w:rPr>
                <w:sz w:val="22"/>
                <w:szCs w:val="22"/>
              </w:rPr>
            </w:pPr>
            <w:r w:rsidRPr="00D73253">
              <w:rPr>
                <w:sz w:val="22"/>
              </w:rPr>
              <w:t>Desk review</w:t>
            </w:r>
          </w:p>
        </w:tc>
        <w:tc>
          <w:tcPr>
            <w:tcW w:w="4622" w:type="dxa"/>
          </w:tcPr>
          <w:p w:rsidR="00B55C72" w:rsidRPr="00D73253" w:rsidRDefault="008F48E8" w:rsidP="00B55C72">
            <w:pPr>
              <w:rPr>
                <w:sz w:val="22"/>
                <w:szCs w:val="22"/>
              </w:rPr>
            </w:pPr>
            <w:r>
              <w:rPr>
                <w:sz w:val="22"/>
                <w:szCs w:val="22"/>
              </w:rPr>
              <w:t xml:space="preserve">3 days – international expert, </w:t>
            </w:r>
            <w:r w:rsidR="00AA32AD">
              <w:rPr>
                <w:sz w:val="22"/>
                <w:szCs w:val="22"/>
              </w:rPr>
              <w:t>3</w:t>
            </w:r>
            <w:r>
              <w:rPr>
                <w:sz w:val="22"/>
                <w:szCs w:val="22"/>
              </w:rPr>
              <w:t xml:space="preserve"> days – national expert</w:t>
            </w:r>
          </w:p>
        </w:tc>
      </w:tr>
      <w:tr w:rsidR="00B55C72" w:rsidRPr="00D73253">
        <w:tblPrEx>
          <w:tblCellMar>
            <w:top w:w="0" w:type="dxa"/>
            <w:bottom w:w="0" w:type="dxa"/>
          </w:tblCellMar>
        </w:tblPrEx>
        <w:tc>
          <w:tcPr>
            <w:tcW w:w="4622" w:type="dxa"/>
          </w:tcPr>
          <w:p w:rsidR="00B55C72" w:rsidRDefault="00B55C72" w:rsidP="00B55C72">
            <w:pPr>
              <w:rPr>
                <w:sz w:val="22"/>
              </w:rPr>
            </w:pPr>
            <w:r w:rsidRPr="00D73253">
              <w:rPr>
                <w:sz w:val="22"/>
                <w:szCs w:val="22"/>
              </w:rPr>
              <w:t xml:space="preserve">Field visits, interviews, questionnaire, </w:t>
            </w:r>
            <w:r w:rsidRPr="00D73253">
              <w:rPr>
                <w:sz w:val="22"/>
              </w:rPr>
              <w:t>debriefing</w:t>
            </w:r>
          </w:p>
          <w:p w:rsidR="00A24AFC" w:rsidRPr="00D73253" w:rsidRDefault="00A24AFC" w:rsidP="00B55C72">
            <w:pPr>
              <w:rPr>
                <w:sz w:val="22"/>
                <w:szCs w:val="22"/>
              </w:rPr>
            </w:pPr>
            <w:r>
              <w:rPr>
                <w:sz w:val="22"/>
              </w:rPr>
              <w:t>Briefing of evaluation consultants</w:t>
            </w:r>
          </w:p>
        </w:tc>
        <w:tc>
          <w:tcPr>
            <w:tcW w:w="4622" w:type="dxa"/>
          </w:tcPr>
          <w:p w:rsidR="00B55C72" w:rsidRPr="00D73253" w:rsidRDefault="00735AFC" w:rsidP="00B55C72">
            <w:pPr>
              <w:rPr>
                <w:sz w:val="22"/>
                <w:szCs w:val="22"/>
              </w:rPr>
            </w:pPr>
            <w:r w:rsidRPr="003C3A1C">
              <w:rPr>
                <w:sz w:val="22"/>
                <w:szCs w:val="22"/>
              </w:rPr>
              <w:t>12</w:t>
            </w:r>
            <w:r w:rsidR="00A24AFC">
              <w:rPr>
                <w:sz w:val="22"/>
                <w:szCs w:val="22"/>
              </w:rPr>
              <w:t xml:space="preserve"> days – international expert, 7 days – national expert</w:t>
            </w:r>
          </w:p>
        </w:tc>
      </w:tr>
      <w:tr w:rsidR="00B55C72" w:rsidRPr="00D73253">
        <w:tblPrEx>
          <w:tblCellMar>
            <w:top w:w="0" w:type="dxa"/>
            <w:bottom w:w="0" w:type="dxa"/>
          </w:tblCellMar>
        </w:tblPrEx>
        <w:tc>
          <w:tcPr>
            <w:tcW w:w="4622" w:type="dxa"/>
          </w:tcPr>
          <w:p w:rsidR="00B55C72" w:rsidRPr="00D73253" w:rsidRDefault="00B55C72" w:rsidP="00B55C72">
            <w:pPr>
              <w:jc w:val="both"/>
              <w:rPr>
                <w:sz w:val="22"/>
                <w:szCs w:val="22"/>
              </w:rPr>
            </w:pPr>
            <w:r w:rsidRPr="00D73253">
              <w:rPr>
                <w:sz w:val="22"/>
              </w:rPr>
              <w:t>Validation of preliminary findings with stakeholders through circulation of initial reports for comments, meetings, and other types of feedback mechanisms</w:t>
            </w:r>
          </w:p>
        </w:tc>
        <w:tc>
          <w:tcPr>
            <w:tcW w:w="4622" w:type="dxa"/>
          </w:tcPr>
          <w:p w:rsidR="00B55C72" w:rsidRPr="00D73253" w:rsidRDefault="00F03326" w:rsidP="00B55C72">
            <w:pPr>
              <w:jc w:val="both"/>
              <w:rPr>
                <w:sz w:val="22"/>
                <w:szCs w:val="22"/>
              </w:rPr>
            </w:pPr>
            <w:r w:rsidRPr="003C3A1C">
              <w:rPr>
                <w:sz w:val="22"/>
                <w:szCs w:val="22"/>
              </w:rPr>
              <w:t>5</w:t>
            </w:r>
            <w:r w:rsidR="00B55C72" w:rsidRPr="00D73253">
              <w:rPr>
                <w:sz w:val="22"/>
                <w:szCs w:val="22"/>
              </w:rPr>
              <w:t xml:space="preserve"> days </w:t>
            </w:r>
            <w:r w:rsidR="00A24AFC">
              <w:rPr>
                <w:sz w:val="22"/>
                <w:szCs w:val="22"/>
              </w:rPr>
              <w:t>– Evaluation team</w:t>
            </w:r>
          </w:p>
        </w:tc>
      </w:tr>
      <w:tr w:rsidR="00B55C72" w:rsidRPr="00D73253">
        <w:tblPrEx>
          <w:tblCellMar>
            <w:top w:w="0" w:type="dxa"/>
            <w:bottom w:w="0" w:type="dxa"/>
          </w:tblCellMar>
        </w:tblPrEx>
        <w:tc>
          <w:tcPr>
            <w:tcW w:w="4622" w:type="dxa"/>
          </w:tcPr>
          <w:p w:rsidR="00B55C72" w:rsidRPr="00D73253" w:rsidRDefault="00B55C72" w:rsidP="00B55C72">
            <w:pPr>
              <w:jc w:val="both"/>
              <w:rPr>
                <w:sz w:val="22"/>
                <w:szCs w:val="22"/>
              </w:rPr>
            </w:pPr>
            <w:r w:rsidRPr="00D73253">
              <w:rPr>
                <w:sz w:val="22"/>
              </w:rPr>
              <w:t xml:space="preserve">Preparation of final evaluation report </w:t>
            </w:r>
            <w:r w:rsidRPr="00D73253">
              <w:rPr>
                <w:sz w:val="22"/>
                <w:szCs w:val="22"/>
              </w:rPr>
              <w:t xml:space="preserve">(including </w:t>
            </w:r>
            <w:r w:rsidRPr="00D73253">
              <w:rPr>
                <w:sz w:val="22"/>
                <w:szCs w:val="22"/>
              </w:rPr>
              <w:lastRenderedPageBreak/>
              <w:t>comments)</w:t>
            </w:r>
          </w:p>
        </w:tc>
        <w:tc>
          <w:tcPr>
            <w:tcW w:w="4622" w:type="dxa"/>
          </w:tcPr>
          <w:p w:rsidR="00B55C72" w:rsidRPr="00D73253" w:rsidRDefault="00A24AFC" w:rsidP="00B55C72">
            <w:pPr>
              <w:jc w:val="both"/>
              <w:rPr>
                <w:sz w:val="22"/>
                <w:szCs w:val="22"/>
              </w:rPr>
            </w:pPr>
            <w:r>
              <w:rPr>
                <w:sz w:val="22"/>
                <w:szCs w:val="22"/>
              </w:rPr>
              <w:lastRenderedPageBreak/>
              <w:t xml:space="preserve">7 days – international expert, </w:t>
            </w:r>
            <w:r w:rsidR="00AA32AD">
              <w:rPr>
                <w:sz w:val="22"/>
                <w:szCs w:val="22"/>
              </w:rPr>
              <w:t>7</w:t>
            </w:r>
            <w:r>
              <w:rPr>
                <w:sz w:val="22"/>
                <w:szCs w:val="22"/>
              </w:rPr>
              <w:t xml:space="preserve"> days – national </w:t>
            </w:r>
            <w:r>
              <w:rPr>
                <w:sz w:val="22"/>
                <w:szCs w:val="22"/>
              </w:rPr>
              <w:lastRenderedPageBreak/>
              <w:t>expert</w:t>
            </w:r>
          </w:p>
        </w:tc>
      </w:tr>
    </w:tbl>
    <w:p w:rsidR="00B55C72" w:rsidRPr="00D73253" w:rsidRDefault="00B55C72" w:rsidP="00B55C72">
      <w:pPr>
        <w:jc w:val="both"/>
        <w:rPr>
          <w:i/>
          <w:sz w:val="22"/>
          <w:szCs w:val="22"/>
        </w:rPr>
      </w:pPr>
    </w:p>
    <w:p w:rsidR="00B55C72" w:rsidRPr="00D73253" w:rsidRDefault="00B55C72" w:rsidP="00B55C72">
      <w:pPr>
        <w:jc w:val="both"/>
        <w:rPr>
          <w:i/>
          <w:sz w:val="22"/>
          <w:szCs w:val="22"/>
          <w:u w:val="single"/>
        </w:rPr>
      </w:pPr>
      <w:r w:rsidRPr="00D73253">
        <w:rPr>
          <w:i/>
          <w:sz w:val="22"/>
          <w:szCs w:val="22"/>
          <w:u w:val="single"/>
        </w:rPr>
        <w:t>Working days:</w:t>
      </w:r>
    </w:p>
    <w:p w:rsidR="00A24AFC" w:rsidRDefault="00A24AFC" w:rsidP="00A24AFC">
      <w:pPr>
        <w:jc w:val="both"/>
        <w:rPr>
          <w:sz w:val="22"/>
          <w:szCs w:val="22"/>
        </w:rPr>
      </w:pPr>
      <w:r>
        <w:rPr>
          <w:sz w:val="22"/>
          <w:szCs w:val="22"/>
        </w:rPr>
        <w:t>Team Le</w:t>
      </w:r>
      <w:r w:rsidR="00F03326">
        <w:rPr>
          <w:sz w:val="22"/>
          <w:szCs w:val="22"/>
        </w:rPr>
        <w:t xml:space="preserve">ader (international expert) – </w:t>
      </w:r>
      <w:r w:rsidR="00F03326" w:rsidRPr="003C3A1C">
        <w:rPr>
          <w:sz w:val="22"/>
          <w:szCs w:val="22"/>
        </w:rPr>
        <w:t>27</w:t>
      </w:r>
      <w:r>
        <w:rPr>
          <w:sz w:val="22"/>
          <w:szCs w:val="22"/>
        </w:rPr>
        <w:t xml:space="preserve"> working days  </w:t>
      </w:r>
    </w:p>
    <w:p w:rsidR="00A24AFC" w:rsidRDefault="00A24AFC" w:rsidP="00A24AFC">
      <w:pPr>
        <w:jc w:val="both"/>
        <w:rPr>
          <w:sz w:val="22"/>
          <w:szCs w:val="22"/>
        </w:rPr>
      </w:pPr>
      <w:r>
        <w:rPr>
          <w:sz w:val="22"/>
          <w:szCs w:val="22"/>
        </w:rPr>
        <w:t xml:space="preserve">National expert – </w:t>
      </w:r>
      <w:r w:rsidR="00AA32AD">
        <w:rPr>
          <w:sz w:val="22"/>
          <w:szCs w:val="22"/>
        </w:rPr>
        <w:t>20</w:t>
      </w:r>
      <w:r>
        <w:rPr>
          <w:sz w:val="22"/>
          <w:szCs w:val="22"/>
        </w:rPr>
        <w:t xml:space="preserve"> working days </w:t>
      </w:r>
    </w:p>
    <w:p w:rsidR="00B55C72" w:rsidRPr="00D73253" w:rsidRDefault="00B55C72" w:rsidP="00B55C72">
      <w:pPr>
        <w:jc w:val="both"/>
        <w:rPr>
          <w:sz w:val="22"/>
          <w:szCs w:val="22"/>
        </w:rPr>
      </w:pPr>
    </w:p>
    <w:p w:rsidR="00B55C72" w:rsidRPr="00D73253" w:rsidRDefault="00B55C72" w:rsidP="00B55C72">
      <w:pPr>
        <w:jc w:val="both"/>
        <w:rPr>
          <w:sz w:val="22"/>
          <w:szCs w:val="22"/>
        </w:rPr>
      </w:pPr>
      <w:r w:rsidRPr="00D73253">
        <w:rPr>
          <w:sz w:val="22"/>
          <w:szCs w:val="22"/>
        </w:rPr>
        <w:t xml:space="preserve">The process should commence no later than </w:t>
      </w:r>
      <w:smartTag w:uri="urn:schemas-microsoft-com:office:smarttags" w:element="date">
        <w:smartTagPr>
          <w:attr w:name="Month" w:val="10"/>
          <w:attr w:name="Day" w:val="1"/>
          <w:attr w:name="Year" w:val="2008"/>
        </w:smartTagPr>
        <w:r w:rsidRPr="00D73253">
          <w:rPr>
            <w:sz w:val="22"/>
            <w:szCs w:val="22"/>
          </w:rPr>
          <w:t xml:space="preserve">1 </w:t>
        </w:r>
        <w:r w:rsidR="00A24AFC">
          <w:rPr>
            <w:sz w:val="22"/>
            <w:szCs w:val="22"/>
          </w:rPr>
          <w:t>Octo</w:t>
        </w:r>
        <w:r w:rsidRPr="00D73253">
          <w:rPr>
            <w:sz w:val="22"/>
            <w:szCs w:val="22"/>
          </w:rPr>
          <w:t>ber 2008</w:t>
        </w:r>
      </w:smartTag>
      <w:r w:rsidRPr="00D73253">
        <w:rPr>
          <w:sz w:val="22"/>
          <w:szCs w:val="22"/>
        </w:rPr>
        <w:t>.</w:t>
      </w:r>
    </w:p>
    <w:p w:rsidR="00B55C72" w:rsidRPr="00D73253" w:rsidRDefault="00B55C72" w:rsidP="00B55C72">
      <w:pPr>
        <w:pStyle w:val="StyleBulletBold"/>
        <w:numPr>
          <w:ilvl w:val="0"/>
          <w:numId w:val="0"/>
        </w:numPr>
        <w:jc w:val="both"/>
        <w:rPr>
          <w:b/>
          <w:sz w:val="22"/>
          <w:szCs w:val="22"/>
        </w:rPr>
      </w:pPr>
    </w:p>
    <w:p w:rsidR="00B55C72" w:rsidRPr="00D73253" w:rsidRDefault="00B55C72" w:rsidP="00B55C72">
      <w:pPr>
        <w:pStyle w:val="Heading2"/>
        <w:rPr>
          <w:sz w:val="22"/>
          <w:u w:val="single"/>
        </w:rPr>
      </w:pPr>
      <w:r w:rsidRPr="00D73253">
        <w:rPr>
          <w:b/>
        </w:rPr>
        <w:t xml:space="preserve">APPLICATION: The applications and brief conceptual summaries (the volume shall not exceed 5 pages and shall contain the brief description of approach and methodology to be used) shall be sent to the attention of Ms. Victoria Baigazina, Program Coordinator, </w:t>
      </w:r>
      <w:r w:rsidR="004F545C">
        <w:rPr>
          <w:b/>
        </w:rPr>
        <w:t xml:space="preserve"> </w:t>
      </w:r>
      <w:r w:rsidRPr="00D73253">
        <w:rPr>
          <w:b/>
        </w:rPr>
        <w:t xml:space="preserve">mailing address: </w:t>
      </w:r>
      <w:smartTag w:uri="urn:schemas-microsoft-com:office:smarttags" w:element="address">
        <w:smartTag w:uri="urn:schemas-microsoft-com:office:smarttags" w:element="Street">
          <w:r w:rsidRPr="00D73253">
            <w:rPr>
              <w:b/>
            </w:rPr>
            <w:t>26 Bokeikhan St.</w:t>
          </w:r>
        </w:smartTag>
        <w:r w:rsidRPr="00D73253">
          <w:rPr>
            <w:b/>
          </w:rPr>
          <w:t xml:space="preserve">, </w:t>
        </w:r>
        <w:smartTag w:uri="urn:schemas-microsoft-com:office:smarttags" w:element="City">
          <w:r w:rsidRPr="00D73253">
            <w:rPr>
              <w:b/>
            </w:rPr>
            <w:t>Astana</w:t>
          </w:r>
        </w:smartTag>
        <w:r w:rsidRPr="00D73253">
          <w:rPr>
            <w:b/>
          </w:rPr>
          <w:t xml:space="preserve">, </w:t>
        </w:r>
        <w:smartTag w:uri="urn:schemas-microsoft-com:office:smarttags" w:element="country-region">
          <w:r w:rsidRPr="00D73253">
            <w:rPr>
              <w:b/>
            </w:rPr>
            <w:t>Kazakhstan</w:t>
          </w:r>
        </w:smartTag>
      </w:smartTag>
      <w:r w:rsidRPr="00D73253">
        <w:rPr>
          <w:b/>
        </w:rPr>
        <w:t xml:space="preserve">; e-mail: </w:t>
      </w:r>
      <w:hyperlink r:id="rId10" w:history="1">
        <w:r w:rsidRPr="00D73253">
          <w:rPr>
            <w:rStyle w:val="Hyperlink"/>
            <w:b/>
          </w:rPr>
          <w:t>victoria.baigazina@undp.org</w:t>
        </w:r>
      </w:hyperlink>
      <w:r w:rsidRPr="00D73253">
        <w:rPr>
          <w:b/>
        </w:rPr>
        <w:t>. Th</w:t>
      </w:r>
      <w:r w:rsidR="00A24AFC">
        <w:rPr>
          <w:b/>
        </w:rPr>
        <w:t xml:space="preserve">e submission deadline </w:t>
      </w:r>
      <w:r w:rsidR="00A24AFC" w:rsidRPr="003C3A1C">
        <w:rPr>
          <w:b/>
        </w:rPr>
        <w:t xml:space="preserve">is </w:t>
      </w:r>
      <w:r w:rsidR="00FB1311" w:rsidRPr="003C3A1C">
        <w:rPr>
          <w:b/>
        </w:rPr>
        <w:t>10</w:t>
      </w:r>
      <w:r w:rsidR="00A24AFC" w:rsidRPr="003C3A1C">
        <w:rPr>
          <w:b/>
        </w:rPr>
        <w:t xml:space="preserve"> September</w:t>
      </w:r>
      <w:r w:rsidRPr="003C3A1C">
        <w:rPr>
          <w:b/>
        </w:rPr>
        <w:t xml:space="preserve"> 2008</w:t>
      </w:r>
      <w:r w:rsidRPr="00D73253">
        <w:rPr>
          <w:b/>
        </w:rPr>
        <w:t>.</w:t>
      </w:r>
    </w:p>
    <w:p w:rsidR="00B55C72" w:rsidRPr="00D73253" w:rsidRDefault="00B55C72" w:rsidP="00B55C72">
      <w:pPr>
        <w:pStyle w:val="Heading2"/>
        <w:rPr>
          <w:sz w:val="22"/>
          <w:u w:val="single"/>
        </w:rPr>
      </w:pPr>
    </w:p>
    <w:p w:rsidR="00B55C72" w:rsidRPr="00D73253" w:rsidRDefault="00B55C72" w:rsidP="00B55C72">
      <w:pPr>
        <w:jc w:val="both"/>
        <w:rPr>
          <w:sz w:val="22"/>
        </w:rPr>
      </w:pPr>
    </w:p>
    <w:p w:rsidR="00F92D42" w:rsidRDefault="00F92D42" w:rsidP="00B55C72">
      <w:pPr>
        <w:pStyle w:val="Heading1"/>
        <w:sectPr w:rsidR="00F92D42">
          <w:pgSz w:w="11906" w:h="16838"/>
          <w:pgMar w:top="1134" w:right="850" w:bottom="1134" w:left="1701" w:header="708" w:footer="708" w:gutter="0"/>
          <w:cols w:space="708"/>
          <w:docGrid w:linePitch="360"/>
        </w:sectPr>
      </w:pPr>
    </w:p>
    <w:p w:rsidR="00F92D42" w:rsidRPr="00F03326" w:rsidRDefault="00F92D42" w:rsidP="00F92D42">
      <w:pPr>
        <w:pStyle w:val="Heading3"/>
        <w:tabs>
          <w:tab w:val="num" w:pos="288"/>
        </w:tabs>
        <w:spacing w:before="0" w:after="0"/>
        <w:rPr>
          <w:rFonts w:ascii="Times New Roman" w:hAnsi="Times New Roman" w:cs="Times New Roman"/>
          <w:sz w:val="22"/>
          <w:szCs w:val="22"/>
        </w:rPr>
      </w:pPr>
      <w:r w:rsidRPr="003C3A1C">
        <w:rPr>
          <w:rFonts w:ascii="Times New Roman" w:hAnsi="Times New Roman" w:cs="Times New Roman"/>
          <w:sz w:val="22"/>
          <w:szCs w:val="22"/>
        </w:rPr>
        <w:lastRenderedPageBreak/>
        <w:t>Progress towards achievin</w:t>
      </w:r>
      <w:r w:rsidR="00F03326" w:rsidRPr="003C3A1C">
        <w:rPr>
          <w:rFonts w:ascii="Times New Roman" w:hAnsi="Times New Roman" w:cs="Times New Roman"/>
          <w:sz w:val="22"/>
          <w:szCs w:val="22"/>
        </w:rPr>
        <w:t>g project objectives (Log Frame</w:t>
      </w:r>
      <w:r w:rsidRPr="003C3A1C">
        <w:rPr>
          <w:rFonts w:ascii="Times New Roman" w:hAnsi="Times New Roman" w:cs="Times New Roman"/>
          <w:sz w:val="22"/>
          <w:szCs w:val="22"/>
        </w:rPr>
        <w:t>)</w:t>
      </w:r>
      <w:r w:rsidRPr="00F03326">
        <w:rPr>
          <w:rFonts w:ascii="Times New Roman" w:hAnsi="Times New Roman" w:cs="Times New Roman"/>
          <w:sz w:val="22"/>
          <w:szCs w:val="22"/>
        </w:rPr>
        <w:t xml:space="preserve"> </w:t>
      </w:r>
    </w:p>
    <w:p w:rsidR="00F92D42" w:rsidRPr="00F03326" w:rsidRDefault="00F92D42" w:rsidP="00F92D42">
      <w:pPr>
        <w:rPr>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3284"/>
        <w:gridCol w:w="1395"/>
        <w:gridCol w:w="1380"/>
        <w:gridCol w:w="1396"/>
        <w:gridCol w:w="1596"/>
        <w:gridCol w:w="1950"/>
      </w:tblGrid>
      <w:tr w:rsidR="00F92D42">
        <w:tblPrEx>
          <w:tblCellMar>
            <w:top w:w="0" w:type="dxa"/>
            <w:bottom w:w="0" w:type="dxa"/>
          </w:tblCellMar>
        </w:tblPrEx>
        <w:trPr>
          <w:tblHeader/>
        </w:trPr>
        <w:tc>
          <w:tcPr>
            <w:tcW w:w="2187" w:type="dxa"/>
            <w:tcBorders>
              <w:bottom w:val="double" w:sz="4" w:space="0" w:color="auto"/>
            </w:tcBorders>
            <w:shd w:val="clear" w:color="auto" w:fill="008000"/>
          </w:tcPr>
          <w:p w:rsidR="00F92D42" w:rsidRPr="00735AFC" w:rsidRDefault="00F92D42" w:rsidP="00392442">
            <w:pPr>
              <w:rPr>
                <w:b/>
                <w:color w:val="FFFFFF"/>
              </w:rPr>
            </w:pPr>
            <w:r w:rsidRPr="00735AFC">
              <w:rPr>
                <w:b/>
                <w:color w:val="FFFFFF"/>
              </w:rPr>
              <w:t>Project Objective and Outcomes</w:t>
            </w:r>
          </w:p>
        </w:tc>
        <w:tc>
          <w:tcPr>
            <w:tcW w:w="3284" w:type="dxa"/>
            <w:tcBorders>
              <w:bottom w:val="double" w:sz="4" w:space="0" w:color="auto"/>
            </w:tcBorders>
            <w:shd w:val="clear" w:color="auto" w:fill="008000"/>
          </w:tcPr>
          <w:p w:rsidR="00F92D42" w:rsidRPr="00735AFC" w:rsidRDefault="00F92D42" w:rsidP="00392442">
            <w:pPr>
              <w:rPr>
                <w:b/>
                <w:color w:val="FFFFFF"/>
              </w:rPr>
            </w:pPr>
            <w:r w:rsidRPr="00735AFC">
              <w:rPr>
                <w:b/>
                <w:color w:val="FFFFFF"/>
              </w:rPr>
              <w:t>Description of Indicator</w:t>
            </w:r>
          </w:p>
        </w:tc>
        <w:tc>
          <w:tcPr>
            <w:tcW w:w="1395" w:type="dxa"/>
            <w:tcBorders>
              <w:bottom w:val="double" w:sz="4" w:space="0" w:color="auto"/>
            </w:tcBorders>
            <w:shd w:val="clear" w:color="auto" w:fill="008000"/>
          </w:tcPr>
          <w:p w:rsidR="00F92D42" w:rsidRPr="00735AFC" w:rsidRDefault="00F92D42" w:rsidP="00392442">
            <w:pPr>
              <w:rPr>
                <w:color w:val="FFFFFF"/>
              </w:rPr>
            </w:pPr>
            <w:r w:rsidRPr="00735AFC">
              <w:rPr>
                <w:b/>
                <w:color w:val="FFFFFF"/>
              </w:rPr>
              <w:t>Baseline Level</w:t>
            </w:r>
          </w:p>
        </w:tc>
        <w:tc>
          <w:tcPr>
            <w:tcW w:w="1380" w:type="dxa"/>
            <w:tcBorders>
              <w:bottom w:val="double" w:sz="4" w:space="0" w:color="auto"/>
            </w:tcBorders>
            <w:shd w:val="clear" w:color="auto" w:fill="008000"/>
          </w:tcPr>
          <w:p w:rsidR="00F92D42" w:rsidRPr="00735AFC" w:rsidRDefault="00F92D42" w:rsidP="00392442">
            <w:pPr>
              <w:rPr>
                <w:b/>
                <w:color w:val="FFFFFF"/>
              </w:rPr>
            </w:pPr>
            <w:r w:rsidRPr="00735AFC">
              <w:rPr>
                <w:b/>
                <w:color w:val="FFFFFF"/>
              </w:rPr>
              <w:t>Target Level</w:t>
            </w:r>
            <w:r w:rsidRPr="00735AFC">
              <w:rPr>
                <w:rStyle w:val="FootnoteReference"/>
                <w:b/>
                <w:color w:val="FFFFFF"/>
              </w:rPr>
              <w:footnoteReference w:id="7"/>
            </w:r>
          </w:p>
        </w:tc>
        <w:tc>
          <w:tcPr>
            <w:tcW w:w="1396" w:type="dxa"/>
            <w:tcBorders>
              <w:bottom w:val="double" w:sz="4" w:space="0" w:color="auto"/>
            </w:tcBorders>
            <w:shd w:val="clear" w:color="auto" w:fill="008000"/>
          </w:tcPr>
          <w:p w:rsidR="00F92D42" w:rsidRPr="00735AFC" w:rsidRDefault="00F92D42" w:rsidP="00392442">
            <w:pPr>
              <w:rPr>
                <w:b/>
                <w:color w:val="FFFFFF"/>
              </w:rPr>
            </w:pPr>
            <w:r w:rsidRPr="00735AFC">
              <w:rPr>
                <w:b/>
                <w:color w:val="FFFFFF"/>
              </w:rPr>
              <w:t>Level at 30 June 200</w:t>
            </w:r>
            <w:r w:rsidR="0071437B">
              <w:rPr>
                <w:b/>
                <w:color w:val="FFFFFF"/>
              </w:rPr>
              <w:t>8</w:t>
            </w:r>
          </w:p>
        </w:tc>
        <w:tc>
          <w:tcPr>
            <w:tcW w:w="1596" w:type="dxa"/>
            <w:tcBorders>
              <w:bottom w:val="double" w:sz="4" w:space="0" w:color="auto"/>
            </w:tcBorders>
            <w:shd w:val="clear" w:color="auto" w:fill="008000"/>
          </w:tcPr>
          <w:p w:rsidR="00F92D42" w:rsidRPr="00735AFC" w:rsidRDefault="00F92D42" w:rsidP="00392442">
            <w:pPr>
              <w:rPr>
                <w:b/>
                <w:color w:val="FFFFFF"/>
              </w:rPr>
            </w:pPr>
            <w:r w:rsidRPr="00735AFC">
              <w:rPr>
                <w:b/>
                <w:color w:val="FFFFFF"/>
              </w:rPr>
              <w:t>Source of Verification</w:t>
            </w:r>
          </w:p>
        </w:tc>
        <w:tc>
          <w:tcPr>
            <w:tcW w:w="1950" w:type="dxa"/>
            <w:tcBorders>
              <w:bottom w:val="double" w:sz="4" w:space="0" w:color="auto"/>
            </w:tcBorders>
            <w:shd w:val="clear" w:color="auto" w:fill="008000"/>
          </w:tcPr>
          <w:p w:rsidR="00F92D42" w:rsidRPr="00735AFC" w:rsidRDefault="00F92D42" w:rsidP="00392442">
            <w:pPr>
              <w:rPr>
                <w:b/>
                <w:color w:val="FFFFFF"/>
              </w:rPr>
            </w:pPr>
            <w:r w:rsidRPr="00735AFC">
              <w:rPr>
                <w:b/>
                <w:color w:val="FFFFFF"/>
              </w:rPr>
              <w:t>Assumptions</w:t>
            </w:r>
          </w:p>
        </w:tc>
      </w:tr>
      <w:tr w:rsidR="00F92D42">
        <w:tblPrEx>
          <w:tblCellMar>
            <w:top w:w="0" w:type="dxa"/>
            <w:bottom w:w="0" w:type="dxa"/>
          </w:tblCellMar>
        </w:tblPrEx>
        <w:trPr>
          <w:cantSplit/>
        </w:trPr>
        <w:tc>
          <w:tcPr>
            <w:tcW w:w="2187" w:type="dxa"/>
            <w:vMerge w:val="restart"/>
            <w:tcBorders>
              <w:top w:val="double" w:sz="4" w:space="0" w:color="auto"/>
            </w:tcBorders>
          </w:tcPr>
          <w:p w:rsidR="00F92D42" w:rsidRDefault="00F92D42" w:rsidP="00392442">
            <w:r w:rsidRPr="00735AFC">
              <w:rPr>
                <w:b/>
              </w:rPr>
              <w:t>Objective</w:t>
            </w:r>
            <w:r>
              <w:t xml:space="preserve">: Stakeholders conserve agro-biodiversity in two priority sites within </w:t>
            </w:r>
            <w:smartTag w:uri="urn:schemas-microsoft-com:office:smarttags" w:element="country-region">
              <w:r>
                <w:t>Kazakhstan</w:t>
              </w:r>
            </w:smartTag>
            <w:r>
              <w:t xml:space="preserve">’s </w:t>
            </w:r>
            <w:smartTag w:uri="urn:schemas-microsoft-com:office:smarttags" w:element="place">
              <w:smartTag w:uri="urn:schemas-microsoft-com:office:smarttags" w:element="PlaceName">
                <w:r>
                  <w:t>Tien Shan</w:t>
                </w:r>
              </w:smartTag>
              <w:r>
                <w:t xml:space="preserve"> </w:t>
              </w:r>
              <w:smartTag w:uri="urn:schemas-microsoft-com:office:smarttags" w:element="PlaceType">
                <w:r>
                  <w:t>Mountains</w:t>
                </w:r>
              </w:smartTag>
            </w:smartTag>
            <w:r>
              <w:t xml:space="preserve"> by developing and applying new methods and tools for conservation, including partnerships among conservation and land-use agencies, local governments, SPAs, local communities and the private sector.</w:t>
            </w:r>
          </w:p>
        </w:tc>
        <w:tc>
          <w:tcPr>
            <w:tcW w:w="3284" w:type="dxa"/>
            <w:tcBorders>
              <w:top w:val="double" w:sz="4" w:space="0" w:color="auto"/>
            </w:tcBorders>
          </w:tcPr>
          <w:p w:rsidR="00F92D42" w:rsidRPr="00735AFC" w:rsidRDefault="00F92D42" w:rsidP="00392442">
            <w:pPr>
              <w:pStyle w:val="BodyText"/>
            </w:pPr>
            <w:r w:rsidRPr="00735AFC">
              <w:t xml:space="preserve">Expansion of the </w:t>
            </w:r>
            <w:smartTag w:uri="urn:schemas-microsoft-com:office:smarttags" w:element="place">
              <w:smartTag w:uri="urn:schemas-microsoft-com:office:smarttags" w:element="PlaceType">
                <w:r w:rsidRPr="00735AFC">
                  <w:t>territory</w:t>
                </w:r>
              </w:smartTag>
              <w:r w:rsidRPr="00735AFC">
                <w:t xml:space="preserve"> of </w:t>
              </w:r>
              <w:smartTag w:uri="urn:schemas-microsoft-com:office:smarttags" w:element="PlaceName">
                <w:r w:rsidRPr="00735AFC">
                  <w:t>Specially Protected Areas</w:t>
                </w:r>
              </w:smartTag>
            </w:smartTag>
            <w:r w:rsidRPr="00735AFC">
              <w:t xml:space="preserve"> for conservation of mountain agrobiodiversity</w:t>
            </w:r>
          </w:p>
          <w:p w:rsidR="00F92D42" w:rsidRPr="00735AFC" w:rsidRDefault="00F92D42" w:rsidP="00046BFD">
            <w:pPr>
              <w:pStyle w:val="BodyText"/>
              <w:numPr>
                <w:ilvl w:val="1"/>
                <w:numId w:val="24"/>
              </w:numPr>
              <w:tabs>
                <w:tab w:val="clear" w:pos="972"/>
                <w:tab w:val="num" w:pos="355"/>
              </w:tabs>
              <w:spacing w:after="0"/>
              <w:ind w:left="335" w:hanging="250"/>
            </w:pPr>
            <w:r w:rsidRPr="00735AFC">
              <w:t>Dzhungar Alatau</w:t>
            </w:r>
          </w:p>
          <w:p w:rsidR="00F92D42" w:rsidRPr="00735AFC" w:rsidRDefault="00F92D42" w:rsidP="00046BFD">
            <w:pPr>
              <w:pStyle w:val="BodyText"/>
              <w:numPr>
                <w:ilvl w:val="1"/>
                <w:numId w:val="24"/>
              </w:numPr>
              <w:tabs>
                <w:tab w:val="clear" w:pos="972"/>
                <w:tab w:val="num" w:pos="355"/>
              </w:tabs>
              <w:spacing w:after="0"/>
              <w:ind w:left="335" w:hanging="250"/>
            </w:pPr>
            <w:r w:rsidRPr="00735AFC">
              <w:t>Zailiskiy Alatau</w:t>
            </w:r>
          </w:p>
        </w:tc>
        <w:tc>
          <w:tcPr>
            <w:tcW w:w="1395" w:type="dxa"/>
            <w:tcBorders>
              <w:top w:val="double" w:sz="4" w:space="0" w:color="auto"/>
            </w:tcBorders>
          </w:tcPr>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r w:rsidRPr="00735AFC">
              <w:rPr>
                <w:rFonts w:ascii="Times New Roman" w:hAnsi="Times New Roman"/>
                <w:sz w:val="20"/>
              </w:rPr>
              <w:t xml:space="preserve">- </w:t>
            </w:r>
            <w:smartTag w:uri="urn:schemas-microsoft-com:office:smarttags" w:element="metricconverter">
              <w:smartTagPr>
                <w:attr w:name="ProductID" w:val="0 ha"/>
              </w:smartTagPr>
              <w:r w:rsidRPr="00735AFC">
                <w:rPr>
                  <w:rFonts w:ascii="Times New Roman" w:hAnsi="Times New Roman"/>
                  <w:sz w:val="20"/>
                </w:rPr>
                <w:t>0 ha</w:t>
              </w:r>
            </w:smartTag>
          </w:p>
          <w:p w:rsidR="00F92D42" w:rsidRPr="00735AFC" w:rsidRDefault="00F92D42" w:rsidP="00392442">
            <w:pPr>
              <w:pStyle w:val="Footer"/>
              <w:rPr>
                <w:sz w:val="20"/>
              </w:rPr>
            </w:pPr>
            <w:r w:rsidRPr="00735AFC">
              <w:rPr>
                <w:rFonts w:ascii="Times New Roman" w:hAnsi="Times New Roman"/>
                <w:sz w:val="20"/>
              </w:rPr>
              <w:t xml:space="preserve">- </w:t>
            </w:r>
            <w:smartTag w:uri="urn:schemas-microsoft-com:office:smarttags" w:element="metricconverter">
              <w:smartTagPr>
                <w:attr w:name="ProductID" w:val="236,000 ha"/>
              </w:smartTagPr>
              <w:r w:rsidRPr="00735AFC">
                <w:rPr>
                  <w:rFonts w:ascii="Times New Roman" w:hAnsi="Times New Roman"/>
                  <w:sz w:val="20"/>
                </w:rPr>
                <w:t>236,000 ha</w:t>
              </w:r>
            </w:smartTag>
          </w:p>
        </w:tc>
        <w:tc>
          <w:tcPr>
            <w:tcW w:w="1380" w:type="dxa"/>
            <w:tcBorders>
              <w:top w:val="double" w:sz="4" w:space="0" w:color="auto"/>
            </w:tcBorders>
          </w:tcPr>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p>
          <w:p w:rsidR="00F92D42" w:rsidRPr="00735AFC" w:rsidRDefault="00F92D42" w:rsidP="00392442">
            <w:pPr>
              <w:pStyle w:val="Footer"/>
              <w:rPr>
                <w:rFonts w:ascii="Times New Roman" w:hAnsi="Times New Roman"/>
                <w:sz w:val="20"/>
              </w:rPr>
            </w:pPr>
            <w:r w:rsidRPr="00735AFC">
              <w:rPr>
                <w:rFonts w:ascii="Times New Roman" w:hAnsi="Times New Roman"/>
                <w:sz w:val="20"/>
              </w:rPr>
              <w:t xml:space="preserve">- </w:t>
            </w:r>
            <w:smartTag w:uri="urn:schemas-microsoft-com:office:smarttags" w:element="metricconverter">
              <w:smartTagPr>
                <w:attr w:name="ProductID" w:val="356,000 ha"/>
              </w:smartTagPr>
              <w:r w:rsidRPr="00735AFC">
                <w:rPr>
                  <w:rFonts w:ascii="Times New Roman" w:hAnsi="Times New Roman"/>
                  <w:sz w:val="20"/>
                </w:rPr>
                <w:t>3</w:t>
              </w:r>
              <w:r w:rsidRPr="00735AFC">
                <w:rPr>
                  <w:rFonts w:ascii="Times New Roman" w:hAnsi="Times New Roman"/>
                  <w:sz w:val="20"/>
                  <w:lang w:val="ru-RU"/>
                </w:rPr>
                <w:t>56</w:t>
              </w:r>
              <w:r w:rsidRPr="00735AFC">
                <w:rPr>
                  <w:rFonts w:ascii="Times New Roman" w:hAnsi="Times New Roman"/>
                  <w:sz w:val="20"/>
                </w:rPr>
                <w:t>,000 ha</w:t>
              </w:r>
            </w:smartTag>
          </w:p>
          <w:p w:rsidR="00F92D42" w:rsidRPr="00735AFC" w:rsidRDefault="00F92D42" w:rsidP="00392442">
            <w:pPr>
              <w:pStyle w:val="Footer"/>
              <w:rPr>
                <w:sz w:val="20"/>
              </w:rPr>
            </w:pPr>
            <w:r w:rsidRPr="00735AFC">
              <w:rPr>
                <w:rFonts w:ascii="Times New Roman" w:hAnsi="Times New Roman"/>
                <w:sz w:val="20"/>
              </w:rPr>
              <w:t xml:space="preserve">- </w:t>
            </w:r>
            <w:smartTag w:uri="urn:schemas-microsoft-com:office:smarttags" w:element="metricconverter">
              <w:smartTagPr>
                <w:attr w:name="ProductID" w:val="271,000 ha"/>
              </w:smartTagPr>
              <w:r w:rsidRPr="00735AFC">
                <w:rPr>
                  <w:rFonts w:ascii="Times New Roman" w:hAnsi="Times New Roman"/>
                  <w:sz w:val="20"/>
                </w:rPr>
                <w:t>271,000 ha</w:t>
              </w:r>
            </w:smartTag>
          </w:p>
        </w:tc>
        <w:tc>
          <w:tcPr>
            <w:tcW w:w="1396" w:type="dxa"/>
            <w:tcBorders>
              <w:top w:val="double" w:sz="4" w:space="0" w:color="auto"/>
            </w:tcBorders>
          </w:tcPr>
          <w:p w:rsidR="00F92D42" w:rsidRPr="00735AFC" w:rsidRDefault="00F92D42" w:rsidP="00392442"/>
          <w:p w:rsidR="00F92D42" w:rsidRPr="00735AFC" w:rsidRDefault="00F92D42" w:rsidP="00392442"/>
          <w:p w:rsidR="00F92D42" w:rsidRPr="00735AFC" w:rsidRDefault="00F92D42" w:rsidP="00392442"/>
          <w:p w:rsidR="00F92D42" w:rsidRPr="00735AFC" w:rsidRDefault="00F92D42" w:rsidP="00392442"/>
          <w:p w:rsidR="00F92D42" w:rsidRPr="00735AFC" w:rsidRDefault="00F92D42" w:rsidP="00392442">
            <w:r w:rsidRPr="00735AFC">
              <w:t xml:space="preserve">- </w:t>
            </w:r>
            <w:smartTag w:uri="urn:schemas-microsoft-com:office:smarttags" w:element="metricconverter">
              <w:smartTagPr>
                <w:attr w:name="ProductID" w:val="0 ha"/>
              </w:smartTagPr>
              <w:r w:rsidRPr="00735AFC">
                <w:t>0 ha</w:t>
              </w:r>
            </w:smartTag>
          </w:p>
          <w:p w:rsidR="00F92D42" w:rsidRPr="00735AFC" w:rsidRDefault="00F92D42" w:rsidP="00392442">
            <w:r w:rsidRPr="00735AFC">
              <w:t xml:space="preserve">- </w:t>
            </w:r>
            <w:smartTag w:uri="urn:schemas-microsoft-com:office:smarttags" w:element="metricconverter">
              <w:smartTagPr>
                <w:attr w:name="ProductID" w:val="236,000 ha"/>
              </w:smartTagPr>
              <w:r w:rsidRPr="00735AFC">
                <w:t>236,000 ha</w:t>
              </w:r>
            </w:smartTag>
          </w:p>
        </w:tc>
        <w:tc>
          <w:tcPr>
            <w:tcW w:w="1596" w:type="dxa"/>
            <w:tcBorders>
              <w:top w:val="double" w:sz="4" w:space="0" w:color="auto"/>
            </w:tcBorders>
          </w:tcPr>
          <w:p w:rsidR="00F92D42" w:rsidRPr="00735AFC" w:rsidRDefault="00F92D42" w:rsidP="00392442">
            <w:pPr>
              <w:pStyle w:val="Footer"/>
              <w:rPr>
                <w:rFonts w:ascii="Times New Roman" w:hAnsi="Times New Roman"/>
                <w:sz w:val="20"/>
              </w:rPr>
            </w:pPr>
            <w:r w:rsidRPr="00735AFC">
              <w:rPr>
                <w:rFonts w:ascii="Times New Roman" w:hAnsi="Times New Roman"/>
                <w:sz w:val="20"/>
              </w:rPr>
              <w:t>Formal legal decrees on establishment/expansion of SPA within the project site</w:t>
            </w:r>
          </w:p>
          <w:p w:rsidR="00F92D42" w:rsidRPr="00735AFC" w:rsidRDefault="00F92D42" w:rsidP="00392442">
            <w:pPr>
              <w:pStyle w:val="Footer"/>
              <w:rPr>
                <w:rFonts w:ascii="Times New Roman" w:hAnsi="Times New Roman"/>
                <w:sz w:val="20"/>
              </w:rPr>
            </w:pPr>
          </w:p>
          <w:p w:rsidR="00F92D42" w:rsidRPr="00735AFC" w:rsidRDefault="00F92D42" w:rsidP="00392442"/>
        </w:tc>
        <w:tc>
          <w:tcPr>
            <w:tcW w:w="1950" w:type="dxa"/>
            <w:vMerge w:val="restart"/>
            <w:tcBorders>
              <w:top w:val="double" w:sz="4" w:space="0" w:color="auto"/>
            </w:tcBorders>
          </w:tcPr>
          <w:p w:rsidR="00F92D42" w:rsidRDefault="00F92D42" w:rsidP="00392442">
            <w:r>
              <w:t>Government priorities for biodiversity protection including MABD will remain.</w:t>
            </w: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r>
              <w:rPr>
                <w:rFonts w:ascii="Times New Roman" w:hAnsi="Times New Roman"/>
                <w:sz w:val="20"/>
              </w:rPr>
              <w:t>Socio-economic situation will not significantly worsen</w:t>
            </w: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r>
              <w:rPr>
                <w:rFonts w:ascii="Times New Roman" w:hAnsi="Times New Roman"/>
                <w:sz w:val="20"/>
              </w:rPr>
              <w:t>Climate change will not occur or have significant physical and socio-economic impacts</w:t>
            </w:r>
          </w:p>
          <w:p w:rsidR="00F92D42" w:rsidRDefault="00F92D42" w:rsidP="00392442">
            <w:pPr>
              <w:pStyle w:val="Footer"/>
              <w:rPr>
                <w:rFonts w:ascii="Times New Roman" w:hAnsi="Times New Roman"/>
                <w:sz w:val="20"/>
              </w:rPr>
            </w:pPr>
          </w:p>
          <w:p w:rsidR="00F92D42" w:rsidRDefault="00F92D42" w:rsidP="00392442">
            <w:r>
              <w:t>Frequent changes of key GoK personnel will not impact project implementation</w:t>
            </w:r>
          </w:p>
          <w:p w:rsidR="00F92D42" w:rsidRDefault="00F92D42" w:rsidP="00392442"/>
          <w:p w:rsidR="00F92D42" w:rsidRDefault="00F92D42" w:rsidP="00392442">
            <w:r>
              <w:t>The Government/ FFC will support the establishment/expansion of SPA's within the project sites as well as the works addressing the problem of cutting of endangered species/ plantation works</w:t>
            </w:r>
          </w:p>
        </w:tc>
      </w:tr>
      <w:tr w:rsidR="00F92D42">
        <w:tblPrEx>
          <w:tblCellMar>
            <w:top w:w="0" w:type="dxa"/>
            <w:bottom w:w="0" w:type="dxa"/>
          </w:tblCellMar>
        </w:tblPrEx>
        <w:trPr>
          <w:cantSplit/>
        </w:trPr>
        <w:tc>
          <w:tcPr>
            <w:tcW w:w="2187" w:type="dxa"/>
            <w:vMerge/>
          </w:tcPr>
          <w:p w:rsidR="00F92D42" w:rsidRDefault="00F92D42" w:rsidP="00046BFD">
            <w:pPr>
              <w:numPr>
                <w:ilvl w:val="0"/>
                <w:numId w:val="27"/>
              </w:numPr>
              <w:ind w:left="240" w:hanging="240"/>
            </w:pPr>
          </w:p>
        </w:tc>
        <w:tc>
          <w:tcPr>
            <w:tcW w:w="3284" w:type="dxa"/>
          </w:tcPr>
          <w:p w:rsidR="00F92D42" w:rsidRPr="00735AFC" w:rsidRDefault="00F92D42" w:rsidP="00392442">
            <w:pPr>
              <w:pStyle w:val="BodyText"/>
            </w:pPr>
            <w:r w:rsidRPr="00735AFC">
              <w:t xml:space="preserve">Sustainability of wild fruit forests is maintained due to elimination/ localization of the centers of genetic erosion (orchards, domesticated apple plantations etc.) </w:t>
            </w:r>
          </w:p>
        </w:tc>
        <w:tc>
          <w:tcPr>
            <w:tcW w:w="1395" w:type="dxa"/>
          </w:tcPr>
          <w:p w:rsidR="00F92D42" w:rsidRPr="00735AFC" w:rsidRDefault="00F92D42" w:rsidP="00392442">
            <w:pPr>
              <w:pStyle w:val="CommentReference"/>
              <w:rPr>
                <w:highlight w:val="yellow"/>
                <w:lang w:val="ru-RU"/>
              </w:rPr>
            </w:pPr>
            <w:r w:rsidRPr="00735AFC">
              <w:rPr>
                <w:lang w:val="ru-RU"/>
              </w:rPr>
              <w:t>0</w:t>
            </w:r>
          </w:p>
        </w:tc>
        <w:tc>
          <w:tcPr>
            <w:tcW w:w="1380" w:type="dxa"/>
          </w:tcPr>
          <w:p w:rsidR="00F92D42" w:rsidRPr="00735AFC" w:rsidRDefault="00F92D42" w:rsidP="00392442">
            <w:pPr>
              <w:pStyle w:val="BodyText"/>
            </w:pPr>
            <w:r w:rsidRPr="00735AFC">
              <w:t>Environmental cutting/ reconstruction cutting in the centers of genetic erosion:</w:t>
            </w:r>
          </w:p>
          <w:p w:rsidR="00F92D42" w:rsidRPr="00735AFC" w:rsidRDefault="00F92D42" w:rsidP="00392442">
            <w:pPr>
              <w:pStyle w:val="BodyText"/>
            </w:pPr>
            <w:r w:rsidRPr="00735AFC">
              <w:t xml:space="preserve">By year 4 – up to </w:t>
            </w:r>
            <w:smartTag w:uri="urn:schemas-microsoft-com:office:smarttags" w:element="metricconverter">
              <w:smartTagPr>
                <w:attr w:name="ProductID" w:val="10 ha"/>
              </w:smartTagPr>
              <w:r w:rsidRPr="00735AFC">
                <w:t>10 ha</w:t>
              </w:r>
            </w:smartTag>
            <w:r w:rsidRPr="00735AFC">
              <w:t>;</w:t>
            </w:r>
          </w:p>
          <w:p w:rsidR="00F92D42" w:rsidRPr="00735AFC" w:rsidRDefault="00F92D42" w:rsidP="00392442">
            <w:pPr>
              <w:pStyle w:val="BodyText"/>
            </w:pPr>
            <w:r w:rsidRPr="00735AFC">
              <w:t xml:space="preserve">By year 6 – up to </w:t>
            </w:r>
            <w:smartTag w:uri="urn:schemas-microsoft-com:office:smarttags" w:element="metricconverter">
              <w:smartTagPr>
                <w:attr w:name="ProductID" w:val="20 ha"/>
              </w:smartTagPr>
              <w:r w:rsidRPr="00735AFC">
                <w:t>20 ha</w:t>
              </w:r>
            </w:smartTag>
          </w:p>
        </w:tc>
        <w:tc>
          <w:tcPr>
            <w:tcW w:w="1396" w:type="dxa"/>
          </w:tcPr>
          <w:p w:rsidR="00F92D42" w:rsidRPr="00735AFC" w:rsidRDefault="00F92D42" w:rsidP="00392442">
            <w:pPr>
              <w:rPr>
                <w:highlight w:val="yellow"/>
              </w:rPr>
            </w:pPr>
            <w:r w:rsidRPr="00735AFC">
              <w:t>0</w:t>
            </w:r>
          </w:p>
        </w:tc>
        <w:tc>
          <w:tcPr>
            <w:tcW w:w="1596" w:type="dxa"/>
          </w:tcPr>
          <w:p w:rsidR="00F92D42" w:rsidRPr="00735AFC" w:rsidRDefault="00F92D42" w:rsidP="00392442">
            <w:pPr>
              <w:pStyle w:val="BodyText"/>
            </w:pPr>
            <w:r w:rsidRPr="00735AFC">
              <w:t>Official reports, project monitoring data</w:t>
            </w:r>
          </w:p>
        </w:tc>
        <w:tc>
          <w:tcPr>
            <w:tcW w:w="1950" w:type="dxa"/>
            <w:vMerge/>
          </w:tcPr>
          <w:p w:rsidR="00F92D42" w:rsidRDefault="00F92D42" w:rsidP="00392442">
            <w:pPr>
              <w:rPr>
                <w:highlight w:val="yellow"/>
              </w:rPr>
            </w:pPr>
          </w:p>
        </w:tc>
      </w:tr>
      <w:tr w:rsidR="00F92D42">
        <w:tblPrEx>
          <w:tblCellMar>
            <w:top w:w="0" w:type="dxa"/>
            <w:bottom w:w="0" w:type="dxa"/>
          </w:tblCellMar>
        </w:tblPrEx>
        <w:trPr>
          <w:cantSplit/>
        </w:trPr>
        <w:tc>
          <w:tcPr>
            <w:tcW w:w="2187" w:type="dxa"/>
            <w:vMerge w:val="restart"/>
            <w:tcBorders>
              <w:top w:val="double" w:sz="4" w:space="0" w:color="auto"/>
            </w:tcBorders>
          </w:tcPr>
          <w:p w:rsidR="00F92D42" w:rsidRDefault="00F92D42" w:rsidP="00392442">
            <w:r>
              <w:lastRenderedPageBreak/>
              <w:t>Outcome 1: Ecosystem-based conservation and management of wild crop relatives at two project sites</w:t>
            </w:r>
          </w:p>
        </w:tc>
        <w:tc>
          <w:tcPr>
            <w:tcW w:w="3284" w:type="dxa"/>
            <w:tcBorders>
              <w:top w:val="double" w:sz="4" w:space="0" w:color="auto"/>
              <w:bottom w:val="single" w:sz="4" w:space="0" w:color="auto"/>
            </w:tcBorders>
          </w:tcPr>
          <w:p w:rsidR="00F92D42" w:rsidRDefault="00F92D42" w:rsidP="00392442">
            <w:r>
              <w:t xml:space="preserve">Number of hectares of globally important apple and apricot forests under fully managed legal protection (within SPA) </w:t>
            </w:r>
          </w:p>
          <w:p w:rsidR="00F92D42" w:rsidRDefault="00F92D42" w:rsidP="00046BFD">
            <w:pPr>
              <w:numPr>
                <w:ilvl w:val="1"/>
                <w:numId w:val="24"/>
              </w:numPr>
              <w:tabs>
                <w:tab w:val="clear" w:pos="972"/>
                <w:tab w:val="num" w:pos="372"/>
              </w:tabs>
              <w:ind w:left="372"/>
            </w:pPr>
            <w:r>
              <w:t>Dzhungar Alatau</w:t>
            </w:r>
          </w:p>
          <w:p w:rsidR="00F92D42" w:rsidRDefault="00F92D42" w:rsidP="00046BFD">
            <w:pPr>
              <w:numPr>
                <w:ilvl w:val="1"/>
                <w:numId w:val="24"/>
              </w:numPr>
              <w:tabs>
                <w:tab w:val="clear" w:pos="972"/>
                <w:tab w:val="num" w:pos="372"/>
              </w:tabs>
              <w:ind w:left="372"/>
            </w:pPr>
            <w:r>
              <w:t>Zailiskiy Aletau</w:t>
            </w:r>
          </w:p>
        </w:tc>
        <w:tc>
          <w:tcPr>
            <w:tcW w:w="1395" w:type="dxa"/>
            <w:tcBorders>
              <w:top w:val="doub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 xml:space="preserve">- </w:t>
            </w:r>
            <w:smartTag w:uri="urn:schemas-microsoft-com:office:smarttags" w:element="metricconverter">
              <w:smartTagPr>
                <w:attr w:name="ProductID" w:val="0 ha"/>
              </w:smartTagPr>
              <w:r>
                <w:t>0 ha</w:t>
              </w:r>
            </w:smartTag>
          </w:p>
          <w:p w:rsidR="00F92D42" w:rsidRDefault="00F92D42" w:rsidP="00392442">
            <w:r>
              <w:t xml:space="preserve">- </w:t>
            </w:r>
            <w:smartTag w:uri="urn:schemas-microsoft-com:office:smarttags" w:element="metricconverter">
              <w:smartTagPr>
                <w:attr w:name="ProductID" w:val="2,824 ha"/>
              </w:smartTagPr>
              <w:r>
                <w:t>2,824 ha</w:t>
              </w:r>
            </w:smartTag>
          </w:p>
        </w:tc>
        <w:tc>
          <w:tcPr>
            <w:tcW w:w="1380" w:type="dxa"/>
            <w:tcBorders>
              <w:top w:val="doub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 xml:space="preserve">- </w:t>
            </w:r>
            <w:smartTag w:uri="urn:schemas-microsoft-com:office:smarttags" w:element="metricconverter">
              <w:smartTagPr>
                <w:attr w:name="ProductID" w:val="3,725 ha"/>
              </w:smartTagPr>
              <w:r>
                <w:t>3,725 ha</w:t>
              </w:r>
            </w:smartTag>
          </w:p>
          <w:p w:rsidR="00F92D42" w:rsidRDefault="00F92D42" w:rsidP="00392442">
            <w:r>
              <w:t xml:space="preserve">- </w:t>
            </w:r>
            <w:smartTag w:uri="urn:schemas-microsoft-com:office:smarttags" w:element="metricconverter">
              <w:smartTagPr>
                <w:attr w:name="ProductID" w:val="7,225 ha"/>
              </w:smartTagPr>
              <w:r>
                <w:t>7,225 ha</w:t>
              </w:r>
            </w:smartTag>
          </w:p>
        </w:tc>
        <w:tc>
          <w:tcPr>
            <w:tcW w:w="1396" w:type="dxa"/>
            <w:tcBorders>
              <w:top w:val="doub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 xml:space="preserve">- </w:t>
            </w:r>
            <w:smartTag w:uri="urn:schemas-microsoft-com:office:smarttags" w:element="metricconverter">
              <w:smartTagPr>
                <w:attr w:name="ProductID" w:val="0 ha"/>
              </w:smartTagPr>
              <w:r>
                <w:t>0 ha</w:t>
              </w:r>
            </w:smartTag>
          </w:p>
          <w:p w:rsidR="00F92D42" w:rsidRDefault="00F92D42" w:rsidP="00392442">
            <w:r>
              <w:t xml:space="preserve">- </w:t>
            </w:r>
            <w:smartTag w:uri="urn:schemas-microsoft-com:office:smarttags" w:element="metricconverter">
              <w:smartTagPr>
                <w:attr w:name="ProductID" w:val="2,824 ha"/>
              </w:smartTagPr>
              <w:r>
                <w:t>2,824 ha</w:t>
              </w:r>
            </w:smartTag>
          </w:p>
        </w:tc>
        <w:tc>
          <w:tcPr>
            <w:tcW w:w="1596" w:type="dxa"/>
            <w:tcBorders>
              <w:top w:val="double" w:sz="4" w:space="0" w:color="auto"/>
              <w:bottom w:val="single" w:sz="4" w:space="0" w:color="auto"/>
            </w:tcBorders>
          </w:tcPr>
          <w:p w:rsidR="00F92D42" w:rsidRDefault="00F92D42" w:rsidP="00392442">
            <w:r>
              <w:t xml:space="preserve">Official documents and forest field surveys </w:t>
            </w:r>
          </w:p>
        </w:tc>
        <w:tc>
          <w:tcPr>
            <w:tcW w:w="1950" w:type="dxa"/>
            <w:vMerge w:val="restart"/>
            <w:tcBorders>
              <w:top w:val="double" w:sz="4" w:space="0" w:color="auto"/>
            </w:tcBorders>
          </w:tcPr>
          <w:p w:rsidR="00F92D42" w:rsidRDefault="00F92D42" w:rsidP="00392442">
            <w:r>
              <w:t>The Government will support the proposals to strengthen MABD protection</w:t>
            </w:r>
          </w:p>
          <w:p w:rsidR="00F92D42" w:rsidRDefault="00F92D42" w:rsidP="00392442"/>
          <w:p w:rsidR="00F92D42" w:rsidRDefault="00F92D42" w:rsidP="00392442"/>
          <w:p w:rsidR="00F92D42" w:rsidRDefault="00F92D42" w:rsidP="00392442">
            <w:r>
              <w:t>Consensus and cooperation between the various key stakeholders can be adequately achieved</w:t>
            </w:r>
          </w:p>
          <w:p w:rsidR="00F92D42" w:rsidRDefault="00F92D42" w:rsidP="00392442"/>
        </w:tc>
      </w:tr>
      <w:tr w:rsidR="00F92D42">
        <w:tblPrEx>
          <w:tblCellMar>
            <w:top w:w="0" w:type="dxa"/>
            <w:bottom w:w="0" w:type="dxa"/>
          </w:tblCellMar>
        </w:tblPrEx>
        <w:trPr>
          <w:cantSplit/>
        </w:trPr>
        <w:tc>
          <w:tcPr>
            <w:tcW w:w="2187" w:type="dxa"/>
            <w:vMerge/>
            <w:tcBorders>
              <w:top w:val="double" w:sz="4" w:space="0" w:color="auto"/>
            </w:tcBorders>
          </w:tcPr>
          <w:p w:rsidR="00F92D42" w:rsidRDefault="00F92D42" w:rsidP="00392442"/>
        </w:tc>
        <w:tc>
          <w:tcPr>
            <w:tcW w:w="3284" w:type="dxa"/>
            <w:tcBorders>
              <w:top w:val="single" w:sz="4" w:space="0" w:color="auto"/>
              <w:bottom w:val="single" w:sz="4" w:space="0" w:color="auto"/>
            </w:tcBorders>
          </w:tcPr>
          <w:p w:rsidR="00F92D42" w:rsidRDefault="00F92D42" w:rsidP="00392442">
            <w:r>
              <w:t>Local Consultative Committees enabling the participation of local communities in management of SPAs</w:t>
            </w:r>
          </w:p>
          <w:p w:rsidR="00F92D42" w:rsidRDefault="00F92D42" w:rsidP="00046BFD">
            <w:pPr>
              <w:numPr>
                <w:ilvl w:val="1"/>
                <w:numId w:val="24"/>
              </w:numPr>
              <w:tabs>
                <w:tab w:val="clear" w:pos="972"/>
                <w:tab w:val="num" w:pos="252"/>
              </w:tabs>
              <w:ind w:left="252" w:hanging="240"/>
            </w:pPr>
            <w:r>
              <w:t>Zailiskiy Alatau</w:t>
            </w:r>
          </w:p>
          <w:p w:rsidR="00F92D42" w:rsidRDefault="00F92D42" w:rsidP="00046BFD">
            <w:pPr>
              <w:numPr>
                <w:ilvl w:val="1"/>
                <w:numId w:val="24"/>
              </w:numPr>
              <w:tabs>
                <w:tab w:val="clear" w:pos="972"/>
                <w:tab w:val="num" w:pos="252"/>
              </w:tabs>
              <w:ind w:left="252" w:hanging="240"/>
            </w:pPr>
            <w:r>
              <w:t>Dzhungar Alatau</w:t>
            </w:r>
          </w:p>
        </w:tc>
        <w:tc>
          <w:tcPr>
            <w:tcW w:w="1395" w:type="dxa"/>
            <w:tcBorders>
              <w:top w:val="sing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046BFD">
            <w:pPr>
              <w:numPr>
                <w:ilvl w:val="1"/>
                <w:numId w:val="24"/>
              </w:numPr>
              <w:tabs>
                <w:tab w:val="clear" w:pos="972"/>
                <w:tab w:val="num" w:pos="167"/>
              </w:tabs>
              <w:ind w:left="167" w:hanging="167"/>
            </w:pPr>
            <w:r>
              <w:t>0</w:t>
            </w:r>
          </w:p>
          <w:p w:rsidR="00F92D42" w:rsidRDefault="00F92D42" w:rsidP="00046BFD">
            <w:pPr>
              <w:numPr>
                <w:ilvl w:val="1"/>
                <w:numId w:val="24"/>
              </w:numPr>
              <w:tabs>
                <w:tab w:val="clear" w:pos="972"/>
                <w:tab w:val="num" w:pos="167"/>
              </w:tabs>
              <w:ind w:left="167" w:hanging="167"/>
            </w:pPr>
            <w:r>
              <w:t>0</w:t>
            </w:r>
          </w:p>
        </w:tc>
        <w:tc>
          <w:tcPr>
            <w:tcW w:w="1380" w:type="dxa"/>
            <w:tcBorders>
              <w:top w:val="single" w:sz="4" w:space="0" w:color="auto"/>
              <w:bottom w:val="single" w:sz="4" w:space="0" w:color="auto"/>
            </w:tcBorders>
          </w:tcPr>
          <w:p w:rsidR="00F92D42" w:rsidRDefault="00F92D42" w:rsidP="00392442">
            <w:pPr>
              <w:ind w:left="-29"/>
            </w:pPr>
          </w:p>
          <w:p w:rsidR="00F92D42" w:rsidRDefault="00F92D42" w:rsidP="00392442">
            <w:pPr>
              <w:ind w:left="-149" w:right="-108"/>
            </w:pPr>
          </w:p>
          <w:p w:rsidR="00F92D42" w:rsidRDefault="00F92D42" w:rsidP="00392442">
            <w:pPr>
              <w:ind w:left="-29"/>
            </w:pPr>
          </w:p>
          <w:p w:rsidR="00F92D42" w:rsidRDefault="00F92D42" w:rsidP="00046BFD">
            <w:pPr>
              <w:numPr>
                <w:ilvl w:val="1"/>
                <w:numId w:val="24"/>
              </w:numPr>
              <w:tabs>
                <w:tab w:val="clear" w:pos="972"/>
                <w:tab w:val="num" w:pos="91"/>
              </w:tabs>
              <w:ind w:left="91" w:hanging="120"/>
            </w:pPr>
            <w:r>
              <w:t>1 end of yr 3</w:t>
            </w:r>
          </w:p>
          <w:p w:rsidR="00F92D42" w:rsidRDefault="00F92D42" w:rsidP="00046BFD">
            <w:pPr>
              <w:numPr>
                <w:ilvl w:val="1"/>
                <w:numId w:val="24"/>
              </w:numPr>
              <w:tabs>
                <w:tab w:val="clear" w:pos="972"/>
                <w:tab w:val="num" w:pos="91"/>
              </w:tabs>
              <w:ind w:left="91" w:hanging="120"/>
            </w:pPr>
            <w:r>
              <w:t>1 end of yr 6</w:t>
            </w:r>
          </w:p>
        </w:tc>
        <w:tc>
          <w:tcPr>
            <w:tcW w:w="1396" w:type="dxa"/>
            <w:tcBorders>
              <w:top w:val="sing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r>
              <w:t>- 0</w:t>
            </w:r>
          </w:p>
          <w:p w:rsidR="00F92D42" w:rsidRDefault="00F92D42" w:rsidP="00392442">
            <w:r>
              <w:t>- 0</w:t>
            </w:r>
          </w:p>
        </w:tc>
        <w:tc>
          <w:tcPr>
            <w:tcW w:w="1596" w:type="dxa"/>
            <w:tcBorders>
              <w:top w:val="single" w:sz="4" w:space="0" w:color="auto"/>
              <w:bottom w:val="single" w:sz="4" w:space="0" w:color="auto"/>
            </w:tcBorders>
          </w:tcPr>
          <w:p w:rsidR="00F92D42" w:rsidRDefault="00F92D42" w:rsidP="00392442">
            <w:pPr>
              <w:pStyle w:val="BodyText2"/>
            </w:pPr>
            <w:r>
              <w:t>Official documents and operation plans of LCC</w:t>
            </w:r>
          </w:p>
        </w:tc>
        <w:tc>
          <w:tcPr>
            <w:tcW w:w="1950" w:type="dxa"/>
            <w:vMerge/>
            <w:tcBorders>
              <w:bottom w:val="single" w:sz="4" w:space="0" w:color="auto"/>
            </w:tcBorders>
          </w:tcPr>
          <w:p w:rsidR="00F92D42" w:rsidRDefault="00F92D42" w:rsidP="00392442"/>
        </w:tc>
      </w:tr>
      <w:tr w:rsidR="00F92D42">
        <w:tblPrEx>
          <w:tblCellMar>
            <w:top w:w="0" w:type="dxa"/>
            <w:bottom w:w="0" w:type="dxa"/>
          </w:tblCellMar>
        </w:tblPrEx>
        <w:trPr>
          <w:cantSplit/>
        </w:trPr>
        <w:tc>
          <w:tcPr>
            <w:tcW w:w="2187" w:type="dxa"/>
            <w:vMerge w:val="restart"/>
            <w:tcBorders>
              <w:top w:val="double" w:sz="4" w:space="0" w:color="auto"/>
            </w:tcBorders>
          </w:tcPr>
          <w:p w:rsidR="00F92D42" w:rsidRDefault="00F92D42" w:rsidP="00392442">
            <w:r>
              <w:t>Outcome 2: Strengthened institutional, technical, and financial framework for ABD conservation</w:t>
            </w:r>
          </w:p>
        </w:tc>
        <w:tc>
          <w:tcPr>
            <w:tcW w:w="3284" w:type="dxa"/>
            <w:tcBorders>
              <w:top w:val="double" w:sz="4" w:space="0" w:color="auto"/>
            </w:tcBorders>
          </w:tcPr>
          <w:p w:rsidR="00F92D42" w:rsidRDefault="00F92D42" w:rsidP="00392442">
            <w:r>
              <w:t>Institutional responsibility and coordination on agro-biodiversity</w:t>
            </w:r>
          </w:p>
          <w:p w:rsidR="00F92D42" w:rsidRDefault="00F92D42" w:rsidP="00392442"/>
          <w:p w:rsidR="00F92D42" w:rsidRDefault="00F92D42" w:rsidP="00392442">
            <w:pPr>
              <w:pStyle w:val="BodyText2"/>
            </w:pPr>
          </w:p>
        </w:tc>
        <w:tc>
          <w:tcPr>
            <w:tcW w:w="1395" w:type="dxa"/>
            <w:tcBorders>
              <w:top w:val="double" w:sz="4" w:space="0" w:color="auto"/>
            </w:tcBorders>
          </w:tcPr>
          <w:p w:rsidR="00F92D42" w:rsidRDefault="00F92D42" w:rsidP="00392442">
            <w:r>
              <w:t>Responsibility for MABD is not assigned</w:t>
            </w:r>
          </w:p>
          <w:p w:rsidR="00F92D42" w:rsidRDefault="00F92D42" w:rsidP="00392442"/>
          <w:p w:rsidR="00F92D42" w:rsidRDefault="00F92D42" w:rsidP="00392442">
            <w:pPr>
              <w:pStyle w:val="BodyText2"/>
            </w:pPr>
          </w:p>
        </w:tc>
        <w:tc>
          <w:tcPr>
            <w:tcW w:w="1380" w:type="dxa"/>
            <w:tcBorders>
              <w:top w:val="double" w:sz="4" w:space="0" w:color="auto"/>
            </w:tcBorders>
          </w:tcPr>
          <w:p w:rsidR="00F92D42" w:rsidRDefault="00F92D42" w:rsidP="00392442">
            <w:r>
              <w:t>ABD depts within SPAs by year 3 (Ile Alatau), year 5 (Dzhungar, upon establishment of SPA)</w:t>
            </w:r>
          </w:p>
        </w:tc>
        <w:tc>
          <w:tcPr>
            <w:tcW w:w="1396" w:type="dxa"/>
            <w:tcBorders>
              <w:top w:val="double" w:sz="4" w:space="0" w:color="auto"/>
            </w:tcBorders>
          </w:tcPr>
          <w:p w:rsidR="00F92D42" w:rsidRDefault="00F92D42" w:rsidP="00392442">
            <w:r>
              <w:t>Responsibility for MABD is not assigned</w:t>
            </w:r>
          </w:p>
          <w:p w:rsidR="00F92D42" w:rsidRDefault="00F92D42" w:rsidP="00392442"/>
          <w:p w:rsidR="00F92D42" w:rsidRDefault="00F92D42" w:rsidP="00392442">
            <w:pPr>
              <w:pStyle w:val="BodyText2"/>
            </w:pPr>
          </w:p>
        </w:tc>
        <w:tc>
          <w:tcPr>
            <w:tcW w:w="1596" w:type="dxa"/>
            <w:tcBorders>
              <w:top w:val="double" w:sz="4" w:space="0" w:color="auto"/>
            </w:tcBorders>
          </w:tcPr>
          <w:p w:rsidR="00F92D42" w:rsidRDefault="00F92D42" w:rsidP="00392442">
            <w:r>
              <w:t>Official documents on administrative reorganizations</w:t>
            </w:r>
          </w:p>
          <w:p w:rsidR="00F92D42" w:rsidRDefault="00F92D42" w:rsidP="00392442"/>
        </w:tc>
        <w:tc>
          <w:tcPr>
            <w:tcW w:w="1950" w:type="dxa"/>
            <w:vMerge w:val="restart"/>
            <w:tcBorders>
              <w:top w:val="double" w:sz="4" w:space="0" w:color="auto"/>
            </w:tcBorders>
          </w:tcPr>
          <w:p w:rsidR="00F92D42" w:rsidRDefault="00F92D42" w:rsidP="00392442">
            <w:r>
              <w:t>Government/ FHC is still committed to the establishment of agrobiodiversity departments.</w:t>
            </w:r>
          </w:p>
          <w:p w:rsidR="00F92D42" w:rsidRDefault="00F92D42" w:rsidP="00392442"/>
          <w:p w:rsidR="00F92D42" w:rsidRDefault="00F92D42" w:rsidP="00392442"/>
          <w:p w:rsidR="00F92D42" w:rsidRDefault="00F92D42" w:rsidP="00392442"/>
          <w:p w:rsidR="00F92D42" w:rsidRDefault="00F92D42" w:rsidP="00392442">
            <w:r>
              <w:t xml:space="preserve">Provided that FHC will provide and adequate input for the purposes of capacity improvement </w:t>
            </w:r>
          </w:p>
          <w:p w:rsidR="00F92D42" w:rsidRDefault="00F92D42" w:rsidP="00392442"/>
          <w:p w:rsidR="00F92D42" w:rsidRDefault="00F92D42" w:rsidP="00392442">
            <w:r>
              <w:t xml:space="preserve">GoK will not change the priorities and its financial abilities will be enhanced </w:t>
            </w:r>
          </w:p>
        </w:tc>
      </w:tr>
      <w:tr w:rsidR="00F92D42">
        <w:tblPrEx>
          <w:tblCellMar>
            <w:top w:w="0" w:type="dxa"/>
            <w:bottom w:w="0" w:type="dxa"/>
          </w:tblCellMar>
        </w:tblPrEx>
        <w:trPr>
          <w:cantSplit/>
        </w:trPr>
        <w:tc>
          <w:tcPr>
            <w:tcW w:w="2187" w:type="dxa"/>
            <w:vMerge/>
          </w:tcPr>
          <w:p w:rsidR="00F92D42" w:rsidRDefault="00F92D42" w:rsidP="00046BFD">
            <w:pPr>
              <w:numPr>
                <w:ilvl w:val="0"/>
                <w:numId w:val="23"/>
              </w:numPr>
              <w:tabs>
                <w:tab w:val="clear" w:pos="720"/>
                <w:tab w:val="num" w:pos="240"/>
              </w:tabs>
              <w:ind w:left="240" w:hanging="240"/>
            </w:pPr>
          </w:p>
        </w:tc>
        <w:tc>
          <w:tcPr>
            <w:tcW w:w="3284" w:type="dxa"/>
          </w:tcPr>
          <w:p w:rsidR="00F92D42" w:rsidRDefault="00F92D42" w:rsidP="00392442">
            <w:r>
              <w:t>Improved capacity for managing mountain agro-biodiversity within SPAs (METT scores)</w:t>
            </w:r>
          </w:p>
          <w:p w:rsidR="00F92D42" w:rsidRDefault="00F92D42" w:rsidP="00046BFD">
            <w:pPr>
              <w:numPr>
                <w:ilvl w:val="1"/>
                <w:numId w:val="24"/>
              </w:numPr>
              <w:tabs>
                <w:tab w:val="clear" w:pos="972"/>
                <w:tab w:val="num" w:pos="342"/>
              </w:tabs>
              <w:ind w:left="342" w:hanging="270"/>
            </w:pPr>
            <w:smartTag w:uri="urn:schemas-microsoft-com:office:smarttags" w:element="place">
              <w:smartTag w:uri="urn:schemas-microsoft-com:office:smarttags" w:element="PlaceName">
                <w:r>
                  <w:t>Ile</w:t>
                </w:r>
              </w:smartTag>
              <w:r>
                <w:t xml:space="preserve"> </w:t>
              </w:r>
              <w:smartTag w:uri="urn:schemas-microsoft-com:office:smarttags" w:element="PlaceName">
                <w:r>
                  <w:t>Aletau</w:t>
                </w:r>
              </w:smartTag>
              <w:r>
                <w:t xml:space="preserve"> </w:t>
              </w:r>
              <w:smartTag w:uri="urn:schemas-microsoft-com:office:smarttags" w:element="PlaceType">
                <w:r>
                  <w:t>National Park</w:t>
                </w:r>
              </w:smartTag>
            </w:smartTag>
          </w:p>
          <w:p w:rsidR="00F92D42" w:rsidRDefault="00F92D42" w:rsidP="00046BFD">
            <w:pPr>
              <w:numPr>
                <w:ilvl w:val="1"/>
                <w:numId w:val="24"/>
              </w:numPr>
              <w:tabs>
                <w:tab w:val="clear" w:pos="972"/>
                <w:tab w:val="num" w:pos="342"/>
              </w:tabs>
              <w:ind w:left="342" w:hanging="270"/>
            </w:pPr>
            <w:smartTag w:uri="urn:schemas-microsoft-com:office:smarttags" w:element="place">
              <w:smartTag w:uri="urn:schemas-microsoft-com:office:smarttags" w:element="PlaceName">
                <w:r>
                  <w:t>Almaty</w:t>
                </w:r>
              </w:smartTag>
              <w:r>
                <w:t xml:space="preserve"> </w:t>
              </w:r>
              <w:smartTag w:uri="urn:schemas-microsoft-com:office:smarttags" w:element="PlaceType">
                <w:r>
                  <w:t>State</w:t>
                </w:r>
              </w:smartTag>
            </w:smartTag>
            <w:r>
              <w:t xml:space="preserve"> Nature Reserve</w:t>
            </w:r>
          </w:p>
        </w:tc>
        <w:tc>
          <w:tcPr>
            <w:tcW w:w="1395" w:type="dxa"/>
          </w:tcPr>
          <w:p w:rsidR="00F92D42" w:rsidRDefault="00F92D42" w:rsidP="00392442"/>
          <w:p w:rsidR="00F92D42" w:rsidRDefault="00F92D42" w:rsidP="00392442"/>
          <w:p w:rsidR="00F92D42" w:rsidRDefault="00F92D42" w:rsidP="00392442"/>
          <w:p w:rsidR="00F92D42" w:rsidRDefault="00F92D42" w:rsidP="00392442">
            <w:r>
              <w:t>- 46</w:t>
            </w:r>
          </w:p>
          <w:p w:rsidR="00F92D42" w:rsidRDefault="00F92D42" w:rsidP="00392442">
            <w:pPr>
              <w:pStyle w:val="BodyText2"/>
            </w:pPr>
            <w:r>
              <w:t>- 51</w:t>
            </w:r>
          </w:p>
        </w:tc>
        <w:tc>
          <w:tcPr>
            <w:tcW w:w="1380" w:type="dxa"/>
          </w:tcPr>
          <w:p w:rsidR="00F92D42" w:rsidRDefault="00F92D42" w:rsidP="00392442"/>
          <w:p w:rsidR="00F92D42" w:rsidRDefault="00F92D42" w:rsidP="00392442"/>
          <w:p w:rsidR="00F92D42" w:rsidRDefault="00F92D42" w:rsidP="00392442"/>
          <w:p w:rsidR="00F92D42" w:rsidRDefault="00F92D42" w:rsidP="00392442">
            <w:r>
              <w:t>- 67</w:t>
            </w:r>
          </w:p>
          <w:p w:rsidR="00F92D42" w:rsidRDefault="00F92D42" w:rsidP="00392442">
            <w:r>
              <w:t>- 70</w:t>
            </w:r>
          </w:p>
        </w:tc>
        <w:tc>
          <w:tcPr>
            <w:tcW w:w="1396" w:type="dxa"/>
          </w:tcPr>
          <w:p w:rsidR="00F92D42" w:rsidRDefault="00F92D42" w:rsidP="00392442"/>
          <w:p w:rsidR="00F92D42" w:rsidRDefault="00F92D42" w:rsidP="00392442"/>
          <w:p w:rsidR="00F92D42" w:rsidRDefault="00F92D42" w:rsidP="00392442"/>
          <w:p w:rsidR="00F92D42" w:rsidRDefault="00F92D42" w:rsidP="00392442">
            <w:r>
              <w:t>- 46</w:t>
            </w:r>
          </w:p>
          <w:p w:rsidR="00F92D42" w:rsidRDefault="00F92D42" w:rsidP="00392442">
            <w:r>
              <w:t>- 51</w:t>
            </w:r>
          </w:p>
        </w:tc>
        <w:tc>
          <w:tcPr>
            <w:tcW w:w="1596" w:type="dxa"/>
          </w:tcPr>
          <w:p w:rsidR="00F92D42" w:rsidRDefault="00F92D42" w:rsidP="00392442">
            <w:r>
              <w:t>Mid-Term and Final METT score data sheets as per the WWF-WB Alliance procedures</w:t>
            </w:r>
          </w:p>
        </w:tc>
        <w:tc>
          <w:tcPr>
            <w:tcW w:w="1950" w:type="dxa"/>
            <w:vMerge/>
          </w:tcPr>
          <w:p w:rsidR="00F92D42" w:rsidRDefault="00F92D42" w:rsidP="00392442"/>
        </w:tc>
      </w:tr>
      <w:tr w:rsidR="00F92D42">
        <w:tblPrEx>
          <w:tblCellMar>
            <w:top w:w="0" w:type="dxa"/>
            <w:bottom w:w="0" w:type="dxa"/>
          </w:tblCellMar>
        </w:tblPrEx>
        <w:trPr>
          <w:cantSplit/>
        </w:trPr>
        <w:tc>
          <w:tcPr>
            <w:tcW w:w="2187" w:type="dxa"/>
            <w:vMerge/>
          </w:tcPr>
          <w:p w:rsidR="00F92D42" w:rsidRDefault="00F92D42" w:rsidP="00046BFD">
            <w:pPr>
              <w:numPr>
                <w:ilvl w:val="0"/>
                <w:numId w:val="23"/>
              </w:numPr>
              <w:tabs>
                <w:tab w:val="clear" w:pos="720"/>
                <w:tab w:val="num" w:pos="240"/>
              </w:tabs>
              <w:ind w:left="240" w:hanging="240"/>
            </w:pPr>
          </w:p>
        </w:tc>
        <w:tc>
          <w:tcPr>
            <w:tcW w:w="3284" w:type="dxa"/>
          </w:tcPr>
          <w:p w:rsidR="00F92D42" w:rsidRDefault="00F92D42" w:rsidP="00392442">
            <w:pPr>
              <w:pStyle w:val="BodyText2"/>
            </w:pPr>
            <w:r>
              <w:t>Annual GoK funding levels for protected areas that encompass wild fruit forests:</w:t>
            </w:r>
          </w:p>
          <w:p w:rsidR="00F92D42" w:rsidRDefault="00F92D42" w:rsidP="00046BFD">
            <w:pPr>
              <w:pStyle w:val="BodyText2"/>
              <w:numPr>
                <w:ilvl w:val="0"/>
                <w:numId w:val="25"/>
              </w:numPr>
              <w:tabs>
                <w:tab w:val="clear" w:pos="720"/>
                <w:tab w:val="num" w:pos="252"/>
              </w:tabs>
              <w:spacing w:after="0" w:line="240" w:lineRule="auto"/>
              <w:ind w:left="252" w:hanging="240"/>
            </w:pPr>
            <w:smartTag w:uri="urn:schemas-microsoft-com:office:smarttags" w:element="place">
              <w:smartTag w:uri="urn:schemas-microsoft-com:office:smarttags" w:element="PlaceName">
                <w:r>
                  <w:t>Ile-Alatau</w:t>
                </w:r>
              </w:smartTag>
              <w:r>
                <w:t xml:space="preserve"> </w:t>
              </w:r>
              <w:smartTag w:uri="urn:schemas-microsoft-com:office:smarttags" w:element="PlaceType">
                <w:r>
                  <w:t>National Park &amp; Almaty</w:t>
                </w:r>
              </w:smartTag>
              <w:r>
                <w:t xml:space="preserve"> </w:t>
              </w:r>
              <w:smartTag w:uri="urn:schemas-microsoft-com:office:smarttags" w:element="PlaceType">
                <w:r>
                  <w:t>State</w:t>
                </w:r>
              </w:smartTag>
            </w:smartTag>
            <w:r>
              <w:t xml:space="preserve"> Reserve</w:t>
            </w:r>
          </w:p>
          <w:p w:rsidR="00F92D42" w:rsidRDefault="00F92D42" w:rsidP="00046BFD">
            <w:pPr>
              <w:pStyle w:val="BodyText2"/>
              <w:numPr>
                <w:ilvl w:val="0"/>
                <w:numId w:val="25"/>
              </w:numPr>
              <w:tabs>
                <w:tab w:val="clear" w:pos="720"/>
                <w:tab w:val="num" w:pos="252"/>
              </w:tabs>
              <w:spacing w:after="0" w:line="240" w:lineRule="auto"/>
              <w:ind w:left="252" w:hanging="240"/>
            </w:pPr>
            <w:smartTag w:uri="urn:schemas-microsoft-com:office:smarttags" w:element="place">
              <w:smartTag w:uri="urn:schemas-microsoft-com:office:smarttags" w:element="PlaceName">
                <w:r>
                  <w:t>Dzhungar</w:t>
                </w:r>
              </w:smartTag>
              <w:r>
                <w:t xml:space="preserve"> </w:t>
              </w:r>
              <w:smartTag w:uri="urn:schemas-microsoft-com:office:smarttags" w:element="PlaceType">
                <w:r>
                  <w:t>National Park</w:t>
                </w:r>
              </w:smartTag>
            </w:smartTag>
          </w:p>
        </w:tc>
        <w:tc>
          <w:tcPr>
            <w:tcW w:w="1395" w:type="dxa"/>
          </w:tcPr>
          <w:p w:rsidR="00F92D42" w:rsidRDefault="00F92D42" w:rsidP="00392442">
            <w:pPr>
              <w:pStyle w:val="BodyText2"/>
            </w:pPr>
          </w:p>
          <w:p w:rsidR="00F92D42" w:rsidRDefault="00F92D42" w:rsidP="00392442">
            <w:pPr>
              <w:pStyle w:val="BodyText2"/>
            </w:pPr>
          </w:p>
          <w:p w:rsidR="00F92D42" w:rsidRDefault="00F92D42" w:rsidP="00392442"/>
          <w:p w:rsidR="00F92D42" w:rsidRDefault="00F92D42" w:rsidP="00392442">
            <w:r>
              <w:t>US$</w:t>
            </w:r>
            <w:r>
              <w:rPr>
                <w:lang w:val="ru-RU"/>
              </w:rPr>
              <w:t>1,953,333</w:t>
            </w:r>
          </w:p>
          <w:p w:rsidR="00F92D42" w:rsidRDefault="00F92D42" w:rsidP="00392442"/>
          <w:p w:rsidR="00F92D42" w:rsidRDefault="00F92D42" w:rsidP="00392442">
            <w:r>
              <w:t>US$</w:t>
            </w:r>
            <w:r w:rsidRPr="00E26120">
              <w:t>316,938</w:t>
            </w:r>
            <w:r>
              <w:t xml:space="preserve"> (Budgets of two existing Forest Reserves)</w:t>
            </w:r>
          </w:p>
        </w:tc>
        <w:tc>
          <w:tcPr>
            <w:tcW w:w="1380" w:type="dxa"/>
          </w:tcPr>
          <w:p w:rsidR="00F92D42" w:rsidRDefault="00F92D42" w:rsidP="00392442"/>
          <w:p w:rsidR="00F92D42" w:rsidRDefault="00F92D42" w:rsidP="00392442"/>
          <w:p w:rsidR="00F92D42" w:rsidRDefault="00F92D42" w:rsidP="00392442"/>
          <w:p w:rsidR="00F92D42" w:rsidRDefault="00F92D42" w:rsidP="00392442">
            <w:pPr>
              <w:ind w:left="-26"/>
            </w:pPr>
            <w:r>
              <w:t xml:space="preserve">20% increase* </w:t>
            </w:r>
          </w:p>
          <w:p w:rsidR="00F92D42" w:rsidRDefault="00F92D42" w:rsidP="00392442"/>
          <w:p w:rsidR="00F92D42" w:rsidRDefault="00F92D42" w:rsidP="00392442">
            <w:pPr>
              <w:ind w:left="-26"/>
            </w:pPr>
            <w:r>
              <w:t xml:space="preserve">5 times increase (budget of new </w:t>
            </w:r>
            <w:smartTag w:uri="urn:schemas-microsoft-com:office:smarttags" w:element="place">
              <w:smartTag w:uri="urn:schemas-microsoft-com:office:smarttags" w:element="PlaceName">
                <w:r>
                  <w:t>Dzhungar</w:t>
                </w:r>
              </w:smartTag>
              <w:r>
                <w:t xml:space="preserve"> </w:t>
              </w:r>
              <w:smartTag w:uri="urn:schemas-microsoft-com:office:smarttags" w:element="PlaceType">
                <w:r>
                  <w:t>National Park</w:t>
                </w:r>
              </w:smartTag>
            </w:smartTag>
            <w:r>
              <w:t xml:space="preserve">) </w:t>
            </w:r>
          </w:p>
        </w:tc>
        <w:tc>
          <w:tcPr>
            <w:tcW w:w="1396" w:type="dxa"/>
          </w:tcPr>
          <w:p w:rsidR="00F92D42" w:rsidRDefault="00F92D42" w:rsidP="00392442"/>
          <w:p w:rsidR="00F92D42" w:rsidRDefault="00F92D42" w:rsidP="00392442"/>
          <w:p w:rsidR="00F92D42" w:rsidRDefault="00F92D42" w:rsidP="00392442"/>
          <w:p w:rsidR="00F92D42" w:rsidRDefault="00F92D42" w:rsidP="00392442">
            <w:r>
              <w:t>US$2,691,000</w:t>
            </w:r>
          </w:p>
          <w:p w:rsidR="00F92D42" w:rsidRDefault="00F92D42" w:rsidP="00392442"/>
          <w:p w:rsidR="00F92D42" w:rsidRDefault="00F92D42" w:rsidP="00392442">
            <w:r>
              <w:t>US$371,565</w:t>
            </w:r>
          </w:p>
        </w:tc>
        <w:tc>
          <w:tcPr>
            <w:tcW w:w="1596" w:type="dxa"/>
          </w:tcPr>
          <w:p w:rsidR="00F92D42" w:rsidRDefault="00F92D42" w:rsidP="00392442">
            <w:r>
              <w:t>Official government budget allocations</w:t>
            </w:r>
          </w:p>
        </w:tc>
        <w:tc>
          <w:tcPr>
            <w:tcW w:w="1950" w:type="dxa"/>
            <w:vMerge/>
          </w:tcPr>
          <w:p w:rsidR="00F92D42" w:rsidRDefault="00F92D42" w:rsidP="00392442"/>
        </w:tc>
      </w:tr>
      <w:tr w:rsidR="00F92D42">
        <w:tblPrEx>
          <w:tblCellMar>
            <w:top w:w="0" w:type="dxa"/>
            <w:bottom w:w="0" w:type="dxa"/>
          </w:tblCellMar>
        </w:tblPrEx>
        <w:tc>
          <w:tcPr>
            <w:tcW w:w="2187" w:type="dxa"/>
            <w:tcBorders>
              <w:top w:val="double" w:sz="4" w:space="0" w:color="auto"/>
            </w:tcBorders>
          </w:tcPr>
          <w:p w:rsidR="00F92D42" w:rsidRDefault="00F92D42" w:rsidP="00392442">
            <w:r>
              <w:lastRenderedPageBreak/>
              <w:t>Outcome 3: An effective legislative framework for the conservation and rational use of agro-biodiversity resources</w:t>
            </w:r>
          </w:p>
        </w:tc>
        <w:tc>
          <w:tcPr>
            <w:tcW w:w="3284" w:type="dxa"/>
            <w:tcBorders>
              <w:top w:val="double" w:sz="4" w:space="0" w:color="auto"/>
              <w:bottom w:val="single" w:sz="4" w:space="0" w:color="auto"/>
            </w:tcBorders>
          </w:tcPr>
          <w:p w:rsidR="00F92D42" w:rsidRDefault="00F92D42" w:rsidP="00392442">
            <w:r>
              <w:t>Legislation, by-laws and regulations for conservation and sustainable management of agrobiodiversity</w:t>
            </w:r>
          </w:p>
          <w:p w:rsidR="00F92D42" w:rsidRDefault="00F92D42" w:rsidP="00046BFD">
            <w:pPr>
              <w:numPr>
                <w:ilvl w:val="1"/>
                <w:numId w:val="24"/>
              </w:numPr>
              <w:tabs>
                <w:tab w:val="clear" w:pos="972"/>
                <w:tab w:val="num" w:pos="151"/>
              </w:tabs>
              <w:ind w:left="151" w:hanging="151"/>
            </w:pPr>
            <w:r>
              <w:t>Law on Protected Areas (covering all PAs in two project sites)</w:t>
            </w:r>
          </w:p>
          <w:p w:rsidR="00F92D42" w:rsidRDefault="00F92D42" w:rsidP="00392442"/>
          <w:p w:rsidR="00F92D42" w:rsidRDefault="00F92D42" w:rsidP="00046BFD">
            <w:pPr>
              <w:numPr>
                <w:ilvl w:val="1"/>
                <w:numId w:val="24"/>
              </w:numPr>
              <w:tabs>
                <w:tab w:val="clear" w:pos="972"/>
                <w:tab w:val="num" w:pos="151"/>
              </w:tabs>
              <w:ind w:left="151" w:hanging="151"/>
            </w:pPr>
            <w:r>
              <w:t>Regulations for control of tourism development and visitor activities</w:t>
            </w:r>
          </w:p>
          <w:p w:rsidR="00F92D42" w:rsidRDefault="00F92D42" w:rsidP="00392442"/>
          <w:p w:rsidR="00F92D42" w:rsidRDefault="00F92D42" w:rsidP="00392442"/>
          <w:p w:rsidR="00F92D42" w:rsidRDefault="00F92D42" w:rsidP="00392442"/>
          <w:p w:rsidR="00F92D42" w:rsidRDefault="00F92D42" w:rsidP="00392442"/>
          <w:p w:rsidR="00F92D42" w:rsidRDefault="00F92D42" w:rsidP="00392442"/>
          <w:p w:rsidR="00F92D42" w:rsidRDefault="00F92D42" w:rsidP="00046BFD">
            <w:pPr>
              <w:numPr>
                <w:ilvl w:val="1"/>
                <w:numId w:val="24"/>
              </w:numPr>
              <w:tabs>
                <w:tab w:val="clear" w:pos="972"/>
                <w:tab w:val="num" w:pos="151"/>
              </w:tabs>
              <w:ind w:left="151" w:hanging="151"/>
            </w:pPr>
            <w:r>
              <w:t>By-laws for land leases within SPAs</w:t>
            </w:r>
          </w:p>
          <w:p w:rsidR="00F92D42" w:rsidRDefault="00F92D42" w:rsidP="00392442"/>
          <w:p w:rsidR="00F92D42" w:rsidRDefault="00F92D42" w:rsidP="00046BFD">
            <w:pPr>
              <w:numPr>
                <w:ilvl w:val="1"/>
                <w:numId w:val="24"/>
              </w:numPr>
              <w:tabs>
                <w:tab w:val="clear" w:pos="972"/>
                <w:tab w:val="num" w:pos="151"/>
              </w:tabs>
              <w:ind w:left="151" w:hanging="151"/>
            </w:pPr>
            <w:r>
              <w:t>By-laws to set aside land for establishment of SPAs</w:t>
            </w:r>
          </w:p>
        </w:tc>
        <w:tc>
          <w:tcPr>
            <w:tcW w:w="1395" w:type="dxa"/>
            <w:tcBorders>
              <w:top w:val="doub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r>
              <w:t>- Draft law at Parliament</w:t>
            </w:r>
          </w:p>
          <w:p w:rsidR="00F92D42" w:rsidRDefault="00F92D42" w:rsidP="00392442"/>
          <w:p w:rsidR="00F92D42" w:rsidRDefault="00F92D42" w:rsidP="00392442">
            <w:r>
              <w:t xml:space="preserve">- Existing regulations are either not in place or have become old </w:t>
            </w:r>
          </w:p>
          <w:p w:rsidR="00F92D42" w:rsidRDefault="00F92D42" w:rsidP="00392442"/>
          <w:p w:rsidR="00F92D42" w:rsidRDefault="00F92D42" w:rsidP="00392442">
            <w:r>
              <w:t xml:space="preserve">- Existing by-laws have become old </w:t>
            </w:r>
          </w:p>
          <w:p w:rsidR="00F92D42" w:rsidRDefault="00F92D42" w:rsidP="00392442">
            <w:r>
              <w:t>- Existing by-laws have become old</w:t>
            </w:r>
          </w:p>
        </w:tc>
        <w:tc>
          <w:tcPr>
            <w:tcW w:w="1380" w:type="dxa"/>
            <w:tcBorders>
              <w:top w:val="doub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r>
              <w:t>- Law by the end of yr 1</w:t>
            </w:r>
          </w:p>
          <w:p w:rsidR="00F92D42" w:rsidRDefault="00F92D42" w:rsidP="00392442"/>
          <w:p w:rsidR="00F92D42" w:rsidRDefault="00F92D42" w:rsidP="00392442">
            <w:r>
              <w:t>- Regulations by end of yr 2</w:t>
            </w:r>
          </w:p>
          <w:p w:rsidR="00F92D42" w:rsidRDefault="00F92D42" w:rsidP="00392442"/>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 By-law by end of yr 1</w:t>
            </w:r>
          </w:p>
          <w:p w:rsidR="00F92D42" w:rsidRDefault="00F92D42" w:rsidP="00392442"/>
          <w:p w:rsidR="00F92D42" w:rsidRDefault="00F92D42" w:rsidP="00392442">
            <w:r>
              <w:t>- By-law by end of yr 1</w:t>
            </w:r>
          </w:p>
        </w:tc>
        <w:tc>
          <w:tcPr>
            <w:tcW w:w="1396" w:type="dxa"/>
            <w:tcBorders>
              <w:top w:val="doub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046BFD">
            <w:pPr>
              <w:numPr>
                <w:ilvl w:val="1"/>
                <w:numId w:val="24"/>
              </w:numPr>
              <w:tabs>
                <w:tab w:val="clear" w:pos="972"/>
                <w:tab w:val="num" w:pos="74"/>
              </w:tabs>
              <w:ind w:left="74" w:hanging="120"/>
            </w:pPr>
            <w:r>
              <w:t>Law adopted in 2006</w:t>
            </w:r>
          </w:p>
          <w:p w:rsidR="00F92D42" w:rsidRDefault="00F92D42" w:rsidP="00392442">
            <w:pPr>
              <w:ind w:left="-46"/>
            </w:pPr>
          </w:p>
          <w:p w:rsidR="00F92D42" w:rsidRDefault="00F92D42" w:rsidP="00046BFD">
            <w:pPr>
              <w:numPr>
                <w:ilvl w:val="1"/>
                <w:numId w:val="24"/>
              </w:numPr>
              <w:tabs>
                <w:tab w:val="clear" w:pos="972"/>
                <w:tab w:val="num" w:pos="74"/>
              </w:tabs>
              <w:ind w:left="74" w:hanging="120"/>
            </w:pPr>
            <w:r>
              <w:t>Regulations adopted in 2006 and 2007</w:t>
            </w:r>
          </w:p>
          <w:p w:rsidR="00F92D42" w:rsidRDefault="00F92D42" w:rsidP="00392442"/>
          <w:p w:rsidR="00F92D42" w:rsidRDefault="00F92D42" w:rsidP="00392442">
            <w:pPr>
              <w:ind w:left="-46"/>
            </w:pPr>
          </w:p>
          <w:p w:rsidR="00F92D42" w:rsidRDefault="00F92D42" w:rsidP="00392442">
            <w:pPr>
              <w:ind w:left="-46"/>
            </w:pPr>
          </w:p>
          <w:p w:rsidR="00F92D42" w:rsidRDefault="00F92D42" w:rsidP="00046BFD">
            <w:pPr>
              <w:numPr>
                <w:ilvl w:val="1"/>
                <w:numId w:val="24"/>
              </w:numPr>
              <w:tabs>
                <w:tab w:val="clear" w:pos="972"/>
                <w:tab w:val="num" w:pos="74"/>
              </w:tabs>
              <w:ind w:left="74" w:hanging="120"/>
            </w:pPr>
            <w:r>
              <w:t>By-law adopted in 2006</w:t>
            </w:r>
          </w:p>
          <w:p w:rsidR="00F92D42" w:rsidRDefault="00F92D42" w:rsidP="00046BFD">
            <w:pPr>
              <w:numPr>
                <w:ilvl w:val="1"/>
                <w:numId w:val="24"/>
              </w:numPr>
              <w:tabs>
                <w:tab w:val="clear" w:pos="972"/>
                <w:tab w:val="num" w:pos="74"/>
              </w:tabs>
              <w:ind w:left="74" w:hanging="120"/>
            </w:pPr>
            <w:r>
              <w:t>By-law adopted in 2006</w:t>
            </w:r>
          </w:p>
        </w:tc>
        <w:tc>
          <w:tcPr>
            <w:tcW w:w="1596" w:type="dxa"/>
            <w:tcBorders>
              <w:top w:val="double" w:sz="4" w:space="0" w:color="auto"/>
              <w:bottom w:val="single" w:sz="4" w:space="0" w:color="auto"/>
            </w:tcBorders>
          </w:tcPr>
          <w:p w:rsidR="00F92D42" w:rsidRDefault="00F92D42" w:rsidP="00392442">
            <w:r>
              <w:t xml:space="preserve">Official Mass media of </w:t>
            </w:r>
            <w:smartTag w:uri="urn:schemas-microsoft-com:office:smarttags" w:element="place">
              <w:smartTag w:uri="urn:schemas-microsoft-com:office:smarttags" w:element="country-region">
                <w:r>
                  <w:t>Kazakhstan</w:t>
                </w:r>
              </w:smartTag>
            </w:smartTag>
          </w:p>
          <w:p w:rsidR="00F92D42" w:rsidRDefault="00F92D42" w:rsidP="00392442"/>
          <w:p w:rsidR="00F92D42" w:rsidRDefault="00F92D42" w:rsidP="00392442">
            <w:r>
              <w:t>Published text of the law and by-laws</w:t>
            </w:r>
          </w:p>
        </w:tc>
        <w:tc>
          <w:tcPr>
            <w:tcW w:w="1950" w:type="dxa"/>
            <w:tcBorders>
              <w:top w:val="double" w:sz="4" w:space="0" w:color="auto"/>
            </w:tcBorders>
          </w:tcPr>
          <w:p w:rsidR="00F92D42" w:rsidRDefault="00F92D42" w:rsidP="00392442">
            <w:r>
              <w:t>The approval process for critical legal instruments will occur in a timely manner</w:t>
            </w:r>
          </w:p>
        </w:tc>
      </w:tr>
      <w:tr w:rsidR="00F92D42">
        <w:tblPrEx>
          <w:tblCellMar>
            <w:top w:w="0" w:type="dxa"/>
            <w:bottom w:w="0" w:type="dxa"/>
          </w:tblCellMar>
        </w:tblPrEx>
        <w:trPr>
          <w:cantSplit/>
        </w:trPr>
        <w:tc>
          <w:tcPr>
            <w:tcW w:w="2187" w:type="dxa"/>
            <w:vMerge w:val="restart"/>
            <w:tcBorders>
              <w:top w:val="double" w:sz="4" w:space="0" w:color="auto"/>
            </w:tcBorders>
          </w:tcPr>
          <w:p w:rsidR="00F92D42" w:rsidRDefault="00F92D42" w:rsidP="00392442">
            <w:r>
              <w:lastRenderedPageBreak/>
              <w:t>Outcome 4: Alternative livelihoods benefiting local communities in project sites, reducing natural resource use pressure on mountain agro-biodiversity</w:t>
            </w:r>
          </w:p>
        </w:tc>
        <w:tc>
          <w:tcPr>
            <w:tcW w:w="3284" w:type="dxa"/>
            <w:tcBorders>
              <w:top w:val="single" w:sz="4" w:space="0" w:color="auto"/>
              <w:bottom w:val="single" w:sz="4" w:space="0" w:color="auto"/>
            </w:tcBorders>
          </w:tcPr>
          <w:p w:rsidR="00F92D42" w:rsidRDefault="00F92D42" w:rsidP="00392442">
            <w:r>
              <w:t># of households participating in sustainable alternative livelihood activities at two project sites:</w:t>
            </w:r>
          </w:p>
          <w:p w:rsidR="00F92D42" w:rsidRDefault="00F92D42" w:rsidP="00392442"/>
          <w:p w:rsidR="00F92D42" w:rsidRDefault="00F92D42" w:rsidP="00392442">
            <w:r>
              <w:t>Ecotourism</w:t>
            </w:r>
          </w:p>
          <w:p w:rsidR="00F92D42" w:rsidRDefault="00F92D42" w:rsidP="00046BFD">
            <w:pPr>
              <w:numPr>
                <w:ilvl w:val="0"/>
                <w:numId w:val="26"/>
              </w:numPr>
              <w:tabs>
                <w:tab w:val="clear" w:pos="720"/>
                <w:tab w:val="num" w:pos="333"/>
              </w:tabs>
              <w:ind w:left="333" w:hanging="240"/>
            </w:pPr>
            <w:r>
              <w:t>Zailiskiy Alatau</w:t>
            </w:r>
          </w:p>
          <w:p w:rsidR="00F92D42" w:rsidRDefault="00F92D42" w:rsidP="00046BFD">
            <w:pPr>
              <w:numPr>
                <w:ilvl w:val="0"/>
                <w:numId w:val="26"/>
              </w:numPr>
              <w:tabs>
                <w:tab w:val="clear" w:pos="720"/>
                <w:tab w:val="num" w:pos="333"/>
              </w:tabs>
              <w:ind w:left="333" w:hanging="240"/>
            </w:pPr>
            <w:r>
              <w:t>Dzhungar Alatau</w:t>
            </w:r>
          </w:p>
          <w:p w:rsidR="00F92D42" w:rsidRDefault="00F92D42" w:rsidP="00392442">
            <w:r>
              <w:t xml:space="preserve">Medicinal Plant Cultivation </w:t>
            </w:r>
          </w:p>
          <w:p w:rsidR="00F92D42" w:rsidRDefault="00F92D42" w:rsidP="00046BFD">
            <w:pPr>
              <w:numPr>
                <w:ilvl w:val="0"/>
                <w:numId w:val="26"/>
              </w:numPr>
              <w:tabs>
                <w:tab w:val="clear" w:pos="720"/>
                <w:tab w:val="num" w:pos="333"/>
              </w:tabs>
              <w:ind w:left="333" w:hanging="240"/>
            </w:pPr>
            <w:r>
              <w:t>Dzhungar Alatau</w:t>
            </w:r>
          </w:p>
          <w:p w:rsidR="00F92D42" w:rsidRDefault="00F92D42" w:rsidP="00392442">
            <w:r>
              <w:t>Improved Beekeeping (existing producers)</w:t>
            </w:r>
          </w:p>
          <w:p w:rsidR="00F92D42" w:rsidRDefault="00F92D42" w:rsidP="00046BFD">
            <w:pPr>
              <w:numPr>
                <w:ilvl w:val="0"/>
                <w:numId w:val="26"/>
              </w:numPr>
              <w:tabs>
                <w:tab w:val="clear" w:pos="720"/>
                <w:tab w:val="num" w:pos="333"/>
              </w:tabs>
              <w:ind w:left="333" w:hanging="240"/>
            </w:pPr>
            <w:r>
              <w:t>Dzhungar Alatau</w:t>
            </w:r>
          </w:p>
          <w:p w:rsidR="00F92D42" w:rsidRDefault="00F92D42" w:rsidP="00046BFD">
            <w:pPr>
              <w:numPr>
                <w:ilvl w:val="0"/>
                <w:numId w:val="26"/>
              </w:numPr>
              <w:tabs>
                <w:tab w:val="clear" w:pos="720"/>
                <w:tab w:val="num" w:pos="333"/>
              </w:tabs>
              <w:ind w:left="333" w:hanging="240"/>
            </w:pPr>
            <w:r>
              <w:t>Zailiskiy Alatau</w:t>
            </w:r>
          </w:p>
          <w:p w:rsidR="00F92D42" w:rsidRDefault="00F92D42" w:rsidP="00392442">
            <w:r>
              <w:t>Improved Beekeeping (new producers)</w:t>
            </w:r>
          </w:p>
          <w:p w:rsidR="00F92D42" w:rsidRDefault="00F92D42" w:rsidP="00046BFD">
            <w:pPr>
              <w:numPr>
                <w:ilvl w:val="0"/>
                <w:numId w:val="26"/>
              </w:numPr>
              <w:tabs>
                <w:tab w:val="clear" w:pos="720"/>
                <w:tab w:val="num" w:pos="333"/>
              </w:tabs>
              <w:ind w:left="333" w:hanging="240"/>
            </w:pPr>
            <w:r>
              <w:t>Zailiskiy Alatau</w:t>
            </w:r>
          </w:p>
          <w:p w:rsidR="00F92D42" w:rsidRDefault="00F92D42" w:rsidP="00046BFD">
            <w:pPr>
              <w:numPr>
                <w:ilvl w:val="0"/>
                <w:numId w:val="26"/>
              </w:numPr>
              <w:tabs>
                <w:tab w:val="clear" w:pos="720"/>
                <w:tab w:val="num" w:pos="333"/>
              </w:tabs>
              <w:ind w:left="333" w:hanging="240"/>
            </w:pPr>
            <w:r>
              <w:t>Dzhungar Alatau</w:t>
            </w:r>
          </w:p>
          <w:p w:rsidR="00F92D42" w:rsidRDefault="00F92D42" w:rsidP="00392442">
            <w:r>
              <w:t>Cheese Production</w:t>
            </w:r>
          </w:p>
          <w:p w:rsidR="00F92D42" w:rsidRDefault="00F92D42" w:rsidP="00046BFD">
            <w:pPr>
              <w:numPr>
                <w:ilvl w:val="0"/>
                <w:numId w:val="26"/>
              </w:numPr>
              <w:tabs>
                <w:tab w:val="clear" w:pos="720"/>
                <w:tab w:val="num" w:pos="333"/>
              </w:tabs>
              <w:ind w:left="333" w:hanging="240"/>
            </w:pPr>
            <w:r>
              <w:t>Zailiskiy Alatau</w:t>
            </w:r>
          </w:p>
          <w:p w:rsidR="00F92D42" w:rsidRDefault="00F92D42" w:rsidP="00046BFD">
            <w:pPr>
              <w:numPr>
                <w:ilvl w:val="0"/>
                <w:numId w:val="26"/>
              </w:numPr>
              <w:tabs>
                <w:tab w:val="clear" w:pos="720"/>
                <w:tab w:val="num" w:pos="333"/>
              </w:tabs>
              <w:ind w:left="333" w:hanging="240"/>
            </w:pPr>
            <w:r>
              <w:t>Dzhungar Alatau</w:t>
            </w:r>
          </w:p>
          <w:p w:rsidR="00F92D42" w:rsidRDefault="00F92D42" w:rsidP="00392442">
            <w:r>
              <w:t>Crafts Production</w:t>
            </w:r>
          </w:p>
          <w:p w:rsidR="00F92D42" w:rsidRDefault="00F92D42" w:rsidP="00046BFD">
            <w:pPr>
              <w:numPr>
                <w:ilvl w:val="0"/>
                <w:numId w:val="26"/>
              </w:numPr>
              <w:tabs>
                <w:tab w:val="clear" w:pos="720"/>
                <w:tab w:val="num" w:pos="333"/>
              </w:tabs>
              <w:ind w:left="333" w:hanging="240"/>
            </w:pPr>
            <w:r>
              <w:t>Zailiskiy Alatau</w:t>
            </w:r>
          </w:p>
          <w:p w:rsidR="00F92D42" w:rsidRDefault="00F92D42" w:rsidP="00046BFD">
            <w:pPr>
              <w:numPr>
                <w:ilvl w:val="0"/>
                <w:numId w:val="26"/>
              </w:numPr>
              <w:tabs>
                <w:tab w:val="clear" w:pos="720"/>
                <w:tab w:val="num" w:pos="333"/>
              </w:tabs>
              <w:ind w:left="333" w:hanging="240"/>
            </w:pPr>
            <w:r>
              <w:t>Dzhungar Alatau</w:t>
            </w:r>
          </w:p>
          <w:p w:rsidR="00F92D42" w:rsidRDefault="00F92D42" w:rsidP="00392442">
            <w:r>
              <w:t>Flower Production (home-based greenhouses)</w:t>
            </w:r>
          </w:p>
          <w:p w:rsidR="00F92D42" w:rsidRDefault="00F92D42" w:rsidP="00046BFD">
            <w:pPr>
              <w:numPr>
                <w:ilvl w:val="0"/>
                <w:numId w:val="26"/>
              </w:numPr>
              <w:tabs>
                <w:tab w:val="clear" w:pos="720"/>
                <w:tab w:val="num" w:pos="333"/>
              </w:tabs>
              <w:ind w:left="333" w:hanging="240"/>
            </w:pPr>
            <w:r>
              <w:t>Zailiskiy Alatau</w:t>
            </w:r>
          </w:p>
        </w:tc>
        <w:tc>
          <w:tcPr>
            <w:tcW w:w="1395" w:type="dxa"/>
            <w:tcBorders>
              <w:top w:val="single" w:sz="4" w:space="0" w:color="auto"/>
              <w:bottom w:val="single" w:sz="4" w:space="0" w:color="auto"/>
            </w:tcBorders>
          </w:tcPr>
          <w:p w:rsidR="00F92D42" w:rsidRDefault="00F92D42" w:rsidP="00392442">
            <w:pPr>
              <w:rPr>
                <w:highlight w:val="yellow"/>
              </w:rPr>
            </w:pPr>
          </w:p>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4</w:t>
            </w:r>
          </w:p>
          <w:p w:rsidR="00F92D42" w:rsidRDefault="00F92D42" w:rsidP="00392442">
            <w:r>
              <w:t>2</w:t>
            </w:r>
          </w:p>
          <w:p w:rsidR="00F92D42" w:rsidRDefault="00F92D42" w:rsidP="00392442"/>
          <w:p w:rsidR="00F92D42" w:rsidRDefault="00F92D42" w:rsidP="00392442">
            <w:r>
              <w:t>0</w:t>
            </w:r>
          </w:p>
          <w:p w:rsidR="00F92D42" w:rsidRDefault="00F92D42" w:rsidP="00392442"/>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3</w:t>
            </w:r>
          </w:p>
          <w:p w:rsidR="00F92D42" w:rsidRDefault="00F92D42" w:rsidP="00392442">
            <w:r>
              <w:t>0</w:t>
            </w:r>
          </w:p>
          <w:p w:rsidR="00F92D42" w:rsidRDefault="00F92D42" w:rsidP="00392442"/>
          <w:p w:rsidR="00F92D42" w:rsidRDefault="00F92D42" w:rsidP="00392442"/>
          <w:p w:rsidR="00F92D42" w:rsidRDefault="00F92D42" w:rsidP="00392442"/>
          <w:p w:rsidR="00F92D42" w:rsidRDefault="00F92D42" w:rsidP="00392442">
            <w:r>
              <w:t>2</w:t>
            </w:r>
          </w:p>
        </w:tc>
        <w:tc>
          <w:tcPr>
            <w:tcW w:w="1380" w:type="dxa"/>
            <w:tcBorders>
              <w:top w:val="sing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10</w:t>
            </w:r>
          </w:p>
          <w:p w:rsidR="00F92D42" w:rsidRDefault="00F92D42" w:rsidP="00392442">
            <w:r>
              <w:t>11</w:t>
            </w:r>
          </w:p>
          <w:p w:rsidR="00F92D42" w:rsidRDefault="00F92D42" w:rsidP="00392442"/>
          <w:p w:rsidR="00F92D42" w:rsidRDefault="00F92D42" w:rsidP="00392442">
            <w:r>
              <w:t>12</w:t>
            </w:r>
          </w:p>
          <w:p w:rsidR="00F92D42" w:rsidRDefault="00F92D42" w:rsidP="00392442"/>
          <w:p w:rsidR="00F92D42" w:rsidRDefault="00F92D42" w:rsidP="00392442"/>
          <w:p w:rsidR="00F92D42" w:rsidRDefault="00F92D42" w:rsidP="00392442">
            <w:r>
              <w:t>3</w:t>
            </w:r>
          </w:p>
          <w:p w:rsidR="00F92D42" w:rsidRDefault="00F92D42" w:rsidP="00392442">
            <w:r>
              <w:t>8</w:t>
            </w:r>
          </w:p>
          <w:p w:rsidR="00F92D42" w:rsidRDefault="00F92D42" w:rsidP="00392442"/>
          <w:p w:rsidR="00F92D42" w:rsidRDefault="00F92D42" w:rsidP="00392442">
            <w:r>
              <w:t>3</w:t>
            </w:r>
          </w:p>
          <w:p w:rsidR="00F92D42" w:rsidRDefault="00F92D42" w:rsidP="00392442">
            <w:r>
              <w:t>7</w:t>
            </w:r>
          </w:p>
          <w:p w:rsidR="00F92D42" w:rsidRDefault="00F92D42" w:rsidP="00392442"/>
          <w:p w:rsidR="00F92D42" w:rsidRDefault="00F92D42" w:rsidP="00392442">
            <w:r>
              <w:t>2</w:t>
            </w:r>
          </w:p>
          <w:p w:rsidR="00F92D42" w:rsidRDefault="00F92D42" w:rsidP="00392442">
            <w:r>
              <w:t>2</w:t>
            </w:r>
          </w:p>
          <w:p w:rsidR="00F92D42" w:rsidRDefault="00F92D42" w:rsidP="00392442"/>
          <w:p w:rsidR="00F92D42" w:rsidRDefault="00F92D42" w:rsidP="00392442">
            <w:r>
              <w:t>5</w:t>
            </w:r>
          </w:p>
          <w:p w:rsidR="00F92D42" w:rsidRDefault="00F92D42" w:rsidP="00392442">
            <w:r>
              <w:t>2</w:t>
            </w:r>
          </w:p>
          <w:p w:rsidR="00F92D42" w:rsidRDefault="00F92D42" w:rsidP="00392442"/>
          <w:p w:rsidR="00F92D42" w:rsidRDefault="00F92D42" w:rsidP="00392442"/>
          <w:p w:rsidR="00F92D42" w:rsidRDefault="00F92D42" w:rsidP="00392442"/>
          <w:p w:rsidR="00F92D42" w:rsidRDefault="00F92D42" w:rsidP="00392442">
            <w:r>
              <w:t>4</w:t>
            </w:r>
          </w:p>
        </w:tc>
        <w:tc>
          <w:tcPr>
            <w:tcW w:w="1396" w:type="dxa"/>
            <w:tcBorders>
              <w:top w:val="single" w:sz="4" w:space="0" w:color="auto"/>
              <w:bottom w:val="single" w:sz="4" w:space="0" w:color="auto"/>
            </w:tcBorders>
          </w:tcPr>
          <w:p w:rsidR="00F92D42" w:rsidRDefault="00F92D42" w:rsidP="00392442"/>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0</w:t>
            </w:r>
          </w:p>
          <w:p w:rsidR="00F92D42" w:rsidRDefault="00F92D42" w:rsidP="00392442"/>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r>
              <w:t>0</w:t>
            </w:r>
          </w:p>
          <w:p w:rsidR="00F92D42" w:rsidRDefault="00F92D42" w:rsidP="00392442">
            <w:r>
              <w:t>0</w:t>
            </w:r>
          </w:p>
          <w:p w:rsidR="00F92D42" w:rsidRDefault="00F92D42" w:rsidP="00392442"/>
          <w:p w:rsidR="00F92D42" w:rsidRDefault="00F92D42" w:rsidP="00392442"/>
          <w:p w:rsidR="00F92D42" w:rsidRDefault="00F92D42" w:rsidP="00392442"/>
          <w:p w:rsidR="00F92D42" w:rsidRDefault="00F92D42" w:rsidP="00392442">
            <w:r>
              <w:t>0</w:t>
            </w:r>
          </w:p>
        </w:tc>
        <w:tc>
          <w:tcPr>
            <w:tcW w:w="1596" w:type="dxa"/>
            <w:tcBorders>
              <w:top w:val="single" w:sz="4" w:space="0" w:color="auto"/>
              <w:bottom w:val="single" w:sz="4" w:space="0" w:color="auto"/>
            </w:tcBorders>
          </w:tcPr>
          <w:p w:rsidR="00F92D42" w:rsidRDefault="00F92D42" w:rsidP="00392442">
            <w:pPr>
              <w:pStyle w:val="Footer"/>
              <w:rPr>
                <w:sz w:val="20"/>
              </w:rPr>
            </w:pPr>
            <w:r>
              <w:rPr>
                <w:rFonts w:ascii="Times New Roman" w:hAnsi="Times New Roman"/>
                <w:sz w:val="20"/>
              </w:rPr>
              <w:t>Field interviews with participants</w:t>
            </w:r>
          </w:p>
        </w:tc>
        <w:tc>
          <w:tcPr>
            <w:tcW w:w="1950" w:type="dxa"/>
            <w:vMerge w:val="restart"/>
            <w:tcBorders>
              <w:top w:val="double" w:sz="4" w:space="0" w:color="auto"/>
            </w:tcBorders>
          </w:tcPr>
          <w:p w:rsidR="00F92D42" w:rsidRDefault="00F92D42" w:rsidP="00392442">
            <w:r>
              <w:t xml:space="preserve">These activities will be supported on the local level </w:t>
            </w:r>
          </w:p>
          <w:p w:rsidR="00F92D42" w:rsidRDefault="00F92D42" w:rsidP="00392442"/>
          <w:p w:rsidR="00F92D42" w:rsidRDefault="00F92D42" w:rsidP="00392442">
            <w:r>
              <w:t>Certain stakeholders do not overly dominate and monopolize private sector development</w:t>
            </w:r>
          </w:p>
          <w:p w:rsidR="00F92D42" w:rsidRDefault="00F92D42" w:rsidP="00392442"/>
          <w:p w:rsidR="00F92D42" w:rsidRDefault="00F92D42" w:rsidP="00392442">
            <w:r>
              <w:t xml:space="preserve">Local communities are willing and will use loan funds </w:t>
            </w:r>
          </w:p>
        </w:tc>
      </w:tr>
      <w:tr w:rsidR="00F92D42">
        <w:tblPrEx>
          <w:tblCellMar>
            <w:top w:w="0" w:type="dxa"/>
            <w:bottom w:w="0" w:type="dxa"/>
          </w:tblCellMar>
        </w:tblPrEx>
        <w:trPr>
          <w:cantSplit/>
        </w:trPr>
        <w:tc>
          <w:tcPr>
            <w:tcW w:w="2187" w:type="dxa"/>
            <w:vMerge/>
            <w:tcBorders>
              <w:top w:val="double" w:sz="4" w:space="0" w:color="auto"/>
            </w:tcBorders>
          </w:tcPr>
          <w:p w:rsidR="00F92D42" w:rsidRDefault="00F92D42" w:rsidP="00392442"/>
        </w:tc>
        <w:tc>
          <w:tcPr>
            <w:tcW w:w="3284" w:type="dxa"/>
            <w:tcBorders>
              <w:top w:val="single" w:sz="4" w:space="0" w:color="auto"/>
            </w:tcBorders>
          </w:tcPr>
          <w:p w:rsidR="00F92D42" w:rsidRDefault="00F92D42" w:rsidP="00392442">
            <w:r>
              <w:t># of farms adopting sustainable grazing practices (rotation of grazing lands; production of fodder)</w:t>
            </w:r>
          </w:p>
          <w:p w:rsidR="00F92D42" w:rsidRDefault="00F92D42" w:rsidP="00046BFD">
            <w:pPr>
              <w:numPr>
                <w:ilvl w:val="0"/>
                <w:numId w:val="26"/>
              </w:numPr>
              <w:tabs>
                <w:tab w:val="clear" w:pos="720"/>
                <w:tab w:val="num" w:pos="333"/>
              </w:tabs>
              <w:ind w:left="333" w:hanging="240"/>
            </w:pPr>
            <w:r>
              <w:t>Zailiskiy Alatau</w:t>
            </w:r>
          </w:p>
          <w:p w:rsidR="00F92D42" w:rsidRDefault="00F92D42" w:rsidP="00046BFD">
            <w:pPr>
              <w:numPr>
                <w:ilvl w:val="0"/>
                <w:numId w:val="26"/>
              </w:numPr>
              <w:tabs>
                <w:tab w:val="clear" w:pos="720"/>
                <w:tab w:val="num" w:pos="333"/>
              </w:tabs>
              <w:ind w:left="333" w:hanging="240"/>
            </w:pPr>
            <w:r>
              <w:t>Dzhungar Alatau</w:t>
            </w:r>
          </w:p>
        </w:tc>
        <w:tc>
          <w:tcPr>
            <w:tcW w:w="1395" w:type="dxa"/>
            <w:tcBorders>
              <w:top w:val="single" w:sz="4" w:space="0" w:color="auto"/>
            </w:tcBorders>
          </w:tcPr>
          <w:p w:rsidR="00F92D42" w:rsidRDefault="00F92D42" w:rsidP="00392442"/>
          <w:p w:rsidR="00F92D42" w:rsidRDefault="00F92D42" w:rsidP="00392442"/>
          <w:p w:rsidR="00F92D42" w:rsidRDefault="00F92D42" w:rsidP="00392442"/>
          <w:p w:rsidR="00F92D42" w:rsidRDefault="00F92D42" w:rsidP="00392442">
            <w:r>
              <w:t>0</w:t>
            </w:r>
          </w:p>
          <w:p w:rsidR="00F92D42" w:rsidRDefault="00F92D42" w:rsidP="00392442">
            <w:r>
              <w:t>0</w:t>
            </w:r>
          </w:p>
        </w:tc>
        <w:tc>
          <w:tcPr>
            <w:tcW w:w="1380" w:type="dxa"/>
            <w:tcBorders>
              <w:top w:val="single" w:sz="4" w:space="0" w:color="auto"/>
            </w:tcBorders>
          </w:tcPr>
          <w:p w:rsidR="00F92D42" w:rsidRDefault="00F92D42" w:rsidP="00392442"/>
          <w:p w:rsidR="00F92D42" w:rsidRDefault="00F92D42" w:rsidP="00392442"/>
          <w:p w:rsidR="00F92D42" w:rsidRDefault="00F92D42" w:rsidP="00392442"/>
          <w:p w:rsidR="00F92D42" w:rsidRDefault="00F92D42" w:rsidP="00392442">
            <w:r>
              <w:t>6</w:t>
            </w:r>
          </w:p>
          <w:p w:rsidR="00F92D42" w:rsidRDefault="00F92D42" w:rsidP="00392442">
            <w:r>
              <w:t>4</w:t>
            </w:r>
          </w:p>
        </w:tc>
        <w:tc>
          <w:tcPr>
            <w:tcW w:w="1396" w:type="dxa"/>
            <w:tcBorders>
              <w:top w:val="single" w:sz="4" w:space="0" w:color="auto"/>
            </w:tcBorders>
          </w:tcPr>
          <w:p w:rsidR="00F92D42" w:rsidRDefault="00F92D42" w:rsidP="00392442"/>
          <w:p w:rsidR="00F92D42" w:rsidRDefault="00F92D42" w:rsidP="00392442"/>
          <w:p w:rsidR="00F92D42" w:rsidRDefault="00F92D42" w:rsidP="00392442"/>
          <w:p w:rsidR="00F92D42" w:rsidRDefault="00F92D42" w:rsidP="00392442">
            <w:r>
              <w:t>0</w:t>
            </w:r>
          </w:p>
          <w:p w:rsidR="00F92D42" w:rsidRDefault="00F92D42" w:rsidP="00392442">
            <w:r>
              <w:t>0</w:t>
            </w:r>
          </w:p>
        </w:tc>
        <w:tc>
          <w:tcPr>
            <w:tcW w:w="1596" w:type="dxa"/>
            <w:tcBorders>
              <w:top w:val="single" w:sz="4" w:space="0" w:color="auto"/>
            </w:tcBorders>
          </w:tcPr>
          <w:p w:rsidR="00F92D42" w:rsidRDefault="00F92D42" w:rsidP="00392442">
            <w:pPr>
              <w:pStyle w:val="Footer"/>
              <w:rPr>
                <w:rFonts w:ascii="Times New Roman" w:hAnsi="Times New Roman"/>
                <w:sz w:val="20"/>
              </w:rPr>
            </w:pPr>
            <w:r>
              <w:rPr>
                <w:rFonts w:ascii="Times New Roman" w:hAnsi="Times New Roman"/>
                <w:sz w:val="20"/>
              </w:rPr>
              <w:t>Field interviews with participants</w:t>
            </w:r>
          </w:p>
        </w:tc>
        <w:tc>
          <w:tcPr>
            <w:tcW w:w="1950" w:type="dxa"/>
            <w:vMerge/>
            <w:tcBorders>
              <w:top w:val="double" w:sz="4" w:space="0" w:color="auto"/>
            </w:tcBorders>
          </w:tcPr>
          <w:p w:rsidR="00F92D42" w:rsidRDefault="00F92D42" w:rsidP="00392442"/>
        </w:tc>
      </w:tr>
      <w:tr w:rsidR="00F92D42">
        <w:tblPrEx>
          <w:tblCellMar>
            <w:top w:w="0" w:type="dxa"/>
            <w:bottom w:w="0" w:type="dxa"/>
          </w:tblCellMar>
        </w:tblPrEx>
        <w:trPr>
          <w:cantSplit/>
        </w:trPr>
        <w:tc>
          <w:tcPr>
            <w:tcW w:w="2187" w:type="dxa"/>
            <w:vMerge/>
          </w:tcPr>
          <w:p w:rsidR="00F92D42" w:rsidRDefault="00F92D42" w:rsidP="00046BFD">
            <w:pPr>
              <w:numPr>
                <w:ilvl w:val="0"/>
                <w:numId w:val="23"/>
              </w:numPr>
              <w:tabs>
                <w:tab w:val="clear" w:pos="720"/>
                <w:tab w:val="num" w:pos="240"/>
              </w:tabs>
              <w:ind w:left="240" w:hanging="240"/>
            </w:pPr>
          </w:p>
        </w:tc>
        <w:tc>
          <w:tcPr>
            <w:tcW w:w="3284" w:type="dxa"/>
          </w:tcPr>
          <w:p w:rsidR="00F92D42" w:rsidRDefault="00F92D42" w:rsidP="00392442">
            <w:r>
              <w:t># of stakeholders participating in alternative livelihoods activities at two project sites receiving micro-credit funds</w:t>
            </w:r>
          </w:p>
        </w:tc>
        <w:tc>
          <w:tcPr>
            <w:tcW w:w="1395" w:type="dxa"/>
          </w:tcPr>
          <w:p w:rsidR="00F92D42" w:rsidRDefault="00F92D42" w:rsidP="00392442">
            <w:r>
              <w:t>0</w:t>
            </w:r>
          </w:p>
        </w:tc>
        <w:tc>
          <w:tcPr>
            <w:tcW w:w="1380" w:type="dxa"/>
          </w:tcPr>
          <w:p w:rsidR="00F92D42" w:rsidRDefault="00F92D42" w:rsidP="00392442">
            <w:r>
              <w:t>7 by project mid-term; 18 more by project end</w:t>
            </w:r>
          </w:p>
        </w:tc>
        <w:tc>
          <w:tcPr>
            <w:tcW w:w="1396" w:type="dxa"/>
          </w:tcPr>
          <w:p w:rsidR="00F92D42" w:rsidRDefault="00F92D42" w:rsidP="00392442">
            <w:r>
              <w:t>0</w:t>
            </w:r>
          </w:p>
        </w:tc>
        <w:tc>
          <w:tcPr>
            <w:tcW w:w="1596" w:type="dxa"/>
          </w:tcPr>
          <w:p w:rsidR="00F92D42" w:rsidRDefault="00F92D42" w:rsidP="00392442">
            <w:pPr>
              <w:pStyle w:val="StyleHeading2AsianMSMincho"/>
              <w:spacing w:before="0" w:after="0"/>
              <w:rPr>
                <w:rFonts w:ascii="Times New Roman" w:hAnsi="Times New Roman"/>
                <w:b w:val="0"/>
                <w:i w:val="0"/>
                <w:sz w:val="20"/>
              </w:rPr>
            </w:pPr>
            <w:r>
              <w:rPr>
                <w:rFonts w:ascii="Times New Roman" w:hAnsi="Times New Roman"/>
                <w:b w:val="0"/>
                <w:i w:val="0"/>
                <w:sz w:val="20"/>
              </w:rPr>
              <w:t xml:space="preserve">Official reports of the loan organization </w:t>
            </w:r>
          </w:p>
          <w:p w:rsidR="00F92D42" w:rsidRDefault="00F92D42" w:rsidP="00392442"/>
        </w:tc>
        <w:tc>
          <w:tcPr>
            <w:tcW w:w="1950" w:type="dxa"/>
            <w:vMerge/>
          </w:tcPr>
          <w:p w:rsidR="00F92D42" w:rsidRDefault="00F92D42" w:rsidP="00392442"/>
        </w:tc>
      </w:tr>
      <w:tr w:rsidR="00F92D42">
        <w:tblPrEx>
          <w:tblCellMar>
            <w:top w:w="0" w:type="dxa"/>
            <w:bottom w:w="0" w:type="dxa"/>
          </w:tblCellMar>
        </w:tblPrEx>
        <w:trPr>
          <w:cantSplit/>
        </w:trPr>
        <w:tc>
          <w:tcPr>
            <w:tcW w:w="2187" w:type="dxa"/>
            <w:vMerge w:val="restart"/>
            <w:tcBorders>
              <w:top w:val="double" w:sz="4" w:space="0" w:color="auto"/>
            </w:tcBorders>
          </w:tcPr>
          <w:p w:rsidR="00F92D42" w:rsidRDefault="00F92D42" w:rsidP="00392442">
            <w:r>
              <w:lastRenderedPageBreak/>
              <w:t xml:space="preserve">Outcome 5: Awareness and support at all levels regarding the values and need to conserve </w:t>
            </w:r>
            <w:smartTag w:uri="urn:schemas-microsoft-com:office:smarttags" w:element="place">
              <w:smartTag w:uri="urn:schemas-microsoft-com:office:smarttags" w:element="country-region">
                <w:r>
                  <w:t>Kazakhstan</w:t>
                </w:r>
              </w:smartTag>
            </w:smartTag>
            <w:r>
              <w:t>’s mountain agro-biodiversity increased</w:t>
            </w:r>
          </w:p>
          <w:p w:rsidR="00F92D42" w:rsidRDefault="00F92D42" w:rsidP="00392442"/>
          <w:p w:rsidR="00F92D42" w:rsidRDefault="00F92D42" w:rsidP="00392442"/>
        </w:tc>
        <w:tc>
          <w:tcPr>
            <w:tcW w:w="3284" w:type="dxa"/>
            <w:tcBorders>
              <w:top w:val="double" w:sz="4" w:space="0" w:color="auto"/>
            </w:tcBorders>
          </w:tcPr>
          <w:p w:rsidR="00F92D42" w:rsidRDefault="00F92D42" w:rsidP="00392442">
            <w:r>
              <w:t>% of inhabitants within protected areas and neighboring buffer zones meeting minimum awareness levels about cultural, economic and ecological values of agrobiodiversity resources</w:t>
            </w:r>
          </w:p>
          <w:p w:rsidR="00F92D42" w:rsidRDefault="00F92D42" w:rsidP="00392442">
            <w:r>
              <w:t>- Zailiskiy Alatau</w:t>
            </w:r>
          </w:p>
          <w:p w:rsidR="00F92D42" w:rsidRDefault="00F92D42" w:rsidP="00392442">
            <w:r>
              <w:t>- Dzhungar Alatau</w:t>
            </w:r>
          </w:p>
        </w:tc>
        <w:tc>
          <w:tcPr>
            <w:tcW w:w="1395" w:type="dxa"/>
            <w:tcBorders>
              <w:top w:val="double" w:sz="4" w:space="0" w:color="auto"/>
            </w:tcBorders>
          </w:tcPr>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r>
              <w:rPr>
                <w:rFonts w:ascii="Times New Roman" w:hAnsi="Times New Roman"/>
                <w:sz w:val="20"/>
              </w:rPr>
              <w:t>30</w:t>
            </w:r>
          </w:p>
          <w:p w:rsidR="00F92D42" w:rsidRDefault="00F92D42" w:rsidP="00392442">
            <w:pPr>
              <w:pStyle w:val="Footer"/>
              <w:rPr>
                <w:sz w:val="20"/>
              </w:rPr>
            </w:pPr>
            <w:r>
              <w:rPr>
                <w:rFonts w:ascii="Times New Roman" w:hAnsi="Times New Roman"/>
                <w:sz w:val="20"/>
              </w:rPr>
              <w:t>40</w:t>
            </w:r>
          </w:p>
        </w:tc>
        <w:tc>
          <w:tcPr>
            <w:tcW w:w="1380" w:type="dxa"/>
            <w:tcBorders>
              <w:top w:val="double" w:sz="4" w:space="0" w:color="auto"/>
            </w:tcBorders>
          </w:tcPr>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p>
          <w:p w:rsidR="00F92D42" w:rsidRDefault="00F92D42" w:rsidP="00392442">
            <w:pPr>
              <w:pStyle w:val="Footer"/>
              <w:rPr>
                <w:rFonts w:ascii="Times New Roman" w:hAnsi="Times New Roman"/>
                <w:sz w:val="20"/>
              </w:rPr>
            </w:pPr>
            <w:r>
              <w:rPr>
                <w:rFonts w:ascii="Times New Roman" w:hAnsi="Times New Roman"/>
                <w:sz w:val="20"/>
              </w:rPr>
              <w:t>70</w:t>
            </w:r>
          </w:p>
          <w:p w:rsidR="00F92D42" w:rsidRDefault="00F92D42" w:rsidP="00392442">
            <w:pPr>
              <w:pStyle w:val="Footer"/>
              <w:rPr>
                <w:sz w:val="20"/>
              </w:rPr>
            </w:pPr>
            <w:r>
              <w:rPr>
                <w:rFonts w:ascii="Times New Roman" w:hAnsi="Times New Roman"/>
                <w:sz w:val="20"/>
              </w:rPr>
              <w:t>75</w:t>
            </w:r>
          </w:p>
        </w:tc>
        <w:tc>
          <w:tcPr>
            <w:tcW w:w="1396" w:type="dxa"/>
            <w:tcBorders>
              <w:top w:val="double" w:sz="4" w:space="0" w:color="auto"/>
            </w:tcBorders>
          </w:tcPr>
          <w:p w:rsidR="00F92D42" w:rsidRDefault="00F92D42" w:rsidP="00392442"/>
          <w:p w:rsidR="00F92D42" w:rsidRDefault="00F92D42" w:rsidP="00392442"/>
          <w:p w:rsidR="00F92D42" w:rsidRDefault="00F92D42" w:rsidP="00392442"/>
          <w:p w:rsidR="00F92D42" w:rsidRDefault="00F92D42" w:rsidP="00392442"/>
          <w:p w:rsidR="00F92D42" w:rsidRDefault="00F92D42" w:rsidP="00392442"/>
          <w:p w:rsidR="00F92D42" w:rsidRDefault="00F92D42" w:rsidP="00392442"/>
          <w:p w:rsidR="00F92D42" w:rsidRDefault="00F92D42" w:rsidP="00392442">
            <w:r>
              <w:t>30</w:t>
            </w:r>
          </w:p>
          <w:p w:rsidR="00F92D42" w:rsidRDefault="00F92D42" w:rsidP="00392442">
            <w:r>
              <w:t>40</w:t>
            </w:r>
          </w:p>
        </w:tc>
        <w:tc>
          <w:tcPr>
            <w:tcW w:w="1596" w:type="dxa"/>
            <w:tcBorders>
              <w:top w:val="double" w:sz="4" w:space="0" w:color="auto"/>
            </w:tcBorders>
          </w:tcPr>
          <w:p w:rsidR="00F92D42" w:rsidRDefault="00F92D42" w:rsidP="00392442">
            <w:r>
              <w:t>Specialized surveys measuring the awareness on agrobiodiversity</w:t>
            </w:r>
          </w:p>
          <w:p w:rsidR="00F92D42" w:rsidRDefault="00F92D42" w:rsidP="00392442">
            <w:pPr>
              <w:pStyle w:val="StyleHeading2AsianMSMincho"/>
            </w:pPr>
          </w:p>
        </w:tc>
        <w:tc>
          <w:tcPr>
            <w:tcW w:w="1950" w:type="dxa"/>
            <w:tcBorders>
              <w:top w:val="double" w:sz="4" w:space="0" w:color="auto"/>
            </w:tcBorders>
            <w:shd w:val="clear" w:color="auto" w:fill="auto"/>
          </w:tcPr>
          <w:p w:rsidR="00F92D42" w:rsidRDefault="00F92D42" w:rsidP="00392442">
            <w:r>
              <w:t>Baseline reporting figures from the relevant SPA authorities might be understated (figures will be updated with fieldwork in year 1)</w:t>
            </w:r>
          </w:p>
          <w:p w:rsidR="00F92D42" w:rsidRPr="00FD695A" w:rsidRDefault="00F92D42" w:rsidP="00392442">
            <w:r>
              <w:t>Local authorities will support the awareness campaign</w:t>
            </w:r>
          </w:p>
        </w:tc>
      </w:tr>
      <w:tr w:rsidR="00F92D42">
        <w:tblPrEx>
          <w:tblCellMar>
            <w:top w:w="0" w:type="dxa"/>
            <w:bottom w:w="0" w:type="dxa"/>
          </w:tblCellMar>
        </w:tblPrEx>
        <w:trPr>
          <w:cantSplit/>
        </w:trPr>
        <w:tc>
          <w:tcPr>
            <w:tcW w:w="2187" w:type="dxa"/>
            <w:vMerge/>
          </w:tcPr>
          <w:p w:rsidR="00F92D42" w:rsidRDefault="00F92D42" w:rsidP="00046BFD">
            <w:pPr>
              <w:numPr>
                <w:ilvl w:val="0"/>
                <w:numId w:val="23"/>
              </w:numPr>
              <w:tabs>
                <w:tab w:val="clear" w:pos="720"/>
                <w:tab w:val="num" w:pos="240"/>
              </w:tabs>
              <w:ind w:left="240" w:hanging="240"/>
            </w:pPr>
          </w:p>
        </w:tc>
        <w:tc>
          <w:tcPr>
            <w:tcW w:w="3284" w:type="dxa"/>
          </w:tcPr>
          <w:p w:rsidR="00F92D42" w:rsidRDefault="00F92D42" w:rsidP="00392442">
            <w:r>
              <w:t>No. of schools with curriculums on specially protected areas and mountain agro-biodiversity</w:t>
            </w:r>
          </w:p>
        </w:tc>
        <w:tc>
          <w:tcPr>
            <w:tcW w:w="1395" w:type="dxa"/>
          </w:tcPr>
          <w:p w:rsidR="00F92D42" w:rsidRDefault="00F92D42" w:rsidP="00392442">
            <w:pPr>
              <w:pStyle w:val="Footer"/>
              <w:rPr>
                <w:rFonts w:ascii="Times New Roman" w:hAnsi="Times New Roman"/>
                <w:sz w:val="20"/>
              </w:rPr>
            </w:pPr>
            <w:r>
              <w:rPr>
                <w:rFonts w:ascii="Times New Roman" w:hAnsi="Times New Roman"/>
                <w:sz w:val="20"/>
              </w:rPr>
              <w:t>0</w:t>
            </w:r>
          </w:p>
        </w:tc>
        <w:tc>
          <w:tcPr>
            <w:tcW w:w="1380" w:type="dxa"/>
          </w:tcPr>
          <w:p w:rsidR="00F92D42" w:rsidRDefault="00F92D42" w:rsidP="00392442">
            <w:pPr>
              <w:pStyle w:val="Footer"/>
              <w:rPr>
                <w:rFonts w:ascii="Times New Roman" w:hAnsi="Times New Roman"/>
                <w:sz w:val="20"/>
              </w:rPr>
            </w:pPr>
            <w:r>
              <w:rPr>
                <w:rFonts w:ascii="Times New Roman" w:hAnsi="Times New Roman"/>
                <w:sz w:val="20"/>
              </w:rPr>
              <w:t>8</w:t>
            </w:r>
          </w:p>
        </w:tc>
        <w:tc>
          <w:tcPr>
            <w:tcW w:w="1396" w:type="dxa"/>
          </w:tcPr>
          <w:p w:rsidR="00F92D42" w:rsidRDefault="00F92D42" w:rsidP="00392442">
            <w:r>
              <w:t>0</w:t>
            </w:r>
          </w:p>
        </w:tc>
        <w:tc>
          <w:tcPr>
            <w:tcW w:w="1596" w:type="dxa"/>
          </w:tcPr>
          <w:p w:rsidR="00F92D42" w:rsidRDefault="00F92D42" w:rsidP="00392442">
            <w:r>
              <w:t>Interviews</w:t>
            </w:r>
          </w:p>
        </w:tc>
        <w:tc>
          <w:tcPr>
            <w:tcW w:w="1950" w:type="dxa"/>
            <w:shd w:val="clear" w:color="auto" w:fill="auto"/>
          </w:tcPr>
          <w:p w:rsidR="00F92D42" w:rsidRDefault="00F92D42" w:rsidP="00392442">
            <w:r>
              <w:t>Implementation of such curriculums is supported by education bodies</w:t>
            </w:r>
          </w:p>
        </w:tc>
      </w:tr>
      <w:tr w:rsidR="00F92D42">
        <w:tblPrEx>
          <w:tblCellMar>
            <w:top w:w="0" w:type="dxa"/>
            <w:bottom w:w="0" w:type="dxa"/>
          </w:tblCellMar>
        </w:tblPrEx>
        <w:trPr>
          <w:cantSplit/>
        </w:trPr>
        <w:tc>
          <w:tcPr>
            <w:tcW w:w="2187" w:type="dxa"/>
            <w:vMerge/>
          </w:tcPr>
          <w:p w:rsidR="00F92D42" w:rsidRDefault="00F92D42" w:rsidP="00392442"/>
        </w:tc>
        <w:tc>
          <w:tcPr>
            <w:tcW w:w="3284" w:type="dxa"/>
          </w:tcPr>
          <w:p w:rsidR="00F92D42" w:rsidRDefault="00F92D42" w:rsidP="00392442">
            <w:r>
              <w:t>No. of NGOs focused on mountain agrobiodiversity conservation at the project sites (established with support and guidance of the project)</w:t>
            </w:r>
          </w:p>
        </w:tc>
        <w:tc>
          <w:tcPr>
            <w:tcW w:w="1395" w:type="dxa"/>
          </w:tcPr>
          <w:p w:rsidR="00F92D42" w:rsidRDefault="00F92D42" w:rsidP="00392442">
            <w:pPr>
              <w:pStyle w:val="Footer"/>
              <w:rPr>
                <w:rFonts w:ascii="Times New Roman" w:hAnsi="Times New Roman"/>
                <w:sz w:val="20"/>
              </w:rPr>
            </w:pPr>
            <w:r>
              <w:rPr>
                <w:rFonts w:ascii="Times New Roman" w:hAnsi="Times New Roman"/>
                <w:sz w:val="20"/>
              </w:rPr>
              <w:t>2</w:t>
            </w:r>
          </w:p>
        </w:tc>
        <w:tc>
          <w:tcPr>
            <w:tcW w:w="1380" w:type="dxa"/>
          </w:tcPr>
          <w:p w:rsidR="00F92D42" w:rsidRDefault="00F92D42" w:rsidP="00392442">
            <w:pPr>
              <w:pStyle w:val="Footer"/>
              <w:rPr>
                <w:rFonts w:ascii="Times New Roman" w:hAnsi="Times New Roman"/>
                <w:sz w:val="20"/>
              </w:rPr>
            </w:pPr>
            <w:r>
              <w:rPr>
                <w:rFonts w:ascii="Times New Roman" w:hAnsi="Times New Roman"/>
                <w:sz w:val="20"/>
              </w:rPr>
              <w:t>4</w:t>
            </w:r>
          </w:p>
        </w:tc>
        <w:tc>
          <w:tcPr>
            <w:tcW w:w="1396" w:type="dxa"/>
          </w:tcPr>
          <w:p w:rsidR="00F92D42" w:rsidRDefault="00F92D42" w:rsidP="00392442">
            <w:r>
              <w:t>2</w:t>
            </w:r>
          </w:p>
        </w:tc>
        <w:tc>
          <w:tcPr>
            <w:tcW w:w="1596" w:type="dxa"/>
          </w:tcPr>
          <w:p w:rsidR="00F92D42" w:rsidRDefault="00F92D42" w:rsidP="00392442">
            <w:r>
              <w:t>Official data</w:t>
            </w:r>
          </w:p>
        </w:tc>
        <w:tc>
          <w:tcPr>
            <w:tcW w:w="1950" w:type="dxa"/>
          </w:tcPr>
          <w:p w:rsidR="00F92D42" w:rsidRDefault="00F92D42" w:rsidP="00392442">
            <w:r>
              <w:t xml:space="preserve">These activities will be supported by NGO's and local communities </w:t>
            </w:r>
          </w:p>
        </w:tc>
      </w:tr>
    </w:tbl>
    <w:p w:rsidR="00F92D42" w:rsidRDefault="00F92D42" w:rsidP="00F92D42">
      <w:r>
        <w:t>* Increase in PA funding is net of inflation and exchange rate fluctuations</w:t>
      </w:r>
    </w:p>
    <w:p w:rsidR="00F92D42" w:rsidRDefault="00F92D42" w:rsidP="00B55C72">
      <w:pPr>
        <w:pStyle w:val="Heading1"/>
        <w:sectPr w:rsidR="00F92D42" w:rsidSect="00F92D42">
          <w:pgSz w:w="16838" w:h="11906" w:orient="landscape"/>
          <w:pgMar w:top="851" w:right="1134" w:bottom="1701" w:left="1134" w:header="709" w:footer="709" w:gutter="0"/>
          <w:cols w:space="708"/>
          <w:docGrid w:linePitch="360"/>
        </w:sectPr>
      </w:pPr>
    </w:p>
    <w:p w:rsidR="00B55C72" w:rsidRPr="003164FD" w:rsidRDefault="00B55C72" w:rsidP="00B55C72">
      <w:pPr>
        <w:pStyle w:val="Heading1"/>
        <w:rPr>
          <w:sz w:val="22"/>
          <w:szCs w:val="22"/>
        </w:rPr>
      </w:pPr>
      <w:r w:rsidRPr="003164FD">
        <w:rPr>
          <w:sz w:val="22"/>
          <w:szCs w:val="22"/>
        </w:rPr>
        <w:lastRenderedPageBreak/>
        <w:t xml:space="preserve">Annex 1: The Structure of Mid-term Evaluation Report </w:t>
      </w:r>
    </w:p>
    <w:p w:rsidR="00B55C72" w:rsidRPr="003164FD" w:rsidRDefault="00B55C72" w:rsidP="00B55C72">
      <w:pPr>
        <w:jc w:val="both"/>
        <w:rPr>
          <w:sz w:val="22"/>
          <w:szCs w:val="22"/>
        </w:rPr>
      </w:pPr>
    </w:p>
    <w:p w:rsidR="00B55C72" w:rsidRPr="003164FD" w:rsidRDefault="00B55C72" w:rsidP="00B55C72">
      <w:pPr>
        <w:jc w:val="both"/>
        <w:rPr>
          <w:sz w:val="22"/>
          <w:szCs w:val="22"/>
        </w:rPr>
      </w:pPr>
    </w:p>
    <w:p w:rsidR="00B55C72" w:rsidRPr="003164FD" w:rsidRDefault="00B55C72" w:rsidP="00B55C72">
      <w:pPr>
        <w:pStyle w:val="Subtitle"/>
        <w:jc w:val="left"/>
        <w:rPr>
          <w:b w:val="0"/>
          <w:sz w:val="22"/>
          <w:szCs w:val="22"/>
          <w:lang w:val="en-US"/>
        </w:rPr>
      </w:pPr>
      <w:r w:rsidRPr="003164FD">
        <w:rPr>
          <w:b w:val="0"/>
          <w:sz w:val="22"/>
          <w:szCs w:val="22"/>
          <w:lang w:val="en-US"/>
        </w:rPr>
        <w:t>Executive Summary</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 xml:space="preserve">Brief description of the project </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Context and purpose of the evaluation</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 xml:space="preserve">Main conclusions, recommendations and lessons learned </w:t>
      </w:r>
    </w:p>
    <w:p w:rsidR="00B55C72" w:rsidRPr="003164FD" w:rsidRDefault="00B55C72" w:rsidP="00B55C72">
      <w:pPr>
        <w:jc w:val="both"/>
        <w:rPr>
          <w:sz w:val="22"/>
          <w:szCs w:val="22"/>
          <w:u w:val="single"/>
        </w:rPr>
      </w:pPr>
    </w:p>
    <w:p w:rsidR="00B55C72" w:rsidRPr="003164FD" w:rsidRDefault="00B55C72" w:rsidP="00B55C72">
      <w:pPr>
        <w:pStyle w:val="Subtitle"/>
        <w:ind w:left="288" w:hanging="288"/>
        <w:jc w:val="left"/>
        <w:rPr>
          <w:b w:val="0"/>
          <w:sz w:val="22"/>
          <w:szCs w:val="22"/>
          <w:lang w:val="en-US"/>
        </w:rPr>
      </w:pPr>
      <w:r w:rsidRPr="003164FD">
        <w:rPr>
          <w:b w:val="0"/>
          <w:sz w:val="22"/>
          <w:szCs w:val="22"/>
          <w:lang w:val="en-US"/>
        </w:rPr>
        <w:t>Introduction</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Project background</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Purpose of the evaluation</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Key issues addressed</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The outputs of the evaluation and how they will be used</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Methodology of the evaluation</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 xml:space="preserve">Structure of the evaluation </w:t>
      </w:r>
    </w:p>
    <w:p w:rsidR="00B55C72" w:rsidRPr="003164FD" w:rsidRDefault="00B55C72" w:rsidP="00B55C72">
      <w:pPr>
        <w:jc w:val="both"/>
        <w:rPr>
          <w:sz w:val="22"/>
          <w:szCs w:val="22"/>
          <w:u w:val="single"/>
        </w:rPr>
      </w:pPr>
    </w:p>
    <w:p w:rsidR="00B55C72" w:rsidRPr="003164FD" w:rsidRDefault="00B55C72" w:rsidP="00B55C72">
      <w:pPr>
        <w:pStyle w:val="Subtitle"/>
        <w:ind w:left="288" w:hanging="288"/>
        <w:jc w:val="left"/>
        <w:rPr>
          <w:b w:val="0"/>
          <w:sz w:val="22"/>
          <w:szCs w:val="22"/>
          <w:lang w:val="en-US"/>
        </w:rPr>
      </w:pPr>
      <w:r w:rsidRPr="003164FD">
        <w:rPr>
          <w:b w:val="0"/>
          <w:sz w:val="22"/>
          <w:szCs w:val="22"/>
          <w:lang w:val="en-US"/>
        </w:rPr>
        <w:t>The Project and its Development Context</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Project start and its duration</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Implementation status</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Problems that the project seeks to address</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Immediate and development objectives of the project</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Main stakeholders</w:t>
      </w:r>
    </w:p>
    <w:p w:rsidR="00B55C72" w:rsidRPr="003164FD" w:rsidRDefault="00B55C72" w:rsidP="00B55C72">
      <w:pPr>
        <w:pStyle w:val="Subtitle"/>
        <w:numPr>
          <w:ilvl w:val="0"/>
          <w:numId w:val="13"/>
        </w:numPr>
        <w:jc w:val="left"/>
        <w:rPr>
          <w:b w:val="0"/>
          <w:sz w:val="22"/>
          <w:szCs w:val="22"/>
          <w:u w:val="none"/>
          <w:lang w:val="en-US"/>
        </w:rPr>
      </w:pPr>
      <w:r w:rsidRPr="003164FD">
        <w:rPr>
          <w:b w:val="0"/>
          <w:sz w:val="22"/>
          <w:szCs w:val="22"/>
          <w:u w:val="none"/>
          <w:lang w:val="en-US"/>
        </w:rPr>
        <w:t xml:space="preserve">Results expected </w:t>
      </w:r>
    </w:p>
    <w:p w:rsidR="00B55C72" w:rsidRPr="003164FD" w:rsidRDefault="00B55C72" w:rsidP="00B55C72">
      <w:pPr>
        <w:jc w:val="both"/>
        <w:rPr>
          <w:sz w:val="22"/>
          <w:szCs w:val="22"/>
          <w:u w:val="single"/>
        </w:rPr>
      </w:pPr>
    </w:p>
    <w:p w:rsidR="00B55C72" w:rsidRPr="003164FD" w:rsidRDefault="00B55C72" w:rsidP="00B55C72">
      <w:pPr>
        <w:pStyle w:val="Subtitle"/>
        <w:jc w:val="left"/>
        <w:rPr>
          <w:b w:val="0"/>
          <w:sz w:val="22"/>
          <w:szCs w:val="22"/>
          <w:lang w:val="en-US"/>
        </w:rPr>
      </w:pPr>
      <w:r w:rsidRPr="003164FD">
        <w:rPr>
          <w:b w:val="0"/>
          <w:sz w:val="22"/>
          <w:szCs w:val="22"/>
          <w:lang w:val="en-US"/>
        </w:rPr>
        <w:t>Findings and Conclusions</w:t>
      </w:r>
    </w:p>
    <w:p w:rsidR="00B55C72" w:rsidRPr="003164FD" w:rsidRDefault="00B55C72" w:rsidP="00B55C72">
      <w:pPr>
        <w:pStyle w:val="Subtitle"/>
        <w:numPr>
          <w:ilvl w:val="0"/>
          <w:numId w:val="10"/>
        </w:numPr>
        <w:jc w:val="left"/>
        <w:rPr>
          <w:b w:val="0"/>
          <w:sz w:val="22"/>
          <w:szCs w:val="22"/>
          <w:u w:val="none"/>
          <w:lang w:val="en-US"/>
        </w:rPr>
      </w:pPr>
      <w:r w:rsidRPr="003164FD">
        <w:rPr>
          <w:b w:val="0"/>
          <w:sz w:val="22"/>
          <w:szCs w:val="22"/>
          <w:u w:val="none"/>
          <w:lang w:val="en-US"/>
        </w:rPr>
        <w:t>Project Formulation</w:t>
      </w:r>
    </w:p>
    <w:p w:rsidR="00B55C72" w:rsidRPr="003164FD" w:rsidRDefault="00B55C72" w:rsidP="00B55C72">
      <w:pPr>
        <w:numPr>
          <w:ilvl w:val="2"/>
          <w:numId w:val="22"/>
        </w:numPr>
        <w:jc w:val="both"/>
        <w:rPr>
          <w:sz w:val="22"/>
          <w:szCs w:val="22"/>
        </w:rPr>
      </w:pPr>
      <w:r w:rsidRPr="003164FD">
        <w:rPr>
          <w:sz w:val="22"/>
          <w:szCs w:val="22"/>
        </w:rPr>
        <w:t>Implementation approach</w:t>
      </w:r>
    </w:p>
    <w:p w:rsidR="00B55C72" w:rsidRPr="003164FD" w:rsidRDefault="00B55C72" w:rsidP="00B55C72">
      <w:pPr>
        <w:numPr>
          <w:ilvl w:val="2"/>
          <w:numId w:val="22"/>
        </w:numPr>
        <w:jc w:val="both"/>
        <w:rPr>
          <w:sz w:val="22"/>
          <w:szCs w:val="22"/>
        </w:rPr>
      </w:pPr>
      <w:r w:rsidRPr="003164FD">
        <w:rPr>
          <w:sz w:val="22"/>
          <w:szCs w:val="22"/>
        </w:rPr>
        <w:t>Country ownership</w:t>
      </w:r>
    </w:p>
    <w:p w:rsidR="00B55C72" w:rsidRPr="003164FD" w:rsidRDefault="00B55C72" w:rsidP="00B55C72">
      <w:pPr>
        <w:numPr>
          <w:ilvl w:val="2"/>
          <w:numId w:val="22"/>
        </w:numPr>
        <w:jc w:val="both"/>
        <w:rPr>
          <w:sz w:val="22"/>
          <w:szCs w:val="22"/>
        </w:rPr>
      </w:pPr>
      <w:r w:rsidRPr="003164FD">
        <w:rPr>
          <w:sz w:val="22"/>
          <w:szCs w:val="22"/>
        </w:rPr>
        <w:t>Stakeholder participation</w:t>
      </w:r>
    </w:p>
    <w:p w:rsidR="00B55C72" w:rsidRPr="003164FD" w:rsidRDefault="00B55C72" w:rsidP="00B55C72">
      <w:pPr>
        <w:numPr>
          <w:ilvl w:val="2"/>
          <w:numId w:val="22"/>
        </w:numPr>
        <w:jc w:val="both"/>
        <w:rPr>
          <w:sz w:val="22"/>
          <w:szCs w:val="22"/>
        </w:rPr>
      </w:pPr>
      <w:r w:rsidRPr="003164FD">
        <w:rPr>
          <w:sz w:val="22"/>
          <w:szCs w:val="22"/>
        </w:rPr>
        <w:t xml:space="preserve">Replication approach </w:t>
      </w:r>
    </w:p>
    <w:p w:rsidR="00B55C72" w:rsidRPr="003164FD" w:rsidRDefault="00B55C72" w:rsidP="00B55C72">
      <w:pPr>
        <w:numPr>
          <w:ilvl w:val="2"/>
          <w:numId w:val="22"/>
        </w:numPr>
        <w:jc w:val="both"/>
        <w:rPr>
          <w:sz w:val="22"/>
          <w:szCs w:val="22"/>
        </w:rPr>
      </w:pPr>
      <w:r w:rsidRPr="003164FD">
        <w:rPr>
          <w:sz w:val="22"/>
          <w:szCs w:val="22"/>
        </w:rPr>
        <w:t>Cost-effectiveness</w:t>
      </w:r>
    </w:p>
    <w:p w:rsidR="00B55C72" w:rsidRPr="003164FD" w:rsidRDefault="00B55C72" w:rsidP="00B55C72">
      <w:pPr>
        <w:numPr>
          <w:ilvl w:val="2"/>
          <w:numId w:val="22"/>
        </w:numPr>
        <w:jc w:val="both"/>
        <w:rPr>
          <w:sz w:val="22"/>
          <w:szCs w:val="22"/>
        </w:rPr>
      </w:pPr>
      <w:r w:rsidRPr="003164FD">
        <w:rPr>
          <w:sz w:val="22"/>
          <w:szCs w:val="22"/>
        </w:rPr>
        <w:t>UNDP comparative advantage</w:t>
      </w:r>
    </w:p>
    <w:p w:rsidR="00B55C72" w:rsidRPr="003164FD" w:rsidRDefault="00B55C72" w:rsidP="00B55C72">
      <w:pPr>
        <w:numPr>
          <w:ilvl w:val="2"/>
          <w:numId w:val="22"/>
        </w:numPr>
        <w:jc w:val="both"/>
        <w:rPr>
          <w:sz w:val="22"/>
          <w:szCs w:val="22"/>
        </w:rPr>
      </w:pPr>
      <w:r w:rsidRPr="003164FD">
        <w:rPr>
          <w:sz w:val="22"/>
          <w:szCs w:val="22"/>
        </w:rPr>
        <w:t>Linkages between project and other interventions within the sector</w:t>
      </w:r>
    </w:p>
    <w:p w:rsidR="00B55C72" w:rsidRPr="003164FD" w:rsidRDefault="00B55C72" w:rsidP="00B55C72">
      <w:pPr>
        <w:numPr>
          <w:ilvl w:val="2"/>
          <w:numId w:val="22"/>
        </w:numPr>
        <w:jc w:val="both"/>
        <w:rPr>
          <w:b/>
          <w:bCs/>
          <w:sz w:val="22"/>
          <w:szCs w:val="22"/>
        </w:rPr>
      </w:pPr>
      <w:r w:rsidRPr="003164FD">
        <w:rPr>
          <w:sz w:val="22"/>
          <w:szCs w:val="22"/>
        </w:rPr>
        <w:t>Management arrangements</w:t>
      </w:r>
      <w:r w:rsidRPr="003164FD">
        <w:rPr>
          <w:b/>
          <w:bCs/>
          <w:sz w:val="22"/>
          <w:szCs w:val="22"/>
        </w:rPr>
        <w:t xml:space="preserve"> </w:t>
      </w:r>
    </w:p>
    <w:p w:rsidR="00B55C72" w:rsidRPr="003164FD" w:rsidRDefault="00B55C72" w:rsidP="00B55C72">
      <w:pPr>
        <w:jc w:val="both"/>
        <w:rPr>
          <w:sz w:val="22"/>
          <w:szCs w:val="22"/>
          <w:u w:val="single"/>
        </w:rPr>
      </w:pPr>
    </w:p>
    <w:p w:rsidR="00B55C72" w:rsidRPr="003164FD" w:rsidRDefault="00B55C72" w:rsidP="00B55C72">
      <w:pPr>
        <w:pStyle w:val="Subtitle"/>
        <w:numPr>
          <w:ilvl w:val="0"/>
          <w:numId w:val="14"/>
        </w:numPr>
        <w:jc w:val="left"/>
        <w:rPr>
          <w:b w:val="0"/>
          <w:bCs/>
          <w:sz w:val="22"/>
          <w:szCs w:val="22"/>
          <w:u w:val="none"/>
          <w:lang w:val="en-US"/>
        </w:rPr>
      </w:pPr>
      <w:r w:rsidRPr="003164FD">
        <w:rPr>
          <w:b w:val="0"/>
          <w:bCs/>
          <w:sz w:val="22"/>
          <w:szCs w:val="22"/>
          <w:u w:val="none"/>
          <w:lang w:val="en-US"/>
        </w:rPr>
        <w:t>Implementation</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bCs/>
          <w:sz w:val="22"/>
          <w:szCs w:val="22"/>
          <w:u w:val="none"/>
          <w:lang w:val="en-US"/>
        </w:rPr>
        <w:t>Supervision of the project implementation</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sz w:val="22"/>
          <w:szCs w:val="22"/>
          <w:u w:val="none"/>
          <w:lang w:val="en-US"/>
        </w:rPr>
        <w:t>Project execution</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sz w:val="22"/>
          <w:szCs w:val="22"/>
          <w:u w:val="none"/>
          <w:lang w:val="en-US"/>
        </w:rPr>
        <w:t>Project implementation</w:t>
      </w:r>
    </w:p>
    <w:p w:rsidR="00B55C72" w:rsidRPr="003164FD" w:rsidRDefault="00B55C72" w:rsidP="00046BFD">
      <w:pPr>
        <w:numPr>
          <w:ilvl w:val="0"/>
          <w:numId w:val="15"/>
        </w:numPr>
        <w:tabs>
          <w:tab w:val="clear" w:pos="360"/>
          <w:tab w:val="num" w:pos="1080"/>
        </w:tabs>
        <w:ind w:firstLine="360"/>
        <w:jc w:val="both"/>
        <w:rPr>
          <w:sz w:val="22"/>
          <w:szCs w:val="22"/>
        </w:rPr>
      </w:pPr>
      <w:r w:rsidRPr="003164FD">
        <w:rPr>
          <w:sz w:val="22"/>
          <w:szCs w:val="22"/>
        </w:rPr>
        <w:t>Project Administration</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bCs/>
          <w:sz w:val="22"/>
          <w:szCs w:val="22"/>
          <w:u w:val="none"/>
          <w:lang w:val="en-US"/>
        </w:rPr>
        <w:t>Planning</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bCs/>
          <w:sz w:val="22"/>
          <w:szCs w:val="22"/>
          <w:u w:val="none"/>
          <w:lang w:val="en-US"/>
        </w:rPr>
        <w:t xml:space="preserve">Monitoring and evaluation </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bCs/>
          <w:sz w:val="22"/>
          <w:szCs w:val="22"/>
          <w:u w:val="none"/>
          <w:lang w:val="en-US"/>
        </w:rPr>
        <w:t>Risk management</w:t>
      </w:r>
    </w:p>
    <w:p w:rsidR="00B55C72" w:rsidRPr="003164FD" w:rsidRDefault="00B55C72" w:rsidP="00046BFD">
      <w:pPr>
        <w:pStyle w:val="Subtitle"/>
        <w:numPr>
          <w:ilvl w:val="0"/>
          <w:numId w:val="15"/>
        </w:numPr>
        <w:tabs>
          <w:tab w:val="clear" w:pos="360"/>
          <w:tab w:val="num" w:pos="1080"/>
          <w:tab w:val="num" w:pos="1636"/>
        </w:tabs>
        <w:ind w:left="1080"/>
        <w:jc w:val="left"/>
        <w:rPr>
          <w:b w:val="0"/>
          <w:bCs/>
          <w:sz w:val="22"/>
          <w:szCs w:val="22"/>
          <w:u w:val="none"/>
          <w:lang w:val="en-US"/>
        </w:rPr>
      </w:pPr>
      <w:r w:rsidRPr="003164FD">
        <w:rPr>
          <w:b w:val="0"/>
          <w:bCs/>
          <w:sz w:val="22"/>
          <w:szCs w:val="22"/>
          <w:u w:val="none"/>
          <w:lang w:val="en-US"/>
        </w:rPr>
        <w:t>Coordination and operational issues</w:t>
      </w:r>
    </w:p>
    <w:p w:rsidR="00B55C72" w:rsidRPr="003164FD" w:rsidRDefault="00B55C72" w:rsidP="00B55C72">
      <w:pPr>
        <w:jc w:val="both"/>
        <w:rPr>
          <w:sz w:val="22"/>
          <w:szCs w:val="22"/>
          <w:u w:val="single"/>
        </w:rPr>
      </w:pPr>
    </w:p>
    <w:p w:rsidR="00B55C72" w:rsidRPr="003164FD" w:rsidRDefault="00B55C72" w:rsidP="00B55C72">
      <w:pPr>
        <w:numPr>
          <w:ilvl w:val="0"/>
          <w:numId w:val="5"/>
        </w:numPr>
        <w:jc w:val="both"/>
        <w:rPr>
          <w:sz w:val="22"/>
          <w:szCs w:val="22"/>
        </w:rPr>
      </w:pPr>
      <w:r w:rsidRPr="003164FD">
        <w:rPr>
          <w:sz w:val="22"/>
          <w:szCs w:val="22"/>
        </w:rPr>
        <w:t>Project Financial Management</w:t>
      </w:r>
    </w:p>
    <w:p w:rsidR="00B55C72" w:rsidRPr="003164FD" w:rsidRDefault="00B55C72" w:rsidP="00B55C72">
      <w:pPr>
        <w:numPr>
          <w:ilvl w:val="1"/>
          <w:numId w:val="5"/>
        </w:numPr>
        <w:jc w:val="both"/>
        <w:rPr>
          <w:sz w:val="22"/>
          <w:szCs w:val="22"/>
        </w:rPr>
      </w:pPr>
      <w:r w:rsidRPr="003164FD">
        <w:rPr>
          <w:sz w:val="22"/>
          <w:szCs w:val="22"/>
        </w:rPr>
        <w:t>Financial planning</w:t>
      </w:r>
    </w:p>
    <w:p w:rsidR="00B55C72" w:rsidRPr="003164FD" w:rsidRDefault="00B55C72" w:rsidP="00B55C72">
      <w:pPr>
        <w:numPr>
          <w:ilvl w:val="1"/>
          <w:numId w:val="5"/>
        </w:numPr>
        <w:jc w:val="both"/>
        <w:rPr>
          <w:sz w:val="22"/>
          <w:szCs w:val="22"/>
        </w:rPr>
      </w:pPr>
      <w:r w:rsidRPr="003164FD">
        <w:rPr>
          <w:sz w:val="22"/>
          <w:szCs w:val="22"/>
        </w:rPr>
        <w:t>Budgetary procedures</w:t>
      </w:r>
    </w:p>
    <w:p w:rsidR="00B55C72" w:rsidRPr="003164FD" w:rsidRDefault="00B55C72" w:rsidP="00B55C72">
      <w:pPr>
        <w:numPr>
          <w:ilvl w:val="1"/>
          <w:numId w:val="5"/>
        </w:numPr>
        <w:jc w:val="both"/>
        <w:rPr>
          <w:sz w:val="22"/>
          <w:szCs w:val="22"/>
        </w:rPr>
      </w:pPr>
      <w:r w:rsidRPr="003164FD">
        <w:rPr>
          <w:sz w:val="22"/>
          <w:szCs w:val="22"/>
        </w:rPr>
        <w:t xml:space="preserve">Expenditures </w:t>
      </w:r>
    </w:p>
    <w:p w:rsidR="00B55C72" w:rsidRPr="003164FD" w:rsidRDefault="00B55C72" w:rsidP="00B55C72">
      <w:pPr>
        <w:numPr>
          <w:ilvl w:val="1"/>
          <w:numId w:val="5"/>
        </w:numPr>
        <w:jc w:val="both"/>
        <w:rPr>
          <w:sz w:val="22"/>
          <w:szCs w:val="22"/>
        </w:rPr>
      </w:pPr>
      <w:r w:rsidRPr="003164FD">
        <w:rPr>
          <w:sz w:val="22"/>
          <w:szCs w:val="22"/>
        </w:rPr>
        <w:t>Efficiency of financing mechanism</w:t>
      </w:r>
    </w:p>
    <w:p w:rsidR="00B55C72" w:rsidRPr="003164FD" w:rsidRDefault="00B55C72" w:rsidP="00B55C72">
      <w:pPr>
        <w:numPr>
          <w:ilvl w:val="1"/>
          <w:numId w:val="5"/>
        </w:numPr>
        <w:jc w:val="both"/>
        <w:rPr>
          <w:sz w:val="22"/>
          <w:szCs w:val="22"/>
        </w:rPr>
      </w:pPr>
      <w:r w:rsidRPr="003164FD">
        <w:rPr>
          <w:sz w:val="22"/>
          <w:szCs w:val="22"/>
        </w:rPr>
        <w:t>Risks</w:t>
      </w:r>
    </w:p>
    <w:p w:rsidR="00B55C72" w:rsidRPr="003164FD" w:rsidRDefault="00B55C72" w:rsidP="00B55C72">
      <w:pPr>
        <w:jc w:val="both"/>
        <w:rPr>
          <w:sz w:val="22"/>
          <w:szCs w:val="22"/>
          <w:u w:val="single"/>
        </w:rPr>
      </w:pPr>
    </w:p>
    <w:p w:rsidR="00B55C72" w:rsidRPr="003164FD" w:rsidRDefault="00B55C72" w:rsidP="00B55C72">
      <w:pPr>
        <w:pStyle w:val="Subtitle"/>
        <w:numPr>
          <w:ilvl w:val="0"/>
          <w:numId w:val="11"/>
        </w:numPr>
        <w:jc w:val="left"/>
        <w:rPr>
          <w:b w:val="0"/>
          <w:bCs/>
          <w:sz w:val="22"/>
          <w:szCs w:val="22"/>
          <w:u w:val="none"/>
          <w:lang w:val="en-US"/>
        </w:rPr>
      </w:pPr>
      <w:r w:rsidRPr="003164FD">
        <w:rPr>
          <w:b w:val="0"/>
          <w:bCs/>
          <w:sz w:val="22"/>
          <w:szCs w:val="22"/>
          <w:u w:val="none"/>
          <w:lang w:val="en-US"/>
        </w:rPr>
        <w:t>Results</w:t>
      </w:r>
    </w:p>
    <w:p w:rsidR="00B55C72" w:rsidRPr="003164FD" w:rsidRDefault="00B55C72" w:rsidP="00046BFD">
      <w:pPr>
        <w:pStyle w:val="Subtitle"/>
        <w:numPr>
          <w:ilvl w:val="0"/>
          <w:numId w:val="12"/>
        </w:numPr>
        <w:tabs>
          <w:tab w:val="clear" w:pos="360"/>
          <w:tab w:val="num" w:pos="1080"/>
          <w:tab w:val="num" w:pos="1494"/>
        </w:tabs>
        <w:ind w:left="1080"/>
        <w:jc w:val="left"/>
        <w:rPr>
          <w:bCs/>
          <w:sz w:val="22"/>
          <w:szCs w:val="22"/>
          <w:u w:val="none"/>
          <w:lang w:val="en-US"/>
        </w:rPr>
      </w:pPr>
      <w:r w:rsidRPr="003164FD">
        <w:rPr>
          <w:bCs/>
          <w:sz w:val="22"/>
          <w:szCs w:val="22"/>
          <w:u w:val="none"/>
          <w:lang w:val="en-US"/>
        </w:rPr>
        <w:t>Attainment of objectives</w:t>
      </w:r>
    </w:p>
    <w:p w:rsidR="00B55C72" w:rsidRPr="003164FD" w:rsidRDefault="00B55C72" w:rsidP="00046BFD">
      <w:pPr>
        <w:pStyle w:val="Subtitle"/>
        <w:numPr>
          <w:ilvl w:val="0"/>
          <w:numId w:val="12"/>
        </w:numPr>
        <w:tabs>
          <w:tab w:val="clear" w:pos="360"/>
          <w:tab w:val="num" w:pos="1080"/>
          <w:tab w:val="num" w:pos="1494"/>
        </w:tabs>
        <w:ind w:left="1080"/>
        <w:jc w:val="left"/>
        <w:rPr>
          <w:bCs/>
          <w:sz w:val="22"/>
          <w:szCs w:val="22"/>
          <w:u w:val="none"/>
          <w:lang w:val="en-US"/>
        </w:rPr>
      </w:pPr>
      <w:r w:rsidRPr="003164FD">
        <w:rPr>
          <w:bCs/>
          <w:sz w:val="22"/>
          <w:szCs w:val="22"/>
          <w:u w:val="none"/>
          <w:lang w:val="en-US"/>
        </w:rPr>
        <w:t>Prospects of sustainability</w:t>
      </w:r>
    </w:p>
    <w:p w:rsidR="00B55C72" w:rsidRPr="003164FD" w:rsidRDefault="00B55C72" w:rsidP="00B55C72">
      <w:pPr>
        <w:pStyle w:val="Subtitle"/>
        <w:tabs>
          <w:tab w:val="num" w:pos="1494"/>
        </w:tabs>
        <w:jc w:val="left"/>
        <w:rPr>
          <w:bCs/>
          <w:sz w:val="22"/>
          <w:szCs w:val="22"/>
          <w:u w:val="none"/>
          <w:lang w:val="en-US"/>
        </w:rPr>
      </w:pPr>
    </w:p>
    <w:p w:rsidR="00B55C72" w:rsidRPr="003164FD" w:rsidRDefault="00B55C72" w:rsidP="00B55C72">
      <w:pPr>
        <w:pStyle w:val="Subtitle"/>
        <w:tabs>
          <w:tab w:val="num" w:pos="1494"/>
        </w:tabs>
        <w:jc w:val="left"/>
        <w:rPr>
          <w:bCs/>
          <w:sz w:val="22"/>
          <w:szCs w:val="22"/>
          <w:u w:val="none"/>
          <w:lang w:val="en-US"/>
        </w:rPr>
      </w:pPr>
      <w:r w:rsidRPr="003164FD">
        <w:rPr>
          <w:bCs/>
          <w:sz w:val="22"/>
          <w:szCs w:val="22"/>
          <w:u w:val="none"/>
          <w:lang w:val="en-US"/>
        </w:rPr>
        <w:t xml:space="preserve"> </w:t>
      </w:r>
    </w:p>
    <w:p w:rsidR="00B55C72" w:rsidRPr="003164FD" w:rsidRDefault="00B55C72" w:rsidP="00B55C72">
      <w:pPr>
        <w:pStyle w:val="Subtitle"/>
        <w:ind w:left="1134" w:hanging="1134"/>
        <w:jc w:val="left"/>
        <w:rPr>
          <w:b w:val="0"/>
          <w:sz w:val="22"/>
          <w:szCs w:val="22"/>
          <w:lang w:val="en-US"/>
        </w:rPr>
      </w:pPr>
      <w:r w:rsidRPr="003164FD">
        <w:rPr>
          <w:b w:val="0"/>
          <w:sz w:val="22"/>
          <w:szCs w:val="22"/>
          <w:lang w:val="en-US"/>
        </w:rPr>
        <w:lastRenderedPageBreak/>
        <w:t>Recommendations</w:t>
      </w:r>
    </w:p>
    <w:p w:rsidR="00B55C72" w:rsidRPr="003164FD" w:rsidRDefault="00735AFC" w:rsidP="00B55C72">
      <w:pPr>
        <w:pStyle w:val="Subtitle"/>
        <w:numPr>
          <w:ilvl w:val="0"/>
          <w:numId w:val="16"/>
        </w:numPr>
        <w:jc w:val="left"/>
        <w:rPr>
          <w:b w:val="0"/>
          <w:sz w:val="22"/>
          <w:szCs w:val="22"/>
          <w:u w:val="none"/>
          <w:lang w:val="en-US"/>
        </w:rPr>
      </w:pPr>
      <w:r w:rsidRPr="00F232B1">
        <w:rPr>
          <w:b w:val="0"/>
          <w:sz w:val="22"/>
          <w:szCs w:val="22"/>
          <w:u w:val="none"/>
          <w:lang w:val="en-US"/>
        </w:rPr>
        <w:t>Corrective</w:t>
      </w:r>
      <w:r w:rsidR="00B55C72" w:rsidRPr="003164FD">
        <w:rPr>
          <w:b w:val="0"/>
          <w:sz w:val="22"/>
          <w:szCs w:val="22"/>
          <w:u w:val="none"/>
          <w:lang w:val="en-US"/>
        </w:rPr>
        <w:t xml:space="preserve"> actions for the design, implementation, monitoring and evaluation of the project </w:t>
      </w:r>
    </w:p>
    <w:p w:rsidR="00B55C72" w:rsidRPr="003164FD" w:rsidRDefault="00B55C72" w:rsidP="00B55C72">
      <w:pPr>
        <w:pStyle w:val="Subtitle"/>
        <w:numPr>
          <w:ilvl w:val="0"/>
          <w:numId w:val="16"/>
        </w:numPr>
        <w:jc w:val="left"/>
        <w:rPr>
          <w:b w:val="0"/>
          <w:sz w:val="22"/>
          <w:szCs w:val="22"/>
          <w:u w:val="none"/>
          <w:lang w:val="en-US"/>
        </w:rPr>
      </w:pPr>
      <w:r w:rsidRPr="003164FD">
        <w:rPr>
          <w:b w:val="0"/>
          <w:sz w:val="22"/>
          <w:szCs w:val="22"/>
          <w:u w:val="none"/>
          <w:lang w:val="en-US"/>
        </w:rPr>
        <w:t xml:space="preserve">Proposals for future directions underlining main objectives </w:t>
      </w:r>
    </w:p>
    <w:p w:rsidR="00B55C72" w:rsidRPr="003164FD" w:rsidRDefault="00B55C72" w:rsidP="00B55C72">
      <w:pPr>
        <w:pStyle w:val="Subtitle"/>
        <w:ind w:left="1276" w:hanging="1276"/>
        <w:jc w:val="left"/>
        <w:rPr>
          <w:b w:val="0"/>
          <w:sz w:val="22"/>
          <w:szCs w:val="22"/>
          <w:lang w:val="en-US"/>
        </w:rPr>
      </w:pPr>
    </w:p>
    <w:p w:rsidR="00B55C72" w:rsidRPr="00735AFC" w:rsidRDefault="00B55C72" w:rsidP="00B55C72">
      <w:pPr>
        <w:pStyle w:val="Subtitle"/>
        <w:ind w:left="1276" w:hanging="1276"/>
        <w:jc w:val="left"/>
        <w:rPr>
          <w:b w:val="0"/>
          <w:sz w:val="22"/>
          <w:szCs w:val="22"/>
          <w:u w:val="none"/>
          <w:lang w:val="en-US"/>
        </w:rPr>
      </w:pPr>
      <w:r w:rsidRPr="003164FD">
        <w:rPr>
          <w:b w:val="0"/>
          <w:sz w:val="22"/>
          <w:szCs w:val="22"/>
          <w:lang w:val="en-US"/>
        </w:rPr>
        <w:t>Lessons Learned</w:t>
      </w:r>
      <w:r w:rsidR="00735AFC">
        <w:rPr>
          <w:b w:val="0"/>
          <w:sz w:val="22"/>
          <w:szCs w:val="22"/>
          <w:u w:val="none"/>
          <w:lang w:val="en-US"/>
        </w:rPr>
        <w:t xml:space="preserve"> </w:t>
      </w:r>
      <w:r w:rsidR="00735AFC" w:rsidRPr="00F232B1">
        <w:rPr>
          <w:b w:val="0"/>
          <w:sz w:val="22"/>
          <w:szCs w:val="22"/>
          <w:u w:val="none"/>
          <w:lang w:val="en-US"/>
        </w:rPr>
        <w:t>(at least 5 pages of very clear analysis of lessons learned)</w:t>
      </w:r>
    </w:p>
    <w:p w:rsidR="00B55C72" w:rsidRPr="003164FD" w:rsidRDefault="00B55C72" w:rsidP="00B55C72">
      <w:pPr>
        <w:pStyle w:val="Subtitle"/>
        <w:numPr>
          <w:ilvl w:val="0"/>
          <w:numId w:val="17"/>
        </w:numPr>
        <w:jc w:val="left"/>
        <w:rPr>
          <w:b w:val="0"/>
          <w:sz w:val="22"/>
          <w:szCs w:val="22"/>
          <w:u w:val="none"/>
          <w:lang w:val="en-US"/>
        </w:rPr>
      </w:pPr>
      <w:r w:rsidRPr="003164FD">
        <w:rPr>
          <w:b w:val="0"/>
          <w:sz w:val="22"/>
          <w:szCs w:val="22"/>
          <w:u w:val="none"/>
          <w:lang w:val="en-US"/>
        </w:rPr>
        <w:t xml:space="preserve">Best and worst practices in addressing the issues relating to effectiveness, efficiency and relevance. </w:t>
      </w:r>
    </w:p>
    <w:p w:rsidR="00B55C72" w:rsidRPr="003164FD" w:rsidRDefault="00B55C72" w:rsidP="00B55C72">
      <w:pPr>
        <w:ind w:left="1080"/>
        <w:jc w:val="both"/>
        <w:rPr>
          <w:sz w:val="22"/>
          <w:szCs w:val="22"/>
          <w:u w:val="single"/>
        </w:rPr>
      </w:pPr>
    </w:p>
    <w:p w:rsidR="00B55C72" w:rsidRPr="003164FD" w:rsidRDefault="00B55C72" w:rsidP="00B55C72">
      <w:pPr>
        <w:pStyle w:val="Subtitle"/>
        <w:ind w:left="288" w:hanging="288"/>
        <w:jc w:val="left"/>
        <w:rPr>
          <w:b w:val="0"/>
          <w:sz w:val="22"/>
          <w:szCs w:val="22"/>
          <w:lang w:val="en-US"/>
        </w:rPr>
      </w:pPr>
      <w:r w:rsidRPr="003164FD">
        <w:rPr>
          <w:b w:val="0"/>
          <w:sz w:val="22"/>
          <w:szCs w:val="22"/>
          <w:lang w:val="en-US"/>
        </w:rPr>
        <w:t>Annexes</w:t>
      </w:r>
    </w:p>
    <w:p w:rsidR="00B55C72" w:rsidRPr="003164FD" w:rsidRDefault="00B55C72" w:rsidP="00B55C72">
      <w:pPr>
        <w:pStyle w:val="Subtitle"/>
        <w:numPr>
          <w:ilvl w:val="0"/>
          <w:numId w:val="18"/>
        </w:numPr>
        <w:jc w:val="left"/>
        <w:rPr>
          <w:b w:val="0"/>
          <w:sz w:val="22"/>
          <w:szCs w:val="22"/>
          <w:u w:val="none"/>
          <w:lang w:val="en-US"/>
        </w:rPr>
      </w:pPr>
      <w:r w:rsidRPr="003164FD">
        <w:rPr>
          <w:b w:val="0"/>
          <w:sz w:val="22"/>
          <w:szCs w:val="22"/>
          <w:u w:val="none"/>
          <w:lang w:val="en-US"/>
        </w:rPr>
        <w:t>ToR</w:t>
      </w:r>
    </w:p>
    <w:p w:rsidR="00B55C72" w:rsidRPr="003164FD" w:rsidRDefault="00B55C72" w:rsidP="00B55C72">
      <w:pPr>
        <w:pStyle w:val="Subtitle"/>
        <w:numPr>
          <w:ilvl w:val="0"/>
          <w:numId w:val="18"/>
        </w:numPr>
        <w:jc w:val="left"/>
        <w:rPr>
          <w:b w:val="0"/>
          <w:sz w:val="22"/>
          <w:szCs w:val="22"/>
          <w:u w:val="none"/>
          <w:lang w:val="en-US"/>
        </w:rPr>
      </w:pPr>
      <w:r w:rsidRPr="003164FD">
        <w:rPr>
          <w:b w:val="0"/>
          <w:sz w:val="22"/>
          <w:szCs w:val="22"/>
          <w:u w:val="none"/>
          <w:lang w:val="en-US"/>
        </w:rPr>
        <w:t>Evaluation Program</w:t>
      </w:r>
    </w:p>
    <w:p w:rsidR="00B55C72" w:rsidRPr="003164FD" w:rsidRDefault="00B55C72" w:rsidP="00B55C72">
      <w:pPr>
        <w:pStyle w:val="Subtitle"/>
        <w:numPr>
          <w:ilvl w:val="0"/>
          <w:numId w:val="18"/>
        </w:numPr>
        <w:jc w:val="left"/>
        <w:rPr>
          <w:b w:val="0"/>
          <w:sz w:val="22"/>
          <w:szCs w:val="22"/>
          <w:u w:val="none"/>
          <w:lang w:val="en-US"/>
        </w:rPr>
      </w:pPr>
      <w:r w:rsidRPr="003164FD">
        <w:rPr>
          <w:b w:val="0"/>
          <w:sz w:val="22"/>
          <w:szCs w:val="22"/>
          <w:u w:val="none"/>
          <w:lang w:val="en-US"/>
        </w:rPr>
        <w:t>The list of people interviewed</w:t>
      </w:r>
    </w:p>
    <w:p w:rsidR="00B55C72" w:rsidRPr="003164FD" w:rsidRDefault="00B55C72" w:rsidP="00B55C72">
      <w:pPr>
        <w:pStyle w:val="Subtitle"/>
        <w:numPr>
          <w:ilvl w:val="0"/>
          <w:numId w:val="18"/>
        </w:numPr>
        <w:jc w:val="left"/>
        <w:rPr>
          <w:b w:val="0"/>
          <w:sz w:val="22"/>
          <w:szCs w:val="22"/>
          <w:u w:val="none"/>
          <w:lang w:val="en-US"/>
        </w:rPr>
      </w:pPr>
      <w:r w:rsidRPr="003164FD">
        <w:rPr>
          <w:b w:val="0"/>
          <w:sz w:val="22"/>
          <w:szCs w:val="22"/>
          <w:u w:val="none"/>
          <w:lang w:val="en-US"/>
        </w:rPr>
        <w:t xml:space="preserve">Summary of site visit </w:t>
      </w:r>
    </w:p>
    <w:p w:rsidR="00B55C72" w:rsidRPr="003164FD" w:rsidRDefault="00B55C72" w:rsidP="00B55C72">
      <w:pPr>
        <w:pStyle w:val="Subtitle"/>
        <w:numPr>
          <w:ilvl w:val="0"/>
          <w:numId w:val="18"/>
        </w:numPr>
        <w:jc w:val="left"/>
        <w:rPr>
          <w:b w:val="0"/>
          <w:sz w:val="22"/>
          <w:szCs w:val="22"/>
          <w:u w:val="none"/>
          <w:lang w:val="en-US"/>
        </w:rPr>
      </w:pPr>
      <w:r w:rsidRPr="003164FD">
        <w:rPr>
          <w:b w:val="0"/>
          <w:sz w:val="22"/>
          <w:szCs w:val="22"/>
          <w:u w:val="none"/>
          <w:lang w:val="en-US"/>
        </w:rPr>
        <w:t>The list of documents reviewed</w:t>
      </w:r>
    </w:p>
    <w:p w:rsidR="00B55C72" w:rsidRPr="003164FD" w:rsidRDefault="00B55C72" w:rsidP="00B55C72">
      <w:pPr>
        <w:pStyle w:val="Subtitle"/>
        <w:numPr>
          <w:ilvl w:val="0"/>
          <w:numId w:val="18"/>
        </w:numPr>
        <w:jc w:val="left"/>
        <w:rPr>
          <w:b w:val="0"/>
          <w:sz w:val="22"/>
          <w:szCs w:val="22"/>
          <w:u w:val="none"/>
          <w:lang w:val="en-US"/>
        </w:rPr>
      </w:pPr>
      <w:r w:rsidRPr="003164FD">
        <w:rPr>
          <w:b w:val="0"/>
          <w:sz w:val="22"/>
          <w:szCs w:val="22"/>
          <w:u w:val="none"/>
          <w:lang w:val="en-US"/>
        </w:rPr>
        <w:t>The questionnaire used and brief summary of results</w:t>
      </w:r>
    </w:p>
    <w:p w:rsidR="00B55C72" w:rsidRPr="003164FD" w:rsidRDefault="00B55C72" w:rsidP="00B55C72">
      <w:pPr>
        <w:ind w:left="360"/>
        <w:jc w:val="both"/>
        <w:rPr>
          <w:sz w:val="22"/>
          <w:szCs w:val="22"/>
          <w:u w:val="single"/>
        </w:rPr>
      </w:pPr>
    </w:p>
    <w:p w:rsidR="00B55C72" w:rsidRPr="003164FD" w:rsidRDefault="00B55C72" w:rsidP="00B55C72">
      <w:pPr>
        <w:pStyle w:val="Heading2"/>
        <w:rPr>
          <w:sz w:val="22"/>
          <w:szCs w:val="22"/>
          <w:u w:val="single"/>
        </w:rPr>
      </w:pPr>
      <w:r w:rsidRPr="003164FD">
        <w:rPr>
          <w:sz w:val="22"/>
          <w:szCs w:val="22"/>
          <w:u w:val="single"/>
        </w:rPr>
        <w:t>Other Materials</w:t>
      </w:r>
    </w:p>
    <w:p w:rsidR="00B55C72" w:rsidRPr="003164FD" w:rsidRDefault="00B55C72" w:rsidP="00B55C72">
      <w:pPr>
        <w:rPr>
          <w:sz w:val="22"/>
          <w:szCs w:val="22"/>
        </w:rPr>
      </w:pPr>
    </w:p>
    <w:p w:rsidR="00C1798A" w:rsidRPr="003164FD" w:rsidRDefault="00C1798A" w:rsidP="00B55C72">
      <w:pPr>
        <w:rPr>
          <w:sz w:val="22"/>
          <w:szCs w:val="22"/>
        </w:rPr>
      </w:pPr>
    </w:p>
    <w:p w:rsidR="00C1798A" w:rsidRPr="003164FD" w:rsidRDefault="00C1798A" w:rsidP="00B55C72">
      <w:pPr>
        <w:rPr>
          <w:sz w:val="22"/>
          <w:szCs w:val="22"/>
        </w:rPr>
      </w:pPr>
    </w:p>
    <w:p w:rsidR="00C1798A" w:rsidRPr="003164FD" w:rsidRDefault="00C1798A" w:rsidP="00B55C72">
      <w:pPr>
        <w:rPr>
          <w:sz w:val="22"/>
          <w:szCs w:val="22"/>
        </w:rPr>
      </w:pPr>
    </w:p>
    <w:p w:rsidR="00B55C72" w:rsidRPr="003164FD" w:rsidRDefault="00B55C72" w:rsidP="00B55C72">
      <w:pPr>
        <w:ind w:left="360"/>
        <w:jc w:val="both"/>
        <w:rPr>
          <w:i/>
          <w:sz w:val="22"/>
          <w:szCs w:val="22"/>
        </w:rPr>
      </w:pPr>
    </w:p>
    <w:p w:rsidR="003164FD" w:rsidRPr="003164FD" w:rsidRDefault="003164FD" w:rsidP="003164FD">
      <w:pPr>
        <w:pStyle w:val="StyleBulletBold"/>
        <w:numPr>
          <w:ilvl w:val="0"/>
          <w:numId w:val="0"/>
        </w:numPr>
        <w:jc w:val="both"/>
        <w:rPr>
          <w:b/>
          <w:bCs/>
          <w:i/>
          <w:sz w:val="22"/>
          <w:szCs w:val="22"/>
        </w:rPr>
      </w:pPr>
      <w:r w:rsidRPr="003164FD">
        <w:rPr>
          <w:b/>
          <w:bCs/>
          <w:i/>
          <w:sz w:val="22"/>
          <w:szCs w:val="22"/>
        </w:rPr>
        <w:t>Annex 2. List of documents to be reviewed by the Evaluators</w:t>
      </w:r>
    </w:p>
    <w:p w:rsidR="003164FD" w:rsidRPr="003164FD" w:rsidRDefault="003164FD" w:rsidP="003164FD">
      <w:pPr>
        <w:pStyle w:val="BodyText"/>
        <w:rPr>
          <w:sz w:val="22"/>
          <w:szCs w:val="22"/>
        </w:rPr>
      </w:pPr>
    </w:p>
    <w:p w:rsidR="003164FD" w:rsidRPr="003164FD" w:rsidRDefault="003164FD" w:rsidP="003164FD">
      <w:pPr>
        <w:pStyle w:val="BodyText"/>
        <w:rPr>
          <w:sz w:val="22"/>
          <w:szCs w:val="22"/>
        </w:rPr>
      </w:pPr>
      <w:r w:rsidRPr="003164FD">
        <w:rPr>
          <w:sz w:val="22"/>
          <w:szCs w:val="22"/>
        </w:rPr>
        <w:t>Following documents can be used as a basis for evaluation of the project (titles underlined are available in Russian with an English annotation):</w:t>
      </w:r>
    </w:p>
    <w:p w:rsidR="003164FD" w:rsidRPr="003164FD" w:rsidRDefault="003164FD" w:rsidP="003164FD">
      <w:pPr>
        <w:pStyle w:val="BodyText"/>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817"/>
      </w:tblGrid>
      <w:tr w:rsidR="003164FD" w:rsidRPr="003164FD">
        <w:tblPrEx>
          <w:tblCellMar>
            <w:top w:w="0" w:type="dxa"/>
            <w:bottom w:w="0" w:type="dxa"/>
          </w:tblCellMar>
        </w:tblPrEx>
        <w:tc>
          <w:tcPr>
            <w:tcW w:w="3600" w:type="dxa"/>
            <w:shd w:val="clear" w:color="auto" w:fill="E6E6E6"/>
          </w:tcPr>
          <w:p w:rsidR="003164FD" w:rsidRPr="003164FD" w:rsidRDefault="003164FD" w:rsidP="002D5A42">
            <w:pPr>
              <w:pStyle w:val="BodyText"/>
              <w:rPr>
                <w:b/>
                <w:bCs/>
                <w:sz w:val="22"/>
                <w:szCs w:val="22"/>
              </w:rPr>
            </w:pPr>
            <w:r w:rsidRPr="003164FD">
              <w:rPr>
                <w:b/>
                <w:bCs/>
                <w:sz w:val="22"/>
                <w:szCs w:val="22"/>
              </w:rPr>
              <w:t>Document</w:t>
            </w:r>
          </w:p>
        </w:tc>
        <w:tc>
          <w:tcPr>
            <w:tcW w:w="4817" w:type="dxa"/>
            <w:shd w:val="clear" w:color="auto" w:fill="E6E6E6"/>
          </w:tcPr>
          <w:p w:rsidR="003164FD" w:rsidRPr="003164FD" w:rsidRDefault="003164FD" w:rsidP="002D5A42">
            <w:pPr>
              <w:pStyle w:val="BodyText"/>
              <w:rPr>
                <w:b/>
                <w:bCs/>
                <w:sz w:val="22"/>
                <w:szCs w:val="22"/>
              </w:rPr>
            </w:pPr>
            <w:r w:rsidRPr="003164FD">
              <w:rPr>
                <w:b/>
                <w:bCs/>
                <w:sz w:val="22"/>
                <w:szCs w:val="22"/>
              </w:rPr>
              <w:t>Description</w:t>
            </w:r>
          </w:p>
        </w:tc>
      </w:tr>
      <w:tr w:rsidR="003164FD" w:rsidRPr="003164FD">
        <w:tblPrEx>
          <w:tblCellMar>
            <w:top w:w="0" w:type="dxa"/>
            <w:bottom w:w="0" w:type="dxa"/>
          </w:tblCellMar>
        </w:tblPrEx>
        <w:tc>
          <w:tcPr>
            <w:tcW w:w="3600" w:type="dxa"/>
          </w:tcPr>
          <w:p w:rsidR="003164FD" w:rsidRPr="003164FD" w:rsidRDefault="003164FD" w:rsidP="002D5A42">
            <w:pPr>
              <w:pStyle w:val="BodyText"/>
              <w:rPr>
                <w:sz w:val="22"/>
                <w:szCs w:val="22"/>
              </w:rPr>
            </w:pPr>
            <w:r w:rsidRPr="003164FD">
              <w:rPr>
                <w:sz w:val="22"/>
                <w:szCs w:val="22"/>
              </w:rPr>
              <w:t>Project document</w:t>
            </w:r>
          </w:p>
        </w:tc>
        <w:tc>
          <w:tcPr>
            <w:tcW w:w="4817" w:type="dxa"/>
          </w:tcPr>
          <w:p w:rsidR="003164FD" w:rsidRPr="003164FD" w:rsidRDefault="003164FD" w:rsidP="002D5A42">
            <w:pPr>
              <w:pStyle w:val="BodyText"/>
              <w:rPr>
                <w:sz w:val="22"/>
                <w:szCs w:val="22"/>
              </w:rPr>
            </w:pPr>
            <w:r w:rsidRPr="003164FD">
              <w:rPr>
                <w:sz w:val="22"/>
                <w:szCs w:val="22"/>
              </w:rPr>
              <w:t>The Project Document and Revisions</w:t>
            </w:r>
          </w:p>
        </w:tc>
      </w:tr>
      <w:tr w:rsidR="003164FD" w:rsidRPr="003164FD">
        <w:tblPrEx>
          <w:tblCellMar>
            <w:top w:w="0" w:type="dxa"/>
            <w:bottom w:w="0" w:type="dxa"/>
          </w:tblCellMar>
        </w:tblPrEx>
        <w:tc>
          <w:tcPr>
            <w:tcW w:w="3600" w:type="dxa"/>
          </w:tcPr>
          <w:p w:rsidR="003164FD" w:rsidRPr="003164FD" w:rsidRDefault="003164FD" w:rsidP="002D5A42">
            <w:pPr>
              <w:pStyle w:val="BodyText"/>
              <w:rPr>
                <w:sz w:val="22"/>
                <w:szCs w:val="22"/>
              </w:rPr>
            </w:pPr>
            <w:r w:rsidRPr="003164FD">
              <w:rPr>
                <w:sz w:val="22"/>
                <w:szCs w:val="22"/>
              </w:rPr>
              <w:t>Project reports</w:t>
            </w:r>
          </w:p>
        </w:tc>
        <w:tc>
          <w:tcPr>
            <w:tcW w:w="4817" w:type="dxa"/>
          </w:tcPr>
          <w:p w:rsidR="003164FD" w:rsidRPr="003164FD" w:rsidRDefault="003164FD" w:rsidP="002D5A42">
            <w:pPr>
              <w:pStyle w:val="BodyText"/>
              <w:rPr>
                <w:sz w:val="22"/>
                <w:szCs w:val="22"/>
              </w:rPr>
            </w:pPr>
            <w:r w:rsidRPr="003164FD">
              <w:rPr>
                <w:sz w:val="22"/>
                <w:szCs w:val="22"/>
              </w:rPr>
              <w:t>Project Inception Report</w:t>
            </w:r>
          </w:p>
          <w:p w:rsidR="003164FD" w:rsidRPr="003164FD" w:rsidRDefault="003164FD" w:rsidP="002D5A42">
            <w:pPr>
              <w:pStyle w:val="BodyText"/>
              <w:rPr>
                <w:sz w:val="22"/>
                <w:szCs w:val="22"/>
              </w:rPr>
            </w:pPr>
            <w:r w:rsidRPr="003164FD">
              <w:rPr>
                <w:sz w:val="22"/>
                <w:szCs w:val="22"/>
              </w:rPr>
              <w:t>Annual Progress Reports</w:t>
            </w:r>
          </w:p>
        </w:tc>
      </w:tr>
      <w:tr w:rsidR="003164FD" w:rsidRPr="003164FD">
        <w:tblPrEx>
          <w:tblCellMar>
            <w:top w:w="0" w:type="dxa"/>
            <w:bottom w:w="0" w:type="dxa"/>
          </w:tblCellMar>
        </w:tblPrEx>
        <w:tc>
          <w:tcPr>
            <w:tcW w:w="3600" w:type="dxa"/>
          </w:tcPr>
          <w:p w:rsidR="003164FD" w:rsidRPr="003164FD" w:rsidRDefault="003164FD" w:rsidP="002D5A42">
            <w:pPr>
              <w:pStyle w:val="BodyText"/>
              <w:rPr>
                <w:sz w:val="22"/>
                <w:szCs w:val="22"/>
              </w:rPr>
            </w:pPr>
            <w:r w:rsidRPr="003164FD">
              <w:rPr>
                <w:sz w:val="22"/>
                <w:szCs w:val="22"/>
              </w:rPr>
              <w:t>Annual Project Report to GEF</w:t>
            </w:r>
          </w:p>
        </w:tc>
        <w:tc>
          <w:tcPr>
            <w:tcW w:w="4817" w:type="dxa"/>
          </w:tcPr>
          <w:p w:rsidR="003164FD" w:rsidRPr="003164FD" w:rsidRDefault="003164FD" w:rsidP="002D5A42">
            <w:pPr>
              <w:pStyle w:val="BodyText"/>
              <w:rPr>
                <w:sz w:val="22"/>
                <w:szCs w:val="22"/>
              </w:rPr>
            </w:pPr>
            <w:r w:rsidRPr="003164FD">
              <w:rPr>
                <w:sz w:val="22"/>
                <w:szCs w:val="22"/>
              </w:rPr>
              <w:t>Project Implementation Reviews (PIRs)</w:t>
            </w:r>
          </w:p>
        </w:tc>
      </w:tr>
      <w:tr w:rsidR="003164FD" w:rsidRPr="003164FD">
        <w:tblPrEx>
          <w:tblCellMar>
            <w:top w:w="0" w:type="dxa"/>
            <w:bottom w:w="0" w:type="dxa"/>
          </w:tblCellMar>
        </w:tblPrEx>
        <w:trPr>
          <w:trHeight w:val="630"/>
        </w:trPr>
        <w:tc>
          <w:tcPr>
            <w:tcW w:w="3600" w:type="dxa"/>
          </w:tcPr>
          <w:p w:rsidR="003164FD" w:rsidRPr="003164FD" w:rsidRDefault="003164FD" w:rsidP="002D5A42">
            <w:pPr>
              <w:pStyle w:val="BodyText"/>
              <w:rPr>
                <w:sz w:val="22"/>
                <w:szCs w:val="22"/>
              </w:rPr>
            </w:pPr>
            <w:r w:rsidRPr="003164FD">
              <w:rPr>
                <w:sz w:val="22"/>
                <w:szCs w:val="22"/>
              </w:rPr>
              <w:t>Minutes</w:t>
            </w:r>
          </w:p>
        </w:tc>
        <w:tc>
          <w:tcPr>
            <w:tcW w:w="4817" w:type="dxa"/>
          </w:tcPr>
          <w:p w:rsidR="003164FD" w:rsidRPr="003164FD" w:rsidRDefault="003164FD" w:rsidP="002D5A42">
            <w:pPr>
              <w:pStyle w:val="BodyText"/>
              <w:rPr>
                <w:sz w:val="22"/>
                <w:szCs w:val="22"/>
              </w:rPr>
            </w:pPr>
            <w:r w:rsidRPr="003164FD">
              <w:rPr>
                <w:sz w:val="22"/>
                <w:szCs w:val="22"/>
              </w:rPr>
              <w:t>Steering group meetings</w:t>
            </w:r>
          </w:p>
          <w:p w:rsidR="003164FD" w:rsidRPr="003164FD" w:rsidRDefault="003164FD" w:rsidP="002D5A42">
            <w:pPr>
              <w:pStyle w:val="BodyText"/>
              <w:rPr>
                <w:sz w:val="22"/>
                <w:szCs w:val="22"/>
              </w:rPr>
            </w:pPr>
            <w:r w:rsidRPr="003164FD">
              <w:rPr>
                <w:sz w:val="22"/>
                <w:szCs w:val="22"/>
              </w:rPr>
              <w:t>Meetings with experts, team staff etc.</w:t>
            </w:r>
          </w:p>
        </w:tc>
      </w:tr>
      <w:tr w:rsidR="003164FD" w:rsidRPr="003164FD">
        <w:tblPrEx>
          <w:tblCellMar>
            <w:top w:w="0" w:type="dxa"/>
            <w:bottom w:w="0" w:type="dxa"/>
          </w:tblCellMar>
        </w:tblPrEx>
        <w:tc>
          <w:tcPr>
            <w:tcW w:w="3600" w:type="dxa"/>
          </w:tcPr>
          <w:p w:rsidR="003164FD" w:rsidRPr="003164FD" w:rsidRDefault="003164FD" w:rsidP="002D5A42">
            <w:pPr>
              <w:pStyle w:val="BodyText"/>
              <w:rPr>
                <w:sz w:val="22"/>
                <w:szCs w:val="22"/>
              </w:rPr>
            </w:pPr>
            <w:r w:rsidRPr="003164FD">
              <w:rPr>
                <w:sz w:val="22"/>
                <w:szCs w:val="22"/>
              </w:rPr>
              <w:t>Other relevant materials:</w:t>
            </w:r>
          </w:p>
        </w:tc>
        <w:tc>
          <w:tcPr>
            <w:tcW w:w="4817" w:type="dxa"/>
          </w:tcPr>
          <w:p w:rsidR="003164FD" w:rsidRPr="003164FD" w:rsidRDefault="003164FD" w:rsidP="002D5A42">
            <w:pPr>
              <w:rPr>
                <w:sz w:val="22"/>
                <w:szCs w:val="22"/>
              </w:rPr>
            </w:pPr>
            <w:r w:rsidRPr="003164FD">
              <w:rPr>
                <w:sz w:val="22"/>
                <w:szCs w:val="22"/>
              </w:rPr>
              <w:t>Financial Audit Reports for 2006, 2007</w:t>
            </w:r>
          </w:p>
        </w:tc>
      </w:tr>
      <w:tr w:rsidR="003164FD" w:rsidRPr="003164FD">
        <w:tblPrEx>
          <w:tblCellMar>
            <w:top w:w="0" w:type="dxa"/>
            <w:bottom w:w="0" w:type="dxa"/>
          </w:tblCellMar>
        </w:tblPrEx>
        <w:tc>
          <w:tcPr>
            <w:tcW w:w="3600" w:type="dxa"/>
          </w:tcPr>
          <w:p w:rsidR="003164FD" w:rsidRPr="003164FD" w:rsidRDefault="003164FD" w:rsidP="002D5A42">
            <w:pPr>
              <w:pStyle w:val="BodyText"/>
              <w:rPr>
                <w:sz w:val="22"/>
                <w:szCs w:val="22"/>
              </w:rPr>
            </w:pPr>
            <w:r w:rsidRPr="003164FD">
              <w:rPr>
                <w:sz w:val="22"/>
                <w:szCs w:val="22"/>
              </w:rPr>
              <w:t xml:space="preserve">Information materials produced by the project activities </w:t>
            </w:r>
          </w:p>
        </w:tc>
        <w:tc>
          <w:tcPr>
            <w:tcW w:w="4817" w:type="dxa"/>
          </w:tcPr>
          <w:p w:rsidR="003164FD" w:rsidRPr="003164FD" w:rsidRDefault="003164FD" w:rsidP="002D5A42">
            <w:pPr>
              <w:rPr>
                <w:sz w:val="22"/>
                <w:szCs w:val="22"/>
              </w:rPr>
            </w:pPr>
            <w:r w:rsidRPr="003164FD">
              <w:rPr>
                <w:sz w:val="22"/>
                <w:szCs w:val="22"/>
              </w:rPr>
              <w:t>Management Plans</w:t>
            </w:r>
          </w:p>
          <w:p w:rsidR="003164FD" w:rsidRPr="003164FD" w:rsidRDefault="003164FD" w:rsidP="002D5A42">
            <w:pPr>
              <w:rPr>
                <w:sz w:val="22"/>
                <w:szCs w:val="22"/>
              </w:rPr>
            </w:pPr>
          </w:p>
          <w:p w:rsidR="003164FD" w:rsidRPr="003164FD" w:rsidRDefault="003164FD" w:rsidP="002D5A42">
            <w:pPr>
              <w:pStyle w:val="f4"/>
              <w:widowControl/>
              <w:rPr>
                <w:rFonts w:ascii="Times New Roman" w:hAnsi="Times New Roman"/>
                <w:szCs w:val="22"/>
                <w:u w:val="single"/>
              </w:rPr>
            </w:pPr>
            <w:r w:rsidRPr="003164FD">
              <w:rPr>
                <w:rFonts w:ascii="Times New Roman" w:hAnsi="Times New Roman"/>
                <w:szCs w:val="22"/>
                <w:u w:val="single"/>
              </w:rPr>
              <w:t>In 2008 was finished popular science film about mountain-fruit in Zailiyskiy and Dzungarian Alatau</w:t>
            </w:r>
          </w:p>
          <w:p w:rsidR="003164FD" w:rsidRPr="003164FD" w:rsidRDefault="003164FD" w:rsidP="002D5A42">
            <w:pPr>
              <w:pStyle w:val="f4"/>
              <w:widowControl/>
              <w:rPr>
                <w:rFonts w:ascii="Times New Roman" w:hAnsi="Times New Roman"/>
                <w:szCs w:val="22"/>
                <w:highlight w:val="cyan"/>
                <w:u w:val="single"/>
              </w:rPr>
            </w:pPr>
          </w:p>
          <w:p w:rsidR="003164FD" w:rsidRPr="003164FD" w:rsidRDefault="003164FD" w:rsidP="002D5A42">
            <w:pPr>
              <w:pStyle w:val="f4"/>
              <w:widowControl/>
              <w:rPr>
                <w:rFonts w:ascii="Times New Roman" w:hAnsi="Times New Roman"/>
                <w:szCs w:val="22"/>
                <w:u w:val="single"/>
              </w:rPr>
            </w:pPr>
            <w:r w:rsidRPr="003164FD">
              <w:rPr>
                <w:rFonts w:ascii="Times New Roman" w:hAnsi="Times New Roman"/>
                <w:szCs w:val="22"/>
                <w:u w:val="single"/>
              </w:rPr>
              <w:t>Monitoring Program for PA staff</w:t>
            </w:r>
          </w:p>
          <w:p w:rsidR="003164FD" w:rsidRPr="003164FD" w:rsidRDefault="003164FD" w:rsidP="002D5A42">
            <w:pPr>
              <w:rPr>
                <w:sz w:val="22"/>
                <w:szCs w:val="22"/>
                <w:u w:val="single"/>
              </w:rPr>
            </w:pPr>
          </w:p>
          <w:p w:rsidR="003164FD" w:rsidRPr="003164FD" w:rsidRDefault="003164FD" w:rsidP="002D5A42">
            <w:pPr>
              <w:rPr>
                <w:sz w:val="22"/>
                <w:szCs w:val="22"/>
                <w:u w:val="single"/>
              </w:rPr>
            </w:pPr>
            <w:smartTag w:uri="urn:schemas-microsoft-com:office:smarttags" w:element="PlaceName">
              <w:r w:rsidRPr="003164FD">
                <w:rPr>
                  <w:sz w:val="22"/>
                  <w:szCs w:val="22"/>
                  <w:u w:val="single"/>
                </w:rPr>
                <w:t>Visitor</w:t>
              </w:r>
            </w:smartTag>
            <w:r w:rsidRPr="003164FD">
              <w:rPr>
                <w:sz w:val="22"/>
                <w:szCs w:val="22"/>
                <w:u w:val="single"/>
              </w:rPr>
              <w:t xml:space="preserve"> </w:t>
            </w:r>
            <w:smartTag w:uri="urn:schemas-microsoft-com:office:smarttags" w:element="PlaceType">
              <w:r w:rsidRPr="003164FD">
                <w:rPr>
                  <w:sz w:val="22"/>
                  <w:szCs w:val="22"/>
                  <w:u w:val="single"/>
                </w:rPr>
                <w:t>Center</w:t>
              </w:r>
            </w:smartTag>
            <w:r w:rsidRPr="003164FD">
              <w:rPr>
                <w:sz w:val="22"/>
                <w:szCs w:val="22"/>
                <w:u w:val="single"/>
              </w:rPr>
              <w:t xml:space="preserve"> Concept, </w:t>
            </w:r>
            <w:smartTag w:uri="urn:schemas-microsoft-com:office:smarttags" w:element="place">
              <w:smartTag w:uri="urn:schemas-microsoft-com:office:smarttags" w:element="PlaceName">
                <w:r w:rsidRPr="003164FD">
                  <w:rPr>
                    <w:sz w:val="22"/>
                    <w:szCs w:val="22"/>
                    <w:u w:val="single"/>
                  </w:rPr>
                  <w:t>Ile-Alatau</w:t>
                </w:r>
              </w:smartTag>
              <w:r w:rsidRPr="003164FD">
                <w:rPr>
                  <w:sz w:val="22"/>
                  <w:szCs w:val="22"/>
                  <w:u w:val="single"/>
                </w:rPr>
                <w:t xml:space="preserve"> </w:t>
              </w:r>
              <w:smartTag w:uri="urn:schemas-microsoft-com:office:smarttags" w:element="PlaceType">
                <w:r w:rsidRPr="003164FD">
                  <w:rPr>
                    <w:sz w:val="22"/>
                    <w:szCs w:val="22"/>
                    <w:u w:val="single"/>
                  </w:rPr>
                  <w:t>National Park</w:t>
                </w:r>
              </w:smartTag>
            </w:smartTag>
          </w:p>
          <w:p w:rsidR="003164FD" w:rsidRPr="003164FD" w:rsidRDefault="003164FD" w:rsidP="002D5A42">
            <w:pPr>
              <w:pStyle w:val="f4"/>
              <w:widowControl/>
              <w:rPr>
                <w:rFonts w:ascii="Times New Roman" w:hAnsi="Times New Roman"/>
                <w:szCs w:val="22"/>
              </w:rPr>
            </w:pPr>
          </w:p>
          <w:p w:rsidR="003164FD" w:rsidRPr="003164FD" w:rsidRDefault="003164FD" w:rsidP="002D5A42">
            <w:pPr>
              <w:pStyle w:val="f4"/>
              <w:widowControl/>
              <w:rPr>
                <w:rFonts w:ascii="Times New Roman" w:hAnsi="Times New Roman"/>
                <w:szCs w:val="22"/>
                <w:u w:val="single"/>
              </w:rPr>
            </w:pPr>
            <w:r w:rsidRPr="003164FD">
              <w:rPr>
                <w:rFonts w:ascii="Times New Roman" w:hAnsi="Times New Roman"/>
                <w:szCs w:val="22"/>
                <w:u w:val="single"/>
              </w:rPr>
              <w:t xml:space="preserve">The handbook in Russian and Kazakh languages « Plants requiring in protection of Dzhungarian and Zailiskiy  Alatau». </w:t>
            </w:r>
          </w:p>
          <w:p w:rsidR="003164FD" w:rsidRPr="003164FD" w:rsidRDefault="003164FD" w:rsidP="002D5A42">
            <w:pPr>
              <w:pStyle w:val="f4"/>
              <w:widowControl/>
              <w:rPr>
                <w:rFonts w:ascii="Times New Roman" w:hAnsi="Times New Roman"/>
                <w:szCs w:val="22"/>
                <w:u w:val="single"/>
              </w:rPr>
            </w:pPr>
          </w:p>
          <w:p w:rsidR="003164FD" w:rsidRPr="003164FD" w:rsidRDefault="003164FD" w:rsidP="002D5A42">
            <w:pPr>
              <w:pStyle w:val="f4"/>
              <w:widowControl/>
              <w:rPr>
                <w:rFonts w:ascii="Times New Roman" w:hAnsi="Times New Roman"/>
                <w:szCs w:val="22"/>
                <w:u w:val="single"/>
              </w:rPr>
            </w:pPr>
            <w:r w:rsidRPr="003164FD">
              <w:rPr>
                <w:rFonts w:ascii="Times New Roman" w:hAnsi="Times New Roman"/>
                <w:szCs w:val="22"/>
                <w:u w:val="single"/>
              </w:rPr>
              <w:t xml:space="preserve">Field determinant of «The Plant of </w:t>
            </w:r>
            <w:smartTag w:uri="urn:schemas-microsoft-com:office:smarttags" w:element="place">
              <w:r w:rsidRPr="003164FD">
                <w:rPr>
                  <w:rFonts w:ascii="Times New Roman" w:hAnsi="Times New Roman"/>
                  <w:szCs w:val="22"/>
                  <w:u w:val="single"/>
                </w:rPr>
                <w:t>Southeast Kazakhstan</w:t>
              </w:r>
            </w:smartTag>
            <w:r w:rsidRPr="003164FD">
              <w:rPr>
                <w:rFonts w:ascii="Times New Roman" w:hAnsi="Times New Roman"/>
                <w:szCs w:val="22"/>
                <w:u w:val="single"/>
              </w:rPr>
              <w:t xml:space="preserve"> ». </w:t>
            </w:r>
          </w:p>
          <w:p w:rsidR="003164FD" w:rsidRPr="003164FD" w:rsidRDefault="003164FD" w:rsidP="002D5A42">
            <w:pPr>
              <w:pStyle w:val="f4"/>
              <w:widowControl/>
              <w:rPr>
                <w:rFonts w:ascii="Times New Roman" w:hAnsi="Times New Roman"/>
                <w:szCs w:val="22"/>
                <w:u w:val="single"/>
              </w:rPr>
            </w:pPr>
          </w:p>
        </w:tc>
      </w:tr>
    </w:tbl>
    <w:p w:rsidR="00735AFC" w:rsidRDefault="00735AFC">
      <w:pPr>
        <w:rPr>
          <w:sz w:val="22"/>
          <w:szCs w:val="22"/>
        </w:rPr>
      </w:pPr>
    </w:p>
    <w:p w:rsidR="00735AFC" w:rsidRPr="00A53144" w:rsidRDefault="00735AFC" w:rsidP="00735AFC">
      <w:pPr>
        <w:jc w:val="both"/>
        <w:rPr>
          <w:sz w:val="22"/>
          <w:szCs w:val="22"/>
          <w:lang w:val="en-GB"/>
        </w:rPr>
      </w:pPr>
      <w:r>
        <w:rPr>
          <w:sz w:val="22"/>
          <w:szCs w:val="22"/>
        </w:rPr>
        <w:br w:type="page"/>
      </w:r>
      <w:r w:rsidRPr="00A53144">
        <w:rPr>
          <w:sz w:val="22"/>
          <w:szCs w:val="22"/>
          <w:lang w:val="en-GB"/>
        </w:rPr>
        <w:lastRenderedPageBreak/>
        <w:t>ANNEX 3. Rate tables.</w:t>
      </w:r>
    </w:p>
    <w:p w:rsidR="00735AFC" w:rsidRPr="00A53144" w:rsidRDefault="00735AFC" w:rsidP="00735AFC">
      <w:pPr>
        <w:pStyle w:val="BodyText"/>
        <w:rPr>
          <w:bCs/>
          <w:sz w:val="22"/>
          <w:szCs w:val="22"/>
          <w:u w:val="single"/>
          <w:lang w:val="en-GB"/>
        </w:rPr>
      </w:pPr>
    </w:p>
    <w:p w:rsidR="00735AFC" w:rsidRPr="00A53144" w:rsidRDefault="00735AFC" w:rsidP="00735AFC">
      <w:pPr>
        <w:pStyle w:val="BodyText"/>
        <w:rPr>
          <w:bCs/>
          <w:sz w:val="22"/>
          <w:szCs w:val="22"/>
          <w:lang w:val="en-GB"/>
        </w:rPr>
      </w:pPr>
      <w:r w:rsidRPr="00A53144">
        <w:rPr>
          <w:bCs/>
          <w:sz w:val="22"/>
          <w:szCs w:val="22"/>
          <w:lang w:val="en-GB"/>
        </w:rPr>
        <w:t>Table 1</w:t>
      </w:r>
      <w:r w:rsidRPr="00A53144">
        <w:rPr>
          <w:bCs/>
          <w:sz w:val="22"/>
          <w:szCs w:val="22"/>
          <w:lang w:val="en-GB"/>
        </w:rPr>
        <w:tab/>
      </w:r>
      <w:r w:rsidRPr="00A53144">
        <w:rPr>
          <w:bCs/>
          <w:sz w:val="22"/>
          <w:szCs w:val="22"/>
          <w:lang w:val="en-GB"/>
        </w:rPr>
        <w:tab/>
        <w:t>Status of objective / outcome delivery as per measurable indicators</w:t>
      </w:r>
    </w:p>
    <w:tbl>
      <w:tblPr>
        <w:tblW w:w="5291" w:type="pct"/>
        <w:tblInd w:w="-430" w:type="dxa"/>
        <w:tblLayout w:type="fixed"/>
        <w:tblCellMar>
          <w:left w:w="0" w:type="dxa"/>
          <w:right w:w="0" w:type="dxa"/>
        </w:tblCellMar>
        <w:tblLook w:val="0000"/>
      </w:tblPr>
      <w:tblGrid>
        <w:gridCol w:w="2370"/>
        <w:gridCol w:w="2522"/>
        <w:gridCol w:w="2405"/>
        <w:gridCol w:w="1676"/>
        <w:gridCol w:w="957"/>
      </w:tblGrid>
      <w:tr w:rsidR="00801C20" w:rsidRPr="00D7539B">
        <w:trPr>
          <w:trHeight w:val="525"/>
        </w:trPr>
        <w:tc>
          <w:tcPr>
            <w:tcW w:w="1193"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vAlign w:val="center"/>
          </w:tcPr>
          <w:p w:rsidR="00735AFC" w:rsidRPr="00D7539B" w:rsidRDefault="00735AFC" w:rsidP="00046BFD">
            <w:pPr>
              <w:jc w:val="center"/>
              <w:rPr>
                <w:rFonts w:eastAsia="Arial Unicode MS"/>
                <w:b/>
                <w:sz w:val="22"/>
                <w:szCs w:val="22"/>
                <w:lang w:val="en-GB"/>
              </w:rPr>
            </w:pPr>
            <w:r w:rsidRPr="00D7539B">
              <w:rPr>
                <w:b/>
                <w:sz w:val="22"/>
                <w:szCs w:val="22"/>
                <w:lang w:val="en-GB"/>
              </w:rPr>
              <w:t>OBJECTIVE</w:t>
            </w:r>
          </w:p>
        </w:tc>
        <w:tc>
          <w:tcPr>
            <w:tcW w:w="1270"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vAlign w:val="center"/>
          </w:tcPr>
          <w:p w:rsidR="00735AFC" w:rsidRPr="00D7539B" w:rsidRDefault="00735AFC" w:rsidP="00046BFD">
            <w:pPr>
              <w:jc w:val="center"/>
              <w:rPr>
                <w:rFonts w:eastAsia="Arial Unicode MS"/>
                <w:b/>
                <w:sz w:val="22"/>
                <w:szCs w:val="22"/>
                <w:lang w:val="en-GB"/>
              </w:rPr>
            </w:pPr>
            <w:r w:rsidRPr="00D7539B">
              <w:rPr>
                <w:b/>
                <w:sz w:val="22"/>
                <w:szCs w:val="22"/>
                <w:lang w:val="en-GB"/>
              </w:rPr>
              <w:t>MEASURABLE INDICATORS FROM PROJECT LOGFRAME</w:t>
            </w:r>
          </w:p>
        </w:tc>
        <w:tc>
          <w:tcPr>
            <w:tcW w:w="1211" w:type="pct"/>
            <w:tcBorders>
              <w:top w:val="single" w:sz="8" w:space="0" w:color="auto"/>
              <w:left w:val="single" w:sz="8" w:space="0" w:color="auto"/>
              <w:bottom w:val="single" w:sz="8" w:space="0" w:color="auto"/>
              <w:right w:val="single" w:sz="8" w:space="0" w:color="auto"/>
            </w:tcBorders>
            <w:shd w:val="clear" w:color="auto" w:fill="FFFF99"/>
            <w:vAlign w:val="center"/>
          </w:tcPr>
          <w:p w:rsidR="00735AFC" w:rsidRPr="00D7539B" w:rsidRDefault="00735AFC" w:rsidP="00046BFD">
            <w:pPr>
              <w:jc w:val="center"/>
              <w:rPr>
                <w:b/>
                <w:sz w:val="22"/>
                <w:szCs w:val="22"/>
                <w:lang w:val="en-GB"/>
              </w:rPr>
            </w:pPr>
            <w:r w:rsidRPr="00D7539B">
              <w:rPr>
                <w:b/>
                <w:sz w:val="22"/>
                <w:szCs w:val="22"/>
                <w:lang w:val="en-GB"/>
              </w:rPr>
              <w:t>END-OF-PROJECT TARGET</w:t>
            </w:r>
          </w:p>
        </w:tc>
        <w:tc>
          <w:tcPr>
            <w:tcW w:w="844"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vAlign w:val="center"/>
          </w:tcPr>
          <w:p w:rsidR="00735AFC" w:rsidRPr="00D7539B" w:rsidRDefault="00735AFC" w:rsidP="00046BFD">
            <w:pPr>
              <w:jc w:val="center"/>
              <w:rPr>
                <w:rFonts w:eastAsia="Arial Unicode MS"/>
                <w:b/>
                <w:sz w:val="22"/>
                <w:szCs w:val="22"/>
                <w:lang w:val="en-GB"/>
              </w:rPr>
            </w:pPr>
            <w:r w:rsidRPr="00D7539B">
              <w:rPr>
                <w:b/>
                <w:sz w:val="22"/>
                <w:szCs w:val="22"/>
                <w:lang w:val="en-GB"/>
              </w:rPr>
              <w:t>STATUS OF DELIVERY*</w:t>
            </w:r>
          </w:p>
        </w:tc>
        <w:tc>
          <w:tcPr>
            <w:tcW w:w="482" w:type="pct"/>
            <w:tcBorders>
              <w:top w:val="single" w:sz="8" w:space="0" w:color="auto"/>
              <w:left w:val="nil"/>
              <w:bottom w:val="single" w:sz="8" w:space="0" w:color="auto"/>
              <w:right w:val="single" w:sz="8" w:space="0" w:color="auto"/>
            </w:tcBorders>
            <w:shd w:val="clear" w:color="auto" w:fill="FFFF99"/>
            <w:vAlign w:val="center"/>
          </w:tcPr>
          <w:p w:rsidR="00735AFC" w:rsidRPr="00D7539B" w:rsidRDefault="00735AFC" w:rsidP="00046BFD">
            <w:pPr>
              <w:jc w:val="center"/>
              <w:rPr>
                <w:b/>
                <w:sz w:val="22"/>
                <w:szCs w:val="22"/>
                <w:lang w:val="en-GB"/>
              </w:rPr>
            </w:pPr>
            <w:r w:rsidRPr="00D7539B">
              <w:rPr>
                <w:b/>
                <w:sz w:val="22"/>
                <w:szCs w:val="22"/>
                <w:lang w:val="en-GB"/>
              </w:rPr>
              <w:t>RATING**</w:t>
            </w:r>
          </w:p>
        </w:tc>
      </w:tr>
      <w:tr w:rsidR="00801C20" w:rsidRPr="00D7539B">
        <w:trPr>
          <w:trHeight w:val="729"/>
        </w:trPr>
        <w:tc>
          <w:tcPr>
            <w:tcW w:w="1193" w:type="pct"/>
            <w:vMerge w:val="restar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spacing w:before="60"/>
              <w:ind w:left="146"/>
              <w:rPr>
                <w:color w:val="000000"/>
                <w:sz w:val="22"/>
                <w:szCs w:val="22"/>
                <w:lang w:val="en-GB"/>
              </w:rPr>
            </w:pPr>
            <w:r w:rsidRPr="00D7539B">
              <w:rPr>
                <w:b/>
                <w:bCs/>
                <w:color w:val="000000"/>
                <w:sz w:val="22"/>
                <w:szCs w:val="22"/>
                <w:lang w:val="en-GB"/>
              </w:rPr>
              <w:t>Objective</w:t>
            </w:r>
            <w:r w:rsidRPr="00D7539B">
              <w:rPr>
                <w:color w:val="000000"/>
                <w:sz w:val="22"/>
                <w:szCs w:val="22"/>
                <w:lang w:val="en-GB"/>
              </w:rPr>
              <w:t xml:space="preserve"> :</w:t>
            </w:r>
          </w:p>
          <w:p w:rsidR="00801C20" w:rsidRPr="00D7539B" w:rsidRDefault="00801C20" w:rsidP="00735AFC">
            <w:pPr>
              <w:spacing w:before="60"/>
              <w:ind w:left="146"/>
              <w:rPr>
                <w:color w:val="000000"/>
                <w:sz w:val="22"/>
                <w:szCs w:val="22"/>
                <w:lang w:val="en-GB"/>
              </w:rPr>
            </w:pPr>
            <w:r w:rsidRPr="00D7539B">
              <w:rPr>
                <w:sz w:val="22"/>
                <w:szCs w:val="22"/>
              </w:rPr>
              <w:t xml:space="preserve">Stakeholders conserve agro-biodiversity in two priority sites within </w:t>
            </w:r>
            <w:smartTag w:uri="urn:schemas-microsoft-com:office:smarttags" w:element="country-region">
              <w:r w:rsidRPr="00D7539B">
                <w:rPr>
                  <w:sz w:val="22"/>
                  <w:szCs w:val="22"/>
                </w:rPr>
                <w:t>Kazakhstan</w:t>
              </w:r>
            </w:smartTag>
            <w:r w:rsidRPr="00D7539B">
              <w:rPr>
                <w:sz w:val="22"/>
                <w:szCs w:val="22"/>
              </w:rPr>
              <w:t xml:space="preserve">’s </w:t>
            </w:r>
            <w:smartTag w:uri="urn:schemas-microsoft-com:office:smarttags" w:element="place">
              <w:smartTag w:uri="urn:schemas-microsoft-com:office:smarttags" w:element="PlaceName">
                <w:r w:rsidRPr="00D7539B">
                  <w:rPr>
                    <w:sz w:val="22"/>
                    <w:szCs w:val="22"/>
                  </w:rPr>
                  <w:t>Tien Shan</w:t>
                </w:r>
              </w:smartTag>
              <w:r w:rsidRPr="00D7539B">
                <w:rPr>
                  <w:sz w:val="22"/>
                  <w:szCs w:val="22"/>
                </w:rPr>
                <w:t xml:space="preserve"> </w:t>
              </w:r>
              <w:smartTag w:uri="urn:schemas-microsoft-com:office:smarttags" w:element="PlaceType">
                <w:r w:rsidRPr="00D7539B">
                  <w:rPr>
                    <w:sz w:val="22"/>
                    <w:szCs w:val="22"/>
                  </w:rPr>
                  <w:t>Mountains</w:t>
                </w:r>
              </w:smartTag>
            </w:smartTag>
            <w:r w:rsidRPr="00D7539B">
              <w:rPr>
                <w:sz w:val="22"/>
                <w:szCs w:val="22"/>
              </w:rPr>
              <w:t xml:space="preserve"> by developing and applying new methods and tools for conservation, including partnerships among conservation and land-use agencies, local governments, SPAs, local communities and the private sector.</w:t>
            </w:r>
          </w:p>
        </w:tc>
        <w:tc>
          <w:tcPr>
            <w:tcW w:w="1270"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01C20" w:rsidRPr="00D7539B" w:rsidRDefault="00801C20" w:rsidP="00801C20">
            <w:pPr>
              <w:pStyle w:val="BodyText"/>
              <w:rPr>
                <w:sz w:val="22"/>
                <w:szCs w:val="22"/>
              </w:rPr>
            </w:pPr>
            <w:r w:rsidRPr="00D7539B">
              <w:rPr>
                <w:sz w:val="22"/>
                <w:szCs w:val="22"/>
              </w:rPr>
              <w:t xml:space="preserve">1. Expansion of the </w:t>
            </w:r>
            <w:smartTag w:uri="urn:schemas-microsoft-com:office:smarttags" w:element="place">
              <w:smartTag w:uri="urn:schemas-microsoft-com:office:smarttags" w:element="PlaceType">
                <w:r w:rsidRPr="00D7539B">
                  <w:rPr>
                    <w:sz w:val="22"/>
                    <w:szCs w:val="22"/>
                  </w:rPr>
                  <w:t>territory</w:t>
                </w:r>
              </w:smartTag>
              <w:r w:rsidRPr="00D7539B">
                <w:rPr>
                  <w:sz w:val="22"/>
                  <w:szCs w:val="22"/>
                </w:rPr>
                <w:t xml:space="preserve"> of </w:t>
              </w:r>
              <w:smartTag w:uri="urn:schemas-microsoft-com:office:smarttags" w:element="PlaceName">
                <w:r w:rsidRPr="00D7539B">
                  <w:rPr>
                    <w:sz w:val="22"/>
                    <w:szCs w:val="22"/>
                  </w:rPr>
                  <w:t>Specially Protected Areas</w:t>
                </w:r>
              </w:smartTag>
            </w:smartTag>
            <w:r w:rsidRPr="00D7539B">
              <w:rPr>
                <w:sz w:val="22"/>
                <w:szCs w:val="22"/>
              </w:rPr>
              <w:t xml:space="preserve"> for conservation of mountain agrobiodiversity</w:t>
            </w:r>
          </w:p>
          <w:p w:rsidR="00801C20" w:rsidRPr="00D7539B" w:rsidRDefault="00801C20" w:rsidP="00801C20">
            <w:pPr>
              <w:pStyle w:val="BodyText"/>
              <w:rPr>
                <w:sz w:val="22"/>
                <w:szCs w:val="22"/>
              </w:rPr>
            </w:pPr>
            <w:r w:rsidRPr="00D7539B">
              <w:rPr>
                <w:sz w:val="22"/>
                <w:szCs w:val="22"/>
              </w:rPr>
              <w:t>Dzhungar Alatau</w:t>
            </w:r>
          </w:p>
          <w:p w:rsidR="00801C20" w:rsidRPr="00D7539B" w:rsidRDefault="00801C20" w:rsidP="00801C20">
            <w:pPr>
              <w:pStyle w:val="BodyText"/>
              <w:rPr>
                <w:sz w:val="22"/>
                <w:szCs w:val="22"/>
              </w:rPr>
            </w:pPr>
            <w:r w:rsidRPr="00D7539B">
              <w:rPr>
                <w:sz w:val="22"/>
                <w:szCs w:val="22"/>
              </w:rPr>
              <w:t>Zailiskiy Alatau</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pStyle w:val="Footer"/>
              <w:rPr>
                <w:rFonts w:ascii="Times New Roman" w:hAnsi="Times New Roman"/>
              </w:rPr>
            </w:pPr>
          </w:p>
          <w:p w:rsidR="00801C20" w:rsidRPr="00D7539B" w:rsidRDefault="00801C20" w:rsidP="00046BFD">
            <w:pPr>
              <w:pStyle w:val="Footer"/>
              <w:rPr>
                <w:rFonts w:ascii="Times New Roman" w:hAnsi="Times New Roman"/>
              </w:rPr>
            </w:pPr>
          </w:p>
          <w:p w:rsidR="00801C20" w:rsidRPr="00D7539B" w:rsidRDefault="00801C20" w:rsidP="00046BFD">
            <w:pPr>
              <w:pStyle w:val="Footer"/>
              <w:rPr>
                <w:rFonts w:ascii="Times New Roman" w:hAnsi="Times New Roman"/>
              </w:rPr>
            </w:pPr>
          </w:p>
          <w:p w:rsidR="00801C20" w:rsidRPr="00D7539B" w:rsidRDefault="00801C20" w:rsidP="00046BFD">
            <w:pPr>
              <w:pStyle w:val="Footer"/>
              <w:rPr>
                <w:rFonts w:ascii="Times New Roman" w:hAnsi="Times New Roman"/>
              </w:rPr>
            </w:pPr>
          </w:p>
          <w:p w:rsidR="00801C20" w:rsidRPr="00D7539B" w:rsidRDefault="00801C20" w:rsidP="00046BFD">
            <w:pPr>
              <w:pStyle w:val="Footer"/>
              <w:rPr>
                <w:rFonts w:ascii="Times New Roman" w:hAnsi="Times New Roman"/>
              </w:rPr>
            </w:pPr>
          </w:p>
          <w:p w:rsidR="00801C20" w:rsidRPr="00D7539B" w:rsidRDefault="00801C20" w:rsidP="00046BFD">
            <w:pPr>
              <w:pStyle w:val="Footer"/>
              <w:rPr>
                <w:rFonts w:ascii="Times New Roman" w:hAnsi="Times New Roman"/>
              </w:rPr>
            </w:pPr>
          </w:p>
          <w:p w:rsidR="00801C20" w:rsidRPr="00D7539B" w:rsidRDefault="00801C20" w:rsidP="00046BFD">
            <w:pPr>
              <w:pStyle w:val="Footer"/>
              <w:rPr>
                <w:rFonts w:ascii="Times New Roman" w:hAnsi="Times New Roman"/>
              </w:rPr>
            </w:pPr>
            <w:r w:rsidRPr="00D7539B">
              <w:rPr>
                <w:rFonts w:ascii="Times New Roman" w:hAnsi="Times New Roman"/>
              </w:rPr>
              <w:t xml:space="preserve">- </w:t>
            </w:r>
            <w:smartTag w:uri="urn:schemas-microsoft-com:office:smarttags" w:element="metricconverter">
              <w:smartTagPr>
                <w:attr w:name="ProductID" w:val="356,000 ha"/>
              </w:smartTagPr>
              <w:r w:rsidRPr="00D7539B">
                <w:rPr>
                  <w:rFonts w:ascii="Times New Roman" w:hAnsi="Times New Roman"/>
                </w:rPr>
                <w:t>3</w:t>
              </w:r>
              <w:r w:rsidRPr="00D7539B">
                <w:rPr>
                  <w:rFonts w:ascii="Times New Roman" w:hAnsi="Times New Roman"/>
                  <w:lang w:val="ru-RU"/>
                </w:rPr>
                <w:t>56</w:t>
              </w:r>
              <w:r w:rsidRPr="00D7539B">
                <w:rPr>
                  <w:rFonts w:ascii="Times New Roman" w:hAnsi="Times New Roman"/>
                </w:rPr>
                <w:t>,000 ha</w:t>
              </w:r>
            </w:smartTag>
          </w:p>
          <w:p w:rsidR="00801C20" w:rsidRPr="00D7539B" w:rsidRDefault="00801C20" w:rsidP="00046BFD">
            <w:pPr>
              <w:pStyle w:val="Footer"/>
              <w:rPr>
                <w:rFonts w:ascii="Times New Roman" w:hAnsi="Times New Roman"/>
              </w:rPr>
            </w:pPr>
            <w:r w:rsidRPr="00D7539B">
              <w:rPr>
                <w:rFonts w:ascii="Times New Roman" w:hAnsi="Times New Roman"/>
              </w:rPr>
              <w:t xml:space="preserve">- </w:t>
            </w:r>
            <w:smartTag w:uri="urn:schemas-microsoft-com:office:smarttags" w:element="metricconverter">
              <w:smartTagPr>
                <w:attr w:name="ProductID" w:val="271,000 ha"/>
              </w:smartTagPr>
              <w:r w:rsidRPr="00D7539B">
                <w:rPr>
                  <w:rFonts w:ascii="Times New Roman" w:hAnsi="Times New Roman"/>
                </w:rPr>
                <w:t>271,000 ha</w:t>
              </w:r>
            </w:smartTag>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801C20">
            <w:pPr>
              <w:pStyle w:val="BodyText"/>
              <w:rPr>
                <w:rFonts w:eastAsia="Arial Unicode MS"/>
                <w:sz w:val="22"/>
                <w:szCs w:val="22"/>
                <w:lang w:val="en-GB"/>
              </w:rPr>
            </w:pPr>
          </w:p>
        </w:tc>
        <w:tc>
          <w:tcPr>
            <w:tcW w:w="482" w:type="pct"/>
            <w:tcBorders>
              <w:top w:val="single" w:sz="8" w:space="0" w:color="auto"/>
              <w:left w:val="single" w:sz="8" w:space="0" w:color="auto"/>
              <w:bottom w:val="single" w:sz="8"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288"/>
        </w:trPr>
        <w:tc>
          <w:tcPr>
            <w:tcW w:w="1193" w:type="pct"/>
            <w:vMerge/>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ind w:left="146"/>
              <w:rPr>
                <w:bCs/>
                <w:sz w:val="22"/>
                <w:szCs w:val="22"/>
                <w:lang w:val="en-GB"/>
              </w:rPr>
            </w:pPr>
          </w:p>
        </w:tc>
        <w:tc>
          <w:tcPr>
            <w:tcW w:w="1270"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01C20" w:rsidRPr="00D7539B" w:rsidRDefault="00801C20" w:rsidP="00801C20">
            <w:pPr>
              <w:pStyle w:val="BodyText"/>
              <w:rPr>
                <w:sz w:val="22"/>
                <w:szCs w:val="22"/>
              </w:rPr>
            </w:pPr>
            <w:r w:rsidRPr="00D7539B">
              <w:rPr>
                <w:sz w:val="22"/>
                <w:szCs w:val="22"/>
              </w:rPr>
              <w:t xml:space="preserve">2. Sustainability of wild fruit forests is maintained due to elimination/ localization of the centers of genetic erosion (orchards, domesticated apple plantations etc.) </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pStyle w:val="BodyText"/>
              <w:rPr>
                <w:sz w:val="22"/>
                <w:szCs w:val="22"/>
              </w:rPr>
            </w:pPr>
            <w:r w:rsidRPr="00D7539B">
              <w:rPr>
                <w:sz w:val="22"/>
                <w:szCs w:val="22"/>
              </w:rPr>
              <w:t>Environmental cutting/ reconstruction cutting in the centers of genetic erosion:</w:t>
            </w:r>
          </w:p>
          <w:p w:rsidR="00801C20" w:rsidRPr="00D7539B" w:rsidRDefault="00801C20" w:rsidP="00046BFD">
            <w:pPr>
              <w:pStyle w:val="BodyText"/>
              <w:rPr>
                <w:sz w:val="22"/>
                <w:szCs w:val="22"/>
              </w:rPr>
            </w:pPr>
            <w:r w:rsidRPr="00D7539B">
              <w:rPr>
                <w:sz w:val="22"/>
                <w:szCs w:val="22"/>
              </w:rPr>
              <w:t xml:space="preserve">By year 4 – up to </w:t>
            </w:r>
            <w:smartTag w:uri="urn:schemas-microsoft-com:office:smarttags" w:element="metricconverter">
              <w:smartTagPr>
                <w:attr w:name="ProductID" w:val="10 ha"/>
              </w:smartTagPr>
              <w:r w:rsidRPr="00D7539B">
                <w:rPr>
                  <w:sz w:val="22"/>
                  <w:szCs w:val="22"/>
                </w:rPr>
                <w:t>10 ha</w:t>
              </w:r>
            </w:smartTag>
            <w:r w:rsidRPr="00D7539B">
              <w:rPr>
                <w:sz w:val="22"/>
                <w:szCs w:val="22"/>
              </w:rPr>
              <w:t>;</w:t>
            </w:r>
          </w:p>
          <w:p w:rsidR="00801C20" w:rsidRPr="00D7539B" w:rsidRDefault="00801C20" w:rsidP="00046BFD">
            <w:pPr>
              <w:pStyle w:val="BodyText"/>
              <w:rPr>
                <w:sz w:val="22"/>
                <w:szCs w:val="22"/>
              </w:rPr>
            </w:pPr>
            <w:r w:rsidRPr="00D7539B">
              <w:rPr>
                <w:sz w:val="22"/>
                <w:szCs w:val="22"/>
              </w:rPr>
              <w:t xml:space="preserve">By year 6 – up to </w:t>
            </w:r>
            <w:smartTag w:uri="urn:schemas-microsoft-com:office:smarttags" w:element="metricconverter">
              <w:smartTagPr>
                <w:attr w:name="ProductID" w:val="20 ha"/>
              </w:smartTagPr>
              <w:r w:rsidRPr="00D7539B">
                <w:rPr>
                  <w:sz w:val="22"/>
                  <w:szCs w:val="22"/>
                </w:rPr>
                <w:t>20 ha</w:t>
              </w:r>
            </w:smartTag>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801C20">
            <w:pPr>
              <w:pStyle w:val="BodyText"/>
              <w:rPr>
                <w:rFonts w:eastAsia="Arial Unicode MS"/>
                <w:sz w:val="22"/>
                <w:szCs w:val="22"/>
                <w:lang w:val="en-GB"/>
              </w:rPr>
            </w:pPr>
          </w:p>
        </w:tc>
        <w:tc>
          <w:tcPr>
            <w:tcW w:w="482" w:type="pct"/>
            <w:tcBorders>
              <w:top w:val="single" w:sz="8" w:space="0" w:color="auto"/>
              <w:left w:val="single" w:sz="8" w:space="0" w:color="auto"/>
              <w:bottom w:val="single" w:sz="8"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525"/>
        </w:trPr>
        <w:tc>
          <w:tcPr>
            <w:tcW w:w="1193" w:type="pct"/>
            <w:tcBorders>
              <w:top w:val="single" w:sz="8" w:space="0" w:color="auto"/>
              <w:left w:val="single" w:sz="8" w:space="0" w:color="auto"/>
              <w:bottom w:val="single" w:sz="8" w:space="0" w:color="auto"/>
              <w:right w:val="single" w:sz="4" w:space="0" w:color="auto"/>
            </w:tcBorders>
            <w:shd w:val="clear" w:color="auto" w:fill="FFFF99"/>
            <w:tcMar>
              <w:top w:w="20" w:type="dxa"/>
              <w:left w:w="20" w:type="dxa"/>
              <w:bottom w:w="0" w:type="dxa"/>
              <w:right w:w="20" w:type="dxa"/>
            </w:tcMar>
            <w:vAlign w:val="center"/>
          </w:tcPr>
          <w:p w:rsidR="00735AFC" w:rsidRPr="00D7539B" w:rsidRDefault="00735AFC" w:rsidP="00046BFD">
            <w:pPr>
              <w:ind w:left="146"/>
              <w:jc w:val="center"/>
              <w:rPr>
                <w:rFonts w:eastAsia="Arial Unicode MS"/>
                <w:b/>
                <w:sz w:val="22"/>
                <w:szCs w:val="22"/>
                <w:lang w:val="en-GB"/>
              </w:rPr>
            </w:pPr>
            <w:r w:rsidRPr="00D7539B">
              <w:rPr>
                <w:b/>
                <w:sz w:val="22"/>
                <w:szCs w:val="22"/>
                <w:lang w:val="en-GB"/>
              </w:rPr>
              <w:t>OUTCOMES</w:t>
            </w:r>
          </w:p>
        </w:tc>
        <w:tc>
          <w:tcPr>
            <w:tcW w:w="1270" w:type="pct"/>
            <w:tcBorders>
              <w:top w:val="single" w:sz="8" w:space="0" w:color="auto"/>
              <w:left w:val="nil"/>
              <w:bottom w:val="single" w:sz="8" w:space="0" w:color="auto"/>
              <w:right w:val="single" w:sz="8" w:space="0" w:color="auto"/>
            </w:tcBorders>
            <w:shd w:val="clear" w:color="auto" w:fill="FFFF99"/>
            <w:tcMar>
              <w:top w:w="20" w:type="dxa"/>
              <w:left w:w="20" w:type="dxa"/>
              <w:bottom w:w="0" w:type="dxa"/>
              <w:right w:w="20" w:type="dxa"/>
            </w:tcMar>
            <w:vAlign w:val="center"/>
          </w:tcPr>
          <w:p w:rsidR="00735AFC" w:rsidRPr="00D7539B" w:rsidRDefault="00735AFC" w:rsidP="00046BFD">
            <w:pPr>
              <w:jc w:val="center"/>
              <w:rPr>
                <w:rFonts w:eastAsia="Arial Unicode MS"/>
                <w:b/>
                <w:sz w:val="22"/>
                <w:szCs w:val="22"/>
                <w:lang w:val="en-GB"/>
              </w:rPr>
            </w:pPr>
            <w:r w:rsidRPr="00D7539B">
              <w:rPr>
                <w:b/>
                <w:sz w:val="22"/>
                <w:szCs w:val="22"/>
                <w:lang w:val="en-GB"/>
              </w:rPr>
              <w:t>MEASURABLE INDICATORS FROM PROJECT LOGFRAME</w:t>
            </w:r>
          </w:p>
        </w:tc>
        <w:tc>
          <w:tcPr>
            <w:tcW w:w="1211" w:type="pct"/>
            <w:tcBorders>
              <w:top w:val="single" w:sz="8" w:space="0" w:color="auto"/>
              <w:left w:val="single" w:sz="8" w:space="0" w:color="auto"/>
              <w:bottom w:val="single" w:sz="8" w:space="0" w:color="auto"/>
              <w:right w:val="single" w:sz="8" w:space="0" w:color="auto"/>
            </w:tcBorders>
            <w:shd w:val="clear" w:color="auto" w:fill="FFFF99"/>
            <w:vAlign w:val="center"/>
          </w:tcPr>
          <w:p w:rsidR="00735AFC" w:rsidRPr="00D7539B" w:rsidRDefault="00735AFC" w:rsidP="00046BFD">
            <w:pPr>
              <w:jc w:val="center"/>
              <w:rPr>
                <w:b/>
                <w:sz w:val="22"/>
                <w:szCs w:val="22"/>
                <w:lang w:val="en-GB"/>
              </w:rPr>
            </w:pPr>
            <w:r w:rsidRPr="00D7539B">
              <w:rPr>
                <w:b/>
                <w:sz w:val="22"/>
                <w:szCs w:val="22"/>
                <w:lang w:val="en-GB"/>
              </w:rPr>
              <w:t>END-OF-PROJECT TARGET</w:t>
            </w:r>
          </w:p>
        </w:tc>
        <w:tc>
          <w:tcPr>
            <w:tcW w:w="844" w:type="pct"/>
            <w:tcBorders>
              <w:top w:val="single" w:sz="8" w:space="0" w:color="auto"/>
              <w:left w:val="single" w:sz="8" w:space="0" w:color="auto"/>
              <w:bottom w:val="single" w:sz="8" w:space="0" w:color="auto"/>
              <w:right w:val="single" w:sz="8" w:space="0" w:color="auto"/>
            </w:tcBorders>
            <w:shd w:val="clear" w:color="auto" w:fill="FFFF99"/>
            <w:tcMar>
              <w:top w:w="20" w:type="dxa"/>
              <w:left w:w="20" w:type="dxa"/>
              <w:bottom w:w="0" w:type="dxa"/>
              <w:right w:w="20" w:type="dxa"/>
            </w:tcMar>
            <w:vAlign w:val="center"/>
          </w:tcPr>
          <w:p w:rsidR="00735AFC" w:rsidRPr="00D7539B" w:rsidRDefault="00735AFC" w:rsidP="00046BFD">
            <w:pPr>
              <w:jc w:val="center"/>
              <w:rPr>
                <w:rFonts w:eastAsia="Arial Unicode MS"/>
                <w:b/>
                <w:sz w:val="22"/>
                <w:szCs w:val="22"/>
                <w:lang w:val="en-GB"/>
              </w:rPr>
            </w:pPr>
            <w:r w:rsidRPr="00D7539B">
              <w:rPr>
                <w:b/>
                <w:sz w:val="22"/>
                <w:szCs w:val="22"/>
                <w:lang w:val="en-GB"/>
              </w:rPr>
              <w:t>STATUS OF DELIVERY</w:t>
            </w:r>
          </w:p>
        </w:tc>
        <w:tc>
          <w:tcPr>
            <w:tcW w:w="482" w:type="pct"/>
            <w:tcBorders>
              <w:top w:val="single" w:sz="8" w:space="0" w:color="auto"/>
              <w:left w:val="nil"/>
              <w:bottom w:val="single" w:sz="8" w:space="0" w:color="auto"/>
              <w:right w:val="single" w:sz="8" w:space="0" w:color="auto"/>
            </w:tcBorders>
            <w:shd w:val="clear" w:color="auto" w:fill="FFFF99"/>
            <w:vAlign w:val="center"/>
          </w:tcPr>
          <w:p w:rsidR="00735AFC" w:rsidRPr="00D7539B" w:rsidRDefault="00735AFC" w:rsidP="00046BFD">
            <w:pPr>
              <w:jc w:val="center"/>
              <w:rPr>
                <w:b/>
                <w:sz w:val="22"/>
                <w:szCs w:val="22"/>
                <w:lang w:val="en-GB"/>
              </w:rPr>
            </w:pPr>
            <w:r w:rsidRPr="00D7539B">
              <w:rPr>
                <w:b/>
                <w:sz w:val="22"/>
                <w:szCs w:val="22"/>
                <w:lang w:val="en-GB"/>
              </w:rPr>
              <w:t>RATING</w:t>
            </w:r>
          </w:p>
        </w:tc>
      </w:tr>
      <w:tr w:rsidR="00801C20" w:rsidRPr="00D7539B">
        <w:trPr>
          <w:trHeight w:val="324"/>
        </w:trPr>
        <w:tc>
          <w:tcPr>
            <w:tcW w:w="1193" w:type="pct"/>
            <w:vMerge w:val="restart"/>
            <w:tcBorders>
              <w:top w:val="nil"/>
              <w:left w:val="single" w:sz="8" w:space="0" w:color="auto"/>
              <w:right w:val="single" w:sz="4" w:space="0" w:color="auto"/>
            </w:tcBorders>
            <w:shd w:val="clear" w:color="auto" w:fill="CCFFFF"/>
            <w:tcMar>
              <w:top w:w="20" w:type="dxa"/>
              <w:left w:w="20" w:type="dxa"/>
              <w:bottom w:w="0" w:type="dxa"/>
              <w:right w:w="20" w:type="dxa"/>
            </w:tcMar>
          </w:tcPr>
          <w:p w:rsidR="00801C20" w:rsidRPr="00D7539B" w:rsidRDefault="00801C20" w:rsidP="00046BFD">
            <w:pPr>
              <w:spacing w:before="60"/>
              <w:ind w:left="146"/>
              <w:rPr>
                <w:sz w:val="22"/>
                <w:szCs w:val="22"/>
                <w:lang w:val="en-GB"/>
              </w:rPr>
            </w:pPr>
            <w:r w:rsidRPr="00D7539B">
              <w:rPr>
                <w:b/>
                <w:bCs/>
                <w:color w:val="000000"/>
                <w:sz w:val="22"/>
                <w:szCs w:val="22"/>
                <w:lang w:val="en-GB"/>
              </w:rPr>
              <w:t>Outcome 1:</w:t>
            </w:r>
            <w:r w:rsidRPr="00D7539B">
              <w:rPr>
                <w:b/>
                <w:bCs/>
                <w:sz w:val="22"/>
                <w:szCs w:val="22"/>
                <w:lang w:val="en-GB"/>
              </w:rPr>
              <w:t xml:space="preserve"> </w:t>
            </w:r>
            <w:r w:rsidRPr="00D7539B">
              <w:rPr>
                <w:sz w:val="22"/>
                <w:szCs w:val="22"/>
              </w:rPr>
              <w:t>: Ecosystem-based conservation and management of wild crop relatives at two project sites</w:t>
            </w:r>
          </w:p>
        </w:tc>
        <w:tc>
          <w:tcPr>
            <w:tcW w:w="1270"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rPr>
                <w:sz w:val="22"/>
                <w:szCs w:val="22"/>
              </w:rPr>
            </w:pPr>
            <w:r w:rsidRPr="00D7539B">
              <w:rPr>
                <w:sz w:val="22"/>
                <w:szCs w:val="22"/>
              </w:rPr>
              <w:t xml:space="preserve">Number of hectares of globally important apple and apricot forests under fully managed legal protection (within SPA) </w:t>
            </w:r>
          </w:p>
          <w:p w:rsidR="00801C20" w:rsidRPr="00D7539B" w:rsidRDefault="00801C20" w:rsidP="00046BFD">
            <w:pPr>
              <w:numPr>
                <w:ilvl w:val="1"/>
                <w:numId w:val="24"/>
              </w:numPr>
              <w:tabs>
                <w:tab w:val="clear" w:pos="972"/>
                <w:tab w:val="num" w:pos="372"/>
              </w:tabs>
              <w:ind w:left="372" w:firstLine="0"/>
              <w:rPr>
                <w:sz w:val="22"/>
                <w:szCs w:val="22"/>
              </w:rPr>
            </w:pPr>
            <w:r w:rsidRPr="00D7539B">
              <w:rPr>
                <w:sz w:val="22"/>
                <w:szCs w:val="22"/>
              </w:rPr>
              <w:t>Dzhungar Alatau</w:t>
            </w:r>
          </w:p>
          <w:p w:rsidR="00801C20" w:rsidRPr="00D7539B" w:rsidRDefault="00801C20" w:rsidP="00046BFD">
            <w:pPr>
              <w:numPr>
                <w:ilvl w:val="1"/>
                <w:numId w:val="24"/>
              </w:numPr>
              <w:tabs>
                <w:tab w:val="clear" w:pos="972"/>
                <w:tab w:val="num" w:pos="372"/>
              </w:tabs>
              <w:ind w:left="372" w:firstLine="0"/>
              <w:rPr>
                <w:sz w:val="22"/>
                <w:szCs w:val="22"/>
              </w:rPr>
            </w:pPr>
            <w:r w:rsidRPr="00D7539B">
              <w:rPr>
                <w:sz w:val="22"/>
                <w:szCs w:val="22"/>
              </w:rPr>
              <w:t>Zailiskiy Aletau</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r w:rsidRPr="00D7539B">
              <w:rPr>
                <w:sz w:val="22"/>
                <w:szCs w:val="22"/>
              </w:rPr>
              <w:t xml:space="preserve">- </w:t>
            </w:r>
            <w:smartTag w:uri="urn:schemas-microsoft-com:office:smarttags" w:element="metricconverter">
              <w:smartTagPr>
                <w:attr w:name="ProductID" w:val="3,725 ha"/>
              </w:smartTagPr>
              <w:r w:rsidRPr="00D7539B">
                <w:rPr>
                  <w:sz w:val="22"/>
                  <w:szCs w:val="22"/>
                </w:rPr>
                <w:t>3,725 ha</w:t>
              </w:r>
            </w:smartTag>
          </w:p>
          <w:p w:rsidR="00801C20" w:rsidRPr="00D7539B" w:rsidRDefault="00801C20" w:rsidP="00046BFD">
            <w:pPr>
              <w:rPr>
                <w:sz w:val="22"/>
                <w:szCs w:val="22"/>
              </w:rPr>
            </w:pPr>
            <w:r w:rsidRPr="00D7539B">
              <w:rPr>
                <w:sz w:val="22"/>
                <w:szCs w:val="22"/>
              </w:rPr>
              <w:t xml:space="preserve">- </w:t>
            </w:r>
            <w:smartTag w:uri="urn:schemas-microsoft-com:office:smarttags" w:element="metricconverter">
              <w:smartTagPr>
                <w:attr w:name="ProductID" w:val="7,225 ha"/>
              </w:smartTagPr>
              <w:r w:rsidRPr="00D7539B">
                <w:rPr>
                  <w:sz w:val="22"/>
                  <w:szCs w:val="22"/>
                </w:rPr>
                <w:t>7,225 ha</w:t>
              </w:r>
            </w:smartTag>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046BFD">
            <w:pPr>
              <w:rPr>
                <w:rFonts w:eastAsia="Arial Unicode MS"/>
                <w:sz w:val="22"/>
                <w:szCs w:val="22"/>
                <w:lang w:val="en-GB"/>
              </w:rPr>
            </w:pPr>
          </w:p>
        </w:tc>
        <w:tc>
          <w:tcPr>
            <w:tcW w:w="482" w:type="pct"/>
            <w:tcBorders>
              <w:top w:val="single" w:sz="8" w:space="0" w:color="auto"/>
              <w:left w:val="nil"/>
              <w:bottom w:val="single" w:sz="4"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288"/>
        </w:trPr>
        <w:tc>
          <w:tcPr>
            <w:tcW w:w="1193" w:type="pct"/>
            <w:vMerge/>
            <w:tcBorders>
              <w:top w:val="nil"/>
              <w:left w:val="single" w:sz="8" w:space="0" w:color="auto"/>
              <w:right w:val="single" w:sz="4" w:space="0" w:color="auto"/>
            </w:tcBorders>
            <w:shd w:val="clear" w:color="auto" w:fill="CCFFFF"/>
            <w:tcMar>
              <w:top w:w="20" w:type="dxa"/>
              <w:left w:w="20" w:type="dxa"/>
              <w:bottom w:w="0" w:type="dxa"/>
              <w:right w:w="20" w:type="dxa"/>
            </w:tcMar>
          </w:tcPr>
          <w:p w:rsidR="00801C20" w:rsidRPr="00D7539B" w:rsidRDefault="00801C20" w:rsidP="00046BFD">
            <w:pPr>
              <w:ind w:left="146"/>
              <w:rPr>
                <w:b/>
                <w:bCs/>
                <w:sz w:val="22"/>
                <w:szCs w:val="22"/>
                <w:u w:val="single"/>
                <w:lang w:val="en-GB"/>
              </w:rPr>
            </w:pPr>
          </w:p>
        </w:tc>
        <w:tc>
          <w:tcPr>
            <w:tcW w:w="1270" w:type="pct"/>
            <w:tcBorders>
              <w:top w:val="nil"/>
              <w:left w:val="nil"/>
              <w:bottom w:val="single" w:sz="4"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rPr>
                <w:sz w:val="22"/>
                <w:szCs w:val="22"/>
              </w:rPr>
            </w:pPr>
            <w:r w:rsidRPr="00D7539B">
              <w:rPr>
                <w:sz w:val="22"/>
                <w:szCs w:val="22"/>
              </w:rPr>
              <w:t>Local Consultative Committees enabling the participation of local communities in management of SPAs</w:t>
            </w:r>
          </w:p>
          <w:p w:rsidR="00801C20" w:rsidRPr="00D7539B" w:rsidRDefault="00801C20" w:rsidP="00046BFD">
            <w:pPr>
              <w:numPr>
                <w:ilvl w:val="1"/>
                <w:numId w:val="24"/>
              </w:numPr>
              <w:tabs>
                <w:tab w:val="clear" w:pos="972"/>
                <w:tab w:val="num" w:pos="252"/>
                <w:tab w:val="num" w:pos="360"/>
              </w:tabs>
              <w:ind w:left="252" w:hanging="240"/>
              <w:rPr>
                <w:sz w:val="22"/>
                <w:szCs w:val="22"/>
              </w:rPr>
            </w:pPr>
            <w:r w:rsidRPr="00D7539B">
              <w:rPr>
                <w:sz w:val="22"/>
                <w:szCs w:val="22"/>
              </w:rPr>
              <w:t>Zailiskiy Alatau</w:t>
            </w:r>
          </w:p>
          <w:p w:rsidR="00801C20" w:rsidRPr="00D7539B" w:rsidRDefault="00801C20" w:rsidP="00046BFD">
            <w:pPr>
              <w:numPr>
                <w:ilvl w:val="1"/>
                <w:numId w:val="24"/>
              </w:numPr>
              <w:tabs>
                <w:tab w:val="clear" w:pos="972"/>
                <w:tab w:val="num" w:pos="252"/>
              </w:tabs>
              <w:ind w:left="252" w:hanging="240"/>
              <w:rPr>
                <w:sz w:val="22"/>
                <w:szCs w:val="22"/>
              </w:rPr>
            </w:pPr>
            <w:r w:rsidRPr="00D7539B">
              <w:rPr>
                <w:sz w:val="22"/>
                <w:szCs w:val="22"/>
              </w:rPr>
              <w:t>Dzhungar Alatau</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ind w:left="-29"/>
              <w:rPr>
                <w:sz w:val="22"/>
                <w:szCs w:val="22"/>
              </w:rPr>
            </w:pPr>
          </w:p>
          <w:p w:rsidR="00801C20" w:rsidRPr="00D7539B" w:rsidRDefault="00801C20" w:rsidP="00046BFD">
            <w:pPr>
              <w:ind w:left="-149" w:right="-108"/>
              <w:rPr>
                <w:sz w:val="22"/>
                <w:szCs w:val="22"/>
              </w:rPr>
            </w:pPr>
          </w:p>
          <w:p w:rsidR="00801C20" w:rsidRPr="00D7539B" w:rsidRDefault="00801C20" w:rsidP="00046BFD">
            <w:pPr>
              <w:ind w:left="-149" w:right="-108"/>
              <w:rPr>
                <w:sz w:val="22"/>
                <w:szCs w:val="22"/>
              </w:rPr>
            </w:pPr>
          </w:p>
          <w:p w:rsidR="00801C20" w:rsidRPr="00D7539B" w:rsidRDefault="00801C20" w:rsidP="00046BFD">
            <w:pPr>
              <w:ind w:left="-149" w:right="-108"/>
              <w:rPr>
                <w:sz w:val="22"/>
                <w:szCs w:val="22"/>
              </w:rPr>
            </w:pPr>
          </w:p>
          <w:p w:rsidR="00801C20" w:rsidRPr="00D7539B" w:rsidRDefault="00801C20" w:rsidP="00046BFD">
            <w:pPr>
              <w:ind w:left="-29"/>
              <w:rPr>
                <w:sz w:val="22"/>
                <w:szCs w:val="22"/>
              </w:rPr>
            </w:pPr>
          </w:p>
          <w:p w:rsidR="00801C20" w:rsidRPr="00D7539B" w:rsidRDefault="00801C20" w:rsidP="00046BFD">
            <w:pPr>
              <w:numPr>
                <w:ilvl w:val="1"/>
                <w:numId w:val="24"/>
              </w:numPr>
              <w:tabs>
                <w:tab w:val="clear" w:pos="972"/>
                <w:tab w:val="num" w:pos="91"/>
              </w:tabs>
              <w:ind w:left="91" w:hanging="120"/>
              <w:rPr>
                <w:sz w:val="22"/>
                <w:szCs w:val="22"/>
              </w:rPr>
            </w:pPr>
            <w:r w:rsidRPr="00D7539B">
              <w:rPr>
                <w:sz w:val="22"/>
                <w:szCs w:val="22"/>
              </w:rPr>
              <w:t>1 end of yr 3</w:t>
            </w:r>
          </w:p>
          <w:p w:rsidR="00801C20" w:rsidRPr="00D7539B" w:rsidRDefault="00801C20" w:rsidP="00046BFD">
            <w:pPr>
              <w:numPr>
                <w:ilvl w:val="1"/>
                <w:numId w:val="24"/>
              </w:numPr>
              <w:tabs>
                <w:tab w:val="clear" w:pos="972"/>
                <w:tab w:val="num" w:pos="91"/>
              </w:tabs>
              <w:ind w:left="91" w:hanging="120"/>
              <w:rPr>
                <w:sz w:val="22"/>
                <w:szCs w:val="22"/>
              </w:rPr>
            </w:pPr>
            <w:r w:rsidRPr="00D7539B">
              <w:rPr>
                <w:sz w:val="22"/>
                <w:szCs w:val="22"/>
              </w:rPr>
              <w:t>1 end of yr 6</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046BFD">
            <w:pPr>
              <w:rPr>
                <w:rFonts w:eastAsia="Arial Unicode MS"/>
                <w:sz w:val="22"/>
                <w:szCs w:val="22"/>
                <w:lang w:val="en-GB"/>
              </w:rPr>
            </w:pPr>
          </w:p>
        </w:tc>
        <w:tc>
          <w:tcPr>
            <w:tcW w:w="482" w:type="pct"/>
            <w:tcBorders>
              <w:top w:val="single" w:sz="8" w:space="0" w:color="auto"/>
              <w:left w:val="nil"/>
              <w:bottom w:val="single" w:sz="4"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510"/>
        </w:trPr>
        <w:tc>
          <w:tcPr>
            <w:tcW w:w="1193" w:type="pct"/>
            <w:vMerge w:val="restar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spacing w:before="60"/>
              <w:ind w:left="146"/>
              <w:rPr>
                <w:sz w:val="22"/>
                <w:szCs w:val="22"/>
                <w:lang w:val="en-GB"/>
              </w:rPr>
            </w:pPr>
            <w:r w:rsidRPr="00D7539B">
              <w:rPr>
                <w:b/>
                <w:color w:val="000000"/>
                <w:sz w:val="22"/>
                <w:szCs w:val="22"/>
                <w:lang w:val="en-GB"/>
              </w:rPr>
              <w:t>Outcome 2</w:t>
            </w:r>
            <w:r w:rsidRPr="00D7539B">
              <w:rPr>
                <w:b/>
                <w:sz w:val="22"/>
                <w:szCs w:val="22"/>
                <w:lang w:val="en-GB"/>
              </w:rPr>
              <w:t>:</w:t>
            </w:r>
            <w:r w:rsidRPr="00D7539B">
              <w:rPr>
                <w:sz w:val="22"/>
                <w:szCs w:val="22"/>
                <w:lang w:val="en-GB"/>
              </w:rPr>
              <w:t xml:space="preserve"> </w:t>
            </w:r>
            <w:r w:rsidRPr="00D7539B">
              <w:rPr>
                <w:sz w:val="22"/>
                <w:szCs w:val="22"/>
              </w:rPr>
              <w:t>Strengthened institutional, technical, and financial framework for ABD conservation</w:t>
            </w:r>
          </w:p>
          <w:p w:rsidR="00801C20" w:rsidRPr="00D7539B" w:rsidRDefault="00801C20" w:rsidP="00046BFD">
            <w:pPr>
              <w:spacing w:before="60"/>
              <w:ind w:left="146"/>
              <w:rPr>
                <w:sz w:val="22"/>
                <w:szCs w:val="22"/>
                <w:lang w:val="en-GB"/>
              </w:rPr>
            </w:pPr>
          </w:p>
        </w:tc>
        <w:tc>
          <w:tcPr>
            <w:tcW w:w="1270" w:type="pct"/>
            <w:tcBorders>
              <w:top w:val="single" w:sz="8" w:space="0" w:color="auto"/>
              <w:left w:val="single" w:sz="8" w:space="0" w:color="auto"/>
              <w:bottom w:val="single" w:sz="8"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rPr>
                <w:sz w:val="22"/>
                <w:szCs w:val="22"/>
              </w:rPr>
            </w:pPr>
            <w:r w:rsidRPr="00D7539B">
              <w:rPr>
                <w:sz w:val="22"/>
                <w:szCs w:val="22"/>
              </w:rPr>
              <w:t>Institutional responsibility and coordination on agro-biodiversity</w:t>
            </w:r>
          </w:p>
          <w:p w:rsidR="00801C20" w:rsidRPr="00D7539B" w:rsidRDefault="00801C20" w:rsidP="00046BFD">
            <w:pPr>
              <w:rPr>
                <w:sz w:val="22"/>
                <w:szCs w:val="22"/>
              </w:rPr>
            </w:pPr>
          </w:p>
          <w:p w:rsidR="00801C20" w:rsidRPr="00D7539B" w:rsidRDefault="00801C20" w:rsidP="00046BFD">
            <w:pPr>
              <w:pStyle w:val="BodyText2"/>
              <w:rPr>
                <w:sz w:val="22"/>
                <w:szCs w:val="22"/>
              </w:rPr>
            </w:pP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rPr>
                <w:sz w:val="22"/>
                <w:szCs w:val="22"/>
              </w:rPr>
            </w:pPr>
            <w:r w:rsidRPr="00D7539B">
              <w:rPr>
                <w:sz w:val="22"/>
                <w:szCs w:val="22"/>
              </w:rPr>
              <w:t>ABD depts within SPAs by year 3 (Ile Alatau), year 5 (Dzhungar, upon establishment of SPA)</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255"/>
        </w:trPr>
        <w:tc>
          <w:tcPr>
            <w:tcW w:w="1193" w:type="pct"/>
            <w:vMerge/>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801C20" w:rsidRPr="00D7539B" w:rsidRDefault="00801C20" w:rsidP="00046BFD">
            <w:pPr>
              <w:ind w:left="146"/>
              <w:rPr>
                <w:rFonts w:eastAsia="Arial Unicode MS"/>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801C20" w:rsidRPr="00D7539B" w:rsidRDefault="00801C20" w:rsidP="00046BFD">
            <w:pPr>
              <w:rPr>
                <w:sz w:val="22"/>
                <w:szCs w:val="22"/>
              </w:rPr>
            </w:pPr>
            <w:r w:rsidRPr="00D7539B">
              <w:rPr>
                <w:sz w:val="22"/>
                <w:szCs w:val="22"/>
              </w:rPr>
              <w:t>Improved capacity for managing mountain agro-biodiversity within SPAs (METT scores)</w:t>
            </w:r>
          </w:p>
          <w:p w:rsidR="00801C20" w:rsidRPr="00D7539B" w:rsidRDefault="00801C20" w:rsidP="00046BFD">
            <w:pPr>
              <w:numPr>
                <w:ilvl w:val="1"/>
                <w:numId w:val="24"/>
              </w:numPr>
              <w:tabs>
                <w:tab w:val="clear" w:pos="972"/>
                <w:tab w:val="num" w:pos="342"/>
              </w:tabs>
              <w:ind w:left="342" w:hanging="270"/>
              <w:rPr>
                <w:sz w:val="22"/>
                <w:szCs w:val="22"/>
              </w:rPr>
            </w:pPr>
            <w:smartTag w:uri="urn:schemas-microsoft-com:office:smarttags" w:element="place">
              <w:smartTag w:uri="urn:schemas-microsoft-com:office:smarttags" w:element="PlaceName">
                <w:r w:rsidRPr="00D7539B">
                  <w:rPr>
                    <w:sz w:val="22"/>
                    <w:szCs w:val="22"/>
                  </w:rPr>
                  <w:t>Ile</w:t>
                </w:r>
              </w:smartTag>
              <w:r w:rsidRPr="00D7539B">
                <w:rPr>
                  <w:sz w:val="22"/>
                  <w:szCs w:val="22"/>
                </w:rPr>
                <w:t xml:space="preserve"> </w:t>
              </w:r>
              <w:smartTag w:uri="urn:schemas-microsoft-com:office:smarttags" w:element="PlaceName">
                <w:r w:rsidRPr="00D7539B">
                  <w:rPr>
                    <w:sz w:val="22"/>
                    <w:szCs w:val="22"/>
                  </w:rPr>
                  <w:t>Aletau</w:t>
                </w:r>
              </w:smartTag>
              <w:r w:rsidRPr="00D7539B">
                <w:rPr>
                  <w:sz w:val="22"/>
                  <w:szCs w:val="22"/>
                </w:rPr>
                <w:t xml:space="preserve"> </w:t>
              </w:r>
              <w:smartTag w:uri="urn:schemas-microsoft-com:office:smarttags" w:element="PlaceType">
                <w:r w:rsidRPr="00D7539B">
                  <w:rPr>
                    <w:sz w:val="22"/>
                    <w:szCs w:val="22"/>
                  </w:rPr>
                  <w:t>National Park</w:t>
                </w:r>
              </w:smartTag>
            </w:smartTag>
          </w:p>
          <w:p w:rsidR="00801C20" w:rsidRPr="00D7539B" w:rsidRDefault="00801C20" w:rsidP="00046BFD">
            <w:pPr>
              <w:numPr>
                <w:ilvl w:val="1"/>
                <w:numId w:val="24"/>
              </w:numPr>
              <w:tabs>
                <w:tab w:val="clear" w:pos="972"/>
                <w:tab w:val="num" w:pos="342"/>
              </w:tabs>
              <w:ind w:left="342" w:hanging="270"/>
              <w:rPr>
                <w:sz w:val="22"/>
                <w:szCs w:val="22"/>
              </w:rPr>
            </w:pPr>
            <w:smartTag w:uri="urn:schemas-microsoft-com:office:smarttags" w:element="place">
              <w:smartTag w:uri="urn:schemas-microsoft-com:office:smarttags" w:element="PlaceName">
                <w:r w:rsidRPr="00D7539B">
                  <w:rPr>
                    <w:sz w:val="22"/>
                    <w:szCs w:val="22"/>
                  </w:rPr>
                  <w:t>Almaty</w:t>
                </w:r>
              </w:smartTag>
              <w:r w:rsidRPr="00D7539B">
                <w:rPr>
                  <w:sz w:val="22"/>
                  <w:szCs w:val="22"/>
                </w:rPr>
                <w:t xml:space="preserve"> </w:t>
              </w:r>
              <w:smartTag w:uri="urn:schemas-microsoft-com:office:smarttags" w:element="PlaceType">
                <w:r w:rsidRPr="00D7539B">
                  <w:rPr>
                    <w:sz w:val="22"/>
                    <w:szCs w:val="22"/>
                  </w:rPr>
                  <w:t>State</w:t>
                </w:r>
              </w:smartTag>
            </w:smartTag>
            <w:r w:rsidRPr="00D7539B">
              <w:rPr>
                <w:sz w:val="22"/>
                <w:szCs w:val="22"/>
              </w:rPr>
              <w:t xml:space="preserve"> Nature Reserve</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r w:rsidRPr="00D7539B">
              <w:rPr>
                <w:sz w:val="22"/>
                <w:szCs w:val="22"/>
              </w:rPr>
              <w:t>- 67</w:t>
            </w:r>
          </w:p>
          <w:p w:rsidR="00801C20" w:rsidRPr="00D7539B" w:rsidRDefault="00801C20" w:rsidP="00046BFD">
            <w:pPr>
              <w:rPr>
                <w:sz w:val="22"/>
                <w:szCs w:val="22"/>
              </w:rPr>
            </w:pPr>
            <w:r w:rsidRPr="00D7539B">
              <w:rPr>
                <w:sz w:val="22"/>
                <w:szCs w:val="22"/>
              </w:rPr>
              <w:t>- 70</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255"/>
        </w:trPr>
        <w:tc>
          <w:tcPr>
            <w:tcW w:w="1193" w:type="pct"/>
            <w:vMerge/>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801C20" w:rsidRPr="00D7539B" w:rsidRDefault="00801C20" w:rsidP="00046BFD">
            <w:pPr>
              <w:ind w:left="146"/>
              <w:rPr>
                <w:rFonts w:eastAsia="Arial Unicode MS"/>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801C20" w:rsidRPr="00D7539B" w:rsidRDefault="00801C20" w:rsidP="00801C20">
            <w:pPr>
              <w:pStyle w:val="BodyText2"/>
              <w:spacing w:after="0" w:line="240" w:lineRule="auto"/>
              <w:rPr>
                <w:sz w:val="22"/>
                <w:szCs w:val="22"/>
              </w:rPr>
            </w:pPr>
            <w:r w:rsidRPr="00D7539B">
              <w:rPr>
                <w:sz w:val="22"/>
                <w:szCs w:val="22"/>
              </w:rPr>
              <w:t xml:space="preserve">Annual GoK funding levels </w:t>
            </w:r>
            <w:r w:rsidRPr="00D7539B">
              <w:rPr>
                <w:sz w:val="22"/>
                <w:szCs w:val="22"/>
              </w:rPr>
              <w:lastRenderedPageBreak/>
              <w:t>for protected areas that encompass wild fruit forests:</w:t>
            </w:r>
          </w:p>
          <w:p w:rsidR="00801C20" w:rsidRPr="00D7539B" w:rsidRDefault="00801C20" w:rsidP="00046BFD">
            <w:pPr>
              <w:pStyle w:val="BodyText2"/>
              <w:numPr>
                <w:ilvl w:val="0"/>
                <w:numId w:val="25"/>
              </w:numPr>
              <w:tabs>
                <w:tab w:val="clear" w:pos="720"/>
                <w:tab w:val="num" w:pos="252"/>
              </w:tabs>
              <w:spacing w:after="0" w:line="240" w:lineRule="auto"/>
              <w:ind w:left="252" w:hanging="240"/>
              <w:rPr>
                <w:sz w:val="22"/>
                <w:szCs w:val="22"/>
              </w:rPr>
            </w:pPr>
            <w:smartTag w:uri="urn:schemas-microsoft-com:office:smarttags" w:element="place">
              <w:smartTag w:uri="urn:schemas-microsoft-com:office:smarttags" w:element="PlaceName">
                <w:r w:rsidRPr="00D7539B">
                  <w:rPr>
                    <w:sz w:val="22"/>
                    <w:szCs w:val="22"/>
                  </w:rPr>
                  <w:t>Ile-Alatau</w:t>
                </w:r>
              </w:smartTag>
              <w:r w:rsidRPr="00D7539B">
                <w:rPr>
                  <w:sz w:val="22"/>
                  <w:szCs w:val="22"/>
                </w:rPr>
                <w:t xml:space="preserve"> </w:t>
              </w:r>
              <w:smartTag w:uri="urn:schemas-microsoft-com:office:smarttags" w:element="PlaceType">
                <w:r w:rsidRPr="00D7539B">
                  <w:rPr>
                    <w:sz w:val="22"/>
                    <w:szCs w:val="22"/>
                  </w:rPr>
                  <w:t>National Park &amp; Almaty</w:t>
                </w:r>
              </w:smartTag>
              <w:r w:rsidRPr="00D7539B">
                <w:rPr>
                  <w:sz w:val="22"/>
                  <w:szCs w:val="22"/>
                </w:rPr>
                <w:t xml:space="preserve"> </w:t>
              </w:r>
              <w:smartTag w:uri="urn:schemas-microsoft-com:office:smarttags" w:element="PlaceType">
                <w:r w:rsidRPr="00D7539B">
                  <w:rPr>
                    <w:sz w:val="22"/>
                    <w:szCs w:val="22"/>
                  </w:rPr>
                  <w:t>State</w:t>
                </w:r>
              </w:smartTag>
            </w:smartTag>
            <w:r w:rsidRPr="00D7539B">
              <w:rPr>
                <w:sz w:val="22"/>
                <w:szCs w:val="22"/>
              </w:rPr>
              <w:t xml:space="preserve"> Reserve</w:t>
            </w:r>
          </w:p>
          <w:p w:rsidR="00801C20" w:rsidRPr="00D7539B" w:rsidRDefault="00801C20" w:rsidP="00046BFD">
            <w:pPr>
              <w:pStyle w:val="BodyText3"/>
              <w:numPr>
                <w:ilvl w:val="0"/>
                <w:numId w:val="1"/>
              </w:numPr>
              <w:tabs>
                <w:tab w:val="clear" w:pos="720"/>
                <w:tab w:val="num" w:pos="252"/>
              </w:tabs>
              <w:ind w:left="252" w:hanging="240"/>
              <w:rPr>
                <w:szCs w:val="22"/>
              </w:rPr>
            </w:pPr>
            <w:smartTag w:uri="urn:schemas-microsoft-com:office:smarttags" w:element="place">
              <w:smartTag w:uri="urn:schemas-microsoft-com:office:smarttags" w:element="PlaceName">
                <w:r w:rsidRPr="00D7539B">
                  <w:rPr>
                    <w:szCs w:val="22"/>
                  </w:rPr>
                  <w:t>Dzhungar</w:t>
                </w:r>
              </w:smartTag>
              <w:r w:rsidRPr="00D7539B">
                <w:rPr>
                  <w:szCs w:val="22"/>
                </w:rPr>
                <w:t xml:space="preserve"> </w:t>
              </w:r>
              <w:smartTag w:uri="urn:schemas-microsoft-com:office:smarttags" w:element="PlaceType">
                <w:r w:rsidRPr="00D7539B">
                  <w:rPr>
                    <w:szCs w:val="22"/>
                  </w:rPr>
                  <w:t>National Park</w:t>
                </w:r>
              </w:smartTag>
            </w:smartTag>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046BFD">
            <w:pPr>
              <w:rPr>
                <w:sz w:val="22"/>
                <w:szCs w:val="22"/>
              </w:rPr>
            </w:pPr>
          </w:p>
          <w:p w:rsidR="00801C20" w:rsidRPr="00D7539B" w:rsidRDefault="00801C20" w:rsidP="00D7539B">
            <w:pPr>
              <w:ind w:left="-26"/>
              <w:rPr>
                <w:sz w:val="22"/>
                <w:szCs w:val="22"/>
              </w:rPr>
            </w:pPr>
            <w:r w:rsidRPr="00D7539B">
              <w:rPr>
                <w:sz w:val="22"/>
                <w:szCs w:val="22"/>
              </w:rPr>
              <w:t xml:space="preserve">20% increase* </w:t>
            </w:r>
          </w:p>
          <w:p w:rsidR="00801C20" w:rsidRPr="00D7539B" w:rsidRDefault="00801C20" w:rsidP="00D7539B">
            <w:pPr>
              <w:rPr>
                <w:sz w:val="22"/>
                <w:szCs w:val="22"/>
              </w:rPr>
            </w:pPr>
          </w:p>
          <w:p w:rsidR="00801C20" w:rsidRPr="00D7539B" w:rsidRDefault="00801C20" w:rsidP="00D7539B">
            <w:pPr>
              <w:ind w:left="-26"/>
              <w:rPr>
                <w:sz w:val="22"/>
                <w:szCs w:val="22"/>
              </w:rPr>
            </w:pPr>
            <w:r w:rsidRPr="00D7539B">
              <w:rPr>
                <w:sz w:val="22"/>
                <w:szCs w:val="22"/>
              </w:rPr>
              <w:t xml:space="preserve">5 times increase (budget of new </w:t>
            </w:r>
            <w:smartTag w:uri="urn:schemas-microsoft-com:office:smarttags" w:element="place">
              <w:smartTag w:uri="urn:schemas-microsoft-com:office:smarttags" w:element="PlaceName">
                <w:r w:rsidRPr="00D7539B">
                  <w:rPr>
                    <w:sz w:val="22"/>
                    <w:szCs w:val="22"/>
                  </w:rPr>
                  <w:t>Dzhungar</w:t>
                </w:r>
              </w:smartTag>
              <w:r w:rsidRPr="00D7539B">
                <w:rPr>
                  <w:sz w:val="22"/>
                  <w:szCs w:val="22"/>
                </w:rPr>
                <w:t xml:space="preserve"> </w:t>
              </w:r>
              <w:smartTag w:uri="urn:schemas-microsoft-com:office:smarttags" w:element="PlaceType">
                <w:r w:rsidRPr="00D7539B">
                  <w:rPr>
                    <w:sz w:val="22"/>
                    <w:szCs w:val="22"/>
                  </w:rPr>
                  <w:t>National Park</w:t>
                </w:r>
              </w:smartTag>
            </w:smartTag>
            <w:r w:rsidRPr="00D7539B">
              <w:rPr>
                <w:sz w:val="22"/>
                <w:szCs w:val="22"/>
              </w:rPr>
              <w:t xml:space="preserve">) </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801C20" w:rsidRPr="00D7539B" w:rsidRDefault="00801C20" w:rsidP="00046BFD">
            <w:pPr>
              <w:rPr>
                <w:sz w:val="22"/>
                <w:szCs w:val="22"/>
                <w:lang w:val="en-GB"/>
              </w:rPr>
            </w:pPr>
          </w:p>
        </w:tc>
      </w:tr>
      <w:tr w:rsidR="00801C20" w:rsidRPr="00D7539B">
        <w:trPr>
          <w:trHeight w:val="255"/>
        </w:trPr>
        <w:tc>
          <w:tcPr>
            <w:tcW w:w="1193" w:type="pct"/>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801C20" w:rsidRPr="00D7539B" w:rsidRDefault="00801C20" w:rsidP="00046BFD">
            <w:pPr>
              <w:spacing w:before="60"/>
              <w:ind w:left="146"/>
              <w:rPr>
                <w:bCs/>
                <w:sz w:val="22"/>
                <w:szCs w:val="22"/>
                <w:u w:val="single"/>
                <w:lang w:val="en-GB"/>
              </w:rPr>
            </w:pPr>
            <w:r w:rsidRPr="00D7539B">
              <w:rPr>
                <w:b/>
                <w:sz w:val="22"/>
                <w:szCs w:val="22"/>
                <w:lang w:val="en-GB"/>
              </w:rPr>
              <w:lastRenderedPageBreak/>
              <w:t xml:space="preserve">Outcome 3: </w:t>
            </w:r>
            <w:r w:rsidRPr="00D7539B">
              <w:rPr>
                <w:sz w:val="22"/>
                <w:szCs w:val="22"/>
              </w:rPr>
              <w:t>An effective legislative framework for the conservation and rational use of agro-biodiversity resources</w:t>
            </w: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D7539B">
            <w:pPr>
              <w:rPr>
                <w:sz w:val="22"/>
                <w:szCs w:val="22"/>
              </w:rPr>
            </w:pPr>
            <w:r w:rsidRPr="00D7539B">
              <w:rPr>
                <w:sz w:val="22"/>
                <w:szCs w:val="22"/>
              </w:rPr>
              <w:t>Legislation, by-laws and regulations for conservation and sustainable management of agrobiodiversity</w:t>
            </w:r>
          </w:p>
          <w:p w:rsidR="00D7539B" w:rsidRPr="00D7539B" w:rsidRDefault="00D7539B" w:rsidP="00046BFD">
            <w:pPr>
              <w:numPr>
                <w:ilvl w:val="1"/>
                <w:numId w:val="24"/>
              </w:numPr>
              <w:tabs>
                <w:tab w:val="clear" w:pos="972"/>
                <w:tab w:val="num" w:pos="151"/>
              </w:tabs>
              <w:ind w:left="151" w:hanging="151"/>
              <w:rPr>
                <w:sz w:val="22"/>
                <w:szCs w:val="22"/>
              </w:rPr>
            </w:pPr>
            <w:r w:rsidRPr="00D7539B">
              <w:rPr>
                <w:sz w:val="22"/>
                <w:szCs w:val="22"/>
              </w:rPr>
              <w:t>Law on Protected Areas (covering all PAs in two project sites)</w:t>
            </w:r>
          </w:p>
          <w:p w:rsidR="00D7539B" w:rsidRPr="00D7539B" w:rsidRDefault="00D7539B" w:rsidP="00D7539B">
            <w:pPr>
              <w:rPr>
                <w:sz w:val="22"/>
                <w:szCs w:val="22"/>
              </w:rPr>
            </w:pPr>
          </w:p>
          <w:p w:rsidR="00D7539B" w:rsidRPr="00D7539B" w:rsidRDefault="00D7539B" w:rsidP="00046BFD">
            <w:pPr>
              <w:numPr>
                <w:ilvl w:val="1"/>
                <w:numId w:val="24"/>
              </w:numPr>
              <w:tabs>
                <w:tab w:val="clear" w:pos="972"/>
                <w:tab w:val="num" w:pos="151"/>
              </w:tabs>
              <w:ind w:left="151" w:hanging="151"/>
              <w:rPr>
                <w:sz w:val="22"/>
                <w:szCs w:val="22"/>
              </w:rPr>
            </w:pPr>
            <w:r w:rsidRPr="00D7539B">
              <w:rPr>
                <w:sz w:val="22"/>
                <w:szCs w:val="22"/>
              </w:rPr>
              <w:t>Regulations for control of tourism development and visitor activities</w:t>
            </w: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046BFD">
            <w:pPr>
              <w:numPr>
                <w:ilvl w:val="1"/>
                <w:numId w:val="24"/>
              </w:numPr>
              <w:tabs>
                <w:tab w:val="clear" w:pos="972"/>
                <w:tab w:val="num" w:pos="151"/>
              </w:tabs>
              <w:ind w:left="151" w:hanging="151"/>
              <w:rPr>
                <w:sz w:val="22"/>
                <w:szCs w:val="22"/>
              </w:rPr>
            </w:pPr>
            <w:r w:rsidRPr="00D7539B">
              <w:rPr>
                <w:sz w:val="22"/>
                <w:szCs w:val="22"/>
              </w:rPr>
              <w:t>By-laws for land leases within SPAs</w:t>
            </w:r>
          </w:p>
          <w:p w:rsidR="00D7539B" w:rsidRPr="00D7539B" w:rsidRDefault="00D7539B" w:rsidP="00D7539B">
            <w:pPr>
              <w:rPr>
                <w:sz w:val="22"/>
                <w:szCs w:val="22"/>
              </w:rPr>
            </w:pPr>
          </w:p>
          <w:p w:rsidR="00801C20" w:rsidRPr="00D7539B" w:rsidRDefault="00D7539B" w:rsidP="00D7539B">
            <w:pPr>
              <w:ind w:left="93"/>
              <w:rPr>
                <w:sz w:val="22"/>
                <w:szCs w:val="22"/>
              </w:rPr>
            </w:pPr>
            <w:r w:rsidRPr="00D7539B">
              <w:rPr>
                <w:sz w:val="22"/>
                <w:szCs w:val="22"/>
              </w:rPr>
              <w:t>By-laws to set aside land for establishment of SPAs</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D7539B">
            <w:pPr>
              <w:rPr>
                <w:sz w:val="22"/>
                <w:szCs w:val="22"/>
              </w:rPr>
            </w:pPr>
          </w:p>
          <w:p w:rsid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r w:rsidRPr="00D7539B">
              <w:rPr>
                <w:sz w:val="22"/>
                <w:szCs w:val="22"/>
              </w:rPr>
              <w:t>- Law by the end of yr 1</w:t>
            </w: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r w:rsidRPr="00D7539B">
              <w:rPr>
                <w:sz w:val="22"/>
                <w:szCs w:val="22"/>
              </w:rPr>
              <w:t>- Regulations by end of yr 2</w:t>
            </w: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p>
          <w:p w:rsidR="00D7539B" w:rsidRPr="00D7539B" w:rsidRDefault="00D7539B" w:rsidP="00D7539B">
            <w:pPr>
              <w:rPr>
                <w:sz w:val="22"/>
                <w:szCs w:val="22"/>
              </w:rPr>
            </w:pPr>
            <w:r w:rsidRPr="00D7539B">
              <w:rPr>
                <w:sz w:val="22"/>
                <w:szCs w:val="22"/>
              </w:rPr>
              <w:t>- By-law by end of yr 1</w:t>
            </w:r>
          </w:p>
          <w:p w:rsidR="00D7539B" w:rsidRDefault="00D7539B" w:rsidP="00D7539B">
            <w:pPr>
              <w:rPr>
                <w:sz w:val="22"/>
                <w:szCs w:val="22"/>
              </w:rPr>
            </w:pPr>
          </w:p>
          <w:p w:rsidR="00D7539B" w:rsidRPr="00D7539B" w:rsidRDefault="00D7539B" w:rsidP="00D7539B">
            <w:pPr>
              <w:rPr>
                <w:sz w:val="22"/>
                <w:szCs w:val="22"/>
              </w:rPr>
            </w:pPr>
          </w:p>
          <w:p w:rsidR="00801C20" w:rsidRPr="00D7539B" w:rsidRDefault="00D7539B" w:rsidP="00D7539B">
            <w:pPr>
              <w:ind w:left="106"/>
              <w:rPr>
                <w:sz w:val="22"/>
                <w:szCs w:val="22"/>
                <w:lang w:val="en-GB"/>
              </w:rPr>
            </w:pPr>
            <w:r w:rsidRPr="00D7539B">
              <w:rPr>
                <w:sz w:val="22"/>
                <w:szCs w:val="22"/>
              </w:rPr>
              <w:t>- By-law by end of yr 1</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801C20" w:rsidRPr="00D7539B" w:rsidRDefault="00801C20"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801C20" w:rsidRPr="00D7539B" w:rsidRDefault="00801C20" w:rsidP="00046BFD">
            <w:pPr>
              <w:rPr>
                <w:sz w:val="22"/>
                <w:szCs w:val="22"/>
                <w:lang w:val="en-GB"/>
              </w:rPr>
            </w:pPr>
          </w:p>
        </w:tc>
      </w:tr>
      <w:tr w:rsidR="00D7539B" w:rsidRPr="00D7539B">
        <w:trPr>
          <w:trHeight w:val="255"/>
        </w:trPr>
        <w:tc>
          <w:tcPr>
            <w:tcW w:w="1193" w:type="pct"/>
            <w:vMerge w:val="restart"/>
            <w:tcBorders>
              <w:top w:val="single" w:sz="8" w:space="0" w:color="auto"/>
              <w:left w:val="single" w:sz="8" w:space="0" w:color="auto"/>
              <w:right w:val="single" w:sz="4" w:space="0" w:color="auto"/>
            </w:tcBorders>
            <w:shd w:val="clear" w:color="auto" w:fill="CCFFFF"/>
            <w:tcMar>
              <w:top w:w="20" w:type="dxa"/>
              <w:left w:w="20" w:type="dxa"/>
              <w:bottom w:w="0" w:type="dxa"/>
              <w:right w:w="20" w:type="dxa"/>
            </w:tcMar>
          </w:tcPr>
          <w:p w:rsidR="00D7539B" w:rsidRPr="00D7539B" w:rsidRDefault="00D7539B" w:rsidP="00046BFD">
            <w:pPr>
              <w:spacing w:before="60"/>
              <w:ind w:left="146"/>
              <w:rPr>
                <w:bCs/>
                <w:sz w:val="22"/>
                <w:szCs w:val="22"/>
                <w:lang w:val="en-GB"/>
              </w:rPr>
            </w:pPr>
            <w:r w:rsidRPr="00D7539B">
              <w:rPr>
                <w:b/>
                <w:sz w:val="22"/>
                <w:szCs w:val="22"/>
                <w:lang w:val="en-GB"/>
              </w:rPr>
              <w:t>Outcome 4:</w:t>
            </w:r>
            <w:r w:rsidRPr="00D7539B">
              <w:rPr>
                <w:sz w:val="22"/>
                <w:szCs w:val="22"/>
              </w:rPr>
              <w:t xml:space="preserve"> Alternative livelihoods benefiting local communities in project sites, reducing natural resource use pressure on mountain agro-biodiversity</w:t>
            </w:r>
          </w:p>
          <w:p w:rsidR="00D7539B" w:rsidRPr="00D7539B" w:rsidRDefault="00D7539B" w:rsidP="00046BFD">
            <w:pPr>
              <w:ind w:left="146"/>
              <w:rPr>
                <w:bCs/>
                <w:sz w:val="22"/>
                <w:szCs w:val="22"/>
                <w:u w:val="single"/>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046BFD">
            <w:pPr>
              <w:rPr>
                <w:sz w:val="22"/>
                <w:szCs w:val="22"/>
              </w:rPr>
            </w:pPr>
            <w:r w:rsidRPr="00D7539B">
              <w:rPr>
                <w:sz w:val="22"/>
                <w:szCs w:val="22"/>
              </w:rPr>
              <w:t># of households participating in sustainable alternative livelihood activities at two project sites:</w:t>
            </w: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Ecotourism</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p w:rsidR="00D7539B" w:rsidRPr="00D7539B" w:rsidRDefault="00D7539B" w:rsidP="00046BFD">
            <w:pPr>
              <w:rPr>
                <w:sz w:val="22"/>
                <w:szCs w:val="22"/>
              </w:rPr>
            </w:pPr>
            <w:r w:rsidRPr="00D7539B">
              <w:rPr>
                <w:sz w:val="22"/>
                <w:szCs w:val="22"/>
              </w:rPr>
              <w:t xml:space="preserve">Medicinal Plant Cultivation </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p w:rsidR="00D7539B" w:rsidRPr="00D7539B" w:rsidRDefault="00D7539B" w:rsidP="00046BFD">
            <w:pPr>
              <w:rPr>
                <w:sz w:val="22"/>
                <w:szCs w:val="22"/>
              </w:rPr>
            </w:pPr>
            <w:r w:rsidRPr="00D7539B">
              <w:rPr>
                <w:sz w:val="22"/>
                <w:szCs w:val="22"/>
              </w:rPr>
              <w:t>Improved Beekeeping (existing producers)</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p w:rsidR="00D7539B" w:rsidRPr="00D7539B" w:rsidRDefault="00D7539B" w:rsidP="00046BFD">
            <w:pPr>
              <w:rPr>
                <w:sz w:val="22"/>
                <w:szCs w:val="22"/>
              </w:rPr>
            </w:pPr>
            <w:r w:rsidRPr="00D7539B">
              <w:rPr>
                <w:sz w:val="22"/>
                <w:szCs w:val="22"/>
              </w:rPr>
              <w:t>Improved Beekeeping (new producers)</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p w:rsidR="00D7539B" w:rsidRPr="00D7539B" w:rsidRDefault="00D7539B" w:rsidP="00046BFD">
            <w:pPr>
              <w:rPr>
                <w:sz w:val="22"/>
                <w:szCs w:val="22"/>
              </w:rPr>
            </w:pPr>
            <w:r w:rsidRPr="00D7539B">
              <w:rPr>
                <w:sz w:val="22"/>
                <w:szCs w:val="22"/>
              </w:rPr>
              <w:t>Cheese Production</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p w:rsidR="00D7539B" w:rsidRPr="00D7539B" w:rsidRDefault="00D7539B" w:rsidP="00046BFD">
            <w:pPr>
              <w:rPr>
                <w:sz w:val="22"/>
                <w:szCs w:val="22"/>
              </w:rPr>
            </w:pPr>
            <w:r w:rsidRPr="00D7539B">
              <w:rPr>
                <w:sz w:val="22"/>
                <w:szCs w:val="22"/>
              </w:rPr>
              <w:t>Crafts Production</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p w:rsidR="00D7539B" w:rsidRPr="00D7539B" w:rsidRDefault="00D7539B" w:rsidP="00046BFD">
            <w:pPr>
              <w:rPr>
                <w:sz w:val="22"/>
                <w:szCs w:val="22"/>
              </w:rPr>
            </w:pPr>
            <w:r w:rsidRPr="00D7539B">
              <w:rPr>
                <w:sz w:val="22"/>
                <w:szCs w:val="22"/>
              </w:rPr>
              <w:t>Flower Production (home-based greenhouses)</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10</w:t>
            </w:r>
          </w:p>
          <w:p w:rsidR="00D7539B" w:rsidRPr="00D7539B" w:rsidRDefault="00D7539B" w:rsidP="00046BFD">
            <w:pPr>
              <w:rPr>
                <w:sz w:val="22"/>
                <w:szCs w:val="22"/>
              </w:rPr>
            </w:pPr>
            <w:r w:rsidRPr="00D7539B">
              <w:rPr>
                <w:sz w:val="22"/>
                <w:szCs w:val="22"/>
              </w:rPr>
              <w:t>11</w:t>
            </w: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12</w:t>
            </w: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3</w:t>
            </w:r>
          </w:p>
          <w:p w:rsidR="00D7539B" w:rsidRPr="00D7539B" w:rsidRDefault="00D7539B" w:rsidP="00046BFD">
            <w:pPr>
              <w:rPr>
                <w:sz w:val="22"/>
                <w:szCs w:val="22"/>
              </w:rPr>
            </w:pPr>
            <w:r w:rsidRPr="00D7539B">
              <w:rPr>
                <w:sz w:val="22"/>
                <w:szCs w:val="22"/>
              </w:rPr>
              <w:t>8</w:t>
            </w: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3</w:t>
            </w:r>
          </w:p>
          <w:p w:rsidR="00D7539B" w:rsidRPr="00D7539B" w:rsidRDefault="00D7539B" w:rsidP="00046BFD">
            <w:pPr>
              <w:rPr>
                <w:sz w:val="22"/>
                <w:szCs w:val="22"/>
              </w:rPr>
            </w:pPr>
            <w:r w:rsidRPr="00D7539B">
              <w:rPr>
                <w:sz w:val="22"/>
                <w:szCs w:val="22"/>
              </w:rPr>
              <w:t>7</w:t>
            </w: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2</w:t>
            </w:r>
          </w:p>
          <w:p w:rsidR="00D7539B" w:rsidRPr="00D7539B" w:rsidRDefault="00D7539B" w:rsidP="00046BFD">
            <w:pPr>
              <w:rPr>
                <w:sz w:val="22"/>
                <w:szCs w:val="22"/>
              </w:rPr>
            </w:pPr>
            <w:r w:rsidRPr="00D7539B">
              <w:rPr>
                <w:sz w:val="22"/>
                <w:szCs w:val="22"/>
              </w:rPr>
              <w:t>2</w:t>
            </w: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5</w:t>
            </w:r>
          </w:p>
          <w:p w:rsidR="00D7539B" w:rsidRPr="00D7539B" w:rsidRDefault="00D7539B" w:rsidP="00046BFD">
            <w:pPr>
              <w:rPr>
                <w:sz w:val="22"/>
                <w:szCs w:val="22"/>
              </w:rPr>
            </w:pPr>
            <w:r w:rsidRPr="00D7539B">
              <w:rPr>
                <w:sz w:val="22"/>
                <w:szCs w:val="22"/>
              </w:rPr>
              <w:t>2</w:t>
            </w: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4</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7539B" w:rsidRPr="00D7539B" w:rsidRDefault="00D7539B"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D7539B" w:rsidRPr="00D7539B" w:rsidRDefault="00D7539B" w:rsidP="00046BFD">
            <w:pPr>
              <w:rPr>
                <w:sz w:val="22"/>
                <w:szCs w:val="22"/>
                <w:lang w:val="en-GB"/>
              </w:rPr>
            </w:pPr>
          </w:p>
        </w:tc>
      </w:tr>
      <w:tr w:rsidR="00D7539B" w:rsidRPr="00D7539B">
        <w:trPr>
          <w:trHeight w:val="255"/>
        </w:trPr>
        <w:tc>
          <w:tcPr>
            <w:tcW w:w="1193" w:type="pct"/>
            <w:vMerge/>
            <w:tcBorders>
              <w:left w:val="single" w:sz="8" w:space="0" w:color="auto"/>
              <w:right w:val="single" w:sz="4" w:space="0" w:color="auto"/>
            </w:tcBorders>
            <w:shd w:val="clear" w:color="auto" w:fill="CCFFFF"/>
            <w:tcMar>
              <w:top w:w="20" w:type="dxa"/>
              <w:left w:w="20" w:type="dxa"/>
              <w:bottom w:w="0" w:type="dxa"/>
              <w:right w:w="20" w:type="dxa"/>
            </w:tcMar>
          </w:tcPr>
          <w:p w:rsidR="00D7539B" w:rsidRPr="00D7539B" w:rsidRDefault="00D7539B" w:rsidP="00046BFD">
            <w:pPr>
              <w:ind w:left="146"/>
              <w:rPr>
                <w:rFonts w:eastAsia="Arial Unicode MS"/>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046BFD">
            <w:pPr>
              <w:rPr>
                <w:sz w:val="22"/>
                <w:szCs w:val="22"/>
              </w:rPr>
            </w:pPr>
            <w:r w:rsidRPr="00D7539B">
              <w:rPr>
                <w:sz w:val="22"/>
                <w:szCs w:val="22"/>
              </w:rPr>
              <w:t># of farms adopting sustainable grazing practices (rotation of grazing lands; production of fodder)</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Zailiskiy Alatau</w:t>
            </w:r>
          </w:p>
          <w:p w:rsidR="00D7539B" w:rsidRPr="00D7539B" w:rsidRDefault="00D7539B" w:rsidP="00046BFD">
            <w:pPr>
              <w:numPr>
                <w:ilvl w:val="0"/>
                <w:numId w:val="26"/>
              </w:numPr>
              <w:tabs>
                <w:tab w:val="clear" w:pos="720"/>
                <w:tab w:val="num" w:pos="333"/>
              </w:tabs>
              <w:ind w:left="333" w:hanging="240"/>
              <w:rPr>
                <w:sz w:val="22"/>
                <w:szCs w:val="22"/>
              </w:rPr>
            </w:pPr>
            <w:r w:rsidRPr="00D7539B">
              <w:rPr>
                <w:sz w:val="22"/>
                <w:szCs w:val="22"/>
              </w:rPr>
              <w:t>Dzhungar Alatau</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p>
          <w:p w:rsidR="00D7539B" w:rsidRPr="00D7539B" w:rsidRDefault="00D7539B" w:rsidP="00046BFD">
            <w:pPr>
              <w:rPr>
                <w:sz w:val="22"/>
                <w:szCs w:val="22"/>
              </w:rPr>
            </w:pPr>
            <w:r w:rsidRPr="00D7539B">
              <w:rPr>
                <w:sz w:val="22"/>
                <w:szCs w:val="22"/>
              </w:rPr>
              <w:t>6</w:t>
            </w:r>
          </w:p>
          <w:p w:rsidR="00D7539B" w:rsidRPr="00D7539B" w:rsidRDefault="00D7539B" w:rsidP="00046BFD">
            <w:pPr>
              <w:rPr>
                <w:sz w:val="22"/>
                <w:szCs w:val="22"/>
              </w:rPr>
            </w:pPr>
            <w:r w:rsidRPr="00D7539B">
              <w:rPr>
                <w:sz w:val="22"/>
                <w:szCs w:val="22"/>
              </w:rPr>
              <w:t>4</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7539B" w:rsidRPr="00D7539B" w:rsidRDefault="00D7539B"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D7539B" w:rsidRPr="00D7539B" w:rsidRDefault="00D7539B" w:rsidP="00046BFD">
            <w:pPr>
              <w:rPr>
                <w:sz w:val="22"/>
                <w:szCs w:val="22"/>
                <w:lang w:val="en-GB"/>
              </w:rPr>
            </w:pPr>
          </w:p>
        </w:tc>
      </w:tr>
      <w:tr w:rsidR="00D7539B" w:rsidRPr="00D7539B">
        <w:trPr>
          <w:trHeight w:val="255"/>
        </w:trPr>
        <w:tc>
          <w:tcPr>
            <w:tcW w:w="1193" w:type="pct"/>
            <w:vMerge/>
            <w:tcBorders>
              <w:left w:val="single" w:sz="8" w:space="0" w:color="auto"/>
              <w:bottom w:val="single" w:sz="8" w:space="0" w:color="auto"/>
              <w:right w:val="single" w:sz="4" w:space="0" w:color="auto"/>
            </w:tcBorders>
            <w:shd w:val="clear" w:color="auto" w:fill="CCFFFF"/>
            <w:tcMar>
              <w:top w:w="20" w:type="dxa"/>
              <w:left w:w="20" w:type="dxa"/>
              <w:bottom w:w="0" w:type="dxa"/>
              <w:right w:w="20" w:type="dxa"/>
            </w:tcMar>
          </w:tcPr>
          <w:p w:rsidR="00D7539B" w:rsidRPr="00D7539B" w:rsidRDefault="00D7539B" w:rsidP="00046BFD">
            <w:pPr>
              <w:ind w:left="146"/>
              <w:rPr>
                <w:rFonts w:eastAsia="Arial Unicode MS"/>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046BFD">
            <w:pPr>
              <w:rPr>
                <w:sz w:val="22"/>
                <w:szCs w:val="22"/>
              </w:rPr>
            </w:pPr>
            <w:r w:rsidRPr="00D7539B">
              <w:rPr>
                <w:sz w:val="22"/>
                <w:szCs w:val="22"/>
              </w:rPr>
              <w:t># of stakeholders participating in alternative livelihoods activities at two project sites receiving micro-credit funds</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046BFD">
            <w:pPr>
              <w:rPr>
                <w:sz w:val="22"/>
                <w:szCs w:val="22"/>
              </w:rPr>
            </w:pPr>
            <w:r w:rsidRPr="00D7539B">
              <w:rPr>
                <w:sz w:val="22"/>
                <w:szCs w:val="22"/>
              </w:rPr>
              <w:t>7 by project mid-term; 18 more by project end</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7539B" w:rsidRPr="00D7539B" w:rsidRDefault="00D7539B"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D7539B" w:rsidRPr="00D7539B" w:rsidRDefault="00D7539B" w:rsidP="00046BFD">
            <w:pPr>
              <w:rPr>
                <w:sz w:val="22"/>
                <w:szCs w:val="22"/>
                <w:lang w:val="en-GB"/>
              </w:rPr>
            </w:pPr>
          </w:p>
        </w:tc>
      </w:tr>
      <w:tr w:rsidR="00D7539B" w:rsidRPr="00D7539B">
        <w:trPr>
          <w:trHeight w:val="255"/>
        </w:trPr>
        <w:tc>
          <w:tcPr>
            <w:tcW w:w="1193" w:type="pct"/>
            <w:vMerge w:val="restart"/>
            <w:tcBorders>
              <w:top w:val="single" w:sz="8" w:space="0" w:color="auto"/>
              <w:left w:val="single" w:sz="8" w:space="0" w:color="auto"/>
              <w:bottom w:val="single" w:sz="4" w:space="0" w:color="auto"/>
              <w:right w:val="single" w:sz="4" w:space="0" w:color="auto"/>
            </w:tcBorders>
            <w:shd w:val="clear" w:color="auto" w:fill="CCFFFF"/>
            <w:tcMar>
              <w:top w:w="20" w:type="dxa"/>
              <w:left w:w="20" w:type="dxa"/>
              <w:bottom w:w="0" w:type="dxa"/>
              <w:right w:w="20" w:type="dxa"/>
            </w:tcMar>
          </w:tcPr>
          <w:p w:rsidR="00D7539B" w:rsidRPr="00D7539B" w:rsidRDefault="00D7539B" w:rsidP="00801C20">
            <w:pPr>
              <w:ind w:left="190"/>
              <w:rPr>
                <w:sz w:val="22"/>
                <w:szCs w:val="22"/>
              </w:rPr>
            </w:pPr>
            <w:r w:rsidRPr="00D7539B">
              <w:rPr>
                <w:b/>
                <w:bCs/>
                <w:color w:val="000000"/>
                <w:sz w:val="22"/>
                <w:szCs w:val="22"/>
                <w:lang w:val="en-GB"/>
              </w:rPr>
              <w:t>Outcome 5:</w:t>
            </w:r>
            <w:r w:rsidRPr="00D7539B">
              <w:rPr>
                <w:b/>
                <w:bCs/>
                <w:sz w:val="22"/>
                <w:szCs w:val="22"/>
                <w:lang w:val="en-GB"/>
              </w:rPr>
              <w:t xml:space="preserve"> </w:t>
            </w:r>
            <w:r w:rsidRPr="00D7539B">
              <w:rPr>
                <w:sz w:val="22"/>
                <w:szCs w:val="22"/>
              </w:rPr>
              <w:t xml:space="preserve">Awareness and support at all levels regarding the values and need to conserve </w:t>
            </w:r>
            <w:smartTag w:uri="urn:schemas-microsoft-com:office:smarttags" w:element="country-region">
              <w:smartTag w:uri="urn:schemas-microsoft-com:office:smarttags" w:element="place">
                <w:r w:rsidRPr="00D7539B">
                  <w:rPr>
                    <w:sz w:val="22"/>
                    <w:szCs w:val="22"/>
                  </w:rPr>
                  <w:t>Kazakhstan</w:t>
                </w:r>
              </w:smartTag>
            </w:smartTag>
            <w:r w:rsidRPr="00D7539B">
              <w:rPr>
                <w:sz w:val="22"/>
                <w:szCs w:val="22"/>
              </w:rPr>
              <w:t>’s mountain agro-biodiversity increased</w:t>
            </w:r>
          </w:p>
          <w:p w:rsidR="00D7539B" w:rsidRPr="00D7539B" w:rsidRDefault="00D7539B" w:rsidP="00046BFD">
            <w:pPr>
              <w:spacing w:before="60"/>
              <w:ind w:left="146"/>
              <w:rPr>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046BFD">
            <w:pPr>
              <w:rPr>
                <w:sz w:val="22"/>
                <w:szCs w:val="22"/>
              </w:rPr>
            </w:pPr>
            <w:r w:rsidRPr="00D7539B">
              <w:rPr>
                <w:sz w:val="22"/>
                <w:szCs w:val="22"/>
              </w:rPr>
              <w:t>% of inhabitants within protected areas and neighboring buffer zones meeting minimum awareness levels about cultural, economic and ecological values of agrobiodiversity resources</w:t>
            </w:r>
          </w:p>
          <w:p w:rsidR="00D7539B" w:rsidRPr="00D7539B" w:rsidRDefault="00D7539B" w:rsidP="00046BFD">
            <w:pPr>
              <w:rPr>
                <w:sz w:val="22"/>
                <w:szCs w:val="22"/>
              </w:rPr>
            </w:pPr>
            <w:r w:rsidRPr="00D7539B">
              <w:rPr>
                <w:sz w:val="22"/>
                <w:szCs w:val="22"/>
              </w:rPr>
              <w:t>- Zailiskiy Alatau</w:t>
            </w:r>
          </w:p>
          <w:p w:rsidR="00D7539B" w:rsidRPr="00D7539B" w:rsidRDefault="00D7539B" w:rsidP="00046BFD">
            <w:pPr>
              <w:rPr>
                <w:sz w:val="22"/>
                <w:szCs w:val="22"/>
              </w:rPr>
            </w:pPr>
            <w:r w:rsidRPr="00D7539B">
              <w:rPr>
                <w:sz w:val="22"/>
                <w:szCs w:val="22"/>
              </w:rPr>
              <w:t>- Dzhungar Alatau</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p>
          <w:p w:rsidR="00D7539B" w:rsidRPr="00D7539B" w:rsidRDefault="00D7539B" w:rsidP="00046BFD">
            <w:pPr>
              <w:pStyle w:val="Footer"/>
              <w:rPr>
                <w:rFonts w:ascii="Times New Roman" w:hAnsi="Times New Roman"/>
              </w:rPr>
            </w:pPr>
            <w:r w:rsidRPr="00D7539B">
              <w:rPr>
                <w:rFonts w:ascii="Times New Roman" w:hAnsi="Times New Roman"/>
              </w:rPr>
              <w:t>70</w:t>
            </w:r>
          </w:p>
          <w:p w:rsidR="00D7539B" w:rsidRPr="00D7539B" w:rsidRDefault="00D7539B" w:rsidP="00046BFD">
            <w:pPr>
              <w:pStyle w:val="Footer"/>
              <w:rPr>
                <w:rFonts w:ascii="Times New Roman" w:hAnsi="Times New Roman"/>
              </w:rPr>
            </w:pPr>
            <w:r w:rsidRPr="00D7539B">
              <w:rPr>
                <w:rFonts w:ascii="Times New Roman" w:hAnsi="Times New Roman"/>
              </w:rPr>
              <w:t>75</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7539B" w:rsidRPr="00D7539B" w:rsidRDefault="00D7539B"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D7539B" w:rsidRPr="00D7539B" w:rsidRDefault="00D7539B" w:rsidP="00046BFD">
            <w:pPr>
              <w:rPr>
                <w:sz w:val="22"/>
                <w:szCs w:val="22"/>
                <w:lang w:val="en-GB"/>
              </w:rPr>
            </w:pPr>
          </w:p>
        </w:tc>
      </w:tr>
      <w:tr w:rsidR="00D7539B" w:rsidRPr="00D7539B">
        <w:trPr>
          <w:trHeight w:val="255"/>
        </w:trPr>
        <w:tc>
          <w:tcPr>
            <w:tcW w:w="1193" w:type="pct"/>
            <w:vMerge/>
            <w:tcBorders>
              <w:left w:val="single" w:sz="8" w:space="0" w:color="auto"/>
              <w:bottom w:val="single" w:sz="4" w:space="0" w:color="auto"/>
              <w:right w:val="single" w:sz="4" w:space="0" w:color="auto"/>
            </w:tcBorders>
            <w:shd w:val="clear" w:color="auto" w:fill="CCFFFF"/>
            <w:tcMar>
              <w:top w:w="20" w:type="dxa"/>
              <w:left w:w="20" w:type="dxa"/>
              <w:bottom w:w="0" w:type="dxa"/>
              <w:right w:w="20" w:type="dxa"/>
            </w:tcMar>
          </w:tcPr>
          <w:p w:rsidR="00D7539B" w:rsidRPr="00D7539B" w:rsidRDefault="00D7539B" w:rsidP="00046BFD">
            <w:pPr>
              <w:rPr>
                <w:rFonts w:eastAsia="Arial Unicode MS"/>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046BFD">
            <w:pPr>
              <w:rPr>
                <w:sz w:val="22"/>
                <w:szCs w:val="22"/>
              </w:rPr>
            </w:pPr>
            <w:r w:rsidRPr="00D7539B">
              <w:rPr>
                <w:sz w:val="22"/>
                <w:szCs w:val="22"/>
              </w:rPr>
              <w:t>No. of schools with curriculums on specially protected areas and mountain agro-biodiversity</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046BFD">
            <w:pPr>
              <w:pStyle w:val="BodyText3"/>
              <w:rPr>
                <w:szCs w:val="22"/>
              </w:rPr>
            </w:pPr>
            <w:r w:rsidRPr="00D7539B">
              <w:rPr>
                <w:szCs w:val="22"/>
              </w:rPr>
              <w:t>8</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7539B" w:rsidRPr="00D7539B" w:rsidRDefault="00D7539B"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D7539B" w:rsidRPr="00D7539B" w:rsidRDefault="00D7539B" w:rsidP="00046BFD">
            <w:pPr>
              <w:rPr>
                <w:sz w:val="22"/>
                <w:szCs w:val="22"/>
                <w:lang w:val="en-GB"/>
              </w:rPr>
            </w:pPr>
          </w:p>
        </w:tc>
      </w:tr>
      <w:tr w:rsidR="00D7539B" w:rsidRPr="00D7539B">
        <w:trPr>
          <w:trHeight w:val="255"/>
        </w:trPr>
        <w:tc>
          <w:tcPr>
            <w:tcW w:w="1193" w:type="pct"/>
            <w:vMerge/>
            <w:tcBorders>
              <w:left w:val="single" w:sz="8" w:space="0" w:color="auto"/>
              <w:bottom w:val="single" w:sz="4" w:space="0" w:color="auto"/>
              <w:right w:val="single" w:sz="4" w:space="0" w:color="auto"/>
            </w:tcBorders>
            <w:shd w:val="clear" w:color="auto" w:fill="CCFFFF"/>
            <w:tcMar>
              <w:top w:w="20" w:type="dxa"/>
              <w:left w:w="20" w:type="dxa"/>
              <w:bottom w:w="0" w:type="dxa"/>
              <w:right w:w="20" w:type="dxa"/>
            </w:tcMar>
          </w:tcPr>
          <w:p w:rsidR="00D7539B" w:rsidRPr="00D7539B" w:rsidRDefault="00D7539B" w:rsidP="00046BFD">
            <w:pPr>
              <w:rPr>
                <w:rFonts w:eastAsia="Arial Unicode MS"/>
                <w:sz w:val="22"/>
                <w:szCs w:val="22"/>
                <w:lang w:val="en-GB"/>
              </w:rPr>
            </w:pPr>
          </w:p>
        </w:tc>
        <w:tc>
          <w:tcPr>
            <w:tcW w:w="1270" w:type="pct"/>
            <w:tcBorders>
              <w:top w:val="single" w:sz="8" w:space="0" w:color="auto"/>
              <w:left w:val="nil"/>
              <w:bottom w:val="single" w:sz="4" w:space="0" w:color="auto"/>
              <w:right w:val="single" w:sz="8" w:space="0" w:color="auto"/>
            </w:tcBorders>
            <w:shd w:val="clear" w:color="auto" w:fill="CCFFFF"/>
            <w:tcMar>
              <w:top w:w="20" w:type="dxa"/>
              <w:left w:w="20" w:type="dxa"/>
              <w:bottom w:w="0" w:type="dxa"/>
              <w:right w:w="20" w:type="dxa"/>
            </w:tcMar>
          </w:tcPr>
          <w:p w:rsidR="00D7539B" w:rsidRPr="00D7539B" w:rsidRDefault="00D7539B" w:rsidP="00046BFD">
            <w:pPr>
              <w:rPr>
                <w:sz w:val="22"/>
                <w:szCs w:val="22"/>
              </w:rPr>
            </w:pPr>
            <w:r w:rsidRPr="00D7539B">
              <w:rPr>
                <w:sz w:val="22"/>
                <w:szCs w:val="22"/>
              </w:rPr>
              <w:t>No. of NGOs focused on mountain agrobiodiversity conservation at the project sites (established with support and guidance of the project)</w:t>
            </w:r>
          </w:p>
        </w:tc>
        <w:tc>
          <w:tcPr>
            <w:tcW w:w="1211" w:type="pct"/>
            <w:tcBorders>
              <w:top w:val="single" w:sz="8" w:space="0" w:color="auto"/>
              <w:left w:val="single" w:sz="8" w:space="0" w:color="auto"/>
              <w:bottom w:val="single" w:sz="8" w:space="0" w:color="auto"/>
              <w:right w:val="single" w:sz="8" w:space="0" w:color="auto"/>
            </w:tcBorders>
            <w:shd w:val="clear" w:color="auto" w:fill="CCFFFF"/>
          </w:tcPr>
          <w:p w:rsidR="00D7539B" w:rsidRPr="00D7539B" w:rsidRDefault="00D7539B" w:rsidP="00046BFD">
            <w:pPr>
              <w:pStyle w:val="BodyText3"/>
              <w:rPr>
                <w:szCs w:val="22"/>
              </w:rPr>
            </w:pPr>
            <w:r w:rsidRPr="00D7539B">
              <w:rPr>
                <w:szCs w:val="22"/>
              </w:rPr>
              <w:t>4</w:t>
            </w:r>
          </w:p>
        </w:tc>
        <w:tc>
          <w:tcPr>
            <w:tcW w:w="844" w:type="pct"/>
            <w:tcBorders>
              <w:top w:val="single" w:sz="8" w:space="0" w:color="auto"/>
              <w:left w:val="single" w:sz="8" w:space="0" w:color="auto"/>
              <w:bottom w:val="single" w:sz="8" w:space="0" w:color="auto"/>
              <w:right w:val="single" w:sz="8" w:space="0" w:color="auto"/>
            </w:tcBorders>
            <w:shd w:val="clear" w:color="auto" w:fill="FFFF99"/>
            <w:noWrap/>
            <w:tcMar>
              <w:top w:w="20" w:type="dxa"/>
              <w:left w:w="20" w:type="dxa"/>
              <w:bottom w:w="0" w:type="dxa"/>
              <w:right w:w="20" w:type="dxa"/>
            </w:tcMar>
            <w:vAlign w:val="bottom"/>
          </w:tcPr>
          <w:p w:rsidR="00D7539B" w:rsidRPr="00D7539B" w:rsidRDefault="00D7539B" w:rsidP="00046BFD">
            <w:pPr>
              <w:rPr>
                <w:rFonts w:eastAsia="Arial Unicode MS"/>
                <w:sz w:val="22"/>
                <w:szCs w:val="22"/>
                <w:lang w:val="en-GB"/>
              </w:rPr>
            </w:pPr>
          </w:p>
        </w:tc>
        <w:tc>
          <w:tcPr>
            <w:tcW w:w="482" w:type="pct"/>
            <w:tcBorders>
              <w:top w:val="nil"/>
              <w:left w:val="nil"/>
              <w:bottom w:val="single" w:sz="4" w:space="0" w:color="auto"/>
              <w:right w:val="single" w:sz="8" w:space="0" w:color="auto"/>
            </w:tcBorders>
            <w:shd w:val="clear" w:color="auto" w:fill="FFFF99"/>
          </w:tcPr>
          <w:p w:rsidR="00D7539B" w:rsidRPr="00D7539B" w:rsidRDefault="00D7539B" w:rsidP="00046BFD">
            <w:pPr>
              <w:rPr>
                <w:sz w:val="22"/>
                <w:szCs w:val="22"/>
                <w:lang w:val="en-GB"/>
              </w:rPr>
            </w:pPr>
          </w:p>
        </w:tc>
      </w:tr>
    </w:tbl>
    <w:p w:rsidR="00735AFC" w:rsidRPr="00A53144" w:rsidRDefault="00735AFC" w:rsidP="00735AFC">
      <w:pPr>
        <w:pStyle w:val="Heading6"/>
        <w:spacing w:before="0" w:after="0"/>
        <w:rPr>
          <w:i/>
          <w:lang w:val="en-GB"/>
        </w:rPr>
      </w:pPr>
    </w:p>
    <w:p w:rsidR="00735AFC" w:rsidRPr="00A53144" w:rsidRDefault="00735AFC" w:rsidP="00735AFC">
      <w:pPr>
        <w:pStyle w:val="Heading6"/>
        <w:spacing w:before="0" w:after="0"/>
        <w:rPr>
          <w:b w:val="0"/>
          <w:i/>
          <w:lang w:val="en-GB"/>
        </w:rPr>
      </w:pPr>
      <w:r w:rsidRPr="00A53144">
        <w:rPr>
          <w:b w:val="0"/>
          <w:i/>
          <w:lang w:val="en-GB"/>
        </w:rPr>
        <w:t>*</w:t>
      </w:r>
      <w:r w:rsidRPr="00A53144">
        <w:rPr>
          <w:b w:val="0"/>
          <w:i/>
          <w:lang w:val="en-GB"/>
        </w:rPr>
        <w:tab/>
        <w:t>Status of delivery colouring codes:</w:t>
      </w:r>
    </w:p>
    <w:p w:rsidR="00735AFC" w:rsidRPr="00A53144" w:rsidRDefault="00735AFC" w:rsidP="00735AFC">
      <w:pPr>
        <w:rPr>
          <w:sz w:val="22"/>
          <w:szCs w:val="22"/>
          <w:lang w:val="en-GB"/>
        </w:rPr>
      </w:pPr>
    </w:p>
    <w:p w:rsidR="00735AFC" w:rsidRPr="00A53144" w:rsidRDefault="00735AFC" w:rsidP="00735AFC">
      <w:pPr>
        <w:rPr>
          <w:sz w:val="22"/>
          <w:szCs w:val="22"/>
          <w:lang w:val="en-GB"/>
        </w:rPr>
      </w:pPr>
      <w:r w:rsidRPr="00A53144">
        <w:rPr>
          <w:sz w:val="22"/>
          <w:szCs w:val="22"/>
          <w:lang w:val="en-GB"/>
        </w:rPr>
        <w:tab/>
        <w:t>Green / completed – indicator shows successful achievement</w:t>
      </w:r>
    </w:p>
    <w:p w:rsidR="00735AFC" w:rsidRPr="00A53144" w:rsidRDefault="00735AFC" w:rsidP="00735AFC">
      <w:pPr>
        <w:rPr>
          <w:sz w:val="22"/>
          <w:szCs w:val="22"/>
          <w:lang w:val="en-GB"/>
        </w:rPr>
      </w:pPr>
      <w:r w:rsidRPr="00A53144">
        <w:rPr>
          <w:sz w:val="22"/>
          <w:szCs w:val="22"/>
          <w:lang w:val="en-GB"/>
        </w:rPr>
        <w:tab/>
        <w:t>Yellow – indicator shows expected completion by the end of the project</w:t>
      </w:r>
    </w:p>
    <w:p w:rsidR="00735AFC" w:rsidRPr="00A53144" w:rsidRDefault="00735AFC" w:rsidP="00735AFC">
      <w:pPr>
        <w:rPr>
          <w:sz w:val="22"/>
          <w:szCs w:val="22"/>
          <w:lang w:val="en-GB"/>
        </w:rPr>
      </w:pPr>
      <w:r w:rsidRPr="00A53144">
        <w:rPr>
          <w:sz w:val="22"/>
          <w:szCs w:val="22"/>
          <w:lang w:val="en-GB"/>
        </w:rPr>
        <w:tab/>
        <w:t>Red – Indicator show poor achievement - unlikely to be complete by end of Project</w:t>
      </w:r>
    </w:p>
    <w:p w:rsidR="00735AFC" w:rsidRPr="00A53144" w:rsidRDefault="00735AFC" w:rsidP="00735AFC">
      <w:pPr>
        <w:rPr>
          <w:sz w:val="22"/>
          <w:szCs w:val="22"/>
          <w:lang w:val="en-GB"/>
        </w:rPr>
      </w:pPr>
    </w:p>
    <w:p w:rsidR="00735AFC" w:rsidRPr="00A53144" w:rsidRDefault="00735AFC" w:rsidP="00735AFC">
      <w:pPr>
        <w:rPr>
          <w:b/>
          <w:sz w:val="22"/>
          <w:szCs w:val="22"/>
          <w:lang w:val="en-GB"/>
        </w:rPr>
      </w:pPr>
      <w:r w:rsidRPr="00A53144">
        <w:rPr>
          <w:b/>
          <w:sz w:val="22"/>
          <w:szCs w:val="22"/>
          <w:lang w:val="en-GB"/>
        </w:rPr>
        <w:t xml:space="preserve">** </w:t>
      </w:r>
      <w:r w:rsidRPr="00A53144">
        <w:rPr>
          <w:b/>
          <w:sz w:val="22"/>
          <w:szCs w:val="22"/>
          <w:lang w:val="en-GB"/>
        </w:rPr>
        <w:tab/>
        <w:t>Ratings:</w:t>
      </w:r>
    </w:p>
    <w:p w:rsidR="00735AFC" w:rsidRPr="00A53144" w:rsidRDefault="00735AFC" w:rsidP="00735AFC">
      <w:pPr>
        <w:rPr>
          <w:sz w:val="22"/>
          <w:szCs w:val="22"/>
          <w:lang w:val="en-GB"/>
        </w:rPr>
      </w:pPr>
      <w:r w:rsidRPr="00A53144">
        <w:rPr>
          <w:sz w:val="22"/>
          <w:szCs w:val="22"/>
          <w:lang w:val="en-GB"/>
        </w:rPr>
        <w:tab/>
        <w:t>HS – highly satisfactory</w:t>
      </w:r>
    </w:p>
    <w:p w:rsidR="00735AFC" w:rsidRPr="00A53144" w:rsidRDefault="00735AFC" w:rsidP="00735AFC">
      <w:pPr>
        <w:rPr>
          <w:sz w:val="22"/>
          <w:szCs w:val="22"/>
          <w:lang w:val="en-GB"/>
        </w:rPr>
      </w:pPr>
      <w:r w:rsidRPr="00A53144">
        <w:rPr>
          <w:sz w:val="22"/>
          <w:szCs w:val="22"/>
          <w:lang w:val="en-GB"/>
        </w:rPr>
        <w:tab/>
        <w:t>S – satisfactory</w:t>
      </w:r>
    </w:p>
    <w:p w:rsidR="00735AFC" w:rsidRPr="00A53144" w:rsidRDefault="00735AFC" w:rsidP="00735AFC">
      <w:pPr>
        <w:rPr>
          <w:sz w:val="22"/>
          <w:szCs w:val="22"/>
          <w:lang w:val="en-GB"/>
        </w:rPr>
      </w:pPr>
      <w:r w:rsidRPr="00A53144">
        <w:rPr>
          <w:sz w:val="22"/>
          <w:szCs w:val="22"/>
          <w:lang w:val="en-GB"/>
        </w:rPr>
        <w:tab/>
        <w:t>MS – marginally satisfactory</w:t>
      </w:r>
    </w:p>
    <w:p w:rsidR="00735AFC" w:rsidRPr="00A53144" w:rsidRDefault="00735AFC" w:rsidP="00735AFC">
      <w:pPr>
        <w:rPr>
          <w:sz w:val="22"/>
          <w:szCs w:val="22"/>
          <w:lang w:val="en-GB"/>
        </w:rPr>
      </w:pPr>
      <w:r w:rsidRPr="00A53144">
        <w:rPr>
          <w:sz w:val="22"/>
          <w:szCs w:val="22"/>
          <w:lang w:val="en-GB"/>
        </w:rPr>
        <w:tab/>
        <w:t>U - unsatisfactory</w:t>
      </w:r>
    </w:p>
    <w:p w:rsidR="00735AFC" w:rsidRPr="00A53144" w:rsidRDefault="00735AFC" w:rsidP="00735AFC">
      <w:pPr>
        <w:rPr>
          <w:sz w:val="22"/>
          <w:szCs w:val="22"/>
          <w:lang w:val="en-GB"/>
        </w:rPr>
      </w:pPr>
    </w:p>
    <w:p w:rsidR="00735AFC" w:rsidRPr="00A53144" w:rsidRDefault="00735AFC" w:rsidP="00735AFC">
      <w:pPr>
        <w:pStyle w:val="BodyText"/>
        <w:spacing w:after="0"/>
        <w:rPr>
          <w:b/>
          <w:bCs/>
          <w:sz w:val="22"/>
          <w:szCs w:val="22"/>
          <w:lang w:val="en-GB"/>
        </w:rPr>
      </w:pPr>
      <w:r w:rsidRPr="00A53144">
        <w:rPr>
          <w:b/>
          <w:bCs/>
          <w:sz w:val="22"/>
          <w:szCs w:val="22"/>
          <w:lang w:val="en-GB"/>
        </w:rPr>
        <w:br w:type="page"/>
      </w:r>
      <w:r w:rsidRPr="00A53144">
        <w:rPr>
          <w:b/>
          <w:bCs/>
          <w:sz w:val="22"/>
          <w:szCs w:val="22"/>
          <w:lang w:val="en-GB"/>
        </w:rPr>
        <w:lastRenderedPageBreak/>
        <w:t>Table 2</w:t>
      </w:r>
      <w:r w:rsidRPr="00A53144">
        <w:rPr>
          <w:b/>
          <w:bCs/>
          <w:sz w:val="22"/>
          <w:szCs w:val="22"/>
          <w:lang w:val="en-GB"/>
        </w:rPr>
        <w:tab/>
      </w:r>
      <w:r w:rsidRPr="00A53144">
        <w:rPr>
          <w:b/>
          <w:bCs/>
          <w:sz w:val="22"/>
          <w:szCs w:val="22"/>
          <w:lang w:val="en-GB"/>
        </w:rPr>
        <w:tab/>
        <w:t>Project ratings</w:t>
      </w:r>
    </w:p>
    <w:p w:rsidR="00735AFC" w:rsidRPr="00A53144" w:rsidRDefault="00735AFC" w:rsidP="00735AFC">
      <w:pPr>
        <w:jc w:val="both"/>
        <w:rPr>
          <w:sz w:val="22"/>
          <w:szCs w:val="22"/>
          <w:lang w:val="en-GB"/>
        </w:rPr>
      </w:pPr>
    </w:p>
    <w:p w:rsidR="00735AFC" w:rsidRPr="00A53144" w:rsidRDefault="00735AFC" w:rsidP="00735AFC">
      <w:pPr>
        <w:jc w:val="both"/>
        <w:rPr>
          <w:sz w:val="22"/>
          <w:szCs w:val="22"/>
          <w:lang w:val="en-GB"/>
        </w:rPr>
      </w:pPr>
      <w:r w:rsidRPr="00A53144">
        <w:rPr>
          <w:sz w:val="22"/>
          <w:szCs w:val="22"/>
          <w:lang w:val="en-GB"/>
        </w:rPr>
        <w:t>Highly Satisfactory (HS), Satisfactory (S), Marginally Satisfactory (MS), and Unsatisfactory (U)</w:t>
      </w:r>
    </w:p>
    <w:p w:rsidR="00735AFC" w:rsidRPr="00A53144" w:rsidRDefault="00735AFC" w:rsidP="00735AFC">
      <w:pPr>
        <w:jc w:val="both"/>
        <w:rPr>
          <w:sz w:val="22"/>
          <w:szCs w:val="22"/>
          <w:lang w:val="en-GB"/>
        </w:rPr>
      </w:pPr>
    </w:p>
    <w:p w:rsidR="00735AFC" w:rsidRPr="00A53144" w:rsidRDefault="00735AFC" w:rsidP="00735AFC">
      <w:pPr>
        <w:jc w:val="both"/>
        <w:rPr>
          <w:sz w:val="22"/>
          <w:szCs w:val="22"/>
          <w:lang w:val="en-GB"/>
        </w:rPr>
      </w:pPr>
    </w:p>
    <w:tbl>
      <w:tblPr>
        <w:tblW w:w="4470" w:type="pct"/>
        <w:tblInd w:w="30" w:type="dxa"/>
        <w:tblLayout w:type="fixed"/>
        <w:tblCellMar>
          <w:left w:w="0" w:type="dxa"/>
          <w:right w:w="0" w:type="dxa"/>
        </w:tblCellMar>
        <w:tblLook w:val="0000"/>
      </w:tblPr>
      <w:tblGrid>
        <w:gridCol w:w="4932"/>
        <w:gridCol w:w="601"/>
        <w:gridCol w:w="601"/>
        <w:gridCol w:w="604"/>
        <w:gridCol w:w="606"/>
        <w:gridCol w:w="1072"/>
      </w:tblGrid>
      <w:tr w:rsidR="00735AFC" w:rsidRPr="00A53144">
        <w:trPr>
          <w:trHeight w:val="270"/>
        </w:trPr>
        <w:tc>
          <w:tcPr>
            <w:tcW w:w="2930" w:type="pct"/>
            <w:tcBorders>
              <w:top w:val="single" w:sz="8" w:space="0" w:color="auto"/>
              <w:left w:val="single" w:sz="8" w:space="0" w:color="auto"/>
              <w:bottom w:val="nil"/>
              <w:right w:val="single" w:sz="8" w:space="0" w:color="000000"/>
            </w:tcBorders>
            <w:shd w:val="clear" w:color="auto" w:fill="FF99CC"/>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r w:rsidRPr="00A53144">
              <w:rPr>
                <w:b/>
                <w:bCs/>
                <w:sz w:val="22"/>
                <w:szCs w:val="22"/>
                <w:lang w:val="en-GB"/>
              </w:rPr>
              <w:t>PROJECT COMPONENT OR OBJECTIVE</w:t>
            </w:r>
          </w:p>
        </w:tc>
        <w:tc>
          <w:tcPr>
            <w:tcW w:w="1433" w:type="pct"/>
            <w:gridSpan w:val="4"/>
            <w:tcBorders>
              <w:top w:val="single" w:sz="8" w:space="0" w:color="auto"/>
              <w:left w:val="nil"/>
              <w:bottom w:val="nil"/>
              <w:right w:val="single" w:sz="4" w:space="0" w:color="auto"/>
            </w:tcBorders>
            <w:shd w:val="clear" w:color="auto" w:fill="FF99CC"/>
            <w:noWrap/>
            <w:tcMar>
              <w:top w:w="30" w:type="dxa"/>
              <w:left w:w="30" w:type="dxa"/>
              <w:bottom w:w="0" w:type="dxa"/>
              <w:right w:w="30" w:type="dxa"/>
            </w:tcMar>
            <w:vAlign w:val="center"/>
          </w:tcPr>
          <w:p w:rsidR="00735AFC" w:rsidRPr="00A53144" w:rsidRDefault="00735AFC" w:rsidP="00046BFD">
            <w:pPr>
              <w:jc w:val="center"/>
              <w:rPr>
                <w:rFonts w:eastAsia="Arial Unicode MS"/>
                <w:b/>
                <w:bCs/>
                <w:caps/>
                <w:sz w:val="22"/>
                <w:szCs w:val="22"/>
                <w:lang w:val="en-GB"/>
              </w:rPr>
            </w:pPr>
            <w:r w:rsidRPr="00A53144">
              <w:rPr>
                <w:b/>
                <w:bCs/>
                <w:caps/>
                <w:sz w:val="22"/>
                <w:szCs w:val="22"/>
                <w:lang w:val="en-GB"/>
              </w:rPr>
              <w:t>Rating scale</w:t>
            </w:r>
          </w:p>
        </w:tc>
        <w:tc>
          <w:tcPr>
            <w:tcW w:w="637" w:type="pct"/>
            <w:tcBorders>
              <w:top w:val="single" w:sz="8" w:space="0" w:color="auto"/>
              <w:left w:val="single" w:sz="8" w:space="0" w:color="auto"/>
              <w:bottom w:val="nil"/>
              <w:right w:val="single" w:sz="8" w:space="0" w:color="auto"/>
            </w:tcBorders>
            <w:shd w:val="clear" w:color="auto" w:fill="FF99CC"/>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r w:rsidRPr="00A53144">
              <w:rPr>
                <w:b/>
                <w:bCs/>
                <w:sz w:val="22"/>
                <w:szCs w:val="22"/>
                <w:lang w:val="en-GB"/>
              </w:rPr>
              <w:t>RATING</w:t>
            </w:r>
          </w:p>
        </w:tc>
      </w:tr>
      <w:tr w:rsidR="00735AFC" w:rsidRPr="00A53144">
        <w:trPr>
          <w:trHeight w:val="270"/>
        </w:trPr>
        <w:tc>
          <w:tcPr>
            <w:tcW w:w="2930" w:type="pct"/>
            <w:tcBorders>
              <w:top w:val="single" w:sz="8" w:space="0" w:color="auto"/>
              <w:left w:val="single" w:sz="8" w:space="0" w:color="auto"/>
              <w:bottom w:val="single" w:sz="8" w:space="0" w:color="auto"/>
              <w:right w:val="nil"/>
            </w:tcBorders>
            <w:shd w:val="clear" w:color="auto" w:fill="CCFFFF"/>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7" w:type="pct"/>
            <w:tcBorders>
              <w:top w:val="single" w:sz="8" w:space="0" w:color="auto"/>
              <w:left w:val="single" w:sz="8" w:space="0" w:color="auto"/>
              <w:bottom w:val="single" w:sz="8" w:space="0" w:color="auto"/>
              <w:right w:val="single" w:sz="4" w:space="0" w:color="auto"/>
            </w:tcBorders>
            <w:shd w:val="clear" w:color="auto" w:fill="CCFFFF"/>
            <w:noWrap/>
            <w:tcMar>
              <w:top w:w="30" w:type="dxa"/>
              <w:left w:w="30" w:type="dxa"/>
              <w:bottom w:w="0" w:type="dxa"/>
              <w:right w:w="30" w:type="dxa"/>
            </w:tcMar>
            <w:vAlign w:val="bottom"/>
          </w:tcPr>
          <w:p w:rsidR="00735AFC" w:rsidRPr="00A53144" w:rsidRDefault="00735AFC" w:rsidP="00046BFD">
            <w:pPr>
              <w:jc w:val="center"/>
              <w:rPr>
                <w:rFonts w:eastAsia="Arial Unicode MS"/>
                <w:b/>
                <w:sz w:val="22"/>
                <w:szCs w:val="22"/>
                <w:lang w:val="en-GB"/>
              </w:rPr>
            </w:pPr>
            <w:r w:rsidRPr="00A53144">
              <w:rPr>
                <w:b/>
                <w:sz w:val="22"/>
                <w:szCs w:val="22"/>
                <w:lang w:val="en-GB"/>
              </w:rPr>
              <w:t>U</w:t>
            </w:r>
          </w:p>
        </w:tc>
        <w:tc>
          <w:tcPr>
            <w:tcW w:w="357"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735AFC" w:rsidRPr="00A53144" w:rsidRDefault="00735AFC" w:rsidP="00046BFD">
            <w:pPr>
              <w:jc w:val="center"/>
              <w:rPr>
                <w:rFonts w:eastAsia="Arial Unicode MS"/>
                <w:b/>
                <w:sz w:val="22"/>
                <w:szCs w:val="22"/>
                <w:lang w:val="en-GB"/>
              </w:rPr>
            </w:pPr>
            <w:r w:rsidRPr="00A53144">
              <w:rPr>
                <w:b/>
                <w:sz w:val="22"/>
                <w:szCs w:val="22"/>
                <w:lang w:val="en-GB"/>
              </w:rPr>
              <w:t>MS</w:t>
            </w:r>
          </w:p>
        </w:tc>
        <w:tc>
          <w:tcPr>
            <w:tcW w:w="359"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735AFC" w:rsidRPr="00A53144" w:rsidRDefault="00735AFC" w:rsidP="00046BFD">
            <w:pPr>
              <w:jc w:val="center"/>
              <w:rPr>
                <w:rFonts w:eastAsia="Arial Unicode MS"/>
                <w:b/>
                <w:sz w:val="22"/>
                <w:szCs w:val="22"/>
                <w:lang w:val="en-GB"/>
              </w:rPr>
            </w:pPr>
            <w:r w:rsidRPr="00A53144">
              <w:rPr>
                <w:b/>
                <w:sz w:val="22"/>
                <w:szCs w:val="22"/>
                <w:lang w:val="en-GB"/>
              </w:rPr>
              <w:t>S</w:t>
            </w:r>
          </w:p>
        </w:tc>
        <w:tc>
          <w:tcPr>
            <w:tcW w:w="360"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735AFC" w:rsidRPr="00A53144" w:rsidRDefault="00735AFC" w:rsidP="00046BFD">
            <w:pPr>
              <w:jc w:val="center"/>
              <w:rPr>
                <w:rFonts w:eastAsia="Arial Unicode MS"/>
                <w:b/>
                <w:sz w:val="22"/>
                <w:szCs w:val="22"/>
                <w:lang w:val="en-GB"/>
              </w:rPr>
            </w:pPr>
            <w:r w:rsidRPr="00A53144">
              <w:rPr>
                <w:b/>
                <w:sz w:val="22"/>
                <w:szCs w:val="22"/>
                <w:lang w:val="en-GB"/>
              </w:rPr>
              <w:t>HS</w:t>
            </w:r>
          </w:p>
        </w:tc>
        <w:tc>
          <w:tcPr>
            <w:tcW w:w="637"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360"/>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735AFC" w:rsidRPr="00A53144" w:rsidRDefault="00735AFC" w:rsidP="00046BFD">
            <w:pPr>
              <w:rPr>
                <w:rFonts w:eastAsia="Arial Unicode MS"/>
                <w:b/>
                <w:caps/>
                <w:color w:val="0000FF"/>
                <w:sz w:val="22"/>
                <w:szCs w:val="22"/>
                <w:lang w:val="en-GB"/>
              </w:rPr>
            </w:pPr>
            <w:r w:rsidRPr="00A53144">
              <w:rPr>
                <w:rFonts w:eastAsia="Arial Unicode MS"/>
                <w:b/>
                <w:caps/>
                <w:color w:val="0000FF"/>
                <w:sz w:val="22"/>
                <w:szCs w:val="22"/>
                <w:lang w:val="en-GB"/>
              </w:rPr>
              <w:t>Project Formulation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caps/>
                <w:color w:val="0000FF"/>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caps/>
                <w:color w:val="0000FF"/>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caps/>
                <w:color w:val="0000FF"/>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caps/>
                <w:color w:val="0000FF"/>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caps/>
                <w:color w:val="0000FF"/>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b/>
                <w:sz w:val="22"/>
                <w:szCs w:val="22"/>
                <w:lang w:val="en-GB"/>
              </w:rPr>
            </w:pPr>
            <w:r w:rsidRPr="00A53144">
              <w:rPr>
                <w:b/>
                <w:sz w:val="22"/>
                <w:szCs w:val="22"/>
                <w:lang w:val="en-GB"/>
              </w:rPr>
              <w:t>Conceptualization/Design</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359"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360"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637"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b/>
                <w:sz w:val="22"/>
                <w:szCs w:val="22"/>
                <w:lang w:val="en-GB"/>
              </w:rPr>
            </w:pPr>
            <w:r w:rsidRPr="00A53144">
              <w:rPr>
                <w:b/>
                <w:sz w:val="22"/>
                <w:szCs w:val="22"/>
                <w:lang w:val="en-GB"/>
              </w:rPr>
              <w:t>Stakeholder participation</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359"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360" w:type="pct"/>
            <w:tcBorders>
              <w:top w:val="single" w:sz="4" w:space="0" w:color="auto"/>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color w:val="FF0000"/>
                <w:sz w:val="22"/>
                <w:szCs w:val="22"/>
                <w:lang w:val="en-GB"/>
              </w:rPr>
            </w:pPr>
            <w:r w:rsidRPr="00A53144">
              <w:rPr>
                <w:color w:val="FF0000"/>
                <w:sz w:val="22"/>
                <w:szCs w:val="22"/>
                <w:lang w:val="en-GB"/>
              </w:rPr>
              <w:t> </w:t>
            </w: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735AFC" w:rsidRPr="00A53144" w:rsidRDefault="00735AFC" w:rsidP="00046BFD">
            <w:pPr>
              <w:rPr>
                <w:rFonts w:eastAsia="Arial Unicode MS"/>
                <w:b/>
                <w:bCs/>
                <w:sz w:val="22"/>
                <w:szCs w:val="22"/>
                <w:lang w:val="en-GB"/>
              </w:rPr>
            </w:pPr>
            <w:r w:rsidRPr="00A53144">
              <w:rPr>
                <w:rFonts w:eastAsia="Arial Unicode MS"/>
                <w:b/>
                <w:caps/>
                <w:color w:val="0000FF"/>
                <w:sz w:val="22"/>
                <w:szCs w:val="22"/>
                <w:lang w:val="en-GB"/>
              </w:rPr>
              <w:t>Project Implementation</w:t>
            </w:r>
            <w:r w:rsidRPr="00A53144">
              <w:rPr>
                <w:rFonts w:eastAsia="Arial Unicode MS"/>
                <w:b/>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b/>
                <w:sz w:val="22"/>
                <w:szCs w:val="22"/>
                <w:lang w:val="en-GB"/>
              </w:rPr>
              <w:t>Implementation Approach</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7"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9"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60"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637" w:type="pct"/>
            <w:tcBorders>
              <w:top w:val="nil"/>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u w:val="single"/>
                <w:lang w:val="en-GB"/>
              </w:rPr>
            </w:pPr>
            <w:r w:rsidRPr="00A53144">
              <w:rPr>
                <w:sz w:val="22"/>
                <w:szCs w:val="22"/>
                <w:lang w:val="en-GB"/>
              </w:rPr>
              <w:t>The use of the logical framework</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Adaptive management</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Use/establishment of information technologies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Operational relationships between the institutions involved</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Technical capacities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b/>
                <w:sz w:val="22"/>
                <w:szCs w:val="22"/>
                <w:lang w:val="en-GB"/>
              </w:rPr>
              <w:t>Monitoring and evaluation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b/>
                <w:sz w:val="22"/>
                <w:szCs w:val="22"/>
                <w:lang w:val="en-GB"/>
              </w:rPr>
              <w:t>Stakeholder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Production and dissemination of information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Local resource users and NGOs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Establishment of partnerships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r w:rsidRPr="00A53144">
              <w:rPr>
                <w:sz w:val="22"/>
                <w:szCs w:val="22"/>
                <w:lang w:val="en-GB"/>
              </w:rPr>
              <w:t>Involvement and support of governmental institutions</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single" w:sz="4" w:space="0" w:color="auto"/>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b/>
                <w:bCs/>
                <w:sz w:val="22"/>
                <w:szCs w:val="22"/>
                <w:lang w:val="en-GB"/>
              </w:rPr>
            </w:pPr>
          </w:p>
        </w:tc>
      </w:tr>
      <w:tr w:rsidR="00735AFC" w:rsidRPr="00A53144">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735AFC" w:rsidRPr="00A53144" w:rsidRDefault="00735AFC" w:rsidP="00046BFD">
            <w:pPr>
              <w:rPr>
                <w:rFonts w:eastAsia="Arial Unicode MS"/>
                <w:b/>
                <w:bCs/>
                <w:sz w:val="22"/>
                <w:szCs w:val="22"/>
                <w:lang w:val="en-GB"/>
              </w:rPr>
            </w:pPr>
            <w:r w:rsidRPr="00A53144">
              <w:rPr>
                <w:rFonts w:eastAsia="Arial Unicode MS"/>
                <w:b/>
                <w:caps/>
                <w:color w:val="0000FF"/>
                <w:sz w:val="22"/>
                <w:szCs w:val="22"/>
                <w:lang w:val="en-GB"/>
              </w:rPr>
              <w:t>Project Results</w:t>
            </w:r>
            <w:r w:rsidRPr="00A53144">
              <w:rPr>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735AFC" w:rsidRPr="00A53144" w:rsidRDefault="00735AFC" w:rsidP="00046BFD">
            <w:pPr>
              <w:rPr>
                <w:rFonts w:eastAsia="Arial Unicode MS"/>
                <w:b/>
                <w:bCs/>
                <w:sz w:val="22"/>
                <w:szCs w:val="22"/>
                <w:lang w:val="en-GB"/>
              </w:rPr>
            </w:pPr>
          </w:p>
        </w:tc>
      </w:tr>
      <w:tr w:rsidR="00735AFC"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b/>
                <w:sz w:val="22"/>
                <w:szCs w:val="22"/>
                <w:lang w:val="en-GB"/>
              </w:rPr>
            </w:pPr>
            <w:r w:rsidRPr="00A53144">
              <w:rPr>
                <w:b/>
                <w:sz w:val="22"/>
                <w:szCs w:val="22"/>
                <w:lang w:val="en-GB"/>
              </w:rPr>
              <w:t>Attainment of Outcomes/ 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rFonts w:eastAsia="Arial Unicode MS"/>
                <w:sz w:val="22"/>
                <w:szCs w:val="22"/>
                <w:lang w:val="en-GB"/>
              </w:rPr>
              <w:t>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Outcome 1</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735AFC"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Outcome 2</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735AFC" w:rsidRPr="00A53144" w:rsidRDefault="00735AFC" w:rsidP="00046BFD">
            <w:pPr>
              <w:jc w:val="center"/>
              <w:rPr>
                <w:rFonts w:eastAsia="Arial Unicode MS"/>
                <w:b/>
                <w:bCs/>
                <w:sz w:val="22"/>
                <w:szCs w:val="22"/>
                <w:lang w:val="en-GB"/>
              </w:rPr>
            </w:pPr>
          </w:p>
        </w:tc>
      </w:tr>
      <w:tr w:rsidR="00D7539B"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r>
              <w:rPr>
                <w:sz w:val="22"/>
                <w:szCs w:val="22"/>
                <w:lang w:val="en-GB"/>
              </w:rPr>
              <w:t>Outcome 3</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jc w:val="center"/>
              <w:rPr>
                <w:rFonts w:eastAsia="Arial Unicode MS"/>
                <w:b/>
                <w:bCs/>
                <w:sz w:val="22"/>
                <w:szCs w:val="22"/>
                <w:lang w:val="en-GB"/>
              </w:rPr>
            </w:pPr>
          </w:p>
        </w:tc>
      </w:tr>
      <w:tr w:rsidR="00D7539B"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D7539B" w:rsidRDefault="00D7539B" w:rsidP="00046BFD">
            <w:pPr>
              <w:rPr>
                <w:sz w:val="22"/>
                <w:szCs w:val="22"/>
                <w:lang w:val="en-GB"/>
              </w:rPr>
            </w:pPr>
            <w:r>
              <w:rPr>
                <w:sz w:val="22"/>
                <w:szCs w:val="22"/>
                <w:lang w:val="en-GB"/>
              </w:rPr>
              <w:t>Outcome 4</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jc w:val="center"/>
              <w:rPr>
                <w:rFonts w:eastAsia="Arial Unicode MS"/>
                <w:b/>
                <w:bCs/>
                <w:sz w:val="22"/>
                <w:szCs w:val="22"/>
                <w:lang w:val="en-GB"/>
              </w:rPr>
            </w:pPr>
          </w:p>
        </w:tc>
      </w:tr>
      <w:tr w:rsidR="00D7539B" w:rsidRPr="00A53144">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D7539B" w:rsidRDefault="00D7539B" w:rsidP="00046BFD">
            <w:pPr>
              <w:rPr>
                <w:sz w:val="22"/>
                <w:szCs w:val="22"/>
                <w:lang w:val="en-GB"/>
              </w:rPr>
            </w:pPr>
            <w:r>
              <w:rPr>
                <w:sz w:val="22"/>
                <w:szCs w:val="22"/>
                <w:lang w:val="en-GB"/>
              </w:rPr>
              <w:t>Outcome 5</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D7539B" w:rsidRPr="00A53144" w:rsidRDefault="00D7539B" w:rsidP="00046BFD">
            <w:pPr>
              <w:jc w:val="center"/>
              <w:rPr>
                <w:rFonts w:eastAsia="Arial Unicode MS"/>
                <w:b/>
                <w:bCs/>
                <w:sz w:val="22"/>
                <w:szCs w:val="22"/>
                <w:lang w:val="en-GB"/>
              </w:rPr>
            </w:pPr>
          </w:p>
        </w:tc>
      </w:tr>
      <w:tr w:rsidR="00735AFC" w:rsidRPr="00A53144">
        <w:trPr>
          <w:trHeight w:val="360"/>
        </w:trPr>
        <w:tc>
          <w:tcPr>
            <w:tcW w:w="2930" w:type="pct"/>
            <w:tcBorders>
              <w:top w:val="nil"/>
              <w:left w:val="single" w:sz="8" w:space="0" w:color="auto"/>
              <w:bottom w:val="single" w:sz="8" w:space="0" w:color="auto"/>
              <w:right w:val="single" w:sz="8" w:space="0" w:color="000000"/>
            </w:tcBorders>
            <w:shd w:val="clear" w:color="auto" w:fill="99CCFF"/>
            <w:noWrap/>
            <w:tcMar>
              <w:top w:w="30" w:type="dxa"/>
              <w:left w:w="30" w:type="dxa"/>
              <w:bottom w:w="0" w:type="dxa"/>
              <w:right w:w="30" w:type="dxa"/>
            </w:tcMar>
            <w:vAlign w:val="bottom"/>
          </w:tcPr>
          <w:p w:rsidR="00735AFC" w:rsidRPr="00A53144" w:rsidRDefault="00735AFC" w:rsidP="00046BFD">
            <w:pPr>
              <w:rPr>
                <w:rFonts w:eastAsia="Arial Unicode MS"/>
                <w:b/>
                <w:bCs/>
                <w:color w:val="0000FF"/>
                <w:sz w:val="22"/>
                <w:szCs w:val="22"/>
                <w:lang w:val="en-GB"/>
              </w:rPr>
            </w:pPr>
            <w:r w:rsidRPr="00A53144">
              <w:rPr>
                <w:b/>
                <w:bCs/>
                <w:color w:val="0000FF"/>
                <w:sz w:val="22"/>
                <w:szCs w:val="22"/>
                <w:lang w:val="en-GB"/>
              </w:rPr>
              <w:t>OVERALL PROJECT ACHIEVEMENT &amp; IMPACT</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59"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360"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735AFC" w:rsidRPr="00A53144" w:rsidRDefault="00735AFC" w:rsidP="00046BFD">
            <w:pPr>
              <w:rPr>
                <w:rFonts w:eastAsia="Arial Unicode MS"/>
                <w:sz w:val="22"/>
                <w:szCs w:val="22"/>
                <w:lang w:val="en-GB"/>
              </w:rPr>
            </w:pPr>
            <w:r w:rsidRPr="00A53144">
              <w:rPr>
                <w:sz w:val="22"/>
                <w:szCs w:val="22"/>
                <w:lang w:val="en-GB"/>
              </w:rPr>
              <w:t> </w:t>
            </w:r>
          </w:p>
        </w:tc>
        <w:tc>
          <w:tcPr>
            <w:tcW w:w="637"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735AFC" w:rsidRPr="00A53144" w:rsidRDefault="00735AFC" w:rsidP="00046BFD">
            <w:pPr>
              <w:jc w:val="center"/>
              <w:rPr>
                <w:rFonts w:eastAsia="Arial Unicode MS"/>
                <w:b/>
                <w:bCs/>
                <w:color w:val="FF0000"/>
                <w:sz w:val="22"/>
                <w:szCs w:val="22"/>
                <w:lang w:val="en-GB"/>
              </w:rPr>
            </w:pPr>
          </w:p>
        </w:tc>
      </w:tr>
    </w:tbl>
    <w:p w:rsidR="00735AFC" w:rsidRPr="00A53144" w:rsidRDefault="00735AFC" w:rsidP="00735AFC">
      <w:pPr>
        <w:rPr>
          <w:sz w:val="22"/>
          <w:szCs w:val="22"/>
          <w:lang w:val="en-GB"/>
        </w:rPr>
      </w:pPr>
    </w:p>
    <w:p w:rsidR="00735AFC" w:rsidRPr="00F232B1" w:rsidRDefault="00735AFC" w:rsidP="00735AFC">
      <w:pPr>
        <w:jc w:val="both"/>
        <w:rPr>
          <w:b/>
          <w:sz w:val="22"/>
          <w:szCs w:val="22"/>
          <w:u w:val="single"/>
          <w:lang w:val="en-GB"/>
        </w:rPr>
      </w:pPr>
      <w:r w:rsidRPr="00A53144">
        <w:rPr>
          <w:sz w:val="22"/>
          <w:szCs w:val="22"/>
          <w:lang w:val="en-GB"/>
        </w:rPr>
        <w:br w:type="page"/>
      </w:r>
      <w:r w:rsidRPr="00F232B1">
        <w:rPr>
          <w:b/>
          <w:sz w:val="22"/>
          <w:szCs w:val="22"/>
          <w:u w:val="single"/>
          <w:lang w:val="en-GB"/>
        </w:rPr>
        <w:lastRenderedPageBreak/>
        <w:t>Abstracts from UNDP/GEF M&amp;E Guidance (not to be included in the report)</w:t>
      </w:r>
    </w:p>
    <w:p w:rsidR="00735AFC" w:rsidRPr="00F232B1" w:rsidRDefault="00735AFC" w:rsidP="00735AFC">
      <w:pPr>
        <w:jc w:val="both"/>
        <w:rPr>
          <w:sz w:val="22"/>
          <w:szCs w:val="22"/>
          <w:lang w:val="en-GB"/>
        </w:rPr>
      </w:pPr>
    </w:p>
    <w:p w:rsidR="00735AFC" w:rsidRPr="00F232B1" w:rsidRDefault="00735AFC" w:rsidP="00735AFC">
      <w:pPr>
        <w:jc w:val="both"/>
        <w:rPr>
          <w:b/>
          <w:sz w:val="22"/>
          <w:szCs w:val="22"/>
          <w:lang w:val="en-GB"/>
        </w:rPr>
      </w:pPr>
      <w:r w:rsidRPr="00F232B1">
        <w:rPr>
          <w:b/>
          <w:sz w:val="22"/>
          <w:szCs w:val="22"/>
          <w:lang w:val="en-GB"/>
        </w:rPr>
        <w:t>4.  Findings and Conclusions</w:t>
      </w:r>
    </w:p>
    <w:p w:rsidR="00735AFC" w:rsidRPr="00F232B1" w:rsidRDefault="00735AFC" w:rsidP="00735AFC">
      <w:pPr>
        <w:pStyle w:val="Subtitle"/>
        <w:jc w:val="both"/>
        <w:rPr>
          <w:b w:val="0"/>
          <w:bCs/>
          <w:sz w:val="22"/>
          <w:szCs w:val="22"/>
          <w:u w:val="none"/>
        </w:rPr>
      </w:pPr>
    </w:p>
    <w:p w:rsidR="00735AFC" w:rsidRPr="00F232B1" w:rsidRDefault="00735AFC" w:rsidP="00735AFC">
      <w:pPr>
        <w:pStyle w:val="Subtitle"/>
        <w:jc w:val="both"/>
        <w:rPr>
          <w:b w:val="0"/>
          <w:bCs/>
          <w:sz w:val="22"/>
          <w:szCs w:val="22"/>
          <w:u w:val="none"/>
        </w:rPr>
      </w:pPr>
      <w:r w:rsidRPr="00F232B1">
        <w:rPr>
          <w:b w:val="0"/>
          <w:bCs/>
          <w:sz w:val="22"/>
          <w:szCs w:val="22"/>
          <w:u w:val="none"/>
        </w:rPr>
        <w:t xml:space="preserve">In addition to a descriptive assessment, all </w:t>
      </w:r>
      <w:r w:rsidRPr="00F232B1">
        <w:rPr>
          <w:sz w:val="22"/>
          <w:szCs w:val="22"/>
          <w:u w:val="none"/>
        </w:rPr>
        <w:t>criteria marked with (R) should be rated</w:t>
      </w:r>
      <w:r w:rsidRPr="00F232B1">
        <w:rPr>
          <w:b w:val="0"/>
          <w:bCs/>
          <w:sz w:val="22"/>
          <w:szCs w:val="22"/>
          <w:u w:val="none"/>
        </w:rPr>
        <w:t xml:space="preserve"> using the following divisions: Highly Satisfactory, Satisfactory, Marginally Satisfactory, Unsatisfactory </w:t>
      </w:r>
    </w:p>
    <w:p w:rsidR="00735AFC" w:rsidRPr="00F232B1" w:rsidRDefault="00735AFC" w:rsidP="00735AFC">
      <w:pPr>
        <w:jc w:val="both"/>
        <w:rPr>
          <w:sz w:val="22"/>
          <w:szCs w:val="22"/>
          <w:lang w:val="en-GB"/>
        </w:rPr>
      </w:pPr>
    </w:p>
    <w:p w:rsidR="00735AFC" w:rsidRPr="00F232B1" w:rsidRDefault="00735AFC" w:rsidP="00735AFC">
      <w:pPr>
        <w:numPr>
          <w:ilvl w:val="1"/>
          <w:numId w:val="33"/>
        </w:numPr>
        <w:jc w:val="both"/>
        <w:rPr>
          <w:b/>
          <w:sz w:val="22"/>
          <w:szCs w:val="22"/>
          <w:lang w:val="en-GB"/>
        </w:rPr>
      </w:pPr>
      <w:r w:rsidRPr="00F232B1">
        <w:rPr>
          <w:b/>
          <w:sz w:val="22"/>
          <w:szCs w:val="22"/>
          <w:lang w:val="en-GB"/>
        </w:rPr>
        <w:t xml:space="preserve">Project Formulation </w:t>
      </w:r>
    </w:p>
    <w:p w:rsidR="00735AFC" w:rsidRPr="00F232B1" w:rsidRDefault="00735AFC" w:rsidP="00735AFC">
      <w:pPr>
        <w:pStyle w:val="Subtitle"/>
        <w:jc w:val="left"/>
        <w:rPr>
          <w:sz w:val="22"/>
          <w:szCs w:val="22"/>
          <w:u w:val="none"/>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Conceptualization/Design (R).</w:t>
      </w:r>
      <w:r w:rsidRPr="00F232B1">
        <w:rPr>
          <w:szCs w:val="22"/>
          <w:u w:val="none"/>
          <w:lang w:val="en-GB"/>
        </w:rPr>
        <w:t xml:space="preserve">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Country-ownership/Driveness.</w:t>
      </w:r>
      <w:r w:rsidRPr="00F232B1">
        <w:rPr>
          <w:szCs w:val="22"/>
          <w:u w:val="none"/>
          <w:lang w:val="en-GB"/>
        </w:rPr>
        <w:t xml:space="preserve"> Assess the extent to which the project idea/conceptualization had its origin within national, sectoral and development plans and focuses on national environment and development interests. </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Stakeholder participation (R)</w:t>
      </w:r>
      <w:r w:rsidRPr="00F232B1">
        <w:rPr>
          <w:szCs w:val="22"/>
          <w:u w:val="none"/>
          <w:lang w:val="en-GB"/>
        </w:rPr>
        <w:t xml:space="preserve"> Assess information dissemination, consultation, and “stakeholder” participation in design stages.</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Replication approach.</w:t>
      </w:r>
      <w:r w:rsidRPr="00F232B1">
        <w:rPr>
          <w:szCs w:val="22"/>
          <w:u w:val="none"/>
          <w:lang w:val="en-GB"/>
        </w:rPr>
        <w:t xml:space="preserve"> Determine the ways in which lessons and experiences coming out of the project were/are  to be  replicated or scaled up in the design and implementation of other projects (this  also related to actual practices undertaken during implementation).</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Other aspects</w:t>
      </w:r>
      <w:r w:rsidRPr="00F232B1">
        <w:rPr>
          <w:szCs w:val="22"/>
          <w:u w:val="none"/>
          <w:lang w:val="en-GB"/>
        </w:rPr>
        <w:t xml:space="preserve"> to assess in the review of Project formulation approaches would be UNDP comparative advantage as IA for this project; the consideration of linkages between projects and other interventions within the sector and the definition of clear and appropriate management arrangements at the design stage.</w:t>
      </w:r>
    </w:p>
    <w:p w:rsidR="00735AFC" w:rsidRPr="00F232B1" w:rsidRDefault="00735AFC" w:rsidP="00735AFC">
      <w:pPr>
        <w:jc w:val="both"/>
        <w:rPr>
          <w:b/>
          <w:iCs/>
          <w:sz w:val="22"/>
          <w:szCs w:val="22"/>
          <w:lang w:val="en-GB"/>
        </w:rPr>
      </w:pPr>
    </w:p>
    <w:p w:rsidR="00735AFC" w:rsidRPr="00F232B1" w:rsidRDefault="00735AFC" w:rsidP="00735AFC">
      <w:pPr>
        <w:jc w:val="both"/>
        <w:rPr>
          <w:b/>
          <w:iCs/>
          <w:sz w:val="22"/>
          <w:szCs w:val="22"/>
          <w:lang w:val="en-GB"/>
        </w:rPr>
      </w:pPr>
    </w:p>
    <w:p w:rsidR="00735AFC" w:rsidRPr="00F232B1" w:rsidRDefault="00735AFC" w:rsidP="00735AFC">
      <w:pPr>
        <w:jc w:val="both"/>
        <w:rPr>
          <w:bCs/>
          <w:iCs/>
          <w:sz w:val="22"/>
          <w:szCs w:val="22"/>
          <w:u w:val="single"/>
          <w:lang w:val="en-GB"/>
        </w:rPr>
      </w:pPr>
      <w:r w:rsidRPr="00F232B1">
        <w:rPr>
          <w:b/>
          <w:iCs/>
          <w:sz w:val="22"/>
          <w:szCs w:val="22"/>
          <w:lang w:val="en-GB"/>
        </w:rPr>
        <w:t>4.2. Project Implementation</w:t>
      </w:r>
    </w:p>
    <w:p w:rsidR="00735AFC" w:rsidRPr="00F232B1" w:rsidRDefault="00735AFC" w:rsidP="00735AFC">
      <w:pPr>
        <w:pStyle w:val="ListBullet2"/>
        <w:numPr>
          <w:ilvl w:val="0"/>
          <w:numId w:val="0"/>
        </w:numPr>
        <w:ind w:left="360"/>
        <w:rPr>
          <w:szCs w:val="22"/>
          <w:lang w:val="en-GB"/>
        </w:rPr>
      </w:pPr>
    </w:p>
    <w:p w:rsidR="00735AFC" w:rsidRPr="00F232B1" w:rsidRDefault="00735AFC" w:rsidP="00735AFC">
      <w:pPr>
        <w:pStyle w:val="ListBullet2"/>
        <w:numPr>
          <w:ilvl w:val="0"/>
          <w:numId w:val="0"/>
        </w:numPr>
        <w:jc w:val="both"/>
        <w:rPr>
          <w:szCs w:val="22"/>
          <w:u w:val="none"/>
          <w:lang w:val="en-GB"/>
        </w:rPr>
      </w:pPr>
      <w:r w:rsidRPr="00F232B1">
        <w:rPr>
          <w:szCs w:val="22"/>
          <w:lang w:val="en-GB"/>
        </w:rPr>
        <w:t>Implementation Approach</w:t>
      </w:r>
      <w:r w:rsidRPr="00F232B1">
        <w:rPr>
          <w:szCs w:val="22"/>
          <w:u w:val="none"/>
          <w:lang w:val="en-GB"/>
        </w:rPr>
        <w:t xml:space="preserve"> (R). This should include assessments of the following aspects: </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046BFD">
      <w:pPr>
        <w:pStyle w:val="ListBullet2"/>
        <w:numPr>
          <w:ilvl w:val="0"/>
          <w:numId w:val="34"/>
        </w:numPr>
        <w:ind w:left="360" w:firstLine="0"/>
        <w:jc w:val="both"/>
        <w:rPr>
          <w:szCs w:val="22"/>
          <w:u w:val="none"/>
          <w:lang w:val="en-GB"/>
        </w:rPr>
      </w:pPr>
      <w:r w:rsidRPr="00F232B1">
        <w:rPr>
          <w:szCs w:val="22"/>
          <w:u w:val="none"/>
          <w:lang w:val="en-GB"/>
        </w:rPr>
        <w:t xml:space="preserve">The use of the logical framework as a management tool during implementation and any changes made to this as a response to changing conditions and/or feedback from M and E activities if required. </w:t>
      </w:r>
    </w:p>
    <w:p w:rsidR="00735AFC" w:rsidRPr="00F232B1" w:rsidRDefault="00735AFC" w:rsidP="00046BFD">
      <w:pPr>
        <w:pStyle w:val="ListBullet2"/>
        <w:numPr>
          <w:ilvl w:val="0"/>
          <w:numId w:val="34"/>
        </w:numPr>
        <w:ind w:left="360" w:firstLine="0"/>
        <w:jc w:val="both"/>
        <w:rPr>
          <w:szCs w:val="22"/>
          <w:u w:val="none"/>
          <w:lang w:val="en-GB"/>
        </w:rPr>
      </w:pPr>
      <w:r w:rsidRPr="00F232B1">
        <w:rPr>
          <w:szCs w:val="22"/>
          <w:u w:val="none"/>
          <w:lang w:val="en-GB"/>
        </w:rPr>
        <w:t xml:space="preserve">Other elements that indicate adaptive management such as comprehensive and realistic work plans routinely developed that reflect adaptive management and/or; changes in management arrangements to enhance implementation. </w:t>
      </w:r>
    </w:p>
    <w:p w:rsidR="00735AFC" w:rsidRPr="00F232B1" w:rsidRDefault="00735AFC" w:rsidP="00735AFC">
      <w:pPr>
        <w:pStyle w:val="ListBullet2"/>
        <w:numPr>
          <w:ilvl w:val="0"/>
          <w:numId w:val="0"/>
        </w:numPr>
        <w:ind w:left="360"/>
        <w:jc w:val="both"/>
        <w:rPr>
          <w:szCs w:val="22"/>
          <w:u w:val="none"/>
          <w:lang w:val="en-GB"/>
        </w:rPr>
      </w:pPr>
      <w:r w:rsidRPr="00F232B1">
        <w:rPr>
          <w:szCs w:val="22"/>
          <w:u w:val="none"/>
          <w:lang w:val="en-GB"/>
        </w:rPr>
        <w:t>(iii) The project's use/establishment of electronic information technologies to support implementation, participation and monitoring, as well as other project activities.</w:t>
      </w:r>
    </w:p>
    <w:p w:rsidR="00735AFC" w:rsidRPr="00F232B1" w:rsidRDefault="00735AFC" w:rsidP="00735AFC">
      <w:pPr>
        <w:pStyle w:val="ListBullet2"/>
        <w:numPr>
          <w:ilvl w:val="0"/>
          <w:numId w:val="0"/>
        </w:numPr>
        <w:ind w:left="360"/>
        <w:jc w:val="both"/>
        <w:rPr>
          <w:spacing w:val="-2"/>
          <w:szCs w:val="22"/>
          <w:u w:val="none"/>
          <w:lang w:val="en-GB"/>
        </w:rPr>
      </w:pPr>
      <w:r w:rsidRPr="00F232B1">
        <w:rPr>
          <w:spacing w:val="-2"/>
          <w:szCs w:val="22"/>
          <w:u w:val="none"/>
          <w:lang w:val="en-GB"/>
        </w:rPr>
        <w:t>(iv) The general operational relationships between the institutions involved and others and how these relationships have contributed to effective implementation and achievement of project objectives.</w:t>
      </w:r>
    </w:p>
    <w:p w:rsidR="00735AFC" w:rsidRPr="00F232B1" w:rsidRDefault="00735AFC" w:rsidP="00735AFC">
      <w:pPr>
        <w:pStyle w:val="ListBullet2"/>
        <w:numPr>
          <w:ilvl w:val="0"/>
          <w:numId w:val="0"/>
        </w:numPr>
        <w:ind w:left="360"/>
        <w:jc w:val="both"/>
        <w:rPr>
          <w:szCs w:val="22"/>
          <w:u w:val="none"/>
          <w:lang w:val="en-GB"/>
        </w:rPr>
      </w:pPr>
      <w:r w:rsidRPr="00F232B1">
        <w:rPr>
          <w:szCs w:val="22"/>
          <w:u w:val="none"/>
          <w:lang w:val="en-GB"/>
        </w:rPr>
        <w:t>(v) Technical capacities associated with the project and their role in project development, management and achievements.</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Monitoring and evaluation</w:t>
      </w:r>
      <w:r w:rsidRPr="00F232B1">
        <w:rPr>
          <w:szCs w:val="22"/>
          <w:u w:val="none"/>
          <w:lang w:val="en-GB"/>
        </w:rPr>
        <w:t xml:space="preserve"> (R).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735AFC" w:rsidRPr="00F03326" w:rsidRDefault="00735AFC" w:rsidP="00735AFC">
      <w:pPr>
        <w:pStyle w:val="ListBullet2"/>
        <w:numPr>
          <w:ilvl w:val="0"/>
          <w:numId w:val="0"/>
        </w:numPr>
        <w:jc w:val="both"/>
        <w:rPr>
          <w:szCs w:val="22"/>
          <w:highlight w:val="yellow"/>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lastRenderedPageBreak/>
        <w:t>Stakeholder participation</w:t>
      </w:r>
      <w:r w:rsidRPr="00F232B1">
        <w:rPr>
          <w:szCs w:val="22"/>
          <w:u w:val="none"/>
          <w:lang w:val="en-GB"/>
        </w:rPr>
        <w:t xml:space="preserve"> (R). This should include assessments of the mechanisms for information dissemination in project implementation and the extent of stakeholder participation in management, emphasizing the following:</w:t>
      </w:r>
    </w:p>
    <w:p w:rsidR="00735AFC" w:rsidRPr="00F232B1" w:rsidRDefault="00735AFC" w:rsidP="00735AFC">
      <w:pPr>
        <w:pStyle w:val="ListBullet2"/>
        <w:numPr>
          <w:ilvl w:val="0"/>
          <w:numId w:val="0"/>
        </w:numPr>
        <w:tabs>
          <w:tab w:val="num" w:pos="630"/>
        </w:tabs>
        <w:jc w:val="both"/>
        <w:rPr>
          <w:szCs w:val="22"/>
          <w:u w:val="none"/>
          <w:lang w:val="en-GB"/>
        </w:rPr>
      </w:pPr>
    </w:p>
    <w:p w:rsidR="00735AFC" w:rsidRPr="00F232B1" w:rsidRDefault="00735AFC" w:rsidP="00735AFC">
      <w:pPr>
        <w:pStyle w:val="ListBullet2"/>
        <w:numPr>
          <w:ilvl w:val="0"/>
          <w:numId w:val="0"/>
        </w:numPr>
        <w:ind w:left="360"/>
        <w:jc w:val="both"/>
        <w:rPr>
          <w:szCs w:val="22"/>
          <w:u w:val="none"/>
          <w:lang w:val="en-GB"/>
        </w:rPr>
      </w:pPr>
      <w:r w:rsidRPr="00F232B1">
        <w:rPr>
          <w:szCs w:val="22"/>
          <w:u w:val="none"/>
          <w:lang w:val="en-GB"/>
        </w:rPr>
        <w:t xml:space="preserve">(i) The production and dissemination of information generated by the project. </w:t>
      </w:r>
    </w:p>
    <w:p w:rsidR="00735AFC" w:rsidRPr="00F232B1" w:rsidRDefault="00735AFC" w:rsidP="00735AFC">
      <w:pPr>
        <w:pStyle w:val="ListBullet2"/>
        <w:numPr>
          <w:ilvl w:val="0"/>
          <w:numId w:val="0"/>
        </w:numPr>
        <w:ind w:left="360"/>
        <w:jc w:val="both"/>
        <w:rPr>
          <w:szCs w:val="22"/>
          <w:u w:val="none"/>
          <w:lang w:val="en-GB"/>
        </w:rPr>
      </w:pPr>
      <w:r w:rsidRPr="00F232B1">
        <w:rPr>
          <w:szCs w:val="22"/>
          <w:u w:val="none"/>
          <w:lang w:val="en-GB"/>
        </w:rPr>
        <w:t>(ii)Local resource users and NGOs participation in project implementation and decision making and an analysis of the strengths and weaknesses of the approach adopted by the project in this arena.</w:t>
      </w:r>
    </w:p>
    <w:p w:rsidR="00735AFC" w:rsidRPr="00F232B1" w:rsidRDefault="00735AFC" w:rsidP="00046BFD">
      <w:pPr>
        <w:pStyle w:val="BodyText"/>
        <w:numPr>
          <w:ilvl w:val="0"/>
          <w:numId w:val="34"/>
        </w:numPr>
        <w:ind w:left="360" w:firstLine="0"/>
        <w:jc w:val="both"/>
        <w:rPr>
          <w:sz w:val="22"/>
          <w:szCs w:val="22"/>
          <w:lang w:val="en-GB"/>
        </w:rPr>
      </w:pPr>
      <w:r w:rsidRPr="00F232B1">
        <w:rPr>
          <w:sz w:val="22"/>
          <w:szCs w:val="22"/>
          <w:lang w:val="en-GB"/>
        </w:rPr>
        <w:t>The establishment of partnerships and collaborative relationships developed by the project with local, national and international entities and the effects they have had on project implementation.</w:t>
      </w:r>
    </w:p>
    <w:p w:rsidR="00735AFC" w:rsidRPr="00F232B1" w:rsidRDefault="00735AFC" w:rsidP="00735AFC">
      <w:pPr>
        <w:pStyle w:val="BodyText"/>
        <w:ind w:left="360"/>
        <w:jc w:val="both"/>
        <w:rPr>
          <w:sz w:val="22"/>
          <w:szCs w:val="22"/>
          <w:lang w:val="en-GB"/>
        </w:rPr>
      </w:pPr>
      <w:r w:rsidRPr="00F232B1">
        <w:rPr>
          <w:sz w:val="22"/>
          <w:szCs w:val="22"/>
          <w:lang w:val="en-GB"/>
        </w:rPr>
        <w:t>(iv) Involvement of governmental institutions in project implementation, the extent of governmental support of the project.</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rPr>
          <w:szCs w:val="22"/>
          <w:lang w:val="en-GB"/>
        </w:rPr>
      </w:pPr>
      <w:r w:rsidRPr="00F232B1">
        <w:rPr>
          <w:szCs w:val="22"/>
          <w:lang w:val="en-GB"/>
        </w:rPr>
        <w:t>Financial Planning: Including an assessment of:</w:t>
      </w:r>
    </w:p>
    <w:p w:rsidR="00735AFC" w:rsidRPr="00F232B1" w:rsidRDefault="00735AFC" w:rsidP="00735AFC">
      <w:pPr>
        <w:pStyle w:val="ListBullet2"/>
        <w:numPr>
          <w:ilvl w:val="0"/>
          <w:numId w:val="0"/>
        </w:numPr>
        <w:ind w:left="360"/>
        <w:rPr>
          <w:szCs w:val="22"/>
          <w:lang w:val="en-GB"/>
        </w:rPr>
      </w:pPr>
    </w:p>
    <w:p w:rsidR="00735AFC" w:rsidRPr="00F232B1" w:rsidRDefault="00735AFC" w:rsidP="00735AFC">
      <w:pPr>
        <w:pStyle w:val="ListBullet2"/>
        <w:numPr>
          <w:ilvl w:val="0"/>
          <w:numId w:val="0"/>
        </w:numPr>
        <w:ind w:left="360" w:firstLine="360"/>
        <w:rPr>
          <w:szCs w:val="22"/>
          <w:u w:val="none"/>
          <w:lang w:val="en-GB"/>
        </w:rPr>
      </w:pPr>
      <w:r w:rsidRPr="00F232B1">
        <w:rPr>
          <w:szCs w:val="22"/>
          <w:u w:val="none"/>
          <w:lang w:val="en-GB"/>
        </w:rPr>
        <w:t>(i) The actual project cost by objectives, outputs, activities</w:t>
      </w:r>
    </w:p>
    <w:p w:rsidR="00735AFC" w:rsidRPr="00F232B1" w:rsidRDefault="00735AFC" w:rsidP="00735AFC">
      <w:pPr>
        <w:pStyle w:val="ListBullet2"/>
        <w:numPr>
          <w:ilvl w:val="0"/>
          <w:numId w:val="0"/>
        </w:numPr>
        <w:ind w:left="360" w:firstLine="360"/>
        <w:rPr>
          <w:szCs w:val="22"/>
          <w:u w:val="none"/>
          <w:lang w:val="en-GB"/>
        </w:rPr>
      </w:pPr>
      <w:r w:rsidRPr="00F232B1">
        <w:rPr>
          <w:szCs w:val="22"/>
          <w:u w:val="none"/>
          <w:lang w:val="en-GB"/>
        </w:rPr>
        <w:t xml:space="preserve">(ii) The cost-effectiveness of achievements </w:t>
      </w:r>
    </w:p>
    <w:p w:rsidR="00735AFC" w:rsidRPr="00F232B1" w:rsidRDefault="00735AFC" w:rsidP="00735AFC">
      <w:pPr>
        <w:pStyle w:val="ListBullet2"/>
        <w:numPr>
          <w:ilvl w:val="0"/>
          <w:numId w:val="0"/>
        </w:numPr>
        <w:ind w:left="360" w:firstLine="360"/>
        <w:rPr>
          <w:szCs w:val="22"/>
          <w:u w:val="none"/>
          <w:lang w:val="en-GB"/>
        </w:rPr>
      </w:pPr>
      <w:r w:rsidRPr="00F232B1">
        <w:rPr>
          <w:szCs w:val="22"/>
          <w:u w:val="none"/>
          <w:lang w:val="en-GB"/>
        </w:rPr>
        <w:t>(iii) Financial management (including disbursement issues)</w:t>
      </w:r>
    </w:p>
    <w:p w:rsidR="00735AFC" w:rsidRPr="00F232B1" w:rsidRDefault="00735AFC" w:rsidP="00735AFC">
      <w:pPr>
        <w:pStyle w:val="ListBullet2"/>
        <w:numPr>
          <w:ilvl w:val="0"/>
          <w:numId w:val="0"/>
        </w:numPr>
        <w:ind w:left="360" w:firstLine="270"/>
        <w:rPr>
          <w:szCs w:val="22"/>
          <w:u w:val="none"/>
          <w:lang w:val="en-GB"/>
        </w:rPr>
      </w:pPr>
      <w:r w:rsidRPr="00F232B1">
        <w:rPr>
          <w:szCs w:val="22"/>
          <w:u w:val="none"/>
          <w:lang w:val="en-GB"/>
        </w:rPr>
        <w:t xml:space="preserve">(iv) Co-financing </w:t>
      </w:r>
      <w:r w:rsidRPr="00F232B1">
        <w:rPr>
          <w:rStyle w:val="FootnoteReference"/>
          <w:szCs w:val="22"/>
          <w:u w:val="none"/>
          <w:lang w:val="en-GB"/>
        </w:rPr>
        <w:footnoteReference w:id="8"/>
      </w:r>
    </w:p>
    <w:p w:rsidR="00735AFC" w:rsidRPr="00F232B1" w:rsidRDefault="00735AFC" w:rsidP="00735AFC">
      <w:pPr>
        <w:pStyle w:val="ListBullet2"/>
        <w:numPr>
          <w:ilvl w:val="0"/>
          <w:numId w:val="0"/>
        </w:numPr>
        <w:ind w:left="360"/>
        <w:rPr>
          <w:szCs w:val="22"/>
          <w:lang w:val="en-GB"/>
        </w:rPr>
      </w:pPr>
    </w:p>
    <w:p w:rsidR="00735AFC" w:rsidRPr="00F232B1" w:rsidRDefault="00735AFC" w:rsidP="00735AFC">
      <w:pPr>
        <w:jc w:val="both"/>
        <w:rPr>
          <w:sz w:val="22"/>
          <w:szCs w:val="22"/>
          <w:lang w:val="en-GB"/>
        </w:rPr>
      </w:pPr>
      <w:r w:rsidRPr="00F232B1">
        <w:rPr>
          <w:iCs/>
          <w:sz w:val="22"/>
          <w:szCs w:val="22"/>
          <w:u w:val="single"/>
          <w:lang w:val="en-GB"/>
        </w:rPr>
        <w:t>Sustainability.</w:t>
      </w:r>
      <w:r w:rsidRPr="00F232B1">
        <w:rPr>
          <w:iCs/>
          <w:sz w:val="22"/>
          <w:szCs w:val="22"/>
          <w:lang w:val="en-GB"/>
        </w:rPr>
        <w:t xml:space="preserve"> E</w:t>
      </w:r>
      <w:r w:rsidRPr="00F232B1">
        <w:rPr>
          <w:sz w:val="22"/>
          <w:szCs w:val="22"/>
          <w:lang w:val="en-GB"/>
        </w:rPr>
        <w:t xml:space="preserve">xtent to which the benefits of the project will continue, within or outside the project domain, after it has come to an end. Relevant factors include for example:  development of a sustainability strategy, establishment of financial and economic instruments and mechanisms, mainstreaming project objectives into the economy or community production activities. </w:t>
      </w:r>
    </w:p>
    <w:p w:rsidR="00735AFC" w:rsidRPr="00F232B1" w:rsidRDefault="00735AFC" w:rsidP="00735AFC">
      <w:pPr>
        <w:pStyle w:val="ListBullet2"/>
        <w:numPr>
          <w:ilvl w:val="0"/>
          <w:numId w:val="0"/>
        </w:numPr>
        <w:ind w:left="360"/>
        <w:rPr>
          <w:szCs w:val="22"/>
          <w:lang w:val="en-GB"/>
        </w:rPr>
      </w:pPr>
    </w:p>
    <w:p w:rsidR="00735AFC" w:rsidRPr="00F232B1" w:rsidRDefault="00735AFC" w:rsidP="00735AFC">
      <w:pPr>
        <w:pStyle w:val="ListBullet2"/>
        <w:numPr>
          <w:ilvl w:val="0"/>
          <w:numId w:val="0"/>
        </w:numPr>
        <w:tabs>
          <w:tab w:val="num" w:pos="630"/>
        </w:tabs>
        <w:jc w:val="both"/>
        <w:rPr>
          <w:iCs/>
          <w:szCs w:val="22"/>
          <w:lang w:val="en-GB"/>
        </w:rPr>
      </w:pPr>
      <w:r w:rsidRPr="00F232B1">
        <w:rPr>
          <w:szCs w:val="22"/>
          <w:lang w:val="en-GB"/>
        </w:rPr>
        <w:t>Execution and implementation modalities</w:t>
      </w:r>
      <w:r w:rsidRPr="00F232B1">
        <w:rPr>
          <w:szCs w:val="22"/>
          <w:u w:val="none"/>
          <w:lang w:val="en-GB"/>
        </w:rPr>
        <w:t>. This should consider the effectiveness of the UNDP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execution responsibilities, enactment of necessary legislation and budgetary provisions and extent to which these may have affected implementation and sustainability of the Project; quality and timeliness of inputs by UNDP and GoC and other parties responsible for providing inputs to the project, and the extent to which this may have affected the smooth implementation of the project.</w:t>
      </w:r>
      <w:r w:rsidRPr="00F232B1">
        <w:rPr>
          <w:szCs w:val="22"/>
          <w:lang w:val="en-GB"/>
        </w:rPr>
        <w:t xml:space="preserve"> </w:t>
      </w:r>
    </w:p>
    <w:p w:rsidR="00735AFC" w:rsidRPr="00F232B1" w:rsidRDefault="00735AFC" w:rsidP="00735AFC">
      <w:pPr>
        <w:pStyle w:val="ListBullet2"/>
        <w:numPr>
          <w:ilvl w:val="0"/>
          <w:numId w:val="0"/>
        </w:numPr>
        <w:ind w:left="360"/>
        <w:rPr>
          <w:szCs w:val="22"/>
          <w:lang w:val="en-GB"/>
        </w:rPr>
      </w:pPr>
    </w:p>
    <w:p w:rsidR="00735AFC" w:rsidRPr="00F232B1" w:rsidRDefault="00735AFC" w:rsidP="00735AFC">
      <w:pPr>
        <w:jc w:val="both"/>
        <w:rPr>
          <w:b/>
          <w:sz w:val="22"/>
          <w:szCs w:val="22"/>
          <w:lang w:val="en-GB"/>
        </w:rPr>
      </w:pPr>
      <w:r w:rsidRPr="00F232B1">
        <w:rPr>
          <w:b/>
          <w:sz w:val="22"/>
          <w:szCs w:val="22"/>
          <w:lang w:val="en-GB"/>
        </w:rPr>
        <w:t>4.3. Results</w:t>
      </w:r>
    </w:p>
    <w:p w:rsidR="00735AFC" w:rsidRPr="00F232B1" w:rsidRDefault="00735AFC" w:rsidP="00735AFC">
      <w:pPr>
        <w:jc w:val="both"/>
        <w:rPr>
          <w:b/>
          <w:sz w:val="22"/>
          <w:szCs w:val="22"/>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lang w:val="en-GB"/>
        </w:rPr>
        <w:t>Attainment of Outcomes/ Achievement of objectives</w:t>
      </w:r>
      <w:r w:rsidRPr="00F232B1">
        <w:rPr>
          <w:szCs w:val="22"/>
          <w:u w:val="none"/>
          <w:lang w:val="en-GB"/>
        </w:rPr>
        <w:t xml:space="preserve"> (R</w:t>
      </w:r>
      <w:r w:rsidRPr="00F232B1">
        <w:rPr>
          <w:i/>
          <w:szCs w:val="22"/>
          <w:u w:val="none"/>
          <w:lang w:val="en-GB"/>
        </w:rPr>
        <w:t xml:space="preserve">): </w:t>
      </w:r>
      <w:r w:rsidRPr="00F232B1">
        <w:rPr>
          <w:iCs/>
          <w:szCs w:val="22"/>
          <w:u w:val="none"/>
          <w:lang w:val="en-GB"/>
        </w:rPr>
        <w:t>Including a description</w:t>
      </w:r>
      <w:r w:rsidRPr="00F232B1">
        <w:rPr>
          <w:szCs w:val="22"/>
          <w:u w:val="none"/>
          <w:lang w:val="en-GB"/>
        </w:rPr>
        <w:t xml:space="preserve"> </w:t>
      </w:r>
      <w:r w:rsidRPr="00F232B1">
        <w:rPr>
          <w:i/>
          <w:iCs/>
          <w:szCs w:val="22"/>
          <w:u w:val="none"/>
          <w:lang w:val="en-GB"/>
        </w:rPr>
        <w:t>and rating</w:t>
      </w:r>
      <w:r w:rsidRPr="00F232B1">
        <w:rPr>
          <w:szCs w:val="22"/>
          <w:u w:val="none"/>
          <w:lang w:val="en-GB"/>
        </w:rPr>
        <w:t xml:space="preserve"> of the extent to which the project's objectives (environmental and developmental ) were achieved using  Highly Satisfactory, Satisfactory, Marginally Satisfactory, and Unsatisfactory ratings. If the project did not establish a baseline (initial conditions), the evaluators should seek to determine it through the use of special methodologies so that achievements, results and impacts can be properly established. </w:t>
      </w:r>
    </w:p>
    <w:p w:rsidR="00735AFC" w:rsidRPr="00F232B1" w:rsidRDefault="00735AFC" w:rsidP="00735AFC">
      <w:pPr>
        <w:pStyle w:val="ListBullet2"/>
        <w:numPr>
          <w:ilvl w:val="0"/>
          <w:numId w:val="0"/>
        </w:numPr>
        <w:jc w:val="both"/>
        <w:rPr>
          <w:szCs w:val="22"/>
          <w:u w:val="none"/>
          <w:lang w:val="en-GB"/>
        </w:rPr>
      </w:pPr>
    </w:p>
    <w:p w:rsidR="00735AFC" w:rsidRPr="00F232B1" w:rsidRDefault="00735AFC" w:rsidP="00735AFC">
      <w:pPr>
        <w:pStyle w:val="ListBullet2"/>
        <w:numPr>
          <w:ilvl w:val="0"/>
          <w:numId w:val="0"/>
        </w:numPr>
        <w:tabs>
          <w:tab w:val="num" w:pos="630"/>
        </w:tabs>
        <w:jc w:val="both"/>
        <w:rPr>
          <w:szCs w:val="22"/>
          <w:u w:val="none"/>
          <w:lang w:val="en-GB"/>
        </w:rPr>
      </w:pPr>
      <w:r w:rsidRPr="00F232B1">
        <w:rPr>
          <w:szCs w:val="22"/>
          <w:u w:val="none"/>
          <w:lang w:val="en-GB"/>
        </w:rPr>
        <w:t xml:space="preserve">This section should also include reviews of the following: </w:t>
      </w:r>
    </w:p>
    <w:p w:rsidR="00735AFC" w:rsidRPr="00F232B1" w:rsidRDefault="00735AFC" w:rsidP="00735AFC">
      <w:pPr>
        <w:jc w:val="both"/>
        <w:rPr>
          <w:b/>
          <w:iCs/>
          <w:sz w:val="22"/>
          <w:szCs w:val="22"/>
          <w:lang w:val="en-GB"/>
        </w:rPr>
      </w:pPr>
    </w:p>
    <w:p w:rsidR="00735AFC" w:rsidRPr="00F232B1" w:rsidRDefault="00735AFC" w:rsidP="00735AFC">
      <w:pPr>
        <w:pStyle w:val="ListBullet2"/>
        <w:numPr>
          <w:ilvl w:val="0"/>
          <w:numId w:val="35"/>
        </w:numPr>
        <w:jc w:val="both"/>
        <w:rPr>
          <w:szCs w:val="22"/>
          <w:u w:val="none"/>
          <w:lang w:val="en-GB"/>
        </w:rPr>
      </w:pPr>
      <w:r w:rsidRPr="00F232B1">
        <w:rPr>
          <w:szCs w:val="22"/>
          <w:u w:val="none"/>
          <w:lang w:val="en-GB"/>
        </w:rPr>
        <w:t>Sustainability</w:t>
      </w:r>
      <w:r w:rsidRPr="00F232B1">
        <w:rPr>
          <w:i/>
          <w:szCs w:val="22"/>
          <w:u w:val="none"/>
          <w:lang w:val="en-GB"/>
        </w:rPr>
        <w:t xml:space="preserve">: </w:t>
      </w:r>
      <w:r w:rsidRPr="00F232B1">
        <w:rPr>
          <w:szCs w:val="22"/>
          <w:u w:val="none"/>
          <w:lang w:val="en-GB"/>
        </w:rPr>
        <w:t xml:space="preserve">Including an appreciation of the extent to which benefits continue, within or outside the project domain after GEF assistance/external assistance in this phase has come to an end.  </w:t>
      </w:r>
    </w:p>
    <w:p w:rsidR="00735AFC" w:rsidRPr="00F232B1" w:rsidRDefault="00735AFC" w:rsidP="00735AFC">
      <w:pPr>
        <w:numPr>
          <w:ilvl w:val="0"/>
          <w:numId w:val="35"/>
        </w:numPr>
        <w:jc w:val="both"/>
        <w:rPr>
          <w:sz w:val="22"/>
          <w:szCs w:val="22"/>
          <w:lang w:val="en-GB"/>
        </w:rPr>
      </w:pPr>
      <w:r w:rsidRPr="00F232B1">
        <w:rPr>
          <w:sz w:val="22"/>
          <w:szCs w:val="22"/>
          <w:lang w:val="en-GB"/>
        </w:rPr>
        <w:t>Contribution to upgrading skills of the national staff</w:t>
      </w:r>
    </w:p>
    <w:p w:rsidR="00B55C72" w:rsidRPr="003164FD" w:rsidRDefault="00B55C72">
      <w:pPr>
        <w:rPr>
          <w:sz w:val="22"/>
          <w:szCs w:val="22"/>
        </w:rPr>
      </w:pPr>
    </w:p>
    <w:sectPr w:rsidR="00B55C72" w:rsidRPr="003164FD" w:rsidSect="00F92D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897" w:rsidRDefault="00532897">
      <w:r>
        <w:separator/>
      </w:r>
    </w:p>
  </w:endnote>
  <w:endnote w:type="continuationSeparator" w:id="0">
    <w:p w:rsidR="00532897" w:rsidRDefault="005328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897" w:rsidRDefault="00532897">
      <w:r>
        <w:separator/>
      </w:r>
    </w:p>
  </w:footnote>
  <w:footnote w:type="continuationSeparator" w:id="0">
    <w:p w:rsidR="00532897" w:rsidRDefault="00532897">
      <w:r>
        <w:continuationSeparator/>
      </w:r>
    </w:p>
  </w:footnote>
  <w:footnote w:id="1">
    <w:p w:rsidR="00F232B1" w:rsidRPr="00C106C4" w:rsidRDefault="00F232B1" w:rsidP="001B449C">
      <w:pPr>
        <w:pStyle w:val="FootnoteText"/>
        <w:jc w:val="right"/>
        <w:rPr>
          <w:rFonts w:cs="Arial"/>
          <w:szCs w:val="16"/>
        </w:rPr>
      </w:pPr>
      <w:r w:rsidRPr="00C106C4">
        <w:rPr>
          <w:rStyle w:val="FootnoteReference"/>
          <w:rFonts w:cs="Arial"/>
          <w:szCs w:val="16"/>
        </w:rPr>
        <w:footnoteRef/>
      </w:r>
      <w:r w:rsidRPr="00C106C4">
        <w:rPr>
          <w:rFonts w:cs="Arial"/>
          <w:szCs w:val="16"/>
        </w:rPr>
        <w:t xml:space="preserve"> See p.67 of UNDP’s “Handbook on</w:t>
      </w:r>
      <w:r>
        <w:rPr>
          <w:rFonts w:cs="Arial"/>
          <w:szCs w:val="16"/>
        </w:rPr>
        <w:t xml:space="preserve"> </w:t>
      </w:r>
      <w:r w:rsidRPr="00C106C4">
        <w:rPr>
          <w:rFonts w:cs="Arial"/>
          <w:szCs w:val="16"/>
        </w:rPr>
        <w:t>Monitoring and Evaluation for Results”, available at http://www.undp.org/gef/05/monitoring/policies.html</w:t>
      </w:r>
    </w:p>
  </w:footnote>
  <w:footnote w:id="2">
    <w:p w:rsidR="00F232B1" w:rsidRPr="00C106C4" w:rsidRDefault="00F232B1" w:rsidP="001B449C">
      <w:pPr>
        <w:pStyle w:val="FootnoteText"/>
        <w:jc w:val="right"/>
        <w:rPr>
          <w:rFonts w:cs="Arial"/>
          <w:szCs w:val="16"/>
        </w:rPr>
      </w:pPr>
      <w:r w:rsidRPr="00C106C4">
        <w:rPr>
          <w:rStyle w:val="FootnoteReference"/>
          <w:rFonts w:cs="Arial"/>
          <w:szCs w:val="16"/>
        </w:rPr>
        <w:footnoteRef/>
      </w:r>
      <w:r w:rsidRPr="00C106C4">
        <w:rPr>
          <w:rFonts w:cs="Arial"/>
          <w:szCs w:val="16"/>
        </w:rPr>
        <w:t xml:space="preserve"> See Annex C of “Participatory Monitoring and Evaluation: approaches to sustainability”, available at http://www.undp.org/gef/05/monitoring/policies.html </w:t>
      </w:r>
    </w:p>
  </w:footnote>
  <w:footnote w:id="3">
    <w:p w:rsidR="00F232B1" w:rsidRPr="00C106C4" w:rsidRDefault="00F232B1" w:rsidP="001B449C">
      <w:pPr>
        <w:pStyle w:val="FootnoteText"/>
        <w:jc w:val="right"/>
        <w:rPr>
          <w:rFonts w:cs="Arial"/>
          <w:szCs w:val="16"/>
        </w:rPr>
      </w:pPr>
      <w:r w:rsidRPr="00C106C4">
        <w:rPr>
          <w:rStyle w:val="FootnoteReference"/>
          <w:rFonts w:cs="Arial"/>
          <w:szCs w:val="16"/>
        </w:rPr>
        <w:footnoteRef/>
      </w:r>
      <w:r w:rsidRPr="00C106C4">
        <w:rPr>
          <w:rFonts w:cs="Arial"/>
          <w:szCs w:val="16"/>
        </w:rPr>
        <w:t xml:space="preserve"> See section 3.2 of the GEF’s “Monitoring and Evaluation Policies and Procedures”, available at http://www.undp.org/gef/05/monitoring/policies.html</w:t>
      </w:r>
    </w:p>
  </w:footnote>
  <w:footnote w:id="4">
    <w:p w:rsidR="00F232B1" w:rsidRPr="00C106C4" w:rsidRDefault="00F232B1" w:rsidP="001B449C">
      <w:pPr>
        <w:pStyle w:val="FootnoteText"/>
        <w:jc w:val="right"/>
        <w:rPr>
          <w:rFonts w:cs="Arial"/>
          <w:szCs w:val="16"/>
        </w:rPr>
      </w:pPr>
      <w:r w:rsidRPr="00C106C4">
        <w:rPr>
          <w:rStyle w:val="FootnoteReference"/>
          <w:rFonts w:cs="Arial"/>
          <w:szCs w:val="16"/>
        </w:rPr>
        <w:footnoteRef/>
      </w:r>
      <w:r w:rsidRPr="00C106C4">
        <w:rPr>
          <w:rFonts w:cs="Arial"/>
          <w:szCs w:val="16"/>
        </w:rPr>
        <w:t xml:space="preserve"> UNDP-GEF’s system is based on the Atlas Risk Module.  See the UNDP-GEF Risk Management Strategy resource kit, available as Annex XI at http://www.undp.org/gef/05/monitoring/policies.html</w:t>
      </w:r>
    </w:p>
  </w:footnote>
  <w:footnote w:id="5">
    <w:p w:rsidR="00F232B1" w:rsidRPr="00C106C4" w:rsidRDefault="00F232B1" w:rsidP="001B449C">
      <w:pPr>
        <w:pStyle w:val="FootnoteText"/>
        <w:jc w:val="right"/>
        <w:rPr>
          <w:rFonts w:cs="Arial"/>
          <w:szCs w:val="16"/>
        </w:rPr>
      </w:pPr>
      <w:r w:rsidRPr="00C106C4">
        <w:rPr>
          <w:rStyle w:val="FootnoteReference"/>
          <w:rFonts w:cs="Arial"/>
          <w:szCs w:val="16"/>
        </w:rPr>
        <w:footnoteRef/>
      </w:r>
      <w:r w:rsidRPr="00C106C4">
        <w:rPr>
          <w:rFonts w:cs="Arial"/>
          <w:szCs w:val="16"/>
        </w:rPr>
        <w:t xml:space="preserve"> RBM Support documents are available at http://www.undp.org/eo/methodologies.htm </w:t>
      </w:r>
    </w:p>
  </w:footnote>
  <w:footnote w:id="6">
    <w:p w:rsidR="00F232B1" w:rsidRPr="00C106C4" w:rsidRDefault="00F232B1" w:rsidP="001B449C">
      <w:pPr>
        <w:pStyle w:val="FootnoteText"/>
        <w:jc w:val="right"/>
        <w:rPr>
          <w:rFonts w:cs="Arial"/>
          <w:szCs w:val="16"/>
        </w:rPr>
      </w:pPr>
      <w:r w:rsidRPr="00C106C4">
        <w:rPr>
          <w:rStyle w:val="FootnoteReference"/>
          <w:rFonts w:cs="Arial"/>
          <w:szCs w:val="16"/>
        </w:rPr>
        <w:footnoteRef/>
      </w:r>
      <w:r w:rsidRPr="00C106C4">
        <w:rPr>
          <w:rFonts w:cs="Arial"/>
          <w:szCs w:val="16"/>
        </w:rPr>
        <w:t xml:space="preserve"> The UNDP User Guide is currently only available on UNDP’s intranet.  However UNDP can provide the necessary section on roles and responsibility from http://content.undp.org/go/userguide/results/rmoverview/progprojorg/?src=print</w:t>
      </w:r>
    </w:p>
  </w:footnote>
  <w:footnote w:id="7">
    <w:p w:rsidR="00F232B1" w:rsidRDefault="00F232B1" w:rsidP="00F92D42">
      <w:pPr>
        <w:pStyle w:val="FootnoteText"/>
      </w:pPr>
      <w:r>
        <w:rPr>
          <w:rStyle w:val="FootnoteReference"/>
        </w:rPr>
        <w:footnoteRef/>
      </w:r>
      <w:r>
        <w:t xml:space="preserve"> All target levels are for end of project unless otherwise noted</w:t>
      </w:r>
    </w:p>
  </w:footnote>
  <w:footnote w:id="8">
    <w:p w:rsidR="00F232B1" w:rsidRDefault="00F232B1" w:rsidP="00735AF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221"/>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
    <w:nsid w:val="02F1057B"/>
    <w:multiLevelType w:val="hybridMultilevel"/>
    <w:tmpl w:val="E04A245E"/>
    <w:lvl w:ilvl="0" w:tplc="ABB60CD8">
      <w:start w:val="1"/>
      <w:numFmt w:val="bullet"/>
      <w:lvlText w:val=""/>
      <w:lvlJc w:val="left"/>
      <w:pPr>
        <w:tabs>
          <w:tab w:val="num" w:pos="720"/>
        </w:tabs>
        <w:ind w:left="720" w:hanging="360"/>
      </w:pPr>
      <w:rPr>
        <w:rFonts w:ascii="Symbol" w:hAnsi="Symbol" w:hint="default"/>
        <w:lang w:val="en-US"/>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129FC"/>
    <w:multiLevelType w:val="multilevel"/>
    <w:tmpl w:val="DA8CD62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D624D9"/>
    <w:multiLevelType w:val="singleLevel"/>
    <w:tmpl w:val="5336C530"/>
    <w:lvl w:ilvl="0">
      <w:numFmt w:val="chosung"/>
      <w:lvlText w:val="-"/>
      <w:lvlJc w:val="left"/>
      <w:pPr>
        <w:tabs>
          <w:tab w:val="num" w:pos="360"/>
        </w:tabs>
        <w:ind w:left="360" w:hanging="360"/>
      </w:pPr>
      <w:rPr>
        <w:rFonts w:hint="default"/>
      </w:rPr>
    </w:lvl>
  </w:abstractNum>
  <w:abstractNum w:abstractNumId="5">
    <w:nsid w:val="13F72C2A"/>
    <w:multiLevelType w:val="hybridMultilevel"/>
    <w:tmpl w:val="9712F85A"/>
    <w:lvl w:ilvl="0" w:tplc="427275EA">
      <w:start w:val="1"/>
      <w:numFmt w:val="bullet"/>
      <w:lvlText w:val=""/>
      <w:lvlJc w:val="left"/>
      <w:pPr>
        <w:tabs>
          <w:tab w:val="num" w:pos="720"/>
        </w:tabs>
        <w:ind w:left="720" w:hanging="360"/>
      </w:pPr>
      <w:rPr>
        <w:rFonts w:ascii="Symbol" w:hAnsi="Symbol" w:hint="default"/>
        <w:lang w:val="en-U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6">
    <w:nsid w:val="1A6253AB"/>
    <w:multiLevelType w:val="hybridMultilevel"/>
    <w:tmpl w:val="1DA45F50"/>
    <w:lvl w:ilvl="0" w:tplc="73F6323A">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1E061562"/>
    <w:multiLevelType w:val="hybridMultilevel"/>
    <w:tmpl w:val="5D90EFDC"/>
    <w:lvl w:ilvl="0" w:tplc="55FCF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2366A"/>
    <w:multiLevelType w:val="hybridMultilevel"/>
    <w:tmpl w:val="9B2EB7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D666D3"/>
    <w:multiLevelType w:val="hybridMultilevel"/>
    <w:tmpl w:val="0C4E7D88"/>
    <w:lvl w:ilvl="0" w:tplc="1DDA88D6">
      <w:numFmt w:val="bullet"/>
      <w:lvlText w:val="-"/>
      <w:lvlJc w:val="left"/>
      <w:pPr>
        <w:tabs>
          <w:tab w:val="num" w:pos="354"/>
        </w:tabs>
        <w:ind w:left="354" w:hanging="360"/>
      </w:pPr>
      <w:rPr>
        <w:rFonts w:ascii="Arial" w:eastAsia="MS Mincho"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852837"/>
    <w:multiLevelType w:val="hybridMultilevel"/>
    <w:tmpl w:val="ACEED5CA"/>
    <w:lvl w:ilvl="0" w:tplc="34167A26">
      <w:start w:val="1"/>
      <w:numFmt w:val="lowerRoman"/>
      <w:lvlText w:val="(%1)"/>
      <w:lvlJc w:val="left"/>
      <w:pPr>
        <w:tabs>
          <w:tab w:val="num" w:pos="576"/>
        </w:tabs>
        <w:ind w:left="576" w:hanging="57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29D0F96"/>
    <w:multiLevelType w:val="hybridMultilevel"/>
    <w:tmpl w:val="45F0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60A18"/>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13">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19439E6"/>
    <w:multiLevelType w:val="multilevel"/>
    <w:tmpl w:val="83E2FC16"/>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5E84396"/>
    <w:multiLevelType w:val="hybridMultilevel"/>
    <w:tmpl w:val="60A28D62"/>
    <w:lvl w:ilvl="0" w:tplc="275EA098">
      <w:start w:val="1"/>
      <w:numFmt w:val="bullet"/>
      <w:lvlText w:val=""/>
      <w:lvlJc w:val="left"/>
      <w:pPr>
        <w:tabs>
          <w:tab w:val="num" w:pos="720"/>
        </w:tabs>
        <w:ind w:left="720" w:hanging="360"/>
      </w:pPr>
      <w:rPr>
        <w:rFonts w:ascii="Symbol" w:hAnsi="Symbol" w:hint="default"/>
        <w:lang w:val="en-US"/>
      </w:rPr>
    </w:lvl>
    <w:lvl w:ilvl="1" w:tplc="8FAE7F8A">
      <w:start w:val="1"/>
      <w:numFmt w:val="bullet"/>
      <w:lvlText w:val="o"/>
      <w:lvlJc w:val="left"/>
      <w:pPr>
        <w:tabs>
          <w:tab w:val="num" w:pos="1440"/>
        </w:tabs>
        <w:ind w:left="1440" w:hanging="360"/>
      </w:pPr>
      <w:rPr>
        <w:rFonts w:ascii="Courier New" w:hAnsi="Courier New" w:cs="Marlett" w:hint="default"/>
        <w:lang w:val="en-U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lett"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lett"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E118EC"/>
    <w:multiLevelType w:val="hybridMultilevel"/>
    <w:tmpl w:val="C5E466B6"/>
    <w:lvl w:ilvl="0" w:tplc="C1EAE522">
      <w:start w:val="1"/>
      <w:numFmt w:val="bullet"/>
      <w:lvlText w:val=""/>
      <w:lvlJc w:val="left"/>
      <w:pPr>
        <w:tabs>
          <w:tab w:val="num" w:pos="720"/>
        </w:tabs>
        <w:ind w:left="720" w:hanging="360"/>
      </w:pPr>
      <w:rPr>
        <w:rFonts w:ascii="Symbol" w:hAnsi="Symbol" w:hint="default"/>
        <w:lang w:val="en-US"/>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066A51"/>
    <w:multiLevelType w:val="hybridMultilevel"/>
    <w:tmpl w:val="C55CE20E"/>
    <w:lvl w:ilvl="0" w:tplc="73F6323A">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8">
    <w:nsid w:val="3C277471"/>
    <w:multiLevelType w:val="hybridMultilevel"/>
    <w:tmpl w:val="D6841634"/>
    <w:lvl w:ilvl="0" w:tplc="73F6323A">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9">
    <w:nsid w:val="3C4B4F78"/>
    <w:multiLevelType w:val="hybridMultilevel"/>
    <w:tmpl w:val="F670DDD4"/>
    <w:lvl w:ilvl="0" w:tplc="1DDA88D6">
      <w:numFmt w:val="bullet"/>
      <w:lvlText w:val="-"/>
      <w:lvlJc w:val="left"/>
      <w:pPr>
        <w:tabs>
          <w:tab w:val="num" w:pos="360"/>
        </w:tabs>
        <w:ind w:left="360" w:hanging="360"/>
      </w:pPr>
      <w:rPr>
        <w:rFonts w:ascii="Arial" w:eastAsia="MS Mincho" w:hAnsi="Arial" w:cs="Arial"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5E2EB6"/>
    <w:multiLevelType w:val="multilevel"/>
    <w:tmpl w:val="1FCC27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080468"/>
    <w:multiLevelType w:val="hybridMultilevel"/>
    <w:tmpl w:val="F7AC2DB2"/>
    <w:lvl w:ilvl="0" w:tplc="0FC8B17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96391C"/>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4">
    <w:nsid w:val="42A97CE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25">
    <w:nsid w:val="43376543"/>
    <w:multiLevelType w:val="hybridMultilevel"/>
    <w:tmpl w:val="F9B403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141EC8"/>
    <w:multiLevelType w:val="hybridMultilevel"/>
    <w:tmpl w:val="19985A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B81A07"/>
    <w:multiLevelType w:val="hybridMultilevel"/>
    <w:tmpl w:val="60C02D66"/>
    <w:lvl w:ilvl="0" w:tplc="34167A26">
      <w:start w:val="1"/>
      <w:numFmt w:val="lowerRoman"/>
      <w:lvlText w:val="(%1)"/>
      <w:lvlJc w:val="left"/>
      <w:pPr>
        <w:tabs>
          <w:tab w:val="num" w:pos="576"/>
        </w:tabs>
        <w:ind w:left="576" w:hanging="576"/>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EB11D5D"/>
    <w:multiLevelType w:val="hybridMultilevel"/>
    <w:tmpl w:val="5A445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321FB8"/>
    <w:multiLevelType w:val="hybridMultilevel"/>
    <w:tmpl w:val="DCA4FEDA"/>
    <w:lvl w:ilvl="0" w:tplc="04090001">
      <w:start w:val="1"/>
      <w:numFmt w:val="bullet"/>
      <w:lvlText w:val=""/>
      <w:lvlJc w:val="left"/>
      <w:pPr>
        <w:tabs>
          <w:tab w:val="num" w:pos="720"/>
        </w:tabs>
        <w:ind w:left="720" w:hanging="360"/>
      </w:pPr>
      <w:rPr>
        <w:rFonts w:ascii="Symbol" w:hAnsi="Symbol" w:hint="default"/>
      </w:rPr>
    </w:lvl>
    <w:lvl w:ilvl="1" w:tplc="8106400E">
      <w:start w:val="1"/>
      <w:numFmt w:val="bullet"/>
      <w:lvlText w:val="o"/>
      <w:lvlJc w:val="left"/>
      <w:pPr>
        <w:tabs>
          <w:tab w:val="num" w:pos="1440"/>
        </w:tabs>
        <w:ind w:left="1440" w:hanging="360"/>
      </w:pPr>
      <w:rPr>
        <w:rFonts w:ascii="Courier New" w:hAnsi="Courier New" w:cs="Marlett"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A4D61"/>
    <w:multiLevelType w:val="hybridMultilevel"/>
    <w:tmpl w:val="CADC0CB4"/>
    <w:lvl w:ilvl="0" w:tplc="FFFFFFFF">
      <w:start w:val="4347"/>
      <w:numFmt w:val="bullet"/>
      <w:lvlText w:val="-"/>
      <w:lvlJc w:val="left"/>
      <w:pPr>
        <w:tabs>
          <w:tab w:val="num" w:pos="720"/>
        </w:tabs>
        <w:ind w:left="720" w:hanging="360"/>
      </w:pPr>
      <w:rPr>
        <w:rFonts w:ascii="Times New Roman" w:eastAsia="Times" w:hAnsi="Times New Roman" w:hint="default"/>
        <w:w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E6D3BB4"/>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2">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FBE4B82"/>
    <w:multiLevelType w:val="singleLevel"/>
    <w:tmpl w:val="723852EA"/>
    <w:lvl w:ilvl="0">
      <w:numFmt w:val="chosung"/>
      <w:pStyle w:val="ListBullet2"/>
      <w:lvlText w:val="-"/>
      <w:lvlJc w:val="left"/>
      <w:pPr>
        <w:tabs>
          <w:tab w:val="num" w:pos="360"/>
        </w:tabs>
        <w:ind w:left="360" w:hanging="360"/>
      </w:pPr>
      <w:rPr>
        <w:rFonts w:hint="default"/>
      </w:rPr>
    </w:lvl>
  </w:abstractNum>
  <w:abstractNum w:abstractNumId="34">
    <w:nsid w:val="61793206"/>
    <w:multiLevelType w:val="singleLevel"/>
    <w:tmpl w:val="5336C530"/>
    <w:lvl w:ilvl="0">
      <w:numFmt w:val="chosung"/>
      <w:lvlText w:val="-"/>
      <w:lvlJc w:val="left"/>
      <w:pPr>
        <w:tabs>
          <w:tab w:val="num" w:pos="360"/>
        </w:tabs>
        <w:ind w:left="360" w:hanging="360"/>
      </w:pPr>
      <w:rPr>
        <w:rFonts w:hint="default"/>
      </w:rPr>
    </w:lvl>
  </w:abstractNum>
  <w:abstractNum w:abstractNumId="35">
    <w:nsid w:val="642B020A"/>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36">
    <w:nsid w:val="664A6EEC"/>
    <w:multiLevelType w:val="hybridMultilevel"/>
    <w:tmpl w:val="2D6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F1560F"/>
    <w:multiLevelType w:val="hybridMultilevel"/>
    <w:tmpl w:val="91A6FD7C"/>
    <w:lvl w:ilvl="0" w:tplc="73F6323A">
      <w:start w:val="1"/>
      <w:numFmt w:val="lowerLetter"/>
      <w:lvlText w:val="%1)"/>
      <w:lvlJc w:val="left"/>
      <w:pPr>
        <w:tabs>
          <w:tab w:val="num" w:pos="354"/>
        </w:tabs>
        <w:ind w:left="354"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A144A2"/>
    <w:multiLevelType w:val="hybridMultilevel"/>
    <w:tmpl w:val="65DC03F8"/>
    <w:lvl w:ilvl="0" w:tplc="0AE07CD2">
      <w:start w:val="2"/>
      <w:numFmt w:val="lowerLetter"/>
      <w:lvlText w:val="%1)"/>
      <w:lvlJc w:val="left"/>
      <w:pPr>
        <w:tabs>
          <w:tab w:val="num" w:pos="360"/>
        </w:tabs>
        <w:ind w:left="360" w:hanging="360"/>
      </w:pPr>
      <w:rPr>
        <w:rFonts w:ascii="Arial" w:eastAsia="Times New Roman" w:hAnsi="Arial" w:cs="Arial" w:hint="default"/>
      </w:rPr>
    </w:lvl>
    <w:lvl w:ilvl="1" w:tplc="9AF63C42">
      <w:start w:val="4"/>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02D3D3D"/>
    <w:multiLevelType w:val="hybridMultilevel"/>
    <w:tmpl w:val="E056F25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0774B6C"/>
    <w:multiLevelType w:val="hybridMultilevel"/>
    <w:tmpl w:val="23D2756E"/>
    <w:lvl w:ilvl="0" w:tplc="57549D98">
      <w:start w:val="1"/>
      <w:numFmt w:val="bullet"/>
      <w:lvlText w:val=""/>
      <w:lvlJc w:val="left"/>
      <w:pPr>
        <w:tabs>
          <w:tab w:val="num" w:pos="720"/>
        </w:tabs>
        <w:ind w:left="720" w:hanging="360"/>
      </w:pPr>
      <w:rPr>
        <w:rFonts w:ascii="Symbol" w:hAnsi="Symbol" w:hint="default"/>
        <w:lang w:val="en-US"/>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44">
    <w:nsid w:val="7562788A"/>
    <w:multiLevelType w:val="hybridMultilevel"/>
    <w:tmpl w:val="67BAB0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8010BE"/>
    <w:multiLevelType w:val="hybridMultilevel"/>
    <w:tmpl w:val="E014F858"/>
    <w:lvl w:ilvl="0" w:tplc="0AE07CD2">
      <w:start w:val="2"/>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F4525B"/>
    <w:multiLevelType w:val="hybridMultilevel"/>
    <w:tmpl w:val="9FA64172"/>
    <w:lvl w:ilvl="0" w:tplc="FFFFFFFF">
      <w:start w:val="1"/>
      <w:numFmt w:val="decimal"/>
      <w:lvlText w:val="%1."/>
      <w:lvlJc w:val="left"/>
      <w:pPr>
        <w:tabs>
          <w:tab w:val="num" w:pos="252"/>
        </w:tabs>
        <w:ind w:left="252" w:hanging="360"/>
      </w:pPr>
      <w:rPr>
        <w:rFonts w:hint="default"/>
      </w:rPr>
    </w:lvl>
    <w:lvl w:ilvl="1" w:tplc="FFFFFFFF">
      <w:start w:val="1"/>
      <w:numFmt w:val="bullet"/>
      <w:lvlText w:val="-"/>
      <w:lvlJc w:val="left"/>
      <w:pPr>
        <w:tabs>
          <w:tab w:val="num" w:pos="972"/>
        </w:tabs>
        <w:ind w:left="972" w:hanging="360"/>
      </w:pPr>
      <w:rPr>
        <w:rFonts w:ascii="Times New Roman" w:eastAsia="Times New Roman" w:hAnsi="Times New Roman" w:hint="default"/>
      </w:rPr>
    </w:lvl>
    <w:lvl w:ilvl="2" w:tplc="FFFFFFFF">
      <w:start w:val="1"/>
      <w:numFmt w:val="bullet"/>
      <w:lvlText w:val="o"/>
      <w:lvlJc w:val="left"/>
      <w:pPr>
        <w:tabs>
          <w:tab w:val="num" w:pos="1872"/>
        </w:tabs>
        <w:ind w:left="1872" w:hanging="360"/>
      </w:pPr>
      <w:rPr>
        <w:rFonts w:ascii="Courier New" w:hAnsi="Courier New" w:hint="default"/>
      </w:rPr>
    </w:lvl>
    <w:lvl w:ilvl="3" w:tplc="FFFFFFFF" w:tentative="1">
      <w:start w:val="1"/>
      <w:numFmt w:val="decimal"/>
      <w:lvlText w:val="%4."/>
      <w:lvlJc w:val="left"/>
      <w:pPr>
        <w:tabs>
          <w:tab w:val="num" w:pos="2412"/>
        </w:tabs>
        <w:ind w:left="2412" w:hanging="360"/>
      </w:pPr>
    </w:lvl>
    <w:lvl w:ilvl="4" w:tplc="FFFFFFFF" w:tentative="1">
      <w:start w:val="1"/>
      <w:numFmt w:val="lowerLetter"/>
      <w:lvlText w:val="%5."/>
      <w:lvlJc w:val="left"/>
      <w:pPr>
        <w:tabs>
          <w:tab w:val="num" w:pos="3132"/>
        </w:tabs>
        <w:ind w:left="3132" w:hanging="360"/>
      </w:pPr>
    </w:lvl>
    <w:lvl w:ilvl="5" w:tplc="FFFFFFFF" w:tentative="1">
      <w:start w:val="1"/>
      <w:numFmt w:val="lowerRoman"/>
      <w:lvlText w:val="%6."/>
      <w:lvlJc w:val="right"/>
      <w:pPr>
        <w:tabs>
          <w:tab w:val="num" w:pos="3852"/>
        </w:tabs>
        <w:ind w:left="3852" w:hanging="180"/>
      </w:pPr>
    </w:lvl>
    <w:lvl w:ilvl="6" w:tplc="FFFFFFFF" w:tentative="1">
      <w:start w:val="1"/>
      <w:numFmt w:val="decimal"/>
      <w:lvlText w:val="%7."/>
      <w:lvlJc w:val="left"/>
      <w:pPr>
        <w:tabs>
          <w:tab w:val="num" w:pos="4572"/>
        </w:tabs>
        <w:ind w:left="4572" w:hanging="360"/>
      </w:pPr>
    </w:lvl>
    <w:lvl w:ilvl="7" w:tplc="FFFFFFFF" w:tentative="1">
      <w:start w:val="1"/>
      <w:numFmt w:val="lowerLetter"/>
      <w:lvlText w:val="%8."/>
      <w:lvlJc w:val="left"/>
      <w:pPr>
        <w:tabs>
          <w:tab w:val="num" w:pos="5292"/>
        </w:tabs>
        <w:ind w:left="5292" w:hanging="360"/>
      </w:pPr>
    </w:lvl>
    <w:lvl w:ilvl="8" w:tplc="FFFFFFFF" w:tentative="1">
      <w:start w:val="1"/>
      <w:numFmt w:val="lowerRoman"/>
      <w:lvlText w:val="%9."/>
      <w:lvlJc w:val="right"/>
      <w:pPr>
        <w:tabs>
          <w:tab w:val="num" w:pos="6012"/>
        </w:tabs>
        <w:ind w:left="6012" w:hanging="180"/>
      </w:pPr>
    </w:lvl>
  </w:abstractNum>
  <w:abstractNum w:abstractNumId="47">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DEB73F8"/>
    <w:multiLevelType w:val="hybridMultilevel"/>
    <w:tmpl w:val="A68CCDFA"/>
    <w:lvl w:ilvl="0" w:tplc="73F6323A">
      <w:start w:val="1"/>
      <w:numFmt w:val="lowerLetter"/>
      <w:lvlText w:val="%1)"/>
      <w:lvlJc w:val="left"/>
      <w:pPr>
        <w:tabs>
          <w:tab w:val="num" w:pos="354"/>
        </w:tabs>
        <w:ind w:left="354"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3"/>
  </w:num>
  <w:num w:numId="3">
    <w:abstractNumId w:val="42"/>
  </w:num>
  <w:num w:numId="4">
    <w:abstractNumId w:val="36"/>
  </w:num>
  <w:num w:numId="5">
    <w:abstractNumId w:val="28"/>
  </w:num>
  <w:num w:numId="6">
    <w:abstractNumId w:val="16"/>
  </w:num>
  <w:num w:numId="7">
    <w:abstractNumId w:val="15"/>
  </w:num>
  <w:num w:numId="8">
    <w:abstractNumId w:val="29"/>
  </w:num>
  <w:num w:numId="9">
    <w:abstractNumId w:val="1"/>
  </w:num>
  <w:num w:numId="10">
    <w:abstractNumId w:val="12"/>
  </w:num>
  <w:num w:numId="11">
    <w:abstractNumId w:val="35"/>
  </w:num>
  <w:num w:numId="12">
    <w:abstractNumId w:val="34"/>
  </w:num>
  <w:num w:numId="13">
    <w:abstractNumId w:val="23"/>
  </w:num>
  <w:num w:numId="14">
    <w:abstractNumId w:val="43"/>
  </w:num>
  <w:num w:numId="15">
    <w:abstractNumId w:val="4"/>
  </w:num>
  <w:num w:numId="16">
    <w:abstractNumId w:val="24"/>
  </w:num>
  <w:num w:numId="17">
    <w:abstractNumId w:val="0"/>
  </w:num>
  <w:num w:numId="18">
    <w:abstractNumId w:val="31"/>
  </w:num>
  <w:num w:numId="19">
    <w:abstractNumId w:val="40"/>
  </w:num>
  <w:num w:numId="20">
    <w:abstractNumId w:val="26"/>
  </w:num>
  <w:num w:numId="21">
    <w:abstractNumId w:val="14"/>
  </w:num>
  <w:num w:numId="22">
    <w:abstractNumId w:val="39"/>
  </w:num>
  <w:num w:numId="23">
    <w:abstractNumId w:val="44"/>
  </w:num>
  <w:num w:numId="24">
    <w:abstractNumId w:val="46"/>
  </w:num>
  <w:num w:numId="25">
    <w:abstractNumId w:val="25"/>
  </w:num>
  <w:num w:numId="26">
    <w:abstractNumId w:val="30"/>
  </w:num>
  <w:num w:numId="27">
    <w:abstractNumId w:val="3"/>
  </w:num>
  <w:num w:numId="28">
    <w:abstractNumId w:val="2"/>
  </w:num>
  <w:num w:numId="29">
    <w:abstractNumId w:val="21"/>
  </w:num>
  <w:num w:numId="30">
    <w:abstractNumId w:val="8"/>
  </w:num>
  <w:num w:numId="31">
    <w:abstractNumId w:val="10"/>
  </w:num>
  <w:num w:numId="32">
    <w:abstractNumId w:val="27"/>
  </w:num>
  <w:num w:numId="33">
    <w:abstractNumId w:val="20"/>
  </w:num>
  <w:num w:numId="34">
    <w:abstractNumId w:val="7"/>
  </w:num>
  <w:num w:numId="35">
    <w:abstractNumId w:val="11"/>
  </w:num>
  <w:num w:numId="36">
    <w:abstractNumId w:val="41"/>
  </w:num>
  <w:num w:numId="37">
    <w:abstractNumId w:val="13"/>
  </w:num>
  <w:num w:numId="38">
    <w:abstractNumId w:val="45"/>
  </w:num>
  <w:num w:numId="39">
    <w:abstractNumId w:val="38"/>
  </w:num>
  <w:num w:numId="40">
    <w:abstractNumId w:val="47"/>
  </w:num>
  <w:num w:numId="41">
    <w:abstractNumId w:val="32"/>
  </w:num>
  <w:num w:numId="42">
    <w:abstractNumId w:val="22"/>
  </w:num>
  <w:num w:numId="43">
    <w:abstractNumId w:val="19"/>
  </w:num>
  <w:num w:numId="44">
    <w:abstractNumId w:val="18"/>
  </w:num>
  <w:num w:numId="45">
    <w:abstractNumId w:val="6"/>
  </w:num>
  <w:num w:numId="46">
    <w:abstractNumId w:val="17"/>
  </w:num>
  <w:num w:numId="47">
    <w:abstractNumId w:val="37"/>
  </w:num>
  <w:num w:numId="48">
    <w:abstractNumId w:val="9"/>
  </w:num>
  <w:num w:numId="49">
    <w:abstractNumId w:val="4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90100"/>
    <w:rsid w:val="00004817"/>
    <w:rsid w:val="00041EEB"/>
    <w:rsid w:val="00046BFD"/>
    <w:rsid w:val="00084BEB"/>
    <w:rsid w:val="000B29A3"/>
    <w:rsid w:val="001A631F"/>
    <w:rsid w:val="001B449C"/>
    <w:rsid w:val="002A212D"/>
    <w:rsid w:val="002D5A42"/>
    <w:rsid w:val="002D64CD"/>
    <w:rsid w:val="003164FD"/>
    <w:rsid w:val="00343081"/>
    <w:rsid w:val="00366174"/>
    <w:rsid w:val="00371EBB"/>
    <w:rsid w:val="00392442"/>
    <w:rsid w:val="0039714D"/>
    <w:rsid w:val="003C3A1C"/>
    <w:rsid w:val="004159D0"/>
    <w:rsid w:val="00453717"/>
    <w:rsid w:val="004A4E2A"/>
    <w:rsid w:val="004F2C65"/>
    <w:rsid w:val="004F545C"/>
    <w:rsid w:val="00532897"/>
    <w:rsid w:val="005A2286"/>
    <w:rsid w:val="00611E09"/>
    <w:rsid w:val="00651AE4"/>
    <w:rsid w:val="006F552F"/>
    <w:rsid w:val="00713843"/>
    <w:rsid w:val="0071437B"/>
    <w:rsid w:val="00735AFC"/>
    <w:rsid w:val="007E0DD6"/>
    <w:rsid w:val="007E4E81"/>
    <w:rsid w:val="00801C20"/>
    <w:rsid w:val="00894194"/>
    <w:rsid w:val="008A28EC"/>
    <w:rsid w:val="008C5D4D"/>
    <w:rsid w:val="008F48E8"/>
    <w:rsid w:val="00903C51"/>
    <w:rsid w:val="00935E96"/>
    <w:rsid w:val="009512E4"/>
    <w:rsid w:val="0099604C"/>
    <w:rsid w:val="00A24AFC"/>
    <w:rsid w:val="00A955BE"/>
    <w:rsid w:val="00AA32AD"/>
    <w:rsid w:val="00AC7A4B"/>
    <w:rsid w:val="00B44B97"/>
    <w:rsid w:val="00B55C72"/>
    <w:rsid w:val="00C1798A"/>
    <w:rsid w:val="00C35558"/>
    <w:rsid w:val="00C87312"/>
    <w:rsid w:val="00D22A33"/>
    <w:rsid w:val="00D7539B"/>
    <w:rsid w:val="00E24ADB"/>
    <w:rsid w:val="00E71B4B"/>
    <w:rsid w:val="00F03326"/>
    <w:rsid w:val="00F232B1"/>
    <w:rsid w:val="00F81A5E"/>
    <w:rsid w:val="00F92D42"/>
    <w:rsid w:val="00FB13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539B"/>
    <w:rPr>
      <w:lang w:val="en-US" w:eastAsia="en-US"/>
    </w:rPr>
  </w:style>
  <w:style w:type="paragraph" w:styleId="Heading1">
    <w:name w:val="heading 1"/>
    <w:aliases w:val="normal"/>
    <w:basedOn w:val="Normal"/>
    <w:next w:val="Normal"/>
    <w:qFormat/>
    <w:rsid w:val="001D147C"/>
    <w:pPr>
      <w:keepNext/>
      <w:jc w:val="both"/>
      <w:outlineLvl w:val="0"/>
    </w:pPr>
    <w:rPr>
      <w:b/>
      <w:i/>
      <w:sz w:val="24"/>
    </w:rPr>
  </w:style>
  <w:style w:type="paragraph" w:styleId="Heading2">
    <w:name w:val="heading 2"/>
    <w:basedOn w:val="Normal"/>
    <w:next w:val="Normal"/>
    <w:qFormat/>
    <w:rsid w:val="001D147C"/>
    <w:pPr>
      <w:keepNext/>
      <w:jc w:val="both"/>
      <w:outlineLvl w:val="1"/>
    </w:pPr>
    <w:rPr>
      <w:sz w:val="24"/>
    </w:rPr>
  </w:style>
  <w:style w:type="paragraph" w:styleId="Heading3">
    <w:name w:val="heading 3"/>
    <w:basedOn w:val="Normal"/>
    <w:next w:val="Normal"/>
    <w:qFormat/>
    <w:rsid w:val="001D147C"/>
    <w:pPr>
      <w:keepNext/>
      <w:spacing w:before="240" w:after="60"/>
      <w:outlineLvl w:val="2"/>
    </w:pPr>
    <w:rPr>
      <w:rFonts w:ascii="Arial" w:hAnsi="Arial" w:cs="Arial"/>
      <w:b/>
      <w:bCs/>
      <w:sz w:val="26"/>
      <w:szCs w:val="26"/>
    </w:rPr>
  </w:style>
  <w:style w:type="paragraph" w:styleId="Heading4">
    <w:name w:val="heading 4"/>
    <w:basedOn w:val="Normal"/>
    <w:next w:val="Normal"/>
    <w:qFormat/>
    <w:rsid w:val="001D147C"/>
    <w:pPr>
      <w:keepNext/>
      <w:spacing w:before="240" w:after="60"/>
      <w:outlineLvl w:val="3"/>
    </w:pPr>
    <w:rPr>
      <w:b/>
      <w:bCs/>
      <w:sz w:val="28"/>
      <w:szCs w:val="28"/>
    </w:rPr>
  </w:style>
  <w:style w:type="paragraph" w:styleId="Heading6">
    <w:name w:val="heading 6"/>
    <w:basedOn w:val="Normal"/>
    <w:next w:val="Normal"/>
    <w:qFormat/>
    <w:rsid w:val="00735AFC"/>
    <w:pPr>
      <w:spacing w:before="240" w:after="60"/>
      <w:outlineLvl w:val="5"/>
    </w:pPr>
    <w:rPr>
      <w:b/>
      <w:bCs/>
      <w:sz w:val="22"/>
      <w:szCs w:val="22"/>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1D147C"/>
    <w:rPr>
      <w:sz w:val="22"/>
    </w:rPr>
  </w:style>
  <w:style w:type="paragraph" w:customStyle="1" w:styleId="f4">
    <w:name w:val="f4"/>
    <w:rsid w:val="001D147C"/>
    <w:pPr>
      <w:widowControl w:val="0"/>
    </w:pPr>
    <w:rPr>
      <w:rFonts w:ascii="CG Times" w:hAnsi="CG Times"/>
      <w:sz w:val="22"/>
      <w:lang w:val="en-US" w:eastAsia="en-US"/>
    </w:rPr>
  </w:style>
  <w:style w:type="paragraph" w:styleId="BodyText">
    <w:name w:val="Body Text"/>
    <w:basedOn w:val="Normal"/>
    <w:rsid w:val="001D147C"/>
    <w:pPr>
      <w:spacing w:after="120"/>
    </w:pPr>
  </w:style>
  <w:style w:type="paragraph" w:customStyle="1" w:styleId="a">
    <w:name w:val="Îáû÷íûé"/>
    <w:rsid w:val="001D147C"/>
    <w:rPr>
      <w:sz w:val="24"/>
      <w:lang w:val="fr-CA" w:eastAsia="en-US"/>
    </w:rPr>
  </w:style>
  <w:style w:type="paragraph" w:styleId="FootnoteText">
    <w:name w:val="footnote text"/>
    <w:aliases w:val="Geneva 9,Font: Geneva 9,Boston 10,f,Times Roman 9,otnote Text,Footnote"/>
    <w:basedOn w:val="Normal"/>
    <w:semiHidden/>
    <w:rsid w:val="001D147C"/>
    <w:pPr>
      <w:keepLines/>
      <w:spacing w:line="200" w:lineRule="atLeast"/>
    </w:pPr>
    <w:rPr>
      <w:rFonts w:ascii="Arial" w:hAnsi="Arial"/>
      <w:spacing w:val="-5"/>
      <w:sz w:val="16"/>
      <w:lang w:val="en-GB"/>
    </w:rPr>
  </w:style>
  <w:style w:type="paragraph" w:styleId="Subtitle">
    <w:name w:val="Subtitle"/>
    <w:basedOn w:val="Normal"/>
    <w:qFormat/>
    <w:rsid w:val="001D147C"/>
    <w:pPr>
      <w:jc w:val="center"/>
    </w:pPr>
    <w:rPr>
      <w:b/>
      <w:sz w:val="28"/>
      <w:u w:val="single"/>
      <w:lang w:val="en-GB" w:eastAsia="en-GB"/>
    </w:rPr>
  </w:style>
  <w:style w:type="paragraph" w:styleId="ListBullet2">
    <w:name w:val="List Bullet 2"/>
    <w:basedOn w:val="Normal"/>
    <w:autoRedefine/>
    <w:rsid w:val="001D147C"/>
    <w:pPr>
      <w:numPr>
        <w:numId w:val="2"/>
      </w:numPr>
      <w:ind w:left="1080"/>
    </w:pPr>
    <w:rPr>
      <w:bCs/>
      <w:sz w:val="22"/>
      <w:szCs w:val="24"/>
      <w:u w:val="single"/>
    </w:rPr>
  </w:style>
  <w:style w:type="paragraph" w:customStyle="1" w:styleId="StyleBulletBold">
    <w:name w:val="Style Bullet + Bold"/>
    <w:basedOn w:val="Normal"/>
    <w:rsid w:val="001D147C"/>
    <w:pPr>
      <w:numPr>
        <w:numId w:val="19"/>
      </w:numPr>
    </w:pPr>
    <w:rPr>
      <w:sz w:val="24"/>
      <w:szCs w:val="24"/>
    </w:rPr>
  </w:style>
  <w:style w:type="character" w:styleId="Hyperlink">
    <w:name w:val="Hyperlink"/>
    <w:basedOn w:val="DefaultParagraphFont"/>
    <w:rsid w:val="001D147C"/>
    <w:rPr>
      <w:color w:val="0000FF"/>
      <w:u w:val="single"/>
    </w:rPr>
  </w:style>
  <w:style w:type="character" w:styleId="CommentReference">
    <w:name w:val="annotation reference"/>
    <w:basedOn w:val="DefaultParagraphFont"/>
    <w:semiHidden/>
    <w:rsid w:val="00FC1B69"/>
    <w:rPr>
      <w:sz w:val="16"/>
      <w:szCs w:val="16"/>
    </w:rPr>
  </w:style>
  <w:style w:type="paragraph" w:styleId="CommentText">
    <w:name w:val="annotation text"/>
    <w:basedOn w:val="Normal"/>
    <w:semiHidden/>
    <w:rsid w:val="00FC1B69"/>
  </w:style>
  <w:style w:type="paragraph" w:styleId="CommentSubject">
    <w:name w:val="annotation subject"/>
    <w:basedOn w:val="CommentText"/>
    <w:next w:val="CommentText"/>
    <w:semiHidden/>
    <w:rsid w:val="00FC1B69"/>
    <w:rPr>
      <w:b/>
      <w:bCs/>
    </w:rPr>
  </w:style>
  <w:style w:type="paragraph" w:styleId="BalloonText">
    <w:name w:val="Balloon Text"/>
    <w:basedOn w:val="Normal"/>
    <w:semiHidden/>
    <w:rsid w:val="00FC1B69"/>
    <w:rPr>
      <w:rFonts w:ascii="Tahoma" w:hAnsi="Tahoma" w:cs="Tahoma"/>
      <w:sz w:val="16"/>
      <w:szCs w:val="16"/>
    </w:rPr>
  </w:style>
  <w:style w:type="paragraph" w:customStyle="1" w:styleId="Heading1a">
    <w:name w:val="Heading 1a"/>
    <w:basedOn w:val="Normal"/>
    <w:next w:val="Normal"/>
    <w:rsid w:val="000B505C"/>
    <w:pPr>
      <w:keepNext/>
      <w:keepLines/>
      <w:numPr>
        <w:numId w:val="21"/>
      </w:numPr>
      <w:spacing w:before="1440" w:after="240"/>
      <w:jc w:val="center"/>
      <w:outlineLvl w:val="0"/>
    </w:pPr>
    <w:rPr>
      <w:b/>
      <w:caps/>
      <w:sz w:val="32"/>
      <w:lang w:eastAsia="cs-CZ"/>
    </w:rPr>
  </w:style>
  <w:style w:type="paragraph" w:customStyle="1" w:styleId="MainParanoChapter">
    <w:name w:val="Main Para no Chapter #"/>
    <w:basedOn w:val="Normal"/>
    <w:rsid w:val="000B505C"/>
    <w:pPr>
      <w:numPr>
        <w:ilvl w:val="1"/>
        <w:numId w:val="21"/>
      </w:numPr>
      <w:spacing w:after="240"/>
      <w:outlineLvl w:val="1"/>
    </w:pPr>
    <w:rPr>
      <w:sz w:val="24"/>
      <w:lang w:eastAsia="cs-CZ"/>
    </w:rPr>
  </w:style>
  <w:style w:type="paragraph" w:customStyle="1" w:styleId="Sub-Para1underX">
    <w:name w:val="Sub-Para 1 under X."/>
    <w:basedOn w:val="Normal"/>
    <w:rsid w:val="000B505C"/>
    <w:pPr>
      <w:numPr>
        <w:ilvl w:val="2"/>
        <w:numId w:val="21"/>
      </w:numPr>
      <w:spacing w:after="240"/>
      <w:outlineLvl w:val="2"/>
    </w:pPr>
    <w:rPr>
      <w:sz w:val="24"/>
      <w:lang w:eastAsia="cs-CZ"/>
    </w:rPr>
  </w:style>
  <w:style w:type="paragraph" w:customStyle="1" w:styleId="Sub-Para2underX">
    <w:name w:val="Sub-Para 2 under X."/>
    <w:basedOn w:val="Normal"/>
    <w:rsid w:val="000B505C"/>
    <w:pPr>
      <w:numPr>
        <w:ilvl w:val="3"/>
        <w:numId w:val="21"/>
      </w:numPr>
      <w:spacing w:after="240"/>
      <w:outlineLvl w:val="3"/>
    </w:pPr>
    <w:rPr>
      <w:sz w:val="24"/>
      <w:lang w:eastAsia="cs-CZ"/>
    </w:rPr>
  </w:style>
  <w:style w:type="paragraph" w:customStyle="1" w:styleId="Sub-Para3underX">
    <w:name w:val="Sub-Para 3 under X."/>
    <w:basedOn w:val="Normal"/>
    <w:rsid w:val="000B505C"/>
    <w:pPr>
      <w:numPr>
        <w:ilvl w:val="4"/>
        <w:numId w:val="21"/>
      </w:numPr>
      <w:spacing w:after="240"/>
      <w:outlineLvl w:val="4"/>
    </w:pPr>
    <w:rPr>
      <w:sz w:val="24"/>
      <w:lang w:eastAsia="cs-CZ"/>
    </w:rPr>
  </w:style>
  <w:style w:type="paragraph" w:customStyle="1" w:styleId="Sub-Para4underX">
    <w:name w:val="Sub-Para 4 under X."/>
    <w:basedOn w:val="Normal"/>
    <w:rsid w:val="000B505C"/>
    <w:pPr>
      <w:numPr>
        <w:ilvl w:val="5"/>
        <w:numId w:val="21"/>
      </w:numPr>
      <w:spacing w:after="240"/>
      <w:outlineLvl w:val="5"/>
    </w:pPr>
    <w:rPr>
      <w:sz w:val="24"/>
      <w:lang w:eastAsia="cs-CZ"/>
    </w:rPr>
  </w:style>
  <w:style w:type="paragraph" w:styleId="BodyText2">
    <w:name w:val="Body Text 2"/>
    <w:basedOn w:val="Normal"/>
    <w:rsid w:val="00F92D42"/>
    <w:pPr>
      <w:spacing w:after="120" w:line="480" w:lineRule="auto"/>
    </w:pPr>
  </w:style>
  <w:style w:type="paragraph" w:styleId="Footer">
    <w:name w:val="footer"/>
    <w:basedOn w:val="Normal"/>
    <w:rsid w:val="00F92D42"/>
    <w:pPr>
      <w:tabs>
        <w:tab w:val="center" w:pos="4320"/>
        <w:tab w:val="right" w:pos="8640"/>
      </w:tabs>
    </w:pPr>
    <w:rPr>
      <w:rFonts w:ascii="CG Times" w:hAnsi="CG Times"/>
      <w:sz w:val="22"/>
      <w:szCs w:val="22"/>
    </w:rPr>
  </w:style>
  <w:style w:type="paragraph" w:customStyle="1" w:styleId="StyleHeading2AsianMSMincho">
    <w:name w:val="Style Heading 2 + (Asian) MS Mincho"/>
    <w:basedOn w:val="Heading2"/>
    <w:rsid w:val="00F92D42"/>
    <w:pPr>
      <w:spacing w:before="240" w:after="60"/>
      <w:jc w:val="left"/>
    </w:pPr>
    <w:rPr>
      <w:rFonts w:ascii="CG Times" w:hAnsi="CG Times" w:cs="Arial"/>
      <w:b/>
      <w:bCs/>
      <w:i/>
      <w:iCs/>
      <w:sz w:val="22"/>
      <w:szCs w:val="28"/>
    </w:rPr>
  </w:style>
  <w:style w:type="character" w:styleId="FootnoteReference">
    <w:name w:val="footnote reference"/>
    <w:aliases w:val="16 Point,Superscript 6 Point"/>
    <w:basedOn w:val="DefaultParagraphFont"/>
    <w:semiHidden/>
    <w:rsid w:val="00F92D42"/>
    <w:rPr>
      <w:vertAlign w:val="superscript"/>
    </w:rPr>
  </w:style>
  <w:style w:type="paragraph" w:customStyle="1" w:styleId="CharChar">
    <w:name w:val=" Знак Знак Знак Знак Знак Char Char Знак Знак"/>
    <w:basedOn w:val="Normal"/>
    <w:link w:val="DefaultParagraphFont"/>
    <w:autoRedefine/>
    <w:rsid w:val="004159D0"/>
    <w:pPr>
      <w:spacing w:after="160" w:line="240" w:lineRule="exact"/>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dp.org/gef/05/monitoring/policies.html" TargetMode="External"/><Relationship Id="rId3" Type="http://schemas.openxmlformats.org/officeDocument/2006/relationships/settings" Target="settings.xml"/><Relationship Id="rId7" Type="http://schemas.openxmlformats.org/officeDocument/2006/relationships/hyperlink" Target="http://thegef.org/MonitoringandEvaluation/MEPoliciesProcedures/mepoliciesprocedur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ictoria.baigazina@undp.org" TargetMode="External"/><Relationship Id="rId4" Type="http://schemas.openxmlformats.org/officeDocument/2006/relationships/webSettings" Target="webSettings.xml"/><Relationship Id="rId9" Type="http://schemas.openxmlformats.org/officeDocument/2006/relationships/hyperlink" Target="http://www.undp.org/g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7862</Words>
  <Characters>44820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Техническое задание </vt:lpstr>
    </vt:vector>
  </TitlesOfParts>
  <Company/>
  <LinksUpToDate>false</LinksUpToDate>
  <CharactersWithSpaces>52577</CharactersWithSpaces>
  <SharedDoc>false</SharedDoc>
  <HLinks>
    <vt:vector size="24" baseType="variant">
      <vt:variant>
        <vt:i4>1769579</vt:i4>
      </vt:variant>
      <vt:variant>
        <vt:i4>9</vt:i4>
      </vt:variant>
      <vt:variant>
        <vt:i4>0</vt:i4>
      </vt:variant>
      <vt:variant>
        <vt:i4>5</vt:i4>
      </vt:variant>
      <vt:variant>
        <vt:lpwstr>mailto:victoria.baigazina@undp.org</vt:lpwstr>
      </vt:variant>
      <vt:variant>
        <vt:lpwstr/>
      </vt:variant>
      <vt:variant>
        <vt:i4>2883617</vt:i4>
      </vt:variant>
      <vt:variant>
        <vt:i4>6</vt:i4>
      </vt:variant>
      <vt:variant>
        <vt:i4>0</vt:i4>
      </vt:variant>
      <vt:variant>
        <vt:i4>5</vt:i4>
      </vt:variant>
      <vt:variant>
        <vt:lpwstr>http://www.undp.org/gef</vt:lpwstr>
      </vt:variant>
      <vt:variant>
        <vt:lpwstr/>
      </vt:variant>
      <vt:variant>
        <vt:i4>7012479</vt:i4>
      </vt:variant>
      <vt:variant>
        <vt:i4>3</vt:i4>
      </vt:variant>
      <vt:variant>
        <vt:i4>0</vt:i4>
      </vt:variant>
      <vt:variant>
        <vt:i4>5</vt:i4>
      </vt:variant>
      <vt:variant>
        <vt:lpwstr>http://www.undp.org/gef/05/monitoring/policies.html</vt:lpwstr>
      </vt:variant>
      <vt:variant>
        <vt:lpwstr/>
      </vt:variant>
      <vt:variant>
        <vt:i4>4587584</vt:i4>
      </vt:variant>
      <vt:variant>
        <vt:i4>0</vt:i4>
      </vt:variant>
      <vt:variant>
        <vt:i4>0</vt:i4>
      </vt:variant>
      <vt:variant>
        <vt:i4>5</vt:i4>
      </vt:variant>
      <vt:variant>
        <vt:lpwstr>http://thegef.org/MonitoringandEvaluation/MEPoliciesProcedures/mepoliciesprocedures.html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ALSER</dc:creator>
  <cp:lastModifiedBy>zhanetta.babasheva</cp:lastModifiedBy>
  <cp:revision>2</cp:revision>
  <dcterms:created xsi:type="dcterms:W3CDTF">2010-08-09T06:48:00Z</dcterms:created>
  <dcterms:modified xsi:type="dcterms:W3CDTF">2010-08-09T06:48:00Z</dcterms:modified>
</cp:coreProperties>
</file>