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19" w:rsidRDefault="000B2319" w:rsidP="000B2319">
      <w:pPr>
        <w:jc w:val="right"/>
        <w:rPr>
          <w:rFonts w:asciiTheme="majorBidi" w:hAnsiTheme="majorBidi" w:cstheme="majorBidi"/>
          <w:b/>
          <w:bCs/>
          <w:sz w:val="28"/>
          <w:szCs w:val="28"/>
        </w:rPr>
      </w:pPr>
      <w:r w:rsidRPr="001C6B4D">
        <w:rPr>
          <w:rFonts w:asciiTheme="majorBidi" w:hAnsiTheme="majorBidi" w:cstheme="majorBidi"/>
          <w:b/>
          <w:bCs/>
          <w:noProof/>
          <w:sz w:val="28"/>
          <w:szCs w:val="28"/>
        </w:rPr>
        <w:drawing>
          <wp:anchor distT="0" distB="0" distL="114300" distR="114300" simplePos="0" relativeHeight="251659264" behindDoc="0" locked="0" layoutInCell="1" allowOverlap="1">
            <wp:simplePos x="0" y="0"/>
            <wp:positionH relativeFrom="column">
              <wp:posOffset>5430387</wp:posOffset>
            </wp:positionH>
            <wp:positionV relativeFrom="paragraph">
              <wp:posOffset>-511791</wp:posOffset>
            </wp:positionV>
            <wp:extent cx="642071" cy="941695"/>
            <wp:effectExtent l="1905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40080" cy="941070"/>
                    </a:xfrm>
                    <a:prstGeom prst="rect">
                      <a:avLst/>
                    </a:prstGeom>
                    <a:noFill/>
                    <a:ln w="9525">
                      <a:noFill/>
                      <a:miter lim="800000"/>
                      <a:headEnd/>
                      <a:tailEnd/>
                    </a:ln>
                  </pic:spPr>
                </pic:pic>
              </a:graphicData>
            </a:graphic>
          </wp:anchor>
        </w:drawing>
      </w:r>
      <w:r>
        <w:rPr>
          <w:rFonts w:asciiTheme="majorBidi" w:hAnsiTheme="majorBidi" w:cstheme="majorBidi"/>
          <w:b/>
          <w:bCs/>
          <w:sz w:val="28"/>
          <w:szCs w:val="28"/>
        </w:rPr>
        <w:t>Libya</w:t>
      </w:r>
    </w:p>
    <w:p w:rsidR="000B2319" w:rsidRDefault="000B2319" w:rsidP="000B2319">
      <w:pPr>
        <w:spacing w:after="0" w:line="240" w:lineRule="auto"/>
        <w:jc w:val="center"/>
        <w:rPr>
          <w:rFonts w:asciiTheme="majorBidi" w:hAnsiTheme="majorBidi" w:cstheme="majorBidi"/>
          <w:b/>
          <w:bCs/>
          <w:sz w:val="28"/>
          <w:szCs w:val="28"/>
        </w:rPr>
      </w:pPr>
      <w:r w:rsidRPr="00AC72EC">
        <w:rPr>
          <w:rFonts w:asciiTheme="majorBidi" w:hAnsiTheme="majorBidi" w:cstheme="majorBidi"/>
          <w:b/>
          <w:bCs/>
          <w:sz w:val="28"/>
          <w:szCs w:val="28"/>
        </w:rPr>
        <w:t>Terms of Reference</w:t>
      </w:r>
    </w:p>
    <w:p w:rsidR="000B2319" w:rsidRDefault="000B2319" w:rsidP="000B2319">
      <w:pPr>
        <w:spacing w:after="0" w:line="240" w:lineRule="auto"/>
        <w:jc w:val="center"/>
        <w:rPr>
          <w:rFonts w:asciiTheme="majorBidi" w:hAnsiTheme="majorBidi" w:cstheme="majorBidi"/>
          <w:b/>
          <w:bCs/>
          <w:sz w:val="28"/>
          <w:szCs w:val="28"/>
        </w:rPr>
      </w:pPr>
      <w:r w:rsidRPr="00AC72EC">
        <w:rPr>
          <w:rFonts w:asciiTheme="majorBidi" w:hAnsiTheme="majorBidi" w:cstheme="majorBidi"/>
          <w:b/>
          <w:bCs/>
          <w:sz w:val="28"/>
          <w:szCs w:val="28"/>
        </w:rPr>
        <w:t>Rehabilitation of the Old City of Ghadames</w:t>
      </w:r>
    </w:p>
    <w:p w:rsidR="000B2319" w:rsidRDefault="000B2319" w:rsidP="000B2319">
      <w:pPr>
        <w:spacing w:after="0" w:line="240" w:lineRule="auto"/>
        <w:jc w:val="center"/>
        <w:rPr>
          <w:rFonts w:asciiTheme="majorBidi" w:hAnsiTheme="majorBidi" w:cstheme="majorBidi"/>
          <w:b/>
          <w:bCs/>
          <w:sz w:val="28"/>
          <w:szCs w:val="28"/>
        </w:rPr>
      </w:pPr>
      <w:r w:rsidRPr="00AC72EC">
        <w:rPr>
          <w:rFonts w:asciiTheme="majorBidi" w:hAnsiTheme="majorBidi" w:cstheme="majorBidi"/>
          <w:b/>
          <w:bCs/>
          <w:sz w:val="28"/>
          <w:szCs w:val="28"/>
        </w:rPr>
        <w:t>Project Evaluation</w:t>
      </w:r>
    </w:p>
    <w:p w:rsidR="000B2319" w:rsidRDefault="000B2319" w:rsidP="000B2319">
      <w:pPr>
        <w:spacing w:after="0"/>
        <w:jc w:val="center"/>
        <w:rPr>
          <w:rFonts w:asciiTheme="majorBidi" w:hAnsiTheme="majorBidi" w:cstheme="majorBidi"/>
          <w:b/>
          <w:bCs/>
          <w:sz w:val="28"/>
          <w:szCs w:val="28"/>
        </w:rPr>
      </w:pPr>
    </w:p>
    <w:p w:rsidR="000B2319" w:rsidRPr="001C6B4D" w:rsidRDefault="000B2319" w:rsidP="000B2319">
      <w:pPr>
        <w:pStyle w:val="BodyText"/>
        <w:numPr>
          <w:ilvl w:val="0"/>
          <w:numId w:val="1"/>
        </w:numPr>
        <w:rPr>
          <w:rFonts w:asciiTheme="majorBidi" w:eastAsiaTheme="minorHAnsi" w:hAnsiTheme="majorBidi" w:cstheme="majorBidi"/>
          <w:snapToGrid/>
          <w:sz w:val="22"/>
          <w:szCs w:val="22"/>
        </w:rPr>
      </w:pPr>
      <w:r w:rsidRPr="00AC72EC">
        <w:rPr>
          <w:b/>
          <w:bCs/>
          <w:sz w:val="28"/>
          <w:szCs w:val="28"/>
          <w:u w:val="single"/>
        </w:rPr>
        <w:t>Background and context</w:t>
      </w:r>
    </w:p>
    <w:p w:rsidR="000B2319" w:rsidRPr="001C6B4D" w:rsidRDefault="000B2319" w:rsidP="000B2319">
      <w:pPr>
        <w:pStyle w:val="BodyText"/>
        <w:rPr>
          <w:rFonts w:asciiTheme="majorBidi" w:eastAsiaTheme="minorHAnsi" w:hAnsiTheme="majorBidi" w:cstheme="majorBidi"/>
          <w:snapToGrid/>
          <w:sz w:val="22"/>
          <w:szCs w:val="22"/>
        </w:rPr>
      </w:pPr>
    </w:p>
    <w:p w:rsidR="000B2319" w:rsidRPr="008D1B8E" w:rsidRDefault="000B2319" w:rsidP="000B2319">
      <w:pPr>
        <w:pStyle w:val="BodyText"/>
        <w:rPr>
          <w:rFonts w:asciiTheme="majorBidi" w:eastAsiaTheme="minorHAnsi" w:hAnsiTheme="majorBidi" w:cstheme="majorBidi"/>
          <w:snapToGrid/>
          <w:sz w:val="22"/>
          <w:szCs w:val="22"/>
        </w:rPr>
      </w:pPr>
      <w:r w:rsidRPr="005014CB">
        <w:rPr>
          <w:rFonts w:asciiTheme="majorBidi" w:eastAsiaTheme="minorHAnsi" w:hAnsiTheme="majorBidi" w:cstheme="majorBidi"/>
          <w:snapToGrid/>
          <w:sz w:val="22"/>
          <w:szCs w:val="22"/>
        </w:rPr>
        <w:t>The old city of Ghadames (OCG) is located about 600 kilometers southwest of Tripoli, Libya, near the Libyan border</w:t>
      </w:r>
      <w:r>
        <w:rPr>
          <w:rFonts w:asciiTheme="majorBidi" w:eastAsiaTheme="minorHAnsi" w:hAnsiTheme="majorBidi" w:cstheme="majorBidi"/>
          <w:snapToGrid/>
          <w:sz w:val="22"/>
          <w:szCs w:val="22"/>
        </w:rPr>
        <w:t xml:space="preserve"> with Tunisia and Algeria</w:t>
      </w:r>
      <w:r w:rsidRPr="005014CB">
        <w:rPr>
          <w:rFonts w:asciiTheme="majorBidi" w:eastAsiaTheme="minorHAnsi" w:hAnsiTheme="majorBidi" w:cstheme="majorBidi"/>
          <w:snapToGrid/>
          <w:sz w:val="22"/>
          <w:szCs w:val="22"/>
        </w:rPr>
        <w:t>. It was declared a world heritage site by UNESCO in 1986 in recognition of its</w:t>
      </w:r>
      <w:r>
        <w:rPr>
          <w:rFonts w:asciiTheme="majorBidi" w:eastAsiaTheme="minorHAnsi" w:hAnsiTheme="majorBidi" w:cstheme="majorBidi"/>
          <w:snapToGrid/>
          <w:sz w:val="22"/>
          <w:szCs w:val="22"/>
        </w:rPr>
        <w:t xml:space="preserve"> rich cultural </w:t>
      </w:r>
      <w:r w:rsidRPr="005014CB">
        <w:rPr>
          <w:rFonts w:asciiTheme="majorBidi" w:eastAsiaTheme="minorHAnsi" w:hAnsiTheme="majorBidi" w:cstheme="majorBidi"/>
          <w:snapToGrid/>
          <w:sz w:val="22"/>
          <w:szCs w:val="22"/>
        </w:rPr>
        <w:t>heritage</w:t>
      </w:r>
      <w:r>
        <w:rPr>
          <w:rFonts w:asciiTheme="majorBidi" w:eastAsiaTheme="minorHAnsi" w:hAnsiTheme="majorBidi" w:cstheme="majorBidi"/>
          <w:snapToGrid/>
          <w:sz w:val="22"/>
          <w:szCs w:val="22"/>
        </w:rPr>
        <w:t>, preserved today in the city’s unique and distinct architectural style, its highly organized social fabric, and its attractive setting.</w:t>
      </w:r>
      <w:r w:rsidRPr="005014CB">
        <w:rPr>
          <w:rFonts w:asciiTheme="majorBidi" w:eastAsiaTheme="minorHAnsi" w:hAnsiTheme="majorBidi" w:cstheme="majorBidi"/>
          <w:snapToGrid/>
          <w:sz w:val="22"/>
          <w:szCs w:val="22"/>
        </w:rPr>
        <w:t xml:space="preserve"> </w:t>
      </w:r>
      <w:r>
        <w:rPr>
          <w:rFonts w:asciiTheme="majorBidi" w:eastAsiaTheme="minorHAnsi" w:hAnsiTheme="majorBidi" w:cstheme="majorBidi"/>
          <w:snapToGrid/>
          <w:sz w:val="22"/>
          <w:szCs w:val="22"/>
        </w:rPr>
        <w:t xml:space="preserve"> The Ghadames people’s c</w:t>
      </w:r>
      <w:r w:rsidRPr="005014CB">
        <w:rPr>
          <w:rFonts w:asciiTheme="majorBidi" w:eastAsiaTheme="minorHAnsi" w:hAnsiTheme="majorBidi" w:cstheme="majorBidi"/>
          <w:snapToGrid/>
          <w:sz w:val="22"/>
          <w:szCs w:val="22"/>
        </w:rPr>
        <w:t>omplete reliance on local materials</w:t>
      </w:r>
      <w:r>
        <w:rPr>
          <w:rFonts w:asciiTheme="majorBidi" w:eastAsiaTheme="minorHAnsi" w:hAnsiTheme="majorBidi" w:cstheme="majorBidi"/>
          <w:snapToGrid/>
          <w:sz w:val="22"/>
          <w:szCs w:val="22"/>
        </w:rPr>
        <w:t>, and their ability to adapt to the harsh desert environment, reflected the skill of Ghadames craftsmen, and ensured the town’s sustainability for over a thousand years.</w:t>
      </w:r>
      <w:r w:rsidRPr="005014CB">
        <w:rPr>
          <w:rFonts w:asciiTheme="majorBidi" w:eastAsiaTheme="minorHAnsi" w:hAnsiTheme="majorBidi" w:cstheme="majorBidi"/>
          <w:snapToGrid/>
          <w:sz w:val="22"/>
          <w:szCs w:val="22"/>
        </w:rPr>
        <w:t xml:space="preserve"> </w:t>
      </w:r>
    </w:p>
    <w:p w:rsidR="000B2319" w:rsidRDefault="000B2319" w:rsidP="000B2319">
      <w:pPr>
        <w:pStyle w:val="BodyText"/>
        <w:jc w:val="lowKashida"/>
        <w:rPr>
          <w:rFonts w:asciiTheme="majorBidi" w:eastAsiaTheme="minorHAnsi" w:hAnsiTheme="majorBidi" w:cstheme="majorBidi"/>
          <w:snapToGrid/>
          <w:sz w:val="22"/>
          <w:szCs w:val="22"/>
        </w:rPr>
      </w:pPr>
    </w:p>
    <w:p w:rsidR="000B2319" w:rsidRPr="008D1B8E" w:rsidRDefault="000B2319" w:rsidP="000B2319">
      <w:pPr>
        <w:pStyle w:val="BodyText"/>
        <w:jc w:val="lowKashida"/>
        <w:rPr>
          <w:rFonts w:asciiTheme="majorBidi" w:eastAsiaTheme="minorHAnsi" w:hAnsiTheme="majorBidi" w:cstheme="majorBidi"/>
          <w:snapToGrid/>
          <w:sz w:val="22"/>
          <w:szCs w:val="22"/>
        </w:rPr>
      </w:pPr>
      <w:r>
        <w:rPr>
          <w:rFonts w:asciiTheme="majorBidi" w:eastAsiaTheme="minorHAnsi" w:hAnsiTheme="majorBidi" w:cstheme="majorBidi"/>
          <w:snapToGrid/>
          <w:sz w:val="22"/>
          <w:szCs w:val="22"/>
        </w:rPr>
        <w:t xml:space="preserve">Ghadames is a remarkable example of the interaction of distinct building styles, and a highly complex social community. The city’s architecture, and the social patterns of its inhabitants, developed symbiotically. For instance, the high walls located around the rooftops of houses allowed no view onto the restricted women’s area.  Furthermore, </w:t>
      </w:r>
      <w:r w:rsidRPr="005014CB">
        <w:rPr>
          <w:rFonts w:asciiTheme="majorBidi" w:eastAsiaTheme="minorHAnsi" w:hAnsiTheme="majorBidi" w:cstheme="majorBidi"/>
          <w:snapToGrid/>
          <w:sz w:val="22"/>
          <w:szCs w:val="22"/>
        </w:rPr>
        <w:t xml:space="preserve">because of its location and its role as a trading center for passing caravans, </w:t>
      </w:r>
      <w:r>
        <w:rPr>
          <w:rFonts w:asciiTheme="majorBidi" w:eastAsiaTheme="minorHAnsi" w:hAnsiTheme="majorBidi" w:cstheme="majorBidi"/>
          <w:snapToGrid/>
          <w:sz w:val="22"/>
          <w:szCs w:val="22"/>
        </w:rPr>
        <w:t xml:space="preserve">Ghadames has </w:t>
      </w:r>
      <w:proofErr w:type="gramStart"/>
      <w:r>
        <w:rPr>
          <w:rFonts w:asciiTheme="majorBidi" w:eastAsiaTheme="minorHAnsi" w:hAnsiTheme="majorBidi" w:cstheme="majorBidi"/>
          <w:snapToGrid/>
          <w:sz w:val="22"/>
          <w:szCs w:val="22"/>
        </w:rPr>
        <w:t>witnessed  numerous</w:t>
      </w:r>
      <w:proofErr w:type="gramEnd"/>
      <w:r>
        <w:rPr>
          <w:rFonts w:asciiTheme="majorBidi" w:eastAsiaTheme="minorHAnsi" w:hAnsiTheme="majorBidi" w:cstheme="majorBidi"/>
          <w:snapToGrid/>
          <w:sz w:val="22"/>
          <w:szCs w:val="22"/>
        </w:rPr>
        <w:t xml:space="preserve"> </w:t>
      </w:r>
      <w:r w:rsidRPr="005014CB">
        <w:rPr>
          <w:rFonts w:asciiTheme="majorBidi" w:eastAsiaTheme="minorHAnsi" w:hAnsiTheme="majorBidi" w:cstheme="majorBidi"/>
          <w:snapToGrid/>
          <w:sz w:val="22"/>
          <w:szCs w:val="22"/>
        </w:rPr>
        <w:t>cultures and traditions</w:t>
      </w:r>
      <w:r>
        <w:rPr>
          <w:rFonts w:asciiTheme="majorBidi" w:eastAsiaTheme="minorHAnsi" w:hAnsiTheme="majorBidi" w:cstheme="majorBidi"/>
          <w:snapToGrid/>
          <w:sz w:val="22"/>
          <w:szCs w:val="22"/>
        </w:rPr>
        <w:t xml:space="preserve">. </w:t>
      </w:r>
      <w:r w:rsidRPr="005014CB">
        <w:rPr>
          <w:rFonts w:asciiTheme="majorBidi" w:eastAsiaTheme="minorHAnsi" w:hAnsiTheme="majorBidi" w:cstheme="majorBidi"/>
          <w:snapToGrid/>
          <w:sz w:val="22"/>
          <w:szCs w:val="22"/>
        </w:rPr>
        <w:t xml:space="preserve"> Romans, Arabs, Berber</w:t>
      </w:r>
      <w:r>
        <w:rPr>
          <w:rFonts w:asciiTheme="majorBidi" w:eastAsiaTheme="minorHAnsi" w:hAnsiTheme="majorBidi" w:cstheme="majorBidi"/>
          <w:snapToGrid/>
          <w:sz w:val="22"/>
          <w:szCs w:val="22"/>
        </w:rPr>
        <w:t>s</w:t>
      </w:r>
      <w:r w:rsidRPr="005014CB">
        <w:rPr>
          <w:rFonts w:asciiTheme="majorBidi" w:eastAsiaTheme="minorHAnsi" w:hAnsiTheme="majorBidi" w:cstheme="majorBidi"/>
          <w:snapToGrid/>
          <w:sz w:val="22"/>
          <w:szCs w:val="22"/>
        </w:rPr>
        <w:t xml:space="preserve"> and </w:t>
      </w:r>
      <w:r>
        <w:rPr>
          <w:rFonts w:asciiTheme="majorBidi" w:eastAsiaTheme="minorHAnsi" w:hAnsiTheme="majorBidi" w:cstheme="majorBidi"/>
          <w:snapToGrid/>
          <w:sz w:val="22"/>
          <w:szCs w:val="22"/>
        </w:rPr>
        <w:t>finally the</w:t>
      </w:r>
      <w:r w:rsidRPr="005014CB">
        <w:rPr>
          <w:rFonts w:asciiTheme="majorBidi" w:eastAsiaTheme="minorHAnsi" w:hAnsiTheme="majorBidi" w:cstheme="majorBidi"/>
          <w:snapToGrid/>
          <w:sz w:val="22"/>
          <w:szCs w:val="22"/>
        </w:rPr>
        <w:t xml:space="preserve"> Italians</w:t>
      </w:r>
      <w:r>
        <w:rPr>
          <w:rFonts w:asciiTheme="majorBidi" w:eastAsiaTheme="minorHAnsi" w:hAnsiTheme="majorBidi" w:cstheme="majorBidi"/>
          <w:snapToGrid/>
          <w:sz w:val="22"/>
          <w:szCs w:val="22"/>
        </w:rPr>
        <w:t xml:space="preserve"> have</w:t>
      </w:r>
      <w:r w:rsidRPr="005014CB">
        <w:rPr>
          <w:rFonts w:asciiTheme="majorBidi" w:eastAsiaTheme="minorHAnsi" w:hAnsiTheme="majorBidi" w:cstheme="majorBidi"/>
          <w:snapToGrid/>
          <w:sz w:val="22"/>
          <w:szCs w:val="22"/>
        </w:rPr>
        <w:t xml:space="preserve"> left their mark </w:t>
      </w:r>
      <w:r>
        <w:rPr>
          <w:rFonts w:asciiTheme="majorBidi" w:eastAsiaTheme="minorHAnsi" w:hAnsiTheme="majorBidi" w:cstheme="majorBidi"/>
          <w:snapToGrid/>
          <w:sz w:val="22"/>
          <w:szCs w:val="22"/>
        </w:rPr>
        <w:t>o</w:t>
      </w:r>
      <w:r w:rsidRPr="005014CB">
        <w:rPr>
          <w:rFonts w:asciiTheme="majorBidi" w:eastAsiaTheme="minorHAnsi" w:hAnsiTheme="majorBidi" w:cstheme="majorBidi"/>
          <w:snapToGrid/>
          <w:sz w:val="22"/>
          <w:szCs w:val="22"/>
        </w:rPr>
        <w:t xml:space="preserve">n Ghadames </w:t>
      </w:r>
      <w:r>
        <w:rPr>
          <w:rFonts w:asciiTheme="majorBidi" w:eastAsiaTheme="minorHAnsi" w:hAnsiTheme="majorBidi" w:cstheme="majorBidi"/>
          <w:snapToGrid/>
          <w:sz w:val="22"/>
          <w:szCs w:val="22"/>
        </w:rPr>
        <w:t>over</w:t>
      </w:r>
      <w:r w:rsidRPr="005014CB">
        <w:rPr>
          <w:rFonts w:asciiTheme="majorBidi" w:eastAsiaTheme="minorHAnsi" w:hAnsiTheme="majorBidi" w:cstheme="majorBidi"/>
          <w:snapToGrid/>
          <w:sz w:val="22"/>
          <w:szCs w:val="22"/>
        </w:rPr>
        <w:t xml:space="preserve"> the past 1500 years</w:t>
      </w:r>
      <w:r>
        <w:rPr>
          <w:rFonts w:asciiTheme="majorBidi" w:eastAsiaTheme="minorHAnsi" w:hAnsiTheme="majorBidi" w:cstheme="majorBidi"/>
          <w:snapToGrid/>
          <w:sz w:val="22"/>
          <w:szCs w:val="22"/>
        </w:rPr>
        <w:t>,</w:t>
      </w:r>
      <w:r w:rsidRPr="005014CB">
        <w:rPr>
          <w:rFonts w:asciiTheme="majorBidi" w:eastAsiaTheme="minorHAnsi" w:hAnsiTheme="majorBidi" w:cstheme="majorBidi"/>
          <w:snapToGrid/>
          <w:sz w:val="22"/>
          <w:szCs w:val="22"/>
        </w:rPr>
        <w:t xml:space="preserve"> </w:t>
      </w:r>
      <w:r>
        <w:rPr>
          <w:rFonts w:asciiTheme="majorBidi" w:eastAsiaTheme="minorHAnsi" w:hAnsiTheme="majorBidi" w:cstheme="majorBidi"/>
          <w:snapToGrid/>
          <w:sz w:val="22"/>
          <w:szCs w:val="22"/>
        </w:rPr>
        <w:t>but</w:t>
      </w:r>
      <w:r w:rsidRPr="005014CB">
        <w:rPr>
          <w:rFonts w:asciiTheme="majorBidi" w:eastAsiaTheme="minorHAnsi" w:hAnsiTheme="majorBidi" w:cstheme="majorBidi"/>
          <w:snapToGrid/>
          <w:sz w:val="22"/>
          <w:szCs w:val="22"/>
        </w:rPr>
        <w:t xml:space="preserve"> some </w:t>
      </w:r>
      <w:r>
        <w:rPr>
          <w:rFonts w:asciiTheme="majorBidi" w:eastAsiaTheme="minorHAnsi" w:hAnsiTheme="majorBidi" w:cstheme="majorBidi"/>
          <w:snapToGrid/>
          <w:sz w:val="22"/>
          <w:szCs w:val="22"/>
        </w:rPr>
        <w:t xml:space="preserve">of the city’s traditions remain unchanged, such as </w:t>
      </w:r>
      <w:r w:rsidRPr="005014CB">
        <w:rPr>
          <w:rFonts w:asciiTheme="majorBidi" w:eastAsiaTheme="minorHAnsi" w:hAnsiTheme="majorBidi" w:cstheme="majorBidi"/>
          <w:snapToGrid/>
          <w:sz w:val="22"/>
          <w:szCs w:val="22"/>
        </w:rPr>
        <w:t xml:space="preserve">the peoples’ strict </w:t>
      </w:r>
      <w:r>
        <w:rPr>
          <w:rFonts w:asciiTheme="majorBidi" w:eastAsiaTheme="minorHAnsi" w:hAnsiTheme="majorBidi" w:cstheme="majorBidi"/>
          <w:snapToGrid/>
          <w:sz w:val="22"/>
          <w:szCs w:val="22"/>
        </w:rPr>
        <w:t>separation according to clan and family</w:t>
      </w:r>
      <w:r w:rsidRPr="005014CB">
        <w:rPr>
          <w:rFonts w:asciiTheme="majorBidi" w:eastAsiaTheme="minorHAnsi" w:hAnsiTheme="majorBidi" w:cstheme="majorBidi"/>
          <w:snapToGrid/>
          <w:sz w:val="22"/>
          <w:szCs w:val="22"/>
        </w:rPr>
        <w:t xml:space="preserve">. </w:t>
      </w:r>
    </w:p>
    <w:p w:rsidR="000B2319" w:rsidRPr="008D1B8E" w:rsidRDefault="000B2319" w:rsidP="000B2319">
      <w:pPr>
        <w:pStyle w:val="BodyText"/>
        <w:rPr>
          <w:rFonts w:asciiTheme="majorBidi" w:eastAsiaTheme="minorHAnsi" w:hAnsiTheme="majorBidi" w:cstheme="majorBidi"/>
          <w:snapToGrid/>
          <w:sz w:val="22"/>
          <w:szCs w:val="22"/>
        </w:rPr>
      </w:pPr>
    </w:p>
    <w:p w:rsidR="000B2319" w:rsidRPr="008D1B8E" w:rsidRDefault="000B2319" w:rsidP="000B2319">
      <w:pPr>
        <w:pStyle w:val="BodyText"/>
        <w:rPr>
          <w:rFonts w:asciiTheme="majorBidi" w:eastAsiaTheme="minorHAnsi" w:hAnsiTheme="majorBidi" w:cstheme="majorBidi"/>
          <w:snapToGrid/>
          <w:sz w:val="22"/>
          <w:szCs w:val="22"/>
        </w:rPr>
      </w:pPr>
      <w:r w:rsidRPr="005014CB">
        <w:rPr>
          <w:rFonts w:asciiTheme="majorBidi" w:eastAsiaTheme="minorHAnsi" w:hAnsiTheme="majorBidi" w:cstheme="majorBidi"/>
          <w:snapToGrid/>
          <w:sz w:val="22"/>
          <w:szCs w:val="22"/>
        </w:rPr>
        <w:t>Life in the city revolve</w:t>
      </w:r>
      <w:r>
        <w:rPr>
          <w:rFonts w:asciiTheme="majorBidi" w:eastAsiaTheme="minorHAnsi" w:hAnsiTheme="majorBidi" w:cstheme="majorBidi"/>
          <w:snapToGrid/>
          <w:sz w:val="22"/>
          <w:szCs w:val="22"/>
        </w:rPr>
        <w:t>d</w:t>
      </w:r>
      <w:r w:rsidRPr="005014CB">
        <w:rPr>
          <w:rFonts w:asciiTheme="majorBidi" w:eastAsiaTheme="minorHAnsi" w:hAnsiTheme="majorBidi" w:cstheme="majorBidi"/>
          <w:snapToGrid/>
          <w:sz w:val="22"/>
          <w:szCs w:val="22"/>
        </w:rPr>
        <w:t xml:space="preserve"> around </w:t>
      </w:r>
      <w:proofErr w:type="spellStart"/>
      <w:r w:rsidRPr="005014CB">
        <w:rPr>
          <w:rFonts w:asciiTheme="majorBidi" w:eastAsiaTheme="minorHAnsi" w:hAnsiTheme="majorBidi" w:cstheme="majorBidi"/>
          <w:snapToGrid/>
          <w:sz w:val="22"/>
          <w:szCs w:val="22"/>
        </w:rPr>
        <w:t>Ain</w:t>
      </w:r>
      <w:proofErr w:type="spellEnd"/>
      <w:r w:rsidRPr="005014CB">
        <w:rPr>
          <w:rFonts w:asciiTheme="majorBidi" w:eastAsiaTheme="minorHAnsi" w:hAnsiTheme="majorBidi" w:cstheme="majorBidi"/>
          <w:snapToGrid/>
          <w:sz w:val="22"/>
          <w:szCs w:val="22"/>
        </w:rPr>
        <w:t xml:space="preserve"> </w:t>
      </w:r>
      <w:proofErr w:type="spellStart"/>
      <w:r w:rsidRPr="005014CB">
        <w:rPr>
          <w:rFonts w:asciiTheme="majorBidi" w:eastAsiaTheme="minorHAnsi" w:hAnsiTheme="majorBidi" w:cstheme="majorBidi"/>
          <w:snapToGrid/>
          <w:sz w:val="22"/>
          <w:szCs w:val="22"/>
        </w:rPr>
        <w:t>AlFaras</w:t>
      </w:r>
      <w:proofErr w:type="spellEnd"/>
      <w:r w:rsidRPr="005014CB">
        <w:rPr>
          <w:rFonts w:asciiTheme="majorBidi" w:eastAsiaTheme="minorHAnsi" w:hAnsiTheme="majorBidi" w:cstheme="majorBidi"/>
          <w:snapToGrid/>
          <w:sz w:val="22"/>
          <w:szCs w:val="22"/>
        </w:rPr>
        <w:t xml:space="preserve"> (AAF), an artesian spring located at the heart of the town which provide</w:t>
      </w:r>
      <w:r>
        <w:rPr>
          <w:rFonts w:asciiTheme="majorBidi" w:eastAsiaTheme="minorHAnsi" w:hAnsiTheme="majorBidi" w:cstheme="majorBidi"/>
          <w:snapToGrid/>
          <w:sz w:val="22"/>
          <w:szCs w:val="22"/>
        </w:rPr>
        <w:t>d</w:t>
      </w:r>
      <w:r w:rsidRPr="005014CB">
        <w:rPr>
          <w:rFonts w:asciiTheme="majorBidi" w:eastAsiaTheme="minorHAnsi" w:hAnsiTheme="majorBidi" w:cstheme="majorBidi"/>
          <w:snapToGrid/>
          <w:sz w:val="22"/>
          <w:szCs w:val="22"/>
        </w:rPr>
        <w:t xml:space="preserve"> the town with water for</w:t>
      </w:r>
      <w:r>
        <w:rPr>
          <w:rFonts w:asciiTheme="majorBidi" w:eastAsiaTheme="minorHAnsi" w:hAnsiTheme="majorBidi" w:cstheme="majorBidi"/>
          <w:snapToGrid/>
          <w:sz w:val="22"/>
          <w:szCs w:val="22"/>
        </w:rPr>
        <w:t xml:space="preserve"> both</w:t>
      </w:r>
      <w:r w:rsidRPr="005014CB">
        <w:rPr>
          <w:rFonts w:asciiTheme="majorBidi" w:eastAsiaTheme="minorHAnsi" w:hAnsiTheme="majorBidi" w:cstheme="majorBidi"/>
          <w:snapToGrid/>
          <w:sz w:val="22"/>
          <w:szCs w:val="22"/>
        </w:rPr>
        <w:t xml:space="preserve"> domestic and agricultural purposes</w:t>
      </w:r>
      <w:r>
        <w:rPr>
          <w:rFonts w:asciiTheme="majorBidi" w:eastAsiaTheme="minorHAnsi" w:hAnsiTheme="majorBidi" w:cstheme="majorBidi"/>
          <w:snapToGrid/>
          <w:sz w:val="22"/>
          <w:szCs w:val="22"/>
        </w:rPr>
        <w:t>. This allowed the town to be self-sufficient in food, and earned it</w:t>
      </w:r>
      <w:r w:rsidRPr="005014CB">
        <w:rPr>
          <w:rFonts w:asciiTheme="majorBidi" w:eastAsiaTheme="minorHAnsi" w:hAnsiTheme="majorBidi" w:cstheme="majorBidi"/>
          <w:snapToGrid/>
          <w:sz w:val="22"/>
          <w:szCs w:val="22"/>
        </w:rPr>
        <w:t xml:space="preserve"> the name</w:t>
      </w:r>
      <w:r>
        <w:rPr>
          <w:rFonts w:asciiTheme="majorBidi" w:eastAsiaTheme="minorHAnsi" w:hAnsiTheme="majorBidi" w:cstheme="majorBidi"/>
          <w:snapToGrid/>
          <w:sz w:val="22"/>
          <w:szCs w:val="22"/>
        </w:rPr>
        <w:t xml:space="preserve"> </w:t>
      </w:r>
      <w:proofErr w:type="gramStart"/>
      <w:r w:rsidRPr="005014CB">
        <w:rPr>
          <w:rFonts w:asciiTheme="majorBidi" w:eastAsiaTheme="minorHAnsi" w:hAnsiTheme="majorBidi" w:cstheme="majorBidi"/>
          <w:snapToGrid/>
          <w:sz w:val="22"/>
          <w:szCs w:val="22"/>
        </w:rPr>
        <w:t>‘</w:t>
      </w:r>
      <w:r>
        <w:rPr>
          <w:rFonts w:asciiTheme="majorBidi" w:eastAsiaTheme="minorHAnsi" w:hAnsiTheme="majorBidi" w:cstheme="majorBidi"/>
          <w:snapToGrid/>
          <w:sz w:val="22"/>
          <w:szCs w:val="22"/>
        </w:rPr>
        <w:t xml:space="preserve"> the</w:t>
      </w:r>
      <w:proofErr w:type="gramEnd"/>
      <w:r>
        <w:rPr>
          <w:rFonts w:asciiTheme="majorBidi" w:eastAsiaTheme="minorHAnsi" w:hAnsiTheme="majorBidi" w:cstheme="majorBidi"/>
          <w:snapToGrid/>
          <w:sz w:val="22"/>
          <w:szCs w:val="22"/>
        </w:rPr>
        <w:t xml:space="preserve"> Pearl </w:t>
      </w:r>
      <w:r w:rsidRPr="005014CB">
        <w:rPr>
          <w:rFonts w:asciiTheme="majorBidi" w:eastAsiaTheme="minorHAnsi" w:hAnsiTheme="majorBidi" w:cstheme="majorBidi"/>
          <w:snapToGrid/>
          <w:sz w:val="22"/>
          <w:szCs w:val="22"/>
        </w:rPr>
        <w:t>of the Desert’. The unique role and location of AAF made it a</w:t>
      </w:r>
      <w:r>
        <w:rPr>
          <w:rFonts w:asciiTheme="majorBidi" w:eastAsiaTheme="minorHAnsi" w:hAnsiTheme="majorBidi" w:cstheme="majorBidi"/>
          <w:snapToGrid/>
          <w:sz w:val="22"/>
          <w:szCs w:val="22"/>
        </w:rPr>
        <w:t xml:space="preserve">n extremely important </w:t>
      </w:r>
      <w:r w:rsidRPr="005014CB">
        <w:rPr>
          <w:rFonts w:asciiTheme="majorBidi" w:eastAsiaTheme="minorHAnsi" w:hAnsiTheme="majorBidi" w:cstheme="majorBidi"/>
          <w:snapToGrid/>
          <w:sz w:val="22"/>
          <w:szCs w:val="22"/>
        </w:rPr>
        <w:t xml:space="preserve">place for locals and visitors alike. This role has been threatened by the continuous decrease in hydraulic head and – as a result – a decline in the water level in the spring to below </w:t>
      </w:r>
      <w:proofErr w:type="gramStart"/>
      <w:r>
        <w:rPr>
          <w:rFonts w:asciiTheme="majorBidi" w:eastAsiaTheme="minorHAnsi" w:hAnsiTheme="majorBidi" w:cstheme="majorBidi"/>
          <w:snapToGrid/>
          <w:sz w:val="22"/>
          <w:szCs w:val="22"/>
        </w:rPr>
        <w:t xml:space="preserve">the </w:t>
      </w:r>
      <w:r w:rsidRPr="005014CB">
        <w:rPr>
          <w:rFonts w:asciiTheme="majorBidi" w:eastAsiaTheme="minorHAnsi" w:hAnsiTheme="majorBidi" w:cstheme="majorBidi"/>
          <w:snapToGrid/>
          <w:sz w:val="22"/>
          <w:szCs w:val="22"/>
        </w:rPr>
        <w:t xml:space="preserve"> surface</w:t>
      </w:r>
      <w:proofErr w:type="gramEnd"/>
      <w:r>
        <w:rPr>
          <w:rFonts w:asciiTheme="majorBidi" w:eastAsiaTheme="minorHAnsi" w:hAnsiTheme="majorBidi" w:cstheme="majorBidi"/>
          <w:snapToGrid/>
          <w:sz w:val="22"/>
          <w:szCs w:val="22"/>
        </w:rPr>
        <w:t>.</w:t>
      </w:r>
      <w:r w:rsidRPr="005014CB">
        <w:rPr>
          <w:rFonts w:asciiTheme="majorBidi" w:eastAsiaTheme="minorHAnsi" w:hAnsiTheme="majorBidi" w:cstheme="majorBidi"/>
          <w:snapToGrid/>
          <w:sz w:val="22"/>
          <w:szCs w:val="22"/>
        </w:rPr>
        <w:t xml:space="preserve"> </w:t>
      </w:r>
      <w:r>
        <w:rPr>
          <w:rFonts w:asciiTheme="majorBidi" w:eastAsiaTheme="minorHAnsi" w:hAnsiTheme="majorBidi" w:cstheme="majorBidi"/>
          <w:snapToGrid/>
          <w:sz w:val="22"/>
          <w:szCs w:val="22"/>
        </w:rPr>
        <w:t>This in turn</w:t>
      </w:r>
      <w:r w:rsidRPr="005014CB">
        <w:rPr>
          <w:rFonts w:asciiTheme="majorBidi" w:eastAsiaTheme="minorHAnsi" w:hAnsiTheme="majorBidi" w:cstheme="majorBidi"/>
          <w:snapToGrid/>
          <w:sz w:val="22"/>
          <w:szCs w:val="22"/>
        </w:rPr>
        <w:t xml:space="preserve"> necessitat</w:t>
      </w:r>
      <w:r>
        <w:rPr>
          <w:rFonts w:asciiTheme="majorBidi" w:eastAsiaTheme="minorHAnsi" w:hAnsiTheme="majorBidi" w:cstheme="majorBidi"/>
          <w:snapToGrid/>
          <w:sz w:val="22"/>
          <w:szCs w:val="22"/>
        </w:rPr>
        <w:t>ed the</w:t>
      </w:r>
      <w:r w:rsidRPr="005014CB">
        <w:rPr>
          <w:rFonts w:asciiTheme="majorBidi" w:eastAsiaTheme="minorHAnsi" w:hAnsiTheme="majorBidi" w:cstheme="majorBidi"/>
          <w:snapToGrid/>
          <w:sz w:val="22"/>
          <w:szCs w:val="22"/>
        </w:rPr>
        <w:t xml:space="preserve"> pumping of smaller quantities</w:t>
      </w:r>
      <w:r>
        <w:rPr>
          <w:rFonts w:asciiTheme="majorBidi" w:eastAsiaTheme="minorHAnsi" w:hAnsiTheme="majorBidi" w:cstheme="majorBidi"/>
          <w:snapToGrid/>
          <w:sz w:val="22"/>
          <w:szCs w:val="22"/>
        </w:rPr>
        <w:t xml:space="preserve"> of water, considerably</w:t>
      </w:r>
      <w:r w:rsidRPr="005014CB">
        <w:rPr>
          <w:rFonts w:asciiTheme="majorBidi" w:eastAsiaTheme="minorHAnsi" w:hAnsiTheme="majorBidi" w:cstheme="majorBidi"/>
          <w:snapToGrid/>
          <w:sz w:val="22"/>
          <w:szCs w:val="22"/>
        </w:rPr>
        <w:t xml:space="preserve"> limiting the</w:t>
      </w:r>
      <w:r>
        <w:rPr>
          <w:rFonts w:asciiTheme="majorBidi" w:eastAsiaTheme="minorHAnsi" w:hAnsiTheme="majorBidi" w:cstheme="majorBidi"/>
          <w:snapToGrid/>
          <w:sz w:val="22"/>
          <w:szCs w:val="22"/>
        </w:rPr>
        <w:t xml:space="preserve"> areas of land that could be irrigated.</w:t>
      </w:r>
    </w:p>
    <w:p w:rsidR="000B2319" w:rsidRDefault="000B2319" w:rsidP="000B2319">
      <w:pPr>
        <w:widowControl w:val="0"/>
        <w:spacing w:line="240" w:lineRule="auto"/>
        <w:jc w:val="both"/>
        <w:rPr>
          <w:rFonts w:asciiTheme="majorBidi" w:hAnsiTheme="majorBidi" w:cstheme="majorBidi"/>
        </w:rPr>
      </w:pPr>
    </w:p>
    <w:p w:rsidR="000B2319" w:rsidRPr="008D1B8E" w:rsidRDefault="000B2319" w:rsidP="000B2319">
      <w:pPr>
        <w:widowControl w:val="0"/>
        <w:spacing w:line="240" w:lineRule="auto"/>
        <w:jc w:val="both"/>
        <w:rPr>
          <w:rFonts w:asciiTheme="majorBidi" w:hAnsiTheme="majorBidi" w:cstheme="majorBidi"/>
        </w:rPr>
      </w:pPr>
      <w:r w:rsidRPr="005014CB">
        <w:rPr>
          <w:rFonts w:asciiTheme="majorBidi" w:hAnsiTheme="majorBidi" w:cstheme="majorBidi"/>
        </w:rPr>
        <w:t>Concurrent</w:t>
      </w:r>
      <w:r>
        <w:rPr>
          <w:rFonts w:asciiTheme="majorBidi" w:hAnsiTheme="majorBidi" w:cstheme="majorBidi"/>
        </w:rPr>
        <w:t>ly</w:t>
      </w:r>
      <w:r w:rsidRPr="005014CB">
        <w:rPr>
          <w:rFonts w:asciiTheme="majorBidi" w:hAnsiTheme="majorBidi" w:cstheme="majorBidi"/>
        </w:rPr>
        <w:t>, the OCG ha</w:t>
      </w:r>
      <w:r>
        <w:rPr>
          <w:rFonts w:asciiTheme="majorBidi" w:hAnsiTheme="majorBidi" w:cstheme="majorBidi"/>
        </w:rPr>
        <w:t>d</w:t>
      </w:r>
      <w:r w:rsidRPr="005014CB">
        <w:rPr>
          <w:rFonts w:asciiTheme="majorBidi" w:hAnsiTheme="majorBidi" w:cstheme="majorBidi"/>
        </w:rPr>
        <w:t xml:space="preserve"> been progressively losing its vitality and luster since its inhabitants started to move out of </w:t>
      </w:r>
      <w:r>
        <w:rPr>
          <w:rFonts w:asciiTheme="majorBidi" w:hAnsiTheme="majorBidi" w:cstheme="majorBidi"/>
        </w:rPr>
        <w:t>the old city in</w:t>
      </w:r>
      <w:r w:rsidRPr="005014CB">
        <w:rPr>
          <w:rFonts w:asciiTheme="majorBidi" w:hAnsiTheme="majorBidi" w:cstheme="majorBidi"/>
        </w:rPr>
        <w:t xml:space="preserve"> the early 1970’s in favor of new concrete buildings with modern amenities. Their departure marked the beginning of the deterioration of the city’s buildings due to environmental factors, </w:t>
      </w:r>
      <w:r>
        <w:rPr>
          <w:rFonts w:asciiTheme="majorBidi" w:hAnsiTheme="majorBidi" w:cstheme="majorBidi"/>
        </w:rPr>
        <w:t xml:space="preserve">the </w:t>
      </w:r>
      <w:r w:rsidRPr="005014CB">
        <w:rPr>
          <w:rFonts w:asciiTheme="majorBidi" w:hAnsiTheme="majorBidi" w:cstheme="majorBidi"/>
        </w:rPr>
        <w:t>aging</w:t>
      </w:r>
      <w:r>
        <w:rPr>
          <w:rFonts w:asciiTheme="majorBidi" w:hAnsiTheme="majorBidi" w:cstheme="majorBidi"/>
        </w:rPr>
        <w:t xml:space="preserve"> infrastructure</w:t>
      </w:r>
      <w:r w:rsidRPr="005014CB">
        <w:rPr>
          <w:rFonts w:asciiTheme="majorBidi" w:hAnsiTheme="majorBidi" w:cstheme="majorBidi"/>
        </w:rPr>
        <w:t>, and</w:t>
      </w:r>
      <w:r>
        <w:rPr>
          <w:rFonts w:asciiTheme="majorBidi" w:hAnsiTheme="majorBidi" w:cstheme="majorBidi"/>
        </w:rPr>
        <w:t xml:space="preserve"> a</w:t>
      </w:r>
      <w:r w:rsidRPr="005014CB">
        <w:rPr>
          <w:rFonts w:asciiTheme="majorBidi" w:hAnsiTheme="majorBidi" w:cstheme="majorBidi"/>
        </w:rPr>
        <w:t xml:space="preserve"> lack of maintenance of buildings, water conveyance canals, and orchards. </w:t>
      </w:r>
    </w:p>
    <w:p w:rsidR="000B2319" w:rsidRDefault="000B2319" w:rsidP="000B2319">
      <w:pPr>
        <w:pStyle w:val="BodyText"/>
        <w:jc w:val="lowKashida"/>
        <w:rPr>
          <w:rFonts w:asciiTheme="majorBidi" w:eastAsiaTheme="minorHAnsi" w:hAnsiTheme="majorBidi" w:cstheme="majorBidi"/>
          <w:snapToGrid/>
          <w:sz w:val="22"/>
          <w:szCs w:val="22"/>
        </w:rPr>
      </w:pPr>
      <w:r w:rsidRPr="005014CB">
        <w:rPr>
          <w:rFonts w:asciiTheme="majorBidi" w:eastAsiaTheme="minorHAnsi" w:hAnsiTheme="majorBidi" w:cstheme="majorBidi"/>
          <w:snapToGrid/>
          <w:sz w:val="22"/>
          <w:szCs w:val="22"/>
        </w:rPr>
        <w:t>Since</w:t>
      </w:r>
      <w:r>
        <w:rPr>
          <w:rFonts w:asciiTheme="majorBidi" w:eastAsiaTheme="minorHAnsi" w:hAnsiTheme="majorBidi" w:cstheme="majorBidi"/>
          <w:snapToGrid/>
          <w:sz w:val="22"/>
          <w:szCs w:val="22"/>
        </w:rPr>
        <w:t xml:space="preserve"> the</w:t>
      </w:r>
      <w:r w:rsidRPr="005014CB">
        <w:rPr>
          <w:rFonts w:asciiTheme="majorBidi" w:eastAsiaTheme="minorHAnsi" w:hAnsiTheme="majorBidi" w:cstheme="majorBidi"/>
          <w:snapToGrid/>
          <w:sz w:val="22"/>
          <w:szCs w:val="22"/>
        </w:rPr>
        <w:t xml:space="preserve"> late 1980’s, several studies on</w:t>
      </w:r>
      <w:r>
        <w:rPr>
          <w:rFonts w:asciiTheme="majorBidi" w:eastAsiaTheme="minorHAnsi" w:hAnsiTheme="majorBidi" w:cstheme="majorBidi"/>
          <w:snapToGrid/>
          <w:sz w:val="22"/>
          <w:szCs w:val="22"/>
        </w:rPr>
        <w:t xml:space="preserve"> the</w:t>
      </w:r>
      <w:r w:rsidRPr="005014CB">
        <w:rPr>
          <w:rFonts w:asciiTheme="majorBidi" w:eastAsiaTheme="minorHAnsi" w:hAnsiTheme="majorBidi" w:cstheme="majorBidi"/>
          <w:snapToGrid/>
          <w:sz w:val="22"/>
          <w:szCs w:val="22"/>
        </w:rPr>
        <w:t xml:space="preserve"> revitalization of the old city have been undertaken with the assistance of specialized UN agencies and other private or government entities. None of these </w:t>
      </w:r>
      <w:proofErr w:type="gramStart"/>
      <w:r w:rsidRPr="005014CB">
        <w:rPr>
          <w:rFonts w:asciiTheme="majorBidi" w:eastAsiaTheme="minorHAnsi" w:hAnsiTheme="majorBidi" w:cstheme="majorBidi"/>
          <w:snapToGrid/>
          <w:sz w:val="22"/>
          <w:szCs w:val="22"/>
        </w:rPr>
        <w:t>studies  led</w:t>
      </w:r>
      <w:proofErr w:type="gramEnd"/>
      <w:r w:rsidRPr="005014CB">
        <w:rPr>
          <w:rFonts w:asciiTheme="majorBidi" w:eastAsiaTheme="minorHAnsi" w:hAnsiTheme="majorBidi" w:cstheme="majorBidi"/>
          <w:snapToGrid/>
          <w:sz w:val="22"/>
          <w:szCs w:val="22"/>
        </w:rPr>
        <w:t xml:space="preserve"> to any concrete steps, </w:t>
      </w:r>
      <w:r>
        <w:rPr>
          <w:rFonts w:asciiTheme="majorBidi" w:eastAsiaTheme="minorHAnsi" w:hAnsiTheme="majorBidi" w:cstheme="majorBidi"/>
          <w:snapToGrid/>
          <w:sz w:val="22"/>
          <w:szCs w:val="22"/>
        </w:rPr>
        <w:t>and</w:t>
      </w:r>
      <w:r w:rsidRPr="005014CB">
        <w:rPr>
          <w:rFonts w:asciiTheme="majorBidi" w:eastAsiaTheme="minorHAnsi" w:hAnsiTheme="majorBidi" w:cstheme="majorBidi"/>
          <w:snapToGrid/>
          <w:sz w:val="22"/>
          <w:szCs w:val="22"/>
        </w:rPr>
        <w:t xml:space="preserve"> the consequence was an ongoing d</w:t>
      </w:r>
      <w:r>
        <w:rPr>
          <w:rFonts w:asciiTheme="majorBidi" w:eastAsiaTheme="minorHAnsi" w:hAnsiTheme="majorBidi" w:cstheme="majorBidi"/>
          <w:snapToGrid/>
          <w:sz w:val="22"/>
          <w:szCs w:val="22"/>
        </w:rPr>
        <w:t>eterioration</w:t>
      </w:r>
      <w:r w:rsidRPr="005014CB">
        <w:rPr>
          <w:rFonts w:asciiTheme="majorBidi" w:eastAsiaTheme="minorHAnsi" w:hAnsiTheme="majorBidi" w:cstheme="majorBidi"/>
          <w:snapToGrid/>
          <w:sz w:val="22"/>
          <w:szCs w:val="22"/>
        </w:rPr>
        <w:t xml:space="preserve"> of the houses.</w:t>
      </w:r>
    </w:p>
    <w:p w:rsidR="000B2319" w:rsidRDefault="000B2319" w:rsidP="000B2319">
      <w:pPr>
        <w:pStyle w:val="BodyText"/>
        <w:jc w:val="lowKashida"/>
        <w:rPr>
          <w:rFonts w:asciiTheme="majorBidi" w:eastAsiaTheme="minorHAnsi" w:hAnsiTheme="majorBidi" w:cstheme="majorBidi"/>
          <w:snapToGrid/>
          <w:sz w:val="22"/>
          <w:szCs w:val="22"/>
        </w:rPr>
      </w:pPr>
    </w:p>
    <w:p w:rsidR="000B2319" w:rsidRDefault="000B2319" w:rsidP="000B2319">
      <w:pPr>
        <w:pStyle w:val="BodyText"/>
        <w:jc w:val="lowKashida"/>
        <w:rPr>
          <w:rFonts w:asciiTheme="majorBidi" w:eastAsiaTheme="minorHAnsi" w:hAnsiTheme="majorBidi" w:cstheme="majorBidi"/>
          <w:i/>
          <w:iCs/>
          <w:snapToGrid/>
          <w:sz w:val="22"/>
          <w:szCs w:val="22"/>
          <w:u w:val="single"/>
        </w:rPr>
      </w:pPr>
      <w:r w:rsidRPr="005014CB">
        <w:rPr>
          <w:rFonts w:asciiTheme="majorBidi" w:eastAsiaTheme="minorHAnsi" w:hAnsiTheme="majorBidi" w:cstheme="majorBidi"/>
          <w:snapToGrid/>
          <w:sz w:val="22"/>
          <w:szCs w:val="22"/>
        </w:rPr>
        <w:t xml:space="preserve"> </w:t>
      </w:r>
      <w:r w:rsidRPr="005014CB">
        <w:rPr>
          <w:rFonts w:asciiTheme="majorBidi" w:eastAsiaTheme="minorHAnsi" w:hAnsiTheme="majorBidi" w:cstheme="majorBidi"/>
          <w:i/>
          <w:iCs/>
          <w:snapToGrid/>
          <w:sz w:val="22"/>
          <w:szCs w:val="22"/>
          <w:u w:val="single"/>
        </w:rPr>
        <w:t>Project brief description:</w:t>
      </w:r>
    </w:p>
    <w:p w:rsidR="000B2319" w:rsidRPr="008D1B8E" w:rsidRDefault="000B2319" w:rsidP="000B2319">
      <w:pPr>
        <w:pStyle w:val="BodyText"/>
        <w:jc w:val="lowKashida"/>
        <w:rPr>
          <w:rFonts w:asciiTheme="majorBidi" w:eastAsiaTheme="minorHAnsi" w:hAnsiTheme="majorBidi" w:cstheme="majorBidi"/>
          <w:i/>
          <w:iCs/>
          <w:snapToGrid/>
          <w:sz w:val="22"/>
          <w:szCs w:val="22"/>
          <w:u w:val="single"/>
        </w:rPr>
      </w:pPr>
    </w:p>
    <w:p w:rsidR="000B2319" w:rsidRPr="008D1B8E" w:rsidRDefault="000B2319" w:rsidP="000B2319">
      <w:pPr>
        <w:pStyle w:val="BodyText"/>
        <w:jc w:val="lowKashida"/>
        <w:rPr>
          <w:rFonts w:asciiTheme="majorBidi" w:eastAsiaTheme="minorHAnsi" w:hAnsiTheme="majorBidi" w:cstheme="majorBidi"/>
          <w:snapToGrid/>
          <w:sz w:val="22"/>
          <w:szCs w:val="22"/>
        </w:rPr>
      </w:pPr>
      <w:r w:rsidRPr="005014CB">
        <w:rPr>
          <w:rFonts w:asciiTheme="majorBidi" w:eastAsiaTheme="minorHAnsi" w:hAnsiTheme="majorBidi" w:cstheme="majorBidi"/>
          <w:snapToGrid/>
          <w:sz w:val="22"/>
          <w:szCs w:val="22"/>
        </w:rPr>
        <w:t xml:space="preserve">In October 1999 all these considerations were coherently put together in the </w:t>
      </w:r>
      <w:proofErr w:type="gramStart"/>
      <w:r w:rsidRPr="005014CB">
        <w:rPr>
          <w:rFonts w:asciiTheme="majorBidi" w:eastAsiaTheme="minorHAnsi" w:hAnsiTheme="majorBidi" w:cstheme="majorBidi"/>
          <w:snapToGrid/>
          <w:sz w:val="22"/>
          <w:szCs w:val="22"/>
        </w:rPr>
        <w:t>project  “</w:t>
      </w:r>
      <w:proofErr w:type="gramEnd"/>
      <w:r w:rsidRPr="005014CB">
        <w:rPr>
          <w:rFonts w:asciiTheme="majorBidi" w:eastAsiaTheme="minorHAnsi" w:hAnsiTheme="majorBidi" w:cstheme="majorBidi"/>
          <w:snapToGrid/>
          <w:sz w:val="22"/>
          <w:szCs w:val="22"/>
        </w:rPr>
        <w:t xml:space="preserve">Rehabilitation of the Old City of Ghadames” </w:t>
      </w:r>
      <w:r>
        <w:rPr>
          <w:rFonts w:asciiTheme="majorBidi" w:eastAsiaTheme="minorHAnsi" w:hAnsiTheme="majorBidi" w:cstheme="majorBidi"/>
          <w:snapToGrid/>
          <w:sz w:val="22"/>
          <w:szCs w:val="22"/>
        </w:rPr>
        <w:t xml:space="preserve">, signed </w:t>
      </w:r>
      <w:r w:rsidRPr="005014CB">
        <w:rPr>
          <w:rFonts w:asciiTheme="majorBidi" w:eastAsiaTheme="minorHAnsi" w:hAnsiTheme="majorBidi" w:cstheme="majorBidi"/>
          <w:snapToGrid/>
          <w:sz w:val="22"/>
          <w:szCs w:val="22"/>
        </w:rPr>
        <w:t xml:space="preserve">between UNDP, UNOPS and the </w:t>
      </w:r>
      <w:r w:rsidRPr="00333BF2">
        <w:rPr>
          <w:rFonts w:asciiTheme="majorBidi" w:eastAsiaTheme="minorHAnsi" w:hAnsiTheme="majorBidi" w:cstheme="majorBidi"/>
          <w:snapToGrid/>
          <w:sz w:val="22"/>
          <w:szCs w:val="22"/>
        </w:rPr>
        <w:t>High Authority for Tourism</w:t>
      </w:r>
      <w:r w:rsidRPr="005014CB">
        <w:rPr>
          <w:rFonts w:asciiTheme="majorBidi" w:eastAsiaTheme="minorHAnsi" w:hAnsiTheme="majorBidi" w:cstheme="majorBidi"/>
          <w:snapToGrid/>
          <w:sz w:val="22"/>
          <w:szCs w:val="22"/>
        </w:rPr>
        <w:t>.</w:t>
      </w:r>
    </w:p>
    <w:p w:rsidR="000B2319" w:rsidRPr="008D1B8E" w:rsidRDefault="000B2319" w:rsidP="000B2319">
      <w:pPr>
        <w:pStyle w:val="BodyText"/>
        <w:jc w:val="lowKashida"/>
        <w:rPr>
          <w:rFonts w:asciiTheme="majorBidi" w:eastAsiaTheme="minorHAnsi" w:hAnsiTheme="majorBidi" w:cstheme="majorBidi"/>
          <w:snapToGrid/>
          <w:sz w:val="22"/>
          <w:szCs w:val="22"/>
        </w:rPr>
      </w:pPr>
    </w:p>
    <w:p w:rsidR="000B2319" w:rsidRPr="005014CB" w:rsidRDefault="000B2319" w:rsidP="000B2319">
      <w:pPr>
        <w:widowControl w:val="0"/>
        <w:spacing w:after="0" w:line="240" w:lineRule="auto"/>
        <w:jc w:val="both"/>
        <w:rPr>
          <w:rFonts w:asciiTheme="majorBidi" w:hAnsiTheme="majorBidi" w:cstheme="majorBidi"/>
        </w:rPr>
      </w:pPr>
      <w:r w:rsidRPr="005014CB">
        <w:rPr>
          <w:rFonts w:asciiTheme="majorBidi" w:hAnsiTheme="majorBidi" w:cstheme="majorBidi"/>
        </w:rPr>
        <w:lastRenderedPageBreak/>
        <w:t xml:space="preserve">The project was intended to focus on </w:t>
      </w:r>
      <w:r>
        <w:rPr>
          <w:rFonts w:asciiTheme="majorBidi" w:hAnsiTheme="majorBidi" w:cstheme="majorBidi"/>
        </w:rPr>
        <w:t xml:space="preserve">developing capacity through the implementation of a </w:t>
      </w:r>
      <w:r w:rsidRPr="005014CB">
        <w:rPr>
          <w:rFonts w:asciiTheme="majorBidi" w:hAnsiTheme="majorBidi" w:cstheme="majorBidi"/>
        </w:rPr>
        <w:t xml:space="preserve">comprehensive action plan for the rehabilitation of the Old City of Ghadames and </w:t>
      </w:r>
      <w:r>
        <w:rPr>
          <w:rFonts w:asciiTheme="majorBidi" w:hAnsiTheme="majorBidi" w:cstheme="majorBidi"/>
        </w:rPr>
        <w:t xml:space="preserve">the revival of </w:t>
      </w:r>
      <w:r w:rsidRPr="005014CB">
        <w:rPr>
          <w:rFonts w:asciiTheme="majorBidi" w:hAnsiTheme="majorBidi" w:cstheme="majorBidi"/>
        </w:rPr>
        <w:t>the natural source of water that forms the life support of a desert oasis</w:t>
      </w:r>
      <w:r>
        <w:rPr>
          <w:rFonts w:asciiTheme="majorBidi" w:hAnsiTheme="majorBidi" w:cstheme="majorBidi"/>
        </w:rPr>
        <w:t xml:space="preserve">: </w:t>
      </w:r>
      <w:proofErr w:type="spellStart"/>
      <w:r>
        <w:rPr>
          <w:rFonts w:asciiTheme="majorBidi" w:hAnsiTheme="majorBidi" w:cstheme="majorBidi"/>
        </w:rPr>
        <w:t>Ain</w:t>
      </w:r>
      <w:proofErr w:type="spellEnd"/>
      <w:r>
        <w:rPr>
          <w:rFonts w:asciiTheme="majorBidi" w:hAnsiTheme="majorBidi" w:cstheme="majorBidi"/>
        </w:rPr>
        <w:t xml:space="preserve"> Al </w:t>
      </w:r>
      <w:proofErr w:type="spellStart"/>
      <w:r>
        <w:rPr>
          <w:rFonts w:asciiTheme="majorBidi" w:hAnsiTheme="majorBidi" w:cstheme="majorBidi"/>
        </w:rPr>
        <w:t>Faras</w:t>
      </w:r>
      <w:proofErr w:type="spellEnd"/>
      <w:r>
        <w:rPr>
          <w:rFonts w:asciiTheme="majorBidi" w:hAnsiTheme="majorBidi" w:cstheme="majorBidi"/>
        </w:rPr>
        <w:t>. The s</w:t>
      </w:r>
      <w:r w:rsidRPr="005014CB">
        <w:rPr>
          <w:rFonts w:asciiTheme="majorBidi" w:hAnsiTheme="majorBidi" w:cstheme="majorBidi"/>
        </w:rPr>
        <w:t xml:space="preserve">pecific objectives were as follows: </w:t>
      </w:r>
    </w:p>
    <w:p w:rsidR="000B2319" w:rsidRPr="008D1B8E" w:rsidRDefault="000B2319" w:rsidP="000B2319">
      <w:pPr>
        <w:numPr>
          <w:ilvl w:val="0"/>
          <w:numId w:val="2"/>
        </w:numPr>
        <w:spacing w:after="0" w:line="240" w:lineRule="auto"/>
        <w:rPr>
          <w:rFonts w:asciiTheme="majorBidi" w:hAnsiTheme="majorBidi" w:cstheme="majorBidi"/>
        </w:rPr>
      </w:pPr>
      <w:r>
        <w:rPr>
          <w:rFonts w:asciiTheme="majorBidi" w:hAnsiTheme="majorBidi" w:cstheme="majorBidi"/>
        </w:rPr>
        <w:t xml:space="preserve">Development of </w:t>
      </w:r>
      <w:r w:rsidRPr="005014CB">
        <w:rPr>
          <w:rFonts w:asciiTheme="majorBidi" w:hAnsiTheme="majorBidi" w:cstheme="majorBidi"/>
        </w:rPr>
        <w:t xml:space="preserve"> appropriate capacity for</w:t>
      </w:r>
      <w:r>
        <w:rPr>
          <w:rFonts w:asciiTheme="majorBidi" w:hAnsiTheme="majorBidi" w:cstheme="majorBidi"/>
        </w:rPr>
        <w:t xml:space="preserve"> the</w:t>
      </w:r>
      <w:r w:rsidRPr="005014CB">
        <w:rPr>
          <w:rFonts w:asciiTheme="majorBidi" w:hAnsiTheme="majorBidi" w:cstheme="majorBidi"/>
        </w:rPr>
        <w:t xml:space="preserve"> sustainable management of the old city of Ghadames;</w:t>
      </w:r>
    </w:p>
    <w:p w:rsidR="000B2319" w:rsidRPr="008D1B8E" w:rsidRDefault="000B2319" w:rsidP="000B2319">
      <w:pPr>
        <w:numPr>
          <w:ilvl w:val="0"/>
          <w:numId w:val="2"/>
        </w:numPr>
        <w:spacing w:after="0" w:line="240" w:lineRule="auto"/>
        <w:rPr>
          <w:rFonts w:asciiTheme="majorBidi" w:hAnsiTheme="majorBidi" w:cstheme="majorBidi"/>
        </w:rPr>
      </w:pPr>
      <w:r w:rsidRPr="005014CB">
        <w:rPr>
          <w:rFonts w:asciiTheme="majorBidi" w:hAnsiTheme="majorBidi" w:cstheme="majorBidi"/>
        </w:rPr>
        <w:t>Renovation of  water works;</w:t>
      </w:r>
    </w:p>
    <w:p w:rsidR="000B2319" w:rsidRPr="008D1B8E" w:rsidRDefault="000B2319" w:rsidP="000B2319">
      <w:pPr>
        <w:numPr>
          <w:ilvl w:val="0"/>
          <w:numId w:val="2"/>
        </w:numPr>
        <w:spacing w:after="0" w:line="240" w:lineRule="auto"/>
        <w:rPr>
          <w:rFonts w:asciiTheme="majorBidi" w:hAnsiTheme="majorBidi" w:cstheme="majorBidi"/>
        </w:rPr>
      </w:pPr>
      <w:r w:rsidRPr="005014CB">
        <w:rPr>
          <w:rFonts w:asciiTheme="majorBidi" w:hAnsiTheme="majorBidi" w:cstheme="majorBidi"/>
        </w:rPr>
        <w:t xml:space="preserve">Provision of </w:t>
      </w:r>
      <w:r>
        <w:rPr>
          <w:rFonts w:asciiTheme="majorBidi" w:hAnsiTheme="majorBidi" w:cstheme="majorBidi"/>
        </w:rPr>
        <w:t xml:space="preserve"> a </w:t>
      </w:r>
      <w:r w:rsidRPr="005014CB">
        <w:rPr>
          <w:rFonts w:asciiTheme="majorBidi" w:hAnsiTheme="majorBidi" w:cstheme="majorBidi"/>
        </w:rPr>
        <w:t>water supply system and sanitation;</w:t>
      </w:r>
    </w:p>
    <w:p w:rsidR="000B2319" w:rsidRPr="008D1B8E" w:rsidRDefault="000B2319" w:rsidP="000B2319">
      <w:pPr>
        <w:numPr>
          <w:ilvl w:val="0"/>
          <w:numId w:val="2"/>
        </w:numPr>
        <w:spacing w:after="0" w:line="240" w:lineRule="auto"/>
        <w:rPr>
          <w:rFonts w:asciiTheme="majorBidi" w:hAnsiTheme="majorBidi" w:cstheme="majorBidi"/>
        </w:rPr>
      </w:pPr>
      <w:r w:rsidRPr="005014CB">
        <w:rPr>
          <w:rFonts w:asciiTheme="majorBidi" w:hAnsiTheme="majorBidi" w:cstheme="majorBidi"/>
        </w:rPr>
        <w:t>Landscaping of major city entrances and preparation of</w:t>
      </w:r>
      <w:r>
        <w:rPr>
          <w:rFonts w:asciiTheme="majorBidi" w:hAnsiTheme="majorBidi" w:cstheme="majorBidi"/>
        </w:rPr>
        <w:t xml:space="preserve"> an</w:t>
      </w:r>
      <w:r w:rsidRPr="005014CB">
        <w:rPr>
          <w:rFonts w:asciiTheme="majorBidi" w:hAnsiTheme="majorBidi" w:cstheme="majorBidi"/>
        </w:rPr>
        <w:t xml:space="preserve"> agricultural production system database;</w:t>
      </w:r>
    </w:p>
    <w:p w:rsidR="000B2319" w:rsidRPr="008D1B8E" w:rsidRDefault="000B2319" w:rsidP="000B2319">
      <w:pPr>
        <w:numPr>
          <w:ilvl w:val="0"/>
          <w:numId w:val="2"/>
        </w:numPr>
        <w:spacing w:after="0" w:line="240" w:lineRule="auto"/>
        <w:rPr>
          <w:rFonts w:asciiTheme="majorBidi" w:hAnsiTheme="majorBidi" w:cstheme="majorBidi"/>
        </w:rPr>
      </w:pPr>
      <w:r w:rsidRPr="005014CB">
        <w:rPr>
          <w:rFonts w:asciiTheme="majorBidi" w:hAnsiTheme="majorBidi" w:cstheme="majorBidi"/>
        </w:rPr>
        <w:t>Wastewater recycling;</w:t>
      </w:r>
    </w:p>
    <w:p w:rsidR="000B2319" w:rsidRPr="008D1B8E" w:rsidRDefault="000B2319" w:rsidP="000B2319">
      <w:pPr>
        <w:numPr>
          <w:ilvl w:val="0"/>
          <w:numId w:val="2"/>
        </w:numPr>
        <w:spacing w:after="0" w:line="240" w:lineRule="auto"/>
        <w:rPr>
          <w:rFonts w:asciiTheme="majorBidi" w:hAnsiTheme="majorBidi" w:cstheme="majorBidi"/>
        </w:rPr>
      </w:pPr>
      <w:r w:rsidRPr="005014CB">
        <w:rPr>
          <w:rFonts w:asciiTheme="majorBidi" w:hAnsiTheme="majorBidi" w:cstheme="majorBidi"/>
        </w:rPr>
        <w:t>Renovation and rehabilitation of adobe structures;</w:t>
      </w:r>
    </w:p>
    <w:p w:rsidR="000B2319" w:rsidRPr="008D1B8E" w:rsidRDefault="000B2319" w:rsidP="000B2319">
      <w:pPr>
        <w:numPr>
          <w:ilvl w:val="0"/>
          <w:numId w:val="2"/>
        </w:numPr>
        <w:spacing w:after="0" w:line="240" w:lineRule="auto"/>
        <w:rPr>
          <w:rFonts w:asciiTheme="majorBidi" w:hAnsiTheme="majorBidi" w:cstheme="majorBidi"/>
        </w:rPr>
      </w:pPr>
      <w:r>
        <w:rPr>
          <w:rFonts w:asciiTheme="majorBidi" w:hAnsiTheme="majorBidi" w:cstheme="majorBidi"/>
        </w:rPr>
        <w:t>Improvement of</w:t>
      </w:r>
      <w:r w:rsidRPr="005014CB">
        <w:rPr>
          <w:rFonts w:asciiTheme="majorBidi" w:hAnsiTheme="majorBidi" w:cstheme="majorBidi"/>
        </w:rPr>
        <w:t xml:space="preserve"> existing levels of tourist services through training;</w:t>
      </w:r>
    </w:p>
    <w:p w:rsidR="000B2319" w:rsidRPr="008D1B8E" w:rsidRDefault="000B2319" w:rsidP="000B2319">
      <w:pPr>
        <w:pStyle w:val="BodyText2"/>
        <w:numPr>
          <w:ilvl w:val="0"/>
          <w:numId w:val="2"/>
        </w:numPr>
        <w:spacing w:line="240" w:lineRule="auto"/>
        <w:rPr>
          <w:rFonts w:asciiTheme="majorBidi" w:hAnsiTheme="majorBidi" w:cstheme="majorBidi"/>
        </w:rPr>
      </w:pPr>
      <w:r w:rsidRPr="005014CB">
        <w:rPr>
          <w:rFonts w:asciiTheme="majorBidi" w:hAnsiTheme="majorBidi" w:cstheme="majorBidi"/>
        </w:rPr>
        <w:t>Initiat</w:t>
      </w:r>
      <w:r>
        <w:rPr>
          <w:rFonts w:asciiTheme="majorBidi" w:hAnsiTheme="majorBidi" w:cstheme="majorBidi"/>
        </w:rPr>
        <w:t>ion of</w:t>
      </w:r>
      <w:r w:rsidRPr="005014CB">
        <w:rPr>
          <w:rFonts w:asciiTheme="majorBidi" w:hAnsiTheme="majorBidi" w:cstheme="majorBidi"/>
        </w:rPr>
        <w:t xml:space="preserve"> investment opportunities</w:t>
      </w:r>
    </w:p>
    <w:p w:rsidR="000B2319" w:rsidRPr="005014CB" w:rsidRDefault="000B2319" w:rsidP="000B2319">
      <w:pPr>
        <w:widowControl w:val="0"/>
        <w:spacing w:line="240" w:lineRule="auto"/>
        <w:jc w:val="both"/>
        <w:rPr>
          <w:rFonts w:asciiTheme="majorBidi" w:hAnsiTheme="majorBidi" w:cstheme="majorBidi"/>
        </w:rPr>
      </w:pPr>
      <w:r w:rsidRPr="00333BF2">
        <w:rPr>
          <w:rFonts w:asciiTheme="majorBidi" w:hAnsiTheme="majorBidi" w:cstheme="majorBidi"/>
        </w:rPr>
        <w:t>It also aimed to promote improved tourist services through training, and better international recognition of Ghadames and its historical setting.  The</w:t>
      </w:r>
      <w:r w:rsidRPr="005014CB">
        <w:rPr>
          <w:rFonts w:asciiTheme="majorBidi" w:hAnsiTheme="majorBidi" w:cstheme="majorBidi"/>
        </w:rPr>
        <w:t xml:space="preserve"> opportunity</w:t>
      </w:r>
      <w:r>
        <w:rPr>
          <w:rFonts w:asciiTheme="majorBidi" w:hAnsiTheme="majorBidi" w:cstheme="majorBidi"/>
        </w:rPr>
        <w:t xml:space="preserve"> was</w:t>
      </w:r>
      <w:r w:rsidRPr="005014CB">
        <w:rPr>
          <w:rFonts w:asciiTheme="majorBidi" w:hAnsiTheme="majorBidi" w:cstheme="majorBidi"/>
        </w:rPr>
        <w:t xml:space="preserve"> also seized </w:t>
      </w:r>
      <w:r>
        <w:rPr>
          <w:rFonts w:asciiTheme="majorBidi" w:hAnsiTheme="majorBidi" w:cstheme="majorBidi"/>
        </w:rPr>
        <w:t xml:space="preserve">to promote </w:t>
      </w:r>
      <w:r w:rsidRPr="005014CB">
        <w:rPr>
          <w:rFonts w:asciiTheme="majorBidi" w:hAnsiTheme="majorBidi" w:cstheme="majorBidi"/>
        </w:rPr>
        <w:t xml:space="preserve">women’s participation in the rehabilitation process. </w:t>
      </w:r>
    </w:p>
    <w:p w:rsidR="000B2319" w:rsidRPr="005014CB" w:rsidRDefault="000B2319" w:rsidP="000B2319">
      <w:pPr>
        <w:widowControl w:val="0"/>
        <w:spacing w:line="240" w:lineRule="auto"/>
        <w:jc w:val="both"/>
        <w:rPr>
          <w:rFonts w:ascii="Times New Roman" w:eastAsia="Times New Roman" w:hAnsi="Times New Roman" w:cs="Times New Roman"/>
          <w:snapToGrid w:val="0"/>
        </w:rPr>
      </w:pPr>
      <w:r w:rsidRPr="005014CB">
        <w:rPr>
          <w:rFonts w:asciiTheme="majorBidi" w:hAnsiTheme="majorBidi" w:cstheme="majorBidi"/>
        </w:rPr>
        <w:t>The estimated budget was: US</w:t>
      </w:r>
      <w:proofErr w:type="gramStart"/>
      <w:r w:rsidRPr="005014CB">
        <w:rPr>
          <w:rFonts w:asciiTheme="majorBidi" w:hAnsiTheme="majorBidi" w:cstheme="majorBidi"/>
        </w:rPr>
        <w:t>$  5,494,038</w:t>
      </w:r>
      <w:proofErr w:type="gramEnd"/>
      <w:r w:rsidRPr="005014CB">
        <w:rPr>
          <w:rFonts w:asciiTheme="majorBidi" w:hAnsiTheme="majorBidi" w:cstheme="majorBidi"/>
        </w:rPr>
        <w:t xml:space="preserve">  for a period</w:t>
      </w:r>
      <w:r w:rsidRPr="005014CB">
        <w:rPr>
          <w:rFonts w:ascii="Times New Roman" w:eastAsia="Times New Roman" w:hAnsi="Times New Roman" w:cs="Times New Roman"/>
          <w:snapToGrid w:val="0"/>
        </w:rPr>
        <w:t xml:space="preserve"> of five years </w:t>
      </w:r>
    </w:p>
    <w:p w:rsidR="000B2319" w:rsidRDefault="000B2319" w:rsidP="000B2319">
      <w:pPr>
        <w:pStyle w:val="ListParagraph"/>
        <w:numPr>
          <w:ilvl w:val="0"/>
          <w:numId w:val="1"/>
        </w:numPr>
        <w:jc w:val="both"/>
        <w:rPr>
          <w:rFonts w:asciiTheme="majorBidi" w:hAnsiTheme="majorBidi" w:cstheme="majorBidi"/>
        </w:rPr>
      </w:pPr>
      <w:r w:rsidRPr="005014CB">
        <w:rPr>
          <w:rFonts w:ascii="Times New Roman" w:eastAsia="Times New Roman" w:hAnsi="Times New Roman" w:cs="Times New Roman"/>
          <w:b/>
          <w:bCs/>
          <w:snapToGrid w:val="0"/>
          <w:sz w:val="28"/>
          <w:szCs w:val="28"/>
          <w:u w:val="single"/>
        </w:rPr>
        <w:t>Evaluation Purpose</w:t>
      </w:r>
      <w:r>
        <w:rPr>
          <w:rFonts w:asciiTheme="majorBidi" w:hAnsiTheme="majorBidi" w:cstheme="majorBidi"/>
        </w:rPr>
        <w:t xml:space="preserve"> </w:t>
      </w:r>
    </w:p>
    <w:p w:rsidR="000B2319" w:rsidRDefault="000B2319" w:rsidP="000B2319">
      <w:pPr>
        <w:spacing w:after="0" w:line="240" w:lineRule="auto"/>
        <w:jc w:val="both"/>
        <w:rPr>
          <w:rFonts w:ascii="Times New Roman" w:eastAsia="Times New Roman" w:hAnsi="Times New Roman" w:cs="Times New Roman"/>
          <w:b/>
          <w:bCs/>
          <w:snapToGrid w:val="0"/>
          <w:sz w:val="28"/>
          <w:szCs w:val="28"/>
          <w:u w:val="single"/>
        </w:rPr>
      </w:pPr>
      <w:r w:rsidRPr="00342E1B">
        <w:rPr>
          <w:rFonts w:asciiTheme="majorBidi" w:hAnsiTheme="majorBidi" w:cstheme="majorBidi"/>
        </w:rPr>
        <w:t>As an integral part of the project implementation cycle, and in line with the country office evaluation plan, the proposed evaluation will analyze the achievements of the project against its original objectives</w:t>
      </w:r>
      <w:r>
        <w:rPr>
          <w:rFonts w:asciiTheme="majorBidi" w:hAnsiTheme="majorBidi" w:cstheme="majorBidi"/>
        </w:rPr>
        <w:t xml:space="preserve">. </w:t>
      </w:r>
      <w:r w:rsidRPr="00342E1B">
        <w:rPr>
          <w:rFonts w:asciiTheme="majorBidi" w:hAnsiTheme="majorBidi" w:cstheme="majorBidi"/>
        </w:rPr>
        <w:t xml:space="preserve">   The evaluation will review technical and managerial aspects and</w:t>
      </w:r>
      <w:r>
        <w:rPr>
          <w:rFonts w:asciiTheme="majorBidi" w:hAnsiTheme="majorBidi" w:cstheme="majorBidi"/>
        </w:rPr>
        <w:t xml:space="preserve"> will</w:t>
      </w:r>
      <w:r w:rsidRPr="00342E1B">
        <w:rPr>
          <w:rFonts w:asciiTheme="majorBidi" w:hAnsiTheme="majorBidi" w:cstheme="majorBidi"/>
        </w:rPr>
        <w:t xml:space="preserve"> consider issues of effectiveness, </w:t>
      </w:r>
      <w:r>
        <w:rPr>
          <w:rFonts w:asciiTheme="majorBidi" w:hAnsiTheme="majorBidi" w:cstheme="majorBidi"/>
        </w:rPr>
        <w:t>e</w:t>
      </w:r>
      <w:r w:rsidRPr="00342E1B">
        <w:rPr>
          <w:rFonts w:asciiTheme="majorBidi" w:hAnsiTheme="majorBidi" w:cstheme="majorBidi"/>
        </w:rPr>
        <w:t>fficiency, relevance, impact and sustainability.  The evaluation will identify factors that have facilitated and/or impeded the achievement of objectives</w:t>
      </w:r>
      <w:r>
        <w:rPr>
          <w:rFonts w:asciiTheme="majorBidi" w:hAnsiTheme="majorBidi" w:cstheme="majorBidi"/>
        </w:rPr>
        <w:t xml:space="preserve">, </w:t>
      </w:r>
      <w:r w:rsidRPr="00342E1B">
        <w:rPr>
          <w:rFonts w:asciiTheme="majorBidi" w:hAnsiTheme="majorBidi" w:cstheme="majorBidi"/>
        </w:rPr>
        <w:t xml:space="preserve">and should result in recommendations and lessons learned that will help in re-orienting and re-prioritizing project activities and managerial arrangements as needed. </w:t>
      </w:r>
    </w:p>
    <w:p w:rsidR="000B2319" w:rsidRDefault="000B2319" w:rsidP="000B2319">
      <w:pPr>
        <w:pStyle w:val="ListParagraph"/>
        <w:ind w:left="0"/>
        <w:jc w:val="both"/>
        <w:rPr>
          <w:rFonts w:ascii="Arial" w:hAnsi="Arial" w:cs="Arial"/>
          <w:sz w:val="20"/>
          <w:szCs w:val="20"/>
        </w:rPr>
      </w:pPr>
    </w:p>
    <w:p w:rsidR="000B2319" w:rsidRPr="00C440BA" w:rsidRDefault="000B2319" w:rsidP="000B2319">
      <w:pPr>
        <w:pStyle w:val="ListParagraph"/>
        <w:numPr>
          <w:ilvl w:val="0"/>
          <w:numId w:val="1"/>
        </w:numPr>
        <w:rPr>
          <w:rFonts w:ascii="Times New Roman" w:eastAsia="Times New Roman" w:hAnsi="Times New Roman" w:cs="Times New Roman"/>
          <w:b/>
          <w:bCs/>
          <w:snapToGrid w:val="0"/>
          <w:sz w:val="28"/>
          <w:szCs w:val="28"/>
          <w:u w:val="single"/>
        </w:rPr>
      </w:pPr>
      <w:r w:rsidRPr="00C440BA">
        <w:rPr>
          <w:rFonts w:ascii="Times New Roman" w:eastAsia="Times New Roman" w:hAnsi="Times New Roman" w:cs="Times New Roman"/>
          <w:b/>
          <w:bCs/>
          <w:snapToGrid w:val="0"/>
          <w:sz w:val="28"/>
          <w:szCs w:val="28"/>
          <w:u w:val="single"/>
        </w:rPr>
        <w:t>Evaluation Scope  and Objective</w:t>
      </w:r>
    </w:p>
    <w:p w:rsidR="000B2319" w:rsidRPr="005014CB" w:rsidRDefault="000B2319" w:rsidP="000B2319">
      <w:pPr>
        <w:pStyle w:val="ListParagraph"/>
        <w:ind w:left="1440"/>
        <w:rPr>
          <w:rFonts w:asciiTheme="majorBidi" w:eastAsia="Times New Roman" w:hAnsiTheme="majorBidi" w:cstheme="majorBidi"/>
          <w:snapToGrid w:val="0"/>
          <w:u w:val="single"/>
        </w:rPr>
      </w:pPr>
    </w:p>
    <w:p w:rsidR="000B2319" w:rsidRPr="005014CB" w:rsidRDefault="000B2319" w:rsidP="000B2319">
      <w:pPr>
        <w:pStyle w:val="ListParagraph"/>
        <w:jc w:val="both"/>
        <w:rPr>
          <w:rFonts w:asciiTheme="majorBidi" w:hAnsiTheme="majorBidi" w:cstheme="majorBidi"/>
        </w:rPr>
      </w:pPr>
      <w:r w:rsidRPr="005014CB">
        <w:rPr>
          <w:rFonts w:asciiTheme="majorBidi" w:hAnsiTheme="majorBidi" w:cstheme="majorBidi"/>
        </w:rPr>
        <w:t xml:space="preserve">The evaluation will look at the entire project duration and at all activities implemented. The evaluation will also place a specific focus on the role of UNDP and UNOPS in the implementation of the project, </w:t>
      </w:r>
      <w:r>
        <w:rPr>
          <w:rFonts w:asciiTheme="majorBidi" w:hAnsiTheme="majorBidi" w:cstheme="majorBidi"/>
        </w:rPr>
        <w:t xml:space="preserve">and </w:t>
      </w:r>
      <w:r w:rsidRPr="005014CB">
        <w:rPr>
          <w:rFonts w:asciiTheme="majorBidi" w:hAnsiTheme="majorBidi" w:cstheme="majorBidi"/>
        </w:rPr>
        <w:t xml:space="preserve">the integration of the gender dimension and capacity building approach. </w:t>
      </w:r>
    </w:p>
    <w:p w:rsidR="000B2319" w:rsidRPr="005014CB" w:rsidRDefault="000B2319" w:rsidP="000B2319">
      <w:pPr>
        <w:pStyle w:val="ListParagraph"/>
        <w:jc w:val="both"/>
        <w:rPr>
          <w:rFonts w:asciiTheme="majorBidi" w:hAnsiTheme="majorBidi" w:cstheme="majorBidi"/>
        </w:rPr>
      </w:pPr>
    </w:p>
    <w:p w:rsidR="000B2319" w:rsidRPr="005014CB" w:rsidRDefault="000B2319" w:rsidP="000B2319">
      <w:pPr>
        <w:pStyle w:val="ListParagraph"/>
        <w:jc w:val="both"/>
        <w:rPr>
          <w:rFonts w:asciiTheme="majorBidi" w:hAnsiTheme="majorBidi" w:cstheme="majorBidi"/>
        </w:rPr>
      </w:pPr>
      <w:r w:rsidRPr="005014CB">
        <w:rPr>
          <w:rFonts w:asciiTheme="majorBidi" w:hAnsiTheme="majorBidi" w:cstheme="majorBidi"/>
        </w:rPr>
        <w:t>In particular</w:t>
      </w:r>
      <w:r>
        <w:rPr>
          <w:rFonts w:asciiTheme="majorBidi" w:hAnsiTheme="majorBidi" w:cstheme="majorBidi"/>
        </w:rPr>
        <w:t>,</w:t>
      </w:r>
      <w:r w:rsidRPr="005014CB">
        <w:rPr>
          <w:rFonts w:asciiTheme="majorBidi" w:hAnsiTheme="majorBidi" w:cstheme="majorBidi"/>
        </w:rPr>
        <w:t xml:space="preserve"> the evaluation will </w:t>
      </w:r>
      <w:r>
        <w:rPr>
          <w:rFonts w:asciiTheme="majorBidi" w:hAnsiTheme="majorBidi" w:cstheme="majorBidi"/>
        </w:rPr>
        <w:t xml:space="preserve">assess </w:t>
      </w:r>
      <w:r w:rsidRPr="005014CB">
        <w:rPr>
          <w:rFonts w:asciiTheme="majorBidi" w:hAnsiTheme="majorBidi" w:cstheme="majorBidi"/>
        </w:rPr>
        <w:t xml:space="preserve">the quality and impact of project activities on the economic growth and the </w:t>
      </w:r>
      <w:r w:rsidRPr="005014CB">
        <w:rPr>
          <w:rFonts w:asciiTheme="majorBidi" w:eastAsia="Calibri" w:hAnsiTheme="majorBidi" w:cstheme="majorBidi"/>
        </w:rPr>
        <w:t>international recognition of Ghadames in its historical setting</w:t>
      </w:r>
      <w:r>
        <w:rPr>
          <w:rFonts w:asciiTheme="majorBidi" w:eastAsia="Calibri" w:hAnsiTheme="majorBidi" w:cstheme="majorBidi"/>
        </w:rPr>
        <w:t>. The evaluation will:</w:t>
      </w:r>
    </w:p>
    <w:p w:rsidR="000B2319" w:rsidRPr="008D1B8E"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sidRPr="005014CB">
        <w:rPr>
          <w:rFonts w:asciiTheme="majorBidi" w:hAnsiTheme="majorBidi" w:cstheme="majorBidi"/>
        </w:rPr>
        <w:t>Assess</w:t>
      </w:r>
      <w:r>
        <w:rPr>
          <w:rFonts w:asciiTheme="majorBidi" w:hAnsiTheme="majorBidi" w:cstheme="majorBidi"/>
        </w:rPr>
        <w:t xml:space="preserve"> the project’s</w:t>
      </w:r>
      <w:r w:rsidRPr="005014CB">
        <w:rPr>
          <w:rFonts w:asciiTheme="majorBidi" w:hAnsiTheme="majorBidi" w:cstheme="majorBidi"/>
        </w:rPr>
        <w:t xml:space="preserve"> overall contribution to development results - i.e. outputs and outcome;</w:t>
      </w:r>
    </w:p>
    <w:p w:rsidR="000B2319" w:rsidRPr="008D1B8E"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sidRPr="005014CB">
        <w:rPr>
          <w:rFonts w:asciiTheme="majorBidi" w:hAnsiTheme="majorBidi" w:cstheme="majorBidi"/>
        </w:rPr>
        <w:t xml:space="preserve">Assess whether the monitoring system for collecting performance data was appropriate for systematically measuring results (i.e. outputs and outcome) </w:t>
      </w:r>
      <w:r>
        <w:rPr>
          <w:rFonts w:asciiTheme="majorBidi" w:hAnsiTheme="majorBidi" w:cstheme="majorBidi"/>
        </w:rPr>
        <w:t>and</w:t>
      </w:r>
      <w:r w:rsidRPr="005014CB">
        <w:rPr>
          <w:rFonts w:asciiTheme="majorBidi" w:hAnsiTheme="majorBidi" w:cstheme="majorBidi"/>
        </w:rPr>
        <w:t xml:space="preserve"> project performance. </w:t>
      </w:r>
    </w:p>
    <w:p w:rsidR="000B2319" w:rsidRPr="008D1B8E"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Pr>
          <w:rFonts w:asciiTheme="majorBidi" w:hAnsiTheme="majorBidi" w:cstheme="majorBidi"/>
        </w:rPr>
        <w:t>Assess the n</w:t>
      </w:r>
      <w:r w:rsidRPr="005014CB">
        <w:rPr>
          <w:rFonts w:asciiTheme="majorBidi" w:hAnsiTheme="majorBidi" w:cstheme="majorBidi"/>
        </w:rPr>
        <w:t>eeds assessment processes and reports and their use by the project and its stakeholders;</w:t>
      </w:r>
    </w:p>
    <w:p w:rsidR="000B2319" w:rsidRPr="008D1B8E"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Pr>
          <w:rFonts w:asciiTheme="majorBidi" w:hAnsiTheme="majorBidi" w:cstheme="majorBidi"/>
        </w:rPr>
        <w:t>Assess the q</w:t>
      </w:r>
      <w:r w:rsidRPr="005014CB">
        <w:rPr>
          <w:rFonts w:asciiTheme="majorBidi" w:hAnsiTheme="majorBidi" w:cstheme="majorBidi"/>
        </w:rPr>
        <w:t>uality and use of the materials/products developed by the project;</w:t>
      </w:r>
    </w:p>
    <w:p w:rsidR="000B2319"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sidRPr="005014CB">
        <w:rPr>
          <w:rFonts w:asciiTheme="majorBidi" w:hAnsiTheme="majorBidi" w:cstheme="majorBidi"/>
        </w:rPr>
        <w:t xml:space="preserve">Evaluate the project’s </w:t>
      </w:r>
      <w:r w:rsidRPr="00333BF2">
        <w:rPr>
          <w:rFonts w:asciiTheme="majorBidi" w:hAnsiTheme="majorBidi" w:cstheme="majorBidi"/>
        </w:rPr>
        <w:t>sustainability after project completion</w:t>
      </w:r>
      <w:proofErr w:type="gramStart"/>
      <w:r w:rsidRPr="00333BF2">
        <w:rPr>
          <w:rFonts w:asciiTheme="majorBidi" w:hAnsiTheme="majorBidi" w:cstheme="majorBidi"/>
        </w:rPr>
        <w:t>.,</w:t>
      </w:r>
      <w:proofErr w:type="gramEnd"/>
      <w:r w:rsidRPr="00333BF2">
        <w:rPr>
          <w:rFonts w:asciiTheme="majorBidi" w:hAnsiTheme="majorBidi" w:cstheme="majorBidi"/>
        </w:rPr>
        <w:t xml:space="preserve"> </w:t>
      </w:r>
    </w:p>
    <w:p w:rsidR="000B2319" w:rsidRPr="008D1B8E" w:rsidRDefault="000B2319" w:rsidP="000B2319">
      <w:pPr>
        <w:numPr>
          <w:ilvl w:val="0"/>
          <w:numId w:val="4"/>
        </w:numPr>
        <w:tabs>
          <w:tab w:val="left" w:pos="7779"/>
          <w:tab w:val="left" w:pos="8356"/>
        </w:tabs>
        <w:spacing w:after="0" w:line="240" w:lineRule="auto"/>
        <w:jc w:val="both"/>
        <w:rPr>
          <w:rFonts w:asciiTheme="majorBidi" w:hAnsiTheme="majorBidi" w:cstheme="majorBidi"/>
        </w:rPr>
      </w:pPr>
      <w:r w:rsidRPr="005014CB">
        <w:rPr>
          <w:rFonts w:asciiTheme="majorBidi" w:hAnsiTheme="majorBidi" w:cstheme="majorBidi"/>
        </w:rPr>
        <w:t>Assess whether the choice of partners has been strategic in implementing the strategy;</w:t>
      </w:r>
    </w:p>
    <w:p w:rsidR="000B2319" w:rsidRDefault="000B2319" w:rsidP="000B2319">
      <w:pPr>
        <w:numPr>
          <w:ilvl w:val="0"/>
          <w:numId w:val="4"/>
        </w:numPr>
        <w:tabs>
          <w:tab w:val="left" w:pos="7779"/>
          <w:tab w:val="left" w:pos="8356"/>
        </w:tabs>
        <w:spacing w:after="0" w:line="240" w:lineRule="auto"/>
        <w:jc w:val="both"/>
        <w:rPr>
          <w:rFonts w:asciiTheme="majorBidi" w:hAnsiTheme="majorBidi" w:cstheme="majorBidi"/>
          <w:sz w:val="24"/>
          <w:szCs w:val="24"/>
        </w:rPr>
      </w:pPr>
      <w:r w:rsidRPr="005014CB">
        <w:rPr>
          <w:rFonts w:asciiTheme="majorBidi" w:hAnsiTheme="majorBidi" w:cstheme="majorBidi"/>
        </w:rPr>
        <w:lastRenderedPageBreak/>
        <w:t>Evaluate how the project has addressed gender participation in the implementation of its activities.</w:t>
      </w:r>
      <w:r w:rsidRPr="006A67E2">
        <w:rPr>
          <w:rFonts w:asciiTheme="majorBidi" w:hAnsiTheme="majorBidi" w:cstheme="majorBidi"/>
          <w:sz w:val="24"/>
          <w:szCs w:val="24"/>
        </w:rPr>
        <w:t xml:space="preserve"> </w:t>
      </w:r>
    </w:p>
    <w:p w:rsidR="000B2319" w:rsidRDefault="000B2319" w:rsidP="000B2319">
      <w:pPr>
        <w:tabs>
          <w:tab w:val="left" w:pos="485"/>
          <w:tab w:val="left" w:pos="7779"/>
          <w:tab w:val="left" w:pos="8356"/>
        </w:tabs>
        <w:jc w:val="both"/>
        <w:rPr>
          <w:rFonts w:ascii="Arial" w:hAnsi="Arial" w:cs="Arial"/>
          <w:szCs w:val="20"/>
        </w:rPr>
      </w:pPr>
    </w:p>
    <w:p w:rsidR="000B2319" w:rsidRPr="005014CB" w:rsidRDefault="000B2319" w:rsidP="000B2319">
      <w:pPr>
        <w:spacing w:after="0" w:line="240" w:lineRule="auto"/>
        <w:ind w:left="360"/>
        <w:jc w:val="both"/>
        <w:rPr>
          <w:rFonts w:asciiTheme="majorBidi" w:hAnsiTheme="majorBidi" w:cstheme="majorBidi"/>
          <w:b/>
          <w:bCs/>
          <w:sz w:val="28"/>
          <w:szCs w:val="28"/>
          <w:u w:val="single"/>
        </w:rPr>
      </w:pPr>
      <w:r w:rsidRPr="009969C6">
        <w:rPr>
          <w:rFonts w:asciiTheme="majorBidi" w:hAnsiTheme="majorBidi" w:cstheme="majorBidi"/>
          <w:b/>
          <w:bCs/>
          <w:sz w:val="28"/>
          <w:szCs w:val="28"/>
          <w:u w:val="single"/>
        </w:rPr>
        <w:t>Evaluation questions</w:t>
      </w:r>
      <w:r w:rsidRPr="005014CB">
        <w:rPr>
          <w:rFonts w:asciiTheme="majorBidi" w:hAnsiTheme="majorBidi" w:cstheme="majorBidi"/>
          <w:b/>
          <w:bCs/>
          <w:sz w:val="28"/>
          <w:szCs w:val="28"/>
          <w:u w:val="single"/>
        </w:rPr>
        <w:t xml:space="preserve"> </w:t>
      </w:r>
    </w:p>
    <w:p w:rsidR="000B2319" w:rsidRPr="005014CB" w:rsidRDefault="000B2319" w:rsidP="000B2319">
      <w:pPr>
        <w:spacing w:after="0" w:line="240" w:lineRule="auto"/>
        <w:ind w:left="360"/>
        <w:jc w:val="both"/>
        <w:rPr>
          <w:rFonts w:ascii="Times New Roman" w:hAnsi="Times New Roman"/>
        </w:rPr>
      </w:pPr>
    </w:p>
    <w:p w:rsidR="000B2319" w:rsidRDefault="000B2319" w:rsidP="000B2319">
      <w:pPr>
        <w:pStyle w:val="ListParagraph"/>
        <w:numPr>
          <w:ilvl w:val="0"/>
          <w:numId w:val="13"/>
        </w:numPr>
        <w:spacing w:after="0" w:line="240" w:lineRule="auto"/>
        <w:jc w:val="both"/>
        <w:rPr>
          <w:rFonts w:ascii="Times New Roman" w:hAnsi="Times New Roman"/>
        </w:rPr>
      </w:pPr>
      <w:r>
        <w:rPr>
          <w:rFonts w:ascii="Times New Roman" w:hAnsi="Times New Roman"/>
        </w:rPr>
        <w:t>T</w:t>
      </w:r>
      <w:r w:rsidRPr="003E68F2">
        <w:rPr>
          <w:rFonts w:ascii="Times New Roman" w:hAnsi="Times New Roman"/>
        </w:rPr>
        <w:t xml:space="preserve">he relevance of the project to national priorities and </w:t>
      </w:r>
      <w:r>
        <w:rPr>
          <w:rFonts w:ascii="Times New Roman" w:hAnsi="Times New Roman"/>
        </w:rPr>
        <w:t>the</w:t>
      </w:r>
      <w:r w:rsidRPr="003E68F2">
        <w:rPr>
          <w:rFonts w:ascii="Times New Roman" w:hAnsi="Times New Roman"/>
        </w:rPr>
        <w:t xml:space="preserve"> UNDP mandate;</w:t>
      </w:r>
    </w:p>
    <w:p w:rsidR="000B2319" w:rsidRDefault="000B2319" w:rsidP="000B2319">
      <w:pPr>
        <w:pStyle w:val="ListParagraph"/>
        <w:numPr>
          <w:ilvl w:val="0"/>
          <w:numId w:val="13"/>
        </w:numPr>
        <w:spacing w:after="0" w:line="240" w:lineRule="auto"/>
        <w:jc w:val="both"/>
        <w:rPr>
          <w:rFonts w:ascii="Times New Roman" w:hAnsi="Times New Roman"/>
        </w:rPr>
      </w:pPr>
      <w:r>
        <w:rPr>
          <w:rFonts w:ascii="Times New Roman" w:hAnsi="Times New Roman"/>
        </w:rPr>
        <w:t>The project’s</w:t>
      </w:r>
      <w:r w:rsidRPr="003E68F2">
        <w:rPr>
          <w:rFonts w:ascii="Times New Roman" w:hAnsi="Times New Roman"/>
        </w:rPr>
        <w:t xml:space="preserve"> efficiency measured both in terms of administrative costs and timeliness of</w:t>
      </w:r>
      <w:r>
        <w:rPr>
          <w:rFonts w:ascii="Times New Roman" w:hAnsi="Times New Roman"/>
        </w:rPr>
        <w:t xml:space="preserve"> its</w:t>
      </w:r>
      <w:r w:rsidRPr="003E68F2">
        <w:rPr>
          <w:rFonts w:ascii="Times New Roman" w:hAnsi="Times New Roman"/>
        </w:rPr>
        <w:t xml:space="preserve"> execution; </w:t>
      </w:r>
    </w:p>
    <w:p w:rsidR="000B2319" w:rsidRDefault="000B2319" w:rsidP="000B2319">
      <w:pPr>
        <w:pStyle w:val="ListParagraph"/>
        <w:numPr>
          <w:ilvl w:val="0"/>
          <w:numId w:val="13"/>
        </w:numPr>
        <w:spacing w:after="0" w:line="240" w:lineRule="auto"/>
        <w:jc w:val="both"/>
        <w:rPr>
          <w:rFonts w:ascii="Times New Roman" w:hAnsi="Times New Roman"/>
        </w:rPr>
      </w:pPr>
      <w:r w:rsidRPr="003E68F2">
        <w:rPr>
          <w:rFonts w:ascii="Times New Roman" w:hAnsi="Times New Roman"/>
        </w:rPr>
        <w:t xml:space="preserve">The development effectiveness of interventions with particular attention devoted to investigating the sustainability of results and the contribution of the project to the institutional development of </w:t>
      </w:r>
      <w:r>
        <w:rPr>
          <w:rFonts w:ascii="Times New Roman" w:hAnsi="Times New Roman"/>
        </w:rPr>
        <w:t xml:space="preserve">relevant </w:t>
      </w:r>
      <w:r w:rsidRPr="003E68F2">
        <w:rPr>
          <w:rFonts w:ascii="Times New Roman" w:hAnsi="Times New Roman"/>
        </w:rPr>
        <w:t xml:space="preserve">local and national partners. </w:t>
      </w:r>
    </w:p>
    <w:p w:rsidR="000B2319" w:rsidRDefault="000B2319" w:rsidP="000B2319">
      <w:pPr>
        <w:pStyle w:val="ListParagraph"/>
        <w:numPr>
          <w:ilvl w:val="0"/>
          <w:numId w:val="13"/>
        </w:numPr>
        <w:spacing w:after="0" w:line="240" w:lineRule="auto"/>
        <w:jc w:val="both"/>
        <w:rPr>
          <w:rFonts w:ascii="Times New Roman" w:hAnsi="Times New Roman"/>
        </w:rPr>
      </w:pPr>
      <w:r w:rsidRPr="003E68F2">
        <w:rPr>
          <w:rFonts w:ascii="Times New Roman" w:hAnsi="Times New Roman"/>
        </w:rPr>
        <w:t>The main factors (positive and negative) within and beyond UNDP/UNOPS’s interventions that affected or are affecting the achievement of the project outputs</w:t>
      </w:r>
      <w:r>
        <w:rPr>
          <w:rFonts w:ascii="Times New Roman" w:hAnsi="Times New Roman"/>
        </w:rPr>
        <w:t>.</w:t>
      </w:r>
    </w:p>
    <w:p w:rsidR="000B2319" w:rsidRDefault="000B2319" w:rsidP="000B2319">
      <w:pPr>
        <w:pStyle w:val="ListParagraph"/>
        <w:numPr>
          <w:ilvl w:val="0"/>
          <w:numId w:val="13"/>
        </w:numPr>
        <w:spacing w:after="0" w:line="240" w:lineRule="auto"/>
        <w:jc w:val="both"/>
        <w:rPr>
          <w:rFonts w:asciiTheme="majorBidi" w:hAnsiTheme="majorBidi" w:cstheme="majorBidi"/>
          <w:color w:val="000000"/>
          <w:sz w:val="24"/>
          <w:szCs w:val="24"/>
          <w:lang w:val="en-GB"/>
        </w:rPr>
      </w:pPr>
      <w:r w:rsidRPr="003E68F2">
        <w:rPr>
          <w:rFonts w:ascii="Times New Roman" w:hAnsi="Times New Roman"/>
        </w:rPr>
        <w:t>Were UNDP/UNOPS’s proposed contributions to the achievement of the project outputs appropriate, sufficient, effective and sustainable</w:t>
      </w:r>
      <w:r w:rsidRPr="00675870">
        <w:rPr>
          <w:rFonts w:asciiTheme="majorBidi" w:eastAsia="Calibri" w:hAnsiTheme="majorBidi" w:cstheme="majorBidi"/>
          <w:color w:val="000000"/>
          <w:sz w:val="24"/>
          <w:szCs w:val="24"/>
          <w:lang w:val="en-GB"/>
        </w:rPr>
        <w:t>?</w:t>
      </w:r>
    </w:p>
    <w:p w:rsidR="000B2319" w:rsidRPr="001438F2" w:rsidRDefault="000B2319" w:rsidP="000B2319">
      <w:pPr>
        <w:tabs>
          <w:tab w:val="left" w:pos="7779"/>
          <w:tab w:val="left" w:pos="8356"/>
        </w:tabs>
        <w:spacing w:after="0" w:line="240" w:lineRule="auto"/>
        <w:ind w:left="360"/>
        <w:jc w:val="both"/>
        <w:rPr>
          <w:rFonts w:asciiTheme="majorBidi" w:hAnsiTheme="majorBidi" w:cstheme="majorBidi"/>
          <w:color w:val="000000"/>
          <w:sz w:val="24"/>
          <w:szCs w:val="24"/>
        </w:rPr>
      </w:pPr>
    </w:p>
    <w:p w:rsidR="000B2319" w:rsidRPr="00144EFB" w:rsidRDefault="000B2319" w:rsidP="000B2319">
      <w:pPr>
        <w:pStyle w:val="ListParagraph"/>
        <w:numPr>
          <w:ilvl w:val="0"/>
          <w:numId w:val="1"/>
        </w:numPr>
        <w:tabs>
          <w:tab w:val="left" w:pos="485"/>
          <w:tab w:val="left" w:pos="7779"/>
          <w:tab w:val="left" w:pos="8356"/>
        </w:tabs>
        <w:jc w:val="both"/>
        <w:rPr>
          <w:rFonts w:asciiTheme="majorBidi" w:hAnsiTheme="majorBidi" w:cstheme="majorBidi"/>
          <w:b/>
          <w:bCs/>
          <w:u w:val="single"/>
        </w:rPr>
      </w:pPr>
      <w:r>
        <w:rPr>
          <w:rFonts w:asciiTheme="majorBidi" w:hAnsiTheme="majorBidi" w:cstheme="majorBidi"/>
          <w:b/>
          <w:bCs/>
          <w:sz w:val="28"/>
          <w:szCs w:val="28"/>
          <w:u w:val="single"/>
        </w:rPr>
        <w:t>Methodology</w:t>
      </w:r>
    </w:p>
    <w:p w:rsidR="000B2319" w:rsidRDefault="000B2319" w:rsidP="000B2319">
      <w:pPr>
        <w:spacing w:after="0" w:line="240" w:lineRule="auto"/>
        <w:ind w:left="360"/>
        <w:jc w:val="both"/>
        <w:rPr>
          <w:rFonts w:ascii="Times New Roman" w:hAnsi="Times New Roman"/>
        </w:rPr>
      </w:pPr>
      <w:r w:rsidRPr="005014CB">
        <w:rPr>
          <w:rFonts w:ascii="Times New Roman" w:hAnsi="Times New Roman"/>
        </w:rPr>
        <w:t xml:space="preserve">Overall guidance on project evaluation methodology is provided in the </w:t>
      </w:r>
      <w:hyperlink r:id="rId6" w:history="1">
        <w:r w:rsidRPr="005014CB">
          <w:rPr>
            <w:rFonts w:ascii="Times New Roman" w:hAnsi="Times New Roman"/>
          </w:rPr>
          <w:t>UNDP Handbook on Planning, Monitoring and Evaluation for Development Results</w:t>
        </w:r>
      </w:hyperlink>
      <w:r w:rsidRPr="005014CB">
        <w:rPr>
          <w:rFonts w:ascii="Times New Roman" w:hAnsi="Times New Roman"/>
        </w:rPr>
        <w:t xml:space="preserve"> . The evaluator should coordinate closely with</w:t>
      </w:r>
      <w:r>
        <w:rPr>
          <w:rFonts w:ascii="Times New Roman" w:hAnsi="Times New Roman"/>
        </w:rPr>
        <w:t xml:space="preserve"> the</w:t>
      </w:r>
      <w:r w:rsidRPr="005014CB">
        <w:rPr>
          <w:rFonts w:ascii="Times New Roman" w:hAnsi="Times New Roman"/>
        </w:rPr>
        <w:t xml:space="preserve"> UNDP Country Office, </w:t>
      </w:r>
      <w:r>
        <w:rPr>
          <w:rFonts w:ascii="Times New Roman" w:hAnsi="Times New Roman"/>
        </w:rPr>
        <w:t>p</w:t>
      </w:r>
      <w:r w:rsidRPr="005014CB">
        <w:rPr>
          <w:rFonts w:ascii="Times New Roman" w:hAnsi="Times New Roman"/>
        </w:rPr>
        <w:t xml:space="preserve">roject stakeholders and the </w:t>
      </w:r>
      <w:r>
        <w:rPr>
          <w:rFonts w:ascii="Times New Roman" w:hAnsi="Times New Roman"/>
        </w:rPr>
        <w:t>p</w:t>
      </w:r>
      <w:r w:rsidRPr="005014CB">
        <w:rPr>
          <w:rFonts w:ascii="Times New Roman" w:hAnsi="Times New Roman"/>
        </w:rPr>
        <w:t xml:space="preserve">roject team. Consultations should be held with relevant </w:t>
      </w:r>
      <w:r>
        <w:rPr>
          <w:rFonts w:ascii="Times New Roman" w:hAnsi="Times New Roman"/>
        </w:rPr>
        <w:t>g</w:t>
      </w:r>
      <w:r w:rsidRPr="005014CB">
        <w:rPr>
          <w:rFonts w:ascii="Times New Roman" w:hAnsi="Times New Roman"/>
        </w:rPr>
        <w:t>overnment partners involved in the process. Based on a set of relevant quantifiable and qualitative indicators, a combination of quantitative and qualitative methods for</w:t>
      </w:r>
      <w:r>
        <w:rPr>
          <w:rFonts w:ascii="Times New Roman" w:hAnsi="Times New Roman"/>
        </w:rPr>
        <w:t xml:space="preserve"> the</w:t>
      </w:r>
      <w:r w:rsidRPr="005014CB">
        <w:rPr>
          <w:rFonts w:ascii="Times New Roman" w:hAnsi="Times New Roman"/>
        </w:rPr>
        <w:t xml:space="preserve"> collection and analysis of the data should be used, </w:t>
      </w:r>
      <w:r>
        <w:rPr>
          <w:rFonts w:ascii="Times New Roman" w:hAnsi="Times New Roman"/>
        </w:rPr>
        <w:t xml:space="preserve">and consideration should be given to </w:t>
      </w:r>
      <w:r w:rsidRPr="005014CB">
        <w:rPr>
          <w:rFonts w:ascii="Times New Roman" w:hAnsi="Times New Roman"/>
        </w:rPr>
        <w:t xml:space="preserve">the social, economic and political context in which project took place.  </w:t>
      </w:r>
    </w:p>
    <w:p w:rsidR="000B2319" w:rsidRPr="00144EFB" w:rsidRDefault="000B2319" w:rsidP="000B2319">
      <w:pPr>
        <w:spacing w:after="0" w:line="240" w:lineRule="auto"/>
        <w:ind w:left="360"/>
        <w:jc w:val="both"/>
        <w:rPr>
          <w:rFonts w:ascii="Times New Roman" w:hAnsi="Times New Roman"/>
        </w:rPr>
      </w:pPr>
    </w:p>
    <w:p w:rsidR="000B2319" w:rsidRPr="00144EFB" w:rsidRDefault="000B2319" w:rsidP="000B2319">
      <w:pPr>
        <w:spacing w:after="0" w:line="240" w:lineRule="auto"/>
        <w:ind w:left="360"/>
        <w:jc w:val="both"/>
        <w:rPr>
          <w:rFonts w:ascii="Times New Roman" w:hAnsi="Times New Roman"/>
        </w:rPr>
      </w:pPr>
      <w:r w:rsidRPr="005014CB">
        <w:rPr>
          <w:rFonts w:ascii="Times New Roman" w:hAnsi="Times New Roman"/>
        </w:rPr>
        <w:t xml:space="preserve">The following data collection and analysis should be considered:  </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Desk review of relevant documents (project document etc.)</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 xml:space="preserve">Discussions with </w:t>
      </w:r>
      <w:r>
        <w:rPr>
          <w:rFonts w:ascii="Times New Roman" w:hAnsi="Times New Roman"/>
        </w:rPr>
        <w:t>s</w:t>
      </w:r>
      <w:r w:rsidRPr="005014CB">
        <w:rPr>
          <w:rFonts w:ascii="Times New Roman" w:hAnsi="Times New Roman"/>
        </w:rPr>
        <w:t xml:space="preserve">enior </w:t>
      </w:r>
      <w:r>
        <w:rPr>
          <w:rFonts w:ascii="Times New Roman" w:hAnsi="Times New Roman"/>
        </w:rPr>
        <w:t>m</w:t>
      </w:r>
      <w:r w:rsidRPr="005014CB">
        <w:rPr>
          <w:rFonts w:ascii="Times New Roman" w:hAnsi="Times New Roman"/>
        </w:rPr>
        <w:t>anagement and relevant staff of UNDP Country Office</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Regular in-depth consultation with project staff</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Interviews with partners and stakeholders</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Visits to project sites</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Discussions with project team, project beneficiaries/partners;</w:t>
      </w:r>
    </w:p>
    <w:p w:rsidR="000B2319" w:rsidRPr="00144EFB" w:rsidRDefault="000B2319" w:rsidP="000B2319">
      <w:pPr>
        <w:numPr>
          <w:ilvl w:val="1"/>
          <w:numId w:val="5"/>
        </w:numPr>
        <w:spacing w:after="0" w:line="240" w:lineRule="auto"/>
        <w:jc w:val="both"/>
        <w:rPr>
          <w:rFonts w:ascii="Times New Roman" w:hAnsi="Times New Roman"/>
        </w:rPr>
      </w:pPr>
      <w:r w:rsidRPr="005014CB">
        <w:rPr>
          <w:rFonts w:ascii="Times New Roman" w:hAnsi="Times New Roman"/>
        </w:rPr>
        <w:t>Develop</w:t>
      </w:r>
      <w:r>
        <w:rPr>
          <w:rFonts w:ascii="Times New Roman" w:hAnsi="Times New Roman"/>
        </w:rPr>
        <w:t>ment of</w:t>
      </w:r>
      <w:r w:rsidRPr="005014CB">
        <w:rPr>
          <w:rFonts w:ascii="Times New Roman" w:hAnsi="Times New Roman"/>
        </w:rPr>
        <w:t xml:space="preserve"> key evaluation questionnaires for the final beneficiaries and partners; </w:t>
      </w:r>
    </w:p>
    <w:p w:rsidR="000B2319" w:rsidRPr="00144EFB" w:rsidRDefault="000B2319" w:rsidP="000B2319">
      <w:pPr>
        <w:spacing w:after="0" w:line="240" w:lineRule="auto"/>
        <w:ind w:left="1440"/>
        <w:jc w:val="both"/>
        <w:rPr>
          <w:rFonts w:ascii="Times New Roman" w:hAnsi="Times New Roman"/>
        </w:rPr>
      </w:pPr>
    </w:p>
    <w:p w:rsidR="000B2319" w:rsidRPr="00144EFB" w:rsidRDefault="000B2319" w:rsidP="000B2319">
      <w:pPr>
        <w:spacing w:after="0" w:line="240" w:lineRule="auto"/>
        <w:ind w:left="360"/>
        <w:jc w:val="both"/>
        <w:rPr>
          <w:rFonts w:ascii="Times New Roman" w:hAnsi="Times New Roman"/>
        </w:rPr>
      </w:pPr>
      <w:r w:rsidRPr="005014CB">
        <w:rPr>
          <w:rFonts w:ascii="Times New Roman" w:hAnsi="Times New Roman"/>
        </w:rPr>
        <w:t xml:space="preserve">However, it is expected that the </w:t>
      </w:r>
      <w:r>
        <w:rPr>
          <w:rFonts w:ascii="Times New Roman" w:hAnsi="Times New Roman"/>
        </w:rPr>
        <w:t>e</w:t>
      </w:r>
      <w:r w:rsidRPr="005014CB">
        <w:rPr>
          <w:rFonts w:ascii="Times New Roman" w:hAnsi="Times New Roman"/>
        </w:rPr>
        <w:t>valuator will supply an inception report</w:t>
      </w:r>
      <w:proofErr w:type="gramStart"/>
      <w:r w:rsidRPr="005014CB">
        <w:rPr>
          <w:rFonts w:ascii="Times New Roman" w:hAnsi="Times New Roman"/>
        </w:rPr>
        <w:t>,  in</w:t>
      </w:r>
      <w:proofErr w:type="gramEnd"/>
      <w:r w:rsidRPr="005014CB">
        <w:rPr>
          <w:rFonts w:ascii="Times New Roman" w:hAnsi="Times New Roman"/>
        </w:rPr>
        <w:t xml:space="preserve"> which </w:t>
      </w:r>
      <w:r>
        <w:rPr>
          <w:rFonts w:ascii="Times New Roman" w:hAnsi="Times New Roman"/>
        </w:rPr>
        <w:t>he/she</w:t>
      </w:r>
      <w:r w:rsidRPr="005014CB">
        <w:rPr>
          <w:rFonts w:ascii="Times New Roman" w:hAnsi="Times New Roman"/>
        </w:rPr>
        <w:t xml:space="preserve"> will </w:t>
      </w:r>
      <w:r>
        <w:rPr>
          <w:rFonts w:ascii="Times New Roman" w:hAnsi="Times New Roman"/>
        </w:rPr>
        <w:t xml:space="preserve">provide </w:t>
      </w:r>
      <w:r w:rsidRPr="005014CB">
        <w:rPr>
          <w:rFonts w:ascii="Times New Roman" w:hAnsi="Times New Roman"/>
        </w:rPr>
        <w:t xml:space="preserve">an outline of the evaluation methodology to be applied before proceeding with the evaluation process.   The </w:t>
      </w:r>
      <w:r>
        <w:t>inception report must be compliant with the evaluation report template.</w:t>
      </w:r>
      <w:r w:rsidRPr="005014CB">
        <w:rPr>
          <w:rFonts w:ascii="Times New Roman" w:hAnsi="Times New Roman"/>
        </w:rPr>
        <w:t xml:space="preserve"> </w:t>
      </w:r>
    </w:p>
    <w:p w:rsidR="000B2319" w:rsidRPr="00144EFB" w:rsidRDefault="000B2319" w:rsidP="000B2319">
      <w:pPr>
        <w:spacing w:after="0" w:line="240" w:lineRule="auto"/>
        <w:ind w:left="1440"/>
        <w:jc w:val="both"/>
        <w:rPr>
          <w:rFonts w:ascii="Times New Roman" w:hAnsi="Times New Roman"/>
        </w:rPr>
      </w:pPr>
    </w:p>
    <w:p w:rsidR="000B2319" w:rsidRPr="005014CB" w:rsidRDefault="000B2319" w:rsidP="000B2319">
      <w:pPr>
        <w:pStyle w:val="ListParagraph"/>
        <w:tabs>
          <w:tab w:val="left" w:pos="485"/>
          <w:tab w:val="left" w:pos="7779"/>
          <w:tab w:val="left" w:pos="8356"/>
        </w:tabs>
        <w:jc w:val="both"/>
        <w:rPr>
          <w:rFonts w:ascii="Times New Roman" w:eastAsia="Times New Roman" w:hAnsi="Times New Roman"/>
          <w:b/>
          <w:bCs/>
          <w:color w:val="000000"/>
          <w:u w:val="single"/>
          <w:lang w:val="en-GB" w:eastAsia="fr-CA"/>
        </w:rPr>
      </w:pPr>
      <w:r w:rsidRPr="005014CB">
        <w:rPr>
          <w:rFonts w:ascii="Times New Roman" w:hAnsi="Times New Roman"/>
        </w:rPr>
        <w:t>The key stakeholders of the project include but are not limited to</w:t>
      </w:r>
      <w:r>
        <w:rPr>
          <w:rFonts w:ascii="Times New Roman" w:hAnsi="Times New Roman"/>
        </w:rPr>
        <w:t>: the</w:t>
      </w:r>
      <w:r w:rsidRPr="005014CB">
        <w:rPr>
          <w:rFonts w:ascii="Times New Roman" w:eastAsia="Times New Roman" w:hAnsi="Times New Roman"/>
          <w:color w:val="000000"/>
          <w:lang w:val="en-GB" w:eastAsia="fr-CA"/>
        </w:rPr>
        <w:t xml:space="preserve"> Ghadames local community, </w:t>
      </w:r>
      <w:r>
        <w:rPr>
          <w:rFonts w:ascii="Times New Roman" w:eastAsia="Times New Roman" w:hAnsi="Times New Roman"/>
          <w:color w:val="000000"/>
          <w:lang w:val="en-GB" w:eastAsia="fr-CA"/>
        </w:rPr>
        <w:t>the t</w:t>
      </w:r>
      <w:r w:rsidRPr="005014CB">
        <w:rPr>
          <w:rFonts w:ascii="Times New Roman" w:eastAsia="Times New Roman" w:hAnsi="Times New Roman"/>
          <w:color w:val="000000"/>
          <w:lang w:val="en-GB" w:eastAsia="fr-CA"/>
        </w:rPr>
        <w:t xml:space="preserve">ourism </w:t>
      </w:r>
      <w:r>
        <w:rPr>
          <w:rFonts w:ascii="Times New Roman" w:eastAsia="Times New Roman" w:hAnsi="Times New Roman"/>
          <w:color w:val="000000"/>
          <w:lang w:val="en-GB" w:eastAsia="fr-CA"/>
        </w:rPr>
        <w:t>s</w:t>
      </w:r>
      <w:r w:rsidRPr="005014CB">
        <w:rPr>
          <w:rFonts w:ascii="Times New Roman" w:eastAsia="Times New Roman" w:hAnsi="Times New Roman"/>
          <w:color w:val="000000"/>
          <w:lang w:val="en-GB" w:eastAsia="fr-CA"/>
        </w:rPr>
        <w:t>ector, Ghadames Development Board (GDB</w:t>
      </w:r>
      <w:proofErr w:type="gramStart"/>
      <w:r w:rsidRPr="005014CB">
        <w:rPr>
          <w:rFonts w:ascii="Times New Roman" w:eastAsia="Times New Roman" w:hAnsi="Times New Roman"/>
          <w:color w:val="000000"/>
          <w:lang w:val="en-GB" w:eastAsia="fr-CA"/>
        </w:rPr>
        <w:t>) ,</w:t>
      </w:r>
      <w:proofErr w:type="gramEnd"/>
      <w:r w:rsidRPr="005014CB">
        <w:rPr>
          <w:rFonts w:ascii="Times New Roman" w:eastAsia="Times New Roman" w:hAnsi="Times New Roman"/>
          <w:color w:val="000000"/>
          <w:lang w:val="en-GB" w:eastAsia="fr-CA"/>
        </w:rPr>
        <w:t xml:space="preserve"> </w:t>
      </w:r>
      <w:r>
        <w:rPr>
          <w:rFonts w:ascii="Times New Roman" w:eastAsia="Times New Roman" w:hAnsi="Times New Roman"/>
          <w:color w:val="000000"/>
          <w:lang w:val="en-GB" w:eastAsia="fr-CA"/>
        </w:rPr>
        <w:t>the m</w:t>
      </w:r>
      <w:r w:rsidRPr="005014CB">
        <w:rPr>
          <w:rFonts w:ascii="Times New Roman" w:eastAsia="Times New Roman" w:hAnsi="Times New Roman"/>
          <w:color w:val="000000"/>
          <w:lang w:val="en-GB" w:eastAsia="fr-CA"/>
        </w:rPr>
        <w:t>edia and relevant private sectors and CSOs</w:t>
      </w:r>
      <w:r>
        <w:rPr>
          <w:rFonts w:ascii="Times New Roman" w:eastAsia="Times New Roman" w:hAnsi="Times New Roman"/>
          <w:color w:val="000000"/>
          <w:lang w:val="en-GB" w:eastAsia="fr-CA"/>
        </w:rPr>
        <w:t>,</w:t>
      </w:r>
      <w:r w:rsidRPr="005014CB">
        <w:rPr>
          <w:rFonts w:ascii="Times New Roman" w:eastAsia="Times New Roman" w:hAnsi="Times New Roman"/>
          <w:color w:val="000000"/>
          <w:lang w:val="en-GB" w:eastAsia="fr-CA"/>
        </w:rPr>
        <w:t xml:space="preserve"> as well as  UNDP/UNOPS staff. </w:t>
      </w:r>
    </w:p>
    <w:p w:rsidR="000B2319" w:rsidRDefault="000B2319" w:rsidP="000B2319">
      <w:pPr>
        <w:pStyle w:val="ListParagraph"/>
        <w:tabs>
          <w:tab w:val="left" w:pos="485"/>
          <w:tab w:val="left" w:pos="7779"/>
          <w:tab w:val="left" w:pos="8356"/>
        </w:tabs>
        <w:jc w:val="both"/>
        <w:rPr>
          <w:rFonts w:ascii="Times New Roman" w:eastAsia="Times New Roman" w:hAnsi="Times New Roman"/>
          <w:b/>
          <w:bCs/>
          <w:color w:val="000000"/>
          <w:sz w:val="28"/>
          <w:szCs w:val="28"/>
          <w:u w:val="single"/>
          <w:lang w:val="en-GB" w:eastAsia="fr-CA"/>
        </w:rPr>
      </w:pPr>
    </w:p>
    <w:p w:rsidR="000B2319" w:rsidRPr="005014CB" w:rsidRDefault="000B2319" w:rsidP="000B2319">
      <w:pPr>
        <w:pStyle w:val="ListParagraph"/>
        <w:numPr>
          <w:ilvl w:val="0"/>
          <w:numId w:val="1"/>
        </w:numPr>
        <w:spacing w:after="0" w:line="240" w:lineRule="auto"/>
        <w:jc w:val="both"/>
        <w:rPr>
          <w:rFonts w:ascii="Times New Roman" w:hAnsi="Times New Roman"/>
          <w:sz w:val="24"/>
          <w:szCs w:val="24"/>
        </w:rPr>
      </w:pPr>
      <w:r w:rsidRPr="005014CB">
        <w:rPr>
          <w:rFonts w:ascii="Times New Roman" w:eastAsia="Times New Roman" w:hAnsi="Times New Roman"/>
          <w:b/>
          <w:bCs/>
          <w:color w:val="000000"/>
          <w:sz w:val="28"/>
          <w:szCs w:val="28"/>
          <w:u w:val="single"/>
          <w:lang w:val="en-GB" w:eastAsia="fr-CA"/>
        </w:rPr>
        <w:t>Evaluation Products (deliverables)</w:t>
      </w:r>
      <w:r w:rsidRPr="005014CB">
        <w:rPr>
          <w:rFonts w:ascii="Times New Roman" w:hAnsi="Times New Roman"/>
          <w:sz w:val="24"/>
          <w:szCs w:val="24"/>
        </w:rPr>
        <w:t xml:space="preserve"> </w:t>
      </w:r>
    </w:p>
    <w:p w:rsidR="000B2319" w:rsidRDefault="000B2319" w:rsidP="000B2319">
      <w:pPr>
        <w:spacing w:after="0" w:line="240" w:lineRule="auto"/>
        <w:jc w:val="both"/>
        <w:rPr>
          <w:rFonts w:ascii="Times New Roman" w:hAnsi="Times New Roman"/>
          <w:sz w:val="24"/>
          <w:szCs w:val="24"/>
        </w:rPr>
      </w:pPr>
    </w:p>
    <w:p w:rsidR="000B2319" w:rsidRDefault="000B2319" w:rsidP="000B2319">
      <w:pPr>
        <w:spacing w:after="0" w:line="240" w:lineRule="auto"/>
        <w:ind w:left="360"/>
        <w:jc w:val="both"/>
        <w:rPr>
          <w:rFonts w:ascii="Times New Roman" w:hAnsi="Times New Roman"/>
        </w:rPr>
      </w:pPr>
      <w:r w:rsidRPr="005014CB">
        <w:rPr>
          <w:rFonts w:ascii="Times New Roman" w:hAnsi="Times New Roman"/>
        </w:rPr>
        <w:t xml:space="preserve">The evaluation consultant will be accountable for producing the following deliverables in Arabic and </w:t>
      </w:r>
      <w:proofErr w:type="gramStart"/>
      <w:r w:rsidRPr="005014CB">
        <w:rPr>
          <w:rFonts w:ascii="Times New Roman" w:hAnsi="Times New Roman"/>
        </w:rPr>
        <w:t>English :</w:t>
      </w:r>
      <w:proofErr w:type="gramEnd"/>
    </w:p>
    <w:p w:rsidR="000B2319" w:rsidRPr="005014CB" w:rsidRDefault="000B2319" w:rsidP="000B2319">
      <w:pPr>
        <w:spacing w:after="0" w:line="240" w:lineRule="auto"/>
        <w:ind w:left="360"/>
        <w:jc w:val="both"/>
        <w:rPr>
          <w:rFonts w:ascii="Times New Roman" w:hAnsi="Times New Roman"/>
        </w:rPr>
      </w:pPr>
    </w:p>
    <w:p w:rsidR="000B2319" w:rsidRPr="009969C6" w:rsidRDefault="000B2319" w:rsidP="000B2319">
      <w:pPr>
        <w:numPr>
          <w:ilvl w:val="0"/>
          <w:numId w:val="5"/>
        </w:numPr>
        <w:spacing w:after="0" w:line="240" w:lineRule="auto"/>
        <w:jc w:val="both"/>
        <w:rPr>
          <w:rFonts w:ascii="Times New Roman" w:hAnsi="Times New Roman"/>
        </w:rPr>
      </w:pPr>
      <w:r w:rsidRPr="009969C6">
        <w:rPr>
          <w:rFonts w:ascii="Times New Roman" w:hAnsi="Times New Roman"/>
          <w:u w:val="single"/>
        </w:rPr>
        <w:t>Evaluation inception report</w:t>
      </w:r>
      <w:r w:rsidRPr="009969C6">
        <w:rPr>
          <w:rFonts w:ascii="Times New Roman" w:hAnsi="Times New Roman"/>
        </w:rPr>
        <w:t xml:space="preserve">: An inception report should be prepared by the evaluation consultant before commencing the full evaluation exercise. It should detail the evaluator’s understanding of the project outputs, should show how each evaluation question will be answered, and should outline: proposed methods; proposed sources of data; and proposed data collection procedures. It should also include a proposed schedule of tasks, activities and deliverables. </w:t>
      </w:r>
    </w:p>
    <w:p w:rsidR="000B2319" w:rsidRPr="009969C6" w:rsidRDefault="000B2319" w:rsidP="000B2319">
      <w:pPr>
        <w:spacing w:after="0" w:line="240" w:lineRule="auto"/>
        <w:ind w:left="720"/>
        <w:jc w:val="both"/>
        <w:rPr>
          <w:rFonts w:ascii="Times New Roman" w:hAnsi="Times New Roman"/>
          <w:u w:val="single"/>
        </w:rPr>
      </w:pPr>
    </w:p>
    <w:p w:rsidR="000B2319" w:rsidRPr="009969C6" w:rsidRDefault="000B2319" w:rsidP="000B2319">
      <w:pPr>
        <w:spacing w:after="0" w:line="240" w:lineRule="auto"/>
        <w:ind w:left="720"/>
        <w:jc w:val="both"/>
        <w:rPr>
          <w:rFonts w:ascii="Times New Roman" w:hAnsi="Times New Roman"/>
        </w:rPr>
      </w:pPr>
      <w:r w:rsidRPr="009969C6">
        <w:rPr>
          <w:rFonts w:ascii="Times New Roman" w:hAnsi="Times New Roman"/>
        </w:rPr>
        <w:t xml:space="preserve">The inception report should provide UNDP/GDP/UNOPS and the consultant with an opportunity to verify that they share the same understanding of the evaluation and should clarify any misunderstandings at the outset. The evaluation inception report should be made available by the end of the third working day of the evaluation mission, at the latest. </w:t>
      </w:r>
    </w:p>
    <w:p w:rsidR="000B2319" w:rsidRPr="009969C6" w:rsidRDefault="000B2319" w:rsidP="000B2319">
      <w:pPr>
        <w:spacing w:after="0" w:line="240" w:lineRule="auto"/>
        <w:ind w:left="720"/>
        <w:jc w:val="both"/>
        <w:rPr>
          <w:rFonts w:ascii="Times New Roman" w:hAnsi="Times New Roman"/>
        </w:rPr>
      </w:pPr>
    </w:p>
    <w:p w:rsidR="000B2319" w:rsidRPr="009969C6" w:rsidRDefault="000B2319" w:rsidP="000B2319">
      <w:pPr>
        <w:numPr>
          <w:ilvl w:val="0"/>
          <w:numId w:val="5"/>
        </w:numPr>
        <w:spacing w:after="0" w:line="240" w:lineRule="auto"/>
        <w:jc w:val="both"/>
        <w:rPr>
          <w:rFonts w:ascii="Times New Roman" w:hAnsi="Times New Roman"/>
        </w:rPr>
      </w:pPr>
      <w:r w:rsidRPr="009969C6">
        <w:rPr>
          <w:rFonts w:ascii="Times New Roman" w:hAnsi="Times New Roman"/>
          <w:u w:val="single"/>
        </w:rPr>
        <w:t>Draft evaluation report</w:t>
      </w:r>
      <w:r w:rsidRPr="009969C6">
        <w:rPr>
          <w:rFonts w:ascii="Times New Roman" w:hAnsi="Times New Roman"/>
        </w:rPr>
        <w:t xml:space="preserve">: UNDP and UNDP/GDP/UNOPS should review the draft evaluation report to ensure that the evaluation meets the required quality criteria by the end of the third </w:t>
      </w:r>
      <w:proofErr w:type="gramStart"/>
      <w:r w:rsidRPr="009969C6">
        <w:rPr>
          <w:rFonts w:ascii="Times New Roman" w:hAnsi="Times New Roman"/>
        </w:rPr>
        <w:t>week  of</w:t>
      </w:r>
      <w:proofErr w:type="gramEnd"/>
      <w:r w:rsidRPr="009969C6">
        <w:rPr>
          <w:rFonts w:ascii="Times New Roman" w:hAnsi="Times New Roman"/>
        </w:rPr>
        <w:t xml:space="preserve"> the evaluation mission.</w:t>
      </w:r>
    </w:p>
    <w:p w:rsidR="000B2319" w:rsidRPr="009969C6" w:rsidRDefault="000B2319" w:rsidP="000B2319">
      <w:pPr>
        <w:spacing w:after="0" w:line="240" w:lineRule="auto"/>
        <w:ind w:left="720"/>
        <w:jc w:val="both"/>
        <w:rPr>
          <w:rFonts w:ascii="Times New Roman" w:hAnsi="Times New Roman"/>
        </w:rPr>
      </w:pPr>
    </w:p>
    <w:p w:rsidR="000B2319" w:rsidRPr="009969C6" w:rsidRDefault="000B2319" w:rsidP="000B2319">
      <w:pPr>
        <w:pStyle w:val="ListParagraph"/>
        <w:numPr>
          <w:ilvl w:val="0"/>
          <w:numId w:val="6"/>
        </w:numPr>
        <w:spacing w:after="0" w:line="240" w:lineRule="auto"/>
        <w:jc w:val="both"/>
        <w:rPr>
          <w:rFonts w:ascii="Times New Roman" w:hAnsi="Times New Roman"/>
        </w:rPr>
      </w:pPr>
      <w:r w:rsidRPr="009969C6">
        <w:rPr>
          <w:rFonts w:ascii="Times New Roman" w:hAnsi="Times New Roman"/>
        </w:rPr>
        <w:t xml:space="preserve">   </w:t>
      </w:r>
      <w:r w:rsidRPr="009969C6">
        <w:rPr>
          <w:rFonts w:ascii="Times New Roman" w:hAnsi="Times New Roman"/>
          <w:u w:val="single"/>
        </w:rPr>
        <w:t>Final evaluation report</w:t>
      </w:r>
      <w:r w:rsidRPr="009969C6">
        <w:rPr>
          <w:rFonts w:ascii="Times New Roman" w:hAnsi="Times New Roman"/>
        </w:rPr>
        <w:t xml:space="preserve">: </w:t>
      </w:r>
    </w:p>
    <w:p w:rsidR="000B2319" w:rsidRDefault="000B2319" w:rsidP="000B2319">
      <w:pPr>
        <w:pStyle w:val="ListParagraph"/>
        <w:ind w:left="1440"/>
        <w:jc w:val="both"/>
        <w:rPr>
          <w:rFonts w:ascii="Times New Roman" w:hAnsi="Times New Roman"/>
        </w:rPr>
      </w:pPr>
    </w:p>
    <w:p w:rsidR="000B2319" w:rsidRDefault="000B2319" w:rsidP="000B2319">
      <w:pPr>
        <w:spacing w:after="0" w:line="240" w:lineRule="auto"/>
        <w:ind w:left="715"/>
        <w:jc w:val="both"/>
        <w:rPr>
          <w:rFonts w:ascii="Times New Roman" w:eastAsia="Calibri" w:hAnsi="Times New Roman" w:cs="Times New Roman"/>
          <w:color w:val="000000"/>
          <w:lang w:val="en-GB"/>
        </w:rPr>
      </w:pPr>
      <w:r w:rsidRPr="005014CB">
        <w:rPr>
          <w:rFonts w:ascii="Times New Roman" w:eastAsia="Times New Roman" w:hAnsi="Times New Roman"/>
          <w:lang w:val="en-GB" w:eastAsia="fr-CA"/>
        </w:rPr>
        <w:t xml:space="preserve">The </w:t>
      </w:r>
      <w:proofErr w:type="gramStart"/>
      <w:r w:rsidRPr="005014CB">
        <w:rPr>
          <w:rFonts w:ascii="Times New Roman" w:eastAsia="Times New Roman" w:hAnsi="Times New Roman"/>
          <w:lang w:val="en-GB" w:eastAsia="fr-CA"/>
        </w:rPr>
        <w:t>final  draft</w:t>
      </w:r>
      <w:proofErr w:type="gramEnd"/>
      <w:r w:rsidRPr="005014CB">
        <w:rPr>
          <w:rFonts w:ascii="Times New Roman" w:eastAsia="Times New Roman" w:hAnsi="Times New Roman"/>
          <w:lang w:val="en-GB" w:eastAsia="fr-CA"/>
        </w:rPr>
        <w:t xml:space="preserve"> report will be circulated to key stakeholders for their review and comments. In preparing the final report the </w:t>
      </w:r>
      <w:r>
        <w:rPr>
          <w:rFonts w:ascii="Times New Roman" w:eastAsia="Times New Roman" w:hAnsi="Times New Roman"/>
          <w:lang w:val="en-GB" w:eastAsia="fr-CA"/>
        </w:rPr>
        <w:t>e</w:t>
      </w:r>
      <w:r w:rsidRPr="005014CB">
        <w:rPr>
          <w:rFonts w:ascii="Times New Roman" w:eastAsia="Times New Roman" w:hAnsi="Times New Roman"/>
          <w:lang w:val="en-GB" w:eastAsia="fr-CA"/>
        </w:rPr>
        <w:t>valuator should consider these comments, incorporate</w:t>
      </w:r>
      <w:r>
        <w:rPr>
          <w:rFonts w:ascii="Times New Roman" w:eastAsia="Times New Roman" w:hAnsi="Times New Roman"/>
          <w:lang w:val="en-GB" w:eastAsia="fr-CA"/>
        </w:rPr>
        <w:t xml:space="preserve"> them</w:t>
      </w:r>
      <w:r w:rsidRPr="005014CB">
        <w:rPr>
          <w:rFonts w:ascii="Times New Roman" w:eastAsia="Times New Roman" w:hAnsi="Times New Roman"/>
          <w:lang w:val="en-GB" w:eastAsia="fr-CA"/>
        </w:rPr>
        <w:t xml:space="preserve"> as appropriate and provide a brief note explaining why any comments might not have been incorporated.</w:t>
      </w:r>
      <w:r w:rsidRPr="005014CB">
        <w:rPr>
          <w:rFonts w:ascii="Times New Roman" w:eastAsia="Calibri" w:hAnsi="Times New Roman" w:cs="Times New Roman"/>
          <w:color w:val="000000"/>
          <w:lang w:val="en-GB"/>
        </w:rPr>
        <w:t xml:space="preserve"> The consultant is expected to produce a project evaluation report that highlights the findings, recommendations and lessons learnt, and</w:t>
      </w:r>
      <w:r>
        <w:rPr>
          <w:rFonts w:ascii="Times New Roman" w:eastAsia="Calibri" w:hAnsi="Times New Roman" w:cs="Times New Roman"/>
          <w:color w:val="000000"/>
          <w:lang w:val="en-GB"/>
        </w:rPr>
        <w:t xml:space="preserve"> that</w:t>
      </w:r>
      <w:r w:rsidRPr="005014CB">
        <w:rPr>
          <w:rFonts w:ascii="Times New Roman" w:eastAsia="Calibri" w:hAnsi="Times New Roman" w:cs="Times New Roman"/>
          <w:color w:val="000000"/>
          <w:lang w:val="en-GB"/>
        </w:rPr>
        <w:t xml:space="preserve"> give</w:t>
      </w:r>
      <w:r>
        <w:rPr>
          <w:rFonts w:ascii="Times New Roman" w:eastAsia="Calibri" w:hAnsi="Times New Roman" w:cs="Times New Roman"/>
          <w:color w:val="000000"/>
          <w:lang w:val="en-GB"/>
        </w:rPr>
        <w:t>s</w:t>
      </w:r>
      <w:r w:rsidRPr="005014CB">
        <w:rPr>
          <w:rFonts w:ascii="Times New Roman" w:eastAsia="Calibri" w:hAnsi="Times New Roman" w:cs="Times New Roman"/>
          <w:color w:val="000000"/>
          <w:lang w:val="en-GB"/>
        </w:rPr>
        <w:t xml:space="preserve"> a rating of performance.</w:t>
      </w:r>
    </w:p>
    <w:p w:rsidR="000B2319" w:rsidRPr="00144EFB" w:rsidRDefault="000B2319" w:rsidP="000B2319">
      <w:pPr>
        <w:tabs>
          <w:tab w:val="left" w:pos="485"/>
          <w:tab w:val="left" w:pos="7779"/>
          <w:tab w:val="left" w:pos="8356"/>
        </w:tabs>
        <w:spacing w:after="0" w:line="240" w:lineRule="auto"/>
        <w:ind w:left="715"/>
        <w:jc w:val="both"/>
        <w:rPr>
          <w:rFonts w:ascii="Times New Roman" w:eastAsia="Calibri" w:hAnsi="Times New Roman" w:cs="Arial"/>
          <w:color w:val="000000"/>
          <w:lang w:val="en-GB"/>
        </w:rPr>
      </w:pPr>
    </w:p>
    <w:p w:rsidR="000B2319" w:rsidRPr="00144EFB" w:rsidRDefault="000B2319" w:rsidP="000B2319">
      <w:pPr>
        <w:spacing w:after="0" w:line="240" w:lineRule="auto"/>
        <w:ind w:left="715"/>
        <w:jc w:val="both"/>
        <w:rPr>
          <w:rFonts w:ascii="Times New Roman" w:eastAsia="Calibri" w:hAnsi="Times New Roman" w:cs="Arial"/>
          <w:color w:val="000000"/>
          <w:lang w:val="en-GB"/>
        </w:rPr>
      </w:pPr>
      <w:r w:rsidRPr="005014CB">
        <w:rPr>
          <w:rFonts w:ascii="Times New Roman" w:eastAsia="Calibri" w:hAnsi="Times New Roman" w:cs="Arial"/>
          <w:color w:val="000000"/>
          <w:lang w:val="en-GB"/>
        </w:rPr>
        <w:t xml:space="preserve">The evaluator </w:t>
      </w:r>
      <w:r>
        <w:rPr>
          <w:rFonts w:ascii="Times New Roman" w:eastAsia="Calibri" w:hAnsi="Times New Roman" w:cs="Arial"/>
          <w:color w:val="000000"/>
          <w:lang w:val="en-GB"/>
        </w:rPr>
        <w:t>is</w:t>
      </w:r>
      <w:r w:rsidRPr="005014CB">
        <w:rPr>
          <w:rFonts w:ascii="Times New Roman" w:eastAsia="Calibri" w:hAnsi="Times New Roman" w:cs="Arial"/>
          <w:color w:val="000000"/>
          <w:lang w:val="en-GB"/>
        </w:rPr>
        <w:t xml:space="preserve"> required to discuss the full draft of the evaluation report prior to </w:t>
      </w:r>
      <w:r w:rsidRPr="005014CB">
        <w:rPr>
          <w:rFonts w:ascii="Times New Roman" w:hAnsi="Times New Roman" w:cs="Arial"/>
          <w:color w:val="000000"/>
          <w:lang w:val="en-GB"/>
        </w:rPr>
        <w:t>its finalization</w:t>
      </w:r>
      <w:r>
        <w:rPr>
          <w:rFonts w:ascii="Times New Roman" w:hAnsi="Times New Roman" w:cs="Arial"/>
          <w:color w:val="000000"/>
          <w:lang w:val="en-GB"/>
        </w:rPr>
        <w:t xml:space="preserve"> by </w:t>
      </w:r>
      <w:r w:rsidRPr="009969C6">
        <w:rPr>
          <w:rFonts w:ascii="Times New Roman" w:hAnsi="Times New Roman"/>
        </w:rPr>
        <w:t>UNDP/GDP/UNOPS</w:t>
      </w:r>
      <w:r w:rsidRPr="005014CB">
        <w:rPr>
          <w:rFonts w:ascii="Times New Roman" w:hAnsi="Times New Roman" w:cs="Arial"/>
          <w:color w:val="000000"/>
          <w:lang w:val="en-GB"/>
        </w:rPr>
        <w:t xml:space="preserve"> </w:t>
      </w:r>
    </w:p>
    <w:p w:rsidR="000B2319" w:rsidRPr="00144EFB" w:rsidRDefault="000B2319" w:rsidP="000B2319">
      <w:pPr>
        <w:tabs>
          <w:tab w:val="left" w:pos="485"/>
          <w:tab w:val="left" w:pos="7779"/>
          <w:tab w:val="left" w:pos="8356"/>
        </w:tabs>
        <w:spacing w:after="0" w:line="240" w:lineRule="auto"/>
        <w:jc w:val="both"/>
        <w:rPr>
          <w:rFonts w:ascii="Times New Roman" w:eastAsia="Calibri" w:hAnsi="Times New Roman" w:cs="Arial"/>
          <w:color w:val="000000"/>
          <w:lang w:val="en-GB"/>
        </w:rPr>
      </w:pPr>
    </w:p>
    <w:p w:rsidR="000B2319" w:rsidRPr="00144EFB" w:rsidRDefault="000B2319" w:rsidP="000B2319">
      <w:pPr>
        <w:tabs>
          <w:tab w:val="left" w:pos="485"/>
          <w:tab w:val="left" w:pos="7779"/>
          <w:tab w:val="left" w:pos="8356"/>
        </w:tabs>
        <w:spacing w:after="0" w:line="240" w:lineRule="auto"/>
        <w:ind w:left="485"/>
        <w:jc w:val="both"/>
        <w:rPr>
          <w:rFonts w:ascii="Times New Roman" w:eastAsia="Calibri" w:hAnsi="Times New Roman" w:cs="Arial"/>
          <w:b/>
          <w:bCs/>
          <w:i/>
          <w:iCs/>
          <w:color w:val="000000"/>
          <w:u w:val="single"/>
          <w:lang w:val="en-GB"/>
        </w:rPr>
      </w:pPr>
      <w:r w:rsidRPr="005014CB">
        <w:rPr>
          <w:rFonts w:ascii="Times New Roman" w:eastAsia="Calibri" w:hAnsi="Times New Roman" w:cs="Arial"/>
          <w:b/>
          <w:bCs/>
          <w:i/>
          <w:iCs/>
          <w:color w:val="000000"/>
          <w:u w:val="single"/>
          <w:lang w:val="en-GB"/>
        </w:rPr>
        <w:t>Dissemination mechanisms</w:t>
      </w:r>
    </w:p>
    <w:p w:rsidR="000B2319" w:rsidRPr="00144EFB" w:rsidRDefault="000B2319" w:rsidP="000B2319">
      <w:pPr>
        <w:spacing w:after="0" w:line="240" w:lineRule="auto"/>
        <w:ind w:left="485"/>
        <w:jc w:val="both"/>
        <w:rPr>
          <w:rFonts w:ascii="Times New Roman" w:hAnsi="Times New Roman" w:cs="Arial"/>
          <w:i/>
          <w:iCs/>
          <w:color w:val="000000"/>
          <w:lang w:val="en-GB"/>
        </w:rPr>
      </w:pPr>
      <w:r w:rsidRPr="005014CB">
        <w:rPr>
          <w:rFonts w:ascii="Times New Roman" w:hAnsi="Times New Roman" w:cs="Arial"/>
          <w:i/>
          <w:iCs/>
          <w:color w:val="000000"/>
          <w:lang w:val="en-GB"/>
        </w:rPr>
        <w:t xml:space="preserve">. </w:t>
      </w:r>
      <w:r w:rsidRPr="005014CB">
        <w:rPr>
          <w:rFonts w:ascii="Times New Roman" w:eastAsia="Calibri" w:hAnsi="Times New Roman" w:cs="Arial"/>
          <w:i/>
          <w:iCs/>
          <w:color w:val="000000"/>
          <w:lang w:val="en-GB"/>
        </w:rPr>
        <w:t xml:space="preserve"> The final evaluation report will be placed on the UNDP</w:t>
      </w:r>
      <w:r w:rsidRPr="005014CB">
        <w:rPr>
          <w:rFonts w:ascii="Times New Roman" w:hAnsi="Times New Roman" w:cs="Arial"/>
          <w:i/>
          <w:iCs/>
          <w:color w:val="000000"/>
          <w:lang w:val="en-GB"/>
        </w:rPr>
        <w:t xml:space="preserve"> </w:t>
      </w:r>
      <w:proofErr w:type="gramStart"/>
      <w:r w:rsidRPr="005014CB">
        <w:rPr>
          <w:rFonts w:ascii="Times New Roman" w:hAnsi="Times New Roman" w:cs="Arial"/>
          <w:i/>
          <w:iCs/>
          <w:color w:val="000000"/>
          <w:lang w:val="en-GB"/>
        </w:rPr>
        <w:t xml:space="preserve">CO </w:t>
      </w:r>
      <w:r w:rsidRPr="005014CB">
        <w:rPr>
          <w:rFonts w:ascii="Times New Roman" w:eastAsia="Calibri" w:hAnsi="Times New Roman" w:cs="Arial"/>
          <w:i/>
          <w:iCs/>
          <w:color w:val="000000"/>
          <w:lang w:val="en-GB"/>
        </w:rPr>
        <w:t xml:space="preserve"> website</w:t>
      </w:r>
      <w:proofErr w:type="gramEnd"/>
      <w:r w:rsidRPr="005014CB">
        <w:rPr>
          <w:rFonts w:ascii="Times New Roman" w:eastAsia="Calibri" w:hAnsi="Times New Roman" w:cs="Arial"/>
          <w:i/>
          <w:iCs/>
          <w:color w:val="000000"/>
          <w:lang w:val="en-GB"/>
        </w:rPr>
        <w:t xml:space="preserve"> and distributed through regular </w:t>
      </w:r>
      <w:r>
        <w:rPr>
          <w:rFonts w:ascii="Times New Roman" w:eastAsia="Calibri" w:hAnsi="Times New Roman" w:cs="Arial"/>
          <w:i/>
          <w:iCs/>
          <w:color w:val="000000"/>
          <w:lang w:val="en-GB"/>
        </w:rPr>
        <w:t>g</w:t>
      </w:r>
      <w:r w:rsidRPr="005014CB">
        <w:rPr>
          <w:rFonts w:ascii="Times New Roman" w:eastAsia="Calibri" w:hAnsi="Times New Roman" w:cs="Arial"/>
          <w:i/>
          <w:iCs/>
          <w:color w:val="000000"/>
          <w:lang w:val="en-GB"/>
        </w:rPr>
        <w:t>overnment channels to interested parties.</w:t>
      </w:r>
    </w:p>
    <w:p w:rsidR="000B2319" w:rsidRDefault="000B2319" w:rsidP="000B2319">
      <w:pPr>
        <w:pStyle w:val="ListParagraph"/>
        <w:tabs>
          <w:tab w:val="left" w:pos="485"/>
          <w:tab w:val="left" w:pos="7779"/>
          <w:tab w:val="left" w:pos="8356"/>
        </w:tabs>
        <w:jc w:val="both"/>
        <w:rPr>
          <w:rFonts w:asciiTheme="majorBidi" w:hAnsiTheme="majorBidi" w:cstheme="majorBidi"/>
          <w:b/>
          <w:bCs/>
          <w:sz w:val="28"/>
          <w:szCs w:val="28"/>
          <w:u w:val="single"/>
        </w:rPr>
      </w:pPr>
    </w:p>
    <w:p w:rsidR="000B2319" w:rsidRDefault="000B2319" w:rsidP="000B2319">
      <w:pPr>
        <w:pStyle w:val="ListParagraph"/>
        <w:numPr>
          <w:ilvl w:val="0"/>
          <w:numId w:val="1"/>
        </w:numPr>
        <w:spacing w:after="0" w:line="240" w:lineRule="auto"/>
        <w:jc w:val="both"/>
        <w:rPr>
          <w:rFonts w:ascii="Times New Roman" w:hAnsi="Times New Roman"/>
          <w:sz w:val="24"/>
          <w:szCs w:val="24"/>
        </w:rPr>
      </w:pPr>
      <w:r w:rsidRPr="005014CB">
        <w:rPr>
          <w:rFonts w:asciiTheme="majorBidi" w:hAnsiTheme="majorBidi" w:cstheme="majorBidi"/>
          <w:b/>
          <w:bCs/>
          <w:sz w:val="28"/>
          <w:szCs w:val="28"/>
          <w:u w:val="single"/>
        </w:rPr>
        <w:t>Evaluation team composition and required competencies</w:t>
      </w:r>
      <w:r>
        <w:rPr>
          <w:rFonts w:ascii="Times New Roman" w:hAnsi="Times New Roman"/>
          <w:sz w:val="24"/>
          <w:szCs w:val="24"/>
        </w:rPr>
        <w:t xml:space="preserve"> </w:t>
      </w:r>
    </w:p>
    <w:p w:rsidR="000B2319" w:rsidRPr="00144EFB" w:rsidRDefault="000B2319" w:rsidP="000B2319">
      <w:pPr>
        <w:spacing w:after="0" w:line="240" w:lineRule="auto"/>
        <w:jc w:val="both"/>
        <w:rPr>
          <w:rFonts w:ascii="Times New Roman" w:hAnsi="Times New Roman"/>
        </w:rPr>
      </w:pPr>
    </w:p>
    <w:p w:rsidR="000B2319" w:rsidRPr="008D1B8E" w:rsidRDefault="000B2319" w:rsidP="000B2319">
      <w:pPr>
        <w:spacing w:after="0" w:line="240" w:lineRule="auto"/>
        <w:jc w:val="both"/>
        <w:rPr>
          <w:rFonts w:ascii="Times New Roman" w:hAnsi="Times New Roman"/>
        </w:rPr>
      </w:pPr>
      <w:r w:rsidRPr="005014CB">
        <w:rPr>
          <w:rFonts w:ascii="Times New Roman" w:hAnsi="Times New Roman"/>
        </w:rPr>
        <w:t xml:space="preserve">The evaluation will be conducted by one independent national consultant who has not participated in the project preparation and/or implementation.  </w:t>
      </w:r>
      <w:proofErr w:type="spellStart"/>
      <w:r>
        <w:rPr>
          <w:rFonts w:ascii="Times New Roman" w:hAnsi="Times New Roman"/>
        </w:rPr>
        <w:t>He/She</w:t>
      </w:r>
      <w:proofErr w:type="spellEnd"/>
      <w:r>
        <w:rPr>
          <w:rFonts w:ascii="Times New Roman" w:hAnsi="Times New Roman"/>
        </w:rPr>
        <w:t xml:space="preserve"> must not </w:t>
      </w:r>
      <w:r w:rsidRPr="005014CB">
        <w:rPr>
          <w:rFonts w:ascii="Times New Roman" w:hAnsi="Times New Roman"/>
        </w:rPr>
        <w:t>have any conflict of interest with project related activities.  The consultant will be responsible for conducting a mission to Ghadames   to meet with the stakeholders, and will be responsible for</w:t>
      </w:r>
      <w:r>
        <w:rPr>
          <w:rFonts w:ascii="Times New Roman" w:hAnsi="Times New Roman"/>
        </w:rPr>
        <w:t xml:space="preserve"> the</w:t>
      </w:r>
      <w:r w:rsidRPr="005014CB">
        <w:rPr>
          <w:rFonts w:ascii="Times New Roman" w:hAnsi="Times New Roman"/>
        </w:rPr>
        <w:t xml:space="preserve"> drafting</w:t>
      </w:r>
      <w:r>
        <w:rPr>
          <w:rFonts w:ascii="Times New Roman" w:hAnsi="Times New Roman"/>
        </w:rPr>
        <w:t xml:space="preserve"> of</w:t>
      </w:r>
      <w:r w:rsidRPr="005014CB">
        <w:rPr>
          <w:rFonts w:ascii="Times New Roman" w:hAnsi="Times New Roman"/>
        </w:rPr>
        <w:t xml:space="preserve"> the inception report and</w:t>
      </w:r>
      <w:r>
        <w:rPr>
          <w:rFonts w:ascii="Times New Roman" w:hAnsi="Times New Roman"/>
        </w:rPr>
        <w:t xml:space="preserve"> the drafting and</w:t>
      </w:r>
      <w:r w:rsidRPr="005014CB">
        <w:rPr>
          <w:rFonts w:ascii="Times New Roman" w:hAnsi="Times New Roman"/>
        </w:rPr>
        <w:t xml:space="preserve"> finalization of the evaluation report.  </w:t>
      </w:r>
    </w:p>
    <w:p w:rsidR="000B2319" w:rsidRPr="00144EFB" w:rsidRDefault="000B2319" w:rsidP="000B2319">
      <w:pPr>
        <w:spacing w:after="0" w:line="240" w:lineRule="auto"/>
        <w:jc w:val="both"/>
        <w:rPr>
          <w:rFonts w:ascii="Times New Roman" w:hAnsi="Times New Roman"/>
          <w:b/>
          <w:bCs/>
          <w:u w:val="single"/>
        </w:rPr>
      </w:pPr>
      <w:r>
        <w:rPr>
          <w:rFonts w:ascii="Times New Roman" w:eastAsia="Times New Roman" w:hAnsi="Times New Roman"/>
          <w:color w:val="000000"/>
          <w:lang w:val="en-GB" w:eastAsia="fr-CA"/>
        </w:rPr>
        <w:t xml:space="preserve">  </w:t>
      </w:r>
    </w:p>
    <w:p w:rsidR="000B2319" w:rsidRPr="00144EFB" w:rsidRDefault="000B2319" w:rsidP="000B2319">
      <w:pPr>
        <w:spacing w:after="0" w:line="240" w:lineRule="auto"/>
        <w:jc w:val="both"/>
        <w:rPr>
          <w:rFonts w:ascii="Times New Roman" w:hAnsi="Times New Roman"/>
        </w:rPr>
      </w:pPr>
      <w:r w:rsidRPr="005014CB">
        <w:rPr>
          <w:rFonts w:ascii="Times New Roman" w:hAnsi="Times New Roman"/>
        </w:rPr>
        <w:t xml:space="preserve">Education: </w:t>
      </w:r>
    </w:p>
    <w:p w:rsidR="000B2319" w:rsidRPr="00144EFB" w:rsidRDefault="000B2319" w:rsidP="000B2319">
      <w:pPr>
        <w:numPr>
          <w:ilvl w:val="0"/>
          <w:numId w:val="3"/>
        </w:numPr>
        <w:spacing w:after="0" w:line="240" w:lineRule="auto"/>
        <w:ind w:left="786" w:hanging="426"/>
        <w:jc w:val="both"/>
        <w:rPr>
          <w:rFonts w:ascii="Times New Roman" w:eastAsia="Times New Roman" w:hAnsi="Times New Roman"/>
          <w:color w:val="000000"/>
          <w:lang w:val="en-GB" w:eastAsia="fr-CA"/>
        </w:rPr>
      </w:pPr>
      <w:r w:rsidRPr="005014CB">
        <w:rPr>
          <w:rFonts w:ascii="Times New Roman" w:hAnsi="Times New Roman"/>
        </w:rPr>
        <w:t xml:space="preserve">The candidate should hold </w:t>
      </w:r>
      <w:r>
        <w:rPr>
          <w:rFonts w:ascii="Times New Roman" w:eastAsia="Times New Roman" w:hAnsi="Times New Roman"/>
          <w:color w:val="000000"/>
          <w:lang w:val="en-GB" w:eastAsia="fr-CA"/>
        </w:rPr>
        <w:t xml:space="preserve">an advance degree in a relevant field (e.g. international development, social/economic development, development policy, etc), </w:t>
      </w:r>
    </w:p>
    <w:p w:rsidR="000B2319" w:rsidRPr="00144EFB" w:rsidRDefault="000B2319" w:rsidP="000B2319">
      <w:pPr>
        <w:spacing w:after="0" w:line="240" w:lineRule="auto"/>
        <w:jc w:val="both"/>
        <w:rPr>
          <w:rFonts w:ascii="Times New Roman" w:hAnsi="Times New Roman"/>
        </w:rPr>
      </w:pPr>
      <w:r w:rsidRPr="005014CB">
        <w:rPr>
          <w:rFonts w:ascii="Times New Roman" w:hAnsi="Times New Roman"/>
        </w:rPr>
        <w:t xml:space="preserve">Work experience: </w:t>
      </w:r>
    </w:p>
    <w:p w:rsidR="000B2319" w:rsidRPr="00144EFB" w:rsidRDefault="000B2319" w:rsidP="000B2319">
      <w:pPr>
        <w:numPr>
          <w:ilvl w:val="0"/>
          <w:numId w:val="7"/>
        </w:numPr>
        <w:spacing w:after="0" w:line="240" w:lineRule="auto"/>
        <w:jc w:val="both"/>
        <w:rPr>
          <w:rFonts w:ascii="Times New Roman" w:hAnsi="Times New Roman"/>
        </w:rPr>
      </w:pPr>
      <w:r w:rsidRPr="005014CB">
        <w:rPr>
          <w:rFonts w:ascii="Times New Roman" w:hAnsi="Times New Roman"/>
        </w:rPr>
        <w:t>Eight years of professional experience at the national and international level in strategic planning, programme monitoring and evaluation.</w:t>
      </w:r>
    </w:p>
    <w:p w:rsidR="000B2319" w:rsidRPr="00144EFB" w:rsidRDefault="000B2319" w:rsidP="000B2319">
      <w:pPr>
        <w:numPr>
          <w:ilvl w:val="0"/>
          <w:numId w:val="7"/>
        </w:numPr>
        <w:spacing w:after="0" w:line="240" w:lineRule="auto"/>
        <w:jc w:val="both"/>
        <w:rPr>
          <w:rFonts w:ascii="Times New Roman" w:hAnsi="Times New Roman"/>
        </w:rPr>
      </w:pPr>
      <w:r w:rsidRPr="005014CB">
        <w:rPr>
          <w:rFonts w:ascii="Times New Roman" w:hAnsi="Times New Roman"/>
        </w:rPr>
        <w:t>Experience with the UN and familiarity with UN planning and programming instruments is an asset.</w:t>
      </w:r>
    </w:p>
    <w:p w:rsidR="000B2319" w:rsidRDefault="000B2319" w:rsidP="000B2319">
      <w:pPr>
        <w:spacing w:after="0" w:line="240" w:lineRule="auto"/>
        <w:ind w:left="720"/>
        <w:jc w:val="both"/>
        <w:rPr>
          <w:rFonts w:ascii="Times New Roman" w:hAnsi="Times New Roman"/>
        </w:rPr>
      </w:pPr>
    </w:p>
    <w:p w:rsidR="000B2319" w:rsidRPr="00144EFB" w:rsidRDefault="000B2319" w:rsidP="000B2319">
      <w:pPr>
        <w:spacing w:after="0" w:line="240" w:lineRule="auto"/>
        <w:jc w:val="both"/>
        <w:rPr>
          <w:rFonts w:ascii="Times New Roman" w:hAnsi="Times New Roman"/>
        </w:rPr>
      </w:pPr>
      <w:r w:rsidRPr="005014CB">
        <w:rPr>
          <w:rFonts w:ascii="Times New Roman" w:hAnsi="Times New Roman"/>
        </w:rPr>
        <w:t>Languages</w:t>
      </w:r>
    </w:p>
    <w:p w:rsidR="000B2319" w:rsidRDefault="000B2319" w:rsidP="000B2319">
      <w:pPr>
        <w:pStyle w:val="ListParagraph"/>
        <w:numPr>
          <w:ilvl w:val="0"/>
          <w:numId w:val="9"/>
        </w:numPr>
        <w:spacing w:after="0" w:line="240" w:lineRule="auto"/>
        <w:jc w:val="both"/>
        <w:rPr>
          <w:rFonts w:ascii="Times New Roman" w:hAnsi="Times New Roman"/>
        </w:rPr>
      </w:pPr>
      <w:r w:rsidRPr="005014CB">
        <w:rPr>
          <w:rFonts w:ascii="Times New Roman" w:hAnsi="Times New Roman"/>
        </w:rPr>
        <w:lastRenderedPageBreak/>
        <w:t>Fluency in Arabic and English.</w:t>
      </w:r>
    </w:p>
    <w:p w:rsidR="000B2319" w:rsidRDefault="000B2319" w:rsidP="000B2319">
      <w:pPr>
        <w:pStyle w:val="ListParagraph"/>
        <w:spacing w:after="0" w:line="240" w:lineRule="auto"/>
        <w:ind w:left="1080"/>
        <w:jc w:val="both"/>
        <w:rPr>
          <w:rFonts w:ascii="Times New Roman" w:hAnsi="Times New Roman"/>
        </w:rPr>
      </w:pPr>
    </w:p>
    <w:p w:rsidR="000B2319" w:rsidRPr="00144EFB" w:rsidRDefault="000B2319" w:rsidP="000B2319">
      <w:pPr>
        <w:spacing w:after="0" w:line="240" w:lineRule="auto"/>
        <w:jc w:val="both"/>
        <w:rPr>
          <w:rFonts w:ascii="Times New Roman" w:hAnsi="Times New Roman"/>
        </w:rPr>
      </w:pPr>
      <w:r w:rsidRPr="005014CB">
        <w:rPr>
          <w:rFonts w:ascii="Times New Roman" w:hAnsi="Times New Roman"/>
        </w:rPr>
        <w:t>Competencies</w:t>
      </w:r>
    </w:p>
    <w:p w:rsidR="000B2319" w:rsidRPr="00144EFB" w:rsidRDefault="000B2319" w:rsidP="000B2319">
      <w:pPr>
        <w:pStyle w:val="ListParagraph"/>
        <w:numPr>
          <w:ilvl w:val="0"/>
          <w:numId w:val="8"/>
        </w:numPr>
        <w:spacing w:after="0" w:line="240" w:lineRule="auto"/>
        <w:jc w:val="both"/>
        <w:rPr>
          <w:rFonts w:ascii="Times New Roman" w:hAnsi="Times New Roman"/>
        </w:rPr>
      </w:pPr>
      <w:r w:rsidRPr="005014CB">
        <w:rPr>
          <w:rFonts w:ascii="Times New Roman" w:hAnsi="Times New Roman"/>
        </w:rPr>
        <w:t>Strong statistical and analytical quantitative and qualitative research skills.</w:t>
      </w:r>
    </w:p>
    <w:p w:rsidR="000B2319" w:rsidRPr="00144EFB" w:rsidRDefault="000B2319" w:rsidP="000B2319">
      <w:pPr>
        <w:pStyle w:val="ListParagraph"/>
        <w:numPr>
          <w:ilvl w:val="0"/>
          <w:numId w:val="8"/>
        </w:numPr>
        <w:spacing w:after="0" w:line="240" w:lineRule="auto"/>
        <w:jc w:val="both"/>
        <w:rPr>
          <w:rFonts w:ascii="Times New Roman" w:hAnsi="Times New Roman"/>
        </w:rPr>
      </w:pPr>
      <w:r w:rsidRPr="005014CB">
        <w:rPr>
          <w:rFonts w:ascii="Times New Roman" w:hAnsi="Times New Roman"/>
        </w:rPr>
        <w:t>Strong knowledge of results-based management.</w:t>
      </w:r>
    </w:p>
    <w:p w:rsidR="000B2319" w:rsidRPr="00144EFB" w:rsidRDefault="000B2319" w:rsidP="000B2319">
      <w:pPr>
        <w:pStyle w:val="ListParagraph"/>
        <w:numPr>
          <w:ilvl w:val="0"/>
          <w:numId w:val="8"/>
        </w:numPr>
        <w:spacing w:after="0" w:line="240" w:lineRule="auto"/>
        <w:jc w:val="both"/>
        <w:rPr>
          <w:rFonts w:ascii="Times New Roman" w:hAnsi="Times New Roman"/>
        </w:rPr>
      </w:pPr>
      <w:r w:rsidRPr="005014CB">
        <w:rPr>
          <w:rFonts w:ascii="Times New Roman" w:hAnsi="Times New Roman"/>
        </w:rPr>
        <w:t>Demonstrated ability to work in a multi-cultural environment, and establish harmonious and effective working relationships both within and outside the organization.</w:t>
      </w:r>
    </w:p>
    <w:p w:rsidR="000B2319" w:rsidRPr="00144EFB" w:rsidRDefault="000B2319" w:rsidP="000B2319">
      <w:pPr>
        <w:pStyle w:val="ListParagraph"/>
        <w:numPr>
          <w:ilvl w:val="0"/>
          <w:numId w:val="8"/>
        </w:numPr>
        <w:spacing w:after="0" w:line="240" w:lineRule="auto"/>
        <w:jc w:val="both"/>
        <w:rPr>
          <w:rFonts w:ascii="Times New Roman" w:hAnsi="Times New Roman"/>
        </w:rPr>
      </w:pPr>
      <w:r w:rsidRPr="005014CB">
        <w:rPr>
          <w:rFonts w:ascii="Times New Roman" w:hAnsi="Times New Roman"/>
        </w:rPr>
        <w:t>Good negotiation and communication skills.</w:t>
      </w:r>
    </w:p>
    <w:p w:rsidR="000B2319" w:rsidRPr="00BB1A1C" w:rsidRDefault="000B2319" w:rsidP="000B2319">
      <w:pPr>
        <w:spacing w:after="0" w:line="240" w:lineRule="auto"/>
        <w:jc w:val="both"/>
        <w:rPr>
          <w:rFonts w:ascii="Times New Roman" w:eastAsia="Times New Roman" w:hAnsi="Times New Roman"/>
          <w:color w:val="000000"/>
          <w:lang w:eastAsia="fr-CA"/>
        </w:rPr>
      </w:pPr>
    </w:p>
    <w:p w:rsidR="000B2319" w:rsidRDefault="000B2319" w:rsidP="000B2319">
      <w:pPr>
        <w:spacing w:after="0" w:line="240" w:lineRule="auto"/>
        <w:jc w:val="both"/>
        <w:rPr>
          <w:rFonts w:ascii="Times New Roman" w:eastAsia="Times New Roman" w:hAnsi="Times New Roman"/>
          <w:color w:val="000000"/>
          <w:lang w:eastAsia="fr-CA"/>
        </w:rPr>
      </w:pPr>
    </w:p>
    <w:p w:rsidR="000B2319" w:rsidRDefault="000B2319" w:rsidP="000B2319">
      <w:pPr>
        <w:pStyle w:val="ListParagraph"/>
        <w:numPr>
          <w:ilvl w:val="0"/>
          <w:numId w:val="1"/>
        </w:numPr>
        <w:spacing w:after="0" w:line="240" w:lineRule="auto"/>
        <w:jc w:val="both"/>
        <w:rPr>
          <w:rFonts w:ascii="Times New Roman" w:eastAsia="Times New Roman" w:hAnsi="Times New Roman"/>
          <w:b/>
          <w:bCs/>
          <w:color w:val="000000"/>
          <w:sz w:val="28"/>
          <w:szCs w:val="28"/>
          <w:u w:val="single"/>
          <w:lang w:eastAsia="fr-CA"/>
        </w:rPr>
      </w:pPr>
      <w:r w:rsidRPr="00AF774C">
        <w:rPr>
          <w:rFonts w:ascii="Times New Roman" w:eastAsia="Times New Roman" w:hAnsi="Times New Roman"/>
          <w:b/>
          <w:bCs/>
          <w:color w:val="000000"/>
          <w:sz w:val="28"/>
          <w:szCs w:val="28"/>
          <w:u w:val="single"/>
          <w:lang w:eastAsia="fr-CA"/>
        </w:rPr>
        <w:t>Evaluation ethics</w:t>
      </w:r>
    </w:p>
    <w:p w:rsidR="000B2319" w:rsidRPr="00144EFB" w:rsidRDefault="000B2319" w:rsidP="000B2319">
      <w:pPr>
        <w:spacing w:after="0" w:line="240" w:lineRule="auto"/>
        <w:jc w:val="both"/>
        <w:rPr>
          <w:rFonts w:ascii="Times New Roman" w:eastAsia="Times New Roman" w:hAnsi="Times New Roman"/>
          <w:b/>
          <w:bCs/>
          <w:color w:val="000000"/>
          <w:u w:val="single"/>
          <w:lang w:eastAsia="fr-CA"/>
        </w:rPr>
      </w:pPr>
    </w:p>
    <w:p w:rsidR="000B2319" w:rsidRPr="00144EFB" w:rsidRDefault="000B2319" w:rsidP="000B2319">
      <w:pPr>
        <w:spacing w:after="0" w:line="240" w:lineRule="auto"/>
        <w:jc w:val="both"/>
        <w:rPr>
          <w:rFonts w:ascii="Times New Roman" w:eastAsia="Times New Roman" w:hAnsi="Times New Roman"/>
          <w:color w:val="000000"/>
          <w:lang w:eastAsia="fr-CA"/>
        </w:rPr>
      </w:pPr>
      <w:r w:rsidRPr="005014CB">
        <w:rPr>
          <w:rFonts w:ascii="Times New Roman" w:eastAsia="Times New Roman" w:hAnsi="Times New Roman"/>
          <w:color w:val="000000"/>
          <w:lang w:eastAsia="fr-CA"/>
        </w:rPr>
        <w:t>The evaluation will be conducted in accordance with the principles outlined in the “Ethical Guidelines for Evaluation”.</w:t>
      </w:r>
    </w:p>
    <w:p w:rsidR="000B2319" w:rsidRDefault="000B2319" w:rsidP="000B2319">
      <w:pPr>
        <w:spacing w:after="0" w:line="240" w:lineRule="auto"/>
        <w:jc w:val="both"/>
        <w:rPr>
          <w:rFonts w:ascii="Times New Roman" w:eastAsia="Times New Roman" w:hAnsi="Times New Roman"/>
          <w:color w:val="000000"/>
          <w:sz w:val="24"/>
          <w:szCs w:val="24"/>
          <w:lang w:eastAsia="fr-CA"/>
        </w:rPr>
      </w:pPr>
    </w:p>
    <w:p w:rsidR="000B2319" w:rsidRDefault="000B2319" w:rsidP="000B2319">
      <w:pPr>
        <w:pStyle w:val="ListParagraph"/>
        <w:numPr>
          <w:ilvl w:val="0"/>
          <w:numId w:val="1"/>
        </w:numPr>
        <w:spacing w:after="0" w:line="240" w:lineRule="auto"/>
        <w:ind w:left="360"/>
        <w:jc w:val="both"/>
        <w:rPr>
          <w:rFonts w:ascii="Times New Roman" w:eastAsia="Times New Roman" w:hAnsi="Times New Roman"/>
          <w:b/>
          <w:bCs/>
          <w:color w:val="000000"/>
          <w:sz w:val="28"/>
          <w:szCs w:val="28"/>
          <w:u w:val="single"/>
          <w:lang w:eastAsia="fr-CA"/>
        </w:rPr>
      </w:pPr>
      <w:r w:rsidRPr="00F83137">
        <w:rPr>
          <w:rFonts w:ascii="Times New Roman" w:eastAsia="Times New Roman" w:hAnsi="Times New Roman"/>
          <w:b/>
          <w:bCs/>
          <w:color w:val="000000"/>
          <w:sz w:val="28"/>
          <w:szCs w:val="28"/>
          <w:u w:val="single"/>
          <w:lang w:eastAsia="fr-CA"/>
        </w:rPr>
        <w:t>Implementation arrangement</w:t>
      </w:r>
    </w:p>
    <w:p w:rsidR="000B2319" w:rsidRPr="005014CB" w:rsidRDefault="000B2319" w:rsidP="000B2319">
      <w:pPr>
        <w:spacing w:after="0" w:line="240" w:lineRule="auto"/>
        <w:ind w:left="720"/>
        <w:jc w:val="both"/>
        <w:rPr>
          <w:rFonts w:ascii="Times New Roman" w:eastAsia="Times New Roman" w:hAnsi="Times New Roman"/>
          <w:color w:val="000000"/>
          <w:lang w:eastAsia="fr-CA"/>
        </w:rPr>
      </w:pPr>
    </w:p>
    <w:p w:rsidR="000B2319" w:rsidRDefault="000B2319" w:rsidP="000B2319">
      <w:pPr>
        <w:spacing w:after="0" w:line="240" w:lineRule="auto"/>
        <w:ind w:left="450"/>
        <w:jc w:val="both"/>
        <w:rPr>
          <w:rFonts w:ascii="Times New Roman" w:eastAsia="Times New Roman" w:hAnsi="Times New Roman"/>
          <w:color w:val="000000"/>
          <w:lang w:eastAsia="fr-CA"/>
        </w:rPr>
      </w:pPr>
      <w:r>
        <w:rPr>
          <w:rFonts w:ascii="Times New Roman" w:eastAsia="Times New Roman" w:hAnsi="Times New Roman"/>
          <w:color w:val="000000"/>
          <w:sz w:val="24"/>
          <w:szCs w:val="24"/>
          <w:lang w:eastAsia="fr-CA"/>
        </w:rPr>
        <w:t xml:space="preserve">To facilitate the project evaluation process, UNDP Libya has set up an Evaluation Focal </w:t>
      </w:r>
      <w:proofErr w:type="gramStart"/>
      <w:r>
        <w:rPr>
          <w:rFonts w:ascii="Times New Roman" w:eastAsia="Times New Roman" w:hAnsi="Times New Roman"/>
          <w:color w:val="000000"/>
          <w:sz w:val="24"/>
          <w:szCs w:val="24"/>
          <w:lang w:eastAsia="fr-CA"/>
        </w:rPr>
        <w:t>Point  (</w:t>
      </w:r>
      <w:proofErr w:type="gramEnd"/>
      <w:r>
        <w:rPr>
          <w:rFonts w:ascii="Times New Roman" w:eastAsia="Times New Roman" w:hAnsi="Times New Roman"/>
          <w:color w:val="000000"/>
          <w:sz w:val="24"/>
          <w:szCs w:val="24"/>
          <w:lang w:eastAsia="fr-CA"/>
        </w:rPr>
        <w:t xml:space="preserve">EFP) to  support  the  Portfolio Manager (PM)  and the National Project Coordinator (NPC) in coordinating the evaluation process internally and externally </w:t>
      </w:r>
      <w:r w:rsidRPr="005014CB">
        <w:rPr>
          <w:rFonts w:ascii="Times New Roman" w:eastAsia="Times New Roman" w:hAnsi="Times New Roman"/>
          <w:color w:val="000000"/>
          <w:lang w:eastAsia="fr-CA"/>
        </w:rPr>
        <w:t xml:space="preserve"> However, the evaluation will be fully independent and the evaluation team will retain enough flexibility to determine the best approach in collecting and analyzing data for the project evaluation.</w:t>
      </w:r>
    </w:p>
    <w:p w:rsidR="000B2319" w:rsidRPr="005014CB" w:rsidRDefault="000B2319" w:rsidP="000B2319">
      <w:pPr>
        <w:spacing w:after="0" w:line="240" w:lineRule="auto"/>
        <w:ind w:left="450"/>
        <w:jc w:val="both"/>
        <w:rPr>
          <w:rFonts w:ascii="Times New Roman" w:eastAsia="Times New Roman" w:hAnsi="Times New Roman"/>
          <w:color w:val="000000"/>
          <w:lang w:eastAsia="fr-CA"/>
        </w:rPr>
      </w:pPr>
    </w:p>
    <w:p w:rsidR="000B2319" w:rsidRDefault="000B2319" w:rsidP="000B2319">
      <w:pPr>
        <w:pStyle w:val="ListParagraph"/>
        <w:numPr>
          <w:ilvl w:val="0"/>
          <w:numId w:val="1"/>
        </w:numPr>
        <w:spacing w:after="0" w:line="240" w:lineRule="auto"/>
        <w:ind w:left="360"/>
        <w:jc w:val="both"/>
        <w:rPr>
          <w:rFonts w:ascii="Times New Roman" w:eastAsia="Times New Roman" w:hAnsi="Times New Roman"/>
          <w:b/>
          <w:bCs/>
          <w:color w:val="000000"/>
          <w:sz w:val="28"/>
          <w:szCs w:val="28"/>
          <w:u w:val="single"/>
          <w:lang w:eastAsia="fr-CA"/>
        </w:rPr>
      </w:pPr>
      <w:r w:rsidRPr="00F83137">
        <w:rPr>
          <w:rFonts w:ascii="Times New Roman" w:eastAsia="Times New Roman" w:hAnsi="Times New Roman"/>
          <w:b/>
          <w:bCs/>
          <w:color w:val="000000"/>
          <w:sz w:val="28"/>
          <w:szCs w:val="28"/>
          <w:u w:val="single"/>
          <w:lang w:eastAsia="fr-CA"/>
        </w:rPr>
        <w:t>Time-frame for the evaluation process</w:t>
      </w:r>
    </w:p>
    <w:p w:rsidR="000B2319" w:rsidRDefault="000B2319" w:rsidP="000B2319">
      <w:pPr>
        <w:spacing w:after="0" w:line="240" w:lineRule="auto"/>
        <w:ind w:left="360"/>
        <w:jc w:val="both"/>
        <w:rPr>
          <w:rFonts w:ascii="Times New Roman" w:hAnsi="Times New Roman"/>
        </w:rPr>
      </w:pPr>
    </w:p>
    <w:p w:rsidR="000B2319" w:rsidRPr="008D1B8E" w:rsidRDefault="000B2319" w:rsidP="000B2319">
      <w:pPr>
        <w:spacing w:after="0" w:line="240" w:lineRule="auto"/>
        <w:ind w:left="360"/>
        <w:jc w:val="both"/>
        <w:rPr>
          <w:rFonts w:ascii="Times New Roman" w:hAnsi="Times New Roman"/>
        </w:rPr>
      </w:pPr>
      <w:r w:rsidRPr="005014CB">
        <w:rPr>
          <w:rFonts w:ascii="Times New Roman" w:hAnsi="Times New Roman"/>
        </w:rPr>
        <w:t xml:space="preserve">The evaluation mission will consist of one national consultant for a period of one month. </w:t>
      </w:r>
    </w:p>
    <w:p w:rsidR="000B2319" w:rsidRPr="00144EFB" w:rsidRDefault="000B2319" w:rsidP="000B2319">
      <w:pPr>
        <w:numPr>
          <w:ilvl w:val="0"/>
          <w:numId w:val="10"/>
        </w:numPr>
        <w:spacing w:after="0" w:line="240" w:lineRule="auto"/>
        <w:jc w:val="both"/>
        <w:rPr>
          <w:rFonts w:ascii="Times New Roman" w:hAnsi="Times New Roman"/>
        </w:rPr>
      </w:pPr>
      <w:r>
        <w:rPr>
          <w:rFonts w:ascii="Times New Roman" w:hAnsi="Times New Roman"/>
        </w:rPr>
        <w:t>The p</w:t>
      </w:r>
      <w:r w:rsidRPr="005014CB">
        <w:rPr>
          <w:rFonts w:ascii="Times New Roman" w:hAnsi="Times New Roman"/>
        </w:rPr>
        <w:t>reparation of the inception report</w:t>
      </w:r>
      <w:r>
        <w:rPr>
          <w:rFonts w:ascii="Times New Roman" w:hAnsi="Times New Roman"/>
        </w:rPr>
        <w:t xml:space="preserve"> must be completed</w:t>
      </w:r>
      <w:r w:rsidRPr="005014CB">
        <w:rPr>
          <w:rFonts w:ascii="Times New Roman" w:hAnsi="Times New Roman"/>
        </w:rPr>
        <w:t xml:space="preserve"> by the end of the third day of the mission. </w:t>
      </w:r>
    </w:p>
    <w:p w:rsidR="000B2319" w:rsidRPr="00144EFB" w:rsidRDefault="000B2319" w:rsidP="000B2319">
      <w:pPr>
        <w:numPr>
          <w:ilvl w:val="0"/>
          <w:numId w:val="10"/>
        </w:numPr>
        <w:spacing w:after="0" w:line="240" w:lineRule="auto"/>
        <w:jc w:val="both"/>
        <w:rPr>
          <w:rFonts w:ascii="Times New Roman" w:hAnsi="Times New Roman"/>
        </w:rPr>
      </w:pPr>
      <w:r w:rsidRPr="005014CB">
        <w:rPr>
          <w:rFonts w:ascii="Times New Roman" w:hAnsi="Times New Roman"/>
        </w:rPr>
        <w:t xml:space="preserve"> One working day will be given to </w:t>
      </w:r>
      <w:r w:rsidRPr="009969C6">
        <w:rPr>
          <w:rFonts w:ascii="Times New Roman" w:hAnsi="Times New Roman"/>
        </w:rPr>
        <w:t>UNDP/GDP/UNOPS</w:t>
      </w:r>
      <w:r>
        <w:rPr>
          <w:rFonts w:ascii="Times New Roman" w:hAnsi="Times New Roman"/>
        </w:rPr>
        <w:t xml:space="preserve"> </w:t>
      </w:r>
      <w:r w:rsidRPr="005014CB">
        <w:rPr>
          <w:rFonts w:ascii="Times New Roman" w:hAnsi="Times New Roman"/>
        </w:rPr>
        <w:t>to read the report and give their inputs.</w:t>
      </w:r>
    </w:p>
    <w:p w:rsidR="000B2319" w:rsidRPr="008D1B8E" w:rsidRDefault="000B2319" w:rsidP="000B2319">
      <w:pPr>
        <w:numPr>
          <w:ilvl w:val="0"/>
          <w:numId w:val="10"/>
        </w:numPr>
        <w:spacing w:after="0" w:line="240" w:lineRule="auto"/>
        <w:jc w:val="both"/>
        <w:rPr>
          <w:rFonts w:ascii="Times New Roman" w:hAnsi="Times New Roman"/>
        </w:rPr>
      </w:pPr>
      <w:r w:rsidRPr="005014CB">
        <w:rPr>
          <w:rFonts w:ascii="Times New Roman" w:hAnsi="Times New Roman"/>
        </w:rPr>
        <w:t xml:space="preserve">The evaluation consultant </w:t>
      </w:r>
      <w:r>
        <w:rPr>
          <w:rFonts w:ascii="Times New Roman" w:hAnsi="Times New Roman"/>
        </w:rPr>
        <w:t>must</w:t>
      </w:r>
      <w:r w:rsidRPr="005014CB">
        <w:rPr>
          <w:rFonts w:ascii="Times New Roman" w:hAnsi="Times New Roman"/>
        </w:rPr>
        <w:t xml:space="preserve"> deliver</w:t>
      </w:r>
      <w:r>
        <w:rPr>
          <w:rFonts w:ascii="Times New Roman" w:hAnsi="Times New Roman"/>
        </w:rPr>
        <w:t xml:space="preserve"> the</w:t>
      </w:r>
      <w:r w:rsidRPr="005014CB">
        <w:rPr>
          <w:rFonts w:ascii="Times New Roman" w:hAnsi="Times New Roman"/>
        </w:rPr>
        <w:t xml:space="preserve"> </w:t>
      </w:r>
      <w:r>
        <w:rPr>
          <w:rFonts w:ascii="Times New Roman" w:hAnsi="Times New Roman"/>
        </w:rPr>
        <w:t>d</w:t>
      </w:r>
      <w:r w:rsidRPr="005014CB">
        <w:rPr>
          <w:rFonts w:ascii="Times New Roman" w:hAnsi="Times New Roman"/>
        </w:rPr>
        <w:t xml:space="preserve">raft evaluation report to </w:t>
      </w:r>
      <w:r w:rsidRPr="009969C6">
        <w:rPr>
          <w:rFonts w:ascii="Times New Roman" w:hAnsi="Times New Roman"/>
        </w:rPr>
        <w:t xml:space="preserve">UNDP/GDP/UNOPS </w:t>
      </w:r>
      <w:r w:rsidRPr="005014CB">
        <w:rPr>
          <w:rFonts w:ascii="Times New Roman" w:hAnsi="Times New Roman"/>
        </w:rPr>
        <w:t>by the third week of the mission</w:t>
      </w:r>
      <w:r>
        <w:rPr>
          <w:rFonts w:ascii="Times New Roman" w:hAnsi="Times New Roman"/>
        </w:rPr>
        <w:t xml:space="preserve"> at the latest</w:t>
      </w:r>
      <w:r w:rsidRPr="005014CB">
        <w:rPr>
          <w:rFonts w:ascii="Times New Roman" w:hAnsi="Times New Roman"/>
        </w:rPr>
        <w:t xml:space="preserve">. </w:t>
      </w:r>
    </w:p>
    <w:p w:rsidR="000B2319" w:rsidRPr="008D1B8E" w:rsidRDefault="000B2319" w:rsidP="000B2319">
      <w:pPr>
        <w:numPr>
          <w:ilvl w:val="0"/>
          <w:numId w:val="10"/>
        </w:numPr>
        <w:spacing w:after="0" w:line="240" w:lineRule="auto"/>
        <w:jc w:val="both"/>
        <w:rPr>
          <w:rFonts w:ascii="Times New Roman" w:hAnsi="Times New Roman"/>
        </w:rPr>
      </w:pPr>
      <w:r w:rsidRPr="005014CB">
        <w:rPr>
          <w:rFonts w:ascii="Times New Roman" w:hAnsi="Times New Roman"/>
        </w:rPr>
        <w:t>Two working days will be given to UNDP/GDP/UNOPS to read the report and give their input.</w:t>
      </w:r>
    </w:p>
    <w:p w:rsidR="000B2319" w:rsidRPr="00047254" w:rsidRDefault="000B2319" w:rsidP="000B2319">
      <w:pPr>
        <w:numPr>
          <w:ilvl w:val="0"/>
          <w:numId w:val="10"/>
        </w:numPr>
        <w:spacing w:after="0" w:line="240" w:lineRule="auto"/>
        <w:jc w:val="both"/>
        <w:rPr>
          <w:rFonts w:ascii="Times New Roman" w:hAnsi="Times New Roman"/>
        </w:rPr>
      </w:pPr>
      <w:r w:rsidRPr="005014CB">
        <w:rPr>
          <w:rFonts w:ascii="Times New Roman" w:hAnsi="Times New Roman"/>
        </w:rPr>
        <w:t xml:space="preserve">Dissemination of the </w:t>
      </w:r>
      <w:r w:rsidRPr="00047254">
        <w:rPr>
          <w:rFonts w:ascii="Times New Roman" w:hAnsi="Times New Roman"/>
        </w:rPr>
        <w:t>results through a workshop will take place in the fourth week of the mission</w:t>
      </w:r>
    </w:p>
    <w:p w:rsidR="000B2319" w:rsidRDefault="000B2319" w:rsidP="000B2319">
      <w:pPr>
        <w:numPr>
          <w:ilvl w:val="0"/>
          <w:numId w:val="10"/>
        </w:numPr>
        <w:spacing w:after="0" w:line="240" w:lineRule="auto"/>
        <w:jc w:val="both"/>
        <w:rPr>
          <w:rFonts w:ascii="Times New Roman" w:hAnsi="Times New Roman"/>
        </w:rPr>
      </w:pPr>
      <w:r w:rsidRPr="00047254">
        <w:rPr>
          <w:rFonts w:ascii="Times New Roman" w:hAnsi="Times New Roman"/>
        </w:rPr>
        <w:t>The evaluation consultant must deliver the final evaluation report to UNDP by the end of the fourth  working day of the mission;</w:t>
      </w:r>
    </w:p>
    <w:p w:rsidR="000B2319" w:rsidRDefault="000B2319" w:rsidP="000B2319">
      <w:pPr>
        <w:spacing w:after="0" w:line="240" w:lineRule="auto"/>
        <w:jc w:val="both"/>
        <w:rPr>
          <w:rFonts w:ascii="Times New Roman" w:hAnsi="Times New Roman"/>
        </w:rPr>
      </w:pPr>
    </w:p>
    <w:p w:rsidR="000B2319" w:rsidRPr="00047254" w:rsidRDefault="000B2319" w:rsidP="000B2319">
      <w:pPr>
        <w:spacing w:after="0" w:line="240" w:lineRule="auto"/>
        <w:jc w:val="both"/>
        <w:rPr>
          <w:rFonts w:ascii="Times New Roman" w:hAnsi="Times New Roman"/>
        </w:rPr>
      </w:pPr>
    </w:p>
    <w:p w:rsidR="000B2319" w:rsidRDefault="000B2319" w:rsidP="000B2319">
      <w:pPr>
        <w:spacing w:after="0" w:line="240" w:lineRule="auto"/>
        <w:ind w:left="14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788"/>
        <w:gridCol w:w="1440"/>
        <w:gridCol w:w="2120"/>
      </w:tblGrid>
      <w:tr w:rsidR="000B2319" w:rsidRPr="008F5549" w:rsidTr="002105EB">
        <w:tc>
          <w:tcPr>
            <w:tcW w:w="2180" w:type="dxa"/>
          </w:tcPr>
          <w:p w:rsidR="000B2319" w:rsidRPr="008F5549" w:rsidRDefault="000B2319" w:rsidP="002105EB">
            <w:pPr>
              <w:pStyle w:val="Default"/>
              <w:jc w:val="center"/>
              <w:rPr>
                <w:rFonts w:asciiTheme="majorBidi" w:hAnsiTheme="majorBidi" w:cstheme="majorBidi"/>
                <w:b/>
              </w:rPr>
            </w:pPr>
            <w:r w:rsidRPr="008F5549">
              <w:rPr>
                <w:rFonts w:asciiTheme="majorBidi" w:hAnsiTheme="majorBidi" w:cstheme="majorBidi"/>
                <w:b/>
              </w:rPr>
              <w:t>Phase</w:t>
            </w:r>
          </w:p>
        </w:tc>
        <w:tc>
          <w:tcPr>
            <w:tcW w:w="2788" w:type="dxa"/>
          </w:tcPr>
          <w:p w:rsidR="000B2319" w:rsidRPr="008F5549" w:rsidRDefault="000B2319" w:rsidP="002105EB">
            <w:pPr>
              <w:pStyle w:val="Default"/>
              <w:jc w:val="center"/>
              <w:rPr>
                <w:rFonts w:asciiTheme="majorBidi" w:hAnsiTheme="majorBidi" w:cstheme="majorBidi"/>
                <w:b/>
              </w:rPr>
            </w:pPr>
            <w:r w:rsidRPr="008F5549">
              <w:rPr>
                <w:rFonts w:asciiTheme="majorBidi" w:hAnsiTheme="majorBidi" w:cstheme="majorBidi"/>
                <w:b/>
              </w:rPr>
              <w:t>Key Activities</w:t>
            </w:r>
          </w:p>
        </w:tc>
        <w:tc>
          <w:tcPr>
            <w:tcW w:w="1440" w:type="dxa"/>
          </w:tcPr>
          <w:p w:rsidR="000B2319" w:rsidRPr="008F5549" w:rsidRDefault="000B2319" w:rsidP="002105EB">
            <w:pPr>
              <w:pStyle w:val="Default"/>
              <w:jc w:val="center"/>
              <w:rPr>
                <w:rFonts w:asciiTheme="majorBidi" w:hAnsiTheme="majorBidi" w:cstheme="majorBidi"/>
                <w:b/>
              </w:rPr>
            </w:pPr>
            <w:r w:rsidRPr="008F5549">
              <w:rPr>
                <w:rFonts w:asciiTheme="majorBidi" w:hAnsiTheme="majorBidi" w:cstheme="majorBidi"/>
                <w:b/>
              </w:rPr>
              <w:t>Time Frame*</w:t>
            </w:r>
          </w:p>
        </w:tc>
        <w:tc>
          <w:tcPr>
            <w:tcW w:w="2120" w:type="dxa"/>
          </w:tcPr>
          <w:p w:rsidR="000B2319" w:rsidRPr="008F5549" w:rsidRDefault="000B2319" w:rsidP="002105EB">
            <w:pPr>
              <w:pStyle w:val="Default"/>
              <w:jc w:val="center"/>
              <w:rPr>
                <w:rFonts w:asciiTheme="majorBidi" w:hAnsiTheme="majorBidi" w:cstheme="majorBidi"/>
                <w:b/>
              </w:rPr>
            </w:pPr>
            <w:r w:rsidRPr="008F5549">
              <w:rPr>
                <w:rFonts w:asciiTheme="majorBidi" w:hAnsiTheme="majorBidi" w:cstheme="majorBidi"/>
                <w:b/>
              </w:rPr>
              <w:t>Responsibility</w:t>
            </w:r>
          </w:p>
        </w:tc>
      </w:tr>
      <w:tr w:rsidR="000B2319" w:rsidRPr="008F5549" w:rsidTr="002105EB">
        <w:trPr>
          <w:trHeight w:val="460"/>
        </w:trPr>
        <w:tc>
          <w:tcPr>
            <w:tcW w:w="218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t>Preparatory phase</w:t>
            </w:r>
          </w:p>
        </w:tc>
        <w:tc>
          <w:tcPr>
            <w:tcW w:w="2788" w:type="dxa"/>
          </w:tcPr>
          <w:p w:rsidR="000B2319" w:rsidRPr="008F5549" w:rsidRDefault="000B2319" w:rsidP="002105EB">
            <w:pPr>
              <w:pStyle w:val="Default"/>
              <w:rPr>
                <w:rFonts w:asciiTheme="majorBidi" w:hAnsiTheme="majorBidi" w:cstheme="majorBidi"/>
              </w:rPr>
            </w:pPr>
            <w:r w:rsidRPr="008F5549">
              <w:rPr>
                <w:rFonts w:asciiTheme="majorBidi" w:hAnsiTheme="majorBidi" w:cstheme="majorBidi"/>
              </w:rPr>
              <w:t>Desk review of relevant documents and database sites(project documents with amendments made,</w:t>
            </w:r>
          </w:p>
          <w:p w:rsidR="000B2319" w:rsidRPr="008F5549" w:rsidRDefault="000B2319" w:rsidP="002105EB">
            <w:pPr>
              <w:pStyle w:val="Default"/>
              <w:rPr>
                <w:rFonts w:asciiTheme="majorBidi" w:hAnsiTheme="majorBidi" w:cstheme="majorBidi"/>
              </w:rPr>
            </w:pPr>
            <w:r w:rsidRPr="008F5549">
              <w:rPr>
                <w:rFonts w:asciiTheme="majorBidi" w:hAnsiTheme="majorBidi" w:cstheme="majorBidi"/>
              </w:rPr>
              <w:t>review reports – mid-</w:t>
            </w:r>
            <w:r w:rsidRPr="008F5549">
              <w:rPr>
                <w:rFonts w:asciiTheme="majorBidi" w:hAnsiTheme="majorBidi" w:cstheme="majorBidi"/>
              </w:rPr>
              <w:lastRenderedPageBreak/>
              <w:t>term, final, donor-specific, audit and financial</w:t>
            </w:r>
            <w:r>
              <w:rPr>
                <w:rFonts w:asciiTheme="majorBidi" w:hAnsiTheme="majorBidi" w:cstheme="majorBidi"/>
              </w:rPr>
              <w:t>)</w:t>
            </w:r>
            <w:bookmarkStart w:id="0" w:name="_GoBack"/>
            <w:bookmarkEnd w:id="0"/>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r>
              <w:rPr>
                <w:rFonts w:asciiTheme="majorBidi" w:hAnsiTheme="majorBidi" w:cstheme="majorBidi"/>
              </w:rPr>
              <w:t xml:space="preserve">Consultant </w:t>
            </w:r>
            <w:r w:rsidRPr="008F5549">
              <w:rPr>
                <w:rFonts w:asciiTheme="majorBidi" w:hAnsiTheme="majorBidi" w:cstheme="majorBidi"/>
              </w:rPr>
              <w:t>with the UNDP Programme Analyst and M &amp; E Focal Point</w:t>
            </w:r>
          </w:p>
        </w:tc>
      </w:tr>
      <w:tr w:rsidR="000B2319" w:rsidRPr="008F5549" w:rsidTr="002105EB">
        <w:trPr>
          <w:trHeight w:val="827"/>
        </w:trPr>
        <w:tc>
          <w:tcPr>
            <w:tcW w:w="218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lastRenderedPageBreak/>
              <w:t>Field work/ Data Collection</w:t>
            </w:r>
          </w:p>
        </w:tc>
        <w:tc>
          <w:tcPr>
            <w:tcW w:w="2788" w:type="dxa"/>
          </w:tcPr>
          <w:p w:rsidR="000B2319" w:rsidRPr="008F5549" w:rsidRDefault="000B2319" w:rsidP="002105EB">
            <w:pPr>
              <w:pStyle w:val="Default"/>
              <w:rPr>
                <w:rFonts w:asciiTheme="majorBidi" w:hAnsiTheme="majorBidi" w:cstheme="majorBidi"/>
              </w:rPr>
            </w:pPr>
            <w:r w:rsidRPr="008F5549">
              <w:rPr>
                <w:rFonts w:asciiTheme="majorBidi" w:hAnsiTheme="majorBidi" w:cstheme="majorBidi"/>
              </w:rPr>
              <w:t>Field visits, interviews with partners and other key stakeholders</w:t>
            </w:r>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t xml:space="preserve"> Consultant</w:t>
            </w:r>
          </w:p>
        </w:tc>
      </w:tr>
      <w:tr w:rsidR="000B2319" w:rsidRPr="008F5549" w:rsidTr="002105EB">
        <w:tc>
          <w:tcPr>
            <w:tcW w:w="218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t>Data Analysis</w:t>
            </w:r>
          </w:p>
        </w:tc>
        <w:tc>
          <w:tcPr>
            <w:tcW w:w="2788" w:type="dxa"/>
          </w:tcPr>
          <w:p w:rsidR="000B2319" w:rsidRPr="008F5549" w:rsidRDefault="000B2319" w:rsidP="002105EB">
            <w:pPr>
              <w:pStyle w:val="Default"/>
              <w:rPr>
                <w:rFonts w:asciiTheme="majorBidi" w:hAnsiTheme="majorBidi" w:cstheme="majorBidi"/>
              </w:rPr>
            </w:pPr>
            <w:r w:rsidRPr="008F5549">
              <w:rPr>
                <w:rFonts w:asciiTheme="majorBidi" w:hAnsiTheme="majorBidi" w:cstheme="majorBidi"/>
              </w:rPr>
              <w:t xml:space="preserve">Finalize evaluation design and work-plan, Preparing Approach Note and Methodology  </w:t>
            </w:r>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r>
              <w:rPr>
                <w:rFonts w:asciiTheme="majorBidi" w:hAnsiTheme="majorBidi" w:cstheme="majorBidi"/>
              </w:rPr>
              <w:t>Consultant wi</w:t>
            </w:r>
            <w:r w:rsidRPr="008F5549">
              <w:rPr>
                <w:rFonts w:asciiTheme="majorBidi" w:hAnsiTheme="majorBidi" w:cstheme="majorBidi"/>
              </w:rPr>
              <w:t>th the UNDP Programme Analyst and M &amp; E Focal Point</w:t>
            </w:r>
          </w:p>
        </w:tc>
      </w:tr>
      <w:tr w:rsidR="000B2319" w:rsidRPr="008F5549" w:rsidTr="002105EB">
        <w:trPr>
          <w:trHeight w:val="557"/>
        </w:trPr>
        <w:tc>
          <w:tcPr>
            <w:tcW w:w="218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t>Report preparation</w:t>
            </w:r>
          </w:p>
        </w:tc>
        <w:tc>
          <w:tcPr>
            <w:tcW w:w="2788" w:type="dxa"/>
          </w:tcPr>
          <w:p w:rsidR="000B2319" w:rsidRPr="008F5549" w:rsidRDefault="000B2319" w:rsidP="002105EB">
            <w:pPr>
              <w:pStyle w:val="Default"/>
              <w:rPr>
                <w:rFonts w:asciiTheme="majorBidi" w:hAnsiTheme="majorBidi" w:cstheme="majorBidi"/>
              </w:rPr>
            </w:pPr>
            <w:r w:rsidRPr="008F5549">
              <w:rPr>
                <w:rFonts w:asciiTheme="majorBidi" w:hAnsiTheme="majorBidi" w:cstheme="majorBidi"/>
              </w:rPr>
              <w:t>Drafting of the evaluation report, share it with UNDP/UNOPS &amp; national counterpart  for comments</w:t>
            </w:r>
            <w:r w:rsidRPr="008F5549">
              <w:rPr>
                <w:rFonts w:asciiTheme="majorBidi" w:hAnsiTheme="majorBidi" w:cstheme="majorBidi"/>
                <w:bCs/>
              </w:rPr>
              <w:t xml:space="preserve"> </w:t>
            </w:r>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r>
              <w:rPr>
                <w:rFonts w:asciiTheme="majorBidi" w:hAnsiTheme="majorBidi" w:cstheme="majorBidi"/>
              </w:rPr>
              <w:t xml:space="preserve">Consultant </w:t>
            </w:r>
            <w:r w:rsidRPr="008F5549">
              <w:rPr>
                <w:rFonts w:asciiTheme="majorBidi" w:hAnsiTheme="majorBidi" w:cstheme="majorBidi"/>
              </w:rPr>
              <w:t xml:space="preserve">with UNDP Programme Analyst and M &amp; E Focal Point </w:t>
            </w:r>
          </w:p>
        </w:tc>
      </w:tr>
      <w:tr w:rsidR="000B2319" w:rsidRPr="008F5549" w:rsidTr="002105EB">
        <w:tc>
          <w:tcPr>
            <w:tcW w:w="2180" w:type="dxa"/>
          </w:tcPr>
          <w:p w:rsidR="000B2319" w:rsidRPr="008F5549" w:rsidRDefault="000B2319" w:rsidP="002105EB">
            <w:pPr>
              <w:pStyle w:val="Default"/>
              <w:jc w:val="both"/>
              <w:rPr>
                <w:rFonts w:asciiTheme="majorBidi" w:hAnsiTheme="majorBidi" w:cstheme="majorBidi"/>
              </w:rPr>
            </w:pPr>
            <w:r w:rsidRPr="008F5549">
              <w:rPr>
                <w:rFonts w:asciiTheme="majorBidi" w:hAnsiTheme="majorBidi" w:cstheme="majorBidi"/>
              </w:rPr>
              <w:t>Dissemination</w:t>
            </w:r>
          </w:p>
          <w:p w:rsidR="000B2319" w:rsidRPr="008F5549" w:rsidRDefault="000B2319" w:rsidP="002105EB">
            <w:pPr>
              <w:pStyle w:val="Default"/>
              <w:jc w:val="both"/>
              <w:rPr>
                <w:rFonts w:asciiTheme="majorBidi" w:hAnsiTheme="majorBidi" w:cstheme="majorBidi"/>
              </w:rPr>
            </w:pPr>
          </w:p>
        </w:tc>
        <w:tc>
          <w:tcPr>
            <w:tcW w:w="2788" w:type="dxa"/>
          </w:tcPr>
          <w:p w:rsidR="000B2319" w:rsidRPr="008F5549" w:rsidRDefault="000B2319" w:rsidP="002105EB">
            <w:pPr>
              <w:pStyle w:val="Default"/>
              <w:rPr>
                <w:rFonts w:asciiTheme="majorBidi" w:hAnsiTheme="majorBidi" w:cstheme="majorBidi"/>
                <w:highlight w:val="yellow"/>
              </w:rPr>
            </w:pPr>
            <w:r w:rsidRPr="008F5549">
              <w:rPr>
                <w:rFonts w:asciiTheme="majorBidi" w:hAnsiTheme="majorBidi" w:cstheme="majorBidi"/>
              </w:rPr>
              <w:t xml:space="preserve">Finalization of the evaluation report–incorporating comments received on first draft, </w:t>
            </w:r>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r>
              <w:rPr>
                <w:rFonts w:asciiTheme="majorBidi" w:hAnsiTheme="majorBidi" w:cstheme="majorBidi"/>
              </w:rPr>
              <w:t xml:space="preserve">Consultant with </w:t>
            </w:r>
            <w:r w:rsidRPr="008F5549">
              <w:rPr>
                <w:rFonts w:asciiTheme="majorBidi" w:hAnsiTheme="majorBidi" w:cstheme="majorBidi"/>
              </w:rPr>
              <w:t xml:space="preserve"> UNDP Programme Analyst and M &amp; E Focal Point </w:t>
            </w:r>
          </w:p>
        </w:tc>
      </w:tr>
      <w:tr w:rsidR="000B2319" w:rsidRPr="008F5549" w:rsidTr="002105EB">
        <w:tc>
          <w:tcPr>
            <w:tcW w:w="2180" w:type="dxa"/>
          </w:tcPr>
          <w:p w:rsidR="000B2319" w:rsidRPr="008F5549" w:rsidRDefault="000B2319" w:rsidP="002105EB">
            <w:pPr>
              <w:pStyle w:val="Default"/>
              <w:jc w:val="both"/>
              <w:rPr>
                <w:rFonts w:asciiTheme="majorBidi" w:hAnsiTheme="majorBidi" w:cstheme="majorBidi"/>
              </w:rPr>
            </w:pPr>
          </w:p>
        </w:tc>
        <w:tc>
          <w:tcPr>
            <w:tcW w:w="2788" w:type="dxa"/>
          </w:tcPr>
          <w:p w:rsidR="000B2319" w:rsidRPr="008F5549" w:rsidRDefault="000B2319" w:rsidP="002105EB">
            <w:pPr>
              <w:pStyle w:val="Default"/>
              <w:rPr>
                <w:rFonts w:asciiTheme="majorBidi" w:hAnsiTheme="majorBidi" w:cstheme="majorBidi"/>
              </w:rPr>
            </w:pPr>
          </w:p>
        </w:tc>
        <w:tc>
          <w:tcPr>
            <w:tcW w:w="1440" w:type="dxa"/>
          </w:tcPr>
          <w:p w:rsidR="000B2319" w:rsidRPr="008F5549" w:rsidRDefault="000B2319" w:rsidP="002105EB">
            <w:pPr>
              <w:pStyle w:val="Default"/>
              <w:jc w:val="both"/>
              <w:rPr>
                <w:rFonts w:asciiTheme="majorBidi" w:hAnsiTheme="majorBidi" w:cstheme="majorBidi"/>
              </w:rPr>
            </w:pPr>
          </w:p>
        </w:tc>
        <w:tc>
          <w:tcPr>
            <w:tcW w:w="2120" w:type="dxa"/>
          </w:tcPr>
          <w:p w:rsidR="000B2319" w:rsidRPr="008F5549" w:rsidRDefault="000B2319" w:rsidP="002105EB">
            <w:pPr>
              <w:pStyle w:val="Default"/>
              <w:jc w:val="both"/>
              <w:rPr>
                <w:rFonts w:asciiTheme="majorBidi" w:hAnsiTheme="majorBidi" w:cstheme="majorBidi"/>
              </w:rPr>
            </w:pPr>
          </w:p>
        </w:tc>
      </w:tr>
    </w:tbl>
    <w:p w:rsidR="000B2319" w:rsidRDefault="000B2319" w:rsidP="000B2319">
      <w:pPr>
        <w:pStyle w:val="BodyText"/>
        <w:rPr>
          <w:rFonts w:asciiTheme="majorBidi" w:hAnsiTheme="majorBidi" w:cstheme="majorBidi"/>
          <w:bCs/>
        </w:rPr>
      </w:pPr>
      <w:r w:rsidRPr="008F5549">
        <w:rPr>
          <w:rFonts w:asciiTheme="majorBidi" w:hAnsiTheme="majorBidi" w:cstheme="majorBidi"/>
          <w:bCs/>
        </w:rPr>
        <w:t xml:space="preserve">* Tentative and to be finalized with the Evaluator </w:t>
      </w:r>
    </w:p>
    <w:p w:rsidR="000B2319" w:rsidRPr="008F5549" w:rsidRDefault="000B2319" w:rsidP="000B2319">
      <w:pPr>
        <w:pStyle w:val="BodyText"/>
        <w:rPr>
          <w:rFonts w:asciiTheme="majorBidi" w:hAnsiTheme="majorBidi" w:cstheme="majorBidi"/>
          <w:bCs/>
          <w:sz w:val="28"/>
          <w:szCs w:val="28"/>
        </w:rPr>
      </w:pPr>
    </w:p>
    <w:p w:rsidR="000B2319" w:rsidRPr="005014CB" w:rsidRDefault="000B2319" w:rsidP="000B2319">
      <w:pPr>
        <w:pStyle w:val="ListParagraph"/>
        <w:numPr>
          <w:ilvl w:val="0"/>
          <w:numId w:val="1"/>
        </w:numPr>
        <w:spacing w:after="0" w:line="240" w:lineRule="auto"/>
        <w:ind w:left="270" w:hanging="270"/>
        <w:jc w:val="both"/>
        <w:rPr>
          <w:rFonts w:ascii="Times New Roman" w:eastAsia="Times New Roman" w:hAnsi="Times New Roman"/>
          <w:b/>
          <w:sz w:val="28"/>
          <w:szCs w:val="28"/>
          <w:lang w:eastAsia="fr-CA"/>
        </w:rPr>
      </w:pPr>
      <w:r w:rsidRPr="00EE05D0">
        <w:rPr>
          <w:rFonts w:asciiTheme="majorBidi" w:hAnsiTheme="majorBidi" w:cstheme="majorBidi"/>
          <w:b/>
          <w:sz w:val="28"/>
          <w:szCs w:val="28"/>
          <w:u w:val="single"/>
        </w:rPr>
        <w:t>Cost</w:t>
      </w:r>
    </w:p>
    <w:p w:rsidR="000B2319" w:rsidRPr="005014CB" w:rsidRDefault="000B2319" w:rsidP="000B2319">
      <w:pPr>
        <w:spacing w:after="0" w:line="240" w:lineRule="auto"/>
        <w:jc w:val="both"/>
        <w:rPr>
          <w:rFonts w:ascii="Times New Roman" w:hAnsi="Times New Roman"/>
        </w:rPr>
      </w:pPr>
      <w:r w:rsidRPr="005014CB">
        <w:rPr>
          <w:rFonts w:asciiTheme="majorBidi" w:hAnsiTheme="majorBidi" w:cstheme="majorBidi"/>
          <w:b/>
          <w:u w:val="single"/>
        </w:rPr>
        <w:t xml:space="preserve"> </w:t>
      </w:r>
    </w:p>
    <w:p w:rsidR="000B2319" w:rsidRPr="005014CB" w:rsidRDefault="000B2319" w:rsidP="000B2319">
      <w:pPr>
        <w:spacing w:after="0" w:line="240" w:lineRule="auto"/>
        <w:jc w:val="both"/>
        <w:rPr>
          <w:rFonts w:ascii="Times New Roman" w:hAnsi="Times New Roman"/>
        </w:rPr>
      </w:pPr>
      <w:r w:rsidRPr="005014CB">
        <w:rPr>
          <w:rFonts w:ascii="Times New Roman" w:hAnsi="Times New Roman"/>
        </w:rPr>
        <w:t>The daily rate for the evaluator will be determined according to qualifications and past experience and</w:t>
      </w:r>
      <w:r>
        <w:rPr>
          <w:rFonts w:ascii="Times New Roman" w:hAnsi="Times New Roman"/>
        </w:rPr>
        <w:t xml:space="preserve"> will be</w:t>
      </w:r>
      <w:r w:rsidRPr="005014CB">
        <w:rPr>
          <w:rFonts w:ascii="Times New Roman" w:hAnsi="Times New Roman"/>
        </w:rPr>
        <w:t xml:space="preserve"> based on UNDP rates.</w:t>
      </w:r>
    </w:p>
    <w:p w:rsidR="000B2319" w:rsidRPr="00144EFB" w:rsidRDefault="000B2319" w:rsidP="000B2319">
      <w:pPr>
        <w:spacing w:after="0" w:line="240" w:lineRule="auto"/>
        <w:jc w:val="both"/>
        <w:rPr>
          <w:rFonts w:ascii="Times New Roman" w:hAnsi="Times New Roman"/>
        </w:rPr>
      </w:pPr>
      <w:r w:rsidRPr="005014CB">
        <w:rPr>
          <w:rFonts w:ascii="Times New Roman" w:hAnsi="Times New Roman"/>
        </w:rPr>
        <w:t xml:space="preserve">The evaluation fees will be paid in three equal installments (33.33% each). </w:t>
      </w:r>
    </w:p>
    <w:p w:rsidR="000B2319" w:rsidRPr="00144EFB" w:rsidRDefault="000B2319" w:rsidP="000B2319">
      <w:pPr>
        <w:pStyle w:val="ListParagraph"/>
        <w:numPr>
          <w:ilvl w:val="0"/>
          <w:numId w:val="12"/>
        </w:numPr>
        <w:spacing w:after="0" w:line="240" w:lineRule="auto"/>
        <w:jc w:val="both"/>
        <w:rPr>
          <w:rFonts w:ascii="Times New Roman" w:hAnsi="Times New Roman"/>
        </w:rPr>
      </w:pPr>
      <w:r w:rsidRPr="005014CB">
        <w:rPr>
          <w:rFonts w:ascii="Times New Roman" w:hAnsi="Times New Roman"/>
        </w:rPr>
        <w:t>The first installment will be paid upon signing the consultancy contract;</w:t>
      </w:r>
    </w:p>
    <w:p w:rsidR="000B2319" w:rsidRPr="00144EFB" w:rsidRDefault="000B2319" w:rsidP="000B2319">
      <w:pPr>
        <w:pStyle w:val="ListParagraph"/>
        <w:numPr>
          <w:ilvl w:val="0"/>
          <w:numId w:val="12"/>
        </w:numPr>
        <w:spacing w:after="0" w:line="240" w:lineRule="auto"/>
        <w:jc w:val="both"/>
        <w:rPr>
          <w:rFonts w:ascii="Times New Roman" w:hAnsi="Times New Roman"/>
        </w:rPr>
      </w:pPr>
      <w:r w:rsidRPr="005014CB">
        <w:rPr>
          <w:rFonts w:ascii="Times New Roman" w:hAnsi="Times New Roman"/>
        </w:rPr>
        <w:t xml:space="preserve">The second installment upon submission of the draft report; and </w:t>
      </w:r>
    </w:p>
    <w:p w:rsidR="000B2319" w:rsidRDefault="000B2319" w:rsidP="000B2319">
      <w:pPr>
        <w:pStyle w:val="ListParagraph"/>
        <w:numPr>
          <w:ilvl w:val="0"/>
          <w:numId w:val="12"/>
        </w:numPr>
        <w:spacing w:after="0" w:line="240" w:lineRule="auto"/>
        <w:jc w:val="both"/>
        <w:rPr>
          <w:rFonts w:ascii="Times New Roman" w:hAnsi="Times New Roman"/>
        </w:rPr>
      </w:pPr>
      <w:r w:rsidRPr="005014CB">
        <w:rPr>
          <w:rFonts w:ascii="Times New Roman" w:hAnsi="Times New Roman"/>
        </w:rPr>
        <w:t xml:space="preserve">The final </w:t>
      </w:r>
      <w:r>
        <w:rPr>
          <w:rFonts w:ascii="Times New Roman" w:hAnsi="Times New Roman"/>
        </w:rPr>
        <w:t>installment</w:t>
      </w:r>
      <w:r w:rsidRPr="005014CB">
        <w:rPr>
          <w:rFonts w:ascii="Times New Roman" w:hAnsi="Times New Roman"/>
        </w:rPr>
        <w:t>, upon acceptance of the final report.</w:t>
      </w:r>
    </w:p>
    <w:p w:rsidR="000B2319" w:rsidRDefault="000B2319" w:rsidP="000B2319">
      <w:pPr>
        <w:spacing w:after="0" w:line="240" w:lineRule="auto"/>
        <w:jc w:val="both"/>
        <w:rPr>
          <w:rFonts w:ascii="Times New Roman" w:hAnsi="Times New Roman"/>
        </w:rPr>
      </w:pPr>
    </w:p>
    <w:p w:rsidR="000B2319" w:rsidRDefault="000B2319" w:rsidP="000B2319">
      <w:pPr>
        <w:spacing w:after="0" w:line="240" w:lineRule="auto"/>
        <w:jc w:val="both"/>
        <w:rPr>
          <w:rFonts w:ascii="Times New Roman" w:hAnsi="Times New Roman"/>
          <w:sz w:val="24"/>
          <w:szCs w:val="24"/>
        </w:rPr>
      </w:pPr>
    </w:p>
    <w:p w:rsidR="000B2319" w:rsidRPr="005014CB" w:rsidRDefault="000B2319" w:rsidP="000B2319">
      <w:pPr>
        <w:pStyle w:val="ListParagraph"/>
        <w:numPr>
          <w:ilvl w:val="0"/>
          <w:numId w:val="1"/>
        </w:numPr>
        <w:spacing w:after="0" w:line="240" w:lineRule="auto"/>
        <w:ind w:left="450" w:hanging="450"/>
        <w:jc w:val="both"/>
        <w:rPr>
          <w:rFonts w:ascii="Times New Roman" w:hAnsi="Times New Roman"/>
          <w:b/>
          <w:bCs/>
          <w:sz w:val="28"/>
          <w:szCs w:val="28"/>
          <w:u w:val="single"/>
        </w:rPr>
      </w:pPr>
      <w:r>
        <w:rPr>
          <w:rFonts w:ascii="Times New Roman" w:hAnsi="Times New Roman"/>
          <w:b/>
          <w:bCs/>
          <w:sz w:val="28"/>
          <w:szCs w:val="28"/>
          <w:u w:val="single"/>
        </w:rPr>
        <w:t xml:space="preserve"> </w:t>
      </w:r>
      <w:r w:rsidRPr="005014CB">
        <w:rPr>
          <w:rFonts w:ascii="Times New Roman" w:hAnsi="Times New Roman"/>
          <w:b/>
          <w:bCs/>
          <w:sz w:val="28"/>
          <w:szCs w:val="28"/>
          <w:u w:val="single"/>
        </w:rPr>
        <w:t>Reading Materials (Annexes)</w:t>
      </w:r>
    </w:p>
    <w:p w:rsidR="000B2319" w:rsidRPr="00144EFB" w:rsidRDefault="000B2319" w:rsidP="000B2319">
      <w:pPr>
        <w:spacing w:after="0" w:line="240" w:lineRule="auto"/>
        <w:ind w:left="1080"/>
        <w:jc w:val="both"/>
        <w:rPr>
          <w:rFonts w:ascii="Times New Roman" w:hAnsi="Times New Roman"/>
        </w:rPr>
      </w:pPr>
    </w:p>
    <w:p w:rsidR="000B2319" w:rsidRPr="00144EFB" w:rsidRDefault="000B2319" w:rsidP="000B2319">
      <w:pPr>
        <w:numPr>
          <w:ilvl w:val="0"/>
          <w:numId w:val="11"/>
        </w:numPr>
        <w:spacing w:after="0" w:line="240" w:lineRule="auto"/>
        <w:jc w:val="both"/>
        <w:rPr>
          <w:rFonts w:ascii="Times New Roman" w:hAnsi="Times New Roman"/>
        </w:rPr>
      </w:pPr>
      <w:r w:rsidRPr="005014CB">
        <w:rPr>
          <w:rFonts w:ascii="Times New Roman" w:hAnsi="Times New Roman"/>
        </w:rPr>
        <w:t>Country Programme Document 2006-2010</w:t>
      </w:r>
    </w:p>
    <w:p w:rsidR="000B2319" w:rsidRPr="00144EFB" w:rsidRDefault="000B2319" w:rsidP="000B2319">
      <w:pPr>
        <w:numPr>
          <w:ilvl w:val="0"/>
          <w:numId w:val="11"/>
        </w:numPr>
        <w:spacing w:after="0" w:line="240" w:lineRule="auto"/>
        <w:jc w:val="both"/>
        <w:rPr>
          <w:rFonts w:ascii="Times New Roman" w:hAnsi="Times New Roman"/>
        </w:rPr>
      </w:pPr>
      <w:r w:rsidRPr="005014CB">
        <w:rPr>
          <w:rFonts w:ascii="Times New Roman" w:hAnsi="Times New Roman"/>
        </w:rPr>
        <w:t xml:space="preserve">Project Document.  </w:t>
      </w:r>
    </w:p>
    <w:p w:rsidR="000B2319" w:rsidRPr="00144EFB" w:rsidRDefault="000B2319" w:rsidP="000B2319">
      <w:pPr>
        <w:numPr>
          <w:ilvl w:val="0"/>
          <w:numId w:val="11"/>
        </w:numPr>
        <w:spacing w:after="0" w:line="240" w:lineRule="auto"/>
        <w:jc w:val="both"/>
        <w:rPr>
          <w:rFonts w:ascii="Times New Roman" w:hAnsi="Times New Roman"/>
        </w:rPr>
      </w:pPr>
      <w:r w:rsidRPr="005014CB">
        <w:rPr>
          <w:rFonts w:ascii="Times New Roman" w:hAnsi="Times New Roman"/>
        </w:rPr>
        <w:t>Progress Reports</w:t>
      </w:r>
    </w:p>
    <w:p w:rsidR="000B2319" w:rsidRPr="00144EFB" w:rsidRDefault="000B2319" w:rsidP="000B2319">
      <w:pPr>
        <w:numPr>
          <w:ilvl w:val="0"/>
          <w:numId w:val="11"/>
        </w:numPr>
        <w:spacing w:after="0" w:line="240" w:lineRule="auto"/>
        <w:jc w:val="both"/>
        <w:rPr>
          <w:rFonts w:ascii="Times New Roman" w:hAnsi="Times New Roman"/>
        </w:rPr>
      </w:pPr>
      <w:r w:rsidRPr="005014CB">
        <w:rPr>
          <w:rFonts w:ascii="Times New Roman" w:hAnsi="Times New Roman"/>
        </w:rPr>
        <w:t xml:space="preserve">MDG Reports </w:t>
      </w:r>
    </w:p>
    <w:p w:rsidR="000B2319" w:rsidRDefault="000B2319" w:rsidP="000B2319">
      <w:pPr>
        <w:numPr>
          <w:ilvl w:val="0"/>
          <w:numId w:val="11"/>
        </w:numPr>
        <w:spacing w:after="0" w:line="240" w:lineRule="auto"/>
        <w:jc w:val="both"/>
        <w:rPr>
          <w:rFonts w:ascii="Times New Roman" w:hAnsi="Times New Roman"/>
        </w:rPr>
      </w:pPr>
      <w:r w:rsidRPr="00047254">
        <w:rPr>
          <w:rFonts w:ascii="Times New Roman" w:hAnsi="Times New Roman"/>
        </w:rPr>
        <w:t xml:space="preserve">Evaluation report template </w:t>
      </w:r>
    </w:p>
    <w:p w:rsidR="000B2319" w:rsidRPr="00047254" w:rsidRDefault="000B2319" w:rsidP="000B2319">
      <w:pPr>
        <w:numPr>
          <w:ilvl w:val="0"/>
          <w:numId w:val="11"/>
        </w:numPr>
        <w:spacing w:after="0" w:line="240" w:lineRule="auto"/>
        <w:jc w:val="both"/>
        <w:rPr>
          <w:rFonts w:ascii="Times New Roman" w:hAnsi="Times New Roman"/>
        </w:rPr>
      </w:pPr>
      <w:r w:rsidRPr="00047254">
        <w:rPr>
          <w:rFonts w:ascii="Times New Roman" w:hAnsi="Times New Roman"/>
        </w:rPr>
        <w:t>Quality Criteria for Evaluation Report</w:t>
      </w:r>
    </w:p>
    <w:p w:rsidR="000B2319" w:rsidRDefault="000B2319" w:rsidP="000B2319">
      <w:pPr>
        <w:spacing w:after="0" w:line="240" w:lineRule="auto"/>
        <w:ind w:left="720"/>
        <w:jc w:val="both"/>
        <w:rPr>
          <w:rFonts w:asciiTheme="majorBidi" w:hAnsiTheme="majorBidi" w:cstheme="majorBidi"/>
          <w:sz w:val="24"/>
          <w:szCs w:val="24"/>
        </w:rPr>
      </w:pPr>
      <w:r w:rsidRPr="00047254">
        <w:rPr>
          <w:rFonts w:ascii="Times New Roman" w:hAnsi="Times New Roman"/>
        </w:rPr>
        <w:t>Ethical Code of Conduct for Evaluation in UNDP</w:t>
      </w:r>
    </w:p>
    <w:p w:rsidR="007F6AF5" w:rsidRDefault="000B2319"/>
    <w:sectPr w:rsidR="007F6AF5" w:rsidSect="00A56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259"/>
    <w:multiLevelType w:val="hybridMultilevel"/>
    <w:tmpl w:val="DF2ACFC0"/>
    <w:lvl w:ilvl="0" w:tplc="E1180680">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4FC0"/>
    <w:multiLevelType w:val="hybridMultilevel"/>
    <w:tmpl w:val="882A5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F60F2"/>
    <w:multiLevelType w:val="hybridMultilevel"/>
    <w:tmpl w:val="DB3ABB1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C700B"/>
    <w:multiLevelType w:val="hybridMultilevel"/>
    <w:tmpl w:val="16A4D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60C4D"/>
    <w:multiLevelType w:val="hybridMultilevel"/>
    <w:tmpl w:val="531C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D04E67"/>
    <w:multiLevelType w:val="hybridMultilevel"/>
    <w:tmpl w:val="2B84B04E"/>
    <w:lvl w:ilvl="0" w:tplc="0C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82587"/>
    <w:multiLevelType w:val="hybridMultilevel"/>
    <w:tmpl w:val="D5D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E1082"/>
    <w:multiLevelType w:val="hybridMultilevel"/>
    <w:tmpl w:val="181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E3D05"/>
    <w:multiLevelType w:val="hybridMultilevel"/>
    <w:tmpl w:val="5FD8488A"/>
    <w:lvl w:ilvl="0" w:tplc="04090001">
      <w:start w:val="1"/>
      <w:numFmt w:val="bullet"/>
      <w:lvlText w:val=""/>
      <w:lvlJc w:val="left"/>
      <w:pPr>
        <w:ind w:left="1080" w:hanging="360"/>
      </w:pPr>
      <w:rPr>
        <w:rFonts w:ascii="Symbol" w:hAnsi="Symbol" w:hint="default"/>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0178F1"/>
    <w:multiLevelType w:val="hybridMultilevel"/>
    <w:tmpl w:val="023CF54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406443"/>
    <w:multiLevelType w:val="hybridMultilevel"/>
    <w:tmpl w:val="2FCC2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7D4F5F"/>
    <w:multiLevelType w:val="hybridMultilevel"/>
    <w:tmpl w:val="029691F8"/>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6"/>
  </w:num>
  <w:num w:numId="5">
    <w:abstractNumId w:val="4"/>
  </w:num>
  <w:num w:numId="6">
    <w:abstractNumId w:val="8"/>
  </w:num>
  <w:num w:numId="7">
    <w:abstractNumId w:val="3"/>
  </w:num>
  <w:num w:numId="8">
    <w:abstractNumId w:val="7"/>
  </w:num>
  <w:num w:numId="9">
    <w:abstractNumId w:val="5"/>
  </w:num>
  <w:num w:numId="10">
    <w:abstractNumId w:val="9"/>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319"/>
    <w:rsid w:val="000B2319"/>
    <w:rsid w:val="00621442"/>
    <w:rsid w:val="00A56A83"/>
    <w:rsid w:val="00E24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B2319"/>
    <w:pPr>
      <w:widowControl w:val="0"/>
      <w:spacing w:after="0" w:line="240" w:lineRule="auto"/>
      <w:jc w:val="both"/>
    </w:pPr>
    <w:rPr>
      <w:rFonts w:ascii="Times New Roman" w:eastAsia="Times New Roman" w:hAnsi="Times New Roman" w:cs="Times New Roman"/>
      <w:snapToGrid w:val="0"/>
      <w:sz w:val="24"/>
      <w:szCs w:val="24"/>
    </w:rPr>
  </w:style>
  <w:style w:type="character" w:customStyle="1" w:styleId="BodyTextChar">
    <w:name w:val="Body Text Char"/>
    <w:basedOn w:val="DefaultParagraphFont"/>
    <w:link w:val="BodyText"/>
    <w:semiHidden/>
    <w:rsid w:val="000B2319"/>
    <w:rPr>
      <w:rFonts w:ascii="Times New Roman" w:eastAsia="Times New Roman" w:hAnsi="Times New Roman" w:cs="Times New Roman"/>
      <w:snapToGrid w:val="0"/>
      <w:sz w:val="24"/>
      <w:szCs w:val="24"/>
    </w:rPr>
  </w:style>
  <w:style w:type="paragraph" w:styleId="BodyText2">
    <w:name w:val="Body Text 2"/>
    <w:basedOn w:val="Normal"/>
    <w:link w:val="BodyText2Char"/>
    <w:uiPriority w:val="99"/>
    <w:semiHidden/>
    <w:unhideWhenUsed/>
    <w:rsid w:val="000B2319"/>
    <w:pPr>
      <w:spacing w:after="120" w:line="480" w:lineRule="auto"/>
    </w:pPr>
  </w:style>
  <w:style w:type="character" w:customStyle="1" w:styleId="BodyText2Char">
    <w:name w:val="Body Text 2 Char"/>
    <w:basedOn w:val="DefaultParagraphFont"/>
    <w:link w:val="BodyText2"/>
    <w:uiPriority w:val="99"/>
    <w:semiHidden/>
    <w:rsid w:val="000B2319"/>
  </w:style>
  <w:style w:type="paragraph" w:styleId="ListParagraph">
    <w:name w:val="List Paragraph"/>
    <w:basedOn w:val="Normal"/>
    <w:uiPriority w:val="99"/>
    <w:qFormat/>
    <w:rsid w:val="000B2319"/>
    <w:pPr>
      <w:ind w:left="720"/>
      <w:contextualSpacing/>
    </w:pPr>
  </w:style>
  <w:style w:type="paragraph" w:customStyle="1" w:styleId="Default">
    <w:name w:val="Default"/>
    <w:link w:val="DefaultChar"/>
    <w:rsid w:val="000B23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locked/>
    <w:rsid w:val="000B2319"/>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mworks.beta.undp.org/pg/groups/306038/evaluation-group-libya-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2010-11-21T23:39:00Z</dcterms:created>
  <dcterms:modified xsi:type="dcterms:W3CDTF">2010-11-21T23:40:00Z</dcterms:modified>
</cp:coreProperties>
</file>