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30" w:rsidRDefault="003B2D57" w:rsidP="003B2D57">
      <w:pPr>
        <w:jc w:val="center"/>
        <w:rPr>
          <w:b/>
          <w:sz w:val="20"/>
          <w:szCs w:val="20"/>
        </w:rPr>
      </w:pPr>
      <w:r>
        <w:rPr>
          <w:b/>
          <w:sz w:val="20"/>
          <w:szCs w:val="20"/>
        </w:rPr>
        <w:t xml:space="preserve">UNDP Management Response </w:t>
      </w:r>
      <w:r w:rsidR="00196730">
        <w:rPr>
          <w:b/>
          <w:sz w:val="20"/>
          <w:szCs w:val="20"/>
        </w:rPr>
        <w:t>Template</w:t>
      </w:r>
    </w:p>
    <w:p w:rsidR="00DA5B4B" w:rsidRPr="00BC1519" w:rsidRDefault="00D56004" w:rsidP="00DA5B4B">
      <w:pPr>
        <w:jc w:val="center"/>
        <w:rPr>
          <w:sz w:val="20"/>
          <w:szCs w:val="20"/>
        </w:rPr>
      </w:pPr>
      <w:r>
        <w:rPr>
          <w:b/>
          <w:sz w:val="20"/>
          <w:szCs w:val="20"/>
        </w:rPr>
        <w:t>[Name of the Evaluation]</w:t>
      </w:r>
      <w:r w:rsidR="00DA5B4B" w:rsidRPr="00DA5B4B">
        <w:rPr>
          <w:sz w:val="20"/>
          <w:szCs w:val="20"/>
        </w:rPr>
        <w:t xml:space="preserve"> </w:t>
      </w:r>
      <w:r w:rsidR="00DA5B4B">
        <w:rPr>
          <w:sz w:val="20"/>
          <w:szCs w:val="20"/>
        </w:rPr>
        <w:t>Date:</w:t>
      </w:r>
    </w:p>
    <w:p w:rsidR="003B2D57" w:rsidRDefault="003B2D57" w:rsidP="00000064">
      <w:pPr>
        <w:tabs>
          <w:tab w:val="left" w:pos="4320"/>
          <w:tab w:val="left" w:pos="7200"/>
        </w:tabs>
        <w:rPr>
          <w:sz w:val="20"/>
          <w:szCs w:val="20"/>
        </w:rPr>
      </w:pPr>
      <w:r w:rsidRPr="003B2D57">
        <w:rPr>
          <w:sz w:val="20"/>
          <w:szCs w:val="20"/>
        </w:rPr>
        <w:t xml:space="preserve">Prepared by: </w:t>
      </w:r>
      <w:r w:rsidR="00000064">
        <w:rPr>
          <w:sz w:val="20"/>
          <w:szCs w:val="20"/>
        </w:rPr>
        <w:t xml:space="preserve">  </w:t>
      </w:r>
      <w:r>
        <w:rPr>
          <w:sz w:val="20"/>
          <w:szCs w:val="20"/>
        </w:rPr>
        <w:tab/>
      </w:r>
      <w:r w:rsidR="00000064">
        <w:rPr>
          <w:sz w:val="20"/>
          <w:szCs w:val="20"/>
        </w:rPr>
        <w:t>Position:</w:t>
      </w:r>
      <w:r w:rsidR="00000064">
        <w:rPr>
          <w:sz w:val="20"/>
          <w:szCs w:val="20"/>
        </w:rPr>
        <w:tab/>
      </w:r>
      <w:r w:rsidR="00000064">
        <w:rPr>
          <w:sz w:val="20"/>
          <w:szCs w:val="20"/>
        </w:rPr>
        <w:tab/>
      </w:r>
      <w:r w:rsidR="009177CD">
        <w:rPr>
          <w:sz w:val="20"/>
          <w:szCs w:val="20"/>
        </w:rPr>
        <w:t>Unit/Bureau</w:t>
      </w:r>
      <w:r w:rsidR="00947F8D">
        <w:rPr>
          <w:sz w:val="20"/>
          <w:szCs w:val="20"/>
        </w:rPr>
        <w:t>:</w:t>
      </w:r>
    </w:p>
    <w:p w:rsidR="009177CD" w:rsidRPr="003B2D57" w:rsidRDefault="009177CD" w:rsidP="009177CD">
      <w:pPr>
        <w:tabs>
          <w:tab w:val="left" w:pos="4320"/>
          <w:tab w:val="left" w:pos="7200"/>
        </w:tabs>
        <w:rPr>
          <w:sz w:val="20"/>
          <w:szCs w:val="20"/>
        </w:rPr>
      </w:pPr>
      <w:r>
        <w:rPr>
          <w:sz w:val="20"/>
          <w:szCs w:val="20"/>
        </w:rPr>
        <w:t>Cleared by:</w:t>
      </w:r>
      <w:r>
        <w:rPr>
          <w:sz w:val="20"/>
          <w:szCs w:val="20"/>
        </w:rPr>
        <w:tab/>
        <w:t>Position:</w:t>
      </w:r>
      <w:r>
        <w:rPr>
          <w:sz w:val="20"/>
          <w:szCs w:val="20"/>
        </w:rPr>
        <w:tab/>
      </w:r>
      <w:r>
        <w:rPr>
          <w:sz w:val="20"/>
          <w:szCs w:val="20"/>
        </w:rPr>
        <w:tab/>
        <w:t>Unit/Bureau:</w:t>
      </w:r>
    </w:p>
    <w:p w:rsidR="007E1A4C" w:rsidRDefault="007E1A4C" w:rsidP="00000064">
      <w:pPr>
        <w:tabs>
          <w:tab w:val="left" w:pos="4320"/>
          <w:tab w:val="left" w:pos="7200"/>
        </w:tabs>
        <w:rPr>
          <w:sz w:val="20"/>
          <w:szCs w:val="20"/>
        </w:rPr>
      </w:pPr>
      <w:r>
        <w:rPr>
          <w:sz w:val="20"/>
          <w:szCs w:val="20"/>
        </w:rPr>
        <w:t xml:space="preserve">Input into </w:t>
      </w:r>
      <w:r w:rsidR="00035701">
        <w:rPr>
          <w:sz w:val="20"/>
          <w:szCs w:val="20"/>
        </w:rPr>
        <w:t>and update in ERC</w:t>
      </w:r>
      <w:r>
        <w:rPr>
          <w:sz w:val="20"/>
          <w:szCs w:val="20"/>
        </w:rPr>
        <w:t>:</w:t>
      </w:r>
      <w:r>
        <w:rPr>
          <w:sz w:val="20"/>
          <w:szCs w:val="20"/>
        </w:rPr>
        <w:tab/>
        <w:t>Position:</w:t>
      </w:r>
      <w:r>
        <w:rPr>
          <w:sz w:val="20"/>
          <w:szCs w:val="20"/>
        </w:rPr>
        <w:tab/>
      </w:r>
      <w:r>
        <w:rPr>
          <w:sz w:val="20"/>
          <w:szCs w:val="20"/>
        </w:rPr>
        <w:tab/>
      </w:r>
      <w:r w:rsidR="009177CD">
        <w:rPr>
          <w:sz w:val="20"/>
          <w:szCs w:val="20"/>
        </w:rPr>
        <w:t>Unit/Bureau</w:t>
      </w:r>
      <w:r>
        <w:rPr>
          <w:sz w:val="20"/>
          <w:szCs w:val="20"/>
        </w:rPr>
        <w:t>:</w:t>
      </w:r>
    </w:p>
    <w:p w:rsidR="00000064" w:rsidRDefault="00BC1519">
      <w:pPr>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9pt;margin-top:9.5pt;width:666pt;height:412.75pt;z-index:251657728">
            <v:textbox style="mso-next-textbox:#_x0000_s1028">
              <w:txbxContent>
                <w:p w:rsidR="00BC1519" w:rsidRDefault="00BC1519">
                  <w:pPr>
                    <w:rPr>
                      <w:b/>
                      <w:sz w:val="20"/>
                      <w:szCs w:val="20"/>
                    </w:rPr>
                  </w:pPr>
                  <w:r w:rsidRPr="00BC1519">
                    <w:rPr>
                      <w:b/>
                      <w:sz w:val="20"/>
                      <w:szCs w:val="20"/>
                    </w:rPr>
                    <w:t>Overall comments:</w:t>
                  </w:r>
                </w:p>
                <w:p w:rsidR="00CB319C" w:rsidRPr="00CB319C" w:rsidRDefault="00CB319C" w:rsidP="00CB319C">
                  <w:pPr>
                    <w:rPr>
                      <w:sz w:val="20"/>
                      <w:szCs w:val="20"/>
                    </w:rPr>
                  </w:pPr>
                  <w:r w:rsidRPr="00CB319C">
                    <w:rPr>
                      <w:sz w:val="20"/>
                      <w:szCs w:val="20"/>
                    </w:rPr>
                    <w:t>The strategy of the project is to encourage participation in trying new grazing regimes through on-the-ground pilot activities and then to test and demonstrate an enhanced local level pasture management system that may replicate some of the historically practiced sustainable transhumance practices. The Project’s preparation documents suggest that there is not yet a sustainable grazing model suitable for replication in the present situation in Kazakhstan so that some experimentation is implied to assist in discovering some.</w:t>
                  </w:r>
                </w:p>
                <w:p w:rsidR="00CB319C" w:rsidRPr="00CB319C" w:rsidRDefault="00CB319C" w:rsidP="00CB319C">
                  <w:pPr>
                    <w:rPr>
                      <w:sz w:val="20"/>
                      <w:szCs w:val="20"/>
                    </w:rPr>
                  </w:pPr>
                  <w:r w:rsidRPr="00CB319C">
                    <w:rPr>
                      <w:sz w:val="20"/>
                      <w:szCs w:val="20"/>
                    </w:rPr>
                    <w:t>The Project has established some pilot activities and the local community is engaged and interested but they will need to see these and try others in the context of several seasons before acceptance can be expected. We assess that the project is too short for this acceptance to occur sufficiently to confidently recommend institutional and regulatory change that Government at different levels will follow through.</w:t>
                  </w:r>
                </w:p>
                <w:p w:rsidR="00CB319C" w:rsidRPr="00CB319C" w:rsidRDefault="00CB319C" w:rsidP="00CB319C">
                  <w:pPr>
                    <w:rPr>
                      <w:sz w:val="20"/>
                      <w:szCs w:val="20"/>
                    </w:rPr>
                  </w:pPr>
                </w:p>
                <w:p w:rsidR="00CB319C" w:rsidRPr="00CB319C" w:rsidRDefault="00CB319C" w:rsidP="00CB319C">
                  <w:pPr>
                    <w:jc w:val="both"/>
                    <w:rPr>
                      <w:sz w:val="20"/>
                      <w:szCs w:val="20"/>
                    </w:rPr>
                  </w:pPr>
                  <w:r w:rsidRPr="00CB319C">
                    <w:rPr>
                      <w:sz w:val="20"/>
                      <w:szCs w:val="20"/>
                    </w:rPr>
                    <w:t>The Project has so far achieved many of the planned Outputs intended for this period and these are contributing to the planned Objective;</w:t>
                  </w:r>
                </w:p>
                <w:p w:rsidR="00CB319C" w:rsidRPr="00CB319C" w:rsidRDefault="00CB319C" w:rsidP="00CB319C">
                  <w:pPr>
                    <w:numPr>
                      <w:ilvl w:val="0"/>
                      <w:numId w:val="2"/>
                    </w:numPr>
                    <w:jc w:val="both"/>
                    <w:rPr>
                      <w:sz w:val="20"/>
                      <w:szCs w:val="20"/>
                    </w:rPr>
                  </w:pPr>
                  <w:r w:rsidRPr="00CB319C">
                    <w:rPr>
                      <w:sz w:val="20"/>
                      <w:szCs w:val="20"/>
                    </w:rPr>
                    <w:t xml:space="preserve">A genuinely participatory process in the form of Pasture Committees in the 4 </w:t>
                  </w:r>
                  <w:proofErr w:type="spellStart"/>
                  <w:r w:rsidRPr="00CB319C">
                    <w:rPr>
                      <w:i/>
                      <w:sz w:val="20"/>
                      <w:szCs w:val="20"/>
                    </w:rPr>
                    <w:t>Selskij</w:t>
                  </w:r>
                  <w:proofErr w:type="spellEnd"/>
                  <w:r w:rsidRPr="00CB319C">
                    <w:rPr>
                      <w:i/>
                      <w:sz w:val="20"/>
                      <w:szCs w:val="20"/>
                    </w:rPr>
                    <w:t xml:space="preserve"> </w:t>
                  </w:r>
                  <w:proofErr w:type="spellStart"/>
                  <w:r w:rsidRPr="00CB319C">
                    <w:rPr>
                      <w:i/>
                      <w:sz w:val="20"/>
                      <w:szCs w:val="20"/>
                    </w:rPr>
                    <w:t>Okrugi</w:t>
                  </w:r>
                  <w:proofErr w:type="spellEnd"/>
                  <w:r w:rsidRPr="00CB319C">
                    <w:rPr>
                      <w:sz w:val="20"/>
                      <w:szCs w:val="20"/>
                    </w:rPr>
                    <w:t xml:space="preserve"> has been established and is engaged in working towards the overall Objective along with local government </w:t>
                  </w:r>
                </w:p>
                <w:p w:rsidR="00CB319C" w:rsidRPr="00CB319C" w:rsidRDefault="00CB319C" w:rsidP="00CB319C">
                  <w:pPr>
                    <w:numPr>
                      <w:ilvl w:val="0"/>
                      <w:numId w:val="2"/>
                    </w:numPr>
                    <w:jc w:val="both"/>
                    <w:rPr>
                      <w:sz w:val="20"/>
                      <w:szCs w:val="20"/>
                    </w:rPr>
                  </w:pPr>
                  <w:r w:rsidRPr="00CB319C">
                    <w:rPr>
                      <w:sz w:val="20"/>
                      <w:szCs w:val="20"/>
                    </w:rPr>
                    <w:t xml:space="preserve">Some pilot measures to facilitate distant pasture use have been initiated and can be reinforced and increased to good benefit. </w:t>
                  </w:r>
                </w:p>
                <w:p w:rsidR="00CB319C" w:rsidRPr="00CB319C" w:rsidRDefault="00CB319C" w:rsidP="00CB319C">
                  <w:pPr>
                    <w:numPr>
                      <w:ilvl w:val="0"/>
                      <w:numId w:val="2"/>
                    </w:numPr>
                    <w:jc w:val="both"/>
                    <w:rPr>
                      <w:sz w:val="20"/>
                      <w:szCs w:val="20"/>
                    </w:rPr>
                  </w:pPr>
                  <w:r w:rsidRPr="00CB319C">
                    <w:rPr>
                      <w:sz w:val="20"/>
                      <w:szCs w:val="20"/>
                    </w:rPr>
                    <w:t xml:space="preserve">The project has completed a baseline survey of pasture resources and water resources, which has further defined development needs. </w:t>
                  </w:r>
                </w:p>
                <w:p w:rsidR="00CB319C" w:rsidRPr="00CB319C" w:rsidRDefault="00CB319C" w:rsidP="00CB319C">
                  <w:pPr>
                    <w:numPr>
                      <w:ilvl w:val="0"/>
                      <w:numId w:val="2"/>
                    </w:numPr>
                    <w:jc w:val="both"/>
                    <w:rPr>
                      <w:sz w:val="20"/>
                      <w:szCs w:val="20"/>
                    </w:rPr>
                  </w:pPr>
                  <w:r w:rsidRPr="00CB319C">
                    <w:rPr>
                      <w:sz w:val="20"/>
                      <w:szCs w:val="20"/>
                    </w:rPr>
                    <w:t xml:space="preserve">The project has a achieved a level of awareness both locally and in the wider population for its Objective and has established a good base of communication with the media at different levels with which to </w:t>
                  </w:r>
                  <w:r w:rsidRPr="00CB319C">
                    <w:rPr>
                      <w:sz w:val="20"/>
                      <w:szCs w:val="20"/>
                      <w:lang w:val="en-GB"/>
                    </w:rPr>
                    <w:t>publicise and disseminate successful new management practices as these are demonstrated.</w:t>
                  </w:r>
                  <w:r w:rsidRPr="00CB319C">
                    <w:rPr>
                      <w:sz w:val="20"/>
                      <w:szCs w:val="20"/>
                    </w:rPr>
                    <w:t xml:space="preserve"> </w:t>
                  </w:r>
                </w:p>
                <w:p w:rsidR="00CB319C" w:rsidRPr="00CB319C" w:rsidRDefault="00CB319C" w:rsidP="00CB319C">
                  <w:pPr>
                    <w:jc w:val="both"/>
                    <w:rPr>
                      <w:sz w:val="20"/>
                      <w:szCs w:val="20"/>
                      <w:highlight w:val="yellow"/>
                    </w:rPr>
                  </w:pPr>
                </w:p>
                <w:p w:rsidR="00CB319C" w:rsidRPr="00CB319C" w:rsidRDefault="00CB319C" w:rsidP="00CB319C">
                  <w:pPr>
                    <w:rPr>
                      <w:sz w:val="20"/>
                      <w:szCs w:val="20"/>
                    </w:rPr>
                  </w:pPr>
                  <w:r w:rsidRPr="00CB319C">
                    <w:rPr>
                      <w:sz w:val="20"/>
                      <w:szCs w:val="20"/>
                    </w:rPr>
                    <w:t>However, we recommend an extension of one year to give more time for the successful results to be demonstrated and additional work to improve sustainability.</w:t>
                  </w:r>
                </w:p>
                <w:p w:rsidR="00CB319C" w:rsidRPr="00CB319C" w:rsidRDefault="00CB319C" w:rsidP="00CB319C">
                  <w:pPr>
                    <w:rPr>
                      <w:sz w:val="20"/>
                      <w:szCs w:val="20"/>
                    </w:rPr>
                  </w:pPr>
                </w:p>
                <w:p w:rsidR="00CB319C" w:rsidRPr="00CB319C" w:rsidRDefault="00CB319C" w:rsidP="00CB319C">
                  <w:pPr>
                    <w:rPr>
                      <w:sz w:val="20"/>
                      <w:szCs w:val="20"/>
                    </w:rPr>
                  </w:pPr>
                  <w:bookmarkStart w:id="0" w:name="_Toc91501800"/>
                  <w:bookmarkStart w:id="1" w:name="_Toc91502355"/>
                  <w:bookmarkStart w:id="2" w:name="_Toc100725201"/>
                  <w:bookmarkStart w:id="3" w:name="_Toc131148691"/>
                  <w:bookmarkStart w:id="4" w:name="_Toc131149770"/>
                  <w:bookmarkStart w:id="5" w:name="_Toc131160901"/>
                  <w:bookmarkStart w:id="6" w:name="_Toc131160949"/>
                  <w:bookmarkStart w:id="7" w:name="_Toc131161253"/>
                  <w:bookmarkStart w:id="8" w:name="_Toc145097954"/>
                  <w:bookmarkStart w:id="9" w:name="_Toc145098067"/>
                  <w:bookmarkStart w:id="10" w:name="_Toc145280738"/>
                  <w:bookmarkStart w:id="11" w:name="_Toc145400362"/>
                  <w:bookmarkStart w:id="12" w:name="_Toc145537090"/>
                  <w:bookmarkStart w:id="13" w:name="_Toc145569534"/>
                  <w:bookmarkStart w:id="14" w:name="_Toc145846646"/>
                  <w:bookmarkStart w:id="15" w:name="_Toc148784823"/>
                  <w:bookmarkStart w:id="16" w:name="_Toc148842666"/>
                  <w:bookmarkStart w:id="17" w:name="_Toc184810782"/>
                  <w:bookmarkStart w:id="18" w:name="_Toc188688347"/>
                  <w:bookmarkStart w:id="19" w:name="_Toc188688593"/>
                  <w:bookmarkStart w:id="20" w:name="_Toc189976136"/>
                  <w:bookmarkStart w:id="21" w:name="_Toc200964441"/>
                  <w:bookmarkStart w:id="22" w:name="_Toc201257703"/>
                  <w:bookmarkStart w:id="23" w:name="_Toc201312943"/>
                  <w:bookmarkStart w:id="24" w:name="_Toc201375022"/>
                  <w:bookmarkStart w:id="25" w:name="_Toc201466581"/>
                  <w:bookmarkStart w:id="26" w:name="_Toc202683952"/>
                  <w:bookmarkStart w:id="27" w:name="_Toc202771695"/>
                  <w:bookmarkStart w:id="28" w:name="_Toc205888062"/>
                  <w:bookmarkStart w:id="29" w:name="_Toc206062317"/>
                  <w:bookmarkStart w:id="30" w:name="_Toc229924755"/>
                  <w:bookmarkStart w:id="31" w:name="_Toc238965683"/>
                  <w:bookmarkStart w:id="32" w:name="_Toc239690532"/>
                  <w:bookmarkStart w:id="33" w:name="_Toc243472570"/>
                  <w:bookmarkStart w:id="34" w:name="_Toc243541825"/>
                  <w:bookmarkStart w:id="35" w:name="_Toc245272064"/>
                  <w:bookmarkStart w:id="36" w:name="_Toc245470950"/>
                  <w:bookmarkStart w:id="37" w:name="_Toc245471476"/>
                  <w:bookmarkStart w:id="38" w:name="_Toc245636673"/>
                  <w:bookmarkStart w:id="39" w:name="_Toc245698103"/>
                  <w:bookmarkStart w:id="40" w:name="_Toc245955537"/>
                  <w:bookmarkStart w:id="41" w:name="_Toc245977789"/>
                  <w:r w:rsidRPr="00CB319C">
                    <w:rPr>
                      <w:sz w:val="20"/>
                      <w:szCs w:val="20"/>
                    </w:rPr>
                    <w:t>Key Points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B319C">
                    <w:rPr>
                      <w:sz w:val="20"/>
                      <w:szCs w:val="20"/>
                    </w:rPr>
                    <w:t>:</w:t>
                  </w:r>
                </w:p>
                <w:p w:rsidR="00CB319C" w:rsidRPr="00CB319C" w:rsidRDefault="00CB319C" w:rsidP="00CB319C">
                  <w:pPr>
                    <w:numPr>
                      <w:ilvl w:val="0"/>
                      <w:numId w:val="3"/>
                    </w:numPr>
                    <w:spacing w:after="120" w:line="235" w:lineRule="auto"/>
                    <w:jc w:val="both"/>
                    <w:rPr>
                      <w:i/>
                      <w:sz w:val="20"/>
                      <w:szCs w:val="20"/>
                    </w:rPr>
                  </w:pPr>
                  <w:r w:rsidRPr="00CB319C">
                    <w:rPr>
                      <w:i/>
                      <w:sz w:val="20"/>
                      <w:szCs w:val="20"/>
                    </w:rPr>
                    <w:t>Project overall is evaluated as</w:t>
                  </w:r>
                  <w:r w:rsidRPr="00CB319C">
                    <w:rPr>
                      <w:b/>
                      <w:i/>
                      <w:sz w:val="20"/>
                      <w:szCs w:val="20"/>
                      <w:u w:val="single"/>
                    </w:rPr>
                    <w:t xml:space="preserve"> Marginally Satisfactory</w:t>
                  </w:r>
                  <w:r w:rsidRPr="00CB319C">
                    <w:rPr>
                      <w:i/>
                      <w:sz w:val="20"/>
                      <w:szCs w:val="20"/>
                    </w:rPr>
                    <w:t xml:space="preserve">.  </w:t>
                  </w:r>
                </w:p>
                <w:p w:rsidR="00CB319C" w:rsidRPr="00CB319C" w:rsidRDefault="00CB319C" w:rsidP="00CB319C">
                  <w:pPr>
                    <w:numPr>
                      <w:ilvl w:val="0"/>
                      <w:numId w:val="3"/>
                    </w:numPr>
                    <w:spacing w:after="120" w:line="235" w:lineRule="auto"/>
                    <w:jc w:val="both"/>
                    <w:rPr>
                      <w:i/>
                      <w:sz w:val="20"/>
                      <w:szCs w:val="20"/>
                    </w:rPr>
                  </w:pPr>
                  <w:r w:rsidRPr="00CB319C">
                    <w:rPr>
                      <w:i/>
                      <w:sz w:val="20"/>
                      <w:szCs w:val="20"/>
                    </w:rPr>
                    <w:t>Implementation on the ground has been mixed and the implementation approach is evaluated a</w:t>
                  </w:r>
                  <w:r w:rsidRPr="00CB319C">
                    <w:rPr>
                      <w:b/>
                      <w:i/>
                      <w:sz w:val="20"/>
                      <w:szCs w:val="20"/>
                      <w:u w:val="single"/>
                    </w:rPr>
                    <w:t xml:space="preserve"> Satisfactory</w:t>
                  </w:r>
                  <w:r w:rsidRPr="00CB319C">
                    <w:rPr>
                      <w:i/>
                      <w:sz w:val="20"/>
                      <w:szCs w:val="20"/>
                    </w:rPr>
                    <w:t xml:space="preserve">.  </w:t>
                  </w:r>
                </w:p>
                <w:p w:rsidR="00CB319C" w:rsidRPr="00CB319C" w:rsidRDefault="00CB319C" w:rsidP="00CB319C">
                  <w:pPr>
                    <w:numPr>
                      <w:ilvl w:val="0"/>
                      <w:numId w:val="3"/>
                    </w:numPr>
                    <w:spacing w:after="120" w:line="235" w:lineRule="auto"/>
                    <w:jc w:val="both"/>
                    <w:rPr>
                      <w:i/>
                      <w:sz w:val="20"/>
                      <w:szCs w:val="20"/>
                    </w:rPr>
                  </w:pPr>
                  <w:r w:rsidRPr="00CB319C">
                    <w:rPr>
                      <w:i/>
                      <w:sz w:val="20"/>
                      <w:szCs w:val="20"/>
                    </w:rPr>
                    <w:t xml:space="preserve">Project stakeholder participation has been evaluated as </w:t>
                  </w:r>
                  <w:r w:rsidRPr="00CB319C">
                    <w:rPr>
                      <w:b/>
                      <w:i/>
                      <w:sz w:val="20"/>
                      <w:szCs w:val="20"/>
                      <w:u w:val="single"/>
                    </w:rPr>
                    <w:t>Satisfactory</w:t>
                  </w:r>
                  <w:r w:rsidRPr="00CB319C">
                    <w:rPr>
                      <w:i/>
                      <w:sz w:val="20"/>
                      <w:szCs w:val="20"/>
                    </w:rPr>
                    <w:t>.</w:t>
                  </w:r>
                </w:p>
                <w:p w:rsidR="00CB319C" w:rsidRPr="00CB319C" w:rsidRDefault="00CB319C" w:rsidP="00CB319C">
                  <w:pPr>
                    <w:numPr>
                      <w:ilvl w:val="0"/>
                      <w:numId w:val="3"/>
                    </w:numPr>
                    <w:spacing w:after="120" w:line="235" w:lineRule="auto"/>
                    <w:jc w:val="both"/>
                    <w:rPr>
                      <w:i/>
                      <w:sz w:val="20"/>
                      <w:szCs w:val="20"/>
                    </w:rPr>
                  </w:pPr>
                  <w:r w:rsidRPr="00CB319C">
                    <w:rPr>
                      <w:i/>
                      <w:sz w:val="20"/>
                      <w:szCs w:val="20"/>
                    </w:rPr>
                    <w:t xml:space="preserve">Project monitoring and evaluation has been evaluated as </w:t>
                  </w:r>
                  <w:r w:rsidRPr="00CB319C">
                    <w:rPr>
                      <w:b/>
                      <w:i/>
                      <w:sz w:val="20"/>
                      <w:szCs w:val="20"/>
                      <w:u w:val="single"/>
                    </w:rPr>
                    <w:t>Satisfactory</w:t>
                  </w:r>
                  <w:r w:rsidRPr="00CB319C">
                    <w:rPr>
                      <w:i/>
                      <w:sz w:val="20"/>
                      <w:szCs w:val="20"/>
                    </w:rPr>
                    <w:t>.</w:t>
                  </w:r>
                </w:p>
                <w:p w:rsidR="00CB319C" w:rsidRPr="00CB319C" w:rsidRDefault="00CB319C" w:rsidP="00CB319C">
                  <w:pPr>
                    <w:numPr>
                      <w:ilvl w:val="0"/>
                      <w:numId w:val="3"/>
                    </w:numPr>
                    <w:spacing w:after="120" w:line="235" w:lineRule="auto"/>
                    <w:jc w:val="both"/>
                    <w:rPr>
                      <w:i/>
                      <w:sz w:val="20"/>
                      <w:szCs w:val="20"/>
                    </w:rPr>
                  </w:pPr>
                  <w:r w:rsidRPr="00CB319C">
                    <w:rPr>
                      <w:i/>
                      <w:sz w:val="20"/>
                      <w:szCs w:val="20"/>
                    </w:rPr>
                    <w:t xml:space="preserve">The sustainability of the Project has been evaluated as </w:t>
                  </w:r>
                  <w:r w:rsidRPr="00DF09C7">
                    <w:rPr>
                      <w:b/>
                      <w:i/>
                      <w:sz w:val="20"/>
                      <w:szCs w:val="20"/>
                      <w:u w:val="single"/>
                    </w:rPr>
                    <w:t>Marginally Satisfactory</w:t>
                  </w:r>
                  <w:r w:rsidRPr="00CB319C">
                    <w:rPr>
                      <w:i/>
                      <w:sz w:val="20"/>
                      <w:szCs w:val="20"/>
                    </w:rPr>
                    <w:t>.</w:t>
                  </w:r>
                </w:p>
                <w:p w:rsidR="00CB319C" w:rsidRPr="00CB319C" w:rsidRDefault="00CB319C" w:rsidP="00CB319C">
                  <w:pPr>
                    <w:rPr>
                      <w:sz w:val="20"/>
                      <w:szCs w:val="20"/>
                    </w:rPr>
                  </w:pPr>
                </w:p>
                <w:p w:rsidR="00CB319C" w:rsidRPr="00CB319C" w:rsidRDefault="00CB319C" w:rsidP="00CB319C">
                  <w:pPr>
                    <w:rPr>
                      <w:b/>
                      <w:sz w:val="20"/>
                      <w:szCs w:val="20"/>
                    </w:rPr>
                  </w:pPr>
                  <w:r w:rsidRPr="00CB319C">
                    <w:rPr>
                      <w:b/>
                      <w:sz w:val="20"/>
                      <w:szCs w:val="20"/>
                    </w:rPr>
                    <w:t xml:space="preserve">Good practices and lessons learned: </w:t>
                  </w:r>
                </w:p>
                <w:p w:rsidR="00CB319C" w:rsidRPr="00CB319C" w:rsidRDefault="00CB319C" w:rsidP="00CB319C">
                  <w:pPr>
                    <w:rPr>
                      <w:sz w:val="20"/>
                      <w:szCs w:val="20"/>
                    </w:rPr>
                  </w:pPr>
                  <w:r w:rsidRPr="00CB319C">
                    <w:rPr>
                      <w:sz w:val="20"/>
                      <w:szCs w:val="20"/>
                    </w:rPr>
                    <w:t xml:space="preserve"> The establishment of pasture committees, made up of the most active residents, representatives of local government has proven to be a valuable tool to engage the community in the task of developing</w:t>
                  </w:r>
                  <w:r w:rsidRPr="00CB319C">
                    <w:rPr>
                      <w:snapToGrid w:val="0"/>
                      <w:sz w:val="20"/>
                      <w:szCs w:val="20"/>
                    </w:rPr>
                    <w:t xml:space="preserve"> new pasture use systems and in implementing planned activities. It has enabled the community to take an active role in targeting project resources in the most useful directions to address issues important to pasture users and Government.</w:t>
                  </w:r>
                </w:p>
                <w:p w:rsidR="00CB319C" w:rsidRPr="00CB319C" w:rsidRDefault="00CB319C">
                  <w:pPr>
                    <w:rPr>
                      <w:b/>
                      <w:sz w:val="20"/>
                      <w:szCs w:val="20"/>
                    </w:rPr>
                  </w:pPr>
                </w:p>
              </w:txbxContent>
            </v:textbox>
          </v:shape>
        </w:pict>
      </w:r>
    </w:p>
    <w:p w:rsidR="000375A7" w:rsidRDefault="000375A7">
      <w:pPr>
        <w:rPr>
          <w:sz w:val="20"/>
          <w:szCs w:val="20"/>
        </w:rPr>
      </w:pPr>
    </w:p>
    <w:p w:rsidR="00BC1519" w:rsidRDefault="00BC1519">
      <w:pPr>
        <w:rPr>
          <w:sz w:val="20"/>
          <w:szCs w:val="20"/>
        </w:rPr>
      </w:pPr>
    </w:p>
    <w:p w:rsidR="00BC1519" w:rsidRDefault="00BC1519">
      <w:pPr>
        <w:rPr>
          <w:sz w:val="20"/>
          <w:szCs w:val="20"/>
        </w:rPr>
      </w:pPr>
    </w:p>
    <w:p w:rsidR="00BC1519" w:rsidRDefault="00BC1519">
      <w:pPr>
        <w:rPr>
          <w:sz w:val="20"/>
          <w:szCs w:val="20"/>
        </w:rPr>
      </w:pPr>
    </w:p>
    <w:p w:rsidR="00BC1519" w:rsidRDefault="00BC1519">
      <w:pPr>
        <w:rPr>
          <w:sz w:val="20"/>
          <w:szCs w:val="20"/>
        </w:rPr>
      </w:pPr>
    </w:p>
    <w:p w:rsidR="00F52D34" w:rsidRDefault="00F52D34">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p w:rsidR="00CB319C" w:rsidRDefault="00CB319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880"/>
        <w:gridCol w:w="2160"/>
        <w:gridCol w:w="1440"/>
        <w:gridCol w:w="1188"/>
      </w:tblGrid>
      <w:tr w:rsidR="00DF09C7" w:rsidRPr="0022761F" w:rsidTr="00B84FA4">
        <w:tc>
          <w:tcPr>
            <w:tcW w:w="5508" w:type="dxa"/>
            <w:tcBorders>
              <w:bottom w:val="single" w:sz="4" w:space="0" w:color="auto"/>
            </w:tcBorders>
            <w:shd w:val="clear" w:color="auto" w:fill="E6E6E6"/>
          </w:tcPr>
          <w:p w:rsidR="00DF09C7" w:rsidRDefault="00DF09C7">
            <w:pPr>
              <w:rPr>
                <w:b/>
                <w:sz w:val="20"/>
                <w:szCs w:val="20"/>
              </w:rPr>
            </w:pPr>
            <w:r w:rsidRPr="0022761F">
              <w:rPr>
                <w:b/>
                <w:sz w:val="20"/>
                <w:szCs w:val="20"/>
              </w:rPr>
              <w:t>Evaluation Recommendation or Issue 1:</w:t>
            </w:r>
          </w:p>
          <w:p w:rsidR="00DF09C7" w:rsidRPr="00E013F6" w:rsidRDefault="00DF09C7">
            <w:pPr>
              <w:rPr>
                <w:b/>
                <w:sz w:val="20"/>
                <w:szCs w:val="20"/>
              </w:rPr>
            </w:pPr>
          </w:p>
        </w:tc>
        <w:tc>
          <w:tcPr>
            <w:tcW w:w="7668" w:type="dxa"/>
            <w:gridSpan w:val="4"/>
            <w:tcBorders>
              <w:bottom w:val="single" w:sz="4" w:space="0" w:color="auto"/>
            </w:tcBorders>
            <w:shd w:val="clear" w:color="auto" w:fill="E6E6E6"/>
          </w:tcPr>
          <w:p w:rsidR="00DF09C7" w:rsidRPr="0022761F" w:rsidRDefault="00DF09C7">
            <w:pPr>
              <w:rPr>
                <w:b/>
                <w:sz w:val="20"/>
                <w:szCs w:val="20"/>
              </w:rPr>
            </w:pPr>
            <w:r w:rsidRPr="00E013F6">
              <w:rPr>
                <w:sz w:val="20"/>
                <w:szCs w:val="20"/>
              </w:rPr>
              <w:t>We recommend that the project begin the process of seeking an extension to enable objectives to be achieved without the interruption of a new project</w:t>
            </w:r>
          </w:p>
        </w:tc>
      </w:tr>
      <w:tr w:rsidR="00DF09C7" w:rsidRPr="0022761F" w:rsidTr="00B84FA4">
        <w:tc>
          <w:tcPr>
            <w:tcW w:w="5508" w:type="dxa"/>
            <w:shd w:val="clear" w:color="auto" w:fill="F3F3F3"/>
          </w:tcPr>
          <w:p w:rsidR="00DF09C7" w:rsidRDefault="00DF09C7" w:rsidP="008B0A41">
            <w:pPr>
              <w:rPr>
                <w:b/>
                <w:sz w:val="20"/>
                <w:szCs w:val="20"/>
              </w:rPr>
            </w:pPr>
            <w:r w:rsidRPr="0022761F">
              <w:rPr>
                <w:b/>
                <w:sz w:val="20"/>
                <w:szCs w:val="20"/>
              </w:rPr>
              <w:t>Management Response:</w:t>
            </w:r>
          </w:p>
          <w:p w:rsidR="00DF09C7" w:rsidRPr="00151106" w:rsidRDefault="00DF09C7" w:rsidP="008B0A41">
            <w:pPr>
              <w:rPr>
                <w:b/>
                <w:sz w:val="20"/>
                <w:szCs w:val="20"/>
              </w:rPr>
            </w:pPr>
          </w:p>
        </w:tc>
        <w:tc>
          <w:tcPr>
            <w:tcW w:w="7668" w:type="dxa"/>
            <w:gridSpan w:val="4"/>
            <w:shd w:val="clear" w:color="auto" w:fill="F3F3F3"/>
          </w:tcPr>
          <w:p w:rsidR="00DF09C7" w:rsidRPr="0022761F" w:rsidRDefault="00DF09C7" w:rsidP="008B0A41">
            <w:pPr>
              <w:rPr>
                <w:b/>
                <w:sz w:val="20"/>
                <w:szCs w:val="20"/>
              </w:rPr>
            </w:pPr>
            <w:r w:rsidRPr="00B87754">
              <w:rPr>
                <w:sz w:val="20"/>
                <w:szCs w:val="20"/>
              </w:rPr>
              <w:t xml:space="preserve">The recommendation will be discussed during the Steering Committee meeting to find opportunity for prolongation of project activities within new initiatives. The project team elaborated therefore an </w:t>
            </w:r>
            <w:r w:rsidRPr="00B87754">
              <w:rPr>
                <w:b/>
                <w:sz w:val="20"/>
                <w:szCs w:val="20"/>
              </w:rPr>
              <w:t>exit strategy.</w:t>
            </w:r>
          </w:p>
        </w:tc>
      </w:tr>
      <w:tr w:rsidR="00091E92" w:rsidRPr="0022761F" w:rsidTr="0022761F">
        <w:tc>
          <w:tcPr>
            <w:tcW w:w="5508" w:type="dxa"/>
            <w:vMerge w:val="restart"/>
            <w:shd w:val="clear" w:color="auto" w:fill="F3F3F3"/>
          </w:tcPr>
          <w:p w:rsidR="00091E92" w:rsidRPr="0022761F" w:rsidRDefault="00091E92">
            <w:pPr>
              <w:rPr>
                <w:b/>
                <w:sz w:val="20"/>
                <w:szCs w:val="20"/>
              </w:rPr>
            </w:pPr>
            <w:r w:rsidRPr="0022761F">
              <w:rPr>
                <w:b/>
                <w:sz w:val="20"/>
                <w:szCs w:val="20"/>
              </w:rPr>
              <w:t>Key Action(s)</w:t>
            </w:r>
          </w:p>
        </w:tc>
        <w:tc>
          <w:tcPr>
            <w:tcW w:w="2880" w:type="dxa"/>
            <w:vMerge w:val="restart"/>
            <w:shd w:val="clear" w:color="auto" w:fill="F3F3F3"/>
          </w:tcPr>
          <w:p w:rsidR="00091E92" w:rsidRPr="0022761F" w:rsidRDefault="00091E92">
            <w:pPr>
              <w:rPr>
                <w:b/>
                <w:sz w:val="20"/>
                <w:szCs w:val="20"/>
              </w:rPr>
            </w:pPr>
            <w:r w:rsidRPr="0022761F">
              <w:rPr>
                <w:b/>
                <w:sz w:val="20"/>
                <w:szCs w:val="20"/>
              </w:rPr>
              <w:t>Time Frame</w:t>
            </w:r>
          </w:p>
        </w:tc>
        <w:tc>
          <w:tcPr>
            <w:tcW w:w="2160" w:type="dxa"/>
            <w:vMerge w:val="restart"/>
            <w:shd w:val="clear" w:color="auto" w:fill="F3F3F3"/>
          </w:tcPr>
          <w:p w:rsidR="00091E92" w:rsidRPr="0022761F" w:rsidRDefault="00091E92">
            <w:pPr>
              <w:rPr>
                <w:b/>
                <w:sz w:val="20"/>
                <w:szCs w:val="20"/>
              </w:rPr>
            </w:pPr>
            <w:r w:rsidRPr="0022761F">
              <w:rPr>
                <w:b/>
                <w:sz w:val="20"/>
                <w:szCs w:val="20"/>
              </w:rPr>
              <w:t>Responsible Unit(s)</w:t>
            </w:r>
          </w:p>
        </w:tc>
        <w:tc>
          <w:tcPr>
            <w:tcW w:w="2628" w:type="dxa"/>
            <w:gridSpan w:val="2"/>
            <w:shd w:val="clear" w:color="auto" w:fill="F3F3F3"/>
          </w:tcPr>
          <w:p w:rsidR="00091E92" w:rsidRPr="0022761F" w:rsidRDefault="00091E92" w:rsidP="0022761F">
            <w:pPr>
              <w:jc w:val="center"/>
              <w:rPr>
                <w:b/>
                <w:sz w:val="20"/>
                <w:szCs w:val="20"/>
              </w:rPr>
            </w:pPr>
            <w:r w:rsidRPr="0022761F">
              <w:rPr>
                <w:b/>
                <w:sz w:val="20"/>
                <w:szCs w:val="20"/>
              </w:rPr>
              <w:t>Tracking</w:t>
            </w:r>
            <w:r w:rsidR="00F52D34" w:rsidRPr="0022761F">
              <w:rPr>
                <w:b/>
                <w:sz w:val="20"/>
                <w:szCs w:val="20"/>
              </w:rPr>
              <w:t>*</w:t>
            </w:r>
          </w:p>
        </w:tc>
      </w:tr>
      <w:tr w:rsidR="00091E92" w:rsidRPr="0022761F" w:rsidTr="0022761F">
        <w:tc>
          <w:tcPr>
            <w:tcW w:w="5508" w:type="dxa"/>
            <w:vMerge/>
          </w:tcPr>
          <w:p w:rsidR="00091E92" w:rsidRPr="0022761F" w:rsidRDefault="00091E92">
            <w:pPr>
              <w:rPr>
                <w:b/>
                <w:sz w:val="20"/>
                <w:szCs w:val="20"/>
              </w:rPr>
            </w:pPr>
          </w:p>
        </w:tc>
        <w:tc>
          <w:tcPr>
            <w:tcW w:w="2880" w:type="dxa"/>
            <w:vMerge/>
          </w:tcPr>
          <w:p w:rsidR="00091E92" w:rsidRPr="0022761F" w:rsidRDefault="00091E92">
            <w:pPr>
              <w:rPr>
                <w:b/>
                <w:sz w:val="20"/>
                <w:szCs w:val="20"/>
              </w:rPr>
            </w:pPr>
          </w:p>
        </w:tc>
        <w:tc>
          <w:tcPr>
            <w:tcW w:w="2160" w:type="dxa"/>
            <w:vMerge/>
          </w:tcPr>
          <w:p w:rsidR="00091E92" w:rsidRPr="0022761F" w:rsidRDefault="00091E92">
            <w:pPr>
              <w:rPr>
                <w:b/>
                <w:sz w:val="20"/>
                <w:szCs w:val="20"/>
              </w:rPr>
            </w:pPr>
          </w:p>
        </w:tc>
        <w:tc>
          <w:tcPr>
            <w:tcW w:w="1440" w:type="dxa"/>
          </w:tcPr>
          <w:p w:rsidR="00091E92" w:rsidRPr="0022761F" w:rsidRDefault="00091E92" w:rsidP="0022761F">
            <w:pPr>
              <w:jc w:val="center"/>
              <w:rPr>
                <w:b/>
                <w:sz w:val="20"/>
                <w:szCs w:val="20"/>
              </w:rPr>
            </w:pPr>
            <w:r w:rsidRPr="0022761F">
              <w:rPr>
                <w:b/>
                <w:sz w:val="20"/>
                <w:szCs w:val="20"/>
              </w:rPr>
              <w:t>Status</w:t>
            </w:r>
          </w:p>
        </w:tc>
        <w:tc>
          <w:tcPr>
            <w:tcW w:w="1188" w:type="dxa"/>
          </w:tcPr>
          <w:p w:rsidR="00091E92" w:rsidRPr="0022761F" w:rsidRDefault="00091E92" w:rsidP="0022761F">
            <w:pPr>
              <w:jc w:val="center"/>
              <w:rPr>
                <w:b/>
                <w:sz w:val="20"/>
                <w:szCs w:val="20"/>
              </w:rPr>
            </w:pPr>
            <w:r w:rsidRPr="0022761F">
              <w:rPr>
                <w:b/>
                <w:sz w:val="20"/>
                <w:szCs w:val="20"/>
              </w:rPr>
              <w:t>Comments</w:t>
            </w:r>
          </w:p>
        </w:tc>
      </w:tr>
      <w:tr w:rsidR="00E15B66" w:rsidRPr="0022761F" w:rsidTr="0022761F">
        <w:tc>
          <w:tcPr>
            <w:tcW w:w="5508" w:type="dxa"/>
          </w:tcPr>
          <w:p w:rsidR="00091E92" w:rsidRPr="0022761F" w:rsidRDefault="00E15B66" w:rsidP="00111DFC">
            <w:pPr>
              <w:rPr>
                <w:sz w:val="20"/>
                <w:szCs w:val="20"/>
              </w:rPr>
            </w:pPr>
            <w:r w:rsidRPr="0022761F">
              <w:rPr>
                <w:sz w:val="20"/>
                <w:szCs w:val="20"/>
              </w:rPr>
              <w:t>1.1.</w:t>
            </w:r>
            <w:r w:rsidR="00111DFC">
              <w:rPr>
                <w:sz w:val="20"/>
                <w:szCs w:val="20"/>
              </w:rPr>
              <w:t xml:space="preserve"> Elaboration of exit strategy </w:t>
            </w:r>
          </w:p>
        </w:tc>
        <w:tc>
          <w:tcPr>
            <w:tcW w:w="2880" w:type="dxa"/>
          </w:tcPr>
          <w:p w:rsidR="00E15B66" w:rsidRPr="0022761F" w:rsidRDefault="00111DFC">
            <w:pPr>
              <w:rPr>
                <w:sz w:val="20"/>
                <w:szCs w:val="20"/>
              </w:rPr>
            </w:pPr>
            <w:r>
              <w:rPr>
                <w:sz w:val="20"/>
                <w:szCs w:val="20"/>
              </w:rPr>
              <w:t>Dec. 2010</w:t>
            </w:r>
          </w:p>
        </w:tc>
        <w:tc>
          <w:tcPr>
            <w:tcW w:w="2160" w:type="dxa"/>
          </w:tcPr>
          <w:p w:rsidR="00E15B66" w:rsidRPr="0022761F" w:rsidRDefault="00111DFC">
            <w:pPr>
              <w:rPr>
                <w:sz w:val="20"/>
                <w:szCs w:val="20"/>
              </w:rPr>
            </w:pPr>
            <w:r>
              <w:rPr>
                <w:sz w:val="20"/>
                <w:szCs w:val="20"/>
              </w:rPr>
              <w:t>Project team</w:t>
            </w:r>
          </w:p>
        </w:tc>
        <w:tc>
          <w:tcPr>
            <w:tcW w:w="1440" w:type="dxa"/>
          </w:tcPr>
          <w:p w:rsidR="00E15B66" w:rsidRPr="0022761F" w:rsidRDefault="00E15B66">
            <w:pPr>
              <w:rPr>
                <w:sz w:val="20"/>
                <w:szCs w:val="20"/>
              </w:rPr>
            </w:pPr>
          </w:p>
        </w:tc>
        <w:tc>
          <w:tcPr>
            <w:tcW w:w="1188" w:type="dxa"/>
          </w:tcPr>
          <w:p w:rsidR="00E15B66" w:rsidRPr="0022761F" w:rsidRDefault="00E15B66">
            <w:pPr>
              <w:rPr>
                <w:sz w:val="20"/>
                <w:szCs w:val="20"/>
              </w:rPr>
            </w:pPr>
          </w:p>
        </w:tc>
      </w:tr>
      <w:tr w:rsidR="00E15B66" w:rsidRPr="0022761F" w:rsidTr="0022761F">
        <w:tc>
          <w:tcPr>
            <w:tcW w:w="5508" w:type="dxa"/>
          </w:tcPr>
          <w:p w:rsidR="00E15B66" w:rsidRPr="0022761F" w:rsidRDefault="00E15B66" w:rsidP="008B0A41">
            <w:pPr>
              <w:rPr>
                <w:sz w:val="20"/>
                <w:szCs w:val="20"/>
              </w:rPr>
            </w:pPr>
            <w:r w:rsidRPr="0022761F">
              <w:rPr>
                <w:sz w:val="20"/>
                <w:szCs w:val="20"/>
              </w:rPr>
              <w:t>1.</w:t>
            </w:r>
            <w:r w:rsidR="0071787E" w:rsidRPr="0022761F">
              <w:rPr>
                <w:sz w:val="20"/>
                <w:szCs w:val="20"/>
              </w:rPr>
              <w:t>2</w:t>
            </w:r>
            <w:r w:rsidR="00111DFC">
              <w:rPr>
                <w:sz w:val="20"/>
                <w:szCs w:val="20"/>
              </w:rPr>
              <w:t xml:space="preserve">. Presentation of first draft of exit strategy at Steering Committee Meeting in Dec. 2010 </w:t>
            </w:r>
          </w:p>
        </w:tc>
        <w:tc>
          <w:tcPr>
            <w:tcW w:w="2880" w:type="dxa"/>
          </w:tcPr>
          <w:p w:rsidR="00E15B66" w:rsidRPr="0022761F" w:rsidRDefault="00111DFC">
            <w:pPr>
              <w:rPr>
                <w:sz w:val="20"/>
                <w:szCs w:val="20"/>
              </w:rPr>
            </w:pPr>
            <w:r>
              <w:rPr>
                <w:sz w:val="20"/>
                <w:szCs w:val="20"/>
              </w:rPr>
              <w:t>14</w:t>
            </w:r>
            <w:r w:rsidRPr="00111DFC">
              <w:rPr>
                <w:sz w:val="20"/>
                <w:szCs w:val="20"/>
                <w:vertAlign w:val="superscript"/>
              </w:rPr>
              <w:t>th</w:t>
            </w:r>
            <w:r>
              <w:rPr>
                <w:sz w:val="20"/>
                <w:szCs w:val="20"/>
              </w:rPr>
              <w:t xml:space="preserve"> Dec. 2010</w:t>
            </w:r>
          </w:p>
        </w:tc>
        <w:tc>
          <w:tcPr>
            <w:tcW w:w="2160" w:type="dxa"/>
          </w:tcPr>
          <w:p w:rsidR="00E15B66" w:rsidRPr="0022761F" w:rsidRDefault="00111DFC">
            <w:pPr>
              <w:rPr>
                <w:sz w:val="20"/>
                <w:szCs w:val="20"/>
              </w:rPr>
            </w:pPr>
            <w:r>
              <w:rPr>
                <w:sz w:val="20"/>
                <w:szCs w:val="20"/>
              </w:rPr>
              <w:t>Project team</w:t>
            </w:r>
          </w:p>
        </w:tc>
        <w:tc>
          <w:tcPr>
            <w:tcW w:w="1440" w:type="dxa"/>
          </w:tcPr>
          <w:p w:rsidR="00E15B66" w:rsidRPr="0022761F" w:rsidRDefault="00E15B66">
            <w:pPr>
              <w:rPr>
                <w:sz w:val="20"/>
                <w:szCs w:val="20"/>
              </w:rPr>
            </w:pPr>
          </w:p>
        </w:tc>
        <w:tc>
          <w:tcPr>
            <w:tcW w:w="1188" w:type="dxa"/>
          </w:tcPr>
          <w:p w:rsidR="00E15B66" w:rsidRPr="0022761F" w:rsidRDefault="00E15B66">
            <w:pPr>
              <w:rPr>
                <w:sz w:val="20"/>
                <w:szCs w:val="20"/>
              </w:rPr>
            </w:pPr>
          </w:p>
        </w:tc>
      </w:tr>
      <w:tr w:rsidR="00E15B66" w:rsidRPr="0022761F" w:rsidTr="0022761F">
        <w:tc>
          <w:tcPr>
            <w:tcW w:w="5508" w:type="dxa"/>
          </w:tcPr>
          <w:p w:rsidR="00E15B66" w:rsidRPr="0022761F" w:rsidRDefault="00E15B66" w:rsidP="008B0A41">
            <w:pPr>
              <w:rPr>
                <w:sz w:val="20"/>
                <w:szCs w:val="20"/>
              </w:rPr>
            </w:pPr>
          </w:p>
        </w:tc>
        <w:tc>
          <w:tcPr>
            <w:tcW w:w="2880" w:type="dxa"/>
          </w:tcPr>
          <w:p w:rsidR="00E15B66" w:rsidRPr="0022761F" w:rsidRDefault="00E15B66">
            <w:pPr>
              <w:rPr>
                <w:sz w:val="20"/>
                <w:szCs w:val="20"/>
              </w:rPr>
            </w:pPr>
          </w:p>
        </w:tc>
        <w:tc>
          <w:tcPr>
            <w:tcW w:w="2160" w:type="dxa"/>
          </w:tcPr>
          <w:p w:rsidR="00E15B66" w:rsidRPr="0022761F" w:rsidRDefault="00E15B66">
            <w:pPr>
              <w:rPr>
                <w:sz w:val="20"/>
                <w:szCs w:val="20"/>
              </w:rPr>
            </w:pPr>
          </w:p>
        </w:tc>
        <w:tc>
          <w:tcPr>
            <w:tcW w:w="1440" w:type="dxa"/>
          </w:tcPr>
          <w:p w:rsidR="00E15B66" w:rsidRPr="0022761F" w:rsidRDefault="00E15B66">
            <w:pPr>
              <w:rPr>
                <w:sz w:val="20"/>
                <w:szCs w:val="20"/>
              </w:rPr>
            </w:pPr>
          </w:p>
        </w:tc>
        <w:tc>
          <w:tcPr>
            <w:tcW w:w="1188" w:type="dxa"/>
          </w:tcPr>
          <w:p w:rsidR="00E15B66" w:rsidRPr="0022761F" w:rsidRDefault="00E15B66">
            <w:pPr>
              <w:rPr>
                <w:sz w:val="20"/>
                <w:szCs w:val="20"/>
              </w:rPr>
            </w:pPr>
          </w:p>
        </w:tc>
      </w:tr>
      <w:tr w:rsidR="00DF09C7" w:rsidRPr="0022761F" w:rsidTr="00B84FA4">
        <w:tc>
          <w:tcPr>
            <w:tcW w:w="5508" w:type="dxa"/>
            <w:tcBorders>
              <w:bottom w:val="single" w:sz="4" w:space="0" w:color="auto"/>
            </w:tcBorders>
            <w:shd w:val="clear" w:color="auto" w:fill="E6E6E6"/>
          </w:tcPr>
          <w:p w:rsidR="00DF09C7" w:rsidRDefault="00DF09C7" w:rsidP="00D22955">
            <w:pPr>
              <w:rPr>
                <w:b/>
                <w:sz w:val="20"/>
                <w:szCs w:val="20"/>
              </w:rPr>
            </w:pPr>
            <w:r w:rsidRPr="0022761F">
              <w:rPr>
                <w:b/>
                <w:sz w:val="20"/>
                <w:szCs w:val="20"/>
              </w:rPr>
              <w:t>Evaluation Recommendation or Issue 2:</w:t>
            </w:r>
          </w:p>
          <w:p w:rsidR="00DF09C7" w:rsidRPr="00E013F6" w:rsidRDefault="00DF09C7" w:rsidP="00D22955">
            <w:pPr>
              <w:rPr>
                <w:b/>
                <w:sz w:val="20"/>
                <w:szCs w:val="20"/>
              </w:rPr>
            </w:pPr>
          </w:p>
        </w:tc>
        <w:tc>
          <w:tcPr>
            <w:tcW w:w="7668" w:type="dxa"/>
            <w:gridSpan w:val="4"/>
            <w:tcBorders>
              <w:bottom w:val="single" w:sz="4" w:space="0" w:color="auto"/>
            </w:tcBorders>
            <w:shd w:val="clear" w:color="auto" w:fill="E6E6E6"/>
          </w:tcPr>
          <w:p w:rsidR="00DF09C7" w:rsidRPr="0022761F" w:rsidRDefault="00DF09C7" w:rsidP="00D22955">
            <w:pPr>
              <w:rPr>
                <w:b/>
                <w:sz w:val="20"/>
                <w:szCs w:val="20"/>
              </w:rPr>
            </w:pPr>
            <w:r w:rsidRPr="00E013F6">
              <w:rPr>
                <w:sz w:val="20"/>
                <w:szCs w:val="20"/>
              </w:rPr>
              <w:t>We recommend the co managers document their experience of collaboration for the further harmonization and to assist setting up a more formal joint venture operational agreement</w:t>
            </w:r>
          </w:p>
        </w:tc>
      </w:tr>
      <w:tr w:rsidR="00DF09C7" w:rsidRPr="0022761F" w:rsidTr="00B84FA4">
        <w:tc>
          <w:tcPr>
            <w:tcW w:w="5508" w:type="dxa"/>
            <w:shd w:val="clear" w:color="auto" w:fill="F3F3F3"/>
          </w:tcPr>
          <w:p w:rsidR="00DF09C7" w:rsidRDefault="00DF09C7" w:rsidP="00151106">
            <w:pPr>
              <w:tabs>
                <w:tab w:val="center" w:pos="2646"/>
              </w:tabs>
              <w:rPr>
                <w:b/>
                <w:sz w:val="20"/>
                <w:szCs w:val="20"/>
              </w:rPr>
            </w:pPr>
            <w:r w:rsidRPr="0022761F">
              <w:rPr>
                <w:b/>
                <w:sz w:val="20"/>
                <w:szCs w:val="20"/>
              </w:rPr>
              <w:t>Management Response:</w:t>
            </w:r>
          </w:p>
          <w:p w:rsidR="00DF09C7" w:rsidRPr="0022761F" w:rsidRDefault="00DF09C7" w:rsidP="00151106">
            <w:pPr>
              <w:tabs>
                <w:tab w:val="center" w:pos="2646"/>
              </w:tabs>
              <w:rPr>
                <w:b/>
                <w:sz w:val="20"/>
                <w:szCs w:val="20"/>
              </w:rPr>
            </w:pPr>
          </w:p>
        </w:tc>
        <w:tc>
          <w:tcPr>
            <w:tcW w:w="7668" w:type="dxa"/>
            <w:gridSpan w:val="4"/>
            <w:shd w:val="clear" w:color="auto" w:fill="F3F3F3"/>
          </w:tcPr>
          <w:p w:rsidR="00DF09C7" w:rsidRPr="00151106" w:rsidRDefault="00DF09C7" w:rsidP="00DF09C7">
            <w:pPr>
              <w:rPr>
                <w:sz w:val="20"/>
                <w:szCs w:val="20"/>
              </w:rPr>
            </w:pPr>
            <w:r w:rsidRPr="00151106">
              <w:rPr>
                <w:sz w:val="20"/>
                <w:szCs w:val="20"/>
              </w:rPr>
              <w:t xml:space="preserve">There are protocols about all meetings, discussions and the development of the joint management. Lessons learnt will be elaborated at the end of the project. </w:t>
            </w:r>
          </w:p>
          <w:p w:rsidR="00DF09C7" w:rsidRPr="0022761F" w:rsidRDefault="00DF09C7" w:rsidP="00DF09C7">
            <w:pPr>
              <w:rPr>
                <w:b/>
                <w:sz w:val="20"/>
                <w:szCs w:val="20"/>
              </w:rPr>
            </w:pPr>
            <w:r w:rsidRPr="00151106">
              <w:rPr>
                <w:sz w:val="20"/>
                <w:szCs w:val="20"/>
              </w:rPr>
              <w:t xml:space="preserve">So far, we recommend </w:t>
            </w:r>
            <w:proofErr w:type="gramStart"/>
            <w:r w:rsidRPr="00151106">
              <w:rPr>
                <w:sz w:val="20"/>
                <w:szCs w:val="20"/>
              </w:rPr>
              <w:t>to work</w:t>
            </w:r>
            <w:proofErr w:type="gramEnd"/>
            <w:r w:rsidRPr="00151106">
              <w:rPr>
                <w:sz w:val="20"/>
                <w:szCs w:val="20"/>
              </w:rPr>
              <w:t xml:space="preserve"> on a general Memorandum of Understanding between both agencies, concerning the joint management of projects.</w:t>
            </w:r>
          </w:p>
        </w:tc>
      </w:tr>
      <w:tr w:rsidR="00C96F2A" w:rsidRPr="0022761F" w:rsidTr="0022761F">
        <w:tc>
          <w:tcPr>
            <w:tcW w:w="5508" w:type="dxa"/>
            <w:vMerge w:val="restart"/>
            <w:shd w:val="clear" w:color="auto" w:fill="F3F3F3"/>
          </w:tcPr>
          <w:p w:rsidR="00C96F2A" w:rsidRPr="0022761F" w:rsidRDefault="00C96F2A" w:rsidP="00D22955">
            <w:pPr>
              <w:rPr>
                <w:b/>
                <w:sz w:val="20"/>
                <w:szCs w:val="20"/>
              </w:rPr>
            </w:pPr>
            <w:r w:rsidRPr="0022761F">
              <w:rPr>
                <w:b/>
                <w:sz w:val="20"/>
                <w:szCs w:val="20"/>
              </w:rPr>
              <w:t>Key Action(s)</w:t>
            </w:r>
          </w:p>
        </w:tc>
        <w:tc>
          <w:tcPr>
            <w:tcW w:w="2880" w:type="dxa"/>
            <w:vMerge w:val="restart"/>
            <w:shd w:val="clear" w:color="auto" w:fill="F3F3F3"/>
          </w:tcPr>
          <w:p w:rsidR="00C96F2A" w:rsidRPr="0022761F" w:rsidRDefault="00C96F2A" w:rsidP="00D22955">
            <w:pPr>
              <w:rPr>
                <w:b/>
                <w:sz w:val="20"/>
                <w:szCs w:val="20"/>
              </w:rPr>
            </w:pPr>
            <w:r w:rsidRPr="0022761F">
              <w:rPr>
                <w:b/>
                <w:sz w:val="20"/>
                <w:szCs w:val="20"/>
              </w:rPr>
              <w:t>Time Frame</w:t>
            </w:r>
          </w:p>
        </w:tc>
        <w:tc>
          <w:tcPr>
            <w:tcW w:w="2160" w:type="dxa"/>
            <w:vMerge w:val="restart"/>
            <w:shd w:val="clear" w:color="auto" w:fill="F3F3F3"/>
          </w:tcPr>
          <w:p w:rsidR="00C96F2A" w:rsidRPr="0022761F" w:rsidRDefault="00C96F2A" w:rsidP="00D22955">
            <w:pPr>
              <w:rPr>
                <w:b/>
                <w:sz w:val="20"/>
                <w:szCs w:val="20"/>
              </w:rPr>
            </w:pPr>
            <w:r w:rsidRPr="0022761F">
              <w:rPr>
                <w:b/>
                <w:sz w:val="20"/>
                <w:szCs w:val="20"/>
              </w:rPr>
              <w:t>Responsible Unit(s)</w:t>
            </w:r>
          </w:p>
        </w:tc>
        <w:tc>
          <w:tcPr>
            <w:tcW w:w="2628" w:type="dxa"/>
            <w:gridSpan w:val="2"/>
            <w:shd w:val="clear" w:color="auto" w:fill="F3F3F3"/>
          </w:tcPr>
          <w:p w:rsidR="00C96F2A" w:rsidRPr="0022761F" w:rsidRDefault="00C96F2A" w:rsidP="0022761F">
            <w:pPr>
              <w:jc w:val="center"/>
              <w:rPr>
                <w:b/>
                <w:sz w:val="20"/>
                <w:szCs w:val="20"/>
              </w:rPr>
            </w:pPr>
            <w:r w:rsidRPr="0022761F">
              <w:rPr>
                <w:b/>
                <w:sz w:val="20"/>
                <w:szCs w:val="20"/>
              </w:rPr>
              <w:t>Tracking</w:t>
            </w:r>
          </w:p>
        </w:tc>
      </w:tr>
      <w:tr w:rsidR="00C96F2A" w:rsidRPr="0022761F" w:rsidTr="0022761F">
        <w:tc>
          <w:tcPr>
            <w:tcW w:w="5508" w:type="dxa"/>
            <w:vMerge/>
          </w:tcPr>
          <w:p w:rsidR="00C96F2A" w:rsidRPr="0022761F" w:rsidRDefault="00C96F2A" w:rsidP="00D22955">
            <w:pPr>
              <w:rPr>
                <w:b/>
                <w:sz w:val="20"/>
                <w:szCs w:val="20"/>
              </w:rPr>
            </w:pPr>
          </w:p>
        </w:tc>
        <w:tc>
          <w:tcPr>
            <w:tcW w:w="2880" w:type="dxa"/>
            <w:vMerge/>
          </w:tcPr>
          <w:p w:rsidR="00C96F2A" w:rsidRPr="0022761F" w:rsidRDefault="00C96F2A" w:rsidP="00D22955">
            <w:pPr>
              <w:rPr>
                <w:b/>
                <w:sz w:val="20"/>
                <w:szCs w:val="20"/>
              </w:rPr>
            </w:pPr>
          </w:p>
        </w:tc>
        <w:tc>
          <w:tcPr>
            <w:tcW w:w="2160" w:type="dxa"/>
            <w:vMerge/>
          </w:tcPr>
          <w:p w:rsidR="00C96F2A" w:rsidRPr="0022761F" w:rsidRDefault="00C96F2A" w:rsidP="00D22955">
            <w:pPr>
              <w:rPr>
                <w:b/>
                <w:sz w:val="20"/>
                <w:szCs w:val="20"/>
              </w:rPr>
            </w:pPr>
          </w:p>
        </w:tc>
        <w:tc>
          <w:tcPr>
            <w:tcW w:w="1440" w:type="dxa"/>
          </w:tcPr>
          <w:p w:rsidR="00C96F2A" w:rsidRPr="0022761F" w:rsidRDefault="00C96F2A" w:rsidP="0022761F">
            <w:pPr>
              <w:jc w:val="center"/>
              <w:rPr>
                <w:b/>
                <w:sz w:val="20"/>
                <w:szCs w:val="20"/>
              </w:rPr>
            </w:pPr>
            <w:r w:rsidRPr="0022761F">
              <w:rPr>
                <w:b/>
                <w:sz w:val="20"/>
                <w:szCs w:val="20"/>
              </w:rPr>
              <w:t>Status</w:t>
            </w:r>
          </w:p>
        </w:tc>
        <w:tc>
          <w:tcPr>
            <w:tcW w:w="1188" w:type="dxa"/>
          </w:tcPr>
          <w:p w:rsidR="00C96F2A" w:rsidRPr="0022761F" w:rsidRDefault="00C96F2A" w:rsidP="0022761F">
            <w:pPr>
              <w:jc w:val="center"/>
              <w:rPr>
                <w:b/>
                <w:sz w:val="20"/>
                <w:szCs w:val="20"/>
              </w:rPr>
            </w:pPr>
            <w:r w:rsidRPr="0022761F">
              <w:rPr>
                <w:b/>
                <w:sz w:val="20"/>
                <w:szCs w:val="20"/>
              </w:rPr>
              <w:t>Comments</w:t>
            </w:r>
          </w:p>
        </w:tc>
      </w:tr>
      <w:tr w:rsidR="00C96F2A" w:rsidRPr="0022761F" w:rsidTr="0022761F">
        <w:tc>
          <w:tcPr>
            <w:tcW w:w="5508" w:type="dxa"/>
          </w:tcPr>
          <w:p w:rsidR="00C96F2A" w:rsidRPr="0022761F" w:rsidRDefault="00111DFC" w:rsidP="00111DFC">
            <w:pPr>
              <w:rPr>
                <w:sz w:val="20"/>
                <w:szCs w:val="20"/>
              </w:rPr>
            </w:pPr>
            <w:r>
              <w:rPr>
                <w:sz w:val="20"/>
                <w:szCs w:val="20"/>
              </w:rPr>
              <w:t>2.1. contribute to proposal for MoA between UNDP and GTZ for joint management of projects</w:t>
            </w:r>
          </w:p>
        </w:tc>
        <w:tc>
          <w:tcPr>
            <w:tcW w:w="2880" w:type="dxa"/>
          </w:tcPr>
          <w:p w:rsidR="00C96F2A" w:rsidRPr="0022761F" w:rsidRDefault="00111DFC" w:rsidP="00D22955">
            <w:pPr>
              <w:rPr>
                <w:sz w:val="20"/>
                <w:szCs w:val="20"/>
              </w:rPr>
            </w:pPr>
            <w:r>
              <w:rPr>
                <w:sz w:val="20"/>
                <w:szCs w:val="20"/>
              </w:rPr>
              <w:t>Feb. 2011</w:t>
            </w:r>
          </w:p>
        </w:tc>
        <w:tc>
          <w:tcPr>
            <w:tcW w:w="2160" w:type="dxa"/>
          </w:tcPr>
          <w:p w:rsidR="00C96F2A" w:rsidRPr="0022761F" w:rsidRDefault="00111DFC" w:rsidP="00D22955">
            <w:pPr>
              <w:rPr>
                <w:sz w:val="20"/>
                <w:szCs w:val="20"/>
              </w:rPr>
            </w:pPr>
            <w:r>
              <w:rPr>
                <w:sz w:val="20"/>
                <w:szCs w:val="20"/>
              </w:rPr>
              <w:t>Project team</w:t>
            </w:r>
          </w:p>
        </w:tc>
        <w:tc>
          <w:tcPr>
            <w:tcW w:w="1440" w:type="dxa"/>
          </w:tcPr>
          <w:p w:rsidR="00C96F2A" w:rsidRPr="0022761F" w:rsidRDefault="00C96F2A" w:rsidP="00D22955">
            <w:pPr>
              <w:rPr>
                <w:sz w:val="20"/>
                <w:szCs w:val="20"/>
              </w:rPr>
            </w:pPr>
          </w:p>
        </w:tc>
        <w:tc>
          <w:tcPr>
            <w:tcW w:w="1188" w:type="dxa"/>
          </w:tcPr>
          <w:p w:rsidR="00C96F2A" w:rsidRPr="0022761F" w:rsidRDefault="00C96F2A" w:rsidP="00D22955">
            <w:pPr>
              <w:rPr>
                <w:sz w:val="20"/>
                <w:szCs w:val="20"/>
              </w:rPr>
            </w:pPr>
          </w:p>
        </w:tc>
      </w:tr>
      <w:tr w:rsidR="00C96F2A" w:rsidRPr="0022761F" w:rsidTr="0022761F">
        <w:tc>
          <w:tcPr>
            <w:tcW w:w="5508" w:type="dxa"/>
          </w:tcPr>
          <w:p w:rsidR="00C96F2A" w:rsidRPr="0022761F" w:rsidRDefault="00C96F2A" w:rsidP="00D22955">
            <w:pPr>
              <w:rPr>
                <w:sz w:val="20"/>
                <w:szCs w:val="20"/>
              </w:rPr>
            </w:pPr>
          </w:p>
        </w:tc>
        <w:tc>
          <w:tcPr>
            <w:tcW w:w="2880" w:type="dxa"/>
          </w:tcPr>
          <w:p w:rsidR="00C96F2A" w:rsidRPr="0022761F" w:rsidRDefault="00C96F2A" w:rsidP="00D22955">
            <w:pPr>
              <w:rPr>
                <w:sz w:val="20"/>
                <w:szCs w:val="20"/>
              </w:rPr>
            </w:pPr>
          </w:p>
        </w:tc>
        <w:tc>
          <w:tcPr>
            <w:tcW w:w="2160" w:type="dxa"/>
          </w:tcPr>
          <w:p w:rsidR="00C96F2A" w:rsidRPr="0022761F" w:rsidRDefault="00C96F2A" w:rsidP="00D22955">
            <w:pPr>
              <w:rPr>
                <w:sz w:val="20"/>
                <w:szCs w:val="20"/>
              </w:rPr>
            </w:pPr>
          </w:p>
        </w:tc>
        <w:tc>
          <w:tcPr>
            <w:tcW w:w="1440" w:type="dxa"/>
          </w:tcPr>
          <w:p w:rsidR="00C96F2A" w:rsidRPr="0022761F" w:rsidRDefault="00C96F2A" w:rsidP="00D22955">
            <w:pPr>
              <w:rPr>
                <w:sz w:val="20"/>
                <w:szCs w:val="20"/>
              </w:rPr>
            </w:pPr>
          </w:p>
        </w:tc>
        <w:tc>
          <w:tcPr>
            <w:tcW w:w="1188" w:type="dxa"/>
          </w:tcPr>
          <w:p w:rsidR="00C96F2A" w:rsidRPr="0022761F" w:rsidRDefault="00C96F2A" w:rsidP="00D22955">
            <w:pPr>
              <w:rPr>
                <w:sz w:val="20"/>
                <w:szCs w:val="20"/>
              </w:rPr>
            </w:pPr>
          </w:p>
        </w:tc>
      </w:tr>
      <w:tr w:rsidR="00DF09C7" w:rsidRPr="0022761F" w:rsidTr="00B84FA4">
        <w:tc>
          <w:tcPr>
            <w:tcW w:w="5508" w:type="dxa"/>
            <w:tcBorders>
              <w:bottom w:val="single" w:sz="4" w:space="0" w:color="auto"/>
            </w:tcBorders>
            <w:shd w:val="clear" w:color="auto" w:fill="E6E6E6"/>
          </w:tcPr>
          <w:p w:rsidR="00DF09C7" w:rsidRDefault="00DF09C7" w:rsidP="00D22955">
            <w:pPr>
              <w:rPr>
                <w:b/>
                <w:sz w:val="20"/>
                <w:szCs w:val="20"/>
              </w:rPr>
            </w:pPr>
            <w:r w:rsidRPr="0022761F">
              <w:rPr>
                <w:b/>
                <w:sz w:val="20"/>
                <w:szCs w:val="20"/>
              </w:rPr>
              <w:t>Evaluation Recommendation or Issue 3:</w:t>
            </w:r>
          </w:p>
          <w:p w:rsidR="00DF09C7" w:rsidRPr="00E013F6" w:rsidRDefault="00DF09C7" w:rsidP="00D22955">
            <w:pPr>
              <w:rPr>
                <w:b/>
                <w:sz w:val="20"/>
                <w:szCs w:val="20"/>
              </w:rPr>
            </w:pPr>
          </w:p>
        </w:tc>
        <w:tc>
          <w:tcPr>
            <w:tcW w:w="7668" w:type="dxa"/>
            <w:gridSpan w:val="4"/>
            <w:tcBorders>
              <w:bottom w:val="single" w:sz="4" w:space="0" w:color="auto"/>
            </w:tcBorders>
            <w:shd w:val="clear" w:color="auto" w:fill="E6E6E6"/>
          </w:tcPr>
          <w:p w:rsidR="00DF09C7" w:rsidRPr="0022761F" w:rsidRDefault="00DF09C7" w:rsidP="00D22955">
            <w:pPr>
              <w:rPr>
                <w:b/>
                <w:sz w:val="20"/>
                <w:szCs w:val="20"/>
              </w:rPr>
            </w:pPr>
            <w:r w:rsidRPr="00E013F6">
              <w:rPr>
                <w:sz w:val="20"/>
                <w:szCs w:val="20"/>
              </w:rPr>
              <w:t>We recommend a review of local staff employment to identify the reasons for slowness in hiring local experts</w:t>
            </w:r>
          </w:p>
        </w:tc>
      </w:tr>
      <w:tr w:rsidR="00DF09C7" w:rsidRPr="0022761F" w:rsidTr="00B84FA4">
        <w:tc>
          <w:tcPr>
            <w:tcW w:w="5508" w:type="dxa"/>
            <w:shd w:val="clear" w:color="auto" w:fill="F3F3F3"/>
          </w:tcPr>
          <w:p w:rsidR="00DF09C7" w:rsidRDefault="00DF09C7" w:rsidP="00D22955">
            <w:pPr>
              <w:rPr>
                <w:b/>
                <w:sz w:val="20"/>
                <w:szCs w:val="20"/>
              </w:rPr>
            </w:pPr>
            <w:r w:rsidRPr="0022761F">
              <w:rPr>
                <w:b/>
                <w:sz w:val="20"/>
                <w:szCs w:val="20"/>
              </w:rPr>
              <w:t>Management Response:</w:t>
            </w:r>
          </w:p>
          <w:p w:rsidR="00DF09C7" w:rsidRPr="00151106" w:rsidRDefault="00DF09C7" w:rsidP="00D22955">
            <w:pPr>
              <w:rPr>
                <w:b/>
                <w:sz w:val="20"/>
                <w:szCs w:val="20"/>
              </w:rPr>
            </w:pPr>
          </w:p>
        </w:tc>
        <w:tc>
          <w:tcPr>
            <w:tcW w:w="7668" w:type="dxa"/>
            <w:gridSpan w:val="4"/>
            <w:shd w:val="clear" w:color="auto" w:fill="F3F3F3"/>
          </w:tcPr>
          <w:p w:rsidR="00DF09C7" w:rsidRPr="0022761F" w:rsidRDefault="00DF09C7" w:rsidP="00D22955">
            <w:pPr>
              <w:rPr>
                <w:b/>
                <w:sz w:val="20"/>
                <w:szCs w:val="20"/>
              </w:rPr>
            </w:pPr>
            <w:r w:rsidRPr="00151106">
              <w:rPr>
                <w:sz w:val="20"/>
                <w:szCs w:val="20"/>
              </w:rPr>
              <w:t>There is a general problem with availability of local experts in Kazakhstan. It is improving with more knowledge exchange with other projects and closer cooperation with Kazakh institutions and organizations.</w:t>
            </w:r>
          </w:p>
        </w:tc>
      </w:tr>
      <w:tr w:rsidR="005B3DB4" w:rsidRPr="0022761F" w:rsidTr="0022761F">
        <w:tc>
          <w:tcPr>
            <w:tcW w:w="5508" w:type="dxa"/>
            <w:vMerge w:val="restart"/>
            <w:shd w:val="clear" w:color="auto" w:fill="F3F3F3"/>
          </w:tcPr>
          <w:p w:rsidR="005B3DB4" w:rsidRPr="0022761F" w:rsidRDefault="005B3DB4" w:rsidP="00D22955">
            <w:pPr>
              <w:rPr>
                <w:b/>
                <w:sz w:val="20"/>
                <w:szCs w:val="20"/>
              </w:rPr>
            </w:pPr>
            <w:r w:rsidRPr="0022761F">
              <w:rPr>
                <w:b/>
                <w:sz w:val="20"/>
                <w:szCs w:val="20"/>
              </w:rPr>
              <w:t>Key Action(s)</w:t>
            </w:r>
          </w:p>
        </w:tc>
        <w:tc>
          <w:tcPr>
            <w:tcW w:w="2880" w:type="dxa"/>
            <w:vMerge w:val="restart"/>
            <w:shd w:val="clear" w:color="auto" w:fill="F3F3F3"/>
          </w:tcPr>
          <w:p w:rsidR="005B3DB4" w:rsidRPr="0022761F" w:rsidRDefault="005B3DB4" w:rsidP="00D22955">
            <w:pPr>
              <w:rPr>
                <w:b/>
                <w:sz w:val="20"/>
                <w:szCs w:val="20"/>
              </w:rPr>
            </w:pPr>
            <w:r w:rsidRPr="0022761F">
              <w:rPr>
                <w:b/>
                <w:sz w:val="20"/>
                <w:szCs w:val="20"/>
              </w:rPr>
              <w:t>Time Frame</w:t>
            </w:r>
          </w:p>
        </w:tc>
        <w:tc>
          <w:tcPr>
            <w:tcW w:w="2160" w:type="dxa"/>
            <w:vMerge w:val="restart"/>
            <w:shd w:val="clear" w:color="auto" w:fill="F3F3F3"/>
          </w:tcPr>
          <w:p w:rsidR="005B3DB4" w:rsidRPr="0022761F" w:rsidRDefault="005B3DB4" w:rsidP="00D22955">
            <w:pPr>
              <w:rPr>
                <w:b/>
                <w:sz w:val="20"/>
                <w:szCs w:val="20"/>
              </w:rPr>
            </w:pPr>
            <w:r w:rsidRPr="0022761F">
              <w:rPr>
                <w:b/>
                <w:sz w:val="20"/>
                <w:szCs w:val="20"/>
              </w:rPr>
              <w:t>Responsible Unit(s)</w:t>
            </w:r>
          </w:p>
        </w:tc>
        <w:tc>
          <w:tcPr>
            <w:tcW w:w="2628" w:type="dxa"/>
            <w:gridSpan w:val="2"/>
            <w:shd w:val="clear" w:color="auto" w:fill="F3F3F3"/>
          </w:tcPr>
          <w:p w:rsidR="005B3DB4" w:rsidRPr="0022761F" w:rsidRDefault="005B3DB4" w:rsidP="0022761F">
            <w:pPr>
              <w:jc w:val="center"/>
              <w:rPr>
                <w:b/>
                <w:sz w:val="20"/>
                <w:szCs w:val="20"/>
              </w:rPr>
            </w:pPr>
            <w:r w:rsidRPr="0022761F">
              <w:rPr>
                <w:b/>
                <w:sz w:val="20"/>
                <w:szCs w:val="20"/>
              </w:rPr>
              <w:t>Tracking</w:t>
            </w:r>
          </w:p>
        </w:tc>
      </w:tr>
      <w:tr w:rsidR="005B3DB4" w:rsidRPr="0022761F" w:rsidTr="0022761F">
        <w:tc>
          <w:tcPr>
            <w:tcW w:w="5508" w:type="dxa"/>
            <w:vMerge/>
          </w:tcPr>
          <w:p w:rsidR="005B3DB4" w:rsidRPr="0022761F" w:rsidRDefault="005B3DB4" w:rsidP="00D22955">
            <w:pPr>
              <w:rPr>
                <w:b/>
                <w:sz w:val="20"/>
                <w:szCs w:val="20"/>
              </w:rPr>
            </w:pPr>
          </w:p>
        </w:tc>
        <w:tc>
          <w:tcPr>
            <w:tcW w:w="2880" w:type="dxa"/>
            <w:vMerge/>
          </w:tcPr>
          <w:p w:rsidR="005B3DB4" w:rsidRPr="0022761F" w:rsidRDefault="005B3DB4" w:rsidP="00D22955">
            <w:pPr>
              <w:rPr>
                <w:b/>
                <w:sz w:val="20"/>
                <w:szCs w:val="20"/>
              </w:rPr>
            </w:pPr>
          </w:p>
        </w:tc>
        <w:tc>
          <w:tcPr>
            <w:tcW w:w="2160" w:type="dxa"/>
            <w:vMerge/>
          </w:tcPr>
          <w:p w:rsidR="005B3DB4" w:rsidRPr="0022761F" w:rsidRDefault="005B3DB4" w:rsidP="00D22955">
            <w:pPr>
              <w:rPr>
                <w:b/>
                <w:sz w:val="20"/>
                <w:szCs w:val="20"/>
              </w:rPr>
            </w:pPr>
          </w:p>
        </w:tc>
        <w:tc>
          <w:tcPr>
            <w:tcW w:w="1440" w:type="dxa"/>
          </w:tcPr>
          <w:p w:rsidR="005B3DB4" w:rsidRPr="0022761F" w:rsidRDefault="005B3DB4" w:rsidP="0022761F">
            <w:pPr>
              <w:jc w:val="center"/>
              <w:rPr>
                <w:b/>
                <w:sz w:val="20"/>
                <w:szCs w:val="20"/>
              </w:rPr>
            </w:pPr>
            <w:r w:rsidRPr="0022761F">
              <w:rPr>
                <w:b/>
                <w:sz w:val="20"/>
                <w:szCs w:val="20"/>
              </w:rPr>
              <w:t>Status</w:t>
            </w:r>
          </w:p>
        </w:tc>
        <w:tc>
          <w:tcPr>
            <w:tcW w:w="1188" w:type="dxa"/>
          </w:tcPr>
          <w:p w:rsidR="005B3DB4" w:rsidRPr="0022761F" w:rsidRDefault="005B3DB4" w:rsidP="0022761F">
            <w:pPr>
              <w:jc w:val="center"/>
              <w:rPr>
                <w:b/>
                <w:sz w:val="20"/>
                <w:szCs w:val="20"/>
              </w:rPr>
            </w:pPr>
            <w:r w:rsidRPr="0022761F">
              <w:rPr>
                <w:b/>
                <w:sz w:val="20"/>
                <w:szCs w:val="20"/>
              </w:rPr>
              <w:t>Comments</w:t>
            </w:r>
          </w:p>
        </w:tc>
      </w:tr>
      <w:tr w:rsidR="005B3DB4" w:rsidRPr="0022761F" w:rsidTr="0022761F">
        <w:tc>
          <w:tcPr>
            <w:tcW w:w="5508" w:type="dxa"/>
          </w:tcPr>
          <w:p w:rsidR="005B3DB4" w:rsidRPr="0022761F" w:rsidRDefault="0071787E" w:rsidP="00111DFC">
            <w:pPr>
              <w:rPr>
                <w:sz w:val="20"/>
                <w:szCs w:val="20"/>
              </w:rPr>
            </w:pPr>
            <w:r w:rsidRPr="0022761F">
              <w:rPr>
                <w:sz w:val="20"/>
                <w:szCs w:val="20"/>
              </w:rPr>
              <w:t>3.1</w:t>
            </w:r>
            <w:r w:rsidR="00111DFC">
              <w:rPr>
                <w:sz w:val="20"/>
                <w:szCs w:val="20"/>
              </w:rPr>
              <w:t>. develop a pool of local experts</w:t>
            </w:r>
          </w:p>
        </w:tc>
        <w:tc>
          <w:tcPr>
            <w:tcW w:w="2880" w:type="dxa"/>
          </w:tcPr>
          <w:p w:rsidR="005B3DB4" w:rsidRPr="0022761F" w:rsidRDefault="00B70B56" w:rsidP="00D22955">
            <w:pPr>
              <w:rPr>
                <w:sz w:val="20"/>
                <w:szCs w:val="20"/>
              </w:rPr>
            </w:pPr>
            <w:r>
              <w:rPr>
                <w:sz w:val="20"/>
                <w:szCs w:val="20"/>
              </w:rPr>
              <w:t>January</w:t>
            </w:r>
            <w:r w:rsidR="00111DFC">
              <w:rPr>
                <w:sz w:val="20"/>
                <w:szCs w:val="20"/>
              </w:rPr>
              <w:t xml:space="preserve"> 2011</w:t>
            </w:r>
          </w:p>
        </w:tc>
        <w:tc>
          <w:tcPr>
            <w:tcW w:w="2160" w:type="dxa"/>
          </w:tcPr>
          <w:p w:rsidR="005B3DB4" w:rsidRPr="0022761F" w:rsidRDefault="00111DFC" w:rsidP="00D22955">
            <w:pPr>
              <w:rPr>
                <w:sz w:val="20"/>
                <w:szCs w:val="20"/>
              </w:rPr>
            </w:pPr>
            <w:r>
              <w:rPr>
                <w:sz w:val="20"/>
                <w:szCs w:val="20"/>
              </w:rPr>
              <w:t>Project team</w:t>
            </w:r>
          </w:p>
        </w:tc>
        <w:tc>
          <w:tcPr>
            <w:tcW w:w="1440" w:type="dxa"/>
          </w:tcPr>
          <w:p w:rsidR="005B3DB4" w:rsidRPr="0022761F" w:rsidRDefault="005B3DB4" w:rsidP="00D22955">
            <w:pPr>
              <w:rPr>
                <w:sz w:val="20"/>
                <w:szCs w:val="20"/>
              </w:rPr>
            </w:pPr>
          </w:p>
        </w:tc>
        <w:tc>
          <w:tcPr>
            <w:tcW w:w="1188" w:type="dxa"/>
          </w:tcPr>
          <w:p w:rsidR="005B3DB4" w:rsidRPr="0022761F" w:rsidRDefault="005B3DB4" w:rsidP="00D22955">
            <w:pPr>
              <w:rPr>
                <w:sz w:val="20"/>
                <w:szCs w:val="20"/>
              </w:rPr>
            </w:pPr>
          </w:p>
        </w:tc>
      </w:tr>
      <w:tr w:rsidR="005B3DB4" w:rsidRPr="0022761F" w:rsidTr="0022761F">
        <w:tc>
          <w:tcPr>
            <w:tcW w:w="5508" w:type="dxa"/>
          </w:tcPr>
          <w:p w:rsidR="005B3DB4" w:rsidRPr="0022761F" w:rsidRDefault="0071787E" w:rsidP="00D22955">
            <w:pPr>
              <w:rPr>
                <w:sz w:val="20"/>
                <w:szCs w:val="20"/>
              </w:rPr>
            </w:pPr>
            <w:r w:rsidRPr="0022761F">
              <w:rPr>
                <w:sz w:val="20"/>
                <w:szCs w:val="20"/>
              </w:rPr>
              <w:t>3.2</w:t>
            </w:r>
            <w:r w:rsidR="00B70B56">
              <w:rPr>
                <w:sz w:val="20"/>
                <w:szCs w:val="20"/>
              </w:rPr>
              <w:t>. review hired experts</w:t>
            </w:r>
          </w:p>
        </w:tc>
        <w:tc>
          <w:tcPr>
            <w:tcW w:w="2880" w:type="dxa"/>
          </w:tcPr>
          <w:p w:rsidR="005B3DB4" w:rsidRPr="0022761F" w:rsidRDefault="00B70B56" w:rsidP="00D22955">
            <w:pPr>
              <w:rPr>
                <w:sz w:val="20"/>
                <w:szCs w:val="20"/>
              </w:rPr>
            </w:pPr>
            <w:r>
              <w:rPr>
                <w:sz w:val="20"/>
                <w:szCs w:val="20"/>
              </w:rPr>
              <w:t>January 2011</w:t>
            </w:r>
          </w:p>
        </w:tc>
        <w:tc>
          <w:tcPr>
            <w:tcW w:w="2160" w:type="dxa"/>
          </w:tcPr>
          <w:p w:rsidR="005B3DB4" w:rsidRPr="0022761F" w:rsidRDefault="00B70B56" w:rsidP="00D22955">
            <w:pPr>
              <w:rPr>
                <w:sz w:val="20"/>
                <w:szCs w:val="20"/>
              </w:rPr>
            </w:pPr>
            <w:r>
              <w:rPr>
                <w:sz w:val="20"/>
                <w:szCs w:val="20"/>
              </w:rPr>
              <w:t>Project team</w:t>
            </w:r>
          </w:p>
        </w:tc>
        <w:tc>
          <w:tcPr>
            <w:tcW w:w="1440" w:type="dxa"/>
          </w:tcPr>
          <w:p w:rsidR="005B3DB4" w:rsidRPr="0022761F" w:rsidRDefault="005B3DB4" w:rsidP="00D22955">
            <w:pPr>
              <w:rPr>
                <w:sz w:val="20"/>
                <w:szCs w:val="20"/>
              </w:rPr>
            </w:pPr>
          </w:p>
        </w:tc>
        <w:tc>
          <w:tcPr>
            <w:tcW w:w="1188" w:type="dxa"/>
          </w:tcPr>
          <w:p w:rsidR="005B3DB4" w:rsidRPr="0022761F" w:rsidRDefault="005B3DB4" w:rsidP="00D22955">
            <w:pPr>
              <w:rPr>
                <w:sz w:val="20"/>
                <w:szCs w:val="20"/>
              </w:rPr>
            </w:pPr>
          </w:p>
        </w:tc>
      </w:tr>
      <w:tr w:rsidR="005B3DB4" w:rsidRPr="0022761F" w:rsidTr="0022761F">
        <w:tc>
          <w:tcPr>
            <w:tcW w:w="5508" w:type="dxa"/>
          </w:tcPr>
          <w:p w:rsidR="005B3DB4" w:rsidRPr="0022761F" w:rsidRDefault="005B3DB4" w:rsidP="00D22955">
            <w:pPr>
              <w:rPr>
                <w:sz w:val="20"/>
                <w:szCs w:val="20"/>
              </w:rPr>
            </w:pPr>
          </w:p>
        </w:tc>
        <w:tc>
          <w:tcPr>
            <w:tcW w:w="2880" w:type="dxa"/>
          </w:tcPr>
          <w:p w:rsidR="005B3DB4" w:rsidRPr="0022761F" w:rsidRDefault="005B3DB4" w:rsidP="00D22955">
            <w:pPr>
              <w:rPr>
                <w:sz w:val="20"/>
                <w:szCs w:val="20"/>
              </w:rPr>
            </w:pPr>
          </w:p>
        </w:tc>
        <w:tc>
          <w:tcPr>
            <w:tcW w:w="2160" w:type="dxa"/>
          </w:tcPr>
          <w:p w:rsidR="005B3DB4" w:rsidRPr="0022761F" w:rsidRDefault="005B3DB4" w:rsidP="00D22955">
            <w:pPr>
              <w:rPr>
                <w:sz w:val="20"/>
                <w:szCs w:val="20"/>
              </w:rPr>
            </w:pPr>
          </w:p>
        </w:tc>
        <w:tc>
          <w:tcPr>
            <w:tcW w:w="1440" w:type="dxa"/>
          </w:tcPr>
          <w:p w:rsidR="005B3DB4" w:rsidRPr="0022761F" w:rsidRDefault="005B3DB4" w:rsidP="00D22955">
            <w:pPr>
              <w:rPr>
                <w:sz w:val="20"/>
                <w:szCs w:val="20"/>
              </w:rPr>
            </w:pPr>
          </w:p>
        </w:tc>
        <w:tc>
          <w:tcPr>
            <w:tcW w:w="1188" w:type="dxa"/>
          </w:tcPr>
          <w:p w:rsidR="005B3DB4" w:rsidRPr="0022761F" w:rsidRDefault="005B3DB4" w:rsidP="00D22955">
            <w:pPr>
              <w:rPr>
                <w:sz w:val="20"/>
                <w:szCs w:val="20"/>
              </w:rPr>
            </w:pPr>
          </w:p>
        </w:tc>
      </w:tr>
      <w:tr w:rsidR="00DF09C7" w:rsidRPr="0022761F" w:rsidTr="00B84FA4">
        <w:tc>
          <w:tcPr>
            <w:tcW w:w="5508" w:type="dxa"/>
          </w:tcPr>
          <w:p w:rsidR="00DF09C7" w:rsidRDefault="00DF09C7" w:rsidP="00CB319C">
            <w:pPr>
              <w:rPr>
                <w:b/>
                <w:sz w:val="20"/>
                <w:szCs w:val="20"/>
              </w:rPr>
            </w:pPr>
            <w:r w:rsidRPr="0022761F">
              <w:rPr>
                <w:b/>
                <w:sz w:val="20"/>
                <w:szCs w:val="20"/>
              </w:rPr>
              <w:t xml:space="preserve">Evaluation Recommendation or Issue </w:t>
            </w:r>
            <w:r>
              <w:rPr>
                <w:b/>
                <w:sz w:val="20"/>
                <w:szCs w:val="20"/>
              </w:rPr>
              <w:t>4</w:t>
            </w:r>
            <w:r w:rsidRPr="0022761F">
              <w:rPr>
                <w:b/>
                <w:sz w:val="20"/>
                <w:szCs w:val="20"/>
              </w:rPr>
              <w:t>:</w:t>
            </w:r>
          </w:p>
          <w:p w:rsidR="00DF09C7" w:rsidRPr="00E013F6" w:rsidRDefault="00DF09C7" w:rsidP="00CB319C">
            <w:pPr>
              <w:rPr>
                <w:b/>
                <w:sz w:val="20"/>
                <w:szCs w:val="20"/>
              </w:rPr>
            </w:pPr>
          </w:p>
        </w:tc>
        <w:tc>
          <w:tcPr>
            <w:tcW w:w="7668" w:type="dxa"/>
            <w:gridSpan w:val="4"/>
          </w:tcPr>
          <w:p w:rsidR="00DF09C7" w:rsidRPr="0022761F" w:rsidRDefault="00DF09C7" w:rsidP="00CB319C">
            <w:pPr>
              <w:rPr>
                <w:b/>
                <w:sz w:val="20"/>
                <w:szCs w:val="20"/>
              </w:rPr>
            </w:pPr>
            <w:r w:rsidRPr="00E013F6">
              <w:rPr>
                <w:sz w:val="20"/>
                <w:szCs w:val="20"/>
              </w:rPr>
              <w:t>We recommend a review of the project procurement plan to identify better systems to ensure supplies can be provided in the right season for efficient and effective operation</w:t>
            </w:r>
          </w:p>
        </w:tc>
      </w:tr>
      <w:tr w:rsidR="00DF09C7" w:rsidRPr="0022761F" w:rsidTr="00B84FA4">
        <w:tc>
          <w:tcPr>
            <w:tcW w:w="5508" w:type="dxa"/>
          </w:tcPr>
          <w:p w:rsidR="00DF09C7" w:rsidRDefault="00DF09C7" w:rsidP="00CB319C">
            <w:pPr>
              <w:rPr>
                <w:b/>
                <w:sz w:val="20"/>
                <w:szCs w:val="20"/>
              </w:rPr>
            </w:pPr>
            <w:r w:rsidRPr="0022761F">
              <w:rPr>
                <w:b/>
                <w:sz w:val="20"/>
                <w:szCs w:val="20"/>
              </w:rPr>
              <w:t>Management Response:</w:t>
            </w:r>
          </w:p>
          <w:p w:rsidR="00DF09C7" w:rsidRPr="00151106" w:rsidRDefault="00DF09C7" w:rsidP="00CB319C">
            <w:pPr>
              <w:rPr>
                <w:b/>
                <w:sz w:val="20"/>
                <w:szCs w:val="20"/>
              </w:rPr>
            </w:pPr>
          </w:p>
        </w:tc>
        <w:tc>
          <w:tcPr>
            <w:tcW w:w="7668" w:type="dxa"/>
            <w:gridSpan w:val="4"/>
          </w:tcPr>
          <w:p w:rsidR="00DF09C7" w:rsidRPr="0022761F" w:rsidRDefault="00DF09C7" w:rsidP="00CB319C">
            <w:pPr>
              <w:rPr>
                <w:b/>
                <w:sz w:val="20"/>
                <w:szCs w:val="20"/>
              </w:rPr>
            </w:pPr>
            <w:r w:rsidRPr="00151106">
              <w:rPr>
                <w:sz w:val="20"/>
                <w:szCs w:val="20"/>
              </w:rPr>
              <w:t>Procurement procedures take a certain time according to company regulations. Thus planning has to be in advance to ensure the delivery of supplies in time. The observed delay in repairing of wells and water points is solved. All work, planned for this year is completed.</w:t>
            </w:r>
          </w:p>
        </w:tc>
      </w:tr>
      <w:tr w:rsidR="00E013F6" w:rsidRPr="0022761F" w:rsidTr="0022761F">
        <w:tc>
          <w:tcPr>
            <w:tcW w:w="5508" w:type="dxa"/>
          </w:tcPr>
          <w:p w:rsidR="00E013F6" w:rsidRPr="0022761F" w:rsidRDefault="00E013F6" w:rsidP="00CB319C">
            <w:pPr>
              <w:rPr>
                <w:b/>
                <w:sz w:val="20"/>
                <w:szCs w:val="20"/>
              </w:rPr>
            </w:pPr>
            <w:r w:rsidRPr="0022761F">
              <w:rPr>
                <w:b/>
                <w:sz w:val="20"/>
                <w:szCs w:val="20"/>
              </w:rPr>
              <w:t>Key Action(s)</w:t>
            </w:r>
          </w:p>
        </w:tc>
        <w:tc>
          <w:tcPr>
            <w:tcW w:w="2880" w:type="dxa"/>
          </w:tcPr>
          <w:p w:rsidR="00E013F6" w:rsidRPr="0022761F" w:rsidRDefault="00E013F6" w:rsidP="00CB319C">
            <w:pPr>
              <w:rPr>
                <w:b/>
                <w:sz w:val="20"/>
                <w:szCs w:val="20"/>
              </w:rPr>
            </w:pPr>
            <w:r w:rsidRPr="0022761F">
              <w:rPr>
                <w:b/>
                <w:sz w:val="20"/>
                <w:szCs w:val="20"/>
              </w:rPr>
              <w:t>Time Frame</w:t>
            </w:r>
          </w:p>
        </w:tc>
        <w:tc>
          <w:tcPr>
            <w:tcW w:w="2160" w:type="dxa"/>
          </w:tcPr>
          <w:p w:rsidR="00E013F6" w:rsidRPr="0022761F" w:rsidRDefault="00E013F6" w:rsidP="00CB319C">
            <w:pPr>
              <w:rPr>
                <w:b/>
                <w:sz w:val="20"/>
                <w:szCs w:val="20"/>
              </w:rPr>
            </w:pPr>
            <w:r w:rsidRPr="0022761F">
              <w:rPr>
                <w:b/>
                <w:sz w:val="20"/>
                <w:szCs w:val="20"/>
              </w:rPr>
              <w:t>Responsible Unit(s)</w:t>
            </w:r>
          </w:p>
        </w:tc>
        <w:tc>
          <w:tcPr>
            <w:tcW w:w="1440" w:type="dxa"/>
          </w:tcPr>
          <w:p w:rsidR="00E013F6" w:rsidRPr="0022761F" w:rsidRDefault="00E013F6" w:rsidP="00CB319C">
            <w:pPr>
              <w:jc w:val="center"/>
              <w:rPr>
                <w:b/>
                <w:sz w:val="20"/>
                <w:szCs w:val="20"/>
              </w:rPr>
            </w:pPr>
            <w:r w:rsidRPr="0022761F">
              <w:rPr>
                <w:b/>
                <w:sz w:val="20"/>
                <w:szCs w:val="20"/>
              </w:rPr>
              <w:t>Tracking</w:t>
            </w:r>
          </w:p>
        </w:tc>
        <w:tc>
          <w:tcPr>
            <w:tcW w:w="1188" w:type="dxa"/>
          </w:tcPr>
          <w:p w:rsidR="00E013F6" w:rsidRPr="0022761F" w:rsidRDefault="00E013F6" w:rsidP="00D22955">
            <w:pPr>
              <w:rPr>
                <w:sz w:val="20"/>
                <w:szCs w:val="20"/>
              </w:rPr>
            </w:pPr>
          </w:p>
        </w:tc>
      </w:tr>
      <w:tr w:rsidR="00E013F6" w:rsidRPr="0022761F" w:rsidTr="0022761F">
        <w:tc>
          <w:tcPr>
            <w:tcW w:w="5508" w:type="dxa"/>
          </w:tcPr>
          <w:p w:rsidR="00E013F6" w:rsidRPr="0022761F" w:rsidRDefault="00E013F6" w:rsidP="00CB319C">
            <w:pPr>
              <w:rPr>
                <w:b/>
                <w:sz w:val="20"/>
                <w:szCs w:val="20"/>
              </w:rPr>
            </w:pPr>
          </w:p>
        </w:tc>
        <w:tc>
          <w:tcPr>
            <w:tcW w:w="2880" w:type="dxa"/>
          </w:tcPr>
          <w:p w:rsidR="00E013F6" w:rsidRPr="0022761F" w:rsidRDefault="00E013F6" w:rsidP="00CB319C">
            <w:pPr>
              <w:rPr>
                <w:b/>
                <w:sz w:val="20"/>
                <w:szCs w:val="20"/>
              </w:rPr>
            </w:pPr>
          </w:p>
        </w:tc>
        <w:tc>
          <w:tcPr>
            <w:tcW w:w="2160" w:type="dxa"/>
          </w:tcPr>
          <w:p w:rsidR="00E013F6" w:rsidRPr="0022761F" w:rsidRDefault="00E013F6" w:rsidP="00CB319C">
            <w:pPr>
              <w:rPr>
                <w:b/>
                <w:sz w:val="20"/>
                <w:szCs w:val="20"/>
              </w:rPr>
            </w:pPr>
          </w:p>
        </w:tc>
        <w:tc>
          <w:tcPr>
            <w:tcW w:w="1440" w:type="dxa"/>
          </w:tcPr>
          <w:p w:rsidR="00E013F6" w:rsidRPr="0022761F" w:rsidRDefault="00E013F6" w:rsidP="00CB319C">
            <w:pPr>
              <w:jc w:val="center"/>
              <w:rPr>
                <w:b/>
                <w:sz w:val="20"/>
                <w:szCs w:val="20"/>
              </w:rPr>
            </w:pPr>
            <w:r w:rsidRPr="0022761F">
              <w:rPr>
                <w:b/>
                <w:sz w:val="20"/>
                <w:szCs w:val="20"/>
              </w:rPr>
              <w:t>Status</w:t>
            </w:r>
          </w:p>
        </w:tc>
        <w:tc>
          <w:tcPr>
            <w:tcW w:w="1188" w:type="dxa"/>
          </w:tcPr>
          <w:p w:rsidR="00E013F6" w:rsidRPr="0022761F" w:rsidRDefault="00E013F6" w:rsidP="00CB319C">
            <w:pPr>
              <w:jc w:val="center"/>
              <w:rPr>
                <w:b/>
                <w:sz w:val="20"/>
                <w:szCs w:val="20"/>
              </w:rPr>
            </w:pPr>
            <w:r w:rsidRPr="0022761F">
              <w:rPr>
                <w:b/>
                <w:sz w:val="20"/>
                <w:szCs w:val="20"/>
              </w:rPr>
              <w:t>Comments</w:t>
            </w:r>
          </w:p>
        </w:tc>
      </w:tr>
      <w:tr w:rsidR="00E013F6" w:rsidRPr="0022761F" w:rsidTr="0022761F">
        <w:tc>
          <w:tcPr>
            <w:tcW w:w="5508" w:type="dxa"/>
          </w:tcPr>
          <w:p w:rsidR="00E013F6" w:rsidRPr="0022761F" w:rsidRDefault="00E013F6" w:rsidP="00B70B56">
            <w:pPr>
              <w:rPr>
                <w:sz w:val="20"/>
                <w:szCs w:val="20"/>
              </w:rPr>
            </w:pPr>
            <w:r>
              <w:rPr>
                <w:sz w:val="20"/>
                <w:szCs w:val="20"/>
              </w:rPr>
              <w:t>4</w:t>
            </w:r>
            <w:r w:rsidRPr="0022761F">
              <w:rPr>
                <w:sz w:val="20"/>
                <w:szCs w:val="20"/>
              </w:rPr>
              <w:t>.1</w:t>
            </w:r>
            <w:r w:rsidR="00B70B56">
              <w:rPr>
                <w:sz w:val="20"/>
                <w:szCs w:val="20"/>
              </w:rPr>
              <w:t>. planning of supplies until the end of the project</w:t>
            </w:r>
          </w:p>
        </w:tc>
        <w:tc>
          <w:tcPr>
            <w:tcW w:w="2880" w:type="dxa"/>
          </w:tcPr>
          <w:p w:rsidR="00E013F6" w:rsidRPr="0022761F" w:rsidRDefault="00B70B56" w:rsidP="00CB319C">
            <w:pPr>
              <w:rPr>
                <w:sz w:val="20"/>
                <w:szCs w:val="20"/>
              </w:rPr>
            </w:pPr>
            <w:r>
              <w:rPr>
                <w:sz w:val="20"/>
                <w:szCs w:val="20"/>
              </w:rPr>
              <w:t>January 2011</w:t>
            </w:r>
          </w:p>
        </w:tc>
        <w:tc>
          <w:tcPr>
            <w:tcW w:w="2160" w:type="dxa"/>
          </w:tcPr>
          <w:p w:rsidR="00E013F6" w:rsidRPr="0022761F" w:rsidRDefault="00B70B56" w:rsidP="00CB319C">
            <w:pPr>
              <w:rPr>
                <w:sz w:val="20"/>
                <w:szCs w:val="20"/>
              </w:rPr>
            </w:pPr>
            <w:r>
              <w:rPr>
                <w:sz w:val="20"/>
                <w:szCs w:val="20"/>
              </w:rPr>
              <w:t>Project team</w:t>
            </w:r>
          </w:p>
        </w:tc>
        <w:tc>
          <w:tcPr>
            <w:tcW w:w="1440" w:type="dxa"/>
          </w:tcPr>
          <w:p w:rsidR="00E013F6" w:rsidRPr="0022761F" w:rsidRDefault="00E013F6" w:rsidP="00CB319C">
            <w:pPr>
              <w:rPr>
                <w:sz w:val="20"/>
                <w:szCs w:val="20"/>
              </w:rPr>
            </w:pPr>
          </w:p>
        </w:tc>
        <w:tc>
          <w:tcPr>
            <w:tcW w:w="1188" w:type="dxa"/>
          </w:tcPr>
          <w:p w:rsidR="00E013F6" w:rsidRPr="0022761F" w:rsidRDefault="00E013F6" w:rsidP="00CB319C">
            <w:pPr>
              <w:rPr>
                <w:sz w:val="20"/>
                <w:szCs w:val="20"/>
              </w:rPr>
            </w:pPr>
          </w:p>
        </w:tc>
      </w:tr>
      <w:tr w:rsidR="00E013F6" w:rsidRPr="0022761F" w:rsidTr="0022761F">
        <w:tc>
          <w:tcPr>
            <w:tcW w:w="5508" w:type="dxa"/>
          </w:tcPr>
          <w:p w:rsidR="00E013F6" w:rsidRPr="0022761F" w:rsidRDefault="00E013F6" w:rsidP="00B70B56">
            <w:pPr>
              <w:rPr>
                <w:sz w:val="20"/>
                <w:szCs w:val="20"/>
              </w:rPr>
            </w:pPr>
            <w:r>
              <w:rPr>
                <w:sz w:val="20"/>
                <w:szCs w:val="20"/>
              </w:rPr>
              <w:t>4</w:t>
            </w:r>
            <w:r w:rsidRPr="0022761F">
              <w:rPr>
                <w:sz w:val="20"/>
                <w:szCs w:val="20"/>
              </w:rPr>
              <w:t>.2</w:t>
            </w:r>
            <w:r w:rsidR="00B70B56">
              <w:rPr>
                <w:sz w:val="20"/>
                <w:szCs w:val="20"/>
              </w:rPr>
              <w:t>. ordering of supplies acc. to company regulations</w:t>
            </w:r>
          </w:p>
        </w:tc>
        <w:tc>
          <w:tcPr>
            <w:tcW w:w="2880" w:type="dxa"/>
          </w:tcPr>
          <w:p w:rsidR="00E013F6" w:rsidRPr="0022761F" w:rsidRDefault="00B70B56" w:rsidP="00CB319C">
            <w:pPr>
              <w:rPr>
                <w:sz w:val="20"/>
                <w:szCs w:val="20"/>
              </w:rPr>
            </w:pPr>
            <w:r>
              <w:rPr>
                <w:sz w:val="20"/>
                <w:szCs w:val="20"/>
              </w:rPr>
              <w:t>as required</w:t>
            </w:r>
          </w:p>
        </w:tc>
        <w:tc>
          <w:tcPr>
            <w:tcW w:w="2160" w:type="dxa"/>
          </w:tcPr>
          <w:p w:rsidR="00E013F6" w:rsidRPr="0022761F" w:rsidRDefault="00B70B56" w:rsidP="00CB319C">
            <w:pPr>
              <w:rPr>
                <w:sz w:val="20"/>
                <w:szCs w:val="20"/>
              </w:rPr>
            </w:pPr>
            <w:r>
              <w:rPr>
                <w:sz w:val="20"/>
                <w:szCs w:val="20"/>
              </w:rPr>
              <w:t>Project team</w:t>
            </w:r>
          </w:p>
        </w:tc>
        <w:tc>
          <w:tcPr>
            <w:tcW w:w="1440" w:type="dxa"/>
          </w:tcPr>
          <w:p w:rsidR="00E013F6" w:rsidRPr="0022761F" w:rsidRDefault="00E013F6" w:rsidP="00CB319C">
            <w:pPr>
              <w:rPr>
                <w:sz w:val="20"/>
                <w:szCs w:val="20"/>
              </w:rPr>
            </w:pPr>
          </w:p>
        </w:tc>
        <w:tc>
          <w:tcPr>
            <w:tcW w:w="1188" w:type="dxa"/>
          </w:tcPr>
          <w:p w:rsidR="00E013F6" w:rsidRPr="0022761F" w:rsidRDefault="00E013F6" w:rsidP="00CB319C">
            <w:pPr>
              <w:rPr>
                <w:sz w:val="20"/>
                <w:szCs w:val="20"/>
              </w:rPr>
            </w:pPr>
          </w:p>
        </w:tc>
      </w:tr>
      <w:tr w:rsidR="00E013F6" w:rsidRPr="0022761F" w:rsidTr="0022761F">
        <w:tc>
          <w:tcPr>
            <w:tcW w:w="5508" w:type="dxa"/>
          </w:tcPr>
          <w:p w:rsidR="00E013F6" w:rsidRPr="0022761F" w:rsidRDefault="00E013F6" w:rsidP="00CB319C">
            <w:pPr>
              <w:rPr>
                <w:sz w:val="20"/>
                <w:szCs w:val="20"/>
              </w:rPr>
            </w:pPr>
          </w:p>
        </w:tc>
        <w:tc>
          <w:tcPr>
            <w:tcW w:w="2880" w:type="dxa"/>
          </w:tcPr>
          <w:p w:rsidR="00E013F6" w:rsidRPr="0022761F" w:rsidRDefault="00E013F6" w:rsidP="00CB319C">
            <w:pPr>
              <w:rPr>
                <w:sz w:val="20"/>
                <w:szCs w:val="20"/>
              </w:rPr>
            </w:pPr>
          </w:p>
        </w:tc>
        <w:tc>
          <w:tcPr>
            <w:tcW w:w="2160" w:type="dxa"/>
          </w:tcPr>
          <w:p w:rsidR="00E013F6" w:rsidRPr="0022761F" w:rsidRDefault="00E013F6" w:rsidP="00CB319C">
            <w:pPr>
              <w:rPr>
                <w:sz w:val="20"/>
                <w:szCs w:val="20"/>
              </w:rPr>
            </w:pPr>
          </w:p>
        </w:tc>
        <w:tc>
          <w:tcPr>
            <w:tcW w:w="1440" w:type="dxa"/>
          </w:tcPr>
          <w:p w:rsidR="00E013F6" w:rsidRPr="0022761F" w:rsidRDefault="00E013F6" w:rsidP="00CB319C">
            <w:pPr>
              <w:rPr>
                <w:sz w:val="20"/>
                <w:szCs w:val="20"/>
              </w:rPr>
            </w:pPr>
          </w:p>
        </w:tc>
        <w:tc>
          <w:tcPr>
            <w:tcW w:w="1188" w:type="dxa"/>
          </w:tcPr>
          <w:p w:rsidR="00E013F6" w:rsidRPr="0022761F" w:rsidRDefault="00E013F6" w:rsidP="00CB319C">
            <w:pPr>
              <w:rPr>
                <w:sz w:val="20"/>
                <w:szCs w:val="20"/>
              </w:rPr>
            </w:pPr>
          </w:p>
        </w:tc>
      </w:tr>
      <w:tr w:rsidR="00DF09C7" w:rsidRPr="0022761F" w:rsidTr="00B84FA4">
        <w:tc>
          <w:tcPr>
            <w:tcW w:w="5508" w:type="dxa"/>
          </w:tcPr>
          <w:p w:rsidR="00DF09C7" w:rsidRDefault="00DF09C7" w:rsidP="00E013F6">
            <w:pPr>
              <w:rPr>
                <w:b/>
                <w:sz w:val="20"/>
                <w:szCs w:val="20"/>
              </w:rPr>
            </w:pPr>
            <w:r w:rsidRPr="0022761F">
              <w:rPr>
                <w:b/>
                <w:sz w:val="20"/>
                <w:szCs w:val="20"/>
              </w:rPr>
              <w:t xml:space="preserve">Evaluation Recommendation or Issue </w:t>
            </w:r>
            <w:r>
              <w:rPr>
                <w:b/>
                <w:sz w:val="20"/>
                <w:szCs w:val="20"/>
              </w:rPr>
              <w:t>5</w:t>
            </w:r>
            <w:r w:rsidRPr="0022761F">
              <w:rPr>
                <w:b/>
                <w:sz w:val="20"/>
                <w:szCs w:val="20"/>
              </w:rPr>
              <w:t>:</w:t>
            </w:r>
          </w:p>
          <w:p w:rsidR="00DF09C7" w:rsidRPr="00E013F6" w:rsidRDefault="00DF09C7" w:rsidP="00E013F6">
            <w:pPr>
              <w:rPr>
                <w:b/>
                <w:sz w:val="20"/>
                <w:szCs w:val="20"/>
              </w:rPr>
            </w:pPr>
          </w:p>
        </w:tc>
        <w:tc>
          <w:tcPr>
            <w:tcW w:w="7668" w:type="dxa"/>
            <w:gridSpan w:val="4"/>
          </w:tcPr>
          <w:p w:rsidR="00DF09C7" w:rsidRPr="0022761F" w:rsidRDefault="00DF09C7" w:rsidP="00CB319C">
            <w:pPr>
              <w:rPr>
                <w:b/>
                <w:sz w:val="20"/>
                <w:szCs w:val="20"/>
              </w:rPr>
            </w:pPr>
            <w:r w:rsidRPr="00E013F6">
              <w:rPr>
                <w:sz w:val="20"/>
                <w:szCs w:val="20"/>
              </w:rPr>
              <w:t>We recommend the project engage more intensively with the Ministry of Agriculture other agencies and other projects operating in the area to identify further opportunities for partnerships</w:t>
            </w:r>
          </w:p>
        </w:tc>
      </w:tr>
      <w:tr w:rsidR="00DF09C7" w:rsidRPr="0022761F" w:rsidTr="00B84FA4">
        <w:tc>
          <w:tcPr>
            <w:tcW w:w="5508" w:type="dxa"/>
          </w:tcPr>
          <w:p w:rsidR="00DF09C7" w:rsidRDefault="00DF09C7" w:rsidP="00CB319C">
            <w:pPr>
              <w:rPr>
                <w:b/>
                <w:sz w:val="20"/>
                <w:szCs w:val="20"/>
              </w:rPr>
            </w:pPr>
            <w:r w:rsidRPr="0022761F">
              <w:rPr>
                <w:b/>
                <w:sz w:val="20"/>
                <w:szCs w:val="20"/>
              </w:rPr>
              <w:t>Management Response:</w:t>
            </w:r>
          </w:p>
          <w:p w:rsidR="00DF09C7" w:rsidRPr="00151106" w:rsidRDefault="00DF09C7" w:rsidP="00A04602">
            <w:pPr>
              <w:rPr>
                <w:b/>
                <w:sz w:val="20"/>
                <w:szCs w:val="20"/>
              </w:rPr>
            </w:pPr>
          </w:p>
        </w:tc>
        <w:tc>
          <w:tcPr>
            <w:tcW w:w="7668" w:type="dxa"/>
            <w:gridSpan w:val="4"/>
          </w:tcPr>
          <w:p w:rsidR="00DF09C7" w:rsidRDefault="00DF09C7" w:rsidP="00DF09C7">
            <w:pPr>
              <w:rPr>
                <w:sz w:val="20"/>
                <w:szCs w:val="20"/>
              </w:rPr>
            </w:pPr>
            <w:r w:rsidRPr="00151106">
              <w:rPr>
                <w:sz w:val="20"/>
                <w:szCs w:val="20"/>
              </w:rPr>
              <w:t>The Round Table conference 22 - 23 November 2010was a good step into this direction. The Ministry and KasAgroInnovatia are interested in the project results and ready for a closer cooperation.</w:t>
            </w:r>
          </w:p>
          <w:p w:rsidR="00DF09C7" w:rsidRPr="0022761F" w:rsidRDefault="00DF09C7" w:rsidP="00DF09C7">
            <w:pPr>
              <w:rPr>
                <w:b/>
                <w:sz w:val="20"/>
                <w:szCs w:val="20"/>
              </w:rPr>
            </w:pPr>
            <w:r>
              <w:rPr>
                <w:sz w:val="20"/>
                <w:szCs w:val="20"/>
              </w:rPr>
              <w:t>Cooperation agreement between UNDP and Washington State University was signed in November 2010</w:t>
            </w:r>
          </w:p>
        </w:tc>
      </w:tr>
      <w:tr w:rsidR="00E013F6" w:rsidRPr="0022761F" w:rsidTr="0022761F">
        <w:tc>
          <w:tcPr>
            <w:tcW w:w="5508" w:type="dxa"/>
          </w:tcPr>
          <w:p w:rsidR="00E013F6" w:rsidRPr="0022761F" w:rsidRDefault="00E013F6" w:rsidP="00CB319C">
            <w:pPr>
              <w:rPr>
                <w:b/>
                <w:sz w:val="20"/>
                <w:szCs w:val="20"/>
              </w:rPr>
            </w:pPr>
            <w:r w:rsidRPr="0022761F">
              <w:rPr>
                <w:b/>
                <w:sz w:val="20"/>
                <w:szCs w:val="20"/>
              </w:rPr>
              <w:t>Key Action(s)</w:t>
            </w:r>
          </w:p>
        </w:tc>
        <w:tc>
          <w:tcPr>
            <w:tcW w:w="2880" w:type="dxa"/>
          </w:tcPr>
          <w:p w:rsidR="00E013F6" w:rsidRPr="0022761F" w:rsidRDefault="00E013F6" w:rsidP="00CB319C">
            <w:pPr>
              <w:rPr>
                <w:b/>
                <w:sz w:val="20"/>
                <w:szCs w:val="20"/>
              </w:rPr>
            </w:pPr>
            <w:r w:rsidRPr="0022761F">
              <w:rPr>
                <w:b/>
                <w:sz w:val="20"/>
                <w:szCs w:val="20"/>
              </w:rPr>
              <w:t>Time Frame</w:t>
            </w:r>
          </w:p>
        </w:tc>
        <w:tc>
          <w:tcPr>
            <w:tcW w:w="2160" w:type="dxa"/>
          </w:tcPr>
          <w:p w:rsidR="00E013F6" w:rsidRPr="0022761F" w:rsidRDefault="00E013F6" w:rsidP="00CB319C">
            <w:pPr>
              <w:rPr>
                <w:b/>
                <w:sz w:val="20"/>
                <w:szCs w:val="20"/>
              </w:rPr>
            </w:pPr>
            <w:r w:rsidRPr="0022761F">
              <w:rPr>
                <w:b/>
                <w:sz w:val="20"/>
                <w:szCs w:val="20"/>
              </w:rPr>
              <w:t>Responsible Unit(s)</w:t>
            </w:r>
          </w:p>
        </w:tc>
        <w:tc>
          <w:tcPr>
            <w:tcW w:w="1440" w:type="dxa"/>
          </w:tcPr>
          <w:p w:rsidR="00E013F6" w:rsidRPr="0022761F" w:rsidRDefault="00E013F6" w:rsidP="00CB319C">
            <w:pPr>
              <w:jc w:val="center"/>
              <w:rPr>
                <w:b/>
                <w:sz w:val="20"/>
                <w:szCs w:val="20"/>
              </w:rPr>
            </w:pPr>
            <w:r w:rsidRPr="0022761F">
              <w:rPr>
                <w:b/>
                <w:sz w:val="20"/>
                <w:szCs w:val="20"/>
              </w:rPr>
              <w:t>Tracking</w:t>
            </w:r>
          </w:p>
        </w:tc>
        <w:tc>
          <w:tcPr>
            <w:tcW w:w="1188" w:type="dxa"/>
          </w:tcPr>
          <w:p w:rsidR="00E013F6" w:rsidRPr="0022761F" w:rsidRDefault="00E013F6" w:rsidP="00CB319C">
            <w:pPr>
              <w:rPr>
                <w:sz w:val="20"/>
                <w:szCs w:val="20"/>
              </w:rPr>
            </w:pPr>
          </w:p>
        </w:tc>
      </w:tr>
      <w:tr w:rsidR="00E013F6" w:rsidRPr="0022761F" w:rsidTr="0022761F">
        <w:tc>
          <w:tcPr>
            <w:tcW w:w="5508" w:type="dxa"/>
          </w:tcPr>
          <w:p w:rsidR="00E013F6" w:rsidRPr="0022761F" w:rsidRDefault="00E013F6" w:rsidP="00CB319C">
            <w:pPr>
              <w:rPr>
                <w:b/>
                <w:sz w:val="20"/>
                <w:szCs w:val="20"/>
              </w:rPr>
            </w:pPr>
          </w:p>
        </w:tc>
        <w:tc>
          <w:tcPr>
            <w:tcW w:w="2880" w:type="dxa"/>
          </w:tcPr>
          <w:p w:rsidR="00E013F6" w:rsidRPr="0022761F" w:rsidRDefault="00E013F6" w:rsidP="00CB319C">
            <w:pPr>
              <w:rPr>
                <w:b/>
                <w:sz w:val="20"/>
                <w:szCs w:val="20"/>
              </w:rPr>
            </w:pPr>
          </w:p>
        </w:tc>
        <w:tc>
          <w:tcPr>
            <w:tcW w:w="2160" w:type="dxa"/>
          </w:tcPr>
          <w:p w:rsidR="00E013F6" w:rsidRPr="0022761F" w:rsidRDefault="00E013F6" w:rsidP="00CB319C">
            <w:pPr>
              <w:rPr>
                <w:b/>
                <w:sz w:val="20"/>
                <w:szCs w:val="20"/>
              </w:rPr>
            </w:pPr>
          </w:p>
        </w:tc>
        <w:tc>
          <w:tcPr>
            <w:tcW w:w="1440" w:type="dxa"/>
          </w:tcPr>
          <w:p w:rsidR="00E013F6" w:rsidRPr="0022761F" w:rsidRDefault="00E013F6" w:rsidP="00CB319C">
            <w:pPr>
              <w:jc w:val="center"/>
              <w:rPr>
                <w:b/>
                <w:sz w:val="20"/>
                <w:szCs w:val="20"/>
              </w:rPr>
            </w:pPr>
            <w:r w:rsidRPr="0022761F">
              <w:rPr>
                <w:b/>
                <w:sz w:val="20"/>
                <w:szCs w:val="20"/>
              </w:rPr>
              <w:t>Status</w:t>
            </w:r>
          </w:p>
        </w:tc>
        <w:tc>
          <w:tcPr>
            <w:tcW w:w="1188" w:type="dxa"/>
          </w:tcPr>
          <w:p w:rsidR="00E013F6" w:rsidRPr="0022761F" w:rsidRDefault="00E013F6" w:rsidP="00CB319C">
            <w:pPr>
              <w:jc w:val="center"/>
              <w:rPr>
                <w:b/>
                <w:sz w:val="20"/>
                <w:szCs w:val="20"/>
              </w:rPr>
            </w:pPr>
            <w:r w:rsidRPr="0022761F">
              <w:rPr>
                <w:b/>
                <w:sz w:val="20"/>
                <w:szCs w:val="20"/>
              </w:rPr>
              <w:t>Comments</w:t>
            </w:r>
          </w:p>
        </w:tc>
      </w:tr>
      <w:tr w:rsidR="00E013F6" w:rsidRPr="0022761F" w:rsidTr="0022761F">
        <w:tc>
          <w:tcPr>
            <w:tcW w:w="5508" w:type="dxa"/>
          </w:tcPr>
          <w:p w:rsidR="00E013F6" w:rsidRPr="0022761F" w:rsidRDefault="00E013F6" w:rsidP="00B70B56">
            <w:pPr>
              <w:rPr>
                <w:sz w:val="20"/>
                <w:szCs w:val="20"/>
              </w:rPr>
            </w:pPr>
            <w:r>
              <w:rPr>
                <w:sz w:val="20"/>
                <w:szCs w:val="20"/>
              </w:rPr>
              <w:t>5</w:t>
            </w:r>
            <w:r w:rsidRPr="0022761F">
              <w:rPr>
                <w:sz w:val="20"/>
                <w:szCs w:val="20"/>
              </w:rPr>
              <w:t>.1</w:t>
            </w:r>
            <w:r w:rsidR="00B70B56">
              <w:rPr>
                <w:sz w:val="20"/>
                <w:szCs w:val="20"/>
              </w:rPr>
              <w:t xml:space="preserve">. </w:t>
            </w:r>
            <w:r w:rsidR="00B70B56" w:rsidRPr="00B70B56">
              <w:rPr>
                <w:sz w:val="20"/>
                <w:szCs w:val="20"/>
              </w:rPr>
              <w:t>Assistance to MoA RK on development and making changes and amendments into existing legal and normative acts on SRM</w:t>
            </w:r>
          </w:p>
        </w:tc>
        <w:tc>
          <w:tcPr>
            <w:tcW w:w="2880" w:type="dxa"/>
          </w:tcPr>
          <w:p w:rsidR="00E013F6" w:rsidRPr="0022761F" w:rsidRDefault="00E013F6" w:rsidP="00CB319C">
            <w:pPr>
              <w:rPr>
                <w:sz w:val="20"/>
                <w:szCs w:val="20"/>
              </w:rPr>
            </w:pPr>
          </w:p>
        </w:tc>
        <w:tc>
          <w:tcPr>
            <w:tcW w:w="2160" w:type="dxa"/>
          </w:tcPr>
          <w:p w:rsidR="00E013F6" w:rsidRPr="0022761F" w:rsidRDefault="00B70B56" w:rsidP="00CB319C">
            <w:pPr>
              <w:rPr>
                <w:sz w:val="20"/>
                <w:szCs w:val="20"/>
              </w:rPr>
            </w:pPr>
            <w:r>
              <w:rPr>
                <w:sz w:val="20"/>
                <w:szCs w:val="20"/>
              </w:rPr>
              <w:t>Project team</w:t>
            </w:r>
          </w:p>
        </w:tc>
        <w:tc>
          <w:tcPr>
            <w:tcW w:w="1440" w:type="dxa"/>
          </w:tcPr>
          <w:p w:rsidR="00E013F6" w:rsidRPr="0022761F" w:rsidRDefault="00E013F6" w:rsidP="00CB319C">
            <w:pPr>
              <w:rPr>
                <w:sz w:val="20"/>
                <w:szCs w:val="20"/>
              </w:rPr>
            </w:pPr>
          </w:p>
        </w:tc>
        <w:tc>
          <w:tcPr>
            <w:tcW w:w="1188" w:type="dxa"/>
          </w:tcPr>
          <w:p w:rsidR="00E013F6" w:rsidRPr="0022761F" w:rsidRDefault="00E013F6" w:rsidP="00CB319C">
            <w:pPr>
              <w:rPr>
                <w:sz w:val="20"/>
                <w:szCs w:val="20"/>
              </w:rPr>
            </w:pPr>
          </w:p>
        </w:tc>
      </w:tr>
      <w:tr w:rsidR="00E013F6" w:rsidRPr="0022761F" w:rsidTr="0022761F">
        <w:tc>
          <w:tcPr>
            <w:tcW w:w="5508" w:type="dxa"/>
          </w:tcPr>
          <w:p w:rsidR="00E013F6" w:rsidRPr="0022761F" w:rsidRDefault="00E013F6" w:rsidP="00A04602">
            <w:pPr>
              <w:rPr>
                <w:sz w:val="20"/>
                <w:szCs w:val="20"/>
              </w:rPr>
            </w:pPr>
            <w:r>
              <w:rPr>
                <w:sz w:val="20"/>
                <w:szCs w:val="20"/>
              </w:rPr>
              <w:t>5</w:t>
            </w:r>
            <w:r w:rsidRPr="0022761F">
              <w:rPr>
                <w:sz w:val="20"/>
                <w:szCs w:val="20"/>
              </w:rPr>
              <w:t>.2</w:t>
            </w:r>
            <w:r w:rsidR="00A04602">
              <w:rPr>
                <w:sz w:val="20"/>
                <w:szCs w:val="20"/>
              </w:rPr>
              <w:t>. extended field trip to the project area with Min. of Agriculture, Steering Committee and other stakeholders</w:t>
            </w:r>
          </w:p>
        </w:tc>
        <w:tc>
          <w:tcPr>
            <w:tcW w:w="2880" w:type="dxa"/>
          </w:tcPr>
          <w:p w:rsidR="00E013F6" w:rsidRPr="0022761F" w:rsidRDefault="00A04602" w:rsidP="00CB319C">
            <w:pPr>
              <w:rPr>
                <w:sz w:val="20"/>
                <w:szCs w:val="20"/>
              </w:rPr>
            </w:pPr>
            <w:r>
              <w:rPr>
                <w:sz w:val="20"/>
                <w:szCs w:val="20"/>
              </w:rPr>
              <w:t>Sept. 2011</w:t>
            </w:r>
          </w:p>
        </w:tc>
        <w:tc>
          <w:tcPr>
            <w:tcW w:w="2160" w:type="dxa"/>
          </w:tcPr>
          <w:p w:rsidR="00E013F6" w:rsidRPr="0022761F" w:rsidRDefault="00A04602" w:rsidP="00CB319C">
            <w:pPr>
              <w:rPr>
                <w:sz w:val="20"/>
                <w:szCs w:val="20"/>
              </w:rPr>
            </w:pPr>
            <w:r>
              <w:rPr>
                <w:sz w:val="20"/>
                <w:szCs w:val="20"/>
              </w:rPr>
              <w:t>Project team</w:t>
            </w:r>
          </w:p>
        </w:tc>
        <w:tc>
          <w:tcPr>
            <w:tcW w:w="1440" w:type="dxa"/>
          </w:tcPr>
          <w:p w:rsidR="00E013F6" w:rsidRPr="0022761F" w:rsidRDefault="00E013F6" w:rsidP="00CB319C">
            <w:pPr>
              <w:rPr>
                <w:sz w:val="20"/>
                <w:szCs w:val="20"/>
              </w:rPr>
            </w:pPr>
          </w:p>
        </w:tc>
        <w:tc>
          <w:tcPr>
            <w:tcW w:w="1188" w:type="dxa"/>
          </w:tcPr>
          <w:p w:rsidR="00E013F6" w:rsidRPr="0022761F" w:rsidRDefault="00E013F6" w:rsidP="00CB319C">
            <w:pPr>
              <w:rPr>
                <w:sz w:val="20"/>
                <w:szCs w:val="20"/>
              </w:rPr>
            </w:pPr>
          </w:p>
        </w:tc>
      </w:tr>
      <w:tr w:rsidR="00E013F6" w:rsidRPr="0022761F" w:rsidTr="0022761F">
        <w:tc>
          <w:tcPr>
            <w:tcW w:w="5508" w:type="dxa"/>
          </w:tcPr>
          <w:p w:rsidR="00E013F6" w:rsidRPr="0022761F" w:rsidRDefault="00E013F6" w:rsidP="00455167">
            <w:pPr>
              <w:rPr>
                <w:sz w:val="20"/>
                <w:szCs w:val="20"/>
              </w:rPr>
            </w:pPr>
            <w:r>
              <w:rPr>
                <w:sz w:val="20"/>
                <w:szCs w:val="20"/>
              </w:rPr>
              <w:t>5</w:t>
            </w:r>
            <w:r w:rsidRPr="0022761F">
              <w:rPr>
                <w:sz w:val="20"/>
                <w:szCs w:val="20"/>
              </w:rPr>
              <w:t>.3</w:t>
            </w:r>
            <w:r w:rsidR="00A04602">
              <w:rPr>
                <w:sz w:val="20"/>
                <w:szCs w:val="20"/>
              </w:rPr>
              <w:t xml:space="preserve">. </w:t>
            </w:r>
            <w:r w:rsidR="00455167" w:rsidRPr="00455167">
              <w:rPr>
                <w:sz w:val="20"/>
                <w:szCs w:val="20"/>
              </w:rPr>
              <w:t>Monitoring and assessment of pilot project outcomes conducted in cooperation with the Washington State University (Sustainable agriculture program)</w:t>
            </w:r>
          </w:p>
        </w:tc>
        <w:tc>
          <w:tcPr>
            <w:tcW w:w="2880" w:type="dxa"/>
          </w:tcPr>
          <w:p w:rsidR="00E013F6" w:rsidRPr="0022761F" w:rsidRDefault="00A04602" w:rsidP="00CB319C">
            <w:pPr>
              <w:rPr>
                <w:sz w:val="20"/>
                <w:szCs w:val="20"/>
              </w:rPr>
            </w:pPr>
            <w:r>
              <w:rPr>
                <w:sz w:val="20"/>
                <w:szCs w:val="20"/>
              </w:rPr>
              <w:t>Oct. 2011</w:t>
            </w:r>
          </w:p>
        </w:tc>
        <w:tc>
          <w:tcPr>
            <w:tcW w:w="2160" w:type="dxa"/>
          </w:tcPr>
          <w:p w:rsidR="00E013F6" w:rsidRPr="0022761F" w:rsidRDefault="00A04602" w:rsidP="00CB319C">
            <w:pPr>
              <w:rPr>
                <w:sz w:val="20"/>
                <w:szCs w:val="20"/>
              </w:rPr>
            </w:pPr>
            <w:r>
              <w:rPr>
                <w:sz w:val="20"/>
                <w:szCs w:val="20"/>
              </w:rPr>
              <w:t>Project team</w:t>
            </w:r>
          </w:p>
        </w:tc>
        <w:tc>
          <w:tcPr>
            <w:tcW w:w="1440" w:type="dxa"/>
          </w:tcPr>
          <w:p w:rsidR="00E013F6" w:rsidRPr="0022761F" w:rsidRDefault="00E013F6" w:rsidP="00CB319C">
            <w:pPr>
              <w:rPr>
                <w:sz w:val="20"/>
                <w:szCs w:val="20"/>
              </w:rPr>
            </w:pPr>
          </w:p>
        </w:tc>
        <w:tc>
          <w:tcPr>
            <w:tcW w:w="1188" w:type="dxa"/>
          </w:tcPr>
          <w:p w:rsidR="00E013F6" w:rsidRPr="0022761F" w:rsidRDefault="00E013F6" w:rsidP="00CB319C">
            <w:pPr>
              <w:rPr>
                <w:sz w:val="20"/>
                <w:szCs w:val="20"/>
              </w:rPr>
            </w:pPr>
          </w:p>
        </w:tc>
      </w:tr>
      <w:tr w:rsidR="00A04602" w:rsidRPr="0022761F" w:rsidTr="0022761F">
        <w:tc>
          <w:tcPr>
            <w:tcW w:w="5508" w:type="dxa"/>
          </w:tcPr>
          <w:p w:rsidR="00A04602" w:rsidRDefault="00A04602" w:rsidP="00CB319C">
            <w:pPr>
              <w:rPr>
                <w:sz w:val="20"/>
                <w:szCs w:val="20"/>
              </w:rPr>
            </w:pPr>
          </w:p>
        </w:tc>
        <w:tc>
          <w:tcPr>
            <w:tcW w:w="2880" w:type="dxa"/>
          </w:tcPr>
          <w:p w:rsidR="00A04602" w:rsidRPr="0022761F" w:rsidRDefault="00A04602" w:rsidP="00CB319C">
            <w:pPr>
              <w:rPr>
                <w:sz w:val="20"/>
                <w:szCs w:val="20"/>
              </w:rPr>
            </w:pPr>
          </w:p>
        </w:tc>
        <w:tc>
          <w:tcPr>
            <w:tcW w:w="2160" w:type="dxa"/>
          </w:tcPr>
          <w:p w:rsidR="00A04602" w:rsidRPr="0022761F" w:rsidRDefault="00A04602" w:rsidP="00CB319C">
            <w:pPr>
              <w:rPr>
                <w:sz w:val="20"/>
                <w:szCs w:val="20"/>
              </w:rPr>
            </w:pPr>
          </w:p>
        </w:tc>
        <w:tc>
          <w:tcPr>
            <w:tcW w:w="1440" w:type="dxa"/>
          </w:tcPr>
          <w:p w:rsidR="00A04602" w:rsidRPr="0022761F" w:rsidRDefault="00A04602" w:rsidP="00CB319C">
            <w:pPr>
              <w:rPr>
                <w:sz w:val="20"/>
                <w:szCs w:val="20"/>
              </w:rPr>
            </w:pPr>
          </w:p>
        </w:tc>
        <w:tc>
          <w:tcPr>
            <w:tcW w:w="1188" w:type="dxa"/>
          </w:tcPr>
          <w:p w:rsidR="00A04602" w:rsidRPr="0022761F" w:rsidRDefault="00A04602" w:rsidP="00CB319C">
            <w:pPr>
              <w:rPr>
                <w:sz w:val="20"/>
                <w:szCs w:val="20"/>
              </w:rPr>
            </w:pPr>
          </w:p>
        </w:tc>
      </w:tr>
      <w:tr w:rsidR="00DF09C7" w:rsidRPr="0022761F" w:rsidTr="00B84FA4">
        <w:tc>
          <w:tcPr>
            <w:tcW w:w="5508" w:type="dxa"/>
          </w:tcPr>
          <w:p w:rsidR="00DF09C7" w:rsidRDefault="00DF09C7" w:rsidP="00E013F6">
            <w:pPr>
              <w:rPr>
                <w:b/>
                <w:sz w:val="20"/>
                <w:szCs w:val="20"/>
              </w:rPr>
            </w:pPr>
            <w:r w:rsidRPr="0022761F">
              <w:rPr>
                <w:b/>
                <w:sz w:val="20"/>
                <w:szCs w:val="20"/>
              </w:rPr>
              <w:t xml:space="preserve">Evaluation Recommendation or Issue </w:t>
            </w:r>
            <w:r>
              <w:rPr>
                <w:b/>
                <w:sz w:val="20"/>
                <w:szCs w:val="20"/>
              </w:rPr>
              <w:t>6</w:t>
            </w:r>
            <w:r w:rsidRPr="0022761F">
              <w:rPr>
                <w:b/>
                <w:sz w:val="20"/>
                <w:szCs w:val="20"/>
              </w:rPr>
              <w:t>:</w:t>
            </w:r>
          </w:p>
          <w:p w:rsidR="00DF09C7" w:rsidRPr="00151106" w:rsidRDefault="00DF09C7" w:rsidP="00E013F6">
            <w:pPr>
              <w:rPr>
                <w:b/>
                <w:sz w:val="20"/>
                <w:szCs w:val="20"/>
              </w:rPr>
            </w:pPr>
          </w:p>
        </w:tc>
        <w:tc>
          <w:tcPr>
            <w:tcW w:w="7668" w:type="dxa"/>
            <w:gridSpan w:val="4"/>
          </w:tcPr>
          <w:p w:rsidR="00DF09C7" w:rsidRPr="0022761F" w:rsidRDefault="00DF09C7" w:rsidP="00CB319C">
            <w:pPr>
              <w:rPr>
                <w:b/>
                <w:sz w:val="20"/>
                <w:szCs w:val="20"/>
              </w:rPr>
            </w:pPr>
            <w:r w:rsidRPr="00151106">
              <w:rPr>
                <w:sz w:val="20"/>
                <w:szCs w:val="20"/>
              </w:rPr>
              <w:t>We recommend consideration be given to facilitating the establishment of local contractors to repair wells and other infrastructure to enhance implementation capacity and improve sustainability</w:t>
            </w:r>
          </w:p>
        </w:tc>
      </w:tr>
      <w:tr w:rsidR="00DF09C7" w:rsidRPr="0022761F" w:rsidTr="00B84FA4">
        <w:tc>
          <w:tcPr>
            <w:tcW w:w="5508" w:type="dxa"/>
          </w:tcPr>
          <w:p w:rsidR="00DF09C7" w:rsidRDefault="00DF09C7" w:rsidP="00CB319C">
            <w:pPr>
              <w:rPr>
                <w:b/>
                <w:sz w:val="20"/>
                <w:szCs w:val="20"/>
              </w:rPr>
            </w:pPr>
            <w:r w:rsidRPr="0022761F">
              <w:rPr>
                <w:b/>
                <w:sz w:val="20"/>
                <w:szCs w:val="20"/>
              </w:rPr>
              <w:t>Management Response:</w:t>
            </w:r>
          </w:p>
          <w:p w:rsidR="00DF09C7" w:rsidRPr="00151106" w:rsidRDefault="00DF09C7" w:rsidP="00455167">
            <w:pPr>
              <w:rPr>
                <w:b/>
                <w:sz w:val="20"/>
                <w:szCs w:val="20"/>
              </w:rPr>
            </w:pPr>
          </w:p>
        </w:tc>
        <w:tc>
          <w:tcPr>
            <w:tcW w:w="7668" w:type="dxa"/>
            <w:gridSpan w:val="4"/>
          </w:tcPr>
          <w:p w:rsidR="00DF09C7" w:rsidRPr="0022761F" w:rsidRDefault="00DF09C7" w:rsidP="00CB319C">
            <w:pPr>
              <w:rPr>
                <w:b/>
                <w:sz w:val="20"/>
                <w:szCs w:val="20"/>
              </w:rPr>
            </w:pPr>
            <w:r w:rsidRPr="00151106">
              <w:rPr>
                <w:sz w:val="20"/>
                <w:szCs w:val="20"/>
              </w:rPr>
              <w:t xml:space="preserve">With the closer cooperation with the Rayon Akimat we will further discuss this question, also regarding the </w:t>
            </w:r>
            <w:proofErr w:type="spellStart"/>
            <w:r w:rsidRPr="00151106">
              <w:rPr>
                <w:sz w:val="20"/>
                <w:szCs w:val="20"/>
              </w:rPr>
              <w:t>outscaling</w:t>
            </w:r>
            <w:proofErr w:type="spellEnd"/>
            <w:r w:rsidRPr="00151106">
              <w:rPr>
                <w:sz w:val="20"/>
                <w:szCs w:val="20"/>
              </w:rPr>
              <w:t xml:space="preserve"> of the project.</w:t>
            </w:r>
          </w:p>
        </w:tc>
      </w:tr>
      <w:tr w:rsidR="00E013F6" w:rsidRPr="0022761F" w:rsidTr="0022761F">
        <w:tc>
          <w:tcPr>
            <w:tcW w:w="5508" w:type="dxa"/>
          </w:tcPr>
          <w:p w:rsidR="00E013F6" w:rsidRPr="0022761F" w:rsidRDefault="00E013F6" w:rsidP="00CB319C">
            <w:pPr>
              <w:rPr>
                <w:b/>
                <w:sz w:val="20"/>
                <w:szCs w:val="20"/>
              </w:rPr>
            </w:pPr>
            <w:r w:rsidRPr="0022761F">
              <w:rPr>
                <w:b/>
                <w:sz w:val="20"/>
                <w:szCs w:val="20"/>
              </w:rPr>
              <w:t>Key Action(s)</w:t>
            </w:r>
          </w:p>
        </w:tc>
        <w:tc>
          <w:tcPr>
            <w:tcW w:w="2880" w:type="dxa"/>
          </w:tcPr>
          <w:p w:rsidR="00E013F6" w:rsidRPr="0022761F" w:rsidRDefault="00E013F6" w:rsidP="00CB319C">
            <w:pPr>
              <w:rPr>
                <w:b/>
                <w:sz w:val="20"/>
                <w:szCs w:val="20"/>
              </w:rPr>
            </w:pPr>
            <w:r w:rsidRPr="0022761F">
              <w:rPr>
                <w:b/>
                <w:sz w:val="20"/>
                <w:szCs w:val="20"/>
              </w:rPr>
              <w:t>Time Frame</w:t>
            </w:r>
          </w:p>
        </w:tc>
        <w:tc>
          <w:tcPr>
            <w:tcW w:w="2160" w:type="dxa"/>
          </w:tcPr>
          <w:p w:rsidR="00E013F6" w:rsidRPr="0022761F" w:rsidRDefault="00E013F6" w:rsidP="00CB319C">
            <w:pPr>
              <w:rPr>
                <w:b/>
                <w:sz w:val="20"/>
                <w:szCs w:val="20"/>
              </w:rPr>
            </w:pPr>
            <w:r w:rsidRPr="0022761F">
              <w:rPr>
                <w:b/>
                <w:sz w:val="20"/>
                <w:szCs w:val="20"/>
              </w:rPr>
              <w:t>Responsible Unit(s)</w:t>
            </w:r>
          </w:p>
        </w:tc>
        <w:tc>
          <w:tcPr>
            <w:tcW w:w="1440" w:type="dxa"/>
          </w:tcPr>
          <w:p w:rsidR="00E013F6" w:rsidRPr="0022761F" w:rsidRDefault="00E013F6" w:rsidP="00CB319C">
            <w:pPr>
              <w:jc w:val="center"/>
              <w:rPr>
                <w:b/>
                <w:sz w:val="20"/>
                <w:szCs w:val="20"/>
              </w:rPr>
            </w:pPr>
            <w:r w:rsidRPr="0022761F">
              <w:rPr>
                <w:b/>
                <w:sz w:val="20"/>
                <w:szCs w:val="20"/>
              </w:rPr>
              <w:t>Tracking</w:t>
            </w:r>
          </w:p>
        </w:tc>
        <w:tc>
          <w:tcPr>
            <w:tcW w:w="1188" w:type="dxa"/>
          </w:tcPr>
          <w:p w:rsidR="00E013F6" w:rsidRPr="0022761F" w:rsidRDefault="00E013F6" w:rsidP="00CB319C">
            <w:pPr>
              <w:rPr>
                <w:sz w:val="20"/>
                <w:szCs w:val="20"/>
              </w:rPr>
            </w:pPr>
          </w:p>
        </w:tc>
      </w:tr>
      <w:tr w:rsidR="00E013F6" w:rsidRPr="0022761F" w:rsidTr="0022761F">
        <w:tc>
          <w:tcPr>
            <w:tcW w:w="5508" w:type="dxa"/>
          </w:tcPr>
          <w:p w:rsidR="00E013F6" w:rsidRPr="0022761F" w:rsidRDefault="00E013F6" w:rsidP="00CB319C">
            <w:pPr>
              <w:rPr>
                <w:b/>
                <w:sz w:val="20"/>
                <w:szCs w:val="20"/>
              </w:rPr>
            </w:pPr>
          </w:p>
        </w:tc>
        <w:tc>
          <w:tcPr>
            <w:tcW w:w="2880" w:type="dxa"/>
          </w:tcPr>
          <w:p w:rsidR="00E013F6" w:rsidRPr="0022761F" w:rsidRDefault="00E013F6" w:rsidP="00CB319C">
            <w:pPr>
              <w:rPr>
                <w:b/>
                <w:sz w:val="20"/>
                <w:szCs w:val="20"/>
              </w:rPr>
            </w:pPr>
          </w:p>
        </w:tc>
        <w:tc>
          <w:tcPr>
            <w:tcW w:w="2160" w:type="dxa"/>
          </w:tcPr>
          <w:p w:rsidR="00E013F6" w:rsidRPr="0022761F" w:rsidRDefault="00E013F6" w:rsidP="00CB319C">
            <w:pPr>
              <w:rPr>
                <w:b/>
                <w:sz w:val="20"/>
                <w:szCs w:val="20"/>
              </w:rPr>
            </w:pPr>
          </w:p>
        </w:tc>
        <w:tc>
          <w:tcPr>
            <w:tcW w:w="1440" w:type="dxa"/>
          </w:tcPr>
          <w:p w:rsidR="00E013F6" w:rsidRPr="0022761F" w:rsidRDefault="00E013F6" w:rsidP="00CB319C">
            <w:pPr>
              <w:jc w:val="center"/>
              <w:rPr>
                <w:b/>
                <w:sz w:val="20"/>
                <w:szCs w:val="20"/>
              </w:rPr>
            </w:pPr>
            <w:r w:rsidRPr="0022761F">
              <w:rPr>
                <w:b/>
                <w:sz w:val="20"/>
                <w:szCs w:val="20"/>
              </w:rPr>
              <w:t>Status</w:t>
            </w:r>
          </w:p>
        </w:tc>
        <w:tc>
          <w:tcPr>
            <w:tcW w:w="1188" w:type="dxa"/>
          </w:tcPr>
          <w:p w:rsidR="00E013F6" w:rsidRPr="0022761F" w:rsidRDefault="00E013F6" w:rsidP="00CB319C">
            <w:pPr>
              <w:jc w:val="center"/>
              <w:rPr>
                <w:b/>
                <w:sz w:val="20"/>
                <w:szCs w:val="20"/>
              </w:rPr>
            </w:pPr>
            <w:r w:rsidRPr="0022761F">
              <w:rPr>
                <w:b/>
                <w:sz w:val="20"/>
                <w:szCs w:val="20"/>
              </w:rPr>
              <w:t>Comments</w:t>
            </w:r>
          </w:p>
        </w:tc>
      </w:tr>
      <w:tr w:rsidR="00E013F6" w:rsidRPr="0022761F" w:rsidTr="0022761F">
        <w:tc>
          <w:tcPr>
            <w:tcW w:w="5508" w:type="dxa"/>
          </w:tcPr>
          <w:p w:rsidR="00E013F6" w:rsidRPr="0022761F" w:rsidRDefault="00E013F6" w:rsidP="00A04602">
            <w:pPr>
              <w:rPr>
                <w:sz w:val="20"/>
                <w:szCs w:val="20"/>
              </w:rPr>
            </w:pPr>
            <w:r>
              <w:rPr>
                <w:sz w:val="20"/>
                <w:szCs w:val="20"/>
              </w:rPr>
              <w:t>6</w:t>
            </w:r>
            <w:r w:rsidRPr="0022761F">
              <w:rPr>
                <w:sz w:val="20"/>
                <w:szCs w:val="20"/>
              </w:rPr>
              <w:t>.1</w:t>
            </w:r>
            <w:r w:rsidR="00A04602">
              <w:rPr>
                <w:sz w:val="20"/>
                <w:szCs w:val="20"/>
              </w:rPr>
              <w:t xml:space="preserve">. </w:t>
            </w:r>
            <w:r w:rsidR="00455167">
              <w:rPr>
                <w:sz w:val="20"/>
                <w:szCs w:val="20"/>
              </w:rPr>
              <w:t>Meeting National Project manager with Akim Rayon about outscaling of project results.</w:t>
            </w:r>
          </w:p>
        </w:tc>
        <w:tc>
          <w:tcPr>
            <w:tcW w:w="2880" w:type="dxa"/>
          </w:tcPr>
          <w:p w:rsidR="00E013F6" w:rsidRPr="0022761F" w:rsidRDefault="00455167" w:rsidP="00CB319C">
            <w:pPr>
              <w:rPr>
                <w:sz w:val="20"/>
                <w:szCs w:val="20"/>
              </w:rPr>
            </w:pPr>
            <w:r>
              <w:rPr>
                <w:sz w:val="20"/>
                <w:szCs w:val="20"/>
              </w:rPr>
              <w:t>Dec. 2010</w:t>
            </w:r>
          </w:p>
        </w:tc>
        <w:tc>
          <w:tcPr>
            <w:tcW w:w="2160" w:type="dxa"/>
          </w:tcPr>
          <w:p w:rsidR="00E013F6" w:rsidRPr="0022761F" w:rsidRDefault="00455167" w:rsidP="00CB319C">
            <w:pPr>
              <w:rPr>
                <w:sz w:val="20"/>
                <w:szCs w:val="20"/>
              </w:rPr>
            </w:pPr>
            <w:r>
              <w:rPr>
                <w:sz w:val="20"/>
                <w:szCs w:val="20"/>
              </w:rPr>
              <w:t>Project team</w:t>
            </w:r>
          </w:p>
        </w:tc>
        <w:tc>
          <w:tcPr>
            <w:tcW w:w="1440" w:type="dxa"/>
          </w:tcPr>
          <w:p w:rsidR="00E013F6" w:rsidRPr="0022761F" w:rsidRDefault="00E013F6" w:rsidP="00CB319C">
            <w:pPr>
              <w:rPr>
                <w:sz w:val="20"/>
                <w:szCs w:val="20"/>
              </w:rPr>
            </w:pPr>
          </w:p>
        </w:tc>
        <w:tc>
          <w:tcPr>
            <w:tcW w:w="1188" w:type="dxa"/>
          </w:tcPr>
          <w:p w:rsidR="00E013F6" w:rsidRPr="0022761F" w:rsidRDefault="00E013F6" w:rsidP="00CB319C">
            <w:pPr>
              <w:rPr>
                <w:sz w:val="20"/>
                <w:szCs w:val="20"/>
              </w:rPr>
            </w:pPr>
          </w:p>
        </w:tc>
      </w:tr>
      <w:tr w:rsidR="00E013F6" w:rsidRPr="0022761F" w:rsidTr="0022761F">
        <w:tc>
          <w:tcPr>
            <w:tcW w:w="5508" w:type="dxa"/>
          </w:tcPr>
          <w:p w:rsidR="00E013F6" w:rsidRPr="0022761F" w:rsidRDefault="00E013F6" w:rsidP="00CB319C">
            <w:pPr>
              <w:rPr>
                <w:sz w:val="20"/>
                <w:szCs w:val="20"/>
              </w:rPr>
            </w:pPr>
            <w:r>
              <w:rPr>
                <w:sz w:val="20"/>
                <w:szCs w:val="20"/>
              </w:rPr>
              <w:t>6</w:t>
            </w:r>
            <w:r w:rsidRPr="0022761F">
              <w:rPr>
                <w:sz w:val="20"/>
                <w:szCs w:val="20"/>
              </w:rPr>
              <w:t>.2</w:t>
            </w:r>
            <w:r w:rsidR="00455167">
              <w:rPr>
                <w:sz w:val="20"/>
                <w:szCs w:val="20"/>
              </w:rPr>
              <w:t xml:space="preserve">. </w:t>
            </w:r>
            <w:r w:rsidR="00455167" w:rsidRPr="00455167">
              <w:rPr>
                <w:sz w:val="20"/>
                <w:szCs w:val="20"/>
              </w:rPr>
              <w:t>Conduction of trainings for dissemination of Pasture Committee work in other districts of Zhambyl Rayon of Almaty oblast.</w:t>
            </w:r>
          </w:p>
        </w:tc>
        <w:tc>
          <w:tcPr>
            <w:tcW w:w="2880" w:type="dxa"/>
          </w:tcPr>
          <w:p w:rsidR="00E013F6" w:rsidRPr="0022761F" w:rsidRDefault="00455167" w:rsidP="00CB319C">
            <w:pPr>
              <w:rPr>
                <w:sz w:val="20"/>
                <w:szCs w:val="20"/>
              </w:rPr>
            </w:pPr>
            <w:r>
              <w:rPr>
                <w:sz w:val="20"/>
                <w:szCs w:val="20"/>
              </w:rPr>
              <w:t>Aug. - Nov. 2011</w:t>
            </w:r>
          </w:p>
        </w:tc>
        <w:tc>
          <w:tcPr>
            <w:tcW w:w="2160" w:type="dxa"/>
          </w:tcPr>
          <w:p w:rsidR="00E013F6" w:rsidRPr="0022761F" w:rsidRDefault="00455167" w:rsidP="00CB319C">
            <w:pPr>
              <w:rPr>
                <w:sz w:val="20"/>
                <w:szCs w:val="20"/>
              </w:rPr>
            </w:pPr>
            <w:r>
              <w:rPr>
                <w:sz w:val="20"/>
                <w:szCs w:val="20"/>
              </w:rPr>
              <w:t>Project team</w:t>
            </w:r>
          </w:p>
        </w:tc>
        <w:tc>
          <w:tcPr>
            <w:tcW w:w="1440" w:type="dxa"/>
          </w:tcPr>
          <w:p w:rsidR="00E013F6" w:rsidRPr="0022761F" w:rsidRDefault="00E013F6" w:rsidP="00CB319C">
            <w:pPr>
              <w:rPr>
                <w:sz w:val="20"/>
                <w:szCs w:val="20"/>
              </w:rPr>
            </w:pPr>
          </w:p>
        </w:tc>
        <w:tc>
          <w:tcPr>
            <w:tcW w:w="1188" w:type="dxa"/>
          </w:tcPr>
          <w:p w:rsidR="00E013F6" w:rsidRPr="0022761F" w:rsidRDefault="00E013F6" w:rsidP="00CB319C">
            <w:pPr>
              <w:rPr>
                <w:sz w:val="20"/>
                <w:szCs w:val="20"/>
              </w:rPr>
            </w:pPr>
          </w:p>
        </w:tc>
      </w:tr>
      <w:tr w:rsidR="00E013F6" w:rsidRPr="0022761F" w:rsidTr="0022761F">
        <w:tc>
          <w:tcPr>
            <w:tcW w:w="5508" w:type="dxa"/>
          </w:tcPr>
          <w:p w:rsidR="00E013F6" w:rsidRPr="0022761F" w:rsidRDefault="00E013F6" w:rsidP="00CB319C">
            <w:pPr>
              <w:rPr>
                <w:sz w:val="20"/>
                <w:szCs w:val="20"/>
              </w:rPr>
            </w:pPr>
          </w:p>
        </w:tc>
        <w:tc>
          <w:tcPr>
            <w:tcW w:w="2880" w:type="dxa"/>
          </w:tcPr>
          <w:p w:rsidR="00E013F6" w:rsidRPr="0022761F" w:rsidRDefault="00E013F6" w:rsidP="00CB319C">
            <w:pPr>
              <w:rPr>
                <w:sz w:val="20"/>
                <w:szCs w:val="20"/>
              </w:rPr>
            </w:pPr>
          </w:p>
        </w:tc>
        <w:tc>
          <w:tcPr>
            <w:tcW w:w="2160" w:type="dxa"/>
          </w:tcPr>
          <w:p w:rsidR="00E013F6" w:rsidRPr="0022761F" w:rsidRDefault="00E013F6" w:rsidP="00CB319C">
            <w:pPr>
              <w:rPr>
                <w:sz w:val="20"/>
                <w:szCs w:val="20"/>
              </w:rPr>
            </w:pPr>
          </w:p>
        </w:tc>
        <w:tc>
          <w:tcPr>
            <w:tcW w:w="1440" w:type="dxa"/>
          </w:tcPr>
          <w:p w:rsidR="00E013F6" w:rsidRPr="0022761F" w:rsidRDefault="00E013F6" w:rsidP="00CB319C">
            <w:pPr>
              <w:rPr>
                <w:sz w:val="20"/>
                <w:szCs w:val="20"/>
              </w:rPr>
            </w:pPr>
          </w:p>
        </w:tc>
        <w:tc>
          <w:tcPr>
            <w:tcW w:w="1188" w:type="dxa"/>
          </w:tcPr>
          <w:p w:rsidR="00E013F6" w:rsidRPr="0022761F" w:rsidRDefault="00E013F6" w:rsidP="00CB319C">
            <w:pPr>
              <w:rPr>
                <w:sz w:val="20"/>
                <w:szCs w:val="20"/>
              </w:rPr>
            </w:pPr>
          </w:p>
        </w:tc>
      </w:tr>
      <w:tr w:rsidR="00DF09C7" w:rsidRPr="0022761F" w:rsidTr="00B84FA4">
        <w:tc>
          <w:tcPr>
            <w:tcW w:w="5508" w:type="dxa"/>
          </w:tcPr>
          <w:p w:rsidR="00DF09C7" w:rsidRDefault="00DF09C7" w:rsidP="00E013F6">
            <w:pPr>
              <w:rPr>
                <w:b/>
                <w:sz w:val="20"/>
                <w:szCs w:val="20"/>
              </w:rPr>
            </w:pPr>
            <w:r w:rsidRPr="0022761F">
              <w:rPr>
                <w:b/>
                <w:sz w:val="20"/>
                <w:szCs w:val="20"/>
              </w:rPr>
              <w:t xml:space="preserve">Evaluation Recommendation or Issue </w:t>
            </w:r>
            <w:r>
              <w:rPr>
                <w:b/>
                <w:sz w:val="20"/>
                <w:szCs w:val="20"/>
              </w:rPr>
              <w:t>7</w:t>
            </w:r>
            <w:r w:rsidRPr="0022761F">
              <w:rPr>
                <w:b/>
                <w:sz w:val="20"/>
                <w:szCs w:val="20"/>
              </w:rPr>
              <w:t>:</w:t>
            </w:r>
          </w:p>
          <w:p w:rsidR="00DF09C7" w:rsidRPr="00151106" w:rsidRDefault="00DF09C7" w:rsidP="00E013F6">
            <w:pPr>
              <w:rPr>
                <w:b/>
                <w:sz w:val="20"/>
                <w:szCs w:val="20"/>
              </w:rPr>
            </w:pPr>
          </w:p>
        </w:tc>
        <w:tc>
          <w:tcPr>
            <w:tcW w:w="7668" w:type="dxa"/>
            <w:gridSpan w:val="4"/>
          </w:tcPr>
          <w:p w:rsidR="00DF09C7" w:rsidRPr="0022761F" w:rsidRDefault="00DF09C7" w:rsidP="00CB319C">
            <w:pPr>
              <w:rPr>
                <w:b/>
                <w:sz w:val="20"/>
                <w:szCs w:val="20"/>
              </w:rPr>
            </w:pPr>
            <w:r w:rsidRPr="00151106">
              <w:rPr>
                <w:sz w:val="20"/>
                <w:szCs w:val="20"/>
              </w:rPr>
              <w:t>We recommend consideration of some more experimental activities to be derived from a more analytical assessment of the relevance of international experience to Kazakh conditions, including that of returned Kazakhs from China and Mongolia. This will also reduce the risk that a replicable pasture management model might not be discovered</w:t>
            </w:r>
          </w:p>
        </w:tc>
      </w:tr>
      <w:tr w:rsidR="00DF09C7" w:rsidRPr="0022761F" w:rsidTr="00B84FA4">
        <w:tc>
          <w:tcPr>
            <w:tcW w:w="5508" w:type="dxa"/>
          </w:tcPr>
          <w:p w:rsidR="00DF09C7" w:rsidRDefault="00DF09C7" w:rsidP="00CB319C">
            <w:pPr>
              <w:rPr>
                <w:b/>
                <w:sz w:val="20"/>
                <w:szCs w:val="20"/>
              </w:rPr>
            </w:pPr>
            <w:r w:rsidRPr="0022761F">
              <w:rPr>
                <w:b/>
                <w:sz w:val="20"/>
                <w:szCs w:val="20"/>
              </w:rPr>
              <w:lastRenderedPageBreak/>
              <w:t>Management Response:</w:t>
            </w:r>
          </w:p>
          <w:p w:rsidR="00DF09C7" w:rsidRPr="0022761F" w:rsidRDefault="00DF09C7" w:rsidP="00111DFC">
            <w:pPr>
              <w:rPr>
                <w:b/>
                <w:sz w:val="20"/>
                <w:szCs w:val="20"/>
              </w:rPr>
            </w:pPr>
          </w:p>
        </w:tc>
        <w:tc>
          <w:tcPr>
            <w:tcW w:w="7668" w:type="dxa"/>
            <w:gridSpan w:val="4"/>
          </w:tcPr>
          <w:p w:rsidR="00DF09C7" w:rsidRPr="00111DFC" w:rsidRDefault="00DF09C7" w:rsidP="00DF09C7">
            <w:pPr>
              <w:rPr>
                <w:sz w:val="20"/>
                <w:szCs w:val="20"/>
              </w:rPr>
            </w:pPr>
            <w:r w:rsidRPr="00111DFC">
              <w:rPr>
                <w:sz w:val="20"/>
                <w:szCs w:val="20"/>
              </w:rPr>
              <w:t xml:space="preserve">The Report on rangeland practice in 4 developed countries from Olga Weigel was presented at the Round Table Conference in November and found lots of interest both by the local people and Ministry of Agriculture. </w:t>
            </w:r>
          </w:p>
          <w:p w:rsidR="00DF09C7" w:rsidRPr="0022761F" w:rsidRDefault="00DF09C7" w:rsidP="00DF09C7">
            <w:pPr>
              <w:rPr>
                <w:b/>
                <w:sz w:val="20"/>
                <w:szCs w:val="20"/>
              </w:rPr>
            </w:pPr>
            <w:r w:rsidRPr="00111DFC">
              <w:rPr>
                <w:sz w:val="20"/>
                <w:szCs w:val="20"/>
              </w:rPr>
              <w:t xml:space="preserve">In Aidarly Selskij Okrug, where about one quarter of the population </w:t>
            </w:r>
            <w:proofErr w:type="gramStart"/>
            <w:r w:rsidRPr="00111DFC">
              <w:rPr>
                <w:sz w:val="20"/>
                <w:szCs w:val="20"/>
              </w:rPr>
              <w:t>are</w:t>
            </w:r>
            <w:proofErr w:type="gramEnd"/>
            <w:r w:rsidRPr="00111DFC">
              <w:rPr>
                <w:sz w:val="20"/>
                <w:szCs w:val="20"/>
              </w:rPr>
              <w:t xml:space="preserve"> returned Kazakhs from China and Mongolia. These people are actively involved into the project implementation and members of the Pasture Committee.</w:t>
            </w:r>
          </w:p>
        </w:tc>
      </w:tr>
      <w:tr w:rsidR="00E013F6" w:rsidRPr="0022761F" w:rsidTr="0022761F">
        <w:tc>
          <w:tcPr>
            <w:tcW w:w="5508" w:type="dxa"/>
          </w:tcPr>
          <w:p w:rsidR="00E013F6" w:rsidRPr="0022761F" w:rsidRDefault="00E013F6" w:rsidP="00CB319C">
            <w:pPr>
              <w:rPr>
                <w:b/>
                <w:sz w:val="20"/>
                <w:szCs w:val="20"/>
              </w:rPr>
            </w:pPr>
            <w:r w:rsidRPr="0022761F">
              <w:rPr>
                <w:b/>
                <w:sz w:val="20"/>
                <w:szCs w:val="20"/>
              </w:rPr>
              <w:t>Key Action(s)</w:t>
            </w:r>
          </w:p>
        </w:tc>
        <w:tc>
          <w:tcPr>
            <w:tcW w:w="2880" w:type="dxa"/>
          </w:tcPr>
          <w:p w:rsidR="00E013F6" w:rsidRPr="0022761F" w:rsidRDefault="00E013F6" w:rsidP="00CB319C">
            <w:pPr>
              <w:rPr>
                <w:b/>
                <w:sz w:val="20"/>
                <w:szCs w:val="20"/>
              </w:rPr>
            </w:pPr>
            <w:r w:rsidRPr="0022761F">
              <w:rPr>
                <w:b/>
                <w:sz w:val="20"/>
                <w:szCs w:val="20"/>
              </w:rPr>
              <w:t>Time Frame</w:t>
            </w:r>
          </w:p>
        </w:tc>
        <w:tc>
          <w:tcPr>
            <w:tcW w:w="2160" w:type="dxa"/>
          </w:tcPr>
          <w:p w:rsidR="00E013F6" w:rsidRPr="0022761F" w:rsidRDefault="00E013F6" w:rsidP="00CB319C">
            <w:pPr>
              <w:rPr>
                <w:b/>
                <w:sz w:val="20"/>
                <w:szCs w:val="20"/>
              </w:rPr>
            </w:pPr>
            <w:r w:rsidRPr="0022761F">
              <w:rPr>
                <w:b/>
                <w:sz w:val="20"/>
                <w:szCs w:val="20"/>
              </w:rPr>
              <w:t>Responsible Unit(s)</w:t>
            </w:r>
          </w:p>
        </w:tc>
        <w:tc>
          <w:tcPr>
            <w:tcW w:w="1440" w:type="dxa"/>
          </w:tcPr>
          <w:p w:rsidR="00E013F6" w:rsidRPr="0022761F" w:rsidRDefault="00E013F6" w:rsidP="00CB319C">
            <w:pPr>
              <w:jc w:val="center"/>
              <w:rPr>
                <w:b/>
                <w:sz w:val="20"/>
                <w:szCs w:val="20"/>
              </w:rPr>
            </w:pPr>
            <w:r w:rsidRPr="0022761F">
              <w:rPr>
                <w:b/>
                <w:sz w:val="20"/>
                <w:szCs w:val="20"/>
              </w:rPr>
              <w:t>Tracking</w:t>
            </w:r>
          </w:p>
        </w:tc>
        <w:tc>
          <w:tcPr>
            <w:tcW w:w="1188" w:type="dxa"/>
          </w:tcPr>
          <w:p w:rsidR="00E013F6" w:rsidRPr="0022761F" w:rsidRDefault="00E013F6" w:rsidP="00CB319C">
            <w:pPr>
              <w:rPr>
                <w:sz w:val="20"/>
                <w:szCs w:val="20"/>
              </w:rPr>
            </w:pPr>
          </w:p>
        </w:tc>
      </w:tr>
      <w:tr w:rsidR="00E013F6" w:rsidRPr="0022761F" w:rsidTr="0022761F">
        <w:tc>
          <w:tcPr>
            <w:tcW w:w="5508" w:type="dxa"/>
          </w:tcPr>
          <w:p w:rsidR="00E013F6" w:rsidRPr="0022761F" w:rsidRDefault="00E013F6" w:rsidP="00CB319C">
            <w:pPr>
              <w:rPr>
                <w:b/>
                <w:sz w:val="20"/>
                <w:szCs w:val="20"/>
              </w:rPr>
            </w:pPr>
          </w:p>
        </w:tc>
        <w:tc>
          <w:tcPr>
            <w:tcW w:w="2880" w:type="dxa"/>
          </w:tcPr>
          <w:p w:rsidR="00E013F6" w:rsidRPr="0022761F" w:rsidRDefault="00E013F6" w:rsidP="00CB319C">
            <w:pPr>
              <w:rPr>
                <w:b/>
                <w:sz w:val="20"/>
                <w:szCs w:val="20"/>
              </w:rPr>
            </w:pPr>
          </w:p>
        </w:tc>
        <w:tc>
          <w:tcPr>
            <w:tcW w:w="2160" w:type="dxa"/>
          </w:tcPr>
          <w:p w:rsidR="00E013F6" w:rsidRPr="0022761F" w:rsidRDefault="00E013F6" w:rsidP="00CB319C">
            <w:pPr>
              <w:rPr>
                <w:b/>
                <w:sz w:val="20"/>
                <w:szCs w:val="20"/>
              </w:rPr>
            </w:pPr>
          </w:p>
        </w:tc>
        <w:tc>
          <w:tcPr>
            <w:tcW w:w="1440" w:type="dxa"/>
          </w:tcPr>
          <w:p w:rsidR="00E013F6" w:rsidRPr="0022761F" w:rsidRDefault="00E013F6" w:rsidP="00CB319C">
            <w:pPr>
              <w:jc w:val="center"/>
              <w:rPr>
                <w:b/>
                <w:sz w:val="20"/>
                <w:szCs w:val="20"/>
              </w:rPr>
            </w:pPr>
            <w:r w:rsidRPr="0022761F">
              <w:rPr>
                <w:b/>
                <w:sz w:val="20"/>
                <w:szCs w:val="20"/>
              </w:rPr>
              <w:t>Status</w:t>
            </w:r>
          </w:p>
        </w:tc>
        <w:tc>
          <w:tcPr>
            <w:tcW w:w="1188" w:type="dxa"/>
          </w:tcPr>
          <w:p w:rsidR="00E013F6" w:rsidRPr="0022761F" w:rsidRDefault="00E013F6" w:rsidP="00CB319C">
            <w:pPr>
              <w:jc w:val="center"/>
              <w:rPr>
                <w:b/>
                <w:sz w:val="20"/>
                <w:szCs w:val="20"/>
              </w:rPr>
            </w:pPr>
            <w:r w:rsidRPr="0022761F">
              <w:rPr>
                <w:b/>
                <w:sz w:val="20"/>
                <w:szCs w:val="20"/>
              </w:rPr>
              <w:t>Comments</w:t>
            </w:r>
          </w:p>
        </w:tc>
      </w:tr>
      <w:tr w:rsidR="00E013F6" w:rsidRPr="0022761F" w:rsidTr="0022761F">
        <w:tc>
          <w:tcPr>
            <w:tcW w:w="5508" w:type="dxa"/>
          </w:tcPr>
          <w:p w:rsidR="00E013F6" w:rsidRPr="0022761F" w:rsidRDefault="00E013F6" w:rsidP="00455167">
            <w:pPr>
              <w:rPr>
                <w:sz w:val="20"/>
                <w:szCs w:val="20"/>
              </w:rPr>
            </w:pPr>
            <w:r>
              <w:rPr>
                <w:sz w:val="20"/>
                <w:szCs w:val="20"/>
              </w:rPr>
              <w:t>7</w:t>
            </w:r>
            <w:r w:rsidRPr="0022761F">
              <w:rPr>
                <w:sz w:val="20"/>
                <w:szCs w:val="20"/>
              </w:rPr>
              <w:t>.1</w:t>
            </w:r>
            <w:r w:rsidR="00455167">
              <w:rPr>
                <w:sz w:val="20"/>
                <w:szCs w:val="20"/>
              </w:rPr>
              <w:t xml:space="preserve">. </w:t>
            </w:r>
            <w:r w:rsidR="00455167" w:rsidRPr="00455167">
              <w:rPr>
                <w:sz w:val="20"/>
                <w:szCs w:val="20"/>
              </w:rPr>
              <w:t>Preparation of recommendations on promotion of economic and other methods of SRM incentives</w:t>
            </w:r>
          </w:p>
        </w:tc>
        <w:tc>
          <w:tcPr>
            <w:tcW w:w="2880" w:type="dxa"/>
          </w:tcPr>
          <w:p w:rsidR="00E013F6" w:rsidRPr="0022761F" w:rsidRDefault="00455167" w:rsidP="00CB319C">
            <w:pPr>
              <w:rPr>
                <w:sz w:val="20"/>
                <w:szCs w:val="20"/>
              </w:rPr>
            </w:pPr>
            <w:r>
              <w:rPr>
                <w:sz w:val="20"/>
                <w:szCs w:val="20"/>
              </w:rPr>
              <w:t>Apr. - July 2011</w:t>
            </w:r>
          </w:p>
        </w:tc>
        <w:tc>
          <w:tcPr>
            <w:tcW w:w="2160" w:type="dxa"/>
          </w:tcPr>
          <w:p w:rsidR="00E013F6" w:rsidRPr="0022761F" w:rsidRDefault="008851A8" w:rsidP="00CB319C">
            <w:pPr>
              <w:rPr>
                <w:sz w:val="20"/>
                <w:szCs w:val="20"/>
              </w:rPr>
            </w:pPr>
            <w:r>
              <w:rPr>
                <w:sz w:val="20"/>
                <w:szCs w:val="20"/>
              </w:rPr>
              <w:t>Project team</w:t>
            </w:r>
          </w:p>
        </w:tc>
        <w:tc>
          <w:tcPr>
            <w:tcW w:w="1440" w:type="dxa"/>
          </w:tcPr>
          <w:p w:rsidR="00E013F6" w:rsidRPr="0022761F" w:rsidRDefault="00E013F6" w:rsidP="00CB319C">
            <w:pPr>
              <w:rPr>
                <w:sz w:val="20"/>
                <w:szCs w:val="20"/>
              </w:rPr>
            </w:pPr>
          </w:p>
        </w:tc>
        <w:tc>
          <w:tcPr>
            <w:tcW w:w="1188" w:type="dxa"/>
          </w:tcPr>
          <w:p w:rsidR="00E013F6" w:rsidRPr="0022761F" w:rsidRDefault="00E013F6" w:rsidP="00CB319C">
            <w:pPr>
              <w:rPr>
                <w:sz w:val="20"/>
                <w:szCs w:val="20"/>
              </w:rPr>
            </w:pPr>
          </w:p>
        </w:tc>
      </w:tr>
      <w:tr w:rsidR="00E013F6" w:rsidRPr="0022761F" w:rsidTr="0022761F">
        <w:tc>
          <w:tcPr>
            <w:tcW w:w="5508" w:type="dxa"/>
          </w:tcPr>
          <w:p w:rsidR="00E013F6" w:rsidRPr="0022761F" w:rsidRDefault="00E013F6" w:rsidP="00CB319C">
            <w:pPr>
              <w:rPr>
                <w:sz w:val="20"/>
                <w:szCs w:val="20"/>
              </w:rPr>
            </w:pPr>
            <w:r>
              <w:rPr>
                <w:sz w:val="20"/>
                <w:szCs w:val="20"/>
              </w:rPr>
              <w:t>7</w:t>
            </w:r>
            <w:r w:rsidRPr="0022761F">
              <w:rPr>
                <w:sz w:val="20"/>
                <w:szCs w:val="20"/>
              </w:rPr>
              <w:t>.2</w:t>
            </w:r>
            <w:r w:rsidR="00455167">
              <w:rPr>
                <w:sz w:val="20"/>
                <w:szCs w:val="20"/>
              </w:rPr>
              <w:t xml:space="preserve">. </w:t>
            </w:r>
            <w:r w:rsidR="00455167" w:rsidRPr="00455167">
              <w:rPr>
                <w:sz w:val="20"/>
                <w:szCs w:val="20"/>
              </w:rPr>
              <w:t>Assistance to local communities in processing SGP grant applications</w:t>
            </w:r>
          </w:p>
        </w:tc>
        <w:tc>
          <w:tcPr>
            <w:tcW w:w="2880" w:type="dxa"/>
          </w:tcPr>
          <w:p w:rsidR="00E013F6" w:rsidRPr="0022761F" w:rsidRDefault="008851A8" w:rsidP="00CB319C">
            <w:pPr>
              <w:rPr>
                <w:sz w:val="20"/>
                <w:szCs w:val="20"/>
              </w:rPr>
            </w:pPr>
            <w:r>
              <w:rPr>
                <w:sz w:val="20"/>
                <w:szCs w:val="20"/>
              </w:rPr>
              <w:t>Apr. - Dec. 2011</w:t>
            </w:r>
          </w:p>
        </w:tc>
        <w:tc>
          <w:tcPr>
            <w:tcW w:w="2160" w:type="dxa"/>
          </w:tcPr>
          <w:p w:rsidR="00E013F6" w:rsidRPr="0022761F" w:rsidRDefault="008851A8" w:rsidP="00CB319C">
            <w:pPr>
              <w:rPr>
                <w:sz w:val="20"/>
                <w:szCs w:val="20"/>
              </w:rPr>
            </w:pPr>
            <w:r>
              <w:rPr>
                <w:sz w:val="20"/>
                <w:szCs w:val="20"/>
              </w:rPr>
              <w:t>Project team</w:t>
            </w:r>
          </w:p>
        </w:tc>
        <w:tc>
          <w:tcPr>
            <w:tcW w:w="1440" w:type="dxa"/>
          </w:tcPr>
          <w:p w:rsidR="00E013F6" w:rsidRPr="0022761F" w:rsidRDefault="00E013F6" w:rsidP="00CB319C">
            <w:pPr>
              <w:rPr>
                <w:sz w:val="20"/>
                <w:szCs w:val="20"/>
              </w:rPr>
            </w:pPr>
          </w:p>
        </w:tc>
        <w:tc>
          <w:tcPr>
            <w:tcW w:w="1188" w:type="dxa"/>
          </w:tcPr>
          <w:p w:rsidR="00E013F6" w:rsidRPr="0022761F" w:rsidRDefault="00E013F6" w:rsidP="00CB319C">
            <w:pPr>
              <w:rPr>
                <w:sz w:val="20"/>
                <w:szCs w:val="20"/>
              </w:rPr>
            </w:pPr>
          </w:p>
        </w:tc>
      </w:tr>
      <w:tr w:rsidR="00E013F6" w:rsidRPr="0022761F" w:rsidTr="0022761F">
        <w:tc>
          <w:tcPr>
            <w:tcW w:w="5508" w:type="dxa"/>
          </w:tcPr>
          <w:p w:rsidR="00E013F6" w:rsidRPr="0022761F" w:rsidRDefault="00E013F6" w:rsidP="00CB319C">
            <w:pPr>
              <w:rPr>
                <w:sz w:val="20"/>
                <w:szCs w:val="20"/>
              </w:rPr>
            </w:pPr>
            <w:r>
              <w:rPr>
                <w:sz w:val="20"/>
                <w:szCs w:val="20"/>
              </w:rPr>
              <w:t>7</w:t>
            </w:r>
            <w:r w:rsidRPr="0022761F">
              <w:rPr>
                <w:sz w:val="20"/>
                <w:szCs w:val="20"/>
              </w:rPr>
              <w:t>.3</w:t>
            </w:r>
            <w:r w:rsidR="00455167">
              <w:rPr>
                <w:sz w:val="20"/>
                <w:szCs w:val="20"/>
              </w:rPr>
              <w:t xml:space="preserve">. </w:t>
            </w:r>
            <w:r w:rsidR="00455167" w:rsidRPr="00455167">
              <w:rPr>
                <w:sz w:val="20"/>
                <w:szCs w:val="20"/>
              </w:rPr>
              <w:t>To study mechanism of micro credits for agricultural producers and assist in processing of applications</w:t>
            </w:r>
          </w:p>
        </w:tc>
        <w:tc>
          <w:tcPr>
            <w:tcW w:w="2880" w:type="dxa"/>
          </w:tcPr>
          <w:p w:rsidR="00E013F6" w:rsidRPr="0022761F" w:rsidRDefault="008851A8" w:rsidP="00CB319C">
            <w:pPr>
              <w:rPr>
                <w:sz w:val="20"/>
                <w:szCs w:val="20"/>
              </w:rPr>
            </w:pPr>
            <w:r>
              <w:rPr>
                <w:sz w:val="20"/>
                <w:szCs w:val="20"/>
              </w:rPr>
              <w:t>Jan. - July 2011</w:t>
            </w:r>
          </w:p>
        </w:tc>
        <w:tc>
          <w:tcPr>
            <w:tcW w:w="2160" w:type="dxa"/>
          </w:tcPr>
          <w:p w:rsidR="00E013F6" w:rsidRPr="0022761F" w:rsidRDefault="008851A8" w:rsidP="00CB319C">
            <w:pPr>
              <w:rPr>
                <w:sz w:val="20"/>
                <w:szCs w:val="20"/>
              </w:rPr>
            </w:pPr>
            <w:r>
              <w:rPr>
                <w:sz w:val="20"/>
                <w:szCs w:val="20"/>
              </w:rPr>
              <w:t>Project team</w:t>
            </w:r>
          </w:p>
        </w:tc>
        <w:tc>
          <w:tcPr>
            <w:tcW w:w="1440" w:type="dxa"/>
          </w:tcPr>
          <w:p w:rsidR="00E013F6" w:rsidRPr="0022761F" w:rsidRDefault="00E013F6" w:rsidP="00CB319C">
            <w:pPr>
              <w:rPr>
                <w:sz w:val="20"/>
                <w:szCs w:val="20"/>
              </w:rPr>
            </w:pPr>
          </w:p>
        </w:tc>
        <w:tc>
          <w:tcPr>
            <w:tcW w:w="1188" w:type="dxa"/>
          </w:tcPr>
          <w:p w:rsidR="00E013F6" w:rsidRPr="0022761F" w:rsidRDefault="00E013F6" w:rsidP="00CB319C">
            <w:pPr>
              <w:rPr>
                <w:sz w:val="20"/>
                <w:szCs w:val="20"/>
              </w:rPr>
            </w:pPr>
          </w:p>
        </w:tc>
      </w:tr>
      <w:tr w:rsidR="008851A8" w:rsidRPr="0022761F" w:rsidTr="0022761F">
        <w:tc>
          <w:tcPr>
            <w:tcW w:w="5508" w:type="dxa"/>
          </w:tcPr>
          <w:p w:rsidR="008851A8" w:rsidRDefault="008851A8" w:rsidP="00CB319C">
            <w:pPr>
              <w:rPr>
                <w:sz w:val="20"/>
                <w:szCs w:val="20"/>
              </w:rPr>
            </w:pPr>
          </w:p>
        </w:tc>
        <w:tc>
          <w:tcPr>
            <w:tcW w:w="2880" w:type="dxa"/>
          </w:tcPr>
          <w:p w:rsidR="008851A8" w:rsidRDefault="008851A8" w:rsidP="00CB319C">
            <w:pPr>
              <w:rPr>
                <w:sz w:val="20"/>
                <w:szCs w:val="20"/>
              </w:rPr>
            </w:pPr>
          </w:p>
        </w:tc>
        <w:tc>
          <w:tcPr>
            <w:tcW w:w="2160" w:type="dxa"/>
          </w:tcPr>
          <w:p w:rsidR="008851A8" w:rsidRDefault="008851A8" w:rsidP="00CB319C">
            <w:pPr>
              <w:rPr>
                <w:sz w:val="20"/>
                <w:szCs w:val="20"/>
              </w:rPr>
            </w:pPr>
          </w:p>
        </w:tc>
        <w:tc>
          <w:tcPr>
            <w:tcW w:w="1440" w:type="dxa"/>
          </w:tcPr>
          <w:p w:rsidR="008851A8" w:rsidRPr="0022761F" w:rsidRDefault="008851A8" w:rsidP="00CB319C">
            <w:pPr>
              <w:rPr>
                <w:sz w:val="20"/>
                <w:szCs w:val="20"/>
              </w:rPr>
            </w:pPr>
          </w:p>
        </w:tc>
        <w:tc>
          <w:tcPr>
            <w:tcW w:w="1188" w:type="dxa"/>
          </w:tcPr>
          <w:p w:rsidR="008851A8" w:rsidRPr="0022761F" w:rsidRDefault="008851A8" w:rsidP="00CB319C">
            <w:pPr>
              <w:rPr>
                <w:sz w:val="20"/>
                <w:szCs w:val="20"/>
              </w:rPr>
            </w:pPr>
          </w:p>
        </w:tc>
      </w:tr>
      <w:tr w:rsidR="00DF09C7" w:rsidRPr="0022761F" w:rsidTr="00B84FA4">
        <w:tc>
          <w:tcPr>
            <w:tcW w:w="5508" w:type="dxa"/>
          </w:tcPr>
          <w:p w:rsidR="00DF09C7" w:rsidRDefault="00DF09C7" w:rsidP="00E013F6">
            <w:pPr>
              <w:rPr>
                <w:b/>
                <w:sz w:val="20"/>
                <w:szCs w:val="20"/>
              </w:rPr>
            </w:pPr>
            <w:r w:rsidRPr="0022761F">
              <w:rPr>
                <w:b/>
                <w:sz w:val="20"/>
                <w:szCs w:val="20"/>
              </w:rPr>
              <w:t xml:space="preserve">Evaluation Recommendation or Issue </w:t>
            </w:r>
            <w:r>
              <w:rPr>
                <w:b/>
                <w:sz w:val="20"/>
                <w:szCs w:val="20"/>
              </w:rPr>
              <w:t>8</w:t>
            </w:r>
            <w:r w:rsidRPr="0022761F">
              <w:rPr>
                <w:b/>
                <w:sz w:val="20"/>
                <w:szCs w:val="20"/>
              </w:rPr>
              <w:t>:</w:t>
            </w:r>
          </w:p>
          <w:p w:rsidR="00DF09C7" w:rsidRPr="00151106" w:rsidRDefault="00DF09C7" w:rsidP="00E013F6">
            <w:pPr>
              <w:rPr>
                <w:b/>
                <w:sz w:val="20"/>
                <w:szCs w:val="20"/>
              </w:rPr>
            </w:pPr>
          </w:p>
        </w:tc>
        <w:tc>
          <w:tcPr>
            <w:tcW w:w="7668" w:type="dxa"/>
            <w:gridSpan w:val="4"/>
          </w:tcPr>
          <w:p w:rsidR="00DF09C7" w:rsidRPr="0022761F" w:rsidRDefault="00DF09C7" w:rsidP="00CB319C">
            <w:pPr>
              <w:rPr>
                <w:b/>
                <w:sz w:val="20"/>
                <w:szCs w:val="20"/>
              </w:rPr>
            </w:pPr>
            <w:r w:rsidRPr="00151106">
              <w:rPr>
                <w:sz w:val="20"/>
                <w:szCs w:val="20"/>
              </w:rPr>
              <w:t>We recommend the Project devote more attention to negotiating agreements to maintain and manage assets provided, such as water supply, to improve the sustainability of these important activities, including by consideration of sale or transfer of the assets to private ownership, for example to extended family groups</w:t>
            </w:r>
          </w:p>
        </w:tc>
      </w:tr>
      <w:tr w:rsidR="00DF09C7" w:rsidRPr="0022761F" w:rsidTr="00B84FA4">
        <w:tc>
          <w:tcPr>
            <w:tcW w:w="5508" w:type="dxa"/>
          </w:tcPr>
          <w:p w:rsidR="00DF09C7" w:rsidRDefault="00DF09C7" w:rsidP="00CB319C">
            <w:pPr>
              <w:rPr>
                <w:b/>
                <w:sz w:val="20"/>
                <w:szCs w:val="20"/>
              </w:rPr>
            </w:pPr>
            <w:r w:rsidRPr="0022761F">
              <w:rPr>
                <w:b/>
                <w:sz w:val="20"/>
                <w:szCs w:val="20"/>
              </w:rPr>
              <w:t>Management Response:</w:t>
            </w:r>
          </w:p>
          <w:p w:rsidR="00DF09C7" w:rsidRPr="00111DFC" w:rsidRDefault="00DF09C7" w:rsidP="00CB319C">
            <w:pPr>
              <w:rPr>
                <w:b/>
                <w:sz w:val="20"/>
                <w:szCs w:val="20"/>
              </w:rPr>
            </w:pPr>
          </w:p>
        </w:tc>
        <w:tc>
          <w:tcPr>
            <w:tcW w:w="7668" w:type="dxa"/>
            <w:gridSpan w:val="4"/>
          </w:tcPr>
          <w:p w:rsidR="00DF09C7" w:rsidRPr="0022761F" w:rsidRDefault="00DF09C7" w:rsidP="00CB319C">
            <w:pPr>
              <w:rPr>
                <w:b/>
                <w:sz w:val="20"/>
                <w:szCs w:val="20"/>
              </w:rPr>
            </w:pPr>
            <w:r w:rsidRPr="00111DFC">
              <w:rPr>
                <w:sz w:val="20"/>
                <w:szCs w:val="20"/>
              </w:rPr>
              <w:t>The project team is aware of this problem. First Agreements are worked out, signed and hardware is handed over to owners or users.</w:t>
            </w:r>
          </w:p>
        </w:tc>
      </w:tr>
      <w:tr w:rsidR="00E013F6" w:rsidRPr="0022761F" w:rsidTr="0022761F">
        <w:tc>
          <w:tcPr>
            <w:tcW w:w="5508" w:type="dxa"/>
          </w:tcPr>
          <w:p w:rsidR="00E013F6" w:rsidRPr="0022761F" w:rsidRDefault="00E013F6" w:rsidP="00CB319C">
            <w:pPr>
              <w:rPr>
                <w:b/>
                <w:sz w:val="20"/>
                <w:szCs w:val="20"/>
              </w:rPr>
            </w:pPr>
            <w:r w:rsidRPr="0022761F">
              <w:rPr>
                <w:b/>
                <w:sz w:val="20"/>
                <w:szCs w:val="20"/>
              </w:rPr>
              <w:t>Key Action(s)</w:t>
            </w:r>
          </w:p>
        </w:tc>
        <w:tc>
          <w:tcPr>
            <w:tcW w:w="2880" w:type="dxa"/>
          </w:tcPr>
          <w:p w:rsidR="00E013F6" w:rsidRPr="0022761F" w:rsidRDefault="00E013F6" w:rsidP="00CB319C">
            <w:pPr>
              <w:rPr>
                <w:b/>
                <w:sz w:val="20"/>
                <w:szCs w:val="20"/>
              </w:rPr>
            </w:pPr>
            <w:r w:rsidRPr="0022761F">
              <w:rPr>
                <w:b/>
                <w:sz w:val="20"/>
                <w:szCs w:val="20"/>
              </w:rPr>
              <w:t>Time Frame</w:t>
            </w:r>
          </w:p>
        </w:tc>
        <w:tc>
          <w:tcPr>
            <w:tcW w:w="2160" w:type="dxa"/>
          </w:tcPr>
          <w:p w:rsidR="00E013F6" w:rsidRPr="0022761F" w:rsidRDefault="00E013F6" w:rsidP="00CB319C">
            <w:pPr>
              <w:rPr>
                <w:b/>
                <w:sz w:val="20"/>
                <w:szCs w:val="20"/>
              </w:rPr>
            </w:pPr>
            <w:r w:rsidRPr="0022761F">
              <w:rPr>
                <w:b/>
                <w:sz w:val="20"/>
                <w:szCs w:val="20"/>
              </w:rPr>
              <w:t>Responsible Unit(s)</w:t>
            </w:r>
          </w:p>
        </w:tc>
        <w:tc>
          <w:tcPr>
            <w:tcW w:w="1440" w:type="dxa"/>
          </w:tcPr>
          <w:p w:rsidR="00E013F6" w:rsidRPr="0022761F" w:rsidRDefault="00E013F6" w:rsidP="00CB319C">
            <w:pPr>
              <w:jc w:val="center"/>
              <w:rPr>
                <w:b/>
                <w:sz w:val="20"/>
                <w:szCs w:val="20"/>
              </w:rPr>
            </w:pPr>
            <w:r w:rsidRPr="0022761F">
              <w:rPr>
                <w:b/>
                <w:sz w:val="20"/>
                <w:szCs w:val="20"/>
              </w:rPr>
              <w:t>Tracking</w:t>
            </w:r>
          </w:p>
        </w:tc>
        <w:tc>
          <w:tcPr>
            <w:tcW w:w="1188" w:type="dxa"/>
          </w:tcPr>
          <w:p w:rsidR="00E013F6" w:rsidRPr="0022761F" w:rsidRDefault="00E013F6" w:rsidP="00CB319C">
            <w:pPr>
              <w:rPr>
                <w:sz w:val="20"/>
                <w:szCs w:val="20"/>
              </w:rPr>
            </w:pPr>
          </w:p>
        </w:tc>
      </w:tr>
      <w:tr w:rsidR="00E013F6" w:rsidRPr="0022761F" w:rsidTr="0022761F">
        <w:tc>
          <w:tcPr>
            <w:tcW w:w="5508" w:type="dxa"/>
          </w:tcPr>
          <w:p w:rsidR="00E013F6" w:rsidRPr="0022761F" w:rsidRDefault="00E013F6" w:rsidP="00CB319C">
            <w:pPr>
              <w:rPr>
                <w:b/>
                <w:sz w:val="20"/>
                <w:szCs w:val="20"/>
              </w:rPr>
            </w:pPr>
          </w:p>
        </w:tc>
        <w:tc>
          <w:tcPr>
            <w:tcW w:w="2880" w:type="dxa"/>
          </w:tcPr>
          <w:p w:rsidR="00E013F6" w:rsidRPr="0022761F" w:rsidRDefault="00E013F6" w:rsidP="00CB319C">
            <w:pPr>
              <w:rPr>
                <w:b/>
                <w:sz w:val="20"/>
                <w:szCs w:val="20"/>
              </w:rPr>
            </w:pPr>
          </w:p>
        </w:tc>
        <w:tc>
          <w:tcPr>
            <w:tcW w:w="2160" w:type="dxa"/>
          </w:tcPr>
          <w:p w:rsidR="00E013F6" w:rsidRPr="0022761F" w:rsidRDefault="00E013F6" w:rsidP="00CB319C">
            <w:pPr>
              <w:rPr>
                <w:b/>
                <w:sz w:val="20"/>
                <w:szCs w:val="20"/>
              </w:rPr>
            </w:pPr>
          </w:p>
        </w:tc>
        <w:tc>
          <w:tcPr>
            <w:tcW w:w="1440" w:type="dxa"/>
          </w:tcPr>
          <w:p w:rsidR="00E013F6" w:rsidRPr="0022761F" w:rsidRDefault="00E013F6" w:rsidP="00CB319C">
            <w:pPr>
              <w:jc w:val="center"/>
              <w:rPr>
                <w:b/>
                <w:sz w:val="20"/>
                <w:szCs w:val="20"/>
              </w:rPr>
            </w:pPr>
            <w:r w:rsidRPr="0022761F">
              <w:rPr>
                <w:b/>
                <w:sz w:val="20"/>
                <w:szCs w:val="20"/>
              </w:rPr>
              <w:t>Status</w:t>
            </w:r>
          </w:p>
        </w:tc>
        <w:tc>
          <w:tcPr>
            <w:tcW w:w="1188" w:type="dxa"/>
          </w:tcPr>
          <w:p w:rsidR="00E013F6" w:rsidRPr="0022761F" w:rsidRDefault="00E013F6" w:rsidP="00CB319C">
            <w:pPr>
              <w:jc w:val="center"/>
              <w:rPr>
                <w:b/>
                <w:sz w:val="20"/>
                <w:szCs w:val="20"/>
              </w:rPr>
            </w:pPr>
            <w:r w:rsidRPr="0022761F">
              <w:rPr>
                <w:b/>
                <w:sz w:val="20"/>
                <w:szCs w:val="20"/>
              </w:rPr>
              <w:t>Comments</w:t>
            </w:r>
          </w:p>
        </w:tc>
      </w:tr>
      <w:tr w:rsidR="00E013F6" w:rsidRPr="0022761F" w:rsidTr="0022761F">
        <w:tc>
          <w:tcPr>
            <w:tcW w:w="5508" w:type="dxa"/>
          </w:tcPr>
          <w:p w:rsidR="00E013F6" w:rsidRPr="0022761F" w:rsidRDefault="00E013F6" w:rsidP="008851A8">
            <w:pPr>
              <w:rPr>
                <w:sz w:val="20"/>
                <w:szCs w:val="20"/>
              </w:rPr>
            </w:pPr>
            <w:r>
              <w:rPr>
                <w:sz w:val="20"/>
                <w:szCs w:val="20"/>
              </w:rPr>
              <w:t>8</w:t>
            </w:r>
            <w:r w:rsidRPr="0022761F">
              <w:rPr>
                <w:sz w:val="20"/>
                <w:szCs w:val="20"/>
              </w:rPr>
              <w:t>.1</w:t>
            </w:r>
            <w:r w:rsidR="008851A8">
              <w:rPr>
                <w:sz w:val="20"/>
                <w:szCs w:val="20"/>
              </w:rPr>
              <w:t xml:space="preserve">. Agreements on </w:t>
            </w:r>
            <w:r w:rsidR="003656CB">
              <w:rPr>
                <w:sz w:val="20"/>
                <w:szCs w:val="20"/>
              </w:rPr>
              <w:t>use of 14 yurts signed by Akimats and Pasture Committees</w:t>
            </w:r>
          </w:p>
        </w:tc>
        <w:tc>
          <w:tcPr>
            <w:tcW w:w="2880" w:type="dxa"/>
          </w:tcPr>
          <w:p w:rsidR="00E013F6" w:rsidRPr="0022761F" w:rsidRDefault="008851A8" w:rsidP="00CB319C">
            <w:pPr>
              <w:rPr>
                <w:sz w:val="20"/>
                <w:szCs w:val="20"/>
              </w:rPr>
            </w:pPr>
            <w:r>
              <w:rPr>
                <w:sz w:val="20"/>
                <w:szCs w:val="20"/>
              </w:rPr>
              <w:t>Nov. 2010</w:t>
            </w:r>
          </w:p>
        </w:tc>
        <w:tc>
          <w:tcPr>
            <w:tcW w:w="2160" w:type="dxa"/>
          </w:tcPr>
          <w:p w:rsidR="00E013F6" w:rsidRPr="0022761F" w:rsidRDefault="008851A8" w:rsidP="00CB319C">
            <w:pPr>
              <w:rPr>
                <w:sz w:val="20"/>
                <w:szCs w:val="20"/>
              </w:rPr>
            </w:pPr>
            <w:r>
              <w:rPr>
                <w:sz w:val="20"/>
                <w:szCs w:val="20"/>
              </w:rPr>
              <w:t>Project team</w:t>
            </w:r>
          </w:p>
        </w:tc>
        <w:tc>
          <w:tcPr>
            <w:tcW w:w="1440" w:type="dxa"/>
          </w:tcPr>
          <w:p w:rsidR="00E013F6" w:rsidRPr="0022761F" w:rsidRDefault="00E013F6" w:rsidP="00CB319C">
            <w:pPr>
              <w:rPr>
                <w:sz w:val="20"/>
                <w:szCs w:val="20"/>
              </w:rPr>
            </w:pPr>
          </w:p>
        </w:tc>
        <w:tc>
          <w:tcPr>
            <w:tcW w:w="1188" w:type="dxa"/>
          </w:tcPr>
          <w:p w:rsidR="00E013F6" w:rsidRPr="0022761F" w:rsidRDefault="00E013F6" w:rsidP="00CB319C">
            <w:pPr>
              <w:rPr>
                <w:sz w:val="20"/>
                <w:szCs w:val="20"/>
              </w:rPr>
            </w:pPr>
          </w:p>
        </w:tc>
      </w:tr>
      <w:tr w:rsidR="00E013F6" w:rsidRPr="0022761F" w:rsidTr="0022761F">
        <w:tc>
          <w:tcPr>
            <w:tcW w:w="5508" w:type="dxa"/>
          </w:tcPr>
          <w:p w:rsidR="00E013F6" w:rsidRPr="0022761F" w:rsidRDefault="00E013F6" w:rsidP="003656CB">
            <w:pPr>
              <w:rPr>
                <w:sz w:val="20"/>
                <w:szCs w:val="20"/>
              </w:rPr>
            </w:pPr>
            <w:r>
              <w:rPr>
                <w:sz w:val="20"/>
                <w:szCs w:val="20"/>
              </w:rPr>
              <w:t>8</w:t>
            </w:r>
            <w:r w:rsidRPr="0022761F">
              <w:rPr>
                <w:sz w:val="20"/>
                <w:szCs w:val="20"/>
              </w:rPr>
              <w:t>.2</w:t>
            </w:r>
            <w:r w:rsidR="008851A8">
              <w:rPr>
                <w:sz w:val="20"/>
                <w:szCs w:val="20"/>
              </w:rPr>
              <w:t xml:space="preserve">. Agreements on </w:t>
            </w:r>
            <w:r w:rsidR="003656CB">
              <w:rPr>
                <w:sz w:val="20"/>
                <w:szCs w:val="20"/>
              </w:rPr>
              <w:t xml:space="preserve">use of </w:t>
            </w:r>
            <w:r w:rsidR="008851A8">
              <w:rPr>
                <w:sz w:val="20"/>
                <w:szCs w:val="20"/>
              </w:rPr>
              <w:t xml:space="preserve">10 yurts </w:t>
            </w:r>
            <w:r w:rsidR="003656CB">
              <w:rPr>
                <w:sz w:val="20"/>
                <w:szCs w:val="20"/>
              </w:rPr>
              <w:t>signed by Akimats and Pasture Committees</w:t>
            </w:r>
          </w:p>
        </w:tc>
        <w:tc>
          <w:tcPr>
            <w:tcW w:w="2880" w:type="dxa"/>
          </w:tcPr>
          <w:p w:rsidR="00E013F6" w:rsidRPr="0022761F" w:rsidRDefault="008851A8" w:rsidP="00CB319C">
            <w:pPr>
              <w:rPr>
                <w:sz w:val="20"/>
                <w:szCs w:val="20"/>
              </w:rPr>
            </w:pPr>
            <w:r>
              <w:rPr>
                <w:sz w:val="20"/>
                <w:szCs w:val="20"/>
              </w:rPr>
              <w:t>Dec. 2010</w:t>
            </w:r>
          </w:p>
        </w:tc>
        <w:tc>
          <w:tcPr>
            <w:tcW w:w="2160" w:type="dxa"/>
          </w:tcPr>
          <w:p w:rsidR="00E013F6" w:rsidRPr="0022761F" w:rsidRDefault="008851A8" w:rsidP="00CB319C">
            <w:pPr>
              <w:rPr>
                <w:sz w:val="20"/>
                <w:szCs w:val="20"/>
              </w:rPr>
            </w:pPr>
            <w:r>
              <w:rPr>
                <w:sz w:val="20"/>
                <w:szCs w:val="20"/>
              </w:rPr>
              <w:t>Project team</w:t>
            </w:r>
          </w:p>
        </w:tc>
        <w:tc>
          <w:tcPr>
            <w:tcW w:w="1440" w:type="dxa"/>
          </w:tcPr>
          <w:p w:rsidR="00E013F6" w:rsidRPr="0022761F" w:rsidRDefault="00E013F6" w:rsidP="00CB319C">
            <w:pPr>
              <w:rPr>
                <w:sz w:val="20"/>
                <w:szCs w:val="20"/>
              </w:rPr>
            </w:pPr>
          </w:p>
        </w:tc>
        <w:tc>
          <w:tcPr>
            <w:tcW w:w="1188" w:type="dxa"/>
          </w:tcPr>
          <w:p w:rsidR="00E013F6" w:rsidRPr="0022761F" w:rsidRDefault="00E013F6" w:rsidP="00CB319C">
            <w:pPr>
              <w:rPr>
                <w:sz w:val="20"/>
                <w:szCs w:val="20"/>
              </w:rPr>
            </w:pPr>
          </w:p>
        </w:tc>
      </w:tr>
      <w:tr w:rsidR="00E013F6" w:rsidRPr="0022761F" w:rsidTr="0022761F">
        <w:tc>
          <w:tcPr>
            <w:tcW w:w="5508" w:type="dxa"/>
          </w:tcPr>
          <w:p w:rsidR="00E013F6" w:rsidRPr="0022761F" w:rsidRDefault="00E013F6" w:rsidP="008851A8">
            <w:pPr>
              <w:rPr>
                <w:sz w:val="20"/>
                <w:szCs w:val="20"/>
              </w:rPr>
            </w:pPr>
            <w:r>
              <w:rPr>
                <w:sz w:val="20"/>
                <w:szCs w:val="20"/>
              </w:rPr>
              <w:t>8</w:t>
            </w:r>
            <w:r w:rsidRPr="0022761F">
              <w:rPr>
                <w:sz w:val="20"/>
                <w:szCs w:val="20"/>
              </w:rPr>
              <w:t>.3</w:t>
            </w:r>
            <w:r w:rsidR="008851A8">
              <w:rPr>
                <w:sz w:val="20"/>
                <w:szCs w:val="20"/>
              </w:rPr>
              <w:t>. Completion of agreements on assets</w:t>
            </w:r>
            <w:r w:rsidR="003656CB">
              <w:rPr>
                <w:sz w:val="20"/>
                <w:szCs w:val="20"/>
              </w:rPr>
              <w:t xml:space="preserve"> </w:t>
            </w:r>
          </w:p>
        </w:tc>
        <w:tc>
          <w:tcPr>
            <w:tcW w:w="2880" w:type="dxa"/>
          </w:tcPr>
          <w:p w:rsidR="00E013F6" w:rsidRPr="0022761F" w:rsidRDefault="008851A8" w:rsidP="00CB319C">
            <w:pPr>
              <w:rPr>
                <w:sz w:val="20"/>
                <w:szCs w:val="20"/>
              </w:rPr>
            </w:pPr>
            <w:r>
              <w:rPr>
                <w:sz w:val="20"/>
                <w:szCs w:val="20"/>
              </w:rPr>
              <w:t>March 2011</w:t>
            </w:r>
          </w:p>
        </w:tc>
        <w:tc>
          <w:tcPr>
            <w:tcW w:w="2160" w:type="dxa"/>
          </w:tcPr>
          <w:p w:rsidR="00E013F6" w:rsidRPr="0022761F" w:rsidRDefault="008851A8" w:rsidP="00CB319C">
            <w:pPr>
              <w:rPr>
                <w:sz w:val="20"/>
                <w:szCs w:val="20"/>
              </w:rPr>
            </w:pPr>
            <w:r>
              <w:rPr>
                <w:sz w:val="20"/>
                <w:szCs w:val="20"/>
              </w:rPr>
              <w:t>Project team</w:t>
            </w:r>
          </w:p>
        </w:tc>
        <w:tc>
          <w:tcPr>
            <w:tcW w:w="1440" w:type="dxa"/>
          </w:tcPr>
          <w:p w:rsidR="00E013F6" w:rsidRPr="0022761F" w:rsidRDefault="00E013F6" w:rsidP="00CB319C">
            <w:pPr>
              <w:rPr>
                <w:sz w:val="20"/>
                <w:szCs w:val="20"/>
              </w:rPr>
            </w:pPr>
          </w:p>
        </w:tc>
        <w:tc>
          <w:tcPr>
            <w:tcW w:w="1188" w:type="dxa"/>
          </w:tcPr>
          <w:p w:rsidR="00E013F6" w:rsidRPr="0022761F" w:rsidRDefault="00E013F6" w:rsidP="00CB319C">
            <w:pPr>
              <w:rPr>
                <w:sz w:val="20"/>
                <w:szCs w:val="20"/>
              </w:rPr>
            </w:pPr>
          </w:p>
        </w:tc>
      </w:tr>
      <w:tr w:rsidR="008851A8" w:rsidRPr="0022761F" w:rsidTr="0022761F">
        <w:tc>
          <w:tcPr>
            <w:tcW w:w="5508" w:type="dxa"/>
          </w:tcPr>
          <w:p w:rsidR="008851A8" w:rsidRPr="0022761F" w:rsidRDefault="008851A8" w:rsidP="00D22955">
            <w:pPr>
              <w:rPr>
                <w:sz w:val="20"/>
                <w:szCs w:val="20"/>
              </w:rPr>
            </w:pPr>
            <w:r>
              <w:rPr>
                <w:sz w:val="20"/>
                <w:szCs w:val="20"/>
              </w:rPr>
              <w:t>8.4. Control of proper use and maintanace of assets by Pasture Committees</w:t>
            </w:r>
          </w:p>
        </w:tc>
        <w:tc>
          <w:tcPr>
            <w:tcW w:w="2880" w:type="dxa"/>
          </w:tcPr>
          <w:p w:rsidR="008851A8" w:rsidRPr="0022761F" w:rsidRDefault="008851A8" w:rsidP="00CB319C">
            <w:pPr>
              <w:rPr>
                <w:sz w:val="20"/>
                <w:szCs w:val="20"/>
              </w:rPr>
            </w:pPr>
            <w:r>
              <w:rPr>
                <w:sz w:val="20"/>
                <w:szCs w:val="20"/>
              </w:rPr>
              <w:t>May and November 2011</w:t>
            </w:r>
          </w:p>
        </w:tc>
        <w:tc>
          <w:tcPr>
            <w:tcW w:w="2160" w:type="dxa"/>
          </w:tcPr>
          <w:p w:rsidR="008851A8" w:rsidRPr="0022761F" w:rsidRDefault="008851A8" w:rsidP="00D22955">
            <w:pPr>
              <w:rPr>
                <w:sz w:val="20"/>
                <w:szCs w:val="20"/>
              </w:rPr>
            </w:pPr>
            <w:r>
              <w:rPr>
                <w:sz w:val="20"/>
                <w:szCs w:val="20"/>
              </w:rPr>
              <w:t>Project team</w:t>
            </w:r>
          </w:p>
        </w:tc>
        <w:tc>
          <w:tcPr>
            <w:tcW w:w="1440" w:type="dxa"/>
          </w:tcPr>
          <w:p w:rsidR="008851A8" w:rsidRPr="0022761F" w:rsidRDefault="008851A8" w:rsidP="00D22955">
            <w:pPr>
              <w:rPr>
                <w:sz w:val="20"/>
                <w:szCs w:val="20"/>
              </w:rPr>
            </w:pPr>
          </w:p>
        </w:tc>
        <w:tc>
          <w:tcPr>
            <w:tcW w:w="1188" w:type="dxa"/>
          </w:tcPr>
          <w:p w:rsidR="008851A8" w:rsidRPr="0022761F" w:rsidRDefault="008851A8" w:rsidP="00D22955">
            <w:pPr>
              <w:rPr>
                <w:sz w:val="20"/>
                <w:szCs w:val="20"/>
              </w:rPr>
            </w:pPr>
          </w:p>
        </w:tc>
      </w:tr>
      <w:tr w:rsidR="008851A8" w:rsidRPr="0022761F" w:rsidTr="0022761F">
        <w:tc>
          <w:tcPr>
            <w:tcW w:w="5508" w:type="dxa"/>
          </w:tcPr>
          <w:p w:rsidR="008851A8" w:rsidRPr="0022761F" w:rsidRDefault="008851A8" w:rsidP="00D22955">
            <w:pPr>
              <w:rPr>
                <w:sz w:val="20"/>
                <w:szCs w:val="20"/>
              </w:rPr>
            </w:pPr>
          </w:p>
        </w:tc>
        <w:tc>
          <w:tcPr>
            <w:tcW w:w="2880" w:type="dxa"/>
          </w:tcPr>
          <w:p w:rsidR="008851A8" w:rsidRPr="0022761F" w:rsidRDefault="008851A8" w:rsidP="00D22955">
            <w:pPr>
              <w:rPr>
                <w:sz w:val="20"/>
                <w:szCs w:val="20"/>
              </w:rPr>
            </w:pPr>
          </w:p>
        </w:tc>
        <w:tc>
          <w:tcPr>
            <w:tcW w:w="2160" w:type="dxa"/>
          </w:tcPr>
          <w:p w:rsidR="008851A8" w:rsidRPr="0022761F" w:rsidRDefault="008851A8" w:rsidP="00D22955">
            <w:pPr>
              <w:rPr>
                <w:sz w:val="20"/>
                <w:szCs w:val="20"/>
              </w:rPr>
            </w:pPr>
          </w:p>
        </w:tc>
        <w:tc>
          <w:tcPr>
            <w:tcW w:w="1440" w:type="dxa"/>
          </w:tcPr>
          <w:p w:rsidR="008851A8" w:rsidRPr="0022761F" w:rsidRDefault="008851A8" w:rsidP="00D22955">
            <w:pPr>
              <w:rPr>
                <w:sz w:val="20"/>
                <w:szCs w:val="20"/>
              </w:rPr>
            </w:pPr>
          </w:p>
        </w:tc>
        <w:tc>
          <w:tcPr>
            <w:tcW w:w="1188" w:type="dxa"/>
          </w:tcPr>
          <w:p w:rsidR="008851A8" w:rsidRPr="0022761F" w:rsidRDefault="008851A8" w:rsidP="00D22955">
            <w:pPr>
              <w:rPr>
                <w:sz w:val="20"/>
                <w:szCs w:val="20"/>
              </w:rPr>
            </w:pPr>
          </w:p>
        </w:tc>
      </w:tr>
    </w:tbl>
    <w:p w:rsidR="00ED6C25" w:rsidRPr="00F52D34" w:rsidRDefault="00F52D34" w:rsidP="00304E8F">
      <w:pPr>
        <w:tabs>
          <w:tab w:val="left" w:pos="2880"/>
        </w:tabs>
        <w:rPr>
          <w:sz w:val="20"/>
          <w:szCs w:val="20"/>
        </w:rPr>
      </w:pPr>
      <w:r w:rsidRPr="00F52D34">
        <w:rPr>
          <w:sz w:val="20"/>
          <w:szCs w:val="20"/>
        </w:rPr>
        <w:t xml:space="preserve">* The implementation status is tracked in the ERC. </w:t>
      </w:r>
    </w:p>
    <w:sectPr w:rsidR="00ED6C25" w:rsidRPr="00F52D34" w:rsidSect="003B2D57">
      <w:pgSz w:w="15840" w:h="12240" w:orient="landscape"/>
      <w:pgMar w:top="108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55C9F"/>
    <w:multiLevelType w:val="hybridMultilevel"/>
    <w:tmpl w:val="1B6A0EFE"/>
    <w:lvl w:ilvl="0" w:tplc="928A597E">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8FF1414"/>
    <w:multiLevelType w:val="hybridMultilevel"/>
    <w:tmpl w:val="DD106BB6"/>
    <w:lvl w:ilvl="0" w:tplc="04090005">
      <w:start w:val="1"/>
      <w:numFmt w:val="bullet"/>
      <w:lvlText w:val=""/>
      <w:lvlJc w:val="left"/>
      <w:pPr>
        <w:tabs>
          <w:tab w:val="num" w:pos="847"/>
        </w:tabs>
        <w:ind w:left="847" w:hanging="360"/>
      </w:pPr>
      <w:rPr>
        <w:rFonts w:ascii="Wingdings" w:hAnsi="Wingdings" w:hint="default"/>
      </w:rPr>
    </w:lvl>
    <w:lvl w:ilvl="1" w:tplc="04090003" w:tentative="1">
      <w:start w:val="1"/>
      <w:numFmt w:val="bullet"/>
      <w:lvlText w:val="o"/>
      <w:lvlJc w:val="left"/>
      <w:pPr>
        <w:tabs>
          <w:tab w:val="num" w:pos="1567"/>
        </w:tabs>
        <w:ind w:left="1567" w:hanging="360"/>
      </w:pPr>
      <w:rPr>
        <w:rFonts w:ascii="Courier New" w:hAnsi="Courier New" w:cs="Courier New" w:hint="default"/>
      </w:rPr>
    </w:lvl>
    <w:lvl w:ilvl="2" w:tplc="04090005" w:tentative="1">
      <w:start w:val="1"/>
      <w:numFmt w:val="bullet"/>
      <w:lvlText w:val=""/>
      <w:lvlJc w:val="left"/>
      <w:pPr>
        <w:tabs>
          <w:tab w:val="num" w:pos="2287"/>
        </w:tabs>
        <w:ind w:left="2287" w:hanging="360"/>
      </w:pPr>
      <w:rPr>
        <w:rFonts w:ascii="Wingdings" w:hAnsi="Wingdings" w:hint="default"/>
      </w:rPr>
    </w:lvl>
    <w:lvl w:ilvl="3" w:tplc="04090001" w:tentative="1">
      <w:start w:val="1"/>
      <w:numFmt w:val="bullet"/>
      <w:lvlText w:val=""/>
      <w:lvlJc w:val="left"/>
      <w:pPr>
        <w:tabs>
          <w:tab w:val="num" w:pos="3007"/>
        </w:tabs>
        <w:ind w:left="3007" w:hanging="360"/>
      </w:pPr>
      <w:rPr>
        <w:rFonts w:ascii="Symbol" w:hAnsi="Symbol" w:hint="default"/>
      </w:rPr>
    </w:lvl>
    <w:lvl w:ilvl="4" w:tplc="04090003" w:tentative="1">
      <w:start w:val="1"/>
      <w:numFmt w:val="bullet"/>
      <w:lvlText w:val="o"/>
      <w:lvlJc w:val="left"/>
      <w:pPr>
        <w:tabs>
          <w:tab w:val="num" w:pos="3727"/>
        </w:tabs>
        <w:ind w:left="3727" w:hanging="360"/>
      </w:pPr>
      <w:rPr>
        <w:rFonts w:ascii="Courier New" w:hAnsi="Courier New" w:cs="Courier New" w:hint="default"/>
      </w:rPr>
    </w:lvl>
    <w:lvl w:ilvl="5" w:tplc="04090005" w:tentative="1">
      <w:start w:val="1"/>
      <w:numFmt w:val="bullet"/>
      <w:lvlText w:val=""/>
      <w:lvlJc w:val="left"/>
      <w:pPr>
        <w:tabs>
          <w:tab w:val="num" w:pos="4447"/>
        </w:tabs>
        <w:ind w:left="4447" w:hanging="360"/>
      </w:pPr>
      <w:rPr>
        <w:rFonts w:ascii="Wingdings" w:hAnsi="Wingdings" w:hint="default"/>
      </w:rPr>
    </w:lvl>
    <w:lvl w:ilvl="6" w:tplc="04090001" w:tentative="1">
      <w:start w:val="1"/>
      <w:numFmt w:val="bullet"/>
      <w:lvlText w:val=""/>
      <w:lvlJc w:val="left"/>
      <w:pPr>
        <w:tabs>
          <w:tab w:val="num" w:pos="5167"/>
        </w:tabs>
        <w:ind w:left="5167" w:hanging="360"/>
      </w:pPr>
      <w:rPr>
        <w:rFonts w:ascii="Symbol" w:hAnsi="Symbol" w:hint="default"/>
      </w:rPr>
    </w:lvl>
    <w:lvl w:ilvl="7" w:tplc="04090003" w:tentative="1">
      <w:start w:val="1"/>
      <w:numFmt w:val="bullet"/>
      <w:lvlText w:val="o"/>
      <w:lvlJc w:val="left"/>
      <w:pPr>
        <w:tabs>
          <w:tab w:val="num" w:pos="5887"/>
        </w:tabs>
        <w:ind w:left="5887" w:hanging="360"/>
      </w:pPr>
      <w:rPr>
        <w:rFonts w:ascii="Courier New" w:hAnsi="Courier New" w:cs="Courier New" w:hint="default"/>
      </w:rPr>
    </w:lvl>
    <w:lvl w:ilvl="8" w:tplc="04090005" w:tentative="1">
      <w:start w:val="1"/>
      <w:numFmt w:val="bullet"/>
      <w:lvlText w:val=""/>
      <w:lvlJc w:val="left"/>
      <w:pPr>
        <w:tabs>
          <w:tab w:val="num" w:pos="6607"/>
        </w:tabs>
        <w:ind w:left="6607" w:hanging="360"/>
      </w:pPr>
      <w:rPr>
        <w:rFonts w:ascii="Wingdings" w:hAnsi="Wingdings" w:hint="default"/>
      </w:rPr>
    </w:lvl>
  </w:abstractNum>
  <w:abstractNum w:abstractNumId="2">
    <w:nsid w:val="7AF43DE3"/>
    <w:multiLevelType w:val="multilevel"/>
    <w:tmpl w:val="4CE2D2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stylePaneFormatFilter w:val="3F01"/>
  <w:defaultTabStop w:val="720"/>
  <w:characterSpacingControl w:val="doNotCompress"/>
  <w:compat/>
  <w:rsids>
    <w:rsidRoot w:val="003B2D57"/>
    <w:rsid w:val="00000064"/>
    <w:rsid w:val="00035701"/>
    <w:rsid w:val="000375A7"/>
    <w:rsid w:val="00091E92"/>
    <w:rsid w:val="000F064A"/>
    <w:rsid w:val="00111DFC"/>
    <w:rsid w:val="001407B8"/>
    <w:rsid w:val="00151106"/>
    <w:rsid w:val="00196730"/>
    <w:rsid w:val="001B54D3"/>
    <w:rsid w:val="001D69C9"/>
    <w:rsid w:val="001F34FA"/>
    <w:rsid w:val="002122C1"/>
    <w:rsid w:val="0022761F"/>
    <w:rsid w:val="00261E89"/>
    <w:rsid w:val="0027004A"/>
    <w:rsid w:val="00270C10"/>
    <w:rsid w:val="00304E8F"/>
    <w:rsid w:val="003656CB"/>
    <w:rsid w:val="003B2D57"/>
    <w:rsid w:val="003C672E"/>
    <w:rsid w:val="00455167"/>
    <w:rsid w:val="004868CE"/>
    <w:rsid w:val="00487F33"/>
    <w:rsid w:val="004C1AB9"/>
    <w:rsid w:val="005418F8"/>
    <w:rsid w:val="00571C87"/>
    <w:rsid w:val="005B3DB4"/>
    <w:rsid w:val="005F4CDF"/>
    <w:rsid w:val="0071787E"/>
    <w:rsid w:val="0072354E"/>
    <w:rsid w:val="007430BB"/>
    <w:rsid w:val="007E1A4C"/>
    <w:rsid w:val="008851A8"/>
    <w:rsid w:val="008B0A41"/>
    <w:rsid w:val="008D7BDA"/>
    <w:rsid w:val="009177CD"/>
    <w:rsid w:val="00947F8D"/>
    <w:rsid w:val="0099678B"/>
    <w:rsid w:val="009E2EF4"/>
    <w:rsid w:val="009E70DC"/>
    <w:rsid w:val="00A04602"/>
    <w:rsid w:val="00A06271"/>
    <w:rsid w:val="00A73E6B"/>
    <w:rsid w:val="00AE62C2"/>
    <w:rsid w:val="00B23CCB"/>
    <w:rsid w:val="00B70B56"/>
    <w:rsid w:val="00B84FA4"/>
    <w:rsid w:val="00B87754"/>
    <w:rsid w:val="00BA332B"/>
    <w:rsid w:val="00BC1519"/>
    <w:rsid w:val="00C96F2A"/>
    <w:rsid w:val="00CB319C"/>
    <w:rsid w:val="00CF5F32"/>
    <w:rsid w:val="00D22955"/>
    <w:rsid w:val="00D53EE5"/>
    <w:rsid w:val="00D56004"/>
    <w:rsid w:val="00DA5B4B"/>
    <w:rsid w:val="00DE506E"/>
    <w:rsid w:val="00DF09C7"/>
    <w:rsid w:val="00E013F6"/>
    <w:rsid w:val="00E15B66"/>
    <w:rsid w:val="00E640E2"/>
    <w:rsid w:val="00EB68F5"/>
    <w:rsid w:val="00ED6C25"/>
    <w:rsid w:val="00F242AA"/>
    <w:rsid w:val="00F52D34"/>
    <w:rsid w:val="00F6683C"/>
    <w:rsid w:val="00F779D5"/>
    <w:rsid w:val="00FB4629"/>
    <w:rsid w:val="00FC0483"/>
    <w:rsid w:val="00FC1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7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har">
    <w:name w:val=" Car Car Char"/>
    <w:basedOn w:val="Heading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yperlink">
    <w:name w:val="Hyperlink"/>
    <w:basedOn w:val="DefaultParagraphFont"/>
    <w:rsid w:val="00FC1B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939C-436D-4F7F-9A2B-E5F6C9F1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6085</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UNDP Management Response to Evaluation</vt:lpstr>
      <vt:lpstr>UNDP Management Response to Evaluation</vt:lpstr>
    </vt:vector>
  </TitlesOfParts>
  <Company>UNDP</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 to Evaluation</dc:title>
  <dc:creator>Amina Tirana</dc:creator>
  <cp:lastModifiedBy>zhanetta.babasheva</cp:lastModifiedBy>
  <cp:revision>2</cp:revision>
  <dcterms:created xsi:type="dcterms:W3CDTF">2011-02-07T09:46:00Z</dcterms:created>
  <dcterms:modified xsi:type="dcterms:W3CDTF">2011-02-07T09:46:00Z</dcterms:modified>
</cp:coreProperties>
</file>