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jc w:val="center"/>
        <w:tblInd w:w="-477" w:type="dxa"/>
        <w:tblBorders>
          <w:top w:val="single" w:sz="4" w:space="0" w:color="auto"/>
          <w:left w:val="single" w:sz="4" w:space="0" w:color="auto"/>
          <w:bottom w:val="single" w:sz="4" w:space="0" w:color="auto"/>
          <w:right w:val="single" w:sz="4" w:space="0" w:color="auto"/>
        </w:tblBorders>
        <w:tblLook w:val="01E0"/>
      </w:tblPr>
      <w:tblGrid>
        <w:gridCol w:w="4113"/>
        <w:gridCol w:w="1440"/>
        <w:gridCol w:w="4185"/>
      </w:tblGrid>
      <w:tr w:rsidR="00B4019B" w:rsidRPr="006F766E" w:rsidTr="000C399D">
        <w:trPr>
          <w:trHeight w:val="896"/>
          <w:jc w:val="center"/>
        </w:trPr>
        <w:tc>
          <w:tcPr>
            <w:tcW w:w="4113" w:type="dxa"/>
            <w:tcBorders>
              <w:top w:val="single" w:sz="4" w:space="0" w:color="auto"/>
              <w:left w:val="single" w:sz="4" w:space="0" w:color="auto"/>
              <w:bottom w:val="single" w:sz="4" w:space="0" w:color="auto"/>
              <w:right w:val="single" w:sz="4" w:space="0" w:color="auto"/>
            </w:tcBorders>
            <w:vAlign w:val="center"/>
          </w:tcPr>
          <w:p w:rsidR="00B4019B" w:rsidRPr="000C399D" w:rsidRDefault="00B4019B" w:rsidP="000C399D">
            <w:pPr>
              <w:pStyle w:val="Heading3"/>
              <w:jc w:val="left"/>
              <w:rPr>
                <w:rFonts w:ascii="Tahoma" w:hAnsi="Tahoma" w:cs="Tahoma"/>
                <w:b/>
                <w:sz w:val="22"/>
                <w:szCs w:val="22"/>
              </w:rPr>
            </w:pPr>
            <w:r w:rsidRPr="00CD0BE5">
              <w:rPr>
                <w:rFonts w:ascii="Tahoma" w:hAnsi="Tahoma" w:cs="Tahoma"/>
                <w:b/>
                <w:i w:val="0"/>
                <w:sz w:val="20"/>
                <w:szCs w:val="20"/>
                <w:u w:val="none"/>
              </w:rPr>
              <w:t>Fonds d’Equipement des Nations Unies (FENU)</w:t>
            </w:r>
          </w:p>
        </w:tc>
        <w:tc>
          <w:tcPr>
            <w:tcW w:w="1440" w:type="dxa"/>
            <w:tcBorders>
              <w:top w:val="single" w:sz="4" w:space="0" w:color="auto"/>
              <w:left w:val="single" w:sz="4" w:space="0" w:color="auto"/>
              <w:bottom w:val="single" w:sz="4" w:space="0" w:color="auto"/>
              <w:right w:val="single" w:sz="4" w:space="0" w:color="auto"/>
            </w:tcBorders>
            <w:vAlign w:val="center"/>
          </w:tcPr>
          <w:p w:rsidR="00B4019B" w:rsidRPr="000C399D" w:rsidRDefault="00C07954" w:rsidP="00B96B6F">
            <w:pPr>
              <w:pStyle w:val="Heading3"/>
              <w:rPr>
                <w:rFonts w:ascii="Tahoma" w:hAnsi="Tahoma" w:cs="Tahoma"/>
              </w:rPr>
            </w:pPr>
            <w:r>
              <w:rPr>
                <w:rFonts w:ascii="Tahoma" w:hAnsi="Tahoma" w:cs="Tahoma"/>
                <w:noProof/>
                <w:lang w:val="en-US" w:eastAsia="en-US"/>
              </w:rPr>
              <w:drawing>
                <wp:anchor distT="0" distB="0" distL="114300" distR="114300" simplePos="0" relativeHeight="251657728" behindDoc="0" locked="0" layoutInCell="1" allowOverlap="1">
                  <wp:simplePos x="0" y="0"/>
                  <wp:positionH relativeFrom="column">
                    <wp:posOffset>115570</wp:posOffset>
                  </wp:positionH>
                  <wp:positionV relativeFrom="paragraph">
                    <wp:posOffset>107950</wp:posOffset>
                  </wp:positionV>
                  <wp:extent cx="618490" cy="4419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1933" b="-1619"/>
                          <a:stretch>
                            <a:fillRect/>
                          </a:stretch>
                        </pic:blipFill>
                        <pic:spPr bwMode="auto">
                          <a:xfrm>
                            <a:off x="0" y="0"/>
                            <a:ext cx="618490" cy="441960"/>
                          </a:xfrm>
                          <a:prstGeom prst="rect">
                            <a:avLst/>
                          </a:prstGeom>
                          <a:noFill/>
                          <a:ln w="9525">
                            <a:noFill/>
                            <a:miter lim="800000"/>
                            <a:headEnd/>
                            <a:tailEnd/>
                          </a:ln>
                        </pic:spPr>
                      </pic:pic>
                    </a:graphicData>
                  </a:graphic>
                </wp:anchor>
              </w:drawing>
            </w:r>
          </w:p>
        </w:tc>
        <w:tc>
          <w:tcPr>
            <w:tcW w:w="4185" w:type="dxa"/>
            <w:tcBorders>
              <w:top w:val="single" w:sz="4" w:space="0" w:color="auto"/>
              <w:left w:val="single" w:sz="4" w:space="0" w:color="auto"/>
              <w:bottom w:val="single" w:sz="4" w:space="0" w:color="auto"/>
              <w:right w:val="single" w:sz="4" w:space="0" w:color="auto"/>
            </w:tcBorders>
            <w:vAlign w:val="center"/>
          </w:tcPr>
          <w:p w:rsidR="00B4019B" w:rsidRPr="000C399D" w:rsidRDefault="00B4019B" w:rsidP="000C399D">
            <w:pPr>
              <w:pStyle w:val="Heading3"/>
              <w:jc w:val="left"/>
              <w:rPr>
                <w:rFonts w:ascii="Tahoma" w:hAnsi="Tahoma" w:cs="Tahoma"/>
                <w:b/>
                <w:sz w:val="22"/>
                <w:szCs w:val="22"/>
                <w:lang w:val="en-GB"/>
              </w:rPr>
            </w:pPr>
            <w:r w:rsidRPr="000C399D">
              <w:rPr>
                <w:rFonts w:ascii="Tahoma" w:hAnsi="Tahoma" w:cs="Tahoma"/>
                <w:b/>
                <w:i w:val="0"/>
                <w:sz w:val="20"/>
                <w:szCs w:val="20"/>
                <w:u w:val="none"/>
                <w:lang w:val="en-US"/>
              </w:rPr>
              <w:t>United Nations Capital Development Fund (UNCDF)</w:t>
            </w:r>
          </w:p>
        </w:tc>
      </w:tr>
      <w:tr w:rsidR="00B4019B" w:rsidRPr="006F766E" w:rsidTr="000C399D">
        <w:trPr>
          <w:trHeight w:val="332"/>
          <w:jc w:val="center"/>
        </w:trPr>
        <w:tc>
          <w:tcPr>
            <w:tcW w:w="9738" w:type="dxa"/>
            <w:gridSpan w:val="3"/>
            <w:tcBorders>
              <w:top w:val="single" w:sz="4" w:space="0" w:color="auto"/>
              <w:left w:val="single" w:sz="4" w:space="0" w:color="auto"/>
              <w:bottom w:val="single" w:sz="4" w:space="0" w:color="auto"/>
              <w:right w:val="single" w:sz="4" w:space="0" w:color="auto"/>
            </w:tcBorders>
            <w:vAlign w:val="center"/>
          </w:tcPr>
          <w:p w:rsidR="00B4019B" w:rsidRPr="000C399D" w:rsidRDefault="00B4019B" w:rsidP="000C399D">
            <w:pPr>
              <w:jc w:val="center"/>
              <w:rPr>
                <w:rFonts w:ascii="Tahoma" w:hAnsi="Tahoma" w:cs="Tahoma"/>
                <w:b/>
                <w:sz w:val="20"/>
                <w:szCs w:val="20"/>
                <w:lang w:val="en-GB"/>
              </w:rPr>
            </w:pPr>
          </w:p>
          <w:p w:rsidR="00B4019B" w:rsidRPr="000C399D" w:rsidRDefault="00B4019B" w:rsidP="000C399D">
            <w:pPr>
              <w:jc w:val="center"/>
              <w:rPr>
                <w:rFonts w:ascii="Tahoma" w:hAnsi="Tahoma" w:cs="Tahoma"/>
                <w:b/>
                <w:sz w:val="20"/>
                <w:szCs w:val="20"/>
                <w:lang w:val="en-US"/>
              </w:rPr>
            </w:pPr>
            <w:r w:rsidRPr="000C399D">
              <w:rPr>
                <w:rFonts w:ascii="Tahoma" w:hAnsi="Tahoma" w:cs="Tahoma"/>
                <w:b/>
                <w:sz w:val="20"/>
                <w:szCs w:val="20"/>
                <w:lang w:val="en-US"/>
              </w:rPr>
              <w:t xml:space="preserve">Regional Office for Southern and East </w:t>
            </w:r>
            <w:smartTag w:uri="urn:schemas-microsoft-com:office:smarttags" w:element="place">
              <w:r w:rsidRPr="000C399D">
                <w:rPr>
                  <w:rFonts w:ascii="Tahoma" w:hAnsi="Tahoma" w:cs="Tahoma"/>
                  <w:b/>
                  <w:sz w:val="20"/>
                  <w:szCs w:val="20"/>
                  <w:lang w:val="en-US"/>
                </w:rPr>
                <w:t>Africa</w:t>
              </w:r>
            </w:smartTag>
            <w:r w:rsidRPr="000C399D">
              <w:rPr>
                <w:rFonts w:ascii="Tahoma" w:hAnsi="Tahoma" w:cs="Tahoma"/>
                <w:b/>
                <w:sz w:val="20"/>
                <w:szCs w:val="20"/>
                <w:lang w:val="en-US"/>
              </w:rPr>
              <w:t xml:space="preserve"> (RO/SEA)- Inclusive Finance </w:t>
            </w:r>
          </w:p>
          <w:p w:rsidR="00B4019B" w:rsidRPr="000C399D" w:rsidRDefault="00B4019B" w:rsidP="00B96B6F">
            <w:pPr>
              <w:pStyle w:val="Heading3"/>
              <w:rPr>
                <w:rFonts w:ascii="Tahoma" w:hAnsi="Tahoma" w:cs="Tahoma"/>
                <w:lang w:val="en-US"/>
              </w:rPr>
            </w:pPr>
          </w:p>
        </w:tc>
      </w:tr>
    </w:tbl>
    <w:p w:rsidR="00B4019B" w:rsidRPr="00B4019B" w:rsidRDefault="00B4019B" w:rsidP="00B4019B">
      <w:pPr>
        <w:pStyle w:val="BodyTextIndent2"/>
        <w:ind w:left="0"/>
        <w:rPr>
          <w:rFonts w:ascii="Tahoma" w:hAnsi="Tahoma" w:cs="Tahoma"/>
          <w:b/>
          <w:sz w:val="22"/>
          <w:szCs w:val="22"/>
          <w:lang w:val="en-US"/>
        </w:rPr>
      </w:pPr>
    </w:p>
    <w:p w:rsidR="00B4019B" w:rsidRPr="00B4019B" w:rsidRDefault="00B4019B" w:rsidP="004947D1">
      <w:pPr>
        <w:pStyle w:val="BodyTextIndent2"/>
        <w:spacing w:line="240" w:lineRule="exact"/>
        <w:jc w:val="center"/>
        <w:rPr>
          <w:rFonts w:ascii="Tahoma" w:hAnsi="Tahoma" w:cs="Tahoma"/>
          <w:b/>
          <w:sz w:val="22"/>
          <w:szCs w:val="22"/>
        </w:rPr>
      </w:pPr>
      <w:r w:rsidRPr="00B4019B">
        <w:rPr>
          <w:rFonts w:ascii="Tahoma" w:hAnsi="Tahoma" w:cs="Tahoma"/>
          <w:b/>
          <w:sz w:val="22"/>
          <w:szCs w:val="22"/>
        </w:rPr>
        <w:t>“PROGRAMME D’APPUI A</w:t>
      </w:r>
      <w:r w:rsidR="005831B7">
        <w:rPr>
          <w:rFonts w:ascii="Tahoma" w:hAnsi="Tahoma" w:cs="Tahoma"/>
          <w:b/>
          <w:sz w:val="22"/>
          <w:szCs w:val="22"/>
        </w:rPr>
        <w:t>U SECTEUR DE LA MICROFINANCE” (</w:t>
      </w:r>
      <w:r w:rsidRPr="00B4019B">
        <w:rPr>
          <w:rFonts w:ascii="Tahoma" w:hAnsi="Tahoma" w:cs="Tahoma"/>
          <w:b/>
          <w:sz w:val="22"/>
          <w:szCs w:val="22"/>
        </w:rPr>
        <w:t>PASMIF</w:t>
      </w:r>
      <w:r w:rsidR="005831B7">
        <w:rPr>
          <w:rFonts w:ascii="Tahoma" w:hAnsi="Tahoma" w:cs="Tahoma"/>
          <w:b/>
          <w:sz w:val="22"/>
          <w:szCs w:val="22"/>
        </w:rPr>
        <w:t>)</w:t>
      </w:r>
      <w:r w:rsidRPr="00B4019B">
        <w:rPr>
          <w:rFonts w:ascii="Tahoma" w:hAnsi="Tahoma" w:cs="Tahoma"/>
          <w:b/>
          <w:sz w:val="22"/>
          <w:szCs w:val="22"/>
        </w:rPr>
        <w:t xml:space="preserve"> </w:t>
      </w:r>
    </w:p>
    <w:p w:rsidR="00B4019B" w:rsidRPr="00B4019B" w:rsidRDefault="00B4019B" w:rsidP="004947D1">
      <w:pPr>
        <w:spacing w:line="240" w:lineRule="exact"/>
        <w:jc w:val="center"/>
        <w:rPr>
          <w:rFonts w:ascii="Tahoma" w:hAnsi="Tahoma" w:cs="Tahoma"/>
          <w:b/>
          <w:sz w:val="22"/>
          <w:szCs w:val="22"/>
        </w:rPr>
      </w:pPr>
      <w:r w:rsidRPr="00B4019B">
        <w:rPr>
          <w:rFonts w:ascii="Tahoma" w:hAnsi="Tahoma" w:cs="Tahoma"/>
          <w:b/>
          <w:sz w:val="22"/>
          <w:szCs w:val="22"/>
        </w:rPr>
        <w:t>PROGRAMME CONJOINT PNUD-FENU</w:t>
      </w:r>
    </w:p>
    <w:p w:rsidR="00B4019B" w:rsidRPr="00B4019B" w:rsidRDefault="00B4019B" w:rsidP="004947D1">
      <w:pPr>
        <w:pStyle w:val="Title"/>
        <w:tabs>
          <w:tab w:val="left" w:pos="9000"/>
        </w:tabs>
        <w:spacing w:line="240" w:lineRule="exact"/>
        <w:ind w:right="461"/>
        <w:rPr>
          <w:rFonts w:ascii="Tahoma" w:hAnsi="Tahoma" w:cs="Tahoma"/>
          <w:sz w:val="22"/>
          <w:szCs w:val="22"/>
        </w:rPr>
      </w:pPr>
    </w:p>
    <w:p w:rsidR="00B4019B" w:rsidRPr="00B4019B" w:rsidRDefault="00B4019B" w:rsidP="004947D1">
      <w:pPr>
        <w:spacing w:line="240" w:lineRule="exact"/>
        <w:ind w:left="360"/>
        <w:jc w:val="center"/>
        <w:rPr>
          <w:rFonts w:ascii="Tahoma" w:hAnsi="Tahoma" w:cs="Tahoma"/>
          <w:b/>
          <w:sz w:val="22"/>
          <w:szCs w:val="22"/>
          <w:u w:val="single"/>
        </w:rPr>
      </w:pPr>
      <w:r w:rsidRPr="00B4019B">
        <w:rPr>
          <w:rFonts w:ascii="Tahoma" w:hAnsi="Tahoma" w:cs="Tahoma"/>
          <w:b/>
          <w:sz w:val="22"/>
          <w:szCs w:val="22"/>
          <w:u w:val="single"/>
        </w:rPr>
        <w:t xml:space="preserve">MISSION D’EVALUATION FINALE </w:t>
      </w:r>
    </w:p>
    <w:p w:rsidR="00B4019B" w:rsidRPr="00B4019B" w:rsidRDefault="00B4019B" w:rsidP="004947D1">
      <w:pPr>
        <w:spacing w:line="240" w:lineRule="exact"/>
        <w:ind w:left="360"/>
        <w:jc w:val="center"/>
        <w:rPr>
          <w:rFonts w:ascii="Tahoma" w:hAnsi="Tahoma" w:cs="Tahoma"/>
          <w:b/>
          <w:sz w:val="22"/>
          <w:szCs w:val="22"/>
          <w:u w:val="single"/>
        </w:rPr>
      </w:pPr>
    </w:p>
    <w:p w:rsidR="00B4019B" w:rsidRPr="004947D1" w:rsidRDefault="00B4019B" w:rsidP="004947D1">
      <w:pPr>
        <w:spacing w:line="240" w:lineRule="exact"/>
        <w:ind w:left="360"/>
        <w:jc w:val="center"/>
        <w:rPr>
          <w:rFonts w:ascii="Tahoma" w:hAnsi="Tahoma" w:cs="Tahoma"/>
          <w:b/>
          <w:sz w:val="22"/>
          <w:szCs w:val="22"/>
          <w:u w:val="single"/>
        </w:rPr>
      </w:pPr>
      <w:r w:rsidRPr="004947D1">
        <w:rPr>
          <w:rFonts w:ascii="Tahoma" w:hAnsi="Tahoma" w:cs="Tahoma"/>
          <w:b/>
          <w:sz w:val="22"/>
          <w:szCs w:val="22"/>
          <w:u w:val="single"/>
        </w:rPr>
        <w:t xml:space="preserve">TERMES DE REFERENCE </w:t>
      </w:r>
    </w:p>
    <w:p w:rsidR="00B4019B" w:rsidRPr="00B4019B" w:rsidRDefault="00B4019B" w:rsidP="00B4019B">
      <w:pPr>
        <w:jc w:val="center"/>
        <w:rPr>
          <w:rFonts w:ascii="Tahoma" w:hAnsi="Tahoma" w:cs="Tahoma"/>
          <w:b/>
          <w:bCs/>
          <w:sz w:val="22"/>
          <w:szCs w:val="22"/>
        </w:rPr>
      </w:pPr>
    </w:p>
    <w:p w:rsidR="00B4019B" w:rsidRPr="00B4019B" w:rsidRDefault="00B4019B" w:rsidP="00B4019B">
      <w:pPr>
        <w:jc w:val="center"/>
        <w:rPr>
          <w:rFonts w:ascii="Tahoma" w:hAnsi="Tahoma" w:cs="Tahoma"/>
          <w:b/>
          <w:bCs/>
          <w:sz w:val="22"/>
          <w:szCs w:val="22"/>
        </w:rPr>
      </w:pPr>
    </w:p>
    <w:p w:rsidR="00B4019B" w:rsidRPr="00B4019B" w:rsidRDefault="00B4019B" w:rsidP="00B4019B">
      <w:pPr>
        <w:jc w:val="both"/>
        <w:rPr>
          <w:rFonts w:ascii="Tahoma" w:hAnsi="Tahoma" w:cs="Tahoma"/>
          <w:b/>
          <w:bCs/>
          <w:sz w:val="22"/>
          <w:szCs w:val="22"/>
        </w:rPr>
      </w:pPr>
    </w:p>
    <w:p w:rsidR="00B4019B" w:rsidRPr="00B4019B" w:rsidRDefault="00B4019B" w:rsidP="00B4019B">
      <w:pPr>
        <w:ind w:left="708"/>
        <w:jc w:val="both"/>
        <w:rPr>
          <w:rFonts w:ascii="Tahoma" w:hAnsi="Tahoma" w:cs="Tahoma"/>
          <w:b/>
          <w:sz w:val="22"/>
          <w:szCs w:val="22"/>
        </w:rPr>
      </w:pPr>
      <w:r w:rsidRPr="00B4019B">
        <w:rPr>
          <w:rFonts w:ascii="Tahoma" w:hAnsi="Tahoma" w:cs="Tahoma"/>
          <w:b/>
          <w:bCs/>
          <w:sz w:val="22"/>
          <w:szCs w:val="22"/>
        </w:rPr>
        <w:t>Pays :</w:t>
      </w:r>
      <w:r w:rsidRPr="00B4019B">
        <w:rPr>
          <w:rFonts w:ascii="Tahoma" w:hAnsi="Tahoma" w:cs="Tahoma"/>
          <w:b/>
          <w:bCs/>
          <w:sz w:val="22"/>
          <w:szCs w:val="22"/>
        </w:rPr>
        <w:tab/>
      </w:r>
      <w:r w:rsidRPr="00B4019B">
        <w:rPr>
          <w:rFonts w:ascii="Tahoma" w:hAnsi="Tahoma" w:cs="Tahoma"/>
          <w:b/>
          <w:bCs/>
          <w:sz w:val="22"/>
          <w:szCs w:val="22"/>
        </w:rPr>
        <w:tab/>
      </w:r>
      <w:r w:rsidRPr="00B4019B">
        <w:rPr>
          <w:rFonts w:ascii="Tahoma" w:hAnsi="Tahoma" w:cs="Tahoma"/>
          <w:b/>
          <w:bCs/>
          <w:sz w:val="22"/>
          <w:szCs w:val="22"/>
        </w:rPr>
        <w:tab/>
      </w:r>
      <w:r w:rsidRPr="00B4019B">
        <w:rPr>
          <w:rFonts w:ascii="Tahoma" w:hAnsi="Tahoma" w:cs="Tahoma"/>
          <w:b/>
          <w:bCs/>
          <w:sz w:val="22"/>
          <w:szCs w:val="22"/>
        </w:rPr>
        <w:tab/>
      </w:r>
      <w:r w:rsidRPr="00B4019B">
        <w:rPr>
          <w:rFonts w:ascii="Tahoma" w:hAnsi="Tahoma" w:cs="Tahoma"/>
          <w:b/>
          <w:sz w:val="22"/>
          <w:szCs w:val="22"/>
        </w:rPr>
        <w:t>RDC</w:t>
      </w:r>
    </w:p>
    <w:p w:rsidR="00B4019B" w:rsidRPr="00B4019B" w:rsidRDefault="00B4019B" w:rsidP="00B4019B">
      <w:pPr>
        <w:ind w:left="708"/>
        <w:jc w:val="both"/>
        <w:rPr>
          <w:rFonts w:ascii="Tahoma" w:hAnsi="Tahoma" w:cs="Tahoma"/>
          <w:sz w:val="22"/>
          <w:szCs w:val="22"/>
        </w:rPr>
      </w:pPr>
    </w:p>
    <w:p w:rsidR="00B4019B" w:rsidRPr="00B4019B" w:rsidRDefault="00B4019B" w:rsidP="00B4019B">
      <w:pPr>
        <w:ind w:left="708"/>
        <w:jc w:val="both"/>
        <w:rPr>
          <w:rFonts w:ascii="Tahoma" w:hAnsi="Tahoma" w:cs="Tahoma"/>
          <w:sz w:val="22"/>
          <w:szCs w:val="22"/>
        </w:rPr>
      </w:pPr>
      <w:r w:rsidRPr="00B4019B">
        <w:rPr>
          <w:rFonts w:ascii="Tahoma" w:hAnsi="Tahoma" w:cs="Tahoma"/>
          <w:b/>
          <w:bCs/>
          <w:sz w:val="22"/>
          <w:szCs w:val="22"/>
        </w:rPr>
        <w:t>Numéro du Projet :</w:t>
      </w:r>
      <w:r w:rsidRPr="00B4019B">
        <w:rPr>
          <w:rFonts w:ascii="Tahoma" w:hAnsi="Tahoma" w:cs="Tahoma"/>
          <w:sz w:val="22"/>
          <w:szCs w:val="22"/>
        </w:rPr>
        <w:tab/>
      </w:r>
      <w:r w:rsidRPr="00B4019B">
        <w:rPr>
          <w:rFonts w:ascii="Tahoma" w:hAnsi="Tahoma" w:cs="Tahoma"/>
          <w:sz w:val="22"/>
          <w:szCs w:val="22"/>
        </w:rPr>
        <w:tab/>
      </w:r>
      <w:r w:rsidR="006D440B" w:rsidRPr="006D440B">
        <w:rPr>
          <w:rFonts w:ascii="Tahoma" w:hAnsi="Tahoma" w:cs="Tahoma"/>
          <w:b/>
          <w:sz w:val="22"/>
          <w:szCs w:val="22"/>
        </w:rPr>
        <w:t xml:space="preserve">UNDP-00040360 </w:t>
      </w:r>
      <w:r w:rsidR="00427ED4" w:rsidRPr="006D440B">
        <w:rPr>
          <w:rFonts w:ascii="Tahoma" w:hAnsi="Tahoma" w:cs="Tahoma"/>
          <w:b/>
          <w:sz w:val="22"/>
          <w:szCs w:val="22"/>
        </w:rPr>
        <w:t>/</w:t>
      </w:r>
      <w:r w:rsidR="006D440B" w:rsidRPr="006D440B">
        <w:rPr>
          <w:rFonts w:ascii="Tahoma" w:hAnsi="Tahoma" w:cs="Tahoma"/>
          <w:b/>
          <w:sz w:val="22"/>
          <w:szCs w:val="22"/>
        </w:rPr>
        <w:t>UNCDF-</w:t>
      </w:r>
      <w:r w:rsidR="00427ED4" w:rsidRPr="006D440B">
        <w:rPr>
          <w:rFonts w:ascii="Tahoma" w:hAnsi="Tahoma" w:cs="Tahoma"/>
          <w:b/>
          <w:sz w:val="22"/>
          <w:szCs w:val="22"/>
        </w:rPr>
        <w:t xml:space="preserve"> 00</w:t>
      </w:r>
      <w:r w:rsidR="006D440B" w:rsidRPr="006D440B">
        <w:rPr>
          <w:rFonts w:ascii="Tahoma" w:hAnsi="Tahoma" w:cs="Tahoma"/>
          <w:b/>
          <w:sz w:val="22"/>
          <w:szCs w:val="22"/>
        </w:rPr>
        <w:t>0</w:t>
      </w:r>
      <w:r w:rsidR="00427ED4" w:rsidRPr="006D440B">
        <w:rPr>
          <w:rFonts w:ascii="Tahoma" w:hAnsi="Tahoma" w:cs="Tahoma"/>
          <w:b/>
          <w:sz w:val="22"/>
          <w:szCs w:val="22"/>
        </w:rPr>
        <w:t>48022</w:t>
      </w:r>
    </w:p>
    <w:p w:rsidR="00B4019B" w:rsidRPr="00B4019B" w:rsidRDefault="00B4019B" w:rsidP="00B4019B">
      <w:pPr>
        <w:ind w:left="708"/>
        <w:jc w:val="both"/>
        <w:rPr>
          <w:rFonts w:ascii="Tahoma" w:hAnsi="Tahoma" w:cs="Tahoma"/>
          <w:b/>
          <w:bCs/>
          <w:sz w:val="22"/>
          <w:szCs w:val="22"/>
        </w:rPr>
      </w:pPr>
    </w:p>
    <w:p w:rsidR="00B4019B" w:rsidRPr="00B4019B" w:rsidRDefault="00B4019B" w:rsidP="00B4019B">
      <w:pPr>
        <w:ind w:left="3588" w:hanging="2880"/>
        <w:jc w:val="both"/>
        <w:rPr>
          <w:rFonts w:ascii="Tahoma" w:hAnsi="Tahoma" w:cs="Tahoma"/>
          <w:sz w:val="22"/>
          <w:szCs w:val="22"/>
        </w:rPr>
      </w:pPr>
      <w:r w:rsidRPr="00B4019B">
        <w:rPr>
          <w:rFonts w:ascii="Tahoma" w:hAnsi="Tahoma" w:cs="Tahoma"/>
          <w:b/>
          <w:bCs/>
          <w:sz w:val="22"/>
          <w:szCs w:val="22"/>
        </w:rPr>
        <w:t>Titre du Projet :</w:t>
      </w:r>
      <w:r w:rsidRPr="00B4019B">
        <w:rPr>
          <w:rFonts w:ascii="Tahoma" w:hAnsi="Tahoma" w:cs="Tahoma"/>
          <w:sz w:val="22"/>
          <w:szCs w:val="22"/>
        </w:rPr>
        <w:tab/>
      </w:r>
      <w:r w:rsidRPr="00B4019B">
        <w:rPr>
          <w:rFonts w:ascii="Tahoma" w:hAnsi="Tahoma" w:cs="Tahoma"/>
          <w:b/>
          <w:sz w:val="22"/>
          <w:szCs w:val="22"/>
        </w:rPr>
        <w:t xml:space="preserve">Programme d’Appui </w:t>
      </w:r>
      <w:r w:rsidR="008A5CC5">
        <w:rPr>
          <w:rFonts w:ascii="Tahoma" w:hAnsi="Tahoma" w:cs="Tahoma"/>
          <w:b/>
          <w:sz w:val="22"/>
          <w:szCs w:val="22"/>
        </w:rPr>
        <w:t>au Secteur de la Microfinance (</w:t>
      </w:r>
      <w:r w:rsidRPr="00B4019B">
        <w:rPr>
          <w:rFonts w:ascii="Tahoma" w:hAnsi="Tahoma" w:cs="Tahoma"/>
          <w:b/>
          <w:sz w:val="22"/>
          <w:szCs w:val="22"/>
        </w:rPr>
        <w:t>PASMIF</w:t>
      </w:r>
      <w:r w:rsidR="008A5CC5">
        <w:rPr>
          <w:rFonts w:ascii="Tahoma" w:hAnsi="Tahoma" w:cs="Tahoma"/>
          <w:b/>
          <w:sz w:val="22"/>
          <w:szCs w:val="22"/>
        </w:rPr>
        <w:t>)</w:t>
      </w:r>
    </w:p>
    <w:p w:rsidR="00B4019B" w:rsidRPr="00B4019B" w:rsidRDefault="00B4019B" w:rsidP="00B4019B">
      <w:pPr>
        <w:ind w:left="708"/>
        <w:jc w:val="both"/>
        <w:rPr>
          <w:rFonts w:ascii="Tahoma" w:hAnsi="Tahoma" w:cs="Tahoma"/>
          <w:sz w:val="22"/>
          <w:szCs w:val="22"/>
        </w:rPr>
      </w:pPr>
    </w:p>
    <w:tbl>
      <w:tblPr>
        <w:tblW w:w="5040" w:type="dxa"/>
        <w:tblInd w:w="816" w:type="dxa"/>
        <w:tblLayout w:type="fixed"/>
        <w:tblLook w:val="0000"/>
      </w:tblPr>
      <w:tblGrid>
        <w:gridCol w:w="5040"/>
      </w:tblGrid>
      <w:tr w:rsidR="00B4019B" w:rsidRPr="00B4019B">
        <w:trPr>
          <w:trHeight w:val="350"/>
        </w:trPr>
        <w:tc>
          <w:tcPr>
            <w:tcW w:w="5040" w:type="dxa"/>
          </w:tcPr>
          <w:p w:rsidR="00B4019B" w:rsidRPr="00B4019B" w:rsidRDefault="00B4019B" w:rsidP="00B96B6F">
            <w:pPr>
              <w:jc w:val="both"/>
              <w:rPr>
                <w:rFonts w:ascii="Tahoma" w:hAnsi="Tahoma" w:cs="Tahoma"/>
                <w:sz w:val="22"/>
                <w:szCs w:val="22"/>
              </w:rPr>
            </w:pPr>
            <w:r w:rsidRPr="00B4019B">
              <w:rPr>
                <w:rFonts w:ascii="Tahoma" w:hAnsi="Tahoma" w:cs="Tahoma"/>
                <w:b/>
                <w:bCs/>
                <w:sz w:val="22"/>
                <w:szCs w:val="22"/>
              </w:rPr>
              <w:t xml:space="preserve">Coût total du Projet : </w:t>
            </w:r>
            <w:r w:rsidRPr="00B4019B">
              <w:rPr>
                <w:rFonts w:ascii="Tahoma" w:hAnsi="Tahoma" w:cs="Tahoma"/>
                <w:b/>
                <w:bCs/>
                <w:sz w:val="22"/>
                <w:szCs w:val="22"/>
              </w:rPr>
              <w:tab/>
              <w:t>$US 10.9 millions</w:t>
            </w:r>
          </w:p>
        </w:tc>
      </w:tr>
    </w:tbl>
    <w:p w:rsidR="00B4019B" w:rsidRPr="00B4019B" w:rsidRDefault="00B4019B" w:rsidP="00B4019B">
      <w:pPr>
        <w:ind w:left="708"/>
        <w:jc w:val="both"/>
        <w:rPr>
          <w:rFonts w:ascii="Tahoma" w:hAnsi="Tahoma" w:cs="Tahoma"/>
          <w:b/>
          <w:bCs/>
          <w:sz w:val="22"/>
          <w:szCs w:val="22"/>
        </w:rPr>
      </w:pPr>
    </w:p>
    <w:p w:rsidR="00B4019B" w:rsidRPr="00B4019B" w:rsidRDefault="00B4019B" w:rsidP="00B4019B">
      <w:pPr>
        <w:ind w:left="708"/>
        <w:jc w:val="both"/>
        <w:rPr>
          <w:rFonts w:ascii="Tahoma" w:hAnsi="Tahoma" w:cs="Tahoma"/>
          <w:sz w:val="22"/>
          <w:szCs w:val="22"/>
        </w:rPr>
      </w:pPr>
      <w:r w:rsidRPr="00B4019B">
        <w:rPr>
          <w:rFonts w:ascii="Tahoma" w:hAnsi="Tahoma" w:cs="Tahoma"/>
          <w:b/>
          <w:bCs/>
          <w:sz w:val="22"/>
          <w:szCs w:val="22"/>
        </w:rPr>
        <w:t>Secteur :</w:t>
      </w:r>
      <w:r w:rsidRPr="00B4019B">
        <w:rPr>
          <w:rFonts w:ascii="Tahoma" w:hAnsi="Tahoma" w:cs="Tahoma"/>
          <w:b/>
          <w:bCs/>
          <w:sz w:val="22"/>
          <w:szCs w:val="22"/>
        </w:rPr>
        <w:tab/>
      </w:r>
      <w:r w:rsidRPr="00B4019B">
        <w:rPr>
          <w:rFonts w:ascii="Tahoma" w:hAnsi="Tahoma" w:cs="Tahoma"/>
          <w:b/>
          <w:bCs/>
          <w:sz w:val="22"/>
          <w:szCs w:val="22"/>
        </w:rPr>
        <w:tab/>
      </w:r>
      <w:r w:rsidRPr="00B4019B">
        <w:rPr>
          <w:rFonts w:ascii="Tahoma" w:hAnsi="Tahoma" w:cs="Tahoma"/>
          <w:b/>
          <w:bCs/>
          <w:sz w:val="22"/>
          <w:szCs w:val="22"/>
        </w:rPr>
        <w:tab/>
        <w:t>Finance Inclusive</w:t>
      </w:r>
      <w:r w:rsidR="008A5CC5">
        <w:rPr>
          <w:rFonts w:ascii="Tahoma" w:hAnsi="Tahoma" w:cs="Tahoma"/>
          <w:b/>
          <w:bCs/>
          <w:sz w:val="22"/>
          <w:szCs w:val="22"/>
        </w:rPr>
        <w:t xml:space="preserve"> </w:t>
      </w:r>
      <w:r w:rsidR="006D440B">
        <w:rPr>
          <w:rFonts w:ascii="Tahoma" w:hAnsi="Tahoma" w:cs="Tahoma"/>
          <w:b/>
          <w:bCs/>
          <w:sz w:val="22"/>
          <w:szCs w:val="22"/>
        </w:rPr>
        <w:t>- Microfinance</w:t>
      </w:r>
    </w:p>
    <w:p w:rsidR="00B4019B" w:rsidRPr="00B4019B" w:rsidRDefault="00B4019B" w:rsidP="00B4019B">
      <w:pPr>
        <w:pStyle w:val="BodyText31"/>
        <w:ind w:left="708"/>
        <w:rPr>
          <w:rFonts w:ascii="Tahoma" w:hAnsi="Tahoma" w:cs="Tahoma"/>
          <w:sz w:val="22"/>
          <w:szCs w:val="22"/>
        </w:rPr>
      </w:pPr>
      <w:r w:rsidRPr="00B4019B">
        <w:rPr>
          <w:rFonts w:ascii="Tahoma" w:hAnsi="Tahoma" w:cs="Tahoma"/>
          <w:sz w:val="22"/>
          <w:szCs w:val="22"/>
        </w:rPr>
        <w:tab/>
      </w:r>
      <w:r w:rsidRPr="00B4019B">
        <w:rPr>
          <w:rFonts w:ascii="Tahoma" w:hAnsi="Tahoma" w:cs="Tahoma"/>
          <w:sz w:val="22"/>
          <w:szCs w:val="22"/>
        </w:rPr>
        <w:tab/>
      </w:r>
    </w:p>
    <w:p w:rsidR="00B4019B" w:rsidRPr="00B4019B" w:rsidRDefault="00B4019B" w:rsidP="00B4019B">
      <w:pPr>
        <w:pStyle w:val="Heading6"/>
        <w:ind w:left="708"/>
        <w:rPr>
          <w:bCs w:val="0"/>
          <w:lang w:eastAsia="en-US"/>
        </w:rPr>
      </w:pPr>
      <w:r w:rsidRPr="00B4019B">
        <w:rPr>
          <w:bCs w:val="0"/>
          <w:lang w:eastAsia="en-US"/>
        </w:rPr>
        <w:t xml:space="preserve">Agence de coopération : </w:t>
      </w:r>
      <w:r w:rsidRPr="00B4019B">
        <w:rPr>
          <w:bCs w:val="0"/>
          <w:lang w:eastAsia="en-US"/>
        </w:rPr>
        <w:tab/>
        <w:t>UNOPS</w:t>
      </w:r>
    </w:p>
    <w:p w:rsidR="00B4019B" w:rsidRPr="00B4019B" w:rsidRDefault="00B4019B" w:rsidP="00B4019B">
      <w:pPr>
        <w:jc w:val="both"/>
        <w:rPr>
          <w:rFonts w:ascii="Tahoma" w:hAnsi="Tahoma" w:cs="Tahoma"/>
          <w:sz w:val="22"/>
          <w:szCs w:val="22"/>
        </w:rPr>
      </w:pPr>
    </w:p>
    <w:p w:rsidR="00B4019B" w:rsidRPr="00B4019B" w:rsidRDefault="00B4019B" w:rsidP="00B4019B">
      <w:pPr>
        <w:ind w:left="708"/>
        <w:jc w:val="both"/>
        <w:rPr>
          <w:rFonts w:ascii="Tahoma" w:hAnsi="Tahoma" w:cs="Tahoma"/>
          <w:b/>
          <w:sz w:val="22"/>
          <w:szCs w:val="22"/>
        </w:rPr>
      </w:pPr>
      <w:r w:rsidRPr="00B4019B">
        <w:rPr>
          <w:rFonts w:ascii="Tahoma" w:hAnsi="Tahoma" w:cs="Tahoma"/>
          <w:b/>
          <w:bCs/>
          <w:sz w:val="22"/>
          <w:szCs w:val="22"/>
        </w:rPr>
        <w:t>Durée prévue :</w:t>
      </w:r>
      <w:r w:rsidRPr="00B4019B">
        <w:rPr>
          <w:rFonts w:ascii="Tahoma" w:hAnsi="Tahoma" w:cs="Tahoma"/>
          <w:sz w:val="22"/>
          <w:szCs w:val="22"/>
        </w:rPr>
        <w:tab/>
      </w:r>
      <w:r w:rsidRPr="00B4019B">
        <w:rPr>
          <w:rFonts w:ascii="Tahoma" w:hAnsi="Tahoma" w:cs="Tahoma"/>
          <w:sz w:val="22"/>
          <w:szCs w:val="22"/>
        </w:rPr>
        <w:tab/>
      </w:r>
      <w:r w:rsidRPr="00B4019B">
        <w:rPr>
          <w:rFonts w:ascii="Tahoma" w:hAnsi="Tahoma" w:cs="Tahoma"/>
          <w:b/>
          <w:sz w:val="22"/>
          <w:szCs w:val="22"/>
        </w:rPr>
        <w:t xml:space="preserve">3 ans </w:t>
      </w:r>
    </w:p>
    <w:p w:rsidR="00B4019B" w:rsidRPr="00B4019B" w:rsidRDefault="00B4019B" w:rsidP="00B4019B">
      <w:pPr>
        <w:ind w:left="708"/>
        <w:jc w:val="both"/>
        <w:rPr>
          <w:rFonts w:ascii="Tahoma" w:hAnsi="Tahoma" w:cs="Tahoma"/>
          <w:b/>
          <w:sz w:val="22"/>
          <w:szCs w:val="22"/>
        </w:rPr>
      </w:pPr>
    </w:p>
    <w:p w:rsidR="00B4019B" w:rsidRDefault="00B4019B" w:rsidP="00B4019B">
      <w:pPr>
        <w:ind w:left="708"/>
        <w:jc w:val="both"/>
        <w:rPr>
          <w:rFonts w:ascii="Tahoma" w:hAnsi="Tahoma" w:cs="Tahoma"/>
          <w:b/>
          <w:sz w:val="22"/>
          <w:szCs w:val="22"/>
        </w:rPr>
      </w:pPr>
      <w:r w:rsidRPr="00B4019B">
        <w:rPr>
          <w:rFonts w:ascii="Tahoma" w:hAnsi="Tahoma" w:cs="Tahoma"/>
          <w:b/>
          <w:sz w:val="22"/>
          <w:szCs w:val="22"/>
        </w:rPr>
        <w:t>Date de signature :</w:t>
      </w:r>
      <w:r w:rsidRPr="00B4019B">
        <w:rPr>
          <w:rFonts w:ascii="Tahoma" w:hAnsi="Tahoma" w:cs="Tahoma"/>
          <w:b/>
          <w:sz w:val="22"/>
          <w:szCs w:val="22"/>
        </w:rPr>
        <w:tab/>
      </w:r>
      <w:r w:rsidRPr="00B4019B">
        <w:rPr>
          <w:rFonts w:ascii="Tahoma" w:hAnsi="Tahoma" w:cs="Tahoma"/>
          <w:b/>
          <w:sz w:val="22"/>
          <w:szCs w:val="22"/>
        </w:rPr>
        <w:tab/>
        <w:t>Octobre 2004</w:t>
      </w:r>
    </w:p>
    <w:p w:rsidR="002312B8" w:rsidRDefault="002312B8" w:rsidP="00B4019B">
      <w:pPr>
        <w:ind w:left="708"/>
        <w:jc w:val="both"/>
        <w:rPr>
          <w:rFonts w:ascii="Tahoma" w:hAnsi="Tahoma" w:cs="Tahoma"/>
          <w:b/>
          <w:sz w:val="22"/>
          <w:szCs w:val="22"/>
        </w:rPr>
      </w:pPr>
    </w:p>
    <w:p w:rsidR="002312B8" w:rsidRPr="00B4019B" w:rsidRDefault="002312B8" w:rsidP="00B4019B">
      <w:pPr>
        <w:ind w:left="708"/>
        <w:jc w:val="both"/>
        <w:rPr>
          <w:rFonts w:ascii="Tahoma" w:hAnsi="Tahoma" w:cs="Tahoma"/>
          <w:b/>
          <w:sz w:val="22"/>
          <w:szCs w:val="22"/>
        </w:rPr>
      </w:pPr>
      <w:r>
        <w:rPr>
          <w:rFonts w:ascii="Tahoma" w:hAnsi="Tahoma" w:cs="Tahoma"/>
          <w:b/>
          <w:sz w:val="22"/>
          <w:szCs w:val="22"/>
        </w:rPr>
        <w:t>Date de démarrage :</w:t>
      </w:r>
      <w:r>
        <w:rPr>
          <w:rFonts w:ascii="Tahoma" w:hAnsi="Tahoma" w:cs="Tahoma"/>
          <w:b/>
          <w:sz w:val="22"/>
          <w:szCs w:val="22"/>
        </w:rPr>
        <w:tab/>
        <w:t>Janvier 2007</w:t>
      </w:r>
    </w:p>
    <w:p w:rsidR="00B4019B" w:rsidRPr="00B4019B" w:rsidRDefault="00B4019B" w:rsidP="00B4019B">
      <w:pPr>
        <w:jc w:val="both"/>
        <w:rPr>
          <w:rFonts w:ascii="Tahoma" w:hAnsi="Tahoma" w:cs="Tahoma"/>
          <w:sz w:val="22"/>
          <w:szCs w:val="22"/>
        </w:rPr>
      </w:pPr>
    </w:p>
    <w:p w:rsidR="00B4019B" w:rsidRPr="00B4019B" w:rsidRDefault="00B4019B" w:rsidP="00B4019B">
      <w:pPr>
        <w:ind w:left="708"/>
        <w:jc w:val="both"/>
        <w:rPr>
          <w:rFonts w:ascii="Tahoma" w:hAnsi="Tahoma" w:cs="Tahoma"/>
          <w:b/>
          <w:bCs/>
          <w:sz w:val="22"/>
          <w:szCs w:val="22"/>
        </w:rPr>
      </w:pPr>
      <w:r w:rsidRPr="00B4019B">
        <w:rPr>
          <w:rFonts w:ascii="Tahoma" w:hAnsi="Tahoma" w:cs="Tahoma"/>
          <w:b/>
          <w:bCs/>
          <w:sz w:val="22"/>
          <w:szCs w:val="22"/>
        </w:rPr>
        <w:t>Date de l’évaluation à </w:t>
      </w:r>
      <w:r w:rsidRPr="00B4019B">
        <w:rPr>
          <w:rFonts w:ascii="Tahoma" w:hAnsi="Tahoma" w:cs="Tahoma"/>
          <w:b/>
          <w:bCs/>
          <w:sz w:val="22"/>
          <w:szCs w:val="22"/>
        </w:rPr>
        <w:tab/>
      </w:r>
    </w:p>
    <w:p w:rsidR="00B4019B" w:rsidRPr="00B4019B" w:rsidRDefault="00A77AE9" w:rsidP="00B4019B">
      <w:pPr>
        <w:ind w:left="708"/>
        <w:jc w:val="both"/>
        <w:rPr>
          <w:rFonts w:ascii="Tahoma" w:hAnsi="Tahoma" w:cs="Tahoma"/>
          <w:b/>
          <w:sz w:val="22"/>
          <w:szCs w:val="22"/>
        </w:rPr>
      </w:pPr>
      <w:r w:rsidRPr="00B4019B">
        <w:rPr>
          <w:rFonts w:ascii="Tahoma" w:hAnsi="Tahoma" w:cs="Tahoma"/>
          <w:b/>
          <w:bCs/>
          <w:sz w:val="22"/>
          <w:szCs w:val="22"/>
        </w:rPr>
        <w:t>Mi-parcours</w:t>
      </w:r>
      <w:r w:rsidR="00B4019B" w:rsidRPr="00B4019B">
        <w:rPr>
          <w:rFonts w:ascii="Tahoma" w:hAnsi="Tahoma" w:cs="Tahoma"/>
          <w:b/>
          <w:bCs/>
          <w:sz w:val="22"/>
          <w:szCs w:val="22"/>
        </w:rPr>
        <w:t xml:space="preserve"> :</w:t>
      </w:r>
      <w:r w:rsidR="00B4019B" w:rsidRPr="00B4019B">
        <w:rPr>
          <w:rFonts w:ascii="Tahoma" w:hAnsi="Tahoma" w:cs="Tahoma"/>
          <w:sz w:val="22"/>
          <w:szCs w:val="22"/>
        </w:rPr>
        <w:t xml:space="preserve">      </w:t>
      </w:r>
      <w:r w:rsidR="00B4019B" w:rsidRPr="00B4019B">
        <w:rPr>
          <w:rFonts w:ascii="Tahoma" w:hAnsi="Tahoma" w:cs="Tahoma"/>
          <w:sz w:val="22"/>
          <w:szCs w:val="22"/>
        </w:rPr>
        <w:tab/>
      </w:r>
      <w:r w:rsidR="00B4019B" w:rsidRPr="00B4019B">
        <w:rPr>
          <w:rFonts w:ascii="Tahoma" w:hAnsi="Tahoma" w:cs="Tahoma"/>
          <w:sz w:val="22"/>
          <w:szCs w:val="22"/>
        </w:rPr>
        <w:tab/>
      </w:r>
      <w:r w:rsidR="00B4019B" w:rsidRPr="00B4019B">
        <w:rPr>
          <w:rFonts w:ascii="Tahoma" w:hAnsi="Tahoma" w:cs="Tahoma"/>
          <w:b/>
          <w:sz w:val="22"/>
          <w:szCs w:val="22"/>
        </w:rPr>
        <w:t>Néant</w:t>
      </w:r>
    </w:p>
    <w:p w:rsidR="00B4019B" w:rsidRPr="00B4019B" w:rsidRDefault="00B4019B" w:rsidP="00B4019B">
      <w:pPr>
        <w:ind w:left="708"/>
        <w:jc w:val="both"/>
        <w:rPr>
          <w:rFonts w:ascii="Tahoma" w:hAnsi="Tahoma" w:cs="Tahoma"/>
          <w:b/>
          <w:sz w:val="22"/>
          <w:szCs w:val="22"/>
        </w:rPr>
      </w:pPr>
    </w:p>
    <w:p w:rsidR="00B4019B" w:rsidRPr="00B4019B" w:rsidRDefault="00B4019B" w:rsidP="00B4019B">
      <w:pPr>
        <w:ind w:left="708"/>
        <w:jc w:val="both"/>
        <w:rPr>
          <w:rFonts w:ascii="Tahoma" w:hAnsi="Tahoma" w:cs="Tahoma"/>
          <w:b/>
          <w:sz w:val="22"/>
          <w:szCs w:val="22"/>
        </w:rPr>
      </w:pPr>
      <w:r w:rsidRPr="00B4019B">
        <w:rPr>
          <w:rFonts w:ascii="Tahoma" w:hAnsi="Tahoma" w:cs="Tahoma"/>
          <w:b/>
          <w:sz w:val="22"/>
          <w:szCs w:val="22"/>
        </w:rPr>
        <w:t xml:space="preserve">Financement : </w:t>
      </w:r>
    </w:p>
    <w:p w:rsidR="00B4019B" w:rsidRPr="00B4019B" w:rsidRDefault="00B4019B" w:rsidP="00B4019B">
      <w:pPr>
        <w:numPr>
          <w:ilvl w:val="0"/>
          <w:numId w:val="29"/>
        </w:numPr>
        <w:jc w:val="both"/>
        <w:rPr>
          <w:rFonts w:ascii="Tahoma" w:hAnsi="Tahoma" w:cs="Tahoma"/>
          <w:sz w:val="22"/>
          <w:szCs w:val="22"/>
        </w:rPr>
      </w:pPr>
      <w:r w:rsidRPr="00B4019B">
        <w:rPr>
          <w:rFonts w:ascii="Tahoma" w:hAnsi="Tahoma" w:cs="Tahoma"/>
          <w:sz w:val="22"/>
          <w:szCs w:val="22"/>
        </w:rPr>
        <w:t>PNUD : $US 1.06 million</w:t>
      </w:r>
    </w:p>
    <w:p w:rsidR="00B4019B" w:rsidRPr="00B4019B" w:rsidRDefault="00B4019B" w:rsidP="00B4019B">
      <w:pPr>
        <w:numPr>
          <w:ilvl w:val="0"/>
          <w:numId w:val="29"/>
        </w:numPr>
        <w:jc w:val="both"/>
        <w:rPr>
          <w:rFonts w:ascii="Tahoma" w:hAnsi="Tahoma" w:cs="Tahoma"/>
          <w:sz w:val="22"/>
          <w:szCs w:val="22"/>
        </w:rPr>
      </w:pPr>
      <w:r w:rsidRPr="00B4019B">
        <w:rPr>
          <w:rFonts w:ascii="Tahoma" w:hAnsi="Tahoma" w:cs="Tahoma"/>
          <w:sz w:val="22"/>
          <w:szCs w:val="22"/>
        </w:rPr>
        <w:t>FENU : $US 1.45 million (incluant l’augmentation de 12% en Fév.08)</w:t>
      </w:r>
    </w:p>
    <w:p w:rsidR="00B4019B" w:rsidRPr="00B4019B" w:rsidRDefault="00B4019B" w:rsidP="00B4019B">
      <w:pPr>
        <w:numPr>
          <w:ilvl w:val="0"/>
          <w:numId w:val="29"/>
        </w:numPr>
        <w:jc w:val="both"/>
        <w:rPr>
          <w:rFonts w:ascii="Tahoma" w:hAnsi="Tahoma" w:cs="Tahoma"/>
          <w:sz w:val="22"/>
          <w:szCs w:val="22"/>
        </w:rPr>
      </w:pPr>
      <w:r w:rsidRPr="00B4019B">
        <w:rPr>
          <w:rFonts w:ascii="Tahoma" w:hAnsi="Tahoma" w:cs="Tahoma"/>
          <w:sz w:val="22"/>
          <w:szCs w:val="22"/>
        </w:rPr>
        <w:t xml:space="preserve">KfW : Euro 6.5 million (fonds parallèles par MoU du 17.01.07)  </w:t>
      </w:r>
    </w:p>
    <w:p w:rsidR="00B4019B" w:rsidRPr="00B4019B" w:rsidRDefault="00B4019B" w:rsidP="00B4019B">
      <w:pPr>
        <w:numPr>
          <w:ilvl w:val="0"/>
          <w:numId w:val="29"/>
        </w:numPr>
        <w:jc w:val="both"/>
        <w:rPr>
          <w:rFonts w:ascii="Tahoma" w:hAnsi="Tahoma" w:cs="Tahoma"/>
          <w:sz w:val="22"/>
          <w:szCs w:val="22"/>
        </w:rPr>
      </w:pPr>
      <w:r w:rsidRPr="00B4019B">
        <w:rPr>
          <w:rFonts w:ascii="Tahoma" w:hAnsi="Tahoma" w:cs="Tahoma"/>
          <w:sz w:val="22"/>
          <w:szCs w:val="22"/>
        </w:rPr>
        <w:t>France:$US 0.21 million (par Accord de partage de coûts du 07.05.07)</w:t>
      </w:r>
    </w:p>
    <w:p w:rsidR="00B4019B" w:rsidRPr="00B4019B" w:rsidRDefault="00B4019B" w:rsidP="00B4019B">
      <w:pPr>
        <w:ind w:left="708"/>
        <w:jc w:val="both"/>
        <w:rPr>
          <w:rFonts w:ascii="Tahoma" w:hAnsi="Tahoma" w:cs="Tahoma"/>
          <w:sz w:val="22"/>
          <w:szCs w:val="22"/>
        </w:rPr>
      </w:pPr>
    </w:p>
    <w:p w:rsidR="00B4019B" w:rsidRPr="00B4019B" w:rsidRDefault="00B4019B" w:rsidP="00B4019B">
      <w:pPr>
        <w:ind w:left="708"/>
        <w:jc w:val="both"/>
        <w:rPr>
          <w:rFonts w:ascii="Tahoma" w:hAnsi="Tahoma" w:cs="Tahoma"/>
          <w:sz w:val="22"/>
          <w:szCs w:val="22"/>
        </w:rPr>
      </w:pPr>
      <w:r w:rsidRPr="00B4019B">
        <w:rPr>
          <w:rFonts w:ascii="Tahoma" w:hAnsi="Tahoma" w:cs="Tahoma"/>
          <w:b/>
          <w:sz w:val="22"/>
          <w:szCs w:val="22"/>
        </w:rPr>
        <w:t xml:space="preserve">Date Evaluation Finale :    </w:t>
      </w:r>
      <w:r w:rsidRPr="00B4019B">
        <w:rPr>
          <w:rFonts w:ascii="Tahoma" w:hAnsi="Tahoma" w:cs="Tahoma"/>
          <w:sz w:val="22"/>
          <w:szCs w:val="22"/>
        </w:rPr>
        <w:t>Septembre 2009 (Estimatif)</w:t>
      </w:r>
    </w:p>
    <w:p w:rsidR="00B4019B" w:rsidRDefault="00B4019B" w:rsidP="00B4019B">
      <w:pPr>
        <w:ind w:left="708"/>
        <w:jc w:val="both"/>
        <w:rPr>
          <w:rFonts w:ascii="Tahoma" w:hAnsi="Tahoma" w:cs="Tahoma"/>
          <w:b/>
          <w:sz w:val="22"/>
          <w:szCs w:val="22"/>
        </w:rPr>
        <w:sectPr w:rsidR="00B4019B">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B4019B" w:rsidRPr="00166A8C" w:rsidRDefault="00B4019B" w:rsidP="00B4019B">
      <w:pPr>
        <w:ind w:left="708"/>
        <w:jc w:val="both"/>
        <w:rPr>
          <w:rFonts w:ascii="Tahoma" w:hAnsi="Tahoma" w:cs="Tahoma"/>
          <w:b/>
          <w:sz w:val="22"/>
          <w:szCs w:val="22"/>
        </w:rPr>
      </w:pPr>
    </w:p>
    <w:p w:rsidR="009B10F2" w:rsidRDefault="009B10F2" w:rsidP="009B10F2">
      <w:pPr>
        <w:pStyle w:val="Heading7"/>
      </w:pPr>
      <w:r>
        <w:t>PREMIERE PARTIE</w:t>
      </w:r>
    </w:p>
    <w:p w:rsidR="009B10F2" w:rsidRDefault="009B10F2" w:rsidP="009B10F2">
      <w:pPr>
        <w:jc w:val="center"/>
        <w:rPr>
          <w:rFonts w:ascii="Tahoma" w:hAnsi="Tahoma" w:cs="Tahoma"/>
          <w:b/>
          <w:sz w:val="22"/>
          <w:szCs w:val="22"/>
        </w:rPr>
      </w:pPr>
    </w:p>
    <w:p w:rsidR="009B10F2" w:rsidRDefault="009B10F2" w:rsidP="009B10F2">
      <w:pPr>
        <w:pStyle w:val="Heading7"/>
      </w:pPr>
      <w:r>
        <w:t>CADRE GENERAL DE L’EVALUATION</w:t>
      </w:r>
    </w:p>
    <w:p w:rsidR="009B10F2" w:rsidRDefault="009B10F2" w:rsidP="009B10F2">
      <w:pPr>
        <w:pStyle w:val="Heading3"/>
        <w:jc w:val="both"/>
        <w:rPr>
          <w:rFonts w:ascii="Tahoma" w:hAnsi="Tahoma" w:cs="Tahoma"/>
          <w:i w:val="0"/>
          <w:iCs/>
          <w:sz w:val="22"/>
          <w:szCs w:val="22"/>
        </w:rPr>
      </w:pPr>
    </w:p>
    <w:p w:rsidR="009B10F2" w:rsidRDefault="009B10F2" w:rsidP="009B10F2">
      <w:pPr>
        <w:pStyle w:val="Heading3"/>
        <w:jc w:val="both"/>
        <w:rPr>
          <w:rFonts w:ascii="Tahoma" w:hAnsi="Tahoma" w:cs="Tahoma"/>
          <w:b/>
          <w:bCs/>
          <w:i w:val="0"/>
          <w:iCs/>
          <w:sz w:val="22"/>
          <w:szCs w:val="22"/>
          <w:u w:val="none"/>
        </w:rPr>
      </w:pPr>
      <w:r>
        <w:rPr>
          <w:rFonts w:ascii="Tahoma" w:hAnsi="Tahoma" w:cs="Tahoma"/>
          <w:b/>
          <w:bCs/>
          <w:i w:val="0"/>
          <w:iCs/>
          <w:sz w:val="22"/>
          <w:szCs w:val="22"/>
          <w:u w:val="none"/>
        </w:rPr>
        <w:t>I. Historique du Projet</w:t>
      </w:r>
    </w:p>
    <w:p w:rsidR="009B10F2" w:rsidRDefault="009B10F2" w:rsidP="009B10F2">
      <w:pPr>
        <w:pStyle w:val="BodyText"/>
        <w:jc w:val="both"/>
        <w:rPr>
          <w:bCs/>
        </w:rPr>
      </w:pPr>
    </w:p>
    <w:p w:rsidR="00EC555D" w:rsidRPr="00EC555D" w:rsidRDefault="00EC555D" w:rsidP="00EC555D">
      <w:pPr>
        <w:ind w:left="72"/>
        <w:jc w:val="both"/>
        <w:rPr>
          <w:rFonts w:ascii="Tahoma" w:hAnsi="Tahoma" w:cs="Tahoma"/>
          <w:sz w:val="22"/>
          <w:szCs w:val="22"/>
        </w:rPr>
      </w:pPr>
      <w:r w:rsidRPr="00EC555D">
        <w:rPr>
          <w:rFonts w:ascii="Tahoma" w:hAnsi="Tahoma" w:cs="Tahoma"/>
          <w:sz w:val="22"/>
          <w:szCs w:val="22"/>
        </w:rPr>
        <w:t xml:space="preserve">Le </w:t>
      </w:r>
      <w:r w:rsidR="005831B7">
        <w:rPr>
          <w:rFonts w:ascii="Tahoma" w:hAnsi="Tahoma" w:cs="Tahoma"/>
          <w:sz w:val="22"/>
          <w:szCs w:val="22"/>
        </w:rPr>
        <w:t xml:space="preserve"> Programme d’Appui au Secteur de la Microfinance (</w:t>
      </w:r>
      <w:r w:rsidRPr="00EC555D">
        <w:rPr>
          <w:rFonts w:ascii="Tahoma" w:hAnsi="Tahoma" w:cs="Tahoma"/>
          <w:sz w:val="22"/>
          <w:szCs w:val="22"/>
        </w:rPr>
        <w:t>PASMIF</w:t>
      </w:r>
      <w:r w:rsidR="005831B7">
        <w:rPr>
          <w:rFonts w:ascii="Tahoma" w:hAnsi="Tahoma" w:cs="Tahoma"/>
          <w:sz w:val="22"/>
          <w:szCs w:val="22"/>
        </w:rPr>
        <w:t>)</w:t>
      </w:r>
      <w:r w:rsidRPr="00EC555D">
        <w:rPr>
          <w:rFonts w:ascii="Tahoma" w:hAnsi="Tahoma" w:cs="Tahoma"/>
          <w:sz w:val="22"/>
          <w:szCs w:val="22"/>
        </w:rPr>
        <w:t xml:space="preserve"> a été signé par le PNUD et le FENU avec le Gouvernement de la</w:t>
      </w:r>
      <w:r w:rsidR="005831B7">
        <w:rPr>
          <w:rFonts w:ascii="Tahoma" w:hAnsi="Tahoma" w:cs="Tahoma"/>
          <w:sz w:val="22"/>
          <w:szCs w:val="22"/>
        </w:rPr>
        <w:t xml:space="preserve"> République Démocratique du Congo</w:t>
      </w:r>
      <w:r w:rsidRPr="00EC555D">
        <w:rPr>
          <w:rFonts w:ascii="Tahoma" w:hAnsi="Tahoma" w:cs="Tahoma"/>
          <w:sz w:val="22"/>
          <w:szCs w:val="22"/>
        </w:rPr>
        <w:t xml:space="preserve"> </w:t>
      </w:r>
      <w:r w:rsidR="005831B7">
        <w:rPr>
          <w:rFonts w:ascii="Tahoma" w:hAnsi="Tahoma" w:cs="Tahoma"/>
          <w:sz w:val="22"/>
          <w:szCs w:val="22"/>
        </w:rPr>
        <w:t>(</w:t>
      </w:r>
      <w:r w:rsidRPr="00EC555D">
        <w:rPr>
          <w:rFonts w:ascii="Tahoma" w:hAnsi="Tahoma" w:cs="Tahoma"/>
          <w:sz w:val="22"/>
          <w:szCs w:val="22"/>
        </w:rPr>
        <w:t>RDC</w:t>
      </w:r>
      <w:r w:rsidR="005831B7">
        <w:rPr>
          <w:rFonts w:ascii="Tahoma" w:hAnsi="Tahoma" w:cs="Tahoma"/>
          <w:sz w:val="22"/>
          <w:szCs w:val="22"/>
        </w:rPr>
        <w:t>)</w:t>
      </w:r>
      <w:r w:rsidRPr="00EC555D">
        <w:rPr>
          <w:rFonts w:ascii="Tahoma" w:hAnsi="Tahoma" w:cs="Tahoma"/>
          <w:sz w:val="22"/>
          <w:szCs w:val="22"/>
        </w:rPr>
        <w:t xml:space="preserve"> en 2004 pour une période initiale de 3 ans avec </w:t>
      </w:r>
      <w:r w:rsidR="005831B7">
        <w:rPr>
          <w:rFonts w:ascii="Tahoma" w:hAnsi="Tahoma" w:cs="Tahoma"/>
          <w:sz w:val="22"/>
          <w:szCs w:val="22"/>
        </w:rPr>
        <w:t xml:space="preserve">une contribution du PNUD et du FENU d’un montant de </w:t>
      </w:r>
      <w:r w:rsidRPr="00EC555D">
        <w:rPr>
          <w:rFonts w:ascii="Tahoma" w:hAnsi="Tahoma" w:cs="Tahoma"/>
          <w:sz w:val="22"/>
          <w:szCs w:val="22"/>
        </w:rPr>
        <w:t>2,3 millions</w:t>
      </w:r>
      <w:r w:rsidR="005831B7">
        <w:rPr>
          <w:rFonts w:ascii="Tahoma" w:hAnsi="Tahoma" w:cs="Tahoma"/>
          <w:sz w:val="22"/>
          <w:szCs w:val="22"/>
        </w:rPr>
        <w:t xml:space="preserve"> de dollars américains. Le contexte </w:t>
      </w:r>
      <w:r w:rsidR="00A77AE9">
        <w:rPr>
          <w:rFonts w:ascii="Tahoma" w:hAnsi="Tahoma" w:cs="Tahoma"/>
          <w:sz w:val="22"/>
          <w:szCs w:val="22"/>
        </w:rPr>
        <w:t>sociop</w:t>
      </w:r>
      <w:r w:rsidR="00A77AE9" w:rsidRPr="00EC555D">
        <w:rPr>
          <w:rFonts w:ascii="Tahoma" w:hAnsi="Tahoma" w:cs="Tahoma"/>
          <w:sz w:val="22"/>
          <w:szCs w:val="22"/>
        </w:rPr>
        <w:t>olitique</w:t>
      </w:r>
      <w:r w:rsidRPr="00EC555D">
        <w:rPr>
          <w:rFonts w:ascii="Tahoma" w:hAnsi="Tahoma" w:cs="Tahoma"/>
          <w:sz w:val="22"/>
          <w:szCs w:val="22"/>
        </w:rPr>
        <w:t xml:space="preserve"> de la RDC durant cette période et les contraintes liées à la mise en place d’une collaboration e</w:t>
      </w:r>
      <w:r w:rsidR="005831B7">
        <w:rPr>
          <w:rFonts w:ascii="Tahoma" w:hAnsi="Tahoma" w:cs="Tahoma"/>
          <w:sz w:val="22"/>
          <w:szCs w:val="22"/>
        </w:rPr>
        <w:t>ntre plusieurs bailleurs</w:t>
      </w:r>
      <w:r w:rsidR="00A77AE9">
        <w:rPr>
          <w:rFonts w:ascii="Tahoma" w:hAnsi="Tahoma" w:cs="Tahoma"/>
          <w:sz w:val="22"/>
          <w:szCs w:val="22"/>
        </w:rPr>
        <w:t xml:space="preserve"> de fonds</w:t>
      </w:r>
      <w:r w:rsidR="005831B7">
        <w:rPr>
          <w:rFonts w:ascii="Tahoma" w:hAnsi="Tahoma" w:cs="Tahoma"/>
          <w:sz w:val="22"/>
          <w:szCs w:val="22"/>
        </w:rPr>
        <w:t xml:space="preserve"> (PNUD</w:t>
      </w:r>
      <w:r w:rsidR="00A77AE9">
        <w:rPr>
          <w:rFonts w:ascii="Tahoma" w:hAnsi="Tahoma" w:cs="Tahoma"/>
          <w:sz w:val="22"/>
          <w:szCs w:val="22"/>
        </w:rPr>
        <w:t>, FENU, KfW, MAEE</w:t>
      </w:r>
      <w:r w:rsidRPr="00EC555D">
        <w:rPr>
          <w:rFonts w:ascii="Tahoma" w:hAnsi="Tahoma" w:cs="Tahoma"/>
          <w:sz w:val="22"/>
          <w:szCs w:val="22"/>
        </w:rPr>
        <w:t xml:space="preserve">/ESF) ont conduit </w:t>
      </w:r>
      <w:r w:rsidR="005831B7">
        <w:rPr>
          <w:rFonts w:ascii="Tahoma" w:hAnsi="Tahoma" w:cs="Tahoma"/>
          <w:sz w:val="22"/>
          <w:szCs w:val="22"/>
        </w:rPr>
        <w:t xml:space="preserve">à </w:t>
      </w:r>
      <w:r w:rsidRPr="00EC555D">
        <w:rPr>
          <w:rFonts w:ascii="Tahoma" w:hAnsi="Tahoma" w:cs="Tahoma"/>
          <w:sz w:val="22"/>
          <w:szCs w:val="22"/>
        </w:rPr>
        <w:t>une prolongation du délai pour le démarrage et de fait une extension de la durée du programme. Les activités ont effectivement débuté en janvier 2007, par le recrutement de Enterprising Solution Global Consulting (ESG), Prestataire de Services Techniques (PST) pour s’occuper des a</w:t>
      </w:r>
      <w:r w:rsidR="005831B7">
        <w:rPr>
          <w:rFonts w:ascii="Tahoma" w:hAnsi="Tahoma" w:cs="Tahoma"/>
          <w:sz w:val="22"/>
          <w:szCs w:val="22"/>
        </w:rPr>
        <w:t>ppuis du programme aux niveaux Micro et M</w:t>
      </w:r>
      <w:r w:rsidRPr="00EC555D">
        <w:rPr>
          <w:rFonts w:ascii="Tahoma" w:hAnsi="Tahoma" w:cs="Tahoma"/>
          <w:sz w:val="22"/>
          <w:szCs w:val="22"/>
        </w:rPr>
        <w:t>éso. Ensuite, le recrutement  d’un Conseiller Technique Résident (CTR) est intervenu en mai 2</w:t>
      </w:r>
      <w:r w:rsidR="005831B7">
        <w:rPr>
          <w:rFonts w:ascii="Tahoma" w:hAnsi="Tahoma" w:cs="Tahoma"/>
          <w:sz w:val="22"/>
          <w:szCs w:val="22"/>
        </w:rPr>
        <w:t>007, pour les appuis au niveau M</w:t>
      </w:r>
      <w:r w:rsidRPr="00EC555D">
        <w:rPr>
          <w:rFonts w:ascii="Tahoma" w:hAnsi="Tahoma" w:cs="Tahoma"/>
          <w:sz w:val="22"/>
          <w:szCs w:val="22"/>
        </w:rPr>
        <w:t xml:space="preserve">acro. </w:t>
      </w:r>
    </w:p>
    <w:p w:rsidR="00EC555D" w:rsidRPr="00EC555D" w:rsidRDefault="00EC555D" w:rsidP="00EC555D">
      <w:pPr>
        <w:ind w:left="72"/>
        <w:jc w:val="both"/>
        <w:rPr>
          <w:rFonts w:ascii="Tahoma" w:hAnsi="Tahoma" w:cs="Tahoma"/>
          <w:sz w:val="22"/>
          <w:szCs w:val="22"/>
        </w:rPr>
      </w:pPr>
    </w:p>
    <w:p w:rsidR="00EC555D" w:rsidRPr="00EC555D" w:rsidRDefault="00EC555D" w:rsidP="00EC555D">
      <w:pPr>
        <w:ind w:left="72"/>
        <w:jc w:val="both"/>
        <w:rPr>
          <w:rFonts w:ascii="Tahoma" w:hAnsi="Tahoma" w:cs="Tahoma"/>
          <w:sz w:val="22"/>
          <w:szCs w:val="22"/>
        </w:rPr>
      </w:pPr>
      <w:r w:rsidRPr="00EC555D">
        <w:rPr>
          <w:rFonts w:ascii="Tahoma" w:hAnsi="Tahoma" w:cs="Tahoma"/>
          <w:sz w:val="22"/>
          <w:szCs w:val="22"/>
        </w:rPr>
        <w:t xml:space="preserve">Ce schéma de mise en œuvre </w:t>
      </w:r>
      <w:r>
        <w:rPr>
          <w:rFonts w:ascii="Tahoma" w:hAnsi="Tahoma" w:cs="Tahoma"/>
          <w:sz w:val="22"/>
          <w:szCs w:val="22"/>
        </w:rPr>
        <w:t>entraî</w:t>
      </w:r>
      <w:r w:rsidRPr="00EC555D">
        <w:rPr>
          <w:rFonts w:ascii="Tahoma" w:hAnsi="Tahoma" w:cs="Tahoma"/>
          <w:sz w:val="22"/>
          <w:szCs w:val="22"/>
        </w:rPr>
        <w:t xml:space="preserve">nant une répartition des tâches entre un PST et  un CTR est unique dans le cadre d’un programme </w:t>
      </w:r>
      <w:r w:rsidR="00832646">
        <w:rPr>
          <w:rFonts w:ascii="Tahoma" w:hAnsi="Tahoma" w:cs="Tahoma"/>
          <w:sz w:val="22"/>
          <w:szCs w:val="22"/>
        </w:rPr>
        <w:t xml:space="preserve">conjoint du PNUD/FENU d’appui à la finance inclusive (connu sous le sigle </w:t>
      </w:r>
      <w:r w:rsidRPr="00EC555D">
        <w:rPr>
          <w:rFonts w:ascii="Tahoma" w:hAnsi="Tahoma" w:cs="Tahoma"/>
          <w:sz w:val="22"/>
          <w:szCs w:val="22"/>
        </w:rPr>
        <w:t>BIFSA</w:t>
      </w:r>
      <w:r w:rsidR="00832646">
        <w:rPr>
          <w:rFonts w:ascii="Tahoma" w:hAnsi="Tahoma" w:cs="Tahoma"/>
          <w:sz w:val="22"/>
          <w:szCs w:val="22"/>
        </w:rPr>
        <w:t>)</w:t>
      </w:r>
      <w:r w:rsidRPr="00EC555D">
        <w:rPr>
          <w:rFonts w:ascii="Tahoma" w:hAnsi="Tahoma" w:cs="Tahoma"/>
          <w:sz w:val="22"/>
          <w:szCs w:val="22"/>
        </w:rPr>
        <w:t xml:space="preserve">. En effet, dans le cas de la RDC, </w:t>
      </w:r>
      <w:r w:rsidR="004947D1">
        <w:rPr>
          <w:rFonts w:ascii="Tahoma" w:hAnsi="Tahoma" w:cs="Tahoma"/>
          <w:sz w:val="22"/>
          <w:szCs w:val="22"/>
        </w:rPr>
        <w:t xml:space="preserve">ce dispositif de mise en œuvre </w:t>
      </w:r>
      <w:r w:rsidRPr="00EC555D">
        <w:rPr>
          <w:rFonts w:ascii="Tahoma" w:hAnsi="Tahoma" w:cs="Tahoma"/>
          <w:sz w:val="22"/>
          <w:szCs w:val="22"/>
        </w:rPr>
        <w:t>résulte des négociations avec la KfW qui ont abouti en fin 2006 à la création d’un Fonds de Promotion Microfina</w:t>
      </w:r>
      <w:r w:rsidR="00A9790F">
        <w:rPr>
          <w:rFonts w:ascii="Tahoma" w:hAnsi="Tahoma" w:cs="Tahoma"/>
          <w:sz w:val="22"/>
          <w:szCs w:val="22"/>
        </w:rPr>
        <w:t>nce</w:t>
      </w:r>
      <w:r w:rsidR="004947D1">
        <w:rPr>
          <w:rFonts w:ascii="Tahoma" w:hAnsi="Tahoma" w:cs="Tahoma"/>
          <w:sz w:val="22"/>
          <w:szCs w:val="22"/>
        </w:rPr>
        <w:t xml:space="preserve"> (FPM)</w:t>
      </w:r>
      <w:r w:rsidR="00A9790F">
        <w:rPr>
          <w:rFonts w:ascii="Tahoma" w:hAnsi="Tahoma" w:cs="Tahoma"/>
          <w:sz w:val="22"/>
          <w:szCs w:val="22"/>
        </w:rPr>
        <w:t xml:space="preserve"> dans lequel la KfW a apporté</w:t>
      </w:r>
      <w:r w:rsidRPr="00EC555D">
        <w:rPr>
          <w:rFonts w:ascii="Tahoma" w:hAnsi="Tahoma" w:cs="Tahoma"/>
          <w:sz w:val="22"/>
          <w:szCs w:val="22"/>
        </w:rPr>
        <w:t xml:space="preserve"> 6,5 millions d’euros</w:t>
      </w:r>
      <w:r w:rsidR="002312B8">
        <w:rPr>
          <w:rFonts w:ascii="Tahoma" w:hAnsi="Tahoma" w:cs="Tahoma"/>
          <w:sz w:val="22"/>
          <w:szCs w:val="22"/>
        </w:rPr>
        <w:t xml:space="preserve"> pour harmoniser les efforts dans les ap</w:t>
      </w:r>
      <w:r w:rsidR="00832646">
        <w:rPr>
          <w:rFonts w:ascii="Tahoma" w:hAnsi="Tahoma" w:cs="Tahoma"/>
          <w:sz w:val="22"/>
          <w:szCs w:val="22"/>
        </w:rPr>
        <w:t>puis aux niveaux M</w:t>
      </w:r>
      <w:r w:rsidR="004947D1">
        <w:rPr>
          <w:rFonts w:ascii="Tahoma" w:hAnsi="Tahoma" w:cs="Tahoma"/>
          <w:sz w:val="22"/>
          <w:szCs w:val="22"/>
        </w:rPr>
        <w:t>i</w:t>
      </w:r>
      <w:r w:rsidR="00832646">
        <w:rPr>
          <w:rFonts w:ascii="Tahoma" w:hAnsi="Tahoma" w:cs="Tahoma"/>
          <w:sz w:val="22"/>
          <w:szCs w:val="22"/>
        </w:rPr>
        <w:t>cro et M</w:t>
      </w:r>
      <w:r w:rsidR="004947D1">
        <w:rPr>
          <w:rFonts w:ascii="Tahoma" w:hAnsi="Tahoma" w:cs="Tahoma"/>
          <w:sz w:val="22"/>
          <w:szCs w:val="22"/>
        </w:rPr>
        <w:t>éso.</w:t>
      </w:r>
      <w:r w:rsidRPr="00EC555D">
        <w:rPr>
          <w:rFonts w:ascii="Tahoma" w:hAnsi="Tahoma" w:cs="Tahoma"/>
          <w:sz w:val="22"/>
          <w:szCs w:val="22"/>
        </w:rPr>
        <w:t xml:space="preserve">  Le PNUD, le FENU et la KfW ont mis en place un Comité d’investissement du FPM, et ont lanc</w:t>
      </w:r>
      <w:r w:rsidR="00832646">
        <w:rPr>
          <w:rFonts w:ascii="Tahoma" w:hAnsi="Tahoma" w:cs="Tahoma"/>
          <w:sz w:val="22"/>
          <w:szCs w:val="22"/>
        </w:rPr>
        <w:t>é</w:t>
      </w:r>
      <w:r w:rsidRPr="00EC555D">
        <w:rPr>
          <w:rFonts w:ascii="Tahoma" w:hAnsi="Tahoma" w:cs="Tahoma"/>
          <w:sz w:val="22"/>
          <w:szCs w:val="22"/>
        </w:rPr>
        <w:t xml:space="preserve"> un processus de recrutement international d’un PST pour l’exécution technique des activités de renforcement de capacités et d’appui institutionnel ou financier en direction des</w:t>
      </w:r>
      <w:r w:rsidR="002312B8">
        <w:rPr>
          <w:rFonts w:ascii="Tahoma" w:hAnsi="Tahoma" w:cs="Tahoma"/>
          <w:sz w:val="22"/>
          <w:szCs w:val="22"/>
        </w:rPr>
        <w:t xml:space="preserve"> prestataires de services financiers et techniques </w:t>
      </w:r>
      <w:r w:rsidR="004947D1">
        <w:rPr>
          <w:rFonts w:ascii="Tahoma" w:hAnsi="Tahoma" w:cs="Tahoma"/>
          <w:sz w:val="22"/>
          <w:szCs w:val="22"/>
        </w:rPr>
        <w:t>en vue du</w:t>
      </w:r>
      <w:r w:rsidR="002312B8">
        <w:rPr>
          <w:rFonts w:ascii="Tahoma" w:hAnsi="Tahoma" w:cs="Tahoma"/>
          <w:sz w:val="22"/>
          <w:szCs w:val="22"/>
        </w:rPr>
        <w:t xml:space="preserve"> développement d’une finance accessible à tous en RDC</w:t>
      </w:r>
      <w:r w:rsidRPr="00EC555D">
        <w:rPr>
          <w:rFonts w:ascii="Tahoma" w:hAnsi="Tahoma" w:cs="Tahoma"/>
          <w:sz w:val="22"/>
          <w:szCs w:val="22"/>
        </w:rPr>
        <w:t xml:space="preserve">. </w:t>
      </w:r>
    </w:p>
    <w:p w:rsidR="00EC555D" w:rsidRPr="00EC555D" w:rsidRDefault="00EC555D" w:rsidP="00EC555D">
      <w:pPr>
        <w:ind w:left="72"/>
        <w:jc w:val="both"/>
        <w:rPr>
          <w:rFonts w:ascii="Tahoma" w:hAnsi="Tahoma" w:cs="Tahoma"/>
          <w:sz w:val="22"/>
          <w:szCs w:val="22"/>
        </w:rPr>
      </w:pPr>
    </w:p>
    <w:p w:rsidR="00B5721C" w:rsidRDefault="00B5721C" w:rsidP="009B10F2">
      <w:pPr>
        <w:pStyle w:val="Title"/>
        <w:jc w:val="both"/>
        <w:rPr>
          <w:rFonts w:ascii="Tahoma" w:hAnsi="Tahoma" w:cs="Tahoma"/>
          <w:bCs w:val="0"/>
          <w:sz w:val="22"/>
          <w:szCs w:val="22"/>
        </w:rPr>
      </w:pPr>
    </w:p>
    <w:p w:rsidR="009B10F2" w:rsidRDefault="009B10F2" w:rsidP="009B10F2">
      <w:pPr>
        <w:pStyle w:val="Title"/>
        <w:jc w:val="both"/>
        <w:rPr>
          <w:rFonts w:ascii="Tahoma" w:hAnsi="Tahoma" w:cs="Tahoma"/>
          <w:bCs w:val="0"/>
          <w:sz w:val="22"/>
          <w:szCs w:val="22"/>
        </w:rPr>
      </w:pPr>
      <w:r>
        <w:rPr>
          <w:rFonts w:ascii="Tahoma" w:hAnsi="Tahoma" w:cs="Tahoma"/>
          <w:bCs w:val="0"/>
          <w:sz w:val="22"/>
          <w:szCs w:val="22"/>
        </w:rPr>
        <w:t>II. Le Projet</w:t>
      </w:r>
    </w:p>
    <w:p w:rsidR="009B10F2" w:rsidRDefault="009B10F2" w:rsidP="009B10F2">
      <w:pPr>
        <w:pStyle w:val="Title"/>
        <w:jc w:val="both"/>
        <w:rPr>
          <w:rFonts w:ascii="Tahoma" w:hAnsi="Tahoma" w:cs="Tahoma"/>
          <w:b w:val="0"/>
          <w:sz w:val="22"/>
          <w:szCs w:val="22"/>
        </w:rPr>
      </w:pPr>
    </w:p>
    <w:p w:rsidR="00EC555D" w:rsidRPr="00EC555D" w:rsidRDefault="00EC555D" w:rsidP="00EC555D">
      <w:pPr>
        <w:ind w:left="360"/>
        <w:jc w:val="both"/>
        <w:rPr>
          <w:rFonts w:ascii="Tahoma" w:hAnsi="Tahoma" w:cs="Tahoma"/>
          <w:b/>
          <w:i/>
          <w:sz w:val="22"/>
          <w:szCs w:val="22"/>
        </w:rPr>
      </w:pPr>
      <w:r w:rsidRPr="00EC555D">
        <w:rPr>
          <w:rFonts w:ascii="Tahoma" w:hAnsi="Tahoma" w:cs="Tahoma"/>
          <w:b/>
          <w:i/>
          <w:sz w:val="22"/>
          <w:szCs w:val="22"/>
        </w:rPr>
        <w:t>A. Description sommaire</w:t>
      </w:r>
      <w:r w:rsidR="00821700">
        <w:rPr>
          <w:rFonts w:ascii="Tahoma" w:hAnsi="Tahoma" w:cs="Tahoma"/>
          <w:b/>
          <w:i/>
          <w:sz w:val="22"/>
          <w:szCs w:val="22"/>
        </w:rPr>
        <w:t xml:space="preserve"> </w:t>
      </w:r>
    </w:p>
    <w:p w:rsidR="00821700" w:rsidRDefault="00821700" w:rsidP="00821700">
      <w:pPr>
        <w:jc w:val="both"/>
        <w:rPr>
          <w:rFonts w:ascii="Tahoma" w:hAnsi="Tahoma" w:cs="Tahoma"/>
          <w:sz w:val="22"/>
          <w:szCs w:val="22"/>
        </w:rPr>
      </w:pPr>
    </w:p>
    <w:p w:rsidR="00821700" w:rsidRPr="00821700" w:rsidRDefault="00821700" w:rsidP="00821700">
      <w:pPr>
        <w:jc w:val="both"/>
        <w:rPr>
          <w:rFonts w:ascii="Tahoma" w:hAnsi="Tahoma" w:cs="Tahoma"/>
          <w:sz w:val="22"/>
          <w:szCs w:val="22"/>
        </w:rPr>
      </w:pPr>
      <w:r w:rsidRPr="00821700">
        <w:rPr>
          <w:rFonts w:ascii="Tahoma" w:hAnsi="Tahoma" w:cs="Tahoma"/>
          <w:sz w:val="22"/>
          <w:szCs w:val="22"/>
        </w:rPr>
        <w:t xml:space="preserve">En </w:t>
      </w:r>
      <w:r w:rsidR="00832646">
        <w:rPr>
          <w:rFonts w:ascii="Tahoma" w:hAnsi="Tahoma" w:cs="Tahoma"/>
          <w:sz w:val="22"/>
          <w:szCs w:val="22"/>
        </w:rPr>
        <w:t>RDC</w:t>
      </w:r>
      <w:r w:rsidRPr="00821700">
        <w:rPr>
          <w:rFonts w:ascii="Tahoma" w:hAnsi="Tahoma" w:cs="Tahoma"/>
          <w:sz w:val="22"/>
          <w:szCs w:val="22"/>
        </w:rPr>
        <w:t xml:space="preserve">, le Gouvernement a inscrit la promotion de la microfinance comme stratégie de développement, de lutte contre la pauvreté et de promotion de l’entrepreneuriat privé. Cela se traduit notamment dans les différents cadres conceptuels du développement national en particulier le Document de Stratégie pour </w:t>
      </w:r>
      <w:smartTag w:uri="urn:schemas-microsoft-com:office:smarttags" w:element="PersonName">
        <w:smartTagPr>
          <w:attr w:name="ProductID" w:val="la Croissance"/>
        </w:smartTagPr>
        <w:r w:rsidRPr="00821700">
          <w:rPr>
            <w:rFonts w:ascii="Tahoma" w:hAnsi="Tahoma" w:cs="Tahoma"/>
            <w:sz w:val="22"/>
            <w:szCs w:val="22"/>
          </w:rPr>
          <w:t>la Croissance</w:t>
        </w:r>
      </w:smartTag>
      <w:r w:rsidRPr="00821700">
        <w:rPr>
          <w:rFonts w:ascii="Tahoma" w:hAnsi="Tahoma" w:cs="Tahoma"/>
          <w:sz w:val="22"/>
          <w:szCs w:val="22"/>
        </w:rPr>
        <w:t xml:space="preserve"> et </w:t>
      </w:r>
      <w:smartTag w:uri="urn:schemas-microsoft-com:office:smarttags" w:element="PersonName">
        <w:smartTagPr>
          <w:attr w:name="ProductID" w:val="la R￩duction"/>
        </w:smartTagPr>
        <w:r w:rsidRPr="00821700">
          <w:rPr>
            <w:rFonts w:ascii="Tahoma" w:hAnsi="Tahoma" w:cs="Tahoma"/>
            <w:sz w:val="22"/>
            <w:szCs w:val="22"/>
          </w:rPr>
          <w:t>la Réduction</w:t>
        </w:r>
      </w:smartTag>
      <w:r w:rsidRPr="00821700">
        <w:rPr>
          <w:rFonts w:ascii="Tahoma" w:hAnsi="Tahoma" w:cs="Tahoma"/>
          <w:sz w:val="22"/>
          <w:szCs w:val="22"/>
        </w:rPr>
        <w:t xml:space="preserve"> d</w:t>
      </w:r>
      <w:r w:rsidR="00D72370">
        <w:rPr>
          <w:rFonts w:ascii="Tahoma" w:hAnsi="Tahoma" w:cs="Tahoma"/>
          <w:sz w:val="22"/>
          <w:szCs w:val="22"/>
        </w:rPr>
        <w:t xml:space="preserve">e la Pauvreté (DSCRP) et le PAP </w:t>
      </w:r>
      <w:r w:rsidRPr="00821700">
        <w:rPr>
          <w:rFonts w:ascii="Tahoma" w:hAnsi="Tahoma" w:cs="Tahoma"/>
          <w:sz w:val="22"/>
          <w:szCs w:val="22"/>
        </w:rPr>
        <w:t xml:space="preserve">(Programme d’Action Prioritaires).  </w:t>
      </w:r>
    </w:p>
    <w:p w:rsidR="00821700" w:rsidRPr="00821700" w:rsidRDefault="004947D1" w:rsidP="00821700">
      <w:pPr>
        <w:jc w:val="both"/>
        <w:rPr>
          <w:rFonts w:ascii="Tahoma" w:hAnsi="Tahoma" w:cs="Tahoma"/>
          <w:sz w:val="22"/>
          <w:szCs w:val="22"/>
        </w:rPr>
      </w:pPr>
      <w:r>
        <w:rPr>
          <w:rFonts w:ascii="Tahoma" w:hAnsi="Tahoma" w:cs="Tahoma"/>
          <w:sz w:val="22"/>
          <w:szCs w:val="22"/>
        </w:rPr>
        <w:t>Le</w:t>
      </w:r>
      <w:r w:rsidR="00821700" w:rsidRPr="00821700">
        <w:rPr>
          <w:rFonts w:ascii="Tahoma" w:hAnsi="Tahoma" w:cs="Tahoma"/>
          <w:sz w:val="22"/>
          <w:szCs w:val="22"/>
        </w:rPr>
        <w:t xml:space="preserve"> secteur de la microfinance </w:t>
      </w:r>
      <w:r>
        <w:rPr>
          <w:rFonts w:ascii="Tahoma" w:hAnsi="Tahoma" w:cs="Tahoma"/>
          <w:sz w:val="22"/>
          <w:szCs w:val="22"/>
        </w:rPr>
        <w:t xml:space="preserve"> en RDC </w:t>
      </w:r>
      <w:r w:rsidR="00821700" w:rsidRPr="00821700">
        <w:rPr>
          <w:rFonts w:ascii="Tahoma" w:hAnsi="Tahoma" w:cs="Tahoma"/>
          <w:sz w:val="22"/>
          <w:szCs w:val="22"/>
        </w:rPr>
        <w:t>est renaissant et le système ba</w:t>
      </w:r>
      <w:r w:rsidR="000C399D">
        <w:rPr>
          <w:rFonts w:ascii="Tahoma" w:hAnsi="Tahoma" w:cs="Tahoma"/>
          <w:sz w:val="22"/>
          <w:szCs w:val="22"/>
        </w:rPr>
        <w:t xml:space="preserve">ncaire a </w:t>
      </w:r>
      <w:r w:rsidR="00821700">
        <w:rPr>
          <w:rFonts w:ascii="Tahoma" w:hAnsi="Tahoma" w:cs="Tahoma"/>
          <w:sz w:val="22"/>
          <w:szCs w:val="22"/>
        </w:rPr>
        <w:t xml:space="preserve">connu de graves difficultés. </w:t>
      </w:r>
      <w:r w:rsidR="00821700" w:rsidRPr="00821700">
        <w:rPr>
          <w:rFonts w:ascii="Tahoma" w:hAnsi="Tahoma" w:cs="Tahoma"/>
          <w:sz w:val="22"/>
          <w:szCs w:val="22"/>
        </w:rPr>
        <w:t>Tenant compte des spécificités provinciales et en fonct</w:t>
      </w:r>
      <w:r w:rsidR="00821700">
        <w:rPr>
          <w:rFonts w:ascii="Tahoma" w:hAnsi="Tahoma" w:cs="Tahoma"/>
          <w:sz w:val="22"/>
          <w:szCs w:val="22"/>
        </w:rPr>
        <w:t xml:space="preserve">ion de l’évolution du contexte, </w:t>
      </w:r>
      <w:r>
        <w:rPr>
          <w:rFonts w:ascii="Tahoma" w:hAnsi="Tahoma" w:cs="Tahoma"/>
          <w:sz w:val="22"/>
          <w:szCs w:val="22"/>
        </w:rPr>
        <w:t>le Gouvernement de la RDC</w:t>
      </w:r>
      <w:r w:rsidR="00821700">
        <w:rPr>
          <w:rFonts w:ascii="Tahoma" w:hAnsi="Tahoma" w:cs="Tahoma"/>
          <w:sz w:val="22"/>
          <w:szCs w:val="22"/>
        </w:rPr>
        <w:t xml:space="preserve"> </w:t>
      </w:r>
      <w:r>
        <w:rPr>
          <w:rFonts w:ascii="Tahoma" w:hAnsi="Tahoma" w:cs="Tahoma"/>
          <w:sz w:val="22"/>
          <w:szCs w:val="22"/>
        </w:rPr>
        <w:t>en collaboration avec les</w:t>
      </w:r>
      <w:r w:rsidR="00821700">
        <w:rPr>
          <w:rFonts w:ascii="Tahoma" w:hAnsi="Tahoma" w:cs="Tahoma"/>
          <w:sz w:val="22"/>
          <w:szCs w:val="22"/>
        </w:rPr>
        <w:t xml:space="preserve"> partenaires au développement </w:t>
      </w:r>
      <w:r w:rsidR="00A77AE9">
        <w:rPr>
          <w:rFonts w:ascii="Tahoma" w:hAnsi="Tahoma" w:cs="Tahoma"/>
          <w:sz w:val="22"/>
          <w:szCs w:val="22"/>
        </w:rPr>
        <w:t>œuvre</w:t>
      </w:r>
      <w:r>
        <w:rPr>
          <w:rFonts w:ascii="Tahoma" w:hAnsi="Tahoma" w:cs="Tahoma"/>
          <w:sz w:val="22"/>
          <w:szCs w:val="22"/>
        </w:rPr>
        <w:t xml:space="preserve"> à</w:t>
      </w:r>
      <w:r w:rsidR="00821700">
        <w:rPr>
          <w:rFonts w:ascii="Tahoma" w:hAnsi="Tahoma" w:cs="Tahoma"/>
          <w:sz w:val="22"/>
          <w:szCs w:val="22"/>
        </w:rPr>
        <w:t xml:space="preserve"> l’assainissement et </w:t>
      </w:r>
      <w:r>
        <w:rPr>
          <w:rFonts w:ascii="Tahoma" w:hAnsi="Tahoma" w:cs="Tahoma"/>
          <w:sz w:val="22"/>
          <w:szCs w:val="22"/>
        </w:rPr>
        <w:t>au</w:t>
      </w:r>
      <w:r w:rsidR="00821700">
        <w:rPr>
          <w:rFonts w:ascii="Tahoma" w:hAnsi="Tahoma" w:cs="Tahoma"/>
          <w:sz w:val="22"/>
          <w:szCs w:val="22"/>
        </w:rPr>
        <w:t xml:space="preserve"> renforceme</w:t>
      </w:r>
      <w:r>
        <w:rPr>
          <w:rFonts w:ascii="Tahoma" w:hAnsi="Tahoma" w:cs="Tahoma"/>
          <w:sz w:val="22"/>
          <w:szCs w:val="22"/>
        </w:rPr>
        <w:t>nt du secteur financier en général et de la microfinance en particulier</w:t>
      </w:r>
      <w:r w:rsidR="00821700">
        <w:rPr>
          <w:rFonts w:ascii="Tahoma" w:hAnsi="Tahoma" w:cs="Tahoma"/>
          <w:sz w:val="22"/>
          <w:szCs w:val="22"/>
        </w:rPr>
        <w:t xml:space="preserve">. </w:t>
      </w:r>
    </w:p>
    <w:p w:rsidR="0078510B" w:rsidRDefault="0078510B" w:rsidP="00EC555D">
      <w:pPr>
        <w:ind w:left="360"/>
        <w:jc w:val="both"/>
        <w:rPr>
          <w:rFonts w:ascii="Tahoma" w:hAnsi="Tahoma" w:cs="Tahoma"/>
          <w:sz w:val="22"/>
          <w:szCs w:val="22"/>
        </w:rPr>
      </w:pPr>
    </w:p>
    <w:p w:rsidR="0078510B" w:rsidRPr="0078510B" w:rsidRDefault="0078510B" w:rsidP="0078510B">
      <w:pPr>
        <w:ind w:left="360"/>
        <w:jc w:val="both"/>
        <w:rPr>
          <w:rFonts w:ascii="Tahoma" w:hAnsi="Tahoma" w:cs="Tahoma"/>
          <w:b/>
          <w:i/>
          <w:sz w:val="22"/>
          <w:szCs w:val="22"/>
        </w:rPr>
      </w:pPr>
      <w:r w:rsidRPr="0078510B">
        <w:rPr>
          <w:rFonts w:ascii="Tahoma" w:hAnsi="Tahoma" w:cs="Tahoma"/>
          <w:b/>
          <w:i/>
          <w:sz w:val="22"/>
          <w:szCs w:val="22"/>
        </w:rPr>
        <w:t xml:space="preserve">Les objectifs de développement </w:t>
      </w:r>
    </w:p>
    <w:p w:rsidR="00EC555D" w:rsidRPr="00EC555D" w:rsidRDefault="001D7C99" w:rsidP="00821700">
      <w:pPr>
        <w:jc w:val="both"/>
        <w:rPr>
          <w:rFonts w:ascii="Tahoma" w:hAnsi="Tahoma" w:cs="Tahoma"/>
          <w:sz w:val="22"/>
          <w:szCs w:val="22"/>
        </w:rPr>
      </w:pPr>
      <w:r>
        <w:rPr>
          <w:rFonts w:ascii="Tahoma" w:hAnsi="Tahoma" w:cs="Tahoma"/>
          <w:sz w:val="22"/>
          <w:szCs w:val="22"/>
        </w:rPr>
        <w:t>Le PASMIF vise à contribuer</w:t>
      </w:r>
      <w:r w:rsidR="00EC555D" w:rsidRPr="00EC555D">
        <w:rPr>
          <w:rFonts w:ascii="Tahoma" w:hAnsi="Tahoma" w:cs="Tahoma"/>
          <w:sz w:val="22"/>
          <w:szCs w:val="22"/>
        </w:rPr>
        <w:t xml:space="preserve"> à la réduction de la pauvreté et à l’inclusion financière en RDC à travers les actions suivantes en partenariat avec les autres bailleurs</w:t>
      </w:r>
      <w:r w:rsidR="00A77AE9">
        <w:rPr>
          <w:rFonts w:ascii="Tahoma" w:hAnsi="Tahoma" w:cs="Tahoma"/>
          <w:sz w:val="22"/>
          <w:szCs w:val="22"/>
        </w:rPr>
        <w:t xml:space="preserve"> de fonds</w:t>
      </w:r>
      <w:r w:rsidR="00EC555D" w:rsidRPr="00EC555D">
        <w:rPr>
          <w:rFonts w:ascii="Tahoma" w:hAnsi="Tahoma" w:cs="Tahoma"/>
          <w:sz w:val="22"/>
          <w:szCs w:val="22"/>
        </w:rPr>
        <w:t xml:space="preserve"> et investisseurs :</w:t>
      </w:r>
    </w:p>
    <w:p w:rsidR="00EC555D" w:rsidRPr="00EC555D" w:rsidRDefault="00EC555D" w:rsidP="00EC555D">
      <w:pPr>
        <w:numPr>
          <w:ilvl w:val="0"/>
          <w:numId w:val="25"/>
        </w:numPr>
        <w:jc w:val="both"/>
        <w:rPr>
          <w:rFonts w:ascii="Tahoma" w:hAnsi="Tahoma" w:cs="Tahoma"/>
          <w:sz w:val="22"/>
          <w:szCs w:val="22"/>
        </w:rPr>
      </w:pPr>
      <w:r w:rsidRPr="00EC555D">
        <w:rPr>
          <w:rFonts w:ascii="Tahoma" w:hAnsi="Tahoma" w:cs="Tahoma"/>
          <w:sz w:val="22"/>
          <w:szCs w:val="22"/>
        </w:rPr>
        <w:lastRenderedPageBreak/>
        <w:t>le développement d’un cadre institutionnel adapté, par l’appui à l’élaboration d’u</w:t>
      </w:r>
      <w:r w:rsidR="001D7C99">
        <w:rPr>
          <w:rFonts w:ascii="Tahoma" w:hAnsi="Tahoma" w:cs="Tahoma"/>
          <w:sz w:val="22"/>
          <w:szCs w:val="22"/>
        </w:rPr>
        <w:t>ne politique nationale de micro</w:t>
      </w:r>
      <w:r w:rsidRPr="00EC555D">
        <w:rPr>
          <w:rFonts w:ascii="Tahoma" w:hAnsi="Tahoma" w:cs="Tahoma"/>
          <w:sz w:val="22"/>
          <w:szCs w:val="22"/>
        </w:rPr>
        <w:t>finance, l’élaboration ultérieure d’une strat</w:t>
      </w:r>
      <w:r w:rsidR="001D7C99">
        <w:rPr>
          <w:rFonts w:ascii="Tahoma" w:hAnsi="Tahoma" w:cs="Tahoma"/>
          <w:sz w:val="22"/>
          <w:szCs w:val="22"/>
        </w:rPr>
        <w:t>égie nationale de micro finance ;</w:t>
      </w:r>
      <w:r w:rsidRPr="00EC555D">
        <w:rPr>
          <w:rFonts w:ascii="Tahoma" w:hAnsi="Tahoma" w:cs="Tahoma"/>
          <w:sz w:val="22"/>
          <w:szCs w:val="22"/>
        </w:rPr>
        <w:t xml:space="preserve"> </w:t>
      </w:r>
    </w:p>
    <w:p w:rsidR="00EC555D" w:rsidRPr="00EC555D" w:rsidRDefault="00EC555D" w:rsidP="00EC555D">
      <w:pPr>
        <w:numPr>
          <w:ilvl w:val="0"/>
          <w:numId w:val="25"/>
        </w:numPr>
        <w:jc w:val="both"/>
        <w:rPr>
          <w:rFonts w:ascii="Tahoma" w:hAnsi="Tahoma" w:cs="Tahoma"/>
          <w:sz w:val="22"/>
          <w:szCs w:val="22"/>
        </w:rPr>
      </w:pPr>
      <w:r w:rsidRPr="00EC555D">
        <w:rPr>
          <w:rFonts w:ascii="Tahoma" w:hAnsi="Tahoma" w:cs="Tahoma"/>
          <w:sz w:val="22"/>
          <w:szCs w:val="22"/>
        </w:rPr>
        <w:t>Le développement d’un cadre économique, légal, réglementaire pour un développement harmonieux et sécurisé du secteur</w:t>
      </w:r>
      <w:r w:rsidR="001D7C99">
        <w:rPr>
          <w:rFonts w:ascii="Tahoma" w:hAnsi="Tahoma" w:cs="Tahoma"/>
          <w:sz w:val="22"/>
          <w:szCs w:val="22"/>
        </w:rPr>
        <w:t> ;</w:t>
      </w:r>
    </w:p>
    <w:p w:rsidR="00EC555D" w:rsidRDefault="00EC555D" w:rsidP="00EC555D">
      <w:pPr>
        <w:numPr>
          <w:ilvl w:val="0"/>
          <w:numId w:val="25"/>
        </w:numPr>
        <w:jc w:val="both"/>
        <w:rPr>
          <w:rFonts w:ascii="Tahoma" w:hAnsi="Tahoma" w:cs="Tahoma"/>
          <w:sz w:val="22"/>
          <w:szCs w:val="22"/>
        </w:rPr>
      </w:pPr>
      <w:r w:rsidRPr="00EC555D">
        <w:rPr>
          <w:rFonts w:ascii="Tahoma" w:hAnsi="Tahoma" w:cs="Tahoma"/>
          <w:sz w:val="22"/>
          <w:szCs w:val="22"/>
        </w:rPr>
        <w:t>Le développement d’une offre pérenne, en croissance et en expansion assurée par des institutions de microfinance professionnelles, viables et bien structurées au niveau de leur association.</w:t>
      </w:r>
    </w:p>
    <w:p w:rsidR="00446DEB" w:rsidRDefault="00446DEB" w:rsidP="00EC555D">
      <w:pPr>
        <w:pStyle w:val="BodyTextIndent2"/>
        <w:ind w:left="0" w:right="-10"/>
        <w:jc w:val="both"/>
        <w:rPr>
          <w:b/>
          <w:bCs/>
          <w:sz w:val="22"/>
          <w:szCs w:val="22"/>
          <w:lang w:eastAsia="ko-KR"/>
        </w:rPr>
      </w:pPr>
    </w:p>
    <w:p w:rsidR="00F17E35" w:rsidRPr="00446DEB" w:rsidRDefault="00446DEB" w:rsidP="00F17E35">
      <w:pPr>
        <w:pStyle w:val="BodyTextIndent2"/>
        <w:ind w:left="0" w:right="-10"/>
        <w:jc w:val="both"/>
        <w:rPr>
          <w:rFonts w:ascii="Tahoma" w:hAnsi="Tahoma" w:cs="Tahoma"/>
          <w:sz w:val="22"/>
          <w:szCs w:val="22"/>
        </w:rPr>
      </w:pPr>
      <w:r w:rsidRPr="0078510B">
        <w:rPr>
          <w:rFonts w:ascii="Tahoma" w:hAnsi="Tahoma" w:cs="Tahoma"/>
          <w:b/>
          <w:i/>
          <w:sz w:val="22"/>
          <w:szCs w:val="22"/>
        </w:rPr>
        <w:t>Les résultats attendus</w:t>
      </w:r>
      <w:r w:rsidRPr="00446DEB">
        <w:rPr>
          <w:rFonts w:ascii="Tahoma" w:hAnsi="Tahoma" w:cs="Tahoma"/>
          <w:sz w:val="22"/>
          <w:szCs w:val="22"/>
        </w:rPr>
        <w:t xml:space="preserve"> du programme sont les suivants : </w:t>
      </w:r>
      <w:r w:rsidR="00F17E35">
        <w:rPr>
          <w:rFonts w:ascii="Tahoma" w:hAnsi="Tahoma" w:cs="Tahoma"/>
          <w:sz w:val="22"/>
          <w:szCs w:val="22"/>
        </w:rPr>
        <w:t>Nous suggérons d’introduire une tableau reflétant : (1) Les extrants produits, (2) les cibles et (3) Résultats atteints à jour</w:t>
      </w:r>
    </w:p>
    <w:p w:rsidR="00EC555D" w:rsidRPr="00446DEB" w:rsidRDefault="00EC555D" w:rsidP="00EC555D">
      <w:pPr>
        <w:pStyle w:val="BodyTextIndent2"/>
        <w:ind w:left="0" w:right="-1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4869"/>
      </w:tblGrid>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ind w:left="0" w:right="-10"/>
              <w:jc w:val="both"/>
              <w:rPr>
                <w:rFonts w:ascii="Tahoma" w:hAnsi="Tahoma" w:cs="Tahoma"/>
                <w:b/>
                <w:bCs/>
                <w:sz w:val="22"/>
                <w:szCs w:val="22"/>
                <w:lang w:eastAsia="ko-KR"/>
              </w:rPr>
            </w:pPr>
            <w:r w:rsidRPr="000C399D">
              <w:rPr>
                <w:rFonts w:ascii="Tahoma" w:hAnsi="Tahoma" w:cs="Tahoma"/>
                <w:b/>
                <w:bCs/>
                <w:sz w:val="22"/>
                <w:szCs w:val="22"/>
                <w:lang w:eastAsia="ko-KR"/>
              </w:rPr>
              <w:t>Résultats</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ind w:left="0" w:right="-10"/>
              <w:jc w:val="both"/>
              <w:rPr>
                <w:rFonts w:ascii="Tahoma" w:hAnsi="Tahoma" w:cs="Tahoma"/>
                <w:b/>
                <w:bCs/>
                <w:sz w:val="22"/>
                <w:szCs w:val="22"/>
                <w:lang w:eastAsia="ko-KR"/>
              </w:rPr>
            </w:pPr>
            <w:r w:rsidRPr="000C399D">
              <w:rPr>
                <w:rFonts w:ascii="Tahoma" w:hAnsi="Tahoma" w:cs="Tahoma"/>
                <w:b/>
                <w:bCs/>
                <w:sz w:val="22"/>
                <w:szCs w:val="22"/>
                <w:lang w:eastAsia="ko-KR"/>
              </w:rPr>
              <w:t>Indicateurs</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4"/>
              <w:rPr>
                <w:rFonts w:ascii="Tahoma" w:hAnsi="Tahoma" w:cs="Tahoma"/>
                <w:sz w:val="22"/>
                <w:szCs w:val="22"/>
              </w:rPr>
            </w:pPr>
            <w:r w:rsidRPr="000C399D">
              <w:rPr>
                <w:rFonts w:ascii="Tahoma" w:hAnsi="Tahoma" w:cs="Tahoma"/>
                <w:b/>
                <w:bCs/>
                <w:sz w:val="22"/>
                <w:szCs w:val="22"/>
                <w:lang w:eastAsia="ko-KR"/>
              </w:rPr>
              <w:t>R1.</w:t>
            </w:r>
            <w:r w:rsidRPr="000C399D">
              <w:rPr>
                <w:rFonts w:ascii="Tahoma" w:hAnsi="Tahoma" w:cs="Tahoma"/>
                <w:sz w:val="22"/>
                <w:szCs w:val="22"/>
              </w:rPr>
              <w:t xml:space="preserve"> La politique nationale et la Stratégie Nationale sont élaborées et mises en œuvre </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4"/>
              <w:rPr>
                <w:rFonts w:ascii="Tahoma" w:hAnsi="Tahoma" w:cs="Tahoma"/>
                <w:bCs/>
                <w:sz w:val="22"/>
                <w:szCs w:val="22"/>
                <w:lang w:eastAsia="ko-KR"/>
              </w:rPr>
            </w:pPr>
            <w:r w:rsidRPr="000C399D">
              <w:rPr>
                <w:rFonts w:ascii="Tahoma" w:hAnsi="Tahoma" w:cs="Tahoma"/>
                <w:bCs/>
                <w:sz w:val="22"/>
                <w:szCs w:val="22"/>
                <w:lang w:eastAsia="ko-KR"/>
              </w:rPr>
              <w:t> Une expertise technique  appuie l’élaboration de la SNMF</w:t>
            </w:r>
          </w:p>
          <w:p w:rsidR="00EC555D" w:rsidRPr="000C399D" w:rsidRDefault="00EC555D" w:rsidP="000C399D">
            <w:pPr>
              <w:pStyle w:val="BodyTextIndent2"/>
              <w:spacing w:line="240" w:lineRule="exact"/>
              <w:ind w:left="0" w:right="-14"/>
              <w:rPr>
                <w:rFonts w:ascii="Tahoma" w:hAnsi="Tahoma" w:cs="Tahoma"/>
                <w:sz w:val="22"/>
                <w:szCs w:val="22"/>
              </w:rPr>
            </w:pPr>
            <w:r w:rsidRPr="000C399D">
              <w:rPr>
                <w:rFonts w:ascii="Tahoma" w:hAnsi="Tahoma" w:cs="Tahoma"/>
                <w:bCs/>
                <w:sz w:val="22"/>
                <w:szCs w:val="22"/>
                <w:lang w:eastAsia="ko-KR"/>
              </w:rPr>
              <w:t>Un Comité National de la microfinance est fonctionnel</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1D7C99" w:rsidP="00A77AE9">
            <w:pPr>
              <w:pStyle w:val="BodyTextIndent2"/>
              <w:spacing w:line="240" w:lineRule="exact"/>
              <w:ind w:left="0" w:right="-10"/>
              <w:rPr>
                <w:rFonts w:ascii="Tahoma" w:hAnsi="Tahoma" w:cs="Tahoma"/>
                <w:sz w:val="22"/>
                <w:szCs w:val="22"/>
              </w:rPr>
            </w:pPr>
            <w:r w:rsidRPr="000C399D">
              <w:rPr>
                <w:rFonts w:ascii="Tahoma" w:hAnsi="Tahoma" w:cs="Tahoma"/>
                <w:b/>
                <w:bCs/>
                <w:sz w:val="22"/>
                <w:szCs w:val="22"/>
                <w:lang w:eastAsia="ko-KR"/>
              </w:rPr>
              <w:t>R2.</w:t>
            </w:r>
            <w:r w:rsidR="00EC555D" w:rsidRPr="000C399D">
              <w:rPr>
                <w:rFonts w:ascii="Tahoma" w:hAnsi="Tahoma" w:cs="Tahoma"/>
                <w:sz w:val="22"/>
                <w:szCs w:val="22"/>
              </w:rPr>
              <w:t xml:space="preserve">Des partenariats sont développés avec les autres </w:t>
            </w:r>
            <w:r w:rsidR="00A77AE9">
              <w:rPr>
                <w:rFonts w:ascii="Tahoma" w:hAnsi="Tahoma" w:cs="Tahoma"/>
                <w:sz w:val="22"/>
                <w:szCs w:val="22"/>
              </w:rPr>
              <w:t>de fonds</w:t>
            </w:r>
            <w:r w:rsidR="00EC555D" w:rsidRPr="000C399D">
              <w:rPr>
                <w:rFonts w:ascii="Tahoma" w:hAnsi="Tahoma" w:cs="Tahoma"/>
                <w:sz w:val="22"/>
                <w:szCs w:val="22"/>
              </w:rPr>
              <w:t xml:space="preserve"> et investisseurs pour soutenir en synergie le secteur</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sz w:val="22"/>
                <w:szCs w:val="22"/>
              </w:rPr>
              <w:t>Mise en place d’un «trust fund» de renforcement des capacités techniques et financières du secteur de la microfinance, en cas d’accord</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sz w:val="22"/>
                <w:szCs w:val="22"/>
              </w:rPr>
            </w:pPr>
            <w:r w:rsidRPr="000C399D">
              <w:rPr>
                <w:rFonts w:ascii="Tahoma" w:hAnsi="Tahoma" w:cs="Tahoma"/>
                <w:b/>
                <w:bCs/>
                <w:sz w:val="22"/>
                <w:szCs w:val="22"/>
                <w:lang w:eastAsia="ko-KR"/>
              </w:rPr>
              <w:t xml:space="preserve">R3. </w:t>
            </w:r>
            <w:r w:rsidRPr="000C399D">
              <w:rPr>
                <w:rFonts w:ascii="Tahoma" w:hAnsi="Tahoma" w:cs="Tahoma"/>
                <w:sz w:val="22"/>
                <w:szCs w:val="22"/>
              </w:rPr>
              <w:t>La sous – direction de la microfinance de la Banque Centrale du Congo est renforcée</w:t>
            </w:r>
            <w:r w:rsidR="00F17E35">
              <w:rPr>
                <w:rFonts w:ascii="Tahoma" w:hAnsi="Tahoma" w:cs="Tahoma"/>
                <w:sz w:val="22"/>
                <w:szCs w:val="22"/>
              </w:rPr>
              <w:t>(Le PRODOC décrit R3 en tant que : La surveillance et le contrôle du secteur sont renforcés)</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jc w:val="both"/>
              <w:rPr>
                <w:rFonts w:ascii="Tahoma" w:hAnsi="Tahoma" w:cs="Tahoma"/>
                <w:sz w:val="22"/>
                <w:szCs w:val="22"/>
              </w:rPr>
            </w:pPr>
            <w:r w:rsidRPr="000C399D">
              <w:rPr>
                <w:rFonts w:ascii="Tahoma" w:hAnsi="Tahoma" w:cs="Tahoma"/>
                <w:bCs/>
                <w:sz w:val="22"/>
                <w:szCs w:val="22"/>
                <w:lang w:eastAsia="ko-KR"/>
              </w:rPr>
              <w:t>Formation de</w:t>
            </w:r>
            <w:r w:rsidRPr="000C399D">
              <w:rPr>
                <w:rFonts w:ascii="Tahoma" w:hAnsi="Tahoma" w:cs="Tahoma"/>
                <w:b/>
                <w:bCs/>
                <w:sz w:val="22"/>
                <w:szCs w:val="22"/>
                <w:lang w:eastAsia="ko-KR"/>
              </w:rPr>
              <w:t xml:space="preserve"> </w:t>
            </w:r>
            <w:r w:rsidRPr="000C399D">
              <w:rPr>
                <w:rFonts w:ascii="Tahoma" w:hAnsi="Tahoma" w:cs="Tahoma"/>
                <w:sz w:val="22"/>
                <w:szCs w:val="22"/>
              </w:rPr>
              <w:t>3 agents/an 1 Expert/an</w:t>
            </w:r>
          </w:p>
          <w:p w:rsidR="00EC555D" w:rsidRPr="000C399D" w:rsidRDefault="00EC555D" w:rsidP="000C399D">
            <w:pPr>
              <w:pStyle w:val="BodyTextIndent2"/>
              <w:spacing w:line="240" w:lineRule="exact"/>
              <w:ind w:left="0" w:right="-10"/>
              <w:jc w:val="both"/>
              <w:rPr>
                <w:rFonts w:ascii="Tahoma" w:hAnsi="Tahoma" w:cs="Tahoma"/>
                <w:b/>
                <w:bCs/>
                <w:sz w:val="22"/>
                <w:szCs w:val="22"/>
                <w:lang w:eastAsia="ko-KR"/>
              </w:rPr>
            </w:pPr>
            <w:r w:rsidRPr="000C399D">
              <w:rPr>
                <w:rFonts w:ascii="Tahoma" w:hAnsi="Tahoma" w:cs="Tahoma"/>
                <w:sz w:val="22"/>
                <w:szCs w:val="22"/>
              </w:rPr>
              <w:t xml:space="preserve">(Boulder MFT, </w:t>
            </w:r>
            <w:r w:rsidR="00A77AE9" w:rsidRPr="000C399D">
              <w:rPr>
                <w:rFonts w:ascii="Tahoma" w:hAnsi="Tahoma" w:cs="Tahoma"/>
                <w:sz w:val="22"/>
                <w:szCs w:val="22"/>
              </w:rPr>
              <w:t>Conférences</w:t>
            </w:r>
            <w:r w:rsidRPr="000C399D">
              <w:rPr>
                <w:rFonts w:ascii="Tahoma" w:hAnsi="Tahoma" w:cs="Tahoma"/>
                <w:sz w:val="22"/>
                <w:szCs w:val="22"/>
              </w:rPr>
              <w:t>, Voyages d’</w:t>
            </w:r>
            <w:r w:rsidR="00A77AE9" w:rsidRPr="000C399D">
              <w:rPr>
                <w:rFonts w:ascii="Tahoma" w:hAnsi="Tahoma" w:cs="Tahoma"/>
                <w:sz w:val="22"/>
                <w:szCs w:val="22"/>
              </w:rPr>
              <w:t>études</w:t>
            </w:r>
            <w:r w:rsidRPr="000C399D">
              <w:rPr>
                <w:rFonts w:ascii="Tahoma" w:hAnsi="Tahoma" w:cs="Tahoma"/>
                <w:sz w:val="22"/>
                <w:szCs w:val="22"/>
              </w:rPr>
              <w:t>)</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sz w:val="22"/>
                <w:szCs w:val="22"/>
              </w:rPr>
            </w:pPr>
            <w:r w:rsidRPr="000C399D">
              <w:rPr>
                <w:rFonts w:ascii="Tahoma" w:hAnsi="Tahoma" w:cs="Tahoma"/>
                <w:b/>
                <w:bCs/>
                <w:sz w:val="22"/>
                <w:szCs w:val="22"/>
                <w:lang w:eastAsia="ko-KR"/>
              </w:rPr>
              <w:t xml:space="preserve">R4. </w:t>
            </w:r>
            <w:r w:rsidRPr="000C399D">
              <w:rPr>
                <w:rFonts w:ascii="Tahoma" w:hAnsi="Tahoma" w:cs="Tahoma"/>
                <w:sz w:val="22"/>
                <w:szCs w:val="22"/>
              </w:rPr>
              <w:t>Un cadre légal et réglementaire adapté est élaboré et diffusé</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4"/>
              <w:rPr>
                <w:rFonts w:ascii="Tahoma" w:hAnsi="Tahoma" w:cs="Tahoma"/>
                <w:sz w:val="22"/>
                <w:szCs w:val="22"/>
              </w:rPr>
            </w:pPr>
            <w:r w:rsidRPr="000C399D">
              <w:rPr>
                <w:rFonts w:ascii="Tahoma" w:hAnsi="Tahoma" w:cs="Tahoma"/>
                <w:sz w:val="22"/>
                <w:szCs w:val="22"/>
              </w:rPr>
              <w:t>Réalisation d’un inventaire sur tout le territoire des a</w:t>
            </w:r>
            <w:r w:rsidR="001D7C99" w:rsidRPr="000C399D">
              <w:rPr>
                <w:rFonts w:ascii="Tahoma" w:hAnsi="Tahoma" w:cs="Tahoma"/>
                <w:sz w:val="22"/>
                <w:szCs w:val="22"/>
              </w:rPr>
              <w:t>ctivités de microfinance  avec une</w:t>
            </w:r>
            <w:r w:rsidRPr="000C399D">
              <w:rPr>
                <w:rFonts w:ascii="Tahoma" w:hAnsi="Tahoma" w:cs="Tahoma"/>
                <w:sz w:val="22"/>
                <w:szCs w:val="22"/>
              </w:rPr>
              <w:t xml:space="preserve"> mission d’appui technique.</w:t>
            </w:r>
          </w:p>
          <w:p w:rsidR="00EC555D" w:rsidRPr="000C399D" w:rsidRDefault="00EC555D"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sz w:val="22"/>
                <w:szCs w:val="22"/>
              </w:rPr>
              <w:t>Elaboration et diffusion des Guides sur le nouveau cadre légal et réglementaire </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jc w:val="both"/>
              <w:rPr>
                <w:rFonts w:ascii="Tahoma" w:hAnsi="Tahoma" w:cs="Tahoma"/>
                <w:b/>
                <w:bCs/>
                <w:sz w:val="22"/>
                <w:szCs w:val="22"/>
                <w:lang w:eastAsia="ko-KR"/>
              </w:rPr>
            </w:pPr>
            <w:r w:rsidRPr="000C399D">
              <w:rPr>
                <w:rFonts w:ascii="Tahoma" w:hAnsi="Tahoma" w:cs="Tahoma"/>
                <w:b/>
                <w:bCs/>
                <w:sz w:val="22"/>
                <w:szCs w:val="22"/>
                <w:lang w:eastAsia="ko-KR"/>
              </w:rPr>
              <w:t xml:space="preserve">R5. </w:t>
            </w:r>
            <w:r w:rsidRPr="000C399D">
              <w:rPr>
                <w:rFonts w:ascii="Tahoma" w:hAnsi="Tahoma" w:cs="Tahoma"/>
                <w:sz w:val="22"/>
                <w:szCs w:val="22"/>
              </w:rPr>
              <w:t xml:space="preserve">Le secteur a renforcé sa structuration </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sz w:val="22"/>
                <w:szCs w:val="22"/>
              </w:rPr>
              <w:t>Etablissement de forums de discussion entre le RIFIDEC, les autres acteurs, notamment FINCA, les mutuelles de SOCODEVI, le GAMF, les forums provinciaux</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b/>
                <w:bCs/>
                <w:sz w:val="22"/>
                <w:szCs w:val="22"/>
                <w:lang w:eastAsia="ko-KR"/>
              </w:rPr>
              <w:t>R6</w:t>
            </w:r>
            <w:r w:rsidR="001D7C99" w:rsidRPr="000C399D">
              <w:rPr>
                <w:rFonts w:ascii="Tahoma" w:hAnsi="Tahoma" w:cs="Tahoma"/>
                <w:b/>
                <w:bCs/>
                <w:sz w:val="22"/>
                <w:szCs w:val="22"/>
                <w:lang w:eastAsia="ko-KR"/>
              </w:rPr>
              <w:t>.</w:t>
            </w:r>
            <w:r w:rsidR="001D7C99" w:rsidRPr="000C399D">
              <w:rPr>
                <w:rFonts w:ascii="Tahoma" w:hAnsi="Tahoma" w:cs="Tahoma"/>
                <w:bCs/>
                <w:sz w:val="22"/>
                <w:szCs w:val="22"/>
                <w:lang w:eastAsia="ko-KR"/>
              </w:rPr>
              <w:t>Deux ou trois</w:t>
            </w:r>
            <w:r w:rsidR="001D7C99" w:rsidRPr="000C399D">
              <w:rPr>
                <w:rFonts w:ascii="Tahoma" w:hAnsi="Tahoma" w:cs="Tahoma"/>
                <w:sz w:val="22"/>
                <w:szCs w:val="22"/>
              </w:rPr>
              <w:t xml:space="preserve"> IMF </w:t>
            </w:r>
            <w:r w:rsidRPr="000C399D">
              <w:rPr>
                <w:rFonts w:ascii="Tahoma" w:hAnsi="Tahoma" w:cs="Tahoma"/>
                <w:sz w:val="22"/>
                <w:szCs w:val="22"/>
              </w:rPr>
              <w:t>potentiel</w:t>
            </w:r>
            <w:r w:rsidR="001D7C99" w:rsidRPr="000C399D">
              <w:rPr>
                <w:rFonts w:ascii="Tahoma" w:hAnsi="Tahoma" w:cs="Tahoma"/>
                <w:sz w:val="22"/>
                <w:szCs w:val="22"/>
              </w:rPr>
              <w:t>le</w:t>
            </w:r>
            <w:r w:rsidRPr="000C399D">
              <w:rPr>
                <w:rFonts w:ascii="Tahoma" w:hAnsi="Tahoma" w:cs="Tahoma"/>
                <w:sz w:val="22"/>
                <w:szCs w:val="22"/>
              </w:rPr>
              <w:t>s leaders vont devenir viables et développer ainsi une offre pérenne de produits et services financiers</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1D7C99"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sz w:val="22"/>
                <w:szCs w:val="22"/>
              </w:rPr>
              <w:t>Mise en place d’un FPM : d</w:t>
            </w:r>
            <w:r w:rsidRPr="000C399D">
              <w:rPr>
                <w:rFonts w:ascii="Tahoma" w:hAnsi="Tahoma" w:cs="Tahoma"/>
                <w:bCs/>
                <w:sz w:val="22"/>
                <w:szCs w:val="22"/>
                <w:lang w:eastAsia="ko-KR"/>
              </w:rPr>
              <w:t>eux ou trois</w:t>
            </w:r>
            <w:r w:rsidRPr="000C399D">
              <w:rPr>
                <w:rFonts w:ascii="Tahoma" w:hAnsi="Tahoma" w:cs="Tahoma"/>
                <w:sz w:val="22"/>
                <w:szCs w:val="22"/>
              </w:rPr>
              <w:t xml:space="preserve"> IMF augmentent de 30% leur</w:t>
            </w:r>
            <w:r w:rsidR="00EC555D" w:rsidRPr="000C399D">
              <w:rPr>
                <w:rFonts w:ascii="Tahoma" w:hAnsi="Tahoma" w:cs="Tahoma"/>
                <w:sz w:val="22"/>
                <w:szCs w:val="22"/>
              </w:rPr>
              <w:t xml:space="preserve"> nombre de clients actifs en 2005 ; 60% en 2006 et 100% en 2007 par rapport à leur situation de départ</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b/>
                <w:bCs/>
                <w:sz w:val="22"/>
                <w:szCs w:val="22"/>
                <w:lang w:eastAsia="ko-KR"/>
              </w:rPr>
              <w:t xml:space="preserve">R7.  </w:t>
            </w:r>
            <w:r w:rsidRPr="000C399D">
              <w:rPr>
                <w:rFonts w:ascii="Tahoma" w:hAnsi="Tahoma" w:cs="Tahoma"/>
                <w:sz w:val="22"/>
                <w:szCs w:val="22"/>
              </w:rPr>
              <w:t>Des pratiques saines de microfinance sont diffusées et appliquées</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1D7C99"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sz w:val="22"/>
                <w:szCs w:val="22"/>
              </w:rPr>
              <w:t>Deux</w:t>
            </w:r>
            <w:r w:rsidR="00EC555D" w:rsidRPr="000C399D">
              <w:rPr>
                <w:rFonts w:ascii="Tahoma" w:hAnsi="Tahoma" w:cs="Tahoma"/>
                <w:sz w:val="22"/>
                <w:szCs w:val="22"/>
              </w:rPr>
              <w:t xml:space="preserve"> personnes du PNUD formées en 2004, </w:t>
            </w:r>
            <w:r w:rsidRPr="000C399D">
              <w:rPr>
                <w:rFonts w:ascii="Tahoma" w:hAnsi="Tahoma" w:cs="Tahoma"/>
                <w:sz w:val="22"/>
                <w:szCs w:val="22"/>
              </w:rPr>
              <w:t>une</w:t>
            </w:r>
            <w:r w:rsidR="00EC555D" w:rsidRPr="000C399D">
              <w:rPr>
                <w:rFonts w:ascii="Tahoma" w:hAnsi="Tahoma" w:cs="Tahoma"/>
                <w:sz w:val="22"/>
                <w:szCs w:val="22"/>
              </w:rPr>
              <w:t xml:space="preserve"> personne du MI/PME en 2004, </w:t>
            </w:r>
            <w:r w:rsidRPr="000C399D">
              <w:rPr>
                <w:rFonts w:ascii="Tahoma" w:hAnsi="Tahoma" w:cs="Tahoma"/>
                <w:sz w:val="22"/>
                <w:szCs w:val="22"/>
              </w:rPr>
              <w:t>deux</w:t>
            </w:r>
            <w:r w:rsidR="00EC555D" w:rsidRPr="000C399D">
              <w:rPr>
                <w:rFonts w:ascii="Tahoma" w:hAnsi="Tahoma" w:cs="Tahoma"/>
                <w:sz w:val="22"/>
                <w:szCs w:val="22"/>
              </w:rPr>
              <w:t xml:space="preserve"> sessions de formation locale par an (</w:t>
            </w:r>
            <w:r w:rsidRPr="000C399D">
              <w:rPr>
                <w:rFonts w:ascii="Tahoma" w:hAnsi="Tahoma" w:cs="Tahoma"/>
                <w:sz w:val="22"/>
                <w:szCs w:val="22"/>
              </w:rPr>
              <w:t>Dix</w:t>
            </w:r>
            <w:r w:rsidR="00EC555D" w:rsidRPr="000C399D">
              <w:rPr>
                <w:rFonts w:ascii="Tahoma" w:hAnsi="Tahoma" w:cs="Tahoma"/>
                <w:sz w:val="22"/>
                <w:szCs w:val="22"/>
              </w:rPr>
              <w:t xml:space="preserve"> participants/formation)</w:t>
            </w:r>
          </w:p>
        </w:tc>
      </w:tr>
      <w:tr w:rsidR="00EC555D" w:rsidRPr="000C399D" w:rsidTr="000C399D">
        <w:tc>
          <w:tcPr>
            <w:tcW w:w="0" w:type="auto"/>
            <w:tcBorders>
              <w:top w:val="single" w:sz="4" w:space="0" w:color="auto"/>
              <w:left w:val="single" w:sz="4" w:space="0" w:color="auto"/>
              <w:bottom w:val="single" w:sz="4" w:space="0" w:color="auto"/>
              <w:right w:val="single" w:sz="4" w:space="0" w:color="auto"/>
            </w:tcBorders>
          </w:tcPr>
          <w:p w:rsidR="00EC555D" w:rsidRPr="000C399D" w:rsidRDefault="00EC555D"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b/>
                <w:bCs/>
                <w:sz w:val="22"/>
                <w:szCs w:val="22"/>
                <w:lang w:eastAsia="ko-KR"/>
              </w:rPr>
              <w:t xml:space="preserve">R8. </w:t>
            </w:r>
            <w:r w:rsidRPr="000C399D">
              <w:rPr>
                <w:rFonts w:ascii="Tahoma" w:hAnsi="Tahoma" w:cs="Tahoma"/>
                <w:sz w:val="22"/>
                <w:szCs w:val="22"/>
              </w:rPr>
              <w:t xml:space="preserve">La cellule de gestion est mise en place </w:t>
            </w:r>
            <w:r w:rsidRPr="000C399D">
              <w:rPr>
                <w:rFonts w:ascii="Tahoma" w:hAnsi="Tahoma" w:cs="Tahoma"/>
                <w:sz w:val="22"/>
                <w:szCs w:val="22"/>
              </w:rPr>
              <w:lastRenderedPageBreak/>
              <w:t>est fonctionnelle</w:t>
            </w:r>
            <w:r w:rsidR="00F17E35">
              <w:rPr>
                <w:rFonts w:ascii="Tahoma" w:hAnsi="Tahoma" w:cs="Tahoma"/>
                <w:sz w:val="22"/>
                <w:szCs w:val="22"/>
              </w:rPr>
              <w:t>(Le PRODOC décrit R* en tant que : Les activités demicro-crédit développés par le projet p.16</w:t>
            </w:r>
          </w:p>
        </w:tc>
        <w:tc>
          <w:tcPr>
            <w:tcW w:w="0" w:type="auto"/>
            <w:tcBorders>
              <w:top w:val="single" w:sz="4" w:space="0" w:color="auto"/>
              <w:left w:val="single" w:sz="4" w:space="0" w:color="auto"/>
              <w:bottom w:val="single" w:sz="4" w:space="0" w:color="auto"/>
              <w:right w:val="single" w:sz="4" w:space="0" w:color="auto"/>
            </w:tcBorders>
          </w:tcPr>
          <w:p w:rsidR="00EC555D" w:rsidRPr="000C399D" w:rsidRDefault="001D7C99" w:rsidP="000C399D">
            <w:pPr>
              <w:pStyle w:val="BodyTextIndent2"/>
              <w:spacing w:line="240" w:lineRule="exact"/>
              <w:ind w:left="0" w:right="-10"/>
              <w:rPr>
                <w:rFonts w:ascii="Tahoma" w:hAnsi="Tahoma" w:cs="Tahoma"/>
                <w:b/>
                <w:bCs/>
                <w:sz w:val="22"/>
                <w:szCs w:val="22"/>
                <w:lang w:eastAsia="ko-KR"/>
              </w:rPr>
            </w:pPr>
            <w:r w:rsidRPr="000C399D">
              <w:rPr>
                <w:rFonts w:ascii="Tahoma" w:hAnsi="Tahoma" w:cs="Tahoma"/>
                <w:sz w:val="22"/>
                <w:szCs w:val="22"/>
              </w:rPr>
              <w:lastRenderedPageBreak/>
              <w:t>Un</w:t>
            </w:r>
            <w:r w:rsidR="00EC555D" w:rsidRPr="000C399D">
              <w:rPr>
                <w:rFonts w:ascii="Tahoma" w:hAnsi="Tahoma" w:cs="Tahoma"/>
                <w:sz w:val="22"/>
                <w:szCs w:val="22"/>
              </w:rPr>
              <w:t xml:space="preserve"> Expert International en Microfinance, </w:t>
            </w:r>
            <w:r w:rsidRPr="000C399D">
              <w:rPr>
                <w:rFonts w:ascii="Tahoma" w:hAnsi="Tahoma" w:cs="Tahoma"/>
                <w:sz w:val="22"/>
                <w:szCs w:val="22"/>
              </w:rPr>
              <w:t>un</w:t>
            </w:r>
            <w:r w:rsidR="00EC555D" w:rsidRPr="000C399D">
              <w:rPr>
                <w:rFonts w:ascii="Tahoma" w:hAnsi="Tahoma" w:cs="Tahoma"/>
                <w:sz w:val="22"/>
                <w:szCs w:val="22"/>
              </w:rPr>
              <w:t xml:space="preserve"> </w:t>
            </w:r>
            <w:r w:rsidR="00EC555D" w:rsidRPr="000C399D">
              <w:rPr>
                <w:rFonts w:ascii="Tahoma" w:hAnsi="Tahoma" w:cs="Tahoma"/>
                <w:sz w:val="22"/>
                <w:szCs w:val="22"/>
              </w:rPr>
              <w:lastRenderedPageBreak/>
              <w:t xml:space="preserve">assistant administratif et financier et </w:t>
            </w:r>
            <w:r w:rsidRPr="000C399D">
              <w:rPr>
                <w:rFonts w:ascii="Tahoma" w:hAnsi="Tahoma" w:cs="Tahoma"/>
                <w:sz w:val="22"/>
                <w:szCs w:val="22"/>
              </w:rPr>
              <w:t>un</w:t>
            </w:r>
            <w:r w:rsidR="00EC555D" w:rsidRPr="000C399D">
              <w:rPr>
                <w:rFonts w:ascii="Tahoma" w:hAnsi="Tahoma" w:cs="Tahoma"/>
                <w:sz w:val="22"/>
                <w:szCs w:val="22"/>
              </w:rPr>
              <w:t xml:space="preserve"> Chauffeur) </w:t>
            </w:r>
            <w:r w:rsidRPr="000C399D">
              <w:rPr>
                <w:rFonts w:ascii="Tahoma" w:hAnsi="Tahoma" w:cs="Tahoma"/>
                <w:sz w:val="22"/>
                <w:szCs w:val="22"/>
              </w:rPr>
              <w:t>une</w:t>
            </w:r>
            <w:r w:rsidR="00EC555D" w:rsidRPr="000C399D">
              <w:rPr>
                <w:rFonts w:ascii="Tahoma" w:hAnsi="Tahoma" w:cs="Tahoma"/>
                <w:sz w:val="22"/>
                <w:szCs w:val="22"/>
              </w:rPr>
              <w:t xml:space="preserve"> voiture+équipements informatiques</w:t>
            </w:r>
          </w:p>
        </w:tc>
      </w:tr>
    </w:tbl>
    <w:p w:rsidR="0078510B" w:rsidRDefault="0078510B" w:rsidP="00446DEB">
      <w:pPr>
        <w:pStyle w:val="BodyTextIndent2"/>
        <w:ind w:left="0"/>
        <w:rPr>
          <w:rFonts w:ascii="Tahoma" w:hAnsi="Tahoma" w:cs="Tahoma"/>
          <w:b/>
          <w:i/>
          <w:sz w:val="22"/>
          <w:szCs w:val="22"/>
        </w:rPr>
      </w:pPr>
    </w:p>
    <w:p w:rsidR="0078510B" w:rsidRPr="0078510B" w:rsidRDefault="0078510B" w:rsidP="00446DEB">
      <w:pPr>
        <w:pStyle w:val="BodyTextIndent2"/>
        <w:ind w:left="0"/>
        <w:rPr>
          <w:rFonts w:ascii="Tahoma" w:hAnsi="Tahoma" w:cs="Tahoma"/>
          <w:b/>
          <w:i/>
          <w:sz w:val="22"/>
          <w:szCs w:val="22"/>
        </w:rPr>
      </w:pPr>
      <w:r w:rsidRPr="0078510B">
        <w:rPr>
          <w:rFonts w:ascii="Tahoma" w:hAnsi="Tahoma" w:cs="Tahoma"/>
          <w:b/>
          <w:i/>
          <w:sz w:val="22"/>
          <w:szCs w:val="22"/>
        </w:rPr>
        <w:t>Les organes du PASMIF</w:t>
      </w:r>
    </w:p>
    <w:p w:rsidR="00446DEB" w:rsidRPr="00446DEB" w:rsidRDefault="0078510B" w:rsidP="00A9790F">
      <w:pPr>
        <w:pStyle w:val="BodyTextIndent2"/>
        <w:spacing w:line="240" w:lineRule="exact"/>
        <w:ind w:left="0"/>
        <w:rPr>
          <w:rFonts w:ascii="Tahoma" w:hAnsi="Tahoma" w:cs="Tahoma"/>
          <w:sz w:val="22"/>
          <w:szCs w:val="22"/>
        </w:rPr>
      </w:pPr>
      <w:r>
        <w:rPr>
          <w:rFonts w:ascii="Tahoma" w:hAnsi="Tahoma" w:cs="Tahoma"/>
          <w:sz w:val="22"/>
          <w:szCs w:val="22"/>
        </w:rPr>
        <w:t xml:space="preserve">Pour l’orientation et la mise  en œuvre des activités, le </w:t>
      </w:r>
      <w:r w:rsidR="00446DEB" w:rsidRPr="00446DEB">
        <w:rPr>
          <w:rFonts w:ascii="Tahoma" w:hAnsi="Tahoma" w:cs="Tahoma"/>
          <w:sz w:val="22"/>
          <w:szCs w:val="22"/>
        </w:rPr>
        <w:t xml:space="preserve"> PASMIF est doté des organes suivants : </w:t>
      </w:r>
    </w:p>
    <w:p w:rsidR="00446DEB" w:rsidRPr="00446DEB" w:rsidRDefault="001D7C99" w:rsidP="00B96B6F">
      <w:pPr>
        <w:numPr>
          <w:ilvl w:val="0"/>
          <w:numId w:val="34"/>
        </w:numPr>
        <w:tabs>
          <w:tab w:val="clear" w:pos="1080"/>
          <w:tab w:val="num" w:pos="432"/>
        </w:tabs>
        <w:overflowPunct w:val="0"/>
        <w:autoSpaceDE w:val="0"/>
        <w:autoSpaceDN w:val="0"/>
        <w:adjustRightInd w:val="0"/>
        <w:ind w:left="432"/>
        <w:jc w:val="both"/>
        <w:textAlignment w:val="baseline"/>
        <w:rPr>
          <w:rFonts w:ascii="Tahoma" w:hAnsi="Tahoma" w:cs="Tahoma"/>
          <w:sz w:val="22"/>
          <w:szCs w:val="22"/>
        </w:rPr>
      </w:pPr>
      <w:r>
        <w:rPr>
          <w:rFonts w:ascii="Tahoma" w:hAnsi="Tahoma" w:cs="Tahoma"/>
          <w:sz w:val="22"/>
          <w:szCs w:val="22"/>
        </w:rPr>
        <w:t xml:space="preserve">Le Comité de Pilotage qui est </w:t>
      </w:r>
      <w:r w:rsidR="00446DEB" w:rsidRPr="00446DEB">
        <w:rPr>
          <w:rFonts w:ascii="Tahoma" w:hAnsi="Tahoma" w:cs="Tahoma"/>
          <w:sz w:val="22"/>
          <w:szCs w:val="22"/>
        </w:rPr>
        <w:t>l’organe d’orientation</w:t>
      </w:r>
      <w:r w:rsidR="00446DEB">
        <w:rPr>
          <w:rFonts w:ascii="Tahoma" w:hAnsi="Tahoma" w:cs="Tahoma"/>
          <w:sz w:val="22"/>
          <w:szCs w:val="22"/>
        </w:rPr>
        <w:t xml:space="preserve"> générale et de suivi</w:t>
      </w:r>
      <w:r w:rsidR="00446DEB" w:rsidRPr="00446DEB">
        <w:rPr>
          <w:rFonts w:ascii="Tahoma" w:hAnsi="Tahoma" w:cs="Tahoma"/>
          <w:sz w:val="22"/>
          <w:szCs w:val="22"/>
        </w:rPr>
        <w:t xml:space="preserve"> </w:t>
      </w:r>
      <w:r w:rsidR="00446DEB">
        <w:rPr>
          <w:rFonts w:ascii="Tahoma" w:hAnsi="Tahoma" w:cs="Tahoma"/>
          <w:sz w:val="22"/>
          <w:szCs w:val="22"/>
        </w:rPr>
        <w:t xml:space="preserve">du </w:t>
      </w:r>
      <w:r w:rsidR="00446DEB" w:rsidRPr="00446DEB">
        <w:rPr>
          <w:rFonts w:ascii="Tahoma" w:hAnsi="Tahoma" w:cs="Tahoma"/>
          <w:sz w:val="22"/>
          <w:szCs w:val="22"/>
        </w:rPr>
        <w:t>Programme</w:t>
      </w:r>
      <w:r w:rsidR="00446DEB">
        <w:rPr>
          <w:rFonts w:ascii="Tahoma" w:hAnsi="Tahoma" w:cs="Tahoma"/>
          <w:sz w:val="22"/>
          <w:szCs w:val="22"/>
        </w:rPr>
        <w:t xml:space="preserve"> pour les activités ;</w:t>
      </w:r>
    </w:p>
    <w:p w:rsidR="00446DEB" w:rsidRDefault="00446DEB" w:rsidP="00B96B6F">
      <w:pPr>
        <w:numPr>
          <w:ilvl w:val="0"/>
          <w:numId w:val="33"/>
        </w:numPr>
        <w:tabs>
          <w:tab w:val="clear" w:pos="720"/>
          <w:tab w:val="num" w:pos="432"/>
        </w:tabs>
        <w:overflowPunct w:val="0"/>
        <w:autoSpaceDE w:val="0"/>
        <w:autoSpaceDN w:val="0"/>
        <w:adjustRightInd w:val="0"/>
        <w:ind w:left="432"/>
        <w:jc w:val="both"/>
        <w:textAlignment w:val="baseline"/>
        <w:rPr>
          <w:rFonts w:ascii="Tahoma" w:hAnsi="Tahoma" w:cs="Tahoma"/>
          <w:sz w:val="22"/>
          <w:szCs w:val="22"/>
        </w:rPr>
      </w:pPr>
      <w:r w:rsidRPr="00446DEB">
        <w:rPr>
          <w:rFonts w:ascii="Tahoma" w:hAnsi="Tahoma" w:cs="Tahoma"/>
          <w:sz w:val="22"/>
          <w:szCs w:val="22"/>
        </w:rPr>
        <w:t xml:space="preserve">Cellule de </w:t>
      </w:r>
      <w:r w:rsidR="001548E8" w:rsidRPr="00446DEB">
        <w:rPr>
          <w:rFonts w:ascii="Tahoma" w:hAnsi="Tahoma" w:cs="Tahoma"/>
          <w:sz w:val="22"/>
          <w:szCs w:val="22"/>
        </w:rPr>
        <w:t>Gestion</w:t>
      </w:r>
      <w:r w:rsidR="001548E8">
        <w:rPr>
          <w:rFonts w:ascii="Tahoma" w:hAnsi="Tahoma" w:cs="Tahoma"/>
          <w:sz w:val="22"/>
          <w:szCs w:val="22"/>
        </w:rPr>
        <w:t>,</w:t>
      </w:r>
      <w:r w:rsidR="001548E8" w:rsidRPr="00446DEB">
        <w:rPr>
          <w:rFonts w:ascii="Tahoma" w:hAnsi="Tahoma" w:cs="Tahoma"/>
          <w:sz w:val="22"/>
          <w:szCs w:val="22"/>
        </w:rPr>
        <w:t xml:space="preserve"> organe</w:t>
      </w:r>
      <w:r w:rsidRPr="00446DEB">
        <w:rPr>
          <w:rFonts w:ascii="Tahoma" w:hAnsi="Tahoma" w:cs="Tahoma"/>
          <w:sz w:val="22"/>
          <w:szCs w:val="22"/>
        </w:rPr>
        <w:t xml:space="preserve"> d’exécution </w:t>
      </w:r>
      <w:r>
        <w:rPr>
          <w:rFonts w:ascii="Tahoma" w:hAnsi="Tahoma" w:cs="Tahoma"/>
          <w:sz w:val="22"/>
          <w:szCs w:val="22"/>
        </w:rPr>
        <w:t>du Programme</w:t>
      </w:r>
      <w:r w:rsidR="001D7C99">
        <w:rPr>
          <w:rFonts w:ascii="Tahoma" w:hAnsi="Tahoma" w:cs="Tahoma"/>
          <w:sz w:val="22"/>
          <w:szCs w:val="22"/>
        </w:rPr>
        <w:t xml:space="preserve"> est</w:t>
      </w:r>
      <w:r>
        <w:rPr>
          <w:rFonts w:ascii="Tahoma" w:hAnsi="Tahoma" w:cs="Tahoma"/>
          <w:sz w:val="22"/>
          <w:szCs w:val="22"/>
        </w:rPr>
        <w:t xml:space="preserve"> logé</w:t>
      </w:r>
      <w:r w:rsidR="001D7C99">
        <w:rPr>
          <w:rFonts w:ascii="Tahoma" w:hAnsi="Tahoma" w:cs="Tahoma"/>
          <w:sz w:val="22"/>
          <w:szCs w:val="22"/>
        </w:rPr>
        <w:t>e</w:t>
      </w:r>
      <w:r w:rsidRPr="00446DEB">
        <w:rPr>
          <w:rFonts w:ascii="Tahoma" w:hAnsi="Tahoma" w:cs="Tahoma"/>
          <w:sz w:val="22"/>
          <w:szCs w:val="22"/>
        </w:rPr>
        <w:t xml:space="preserve"> au niveau du Ministère des Petites et Moyennes Entreprises. La cellule est dotée d’un Conseiller Technique Résident recruté par le PNUD et le FENU</w:t>
      </w:r>
      <w:r w:rsidR="0078510B">
        <w:rPr>
          <w:rFonts w:ascii="Tahoma" w:hAnsi="Tahoma" w:cs="Tahoma"/>
          <w:sz w:val="22"/>
          <w:szCs w:val="22"/>
        </w:rPr>
        <w:t>, d’une Associée au programme et d’un chauffeur</w:t>
      </w:r>
      <w:r w:rsidRPr="00446DEB">
        <w:rPr>
          <w:rFonts w:ascii="Tahoma" w:hAnsi="Tahoma" w:cs="Tahoma"/>
          <w:sz w:val="22"/>
          <w:szCs w:val="22"/>
        </w:rPr>
        <w:t>;</w:t>
      </w:r>
    </w:p>
    <w:p w:rsidR="0078510B" w:rsidRDefault="00446DEB" w:rsidP="00B96B6F">
      <w:pPr>
        <w:numPr>
          <w:ilvl w:val="0"/>
          <w:numId w:val="33"/>
        </w:numPr>
        <w:tabs>
          <w:tab w:val="clear" w:pos="720"/>
          <w:tab w:val="num" w:pos="432"/>
        </w:tabs>
        <w:overflowPunct w:val="0"/>
        <w:autoSpaceDE w:val="0"/>
        <w:autoSpaceDN w:val="0"/>
        <w:adjustRightInd w:val="0"/>
        <w:ind w:left="432"/>
        <w:jc w:val="both"/>
        <w:textAlignment w:val="baseline"/>
        <w:rPr>
          <w:rFonts w:ascii="Tahoma" w:hAnsi="Tahoma" w:cs="Tahoma"/>
          <w:sz w:val="22"/>
          <w:szCs w:val="22"/>
        </w:rPr>
      </w:pPr>
      <w:r w:rsidRPr="00446DEB">
        <w:rPr>
          <w:rFonts w:ascii="Tahoma" w:hAnsi="Tahoma" w:cs="Tahoma"/>
          <w:sz w:val="22"/>
          <w:szCs w:val="22"/>
        </w:rPr>
        <w:t>Le Comité d’Investissement (CI) du Fonds</w:t>
      </w:r>
      <w:r w:rsidR="0078510B">
        <w:rPr>
          <w:rFonts w:ascii="Tahoma" w:hAnsi="Tahoma" w:cs="Tahoma"/>
          <w:sz w:val="22"/>
          <w:szCs w:val="22"/>
        </w:rPr>
        <w:t xml:space="preserve"> de Promotion Microfinance</w:t>
      </w:r>
      <w:r w:rsidRPr="00446DEB">
        <w:rPr>
          <w:rFonts w:ascii="Tahoma" w:hAnsi="Tahoma" w:cs="Tahoma"/>
          <w:sz w:val="22"/>
          <w:szCs w:val="22"/>
        </w:rPr>
        <w:t xml:space="preserve"> : organe de décision sur les appuis aux IMF/Prestataires de Services Financiers. </w:t>
      </w:r>
      <w:r w:rsidR="0078510B">
        <w:rPr>
          <w:rFonts w:ascii="Tahoma" w:hAnsi="Tahoma" w:cs="Tahoma"/>
          <w:sz w:val="22"/>
          <w:szCs w:val="22"/>
        </w:rPr>
        <w:t>Il regroupe les cont</w:t>
      </w:r>
      <w:r w:rsidR="001D7C99">
        <w:rPr>
          <w:rFonts w:ascii="Tahoma" w:hAnsi="Tahoma" w:cs="Tahoma"/>
          <w:sz w:val="22"/>
          <w:szCs w:val="22"/>
        </w:rPr>
        <w:t xml:space="preserve">ributeurs suivants : KfW, PNUD et </w:t>
      </w:r>
      <w:r w:rsidR="0078510B">
        <w:rPr>
          <w:rFonts w:ascii="Tahoma" w:hAnsi="Tahoma" w:cs="Tahoma"/>
          <w:sz w:val="22"/>
          <w:szCs w:val="22"/>
        </w:rPr>
        <w:t>FENU</w:t>
      </w:r>
      <w:r w:rsidR="003D5E3B">
        <w:rPr>
          <w:rFonts w:ascii="Tahoma" w:hAnsi="Tahoma" w:cs="Tahoma"/>
          <w:sz w:val="22"/>
          <w:szCs w:val="22"/>
        </w:rPr>
        <w:t>.</w:t>
      </w:r>
      <w:r w:rsidR="003D5E3B" w:rsidRPr="003D5E3B">
        <w:rPr>
          <w:rFonts w:ascii="Tahoma" w:hAnsi="Tahoma" w:cs="Tahoma"/>
          <w:sz w:val="22"/>
          <w:szCs w:val="22"/>
        </w:rPr>
        <w:t xml:space="preserve"> </w:t>
      </w:r>
      <w:r w:rsidR="003D5E3B" w:rsidRPr="00EC555D">
        <w:rPr>
          <w:rFonts w:ascii="Tahoma" w:hAnsi="Tahoma" w:cs="Tahoma"/>
          <w:sz w:val="22"/>
          <w:szCs w:val="22"/>
        </w:rPr>
        <w:t>Suivant ses règles et procédures, chaque bailleur du FPM est responsable de la conclusion des contrats de prêts ou de subventions avec les IMF sélectionnées. Le manuel de politique et de procédures du Fonds définit les critères d’éligibilité et types d’appuis apportes par le Fonds. Les dispositions en matière reporting des IMF sont harmonisées quel que soit le bailleur qui octroie le financement.</w:t>
      </w:r>
    </w:p>
    <w:p w:rsidR="00446DEB" w:rsidRDefault="0078510B" w:rsidP="00B96B6F">
      <w:pPr>
        <w:numPr>
          <w:ilvl w:val="0"/>
          <w:numId w:val="33"/>
        </w:numPr>
        <w:tabs>
          <w:tab w:val="clear" w:pos="720"/>
          <w:tab w:val="num" w:pos="432"/>
        </w:tabs>
        <w:overflowPunct w:val="0"/>
        <w:autoSpaceDE w:val="0"/>
        <w:autoSpaceDN w:val="0"/>
        <w:adjustRightInd w:val="0"/>
        <w:ind w:left="432"/>
        <w:jc w:val="both"/>
        <w:textAlignment w:val="baseline"/>
        <w:rPr>
          <w:rFonts w:ascii="Tahoma" w:hAnsi="Tahoma" w:cs="Tahoma"/>
          <w:sz w:val="22"/>
          <w:szCs w:val="22"/>
        </w:rPr>
      </w:pPr>
      <w:r>
        <w:rPr>
          <w:rFonts w:ascii="Tahoma" w:hAnsi="Tahoma" w:cs="Tahoma"/>
          <w:sz w:val="22"/>
          <w:szCs w:val="22"/>
        </w:rPr>
        <w:t>Le Prestataire de Services Technique (PST) : l</w:t>
      </w:r>
      <w:r w:rsidR="00446DEB" w:rsidRPr="00446DEB">
        <w:rPr>
          <w:rFonts w:ascii="Tahoma" w:hAnsi="Tahoma" w:cs="Tahoma"/>
          <w:sz w:val="22"/>
          <w:szCs w:val="22"/>
        </w:rPr>
        <w:t>a gestion du Fonds</w:t>
      </w:r>
      <w:r>
        <w:rPr>
          <w:rFonts w:ascii="Tahoma" w:hAnsi="Tahoma" w:cs="Tahoma"/>
          <w:sz w:val="22"/>
          <w:szCs w:val="22"/>
        </w:rPr>
        <w:t xml:space="preserve"> de Promotion Microfinance</w:t>
      </w:r>
      <w:r w:rsidR="00446DEB" w:rsidRPr="00446DEB">
        <w:rPr>
          <w:rFonts w:ascii="Tahoma" w:hAnsi="Tahoma" w:cs="Tahoma"/>
          <w:sz w:val="22"/>
          <w:szCs w:val="22"/>
        </w:rPr>
        <w:t xml:space="preserve"> et le renforcement des capacités des IMF sont mis en oeuvre par un Prestataire International de Services Technique</w:t>
      </w:r>
      <w:r w:rsidR="001548E8">
        <w:rPr>
          <w:rFonts w:ascii="Tahoma" w:hAnsi="Tahoma" w:cs="Tahoma"/>
          <w:sz w:val="22"/>
          <w:szCs w:val="22"/>
        </w:rPr>
        <w:t>s</w:t>
      </w:r>
      <w:r>
        <w:rPr>
          <w:rFonts w:ascii="Tahoma" w:hAnsi="Tahoma" w:cs="Tahoma"/>
          <w:sz w:val="22"/>
          <w:szCs w:val="22"/>
        </w:rPr>
        <w:t xml:space="preserve"> (</w:t>
      </w:r>
      <w:r w:rsidRPr="00446DEB">
        <w:rPr>
          <w:rFonts w:ascii="Tahoma" w:hAnsi="Tahoma" w:cs="Tahoma"/>
          <w:sz w:val="22"/>
          <w:szCs w:val="22"/>
        </w:rPr>
        <w:t>Enterprising Solutions Global</w:t>
      </w:r>
      <w:r>
        <w:rPr>
          <w:rFonts w:ascii="Tahoma" w:hAnsi="Tahoma" w:cs="Tahoma"/>
          <w:sz w:val="22"/>
          <w:szCs w:val="22"/>
        </w:rPr>
        <w:t>)</w:t>
      </w:r>
      <w:r w:rsidRPr="00446DEB">
        <w:rPr>
          <w:rFonts w:ascii="Tahoma" w:hAnsi="Tahoma" w:cs="Tahoma"/>
          <w:sz w:val="22"/>
          <w:szCs w:val="22"/>
        </w:rPr>
        <w:t xml:space="preserve"> </w:t>
      </w:r>
      <w:r w:rsidR="00446DEB" w:rsidRPr="00446DEB">
        <w:rPr>
          <w:rFonts w:ascii="Tahoma" w:hAnsi="Tahoma" w:cs="Tahoma"/>
          <w:sz w:val="22"/>
          <w:szCs w:val="22"/>
        </w:rPr>
        <w:t>recruté</w:t>
      </w:r>
      <w:r>
        <w:rPr>
          <w:rFonts w:ascii="Tahoma" w:hAnsi="Tahoma" w:cs="Tahoma"/>
          <w:sz w:val="22"/>
          <w:szCs w:val="22"/>
        </w:rPr>
        <w:t xml:space="preserve"> suite à un appel d’offres international. Le Plan de travail et de budget du PST est adopté par le CI. </w:t>
      </w:r>
    </w:p>
    <w:p w:rsidR="0078510B" w:rsidRDefault="0078510B" w:rsidP="0078510B">
      <w:pPr>
        <w:overflowPunct w:val="0"/>
        <w:autoSpaceDE w:val="0"/>
        <w:autoSpaceDN w:val="0"/>
        <w:adjustRightInd w:val="0"/>
        <w:ind w:left="72"/>
        <w:jc w:val="both"/>
        <w:textAlignment w:val="baseline"/>
        <w:rPr>
          <w:rFonts w:ascii="Tahoma" w:hAnsi="Tahoma" w:cs="Tahoma"/>
          <w:sz w:val="22"/>
          <w:szCs w:val="22"/>
        </w:rPr>
      </w:pPr>
    </w:p>
    <w:p w:rsidR="0078510B" w:rsidRPr="0078510B" w:rsidRDefault="0078510B" w:rsidP="0078510B">
      <w:pPr>
        <w:overflowPunct w:val="0"/>
        <w:autoSpaceDE w:val="0"/>
        <w:autoSpaceDN w:val="0"/>
        <w:adjustRightInd w:val="0"/>
        <w:ind w:left="72"/>
        <w:jc w:val="both"/>
        <w:textAlignment w:val="baseline"/>
        <w:rPr>
          <w:rFonts w:ascii="Tahoma" w:hAnsi="Tahoma" w:cs="Tahoma"/>
          <w:b/>
          <w:i/>
          <w:sz w:val="22"/>
          <w:szCs w:val="22"/>
        </w:rPr>
      </w:pPr>
      <w:r w:rsidRPr="0078510B">
        <w:rPr>
          <w:rFonts w:ascii="Tahoma" w:hAnsi="Tahoma" w:cs="Tahoma"/>
          <w:b/>
          <w:i/>
          <w:sz w:val="22"/>
          <w:szCs w:val="22"/>
        </w:rPr>
        <w:t>Les bénéficiaire</w:t>
      </w:r>
      <w:r w:rsidR="001D7C99">
        <w:rPr>
          <w:rFonts w:ascii="Tahoma" w:hAnsi="Tahoma" w:cs="Tahoma"/>
          <w:b/>
          <w:i/>
          <w:sz w:val="22"/>
          <w:szCs w:val="22"/>
        </w:rPr>
        <w:t>s du programme</w:t>
      </w:r>
    </w:p>
    <w:p w:rsidR="0078510B" w:rsidRPr="00446DEB" w:rsidRDefault="0078510B" w:rsidP="0078510B">
      <w:pPr>
        <w:overflowPunct w:val="0"/>
        <w:autoSpaceDE w:val="0"/>
        <w:autoSpaceDN w:val="0"/>
        <w:adjustRightInd w:val="0"/>
        <w:ind w:left="72"/>
        <w:jc w:val="both"/>
        <w:textAlignment w:val="baseline"/>
        <w:rPr>
          <w:rFonts w:ascii="Tahoma" w:hAnsi="Tahoma" w:cs="Tahoma"/>
          <w:sz w:val="22"/>
          <w:szCs w:val="22"/>
        </w:rPr>
      </w:pPr>
    </w:p>
    <w:p w:rsidR="00446DEB" w:rsidRDefault="00446DEB" w:rsidP="00B96B6F">
      <w:pPr>
        <w:pStyle w:val="BodyTextIndent2"/>
        <w:numPr>
          <w:ilvl w:val="0"/>
          <w:numId w:val="35"/>
        </w:numPr>
        <w:tabs>
          <w:tab w:val="clear" w:pos="1080"/>
          <w:tab w:val="num" w:pos="432"/>
        </w:tabs>
        <w:overflowPunct w:val="0"/>
        <w:autoSpaceDE w:val="0"/>
        <w:autoSpaceDN w:val="0"/>
        <w:adjustRightInd w:val="0"/>
        <w:spacing w:after="0" w:line="240" w:lineRule="auto"/>
        <w:ind w:left="432"/>
        <w:jc w:val="both"/>
        <w:textAlignment w:val="baseline"/>
        <w:rPr>
          <w:rFonts w:ascii="Tahoma" w:hAnsi="Tahoma" w:cs="Tahoma"/>
          <w:sz w:val="22"/>
          <w:szCs w:val="22"/>
        </w:rPr>
      </w:pPr>
      <w:r w:rsidRPr="00446DEB">
        <w:rPr>
          <w:rFonts w:ascii="Tahoma" w:hAnsi="Tahoma" w:cs="Tahoma"/>
          <w:sz w:val="22"/>
          <w:szCs w:val="22"/>
        </w:rPr>
        <w:t>Le PASMIF a une couverture nationale. Les bénéficiaires finaux du Programme sont les populations n’ayant pas ou ayant peu accès aux produits et services financiers, notamment les femmes, pour dével</w:t>
      </w:r>
      <w:r w:rsidR="001D7C99">
        <w:rPr>
          <w:rFonts w:ascii="Tahoma" w:hAnsi="Tahoma" w:cs="Tahoma"/>
          <w:sz w:val="22"/>
          <w:szCs w:val="22"/>
        </w:rPr>
        <w:t>opper leurs activités rentables;</w:t>
      </w:r>
    </w:p>
    <w:p w:rsidR="00446DEB" w:rsidRPr="00446DEB" w:rsidRDefault="00446DEB" w:rsidP="00B96B6F">
      <w:pPr>
        <w:pStyle w:val="BodyTextIndent2"/>
        <w:numPr>
          <w:ilvl w:val="0"/>
          <w:numId w:val="35"/>
        </w:numPr>
        <w:tabs>
          <w:tab w:val="clear" w:pos="1080"/>
          <w:tab w:val="num" w:pos="432"/>
        </w:tabs>
        <w:overflowPunct w:val="0"/>
        <w:autoSpaceDE w:val="0"/>
        <w:autoSpaceDN w:val="0"/>
        <w:adjustRightInd w:val="0"/>
        <w:spacing w:after="0" w:line="240" w:lineRule="auto"/>
        <w:ind w:left="432"/>
        <w:jc w:val="both"/>
        <w:textAlignment w:val="baseline"/>
        <w:rPr>
          <w:rFonts w:ascii="Tahoma" w:hAnsi="Tahoma" w:cs="Tahoma"/>
          <w:sz w:val="22"/>
          <w:szCs w:val="22"/>
        </w:rPr>
      </w:pPr>
      <w:r w:rsidRPr="0078510B">
        <w:rPr>
          <w:rFonts w:ascii="Tahoma" w:hAnsi="Tahoma" w:cs="Tahoma"/>
          <w:sz w:val="22"/>
          <w:szCs w:val="22"/>
        </w:rPr>
        <w:t>Les bén</w:t>
      </w:r>
      <w:r w:rsidR="001D7C99">
        <w:rPr>
          <w:rFonts w:ascii="Tahoma" w:hAnsi="Tahoma" w:cs="Tahoma"/>
          <w:sz w:val="22"/>
          <w:szCs w:val="22"/>
        </w:rPr>
        <w:t xml:space="preserve">éficiaires intermédiaires sont: </w:t>
      </w:r>
      <w:r w:rsidRPr="0078510B">
        <w:rPr>
          <w:rFonts w:ascii="Tahoma" w:hAnsi="Tahoma" w:cs="Tahoma"/>
          <w:sz w:val="22"/>
          <w:szCs w:val="22"/>
        </w:rPr>
        <w:t>les minis</w:t>
      </w:r>
      <w:r w:rsidR="001548E8">
        <w:rPr>
          <w:rFonts w:ascii="Tahoma" w:hAnsi="Tahoma" w:cs="Tahoma"/>
          <w:sz w:val="22"/>
          <w:szCs w:val="22"/>
        </w:rPr>
        <w:t>tères impliqués dans le secteur</w:t>
      </w:r>
      <w:r w:rsidRPr="0078510B">
        <w:rPr>
          <w:rFonts w:ascii="Tahoma" w:hAnsi="Tahoma" w:cs="Tahoma"/>
          <w:sz w:val="22"/>
          <w:szCs w:val="22"/>
        </w:rPr>
        <w:t>: Ministère de l’Industrie et des PME, Ministère des Finances, et Ministère du Pla</w:t>
      </w:r>
      <w:r w:rsidR="00A77AE9">
        <w:rPr>
          <w:rFonts w:ascii="Tahoma" w:hAnsi="Tahoma" w:cs="Tahoma"/>
          <w:sz w:val="22"/>
          <w:szCs w:val="22"/>
        </w:rPr>
        <w:t xml:space="preserve">n; la Banque Centrale du Congo, le PNUD, </w:t>
      </w:r>
      <w:r w:rsidRPr="0078510B">
        <w:rPr>
          <w:rFonts w:ascii="Tahoma" w:hAnsi="Tahoma" w:cs="Tahoma"/>
          <w:sz w:val="22"/>
          <w:szCs w:val="22"/>
        </w:rPr>
        <w:t>les</w:t>
      </w:r>
      <w:r w:rsidR="00A77AE9">
        <w:rPr>
          <w:rFonts w:ascii="Tahoma" w:hAnsi="Tahoma" w:cs="Tahoma"/>
          <w:sz w:val="22"/>
          <w:szCs w:val="22"/>
        </w:rPr>
        <w:t xml:space="preserve"> bailleurs de fonds,</w:t>
      </w:r>
      <w:r w:rsidRPr="0078510B">
        <w:rPr>
          <w:rFonts w:ascii="Tahoma" w:hAnsi="Tahoma" w:cs="Tahoma"/>
          <w:sz w:val="22"/>
          <w:szCs w:val="22"/>
        </w:rPr>
        <w:t>le</w:t>
      </w:r>
      <w:r w:rsidR="000278C2">
        <w:rPr>
          <w:rFonts w:ascii="Tahoma" w:hAnsi="Tahoma" w:cs="Tahoma"/>
          <w:sz w:val="22"/>
          <w:szCs w:val="22"/>
        </w:rPr>
        <w:t xml:space="preserve">s réseaux de Coopec, </w:t>
      </w:r>
      <w:r w:rsidR="00A77AE9">
        <w:rPr>
          <w:rFonts w:ascii="Tahoma" w:hAnsi="Tahoma" w:cs="Tahoma"/>
          <w:sz w:val="22"/>
          <w:szCs w:val="22"/>
        </w:rPr>
        <w:t xml:space="preserve">les IMF et les </w:t>
      </w:r>
      <w:r w:rsidR="000278C2">
        <w:rPr>
          <w:rFonts w:ascii="Tahoma" w:hAnsi="Tahoma" w:cs="Tahoma"/>
          <w:sz w:val="22"/>
          <w:szCs w:val="22"/>
        </w:rPr>
        <w:t>ONG.</w:t>
      </w:r>
    </w:p>
    <w:p w:rsidR="00446DEB" w:rsidRPr="00EC555D" w:rsidRDefault="00446DEB" w:rsidP="00446DEB">
      <w:pPr>
        <w:ind w:left="360"/>
        <w:jc w:val="both"/>
        <w:rPr>
          <w:rFonts w:ascii="Tahoma" w:hAnsi="Tahoma" w:cs="Tahoma"/>
          <w:sz w:val="22"/>
          <w:szCs w:val="22"/>
        </w:rPr>
      </w:pPr>
    </w:p>
    <w:p w:rsidR="00EC555D" w:rsidRPr="003D5E3B" w:rsidRDefault="00EC555D" w:rsidP="00EC555D">
      <w:pPr>
        <w:ind w:left="72"/>
        <w:jc w:val="both"/>
        <w:rPr>
          <w:rFonts w:ascii="Tahoma" w:hAnsi="Tahoma" w:cs="Tahoma"/>
          <w:b/>
          <w:i/>
          <w:sz w:val="22"/>
          <w:szCs w:val="22"/>
        </w:rPr>
      </w:pPr>
      <w:r w:rsidRPr="003D5E3B">
        <w:rPr>
          <w:rFonts w:ascii="Tahoma" w:hAnsi="Tahoma" w:cs="Tahoma"/>
          <w:b/>
          <w:i/>
          <w:sz w:val="22"/>
          <w:szCs w:val="22"/>
        </w:rPr>
        <w:t xml:space="preserve">C. Les principales réalisations au </w:t>
      </w:r>
      <w:r w:rsidR="000278C2">
        <w:rPr>
          <w:rFonts w:ascii="Tahoma" w:hAnsi="Tahoma" w:cs="Tahoma"/>
          <w:b/>
          <w:i/>
          <w:sz w:val="22"/>
          <w:szCs w:val="22"/>
        </w:rPr>
        <w:t>31 mars 2009</w:t>
      </w:r>
    </w:p>
    <w:p w:rsidR="00EC555D" w:rsidRPr="00EC555D" w:rsidRDefault="00EC555D" w:rsidP="00EC555D">
      <w:pPr>
        <w:tabs>
          <w:tab w:val="num" w:pos="1512"/>
        </w:tabs>
        <w:ind w:left="72"/>
        <w:jc w:val="both"/>
        <w:rPr>
          <w:rFonts w:ascii="Tahoma" w:hAnsi="Tahoma" w:cs="Tahoma"/>
          <w:i/>
        </w:rPr>
      </w:pPr>
    </w:p>
    <w:p w:rsidR="00EC555D" w:rsidRPr="00A9790F" w:rsidRDefault="00A76CE1" w:rsidP="00EC555D">
      <w:pPr>
        <w:tabs>
          <w:tab w:val="num" w:pos="1512"/>
        </w:tabs>
        <w:ind w:left="72"/>
        <w:jc w:val="both"/>
        <w:rPr>
          <w:rFonts w:ascii="Tahoma" w:hAnsi="Tahoma" w:cs="Tahoma"/>
          <w:i/>
          <w:sz w:val="22"/>
          <w:szCs w:val="22"/>
        </w:rPr>
      </w:pPr>
      <w:r>
        <w:rPr>
          <w:rFonts w:ascii="Tahoma" w:hAnsi="Tahoma" w:cs="Tahoma"/>
          <w:i/>
          <w:sz w:val="22"/>
          <w:szCs w:val="22"/>
        </w:rPr>
        <w:t>1- Au niveau M</w:t>
      </w:r>
      <w:r w:rsidR="00EC555D" w:rsidRPr="00A9790F">
        <w:rPr>
          <w:rFonts w:ascii="Tahoma" w:hAnsi="Tahoma" w:cs="Tahoma"/>
          <w:i/>
          <w:sz w:val="22"/>
          <w:szCs w:val="22"/>
        </w:rPr>
        <w:t xml:space="preserve">acro : </w:t>
      </w:r>
    </w:p>
    <w:p w:rsidR="00EC555D" w:rsidRPr="0078510B" w:rsidRDefault="00EC555D" w:rsidP="00EC555D">
      <w:pPr>
        <w:pStyle w:val="BodyText"/>
        <w:numPr>
          <w:ilvl w:val="0"/>
          <w:numId w:val="30"/>
        </w:numPr>
        <w:spacing w:after="120"/>
        <w:jc w:val="both"/>
        <w:rPr>
          <w:rFonts w:ascii="Tahoma" w:hAnsi="Tahoma" w:cs="Tahoma"/>
          <w:sz w:val="22"/>
          <w:szCs w:val="22"/>
        </w:rPr>
      </w:pPr>
      <w:r w:rsidRPr="0078510B">
        <w:rPr>
          <w:rFonts w:ascii="Tahoma" w:hAnsi="Tahoma" w:cs="Tahoma"/>
          <w:sz w:val="22"/>
          <w:szCs w:val="22"/>
        </w:rPr>
        <w:t>Le Programme a fourni une expertise internationale via le CTR pour conduire le processus participatif d’élabor</w:t>
      </w:r>
      <w:r w:rsidR="000278C2">
        <w:rPr>
          <w:rFonts w:ascii="Tahoma" w:hAnsi="Tahoma" w:cs="Tahoma"/>
          <w:sz w:val="22"/>
          <w:szCs w:val="22"/>
        </w:rPr>
        <w:t>ation du document de Stratégie N</w:t>
      </w:r>
      <w:r w:rsidRPr="0078510B">
        <w:rPr>
          <w:rFonts w:ascii="Tahoma" w:hAnsi="Tahoma" w:cs="Tahoma"/>
          <w:sz w:val="22"/>
          <w:szCs w:val="22"/>
        </w:rPr>
        <w:t xml:space="preserve">ationale qui a impliqué tous les acteurs.  Quatre ateliers régionaux et  un atelier national de validation ont eu lieu. Toutes les activités prévues dans le but de valider la Stratégie Nationale par les acteurs ont été totalement réalisées. Le projet de  document de Stratégie, a été validé en Ateliers régionaux et national mais non encore adopté par le Gouvernement. La communication sur le programme conjoint PNUD-FENU et sa visibilité ont été réalisées à travers le bulletin trimestriel "Carrefour Microfinance". La diffusion de meilleures pratiques a été mise en œuvre dans le cadre d’ateliers de </w:t>
      </w:r>
      <w:r w:rsidRPr="0078510B">
        <w:rPr>
          <w:rFonts w:ascii="Tahoma" w:hAnsi="Tahoma" w:cs="Tahoma"/>
          <w:sz w:val="22"/>
          <w:szCs w:val="22"/>
        </w:rPr>
        <w:lastRenderedPageBreak/>
        <w:t>sensibilisation en direction des cadres des Nations Unies et du Ministère des PME. Le renforcement des capacit</w:t>
      </w:r>
      <w:r w:rsidR="001548E8">
        <w:rPr>
          <w:rFonts w:ascii="Tahoma" w:hAnsi="Tahoma" w:cs="Tahoma"/>
          <w:sz w:val="22"/>
          <w:szCs w:val="22"/>
        </w:rPr>
        <w:t>és des acteurs a été effectué à</w:t>
      </w:r>
      <w:r w:rsidRPr="0078510B">
        <w:rPr>
          <w:rFonts w:ascii="Tahoma" w:hAnsi="Tahoma" w:cs="Tahoma"/>
          <w:sz w:val="22"/>
          <w:szCs w:val="22"/>
        </w:rPr>
        <w:t xml:space="preserve"> travers des visites d’échanges  qui ont été organisées avec le Togo, le Sénégal et Madagascar, pays dans lesquels le FENU a développé une approche sectorielle. </w:t>
      </w:r>
    </w:p>
    <w:p w:rsidR="00EC555D" w:rsidRPr="0078510B" w:rsidRDefault="00EC555D" w:rsidP="00EC555D">
      <w:pPr>
        <w:pStyle w:val="BodyText"/>
        <w:numPr>
          <w:ilvl w:val="0"/>
          <w:numId w:val="30"/>
        </w:numPr>
        <w:spacing w:after="120"/>
        <w:jc w:val="both"/>
        <w:rPr>
          <w:rFonts w:ascii="Tahoma" w:hAnsi="Tahoma" w:cs="Tahoma"/>
          <w:sz w:val="22"/>
          <w:szCs w:val="22"/>
        </w:rPr>
      </w:pPr>
      <w:r w:rsidRPr="0078510B">
        <w:rPr>
          <w:rFonts w:ascii="Tahoma" w:hAnsi="Tahoma" w:cs="Tahoma"/>
          <w:sz w:val="22"/>
          <w:szCs w:val="22"/>
        </w:rPr>
        <w:t>Le Programme contribue a la mis en œuvre du plan d’action microfinance de la Banque Centrale de la RD</w:t>
      </w:r>
      <w:r w:rsidR="001548E8">
        <w:rPr>
          <w:rFonts w:ascii="Tahoma" w:hAnsi="Tahoma" w:cs="Tahoma"/>
          <w:sz w:val="22"/>
          <w:szCs w:val="22"/>
        </w:rPr>
        <w:t>C</w:t>
      </w:r>
      <w:r w:rsidR="00A76CE1">
        <w:rPr>
          <w:rFonts w:ascii="Tahoma" w:hAnsi="Tahoma" w:cs="Tahoma"/>
          <w:sz w:val="22"/>
          <w:szCs w:val="22"/>
        </w:rPr>
        <w:t xml:space="preserve"> (BCC) pour </w:t>
      </w:r>
      <w:r w:rsidRPr="0078510B">
        <w:rPr>
          <w:rFonts w:ascii="Tahoma" w:hAnsi="Tahoma" w:cs="Tahoma"/>
          <w:sz w:val="22"/>
          <w:szCs w:val="22"/>
        </w:rPr>
        <w:t>renforcer ses capacités en vue d’une surveillance efficace du secteur. Un accord de partage de co</w:t>
      </w:r>
      <w:r w:rsidR="001548E8">
        <w:rPr>
          <w:rFonts w:ascii="Tahoma" w:hAnsi="Tahoma" w:cs="Tahoma"/>
          <w:sz w:val="22"/>
          <w:szCs w:val="22"/>
        </w:rPr>
        <w:t>ûts a été signé</w:t>
      </w:r>
      <w:r w:rsidRPr="0078510B">
        <w:rPr>
          <w:rFonts w:ascii="Tahoma" w:hAnsi="Tahoma" w:cs="Tahoma"/>
          <w:sz w:val="22"/>
          <w:szCs w:val="22"/>
        </w:rPr>
        <w:t xml:space="preserve"> avec Epargne Sans Frontières, sur financement du MAEE France. L’état des lieux du secteur a été réalisé </w:t>
      </w:r>
      <w:r w:rsidR="00A76CE1">
        <w:rPr>
          <w:rFonts w:ascii="Tahoma" w:hAnsi="Tahoma" w:cs="Tahoma"/>
          <w:sz w:val="22"/>
          <w:szCs w:val="22"/>
        </w:rPr>
        <w:t xml:space="preserve">et </w:t>
      </w:r>
      <w:r w:rsidRPr="0078510B">
        <w:rPr>
          <w:rFonts w:ascii="Tahoma" w:hAnsi="Tahoma" w:cs="Tahoma"/>
          <w:sz w:val="22"/>
          <w:szCs w:val="22"/>
        </w:rPr>
        <w:t xml:space="preserve">le renforcement des agents et cadres de la BCC a été effectué. Il s’agit de la formation complète des directions provinciales et des cadres de la Sous Direction microfinance aux modules CGAP, et l’octroi de </w:t>
      </w:r>
      <w:r w:rsidR="00A76CE1">
        <w:rPr>
          <w:rFonts w:ascii="Tahoma" w:hAnsi="Tahoma" w:cs="Tahoma"/>
          <w:sz w:val="22"/>
          <w:szCs w:val="22"/>
        </w:rPr>
        <w:t>quatre</w:t>
      </w:r>
      <w:r w:rsidRPr="0078510B">
        <w:rPr>
          <w:rFonts w:ascii="Tahoma" w:hAnsi="Tahoma" w:cs="Tahoma"/>
          <w:sz w:val="22"/>
          <w:szCs w:val="22"/>
        </w:rPr>
        <w:t xml:space="preserve"> bourses pour </w:t>
      </w:r>
      <w:r w:rsidR="00A76CE1">
        <w:rPr>
          <w:rFonts w:ascii="Tahoma" w:hAnsi="Tahoma" w:cs="Tahoma"/>
          <w:sz w:val="22"/>
          <w:szCs w:val="22"/>
        </w:rPr>
        <w:t>les cours du «MicroFinance Training/</w:t>
      </w:r>
      <w:r w:rsidRPr="0078510B">
        <w:rPr>
          <w:rFonts w:ascii="Tahoma" w:hAnsi="Tahoma" w:cs="Tahoma"/>
          <w:sz w:val="22"/>
          <w:szCs w:val="22"/>
        </w:rPr>
        <w:t>Boulder</w:t>
      </w:r>
      <w:r w:rsidR="00A76CE1">
        <w:rPr>
          <w:rFonts w:ascii="Tahoma" w:hAnsi="Tahoma" w:cs="Tahoma"/>
          <w:sz w:val="22"/>
          <w:szCs w:val="22"/>
        </w:rPr>
        <w:t>»</w:t>
      </w:r>
      <w:r w:rsidRPr="0078510B">
        <w:rPr>
          <w:rFonts w:ascii="Tahoma" w:hAnsi="Tahoma" w:cs="Tahoma"/>
          <w:sz w:val="22"/>
          <w:szCs w:val="22"/>
        </w:rPr>
        <w:t xml:space="preserve">. </w:t>
      </w:r>
    </w:p>
    <w:p w:rsidR="00EC555D" w:rsidRPr="0078510B" w:rsidRDefault="00A76CE1" w:rsidP="00EC555D">
      <w:pPr>
        <w:numPr>
          <w:ilvl w:val="0"/>
          <w:numId w:val="30"/>
        </w:numPr>
        <w:tabs>
          <w:tab w:val="num" w:pos="1800"/>
        </w:tabs>
        <w:spacing w:line="240" w:lineRule="exact"/>
        <w:jc w:val="both"/>
        <w:rPr>
          <w:rFonts w:ascii="Tahoma" w:hAnsi="Tahoma" w:cs="Tahoma"/>
          <w:sz w:val="22"/>
          <w:szCs w:val="22"/>
        </w:rPr>
      </w:pPr>
      <w:r>
        <w:rPr>
          <w:rFonts w:ascii="Tahoma" w:hAnsi="Tahoma" w:cs="Tahoma"/>
          <w:sz w:val="22"/>
          <w:szCs w:val="22"/>
        </w:rPr>
        <w:t xml:space="preserve">Les activités du Programme </w:t>
      </w:r>
      <w:r w:rsidR="00EC555D" w:rsidRPr="0078510B">
        <w:rPr>
          <w:rFonts w:ascii="Tahoma" w:hAnsi="Tahoma" w:cs="Tahoma"/>
          <w:sz w:val="22"/>
          <w:szCs w:val="22"/>
        </w:rPr>
        <w:t>sont communiquées au groupe des bailleu</w:t>
      </w:r>
      <w:r>
        <w:rPr>
          <w:rFonts w:ascii="Tahoma" w:hAnsi="Tahoma" w:cs="Tahoma"/>
          <w:sz w:val="22"/>
          <w:szCs w:val="22"/>
        </w:rPr>
        <w:t xml:space="preserve">rs </w:t>
      </w:r>
      <w:r w:rsidR="00A77AE9">
        <w:rPr>
          <w:rFonts w:ascii="Tahoma" w:hAnsi="Tahoma" w:cs="Tahoma"/>
          <w:sz w:val="22"/>
          <w:szCs w:val="22"/>
        </w:rPr>
        <w:t xml:space="preserve">de fonds </w:t>
      </w:r>
      <w:r>
        <w:rPr>
          <w:rFonts w:ascii="Tahoma" w:hAnsi="Tahoma" w:cs="Tahoma"/>
          <w:sz w:val="22"/>
          <w:szCs w:val="22"/>
        </w:rPr>
        <w:t xml:space="preserve">microfinance pour la RDC </w:t>
      </w:r>
      <w:r w:rsidR="00EC555D" w:rsidRPr="0078510B">
        <w:rPr>
          <w:rFonts w:ascii="Tahoma" w:hAnsi="Tahoma" w:cs="Tahoma"/>
          <w:sz w:val="22"/>
          <w:szCs w:val="22"/>
        </w:rPr>
        <w:t xml:space="preserve">qui tient régulièrement une conférence téléphonique (facilitée par le CGAP) pour faire le suivi du secteur. </w:t>
      </w:r>
    </w:p>
    <w:p w:rsidR="00EC555D" w:rsidRPr="00EC555D" w:rsidRDefault="00EC555D" w:rsidP="00EC555D">
      <w:pPr>
        <w:tabs>
          <w:tab w:val="num" w:pos="1800"/>
        </w:tabs>
        <w:spacing w:line="240" w:lineRule="exact"/>
        <w:ind w:left="360"/>
        <w:jc w:val="both"/>
        <w:rPr>
          <w:rFonts w:ascii="Tahoma" w:hAnsi="Tahoma" w:cs="Tahoma"/>
          <w:lang w:val="fr-CA"/>
        </w:rPr>
      </w:pPr>
    </w:p>
    <w:p w:rsidR="00EC555D" w:rsidRPr="003D5E3B" w:rsidRDefault="00EC555D" w:rsidP="0078510B">
      <w:pPr>
        <w:pStyle w:val="BodyText"/>
        <w:spacing w:after="120"/>
        <w:jc w:val="left"/>
        <w:rPr>
          <w:rFonts w:ascii="Tahoma" w:hAnsi="Tahoma" w:cs="Tahoma"/>
          <w:sz w:val="22"/>
          <w:szCs w:val="22"/>
        </w:rPr>
      </w:pPr>
      <w:r w:rsidRPr="003D5E3B">
        <w:rPr>
          <w:rFonts w:ascii="Tahoma" w:hAnsi="Tahoma" w:cs="Tahoma"/>
          <w:sz w:val="22"/>
          <w:szCs w:val="22"/>
        </w:rPr>
        <w:t xml:space="preserve">2- </w:t>
      </w:r>
      <w:r w:rsidR="00A76CE1">
        <w:rPr>
          <w:rFonts w:ascii="Tahoma" w:hAnsi="Tahoma" w:cs="Tahoma"/>
          <w:i/>
          <w:sz w:val="22"/>
          <w:szCs w:val="22"/>
        </w:rPr>
        <w:t>Au niveau M</w:t>
      </w:r>
      <w:r w:rsidRPr="003D5E3B">
        <w:rPr>
          <w:rFonts w:ascii="Tahoma" w:hAnsi="Tahoma" w:cs="Tahoma"/>
          <w:i/>
          <w:sz w:val="22"/>
          <w:szCs w:val="22"/>
        </w:rPr>
        <w:t>éso:</w:t>
      </w:r>
      <w:r w:rsidRPr="003D5E3B">
        <w:rPr>
          <w:rFonts w:ascii="Tahoma" w:hAnsi="Tahoma" w:cs="Tahoma"/>
          <w:sz w:val="22"/>
          <w:szCs w:val="22"/>
        </w:rPr>
        <w:t xml:space="preserve"> </w:t>
      </w:r>
    </w:p>
    <w:p w:rsidR="00EC555D" w:rsidRPr="00DE27A7" w:rsidRDefault="00EC555D" w:rsidP="00DE27A7">
      <w:pPr>
        <w:ind w:left="72"/>
        <w:rPr>
          <w:rFonts w:ascii="Tahoma" w:hAnsi="Tahoma" w:cs="Tahoma"/>
          <w:sz w:val="22"/>
          <w:szCs w:val="22"/>
        </w:rPr>
      </w:pPr>
      <w:r w:rsidRPr="00DE27A7">
        <w:rPr>
          <w:rFonts w:ascii="Tahoma" w:hAnsi="Tahoma" w:cs="Tahoma"/>
          <w:sz w:val="22"/>
          <w:szCs w:val="22"/>
        </w:rPr>
        <w:t>Via le FPM, le transfert de compétences et la valorisation des ressources du secteur privé local ont permis au FPM de former 1 143 cadres et agents venants de 194 structures réparties dans</w:t>
      </w:r>
      <w:r w:rsidR="00DE27A7">
        <w:rPr>
          <w:rFonts w:ascii="Tahoma" w:hAnsi="Tahoma" w:cs="Tahoma"/>
          <w:sz w:val="22"/>
          <w:szCs w:val="22"/>
        </w:rPr>
        <w:t xml:space="preserve"> </w:t>
      </w:r>
      <w:r w:rsidRPr="00DE27A7">
        <w:rPr>
          <w:rFonts w:ascii="Tahoma" w:hAnsi="Tahoma" w:cs="Tahoma"/>
          <w:sz w:val="22"/>
          <w:szCs w:val="22"/>
        </w:rPr>
        <w:t>7 provinces du pays</w:t>
      </w:r>
      <w:r w:rsidR="00DE27A7">
        <w:rPr>
          <w:rFonts w:ascii="Tahoma" w:hAnsi="Tahoma" w:cs="Tahoma"/>
          <w:sz w:val="22"/>
          <w:szCs w:val="22"/>
        </w:rPr>
        <w:t xml:space="preserve"> </w:t>
      </w:r>
      <w:r w:rsidRPr="00DE27A7">
        <w:rPr>
          <w:rFonts w:ascii="Tahoma" w:hAnsi="Tahoma" w:cs="Tahoma"/>
          <w:sz w:val="22"/>
          <w:szCs w:val="22"/>
        </w:rPr>
        <w:t>(Kinshasa, Bas Congo, Kivu Nord, Kivu Sud, Kasaï Occidental, Kasaï Oriental et Katanga) ont été</w:t>
      </w:r>
      <w:r w:rsidR="00A76CE1">
        <w:rPr>
          <w:rFonts w:ascii="Tahoma" w:hAnsi="Tahoma" w:cs="Tahoma"/>
          <w:sz w:val="22"/>
          <w:szCs w:val="22"/>
        </w:rPr>
        <w:t xml:space="preserve"> formés sur les thèmes suivants</w:t>
      </w:r>
      <w:r w:rsidRPr="00DE27A7">
        <w:rPr>
          <w:rFonts w:ascii="Tahoma" w:hAnsi="Tahoma" w:cs="Tahoma"/>
          <w:sz w:val="22"/>
          <w:szCs w:val="22"/>
        </w:rPr>
        <w:t xml:space="preserve">: </w:t>
      </w:r>
    </w:p>
    <w:p w:rsidR="00EC555D" w:rsidRPr="00DE27A7" w:rsidRDefault="00EC555D" w:rsidP="00EC555D">
      <w:pPr>
        <w:numPr>
          <w:ilvl w:val="0"/>
          <w:numId w:val="31"/>
        </w:numPr>
        <w:spacing w:line="240" w:lineRule="exact"/>
        <w:jc w:val="both"/>
        <w:rPr>
          <w:rFonts w:ascii="Tahoma" w:hAnsi="Tahoma" w:cs="Tahoma"/>
          <w:sz w:val="22"/>
          <w:szCs w:val="22"/>
        </w:rPr>
      </w:pPr>
      <w:r w:rsidRPr="00DE27A7">
        <w:rPr>
          <w:rFonts w:ascii="Tahoma" w:hAnsi="Tahoma" w:cs="Tahoma"/>
          <w:sz w:val="22"/>
          <w:szCs w:val="22"/>
        </w:rPr>
        <w:t>L’importance de la Fonction Crédit dans une IMF</w:t>
      </w:r>
      <w:r w:rsidR="00A76CE1">
        <w:rPr>
          <w:rFonts w:ascii="Tahoma" w:hAnsi="Tahoma" w:cs="Tahoma"/>
          <w:sz w:val="22"/>
          <w:szCs w:val="22"/>
        </w:rPr>
        <w:t> ;</w:t>
      </w:r>
    </w:p>
    <w:p w:rsidR="00EC555D" w:rsidRPr="00DE27A7" w:rsidRDefault="00EC555D" w:rsidP="00EC555D">
      <w:pPr>
        <w:numPr>
          <w:ilvl w:val="0"/>
          <w:numId w:val="31"/>
        </w:numPr>
        <w:spacing w:line="240" w:lineRule="exact"/>
        <w:jc w:val="both"/>
        <w:rPr>
          <w:rFonts w:ascii="Tahoma" w:hAnsi="Tahoma" w:cs="Tahoma"/>
          <w:sz w:val="22"/>
          <w:szCs w:val="22"/>
        </w:rPr>
      </w:pPr>
      <w:r w:rsidRPr="00DE27A7">
        <w:rPr>
          <w:rFonts w:ascii="Tahoma" w:hAnsi="Tahoma" w:cs="Tahoma"/>
          <w:sz w:val="22"/>
          <w:szCs w:val="22"/>
        </w:rPr>
        <w:t>La Gestion des Impayés et la Fixation du Taux d’intérêt dans une IMF</w:t>
      </w:r>
      <w:r w:rsidR="00A76CE1">
        <w:rPr>
          <w:rFonts w:ascii="Tahoma" w:hAnsi="Tahoma" w:cs="Tahoma"/>
          <w:sz w:val="22"/>
          <w:szCs w:val="22"/>
        </w:rPr>
        <w:t> ;</w:t>
      </w:r>
    </w:p>
    <w:p w:rsidR="00EC555D" w:rsidRPr="00DE27A7" w:rsidRDefault="00EC555D" w:rsidP="00EC555D">
      <w:pPr>
        <w:numPr>
          <w:ilvl w:val="0"/>
          <w:numId w:val="31"/>
        </w:numPr>
        <w:spacing w:line="240" w:lineRule="exact"/>
        <w:jc w:val="both"/>
        <w:rPr>
          <w:rFonts w:ascii="Tahoma" w:hAnsi="Tahoma" w:cs="Tahoma"/>
          <w:sz w:val="22"/>
          <w:szCs w:val="22"/>
        </w:rPr>
      </w:pPr>
      <w:r w:rsidRPr="00DE27A7">
        <w:rPr>
          <w:rFonts w:ascii="Tahoma" w:hAnsi="Tahoma" w:cs="Tahoma"/>
          <w:sz w:val="22"/>
          <w:szCs w:val="22"/>
        </w:rPr>
        <w:t>Les Principes Fondamentaux de la Comptabilité des IMF</w:t>
      </w:r>
      <w:r w:rsidR="00A76CE1">
        <w:rPr>
          <w:rFonts w:ascii="Tahoma" w:hAnsi="Tahoma" w:cs="Tahoma"/>
          <w:sz w:val="22"/>
          <w:szCs w:val="22"/>
        </w:rPr>
        <w:t> ;</w:t>
      </w:r>
    </w:p>
    <w:p w:rsidR="00EC555D" w:rsidRPr="00DE27A7" w:rsidRDefault="00EC555D" w:rsidP="00EC555D">
      <w:pPr>
        <w:numPr>
          <w:ilvl w:val="0"/>
          <w:numId w:val="31"/>
        </w:numPr>
        <w:spacing w:line="240" w:lineRule="exact"/>
        <w:jc w:val="both"/>
        <w:rPr>
          <w:rFonts w:ascii="Tahoma" w:hAnsi="Tahoma" w:cs="Tahoma"/>
          <w:sz w:val="22"/>
          <w:szCs w:val="22"/>
        </w:rPr>
      </w:pPr>
      <w:r w:rsidRPr="00DE27A7">
        <w:rPr>
          <w:rFonts w:ascii="Tahoma" w:hAnsi="Tahoma" w:cs="Tahoma"/>
          <w:sz w:val="22"/>
          <w:szCs w:val="22"/>
        </w:rPr>
        <w:t>L’Analyse Financière des IMF</w:t>
      </w:r>
      <w:r w:rsidR="00A76CE1">
        <w:rPr>
          <w:rFonts w:ascii="Tahoma" w:hAnsi="Tahoma" w:cs="Tahoma"/>
          <w:sz w:val="22"/>
          <w:szCs w:val="22"/>
        </w:rPr>
        <w:t> ;</w:t>
      </w:r>
    </w:p>
    <w:p w:rsidR="00EC555D" w:rsidRPr="00DE27A7" w:rsidRDefault="00EC555D" w:rsidP="00EC555D">
      <w:pPr>
        <w:numPr>
          <w:ilvl w:val="0"/>
          <w:numId w:val="31"/>
        </w:numPr>
        <w:spacing w:line="240" w:lineRule="exact"/>
        <w:jc w:val="both"/>
        <w:rPr>
          <w:rFonts w:ascii="Tahoma" w:hAnsi="Tahoma" w:cs="Tahoma"/>
          <w:sz w:val="22"/>
          <w:szCs w:val="22"/>
        </w:rPr>
      </w:pPr>
      <w:r w:rsidRPr="00DE27A7">
        <w:rPr>
          <w:rFonts w:ascii="Tahoma" w:hAnsi="Tahoma" w:cs="Tahoma"/>
          <w:sz w:val="22"/>
          <w:szCs w:val="22"/>
        </w:rPr>
        <w:t>Le Développement de Nouveaux Produits</w:t>
      </w:r>
      <w:r w:rsidR="00A76CE1">
        <w:rPr>
          <w:rFonts w:ascii="Tahoma" w:hAnsi="Tahoma" w:cs="Tahoma"/>
          <w:sz w:val="22"/>
          <w:szCs w:val="22"/>
        </w:rPr>
        <w:t> ;</w:t>
      </w:r>
    </w:p>
    <w:p w:rsidR="00EC555D" w:rsidRPr="00DE27A7" w:rsidRDefault="00EC555D" w:rsidP="00EC555D">
      <w:pPr>
        <w:numPr>
          <w:ilvl w:val="0"/>
          <w:numId w:val="31"/>
        </w:numPr>
        <w:spacing w:line="240" w:lineRule="exact"/>
        <w:jc w:val="both"/>
        <w:rPr>
          <w:rFonts w:ascii="Tahoma" w:hAnsi="Tahoma" w:cs="Tahoma"/>
          <w:sz w:val="22"/>
          <w:szCs w:val="22"/>
        </w:rPr>
      </w:pPr>
      <w:r w:rsidRPr="00DE27A7">
        <w:rPr>
          <w:rFonts w:ascii="Tahoma" w:hAnsi="Tahoma" w:cs="Tahoma"/>
          <w:sz w:val="22"/>
          <w:szCs w:val="22"/>
        </w:rPr>
        <w:t xml:space="preserve">La Gestion des Risques Opérationnels.  </w:t>
      </w:r>
    </w:p>
    <w:p w:rsidR="00EC555D" w:rsidRPr="00DE27A7" w:rsidRDefault="00EC555D" w:rsidP="00EC555D">
      <w:pPr>
        <w:ind w:left="72"/>
        <w:jc w:val="both"/>
        <w:rPr>
          <w:rFonts w:ascii="Tahoma" w:hAnsi="Tahoma" w:cs="Tahoma"/>
          <w:sz w:val="22"/>
          <w:szCs w:val="22"/>
        </w:rPr>
      </w:pPr>
    </w:p>
    <w:p w:rsidR="00EC555D" w:rsidRPr="00DE27A7" w:rsidRDefault="00EC555D" w:rsidP="00DE27A7">
      <w:pPr>
        <w:pStyle w:val="BodyText"/>
        <w:spacing w:after="120"/>
        <w:jc w:val="left"/>
        <w:rPr>
          <w:rFonts w:ascii="Tahoma" w:hAnsi="Tahoma" w:cs="Tahoma"/>
          <w:sz w:val="22"/>
          <w:szCs w:val="22"/>
        </w:rPr>
      </w:pPr>
      <w:r w:rsidRPr="00DE27A7">
        <w:rPr>
          <w:rFonts w:ascii="Tahoma" w:hAnsi="Tahoma" w:cs="Tahoma"/>
          <w:sz w:val="22"/>
          <w:szCs w:val="22"/>
        </w:rPr>
        <w:t xml:space="preserve">3- </w:t>
      </w:r>
      <w:r w:rsidR="00A76CE1">
        <w:rPr>
          <w:rFonts w:ascii="Tahoma" w:hAnsi="Tahoma" w:cs="Tahoma"/>
          <w:i/>
          <w:sz w:val="22"/>
          <w:szCs w:val="22"/>
        </w:rPr>
        <w:t>Au niveau M</w:t>
      </w:r>
      <w:r w:rsidRPr="00DE27A7">
        <w:rPr>
          <w:rFonts w:ascii="Tahoma" w:hAnsi="Tahoma" w:cs="Tahoma"/>
          <w:i/>
          <w:sz w:val="22"/>
          <w:szCs w:val="22"/>
        </w:rPr>
        <w:t>icro</w:t>
      </w:r>
      <w:r w:rsidR="003D5E3B">
        <w:rPr>
          <w:rFonts w:ascii="Tahoma" w:hAnsi="Tahoma" w:cs="Tahoma"/>
          <w:i/>
          <w:sz w:val="22"/>
          <w:szCs w:val="22"/>
        </w:rPr>
        <w:t> :</w:t>
      </w:r>
    </w:p>
    <w:p w:rsidR="00EC555D" w:rsidRPr="00DE27A7" w:rsidRDefault="00EC555D" w:rsidP="00EC555D">
      <w:pPr>
        <w:numPr>
          <w:ilvl w:val="0"/>
          <w:numId w:val="32"/>
        </w:numPr>
        <w:tabs>
          <w:tab w:val="num" w:pos="432"/>
          <w:tab w:val="num" w:pos="1800"/>
        </w:tabs>
        <w:spacing w:line="240" w:lineRule="exact"/>
        <w:jc w:val="both"/>
        <w:rPr>
          <w:rFonts w:ascii="Tahoma" w:hAnsi="Tahoma" w:cs="Tahoma"/>
          <w:sz w:val="22"/>
          <w:szCs w:val="22"/>
          <w:lang w:val="fr-CA"/>
        </w:rPr>
      </w:pPr>
      <w:r w:rsidRPr="00DE27A7">
        <w:rPr>
          <w:rFonts w:ascii="Tahoma" w:hAnsi="Tahoma" w:cs="Tahoma"/>
          <w:sz w:val="22"/>
          <w:szCs w:val="22"/>
          <w:lang w:val="fr-CA"/>
        </w:rPr>
        <w:t>Dans la mise e</w:t>
      </w:r>
      <w:r w:rsidR="009E7EFC">
        <w:rPr>
          <w:rFonts w:ascii="Tahoma" w:hAnsi="Tahoma" w:cs="Tahoma"/>
          <w:sz w:val="22"/>
          <w:szCs w:val="22"/>
          <w:lang w:val="fr-CA"/>
        </w:rPr>
        <w:t>n œuvre des appuis aux niveaux Méso et M</w:t>
      </w:r>
      <w:r w:rsidRPr="00DE27A7">
        <w:rPr>
          <w:rFonts w:ascii="Tahoma" w:hAnsi="Tahoma" w:cs="Tahoma"/>
          <w:sz w:val="22"/>
          <w:szCs w:val="22"/>
          <w:lang w:val="fr-CA"/>
        </w:rPr>
        <w:t xml:space="preserve">icro, Le PASMIF a mis en place un mécanisme de comité d’investissement conjoint à travers un Fonds de Promotion Microfinance. Les contributeurs </w:t>
      </w:r>
      <w:r w:rsidR="00A77AE9" w:rsidRPr="00DE27A7">
        <w:rPr>
          <w:rFonts w:ascii="Tahoma" w:hAnsi="Tahoma" w:cs="Tahoma"/>
          <w:sz w:val="22"/>
          <w:szCs w:val="22"/>
          <w:lang w:val="fr-CA"/>
        </w:rPr>
        <w:t>initiaux</w:t>
      </w:r>
      <w:r w:rsidRPr="00DE27A7">
        <w:rPr>
          <w:rFonts w:ascii="Tahoma" w:hAnsi="Tahoma" w:cs="Tahoma"/>
          <w:sz w:val="22"/>
          <w:szCs w:val="22"/>
          <w:lang w:val="fr-CA"/>
        </w:rPr>
        <w:t xml:space="preserve"> de ce fonds</w:t>
      </w:r>
      <w:r w:rsidR="009E7EFC">
        <w:rPr>
          <w:rFonts w:ascii="Tahoma" w:hAnsi="Tahoma" w:cs="Tahoma"/>
          <w:sz w:val="22"/>
          <w:szCs w:val="22"/>
          <w:lang w:val="fr-CA"/>
        </w:rPr>
        <w:t xml:space="preserve"> sont KfW (6,5 millions </w:t>
      </w:r>
      <w:r w:rsidR="00A77AE9">
        <w:rPr>
          <w:rFonts w:ascii="Tahoma" w:hAnsi="Tahoma" w:cs="Tahoma"/>
          <w:sz w:val="22"/>
          <w:szCs w:val="22"/>
          <w:lang w:val="fr-CA"/>
        </w:rPr>
        <w:t>d’Euros</w:t>
      </w:r>
      <w:r w:rsidR="009E7EFC">
        <w:rPr>
          <w:rFonts w:ascii="Tahoma" w:hAnsi="Tahoma" w:cs="Tahoma"/>
          <w:sz w:val="22"/>
          <w:szCs w:val="22"/>
          <w:lang w:val="fr-CA"/>
        </w:rPr>
        <w:t xml:space="preserve">), le PNUD et le FENU (1,1 million de dollar américain). L’apport de la BM </w:t>
      </w:r>
      <w:r w:rsidRPr="00DE27A7">
        <w:rPr>
          <w:rFonts w:ascii="Tahoma" w:hAnsi="Tahoma" w:cs="Tahoma"/>
          <w:sz w:val="22"/>
          <w:szCs w:val="22"/>
          <w:lang w:val="fr-CA"/>
        </w:rPr>
        <w:t>sera de 7,5 Mo $US une fois que le FPM sera doté d’une forme juridique.</w:t>
      </w:r>
    </w:p>
    <w:p w:rsidR="00EC555D" w:rsidRPr="00DE27A7" w:rsidRDefault="00EC555D" w:rsidP="00EC555D">
      <w:pPr>
        <w:numPr>
          <w:ilvl w:val="0"/>
          <w:numId w:val="32"/>
        </w:numPr>
        <w:tabs>
          <w:tab w:val="num" w:pos="432"/>
          <w:tab w:val="num" w:pos="1800"/>
        </w:tabs>
        <w:spacing w:line="240" w:lineRule="exact"/>
        <w:jc w:val="both"/>
        <w:rPr>
          <w:rFonts w:ascii="Tahoma" w:hAnsi="Tahoma" w:cs="Tahoma"/>
          <w:sz w:val="22"/>
          <w:szCs w:val="22"/>
          <w:lang w:val="fr-CA"/>
        </w:rPr>
      </w:pPr>
      <w:r w:rsidRPr="00DE27A7">
        <w:rPr>
          <w:rFonts w:ascii="Tahoma" w:hAnsi="Tahoma" w:cs="Tahoma"/>
          <w:sz w:val="22"/>
          <w:szCs w:val="22"/>
          <w:lang w:val="fr-CA"/>
        </w:rPr>
        <w:t>Le Comité d’Investissement de ce fonds fonctionne régulièrement pour approuver les demandes d’appui institution</w:t>
      </w:r>
      <w:r w:rsidR="00A77AE9">
        <w:rPr>
          <w:rFonts w:ascii="Tahoma" w:hAnsi="Tahoma" w:cs="Tahoma"/>
          <w:sz w:val="22"/>
          <w:szCs w:val="22"/>
          <w:lang w:val="fr-CA"/>
        </w:rPr>
        <w:t>nel ou de prêt soumises par les IMF et Coopec.</w:t>
      </w:r>
      <w:r w:rsidRPr="00DE27A7">
        <w:rPr>
          <w:rFonts w:ascii="Tahoma" w:hAnsi="Tahoma" w:cs="Tahoma"/>
          <w:sz w:val="22"/>
          <w:szCs w:val="22"/>
          <w:lang w:val="fr-CA"/>
        </w:rPr>
        <w:t xml:space="preserve"> </w:t>
      </w:r>
    </w:p>
    <w:p w:rsidR="00EC555D" w:rsidRPr="00DE27A7" w:rsidRDefault="00EC555D" w:rsidP="00EC555D">
      <w:pPr>
        <w:numPr>
          <w:ilvl w:val="0"/>
          <w:numId w:val="32"/>
        </w:numPr>
        <w:tabs>
          <w:tab w:val="num" w:pos="432"/>
          <w:tab w:val="num" w:pos="1800"/>
        </w:tabs>
        <w:spacing w:line="240" w:lineRule="exact"/>
        <w:jc w:val="both"/>
        <w:rPr>
          <w:rFonts w:ascii="Tahoma" w:hAnsi="Tahoma" w:cs="Tahoma"/>
          <w:sz w:val="22"/>
          <w:szCs w:val="22"/>
          <w:lang w:val="fr-CA"/>
        </w:rPr>
      </w:pPr>
      <w:r w:rsidRPr="00DE27A7">
        <w:rPr>
          <w:rFonts w:ascii="Tahoma" w:hAnsi="Tahoma" w:cs="Tahoma"/>
          <w:sz w:val="22"/>
          <w:szCs w:val="22"/>
          <w:lang w:val="fr-CA"/>
        </w:rPr>
        <w:t xml:space="preserve">L’étude sur l’institutionnalisation de ce fonds a été </w:t>
      </w:r>
      <w:r w:rsidR="009E7EFC">
        <w:rPr>
          <w:rFonts w:ascii="Tahoma" w:hAnsi="Tahoma" w:cs="Tahoma"/>
          <w:sz w:val="22"/>
          <w:szCs w:val="22"/>
          <w:lang w:val="fr-CA"/>
        </w:rPr>
        <w:t>finalisée par un approfondissement</w:t>
      </w:r>
      <w:r w:rsidRPr="00DE27A7">
        <w:rPr>
          <w:rFonts w:ascii="Tahoma" w:hAnsi="Tahoma" w:cs="Tahoma"/>
          <w:sz w:val="22"/>
          <w:szCs w:val="22"/>
          <w:lang w:val="fr-CA"/>
        </w:rPr>
        <w:t xml:space="preserve"> </w:t>
      </w:r>
      <w:r w:rsidR="009E7EFC">
        <w:rPr>
          <w:rFonts w:ascii="Tahoma" w:hAnsi="Tahoma" w:cs="Tahoma"/>
          <w:sz w:val="22"/>
          <w:szCs w:val="22"/>
          <w:lang w:val="fr-CA"/>
        </w:rPr>
        <w:t>des</w:t>
      </w:r>
      <w:r w:rsidRPr="00DE27A7">
        <w:rPr>
          <w:rFonts w:ascii="Tahoma" w:hAnsi="Tahoma" w:cs="Tahoma"/>
          <w:sz w:val="22"/>
          <w:szCs w:val="22"/>
          <w:lang w:val="fr-CA"/>
        </w:rPr>
        <w:t xml:space="preserve"> modalités des apports des bailleurs et </w:t>
      </w:r>
      <w:r w:rsidR="009E7EFC">
        <w:rPr>
          <w:rFonts w:ascii="Tahoma" w:hAnsi="Tahoma" w:cs="Tahoma"/>
          <w:sz w:val="22"/>
          <w:szCs w:val="22"/>
          <w:lang w:val="fr-CA"/>
        </w:rPr>
        <w:t xml:space="preserve">de </w:t>
      </w:r>
      <w:r w:rsidRPr="00DE27A7">
        <w:rPr>
          <w:rFonts w:ascii="Tahoma" w:hAnsi="Tahoma" w:cs="Tahoma"/>
          <w:sz w:val="22"/>
          <w:szCs w:val="22"/>
          <w:lang w:val="fr-CA"/>
        </w:rPr>
        <w:t>la gouvernance sous la forme d’une Association Sans But Lucratif. L’a</w:t>
      </w:r>
      <w:r w:rsidR="009E7EFC">
        <w:rPr>
          <w:rFonts w:ascii="Tahoma" w:hAnsi="Tahoma" w:cs="Tahoma"/>
          <w:sz w:val="22"/>
          <w:szCs w:val="22"/>
          <w:lang w:val="fr-CA"/>
        </w:rPr>
        <w:t xml:space="preserve">spect refinancement sera </w:t>
      </w:r>
      <w:r w:rsidRPr="00DE27A7">
        <w:rPr>
          <w:rFonts w:ascii="Tahoma" w:hAnsi="Tahoma" w:cs="Tahoma"/>
          <w:sz w:val="22"/>
          <w:szCs w:val="22"/>
          <w:lang w:val="fr-CA"/>
        </w:rPr>
        <w:t xml:space="preserve">réalisé en articulation avec les banques commerciales. </w:t>
      </w:r>
    </w:p>
    <w:p w:rsidR="00EC555D" w:rsidRPr="00EC555D" w:rsidRDefault="00EC555D" w:rsidP="00EC555D">
      <w:pPr>
        <w:pStyle w:val="BodyText"/>
        <w:spacing w:after="120"/>
        <w:rPr>
          <w:rFonts w:ascii="Tahoma" w:hAnsi="Tahoma" w:cs="Tahoma"/>
        </w:rPr>
      </w:pPr>
    </w:p>
    <w:p w:rsidR="00EC555D" w:rsidRPr="00DE27A7" w:rsidRDefault="00EC555D" w:rsidP="00DE27A7">
      <w:pPr>
        <w:pStyle w:val="BodyText"/>
        <w:spacing w:after="120"/>
        <w:jc w:val="both"/>
        <w:rPr>
          <w:rFonts w:ascii="Tahoma" w:hAnsi="Tahoma" w:cs="Tahoma"/>
          <w:sz w:val="22"/>
          <w:szCs w:val="22"/>
        </w:rPr>
      </w:pPr>
      <w:r w:rsidRPr="00DE27A7">
        <w:rPr>
          <w:rFonts w:ascii="Tahoma" w:hAnsi="Tahoma" w:cs="Tahoma"/>
          <w:sz w:val="22"/>
          <w:szCs w:val="22"/>
        </w:rPr>
        <w:t>Le Programme apporte</w:t>
      </w:r>
      <w:r w:rsidR="005B3C83">
        <w:rPr>
          <w:rFonts w:ascii="Tahoma" w:hAnsi="Tahoma" w:cs="Tahoma"/>
          <w:sz w:val="22"/>
          <w:szCs w:val="22"/>
        </w:rPr>
        <w:t>,</w:t>
      </w:r>
      <w:r w:rsidRPr="00DE27A7">
        <w:rPr>
          <w:rFonts w:ascii="Tahoma" w:hAnsi="Tahoma" w:cs="Tahoma"/>
          <w:sz w:val="22"/>
          <w:szCs w:val="22"/>
        </w:rPr>
        <w:t xml:space="preserve"> via le FPM</w:t>
      </w:r>
      <w:r w:rsidR="005B3C83">
        <w:rPr>
          <w:rFonts w:ascii="Tahoma" w:hAnsi="Tahoma" w:cs="Tahoma"/>
          <w:sz w:val="22"/>
          <w:szCs w:val="22"/>
        </w:rPr>
        <w:t>,</w:t>
      </w:r>
      <w:r w:rsidRPr="00DE27A7">
        <w:rPr>
          <w:rFonts w:ascii="Tahoma" w:hAnsi="Tahoma" w:cs="Tahoma"/>
          <w:sz w:val="22"/>
          <w:szCs w:val="22"/>
        </w:rPr>
        <w:t xml:space="preserve"> des appuis financiers (Prêts, Subvention</w:t>
      </w:r>
      <w:r w:rsidR="005B3C83">
        <w:rPr>
          <w:rFonts w:ascii="Tahoma" w:hAnsi="Tahoma" w:cs="Tahoma"/>
          <w:sz w:val="22"/>
          <w:szCs w:val="22"/>
        </w:rPr>
        <w:t>s</w:t>
      </w:r>
      <w:r w:rsidRPr="00DE27A7">
        <w:rPr>
          <w:rFonts w:ascii="Tahoma" w:hAnsi="Tahoma" w:cs="Tahoma"/>
          <w:sz w:val="22"/>
          <w:szCs w:val="22"/>
        </w:rPr>
        <w:t>) et non financiers (formation et Assistance Technique rapprochée). Ci-après les résultats enregistrés au 31</w:t>
      </w:r>
      <w:r w:rsidR="005B3C83">
        <w:rPr>
          <w:rFonts w:ascii="Tahoma" w:hAnsi="Tahoma" w:cs="Tahoma"/>
          <w:sz w:val="22"/>
          <w:szCs w:val="22"/>
        </w:rPr>
        <w:t xml:space="preserve"> mars 2009</w:t>
      </w:r>
      <w:r w:rsidRPr="00DE27A7">
        <w:rPr>
          <w:rFonts w:ascii="Tahoma" w:hAnsi="Tahoma" w:cs="Tahoma"/>
          <w:sz w:val="22"/>
          <w:szCs w:val="22"/>
        </w:rPr>
        <w:t>:</w:t>
      </w:r>
    </w:p>
    <w:p w:rsidR="00EC555D" w:rsidRPr="00DE27A7" w:rsidRDefault="00EC555D" w:rsidP="00EC555D">
      <w:pPr>
        <w:numPr>
          <w:ilvl w:val="0"/>
          <w:numId w:val="32"/>
        </w:numPr>
        <w:spacing w:line="240" w:lineRule="exact"/>
        <w:jc w:val="both"/>
        <w:rPr>
          <w:rFonts w:ascii="Tahoma" w:hAnsi="Tahoma" w:cs="Tahoma"/>
          <w:sz w:val="22"/>
          <w:szCs w:val="22"/>
          <w:lang w:val="fr-CA"/>
        </w:rPr>
      </w:pPr>
      <w:r w:rsidRPr="00DE27A7">
        <w:rPr>
          <w:rFonts w:ascii="Tahoma" w:hAnsi="Tahoma" w:cs="Tahoma"/>
          <w:sz w:val="22"/>
          <w:szCs w:val="22"/>
          <w:lang w:val="fr-CA"/>
        </w:rPr>
        <w:t xml:space="preserve">Le nombre d’épargnants à fin mars 2009 est de </w:t>
      </w:r>
      <w:r w:rsidRPr="00DE27A7">
        <w:rPr>
          <w:rFonts w:ascii="Tahoma" w:hAnsi="Tahoma" w:cs="Tahoma"/>
          <w:sz w:val="22"/>
          <w:szCs w:val="22"/>
        </w:rPr>
        <w:t xml:space="preserve">477.949 </w:t>
      </w:r>
      <w:r w:rsidRPr="00DE27A7">
        <w:rPr>
          <w:rFonts w:ascii="Tahoma" w:hAnsi="Tahoma" w:cs="Tahoma"/>
          <w:sz w:val="22"/>
          <w:szCs w:val="22"/>
          <w:lang w:val="fr-CA"/>
        </w:rPr>
        <w:t xml:space="preserve">contre 183.876 à fin 2007, soit une évolution globale de </w:t>
      </w:r>
      <w:r w:rsidRPr="00DE27A7">
        <w:rPr>
          <w:rFonts w:ascii="Tahoma" w:hAnsi="Tahoma" w:cs="Tahoma"/>
          <w:sz w:val="22"/>
          <w:szCs w:val="22"/>
        </w:rPr>
        <w:t>160</w:t>
      </w:r>
      <w:r w:rsidRPr="00DE27A7">
        <w:rPr>
          <w:rFonts w:ascii="Tahoma" w:hAnsi="Tahoma" w:cs="Tahoma"/>
          <w:sz w:val="22"/>
          <w:szCs w:val="22"/>
          <w:lang w:val="fr-CA"/>
        </w:rPr>
        <w:t xml:space="preserve">% dont </w:t>
      </w:r>
      <w:r w:rsidRPr="00DE27A7">
        <w:rPr>
          <w:rFonts w:ascii="Tahoma" w:hAnsi="Tahoma" w:cs="Tahoma"/>
          <w:sz w:val="22"/>
          <w:szCs w:val="22"/>
        </w:rPr>
        <w:t>121</w:t>
      </w:r>
      <w:r w:rsidRPr="00DE27A7">
        <w:rPr>
          <w:rFonts w:ascii="Tahoma" w:hAnsi="Tahoma" w:cs="Tahoma"/>
          <w:sz w:val="22"/>
          <w:szCs w:val="22"/>
          <w:lang w:val="fr-CA"/>
        </w:rPr>
        <w:t xml:space="preserve">% à Kinshasa et </w:t>
      </w:r>
      <w:r w:rsidRPr="00DE27A7">
        <w:rPr>
          <w:rFonts w:ascii="Tahoma" w:hAnsi="Tahoma" w:cs="Tahoma"/>
          <w:sz w:val="22"/>
          <w:szCs w:val="22"/>
        </w:rPr>
        <w:t>66</w:t>
      </w:r>
      <w:r w:rsidR="005B3C83">
        <w:rPr>
          <w:rFonts w:ascii="Tahoma" w:hAnsi="Tahoma" w:cs="Tahoma"/>
          <w:sz w:val="22"/>
          <w:szCs w:val="22"/>
          <w:lang w:val="fr-CA"/>
        </w:rPr>
        <w:t>% au Bas Congo,</w:t>
      </w:r>
      <w:r w:rsidRPr="00DE27A7">
        <w:rPr>
          <w:rFonts w:ascii="Tahoma" w:hAnsi="Tahoma" w:cs="Tahoma"/>
          <w:sz w:val="22"/>
          <w:szCs w:val="22"/>
          <w:lang w:val="fr-CA"/>
        </w:rPr>
        <w:t xml:space="preserve"> </w:t>
      </w:r>
      <w:r w:rsidRPr="00DE27A7">
        <w:rPr>
          <w:rFonts w:ascii="Tahoma" w:hAnsi="Tahoma" w:cs="Tahoma"/>
          <w:sz w:val="22"/>
          <w:szCs w:val="22"/>
        </w:rPr>
        <w:t>41</w:t>
      </w:r>
      <w:r w:rsidRPr="00DE27A7">
        <w:rPr>
          <w:rFonts w:ascii="Tahoma" w:hAnsi="Tahoma" w:cs="Tahoma"/>
          <w:sz w:val="22"/>
          <w:szCs w:val="22"/>
          <w:lang w:val="fr-CA"/>
        </w:rPr>
        <w:t xml:space="preserve">% au Nord Kivu et </w:t>
      </w:r>
      <w:r w:rsidRPr="00DE27A7">
        <w:rPr>
          <w:rFonts w:ascii="Tahoma" w:hAnsi="Tahoma" w:cs="Tahoma"/>
          <w:sz w:val="22"/>
          <w:szCs w:val="22"/>
        </w:rPr>
        <w:t>246</w:t>
      </w:r>
      <w:r w:rsidR="005B3C83">
        <w:rPr>
          <w:rFonts w:ascii="Tahoma" w:hAnsi="Tahoma" w:cs="Tahoma"/>
          <w:sz w:val="22"/>
          <w:szCs w:val="22"/>
          <w:lang w:val="fr-CA"/>
        </w:rPr>
        <w:t>% au Sud Kivu;</w:t>
      </w:r>
    </w:p>
    <w:p w:rsidR="00EC555D" w:rsidRPr="00DE27A7" w:rsidRDefault="00EC555D" w:rsidP="00EC555D">
      <w:pPr>
        <w:numPr>
          <w:ilvl w:val="0"/>
          <w:numId w:val="32"/>
        </w:numPr>
        <w:spacing w:line="240" w:lineRule="exact"/>
        <w:jc w:val="both"/>
        <w:rPr>
          <w:rFonts w:ascii="Tahoma" w:hAnsi="Tahoma" w:cs="Tahoma"/>
          <w:sz w:val="22"/>
          <w:szCs w:val="22"/>
          <w:lang w:val="fr-CA"/>
        </w:rPr>
      </w:pPr>
      <w:r w:rsidRPr="00DE27A7">
        <w:rPr>
          <w:rFonts w:ascii="Tahoma" w:hAnsi="Tahoma" w:cs="Tahoma"/>
          <w:sz w:val="22"/>
          <w:szCs w:val="22"/>
          <w:lang w:val="fr-CA"/>
        </w:rPr>
        <w:t xml:space="preserve">Le nombre de clients ayant obtenu de crédit à fin mars 2009 est de </w:t>
      </w:r>
      <w:r w:rsidRPr="00DE27A7">
        <w:rPr>
          <w:rFonts w:ascii="Tahoma" w:hAnsi="Tahoma" w:cs="Tahoma"/>
          <w:sz w:val="22"/>
          <w:szCs w:val="22"/>
        </w:rPr>
        <w:t xml:space="preserve">188.007 </w:t>
      </w:r>
      <w:r w:rsidRPr="00DE27A7">
        <w:rPr>
          <w:rFonts w:ascii="Tahoma" w:hAnsi="Tahoma" w:cs="Tahoma"/>
          <w:sz w:val="22"/>
          <w:szCs w:val="22"/>
          <w:lang w:val="fr-CA"/>
        </w:rPr>
        <w:t xml:space="preserve">contre  59.952 à fin 2007, soit une évolution globale de </w:t>
      </w:r>
      <w:r w:rsidRPr="00DE27A7">
        <w:rPr>
          <w:rFonts w:ascii="Tahoma" w:hAnsi="Tahoma" w:cs="Tahoma"/>
          <w:sz w:val="22"/>
          <w:szCs w:val="22"/>
        </w:rPr>
        <w:t>88</w:t>
      </w:r>
      <w:r w:rsidRPr="00DE27A7">
        <w:rPr>
          <w:rFonts w:ascii="Tahoma" w:hAnsi="Tahoma" w:cs="Tahoma"/>
          <w:sz w:val="22"/>
          <w:szCs w:val="22"/>
          <w:lang w:val="fr-CA"/>
        </w:rPr>
        <w:t xml:space="preserve">% dont </w:t>
      </w:r>
      <w:r w:rsidRPr="00DE27A7">
        <w:rPr>
          <w:rFonts w:ascii="Tahoma" w:hAnsi="Tahoma" w:cs="Tahoma"/>
          <w:sz w:val="22"/>
          <w:szCs w:val="22"/>
        </w:rPr>
        <w:t>62</w:t>
      </w:r>
      <w:r w:rsidRPr="00DE27A7">
        <w:rPr>
          <w:rFonts w:ascii="Tahoma" w:hAnsi="Tahoma" w:cs="Tahoma"/>
          <w:sz w:val="22"/>
          <w:szCs w:val="22"/>
          <w:lang w:val="fr-CA"/>
        </w:rPr>
        <w:t xml:space="preserve">% à Kinshasa et </w:t>
      </w:r>
      <w:r w:rsidRPr="00DE27A7">
        <w:rPr>
          <w:rFonts w:ascii="Tahoma" w:hAnsi="Tahoma" w:cs="Tahoma"/>
          <w:sz w:val="22"/>
          <w:szCs w:val="22"/>
        </w:rPr>
        <w:t>56</w:t>
      </w:r>
      <w:r w:rsidRPr="00DE27A7">
        <w:rPr>
          <w:rFonts w:ascii="Tahoma" w:hAnsi="Tahoma" w:cs="Tahoma"/>
          <w:sz w:val="22"/>
          <w:szCs w:val="22"/>
          <w:lang w:val="fr-CA"/>
        </w:rPr>
        <w:t xml:space="preserve">% au Bas Congo ; </w:t>
      </w:r>
      <w:r w:rsidRPr="00DE27A7">
        <w:rPr>
          <w:rFonts w:ascii="Tahoma" w:hAnsi="Tahoma" w:cs="Tahoma"/>
          <w:sz w:val="22"/>
          <w:szCs w:val="22"/>
        </w:rPr>
        <w:t>57</w:t>
      </w:r>
      <w:r w:rsidRPr="00DE27A7">
        <w:rPr>
          <w:rFonts w:ascii="Tahoma" w:hAnsi="Tahoma" w:cs="Tahoma"/>
          <w:sz w:val="22"/>
          <w:szCs w:val="22"/>
          <w:lang w:val="fr-CA"/>
        </w:rPr>
        <w:t xml:space="preserve">% au nord Kivu et </w:t>
      </w:r>
      <w:r w:rsidRPr="00DE27A7">
        <w:rPr>
          <w:rFonts w:ascii="Tahoma" w:hAnsi="Tahoma" w:cs="Tahoma"/>
          <w:sz w:val="22"/>
          <w:szCs w:val="22"/>
        </w:rPr>
        <w:t>133</w:t>
      </w:r>
      <w:r w:rsidR="005B3C83">
        <w:rPr>
          <w:rFonts w:ascii="Tahoma" w:hAnsi="Tahoma" w:cs="Tahoma"/>
          <w:sz w:val="22"/>
          <w:szCs w:val="22"/>
          <w:lang w:val="fr-CA"/>
        </w:rPr>
        <w:t>% au sud Kivu;</w:t>
      </w:r>
    </w:p>
    <w:p w:rsidR="00EC555D" w:rsidRPr="00DE27A7" w:rsidRDefault="00EC555D" w:rsidP="00EC555D">
      <w:pPr>
        <w:numPr>
          <w:ilvl w:val="0"/>
          <w:numId w:val="32"/>
        </w:numPr>
        <w:spacing w:line="240" w:lineRule="exact"/>
        <w:jc w:val="both"/>
        <w:rPr>
          <w:rFonts w:ascii="Tahoma" w:hAnsi="Tahoma" w:cs="Tahoma"/>
          <w:sz w:val="22"/>
          <w:szCs w:val="22"/>
          <w:lang w:val="fr-CA"/>
        </w:rPr>
      </w:pPr>
      <w:r w:rsidRPr="00DE27A7">
        <w:rPr>
          <w:rFonts w:ascii="Tahoma" w:hAnsi="Tahoma" w:cs="Tahoma"/>
          <w:sz w:val="22"/>
          <w:szCs w:val="22"/>
          <w:lang w:val="fr-CA"/>
        </w:rPr>
        <w:t xml:space="preserve">L’encours d’épargne a évolué globalement de </w:t>
      </w:r>
      <w:r w:rsidRPr="00DE27A7">
        <w:rPr>
          <w:rFonts w:ascii="Tahoma" w:hAnsi="Tahoma" w:cs="Tahoma"/>
          <w:sz w:val="22"/>
          <w:szCs w:val="22"/>
        </w:rPr>
        <w:t>83</w:t>
      </w:r>
      <w:r w:rsidRPr="00DE27A7">
        <w:rPr>
          <w:rFonts w:ascii="Tahoma" w:hAnsi="Tahoma" w:cs="Tahoma"/>
          <w:sz w:val="22"/>
          <w:szCs w:val="22"/>
          <w:lang w:val="fr-CA"/>
        </w:rPr>
        <w:t xml:space="preserve">% (65 millions </w:t>
      </w:r>
      <w:r w:rsidR="005B3C83">
        <w:rPr>
          <w:rFonts w:ascii="Tahoma" w:hAnsi="Tahoma" w:cs="Tahoma"/>
          <w:sz w:val="22"/>
          <w:szCs w:val="22"/>
          <w:lang w:val="fr-CA"/>
        </w:rPr>
        <w:t>de dollar américain</w:t>
      </w:r>
      <w:r w:rsidRPr="00DE27A7">
        <w:rPr>
          <w:rFonts w:ascii="Tahoma" w:hAnsi="Tahoma" w:cs="Tahoma"/>
          <w:sz w:val="22"/>
          <w:szCs w:val="22"/>
          <w:lang w:val="fr-CA"/>
        </w:rPr>
        <w:t xml:space="preserve"> à fin mars 2009 contre 36 millions </w:t>
      </w:r>
      <w:r w:rsidR="005B3C83">
        <w:rPr>
          <w:rFonts w:ascii="Tahoma" w:hAnsi="Tahoma" w:cs="Tahoma"/>
          <w:sz w:val="22"/>
          <w:szCs w:val="22"/>
          <w:lang w:val="fr-CA"/>
        </w:rPr>
        <w:t>de dollar américain à fin 2007);</w:t>
      </w:r>
    </w:p>
    <w:p w:rsidR="00EC555D" w:rsidRPr="00DE27A7" w:rsidRDefault="00EC555D" w:rsidP="00EC555D">
      <w:pPr>
        <w:numPr>
          <w:ilvl w:val="0"/>
          <w:numId w:val="32"/>
        </w:numPr>
        <w:spacing w:line="240" w:lineRule="exact"/>
        <w:jc w:val="both"/>
        <w:rPr>
          <w:rFonts w:ascii="Tahoma" w:hAnsi="Tahoma" w:cs="Tahoma"/>
          <w:sz w:val="22"/>
          <w:szCs w:val="22"/>
          <w:lang w:val="fr-CA"/>
        </w:rPr>
      </w:pPr>
      <w:r w:rsidRPr="00DE27A7">
        <w:rPr>
          <w:rFonts w:ascii="Tahoma" w:hAnsi="Tahoma" w:cs="Tahoma"/>
          <w:sz w:val="22"/>
          <w:szCs w:val="22"/>
          <w:lang w:val="fr-CA"/>
        </w:rPr>
        <w:lastRenderedPageBreak/>
        <w:t xml:space="preserve">L’encours de crédit a évolué globalement de 57% (51 millions </w:t>
      </w:r>
      <w:r w:rsidR="005B3C83">
        <w:rPr>
          <w:rFonts w:ascii="Tahoma" w:hAnsi="Tahoma" w:cs="Tahoma"/>
          <w:sz w:val="22"/>
          <w:szCs w:val="22"/>
          <w:lang w:val="fr-CA"/>
        </w:rPr>
        <w:t>de dollar américain</w:t>
      </w:r>
      <w:r w:rsidRPr="00DE27A7">
        <w:rPr>
          <w:rFonts w:ascii="Tahoma" w:hAnsi="Tahoma" w:cs="Tahoma"/>
          <w:sz w:val="22"/>
          <w:szCs w:val="22"/>
          <w:lang w:val="fr-CA"/>
        </w:rPr>
        <w:t xml:space="preserve"> à mars 2009 contre 33 millions à fin 2007).</w:t>
      </w:r>
    </w:p>
    <w:p w:rsidR="005B3C83" w:rsidRDefault="005B3C83" w:rsidP="00AA66A9">
      <w:pPr>
        <w:jc w:val="both"/>
        <w:rPr>
          <w:rFonts w:ascii="Tahoma" w:hAnsi="Tahoma" w:cs="Tahoma"/>
          <w:sz w:val="22"/>
          <w:szCs w:val="22"/>
          <w:lang w:val="fr-CA"/>
        </w:rPr>
      </w:pPr>
      <w:r>
        <w:rPr>
          <w:rFonts w:ascii="Tahoma" w:hAnsi="Tahoma" w:cs="Tahoma"/>
          <w:sz w:val="22"/>
          <w:szCs w:val="22"/>
          <w:lang w:val="fr-CA"/>
        </w:rPr>
        <w:br w:type="page"/>
      </w:r>
    </w:p>
    <w:p w:rsidR="00DE27A7" w:rsidRPr="00DE27A7" w:rsidRDefault="00A9790F" w:rsidP="00DE27A7">
      <w:pPr>
        <w:pStyle w:val="BodyText"/>
        <w:spacing w:after="120"/>
        <w:jc w:val="left"/>
        <w:rPr>
          <w:rFonts w:ascii="Tahoma" w:hAnsi="Tahoma" w:cs="Tahoma"/>
          <w:sz w:val="22"/>
          <w:szCs w:val="22"/>
          <w:lang w:val="fr-CA"/>
        </w:rPr>
      </w:pPr>
      <w:r>
        <w:rPr>
          <w:rFonts w:ascii="Tahoma" w:hAnsi="Tahoma" w:cs="Tahoma"/>
          <w:sz w:val="22"/>
          <w:szCs w:val="22"/>
          <w:lang w:val="fr-CA"/>
        </w:rPr>
        <w:lastRenderedPageBreak/>
        <w:t>En matiè</w:t>
      </w:r>
      <w:r w:rsidR="00DE27A7" w:rsidRPr="00DE27A7">
        <w:rPr>
          <w:rFonts w:ascii="Tahoma" w:hAnsi="Tahoma" w:cs="Tahoma"/>
          <w:sz w:val="22"/>
          <w:szCs w:val="22"/>
          <w:lang w:val="fr-CA"/>
        </w:rPr>
        <w:t>re de</w:t>
      </w:r>
      <w:r w:rsidR="00DE27A7">
        <w:rPr>
          <w:rFonts w:ascii="Tahoma" w:hAnsi="Tahoma" w:cs="Tahoma"/>
          <w:sz w:val="22"/>
          <w:szCs w:val="22"/>
          <w:lang w:val="fr-CA"/>
        </w:rPr>
        <w:t xml:space="preserve"> financement, le tableau ci-après pré</w:t>
      </w:r>
      <w:r w:rsidR="00DE27A7" w:rsidRPr="00DE27A7">
        <w:rPr>
          <w:rFonts w:ascii="Tahoma" w:hAnsi="Tahoma" w:cs="Tahoma"/>
          <w:sz w:val="22"/>
          <w:szCs w:val="22"/>
          <w:lang w:val="fr-CA"/>
        </w:rPr>
        <w:t>se</w:t>
      </w:r>
      <w:r w:rsidR="00DE27A7">
        <w:rPr>
          <w:rFonts w:ascii="Tahoma" w:hAnsi="Tahoma" w:cs="Tahoma"/>
          <w:sz w:val="22"/>
          <w:szCs w:val="22"/>
          <w:lang w:val="fr-CA"/>
        </w:rPr>
        <w:t>nte la situation des engagements et  des dé</w:t>
      </w:r>
      <w:r w:rsidR="00DE27A7" w:rsidRPr="00DE27A7">
        <w:rPr>
          <w:rFonts w:ascii="Tahoma" w:hAnsi="Tahoma" w:cs="Tahoma"/>
          <w:sz w:val="22"/>
          <w:szCs w:val="22"/>
          <w:lang w:val="fr-CA"/>
        </w:rPr>
        <w:t xml:space="preserve">caissements du FPM au </w:t>
      </w:r>
      <w:r w:rsidR="005B3C83" w:rsidRPr="00DE27A7">
        <w:rPr>
          <w:rFonts w:ascii="Tahoma" w:hAnsi="Tahoma" w:cs="Tahoma"/>
          <w:sz w:val="22"/>
          <w:szCs w:val="22"/>
        </w:rPr>
        <w:t>31</w:t>
      </w:r>
      <w:r w:rsidR="005B3C83">
        <w:rPr>
          <w:rFonts w:ascii="Tahoma" w:hAnsi="Tahoma" w:cs="Tahoma"/>
          <w:sz w:val="22"/>
          <w:szCs w:val="22"/>
        </w:rPr>
        <w:t xml:space="preserve"> mars 2009</w:t>
      </w:r>
    </w:p>
    <w:p w:rsidR="00DE27A7" w:rsidRPr="00EC555D" w:rsidRDefault="00DE27A7" w:rsidP="00AA66A9">
      <w:pPr>
        <w:jc w:val="both"/>
        <w:rPr>
          <w:rFonts w:ascii="Tahoma" w:hAnsi="Tahoma" w:cs="Tahoma"/>
          <w:sz w:val="22"/>
          <w:szCs w:val="22"/>
          <w:lang w:val="fr-CA"/>
        </w:rPr>
      </w:pPr>
    </w:p>
    <w:tbl>
      <w:tblPr>
        <w:tblW w:w="9511" w:type="dxa"/>
        <w:tblLayout w:type="fixed"/>
        <w:tblCellMar>
          <w:left w:w="0" w:type="dxa"/>
          <w:right w:w="0" w:type="dxa"/>
        </w:tblCellMar>
        <w:tblLook w:val="0000"/>
      </w:tblPr>
      <w:tblGrid>
        <w:gridCol w:w="1451"/>
        <w:gridCol w:w="1170"/>
        <w:gridCol w:w="1530"/>
        <w:gridCol w:w="1260"/>
        <w:gridCol w:w="1300"/>
        <w:gridCol w:w="1400"/>
        <w:gridCol w:w="1400"/>
      </w:tblGrid>
      <w:tr w:rsidR="00DE27A7" w:rsidRPr="0063540D">
        <w:trPr>
          <w:trHeight w:val="270"/>
        </w:trPr>
        <w:tc>
          <w:tcPr>
            <w:tcW w:w="1451" w:type="dxa"/>
            <w:tcBorders>
              <w:top w:val="single" w:sz="8" w:space="0" w:color="auto"/>
              <w:left w:val="single" w:sz="8" w:space="0" w:color="auto"/>
              <w:bottom w:val="single" w:sz="8" w:space="0" w:color="auto"/>
              <w:right w:val="single" w:sz="8" w:space="0" w:color="auto"/>
            </w:tcBorders>
            <w:shd w:val="clear" w:color="auto" w:fill="339966"/>
            <w:noWrap/>
            <w:tcMar>
              <w:top w:w="11" w:type="dxa"/>
              <w:left w:w="11" w:type="dxa"/>
              <w:bottom w:w="0" w:type="dxa"/>
              <w:right w:w="11" w:type="dxa"/>
            </w:tcMar>
            <w:vAlign w:val="center"/>
          </w:tcPr>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Bailleur</w:t>
            </w:r>
          </w:p>
        </w:tc>
        <w:tc>
          <w:tcPr>
            <w:tcW w:w="1170" w:type="dxa"/>
            <w:tcBorders>
              <w:top w:val="single" w:sz="8" w:space="0" w:color="auto"/>
              <w:left w:val="nil"/>
              <w:bottom w:val="single" w:sz="8" w:space="0" w:color="auto"/>
              <w:right w:val="single" w:sz="8" w:space="0" w:color="auto"/>
            </w:tcBorders>
            <w:shd w:val="clear" w:color="auto" w:fill="339966"/>
            <w:noWrap/>
            <w:tcMar>
              <w:top w:w="11" w:type="dxa"/>
              <w:left w:w="11" w:type="dxa"/>
              <w:bottom w:w="0" w:type="dxa"/>
              <w:right w:w="11" w:type="dxa"/>
            </w:tcMar>
            <w:vAlign w:val="center"/>
          </w:tcPr>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Nature d’accord</w:t>
            </w:r>
          </w:p>
        </w:tc>
        <w:tc>
          <w:tcPr>
            <w:tcW w:w="1530" w:type="dxa"/>
            <w:tcBorders>
              <w:top w:val="single" w:sz="8" w:space="0" w:color="auto"/>
              <w:left w:val="nil"/>
              <w:bottom w:val="single" w:sz="8" w:space="0" w:color="auto"/>
              <w:right w:val="single" w:sz="8" w:space="0" w:color="auto"/>
            </w:tcBorders>
            <w:shd w:val="clear" w:color="auto" w:fill="339966"/>
            <w:noWrap/>
            <w:tcMar>
              <w:top w:w="11" w:type="dxa"/>
              <w:left w:w="11" w:type="dxa"/>
              <w:bottom w:w="0" w:type="dxa"/>
              <w:right w:w="11" w:type="dxa"/>
            </w:tcMar>
            <w:vAlign w:val="center"/>
          </w:tcPr>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Total accordé</w:t>
            </w:r>
            <w:r w:rsidR="005B3C83">
              <w:rPr>
                <w:rFonts w:ascii="Tahoma" w:hAnsi="Tahoma" w:cs="Tahoma"/>
                <w:b/>
                <w:bCs/>
                <w:color w:val="FFFFFF"/>
                <w:sz w:val="20"/>
                <w:szCs w:val="20"/>
                <w:lang w:eastAsia="fr-CA"/>
              </w:rPr>
              <w:t xml:space="preserve"> en USD</w:t>
            </w:r>
          </w:p>
        </w:tc>
        <w:tc>
          <w:tcPr>
            <w:tcW w:w="1260" w:type="dxa"/>
            <w:tcBorders>
              <w:top w:val="single" w:sz="8" w:space="0" w:color="auto"/>
              <w:left w:val="nil"/>
              <w:bottom w:val="single" w:sz="8" w:space="0" w:color="auto"/>
              <w:right w:val="single" w:sz="8" w:space="0" w:color="auto"/>
            </w:tcBorders>
            <w:shd w:val="clear" w:color="auto" w:fill="339966"/>
            <w:noWrap/>
            <w:tcMar>
              <w:top w:w="11" w:type="dxa"/>
              <w:left w:w="11" w:type="dxa"/>
              <w:bottom w:w="0" w:type="dxa"/>
              <w:right w:w="11" w:type="dxa"/>
            </w:tcMar>
            <w:vAlign w:val="center"/>
          </w:tcPr>
          <w:p w:rsidR="005B3C83"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Echu</w:t>
            </w:r>
            <w:r w:rsidR="005B3C83">
              <w:rPr>
                <w:rFonts w:ascii="Tahoma" w:hAnsi="Tahoma" w:cs="Tahoma"/>
                <w:b/>
                <w:bCs/>
                <w:color w:val="FFFFFF"/>
                <w:sz w:val="20"/>
                <w:szCs w:val="20"/>
                <w:lang w:eastAsia="fr-CA"/>
              </w:rPr>
              <w:t xml:space="preserve"> </w:t>
            </w:r>
          </w:p>
          <w:p w:rsidR="00DE27A7" w:rsidRPr="00DE27A7" w:rsidRDefault="005B3C83" w:rsidP="00B96B6F">
            <w:pPr>
              <w:jc w:val="center"/>
              <w:rPr>
                <w:rFonts w:ascii="Tahoma" w:hAnsi="Tahoma" w:cs="Tahoma"/>
                <w:b/>
                <w:bCs/>
                <w:color w:val="FFFFFF"/>
                <w:sz w:val="20"/>
                <w:szCs w:val="20"/>
                <w:lang w:eastAsia="fr-CA"/>
              </w:rPr>
            </w:pPr>
            <w:r>
              <w:rPr>
                <w:rFonts w:ascii="Tahoma" w:hAnsi="Tahoma" w:cs="Tahoma"/>
                <w:b/>
                <w:bCs/>
                <w:color w:val="FFFFFF"/>
                <w:sz w:val="20"/>
                <w:szCs w:val="20"/>
                <w:lang w:eastAsia="fr-CA"/>
              </w:rPr>
              <w:t>en USD</w:t>
            </w:r>
          </w:p>
        </w:tc>
        <w:tc>
          <w:tcPr>
            <w:tcW w:w="1300" w:type="dxa"/>
            <w:tcBorders>
              <w:top w:val="single" w:sz="8" w:space="0" w:color="auto"/>
              <w:left w:val="nil"/>
              <w:bottom w:val="single" w:sz="8" w:space="0" w:color="auto"/>
              <w:right w:val="single" w:sz="8" w:space="0" w:color="auto"/>
            </w:tcBorders>
            <w:shd w:val="clear" w:color="auto" w:fill="339966"/>
            <w:noWrap/>
            <w:tcMar>
              <w:top w:w="11" w:type="dxa"/>
              <w:left w:w="11" w:type="dxa"/>
              <w:bottom w:w="0" w:type="dxa"/>
              <w:right w:w="11" w:type="dxa"/>
            </w:tcMar>
            <w:vAlign w:val="center"/>
          </w:tcPr>
          <w:p w:rsidR="005B3C83" w:rsidRDefault="005B3C83" w:rsidP="00B96B6F">
            <w:pPr>
              <w:jc w:val="center"/>
              <w:rPr>
                <w:rFonts w:ascii="Tahoma" w:hAnsi="Tahoma" w:cs="Tahoma"/>
                <w:b/>
                <w:bCs/>
                <w:color w:val="FFFFFF"/>
                <w:sz w:val="20"/>
                <w:szCs w:val="20"/>
                <w:lang w:eastAsia="fr-CA"/>
              </w:rPr>
            </w:pPr>
            <w:r>
              <w:rPr>
                <w:rFonts w:ascii="Tahoma" w:hAnsi="Tahoma" w:cs="Tahoma"/>
                <w:b/>
                <w:bCs/>
                <w:color w:val="FFFFFF"/>
                <w:sz w:val="20"/>
                <w:szCs w:val="20"/>
                <w:lang w:eastAsia="fr-CA"/>
              </w:rPr>
              <w:t xml:space="preserve">Décaissé </w:t>
            </w:r>
          </w:p>
          <w:p w:rsidR="00DE27A7" w:rsidRPr="00DE27A7" w:rsidRDefault="005B3C83" w:rsidP="00B96B6F">
            <w:pPr>
              <w:jc w:val="center"/>
              <w:rPr>
                <w:rFonts w:ascii="Tahoma" w:hAnsi="Tahoma" w:cs="Tahoma"/>
                <w:b/>
                <w:bCs/>
                <w:color w:val="FFFFFF"/>
                <w:sz w:val="20"/>
                <w:szCs w:val="20"/>
                <w:lang w:eastAsia="fr-CA"/>
              </w:rPr>
            </w:pPr>
            <w:r>
              <w:rPr>
                <w:rFonts w:ascii="Tahoma" w:hAnsi="Tahoma" w:cs="Tahoma"/>
                <w:b/>
                <w:bCs/>
                <w:color w:val="FFFFFF"/>
                <w:sz w:val="20"/>
                <w:szCs w:val="20"/>
                <w:lang w:eastAsia="fr-CA"/>
              </w:rPr>
              <w:t>en USD</w:t>
            </w:r>
          </w:p>
        </w:tc>
        <w:tc>
          <w:tcPr>
            <w:tcW w:w="1400" w:type="dxa"/>
            <w:tcBorders>
              <w:top w:val="single" w:sz="8" w:space="0" w:color="auto"/>
              <w:left w:val="nil"/>
              <w:bottom w:val="single" w:sz="4" w:space="0" w:color="auto"/>
              <w:right w:val="nil"/>
            </w:tcBorders>
            <w:shd w:val="clear" w:color="auto" w:fill="339966"/>
            <w:vAlign w:val="center"/>
          </w:tcPr>
          <w:p w:rsidR="00DE27A7" w:rsidRPr="00DE27A7" w:rsidRDefault="00DE27A7" w:rsidP="00B96B6F">
            <w:pPr>
              <w:jc w:val="center"/>
              <w:rPr>
                <w:rFonts w:ascii="Tahoma" w:hAnsi="Tahoma" w:cs="Tahoma"/>
                <w:b/>
                <w:bCs/>
                <w:color w:val="FFFFFF"/>
                <w:sz w:val="20"/>
                <w:szCs w:val="20"/>
                <w:lang w:eastAsia="fr-CA"/>
              </w:rPr>
            </w:pPr>
          </w:p>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 Décaisse/</w:t>
            </w:r>
          </w:p>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accord</w:t>
            </w:r>
          </w:p>
        </w:tc>
        <w:tc>
          <w:tcPr>
            <w:tcW w:w="1400" w:type="dxa"/>
            <w:tcBorders>
              <w:top w:val="single" w:sz="8" w:space="0" w:color="auto"/>
              <w:left w:val="nil"/>
              <w:bottom w:val="single" w:sz="4" w:space="0" w:color="auto"/>
              <w:right w:val="single" w:sz="8" w:space="0" w:color="auto"/>
            </w:tcBorders>
            <w:shd w:val="clear" w:color="auto" w:fill="339966"/>
            <w:noWrap/>
            <w:tcMar>
              <w:top w:w="11" w:type="dxa"/>
              <w:left w:w="11" w:type="dxa"/>
              <w:bottom w:w="0" w:type="dxa"/>
              <w:right w:w="11" w:type="dxa"/>
            </w:tcMar>
            <w:vAlign w:val="center"/>
          </w:tcPr>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 Décaisse/</w:t>
            </w:r>
          </w:p>
          <w:p w:rsidR="00DE27A7" w:rsidRPr="00DE27A7" w:rsidRDefault="00DE27A7" w:rsidP="00B96B6F">
            <w:pPr>
              <w:jc w:val="center"/>
              <w:rPr>
                <w:rFonts w:ascii="Tahoma" w:hAnsi="Tahoma" w:cs="Tahoma"/>
                <w:b/>
                <w:bCs/>
                <w:color w:val="FFFFFF"/>
                <w:sz w:val="20"/>
                <w:szCs w:val="20"/>
                <w:lang w:eastAsia="fr-CA"/>
              </w:rPr>
            </w:pPr>
            <w:r w:rsidRPr="00DE27A7">
              <w:rPr>
                <w:rFonts w:ascii="Tahoma" w:hAnsi="Tahoma" w:cs="Tahoma"/>
                <w:b/>
                <w:bCs/>
                <w:color w:val="FFFFFF"/>
                <w:sz w:val="20"/>
                <w:szCs w:val="20"/>
                <w:lang w:eastAsia="fr-CA"/>
              </w:rPr>
              <w:t>échu</w:t>
            </w:r>
          </w:p>
        </w:tc>
      </w:tr>
      <w:tr w:rsidR="00DE27A7" w:rsidRPr="0063540D">
        <w:trPr>
          <w:trHeight w:val="518"/>
        </w:trPr>
        <w:tc>
          <w:tcPr>
            <w:tcW w:w="1451" w:type="dxa"/>
            <w:vMerge w:val="restart"/>
            <w:tcBorders>
              <w:top w:val="single" w:sz="8" w:space="0" w:color="auto"/>
              <w:left w:val="single" w:sz="8" w:space="0" w:color="auto"/>
              <w:right w:val="single" w:sz="8" w:space="0" w:color="auto"/>
            </w:tcBorders>
            <w:shd w:val="clear" w:color="auto" w:fill="00FFFF"/>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bCs/>
                <w:sz w:val="20"/>
                <w:szCs w:val="20"/>
              </w:rPr>
              <w:t>KFW</w:t>
            </w:r>
          </w:p>
        </w:tc>
        <w:tc>
          <w:tcPr>
            <w:tcW w:w="117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rPr>
                <w:rFonts w:ascii="Tahoma" w:hAnsi="Tahoma" w:cs="Tahoma"/>
                <w:sz w:val="20"/>
                <w:szCs w:val="20"/>
              </w:rPr>
            </w:pPr>
            <w:r w:rsidRPr="00DE27A7">
              <w:rPr>
                <w:rFonts w:ascii="Tahoma" w:hAnsi="Tahoma" w:cs="Tahoma"/>
                <w:sz w:val="20"/>
                <w:szCs w:val="20"/>
              </w:rPr>
              <w:t>Subvention</w:t>
            </w:r>
            <w:r w:rsidR="005B3C83">
              <w:rPr>
                <w:rFonts w:ascii="Tahoma" w:hAnsi="Tahoma" w:cs="Tahoma"/>
                <w:sz w:val="20"/>
                <w:szCs w:val="20"/>
              </w:rPr>
              <w:t>s</w:t>
            </w:r>
          </w:p>
        </w:tc>
        <w:tc>
          <w:tcPr>
            <w:tcW w:w="153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973.983</w:t>
            </w:r>
          </w:p>
        </w:tc>
        <w:tc>
          <w:tcPr>
            <w:tcW w:w="126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501.590</w:t>
            </w:r>
          </w:p>
        </w:tc>
        <w:tc>
          <w:tcPr>
            <w:tcW w:w="1300" w:type="dxa"/>
            <w:tcBorders>
              <w:top w:val="single" w:sz="8" w:space="0" w:color="auto"/>
              <w:left w:val="nil"/>
              <w:bottom w:val="single" w:sz="8"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255.748</w:t>
            </w:r>
            <w:r w:rsidRPr="00DE27A7">
              <w:rPr>
                <w:rStyle w:val="FootnoteReference"/>
                <w:rFonts w:ascii="Tahoma" w:hAnsi="Tahoma" w:cs="Tahoma"/>
                <w:sz w:val="20"/>
                <w:szCs w:val="20"/>
              </w:rPr>
              <w:footnoteReference w:id="1"/>
            </w:r>
          </w:p>
        </w:tc>
        <w:tc>
          <w:tcPr>
            <w:tcW w:w="1400" w:type="dxa"/>
            <w:tcBorders>
              <w:top w:val="single" w:sz="4" w:space="0" w:color="auto"/>
              <w:left w:val="single" w:sz="4" w:space="0" w:color="auto"/>
              <w:bottom w:val="single" w:sz="4" w:space="0" w:color="auto"/>
              <w:right w:val="single" w:sz="4" w:space="0" w:color="auto"/>
            </w:tcBorders>
            <w:vAlign w:val="center"/>
          </w:tcPr>
          <w:p w:rsidR="00DE27A7" w:rsidRPr="00DE27A7" w:rsidRDefault="00DE27A7" w:rsidP="00B96B6F">
            <w:pPr>
              <w:jc w:val="center"/>
              <w:rPr>
                <w:rFonts w:ascii="Tahoma" w:hAnsi="Tahoma" w:cs="Tahoma"/>
                <w:sz w:val="20"/>
                <w:szCs w:val="20"/>
              </w:rPr>
            </w:pPr>
          </w:p>
          <w:p w:rsidR="00DE27A7" w:rsidRPr="00DE27A7" w:rsidRDefault="00DE27A7" w:rsidP="00B96B6F">
            <w:pPr>
              <w:jc w:val="center"/>
              <w:rPr>
                <w:rFonts w:ascii="Tahoma" w:hAnsi="Tahoma" w:cs="Tahoma"/>
                <w:sz w:val="20"/>
                <w:szCs w:val="20"/>
              </w:rPr>
            </w:pPr>
            <w:r w:rsidRPr="00DE27A7">
              <w:rPr>
                <w:rFonts w:ascii="Tahoma" w:hAnsi="Tahoma" w:cs="Tahoma"/>
                <w:sz w:val="20"/>
                <w:szCs w:val="20"/>
              </w:rPr>
              <w:t>27%</w:t>
            </w:r>
          </w:p>
        </w:tc>
        <w:tc>
          <w:tcPr>
            <w:tcW w:w="140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lang w:val="en-GB"/>
              </w:rPr>
            </w:pPr>
            <w:r w:rsidRPr="00DE27A7">
              <w:rPr>
                <w:rFonts w:ascii="Tahoma" w:hAnsi="Tahoma" w:cs="Tahoma"/>
                <w:sz w:val="20"/>
                <w:szCs w:val="20"/>
              </w:rPr>
              <w:t>51%</w:t>
            </w:r>
          </w:p>
        </w:tc>
      </w:tr>
      <w:tr w:rsidR="00DE27A7" w:rsidRPr="0063540D">
        <w:trPr>
          <w:trHeight w:val="518"/>
        </w:trPr>
        <w:tc>
          <w:tcPr>
            <w:tcW w:w="1451" w:type="dxa"/>
            <w:vMerge/>
            <w:tcBorders>
              <w:left w:val="single" w:sz="8" w:space="0" w:color="auto"/>
              <w:bottom w:val="single" w:sz="8" w:space="0" w:color="auto"/>
              <w:right w:val="single" w:sz="8" w:space="0" w:color="auto"/>
            </w:tcBorders>
            <w:shd w:val="clear" w:color="auto" w:fill="00FFFF"/>
            <w:noWrap/>
            <w:tcMar>
              <w:top w:w="11" w:type="dxa"/>
              <w:left w:w="11" w:type="dxa"/>
              <w:bottom w:w="0" w:type="dxa"/>
              <w:right w:w="11" w:type="dxa"/>
            </w:tcMar>
            <w:vAlign w:val="center"/>
          </w:tcPr>
          <w:p w:rsidR="00DE27A7" w:rsidRPr="00DE27A7" w:rsidRDefault="00DE27A7" w:rsidP="00B96B6F">
            <w:pPr>
              <w:rPr>
                <w:rFonts w:ascii="Tahoma" w:hAnsi="Tahoma" w:cs="Tahoma"/>
                <w:bCs/>
                <w:sz w:val="20"/>
                <w:szCs w:val="20"/>
              </w:rPr>
            </w:pPr>
          </w:p>
        </w:tc>
        <w:tc>
          <w:tcPr>
            <w:tcW w:w="117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rPr>
                <w:rFonts w:ascii="Tahoma" w:hAnsi="Tahoma" w:cs="Tahoma"/>
                <w:sz w:val="20"/>
                <w:szCs w:val="20"/>
              </w:rPr>
            </w:pPr>
            <w:r w:rsidRPr="00DE27A7">
              <w:rPr>
                <w:rFonts w:ascii="Tahoma" w:hAnsi="Tahoma" w:cs="Tahoma"/>
                <w:sz w:val="20"/>
                <w:szCs w:val="20"/>
              </w:rPr>
              <w:t>Prêt</w:t>
            </w:r>
            <w:r w:rsidR="005B3C83">
              <w:rPr>
                <w:rFonts w:ascii="Tahoma" w:hAnsi="Tahoma" w:cs="Tahoma"/>
                <w:sz w:val="20"/>
                <w:szCs w:val="20"/>
              </w:rPr>
              <w:t>s</w:t>
            </w:r>
          </w:p>
        </w:tc>
        <w:tc>
          <w:tcPr>
            <w:tcW w:w="153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263.465</w:t>
            </w:r>
          </w:p>
        </w:tc>
        <w:tc>
          <w:tcPr>
            <w:tcW w:w="126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0</w:t>
            </w:r>
          </w:p>
        </w:tc>
        <w:tc>
          <w:tcPr>
            <w:tcW w:w="1300" w:type="dxa"/>
            <w:tcBorders>
              <w:top w:val="single" w:sz="8" w:space="0" w:color="auto"/>
              <w:left w:val="nil"/>
              <w:bottom w:val="single" w:sz="8"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0</w:t>
            </w:r>
          </w:p>
        </w:tc>
        <w:tc>
          <w:tcPr>
            <w:tcW w:w="1400" w:type="dxa"/>
            <w:tcBorders>
              <w:top w:val="single" w:sz="4" w:space="0" w:color="auto"/>
              <w:left w:val="single" w:sz="4" w:space="0" w:color="auto"/>
              <w:bottom w:val="single" w:sz="4" w:space="0" w:color="auto"/>
              <w:right w:val="single" w:sz="4" w:space="0" w:color="auto"/>
            </w:tcBorders>
            <w:vAlign w:val="center"/>
          </w:tcPr>
          <w:p w:rsidR="00DE27A7" w:rsidRPr="00DE27A7" w:rsidRDefault="00DE27A7" w:rsidP="00B96B6F">
            <w:pPr>
              <w:jc w:val="center"/>
              <w:rPr>
                <w:rFonts w:ascii="Tahoma" w:hAnsi="Tahoma" w:cs="Tahoma"/>
                <w:sz w:val="20"/>
                <w:szCs w:val="20"/>
              </w:rPr>
            </w:pPr>
          </w:p>
          <w:p w:rsidR="00DE27A7" w:rsidRPr="00DE27A7" w:rsidRDefault="00DE27A7" w:rsidP="00B96B6F">
            <w:pPr>
              <w:jc w:val="center"/>
              <w:rPr>
                <w:rFonts w:ascii="Tahoma" w:hAnsi="Tahoma" w:cs="Tahoma"/>
                <w:sz w:val="20"/>
                <w:szCs w:val="20"/>
              </w:rPr>
            </w:pPr>
            <w:r w:rsidRPr="00DE27A7">
              <w:rPr>
                <w:rFonts w:ascii="Tahoma" w:hAnsi="Tahoma" w:cs="Tahoma"/>
                <w:sz w:val="20"/>
                <w:szCs w:val="20"/>
              </w:rPr>
              <w:t>0%</w:t>
            </w:r>
          </w:p>
        </w:tc>
        <w:tc>
          <w:tcPr>
            <w:tcW w:w="140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p>
        </w:tc>
      </w:tr>
      <w:tr w:rsidR="00DE27A7" w:rsidRPr="0063540D">
        <w:trPr>
          <w:trHeight w:val="270"/>
        </w:trPr>
        <w:tc>
          <w:tcPr>
            <w:tcW w:w="1451" w:type="dxa"/>
            <w:vMerge w:val="restart"/>
            <w:tcBorders>
              <w:top w:val="single" w:sz="8" w:space="0" w:color="auto"/>
              <w:left w:val="single" w:sz="8" w:space="0" w:color="auto"/>
              <w:right w:val="single" w:sz="8" w:space="0" w:color="auto"/>
            </w:tcBorders>
            <w:shd w:val="clear" w:color="auto" w:fill="00FFFF"/>
            <w:noWrap/>
            <w:tcMar>
              <w:top w:w="11" w:type="dxa"/>
              <w:left w:w="11" w:type="dxa"/>
              <w:bottom w:w="0" w:type="dxa"/>
              <w:right w:w="11" w:type="dxa"/>
            </w:tcMar>
            <w:vAlign w:val="center"/>
          </w:tcPr>
          <w:p w:rsidR="00DE27A7" w:rsidRPr="00DE27A7" w:rsidRDefault="00DE27A7" w:rsidP="00B96B6F">
            <w:pPr>
              <w:rPr>
                <w:rFonts w:ascii="Tahoma" w:hAnsi="Tahoma" w:cs="Tahoma"/>
                <w:bCs/>
                <w:sz w:val="20"/>
                <w:szCs w:val="20"/>
              </w:rPr>
            </w:pPr>
          </w:p>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FENU</w:t>
            </w:r>
          </w:p>
          <w:p w:rsidR="00DE27A7" w:rsidRPr="00DE27A7" w:rsidRDefault="00DE27A7" w:rsidP="00B96B6F">
            <w:pPr>
              <w:rPr>
                <w:rFonts w:ascii="Tahoma" w:hAnsi="Tahoma" w:cs="Tahoma"/>
                <w:bCs/>
                <w:sz w:val="20"/>
                <w:szCs w:val="20"/>
              </w:rPr>
            </w:pPr>
          </w:p>
        </w:tc>
        <w:tc>
          <w:tcPr>
            <w:tcW w:w="117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rPr>
                <w:rFonts w:ascii="Tahoma" w:hAnsi="Tahoma" w:cs="Tahoma"/>
                <w:bCs/>
                <w:sz w:val="20"/>
                <w:szCs w:val="20"/>
              </w:rPr>
            </w:pPr>
            <w:r w:rsidRPr="00DE27A7">
              <w:rPr>
                <w:rFonts w:ascii="Tahoma" w:hAnsi="Tahoma" w:cs="Tahoma"/>
                <w:sz w:val="20"/>
                <w:szCs w:val="20"/>
              </w:rPr>
              <w:t>Subvention</w:t>
            </w:r>
            <w:r w:rsidR="005B3C83">
              <w:rPr>
                <w:rFonts w:ascii="Tahoma" w:hAnsi="Tahoma" w:cs="Tahoma"/>
                <w:sz w:val="20"/>
                <w:szCs w:val="20"/>
              </w:rPr>
              <w:t>s</w:t>
            </w:r>
          </w:p>
        </w:tc>
        <w:tc>
          <w:tcPr>
            <w:tcW w:w="153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273 .962</w:t>
            </w:r>
          </w:p>
        </w:tc>
        <w:tc>
          <w:tcPr>
            <w:tcW w:w="126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0</w:t>
            </w:r>
          </w:p>
        </w:tc>
        <w:tc>
          <w:tcPr>
            <w:tcW w:w="1300" w:type="dxa"/>
            <w:tcBorders>
              <w:top w:val="single" w:sz="8" w:space="0" w:color="auto"/>
              <w:left w:val="nil"/>
              <w:bottom w:val="single" w:sz="8"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0</w:t>
            </w:r>
          </w:p>
        </w:tc>
        <w:tc>
          <w:tcPr>
            <w:tcW w:w="1400" w:type="dxa"/>
            <w:tcBorders>
              <w:top w:val="single" w:sz="4" w:space="0" w:color="auto"/>
              <w:left w:val="single" w:sz="4" w:space="0" w:color="auto"/>
              <w:bottom w:val="single" w:sz="4" w:space="0" w:color="auto"/>
              <w:right w:val="single" w:sz="4" w:space="0" w:color="auto"/>
            </w:tcBorders>
            <w:vAlign w:val="center"/>
          </w:tcPr>
          <w:p w:rsidR="00DE27A7" w:rsidRPr="00DE27A7" w:rsidRDefault="00DE27A7" w:rsidP="00B96B6F">
            <w:pPr>
              <w:jc w:val="center"/>
              <w:rPr>
                <w:rFonts w:ascii="Tahoma" w:hAnsi="Tahoma" w:cs="Tahoma"/>
                <w:sz w:val="20"/>
                <w:szCs w:val="20"/>
                <w:lang w:val="en-GB"/>
              </w:rPr>
            </w:pPr>
            <w:r w:rsidRPr="00DE27A7">
              <w:rPr>
                <w:rFonts w:ascii="Tahoma" w:hAnsi="Tahoma" w:cs="Tahoma"/>
                <w:sz w:val="20"/>
                <w:szCs w:val="20"/>
                <w:lang w:val="en-GB"/>
              </w:rPr>
              <w:t>0%</w:t>
            </w:r>
          </w:p>
        </w:tc>
        <w:tc>
          <w:tcPr>
            <w:tcW w:w="140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lang w:val="en-GB"/>
              </w:rPr>
            </w:pPr>
          </w:p>
        </w:tc>
      </w:tr>
      <w:tr w:rsidR="00DE27A7" w:rsidRPr="0063540D">
        <w:trPr>
          <w:trHeight w:val="270"/>
        </w:trPr>
        <w:tc>
          <w:tcPr>
            <w:tcW w:w="1451" w:type="dxa"/>
            <w:vMerge/>
            <w:tcBorders>
              <w:left w:val="single" w:sz="8" w:space="0" w:color="auto"/>
              <w:bottom w:val="single" w:sz="8" w:space="0" w:color="auto"/>
              <w:right w:val="single" w:sz="8" w:space="0" w:color="auto"/>
            </w:tcBorders>
            <w:shd w:val="clear" w:color="auto" w:fill="00FFFF"/>
            <w:noWrap/>
            <w:tcMar>
              <w:top w:w="11" w:type="dxa"/>
              <w:left w:w="11" w:type="dxa"/>
              <w:bottom w:w="0" w:type="dxa"/>
              <w:right w:w="11" w:type="dxa"/>
            </w:tcMar>
            <w:vAlign w:val="center"/>
          </w:tcPr>
          <w:p w:rsidR="00DE27A7" w:rsidRPr="00DE27A7" w:rsidRDefault="00DE27A7" w:rsidP="00B96B6F">
            <w:pPr>
              <w:rPr>
                <w:rFonts w:ascii="Tahoma" w:hAnsi="Tahoma" w:cs="Tahoma"/>
                <w:bCs/>
                <w:sz w:val="20"/>
                <w:szCs w:val="20"/>
              </w:rPr>
            </w:pPr>
          </w:p>
        </w:tc>
        <w:tc>
          <w:tcPr>
            <w:tcW w:w="117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rPr>
                <w:rFonts w:ascii="Tahoma" w:hAnsi="Tahoma" w:cs="Tahoma"/>
                <w:bCs/>
                <w:sz w:val="20"/>
                <w:szCs w:val="20"/>
              </w:rPr>
            </w:pPr>
            <w:r w:rsidRPr="00DE27A7">
              <w:rPr>
                <w:rFonts w:ascii="Tahoma" w:hAnsi="Tahoma" w:cs="Tahoma"/>
                <w:bCs/>
                <w:sz w:val="20"/>
                <w:szCs w:val="20"/>
              </w:rPr>
              <w:t>Prêt</w:t>
            </w:r>
            <w:r w:rsidR="005B3C83">
              <w:rPr>
                <w:rFonts w:ascii="Tahoma" w:hAnsi="Tahoma" w:cs="Tahoma"/>
                <w:bCs/>
                <w:sz w:val="20"/>
                <w:szCs w:val="20"/>
              </w:rPr>
              <w:t>s</w:t>
            </w:r>
          </w:p>
        </w:tc>
        <w:tc>
          <w:tcPr>
            <w:tcW w:w="153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242.600</w:t>
            </w:r>
          </w:p>
        </w:tc>
        <w:tc>
          <w:tcPr>
            <w:tcW w:w="126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242.600</w:t>
            </w:r>
          </w:p>
        </w:tc>
        <w:tc>
          <w:tcPr>
            <w:tcW w:w="1300" w:type="dxa"/>
            <w:tcBorders>
              <w:top w:val="single" w:sz="8" w:space="0" w:color="auto"/>
              <w:left w:val="nil"/>
              <w:bottom w:val="single" w:sz="8"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221.300</w:t>
            </w:r>
          </w:p>
        </w:tc>
        <w:tc>
          <w:tcPr>
            <w:tcW w:w="1400" w:type="dxa"/>
            <w:tcBorders>
              <w:top w:val="single" w:sz="4" w:space="0" w:color="auto"/>
              <w:left w:val="single" w:sz="4" w:space="0" w:color="auto"/>
              <w:bottom w:val="single" w:sz="4" w:space="0" w:color="auto"/>
              <w:right w:val="single" w:sz="4" w:space="0" w:color="auto"/>
            </w:tcBorders>
            <w:vAlign w:val="center"/>
          </w:tcPr>
          <w:p w:rsidR="00DE27A7" w:rsidRPr="00DE27A7" w:rsidRDefault="00DE27A7" w:rsidP="00B96B6F">
            <w:pPr>
              <w:jc w:val="center"/>
              <w:rPr>
                <w:rFonts w:ascii="Tahoma" w:hAnsi="Tahoma" w:cs="Tahoma"/>
                <w:bCs/>
                <w:sz w:val="20"/>
                <w:szCs w:val="20"/>
              </w:rPr>
            </w:pPr>
            <w:r w:rsidRPr="00DE27A7">
              <w:rPr>
                <w:rFonts w:ascii="Tahoma" w:hAnsi="Tahoma" w:cs="Tahoma"/>
                <w:bCs/>
                <w:sz w:val="20"/>
                <w:szCs w:val="20"/>
              </w:rPr>
              <w:t>91%</w:t>
            </w:r>
          </w:p>
        </w:tc>
        <w:tc>
          <w:tcPr>
            <w:tcW w:w="140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lang w:val="en-GB"/>
              </w:rPr>
            </w:pPr>
            <w:r w:rsidRPr="00DE27A7">
              <w:rPr>
                <w:rFonts w:ascii="Tahoma" w:hAnsi="Tahoma" w:cs="Tahoma"/>
                <w:bCs/>
                <w:sz w:val="20"/>
                <w:szCs w:val="20"/>
              </w:rPr>
              <w:t>91%</w:t>
            </w:r>
          </w:p>
        </w:tc>
      </w:tr>
      <w:tr w:rsidR="00DE27A7" w:rsidRPr="0063540D">
        <w:trPr>
          <w:trHeight w:val="270"/>
        </w:trPr>
        <w:tc>
          <w:tcPr>
            <w:tcW w:w="1451" w:type="dxa"/>
            <w:tcBorders>
              <w:top w:val="nil"/>
              <w:left w:val="single" w:sz="8" w:space="0" w:color="auto"/>
              <w:bottom w:val="single" w:sz="8" w:space="0" w:color="auto"/>
              <w:right w:val="single" w:sz="8" w:space="0" w:color="auto"/>
            </w:tcBorders>
            <w:shd w:val="clear" w:color="auto" w:fill="00FFFF"/>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bCs/>
                <w:sz w:val="20"/>
                <w:szCs w:val="20"/>
              </w:rPr>
              <w:t>PNUD</w:t>
            </w:r>
          </w:p>
        </w:tc>
        <w:tc>
          <w:tcPr>
            <w:tcW w:w="1170" w:type="dxa"/>
            <w:tcBorders>
              <w:top w:val="nil"/>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rPr>
                <w:rFonts w:ascii="Tahoma" w:hAnsi="Tahoma" w:cs="Tahoma"/>
                <w:sz w:val="20"/>
                <w:szCs w:val="20"/>
              </w:rPr>
            </w:pPr>
            <w:r w:rsidRPr="00DE27A7">
              <w:rPr>
                <w:rFonts w:ascii="Tahoma" w:hAnsi="Tahoma" w:cs="Tahoma"/>
                <w:sz w:val="20"/>
                <w:szCs w:val="20"/>
              </w:rPr>
              <w:t>Subvention</w:t>
            </w:r>
            <w:r w:rsidR="005B3C83">
              <w:rPr>
                <w:rFonts w:ascii="Tahoma" w:hAnsi="Tahoma" w:cs="Tahoma"/>
                <w:sz w:val="20"/>
                <w:szCs w:val="20"/>
              </w:rPr>
              <w:t>s</w:t>
            </w:r>
          </w:p>
        </w:tc>
        <w:tc>
          <w:tcPr>
            <w:tcW w:w="1530" w:type="dxa"/>
            <w:tcBorders>
              <w:top w:val="nil"/>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319.568</w:t>
            </w:r>
          </w:p>
        </w:tc>
        <w:tc>
          <w:tcPr>
            <w:tcW w:w="1260" w:type="dxa"/>
            <w:tcBorders>
              <w:top w:val="nil"/>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93.000</w:t>
            </w:r>
          </w:p>
        </w:tc>
        <w:tc>
          <w:tcPr>
            <w:tcW w:w="1300" w:type="dxa"/>
            <w:tcBorders>
              <w:top w:val="nil"/>
              <w:left w:val="nil"/>
              <w:bottom w:val="single" w:sz="8"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93.000</w:t>
            </w:r>
          </w:p>
        </w:tc>
        <w:tc>
          <w:tcPr>
            <w:tcW w:w="1400" w:type="dxa"/>
            <w:tcBorders>
              <w:top w:val="single" w:sz="4" w:space="0" w:color="auto"/>
              <w:left w:val="single" w:sz="4" w:space="0" w:color="auto"/>
              <w:bottom w:val="single" w:sz="4" w:space="0" w:color="auto"/>
              <w:right w:val="single" w:sz="4" w:space="0" w:color="auto"/>
            </w:tcBorders>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100%</w:t>
            </w:r>
          </w:p>
        </w:tc>
        <w:tc>
          <w:tcPr>
            <w:tcW w:w="140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sz w:val="20"/>
                <w:szCs w:val="20"/>
              </w:rPr>
            </w:pPr>
            <w:r w:rsidRPr="00DE27A7">
              <w:rPr>
                <w:rFonts w:ascii="Tahoma" w:hAnsi="Tahoma" w:cs="Tahoma"/>
                <w:sz w:val="20"/>
                <w:szCs w:val="20"/>
              </w:rPr>
              <w:t>100%</w:t>
            </w:r>
          </w:p>
        </w:tc>
      </w:tr>
      <w:tr w:rsidR="00DE27A7" w:rsidRPr="0063540D">
        <w:trPr>
          <w:trHeight w:val="270"/>
        </w:trPr>
        <w:tc>
          <w:tcPr>
            <w:tcW w:w="2621" w:type="dxa"/>
            <w:gridSpan w:val="2"/>
            <w:tcBorders>
              <w:top w:val="single" w:sz="8" w:space="0" w:color="auto"/>
              <w:left w:val="single" w:sz="8" w:space="0" w:color="auto"/>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
                <w:sz w:val="20"/>
                <w:szCs w:val="20"/>
              </w:rPr>
            </w:pPr>
            <w:r w:rsidRPr="00DE27A7">
              <w:rPr>
                <w:rFonts w:ascii="Tahoma" w:hAnsi="Tahoma" w:cs="Tahoma"/>
                <w:b/>
                <w:sz w:val="20"/>
                <w:szCs w:val="20"/>
              </w:rPr>
              <w:t>TOTAL</w:t>
            </w:r>
          </w:p>
        </w:tc>
        <w:tc>
          <w:tcPr>
            <w:tcW w:w="153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
                <w:sz w:val="20"/>
                <w:szCs w:val="20"/>
              </w:rPr>
            </w:pPr>
            <w:r w:rsidRPr="00DE27A7">
              <w:rPr>
                <w:rFonts w:ascii="Tahoma" w:hAnsi="Tahoma" w:cs="Tahoma"/>
                <w:b/>
                <w:sz w:val="20"/>
                <w:szCs w:val="20"/>
              </w:rPr>
              <w:t>2.037.578</w:t>
            </w:r>
          </w:p>
        </w:tc>
        <w:tc>
          <w:tcPr>
            <w:tcW w:w="126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
                <w:sz w:val="20"/>
                <w:szCs w:val="20"/>
              </w:rPr>
            </w:pPr>
            <w:r w:rsidRPr="00DE27A7">
              <w:rPr>
                <w:rFonts w:ascii="Tahoma" w:hAnsi="Tahoma" w:cs="Tahoma"/>
                <w:b/>
                <w:sz w:val="20"/>
                <w:szCs w:val="20"/>
              </w:rPr>
              <w:t>837.190</w:t>
            </w:r>
          </w:p>
        </w:tc>
        <w:tc>
          <w:tcPr>
            <w:tcW w:w="1300" w:type="dxa"/>
            <w:tcBorders>
              <w:top w:val="single" w:sz="8"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
                <w:sz w:val="20"/>
                <w:szCs w:val="20"/>
              </w:rPr>
            </w:pPr>
            <w:r w:rsidRPr="00DE27A7">
              <w:rPr>
                <w:rFonts w:ascii="Tahoma" w:hAnsi="Tahoma" w:cs="Tahoma"/>
                <w:b/>
                <w:sz w:val="20"/>
                <w:szCs w:val="20"/>
              </w:rPr>
              <w:t>570.048</w:t>
            </w:r>
          </w:p>
        </w:tc>
        <w:tc>
          <w:tcPr>
            <w:tcW w:w="1400" w:type="dxa"/>
            <w:tcBorders>
              <w:top w:val="single" w:sz="4" w:space="0" w:color="auto"/>
              <w:left w:val="nil"/>
              <w:bottom w:val="single" w:sz="8" w:space="0" w:color="auto"/>
              <w:right w:val="single" w:sz="8" w:space="0" w:color="auto"/>
            </w:tcBorders>
            <w:noWrap/>
            <w:tcMar>
              <w:top w:w="11" w:type="dxa"/>
              <w:left w:w="11" w:type="dxa"/>
              <w:bottom w:w="0" w:type="dxa"/>
              <w:right w:w="11" w:type="dxa"/>
            </w:tcMar>
            <w:vAlign w:val="center"/>
          </w:tcPr>
          <w:p w:rsidR="00DE27A7" w:rsidRPr="00DE27A7" w:rsidRDefault="00DE27A7" w:rsidP="00B96B6F">
            <w:pPr>
              <w:jc w:val="center"/>
              <w:rPr>
                <w:rFonts w:ascii="Tahoma" w:hAnsi="Tahoma" w:cs="Tahoma"/>
                <w:b/>
                <w:sz w:val="20"/>
                <w:szCs w:val="20"/>
                <w:lang w:val="en-GB"/>
              </w:rPr>
            </w:pPr>
            <w:r w:rsidRPr="00DE27A7">
              <w:rPr>
                <w:rFonts w:ascii="Tahoma" w:hAnsi="Tahoma" w:cs="Tahoma"/>
                <w:b/>
                <w:sz w:val="20"/>
                <w:szCs w:val="20"/>
                <w:lang w:val="en-GB"/>
              </w:rPr>
              <w:t>28%</w:t>
            </w:r>
          </w:p>
        </w:tc>
        <w:tc>
          <w:tcPr>
            <w:tcW w:w="1400" w:type="dxa"/>
            <w:tcBorders>
              <w:top w:val="single" w:sz="4" w:space="0" w:color="auto"/>
              <w:left w:val="nil"/>
              <w:bottom w:val="single" w:sz="8" w:space="0" w:color="auto"/>
              <w:right w:val="single" w:sz="8" w:space="0" w:color="auto"/>
            </w:tcBorders>
            <w:vAlign w:val="center"/>
          </w:tcPr>
          <w:p w:rsidR="00DE27A7" w:rsidRPr="00DE27A7" w:rsidRDefault="00DE27A7" w:rsidP="00B96B6F">
            <w:pPr>
              <w:jc w:val="center"/>
              <w:rPr>
                <w:rFonts w:ascii="Tahoma" w:hAnsi="Tahoma" w:cs="Tahoma"/>
                <w:b/>
                <w:sz w:val="20"/>
                <w:szCs w:val="20"/>
                <w:lang w:val="en-GB"/>
              </w:rPr>
            </w:pPr>
            <w:r w:rsidRPr="00DE27A7">
              <w:rPr>
                <w:rFonts w:ascii="Tahoma" w:hAnsi="Tahoma" w:cs="Tahoma"/>
                <w:b/>
                <w:sz w:val="20"/>
                <w:szCs w:val="20"/>
                <w:lang w:val="en-GB"/>
              </w:rPr>
              <w:t>68%</w:t>
            </w:r>
          </w:p>
        </w:tc>
      </w:tr>
    </w:tbl>
    <w:p w:rsidR="00DE27A7" w:rsidRPr="00DE27A7" w:rsidRDefault="00DE27A7" w:rsidP="00DE27A7">
      <w:pPr>
        <w:pStyle w:val="BodyText"/>
        <w:spacing w:after="120"/>
        <w:jc w:val="left"/>
        <w:rPr>
          <w:rFonts w:ascii="Tahoma" w:hAnsi="Tahoma" w:cs="Tahoma"/>
          <w:i/>
          <w:sz w:val="20"/>
          <w:szCs w:val="20"/>
          <w:lang w:val="fr-CA"/>
        </w:rPr>
      </w:pPr>
      <w:r w:rsidRPr="00DE27A7">
        <w:rPr>
          <w:rFonts w:ascii="Tahoma" w:hAnsi="Tahoma" w:cs="Tahoma"/>
          <w:i/>
          <w:sz w:val="20"/>
          <w:szCs w:val="20"/>
          <w:lang w:val="fr-CA"/>
        </w:rPr>
        <w:t xml:space="preserve">Source : Rapport narratif- PST/FPM au </w:t>
      </w:r>
      <w:r w:rsidR="008B0363">
        <w:rPr>
          <w:rFonts w:ascii="Tahoma" w:hAnsi="Tahoma" w:cs="Tahoma"/>
          <w:i/>
          <w:sz w:val="20"/>
          <w:szCs w:val="20"/>
          <w:lang w:val="fr-CA"/>
        </w:rPr>
        <w:t>31 mars 2009</w:t>
      </w:r>
    </w:p>
    <w:p w:rsidR="00DE27A7" w:rsidRPr="00DE27A7" w:rsidRDefault="00DE27A7" w:rsidP="00DE27A7">
      <w:pPr>
        <w:rPr>
          <w:lang w:val="fr-CA"/>
        </w:rPr>
      </w:pPr>
    </w:p>
    <w:p w:rsidR="0020302E" w:rsidRPr="0020302E" w:rsidRDefault="0020302E" w:rsidP="0020302E">
      <w:pPr>
        <w:ind w:right="-10"/>
        <w:jc w:val="both"/>
        <w:rPr>
          <w:rFonts w:ascii="Tahoma" w:hAnsi="Tahoma" w:cs="Tahoma"/>
          <w:sz w:val="22"/>
          <w:szCs w:val="22"/>
        </w:rPr>
      </w:pPr>
      <w:r w:rsidRPr="0020302E">
        <w:rPr>
          <w:rFonts w:ascii="Tahoma" w:hAnsi="Tahoma" w:cs="Tahoma"/>
          <w:sz w:val="22"/>
          <w:szCs w:val="22"/>
        </w:rPr>
        <w:t>Les appuis financiers aux IMF partenaires approuvés par le CI au 31 mars 2009 sont résumés dans le tableau suivant : </w:t>
      </w:r>
    </w:p>
    <w:p w:rsidR="00DE27A7" w:rsidRDefault="00DE27A7" w:rsidP="00DE27A7">
      <w:pPr>
        <w:rPr>
          <w:lang w:val="fr-CA"/>
        </w:rPr>
      </w:pPr>
    </w:p>
    <w:tbl>
      <w:tblPr>
        <w:tblW w:w="0" w:type="auto"/>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1596"/>
        <w:gridCol w:w="1620"/>
        <w:gridCol w:w="2183"/>
      </w:tblGrid>
      <w:tr w:rsidR="00253CC7" w:rsidRPr="000C399D" w:rsidTr="000C399D">
        <w:trPr>
          <w:jc w:val="center"/>
        </w:trPr>
        <w:tc>
          <w:tcPr>
            <w:tcW w:w="9446" w:type="dxa"/>
            <w:gridSpan w:val="4"/>
            <w:shd w:val="clear" w:color="auto" w:fill="333399"/>
          </w:tcPr>
          <w:p w:rsidR="00253CC7" w:rsidRPr="000C399D" w:rsidRDefault="00253CC7" w:rsidP="000C399D">
            <w:pPr>
              <w:jc w:val="center"/>
              <w:rPr>
                <w:rFonts w:ascii="Tahoma" w:hAnsi="Tahoma" w:cs="Tahoma"/>
                <w:b/>
                <w:bCs/>
                <w:color w:val="FFFFFF"/>
                <w:sz w:val="20"/>
                <w:szCs w:val="20"/>
                <w:lang w:eastAsia="fr-CA"/>
              </w:rPr>
            </w:pPr>
            <w:r w:rsidRPr="000C399D">
              <w:rPr>
                <w:rFonts w:ascii="Tahoma" w:hAnsi="Tahoma" w:cs="Tahoma"/>
                <w:b/>
                <w:bCs/>
                <w:color w:val="FFFFFF"/>
                <w:sz w:val="20"/>
                <w:szCs w:val="20"/>
                <w:lang w:eastAsia="fr-CA"/>
              </w:rPr>
              <w:t xml:space="preserve">Appuis financiers </w:t>
            </w:r>
            <w:r w:rsidR="00A77AE9" w:rsidRPr="000C399D">
              <w:rPr>
                <w:rFonts w:ascii="Tahoma" w:hAnsi="Tahoma" w:cs="Tahoma"/>
                <w:b/>
                <w:bCs/>
                <w:color w:val="FFFFFF"/>
                <w:sz w:val="20"/>
                <w:szCs w:val="20"/>
                <w:lang w:eastAsia="fr-CA"/>
              </w:rPr>
              <w:t>approuvés</w:t>
            </w:r>
            <w:r w:rsidRPr="000C399D">
              <w:rPr>
                <w:rFonts w:ascii="Tahoma" w:hAnsi="Tahoma" w:cs="Tahoma"/>
                <w:b/>
                <w:bCs/>
                <w:color w:val="FFFFFF"/>
                <w:sz w:val="20"/>
                <w:szCs w:val="20"/>
                <w:lang w:eastAsia="fr-CA"/>
              </w:rPr>
              <w:t xml:space="preserve"> au 31 mars 2009 </w:t>
            </w:r>
          </w:p>
          <w:p w:rsidR="00253CC7" w:rsidRPr="000C399D" w:rsidRDefault="00253CC7" w:rsidP="000C399D">
            <w:pPr>
              <w:jc w:val="center"/>
              <w:rPr>
                <w:rFonts w:ascii="Tahoma" w:hAnsi="Tahoma" w:cs="Tahoma"/>
                <w:b/>
                <w:bCs/>
                <w:color w:val="FFFFFF"/>
                <w:sz w:val="20"/>
                <w:szCs w:val="20"/>
                <w:lang w:eastAsia="fr-CA"/>
              </w:rPr>
            </w:pPr>
            <w:r w:rsidRPr="000C399D">
              <w:rPr>
                <w:rFonts w:ascii="Tahoma" w:hAnsi="Tahoma" w:cs="Tahoma"/>
                <w:b/>
                <w:bCs/>
                <w:color w:val="FFFFFF"/>
                <w:sz w:val="20"/>
                <w:szCs w:val="20"/>
                <w:lang w:eastAsia="fr-CA"/>
              </w:rPr>
              <w:t>(en USD $)</w:t>
            </w:r>
          </w:p>
        </w:tc>
      </w:tr>
      <w:tr w:rsidR="00253CC7" w:rsidRPr="000C399D" w:rsidTr="000C399D">
        <w:trPr>
          <w:jc w:val="center"/>
        </w:trPr>
        <w:tc>
          <w:tcPr>
            <w:tcW w:w="4047" w:type="dxa"/>
            <w:shd w:val="clear" w:color="auto" w:fill="333399"/>
          </w:tcPr>
          <w:p w:rsidR="00253CC7" w:rsidRPr="000C399D" w:rsidRDefault="00253CC7" w:rsidP="000C399D">
            <w:pPr>
              <w:jc w:val="center"/>
              <w:rPr>
                <w:rFonts w:ascii="Tahoma" w:hAnsi="Tahoma" w:cs="Tahoma"/>
                <w:b/>
                <w:bCs/>
                <w:color w:val="FFFFFF"/>
                <w:sz w:val="20"/>
                <w:szCs w:val="20"/>
                <w:lang w:eastAsia="fr-CA"/>
              </w:rPr>
            </w:pPr>
            <w:r w:rsidRPr="000C399D">
              <w:rPr>
                <w:rFonts w:ascii="Tahoma" w:hAnsi="Tahoma" w:cs="Tahoma"/>
                <w:b/>
                <w:bCs/>
                <w:color w:val="FFFFFF"/>
                <w:sz w:val="20"/>
                <w:szCs w:val="20"/>
                <w:lang w:eastAsia="fr-CA"/>
              </w:rPr>
              <w:t>IMF</w:t>
            </w:r>
          </w:p>
        </w:tc>
        <w:tc>
          <w:tcPr>
            <w:tcW w:w="1596" w:type="dxa"/>
            <w:shd w:val="clear" w:color="auto" w:fill="333399"/>
          </w:tcPr>
          <w:p w:rsidR="00253CC7" w:rsidRPr="000C399D" w:rsidRDefault="00253CC7" w:rsidP="000C399D">
            <w:pPr>
              <w:jc w:val="center"/>
              <w:rPr>
                <w:rFonts w:ascii="Tahoma" w:hAnsi="Tahoma" w:cs="Tahoma"/>
                <w:b/>
                <w:bCs/>
                <w:color w:val="FFFFFF"/>
                <w:sz w:val="20"/>
                <w:szCs w:val="20"/>
                <w:lang w:eastAsia="fr-CA"/>
              </w:rPr>
            </w:pPr>
            <w:r w:rsidRPr="000C399D">
              <w:rPr>
                <w:rFonts w:ascii="Tahoma" w:hAnsi="Tahoma" w:cs="Tahoma"/>
                <w:b/>
                <w:bCs/>
                <w:color w:val="FFFFFF"/>
                <w:sz w:val="20"/>
                <w:szCs w:val="20"/>
                <w:lang w:eastAsia="fr-CA"/>
              </w:rPr>
              <w:t>Subvention</w:t>
            </w:r>
          </w:p>
        </w:tc>
        <w:tc>
          <w:tcPr>
            <w:tcW w:w="1620" w:type="dxa"/>
            <w:shd w:val="clear" w:color="auto" w:fill="333399"/>
          </w:tcPr>
          <w:p w:rsidR="00253CC7" w:rsidRPr="000C399D" w:rsidRDefault="00253CC7" w:rsidP="000C399D">
            <w:pPr>
              <w:jc w:val="center"/>
              <w:rPr>
                <w:rFonts w:ascii="Tahoma" w:hAnsi="Tahoma" w:cs="Tahoma"/>
                <w:b/>
                <w:bCs/>
                <w:color w:val="FFFFFF"/>
                <w:sz w:val="20"/>
                <w:szCs w:val="20"/>
                <w:lang w:eastAsia="fr-CA"/>
              </w:rPr>
            </w:pPr>
            <w:r w:rsidRPr="000C399D">
              <w:rPr>
                <w:rFonts w:ascii="Tahoma" w:hAnsi="Tahoma" w:cs="Tahoma"/>
                <w:b/>
                <w:bCs/>
                <w:color w:val="FFFFFF"/>
                <w:sz w:val="20"/>
                <w:szCs w:val="20"/>
                <w:lang w:eastAsia="fr-CA"/>
              </w:rPr>
              <w:t>Prêt</w:t>
            </w:r>
          </w:p>
        </w:tc>
        <w:tc>
          <w:tcPr>
            <w:tcW w:w="2183" w:type="dxa"/>
            <w:shd w:val="clear" w:color="auto" w:fill="333399"/>
          </w:tcPr>
          <w:p w:rsidR="00253CC7" w:rsidRPr="000C399D" w:rsidRDefault="00253CC7" w:rsidP="000C399D">
            <w:pPr>
              <w:jc w:val="center"/>
              <w:rPr>
                <w:rFonts w:ascii="Tahoma" w:hAnsi="Tahoma" w:cs="Tahoma"/>
                <w:b/>
                <w:bCs/>
                <w:color w:val="FFFFFF"/>
                <w:sz w:val="20"/>
                <w:szCs w:val="20"/>
                <w:lang w:eastAsia="fr-CA"/>
              </w:rPr>
            </w:pPr>
            <w:r w:rsidRPr="000C399D">
              <w:rPr>
                <w:rFonts w:ascii="Tahoma" w:hAnsi="Tahoma" w:cs="Tahoma"/>
                <w:b/>
                <w:bCs/>
                <w:color w:val="FFFFFF"/>
                <w:sz w:val="20"/>
                <w:szCs w:val="20"/>
                <w:lang w:eastAsia="fr-CA"/>
              </w:rPr>
              <w:t>Total</w:t>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fr-CA"/>
              </w:rPr>
            </w:pPr>
            <w:r w:rsidRPr="000C399D">
              <w:rPr>
                <w:rFonts w:ascii="Tahoma" w:hAnsi="Tahoma" w:cs="Tahoma"/>
                <w:iCs/>
                <w:sz w:val="20"/>
                <w:szCs w:val="20"/>
                <w:lang w:val="fr-CA"/>
              </w:rPr>
              <w:t xml:space="preserve"> Hope</w:t>
            </w:r>
          </w:p>
        </w:tc>
        <w:tc>
          <w:tcPr>
            <w:tcW w:w="1596" w:type="dxa"/>
          </w:tcPr>
          <w:p w:rsidR="00253CC7" w:rsidRPr="000C399D" w:rsidRDefault="00253CC7" w:rsidP="000C399D">
            <w:pPr>
              <w:jc w:val="center"/>
              <w:rPr>
                <w:rFonts w:ascii="Tahoma" w:hAnsi="Tahoma" w:cs="Tahoma"/>
                <w:iCs/>
                <w:sz w:val="20"/>
                <w:szCs w:val="20"/>
                <w:lang w:val="fr-CA"/>
              </w:rPr>
            </w:pPr>
            <w:r w:rsidRPr="000C399D">
              <w:rPr>
                <w:rFonts w:ascii="Tahoma" w:hAnsi="Tahoma" w:cs="Tahoma"/>
                <w:iCs/>
                <w:sz w:val="20"/>
                <w:szCs w:val="20"/>
                <w:lang w:val="fr-CA"/>
              </w:rPr>
              <w:t>234,403</w:t>
            </w:r>
          </w:p>
        </w:tc>
        <w:tc>
          <w:tcPr>
            <w:tcW w:w="1620" w:type="dxa"/>
          </w:tcPr>
          <w:p w:rsidR="00253CC7" w:rsidRPr="000C399D" w:rsidRDefault="00253CC7" w:rsidP="000C399D">
            <w:pPr>
              <w:jc w:val="center"/>
              <w:rPr>
                <w:rFonts w:ascii="Tahoma" w:hAnsi="Tahoma" w:cs="Tahoma"/>
                <w:iCs/>
                <w:sz w:val="20"/>
                <w:szCs w:val="20"/>
                <w:lang w:val="fr-CA"/>
              </w:rPr>
            </w:pPr>
            <w:r w:rsidRPr="000C399D">
              <w:rPr>
                <w:rFonts w:ascii="Tahoma" w:hAnsi="Tahoma" w:cs="Tahoma"/>
                <w:iCs/>
                <w:sz w:val="20"/>
                <w:szCs w:val="20"/>
                <w:lang w:val="fr-CA"/>
              </w:rPr>
              <w:t>200,000*</w:t>
            </w:r>
          </w:p>
        </w:tc>
        <w:tc>
          <w:tcPr>
            <w:tcW w:w="2183" w:type="dxa"/>
          </w:tcPr>
          <w:p w:rsidR="00253CC7" w:rsidRPr="000C399D" w:rsidRDefault="00506889" w:rsidP="000C399D">
            <w:pPr>
              <w:jc w:val="center"/>
              <w:rPr>
                <w:rFonts w:ascii="Tahoma" w:hAnsi="Tahoma" w:cs="Tahoma"/>
                <w:iCs/>
                <w:sz w:val="20"/>
                <w:szCs w:val="20"/>
                <w:lang w:val="fr-CA"/>
              </w:rPr>
            </w:pPr>
            <w:r w:rsidRPr="000C399D">
              <w:rPr>
                <w:rFonts w:ascii="Tahoma" w:hAnsi="Tahoma" w:cs="Tahoma"/>
                <w:iCs/>
                <w:sz w:val="20"/>
                <w:szCs w:val="20"/>
                <w:lang w:val="fr-CA"/>
              </w:rPr>
              <w:fldChar w:fldCharType="begin"/>
            </w:r>
            <w:r w:rsidR="00253CC7" w:rsidRPr="000C399D">
              <w:rPr>
                <w:rFonts w:ascii="Tahoma" w:hAnsi="Tahoma" w:cs="Tahoma"/>
                <w:iCs/>
                <w:sz w:val="20"/>
                <w:szCs w:val="20"/>
                <w:lang w:val="fr-CA"/>
              </w:rPr>
              <w:instrText xml:space="preserve"> =SUM(LEFT) </w:instrText>
            </w:r>
            <w:r w:rsidRPr="000C399D">
              <w:rPr>
                <w:rFonts w:ascii="Tahoma" w:hAnsi="Tahoma" w:cs="Tahoma"/>
                <w:iCs/>
                <w:sz w:val="20"/>
                <w:szCs w:val="20"/>
                <w:lang w:val="fr-CA"/>
              </w:rPr>
              <w:fldChar w:fldCharType="separate"/>
            </w:r>
            <w:r w:rsidR="00253CC7" w:rsidRPr="000C399D">
              <w:rPr>
                <w:rFonts w:ascii="Tahoma" w:hAnsi="Tahoma" w:cs="Tahoma"/>
                <w:iCs/>
                <w:noProof/>
                <w:sz w:val="20"/>
                <w:szCs w:val="20"/>
                <w:lang w:val="fr-CA"/>
              </w:rPr>
              <w:t>434,403</w:t>
            </w:r>
            <w:r w:rsidRPr="000C399D">
              <w:rPr>
                <w:rFonts w:ascii="Tahoma" w:hAnsi="Tahoma" w:cs="Tahoma"/>
                <w:iCs/>
                <w:sz w:val="20"/>
                <w:szCs w:val="20"/>
                <w:lang w:val="fr-CA"/>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fr-CA"/>
              </w:rPr>
            </w:pPr>
            <w:r w:rsidRPr="000C399D">
              <w:rPr>
                <w:rFonts w:ascii="Tahoma" w:hAnsi="Tahoma" w:cs="Tahoma"/>
                <w:iCs/>
                <w:sz w:val="20"/>
                <w:szCs w:val="20"/>
                <w:lang w:val="fr-CA"/>
              </w:rPr>
              <w:t>Mecrekin</w:t>
            </w:r>
          </w:p>
        </w:tc>
        <w:tc>
          <w:tcPr>
            <w:tcW w:w="1596" w:type="dxa"/>
          </w:tcPr>
          <w:p w:rsidR="00253CC7" w:rsidRPr="000C399D" w:rsidRDefault="00253CC7" w:rsidP="000C399D">
            <w:pPr>
              <w:jc w:val="center"/>
              <w:rPr>
                <w:rFonts w:ascii="Tahoma" w:hAnsi="Tahoma" w:cs="Tahoma"/>
                <w:iCs/>
                <w:sz w:val="20"/>
                <w:szCs w:val="20"/>
                <w:lang w:val="fr-CA"/>
              </w:rPr>
            </w:pPr>
            <w:r w:rsidRPr="000C399D">
              <w:rPr>
                <w:rFonts w:ascii="Tahoma" w:hAnsi="Tahoma" w:cs="Tahoma"/>
                <w:iCs/>
                <w:sz w:val="20"/>
                <w:szCs w:val="20"/>
                <w:lang w:val="fr-CA"/>
              </w:rPr>
              <w:t>116,807</w:t>
            </w:r>
          </w:p>
        </w:tc>
        <w:tc>
          <w:tcPr>
            <w:tcW w:w="1620" w:type="dxa"/>
          </w:tcPr>
          <w:p w:rsidR="00253CC7" w:rsidRPr="000C399D" w:rsidRDefault="00253CC7" w:rsidP="000C399D">
            <w:pPr>
              <w:jc w:val="center"/>
              <w:rPr>
                <w:rFonts w:ascii="Tahoma" w:hAnsi="Tahoma" w:cs="Tahoma"/>
                <w:iCs/>
                <w:sz w:val="20"/>
                <w:szCs w:val="20"/>
                <w:lang w:val="fr-CA"/>
              </w:rPr>
            </w:pPr>
            <w:r w:rsidRPr="000C399D">
              <w:rPr>
                <w:rFonts w:ascii="Tahoma" w:hAnsi="Tahoma" w:cs="Tahoma"/>
                <w:iCs/>
                <w:sz w:val="20"/>
                <w:szCs w:val="20"/>
                <w:lang w:val="fr-CA"/>
              </w:rPr>
              <w:t>0</w:t>
            </w:r>
          </w:p>
        </w:tc>
        <w:tc>
          <w:tcPr>
            <w:tcW w:w="2183" w:type="dxa"/>
          </w:tcPr>
          <w:p w:rsidR="00253CC7" w:rsidRPr="000C399D" w:rsidRDefault="00506889" w:rsidP="000C399D">
            <w:pPr>
              <w:jc w:val="center"/>
              <w:rPr>
                <w:rFonts w:ascii="Tahoma" w:hAnsi="Tahoma" w:cs="Tahoma"/>
                <w:iCs/>
                <w:sz w:val="20"/>
                <w:szCs w:val="20"/>
                <w:lang w:val="fr-CA"/>
              </w:rPr>
            </w:pPr>
            <w:r w:rsidRPr="000C399D">
              <w:rPr>
                <w:rFonts w:ascii="Tahoma" w:hAnsi="Tahoma" w:cs="Tahoma"/>
                <w:iCs/>
                <w:sz w:val="20"/>
                <w:szCs w:val="20"/>
                <w:lang w:val="fr-CA"/>
              </w:rPr>
              <w:fldChar w:fldCharType="begin"/>
            </w:r>
            <w:r w:rsidR="00253CC7" w:rsidRPr="000C399D">
              <w:rPr>
                <w:rFonts w:ascii="Tahoma" w:hAnsi="Tahoma" w:cs="Tahoma"/>
                <w:iCs/>
                <w:sz w:val="20"/>
                <w:szCs w:val="20"/>
                <w:lang w:val="fr-CA"/>
              </w:rPr>
              <w:instrText xml:space="preserve"> =SUM(LEFT) </w:instrText>
            </w:r>
            <w:r w:rsidRPr="000C399D">
              <w:rPr>
                <w:rFonts w:ascii="Tahoma" w:hAnsi="Tahoma" w:cs="Tahoma"/>
                <w:iCs/>
                <w:sz w:val="20"/>
                <w:szCs w:val="20"/>
                <w:lang w:val="fr-CA"/>
              </w:rPr>
              <w:fldChar w:fldCharType="separate"/>
            </w:r>
            <w:r w:rsidR="00253CC7" w:rsidRPr="000C399D">
              <w:rPr>
                <w:rFonts w:ascii="Tahoma" w:hAnsi="Tahoma" w:cs="Tahoma"/>
                <w:iCs/>
                <w:noProof/>
                <w:sz w:val="20"/>
                <w:szCs w:val="20"/>
                <w:lang w:val="fr-CA"/>
              </w:rPr>
              <w:t>116,807</w:t>
            </w:r>
            <w:r w:rsidRPr="000C399D">
              <w:rPr>
                <w:rFonts w:ascii="Tahoma" w:hAnsi="Tahoma" w:cs="Tahoma"/>
                <w:iCs/>
                <w:sz w:val="20"/>
                <w:szCs w:val="20"/>
                <w:lang w:val="fr-CA"/>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fr-CA"/>
              </w:rPr>
            </w:pPr>
            <w:r w:rsidRPr="000C399D">
              <w:rPr>
                <w:rFonts w:ascii="Tahoma" w:hAnsi="Tahoma" w:cs="Tahoma"/>
                <w:iCs/>
                <w:sz w:val="20"/>
                <w:szCs w:val="20"/>
                <w:lang w:val="fr-CA"/>
              </w:rPr>
              <w:t>Mufesakin</w:t>
            </w:r>
          </w:p>
        </w:tc>
        <w:tc>
          <w:tcPr>
            <w:tcW w:w="1596" w:type="dxa"/>
          </w:tcPr>
          <w:p w:rsidR="00253CC7" w:rsidRPr="000C399D" w:rsidRDefault="00253CC7" w:rsidP="000C399D">
            <w:pPr>
              <w:jc w:val="center"/>
              <w:rPr>
                <w:rFonts w:ascii="Tahoma" w:hAnsi="Tahoma" w:cs="Tahoma"/>
                <w:iCs/>
                <w:sz w:val="20"/>
                <w:szCs w:val="20"/>
                <w:lang w:val="es-ES"/>
              </w:rPr>
            </w:pPr>
            <w:r w:rsidRPr="000C399D">
              <w:rPr>
                <w:rFonts w:ascii="Tahoma" w:hAnsi="Tahoma" w:cs="Tahoma"/>
                <w:iCs/>
                <w:sz w:val="20"/>
                <w:szCs w:val="20"/>
                <w:lang w:val="es-ES"/>
              </w:rPr>
              <w:t>150,380</w:t>
            </w:r>
          </w:p>
        </w:tc>
        <w:tc>
          <w:tcPr>
            <w:tcW w:w="1620" w:type="dxa"/>
          </w:tcPr>
          <w:p w:rsidR="00253CC7" w:rsidRPr="000C399D" w:rsidRDefault="00253CC7" w:rsidP="000C399D">
            <w:pPr>
              <w:jc w:val="center"/>
              <w:rPr>
                <w:rFonts w:ascii="Tahoma" w:hAnsi="Tahoma" w:cs="Tahoma"/>
                <w:iCs/>
                <w:sz w:val="20"/>
                <w:szCs w:val="20"/>
                <w:lang w:val="es-ES"/>
              </w:rPr>
            </w:pPr>
            <w:r w:rsidRPr="000C399D">
              <w:rPr>
                <w:rFonts w:ascii="Tahoma" w:hAnsi="Tahoma" w:cs="Tahoma"/>
                <w:iCs/>
                <w:sz w:val="20"/>
                <w:szCs w:val="20"/>
                <w:lang w:val="es-ES"/>
              </w:rPr>
              <w:t>0</w:t>
            </w:r>
          </w:p>
        </w:tc>
        <w:tc>
          <w:tcPr>
            <w:tcW w:w="2183" w:type="dxa"/>
          </w:tcPr>
          <w:p w:rsidR="00253CC7" w:rsidRPr="000C399D" w:rsidRDefault="00506889" w:rsidP="000C399D">
            <w:pPr>
              <w:jc w:val="center"/>
              <w:rPr>
                <w:rFonts w:ascii="Tahoma" w:hAnsi="Tahoma" w:cs="Tahoma"/>
                <w:iCs/>
                <w:sz w:val="20"/>
                <w:szCs w:val="20"/>
                <w:lang w:val="es-ES"/>
              </w:rPr>
            </w:pPr>
            <w:r w:rsidRPr="000C399D">
              <w:rPr>
                <w:rFonts w:ascii="Tahoma" w:hAnsi="Tahoma" w:cs="Tahoma"/>
                <w:iCs/>
                <w:sz w:val="20"/>
                <w:szCs w:val="20"/>
                <w:lang w:val="es-ES"/>
              </w:rPr>
              <w:fldChar w:fldCharType="begin"/>
            </w:r>
            <w:r w:rsidR="00253CC7" w:rsidRPr="000C399D">
              <w:rPr>
                <w:rFonts w:ascii="Tahoma" w:hAnsi="Tahoma" w:cs="Tahoma"/>
                <w:iCs/>
                <w:sz w:val="20"/>
                <w:szCs w:val="20"/>
                <w:lang w:val="es-ES"/>
              </w:rPr>
              <w:instrText xml:space="preserve"> =SUM(LEFT) </w:instrText>
            </w:r>
            <w:r w:rsidRPr="000C399D">
              <w:rPr>
                <w:rFonts w:ascii="Tahoma" w:hAnsi="Tahoma" w:cs="Tahoma"/>
                <w:iCs/>
                <w:sz w:val="20"/>
                <w:szCs w:val="20"/>
                <w:lang w:val="es-ES"/>
              </w:rPr>
              <w:fldChar w:fldCharType="separate"/>
            </w:r>
            <w:r w:rsidR="00253CC7" w:rsidRPr="000C399D">
              <w:rPr>
                <w:rFonts w:ascii="Tahoma" w:hAnsi="Tahoma" w:cs="Tahoma"/>
                <w:iCs/>
                <w:noProof/>
                <w:sz w:val="20"/>
                <w:szCs w:val="20"/>
                <w:lang w:val="es-ES"/>
              </w:rPr>
              <w:t>150,380</w:t>
            </w:r>
            <w:r w:rsidRPr="000C399D">
              <w:rPr>
                <w:rFonts w:ascii="Tahoma" w:hAnsi="Tahoma" w:cs="Tahoma"/>
                <w:iCs/>
                <w:sz w:val="20"/>
                <w:szCs w:val="20"/>
                <w:lang w:val="es-E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s-ES"/>
              </w:rPr>
            </w:pPr>
            <w:r w:rsidRPr="000C399D">
              <w:rPr>
                <w:rFonts w:ascii="Tahoma" w:hAnsi="Tahoma" w:cs="Tahoma"/>
                <w:iCs/>
                <w:sz w:val="20"/>
                <w:szCs w:val="20"/>
                <w:lang w:val="es-ES"/>
              </w:rPr>
              <w:t>CAMEC Inkisi</w:t>
            </w:r>
          </w:p>
        </w:tc>
        <w:tc>
          <w:tcPr>
            <w:tcW w:w="1596" w:type="dxa"/>
          </w:tcPr>
          <w:p w:rsidR="00253CC7" w:rsidRPr="000C399D" w:rsidRDefault="00253CC7" w:rsidP="000C399D">
            <w:pPr>
              <w:jc w:val="center"/>
              <w:rPr>
                <w:rFonts w:ascii="Tahoma" w:hAnsi="Tahoma" w:cs="Tahoma"/>
                <w:iCs/>
                <w:sz w:val="20"/>
                <w:szCs w:val="20"/>
                <w:lang w:val="es-ES"/>
              </w:rPr>
            </w:pPr>
            <w:r w:rsidRPr="000C399D">
              <w:rPr>
                <w:rFonts w:ascii="Tahoma" w:hAnsi="Tahoma" w:cs="Tahoma"/>
                <w:iCs/>
                <w:sz w:val="20"/>
                <w:szCs w:val="20"/>
                <w:lang w:val="es-ES"/>
              </w:rPr>
              <w:t>45,000</w:t>
            </w:r>
          </w:p>
        </w:tc>
        <w:tc>
          <w:tcPr>
            <w:tcW w:w="1620" w:type="dxa"/>
          </w:tcPr>
          <w:p w:rsidR="00253CC7" w:rsidRPr="000C399D" w:rsidRDefault="00253CC7" w:rsidP="000C399D">
            <w:pPr>
              <w:jc w:val="center"/>
              <w:rPr>
                <w:rFonts w:ascii="Tahoma" w:hAnsi="Tahoma" w:cs="Tahoma"/>
                <w:iCs/>
                <w:sz w:val="20"/>
                <w:szCs w:val="20"/>
                <w:lang w:val="es-ES"/>
              </w:rPr>
            </w:pPr>
            <w:r w:rsidRPr="000C399D">
              <w:rPr>
                <w:rFonts w:ascii="Tahoma" w:hAnsi="Tahoma" w:cs="Tahoma"/>
                <w:iCs/>
                <w:sz w:val="20"/>
                <w:szCs w:val="20"/>
                <w:lang w:val="es-ES"/>
              </w:rPr>
              <w:t>21,000</w:t>
            </w:r>
          </w:p>
        </w:tc>
        <w:tc>
          <w:tcPr>
            <w:tcW w:w="2183" w:type="dxa"/>
          </w:tcPr>
          <w:p w:rsidR="00253CC7" w:rsidRPr="000C399D" w:rsidRDefault="00506889" w:rsidP="000C399D">
            <w:pPr>
              <w:jc w:val="center"/>
              <w:rPr>
                <w:rFonts w:ascii="Tahoma" w:hAnsi="Tahoma" w:cs="Tahoma"/>
                <w:iCs/>
                <w:sz w:val="20"/>
                <w:szCs w:val="20"/>
                <w:lang w:val="es-ES"/>
              </w:rPr>
            </w:pPr>
            <w:r w:rsidRPr="000C399D">
              <w:rPr>
                <w:rFonts w:ascii="Tahoma" w:hAnsi="Tahoma" w:cs="Tahoma"/>
                <w:iCs/>
                <w:sz w:val="20"/>
                <w:szCs w:val="20"/>
                <w:lang w:val="es-ES"/>
              </w:rPr>
              <w:fldChar w:fldCharType="begin"/>
            </w:r>
            <w:r w:rsidR="00253CC7" w:rsidRPr="000C399D">
              <w:rPr>
                <w:rFonts w:ascii="Tahoma" w:hAnsi="Tahoma" w:cs="Tahoma"/>
                <w:iCs/>
                <w:sz w:val="20"/>
                <w:szCs w:val="20"/>
                <w:lang w:val="es-ES"/>
              </w:rPr>
              <w:instrText xml:space="preserve"> =SUM(LEFT) </w:instrText>
            </w:r>
            <w:r w:rsidRPr="000C399D">
              <w:rPr>
                <w:rFonts w:ascii="Tahoma" w:hAnsi="Tahoma" w:cs="Tahoma"/>
                <w:iCs/>
                <w:sz w:val="20"/>
                <w:szCs w:val="20"/>
                <w:lang w:val="es-ES"/>
              </w:rPr>
              <w:fldChar w:fldCharType="separate"/>
            </w:r>
            <w:r w:rsidR="00253CC7" w:rsidRPr="000C399D">
              <w:rPr>
                <w:rFonts w:ascii="Tahoma" w:hAnsi="Tahoma" w:cs="Tahoma"/>
                <w:iCs/>
                <w:noProof/>
                <w:sz w:val="20"/>
                <w:szCs w:val="20"/>
                <w:lang w:val="es-ES"/>
              </w:rPr>
              <w:t>66,000</w:t>
            </w:r>
            <w:r w:rsidRPr="000C399D">
              <w:rPr>
                <w:rFonts w:ascii="Tahoma" w:hAnsi="Tahoma" w:cs="Tahoma"/>
                <w:iCs/>
                <w:sz w:val="20"/>
                <w:szCs w:val="20"/>
                <w:lang w:val="es-E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s-ES"/>
              </w:rPr>
            </w:pPr>
            <w:r w:rsidRPr="000C399D">
              <w:rPr>
                <w:rFonts w:ascii="Tahoma" w:hAnsi="Tahoma" w:cs="Tahoma"/>
                <w:iCs/>
                <w:sz w:val="20"/>
                <w:szCs w:val="20"/>
                <w:lang w:val="es-ES"/>
              </w:rPr>
              <w:t>Mbanza Ngungu</w:t>
            </w:r>
          </w:p>
        </w:tc>
        <w:tc>
          <w:tcPr>
            <w:tcW w:w="1596" w:type="dxa"/>
          </w:tcPr>
          <w:p w:rsidR="00253CC7" w:rsidRPr="000C399D" w:rsidRDefault="00253CC7" w:rsidP="000C399D">
            <w:pPr>
              <w:jc w:val="center"/>
              <w:rPr>
                <w:rFonts w:ascii="Tahoma" w:hAnsi="Tahoma" w:cs="Tahoma"/>
                <w:iCs/>
                <w:sz w:val="20"/>
                <w:szCs w:val="20"/>
                <w:lang w:val="es-ES"/>
              </w:rPr>
            </w:pPr>
            <w:r w:rsidRPr="000C399D">
              <w:rPr>
                <w:rFonts w:ascii="Tahoma" w:hAnsi="Tahoma" w:cs="Tahoma"/>
                <w:iCs/>
                <w:sz w:val="20"/>
                <w:szCs w:val="20"/>
                <w:lang w:val="es-ES"/>
              </w:rPr>
              <w:t>48,000</w:t>
            </w:r>
          </w:p>
        </w:tc>
        <w:tc>
          <w:tcPr>
            <w:tcW w:w="1620" w:type="dxa"/>
          </w:tcPr>
          <w:p w:rsidR="00253CC7" w:rsidRPr="000C399D" w:rsidRDefault="00253CC7" w:rsidP="000C399D">
            <w:pPr>
              <w:jc w:val="center"/>
              <w:rPr>
                <w:rFonts w:ascii="Tahoma" w:hAnsi="Tahoma" w:cs="Tahoma"/>
                <w:iCs/>
                <w:sz w:val="20"/>
                <w:szCs w:val="20"/>
                <w:lang w:val="es-ES"/>
              </w:rPr>
            </w:pPr>
            <w:r w:rsidRPr="000C399D">
              <w:rPr>
                <w:rFonts w:ascii="Tahoma" w:hAnsi="Tahoma" w:cs="Tahoma"/>
                <w:iCs/>
                <w:sz w:val="20"/>
                <w:szCs w:val="20"/>
                <w:lang w:val="es-ES"/>
              </w:rPr>
              <w:t>21,600</w:t>
            </w:r>
          </w:p>
        </w:tc>
        <w:tc>
          <w:tcPr>
            <w:tcW w:w="2183" w:type="dxa"/>
          </w:tcPr>
          <w:p w:rsidR="00253CC7" w:rsidRPr="000C399D" w:rsidRDefault="00506889" w:rsidP="000C399D">
            <w:pPr>
              <w:jc w:val="center"/>
              <w:rPr>
                <w:rFonts w:ascii="Tahoma" w:hAnsi="Tahoma" w:cs="Tahoma"/>
                <w:iCs/>
                <w:sz w:val="20"/>
                <w:szCs w:val="20"/>
                <w:lang w:val="es-ES"/>
              </w:rPr>
            </w:pPr>
            <w:r w:rsidRPr="000C399D">
              <w:rPr>
                <w:rFonts w:ascii="Tahoma" w:hAnsi="Tahoma" w:cs="Tahoma"/>
                <w:iCs/>
                <w:sz w:val="20"/>
                <w:szCs w:val="20"/>
                <w:lang w:val="es-ES"/>
              </w:rPr>
              <w:fldChar w:fldCharType="begin"/>
            </w:r>
            <w:r w:rsidR="00253CC7" w:rsidRPr="000C399D">
              <w:rPr>
                <w:rFonts w:ascii="Tahoma" w:hAnsi="Tahoma" w:cs="Tahoma"/>
                <w:iCs/>
                <w:sz w:val="20"/>
                <w:szCs w:val="20"/>
                <w:lang w:val="es-ES"/>
              </w:rPr>
              <w:instrText xml:space="preserve"> =SUM(LEFT) </w:instrText>
            </w:r>
            <w:r w:rsidRPr="000C399D">
              <w:rPr>
                <w:rFonts w:ascii="Tahoma" w:hAnsi="Tahoma" w:cs="Tahoma"/>
                <w:iCs/>
                <w:sz w:val="20"/>
                <w:szCs w:val="20"/>
                <w:lang w:val="es-ES"/>
              </w:rPr>
              <w:fldChar w:fldCharType="separate"/>
            </w:r>
            <w:r w:rsidR="00253CC7" w:rsidRPr="000C399D">
              <w:rPr>
                <w:rFonts w:ascii="Tahoma" w:hAnsi="Tahoma" w:cs="Tahoma"/>
                <w:iCs/>
                <w:noProof/>
                <w:sz w:val="20"/>
                <w:szCs w:val="20"/>
                <w:lang w:val="es-ES"/>
              </w:rPr>
              <w:t>69,600</w:t>
            </w:r>
            <w:r w:rsidRPr="000C399D">
              <w:rPr>
                <w:rFonts w:ascii="Tahoma" w:hAnsi="Tahoma" w:cs="Tahoma"/>
                <w:iCs/>
                <w:sz w:val="20"/>
                <w:szCs w:val="20"/>
                <w:lang w:val="es-E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s-ES"/>
              </w:rPr>
            </w:pPr>
            <w:r w:rsidRPr="000C399D">
              <w:rPr>
                <w:rFonts w:ascii="Tahoma" w:hAnsi="Tahoma" w:cs="Tahoma"/>
                <w:iCs/>
                <w:sz w:val="20"/>
                <w:szCs w:val="20"/>
                <w:lang w:val="es-ES"/>
              </w:rPr>
              <w:t>FINCA</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333,476</w:t>
            </w:r>
          </w:p>
        </w:tc>
        <w:tc>
          <w:tcPr>
            <w:tcW w:w="1620"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0</w:t>
            </w: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333,476</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rPr>
            </w:pPr>
            <w:r w:rsidRPr="000C399D">
              <w:rPr>
                <w:rFonts w:ascii="Tahoma" w:hAnsi="Tahoma" w:cs="Tahoma"/>
                <w:iCs/>
                <w:sz w:val="20"/>
                <w:szCs w:val="20"/>
              </w:rPr>
              <w:t>CAMEC Kimpese (prêt en nature)</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14,780</w:t>
            </w:r>
          </w:p>
        </w:tc>
        <w:tc>
          <w:tcPr>
            <w:tcW w:w="1620" w:type="dxa"/>
          </w:tcPr>
          <w:p w:rsidR="00253CC7" w:rsidRPr="000C399D" w:rsidRDefault="00253CC7" w:rsidP="000C399D">
            <w:pPr>
              <w:jc w:val="center"/>
              <w:rPr>
                <w:rFonts w:ascii="Tahoma" w:hAnsi="Tahoma" w:cs="Tahoma"/>
                <w:iCs/>
                <w:sz w:val="20"/>
                <w:szCs w:val="20"/>
                <w:lang w:val="en-US"/>
              </w:rPr>
            </w:pP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14,780</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n-US"/>
              </w:rPr>
            </w:pPr>
            <w:r w:rsidRPr="000C399D">
              <w:rPr>
                <w:rFonts w:ascii="Tahoma" w:hAnsi="Tahoma" w:cs="Tahoma"/>
                <w:iCs/>
                <w:sz w:val="20"/>
                <w:szCs w:val="20"/>
                <w:lang w:val="en-US"/>
              </w:rPr>
              <w:t>Hekima</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173,717</w:t>
            </w:r>
          </w:p>
        </w:tc>
        <w:tc>
          <w:tcPr>
            <w:tcW w:w="1620"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263,465</w:t>
            </w: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437,182</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n-US"/>
              </w:rPr>
            </w:pPr>
            <w:r w:rsidRPr="000C399D">
              <w:rPr>
                <w:rFonts w:ascii="Tahoma" w:hAnsi="Tahoma" w:cs="Tahoma"/>
                <w:iCs/>
                <w:sz w:val="20"/>
                <w:szCs w:val="20"/>
                <w:lang w:val="en-US"/>
              </w:rPr>
              <w:t>Mecre Kitambo</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97,200</w:t>
            </w:r>
          </w:p>
        </w:tc>
        <w:tc>
          <w:tcPr>
            <w:tcW w:w="1620"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0</w:t>
            </w: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97,200</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n-US"/>
              </w:rPr>
            </w:pPr>
            <w:r w:rsidRPr="000C399D">
              <w:rPr>
                <w:rFonts w:ascii="Tahoma" w:hAnsi="Tahoma" w:cs="Tahoma"/>
                <w:iCs/>
                <w:sz w:val="20"/>
                <w:szCs w:val="20"/>
                <w:lang w:val="en-US"/>
              </w:rPr>
              <w:t>Live vest</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75,000</w:t>
            </w:r>
          </w:p>
        </w:tc>
        <w:tc>
          <w:tcPr>
            <w:tcW w:w="1620"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0</w:t>
            </w: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75,000</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iCs/>
                <w:sz w:val="20"/>
                <w:szCs w:val="20"/>
                <w:lang w:val="en-US"/>
              </w:rPr>
            </w:pPr>
            <w:r w:rsidRPr="000C399D">
              <w:rPr>
                <w:rFonts w:ascii="Tahoma" w:hAnsi="Tahoma" w:cs="Tahoma"/>
                <w:iCs/>
                <w:sz w:val="20"/>
                <w:szCs w:val="20"/>
                <w:lang w:val="en-US"/>
              </w:rPr>
              <w:t>Sodec</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125,250</w:t>
            </w:r>
          </w:p>
        </w:tc>
        <w:tc>
          <w:tcPr>
            <w:tcW w:w="1620"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0</w:t>
            </w: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125,250</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A77AE9" w:rsidP="000C399D">
            <w:pPr>
              <w:jc w:val="both"/>
              <w:rPr>
                <w:rFonts w:ascii="Tahoma" w:hAnsi="Tahoma" w:cs="Tahoma"/>
                <w:iCs/>
                <w:sz w:val="20"/>
                <w:szCs w:val="20"/>
                <w:lang w:val="en-US"/>
              </w:rPr>
            </w:pPr>
            <w:r w:rsidRPr="000C399D">
              <w:rPr>
                <w:rFonts w:ascii="Tahoma" w:hAnsi="Tahoma" w:cs="Tahoma"/>
                <w:iCs/>
                <w:sz w:val="20"/>
                <w:szCs w:val="20"/>
                <w:lang w:val="en-US"/>
              </w:rPr>
              <w:t>Co</w:t>
            </w:r>
            <w:r>
              <w:rPr>
                <w:rFonts w:ascii="Tahoma" w:hAnsi="Tahoma" w:cs="Tahoma"/>
                <w:iCs/>
                <w:sz w:val="20"/>
                <w:szCs w:val="20"/>
                <w:lang w:val="en-US"/>
              </w:rPr>
              <w:t>o</w:t>
            </w:r>
            <w:r w:rsidRPr="000C399D">
              <w:rPr>
                <w:rFonts w:ascii="Tahoma" w:hAnsi="Tahoma" w:cs="Tahoma"/>
                <w:iCs/>
                <w:sz w:val="20"/>
                <w:szCs w:val="20"/>
                <w:lang w:val="en-US"/>
              </w:rPr>
              <w:t>pecas</w:t>
            </w:r>
          </w:p>
        </w:tc>
        <w:tc>
          <w:tcPr>
            <w:tcW w:w="1596"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117,500</w:t>
            </w:r>
          </w:p>
        </w:tc>
        <w:tc>
          <w:tcPr>
            <w:tcW w:w="1620" w:type="dxa"/>
          </w:tcPr>
          <w:p w:rsidR="00253CC7" w:rsidRPr="000C399D" w:rsidRDefault="00253CC7" w:rsidP="000C399D">
            <w:pPr>
              <w:jc w:val="center"/>
              <w:rPr>
                <w:rFonts w:ascii="Tahoma" w:hAnsi="Tahoma" w:cs="Tahoma"/>
                <w:iCs/>
                <w:sz w:val="20"/>
                <w:szCs w:val="20"/>
                <w:lang w:val="en-US"/>
              </w:rPr>
            </w:pPr>
            <w:r w:rsidRPr="000C399D">
              <w:rPr>
                <w:rFonts w:ascii="Tahoma" w:hAnsi="Tahoma" w:cs="Tahoma"/>
                <w:iCs/>
                <w:sz w:val="20"/>
                <w:szCs w:val="20"/>
                <w:lang w:val="en-US"/>
              </w:rPr>
              <w:t>0</w:t>
            </w:r>
          </w:p>
        </w:tc>
        <w:tc>
          <w:tcPr>
            <w:tcW w:w="2183" w:type="dxa"/>
          </w:tcPr>
          <w:p w:rsidR="00253CC7" w:rsidRPr="000C399D" w:rsidRDefault="00506889" w:rsidP="000C399D">
            <w:pPr>
              <w:jc w:val="center"/>
              <w:rPr>
                <w:rFonts w:ascii="Tahoma" w:hAnsi="Tahoma" w:cs="Tahoma"/>
                <w:iCs/>
                <w:sz w:val="20"/>
                <w:szCs w:val="20"/>
                <w:lang w:val="en-US"/>
              </w:rPr>
            </w:pPr>
            <w:r w:rsidRPr="000C399D">
              <w:rPr>
                <w:rFonts w:ascii="Tahoma" w:hAnsi="Tahoma" w:cs="Tahoma"/>
                <w:iCs/>
                <w:sz w:val="20"/>
                <w:szCs w:val="20"/>
                <w:lang w:val="en-US"/>
              </w:rPr>
              <w:fldChar w:fldCharType="begin"/>
            </w:r>
            <w:r w:rsidR="00253CC7" w:rsidRPr="000C399D">
              <w:rPr>
                <w:rFonts w:ascii="Tahoma" w:hAnsi="Tahoma" w:cs="Tahoma"/>
                <w:iCs/>
                <w:sz w:val="20"/>
                <w:szCs w:val="20"/>
                <w:lang w:val="en-US"/>
              </w:rPr>
              <w:instrText xml:space="preserve"> =SUM(LEFT) </w:instrText>
            </w:r>
            <w:r w:rsidRPr="000C399D">
              <w:rPr>
                <w:rFonts w:ascii="Tahoma" w:hAnsi="Tahoma" w:cs="Tahoma"/>
                <w:iCs/>
                <w:sz w:val="20"/>
                <w:szCs w:val="20"/>
                <w:lang w:val="en-US"/>
              </w:rPr>
              <w:fldChar w:fldCharType="separate"/>
            </w:r>
            <w:r w:rsidR="00253CC7" w:rsidRPr="000C399D">
              <w:rPr>
                <w:rFonts w:ascii="Tahoma" w:hAnsi="Tahoma" w:cs="Tahoma"/>
                <w:iCs/>
                <w:noProof/>
                <w:sz w:val="20"/>
                <w:szCs w:val="20"/>
                <w:lang w:val="en-US"/>
              </w:rPr>
              <w:t>117,500</w:t>
            </w:r>
            <w:r w:rsidRPr="000C399D">
              <w:rPr>
                <w:rFonts w:ascii="Tahoma" w:hAnsi="Tahoma" w:cs="Tahoma"/>
                <w:iCs/>
                <w:sz w:val="20"/>
                <w:szCs w:val="20"/>
                <w:lang w:val="en-US"/>
              </w:rPr>
              <w:fldChar w:fldCharType="end"/>
            </w:r>
          </w:p>
        </w:tc>
      </w:tr>
      <w:tr w:rsidR="00253CC7" w:rsidRPr="000C399D" w:rsidTr="000C399D">
        <w:trPr>
          <w:jc w:val="center"/>
        </w:trPr>
        <w:tc>
          <w:tcPr>
            <w:tcW w:w="4047" w:type="dxa"/>
          </w:tcPr>
          <w:p w:rsidR="00253CC7" w:rsidRPr="000C399D" w:rsidRDefault="00253CC7" w:rsidP="000C399D">
            <w:pPr>
              <w:jc w:val="both"/>
              <w:rPr>
                <w:rFonts w:ascii="Tahoma" w:hAnsi="Tahoma" w:cs="Tahoma"/>
                <w:b/>
                <w:iCs/>
                <w:sz w:val="20"/>
                <w:szCs w:val="20"/>
                <w:u w:val="single"/>
                <w:lang w:val="en-US"/>
              </w:rPr>
            </w:pPr>
            <w:r w:rsidRPr="000C399D">
              <w:rPr>
                <w:rFonts w:ascii="Tahoma" w:hAnsi="Tahoma" w:cs="Tahoma"/>
                <w:b/>
                <w:iCs/>
                <w:sz w:val="20"/>
                <w:szCs w:val="20"/>
                <w:u w:val="single"/>
                <w:lang w:val="en-US"/>
              </w:rPr>
              <w:t>TOTAL</w:t>
            </w:r>
          </w:p>
        </w:tc>
        <w:tc>
          <w:tcPr>
            <w:tcW w:w="1596" w:type="dxa"/>
          </w:tcPr>
          <w:p w:rsidR="00253CC7" w:rsidRPr="000C399D" w:rsidRDefault="00253CC7" w:rsidP="000C399D">
            <w:pPr>
              <w:jc w:val="center"/>
              <w:rPr>
                <w:rFonts w:ascii="Tahoma" w:hAnsi="Tahoma" w:cs="Tahoma"/>
                <w:b/>
                <w:iCs/>
                <w:sz w:val="20"/>
                <w:szCs w:val="20"/>
                <w:u w:val="single"/>
                <w:lang w:val="en-US"/>
              </w:rPr>
            </w:pPr>
            <w:r w:rsidRPr="000C399D">
              <w:rPr>
                <w:rFonts w:ascii="Tahoma" w:hAnsi="Tahoma" w:cs="Tahoma"/>
                <w:b/>
                <w:iCs/>
                <w:sz w:val="20"/>
                <w:szCs w:val="20"/>
                <w:u w:val="single"/>
                <w:lang w:val="en-US"/>
              </w:rPr>
              <w:t>1,531,513</w:t>
            </w:r>
          </w:p>
        </w:tc>
        <w:tc>
          <w:tcPr>
            <w:tcW w:w="1620" w:type="dxa"/>
          </w:tcPr>
          <w:p w:rsidR="00253CC7" w:rsidRPr="000C399D" w:rsidRDefault="00253CC7" w:rsidP="000C399D">
            <w:pPr>
              <w:jc w:val="center"/>
              <w:rPr>
                <w:rFonts w:ascii="Tahoma" w:hAnsi="Tahoma" w:cs="Tahoma"/>
                <w:b/>
                <w:iCs/>
                <w:sz w:val="20"/>
                <w:szCs w:val="20"/>
                <w:u w:val="single"/>
                <w:lang w:val="fr-CA"/>
              </w:rPr>
            </w:pPr>
            <w:r w:rsidRPr="000C399D">
              <w:rPr>
                <w:rFonts w:ascii="Tahoma" w:hAnsi="Tahoma" w:cs="Tahoma"/>
                <w:b/>
                <w:iCs/>
                <w:sz w:val="20"/>
                <w:szCs w:val="20"/>
                <w:u w:val="single"/>
                <w:lang w:val="en-US"/>
              </w:rPr>
              <w:t>506,06</w:t>
            </w:r>
            <w:r w:rsidRPr="000C399D">
              <w:rPr>
                <w:rFonts w:ascii="Tahoma" w:hAnsi="Tahoma" w:cs="Tahoma"/>
                <w:b/>
                <w:iCs/>
                <w:sz w:val="20"/>
                <w:szCs w:val="20"/>
                <w:u w:val="single"/>
                <w:lang w:val="fr-CA"/>
              </w:rPr>
              <w:t>5</w:t>
            </w:r>
          </w:p>
        </w:tc>
        <w:tc>
          <w:tcPr>
            <w:tcW w:w="2183" w:type="dxa"/>
          </w:tcPr>
          <w:p w:rsidR="00253CC7" w:rsidRPr="000C399D" w:rsidRDefault="00506889" w:rsidP="000C399D">
            <w:pPr>
              <w:jc w:val="center"/>
              <w:rPr>
                <w:rFonts w:ascii="Tahoma" w:hAnsi="Tahoma" w:cs="Tahoma"/>
                <w:b/>
                <w:iCs/>
                <w:sz w:val="20"/>
                <w:szCs w:val="20"/>
                <w:u w:val="single"/>
                <w:lang w:val="fr-CA"/>
              </w:rPr>
            </w:pPr>
            <w:r w:rsidRPr="000C399D">
              <w:rPr>
                <w:rFonts w:ascii="Tahoma" w:hAnsi="Tahoma" w:cs="Tahoma"/>
                <w:b/>
                <w:iCs/>
                <w:sz w:val="20"/>
                <w:szCs w:val="20"/>
                <w:u w:val="single"/>
                <w:lang w:val="fr-CA"/>
              </w:rPr>
              <w:fldChar w:fldCharType="begin"/>
            </w:r>
            <w:r w:rsidR="00253CC7" w:rsidRPr="000C399D">
              <w:rPr>
                <w:rFonts w:ascii="Tahoma" w:hAnsi="Tahoma" w:cs="Tahoma"/>
                <w:b/>
                <w:iCs/>
                <w:sz w:val="20"/>
                <w:szCs w:val="20"/>
                <w:u w:val="single"/>
                <w:lang w:val="fr-CA"/>
              </w:rPr>
              <w:instrText xml:space="preserve"> =SUM(LEFT) </w:instrText>
            </w:r>
            <w:r w:rsidRPr="000C399D">
              <w:rPr>
                <w:rFonts w:ascii="Tahoma" w:hAnsi="Tahoma" w:cs="Tahoma"/>
                <w:b/>
                <w:iCs/>
                <w:sz w:val="20"/>
                <w:szCs w:val="20"/>
                <w:u w:val="single"/>
                <w:lang w:val="fr-CA"/>
              </w:rPr>
              <w:fldChar w:fldCharType="separate"/>
            </w:r>
            <w:r w:rsidR="00253CC7" w:rsidRPr="000C399D">
              <w:rPr>
                <w:rFonts w:ascii="Tahoma" w:hAnsi="Tahoma" w:cs="Tahoma"/>
                <w:b/>
                <w:iCs/>
                <w:noProof/>
                <w:sz w:val="20"/>
                <w:szCs w:val="20"/>
                <w:u w:val="single"/>
                <w:lang w:val="fr-CA"/>
              </w:rPr>
              <w:t>2,037,578</w:t>
            </w:r>
            <w:r w:rsidRPr="000C399D">
              <w:rPr>
                <w:rFonts w:ascii="Tahoma" w:hAnsi="Tahoma" w:cs="Tahoma"/>
                <w:b/>
                <w:iCs/>
                <w:sz w:val="20"/>
                <w:szCs w:val="20"/>
                <w:u w:val="single"/>
                <w:lang w:val="fr-CA"/>
              </w:rPr>
              <w:fldChar w:fldCharType="end"/>
            </w:r>
          </w:p>
        </w:tc>
      </w:tr>
    </w:tbl>
    <w:p w:rsidR="00253CC7" w:rsidRPr="00DE27A7" w:rsidRDefault="00253CC7" w:rsidP="00253CC7">
      <w:pPr>
        <w:pStyle w:val="BodyText"/>
        <w:spacing w:after="120"/>
        <w:jc w:val="left"/>
        <w:rPr>
          <w:rFonts w:ascii="Tahoma" w:hAnsi="Tahoma" w:cs="Tahoma"/>
          <w:i/>
          <w:sz w:val="20"/>
          <w:szCs w:val="20"/>
          <w:lang w:val="fr-CA"/>
        </w:rPr>
      </w:pPr>
      <w:r w:rsidRPr="00DE27A7">
        <w:rPr>
          <w:rFonts w:ascii="Tahoma" w:hAnsi="Tahoma" w:cs="Tahoma"/>
          <w:i/>
          <w:sz w:val="20"/>
          <w:szCs w:val="20"/>
          <w:lang w:val="fr-CA"/>
        </w:rPr>
        <w:t>Source : Rapport narratif- PST/FPM au 31</w:t>
      </w:r>
      <w:r w:rsidR="00E36B2E">
        <w:rPr>
          <w:rFonts w:ascii="Tahoma" w:hAnsi="Tahoma" w:cs="Tahoma"/>
          <w:i/>
          <w:sz w:val="20"/>
          <w:szCs w:val="20"/>
          <w:lang w:val="fr-CA"/>
        </w:rPr>
        <w:t xml:space="preserve"> mars 2009</w:t>
      </w:r>
    </w:p>
    <w:p w:rsidR="0020302E" w:rsidRPr="0020302E" w:rsidRDefault="0020302E" w:rsidP="00DE27A7">
      <w:pPr>
        <w:rPr>
          <w:lang w:val="fr-CA"/>
        </w:rPr>
      </w:pPr>
    </w:p>
    <w:p w:rsidR="009B10F2" w:rsidRDefault="009B10F2" w:rsidP="009B10F2">
      <w:pPr>
        <w:pStyle w:val="Heading1"/>
        <w:rPr>
          <w:rFonts w:ascii="Tahoma" w:hAnsi="Tahoma" w:cs="Tahoma"/>
          <w:b/>
          <w:bCs/>
          <w:sz w:val="22"/>
          <w:szCs w:val="22"/>
        </w:rPr>
      </w:pPr>
      <w:r>
        <w:rPr>
          <w:rFonts w:ascii="Tahoma" w:hAnsi="Tahoma" w:cs="Tahoma"/>
          <w:b/>
          <w:bCs/>
          <w:sz w:val="22"/>
          <w:szCs w:val="22"/>
        </w:rPr>
        <w:t>I</w:t>
      </w:r>
      <w:r w:rsidR="00A81E4B">
        <w:rPr>
          <w:rFonts w:ascii="Tahoma" w:hAnsi="Tahoma" w:cs="Tahoma"/>
          <w:b/>
          <w:bCs/>
          <w:sz w:val="22"/>
          <w:szCs w:val="22"/>
        </w:rPr>
        <w:t>II</w:t>
      </w:r>
      <w:r>
        <w:rPr>
          <w:rFonts w:ascii="Tahoma" w:hAnsi="Tahoma" w:cs="Tahoma"/>
          <w:b/>
          <w:bCs/>
          <w:sz w:val="22"/>
          <w:szCs w:val="22"/>
        </w:rPr>
        <w:t>. Objectifs de l’Evaluation</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 xml:space="preserve">La présente évaluation finale est menée </w:t>
      </w:r>
      <w:r w:rsidR="007C066A">
        <w:rPr>
          <w:rFonts w:ascii="Tahoma" w:hAnsi="Tahoma" w:cs="Tahoma"/>
          <w:sz w:val="22"/>
          <w:szCs w:val="22"/>
        </w:rPr>
        <w:t xml:space="preserve">avec comme objectif de : (i) </w:t>
      </w:r>
      <w:r>
        <w:rPr>
          <w:rFonts w:ascii="Tahoma" w:hAnsi="Tahoma" w:cs="Tahoma"/>
          <w:sz w:val="22"/>
          <w:szCs w:val="22"/>
        </w:rPr>
        <w:t>apprécier l’efficacité et la pertinence du Projet ainsi que les résultats atteints depuis le début de mise en œuvre en comparaison avec le</w:t>
      </w:r>
      <w:r w:rsidR="007C066A">
        <w:rPr>
          <w:rFonts w:ascii="Tahoma" w:hAnsi="Tahoma" w:cs="Tahoma"/>
          <w:sz w:val="22"/>
          <w:szCs w:val="22"/>
        </w:rPr>
        <w:t xml:space="preserve"> plan initial de travail et (ii)</w:t>
      </w:r>
      <w:r>
        <w:rPr>
          <w:rFonts w:ascii="Tahoma" w:hAnsi="Tahoma" w:cs="Tahoma"/>
          <w:sz w:val="22"/>
          <w:szCs w:val="22"/>
        </w:rPr>
        <w:t xml:space="preserve"> formuler des recommandations concrètes en vue de la pérennisation des acquis.</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Plus spécifiquement, la mission devra :</w:t>
      </w:r>
    </w:p>
    <w:p w:rsidR="009B10F2" w:rsidRDefault="009B10F2" w:rsidP="009B10F2">
      <w:pPr>
        <w:jc w:val="both"/>
        <w:rPr>
          <w:rFonts w:ascii="Tahoma" w:hAnsi="Tahoma" w:cs="Tahoma"/>
          <w:sz w:val="22"/>
          <w:szCs w:val="22"/>
        </w:rPr>
      </w:pPr>
    </w:p>
    <w:p w:rsidR="009B10F2" w:rsidRDefault="009B10F2" w:rsidP="00B96B6F">
      <w:pPr>
        <w:numPr>
          <w:ilvl w:val="0"/>
          <w:numId w:val="22"/>
        </w:numPr>
        <w:tabs>
          <w:tab w:val="clear" w:pos="1080"/>
          <w:tab w:val="num" w:pos="360"/>
        </w:tabs>
        <w:spacing w:before="120"/>
        <w:ind w:left="360"/>
        <w:jc w:val="both"/>
        <w:rPr>
          <w:rFonts w:ascii="Tahoma" w:hAnsi="Tahoma" w:cs="Tahoma"/>
          <w:sz w:val="22"/>
          <w:szCs w:val="22"/>
        </w:rPr>
      </w:pPr>
      <w:r>
        <w:rPr>
          <w:rFonts w:ascii="Tahoma" w:hAnsi="Tahoma" w:cs="Tahoma"/>
          <w:sz w:val="22"/>
          <w:szCs w:val="22"/>
        </w:rPr>
        <w:t>apprécier la pertinence du projet au moment de sa formulation et à l’heure actuelle, au regard :</w:t>
      </w:r>
    </w:p>
    <w:p w:rsidR="009B10F2" w:rsidRDefault="009B10F2" w:rsidP="00A32D46">
      <w:pPr>
        <w:numPr>
          <w:ilvl w:val="1"/>
          <w:numId w:val="23"/>
        </w:numPr>
        <w:spacing w:before="120"/>
        <w:jc w:val="both"/>
        <w:rPr>
          <w:rFonts w:ascii="Tahoma" w:hAnsi="Tahoma" w:cs="Tahoma"/>
          <w:sz w:val="22"/>
          <w:szCs w:val="22"/>
        </w:rPr>
      </w:pPr>
      <w:r>
        <w:rPr>
          <w:rFonts w:ascii="Tahoma" w:hAnsi="Tahoma" w:cs="Tahoma"/>
          <w:sz w:val="22"/>
          <w:szCs w:val="22"/>
        </w:rPr>
        <w:lastRenderedPageBreak/>
        <w:t>des principes clés de la promotion de la microfinance tels que définis par le FENU</w:t>
      </w:r>
      <w:r w:rsidR="009C0F82">
        <w:rPr>
          <w:rFonts w:ascii="Tahoma" w:hAnsi="Tahoma" w:cs="Tahoma"/>
          <w:sz w:val="22"/>
          <w:szCs w:val="22"/>
        </w:rPr>
        <w:t xml:space="preserve"> et le PNUD</w:t>
      </w:r>
      <w:r>
        <w:rPr>
          <w:rFonts w:ascii="Tahoma" w:hAnsi="Tahoma" w:cs="Tahoma"/>
          <w:sz w:val="22"/>
          <w:szCs w:val="22"/>
        </w:rPr>
        <w:t> ;</w:t>
      </w:r>
    </w:p>
    <w:p w:rsidR="009B10F2" w:rsidRDefault="009B10F2" w:rsidP="00A32D46">
      <w:pPr>
        <w:numPr>
          <w:ilvl w:val="1"/>
          <w:numId w:val="23"/>
        </w:numPr>
        <w:spacing w:before="120"/>
        <w:jc w:val="both"/>
        <w:rPr>
          <w:rFonts w:ascii="Tahoma" w:hAnsi="Tahoma" w:cs="Tahoma"/>
          <w:sz w:val="22"/>
          <w:szCs w:val="22"/>
        </w:rPr>
      </w:pPr>
      <w:r>
        <w:rPr>
          <w:rFonts w:ascii="Tahoma" w:hAnsi="Tahoma" w:cs="Tahoma"/>
          <w:sz w:val="22"/>
          <w:szCs w:val="22"/>
        </w:rPr>
        <w:t xml:space="preserve">des objectifs et instruments d’intervention du </w:t>
      </w:r>
      <w:r w:rsidR="00521821">
        <w:rPr>
          <w:rFonts w:ascii="Tahoma" w:hAnsi="Tahoma" w:cs="Tahoma"/>
          <w:sz w:val="22"/>
          <w:szCs w:val="22"/>
        </w:rPr>
        <w:t>PASMIF</w:t>
      </w:r>
      <w:r>
        <w:rPr>
          <w:rFonts w:ascii="Tahoma" w:hAnsi="Tahoma" w:cs="Tahoma"/>
          <w:sz w:val="22"/>
          <w:szCs w:val="22"/>
        </w:rPr>
        <w:t> ;</w:t>
      </w:r>
    </w:p>
    <w:p w:rsidR="009B10F2" w:rsidRDefault="009B10F2" w:rsidP="00A32D46">
      <w:pPr>
        <w:numPr>
          <w:ilvl w:val="1"/>
          <w:numId w:val="23"/>
        </w:numPr>
        <w:spacing w:before="120"/>
        <w:jc w:val="both"/>
        <w:rPr>
          <w:rFonts w:ascii="Tahoma" w:hAnsi="Tahoma" w:cs="Tahoma"/>
          <w:sz w:val="22"/>
          <w:szCs w:val="22"/>
        </w:rPr>
      </w:pPr>
      <w:r>
        <w:rPr>
          <w:rFonts w:ascii="Tahoma" w:hAnsi="Tahoma" w:cs="Tahoma"/>
          <w:sz w:val="22"/>
          <w:szCs w:val="22"/>
        </w:rPr>
        <w:t>des besoins des bénéficiaires directs et indirects ;</w:t>
      </w:r>
    </w:p>
    <w:p w:rsidR="009B10F2" w:rsidRDefault="009B10F2" w:rsidP="00A32D46">
      <w:pPr>
        <w:numPr>
          <w:ilvl w:val="1"/>
          <w:numId w:val="23"/>
        </w:numPr>
        <w:spacing w:before="120"/>
        <w:jc w:val="both"/>
        <w:rPr>
          <w:rFonts w:ascii="Tahoma" w:hAnsi="Tahoma" w:cs="Tahoma"/>
          <w:sz w:val="22"/>
          <w:szCs w:val="22"/>
        </w:rPr>
      </w:pPr>
      <w:r>
        <w:rPr>
          <w:rFonts w:ascii="Tahoma" w:hAnsi="Tahoma" w:cs="Tahoma"/>
          <w:sz w:val="22"/>
          <w:szCs w:val="22"/>
        </w:rPr>
        <w:t>des besoins du secteur de la microfinance ;</w:t>
      </w:r>
    </w:p>
    <w:p w:rsidR="009B10F2" w:rsidRDefault="009B10F2" w:rsidP="00A32D46">
      <w:pPr>
        <w:numPr>
          <w:ilvl w:val="1"/>
          <w:numId w:val="23"/>
        </w:numPr>
        <w:spacing w:before="120"/>
        <w:jc w:val="both"/>
        <w:rPr>
          <w:rFonts w:ascii="Tahoma" w:hAnsi="Tahoma" w:cs="Tahoma"/>
          <w:sz w:val="22"/>
          <w:szCs w:val="22"/>
        </w:rPr>
      </w:pPr>
      <w:r>
        <w:rPr>
          <w:rFonts w:ascii="Tahoma" w:hAnsi="Tahoma" w:cs="Tahoma"/>
          <w:sz w:val="22"/>
          <w:szCs w:val="22"/>
        </w:rPr>
        <w:t>de l’objectif global du FENU et du PNUD de lutte contre la pauvreté.</w:t>
      </w:r>
    </w:p>
    <w:p w:rsidR="009B10F2" w:rsidRDefault="009B10F2" w:rsidP="00A32D46">
      <w:pPr>
        <w:spacing w:before="120"/>
        <w:jc w:val="both"/>
        <w:rPr>
          <w:rFonts w:ascii="Tahoma" w:hAnsi="Tahoma" w:cs="Tahoma"/>
          <w:sz w:val="22"/>
          <w:szCs w:val="22"/>
        </w:rPr>
      </w:pPr>
    </w:p>
    <w:p w:rsidR="009B10F2" w:rsidRDefault="009B10F2" w:rsidP="00B96B6F">
      <w:pPr>
        <w:numPr>
          <w:ilvl w:val="0"/>
          <w:numId w:val="22"/>
        </w:numPr>
        <w:tabs>
          <w:tab w:val="clear" w:pos="1080"/>
          <w:tab w:val="num" w:pos="360"/>
        </w:tabs>
        <w:spacing w:before="120"/>
        <w:ind w:left="360"/>
        <w:jc w:val="both"/>
        <w:rPr>
          <w:rFonts w:ascii="Tahoma" w:hAnsi="Tahoma" w:cs="Tahoma"/>
          <w:sz w:val="22"/>
          <w:szCs w:val="22"/>
        </w:rPr>
      </w:pPr>
      <w:r>
        <w:rPr>
          <w:rFonts w:ascii="Tahoma" w:hAnsi="Tahoma" w:cs="Tahoma"/>
          <w:sz w:val="22"/>
          <w:szCs w:val="22"/>
        </w:rPr>
        <w:t>apprécier la qualité des résultats et vérifier que les objectifs fixés ont été atteints ;</w:t>
      </w:r>
    </w:p>
    <w:p w:rsidR="009B10F2" w:rsidRDefault="009B10F2" w:rsidP="00B96B6F">
      <w:pPr>
        <w:numPr>
          <w:ilvl w:val="0"/>
          <w:numId w:val="22"/>
        </w:numPr>
        <w:tabs>
          <w:tab w:val="clear" w:pos="1080"/>
          <w:tab w:val="num" w:pos="360"/>
        </w:tabs>
        <w:spacing w:before="120"/>
        <w:ind w:left="360"/>
        <w:jc w:val="both"/>
        <w:rPr>
          <w:rFonts w:ascii="Tahoma" w:hAnsi="Tahoma" w:cs="Tahoma"/>
          <w:sz w:val="22"/>
          <w:szCs w:val="22"/>
        </w:rPr>
      </w:pPr>
      <w:r>
        <w:rPr>
          <w:rFonts w:ascii="Tahoma" w:hAnsi="Tahoma" w:cs="Tahoma"/>
          <w:sz w:val="22"/>
          <w:szCs w:val="22"/>
        </w:rPr>
        <w:t>examiner l’efficience de la mise en œuvre du projet, en comparant les résultats obtenus aux résultats attendus et aux ressources utilisées ; identifier les obstacles éventuels à la bonne mise en œuvre du projet et à la réalisation à terme de ses objectifs ou</w:t>
      </w:r>
      <w:r w:rsidR="006F0533">
        <w:rPr>
          <w:rFonts w:ascii="Tahoma" w:hAnsi="Tahoma" w:cs="Tahoma"/>
          <w:sz w:val="22"/>
          <w:szCs w:val="22"/>
        </w:rPr>
        <w:t>, au contraire, les aspects qui l’ont facilitée ;</w:t>
      </w:r>
    </w:p>
    <w:p w:rsidR="009B10F2" w:rsidRPr="00503604" w:rsidRDefault="009B10F2" w:rsidP="00B96B6F">
      <w:pPr>
        <w:numPr>
          <w:ilvl w:val="0"/>
          <w:numId w:val="22"/>
        </w:numPr>
        <w:tabs>
          <w:tab w:val="clear" w:pos="1080"/>
          <w:tab w:val="num" w:pos="360"/>
        </w:tabs>
        <w:spacing w:before="120"/>
        <w:ind w:left="360"/>
        <w:jc w:val="both"/>
        <w:rPr>
          <w:rFonts w:ascii="Tahoma" w:hAnsi="Tahoma" w:cs="Tahoma"/>
          <w:sz w:val="22"/>
          <w:szCs w:val="22"/>
        </w:rPr>
      </w:pPr>
      <w:r>
        <w:rPr>
          <w:rFonts w:ascii="Tahoma" w:hAnsi="Tahoma" w:cs="Tahoma"/>
          <w:sz w:val="22"/>
          <w:szCs w:val="22"/>
        </w:rPr>
        <w:t>apprécier l’impact du</w:t>
      </w:r>
      <w:r w:rsidR="006F0533">
        <w:rPr>
          <w:rFonts w:ascii="Tahoma" w:hAnsi="Tahoma" w:cs="Tahoma"/>
          <w:sz w:val="22"/>
          <w:szCs w:val="22"/>
        </w:rPr>
        <w:t xml:space="preserve"> projet notamment en termes de : (i)</w:t>
      </w:r>
      <w:r>
        <w:rPr>
          <w:rFonts w:ascii="Tahoma" w:hAnsi="Tahoma" w:cs="Tahoma"/>
          <w:sz w:val="22"/>
          <w:szCs w:val="22"/>
        </w:rPr>
        <w:t xml:space="preserve"> investissement dans </w:t>
      </w:r>
      <w:r w:rsidR="006F0533">
        <w:rPr>
          <w:rFonts w:ascii="Tahoma" w:hAnsi="Tahoma" w:cs="Tahoma"/>
          <w:sz w:val="22"/>
          <w:szCs w:val="22"/>
        </w:rPr>
        <w:t xml:space="preserve">la mise en place d’un cadre légal pour adéquat pour le </w:t>
      </w:r>
      <w:r>
        <w:rPr>
          <w:rFonts w:ascii="Tahoma" w:hAnsi="Tahoma" w:cs="Tahoma"/>
          <w:sz w:val="22"/>
          <w:szCs w:val="22"/>
        </w:rPr>
        <w:t>développement d</w:t>
      </w:r>
      <w:r w:rsidR="006F0533">
        <w:rPr>
          <w:rFonts w:ascii="Tahoma" w:hAnsi="Tahoma" w:cs="Tahoma"/>
          <w:sz w:val="22"/>
          <w:szCs w:val="22"/>
        </w:rPr>
        <w:t>u secteur de la microfinance</w:t>
      </w:r>
      <w:r w:rsidR="00A77AE9">
        <w:rPr>
          <w:rFonts w:ascii="Tahoma" w:hAnsi="Tahoma" w:cs="Tahoma"/>
          <w:sz w:val="22"/>
          <w:szCs w:val="22"/>
        </w:rPr>
        <w:t>, (</w:t>
      </w:r>
      <w:r w:rsidR="006F0533">
        <w:rPr>
          <w:rFonts w:ascii="Tahoma" w:hAnsi="Tahoma" w:cs="Tahoma"/>
          <w:sz w:val="22"/>
          <w:szCs w:val="22"/>
        </w:rPr>
        <w:t>ii)</w:t>
      </w:r>
      <w:r>
        <w:rPr>
          <w:rFonts w:ascii="Tahoma" w:hAnsi="Tahoma" w:cs="Tahoma"/>
          <w:sz w:val="22"/>
          <w:szCs w:val="22"/>
        </w:rPr>
        <w:t> </w:t>
      </w:r>
      <w:r w:rsidR="006F0533" w:rsidRPr="00CA4991">
        <w:rPr>
          <w:rFonts w:ascii="Tahoma" w:hAnsi="Tahoma" w:cs="Tahoma"/>
          <w:sz w:val="22"/>
          <w:szCs w:val="22"/>
        </w:rPr>
        <w:t xml:space="preserve"> </w:t>
      </w:r>
      <w:r w:rsidR="006F0533">
        <w:rPr>
          <w:rFonts w:ascii="Tahoma" w:hAnsi="Tahoma" w:cs="Tahoma"/>
          <w:sz w:val="22"/>
          <w:szCs w:val="22"/>
        </w:rPr>
        <w:t>renforcement des capacités des acteurs du secteur et du Groupe PNUD en microfinance</w:t>
      </w:r>
      <w:r w:rsidR="00A77AE9">
        <w:rPr>
          <w:rFonts w:ascii="Tahoma" w:hAnsi="Tahoma" w:cs="Tahoma"/>
          <w:sz w:val="22"/>
          <w:szCs w:val="22"/>
        </w:rPr>
        <w:t>, (</w:t>
      </w:r>
      <w:r w:rsidR="006F0533">
        <w:rPr>
          <w:rFonts w:ascii="Tahoma" w:hAnsi="Tahoma" w:cs="Tahoma"/>
          <w:sz w:val="22"/>
          <w:szCs w:val="22"/>
        </w:rPr>
        <w:t>iii</w:t>
      </w:r>
      <w:r w:rsidR="00A77AE9">
        <w:rPr>
          <w:rFonts w:ascii="Tahoma" w:hAnsi="Tahoma" w:cs="Tahoma"/>
          <w:sz w:val="22"/>
          <w:szCs w:val="22"/>
        </w:rPr>
        <w:t>) investissement</w:t>
      </w:r>
      <w:r w:rsidR="006F0533">
        <w:rPr>
          <w:rFonts w:ascii="Tahoma" w:hAnsi="Tahoma" w:cs="Tahoma"/>
          <w:sz w:val="22"/>
          <w:szCs w:val="22"/>
        </w:rPr>
        <w:t xml:space="preserve"> direct dans les IMF  et </w:t>
      </w:r>
      <w:r w:rsidR="006F0533" w:rsidRPr="00CA4991">
        <w:rPr>
          <w:rFonts w:ascii="Tahoma" w:hAnsi="Tahoma" w:cs="Tahoma"/>
          <w:sz w:val="22"/>
          <w:szCs w:val="22"/>
        </w:rPr>
        <w:t> </w:t>
      </w:r>
    </w:p>
    <w:p w:rsidR="009B10F2" w:rsidRDefault="009B10F2" w:rsidP="00B96B6F">
      <w:pPr>
        <w:numPr>
          <w:ilvl w:val="0"/>
          <w:numId w:val="22"/>
        </w:numPr>
        <w:tabs>
          <w:tab w:val="clear" w:pos="1080"/>
          <w:tab w:val="num" w:pos="360"/>
        </w:tabs>
        <w:spacing w:before="120"/>
        <w:ind w:left="360"/>
        <w:jc w:val="both"/>
        <w:rPr>
          <w:rFonts w:ascii="Tahoma" w:hAnsi="Tahoma" w:cs="Tahoma"/>
          <w:sz w:val="22"/>
          <w:szCs w:val="22"/>
        </w:rPr>
      </w:pPr>
      <w:r>
        <w:rPr>
          <w:rFonts w:ascii="Tahoma" w:hAnsi="Tahoma" w:cs="Tahoma"/>
          <w:sz w:val="22"/>
          <w:szCs w:val="22"/>
        </w:rPr>
        <w:t xml:space="preserve">apprécier les </w:t>
      </w:r>
      <w:r w:rsidR="00355887">
        <w:rPr>
          <w:rFonts w:ascii="Tahoma" w:hAnsi="Tahoma" w:cs="Tahoma"/>
          <w:sz w:val="22"/>
          <w:szCs w:val="22"/>
        </w:rPr>
        <w:t>perspectives et formuler des rec</w:t>
      </w:r>
      <w:r>
        <w:rPr>
          <w:rFonts w:ascii="Tahoma" w:hAnsi="Tahoma" w:cs="Tahoma"/>
          <w:sz w:val="22"/>
          <w:szCs w:val="22"/>
        </w:rPr>
        <w:t xml:space="preserve">ommandations pour la poursuite des activités du </w:t>
      </w:r>
      <w:r w:rsidR="009342AB">
        <w:rPr>
          <w:rFonts w:ascii="Tahoma" w:hAnsi="Tahoma" w:cs="Tahoma"/>
          <w:sz w:val="22"/>
          <w:szCs w:val="22"/>
        </w:rPr>
        <w:t>PAS</w:t>
      </w:r>
      <w:r w:rsidR="00521821">
        <w:rPr>
          <w:rFonts w:ascii="Tahoma" w:hAnsi="Tahoma" w:cs="Tahoma"/>
          <w:sz w:val="22"/>
          <w:szCs w:val="22"/>
        </w:rPr>
        <w:t>MIF</w:t>
      </w:r>
      <w:r>
        <w:rPr>
          <w:rFonts w:ascii="Tahoma" w:hAnsi="Tahoma" w:cs="Tahoma"/>
          <w:sz w:val="22"/>
          <w:szCs w:val="22"/>
        </w:rPr>
        <w:t xml:space="preserve"> dans </w:t>
      </w:r>
      <w:r w:rsidR="00521821">
        <w:rPr>
          <w:rFonts w:ascii="Tahoma" w:hAnsi="Tahoma" w:cs="Tahoma"/>
          <w:sz w:val="22"/>
          <w:szCs w:val="22"/>
        </w:rPr>
        <w:t>une deuxième phase d’appui</w:t>
      </w:r>
      <w:r>
        <w:rPr>
          <w:rFonts w:ascii="Tahoma" w:hAnsi="Tahoma" w:cs="Tahoma"/>
          <w:sz w:val="22"/>
          <w:szCs w:val="22"/>
        </w:rPr>
        <w:t>.</w:t>
      </w:r>
    </w:p>
    <w:p w:rsidR="009B10F2" w:rsidRDefault="009B10F2" w:rsidP="009B10F2">
      <w:pPr>
        <w:jc w:val="both"/>
        <w:rPr>
          <w:rFonts w:ascii="Tahoma" w:hAnsi="Tahoma" w:cs="Tahoma"/>
          <w:sz w:val="22"/>
          <w:szCs w:val="22"/>
        </w:rPr>
      </w:pPr>
    </w:p>
    <w:p w:rsidR="00FA6B37" w:rsidRDefault="00FA6B37" w:rsidP="00FA6B37">
      <w:pPr>
        <w:pStyle w:val="Heading6"/>
      </w:pPr>
      <w:r>
        <w:t>IV. Composition, durée et organisation de la mission</w:t>
      </w:r>
    </w:p>
    <w:p w:rsidR="00FA6B37" w:rsidRPr="006F0533" w:rsidRDefault="00FA6B37" w:rsidP="00FA6B37"/>
    <w:p w:rsidR="00FA6B37" w:rsidRPr="00975407" w:rsidRDefault="00FA6B37" w:rsidP="00FA6B37">
      <w:pPr>
        <w:numPr>
          <w:ilvl w:val="0"/>
          <w:numId w:val="28"/>
        </w:numPr>
        <w:rPr>
          <w:rFonts w:ascii="Tahoma" w:hAnsi="Tahoma" w:cs="Tahoma"/>
          <w:b/>
          <w:sz w:val="22"/>
          <w:szCs w:val="22"/>
        </w:rPr>
      </w:pPr>
      <w:r>
        <w:rPr>
          <w:rFonts w:ascii="Tahoma" w:hAnsi="Tahoma" w:cs="Tahoma"/>
          <w:b/>
          <w:sz w:val="22"/>
          <w:szCs w:val="22"/>
        </w:rPr>
        <w:t xml:space="preserve">a) </w:t>
      </w:r>
      <w:r w:rsidRPr="00975407">
        <w:rPr>
          <w:rFonts w:ascii="Tahoma" w:hAnsi="Tahoma" w:cs="Tahoma"/>
          <w:b/>
          <w:sz w:val="22"/>
          <w:szCs w:val="22"/>
        </w:rPr>
        <w:t>Expertise requise et composition</w:t>
      </w:r>
    </w:p>
    <w:p w:rsidR="00FA6B37" w:rsidRPr="0019251E" w:rsidRDefault="00FA6B37" w:rsidP="00FA6B37">
      <w:pPr>
        <w:ind w:left="360"/>
        <w:rPr>
          <w:rFonts w:ascii="Tahoma" w:hAnsi="Tahoma" w:cs="Tahoma"/>
          <w:b/>
          <w:sz w:val="22"/>
          <w:szCs w:val="22"/>
          <w:u w:val="single"/>
        </w:rPr>
      </w:pPr>
    </w:p>
    <w:p w:rsidR="00FA6B37" w:rsidRPr="0019251E" w:rsidRDefault="00FA6B37" w:rsidP="00FA6B37">
      <w:pPr>
        <w:jc w:val="both"/>
        <w:rPr>
          <w:rFonts w:ascii="Tahoma" w:hAnsi="Tahoma" w:cs="Tahoma"/>
          <w:sz w:val="22"/>
          <w:szCs w:val="22"/>
        </w:rPr>
      </w:pPr>
      <w:r w:rsidRPr="0019251E">
        <w:rPr>
          <w:rFonts w:ascii="Tahoma" w:hAnsi="Tahoma" w:cs="Tahoma"/>
          <w:sz w:val="22"/>
          <w:szCs w:val="22"/>
        </w:rPr>
        <w:t>L’évaluation sera conduite par un consultant international, expert de haut niveau dans le domaine de l’évaluation des projets/programmes et ayant une bonne connaissance de la microfinance. Chef de la mission, il</w:t>
      </w:r>
      <w:r w:rsidR="00641946">
        <w:rPr>
          <w:rFonts w:ascii="Tahoma" w:hAnsi="Tahoma" w:cs="Tahoma"/>
          <w:sz w:val="22"/>
          <w:szCs w:val="22"/>
        </w:rPr>
        <w:t>/elle</w:t>
      </w:r>
      <w:r w:rsidRPr="0019251E">
        <w:rPr>
          <w:rFonts w:ascii="Tahoma" w:hAnsi="Tahoma" w:cs="Tahoma"/>
          <w:sz w:val="22"/>
          <w:szCs w:val="22"/>
        </w:rPr>
        <w:t xml:space="preserve"> sera responsable du rapport final. Il</w:t>
      </w:r>
      <w:r w:rsidR="00641946">
        <w:rPr>
          <w:rFonts w:ascii="Tahoma" w:hAnsi="Tahoma" w:cs="Tahoma"/>
          <w:sz w:val="22"/>
          <w:szCs w:val="22"/>
        </w:rPr>
        <w:t>/elle</w:t>
      </w:r>
      <w:r w:rsidRPr="0019251E">
        <w:rPr>
          <w:rFonts w:ascii="Tahoma" w:hAnsi="Tahoma" w:cs="Tahoma"/>
          <w:sz w:val="22"/>
          <w:szCs w:val="22"/>
        </w:rPr>
        <w:t xml:space="preserve"> </w:t>
      </w:r>
      <w:r>
        <w:rPr>
          <w:rFonts w:ascii="Tahoma" w:hAnsi="Tahoma" w:cs="Tahoma"/>
          <w:sz w:val="22"/>
          <w:szCs w:val="22"/>
        </w:rPr>
        <w:t>associera les services d’u</w:t>
      </w:r>
      <w:r w:rsidRPr="0019251E">
        <w:rPr>
          <w:rFonts w:ascii="Tahoma" w:hAnsi="Tahoma" w:cs="Tahoma"/>
          <w:sz w:val="22"/>
          <w:szCs w:val="22"/>
        </w:rPr>
        <w:t xml:space="preserve">n consultant  national, expert en microfinance et ayant une connaissance approfondie du paysage bancaire et financier </w:t>
      </w:r>
      <w:r>
        <w:rPr>
          <w:rFonts w:ascii="Tahoma" w:hAnsi="Tahoma" w:cs="Tahoma"/>
          <w:sz w:val="22"/>
          <w:szCs w:val="22"/>
        </w:rPr>
        <w:t>en RDC.</w:t>
      </w:r>
    </w:p>
    <w:p w:rsidR="00FA6B37" w:rsidRPr="0019251E" w:rsidRDefault="00FA6B37" w:rsidP="00FA6B37">
      <w:pPr>
        <w:ind w:left="360"/>
        <w:jc w:val="both"/>
        <w:rPr>
          <w:rFonts w:ascii="Tahoma" w:hAnsi="Tahoma" w:cs="Tahoma"/>
          <w:sz w:val="22"/>
          <w:szCs w:val="22"/>
        </w:rPr>
      </w:pPr>
    </w:p>
    <w:p w:rsidR="00FA6B37" w:rsidRPr="0019251E" w:rsidRDefault="00FA6B37" w:rsidP="00FA6B37">
      <w:pPr>
        <w:jc w:val="both"/>
        <w:rPr>
          <w:rFonts w:ascii="Tahoma" w:hAnsi="Tahoma" w:cs="Tahoma"/>
          <w:sz w:val="22"/>
          <w:szCs w:val="22"/>
        </w:rPr>
      </w:pPr>
      <w:r w:rsidRPr="0019251E">
        <w:rPr>
          <w:rFonts w:ascii="Tahoma" w:hAnsi="Tahoma" w:cs="Tahoma"/>
          <w:sz w:val="22"/>
          <w:szCs w:val="22"/>
        </w:rPr>
        <w:t xml:space="preserve">Le consultant international et le </w:t>
      </w:r>
      <w:r>
        <w:rPr>
          <w:rFonts w:ascii="Tahoma" w:hAnsi="Tahoma" w:cs="Tahoma"/>
          <w:sz w:val="22"/>
          <w:szCs w:val="22"/>
        </w:rPr>
        <w:t>consultant national</w:t>
      </w:r>
      <w:r w:rsidRPr="0019251E">
        <w:rPr>
          <w:rFonts w:ascii="Tahoma" w:hAnsi="Tahoma" w:cs="Tahoma"/>
          <w:sz w:val="22"/>
          <w:szCs w:val="22"/>
        </w:rPr>
        <w:t xml:space="preserve"> doivent être hautement </w:t>
      </w:r>
      <w:r w:rsidR="00A77AE9" w:rsidRPr="0019251E">
        <w:rPr>
          <w:rFonts w:ascii="Tahoma" w:hAnsi="Tahoma" w:cs="Tahoma"/>
          <w:sz w:val="22"/>
          <w:szCs w:val="22"/>
        </w:rPr>
        <w:t>qualifiés,</w:t>
      </w:r>
      <w:r w:rsidR="00A77AE9">
        <w:rPr>
          <w:rFonts w:ascii="Tahoma" w:hAnsi="Tahoma" w:cs="Tahoma"/>
          <w:sz w:val="22"/>
          <w:szCs w:val="22"/>
        </w:rPr>
        <w:t xml:space="preserve"> et</w:t>
      </w:r>
      <w:r w:rsidRPr="0019251E">
        <w:rPr>
          <w:rFonts w:ascii="Tahoma" w:hAnsi="Tahoma" w:cs="Tahoma"/>
          <w:sz w:val="22"/>
          <w:szCs w:val="22"/>
        </w:rPr>
        <w:t xml:space="preserve"> avoir assumé des responsabilités importantes dans le domaine de l’évaluation et</w:t>
      </w:r>
      <w:r w:rsidR="006139C7">
        <w:rPr>
          <w:rFonts w:ascii="Tahoma" w:hAnsi="Tahoma" w:cs="Tahoma"/>
          <w:sz w:val="22"/>
          <w:szCs w:val="22"/>
        </w:rPr>
        <w:t xml:space="preserve"> le secteur de la microfinance. I</w:t>
      </w:r>
      <w:r w:rsidRPr="0019251E">
        <w:rPr>
          <w:rFonts w:ascii="Tahoma" w:hAnsi="Tahoma" w:cs="Tahoma"/>
          <w:sz w:val="22"/>
          <w:szCs w:val="22"/>
        </w:rPr>
        <w:t xml:space="preserve">ls seront recrutés pour leur capacité d’analyse, de réflexion et de conception. Les consultants principaux doivent avoir une expérience professionnelle de </w:t>
      </w:r>
      <w:r w:rsidR="006139C7">
        <w:rPr>
          <w:rFonts w:ascii="Tahoma" w:hAnsi="Tahoma" w:cs="Tahoma"/>
          <w:sz w:val="22"/>
          <w:szCs w:val="22"/>
        </w:rPr>
        <w:t>dix</w:t>
      </w:r>
      <w:r w:rsidRPr="0019251E">
        <w:rPr>
          <w:rFonts w:ascii="Tahoma" w:hAnsi="Tahoma" w:cs="Tahoma"/>
          <w:sz w:val="22"/>
          <w:szCs w:val="22"/>
        </w:rPr>
        <w:t xml:space="preserve"> ans minimum dont </w:t>
      </w:r>
      <w:r w:rsidR="006139C7">
        <w:rPr>
          <w:rFonts w:ascii="Tahoma" w:hAnsi="Tahoma" w:cs="Tahoma"/>
          <w:sz w:val="22"/>
          <w:szCs w:val="22"/>
        </w:rPr>
        <w:t>cinq</w:t>
      </w:r>
      <w:r>
        <w:rPr>
          <w:rFonts w:ascii="Tahoma" w:hAnsi="Tahoma" w:cs="Tahoma"/>
          <w:sz w:val="22"/>
          <w:szCs w:val="22"/>
        </w:rPr>
        <w:t xml:space="preserve"> à </w:t>
      </w:r>
      <w:r w:rsidR="006139C7">
        <w:rPr>
          <w:rFonts w:ascii="Tahoma" w:hAnsi="Tahoma" w:cs="Tahoma"/>
          <w:sz w:val="22"/>
          <w:szCs w:val="22"/>
        </w:rPr>
        <w:t>sept</w:t>
      </w:r>
      <w:r>
        <w:rPr>
          <w:rFonts w:ascii="Tahoma" w:hAnsi="Tahoma" w:cs="Tahoma"/>
          <w:sz w:val="22"/>
          <w:szCs w:val="22"/>
        </w:rPr>
        <w:t xml:space="preserve"> ans dans la microfinance.</w:t>
      </w:r>
    </w:p>
    <w:p w:rsidR="00FA6B37" w:rsidRDefault="00FA6B37" w:rsidP="00FA6B37">
      <w:pPr>
        <w:jc w:val="both"/>
        <w:rPr>
          <w:rFonts w:ascii="Tahoma" w:hAnsi="Tahoma" w:cs="Tahoma"/>
          <w:sz w:val="22"/>
          <w:szCs w:val="22"/>
        </w:rPr>
      </w:pPr>
    </w:p>
    <w:p w:rsidR="00FA6B37" w:rsidRPr="00965D7B" w:rsidRDefault="00FA6B37" w:rsidP="00FA6B37">
      <w:pPr>
        <w:numPr>
          <w:ilvl w:val="0"/>
          <w:numId w:val="28"/>
        </w:numPr>
        <w:jc w:val="both"/>
        <w:rPr>
          <w:rFonts w:ascii="Tahoma" w:hAnsi="Tahoma" w:cs="Tahoma"/>
          <w:b/>
          <w:sz w:val="22"/>
          <w:szCs w:val="22"/>
        </w:rPr>
      </w:pPr>
      <w:r>
        <w:rPr>
          <w:rFonts w:ascii="Tahoma" w:hAnsi="Tahoma" w:cs="Tahoma"/>
          <w:b/>
          <w:sz w:val="22"/>
          <w:szCs w:val="22"/>
        </w:rPr>
        <w:t xml:space="preserve">b) </w:t>
      </w:r>
      <w:r w:rsidRPr="00965D7B">
        <w:rPr>
          <w:rFonts w:ascii="Tahoma" w:hAnsi="Tahoma" w:cs="Tahoma"/>
          <w:b/>
          <w:sz w:val="22"/>
          <w:szCs w:val="22"/>
        </w:rPr>
        <w:t xml:space="preserve">Organisation </w:t>
      </w:r>
    </w:p>
    <w:p w:rsidR="00FA6B37" w:rsidRDefault="00FA6B37" w:rsidP="00FA6B37">
      <w:pPr>
        <w:jc w:val="both"/>
        <w:rPr>
          <w:rFonts w:ascii="Tahoma" w:hAnsi="Tahoma" w:cs="Tahoma"/>
          <w:sz w:val="22"/>
          <w:szCs w:val="22"/>
        </w:rPr>
      </w:pPr>
    </w:p>
    <w:p w:rsidR="00FA6B37" w:rsidRPr="000E6034" w:rsidRDefault="00FA6B37" w:rsidP="00FA6B37">
      <w:pPr>
        <w:jc w:val="both"/>
        <w:rPr>
          <w:rFonts w:ascii="Tahoma" w:hAnsi="Tahoma" w:cs="Tahoma"/>
          <w:sz w:val="22"/>
          <w:szCs w:val="22"/>
        </w:rPr>
      </w:pPr>
      <w:r w:rsidRPr="000E6034">
        <w:rPr>
          <w:rFonts w:ascii="Tahoma" w:hAnsi="Tahoma" w:cs="Tahoma"/>
          <w:sz w:val="22"/>
          <w:szCs w:val="22"/>
        </w:rPr>
        <w:t>La mission d’évaluation comprendra une exploitation de la documentation disponible sur le Programme, des rencontres avec des représentants des organismes promoteurs du Programme (Gouvernement,</w:t>
      </w:r>
      <w:r>
        <w:rPr>
          <w:rFonts w:ascii="Tahoma" w:hAnsi="Tahoma" w:cs="Tahoma"/>
          <w:sz w:val="22"/>
          <w:szCs w:val="22"/>
        </w:rPr>
        <w:t xml:space="preserve"> Banque Centrale,  PNUD, FENU, KfW, MAEE/ESF</w:t>
      </w:r>
      <w:r w:rsidRPr="000E6034">
        <w:rPr>
          <w:rFonts w:ascii="Tahoma" w:hAnsi="Tahoma" w:cs="Tahoma"/>
          <w:sz w:val="22"/>
          <w:szCs w:val="22"/>
        </w:rPr>
        <w:t>)</w:t>
      </w:r>
      <w:r>
        <w:rPr>
          <w:rFonts w:ascii="Tahoma" w:hAnsi="Tahoma" w:cs="Tahoma"/>
          <w:sz w:val="22"/>
          <w:szCs w:val="22"/>
        </w:rPr>
        <w:t xml:space="preserve"> et des acteurs du secteur.</w:t>
      </w:r>
    </w:p>
    <w:p w:rsidR="00FA6B37" w:rsidRPr="000E6034" w:rsidRDefault="00FA6B37" w:rsidP="00FA6B37">
      <w:pPr>
        <w:ind w:left="360"/>
        <w:jc w:val="both"/>
        <w:rPr>
          <w:rFonts w:ascii="Tahoma" w:hAnsi="Tahoma" w:cs="Tahoma"/>
          <w:sz w:val="22"/>
          <w:szCs w:val="22"/>
        </w:rPr>
      </w:pPr>
    </w:p>
    <w:p w:rsidR="00FA6B37" w:rsidRPr="000E6034" w:rsidRDefault="00FA6B37" w:rsidP="00FA6B37">
      <w:pPr>
        <w:jc w:val="both"/>
        <w:rPr>
          <w:rFonts w:ascii="Tahoma" w:hAnsi="Tahoma" w:cs="Tahoma"/>
          <w:sz w:val="22"/>
          <w:szCs w:val="22"/>
        </w:rPr>
      </w:pPr>
      <w:r w:rsidRPr="000E6034">
        <w:rPr>
          <w:rFonts w:ascii="Tahoma" w:hAnsi="Tahoma" w:cs="Tahoma"/>
          <w:sz w:val="22"/>
          <w:szCs w:val="22"/>
        </w:rPr>
        <w:t xml:space="preserve">Au démarrage de l’évaluation, la mission aura des séances de briefing et de collecte de documentation à </w:t>
      </w:r>
      <w:r>
        <w:rPr>
          <w:rFonts w:ascii="Tahoma" w:hAnsi="Tahoma" w:cs="Tahoma"/>
          <w:sz w:val="22"/>
          <w:szCs w:val="22"/>
        </w:rPr>
        <w:t>Johannesburg</w:t>
      </w:r>
      <w:r w:rsidRPr="000E6034">
        <w:rPr>
          <w:rFonts w:ascii="Tahoma" w:hAnsi="Tahoma" w:cs="Tahoma"/>
          <w:sz w:val="22"/>
          <w:szCs w:val="22"/>
        </w:rPr>
        <w:t xml:space="preserve"> (</w:t>
      </w:r>
      <w:r>
        <w:rPr>
          <w:rFonts w:ascii="Tahoma" w:hAnsi="Tahoma" w:cs="Tahoma"/>
          <w:sz w:val="22"/>
          <w:szCs w:val="22"/>
        </w:rPr>
        <w:t xml:space="preserve">Unité Régionale </w:t>
      </w:r>
      <w:r w:rsidRPr="000E6034">
        <w:rPr>
          <w:rFonts w:ascii="Tahoma" w:hAnsi="Tahoma" w:cs="Tahoma"/>
          <w:sz w:val="22"/>
          <w:szCs w:val="22"/>
        </w:rPr>
        <w:t xml:space="preserve">FENU) et à </w:t>
      </w:r>
      <w:r>
        <w:rPr>
          <w:rFonts w:ascii="Tahoma" w:hAnsi="Tahoma" w:cs="Tahoma"/>
          <w:sz w:val="22"/>
          <w:szCs w:val="22"/>
        </w:rPr>
        <w:t xml:space="preserve">Kinshasa </w:t>
      </w:r>
      <w:r w:rsidRPr="000E6034">
        <w:rPr>
          <w:rFonts w:ascii="Tahoma" w:hAnsi="Tahoma" w:cs="Tahoma"/>
          <w:sz w:val="22"/>
          <w:szCs w:val="22"/>
        </w:rPr>
        <w:t>(</w:t>
      </w:r>
      <w:r>
        <w:rPr>
          <w:rFonts w:ascii="Tahoma" w:hAnsi="Tahoma" w:cs="Tahoma"/>
          <w:sz w:val="22"/>
          <w:szCs w:val="22"/>
        </w:rPr>
        <w:t>MPMEA</w:t>
      </w:r>
      <w:r w:rsidRPr="000E6034">
        <w:rPr>
          <w:rFonts w:ascii="Tahoma" w:hAnsi="Tahoma" w:cs="Tahoma"/>
          <w:sz w:val="22"/>
          <w:szCs w:val="22"/>
        </w:rPr>
        <w:t>,</w:t>
      </w:r>
      <w:r>
        <w:rPr>
          <w:rFonts w:ascii="Tahoma" w:hAnsi="Tahoma" w:cs="Tahoma"/>
          <w:sz w:val="22"/>
          <w:szCs w:val="22"/>
        </w:rPr>
        <w:t xml:space="preserve"> BCC, </w:t>
      </w:r>
      <w:r w:rsidRPr="000E6034">
        <w:rPr>
          <w:rFonts w:ascii="Tahoma" w:hAnsi="Tahoma" w:cs="Tahoma"/>
          <w:sz w:val="22"/>
          <w:szCs w:val="22"/>
        </w:rPr>
        <w:t xml:space="preserve"> </w:t>
      </w:r>
      <w:r>
        <w:rPr>
          <w:rFonts w:ascii="Tahoma" w:hAnsi="Tahoma" w:cs="Tahoma"/>
          <w:sz w:val="22"/>
          <w:szCs w:val="22"/>
        </w:rPr>
        <w:t xml:space="preserve">PNUD Kinshasa, </w:t>
      </w:r>
      <w:r w:rsidRPr="000E6034">
        <w:rPr>
          <w:rFonts w:ascii="Tahoma" w:hAnsi="Tahoma" w:cs="Tahoma"/>
          <w:sz w:val="22"/>
          <w:szCs w:val="22"/>
        </w:rPr>
        <w:t>PAS</w:t>
      </w:r>
      <w:r>
        <w:rPr>
          <w:rFonts w:ascii="Tahoma" w:hAnsi="Tahoma" w:cs="Tahoma"/>
          <w:sz w:val="22"/>
          <w:szCs w:val="22"/>
        </w:rPr>
        <w:t>MIF, FPM/PST</w:t>
      </w:r>
      <w:r w:rsidRPr="000E6034">
        <w:rPr>
          <w:rFonts w:ascii="Tahoma" w:hAnsi="Tahoma" w:cs="Tahoma"/>
          <w:sz w:val="22"/>
          <w:szCs w:val="22"/>
        </w:rPr>
        <w:t>). Elle se rendra dans les</w:t>
      </w:r>
      <w:r>
        <w:rPr>
          <w:rFonts w:ascii="Tahoma" w:hAnsi="Tahoma" w:cs="Tahoma"/>
          <w:sz w:val="22"/>
          <w:szCs w:val="22"/>
        </w:rPr>
        <w:t xml:space="preserve"> 8</w:t>
      </w:r>
      <w:r w:rsidRPr="000E6034">
        <w:rPr>
          <w:rFonts w:ascii="Tahoma" w:hAnsi="Tahoma" w:cs="Tahoma"/>
          <w:sz w:val="22"/>
          <w:szCs w:val="22"/>
        </w:rPr>
        <w:t xml:space="preserve"> </w:t>
      </w:r>
      <w:r>
        <w:rPr>
          <w:rFonts w:ascii="Tahoma" w:hAnsi="Tahoma" w:cs="Tahoma"/>
          <w:sz w:val="22"/>
          <w:szCs w:val="22"/>
        </w:rPr>
        <w:t xml:space="preserve">provinces où le FPM-PASMIF est actif et </w:t>
      </w:r>
      <w:r w:rsidRPr="000E6034">
        <w:rPr>
          <w:rFonts w:ascii="Tahoma" w:hAnsi="Tahoma" w:cs="Tahoma"/>
          <w:sz w:val="22"/>
          <w:szCs w:val="22"/>
        </w:rPr>
        <w:t>rencontrera les principaux acteurs et partenaires du secteur</w:t>
      </w:r>
      <w:r>
        <w:rPr>
          <w:rFonts w:ascii="Tahoma" w:hAnsi="Tahoma" w:cs="Tahoma"/>
          <w:sz w:val="22"/>
          <w:szCs w:val="22"/>
        </w:rPr>
        <w:t xml:space="preserve"> incluant des séances de travail avec les entités et structures ayant conclu un accord avec le Programme</w:t>
      </w:r>
      <w:r w:rsidRPr="000E6034">
        <w:rPr>
          <w:rFonts w:ascii="Tahoma" w:hAnsi="Tahoma" w:cs="Tahoma"/>
          <w:sz w:val="22"/>
          <w:szCs w:val="22"/>
        </w:rPr>
        <w:t xml:space="preserve"> (</w:t>
      </w:r>
      <w:r>
        <w:rPr>
          <w:rFonts w:ascii="Tahoma" w:hAnsi="Tahoma" w:cs="Tahoma"/>
          <w:sz w:val="22"/>
          <w:szCs w:val="22"/>
        </w:rPr>
        <w:t xml:space="preserve">IMF, </w:t>
      </w:r>
      <w:r w:rsidR="00A77AE9">
        <w:rPr>
          <w:rFonts w:ascii="Tahoma" w:hAnsi="Tahoma" w:cs="Tahoma"/>
          <w:sz w:val="22"/>
          <w:szCs w:val="22"/>
        </w:rPr>
        <w:t>Coopec</w:t>
      </w:r>
      <w:r>
        <w:rPr>
          <w:rFonts w:ascii="Tahoma" w:hAnsi="Tahoma" w:cs="Tahoma"/>
          <w:sz w:val="22"/>
          <w:szCs w:val="22"/>
        </w:rPr>
        <w:t xml:space="preserve">, ONG, RIFIDEC, GAMF, Prestataires Locaux de Services Techniques). </w:t>
      </w:r>
    </w:p>
    <w:p w:rsidR="00FA6B37" w:rsidRPr="000E6034" w:rsidRDefault="00FA6B37" w:rsidP="00FA6B37">
      <w:pPr>
        <w:ind w:left="360"/>
        <w:jc w:val="both"/>
        <w:rPr>
          <w:rFonts w:ascii="Tahoma" w:hAnsi="Tahoma" w:cs="Tahoma"/>
          <w:sz w:val="22"/>
          <w:szCs w:val="22"/>
        </w:rPr>
      </w:pPr>
    </w:p>
    <w:p w:rsidR="00FA6B37" w:rsidRPr="000E6034" w:rsidRDefault="00FA6B37" w:rsidP="00FA6B37">
      <w:pPr>
        <w:jc w:val="both"/>
        <w:rPr>
          <w:rFonts w:ascii="Tahoma" w:hAnsi="Tahoma" w:cs="Tahoma"/>
          <w:sz w:val="22"/>
          <w:szCs w:val="22"/>
        </w:rPr>
      </w:pPr>
      <w:r w:rsidRPr="000E6034">
        <w:rPr>
          <w:rFonts w:ascii="Tahoma" w:hAnsi="Tahoma" w:cs="Tahoma"/>
          <w:sz w:val="22"/>
          <w:szCs w:val="22"/>
        </w:rPr>
        <w:t xml:space="preserve">Après les séances de briefing et de collecte de documentation, les deux consultants </w:t>
      </w:r>
      <w:r>
        <w:rPr>
          <w:rFonts w:ascii="Tahoma" w:hAnsi="Tahoma" w:cs="Tahoma"/>
          <w:sz w:val="22"/>
          <w:szCs w:val="22"/>
        </w:rPr>
        <w:t>affineront</w:t>
      </w:r>
      <w:r w:rsidRPr="000E6034">
        <w:rPr>
          <w:rFonts w:ascii="Tahoma" w:hAnsi="Tahoma" w:cs="Tahoma"/>
          <w:sz w:val="22"/>
          <w:szCs w:val="22"/>
        </w:rPr>
        <w:t xml:space="preserve"> l</w:t>
      </w:r>
      <w:r>
        <w:rPr>
          <w:rFonts w:ascii="Tahoma" w:hAnsi="Tahoma" w:cs="Tahoma"/>
          <w:sz w:val="22"/>
          <w:szCs w:val="22"/>
        </w:rPr>
        <w:t>eur</w:t>
      </w:r>
      <w:r w:rsidRPr="000E6034">
        <w:rPr>
          <w:rFonts w:ascii="Tahoma" w:hAnsi="Tahoma" w:cs="Tahoma"/>
          <w:sz w:val="22"/>
          <w:szCs w:val="22"/>
        </w:rPr>
        <w:t xml:space="preserve"> méthodologie commune d’évaluation. A la fin du séjour sur le terrain, l’équipe participera à des réunions de débriefing au PNUD</w:t>
      </w:r>
      <w:r>
        <w:rPr>
          <w:rFonts w:ascii="Tahoma" w:hAnsi="Tahoma" w:cs="Tahoma"/>
          <w:sz w:val="22"/>
          <w:szCs w:val="22"/>
        </w:rPr>
        <w:t>-Kinshasa</w:t>
      </w:r>
      <w:r w:rsidRPr="000E6034">
        <w:rPr>
          <w:rFonts w:ascii="Tahoma" w:hAnsi="Tahoma" w:cs="Tahoma"/>
          <w:sz w:val="22"/>
          <w:szCs w:val="22"/>
        </w:rPr>
        <w:t>.</w:t>
      </w:r>
    </w:p>
    <w:p w:rsidR="00FA6B37" w:rsidRPr="000E6034" w:rsidRDefault="00FA6B37" w:rsidP="00FA6B37">
      <w:pPr>
        <w:ind w:left="360"/>
        <w:jc w:val="both"/>
        <w:rPr>
          <w:rFonts w:ascii="Tahoma" w:hAnsi="Tahoma" w:cs="Tahoma"/>
          <w:sz w:val="22"/>
          <w:szCs w:val="22"/>
        </w:rPr>
      </w:pPr>
    </w:p>
    <w:p w:rsidR="00FA6B37" w:rsidRPr="000E6034" w:rsidRDefault="00FA6B37" w:rsidP="00FA6B37">
      <w:pPr>
        <w:jc w:val="both"/>
        <w:rPr>
          <w:rFonts w:ascii="Tahoma" w:hAnsi="Tahoma" w:cs="Tahoma"/>
          <w:sz w:val="22"/>
          <w:szCs w:val="22"/>
        </w:rPr>
      </w:pPr>
      <w:r w:rsidRPr="000E6034">
        <w:rPr>
          <w:rFonts w:ascii="Tahoma" w:hAnsi="Tahoma" w:cs="Tahoma"/>
          <w:sz w:val="22"/>
          <w:szCs w:val="22"/>
        </w:rPr>
        <w:t xml:space="preserve">Durant la mission, les consultants bénéficieront de l’appui logistique des bureaux du </w:t>
      </w:r>
      <w:r>
        <w:rPr>
          <w:rFonts w:ascii="Tahoma" w:hAnsi="Tahoma" w:cs="Tahoma"/>
          <w:sz w:val="22"/>
          <w:szCs w:val="22"/>
        </w:rPr>
        <w:t xml:space="preserve">PASMIF, du FPM/PST </w:t>
      </w:r>
      <w:r w:rsidRPr="000E6034">
        <w:rPr>
          <w:rFonts w:ascii="Tahoma" w:hAnsi="Tahoma" w:cs="Tahoma"/>
          <w:sz w:val="22"/>
          <w:szCs w:val="22"/>
        </w:rPr>
        <w:t>et du PNUD et travailleront en étroit</w:t>
      </w:r>
      <w:r>
        <w:rPr>
          <w:rFonts w:ascii="Tahoma" w:hAnsi="Tahoma" w:cs="Tahoma"/>
          <w:sz w:val="22"/>
          <w:szCs w:val="22"/>
        </w:rPr>
        <w:t>e collaboration avec l’équipe du PASMIF et du PST/FPM</w:t>
      </w:r>
      <w:r w:rsidRPr="000E6034">
        <w:rPr>
          <w:rFonts w:ascii="Tahoma" w:hAnsi="Tahoma" w:cs="Tahoma"/>
          <w:sz w:val="22"/>
          <w:szCs w:val="22"/>
        </w:rPr>
        <w:t>.</w:t>
      </w:r>
    </w:p>
    <w:p w:rsidR="00FA6B37" w:rsidRDefault="00FA6B37" w:rsidP="00FA6B37">
      <w:pPr>
        <w:jc w:val="both"/>
        <w:rPr>
          <w:rFonts w:ascii="Tahoma" w:hAnsi="Tahoma" w:cs="Tahoma"/>
          <w:sz w:val="22"/>
          <w:szCs w:val="22"/>
        </w:rPr>
      </w:pPr>
    </w:p>
    <w:p w:rsidR="00FA6B37" w:rsidRDefault="00FA6B37" w:rsidP="00FA6B37">
      <w:pPr>
        <w:jc w:val="both"/>
        <w:rPr>
          <w:rFonts w:ascii="Tahoma" w:hAnsi="Tahoma" w:cs="Tahoma"/>
          <w:sz w:val="22"/>
          <w:szCs w:val="22"/>
        </w:rPr>
      </w:pPr>
      <w:r>
        <w:rPr>
          <w:rFonts w:ascii="Tahoma" w:hAnsi="Tahoma" w:cs="Tahoma"/>
          <w:sz w:val="22"/>
          <w:szCs w:val="22"/>
        </w:rPr>
        <w:t>Sur le terrain et durant la durée de la mission, les consultants bénéficieront de l’appui logistique des bureaux du PNUD à Kinshasa et dans les provinces, et travailleront en étroite collaboration avec les ATR du PST/PFM et les coordonnateurs des programmes du PNUD sur le terrain.</w:t>
      </w:r>
    </w:p>
    <w:p w:rsidR="00FA6B37" w:rsidRDefault="00FA6B37" w:rsidP="00FA6B37">
      <w:pPr>
        <w:jc w:val="both"/>
        <w:rPr>
          <w:rFonts w:ascii="Tahoma" w:hAnsi="Tahoma" w:cs="Tahoma"/>
          <w:sz w:val="22"/>
          <w:szCs w:val="22"/>
        </w:rPr>
      </w:pPr>
    </w:p>
    <w:p w:rsidR="00FA6B37" w:rsidRDefault="00FA6B37" w:rsidP="00FA6B37">
      <w:pPr>
        <w:jc w:val="both"/>
        <w:rPr>
          <w:rFonts w:ascii="Tahoma" w:hAnsi="Tahoma" w:cs="Tahoma"/>
          <w:sz w:val="22"/>
          <w:szCs w:val="22"/>
        </w:rPr>
      </w:pPr>
      <w:r>
        <w:rPr>
          <w:rFonts w:ascii="Tahoma" w:hAnsi="Tahoma" w:cs="Tahoma"/>
          <w:sz w:val="22"/>
          <w:szCs w:val="22"/>
        </w:rPr>
        <w:t>La mission sera libre de discuter avec les autorités compétentes de toutes les questions touchant à la conduite de l’évaluation, mais ne sera pas habilité à prendre des engagements au nom du PNUD/FENU.</w:t>
      </w:r>
    </w:p>
    <w:p w:rsidR="00FA6B37" w:rsidRDefault="00FA6B37" w:rsidP="00FA6B37">
      <w:pPr>
        <w:jc w:val="both"/>
        <w:rPr>
          <w:rFonts w:ascii="Tahoma" w:hAnsi="Tahoma" w:cs="Tahoma"/>
          <w:sz w:val="22"/>
          <w:szCs w:val="22"/>
        </w:rPr>
      </w:pPr>
    </w:p>
    <w:p w:rsidR="00FA6B37" w:rsidRDefault="00FA6B37" w:rsidP="00FA6B37">
      <w:pPr>
        <w:jc w:val="both"/>
        <w:rPr>
          <w:rFonts w:ascii="Tahoma" w:hAnsi="Tahoma" w:cs="Tahoma"/>
          <w:sz w:val="22"/>
          <w:szCs w:val="22"/>
        </w:rPr>
      </w:pPr>
      <w:r w:rsidRPr="0037590D">
        <w:rPr>
          <w:rFonts w:ascii="Tahoma" w:hAnsi="Tahoma" w:cs="Tahoma"/>
          <w:sz w:val="22"/>
          <w:szCs w:val="22"/>
        </w:rPr>
        <w:t>L’Unité d’Evaluation du FENU – New York</w:t>
      </w:r>
      <w:r>
        <w:rPr>
          <w:rFonts w:ascii="Tahoma" w:hAnsi="Tahoma" w:cs="Tahoma"/>
          <w:sz w:val="22"/>
          <w:szCs w:val="22"/>
        </w:rPr>
        <w:t xml:space="preserve"> étant responsable de la supervision générale de l’évaluation, le consultant devra la contacter si un problème d’ordre contractuel, logistique ou méthodologique ne peut être résolu localement.</w:t>
      </w:r>
    </w:p>
    <w:p w:rsidR="00FA6B37" w:rsidRDefault="00FA6B37" w:rsidP="00FA6B37">
      <w:pPr>
        <w:jc w:val="both"/>
        <w:rPr>
          <w:rFonts w:ascii="Tahoma" w:hAnsi="Tahoma" w:cs="Tahoma"/>
          <w:sz w:val="22"/>
          <w:szCs w:val="22"/>
        </w:rPr>
      </w:pPr>
    </w:p>
    <w:p w:rsidR="00FA6B37" w:rsidRDefault="00FA6B37" w:rsidP="00FA6B37">
      <w:pPr>
        <w:jc w:val="both"/>
        <w:rPr>
          <w:rFonts w:ascii="Tahoma" w:hAnsi="Tahoma" w:cs="Tahoma"/>
          <w:sz w:val="22"/>
          <w:szCs w:val="22"/>
        </w:rPr>
      </w:pPr>
      <w:r>
        <w:rPr>
          <w:rFonts w:ascii="Tahoma" w:hAnsi="Tahoma" w:cs="Tahoma"/>
          <w:sz w:val="22"/>
          <w:szCs w:val="22"/>
        </w:rPr>
        <w:t xml:space="preserve">Toute modification des présents termes de référence ne pourra être acceptée sans l’accord explicite et préalable de l’Unité d’Evaluation du </w:t>
      </w:r>
      <w:r w:rsidRPr="0037590D">
        <w:rPr>
          <w:rFonts w:ascii="Tahoma" w:hAnsi="Tahoma" w:cs="Tahoma"/>
          <w:sz w:val="22"/>
          <w:szCs w:val="22"/>
        </w:rPr>
        <w:t>FENU – New York</w:t>
      </w:r>
      <w:r>
        <w:rPr>
          <w:rFonts w:ascii="Tahoma" w:hAnsi="Tahoma" w:cs="Tahoma"/>
          <w:sz w:val="22"/>
          <w:szCs w:val="22"/>
        </w:rPr>
        <w:t>.</w:t>
      </w:r>
    </w:p>
    <w:p w:rsidR="00FA6B37" w:rsidRPr="00EF143D" w:rsidRDefault="00FA6B37" w:rsidP="00FA6B37">
      <w:pPr>
        <w:jc w:val="both"/>
        <w:rPr>
          <w:rFonts w:ascii="Tahoma" w:hAnsi="Tahoma" w:cs="Tahoma"/>
          <w:sz w:val="22"/>
          <w:szCs w:val="22"/>
        </w:rPr>
      </w:pPr>
    </w:p>
    <w:p w:rsidR="00FA6B37" w:rsidRPr="00975407" w:rsidRDefault="00FA6B37" w:rsidP="00FA6B37">
      <w:pPr>
        <w:numPr>
          <w:ilvl w:val="0"/>
          <w:numId w:val="28"/>
        </w:numPr>
        <w:rPr>
          <w:rFonts w:ascii="Tahoma" w:hAnsi="Tahoma" w:cs="Tahoma"/>
          <w:b/>
          <w:sz w:val="22"/>
          <w:szCs w:val="22"/>
        </w:rPr>
      </w:pPr>
      <w:r>
        <w:rPr>
          <w:rFonts w:ascii="Tahoma" w:hAnsi="Tahoma" w:cs="Tahoma"/>
          <w:b/>
          <w:sz w:val="22"/>
          <w:szCs w:val="22"/>
        </w:rPr>
        <w:t xml:space="preserve">c) </w:t>
      </w:r>
      <w:r w:rsidRPr="00975407">
        <w:rPr>
          <w:rFonts w:ascii="Tahoma" w:hAnsi="Tahoma" w:cs="Tahoma"/>
          <w:b/>
          <w:sz w:val="22"/>
          <w:szCs w:val="22"/>
        </w:rPr>
        <w:t>Durée</w:t>
      </w:r>
    </w:p>
    <w:p w:rsidR="00FA6B37" w:rsidRPr="00EF143D" w:rsidRDefault="00FA6B37" w:rsidP="00FA6B37">
      <w:pPr>
        <w:jc w:val="both"/>
        <w:rPr>
          <w:rFonts w:ascii="Tahoma" w:hAnsi="Tahoma" w:cs="Tahoma"/>
          <w:sz w:val="22"/>
          <w:szCs w:val="22"/>
        </w:rPr>
      </w:pPr>
    </w:p>
    <w:p w:rsidR="00FA6B37" w:rsidRPr="00EF143D" w:rsidRDefault="00FA6B37" w:rsidP="00FA6B37">
      <w:pPr>
        <w:jc w:val="both"/>
        <w:rPr>
          <w:rFonts w:ascii="Tahoma" w:hAnsi="Tahoma" w:cs="Tahoma"/>
          <w:sz w:val="22"/>
          <w:szCs w:val="22"/>
        </w:rPr>
      </w:pPr>
      <w:r w:rsidRPr="00EF143D">
        <w:rPr>
          <w:rFonts w:ascii="Tahoma" w:hAnsi="Tahoma" w:cs="Tahoma"/>
          <w:sz w:val="22"/>
          <w:szCs w:val="22"/>
        </w:rPr>
        <w:t>La mission d’évaluation durera 45 jou</w:t>
      </w:r>
      <w:r>
        <w:rPr>
          <w:rFonts w:ascii="Tahoma" w:hAnsi="Tahoma" w:cs="Tahoma"/>
          <w:sz w:val="22"/>
          <w:szCs w:val="22"/>
        </w:rPr>
        <w:t xml:space="preserve">rs (y compris les </w:t>
      </w:r>
      <w:r w:rsidRPr="00EF143D">
        <w:rPr>
          <w:rFonts w:ascii="Tahoma" w:hAnsi="Tahoma" w:cs="Tahoma"/>
          <w:sz w:val="22"/>
          <w:szCs w:val="22"/>
        </w:rPr>
        <w:t>jours de voyage) répartis co</w:t>
      </w:r>
      <w:r>
        <w:rPr>
          <w:rFonts w:ascii="Tahoma" w:hAnsi="Tahoma" w:cs="Tahoma"/>
          <w:sz w:val="22"/>
          <w:szCs w:val="22"/>
        </w:rPr>
        <w:t>mme suit</w:t>
      </w:r>
      <w:r w:rsidR="006139C7">
        <w:rPr>
          <w:rFonts w:ascii="Tahoma" w:hAnsi="Tahoma" w:cs="Tahoma"/>
          <w:sz w:val="22"/>
          <w:szCs w:val="22"/>
        </w:rPr>
        <w:t xml:space="preserve"> </w:t>
      </w:r>
      <w:r w:rsidRPr="00EF143D">
        <w:rPr>
          <w:rFonts w:ascii="Tahoma" w:hAnsi="Tahoma" w:cs="Tahoma"/>
          <w:sz w:val="22"/>
          <w:szCs w:val="22"/>
        </w:rPr>
        <w:t>:</w:t>
      </w:r>
    </w:p>
    <w:p w:rsidR="00FA6B37" w:rsidRPr="00EF143D" w:rsidRDefault="00FA6B37" w:rsidP="00FA6B37">
      <w:pPr>
        <w:numPr>
          <w:ilvl w:val="0"/>
          <w:numId w:val="27"/>
        </w:numPr>
        <w:jc w:val="both"/>
        <w:rPr>
          <w:rFonts w:ascii="Tahoma" w:hAnsi="Tahoma" w:cs="Tahoma"/>
          <w:sz w:val="22"/>
          <w:szCs w:val="22"/>
        </w:rPr>
      </w:pPr>
      <w:r w:rsidRPr="00EF143D">
        <w:rPr>
          <w:rFonts w:ascii="Tahoma" w:hAnsi="Tahoma" w:cs="Tahoma"/>
          <w:sz w:val="22"/>
          <w:szCs w:val="22"/>
        </w:rPr>
        <w:t>Prépar</w:t>
      </w:r>
      <w:r>
        <w:rPr>
          <w:rFonts w:ascii="Tahoma" w:hAnsi="Tahoma" w:cs="Tahoma"/>
          <w:sz w:val="22"/>
          <w:szCs w:val="22"/>
        </w:rPr>
        <w:t>ation et organisation : 4 jours</w:t>
      </w:r>
      <w:r w:rsidRPr="00EF143D">
        <w:rPr>
          <w:rFonts w:ascii="Tahoma" w:hAnsi="Tahoma" w:cs="Tahoma"/>
          <w:sz w:val="22"/>
          <w:szCs w:val="22"/>
        </w:rPr>
        <w:t xml:space="preserve"> ;</w:t>
      </w:r>
    </w:p>
    <w:p w:rsidR="00FA6B37" w:rsidRPr="00EF143D" w:rsidRDefault="00FA6B37" w:rsidP="00FA6B37">
      <w:pPr>
        <w:numPr>
          <w:ilvl w:val="0"/>
          <w:numId w:val="27"/>
        </w:numPr>
        <w:jc w:val="both"/>
        <w:rPr>
          <w:rFonts w:ascii="Tahoma" w:hAnsi="Tahoma" w:cs="Tahoma"/>
          <w:sz w:val="22"/>
          <w:szCs w:val="22"/>
        </w:rPr>
      </w:pPr>
      <w:r>
        <w:rPr>
          <w:rFonts w:ascii="Tahoma" w:hAnsi="Tahoma" w:cs="Tahoma"/>
          <w:sz w:val="22"/>
          <w:szCs w:val="22"/>
        </w:rPr>
        <w:t>B</w:t>
      </w:r>
      <w:r w:rsidRPr="00EF143D">
        <w:rPr>
          <w:rFonts w:ascii="Tahoma" w:hAnsi="Tahoma" w:cs="Tahoma"/>
          <w:sz w:val="22"/>
          <w:szCs w:val="22"/>
        </w:rPr>
        <w:t xml:space="preserve">riefing et documentation à </w:t>
      </w:r>
      <w:r>
        <w:rPr>
          <w:rFonts w:ascii="Tahoma" w:hAnsi="Tahoma" w:cs="Tahoma"/>
          <w:sz w:val="22"/>
          <w:szCs w:val="22"/>
        </w:rPr>
        <w:t>Kinshasa</w:t>
      </w:r>
      <w:r w:rsidRPr="00EF143D">
        <w:rPr>
          <w:rFonts w:ascii="Tahoma" w:hAnsi="Tahoma" w:cs="Tahoma"/>
          <w:sz w:val="22"/>
          <w:szCs w:val="22"/>
        </w:rPr>
        <w:t xml:space="preserve"> (Gouvernement,</w:t>
      </w:r>
      <w:r>
        <w:rPr>
          <w:rFonts w:ascii="Tahoma" w:hAnsi="Tahoma" w:cs="Tahoma"/>
          <w:sz w:val="22"/>
          <w:szCs w:val="22"/>
        </w:rPr>
        <w:t xml:space="preserve"> BCC,</w:t>
      </w:r>
      <w:r w:rsidRPr="00EF143D">
        <w:rPr>
          <w:rFonts w:ascii="Tahoma" w:hAnsi="Tahoma" w:cs="Tahoma"/>
          <w:sz w:val="22"/>
          <w:szCs w:val="22"/>
        </w:rPr>
        <w:t xml:space="preserve"> PNUD, PAS</w:t>
      </w:r>
      <w:r>
        <w:rPr>
          <w:rFonts w:ascii="Tahoma" w:hAnsi="Tahoma" w:cs="Tahoma"/>
          <w:sz w:val="22"/>
          <w:szCs w:val="22"/>
        </w:rPr>
        <w:t>MIF, FPM/PST</w:t>
      </w:r>
      <w:r w:rsidRPr="00EF143D">
        <w:rPr>
          <w:rFonts w:ascii="Tahoma" w:hAnsi="Tahoma" w:cs="Tahoma"/>
          <w:sz w:val="22"/>
          <w:szCs w:val="22"/>
        </w:rPr>
        <w:t>) : 2 jours;</w:t>
      </w:r>
    </w:p>
    <w:p w:rsidR="00FA6B37" w:rsidRPr="00EF143D" w:rsidRDefault="00FA6B37" w:rsidP="00FA6B37">
      <w:pPr>
        <w:numPr>
          <w:ilvl w:val="0"/>
          <w:numId w:val="27"/>
        </w:numPr>
        <w:jc w:val="both"/>
        <w:rPr>
          <w:rFonts w:ascii="Tahoma" w:hAnsi="Tahoma" w:cs="Tahoma"/>
          <w:sz w:val="22"/>
          <w:szCs w:val="22"/>
        </w:rPr>
      </w:pPr>
      <w:r>
        <w:rPr>
          <w:rFonts w:ascii="Tahoma" w:hAnsi="Tahoma" w:cs="Tahoma"/>
          <w:sz w:val="22"/>
          <w:szCs w:val="22"/>
        </w:rPr>
        <w:t>V</w:t>
      </w:r>
      <w:r w:rsidRPr="00EF143D">
        <w:rPr>
          <w:rFonts w:ascii="Tahoma" w:hAnsi="Tahoma" w:cs="Tahoma"/>
          <w:sz w:val="22"/>
          <w:szCs w:val="22"/>
        </w:rPr>
        <w:t>isite sur le terrain : (17 jours) ;</w:t>
      </w:r>
    </w:p>
    <w:p w:rsidR="00FA6B37" w:rsidRPr="00EF143D" w:rsidRDefault="00FA6B37" w:rsidP="00FA6B37">
      <w:pPr>
        <w:numPr>
          <w:ilvl w:val="0"/>
          <w:numId w:val="27"/>
        </w:numPr>
        <w:jc w:val="both"/>
        <w:rPr>
          <w:rFonts w:ascii="Tahoma" w:hAnsi="Tahoma" w:cs="Tahoma"/>
          <w:sz w:val="22"/>
          <w:szCs w:val="22"/>
        </w:rPr>
      </w:pPr>
      <w:r>
        <w:rPr>
          <w:rFonts w:ascii="Tahoma" w:hAnsi="Tahoma" w:cs="Tahoma"/>
          <w:sz w:val="22"/>
          <w:szCs w:val="22"/>
        </w:rPr>
        <w:t>R</w:t>
      </w:r>
      <w:r w:rsidRPr="00EF143D">
        <w:rPr>
          <w:rFonts w:ascii="Tahoma" w:hAnsi="Tahoma" w:cs="Tahoma"/>
          <w:sz w:val="22"/>
          <w:szCs w:val="22"/>
        </w:rPr>
        <w:t>édaction du rapport : 10 jours</w:t>
      </w:r>
      <w:r w:rsidR="006139C7">
        <w:rPr>
          <w:rFonts w:ascii="Tahoma" w:hAnsi="Tahoma" w:cs="Tahoma"/>
          <w:sz w:val="22"/>
          <w:szCs w:val="22"/>
        </w:rPr>
        <w:t> ;</w:t>
      </w:r>
    </w:p>
    <w:p w:rsidR="00FA6B37" w:rsidRPr="00EF143D" w:rsidRDefault="00FA6B37" w:rsidP="00FA6B37">
      <w:pPr>
        <w:numPr>
          <w:ilvl w:val="0"/>
          <w:numId w:val="27"/>
        </w:numPr>
        <w:jc w:val="both"/>
        <w:rPr>
          <w:rFonts w:ascii="Tahoma" w:hAnsi="Tahoma" w:cs="Tahoma"/>
          <w:sz w:val="22"/>
          <w:szCs w:val="22"/>
        </w:rPr>
      </w:pPr>
      <w:r>
        <w:rPr>
          <w:rFonts w:ascii="Tahoma" w:hAnsi="Tahoma" w:cs="Tahoma"/>
          <w:sz w:val="22"/>
          <w:szCs w:val="22"/>
        </w:rPr>
        <w:t>D</w:t>
      </w:r>
      <w:r w:rsidRPr="00EF143D">
        <w:rPr>
          <w:rFonts w:ascii="Tahoma" w:hAnsi="Tahoma" w:cs="Tahoma"/>
          <w:sz w:val="22"/>
          <w:szCs w:val="22"/>
        </w:rPr>
        <w:t xml:space="preserve">ébriefing à </w:t>
      </w:r>
      <w:r>
        <w:rPr>
          <w:rFonts w:ascii="Tahoma" w:hAnsi="Tahoma" w:cs="Tahoma"/>
          <w:sz w:val="22"/>
          <w:szCs w:val="22"/>
        </w:rPr>
        <w:t>Kinshasa</w:t>
      </w:r>
      <w:r w:rsidRPr="00EF143D">
        <w:rPr>
          <w:rFonts w:ascii="Tahoma" w:hAnsi="Tahoma" w:cs="Tahoma"/>
          <w:sz w:val="22"/>
          <w:szCs w:val="22"/>
        </w:rPr>
        <w:t xml:space="preserve"> en présence du Directeur Technique Régional FENU </w:t>
      </w:r>
      <w:r>
        <w:rPr>
          <w:rFonts w:ascii="Tahoma" w:hAnsi="Tahoma" w:cs="Tahoma"/>
          <w:sz w:val="22"/>
          <w:szCs w:val="22"/>
        </w:rPr>
        <w:t>Johannesburg</w:t>
      </w:r>
      <w:r w:rsidRPr="00EF143D">
        <w:rPr>
          <w:rFonts w:ascii="Tahoma" w:hAnsi="Tahoma" w:cs="Tahoma"/>
          <w:sz w:val="22"/>
          <w:szCs w:val="22"/>
        </w:rPr>
        <w:t xml:space="preserve"> (2 jours) ;</w:t>
      </w:r>
    </w:p>
    <w:p w:rsidR="00FA6B37" w:rsidRDefault="00FA6B37" w:rsidP="00FA6B37">
      <w:pPr>
        <w:numPr>
          <w:ilvl w:val="0"/>
          <w:numId w:val="27"/>
        </w:numPr>
        <w:jc w:val="both"/>
        <w:rPr>
          <w:rFonts w:ascii="Tahoma" w:hAnsi="Tahoma" w:cs="Tahoma"/>
          <w:sz w:val="22"/>
          <w:szCs w:val="22"/>
        </w:rPr>
      </w:pPr>
      <w:r>
        <w:rPr>
          <w:rFonts w:ascii="Tahoma" w:hAnsi="Tahoma" w:cs="Tahoma"/>
          <w:sz w:val="22"/>
          <w:szCs w:val="22"/>
        </w:rPr>
        <w:t>F</w:t>
      </w:r>
      <w:r w:rsidRPr="00EF143D">
        <w:rPr>
          <w:rFonts w:ascii="Tahoma" w:hAnsi="Tahoma" w:cs="Tahoma"/>
          <w:sz w:val="22"/>
          <w:szCs w:val="22"/>
        </w:rPr>
        <w:t>inalisation du rapport : 2 jours (chef de mission)</w:t>
      </w:r>
    </w:p>
    <w:p w:rsidR="00FA6B37" w:rsidRPr="00EF143D" w:rsidRDefault="00FA6B37" w:rsidP="00FA6B37">
      <w:pPr>
        <w:jc w:val="both"/>
        <w:rPr>
          <w:rFonts w:ascii="Tahoma" w:hAnsi="Tahoma" w:cs="Tahoma"/>
          <w:sz w:val="22"/>
          <w:szCs w:val="22"/>
        </w:rPr>
      </w:pPr>
    </w:p>
    <w:p w:rsidR="00FA6B37" w:rsidRPr="003D0F90" w:rsidRDefault="00FA6B37" w:rsidP="00FA6B37">
      <w:pPr>
        <w:jc w:val="both"/>
        <w:rPr>
          <w:rFonts w:ascii="Tahoma" w:hAnsi="Tahoma" w:cs="Tahoma"/>
          <w:bCs/>
          <w:iCs/>
          <w:sz w:val="22"/>
          <w:szCs w:val="22"/>
        </w:rPr>
      </w:pPr>
      <w:r w:rsidRPr="003D0F90">
        <w:rPr>
          <w:rFonts w:ascii="Tahoma" w:hAnsi="Tahoma" w:cs="Tahoma"/>
          <w:bCs/>
          <w:iCs/>
          <w:sz w:val="22"/>
          <w:szCs w:val="22"/>
        </w:rPr>
        <w:t>Le consultant international devra disposer de ressources humaines suffisantes pour réaliser la mission dans le temps imparti.</w:t>
      </w:r>
    </w:p>
    <w:p w:rsidR="00FA6B37" w:rsidRPr="00EF143D" w:rsidRDefault="00FA6B37" w:rsidP="00FA6B37">
      <w:pPr>
        <w:jc w:val="both"/>
        <w:rPr>
          <w:rFonts w:ascii="Tahoma" w:hAnsi="Tahoma" w:cs="Tahoma"/>
          <w:sz w:val="16"/>
          <w:szCs w:val="16"/>
        </w:rPr>
      </w:pPr>
    </w:p>
    <w:p w:rsidR="00FA6B37" w:rsidRDefault="00FA6B37" w:rsidP="00FA6B37">
      <w:pPr>
        <w:jc w:val="both"/>
        <w:rPr>
          <w:rFonts w:ascii="Tahoma" w:hAnsi="Tahoma" w:cs="Tahoma"/>
          <w:sz w:val="22"/>
          <w:szCs w:val="22"/>
        </w:rPr>
      </w:pPr>
      <w:r w:rsidRPr="00EF143D">
        <w:rPr>
          <w:rFonts w:ascii="Tahoma" w:hAnsi="Tahoma" w:cs="Tahoma"/>
          <w:sz w:val="22"/>
          <w:szCs w:val="22"/>
        </w:rPr>
        <w:t xml:space="preserve">La mission démarrera au plus tard le </w:t>
      </w:r>
      <w:r>
        <w:rPr>
          <w:rFonts w:ascii="Tahoma" w:hAnsi="Tahoma" w:cs="Tahoma"/>
          <w:sz w:val="22"/>
          <w:szCs w:val="22"/>
        </w:rPr>
        <w:t>15 septembre 2009 au plus tard</w:t>
      </w:r>
      <w:r w:rsidRPr="00EF143D">
        <w:rPr>
          <w:rFonts w:ascii="Tahoma" w:hAnsi="Tahoma" w:cs="Tahoma"/>
          <w:sz w:val="22"/>
          <w:szCs w:val="22"/>
        </w:rPr>
        <w:t>, après la signature d</w:t>
      </w:r>
      <w:r>
        <w:rPr>
          <w:rFonts w:ascii="Tahoma" w:hAnsi="Tahoma" w:cs="Tahoma"/>
          <w:sz w:val="22"/>
          <w:szCs w:val="22"/>
        </w:rPr>
        <w:t>es contrats</w:t>
      </w:r>
      <w:r w:rsidRPr="00EF143D">
        <w:rPr>
          <w:rFonts w:ascii="Tahoma" w:hAnsi="Tahoma" w:cs="Tahoma"/>
          <w:sz w:val="22"/>
          <w:szCs w:val="22"/>
        </w:rPr>
        <w:t>.</w:t>
      </w:r>
    </w:p>
    <w:p w:rsidR="00B0460F" w:rsidRPr="00EF143D" w:rsidRDefault="00B0460F" w:rsidP="00FA6B37">
      <w:pPr>
        <w:jc w:val="both"/>
        <w:rPr>
          <w:rFonts w:ascii="Tahoma" w:hAnsi="Tahoma" w:cs="Tahoma"/>
          <w:sz w:val="22"/>
          <w:szCs w:val="22"/>
        </w:rPr>
      </w:pPr>
    </w:p>
    <w:p w:rsidR="009B10F2" w:rsidRPr="000A7EF4" w:rsidRDefault="00FA6B37" w:rsidP="009B10F2">
      <w:pPr>
        <w:pStyle w:val="Heading1"/>
        <w:rPr>
          <w:rFonts w:ascii="Tahoma" w:hAnsi="Tahoma" w:cs="Tahoma"/>
          <w:b/>
          <w:bCs/>
          <w:sz w:val="22"/>
          <w:szCs w:val="22"/>
        </w:rPr>
      </w:pPr>
      <w:r>
        <w:rPr>
          <w:rFonts w:ascii="Tahoma" w:hAnsi="Tahoma" w:cs="Tahoma"/>
          <w:b/>
          <w:bCs/>
          <w:sz w:val="22"/>
          <w:szCs w:val="22"/>
        </w:rPr>
        <w:t>V</w:t>
      </w:r>
      <w:r w:rsidR="009B10F2" w:rsidRPr="000A7EF4">
        <w:rPr>
          <w:rFonts w:ascii="Tahoma" w:hAnsi="Tahoma" w:cs="Tahoma"/>
          <w:b/>
          <w:bCs/>
          <w:sz w:val="22"/>
          <w:szCs w:val="22"/>
        </w:rPr>
        <w:t xml:space="preserve">. Méthodologie de l’Evaluation </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 xml:space="preserve">La méthodologie </w:t>
      </w:r>
      <w:r w:rsidR="006139C7">
        <w:rPr>
          <w:rFonts w:ascii="Tahoma" w:hAnsi="Tahoma" w:cs="Tahoma"/>
          <w:sz w:val="22"/>
          <w:szCs w:val="22"/>
        </w:rPr>
        <w:t>de</w:t>
      </w:r>
      <w:r>
        <w:rPr>
          <w:rFonts w:ascii="Tahoma" w:hAnsi="Tahoma" w:cs="Tahoma"/>
          <w:sz w:val="22"/>
          <w:szCs w:val="22"/>
        </w:rPr>
        <w:t xml:space="preserve"> la mission comprendra les éléments suivants :</w:t>
      </w:r>
    </w:p>
    <w:p w:rsidR="009B10F2" w:rsidRDefault="009B10F2" w:rsidP="009B10F2">
      <w:pPr>
        <w:jc w:val="both"/>
        <w:rPr>
          <w:rFonts w:ascii="Tahoma" w:hAnsi="Tahoma" w:cs="Tahoma"/>
          <w:sz w:val="22"/>
          <w:szCs w:val="22"/>
        </w:rPr>
      </w:pPr>
    </w:p>
    <w:p w:rsidR="009B10F2" w:rsidRDefault="009B10F2" w:rsidP="00B96B6F">
      <w:pPr>
        <w:numPr>
          <w:ilvl w:val="0"/>
          <w:numId w:val="24"/>
        </w:numPr>
        <w:tabs>
          <w:tab w:val="clear" w:pos="1080"/>
          <w:tab w:val="num" w:pos="360"/>
        </w:tabs>
        <w:ind w:left="360"/>
        <w:jc w:val="both"/>
        <w:rPr>
          <w:rFonts w:ascii="Tahoma" w:hAnsi="Tahoma" w:cs="Tahoma"/>
          <w:sz w:val="22"/>
          <w:szCs w:val="22"/>
        </w:rPr>
      </w:pPr>
      <w:r>
        <w:rPr>
          <w:rFonts w:ascii="Tahoma" w:hAnsi="Tahoma" w:cs="Tahoma"/>
          <w:sz w:val="22"/>
          <w:szCs w:val="22"/>
        </w:rPr>
        <w:t>Exploitation de la documentation disponible sur le projet :</w:t>
      </w:r>
    </w:p>
    <w:p w:rsidR="009B10F2" w:rsidRDefault="009B10F2" w:rsidP="00A11EBD">
      <w:pPr>
        <w:jc w:val="both"/>
        <w:rPr>
          <w:rFonts w:ascii="Tahoma" w:hAnsi="Tahoma" w:cs="Tahoma"/>
          <w:sz w:val="22"/>
          <w:szCs w:val="22"/>
        </w:rPr>
      </w:pPr>
    </w:p>
    <w:p w:rsidR="00125546" w:rsidRPr="00125546" w:rsidRDefault="00442F44" w:rsidP="005005A0">
      <w:pPr>
        <w:numPr>
          <w:ilvl w:val="0"/>
          <w:numId w:val="26"/>
        </w:numPr>
        <w:jc w:val="both"/>
        <w:rPr>
          <w:rFonts w:ascii="Tahoma" w:hAnsi="Tahoma" w:cs="Tahoma"/>
          <w:sz w:val="22"/>
          <w:szCs w:val="22"/>
        </w:rPr>
      </w:pPr>
      <w:r>
        <w:rPr>
          <w:rFonts w:ascii="Tahoma" w:hAnsi="Tahoma" w:cs="Tahoma"/>
          <w:sz w:val="22"/>
          <w:szCs w:val="22"/>
        </w:rPr>
        <w:t>L</w:t>
      </w:r>
      <w:r w:rsidR="00125546" w:rsidRPr="00125546">
        <w:rPr>
          <w:rFonts w:ascii="Tahoma" w:hAnsi="Tahoma" w:cs="Tahoma"/>
          <w:sz w:val="22"/>
          <w:szCs w:val="22"/>
        </w:rPr>
        <w:t>e document de Projet</w:t>
      </w:r>
      <w:r w:rsidR="006139C7">
        <w:rPr>
          <w:rFonts w:ascii="Tahoma" w:hAnsi="Tahoma" w:cs="Tahoma"/>
          <w:sz w:val="22"/>
          <w:szCs w:val="22"/>
        </w:rPr>
        <w:t> ;</w:t>
      </w:r>
    </w:p>
    <w:p w:rsidR="00A9790F" w:rsidRPr="00A9790F" w:rsidRDefault="00A9790F" w:rsidP="005005A0">
      <w:pPr>
        <w:numPr>
          <w:ilvl w:val="0"/>
          <w:numId w:val="26"/>
        </w:numPr>
        <w:jc w:val="both"/>
        <w:rPr>
          <w:rFonts w:ascii="Tahoma" w:hAnsi="Tahoma" w:cs="Tahoma"/>
          <w:sz w:val="22"/>
          <w:szCs w:val="22"/>
        </w:rPr>
      </w:pPr>
      <w:r w:rsidRPr="00A9790F">
        <w:rPr>
          <w:rFonts w:ascii="Tahoma" w:hAnsi="Tahoma" w:cs="Tahoma"/>
          <w:sz w:val="22"/>
          <w:szCs w:val="22"/>
        </w:rPr>
        <w:t xml:space="preserve">le Document de Stratégie pour </w:t>
      </w:r>
      <w:smartTag w:uri="urn:schemas-microsoft-com:office:smarttags" w:element="PersonName">
        <w:smartTagPr>
          <w:attr w:name="ProductID" w:val="la Croissance"/>
        </w:smartTagPr>
        <w:r w:rsidRPr="00A9790F">
          <w:rPr>
            <w:rFonts w:ascii="Tahoma" w:hAnsi="Tahoma" w:cs="Tahoma"/>
            <w:sz w:val="22"/>
            <w:szCs w:val="22"/>
          </w:rPr>
          <w:t>la Croissance</w:t>
        </w:r>
      </w:smartTag>
      <w:r w:rsidRPr="00A9790F">
        <w:rPr>
          <w:rFonts w:ascii="Tahoma" w:hAnsi="Tahoma" w:cs="Tahoma"/>
          <w:sz w:val="22"/>
          <w:szCs w:val="22"/>
        </w:rPr>
        <w:t xml:space="preserve"> et </w:t>
      </w:r>
      <w:smartTag w:uri="urn:schemas-microsoft-com:office:smarttags" w:element="PersonName">
        <w:smartTagPr>
          <w:attr w:name="ProductID" w:val="la R￩duction"/>
        </w:smartTagPr>
        <w:r w:rsidRPr="00A9790F">
          <w:rPr>
            <w:rFonts w:ascii="Tahoma" w:hAnsi="Tahoma" w:cs="Tahoma"/>
            <w:sz w:val="22"/>
            <w:szCs w:val="22"/>
          </w:rPr>
          <w:t>la Réduction</w:t>
        </w:r>
      </w:smartTag>
      <w:r w:rsidRPr="00A9790F">
        <w:rPr>
          <w:rFonts w:ascii="Tahoma" w:hAnsi="Tahoma" w:cs="Tahoma"/>
          <w:sz w:val="22"/>
          <w:szCs w:val="22"/>
        </w:rPr>
        <w:t xml:space="preserve"> de la Pauvreté (DSCRP) et le Programme d’Action Prioritaires</w:t>
      </w:r>
      <w:r>
        <w:rPr>
          <w:rFonts w:ascii="Tahoma" w:hAnsi="Tahoma" w:cs="Tahoma"/>
          <w:sz w:val="22"/>
          <w:szCs w:val="22"/>
        </w:rPr>
        <w:t xml:space="preserve"> (PAP)</w:t>
      </w:r>
      <w:r w:rsidR="006139C7">
        <w:rPr>
          <w:rFonts w:ascii="Tahoma" w:hAnsi="Tahoma" w:cs="Tahoma"/>
          <w:sz w:val="22"/>
          <w:szCs w:val="22"/>
        </w:rPr>
        <w:t> ;</w:t>
      </w:r>
      <w:r w:rsidRPr="00370070">
        <w:rPr>
          <w:rFonts w:ascii="Arial Narrow" w:hAnsi="Arial Narrow"/>
          <w:szCs w:val="22"/>
        </w:rPr>
        <w:t xml:space="preserve"> </w:t>
      </w:r>
    </w:p>
    <w:p w:rsidR="00125546" w:rsidRPr="00125546" w:rsidRDefault="00A9790F" w:rsidP="005005A0">
      <w:pPr>
        <w:numPr>
          <w:ilvl w:val="0"/>
          <w:numId w:val="26"/>
        </w:numPr>
        <w:jc w:val="both"/>
        <w:rPr>
          <w:rFonts w:ascii="Tahoma" w:hAnsi="Tahoma" w:cs="Tahoma"/>
          <w:sz w:val="22"/>
          <w:szCs w:val="22"/>
        </w:rPr>
      </w:pPr>
      <w:r w:rsidRPr="00370070">
        <w:rPr>
          <w:rFonts w:ascii="Arial Narrow" w:hAnsi="Arial Narrow"/>
          <w:szCs w:val="22"/>
        </w:rPr>
        <w:t xml:space="preserve"> </w:t>
      </w:r>
      <w:r w:rsidR="00125546" w:rsidRPr="00125546">
        <w:rPr>
          <w:rFonts w:ascii="Tahoma" w:hAnsi="Tahoma" w:cs="Tahoma"/>
          <w:sz w:val="22"/>
          <w:szCs w:val="22"/>
        </w:rPr>
        <w:t>Le Plan cadre pays du PNUD</w:t>
      </w:r>
      <w:r w:rsidR="006139C7">
        <w:rPr>
          <w:rFonts w:ascii="Tahoma" w:hAnsi="Tahoma" w:cs="Tahoma"/>
          <w:sz w:val="22"/>
          <w:szCs w:val="22"/>
        </w:rPr>
        <w:t> ;</w:t>
      </w:r>
    </w:p>
    <w:p w:rsidR="00125546" w:rsidRPr="00125546" w:rsidRDefault="00125546" w:rsidP="005005A0">
      <w:pPr>
        <w:numPr>
          <w:ilvl w:val="0"/>
          <w:numId w:val="26"/>
        </w:numPr>
        <w:jc w:val="both"/>
        <w:rPr>
          <w:rFonts w:ascii="Tahoma" w:hAnsi="Tahoma" w:cs="Tahoma"/>
          <w:sz w:val="22"/>
          <w:szCs w:val="22"/>
        </w:rPr>
      </w:pPr>
      <w:r w:rsidRPr="00125546">
        <w:rPr>
          <w:rFonts w:ascii="Tahoma" w:hAnsi="Tahoma" w:cs="Tahoma"/>
          <w:sz w:val="22"/>
          <w:szCs w:val="22"/>
        </w:rPr>
        <w:lastRenderedPageBreak/>
        <w:t>Le livre bleu des Nations Unies sur les systèmes financiers inclusifs ;</w:t>
      </w:r>
    </w:p>
    <w:p w:rsidR="00125546" w:rsidRPr="00125546" w:rsidRDefault="00442F44" w:rsidP="005005A0">
      <w:pPr>
        <w:numPr>
          <w:ilvl w:val="0"/>
          <w:numId w:val="26"/>
        </w:numPr>
        <w:jc w:val="both"/>
        <w:rPr>
          <w:rFonts w:ascii="Tahoma" w:hAnsi="Tahoma" w:cs="Tahoma"/>
          <w:sz w:val="22"/>
          <w:szCs w:val="22"/>
        </w:rPr>
      </w:pPr>
      <w:r>
        <w:rPr>
          <w:rFonts w:ascii="Tahoma" w:hAnsi="Tahoma" w:cs="Tahoma"/>
          <w:sz w:val="22"/>
          <w:szCs w:val="22"/>
        </w:rPr>
        <w:t>L</w:t>
      </w:r>
      <w:r w:rsidR="00125546" w:rsidRPr="00125546">
        <w:rPr>
          <w:rFonts w:ascii="Tahoma" w:hAnsi="Tahoma" w:cs="Tahoma"/>
          <w:sz w:val="22"/>
          <w:szCs w:val="22"/>
        </w:rPr>
        <w:t>es documents de politique du FENU dans le domaine de la microfinance ;</w:t>
      </w:r>
    </w:p>
    <w:p w:rsidR="00125546" w:rsidRDefault="00125546" w:rsidP="005005A0">
      <w:pPr>
        <w:numPr>
          <w:ilvl w:val="0"/>
          <w:numId w:val="26"/>
        </w:numPr>
        <w:jc w:val="both"/>
        <w:rPr>
          <w:rFonts w:ascii="Tahoma" w:hAnsi="Tahoma" w:cs="Tahoma"/>
          <w:sz w:val="22"/>
          <w:szCs w:val="22"/>
        </w:rPr>
      </w:pPr>
      <w:r w:rsidRPr="00125546">
        <w:rPr>
          <w:rFonts w:ascii="Tahoma" w:hAnsi="Tahoma" w:cs="Tahoma"/>
          <w:sz w:val="22"/>
          <w:szCs w:val="22"/>
        </w:rPr>
        <w:t xml:space="preserve">Les PTA du </w:t>
      </w:r>
      <w:r w:rsidR="001A2DCA">
        <w:rPr>
          <w:rFonts w:ascii="Tahoma" w:hAnsi="Tahoma" w:cs="Tahoma"/>
          <w:sz w:val="22"/>
          <w:szCs w:val="22"/>
        </w:rPr>
        <w:t>PASMIF</w:t>
      </w:r>
      <w:r w:rsidRPr="00125546">
        <w:rPr>
          <w:rFonts w:ascii="Tahoma" w:hAnsi="Tahoma" w:cs="Tahoma"/>
          <w:sz w:val="22"/>
          <w:szCs w:val="22"/>
        </w:rPr>
        <w:t xml:space="preserve"> ;</w:t>
      </w:r>
    </w:p>
    <w:p w:rsidR="001A2DCA" w:rsidRPr="00125546" w:rsidRDefault="001A2DCA" w:rsidP="005005A0">
      <w:pPr>
        <w:numPr>
          <w:ilvl w:val="0"/>
          <w:numId w:val="26"/>
        </w:numPr>
        <w:jc w:val="both"/>
        <w:rPr>
          <w:rFonts w:ascii="Tahoma" w:hAnsi="Tahoma" w:cs="Tahoma"/>
          <w:sz w:val="22"/>
          <w:szCs w:val="22"/>
        </w:rPr>
      </w:pPr>
      <w:r>
        <w:rPr>
          <w:rFonts w:ascii="Tahoma" w:hAnsi="Tahoma" w:cs="Tahoma"/>
          <w:sz w:val="22"/>
          <w:szCs w:val="22"/>
        </w:rPr>
        <w:t>Le plan de plan de travail et de budget du PST/FPM</w:t>
      </w:r>
    </w:p>
    <w:p w:rsidR="00125546" w:rsidRPr="00125546" w:rsidRDefault="00125546" w:rsidP="005005A0">
      <w:pPr>
        <w:numPr>
          <w:ilvl w:val="0"/>
          <w:numId w:val="26"/>
        </w:numPr>
        <w:jc w:val="both"/>
        <w:rPr>
          <w:rFonts w:ascii="Tahoma" w:hAnsi="Tahoma" w:cs="Tahoma"/>
          <w:sz w:val="22"/>
          <w:szCs w:val="22"/>
        </w:rPr>
      </w:pPr>
      <w:r w:rsidRPr="00125546">
        <w:rPr>
          <w:rFonts w:ascii="Tahoma" w:hAnsi="Tahoma" w:cs="Tahoma"/>
          <w:sz w:val="22"/>
          <w:szCs w:val="22"/>
        </w:rPr>
        <w:t>Les contrats de performances avec les IMF et autres acteurs</w:t>
      </w:r>
      <w:r w:rsidR="00ED1685">
        <w:rPr>
          <w:rFonts w:ascii="Tahoma" w:hAnsi="Tahoma" w:cs="Tahoma"/>
          <w:sz w:val="22"/>
          <w:szCs w:val="22"/>
        </w:rPr>
        <w:t xml:space="preserve"> </w:t>
      </w:r>
      <w:r w:rsidRPr="00125546">
        <w:rPr>
          <w:rFonts w:ascii="Tahoma" w:hAnsi="Tahoma" w:cs="Tahoma"/>
          <w:sz w:val="22"/>
          <w:szCs w:val="22"/>
        </w:rPr>
        <w:t>;</w:t>
      </w:r>
    </w:p>
    <w:p w:rsidR="00125546" w:rsidRDefault="00442F44" w:rsidP="00755A4E">
      <w:pPr>
        <w:numPr>
          <w:ilvl w:val="0"/>
          <w:numId w:val="26"/>
        </w:numPr>
        <w:jc w:val="both"/>
        <w:rPr>
          <w:rFonts w:ascii="Tahoma" w:hAnsi="Tahoma" w:cs="Tahoma"/>
          <w:sz w:val="22"/>
          <w:szCs w:val="22"/>
        </w:rPr>
      </w:pPr>
      <w:r>
        <w:rPr>
          <w:rFonts w:ascii="Tahoma" w:hAnsi="Tahoma" w:cs="Tahoma"/>
          <w:sz w:val="22"/>
          <w:szCs w:val="22"/>
        </w:rPr>
        <w:t>L</w:t>
      </w:r>
      <w:r w:rsidR="00125546" w:rsidRPr="00125546">
        <w:rPr>
          <w:rFonts w:ascii="Tahoma" w:hAnsi="Tahoma" w:cs="Tahoma"/>
          <w:sz w:val="22"/>
          <w:szCs w:val="22"/>
        </w:rPr>
        <w:t>es documents techniques de travail, les rapports de mission et les rapports d’activité du</w:t>
      </w:r>
      <w:r w:rsidR="00755A4E">
        <w:rPr>
          <w:rFonts w:ascii="Tahoma" w:hAnsi="Tahoma" w:cs="Tahoma"/>
          <w:sz w:val="22"/>
          <w:szCs w:val="22"/>
        </w:rPr>
        <w:t xml:space="preserve"> </w:t>
      </w:r>
      <w:r w:rsidR="00125546" w:rsidRPr="00125546">
        <w:rPr>
          <w:rFonts w:ascii="Tahoma" w:hAnsi="Tahoma" w:cs="Tahoma"/>
          <w:sz w:val="22"/>
          <w:szCs w:val="22"/>
        </w:rPr>
        <w:t>PAS</w:t>
      </w:r>
      <w:r w:rsidR="001A2DCA">
        <w:rPr>
          <w:rFonts w:ascii="Tahoma" w:hAnsi="Tahoma" w:cs="Tahoma"/>
          <w:sz w:val="22"/>
          <w:szCs w:val="22"/>
        </w:rPr>
        <w:t>MIF</w:t>
      </w:r>
      <w:r w:rsidR="00125546" w:rsidRPr="00125546">
        <w:rPr>
          <w:rFonts w:ascii="Tahoma" w:hAnsi="Tahoma" w:cs="Tahoma"/>
          <w:sz w:val="22"/>
          <w:szCs w:val="22"/>
        </w:rPr>
        <w:t xml:space="preserve"> ;</w:t>
      </w:r>
    </w:p>
    <w:p w:rsidR="009235E4" w:rsidRDefault="009235E4" w:rsidP="00755A4E">
      <w:pPr>
        <w:numPr>
          <w:ilvl w:val="0"/>
          <w:numId w:val="26"/>
        </w:numPr>
        <w:jc w:val="both"/>
        <w:rPr>
          <w:rFonts w:ascii="Tahoma" w:hAnsi="Tahoma" w:cs="Tahoma"/>
          <w:sz w:val="22"/>
          <w:szCs w:val="22"/>
        </w:rPr>
      </w:pPr>
      <w:r>
        <w:rPr>
          <w:rFonts w:ascii="Tahoma" w:hAnsi="Tahoma" w:cs="Tahoma"/>
          <w:sz w:val="22"/>
          <w:szCs w:val="22"/>
        </w:rPr>
        <w:t>Les termes de référence du Comité d’investissement et le manuel de procédures du FPM</w:t>
      </w:r>
    </w:p>
    <w:p w:rsidR="009235E4" w:rsidRPr="00125546" w:rsidRDefault="009235E4" w:rsidP="00755A4E">
      <w:pPr>
        <w:numPr>
          <w:ilvl w:val="0"/>
          <w:numId w:val="26"/>
        </w:numPr>
        <w:jc w:val="both"/>
        <w:rPr>
          <w:rFonts w:ascii="Tahoma" w:hAnsi="Tahoma" w:cs="Tahoma"/>
          <w:sz w:val="22"/>
          <w:szCs w:val="22"/>
        </w:rPr>
      </w:pPr>
      <w:r>
        <w:rPr>
          <w:rFonts w:ascii="Tahoma" w:hAnsi="Tahoma" w:cs="Tahoma"/>
          <w:sz w:val="22"/>
          <w:szCs w:val="22"/>
        </w:rPr>
        <w:t>Les études disponibles sur la stratégie du FPM et son institutionnalisation ;</w:t>
      </w:r>
    </w:p>
    <w:p w:rsidR="00125546" w:rsidRPr="00125546" w:rsidRDefault="00CA4991" w:rsidP="005005A0">
      <w:pPr>
        <w:numPr>
          <w:ilvl w:val="0"/>
          <w:numId w:val="26"/>
        </w:numPr>
        <w:jc w:val="both"/>
        <w:rPr>
          <w:rFonts w:ascii="Tahoma" w:hAnsi="Tahoma" w:cs="Tahoma"/>
          <w:sz w:val="22"/>
          <w:szCs w:val="22"/>
        </w:rPr>
      </w:pPr>
      <w:r>
        <w:rPr>
          <w:rFonts w:ascii="Tahoma" w:hAnsi="Tahoma" w:cs="Tahoma"/>
          <w:sz w:val="22"/>
          <w:szCs w:val="22"/>
        </w:rPr>
        <w:t>T</w:t>
      </w:r>
      <w:r w:rsidR="00125546" w:rsidRPr="00125546">
        <w:rPr>
          <w:rFonts w:ascii="Tahoma" w:hAnsi="Tahoma" w:cs="Tahoma"/>
          <w:sz w:val="22"/>
          <w:szCs w:val="22"/>
        </w:rPr>
        <w:t xml:space="preserve">oute autre documentation relative aux interventions du système des Nations Unies dans le domaine de </w:t>
      </w:r>
      <w:smartTag w:uri="urn:schemas-microsoft-com:office:smarttags" w:element="PersonName">
        <w:smartTagPr>
          <w:attr w:name="ProductID" w:val="la Microfinance."/>
        </w:smartTagPr>
        <w:r w:rsidR="00125546" w:rsidRPr="00125546">
          <w:rPr>
            <w:rFonts w:ascii="Tahoma" w:hAnsi="Tahoma" w:cs="Tahoma"/>
            <w:sz w:val="22"/>
            <w:szCs w:val="22"/>
          </w:rPr>
          <w:t>la Microfinance.</w:t>
        </w:r>
      </w:smartTag>
    </w:p>
    <w:p w:rsidR="009B10F2" w:rsidRPr="00125546" w:rsidRDefault="009B10F2" w:rsidP="00A11EBD">
      <w:pPr>
        <w:ind w:left="-720"/>
        <w:jc w:val="both"/>
        <w:rPr>
          <w:rFonts w:ascii="Tahoma" w:hAnsi="Tahoma" w:cs="Tahoma"/>
          <w:sz w:val="22"/>
          <w:szCs w:val="22"/>
        </w:rPr>
      </w:pPr>
    </w:p>
    <w:p w:rsidR="00493A43" w:rsidRDefault="009B10F2" w:rsidP="00B96B6F">
      <w:pPr>
        <w:numPr>
          <w:ilvl w:val="0"/>
          <w:numId w:val="24"/>
        </w:numPr>
        <w:tabs>
          <w:tab w:val="clear" w:pos="1080"/>
          <w:tab w:val="num" w:pos="360"/>
        </w:tabs>
        <w:ind w:left="360"/>
        <w:jc w:val="both"/>
        <w:rPr>
          <w:rFonts w:ascii="Tahoma" w:hAnsi="Tahoma" w:cs="Tahoma"/>
          <w:sz w:val="22"/>
          <w:szCs w:val="22"/>
        </w:rPr>
      </w:pPr>
      <w:r>
        <w:rPr>
          <w:rFonts w:ascii="Tahoma" w:hAnsi="Tahoma" w:cs="Tahoma"/>
          <w:sz w:val="22"/>
          <w:szCs w:val="22"/>
        </w:rPr>
        <w:t>Rencontre avec des représentants du PNUD et du FENU</w:t>
      </w:r>
    </w:p>
    <w:p w:rsidR="009B10F2" w:rsidRDefault="00493A43" w:rsidP="00B96B6F">
      <w:pPr>
        <w:numPr>
          <w:ilvl w:val="0"/>
          <w:numId w:val="24"/>
        </w:numPr>
        <w:tabs>
          <w:tab w:val="clear" w:pos="1080"/>
          <w:tab w:val="num" w:pos="360"/>
        </w:tabs>
        <w:ind w:left="360"/>
        <w:jc w:val="both"/>
        <w:rPr>
          <w:rFonts w:ascii="Tahoma" w:hAnsi="Tahoma" w:cs="Tahoma"/>
          <w:sz w:val="22"/>
          <w:szCs w:val="22"/>
        </w:rPr>
      </w:pPr>
      <w:r>
        <w:rPr>
          <w:rFonts w:ascii="Tahoma" w:hAnsi="Tahoma" w:cs="Tahoma"/>
          <w:sz w:val="22"/>
          <w:szCs w:val="22"/>
        </w:rPr>
        <w:t>Rencontre avec les autorités gouvernementales</w:t>
      </w:r>
      <w:r w:rsidR="001A2DCA">
        <w:rPr>
          <w:rFonts w:ascii="Tahoma" w:hAnsi="Tahoma" w:cs="Tahoma"/>
          <w:sz w:val="22"/>
          <w:szCs w:val="22"/>
        </w:rPr>
        <w:t xml:space="preserve"> et la Banque Centrale de la RDC</w:t>
      </w:r>
    </w:p>
    <w:p w:rsidR="001A2DCA" w:rsidRDefault="001A2DCA" w:rsidP="00B96B6F">
      <w:pPr>
        <w:numPr>
          <w:ilvl w:val="0"/>
          <w:numId w:val="24"/>
        </w:numPr>
        <w:tabs>
          <w:tab w:val="clear" w:pos="1080"/>
          <w:tab w:val="num" w:pos="360"/>
        </w:tabs>
        <w:ind w:left="360"/>
        <w:jc w:val="both"/>
        <w:rPr>
          <w:rFonts w:ascii="Tahoma" w:hAnsi="Tahoma" w:cs="Tahoma"/>
          <w:sz w:val="22"/>
          <w:szCs w:val="22"/>
        </w:rPr>
      </w:pPr>
      <w:r>
        <w:rPr>
          <w:rFonts w:ascii="Tahoma" w:hAnsi="Tahoma" w:cs="Tahoma"/>
          <w:sz w:val="22"/>
          <w:szCs w:val="22"/>
        </w:rPr>
        <w:t>Rencontres</w:t>
      </w:r>
      <w:r w:rsidR="005A6997">
        <w:rPr>
          <w:rFonts w:ascii="Tahoma" w:hAnsi="Tahoma" w:cs="Tahoma"/>
          <w:sz w:val="22"/>
          <w:szCs w:val="22"/>
        </w:rPr>
        <w:t xml:space="preserve"> ou conférences téléphoniques</w:t>
      </w:r>
      <w:r>
        <w:rPr>
          <w:rFonts w:ascii="Tahoma" w:hAnsi="Tahoma" w:cs="Tahoma"/>
          <w:sz w:val="22"/>
          <w:szCs w:val="22"/>
        </w:rPr>
        <w:t xml:space="preserve"> avec les partenaires financiers et techniques au développement du secteur incluant ACDI, AFD,</w:t>
      </w:r>
      <w:r w:rsidR="00ED1685">
        <w:rPr>
          <w:rFonts w:ascii="Tahoma" w:hAnsi="Tahoma" w:cs="Tahoma"/>
          <w:sz w:val="22"/>
          <w:szCs w:val="22"/>
        </w:rPr>
        <w:t xml:space="preserve"> </w:t>
      </w:r>
      <w:r>
        <w:rPr>
          <w:rFonts w:ascii="Tahoma" w:hAnsi="Tahoma" w:cs="Tahoma"/>
          <w:sz w:val="22"/>
          <w:szCs w:val="22"/>
        </w:rPr>
        <w:t xml:space="preserve">Banque Mondiale, GTZ, </w:t>
      </w:r>
      <w:r w:rsidR="005A6997">
        <w:rPr>
          <w:rFonts w:ascii="Tahoma" w:hAnsi="Tahoma" w:cs="Tahoma"/>
          <w:sz w:val="22"/>
          <w:szCs w:val="22"/>
        </w:rPr>
        <w:t xml:space="preserve">MAEE/ESF, </w:t>
      </w:r>
      <w:r>
        <w:rPr>
          <w:rFonts w:ascii="Tahoma" w:hAnsi="Tahoma" w:cs="Tahoma"/>
          <w:sz w:val="22"/>
          <w:szCs w:val="22"/>
        </w:rPr>
        <w:t>USAID</w:t>
      </w:r>
      <w:r w:rsidR="005A6997">
        <w:rPr>
          <w:rFonts w:ascii="Tahoma" w:hAnsi="Tahoma" w:cs="Tahoma"/>
          <w:sz w:val="22"/>
          <w:szCs w:val="22"/>
        </w:rPr>
        <w:t>.</w:t>
      </w:r>
    </w:p>
    <w:p w:rsidR="001A2DCA" w:rsidRDefault="009B10F2" w:rsidP="001A2DCA">
      <w:pPr>
        <w:numPr>
          <w:ilvl w:val="0"/>
          <w:numId w:val="24"/>
        </w:numPr>
        <w:tabs>
          <w:tab w:val="clear" w:pos="1080"/>
          <w:tab w:val="num" w:pos="360"/>
        </w:tabs>
        <w:ind w:left="360"/>
        <w:jc w:val="both"/>
        <w:rPr>
          <w:rFonts w:ascii="Tahoma" w:hAnsi="Tahoma" w:cs="Tahoma"/>
          <w:sz w:val="22"/>
          <w:szCs w:val="22"/>
        </w:rPr>
      </w:pPr>
      <w:r>
        <w:rPr>
          <w:rFonts w:ascii="Tahoma" w:hAnsi="Tahoma" w:cs="Tahoma"/>
          <w:sz w:val="22"/>
          <w:szCs w:val="22"/>
        </w:rPr>
        <w:t xml:space="preserve">Visites sur le terrain et rencontres avec les </w:t>
      </w:r>
      <w:r w:rsidR="001A2DCA">
        <w:rPr>
          <w:rFonts w:ascii="Tahoma" w:hAnsi="Tahoma" w:cs="Tahoma"/>
          <w:sz w:val="22"/>
          <w:szCs w:val="22"/>
        </w:rPr>
        <w:t xml:space="preserve">Coopecs, </w:t>
      </w:r>
      <w:r w:rsidR="00897C93">
        <w:rPr>
          <w:rFonts w:ascii="Tahoma" w:hAnsi="Tahoma" w:cs="Tahoma"/>
          <w:sz w:val="22"/>
          <w:szCs w:val="22"/>
        </w:rPr>
        <w:t>IMF</w:t>
      </w:r>
      <w:r w:rsidR="00AC71C5">
        <w:rPr>
          <w:rFonts w:ascii="Tahoma" w:hAnsi="Tahoma" w:cs="Tahoma"/>
          <w:sz w:val="22"/>
          <w:szCs w:val="22"/>
        </w:rPr>
        <w:t>,</w:t>
      </w:r>
      <w:r w:rsidR="001A2DCA">
        <w:rPr>
          <w:rFonts w:ascii="Tahoma" w:hAnsi="Tahoma" w:cs="Tahoma"/>
          <w:sz w:val="22"/>
          <w:szCs w:val="22"/>
        </w:rPr>
        <w:t xml:space="preserve"> et ONG effectuant des opérations de microfinance, les réseaux et structures de regroupement du secteur,</w:t>
      </w:r>
      <w:r w:rsidR="005E0982">
        <w:rPr>
          <w:rFonts w:ascii="Tahoma" w:hAnsi="Tahoma" w:cs="Tahoma"/>
          <w:sz w:val="22"/>
          <w:szCs w:val="22"/>
        </w:rPr>
        <w:t xml:space="preserve"> les prestataires locaux de services techniques, </w:t>
      </w:r>
    </w:p>
    <w:p w:rsidR="00897C93" w:rsidRDefault="00897C93" w:rsidP="00B96B6F">
      <w:pPr>
        <w:numPr>
          <w:ilvl w:val="0"/>
          <w:numId w:val="24"/>
        </w:numPr>
        <w:tabs>
          <w:tab w:val="clear" w:pos="1080"/>
          <w:tab w:val="num" w:pos="360"/>
        </w:tabs>
        <w:ind w:left="360"/>
        <w:jc w:val="both"/>
        <w:rPr>
          <w:rFonts w:ascii="Tahoma" w:hAnsi="Tahoma" w:cs="Tahoma"/>
          <w:sz w:val="22"/>
          <w:szCs w:val="22"/>
        </w:rPr>
      </w:pPr>
      <w:r>
        <w:rPr>
          <w:rFonts w:ascii="Tahoma" w:hAnsi="Tahoma" w:cs="Tahoma"/>
          <w:sz w:val="22"/>
          <w:szCs w:val="22"/>
        </w:rPr>
        <w:t xml:space="preserve">Visites sur le terrain </w:t>
      </w:r>
      <w:r w:rsidR="001A2DCA">
        <w:rPr>
          <w:rFonts w:ascii="Tahoma" w:hAnsi="Tahoma" w:cs="Tahoma"/>
          <w:sz w:val="22"/>
          <w:szCs w:val="22"/>
        </w:rPr>
        <w:t xml:space="preserve">et rencontres avec les IMF ayant conclu des contrats de performance </w:t>
      </w:r>
      <w:r>
        <w:rPr>
          <w:rFonts w:ascii="Tahoma" w:hAnsi="Tahoma" w:cs="Tahoma"/>
          <w:sz w:val="22"/>
          <w:szCs w:val="22"/>
        </w:rPr>
        <w:t>avec le FENU</w:t>
      </w:r>
      <w:r w:rsidR="001A2DCA">
        <w:rPr>
          <w:rFonts w:ascii="Tahoma" w:hAnsi="Tahoma" w:cs="Tahoma"/>
          <w:sz w:val="22"/>
          <w:szCs w:val="22"/>
        </w:rPr>
        <w:t>, le PNUD et la KfW</w:t>
      </w:r>
      <w:r>
        <w:rPr>
          <w:rFonts w:ascii="Tahoma" w:hAnsi="Tahoma" w:cs="Tahoma"/>
          <w:sz w:val="22"/>
          <w:szCs w:val="22"/>
        </w:rPr>
        <w:t>.</w:t>
      </w:r>
    </w:p>
    <w:p w:rsidR="00815C97" w:rsidRPr="00EF143D" w:rsidRDefault="00815C97" w:rsidP="009B10F2">
      <w:pPr>
        <w:jc w:val="both"/>
        <w:rPr>
          <w:rFonts w:ascii="Tahoma" w:hAnsi="Tahoma" w:cs="Tahoma"/>
          <w:sz w:val="22"/>
          <w:szCs w:val="22"/>
        </w:rPr>
      </w:pPr>
    </w:p>
    <w:p w:rsidR="009B10F2" w:rsidRDefault="00885A5C" w:rsidP="009B10F2">
      <w:pPr>
        <w:pStyle w:val="Heading6"/>
      </w:pPr>
      <w:r>
        <w:t>V</w:t>
      </w:r>
      <w:r w:rsidR="009B10F2">
        <w:t>I. Rapport</w:t>
      </w:r>
    </w:p>
    <w:p w:rsidR="009B10F2" w:rsidRDefault="009B10F2" w:rsidP="009B10F2">
      <w:pPr>
        <w:jc w:val="both"/>
        <w:rPr>
          <w:rFonts w:ascii="Tahoma" w:hAnsi="Tahoma" w:cs="Tahoma"/>
          <w:sz w:val="22"/>
          <w:szCs w:val="22"/>
        </w:rPr>
      </w:pPr>
    </w:p>
    <w:p w:rsidR="009B10F2" w:rsidRDefault="00885A5C" w:rsidP="009B10F2">
      <w:pPr>
        <w:jc w:val="both"/>
        <w:rPr>
          <w:rFonts w:ascii="Tahoma" w:hAnsi="Tahoma" w:cs="Tahoma"/>
          <w:b/>
          <w:color w:val="000000"/>
          <w:sz w:val="22"/>
          <w:szCs w:val="22"/>
        </w:rPr>
      </w:pPr>
      <w:r>
        <w:rPr>
          <w:rFonts w:ascii="Tahoma" w:hAnsi="Tahoma" w:cs="Tahoma"/>
          <w:b/>
          <w:color w:val="000000"/>
          <w:sz w:val="22"/>
          <w:szCs w:val="22"/>
        </w:rPr>
        <w:t>6</w:t>
      </w:r>
      <w:r w:rsidR="009B10F2">
        <w:rPr>
          <w:rFonts w:ascii="Tahoma" w:hAnsi="Tahoma" w:cs="Tahoma"/>
          <w:b/>
          <w:color w:val="000000"/>
          <w:sz w:val="22"/>
          <w:szCs w:val="22"/>
        </w:rPr>
        <w:t>.1. Rapport préliminaire</w:t>
      </w:r>
    </w:p>
    <w:p w:rsidR="009B10F2" w:rsidRDefault="009B10F2" w:rsidP="009B10F2">
      <w:pPr>
        <w:jc w:val="both"/>
        <w:rPr>
          <w:rFonts w:ascii="Tahoma" w:hAnsi="Tahoma" w:cs="Tahoma"/>
          <w:b/>
          <w:color w:val="000000"/>
          <w:sz w:val="22"/>
          <w:szCs w:val="22"/>
        </w:rPr>
      </w:pPr>
    </w:p>
    <w:p w:rsidR="009B10F2" w:rsidRDefault="009B10F2" w:rsidP="009B10F2">
      <w:pPr>
        <w:jc w:val="both"/>
        <w:rPr>
          <w:rFonts w:ascii="Tahoma" w:hAnsi="Tahoma" w:cs="Tahoma"/>
          <w:sz w:val="22"/>
          <w:szCs w:val="22"/>
        </w:rPr>
      </w:pPr>
      <w:r>
        <w:rPr>
          <w:rFonts w:ascii="Tahoma" w:hAnsi="Tahoma" w:cs="Tahoma"/>
          <w:sz w:val="22"/>
          <w:szCs w:val="22"/>
        </w:rPr>
        <w:t>Le rapport préliminaire, rédigé en langue française et devant être finalisé deux semaines après la fin de la visite sur le terrain, sera communiqué au FENU</w:t>
      </w:r>
      <w:r w:rsidR="00BC17C8">
        <w:rPr>
          <w:rFonts w:ascii="Tahoma" w:hAnsi="Tahoma" w:cs="Tahoma"/>
          <w:sz w:val="22"/>
          <w:szCs w:val="22"/>
        </w:rPr>
        <w:t xml:space="preserve">-New-York </w:t>
      </w:r>
      <w:r>
        <w:rPr>
          <w:rFonts w:ascii="Tahoma" w:hAnsi="Tahoma" w:cs="Tahoma"/>
          <w:sz w:val="22"/>
          <w:szCs w:val="22"/>
        </w:rPr>
        <w:t>pour distribution à toutes les parties prenantes du projet</w:t>
      </w:r>
      <w:r w:rsidR="00C44097">
        <w:rPr>
          <w:rFonts w:ascii="Tahoma" w:hAnsi="Tahoma" w:cs="Tahoma"/>
          <w:sz w:val="22"/>
          <w:szCs w:val="22"/>
        </w:rPr>
        <w:t xml:space="preserve"> (</w:t>
      </w:r>
      <w:r w:rsidR="008874A9">
        <w:rPr>
          <w:rFonts w:ascii="Tahoma" w:hAnsi="Tahoma" w:cs="Tahoma"/>
          <w:sz w:val="22"/>
          <w:szCs w:val="22"/>
        </w:rPr>
        <w:t>PNUD-Kinshasa</w:t>
      </w:r>
      <w:r w:rsidR="00ED1685">
        <w:rPr>
          <w:rFonts w:ascii="Tahoma" w:hAnsi="Tahoma" w:cs="Tahoma"/>
          <w:sz w:val="22"/>
          <w:szCs w:val="22"/>
        </w:rPr>
        <w:t>,</w:t>
      </w:r>
      <w:r w:rsidR="008874A9">
        <w:rPr>
          <w:rFonts w:ascii="Tahoma" w:hAnsi="Tahoma" w:cs="Tahoma"/>
          <w:sz w:val="22"/>
          <w:szCs w:val="22"/>
        </w:rPr>
        <w:t xml:space="preserve"> </w:t>
      </w:r>
      <w:r w:rsidR="00C44097">
        <w:rPr>
          <w:rFonts w:ascii="Tahoma" w:hAnsi="Tahoma" w:cs="Tahoma"/>
          <w:sz w:val="22"/>
          <w:szCs w:val="22"/>
        </w:rPr>
        <w:t xml:space="preserve">Gouvernement </w:t>
      </w:r>
      <w:r w:rsidR="00FA6B37">
        <w:rPr>
          <w:rFonts w:ascii="Tahoma" w:hAnsi="Tahoma" w:cs="Tahoma"/>
          <w:sz w:val="22"/>
          <w:szCs w:val="22"/>
        </w:rPr>
        <w:t>de la RDC</w:t>
      </w:r>
      <w:r w:rsidR="00C44097">
        <w:rPr>
          <w:rFonts w:ascii="Tahoma" w:hAnsi="Tahoma" w:cs="Tahoma"/>
          <w:sz w:val="22"/>
          <w:szCs w:val="22"/>
        </w:rPr>
        <w:t>,</w:t>
      </w:r>
      <w:r w:rsidR="008874A9">
        <w:rPr>
          <w:rFonts w:ascii="Tahoma" w:hAnsi="Tahoma" w:cs="Tahoma"/>
          <w:sz w:val="22"/>
          <w:szCs w:val="22"/>
        </w:rPr>
        <w:t xml:space="preserve"> </w:t>
      </w:r>
      <w:r w:rsidR="00ED1685">
        <w:rPr>
          <w:rFonts w:ascii="Tahoma" w:hAnsi="Tahoma" w:cs="Tahoma"/>
          <w:sz w:val="22"/>
          <w:szCs w:val="22"/>
        </w:rPr>
        <w:t xml:space="preserve">BCC, PASMIF, FPM-PST, KfW, </w:t>
      </w:r>
      <w:r w:rsidR="00932949">
        <w:rPr>
          <w:rFonts w:ascii="Tahoma" w:hAnsi="Tahoma" w:cs="Tahoma"/>
          <w:sz w:val="22"/>
          <w:szCs w:val="22"/>
        </w:rPr>
        <w:t>MAEE/ESF</w:t>
      </w:r>
      <w:r w:rsidR="008874A9">
        <w:rPr>
          <w:rFonts w:ascii="Tahoma" w:hAnsi="Tahoma" w:cs="Tahoma"/>
          <w:sz w:val="22"/>
          <w:szCs w:val="22"/>
        </w:rPr>
        <w:t>,</w:t>
      </w:r>
      <w:r w:rsidR="00ED1685">
        <w:rPr>
          <w:rFonts w:ascii="Tahoma" w:hAnsi="Tahoma" w:cs="Tahoma"/>
          <w:sz w:val="22"/>
          <w:szCs w:val="22"/>
        </w:rPr>
        <w:t xml:space="preserve"> </w:t>
      </w:r>
      <w:r w:rsidR="008874A9">
        <w:rPr>
          <w:rFonts w:ascii="Tahoma" w:hAnsi="Tahoma" w:cs="Tahoma"/>
          <w:sz w:val="22"/>
          <w:szCs w:val="22"/>
        </w:rPr>
        <w:t>FENU Johannesburg,</w:t>
      </w:r>
      <w:r w:rsidR="00932949">
        <w:rPr>
          <w:rFonts w:ascii="Tahoma" w:hAnsi="Tahoma" w:cs="Tahoma"/>
          <w:sz w:val="22"/>
          <w:szCs w:val="22"/>
        </w:rPr>
        <w:t>)</w:t>
      </w:r>
      <w:r>
        <w:rPr>
          <w:rFonts w:ascii="Tahoma" w:hAnsi="Tahoma" w:cs="Tahoma"/>
          <w:sz w:val="22"/>
          <w:szCs w:val="22"/>
        </w:rPr>
        <w:t xml:space="preserve"> et recueil de leurs commentaires. Lors de la réunion de restitution au </w:t>
      </w:r>
      <w:r w:rsidR="00BC17C8" w:rsidRPr="00BC17C8">
        <w:rPr>
          <w:rFonts w:ascii="Tahoma" w:hAnsi="Tahoma" w:cs="Tahoma"/>
          <w:sz w:val="22"/>
          <w:szCs w:val="22"/>
        </w:rPr>
        <w:t>PNUD-</w:t>
      </w:r>
      <w:r w:rsidR="00FA6B37">
        <w:rPr>
          <w:rFonts w:ascii="Tahoma" w:hAnsi="Tahoma" w:cs="Tahoma"/>
          <w:sz w:val="22"/>
          <w:szCs w:val="22"/>
        </w:rPr>
        <w:t>Kinshasa</w:t>
      </w:r>
      <w:r w:rsidRPr="00425903">
        <w:rPr>
          <w:rFonts w:ascii="Tahoma" w:hAnsi="Tahoma" w:cs="Tahoma"/>
          <w:sz w:val="22"/>
          <w:szCs w:val="22"/>
        </w:rPr>
        <w:t>,</w:t>
      </w:r>
      <w:r>
        <w:rPr>
          <w:rFonts w:ascii="Tahoma" w:hAnsi="Tahoma" w:cs="Tahoma"/>
          <w:sz w:val="22"/>
          <w:szCs w:val="22"/>
        </w:rPr>
        <w:t xml:space="preserve"> les commentaires des différentes parties prenantes au projet seront synthétiquement présentés et discutés avec le Chef de mission. Le rapport provisoire comprendra obligatoirement un résumé.</w:t>
      </w:r>
    </w:p>
    <w:p w:rsidR="009B10F2" w:rsidRDefault="009B10F2" w:rsidP="009B10F2">
      <w:pPr>
        <w:jc w:val="both"/>
        <w:rPr>
          <w:rFonts w:ascii="Tahoma" w:hAnsi="Tahoma" w:cs="Tahoma"/>
          <w:b/>
          <w:color w:val="000000"/>
          <w:sz w:val="22"/>
          <w:szCs w:val="22"/>
        </w:rPr>
      </w:pPr>
    </w:p>
    <w:p w:rsidR="009B10F2" w:rsidRDefault="00885A5C" w:rsidP="009B10F2">
      <w:pPr>
        <w:jc w:val="both"/>
        <w:rPr>
          <w:rFonts w:ascii="Tahoma" w:hAnsi="Tahoma" w:cs="Tahoma"/>
          <w:b/>
          <w:color w:val="000000"/>
          <w:sz w:val="22"/>
          <w:szCs w:val="22"/>
        </w:rPr>
      </w:pPr>
      <w:r>
        <w:rPr>
          <w:rFonts w:ascii="Tahoma" w:hAnsi="Tahoma" w:cs="Tahoma"/>
          <w:b/>
          <w:color w:val="000000"/>
          <w:sz w:val="22"/>
          <w:szCs w:val="22"/>
        </w:rPr>
        <w:t>6</w:t>
      </w:r>
      <w:r w:rsidR="009B10F2">
        <w:rPr>
          <w:rFonts w:ascii="Tahoma" w:hAnsi="Tahoma" w:cs="Tahoma"/>
          <w:b/>
          <w:color w:val="000000"/>
          <w:sz w:val="22"/>
          <w:szCs w:val="22"/>
        </w:rPr>
        <w:t>.2. Rapport final</w:t>
      </w:r>
    </w:p>
    <w:p w:rsidR="009B10F2" w:rsidRDefault="009B10F2" w:rsidP="009B10F2">
      <w:pPr>
        <w:jc w:val="both"/>
        <w:rPr>
          <w:rFonts w:ascii="Tahoma" w:hAnsi="Tahoma" w:cs="Tahoma"/>
          <w:color w:val="000000"/>
          <w:sz w:val="22"/>
          <w:szCs w:val="22"/>
        </w:rPr>
      </w:pPr>
    </w:p>
    <w:p w:rsidR="009B10F2" w:rsidRDefault="009B10F2" w:rsidP="009B10F2">
      <w:pPr>
        <w:jc w:val="both"/>
        <w:rPr>
          <w:rFonts w:ascii="Tahoma" w:hAnsi="Tahoma" w:cs="Tahoma"/>
          <w:color w:val="000000"/>
          <w:sz w:val="22"/>
          <w:szCs w:val="22"/>
        </w:rPr>
      </w:pPr>
      <w:r>
        <w:rPr>
          <w:rFonts w:ascii="Tahoma" w:hAnsi="Tahoma" w:cs="Tahoma"/>
          <w:color w:val="000000"/>
          <w:sz w:val="22"/>
          <w:szCs w:val="22"/>
        </w:rPr>
        <w:t xml:space="preserve">Le rapport d’évaluation final sera finalisé 2 semaines au plus tard après la tenue de la séance de restitution </w:t>
      </w:r>
      <w:r w:rsidRPr="00BC17C8">
        <w:rPr>
          <w:rFonts w:ascii="Tahoma" w:hAnsi="Tahoma" w:cs="Tahoma"/>
          <w:color w:val="000000"/>
          <w:sz w:val="22"/>
          <w:szCs w:val="22"/>
        </w:rPr>
        <w:t xml:space="preserve">au </w:t>
      </w:r>
      <w:r w:rsidR="00BC17C8">
        <w:rPr>
          <w:rFonts w:ascii="Tahoma" w:hAnsi="Tahoma" w:cs="Tahoma"/>
          <w:color w:val="000000"/>
          <w:sz w:val="22"/>
          <w:szCs w:val="22"/>
        </w:rPr>
        <w:t>PNUD-</w:t>
      </w:r>
      <w:r w:rsidR="008874A9">
        <w:rPr>
          <w:rFonts w:ascii="Tahoma" w:hAnsi="Tahoma" w:cs="Tahoma"/>
          <w:color w:val="000000"/>
          <w:sz w:val="22"/>
          <w:szCs w:val="22"/>
        </w:rPr>
        <w:t>Kinshasa</w:t>
      </w:r>
      <w:r w:rsidRPr="00BC17C8">
        <w:rPr>
          <w:rFonts w:ascii="Tahoma" w:hAnsi="Tahoma" w:cs="Tahoma"/>
          <w:sz w:val="22"/>
          <w:szCs w:val="22"/>
        </w:rPr>
        <w:t>.</w:t>
      </w:r>
      <w:r>
        <w:rPr>
          <w:rFonts w:ascii="Tahoma" w:hAnsi="Tahoma" w:cs="Tahoma"/>
          <w:color w:val="000000"/>
          <w:sz w:val="22"/>
          <w:szCs w:val="22"/>
        </w:rPr>
        <w:t xml:space="preserve"> Il sera transmis</w:t>
      </w:r>
      <w:r w:rsidR="00C44097">
        <w:rPr>
          <w:rFonts w:ascii="Tahoma" w:hAnsi="Tahoma" w:cs="Tahoma"/>
          <w:color w:val="000000"/>
          <w:sz w:val="22"/>
          <w:szCs w:val="22"/>
        </w:rPr>
        <w:t>, en cinq exemplaires,</w:t>
      </w:r>
      <w:r>
        <w:rPr>
          <w:rFonts w:ascii="Tahoma" w:hAnsi="Tahoma" w:cs="Tahoma"/>
          <w:color w:val="000000"/>
          <w:sz w:val="22"/>
          <w:szCs w:val="22"/>
        </w:rPr>
        <w:t xml:space="preserve"> </w:t>
      </w:r>
      <w:r w:rsidR="00C44097">
        <w:rPr>
          <w:rFonts w:ascii="Tahoma" w:hAnsi="Tahoma" w:cs="Tahoma"/>
          <w:color w:val="000000"/>
          <w:sz w:val="22"/>
          <w:szCs w:val="22"/>
        </w:rPr>
        <w:t xml:space="preserve">au FENU à </w:t>
      </w:r>
      <w:r w:rsidR="00BC17C8">
        <w:rPr>
          <w:rFonts w:ascii="Tahoma" w:hAnsi="Tahoma" w:cs="Tahoma"/>
          <w:color w:val="000000"/>
          <w:sz w:val="22"/>
          <w:szCs w:val="22"/>
        </w:rPr>
        <w:t>New-York</w:t>
      </w:r>
      <w:r w:rsidR="00BA0496">
        <w:rPr>
          <w:rFonts w:ascii="Tahoma" w:hAnsi="Tahoma" w:cs="Tahoma"/>
          <w:color w:val="000000"/>
          <w:sz w:val="22"/>
          <w:szCs w:val="22"/>
        </w:rPr>
        <w:t xml:space="preserve">, </w:t>
      </w:r>
      <w:r>
        <w:rPr>
          <w:rFonts w:ascii="Tahoma" w:hAnsi="Tahoma" w:cs="Tahoma"/>
          <w:color w:val="000000"/>
          <w:sz w:val="22"/>
          <w:szCs w:val="22"/>
        </w:rPr>
        <w:t xml:space="preserve">par le </w:t>
      </w:r>
      <w:r w:rsidR="00ED1685">
        <w:rPr>
          <w:rFonts w:ascii="Tahoma" w:hAnsi="Tahoma" w:cs="Tahoma"/>
          <w:color w:val="000000"/>
          <w:sz w:val="22"/>
          <w:szCs w:val="22"/>
        </w:rPr>
        <w:t>Chef de mission</w:t>
      </w:r>
      <w:r w:rsidR="00BA0496">
        <w:rPr>
          <w:rFonts w:ascii="Tahoma" w:hAnsi="Tahoma" w:cs="Tahoma"/>
          <w:color w:val="000000"/>
          <w:sz w:val="22"/>
          <w:szCs w:val="22"/>
        </w:rPr>
        <w:t>. Il sera également transmis en version électronique en fichier Word sous Windows.</w:t>
      </w:r>
      <w:r w:rsidR="00BA0496" w:rsidRPr="00BA0496">
        <w:rPr>
          <w:rFonts w:ascii="Tahoma" w:hAnsi="Tahoma" w:cs="Tahoma"/>
          <w:color w:val="000000"/>
          <w:sz w:val="22"/>
          <w:szCs w:val="22"/>
        </w:rPr>
        <w:t xml:space="preserve"> </w:t>
      </w:r>
      <w:r w:rsidR="00BA0496">
        <w:rPr>
          <w:rFonts w:ascii="Tahoma" w:hAnsi="Tahoma" w:cs="Tahoma"/>
          <w:color w:val="000000"/>
          <w:sz w:val="22"/>
          <w:szCs w:val="22"/>
        </w:rPr>
        <w:t>Le rapport final comprendra obligatoirement un résumé</w:t>
      </w:r>
      <w:r w:rsidR="00C776E8">
        <w:rPr>
          <w:rFonts w:ascii="Tahoma" w:hAnsi="Tahoma" w:cs="Tahoma"/>
          <w:color w:val="000000"/>
          <w:sz w:val="22"/>
          <w:szCs w:val="22"/>
        </w:rPr>
        <w:t>.</w:t>
      </w:r>
    </w:p>
    <w:p w:rsidR="009B10F2" w:rsidRDefault="009B10F2" w:rsidP="009B10F2">
      <w:pPr>
        <w:jc w:val="both"/>
        <w:rPr>
          <w:rFonts w:ascii="Tahoma" w:hAnsi="Tahoma" w:cs="Tahoma"/>
          <w:sz w:val="22"/>
          <w:szCs w:val="22"/>
        </w:rPr>
      </w:pPr>
    </w:p>
    <w:p w:rsidR="009B10F2" w:rsidRDefault="00885A5C" w:rsidP="009B10F2">
      <w:pPr>
        <w:jc w:val="both"/>
        <w:rPr>
          <w:rFonts w:ascii="Tahoma" w:hAnsi="Tahoma" w:cs="Tahoma"/>
          <w:b/>
          <w:sz w:val="22"/>
          <w:szCs w:val="22"/>
        </w:rPr>
      </w:pPr>
      <w:r>
        <w:rPr>
          <w:rFonts w:ascii="Tahoma" w:hAnsi="Tahoma" w:cs="Tahoma"/>
          <w:b/>
          <w:sz w:val="22"/>
          <w:szCs w:val="22"/>
        </w:rPr>
        <w:t>VII</w:t>
      </w:r>
      <w:r w:rsidR="009B10F2">
        <w:rPr>
          <w:rFonts w:ascii="Tahoma" w:hAnsi="Tahoma" w:cs="Tahoma"/>
          <w:b/>
          <w:sz w:val="22"/>
          <w:szCs w:val="22"/>
        </w:rPr>
        <w:t>. Coûts de la mission et financement</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La mission d’évaluation finale sera financée par le budget du</w:t>
      </w:r>
      <w:r w:rsidR="0074535D">
        <w:rPr>
          <w:rFonts w:ascii="Tahoma" w:hAnsi="Tahoma" w:cs="Tahoma"/>
          <w:sz w:val="22"/>
          <w:szCs w:val="22"/>
        </w:rPr>
        <w:t xml:space="preserve"> </w:t>
      </w:r>
      <w:r w:rsidR="00815C97">
        <w:rPr>
          <w:rFonts w:ascii="Tahoma" w:hAnsi="Tahoma" w:cs="Tahoma"/>
          <w:sz w:val="22"/>
          <w:szCs w:val="22"/>
        </w:rPr>
        <w:t xml:space="preserve">PASMIF PNUD/FENU. </w:t>
      </w:r>
      <w:r w:rsidR="004B5CDF">
        <w:rPr>
          <w:rFonts w:ascii="Tahoma" w:hAnsi="Tahoma" w:cs="Tahoma"/>
          <w:sz w:val="22"/>
          <w:szCs w:val="22"/>
        </w:rPr>
        <w:t xml:space="preserve">30% des honoraires des consultants seront payés au démarrage de la mission, 40% dès réception </w:t>
      </w:r>
      <w:r>
        <w:rPr>
          <w:rFonts w:ascii="Tahoma" w:hAnsi="Tahoma" w:cs="Tahoma"/>
          <w:sz w:val="22"/>
          <w:szCs w:val="22"/>
        </w:rPr>
        <w:t>du rapport d’évaluation provisoire</w:t>
      </w:r>
      <w:r w:rsidR="004B5CDF">
        <w:rPr>
          <w:rFonts w:ascii="Tahoma" w:hAnsi="Tahoma" w:cs="Tahoma"/>
          <w:sz w:val="22"/>
          <w:szCs w:val="22"/>
        </w:rPr>
        <w:t xml:space="preserve"> et</w:t>
      </w:r>
      <w:r>
        <w:rPr>
          <w:rFonts w:ascii="Tahoma" w:hAnsi="Tahoma" w:cs="Tahoma"/>
          <w:sz w:val="22"/>
          <w:szCs w:val="22"/>
        </w:rPr>
        <w:t xml:space="preserve"> le restant des honoraires sera réglé après approbation du rapport d’évaluation final.</w:t>
      </w:r>
    </w:p>
    <w:p w:rsidR="009B10F2" w:rsidRPr="009E0767" w:rsidRDefault="009B10F2" w:rsidP="009B10F2">
      <w:pPr>
        <w:jc w:val="both"/>
        <w:rPr>
          <w:rFonts w:ascii="Tahoma" w:hAnsi="Tahoma" w:cs="Tahoma"/>
          <w:sz w:val="22"/>
          <w:szCs w:val="22"/>
        </w:rPr>
      </w:pPr>
    </w:p>
    <w:p w:rsidR="009B10F2" w:rsidRPr="009E0767" w:rsidRDefault="00885A5C" w:rsidP="009B10F2">
      <w:pPr>
        <w:pStyle w:val="Heading1"/>
        <w:rPr>
          <w:rFonts w:ascii="Tahoma" w:hAnsi="Tahoma" w:cs="Tahoma"/>
          <w:b/>
          <w:bCs/>
          <w:sz w:val="22"/>
          <w:szCs w:val="22"/>
        </w:rPr>
      </w:pPr>
      <w:r>
        <w:rPr>
          <w:rFonts w:ascii="Tahoma" w:hAnsi="Tahoma" w:cs="Tahoma"/>
          <w:b/>
          <w:bCs/>
          <w:sz w:val="22"/>
          <w:szCs w:val="22"/>
        </w:rPr>
        <w:t>VIII</w:t>
      </w:r>
      <w:r w:rsidR="009B10F2" w:rsidRPr="009E0767">
        <w:rPr>
          <w:rFonts w:ascii="Tahoma" w:hAnsi="Tahoma" w:cs="Tahoma"/>
          <w:b/>
          <w:bCs/>
          <w:sz w:val="22"/>
          <w:szCs w:val="22"/>
        </w:rPr>
        <w:t>. Présentation du rapport</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lastRenderedPageBreak/>
        <w:t>Cf. termes de référence détaillés</w:t>
      </w:r>
    </w:p>
    <w:p w:rsidR="009B10F2" w:rsidRDefault="009B10F2" w:rsidP="009B10F2">
      <w:pPr>
        <w:jc w:val="center"/>
        <w:rPr>
          <w:rFonts w:ascii="Tahoma" w:hAnsi="Tahoma" w:cs="Tahoma"/>
          <w:b/>
          <w:sz w:val="22"/>
          <w:szCs w:val="22"/>
        </w:rPr>
      </w:pPr>
      <w:r>
        <w:br w:type="page"/>
      </w:r>
      <w:r>
        <w:rPr>
          <w:rFonts w:ascii="Tahoma" w:hAnsi="Tahoma" w:cs="Tahoma"/>
          <w:b/>
          <w:sz w:val="22"/>
          <w:szCs w:val="22"/>
        </w:rPr>
        <w:lastRenderedPageBreak/>
        <w:t>DEUXIEME PARTIE</w:t>
      </w:r>
    </w:p>
    <w:p w:rsidR="009B10F2" w:rsidRDefault="009B10F2" w:rsidP="009B10F2">
      <w:pPr>
        <w:jc w:val="center"/>
        <w:rPr>
          <w:rFonts w:ascii="Tahoma" w:hAnsi="Tahoma" w:cs="Tahoma"/>
          <w:b/>
          <w:sz w:val="22"/>
          <w:szCs w:val="22"/>
        </w:rPr>
      </w:pPr>
    </w:p>
    <w:p w:rsidR="009B10F2" w:rsidRDefault="009B10F2" w:rsidP="009B10F2">
      <w:pPr>
        <w:jc w:val="center"/>
        <w:rPr>
          <w:rFonts w:ascii="Tahoma" w:hAnsi="Tahoma" w:cs="Tahoma"/>
          <w:b/>
          <w:sz w:val="22"/>
          <w:szCs w:val="22"/>
        </w:rPr>
      </w:pPr>
      <w:r>
        <w:rPr>
          <w:rFonts w:ascii="Tahoma" w:hAnsi="Tahoma" w:cs="Tahoma"/>
          <w:b/>
          <w:sz w:val="22"/>
          <w:szCs w:val="22"/>
        </w:rPr>
        <w:t>TERMES DE REFERENCE DETAILLES</w:t>
      </w:r>
    </w:p>
    <w:p w:rsidR="009B10F2" w:rsidRDefault="009B10F2" w:rsidP="009B10F2">
      <w:pPr>
        <w:jc w:val="both"/>
        <w:rPr>
          <w:rFonts w:ascii="Tahoma" w:hAnsi="Tahoma" w:cs="Tahoma"/>
          <w:b/>
          <w:sz w:val="22"/>
          <w:szCs w:val="22"/>
        </w:rPr>
      </w:pPr>
    </w:p>
    <w:p w:rsidR="009B10F2" w:rsidRDefault="009B10F2" w:rsidP="009B10F2">
      <w:pPr>
        <w:jc w:val="both"/>
        <w:rPr>
          <w:rFonts w:ascii="Tahoma" w:hAnsi="Tahoma" w:cs="Tahoma"/>
          <w:b/>
          <w:color w:val="000000"/>
          <w:sz w:val="22"/>
          <w:szCs w:val="22"/>
        </w:rPr>
      </w:pPr>
      <w:r>
        <w:rPr>
          <w:rFonts w:ascii="Tahoma" w:hAnsi="Tahoma" w:cs="Tahoma"/>
          <w:b/>
          <w:color w:val="000000"/>
          <w:sz w:val="22"/>
          <w:szCs w:val="22"/>
        </w:rPr>
        <w:t>La mission d’évaluation devra traiter chacun des points mentionnés dans les Termes de Référence détaillés présentés ci-après. Ces points détaillés serviront également de canevas pour l’établissement du plan du rapport d’évaluation. Le rapport d’évaluation et le résumé seront rédigés en français.</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b/>
          <w:bCs/>
          <w:i/>
          <w:color w:val="000000"/>
          <w:sz w:val="22"/>
          <w:szCs w:val="22"/>
          <w:u w:val="single"/>
        </w:rPr>
      </w:pPr>
      <w:r>
        <w:rPr>
          <w:rFonts w:ascii="Tahoma" w:hAnsi="Tahoma" w:cs="Tahoma"/>
          <w:b/>
          <w:bCs/>
          <w:sz w:val="22"/>
          <w:szCs w:val="22"/>
        </w:rPr>
        <w:t>I)</w:t>
      </w:r>
      <w:r>
        <w:rPr>
          <w:rFonts w:ascii="Tahoma" w:hAnsi="Tahoma" w:cs="Tahoma"/>
          <w:b/>
          <w:bCs/>
          <w:sz w:val="22"/>
          <w:szCs w:val="22"/>
        </w:rPr>
        <w:tab/>
        <w:t xml:space="preserve">RESUME ANALYTIQUE </w:t>
      </w:r>
      <w:r>
        <w:rPr>
          <w:rFonts w:ascii="Tahoma" w:hAnsi="Tahoma" w:cs="Tahoma"/>
          <w:b/>
          <w:bCs/>
          <w:sz w:val="22"/>
          <w:szCs w:val="22"/>
        </w:rPr>
        <w:tab/>
        <w:t>(</w:t>
      </w:r>
      <w:r>
        <w:rPr>
          <w:rFonts w:ascii="Tahoma" w:hAnsi="Tahoma" w:cs="Tahoma"/>
          <w:b/>
          <w:bCs/>
          <w:i/>
          <w:color w:val="000000"/>
          <w:sz w:val="22"/>
          <w:szCs w:val="22"/>
          <w:u w:val="single"/>
        </w:rPr>
        <w:t>maximum 5 pages)</w:t>
      </w:r>
    </w:p>
    <w:p w:rsidR="009B10F2" w:rsidRDefault="009B10F2" w:rsidP="009B10F2">
      <w:pPr>
        <w:jc w:val="both"/>
        <w:rPr>
          <w:rFonts w:ascii="Tahoma" w:hAnsi="Tahoma" w:cs="Tahoma"/>
          <w:b/>
          <w:bCs/>
          <w:iCs/>
          <w:sz w:val="22"/>
          <w:szCs w:val="22"/>
        </w:rPr>
      </w:pPr>
    </w:p>
    <w:p w:rsidR="009B10F2" w:rsidRPr="004A30CB" w:rsidRDefault="009B10F2" w:rsidP="009B10F2">
      <w:pPr>
        <w:jc w:val="both"/>
        <w:rPr>
          <w:rFonts w:ascii="Tahoma" w:hAnsi="Tahoma" w:cs="Tahoma"/>
          <w:color w:val="000000"/>
          <w:sz w:val="22"/>
          <w:szCs w:val="22"/>
        </w:rPr>
      </w:pPr>
      <w:r w:rsidRPr="004A30CB">
        <w:rPr>
          <w:rFonts w:ascii="Tahoma" w:hAnsi="Tahoma" w:cs="Tahoma"/>
          <w:color w:val="000000"/>
          <w:sz w:val="22"/>
          <w:szCs w:val="22"/>
        </w:rPr>
        <w:t>Le résumé d’évaluation constituera une partie intégrante du rapport d’évaluation. Il sera rédigé en langue française et ser</w:t>
      </w:r>
      <w:r w:rsidR="004A30CB" w:rsidRPr="004A30CB">
        <w:rPr>
          <w:rFonts w:ascii="Tahoma" w:hAnsi="Tahoma" w:cs="Tahoma"/>
          <w:color w:val="000000"/>
          <w:sz w:val="22"/>
          <w:szCs w:val="22"/>
        </w:rPr>
        <w:t>a établi selon le plan suivant</w:t>
      </w:r>
      <w:r w:rsidR="00B0460F">
        <w:rPr>
          <w:rFonts w:ascii="Tahoma" w:hAnsi="Tahoma" w:cs="Tahoma"/>
          <w:color w:val="000000"/>
          <w:sz w:val="22"/>
          <w:szCs w:val="22"/>
        </w:rPr>
        <w:t xml:space="preserve"> </w:t>
      </w:r>
      <w:r w:rsidRPr="004A30CB">
        <w:rPr>
          <w:rFonts w:ascii="Tahoma" w:hAnsi="Tahoma" w:cs="Tahoma"/>
          <w:color w:val="000000"/>
          <w:sz w:val="22"/>
          <w:szCs w:val="22"/>
        </w:rPr>
        <w:t>:</w:t>
      </w:r>
    </w:p>
    <w:p w:rsidR="009B10F2" w:rsidRPr="004A30CB" w:rsidRDefault="009B10F2" w:rsidP="009B10F2">
      <w:pPr>
        <w:jc w:val="both"/>
        <w:rPr>
          <w:rFonts w:ascii="Tahoma" w:hAnsi="Tahoma" w:cs="Tahoma"/>
          <w:color w:val="000000"/>
          <w:sz w:val="22"/>
          <w:szCs w:val="22"/>
        </w:rPr>
      </w:pP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Données de base du projet ;</w:t>
      </w: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Situation avant projet ;</w:t>
      </w: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Description du projet ;</w:t>
      </w: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Principales observations et conclusions de la mission ;</w:t>
      </w: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Recommandations concrètes ;</w:t>
      </w: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Leçons tirées de l’expérience ;</w:t>
      </w:r>
    </w:p>
    <w:p w:rsidR="009B10F2" w:rsidRDefault="009B10F2" w:rsidP="009B10F2">
      <w:pPr>
        <w:numPr>
          <w:ilvl w:val="0"/>
          <w:numId w:val="8"/>
        </w:numPr>
        <w:jc w:val="both"/>
        <w:rPr>
          <w:rFonts w:ascii="Tahoma" w:hAnsi="Tahoma" w:cs="Tahoma"/>
          <w:color w:val="000000"/>
          <w:sz w:val="22"/>
          <w:szCs w:val="22"/>
        </w:rPr>
      </w:pPr>
      <w:r>
        <w:rPr>
          <w:rFonts w:ascii="Tahoma" w:hAnsi="Tahoma" w:cs="Tahoma"/>
          <w:color w:val="000000"/>
          <w:sz w:val="22"/>
          <w:szCs w:val="22"/>
        </w:rPr>
        <w:t>Composition de l’équipe d’évaluation et calendrier de la mission.</w:t>
      </w:r>
    </w:p>
    <w:p w:rsidR="009B10F2" w:rsidRDefault="009B10F2" w:rsidP="009B10F2">
      <w:pPr>
        <w:jc w:val="both"/>
        <w:rPr>
          <w:rFonts w:ascii="Tahoma" w:hAnsi="Tahoma" w:cs="Tahoma"/>
          <w:b/>
          <w:sz w:val="22"/>
          <w:szCs w:val="22"/>
        </w:rPr>
      </w:pPr>
    </w:p>
    <w:p w:rsidR="009B10F2" w:rsidRDefault="009B10F2" w:rsidP="009B10F2">
      <w:pPr>
        <w:jc w:val="both"/>
        <w:rPr>
          <w:rFonts w:ascii="Tahoma" w:hAnsi="Tahoma" w:cs="Tahoma"/>
          <w:b/>
          <w:sz w:val="22"/>
          <w:szCs w:val="22"/>
        </w:rPr>
      </w:pPr>
      <w:r>
        <w:rPr>
          <w:rFonts w:ascii="Tahoma" w:hAnsi="Tahoma" w:cs="Tahoma"/>
          <w:b/>
          <w:sz w:val="22"/>
          <w:szCs w:val="22"/>
        </w:rPr>
        <w:t>II)</w:t>
      </w:r>
      <w:r>
        <w:rPr>
          <w:rFonts w:ascii="Tahoma" w:hAnsi="Tahoma" w:cs="Tahoma"/>
          <w:b/>
          <w:sz w:val="22"/>
          <w:szCs w:val="22"/>
        </w:rPr>
        <w:tab/>
        <w:t>RAPPORT D’EVALUATION  (</w:t>
      </w:r>
      <w:r>
        <w:rPr>
          <w:rFonts w:ascii="Tahoma" w:hAnsi="Tahoma" w:cs="Tahoma"/>
          <w:b/>
          <w:i/>
          <w:iCs/>
          <w:sz w:val="22"/>
          <w:szCs w:val="22"/>
          <w:u w:val="single"/>
        </w:rPr>
        <w:t>maximum 60 pages</w:t>
      </w:r>
      <w:r>
        <w:rPr>
          <w:rFonts w:ascii="Tahoma" w:hAnsi="Tahoma" w:cs="Tahoma"/>
          <w:b/>
          <w:sz w:val="22"/>
          <w:szCs w:val="22"/>
        </w:rPr>
        <w:t>)</w:t>
      </w:r>
    </w:p>
    <w:p w:rsidR="009B10F2" w:rsidRDefault="009B10F2" w:rsidP="009B10F2">
      <w:pPr>
        <w:jc w:val="both"/>
        <w:rPr>
          <w:rFonts w:ascii="Tahoma" w:hAnsi="Tahoma" w:cs="Tahoma"/>
          <w:b/>
          <w:sz w:val="22"/>
          <w:szCs w:val="22"/>
        </w:rPr>
      </w:pPr>
    </w:p>
    <w:p w:rsidR="009B10F2" w:rsidRDefault="009B10F2" w:rsidP="009B10F2">
      <w:pPr>
        <w:jc w:val="both"/>
        <w:rPr>
          <w:rFonts w:ascii="Tahoma" w:hAnsi="Tahoma" w:cs="Tahoma"/>
          <w:b/>
          <w:sz w:val="22"/>
          <w:szCs w:val="22"/>
        </w:rPr>
      </w:pPr>
      <w:r>
        <w:rPr>
          <w:rFonts w:ascii="Tahoma" w:hAnsi="Tahoma" w:cs="Tahoma"/>
          <w:b/>
          <w:sz w:val="22"/>
          <w:szCs w:val="22"/>
        </w:rPr>
        <w:t>1.</w:t>
      </w:r>
      <w:r>
        <w:rPr>
          <w:rFonts w:ascii="Tahoma" w:hAnsi="Tahoma" w:cs="Tahoma"/>
          <w:b/>
          <w:sz w:val="22"/>
          <w:szCs w:val="22"/>
        </w:rPr>
        <w:tab/>
        <w:t>Présentation du projet</w:t>
      </w:r>
    </w:p>
    <w:p w:rsidR="009B10F2" w:rsidRDefault="009B10F2" w:rsidP="009B10F2">
      <w:pPr>
        <w:jc w:val="both"/>
        <w:rPr>
          <w:rFonts w:ascii="Tahoma" w:hAnsi="Tahoma" w:cs="Tahoma"/>
          <w:b/>
          <w:sz w:val="22"/>
          <w:szCs w:val="22"/>
        </w:rPr>
      </w:pPr>
    </w:p>
    <w:p w:rsidR="009B10F2" w:rsidRDefault="009B10F2" w:rsidP="00B96B6F">
      <w:pPr>
        <w:numPr>
          <w:ilvl w:val="0"/>
          <w:numId w:val="9"/>
        </w:numPr>
        <w:spacing w:before="120"/>
        <w:ind w:left="357" w:hanging="357"/>
        <w:jc w:val="both"/>
        <w:rPr>
          <w:rFonts w:ascii="Tahoma" w:hAnsi="Tahoma" w:cs="Tahoma"/>
          <w:sz w:val="22"/>
          <w:szCs w:val="22"/>
        </w:rPr>
      </w:pPr>
      <w:r>
        <w:rPr>
          <w:rFonts w:ascii="Tahoma" w:hAnsi="Tahoma" w:cs="Tahoma"/>
          <w:sz w:val="22"/>
          <w:szCs w:val="22"/>
        </w:rPr>
        <w:t>Situation avant-projet dans la zone d’intervention</w:t>
      </w:r>
      <w:r w:rsidR="00B0460F">
        <w:rPr>
          <w:rFonts w:ascii="Tahoma" w:hAnsi="Tahoma" w:cs="Tahoma"/>
          <w:sz w:val="22"/>
          <w:szCs w:val="22"/>
        </w:rPr>
        <w:t xml:space="preserve"> </w:t>
      </w:r>
      <w:r>
        <w:rPr>
          <w:rFonts w:ascii="Tahoma" w:hAnsi="Tahoma" w:cs="Tahoma"/>
          <w:sz w:val="22"/>
          <w:szCs w:val="22"/>
        </w:rPr>
        <w:t>: bref aperçu sur la région et le secteur de la microfinance</w:t>
      </w:r>
      <w:r w:rsidR="00B0460F">
        <w:rPr>
          <w:rFonts w:ascii="Tahoma" w:hAnsi="Tahoma" w:cs="Tahoma"/>
          <w:sz w:val="22"/>
          <w:szCs w:val="22"/>
        </w:rPr>
        <w:t xml:space="preserve"> </w:t>
      </w:r>
      <w:r>
        <w:rPr>
          <w:rFonts w:ascii="Tahoma" w:hAnsi="Tahoma" w:cs="Tahoma"/>
          <w:sz w:val="22"/>
          <w:szCs w:val="22"/>
        </w:rPr>
        <w:t>; présentation des données de base sur la zone d’intervention (localisation géographique, situation socio-économique et politique, population; etc.) ;</w:t>
      </w:r>
    </w:p>
    <w:p w:rsidR="009B10F2" w:rsidRDefault="009B10F2" w:rsidP="00B96B6F">
      <w:pPr>
        <w:numPr>
          <w:ilvl w:val="0"/>
          <w:numId w:val="9"/>
        </w:numPr>
        <w:spacing w:before="120"/>
        <w:ind w:left="357" w:hanging="357"/>
        <w:jc w:val="both"/>
        <w:rPr>
          <w:rFonts w:ascii="Tahoma" w:hAnsi="Tahoma" w:cs="Tahoma"/>
          <w:sz w:val="22"/>
          <w:szCs w:val="22"/>
        </w:rPr>
      </w:pPr>
      <w:r>
        <w:rPr>
          <w:rFonts w:ascii="Tahoma" w:hAnsi="Tahoma" w:cs="Tahoma"/>
          <w:sz w:val="22"/>
          <w:szCs w:val="22"/>
        </w:rPr>
        <w:t>Présentation factuelle du programme tel que conçu à l’origine et des modifications éventuellement apportées en cours d’exécution : objectifs de développement, objectif immédiat, résultats attendus, activités, modalités d’exécution, budget et financement, le système de suivi-évaluation, les plans de travail, les risques identifiés lors de la conception du programme, etc.</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b/>
          <w:sz w:val="22"/>
          <w:szCs w:val="22"/>
        </w:rPr>
      </w:pPr>
      <w:r>
        <w:rPr>
          <w:rFonts w:ascii="Tahoma" w:hAnsi="Tahoma" w:cs="Tahoma"/>
          <w:b/>
          <w:sz w:val="22"/>
          <w:szCs w:val="22"/>
        </w:rPr>
        <w:t>2.</w:t>
      </w:r>
      <w:r>
        <w:rPr>
          <w:rFonts w:ascii="Tahoma" w:hAnsi="Tahoma" w:cs="Tahoma"/>
          <w:b/>
          <w:sz w:val="22"/>
          <w:szCs w:val="22"/>
        </w:rPr>
        <w:tab/>
        <w:t>Evaluation de la conception du projet</w:t>
      </w:r>
    </w:p>
    <w:p w:rsidR="009B10F2" w:rsidRDefault="009B10F2" w:rsidP="009B10F2">
      <w:pPr>
        <w:jc w:val="both"/>
        <w:rPr>
          <w:rFonts w:ascii="Tahoma" w:hAnsi="Tahoma" w:cs="Tahoma"/>
          <w:b/>
          <w:sz w:val="22"/>
          <w:szCs w:val="22"/>
        </w:rPr>
      </w:pPr>
      <w:r>
        <w:rPr>
          <w:rFonts w:ascii="Tahoma" w:hAnsi="Tahoma" w:cs="Tahoma"/>
          <w:b/>
          <w:sz w:val="22"/>
          <w:szCs w:val="22"/>
        </w:rPr>
        <w:t xml:space="preserve"> </w:t>
      </w:r>
    </w:p>
    <w:p w:rsidR="009B10F2" w:rsidRDefault="009B10F2" w:rsidP="009B10F2">
      <w:pPr>
        <w:ind w:firstLine="360"/>
        <w:jc w:val="both"/>
        <w:rPr>
          <w:rFonts w:ascii="Tahoma" w:hAnsi="Tahoma" w:cs="Tahoma"/>
          <w:sz w:val="22"/>
          <w:szCs w:val="22"/>
        </w:rPr>
      </w:pPr>
      <w:r>
        <w:rPr>
          <w:rFonts w:ascii="Tahoma" w:hAnsi="Tahoma" w:cs="Tahoma"/>
          <w:sz w:val="22"/>
          <w:szCs w:val="22"/>
        </w:rPr>
        <w:t>La mission évaluera les éléments détaillés suivants :</w:t>
      </w:r>
    </w:p>
    <w:p w:rsidR="009B10F2" w:rsidRDefault="009B10F2" w:rsidP="009B10F2">
      <w:pPr>
        <w:ind w:firstLine="360"/>
        <w:jc w:val="both"/>
        <w:rPr>
          <w:rFonts w:ascii="Tahoma" w:hAnsi="Tahoma" w:cs="Tahoma"/>
          <w:sz w:val="22"/>
          <w:szCs w:val="22"/>
        </w:rPr>
      </w:pPr>
    </w:p>
    <w:p w:rsidR="009B10F2" w:rsidRDefault="009B10F2" w:rsidP="00B96B6F">
      <w:pPr>
        <w:numPr>
          <w:ilvl w:val="0"/>
          <w:numId w:val="10"/>
        </w:numPr>
        <w:spacing w:before="120"/>
        <w:ind w:left="357" w:hanging="357"/>
        <w:jc w:val="both"/>
        <w:rPr>
          <w:rFonts w:ascii="Tahoma" w:hAnsi="Tahoma" w:cs="Tahoma"/>
          <w:sz w:val="22"/>
          <w:szCs w:val="22"/>
        </w:rPr>
      </w:pPr>
      <w:r>
        <w:rPr>
          <w:rFonts w:ascii="Tahoma" w:hAnsi="Tahoma" w:cs="Tahoma"/>
          <w:sz w:val="22"/>
          <w:szCs w:val="22"/>
        </w:rPr>
        <w:t>Pertinence et clarté de l’objectif immédiat et des résultats attendus tels que stipulés dans le document de projet. Les objectifs et les résultats ont-ils été formulés dans des termes vérifiables ? Les objectifs étaient-ils réalisables et la relation entre les objectifs, les résultats, et les activités était-elle claire, logique et en rapport avec le temps et les ressources disponibles ?</w:t>
      </w:r>
    </w:p>
    <w:p w:rsidR="009B10F2" w:rsidRDefault="009B10F2" w:rsidP="00B96B6F">
      <w:pPr>
        <w:numPr>
          <w:ilvl w:val="0"/>
          <w:numId w:val="10"/>
        </w:numPr>
        <w:spacing w:before="120"/>
        <w:ind w:left="357" w:hanging="357"/>
        <w:jc w:val="both"/>
        <w:rPr>
          <w:rFonts w:ascii="Tahoma" w:hAnsi="Tahoma" w:cs="Tahoma"/>
          <w:sz w:val="22"/>
          <w:szCs w:val="22"/>
        </w:rPr>
      </w:pPr>
      <w:r>
        <w:rPr>
          <w:rFonts w:ascii="Tahoma" w:hAnsi="Tahoma" w:cs="Tahoma"/>
          <w:sz w:val="22"/>
          <w:szCs w:val="22"/>
        </w:rPr>
        <w:t>Pertinence des modifications apportées et des réorientations effectuées au cours de la phase pilote et leur justification ;</w:t>
      </w:r>
    </w:p>
    <w:p w:rsidR="009B10F2" w:rsidRDefault="009B10F2" w:rsidP="00B96B6F">
      <w:pPr>
        <w:numPr>
          <w:ilvl w:val="0"/>
          <w:numId w:val="10"/>
        </w:numPr>
        <w:spacing w:before="120"/>
        <w:ind w:left="357" w:hanging="357"/>
        <w:jc w:val="both"/>
        <w:rPr>
          <w:rFonts w:ascii="Tahoma" w:hAnsi="Tahoma" w:cs="Tahoma"/>
          <w:sz w:val="22"/>
          <w:szCs w:val="22"/>
        </w:rPr>
      </w:pPr>
      <w:r>
        <w:rPr>
          <w:rFonts w:ascii="Tahoma" w:hAnsi="Tahoma" w:cs="Tahoma"/>
          <w:sz w:val="22"/>
          <w:szCs w:val="22"/>
        </w:rPr>
        <w:t>Adéquation de l’objectif immédiat et des résultats attendus du projet aux besoins des bénéficiaires directs (les IMF appuyées) et des bénéficiaires finaux (les populations défavorisées et les entrepreneurs pauvres, en particulier les femmes) ;</w:t>
      </w:r>
    </w:p>
    <w:p w:rsidR="009B10F2" w:rsidRDefault="009B10F2" w:rsidP="00B96B6F">
      <w:pPr>
        <w:numPr>
          <w:ilvl w:val="0"/>
          <w:numId w:val="10"/>
        </w:numPr>
        <w:spacing w:before="120"/>
        <w:ind w:left="357" w:hanging="357"/>
        <w:jc w:val="both"/>
        <w:rPr>
          <w:rFonts w:ascii="Tahoma" w:hAnsi="Tahoma" w:cs="Tahoma"/>
          <w:b/>
          <w:bCs/>
          <w:sz w:val="22"/>
          <w:szCs w:val="22"/>
        </w:rPr>
      </w:pPr>
      <w:r>
        <w:rPr>
          <w:rFonts w:ascii="Tahoma" w:hAnsi="Tahoma" w:cs="Tahoma"/>
          <w:sz w:val="22"/>
          <w:szCs w:val="22"/>
        </w:rPr>
        <w:t>Analyse des conditions critiques et des hypothèses de départ ;</w:t>
      </w:r>
    </w:p>
    <w:p w:rsidR="009B10F2" w:rsidRDefault="009B10F2" w:rsidP="00B96B6F">
      <w:pPr>
        <w:numPr>
          <w:ilvl w:val="0"/>
          <w:numId w:val="10"/>
        </w:numPr>
        <w:spacing w:before="120"/>
        <w:ind w:left="357" w:hanging="357"/>
        <w:jc w:val="both"/>
        <w:rPr>
          <w:rFonts w:ascii="Tahoma" w:hAnsi="Tahoma" w:cs="Tahoma"/>
          <w:sz w:val="22"/>
          <w:szCs w:val="22"/>
        </w:rPr>
      </w:pPr>
      <w:r>
        <w:rPr>
          <w:rFonts w:ascii="Tahoma" w:hAnsi="Tahoma" w:cs="Tahoma"/>
          <w:sz w:val="22"/>
          <w:szCs w:val="22"/>
        </w:rPr>
        <w:lastRenderedPageBreak/>
        <w:t>Pertinence de la conception du projet par rapport à l’objectif global du FENU et du PNUD de lutte contre la pauvreté.</w:t>
      </w:r>
    </w:p>
    <w:p w:rsidR="009B10F2" w:rsidRDefault="009B10F2" w:rsidP="009B10F2">
      <w:pPr>
        <w:ind w:left="360"/>
        <w:jc w:val="both"/>
      </w:pPr>
    </w:p>
    <w:p w:rsidR="009B10F2" w:rsidRDefault="009B10F2" w:rsidP="00B96B6F">
      <w:pPr>
        <w:numPr>
          <w:ilvl w:val="0"/>
          <w:numId w:val="13"/>
        </w:numPr>
        <w:tabs>
          <w:tab w:val="clear" w:pos="720"/>
          <w:tab w:val="num" w:pos="540"/>
        </w:tabs>
        <w:ind w:hanging="720"/>
        <w:jc w:val="both"/>
        <w:rPr>
          <w:rFonts w:ascii="Tahoma" w:hAnsi="Tahoma" w:cs="Tahoma"/>
          <w:b/>
          <w:bCs/>
          <w:sz w:val="22"/>
          <w:szCs w:val="22"/>
        </w:rPr>
      </w:pPr>
      <w:r>
        <w:rPr>
          <w:rFonts w:ascii="Tahoma" w:hAnsi="Tahoma" w:cs="Tahoma"/>
          <w:b/>
          <w:bCs/>
          <w:sz w:val="22"/>
          <w:szCs w:val="22"/>
        </w:rPr>
        <w:t>Supervision du programme et cadres de performance</w:t>
      </w:r>
    </w:p>
    <w:p w:rsidR="009B10F2" w:rsidRDefault="009B10F2" w:rsidP="009B10F2">
      <w:pPr>
        <w:jc w:val="both"/>
        <w:rPr>
          <w:rFonts w:ascii="Tahoma" w:hAnsi="Tahoma" w:cs="Tahoma"/>
          <w:b/>
          <w:bCs/>
          <w:sz w:val="22"/>
          <w:szCs w:val="22"/>
        </w:rPr>
      </w:pPr>
    </w:p>
    <w:p w:rsidR="009B10F2" w:rsidRDefault="009B10F2" w:rsidP="00B96B6F">
      <w:pPr>
        <w:numPr>
          <w:ilvl w:val="1"/>
          <w:numId w:val="13"/>
        </w:numPr>
        <w:tabs>
          <w:tab w:val="num" w:pos="540"/>
        </w:tabs>
        <w:ind w:hanging="720"/>
        <w:jc w:val="both"/>
        <w:rPr>
          <w:rFonts w:ascii="Tahoma" w:hAnsi="Tahoma" w:cs="Tahoma"/>
          <w:b/>
          <w:bCs/>
          <w:sz w:val="22"/>
          <w:szCs w:val="22"/>
        </w:rPr>
      </w:pPr>
      <w:r>
        <w:rPr>
          <w:rFonts w:ascii="Tahoma" w:hAnsi="Tahoma" w:cs="Tahoma"/>
          <w:b/>
          <w:bCs/>
          <w:sz w:val="22"/>
          <w:szCs w:val="22"/>
        </w:rPr>
        <w:t>Supervision et gestion d’ensemble du programme</w:t>
      </w:r>
    </w:p>
    <w:p w:rsidR="009B10F2" w:rsidRDefault="009B10F2" w:rsidP="009B10F2">
      <w:pPr>
        <w:pStyle w:val="BodyText2"/>
        <w:spacing w:before="0"/>
        <w:rPr>
          <w:rFonts w:ascii="Tahoma" w:hAnsi="Tahoma" w:cs="Tahoma"/>
          <w:sz w:val="22"/>
          <w:szCs w:val="22"/>
        </w:rPr>
      </w:pPr>
    </w:p>
    <w:p w:rsidR="009B10F2" w:rsidRDefault="009B10F2" w:rsidP="009B10F2">
      <w:pPr>
        <w:pStyle w:val="BodyText2"/>
        <w:spacing w:before="0"/>
        <w:rPr>
          <w:rFonts w:ascii="Tahoma" w:hAnsi="Tahoma" w:cs="Tahoma"/>
          <w:sz w:val="22"/>
          <w:szCs w:val="22"/>
        </w:rPr>
      </w:pPr>
      <w:r>
        <w:rPr>
          <w:rFonts w:ascii="Tahoma" w:hAnsi="Tahoma" w:cs="Tahoma"/>
          <w:sz w:val="22"/>
          <w:szCs w:val="22"/>
        </w:rPr>
        <w:t>La mission procédera à l’analyse approfondie de :</w:t>
      </w:r>
    </w:p>
    <w:p w:rsidR="009B10F2" w:rsidRDefault="009B10F2" w:rsidP="009B10F2">
      <w:pPr>
        <w:pStyle w:val="BodyText2"/>
        <w:spacing w:before="0"/>
        <w:rPr>
          <w:rFonts w:ascii="Tahoma" w:hAnsi="Tahoma" w:cs="Tahoma"/>
          <w:sz w:val="22"/>
          <w:szCs w:val="22"/>
        </w:rPr>
      </w:pPr>
    </w:p>
    <w:p w:rsidR="009B10F2" w:rsidRDefault="009B10F2" w:rsidP="00B96B6F">
      <w:pPr>
        <w:numPr>
          <w:ilvl w:val="0"/>
          <w:numId w:val="15"/>
        </w:numPr>
        <w:spacing w:before="120"/>
        <w:ind w:left="357" w:hanging="357"/>
        <w:jc w:val="both"/>
        <w:rPr>
          <w:rFonts w:ascii="Tahoma" w:hAnsi="Tahoma" w:cs="Tahoma"/>
          <w:sz w:val="22"/>
          <w:szCs w:val="22"/>
        </w:rPr>
      </w:pPr>
      <w:r>
        <w:rPr>
          <w:rFonts w:ascii="Tahoma" w:hAnsi="Tahoma" w:cs="Tahoma"/>
          <w:sz w:val="22"/>
          <w:szCs w:val="22"/>
        </w:rPr>
        <w:t xml:space="preserve">La pertinence du cadre de supervision et de gestion mis en place (distribution des rôles et responsabilités ; pouvoirs décisionnels ; relations et articulations organiques entre le FENU, </w:t>
      </w:r>
      <w:r w:rsidR="00910884">
        <w:rPr>
          <w:rFonts w:ascii="Tahoma" w:hAnsi="Tahoma" w:cs="Tahoma"/>
          <w:sz w:val="22"/>
          <w:szCs w:val="22"/>
        </w:rPr>
        <w:t>le PNUD,</w:t>
      </w:r>
      <w:r w:rsidR="001944EC">
        <w:rPr>
          <w:rFonts w:ascii="Tahoma" w:hAnsi="Tahoma" w:cs="Tahoma"/>
          <w:sz w:val="22"/>
          <w:szCs w:val="22"/>
        </w:rPr>
        <w:t xml:space="preserve"> la KfW,</w:t>
      </w:r>
      <w:r w:rsidR="00910884">
        <w:rPr>
          <w:rFonts w:ascii="Tahoma" w:hAnsi="Tahoma" w:cs="Tahoma"/>
          <w:sz w:val="22"/>
          <w:szCs w:val="22"/>
        </w:rPr>
        <w:t xml:space="preserve"> </w:t>
      </w:r>
      <w:r w:rsidR="001944EC">
        <w:rPr>
          <w:rFonts w:ascii="Tahoma" w:hAnsi="Tahoma" w:cs="Tahoma"/>
          <w:sz w:val="22"/>
          <w:szCs w:val="22"/>
        </w:rPr>
        <w:t>le MAEE/</w:t>
      </w:r>
      <w:r w:rsidR="00A77AE9">
        <w:rPr>
          <w:rFonts w:ascii="Tahoma" w:hAnsi="Tahoma" w:cs="Tahoma"/>
          <w:sz w:val="22"/>
          <w:szCs w:val="22"/>
        </w:rPr>
        <w:t>ESF, le</w:t>
      </w:r>
      <w:r w:rsidR="00910884">
        <w:rPr>
          <w:rFonts w:ascii="Tahoma" w:hAnsi="Tahoma" w:cs="Tahoma"/>
          <w:sz w:val="22"/>
          <w:szCs w:val="22"/>
        </w:rPr>
        <w:t xml:space="preserve"> PAS</w:t>
      </w:r>
      <w:r w:rsidR="008874A9">
        <w:rPr>
          <w:rFonts w:ascii="Tahoma" w:hAnsi="Tahoma" w:cs="Tahoma"/>
          <w:sz w:val="22"/>
          <w:szCs w:val="22"/>
        </w:rPr>
        <w:t>MIF</w:t>
      </w:r>
      <w:r>
        <w:rPr>
          <w:rFonts w:ascii="Tahoma" w:hAnsi="Tahoma" w:cs="Tahoma"/>
          <w:sz w:val="22"/>
          <w:szCs w:val="22"/>
        </w:rPr>
        <w:t>,</w:t>
      </w:r>
      <w:r w:rsidR="008874A9">
        <w:rPr>
          <w:rFonts w:ascii="Tahoma" w:hAnsi="Tahoma" w:cs="Tahoma"/>
          <w:sz w:val="22"/>
          <w:szCs w:val="22"/>
        </w:rPr>
        <w:t xml:space="preserve"> le FPM</w:t>
      </w:r>
      <w:r>
        <w:rPr>
          <w:rFonts w:ascii="Tahoma" w:hAnsi="Tahoma" w:cs="Tahoma"/>
          <w:sz w:val="22"/>
          <w:szCs w:val="22"/>
        </w:rPr>
        <w:t xml:space="preserve"> etc.) ;</w:t>
      </w:r>
    </w:p>
    <w:p w:rsidR="009B10F2" w:rsidRDefault="009B10F2" w:rsidP="00B96B6F">
      <w:pPr>
        <w:numPr>
          <w:ilvl w:val="0"/>
          <w:numId w:val="15"/>
        </w:numPr>
        <w:spacing w:before="120"/>
        <w:ind w:left="357" w:hanging="357"/>
        <w:jc w:val="both"/>
        <w:rPr>
          <w:rFonts w:ascii="Tahoma" w:hAnsi="Tahoma" w:cs="Tahoma"/>
          <w:sz w:val="22"/>
          <w:szCs w:val="22"/>
        </w:rPr>
      </w:pPr>
      <w:r>
        <w:rPr>
          <w:rFonts w:ascii="Tahoma" w:hAnsi="Tahoma" w:cs="Tahoma"/>
          <w:sz w:val="22"/>
          <w:szCs w:val="22"/>
        </w:rPr>
        <w:t>La clarté des rôles et responsabilités attribués aux différents acteurs (</w:t>
      </w:r>
      <w:r w:rsidR="001944EC">
        <w:rPr>
          <w:rFonts w:ascii="Tahoma" w:hAnsi="Tahoma" w:cs="Tahoma"/>
          <w:sz w:val="22"/>
          <w:szCs w:val="22"/>
        </w:rPr>
        <w:t xml:space="preserve">le MPME, la BCC, les </w:t>
      </w:r>
      <w:r w:rsidR="00A77AE9">
        <w:rPr>
          <w:rFonts w:ascii="Tahoma" w:hAnsi="Tahoma" w:cs="Tahoma"/>
          <w:sz w:val="22"/>
          <w:szCs w:val="22"/>
        </w:rPr>
        <w:t>IMF, le</w:t>
      </w:r>
      <w:r>
        <w:rPr>
          <w:rFonts w:ascii="Tahoma" w:hAnsi="Tahoma" w:cs="Tahoma"/>
          <w:sz w:val="22"/>
          <w:szCs w:val="22"/>
        </w:rPr>
        <w:t xml:space="preserve"> PNUD-</w:t>
      </w:r>
      <w:r w:rsidR="008874A9">
        <w:rPr>
          <w:rFonts w:ascii="Tahoma" w:hAnsi="Tahoma" w:cs="Tahoma"/>
          <w:sz w:val="22"/>
          <w:szCs w:val="22"/>
        </w:rPr>
        <w:t>Kinshasa</w:t>
      </w:r>
      <w:r>
        <w:rPr>
          <w:rFonts w:ascii="Tahoma" w:hAnsi="Tahoma" w:cs="Tahoma"/>
          <w:sz w:val="22"/>
          <w:szCs w:val="22"/>
        </w:rPr>
        <w:t xml:space="preserve">, le FENU - </w:t>
      </w:r>
      <w:r w:rsidR="00B0460F">
        <w:rPr>
          <w:rFonts w:ascii="Tahoma" w:hAnsi="Tahoma" w:cs="Tahoma"/>
          <w:sz w:val="22"/>
          <w:szCs w:val="22"/>
        </w:rPr>
        <w:t>Johannesburg</w:t>
      </w:r>
      <w:r>
        <w:rPr>
          <w:rFonts w:ascii="Tahoma" w:hAnsi="Tahoma" w:cs="Tahoma"/>
          <w:sz w:val="22"/>
          <w:szCs w:val="22"/>
        </w:rPr>
        <w:t xml:space="preserve">, </w:t>
      </w:r>
      <w:r w:rsidR="008874A9">
        <w:rPr>
          <w:rFonts w:ascii="Tahoma" w:hAnsi="Tahoma" w:cs="Tahoma"/>
          <w:sz w:val="22"/>
          <w:szCs w:val="22"/>
        </w:rPr>
        <w:t>la Cellule du Programme, le PST et les ATR</w:t>
      </w:r>
      <w:r w:rsidR="00910884">
        <w:rPr>
          <w:rFonts w:ascii="Tahoma" w:hAnsi="Tahoma" w:cs="Tahoma"/>
          <w:sz w:val="22"/>
          <w:szCs w:val="22"/>
        </w:rPr>
        <w:t xml:space="preserve">, le </w:t>
      </w:r>
      <w:r w:rsidR="001944EC">
        <w:rPr>
          <w:rFonts w:ascii="Tahoma" w:hAnsi="Tahoma" w:cs="Tahoma"/>
          <w:sz w:val="22"/>
          <w:szCs w:val="22"/>
        </w:rPr>
        <w:t>CI/FPM…</w:t>
      </w:r>
      <w:r w:rsidR="008874A9">
        <w:rPr>
          <w:rFonts w:ascii="Tahoma" w:hAnsi="Tahoma" w:cs="Tahoma"/>
          <w:sz w:val="22"/>
          <w:szCs w:val="22"/>
        </w:rPr>
        <w:t>)</w:t>
      </w:r>
      <w:r>
        <w:rPr>
          <w:rFonts w:ascii="Tahoma" w:hAnsi="Tahoma" w:cs="Tahoma"/>
          <w:sz w:val="22"/>
          <w:szCs w:val="22"/>
        </w:rPr>
        <w:t>;</w:t>
      </w:r>
    </w:p>
    <w:p w:rsidR="009B10F2" w:rsidRDefault="009B10F2" w:rsidP="00B96B6F">
      <w:pPr>
        <w:numPr>
          <w:ilvl w:val="0"/>
          <w:numId w:val="15"/>
        </w:numPr>
        <w:spacing w:before="120"/>
        <w:ind w:left="357" w:hanging="357"/>
        <w:jc w:val="both"/>
        <w:rPr>
          <w:rFonts w:ascii="Tahoma" w:hAnsi="Tahoma" w:cs="Tahoma"/>
          <w:sz w:val="22"/>
          <w:szCs w:val="22"/>
        </w:rPr>
      </w:pPr>
      <w:r>
        <w:rPr>
          <w:rFonts w:ascii="Tahoma" w:hAnsi="Tahoma" w:cs="Tahoma"/>
          <w:sz w:val="22"/>
          <w:szCs w:val="22"/>
        </w:rPr>
        <w:t>La qualité d’ensemble de la supervision et de la gestion du programme ;</w:t>
      </w:r>
    </w:p>
    <w:p w:rsidR="009B10F2" w:rsidRDefault="009B10F2" w:rsidP="00B96B6F">
      <w:pPr>
        <w:numPr>
          <w:ilvl w:val="0"/>
          <w:numId w:val="15"/>
        </w:numPr>
        <w:spacing w:before="120"/>
        <w:ind w:left="357" w:hanging="357"/>
        <w:jc w:val="both"/>
        <w:rPr>
          <w:rFonts w:ascii="Tahoma" w:hAnsi="Tahoma" w:cs="Tahoma"/>
          <w:sz w:val="22"/>
          <w:szCs w:val="22"/>
        </w:rPr>
      </w:pPr>
      <w:r>
        <w:rPr>
          <w:rFonts w:ascii="Tahoma" w:hAnsi="Tahoma" w:cs="Tahoma"/>
          <w:sz w:val="22"/>
          <w:szCs w:val="22"/>
        </w:rPr>
        <w:t>L’efficacité du circuit de prise de décisions.</w:t>
      </w:r>
    </w:p>
    <w:p w:rsidR="009B10F2" w:rsidRDefault="009B10F2" w:rsidP="009B10F2">
      <w:pPr>
        <w:jc w:val="both"/>
        <w:rPr>
          <w:rFonts w:ascii="Tahoma" w:hAnsi="Tahoma" w:cs="Tahoma"/>
          <w:b/>
          <w:bCs/>
          <w:sz w:val="22"/>
          <w:szCs w:val="22"/>
        </w:rPr>
      </w:pPr>
    </w:p>
    <w:p w:rsidR="009B10F2" w:rsidRDefault="009B10F2" w:rsidP="00B96B6F">
      <w:pPr>
        <w:numPr>
          <w:ilvl w:val="1"/>
          <w:numId w:val="13"/>
        </w:numPr>
        <w:tabs>
          <w:tab w:val="num" w:pos="540"/>
        </w:tabs>
        <w:ind w:hanging="720"/>
        <w:jc w:val="both"/>
        <w:rPr>
          <w:rFonts w:ascii="Tahoma" w:hAnsi="Tahoma" w:cs="Tahoma"/>
          <w:b/>
          <w:bCs/>
          <w:sz w:val="22"/>
          <w:szCs w:val="22"/>
        </w:rPr>
      </w:pPr>
      <w:r>
        <w:rPr>
          <w:rFonts w:ascii="Tahoma" w:hAnsi="Tahoma" w:cs="Tahoma"/>
          <w:b/>
          <w:bCs/>
          <w:sz w:val="22"/>
          <w:szCs w:val="22"/>
        </w:rPr>
        <w:t>Assistance technique </w:t>
      </w:r>
    </w:p>
    <w:p w:rsidR="009B10F2" w:rsidRDefault="009B10F2" w:rsidP="009B10F2">
      <w:pPr>
        <w:jc w:val="both"/>
        <w:rPr>
          <w:rFonts w:ascii="Tahoma" w:hAnsi="Tahoma" w:cs="Tahoma"/>
          <w:b/>
          <w:bCs/>
          <w:sz w:val="22"/>
          <w:szCs w:val="22"/>
        </w:rPr>
      </w:pPr>
    </w:p>
    <w:p w:rsidR="009B10F2" w:rsidRDefault="009B10F2" w:rsidP="009B10F2">
      <w:pPr>
        <w:numPr>
          <w:ilvl w:val="0"/>
          <w:numId w:val="11"/>
        </w:numPr>
        <w:jc w:val="both"/>
        <w:rPr>
          <w:rFonts w:ascii="Tahoma" w:hAnsi="Tahoma" w:cs="Tahoma"/>
          <w:sz w:val="22"/>
          <w:szCs w:val="22"/>
        </w:rPr>
      </w:pPr>
      <w:r>
        <w:rPr>
          <w:rFonts w:ascii="Tahoma" w:hAnsi="Tahoma" w:cs="Tahoma"/>
          <w:sz w:val="22"/>
          <w:szCs w:val="22"/>
        </w:rPr>
        <w:t xml:space="preserve">La mission appréciera la nature, les caractéristiques, la ponctualité, la fréquence, la pertinence et la qualité de l’assistance technique extérieure apportée </w:t>
      </w:r>
      <w:r w:rsidR="00B0460F">
        <w:rPr>
          <w:rFonts w:ascii="Tahoma" w:hAnsi="Tahoma" w:cs="Tahoma"/>
          <w:sz w:val="22"/>
          <w:szCs w:val="22"/>
        </w:rPr>
        <w:t xml:space="preserve">au projet par les </w:t>
      </w:r>
      <w:r>
        <w:rPr>
          <w:rFonts w:ascii="Tahoma" w:hAnsi="Tahoma" w:cs="Tahoma"/>
          <w:sz w:val="22"/>
          <w:szCs w:val="22"/>
        </w:rPr>
        <w:t>organisme</w:t>
      </w:r>
      <w:r w:rsidR="00B0460F">
        <w:rPr>
          <w:rFonts w:ascii="Tahoma" w:hAnsi="Tahoma" w:cs="Tahoma"/>
          <w:sz w:val="22"/>
          <w:szCs w:val="22"/>
        </w:rPr>
        <w:t>s</w:t>
      </w:r>
      <w:r>
        <w:rPr>
          <w:rFonts w:ascii="Tahoma" w:hAnsi="Tahoma" w:cs="Tahoma"/>
          <w:sz w:val="22"/>
          <w:szCs w:val="22"/>
        </w:rPr>
        <w:t xml:space="preserve"> donateur</w:t>
      </w:r>
      <w:r w:rsidR="00B0460F">
        <w:rPr>
          <w:rFonts w:ascii="Tahoma" w:hAnsi="Tahoma" w:cs="Tahoma"/>
          <w:sz w:val="22"/>
          <w:szCs w:val="22"/>
        </w:rPr>
        <w:t>s</w:t>
      </w:r>
      <w:r>
        <w:rPr>
          <w:rFonts w:ascii="Tahoma" w:hAnsi="Tahoma" w:cs="Tahoma"/>
          <w:sz w:val="22"/>
          <w:szCs w:val="22"/>
        </w:rPr>
        <w:t>, à savoir :</w:t>
      </w:r>
    </w:p>
    <w:p w:rsidR="009B10F2" w:rsidRDefault="009B10F2" w:rsidP="001944EC">
      <w:pPr>
        <w:jc w:val="both"/>
        <w:rPr>
          <w:rFonts w:ascii="Tahoma" w:hAnsi="Tahoma" w:cs="Tahoma"/>
          <w:sz w:val="22"/>
          <w:szCs w:val="22"/>
        </w:rPr>
      </w:pPr>
    </w:p>
    <w:p w:rsidR="009B10F2" w:rsidRDefault="009B10F2" w:rsidP="009B10F2">
      <w:pPr>
        <w:numPr>
          <w:ilvl w:val="0"/>
          <w:numId w:val="16"/>
        </w:numPr>
        <w:jc w:val="both"/>
        <w:rPr>
          <w:rFonts w:ascii="Tahoma" w:hAnsi="Tahoma" w:cs="Tahoma"/>
          <w:sz w:val="22"/>
          <w:szCs w:val="22"/>
        </w:rPr>
      </w:pPr>
      <w:r>
        <w:rPr>
          <w:rFonts w:ascii="Tahoma" w:hAnsi="Tahoma" w:cs="Tahoma"/>
          <w:sz w:val="22"/>
          <w:szCs w:val="22"/>
        </w:rPr>
        <w:t>Le Bureau du PNUD-</w:t>
      </w:r>
      <w:r w:rsidR="008874A9">
        <w:rPr>
          <w:rFonts w:ascii="Tahoma" w:hAnsi="Tahoma" w:cs="Tahoma"/>
          <w:sz w:val="22"/>
          <w:szCs w:val="22"/>
        </w:rPr>
        <w:t>Kinshasa ;</w:t>
      </w:r>
    </w:p>
    <w:p w:rsidR="001944EC" w:rsidRDefault="001944EC" w:rsidP="009B10F2">
      <w:pPr>
        <w:numPr>
          <w:ilvl w:val="0"/>
          <w:numId w:val="16"/>
        </w:numPr>
        <w:jc w:val="both"/>
        <w:rPr>
          <w:rFonts w:ascii="Tahoma" w:hAnsi="Tahoma" w:cs="Tahoma"/>
          <w:sz w:val="22"/>
          <w:szCs w:val="22"/>
        </w:rPr>
      </w:pPr>
      <w:r>
        <w:rPr>
          <w:rFonts w:ascii="Tahoma" w:hAnsi="Tahoma" w:cs="Tahoma"/>
          <w:sz w:val="22"/>
          <w:szCs w:val="22"/>
        </w:rPr>
        <w:t>Le Bureau régional du FENU à Johannesburg </w:t>
      </w:r>
    </w:p>
    <w:p w:rsidR="008874A9" w:rsidRDefault="001944EC" w:rsidP="009B10F2">
      <w:pPr>
        <w:numPr>
          <w:ilvl w:val="0"/>
          <w:numId w:val="16"/>
        </w:numPr>
        <w:jc w:val="both"/>
        <w:rPr>
          <w:rFonts w:ascii="Tahoma" w:hAnsi="Tahoma" w:cs="Tahoma"/>
          <w:sz w:val="22"/>
          <w:szCs w:val="22"/>
        </w:rPr>
      </w:pPr>
      <w:r>
        <w:rPr>
          <w:rFonts w:ascii="Tahoma" w:hAnsi="Tahoma" w:cs="Tahoma"/>
          <w:sz w:val="22"/>
          <w:szCs w:val="22"/>
        </w:rPr>
        <w:t xml:space="preserve">La chargée de Programme de la </w:t>
      </w:r>
      <w:r w:rsidR="008874A9">
        <w:rPr>
          <w:rFonts w:ascii="Tahoma" w:hAnsi="Tahoma" w:cs="Tahoma"/>
          <w:sz w:val="22"/>
          <w:szCs w:val="22"/>
        </w:rPr>
        <w:t>KfW.</w:t>
      </w:r>
    </w:p>
    <w:p w:rsidR="009B10F2" w:rsidRDefault="009B10F2" w:rsidP="009B10F2">
      <w:pPr>
        <w:ind w:left="720"/>
        <w:jc w:val="both"/>
        <w:rPr>
          <w:rFonts w:ascii="Tahoma" w:hAnsi="Tahoma" w:cs="Tahoma"/>
          <w:sz w:val="22"/>
          <w:szCs w:val="22"/>
        </w:rPr>
      </w:pPr>
    </w:p>
    <w:p w:rsidR="009B10F2" w:rsidRDefault="009B10F2" w:rsidP="009B10F2">
      <w:pPr>
        <w:pStyle w:val="BodyText"/>
        <w:jc w:val="both"/>
        <w:rPr>
          <w:rFonts w:ascii="Tahoma" w:hAnsi="Tahoma" w:cs="Tahoma"/>
          <w:b/>
          <w:iCs/>
          <w:sz w:val="22"/>
          <w:szCs w:val="22"/>
        </w:rPr>
      </w:pPr>
      <w:r>
        <w:rPr>
          <w:rFonts w:ascii="Tahoma" w:hAnsi="Tahoma" w:cs="Tahoma"/>
          <w:b/>
          <w:iCs/>
          <w:sz w:val="22"/>
          <w:szCs w:val="22"/>
        </w:rPr>
        <w:t>4.  Les résultats de l’exécution du programme</w:t>
      </w:r>
    </w:p>
    <w:p w:rsidR="009B10F2" w:rsidRDefault="009B10F2" w:rsidP="009B10F2">
      <w:pPr>
        <w:pStyle w:val="BodyText"/>
        <w:jc w:val="both"/>
        <w:rPr>
          <w:rFonts w:ascii="Tahoma" w:hAnsi="Tahoma" w:cs="Tahoma"/>
          <w:sz w:val="22"/>
          <w:szCs w:val="22"/>
        </w:rPr>
      </w:pPr>
    </w:p>
    <w:p w:rsidR="009B10F2" w:rsidRDefault="009B10F2" w:rsidP="009B10F2">
      <w:pPr>
        <w:pStyle w:val="BodyText"/>
        <w:jc w:val="both"/>
        <w:rPr>
          <w:rFonts w:ascii="Tahoma" w:hAnsi="Tahoma" w:cs="Tahoma"/>
          <w:b/>
          <w:iCs/>
          <w:sz w:val="22"/>
          <w:szCs w:val="22"/>
        </w:rPr>
      </w:pPr>
      <w:r>
        <w:rPr>
          <w:rFonts w:ascii="Tahoma" w:hAnsi="Tahoma" w:cs="Tahoma"/>
          <w:b/>
          <w:iCs/>
          <w:sz w:val="22"/>
          <w:szCs w:val="22"/>
        </w:rPr>
        <w:t xml:space="preserve">4.1. Diagnostic des </w:t>
      </w:r>
      <w:r w:rsidR="008F67C8">
        <w:rPr>
          <w:rFonts w:ascii="Tahoma" w:hAnsi="Tahoma" w:cs="Tahoma"/>
          <w:b/>
          <w:iCs/>
          <w:sz w:val="22"/>
          <w:szCs w:val="22"/>
        </w:rPr>
        <w:t xml:space="preserve">institutions </w:t>
      </w:r>
      <w:r>
        <w:rPr>
          <w:rFonts w:ascii="Tahoma" w:hAnsi="Tahoma" w:cs="Tahoma"/>
          <w:b/>
          <w:iCs/>
          <w:sz w:val="22"/>
          <w:szCs w:val="22"/>
        </w:rPr>
        <w:t>bénéficiaires du programme</w:t>
      </w:r>
      <w:r>
        <w:rPr>
          <w:rFonts w:ascii="Tahoma" w:hAnsi="Tahoma" w:cs="Tahoma"/>
          <w:b/>
          <w:iCs/>
          <w:sz w:val="22"/>
          <w:szCs w:val="22"/>
        </w:rPr>
        <w:tab/>
      </w:r>
    </w:p>
    <w:p w:rsidR="009B10F2" w:rsidRDefault="009B10F2" w:rsidP="009B10F2">
      <w:pPr>
        <w:pStyle w:val="BodyText"/>
        <w:jc w:val="both"/>
        <w:rPr>
          <w:rFonts w:ascii="Tahoma" w:hAnsi="Tahoma" w:cs="Tahoma"/>
          <w:sz w:val="22"/>
          <w:szCs w:val="22"/>
        </w:rPr>
      </w:pPr>
    </w:p>
    <w:p w:rsidR="009B10F2" w:rsidRDefault="009B10F2" w:rsidP="009B10F2">
      <w:pPr>
        <w:pStyle w:val="BodyText"/>
        <w:jc w:val="both"/>
        <w:rPr>
          <w:rFonts w:ascii="Tahoma" w:hAnsi="Tahoma" w:cs="Tahoma"/>
          <w:sz w:val="22"/>
          <w:szCs w:val="22"/>
        </w:rPr>
      </w:pPr>
      <w:r>
        <w:rPr>
          <w:rFonts w:ascii="Tahoma" w:hAnsi="Tahoma" w:cs="Tahoma"/>
          <w:sz w:val="22"/>
          <w:szCs w:val="22"/>
        </w:rPr>
        <w:t>La mission réalisera un diagnostic approfondi des bénéficiaires du programme</w:t>
      </w:r>
      <w:r w:rsidR="00C57F9C">
        <w:rPr>
          <w:rFonts w:ascii="Tahoma" w:hAnsi="Tahoma" w:cs="Tahoma"/>
          <w:sz w:val="22"/>
          <w:szCs w:val="22"/>
        </w:rPr>
        <w:t>,</w:t>
      </w:r>
      <w:r>
        <w:rPr>
          <w:rFonts w:ascii="Tahoma" w:hAnsi="Tahoma" w:cs="Tahoma"/>
          <w:sz w:val="22"/>
          <w:szCs w:val="22"/>
        </w:rPr>
        <w:t xml:space="preserve"> </w:t>
      </w:r>
      <w:r w:rsidR="00034AA1">
        <w:rPr>
          <w:rFonts w:ascii="Tahoma" w:hAnsi="Tahoma" w:cs="Tahoma"/>
          <w:sz w:val="22"/>
          <w:szCs w:val="22"/>
        </w:rPr>
        <w:t xml:space="preserve">notamment </w:t>
      </w:r>
      <w:r w:rsidR="00FA6B37">
        <w:rPr>
          <w:rFonts w:ascii="Tahoma" w:hAnsi="Tahoma" w:cs="Tahoma"/>
          <w:sz w:val="22"/>
          <w:szCs w:val="22"/>
        </w:rPr>
        <w:t xml:space="preserve">la Banque Centrale (BCC), le Ministère des PME, </w:t>
      </w:r>
      <w:r w:rsidR="00034AA1">
        <w:rPr>
          <w:rFonts w:ascii="Tahoma" w:hAnsi="Tahoma" w:cs="Tahoma"/>
          <w:sz w:val="22"/>
          <w:szCs w:val="22"/>
        </w:rPr>
        <w:t>l</w:t>
      </w:r>
      <w:r w:rsidR="00C57F9C">
        <w:rPr>
          <w:rFonts w:ascii="Tahoma" w:hAnsi="Tahoma" w:cs="Tahoma"/>
          <w:sz w:val="22"/>
          <w:szCs w:val="22"/>
        </w:rPr>
        <w:t xml:space="preserve">es </w:t>
      </w:r>
      <w:r w:rsidR="00C57F9C" w:rsidRPr="008F67C8">
        <w:rPr>
          <w:rFonts w:ascii="Tahoma" w:hAnsi="Tahoma" w:cs="Tahoma"/>
          <w:iCs/>
          <w:sz w:val="22"/>
          <w:szCs w:val="22"/>
        </w:rPr>
        <w:t>institution</w:t>
      </w:r>
      <w:r w:rsidR="00135FF5">
        <w:rPr>
          <w:rFonts w:ascii="Tahoma" w:hAnsi="Tahoma" w:cs="Tahoma"/>
          <w:iCs/>
          <w:sz w:val="22"/>
          <w:szCs w:val="22"/>
        </w:rPr>
        <w:t>s de microfinance,</w:t>
      </w:r>
      <w:r w:rsidR="00FA6B37">
        <w:rPr>
          <w:rFonts w:ascii="Tahoma" w:hAnsi="Tahoma" w:cs="Tahoma"/>
          <w:iCs/>
          <w:sz w:val="22"/>
          <w:szCs w:val="22"/>
        </w:rPr>
        <w:t xml:space="preserve"> les prestataires </w:t>
      </w:r>
      <w:r w:rsidR="001944EC">
        <w:rPr>
          <w:rFonts w:ascii="Tahoma" w:hAnsi="Tahoma" w:cs="Tahoma"/>
          <w:iCs/>
          <w:sz w:val="22"/>
          <w:szCs w:val="22"/>
        </w:rPr>
        <w:t xml:space="preserve">locaux </w:t>
      </w:r>
      <w:r w:rsidR="00FA6B37">
        <w:rPr>
          <w:rFonts w:ascii="Tahoma" w:hAnsi="Tahoma" w:cs="Tahoma"/>
          <w:iCs/>
          <w:sz w:val="22"/>
          <w:szCs w:val="22"/>
        </w:rPr>
        <w:t>de services techniques</w:t>
      </w:r>
      <w:r w:rsidR="001944EC">
        <w:rPr>
          <w:rFonts w:ascii="Tahoma" w:hAnsi="Tahoma" w:cs="Tahoma"/>
          <w:iCs/>
          <w:sz w:val="22"/>
          <w:szCs w:val="22"/>
        </w:rPr>
        <w:t>, les réseaux de microfinance</w:t>
      </w:r>
      <w:r w:rsidR="00FA6B37">
        <w:rPr>
          <w:rFonts w:ascii="Tahoma" w:hAnsi="Tahoma" w:cs="Tahoma"/>
          <w:iCs/>
          <w:sz w:val="22"/>
          <w:szCs w:val="22"/>
        </w:rPr>
        <w:t xml:space="preserve"> </w:t>
      </w:r>
      <w:r>
        <w:rPr>
          <w:rFonts w:ascii="Tahoma" w:hAnsi="Tahoma" w:cs="Tahoma"/>
          <w:sz w:val="22"/>
          <w:szCs w:val="22"/>
        </w:rPr>
        <w:t xml:space="preserve">selon le cadre détaillé en Annexe. Les aspects suivants seront notamment approfondis pour chaque bénéficiaire : </w:t>
      </w:r>
    </w:p>
    <w:p w:rsidR="009B10F2" w:rsidRDefault="009B10F2" w:rsidP="009B10F2">
      <w:pPr>
        <w:pStyle w:val="BodyText"/>
        <w:jc w:val="both"/>
        <w:rPr>
          <w:rFonts w:ascii="Tahoma" w:hAnsi="Tahoma" w:cs="Tahoma"/>
          <w:sz w:val="22"/>
          <w:szCs w:val="22"/>
        </w:rPr>
      </w:pPr>
    </w:p>
    <w:p w:rsidR="009B10F2" w:rsidRDefault="009B10F2" w:rsidP="00B96B6F">
      <w:pPr>
        <w:numPr>
          <w:ilvl w:val="0"/>
          <w:numId w:val="11"/>
        </w:numPr>
        <w:spacing w:after="120"/>
        <w:ind w:left="357" w:hanging="357"/>
        <w:jc w:val="both"/>
        <w:rPr>
          <w:rFonts w:ascii="Tahoma" w:hAnsi="Tahoma" w:cs="Tahoma"/>
          <w:sz w:val="22"/>
          <w:szCs w:val="22"/>
        </w:rPr>
      </w:pPr>
      <w:r w:rsidRPr="00570A03">
        <w:rPr>
          <w:rFonts w:ascii="Tahoma" w:hAnsi="Tahoma" w:cs="Tahoma"/>
          <w:b/>
          <w:sz w:val="22"/>
          <w:szCs w:val="22"/>
        </w:rPr>
        <w:t>Objectifs stratégiques</w:t>
      </w:r>
      <w:r>
        <w:rPr>
          <w:rFonts w:ascii="Tahoma" w:hAnsi="Tahoma" w:cs="Tahoma"/>
          <w:sz w:val="22"/>
          <w:szCs w:val="22"/>
        </w:rPr>
        <w:t xml:space="preserve"> : vision, objectifs (immédiats et à moyen terme) et rôle du  </w:t>
      </w:r>
      <w:r w:rsidR="00312198">
        <w:rPr>
          <w:rFonts w:ascii="Tahoma" w:hAnsi="Tahoma" w:cs="Tahoma"/>
          <w:sz w:val="22"/>
          <w:szCs w:val="22"/>
        </w:rPr>
        <w:t xml:space="preserve">PASMIF et </w:t>
      </w:r>
      <w:r w:rsidR="001944EC">
        <w:rPr>
          <w:rFonts w:ascii="Tahoma" w:hAnsi="Tahoma" w:cs="Tahoma"/>
          <w:sz w:val="22"/>
          <w:szCs w:val="22"/>
        </w:rPr>
        <w:t xml:space="preserve">notamment </w:t>
      </w:r>
      <w:r w:rsidR="00312198">
        <w:rPr>
          <w:rFonts w:ascii="Tahoma" w:hAnsi="Tahoma" w:cs="Tahoma"/>
          <w:sz w:val="22"/>
          <w:szCs w:val="22"/>
        </w:rPr>
        <w:t>de sa composante FPM</w:t>
      </w:r>
      <w:r>
        <w:rPr>
          <w:rFonts w:ascii="Tahoma" w:hAnsi="Tahoma" w:cs="Tahoma"/>
          <w:sz w:val="22"/>
          <w:szCs w:val="22"/>
        </w:rPr>
        <w:t xml:space="preserve"> ;</w:t>
      </w:r>
    </w:p>
    <w:p w:rsidR="009B10F2" w:rsidRDefault="009B10F2" w:rsidP="00B96B6F">
      <w:pPr>
        <w:numPr>
          <w:ilvl w:val="0"/>
          <w:numId w:val="11"/>
        </w:numPr>
        <w:spacing w:after="120"/>
        <w:ind w:left="357" w:hanging="357"/>
        <w:jc w:val="both"/>
        <w:rPr>
          <w:rFonts w:ascii="Tahoma" w:hAnsi="Tahoma" w:cs="Tahoma"/>
          <w:sz w:val="22"/>
          <w:szCs w:val="22"/>
        </w:rPr>
      </w:pPr>
      <w:r w:rsidRPr="00570A03">
        <w:rPr>
          <w:rFonts w:ascii="Tahoma" w:hAnsi="Tahoma" w:cs="Tahoma"/>
          <w:b/>
          <w:sz w:val="22"/>
          <w:szCs w:val="22"/>
        </w:rPr>
        <w:t>Facteurs institutionnels</w:t>
      </w:r>
      <w:r>
        <w:rPr>
          <w:rFonts w:ascii="Tahoma" w:hAnsi="Tahoma" w:cs="Tahoma"/>
          <w:sz w:val="22"/>
          <w:szCs w:val="22"/>
        </w:rPr>
        <w:t xml:space="preserve"> : historique, statut juridique, </w:t>
      </w:r>
      <w:r w:rsidR="00B0460F">
        <w:rPr>
          <w:rFonts w:ascii="Tahoma" w:hAnsi="Tahoma" w:cs="Tahoma"/>
          <w:sz w:val="22"/>
          <w:szCs w:val="22"/>
        </w:rPr>
        <w:t xml:space="preserve">structure du capital, </w:t>
      </w:r>
      <w:r>
        <w:rPr>
          <w:rFonts w:ascii="Tahoma" w:hAnsi="Tahoma" w:cs="Tahoma"/>
          <w:sz w:val="22"/>
          <w:szCs w:val="22"/>
        </w:rPr>
        <w:t>alliances, direction, ressources humaines, structure administrative, système d'information de gestion, systèmes de contrôle interne, audit et supervision ;</w:t>
      </w:r>
    </w:p>
    <w:p w:rsidR="009B10F2" w:rsidRDefault="009B10F2" w:rsidP="00B96B6F">
      <w:pPr>
        <w:numPr>
          <w:ilvl w:val="0"/>
          <w:numId w:val="11"/>
        </w:numPr>
        <w:spacing w:after="120"/>
        <w:ind w:left="357" w:hanging="357"/>
        <w:jc w:val="both"/>
        <w:rPr>
          <w:rFonts w:ascii="Tahoma" w:hAnsi="Tahoma" w:cs="Tahoma"/>
          <w:sz w:val="22"/>
          <w:szCs w:val="22"/>
        </w:rPr>
      </w:pPr>
      <w:r w:rsidRPr="00570A03">
        <w:rPr>
          <w:rFonts w:ascii="Tahoma" w:hAnsi="Tahoma" w:cs="Tahoma"/>
          <w:b/>
          <w:sz w:val="22"/>
          <w:szCs w:val="22"/>
        </w:rPr>
        <w:t>Services / clientèle / marché</w:t>
      </w:r>
      <w:r w:rsidRPr="0069767F">
        <w:rPr>
          <w:rFonts w:ascii="Tahoma" w:hAnsi="Tahoma" w:cs="Tahoma"/>
          <w:sz w:val="22"/>
          <w:szCs w:val="22"/>
        </w:rPr>
        <w:t xml:space="preserve"> :</w:t>
      </w:r>
      <w:r>
        <w:rPr>
          <w:rFonts w:ascii="Tahoma" w:hAnsi="Tahoma" w:cs="Tahoma"/>
          <w:sz w:val="22"/>
          <w:szCs w:val="22"/>
        </w:rPr>
        <w:t xml:space="preserve"> prêts, épargne et autres services financiers, services non financiers, clientèle ;</w:t>
      </w:r>
    </w:p>
    <w:p w:rsidR="009B10F2" w:rsidRDefault="009B10F2" w:rsidP="00B96B6F">
      <w:pPr>
        <w:numPr>
          <w:ilvl w:val="0"/>
          <w:numId w:val="11"/>
        </w:numPr>
        <w:spacing w:after="120"/>
        <w:ind w:left="357" w:hanging="357"/>
        <w:jc w:val="both"/>
        <w:rPr>
          <w:rFonts w:ascii="Tahoma" w:hAnsi="Tahoma" w:cs="Tahoma"/>
          <w:sz w:val="22"/>
          <w:szCs w:val="22"/>
        </w:rPr>
      </w:pPr>
      <w:r w:rsidRPr="00570A03">
        <w:rPr>
          <w:rFonts w:ascii="Tahoma" w:hAnsi="Tahoma" w:cs="Tahoma"/>
          <w:b/>
          <w:sz w:val="22"/>
          <w:szCs w:val="22"/>
        </w:rPr>
        <w:t>Performance financière</w:t>
      </w:r>
      <w:r>
        <w:rPr>
          <w:rFonts w:ascii="Tahoma" w:hAnsi="Tahoma" w:cs="Tahoma"/>
          <w:sz w:val="22"/>
          <w:szCs w:val="22"/>
        </w:rPr>
        <w:t xml:space="preserve"> : Analyse des comptes de résultat et bilans sur les trois dernières années ; des ajustements en fonction de l'inflation et des subventions ; rentabilité ; efficacité ; analyse du portefeuille de prêts ; analyse des taux d'intérêt, sources de financement, dettes et capitaux propres ; </w:t>
      </w:r>
    </w:p>
    <w:p w:rsidR="009B10F2" w:rsidRDefault="009B10F2" w:rsidP="00B96B6F">
      <w:pPr>
        <w:numPr>
          <w:ilvl w:val="0"/>
          <w:numId w:val="11"/>
        </w:numPr>
        <w:spacing w:after="120"/>
        <w:ind w:left="357" w:hanging="357"/>
        <w:jc w:val="both"/>
        <w:rPr>
          <w:rFonts w:ascii="Tahoma" w:hAnsi="Tahoma" w:cs="Tahoma"/>
          <w:sz w:val="22"/>
          <w:szCs w:val="22"/>
        </w:rPr>
      </w:pPr>
      <w:r w:rsidRPr="00570A03">
        <w:rPr>
          <w:rFonts w:ascii="Tahoma" w:hAnsi="Tahoma" w:cs="Tahoma"/>
          <w:b/>
          <w:sz w:val="22"/>
          <w:szCs w:val="22"/>
        </w:rPr>
        <w:lastRenderedPageBreak/>
        <w:t>Rôle et incidence du</w:t>
      </w:r>
      <w:r w:rsidR="00312198">
        <w:rPr>
          <w:rFonts w:ascii="Tahoma" w:hAnsi="Tahoma" w:cs="Tahoma"/>
          <w:b/>
          <w:sz w:val="22"/>
          <w:szCs w:val="22"/>
        </w:rPr>
        <w:t xml:space="preserve"> PASMIF</w:t>
      </w:r>
      <w:r w:rsidRPr="00570A03">
        <w:rPr>
          <w:rFonts w:ascii="Tahoma" w:hAnsi="Tahoma" w:cs="Tahoma"/>
          <w:b/>
          <w:sz w:val="22"/>
          <w:szCs w:val="22"/>
        </w:rPr>
        <w:t xml:space="preserve"> sur </w:t>
      </w:r>
      <w:r w:rsidR="00312198">
        <w:rPr>
          <w:rFonts w:ascii="Tahoma" w:hAnsi="Tahoma" w:cs="Tahoma"/>
          <w:b/>
          <w:sz w:val="22"/>
          <w:szCs w:val="22"/>
        </w:rPr>
        <w:t>l’institutionnalisation</w:t>
      </w:r>
      <w:r w:rsidRPr="00570A03">
        <w:rPr>
          <w:rFonts w:ascii="Tahoma" w:hAnsi="Tahoma" w:cs="Tahoma"/>
          <w:b/>
          <w:sz w:val="22"/>
          <w:szCs w:val="22"/>
        </w:rPr>
        <w:t xml:space="preserve"> </w:t>
      </w:r>
      <w:r w:rsidR="00312198">
        <w:rPr>
          <w:rFonts w:ascii="Tahoma" w:hAnsi="Tahoma" w:cs="Tahoma"/>
          <w:b/>
          <w:sz w:val="22"/>
          <w:szCs w:val="22"/>
        </w:rPr>
        <w:t>du FPM</w:t>
      </w:r>
      <w:r>
        <w:rPr>
          <w:rFonts w:ascii="Tahoma" w:hAnsi="Tahoma" w:cs="Tahoma"/>
          <w:sz w:val="22"/>
          <w:szCs w:val="22"/>
        </w:rPr>
        <w:t> ;</w:t>
      </w:r>
    </w:p>
    <w:p w:rsidR="009B10F2" w:rsidRDefault="009B10F2" w:rsidP="00B96B6F">
      <w:pPr>
        <w:numPr>
          <w:ilvl w:val="0"/>
          <w:numId w:val="11"/>
        </w:numPr>
        <w:spacing w:after="120"/>
        <w:ind w:left="357" w:hanging="357"/>
        <w:jc w:val="both"/>
        <w:rPr>
          <w:rFonts w:ascii="Tahoma" w:hAnsi="Tahoma" w:cs="Tahoma"/>
          <w:sz w:val="22"/>
          <w:szCs w:val="22"/>
        </w:rPr>
      </w:pPr>
      <w:r w:rsidRPr="00570A03">
        <w:rPr>
          <w:rFonts w:ascii="Tahoma" w:hAnsi="Tahoma" w:cs="Tahoma"/>
          <w:b/>
          <w:sz w:val="22"/>
          <w:szCs w:val="22"/>
        </w:rPr>
        <w:t>Conclusions et recommandations</w:t>
      </w:r>
      <w:r w:rsidRPr="0069767F">
        <w:rPr>
          <w:rFonts w:ascii="Tahoma" w:hAnsi="Tahoma" w:cs="Tahoma"/>
          <w:sz w:val="22"/>
          <w:szCs w:val="22"/>
        </w:rPr>
        <w:t xml:space="preserve"> :</w:t>
      </w:r>
      <w:r>
        <w:rPr>
          <w:rFonts w:ascii="Tahoma" w:hAnsi="Tahoma" w:cs="Tahoma"/>
          <w:sz w:val="22"/>
          <w:szCs w:val="22"/>
        </w:rPr>
        <w:t xml:space="preserve"> forces, faiblesses, valeur ajoutée du </w:t>
      </w:r>
      <w:r w:rsidR="00354EBF">
        <w:rPr>
          <w:rFonts w:ascii="Tahoma" w:hAnsi="Tahoma" w:cs="Tahoma"/>
          <w:sz w:val="22"/>
          <w:szCs w:val="22"/>
        </w:rPr>
        <w:t>PA</w:t>
      </w:r>
      <w:r w:rsidR="00312198">
        <w:rPr>
          <w:rFonts w:ascii="Tahoma" w:hAnsi="Tahoma" w:cs="Tahoma"/>
          <w:sz w:val="22"/>
          <w:szCs w:val="22"/>
        </w:rPr>
        <w:t>SMIF</w:t>
      </w:r>
      <w:r>
        <w:rPr>
          <w:rFonts w:ascii="Tahoma" w:hAnsi="Tahoma" w:cs="Tahoma"/>
          <w:sz w:val="22"/>
          <w:szCs w:val="22"/>
        </w:rPr>
        <w:t xml:space="preserve">, possibilités d'amélioration et d'évolution (modalités et délais), et recommandations.     </w:t>
      </w:r>
    </w:p>
    <w:p w:rsidR="009B10F2" w:rsidRDefault="009B10F2" w:rsidP="009B10F2">
      <w:pPr>
        <w:pStyle w:val="BodyText"/>
        <w:jc w:val="both"/>
        <w:rPr>
          <w:rFonts w:ascii="Tahoma" w:hAnsi="Tahoma" w:cs="Tahoma"/>
          <w:sz w:val="22"/>
          <w:szCs w:val="22"/>
        </w:rPr>
      </w:pPr>
    </w:p>
    <w:p w:rsidR="009B10F2" w:rsidRDefault="009B10F2" w:rsidP="009B10F2">
      <w:pPr>
        <w:pStyle w:val="BodyText"/>
        <w:numPr>
          <w:ilvl w:val="1"/>
          <w:numId w:val="17"/>
        </w:numPr>
        <w:jc w:val="both"/>
        <w:rPr>
          <w:rFonts w:ascii="Tahoma" w:hAnsi="Tahoma" w:cs="Tahoma"/>
          <w:b/>
          <w:iCs/>
          <w:sz w:val="22"/>
          <w:szCs w:val="22"/>
        </w:rPr>
      </w:pPr>
      <w:r>
        <w:rPr>
          <w:rFonts w:ascii="Tahoma" w:hAnsi="Tahoma" w:cs="Tahoma"/>
          <w:b/>
          <w:iCs/>
          <w:sz w:val="22"/>
          <w:szCs w:val="22"/>
        </w:rPr>
        <w:t>Les résultats de l’exécution du programme</w:t>
      </w:r>
    </w:p>
    <w:p w:rsidR="009B10F2" w:rsidRDefault="009B10F2" w:rsidP="009B10F2">
      <w:pPr>
        <w:pStyle w:val="BodyText"/>
        <w:jc w:val="both"/>
        <w:rPr>
          <w:rFonts w:ascii="Tahoma" w:hAnsi="Tahoma" w:cs="Tahoma"/>
          <w:b/>
          <w:iCs/>
          <w:sz w:val="22"/>
          <w:szCs w:val="22"/>
        </w:rPr>
      </w:pPr>
    </w:p>
    <w:p w:rsidR="009B10F2" w:rsidRDefault="009B10F2" w:rsidP="009B10F2">
      <w:pPr>
        <w:pStyle w:val="BodyText2"/>
        <w:spacing w:before="0"/>
        <w:rPr>
          <w:rFonts w:ascii="Tahoma" w:hAnsi="Tahoma" w:cs="Tahoma"/>
          <w:sz w:val="22"/>
          <w:szCs w:val="22"/>
        </w:rPr>
      </w:pPr>
      <w:r>
        <w:rPr>
          <w:rFonts w:ascii="Tahoma" w:hAnsi="Tahoma" w:cs="Tahoma"/>
          <w:sz w:val="22"/>
          <w:szCs w:val="22"/>
        </w:rPr>
        <w:t>La mission évaluera sur le plan quantitatif et qualitatif tous les résultats obtenus par le programme.</w:t>
      </w:r>
    </w:p>
    <w:p w:rsidR="009B10F2" w:rsidRDefault="009B10F2" w:rsidP="009B10F2">
      <w:pPr>
        <w:pStyle w:val="Footer"/>
        <w:tabs>
          <w:tab w:val="clear" w:pos="4536"/>
          <w:tab w:val="clear" w:pos="9072"/>
        </w:tabs>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L’analyse portera aussi sur les coûts des résultats obtenus et l’efficacité avec laquelle ils l’ont été. En outre, la mission précisera si les résultats obtenus sont conformes aux besoins des bénéficiaires directs et indirects et aux attentes des concepteurs</w:t>
      </w:r>
      <w:r w:rsidR="001944EC">
        <w:rPr>
          <w:rFonts w:ascii="Tahoma" w:hAnsi="Tahoma" w:cs="Tahoma"/>
          <w:sz w:val="22"/>
          <w:szCs w:val="22"/>
        </w:rPr>
        <w:t xml:space="preserve"> et bailleurs de fonds</w:t>
      </w:r>
      <w:r>
        <w:rPr>
          <w:rFonts w:ascii="Tahoma" w:hAnsi="Tahoma" w:cs="Tahoma"/>
          <w:sz w:val="22"/>
          <w:szCs w:val="22"/>
        </w:rPr>
        <w:t xml:space="preserve"> du programme. </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Enfin, et pour chacun des résultats obtenus, la mission identifiera les principaux points forts et les principales faiblesses (ou "facteurs de blocage"), vérifiera la conformité de l’exécution du projet aux principes de l’approche d</w:t>
      </w:r>
      <w:r w:rsidR="00B0657F">
        <w:rPr>
          <w:rFonts w:ascii="Tahoma" w:hAnsi="Tahoma" w:cs="Tahoma"/>
          <w:sz w:val="22"/>
          <w:szCs w:val="22"/>
        </w:rPr>
        <w:t>u FENU</w:t>
      </w:r>
      <w:r w:rsidR="00D313FF">
        <w:rPr>
          <w:rFonts w:ascii="Tahoma" w:hAnsi="Tahoma" w:cs="Tahoma"/>
          <w:sz w:val="22"/>
          <w:szCs w:val="22"/>
        </w:rPr>
        <w:t xml:space="preserve"> et du PNUD</w:t>
      </w:r>
      <w:r w:rsidR="00B0657F">
        <w:rPr>
          <w:rFonts w:ascii="Tahoma" w:hAnsi="Tahoma" w:cs="Tahoma"/>
          <w:sz w:val="22"/>
          <w:szCs w:val="22"/>
        </w:rPr>
        <w:t xml:space="preserve"> </w:t>
      </w:r>
      <w:r>
        <w:rPr>
          <w:rFonts w:ascii="Tahoma" w:hAnsi="Tahoma" w:cs="Tahoma"/>
          <w:sz w:val="22"/>
          <w:szCs w:val="22"/>
        </w:rPr>
        <w:t xml:space="preserve">en matière de microfinance, à l’échéancier et au budget, et formulera des recommandations concrètes. </w:t>
      </w:r>
    </w:p>
    <w:p w:rsidR="009B10F2" w:rsidRDefault="009B10F2" w:rsidP="009B10F2">
      <w:pPr>
        <w:pStyle w:val="BodyText"/>
        <w:jc w:val="both"/>
        <w:rPr>
          <w:rFonts w:ascii="Tahoma" w:hAnsi="Tahoma" w:cs="Tahoma"/>
          <w:bCs/>
          <w:sz w:val="22"/>
          <w:szCs w:val="22"/>
          <w:u w:val="single"/>
        </w:rPr>
      </w:pPr>
    </w:p>
    <w:p w:rsidR="009B10F2" w:rsidRDefault="009B10F2" w:rsidP="009B10F2">
      <w:pPr>
        <w:numPr>
          <w:ilvl w:val="0"/>
          <w:numId w:val="17"/>
        </w:numPr>
        <w:jc w:val="both"/>
        <w:rPr>
          <w:rFonts w:ascii="Tahoma" w:hAnsi="Tahoma" w:cs="Tahoma"/>
          <w:b/>
          <w:bCs/>
          <w:sz w:val="22"/>
          <w:szCs w:val="22"/>
        </w:rPr>
      </w:pPr>
      <w:r>
        <w:rPr>
          <w:rFonts w:ascii="Tahoma" w:hAnsi="Tahoma" w:cs="Tahoma"/>
          <w:b/>
          <w:bCs/>
          <w:sz w:val="22"/>
          <w:szCs w:val="22"/>
        </w:rPr>
        <w:t>Atteinte des objectifs et impact du projet</w:t>
      </w:r>
    </w:p>
    <w:p w:rsidR="009B10F2" w:rsidRDefault="009B10F2" w:rsidP="009B10F2">
      <w:pPr>
        <w:jc w:val="both"/>
        <w:rPr>
          <w:rFonts w:ascii="Tahoma" w:hAnsi="Tahoma" w:cs="Tahoma"/>
          <w:b/>
          <w:bCs/>
          <w:sz w:val="22"/>
          <w:szCs w:val="22"/>
        </w:rPr>
      </w:pPr>
    </w:p>
    <w:p w:rsidR="009B10F2" w:rsidRDefault="009B10F2" w:rsidP="009B10F2">
      <w:pPr>
        <w:pStyle w:val="BodyText2"/>
        <w:spacing w:before="0"/>
        <w:rPr>
          <w:rFonts w:ascii="Tahoma" w:hAnsi="Tahoma" w:cs="Tahoma"/>
          <w:sz w:val="22"/>
          <w:szCs w:val="22"/>
        </w:rPr>
      </w:pPr>
      <w:r>
        <w:rPr>
          <w:rFonts w:ascii="Tahoma" w:hAnsi="Tahoma" w:cs="Tahoma"/>
          <w:sz w:val="22"/>
          <w:szCs w:val="22"/>
        </w:rPr>
        <w:t>La mission évaluera les progrès accomplis par le projet s’agissant de l’atteinte de l’objectif immédiat et de sa contribution à l’objectif de développement.</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Plus précisément, la mission présentera une analyse approfondie portant sur les aspects non exhaustifs suivants :</w:t>
      </w:r>
    </w:p>
    <w:p w:rsidR="009B10F2" w:rsidRDefault="009B10F2" w:rsidP="009B10F2">
      <w:pPr>
        <w:jc w:val="both"/>
        <w:rPr>
          <w:rFonts w:ascii="Tahoma" w:hAnsi="Tahoma" w:cs="Tahoma"/>
          <w:sz w:val="22"/>
          <w:szCs w:val="22"/>
        </w:rPr>
      </w:pPr>
    </w:p>
    <w:p w:rsidR="009B10F2" w:rsidRDefault="009B10F2" w:rsidP="009B10F2">
      <w:pPr>
        <w:numPr>
          <w:ilvl w:val="0"/>
          <w:numId w:val="12"/>
        </w:numPr>
        <w:jc w:val="both"/>
        <w:rPr>
          <w:rFonts w:ascii="Tahoma" w:hAnsi="Tahoma" w:cs="Tahoma"/>
          <w:sz w:val="22"/>
          <w:szCs w:val="22"/>
        </w:rPr>
      </w:pPr>
      <w:r>
        <w:rPr>
          <w:rFonts w:ascii="Tahoma" w:hAnsi="Tahoma" w:cs="Tahoma"/>
          <w:sz w:val="22"/>
          <w:szCs w:val="22"/>
        </w:rPr>
        <w:t xml:space="preserve">L’impact du programme sur les IMF appuyées : </w:t>
      </w:r>
    </w:p>
    <w:p w:rsidR="009B10F2" w:rsidRDefault="009B10F2" w:rsidP="009B10F2">
      <w:pPr>
        <w:jc w:val="both"/>
        <w:rPr>
          <w:rFonts w:ascii="Tahoma" w:hAnsi="Tahoma" w:cs="Tahoma"/>
          <w:sz w:val="22"/>
          <w:szCs w:val="22"/>
        </w:rPr>
      </w:pPr>
    </w:p>
    <w:p w:rsidR="009B10F2" w:rsidRDefault="009B10F2" w:rsidP="009B10F2">
      <w:pPr>
        <w:numPr>
          <w:ilvl w:val="0"/>
          <w:numId w:val="18"/>
        </w:numPr>
        <w:jc w:val="both"/>
        <w:rPr>
          <w:rFonts w:ascii="Tahoma" w:hAnsi="Tahoma" w:cs="Tahoma"/>
          <w:sz w:val="22"/>
          <w:szCs w:val="22"/>
        </w:rPr>
      </w:pPr>
      <w:r>
        <w:rPr>
          <w:rFonts w:ascii="Tahoma" w:hAnsi="Tahoma" w:cs="Tahoma"/>
          <w:sz w:val="22"/>
          <w:szCs w:val="22"/>
        </w:rPr>
        <w:t>Mesure dans laquelle les capacités des IMF ont été durablement renforcées ;</w:t>
      </w:r>
    </w:p>
    <w:p w:rsidR="009B10F2" w:rsidRDefault="009B10F2" w:rsidP="009B10F2">
      <w:pPr>
        <w:numPr>
          <w:ilvl w:val="0"/>
          <w:numId w:val="18"/>
        </w:numPr>
        <w:jc w:val="both"/>
        <w:rPr>
          <w:rFonts w:ascii="Tahoma" w:hAnsi="Tahoma" w:cs="Tahoma"/>
          <w:sz w:val="22"/>
          <w:szCs w:val="22"/>
        </w:rPr>
      </w:pPr>
      <w:r>
        <w:rPr>
          <w:rFonts w:ascii="Tahoma" w:hAnsi="Tahoma" w:cs="Tahoma"/>
          <w:sz w:val="22"/>
          <w:szCs w:val="22"/>
        </w:rPr>
        <w:t>Viabilité financière et opérationnelle et maturité des IMF ;</w:t>
      </w:r>
    </w:p>
    <w:p w:rsidR="009B10F2" w:rsidRDefault="009B10F2" w:rsidP="009B10F2">
      <w:pPr>
        <w:numPr>
          <w:ilvl w:val="0"/>
          <w:numId w:val="18"/>
        </w:numPr>
        <w:jc w:val="both"/>
        <w:rPr>
          <w:rFonts w:ascii="Tahoma" w:hAnsi="Tahoma" w:cs="Tahoma"/>
          <w:sz w:val="22"/>
          <w:szCs w:val="22"/>
        </w:rPr>
      </w:pPr>
      <w:r>
        <w:rPr>
          <w:rFonts w:ascii="Tahoma" w:hAnsi="Tahoma" w:cs="Tahoma"/>
          <w:sz w:val="22"/>
          <w:szCs w:val="22"/>
        </w:rPr>
        <w:t>Amélioration des pratiques de gestion des IMF ;</w:t>
      </w:r>
    </w:p>
    <w:p w:rsidR="009B10F2" w:rsidRDefault="009B10F2" w:rsidP="009B10F2">
      <w:pPr>
        <w:numPr>
          <w:ilvl w:val="0"/>
          <w:numId w:val="18"/>
        </w:numPr>
        <w:jc w:val="both"/>
        <w:rPr>
          <w:rFonts w:ascii="Tahoma" w:hAnsi="Tahoma" w:cs="Tahoma"/>
          <w:sz w:val="22"/>
          <w:szCs w:val="22"/>
        </w:rPr>
      </w:pPr>
      <w:r>
        <w:rPr>
          <w:rFonts w:ascii="Tahoma" w:hAnsi="Tahoma" w:cs="Tahoma"/>
          <w:sz w:val="22"/>
          <w:szCs w:val="22"/>
        </w:rPr>
        <w:t>Amélioration quantitative et qualitative de l’offre de produits des IMF.</w:t>
      </w:r>
    </w:p>
    <w:p w:rsidR="009B10F2" w:rsidRDefault="009B10F2" w:rsidP="009B10F2">
      <w:pPr>
        <w:ind w:left="720"/>
        <w:jc w:val="both"/>
        <w:rPr>
          <w:rFonts w:ascii="Tahoma" w:hAnsi="Tahoma" w:cs="Tahoma"/>
          <w:sz w:val="22"/>
          <w:szCs w:val="22"/>
        </w:rPr>
      </w:pPr>
    </w:p>
    <w:p w:rsidR="009B10F2" w:rsidRDefault="009B10F2" w:rsidP="009B10F2">
      <w:pPr>
        <w:numPr>
          <w:ilvl w:val="0"/>
          <w:numId w:val="12"/>
        </w:numPr>
        <w:jc w:val="both"/>
        <w:rPr>
          <w:rFonts w:ascii="Tahoma" w:hAnsi="Tahoma" w:cs="Tahoma"/>
          <w:sz w:val="22"/>
          <w:szCs w:val="22"/>
        </w:rPr>
      </w:pPr>
      <w:r>
        <w:rPr>
          <w:rFonts w:ascii="Tahoma" w:hAnsi="Tahoma" w:cs="Tahoma"/>
          <w:sz w:val="22"/>
          <w:szCs w:val="22"/>
        </w:rPr>
        <w:t>L’impact du programme sur</w:t>
      </w:r>
      <w:r w:rsidR="002C2B83">
        <w:rPr>
          <w:rFonts w:ascii="Tahoma" w:hAnsi="Tahoma" w:cs="Tahoma"/>
          <w:sz w:val="22"/>
          <w:szCs w:val="22"/>
        </w:rPr>
        <w:t xml:space="preserve"> la réduction de la pauvreté : a</w:t>
      </w:r>
      <w:r>
        <w:rPr>
          <w:rFonts w:ascii="Tahoma" w:hAnsi="Tahoma" w:cs="Tahoma"/>
          <w:sz w:val="22"/>
          <w:szCs w:val="22"/>
        </w:rPr>
        <w:t xml:space="preserve">près avoir défini le </w:t>
      </w:r>
      <w:r w:rsidRPr="00C87912">
        <w:rPr>
          <w:rFonts w:ascii="Tahoma" w:hAnsi="Tahoma" w:cs="Tahoma"/>
          <w:sz w:val="22"/>
          <w:szCs w:val="22"/>
        </w:rPr>
        <w:t xml:space="preserve">profil de la clientèle des IMF </w:t>
      </w:r>
      <w:r>
        <w:rPr>
          <w:rFonts w:ascii="Tahoma" w:hAnsi="Tahoma" w:cs="Tahoma"/>
          <w:sz w:val="22"/>
          <w:szCs w:val="22"/>
        </w:rPr>
        <w:t>appuyées par le programme, la mission répondra aux questions suivantes :</w:t>
      </w:r>
    </w:p>
    <w:p w:rsidR="009B10F2" w:rsidRDefault="009B10F2" w:rsidP="009B10F2">
      <w:pPr>
        <w:ind w:left="360"/>
        <w:jc w:val="both"/>
        <w:rPr>
          <w:rFonts w:ascii="Tahoma" w:hAnsi="Tahoma" w:cs="Tahoma"/>
          <w:sz w:val="22"/>
          <w:szCs w:val="22"/>
        </w:rPr>
      </w:pPr>
    </w:p>
    <w:p w:rsidR="009B10F2" w:rsidRDefault="009B10F2" w:rsidP="00B96B6F">
      <w:pPr>
        <w:numPr>
          <w:ilvl w:val="0"/>
          <w:numId w:val="19"/>
        </w:numPr>
        <w:spacing w:after="120"/>
        <w:ind w:left="714" w:hanging="357"/>
        <w:jc w:val="both"/>
        <w:rPr>
          <w:rFonts w:ascii="Tahoma" w:hAnsi="Tahoma" w:cs="Tahoma"/>
          <w:sz w:val="22"/>
          <w:szCs w:val="22"/>
        </w:rPr>
      </w:pPr>
      <w:r>
        <w:rPr>
          <w:rFonts w:ascii="Tahoma" w:hAnsi="Tahoma" w:cs="Tahoma"/>
          <w:sz w:val="22"/>
          <w:szCs w:val="22"/>
        </w:rPr>
        <w:t xml:space="preserve">Constate-t-on une amélioration de l’accès des populations défavorisées et des entrepreneurs pauvres clients des IMF appuyées, à des services de microfinance adaptés à leurs besoins? </w:t>
      </w:r>
    </w:p>
    <w:p w:rsidR="009B10F2" w:rsidRDefault="009B10F2" w:rsidP="00B96B6F">
      <w:pPr>
        <w:numPr>
          <w:ilvl w:val="0"/>
          <w:numId w:val="19"/>
        </w:numPr>
        <w:spacing w:after="120"/>
        <w:ind w:left="714" w:hanging="357"/>
        <w:jc w:val="both"/>
        <w:rPr>
          <w:rFonts w:ascii="Tahoma" w:hAnsi="Tahoma" w:cs="Tahoma"/>
          <w:sz w:val="22"/>
          <w:szCs w:val="22"/>
        </w:rPr>
      </w:pPr>
      <w:r>
        <w:rPr>
          <w:rFonts w:ascii="Tahoma" w:hAnsi="Tahoma" w:cs="Tahoma"/>
          <w:sz w:val="22"/>
          <w:szCs w:val="22"/>
        </w:rPr>
        <w:t xml:space="preserve">Les produits de microfinance proposés ont-ils permis de répondre à une partie significative des besoins des entrepreneurs pauvres locaux clients des IMF appuyées? </w:t>
      </w:r>
    </w:p>
    <w:p w:rsidR="009B10F2" w:rsidRDefault="009B10F2" w:rsidP="00B96B6F">
      <w:pPr>
        <w:numPr>
          <w:ilvl w:val="0"/>
          <w:numId w:val="19"/>
        </w:numPr>
        <w:spacing w:after="120"/>
        <w:ind w:left="714" w:hanging="357"/>
        <w:jc w:val="both"/>
        <w:rPr>
          <w:rFonts w:ascii="Tahoma" w:hAnsi="Tahoma" w:cs="Tahoma"/>
          <w:sz w:val="22"/>
          <w:szCs w:val="22"/>
        </w:rPr>
      </w:pPr>
      <w:r>
        <w:rPr>
          <w:rFonts w:ascii="Tahoma" w:hAnsi="Tahoma" w:cs="Tahoma"/>
          <w:sz w:val="22"/>
          <w:szCs w:val="22"/>
        </w:rPr>
        <w:t>Constate-t-on un développement des affaires des entrepreneurs pauvres ? Une augmentation de leurs revenus et de leur épargne ?</w:t>
      </w:r>
    </w:p>
    <w:p w:rsidR="009B10F2" w:rsidRDefault="009B10F2" w:rsidP="00B96B6F">
      <w:pPr>
        <w:numPr>
          <w:ilvl w:val="0"/>
          <w:numId w:val="19"/>
        </w:numPr>
        <w:spacing w:after="120"/>
        <w:ind w:left="714" w:hanging="357"/>
        <w:jc w:val="both"/>
        <w:rPr>
          <w:rFonts w:ascii="Tahoma" w:hAnsi="Tahoma" w:cs="Tahoma"/>
          <w:sz w:val="22"/>
          <w:szCs w:val="22"/>
        </w:rPr>
      </w:pPr>
      <w:r>
        <w:rPr>
          <w:rFonts w:ascii="Tahoma" w:hAnsi="Tahoma" w:cs="Tahoma"/>
          <w:sz w:val="22"/>
          <w:szCs w:val="22"/>
        </w:rPr>
        <w:t xml:space="preserve">Constate-t-on une amélioration des conditions de vie des populations défavorisées ? </w:t>
      </w:r>
    </w:p>
    <w:p w:rsidR="009B10F2" w:rsidRDefault="009B10F2" w:rsidP="009B10F2">
      <w:pPr>
        <w:ind w:left="360"/>
        <w:jc w:val="both"/>
        <w:rPr>
          <w:rFonts w:ascii="Tahoma" w:hAnsi="Tahoma" w:cs="Tahoma"/>
          <w:sz w:val="22"/>
          <w:szCs w:val="22"/>
        </w:rPr>
      </w:pPr>
    </w:p>
    <w:p w:rsidR="009B10F2" w:rsidRDefault="009B10F2" w:rsidP="009B10F2">
      <w:pPr>
        <w:numPr>
          <w:ilvl w:val="0"/>
          <w:numId w:val="12"/>
        </w:numPr>
        <w:jc w:val="both"/>
        <w:rPr>
          <w:rFonts w:ascii="Tahoma" w:hAnsi="Tahoma" w:cs="Tahoma"/>
          <w:sz w:val="22"/>
          <w:szCs w:val="22"/>
        </w:rPr>
      </w:pPr>
      <w:r>
        <w:rPr>
          <w:rFonts w:ascii="Tahoma" w:hAnsi="Tahoma" w:cs="Tahoma"/>
          <w:sz w:val="22"/>
          <w:szCs w:val="22"/>
        </w:rPr>
        <w:t>L’impact du programme sur le secteur de la microfinance :</w:t>
      </w:r>
    </w:p>
    <w:p w:rsidR="009B10F2" w:rsidRDefault="009B10F2" w:rsidP="009B10F2">
      <w:pPr>
        <w:jc w:val="both"/>
        <w:rPr>
          <w:rFonts w:ascii="Tahoma" w:hAnsi="Tahoma" w:cs="Tahoma"/>
          <w:sz w:val="22"/>
          <w:szCs w:val="22"/>
        </w:rPr>
      </w:pPr>
    </w:p>
    <w:p w:rsidR="009B10F2" w:rsidRDefault="009B10F2" w:rsidP="009B10F2">
      <w:pPr>
        <w:numPr>
          <w:ilvl w:val="0"/>
          <w:numId w:val="20"/>
        </w:numPr>
        <w:jc w:val="both"/>
        <w:rPr>
          <w:rFonts w:ascii="Tahoma" w:hAnsi="Tahoma" w:cs="Tahoma"/>
          <w:sz w:val="22"/>
          <w:szCs w:val="22"/>
        </w:rPr>
      </w:pPr>
      <w:r>
        <w:rPr>
          <w:rFonts w:ascii="Tahoma" w:hAnsi="Tahoma" w:cs="Tahoma"/>
          <w:sz w:val="22"/>
          <w:szCs w:val="22"/>
        </w:rPr>
        <w:t>Notoriété et visibilité du programme au niveau sectoriel ;</w:t>
      </w:r>
    </w:p>
    <w:p w:rsidR="009B10F2" w:rsidRDefault="009B10F2" w:rsidP="009B10F2">
      <w:pPr>
        <w:numPr>
          <w:ilvl w:val="0"/>
          <w:numId w:val="20"/>
        </w:numPr>
        <w:jc w:val="both"/>
        <w:rPr>
          <w:rFonts w:ascii="Tahoma" w:hAnsi="Tahoma" w:cs="Tahoma"/>
          <w:sz w:val="22"/>
          <w:szCs w:val="22"/>
        </w:rPr>
      </w:pPr>
      <w:r>
        <w:rPr>
          <w:rFonts w:ascii="Tahoma" w:hAnsi="Tahoma" w:cs="Tahoma"/>
          <w:sz w:val="22"/>
          <w:szCs w:val="22"/>
        </w:rPr>
        <w:lastRenderedPageBreak/>
        <w:t>Quelle a été l’implication du gouvernement dans l’exécution du programme ?</w:t>
      </w:r>
    </w:p>
    <w:p w:rsidR="009B10F2" w:rsidRDefault="009B10F2" w:rsidP="009B10F2">
      <w:pPr>
        <w:numPr>
          <w:ilvl w:val="0"/>
          <w:numId w:val="20"/>
        </w:numPr>
        <w:jc w:val="both"/>
        <w:rPr>
          <w:rFonts w:ascii="Tahoma" w:hAnsi="Tahoma" w:cs="Tahoma"/>
          <w:sz w:val="22"/>
          <w:szCs w:val="22"/>
        </w:rPr>
      </w:pPr>
      <w:r>
        <w:rPr>
          <w:rFonts w:ascii="Tahoma" w:hAnsi="Tahoma" w:cs="Tahoma"/>
          <w:sz w:val="22"/>
          <w:szCs w:val="22"/>
        </w:rPr>
        <w:t>Le programme a-t-il eu un effet d’entraînement ou multiplicateur ?</w:t>
      </w:r>
    </w:p>
    <w:p w:rsidR="009B10F2" w:rsidRDefault="009B10F2" w:rsidP="009B10F2">
      <w:pPr>
        <w:numPr>
          <w:ilvl w:val="0"/>
          <w:numId w:val="20"/>
        </w:numPr>
        <w:jc w:val="both"/>
        <w:rPr>
          <w:rFonts w:ascii="Tahoma" w:hAnsi="Tahoma" w:cs="Tahoma"/>
          <w:sz w:val="22"/>
          <w:szCs w:val="22"/>
        </w:rPr>
      </w:pPr>
      <w:r>
        <w:rPr>
          <w:rFonts w:ascii="Tahoma" w:hAnsi="Tahoma" w:cs="Tahoma"/>
          <w:sz w:val="22"/>
          <w:szCs w:val="22"/>
        </w:rPr>
        <w:t>Le programme a-t-il réussi à influencer le cadre législatif ou réglementaire du secteur de la microfinance ?</w:t>
      </w:r>
    </w:p>
    <w:p w:rsidR="009B10F2" w:rsidRDefault="009B10F2" w:rsidP="009B10F2">
      <w:pPr>
        <w:numPr>
          <w:ilvl w:val="0"/>
          <w:numId w:val="20"/>
        </w:numPr>
        <w:jc w:val="both"/>
        <w:rPr>
          <w:rFonts w:ascii="Tahoma" w:hAnsi="Tahoma" w:cs="Tahoma"/>
          <w:i/>
          <w:iCs/>
          <w:sz w:val="22"/>
          <w:szCs w:val="22"/>
          <w:u w:val="single"/>
        </w:rPr>
      </w:pPr>
      <w:r>
        <w:rPr>
          <w:rFonts w:ascii="Tahoma" w:hAnsi="Tahoma" w:cs="Tahoma"/>
          <w:sz w:val="22"/>
          <w:szCs w:val="22"/>
        </w:rPr>
        <w:t>Le programme a-t-il contribué à changer la façon dont le secteur bancaire perçoit, traditionnellement, les populations pauvres et défavorisées ?</w:t>
      </w:r>
    </w:p>
    <w:p w:rsidR="009B10F2" w:rsidRPr="00335B5D" w:rsidRDefault="009B10F2" w:rsidP="009B10F2">
      <w:pPr>
        <w:numPr>
          <w:ilvl w:val="0"/>
          <w:numId w:val="20"/>
        </w:numPr>
        <w:jc w:val="both"/>
        <w:rPr>
          <w:rFonts w:ascii="Tahoma" w:hAnsi="Tahoma" w:cs="Tahoma"/>
          <w:i/>
          <w:iCs/>
          <w:sz w:val="22"/>
          <w:szCs w:val="22"/>
          <w:u w:val="single"/>
        </w:rPr>
      </w:pPr>
      <w:r>
        <w:rPr>
          <w:rFonts w:ascii="Tahoma" w:hAnsi="Tahoma" w:cs="Tahoma"/>
          <w:sz w:val="22"/>
          <w:szCs w:val="22"/>
        </w:rPr>
        <w:t>Le programme a-t-il contribué à améliorer les pratiques d’autres donateurs engagés dans l’appui au secteur de la microfinance ?</w:t>
      </w:r>
    </w:p>
    <w:p w:rsidR="009B10F2" w:rsidRDefault="009B10F2" w:rsidP="009B10F2">
      <w:pPr>
        <w:jc w:val="both"/>
        <w:rPr>
          <w:rFonts w:ascii="Tahoma" w:hAnsi="Tahoma" w:cs="Tahoma"/>
          <w:b/>
          <w:bCs/>
          <w:sz w:val="22"/>
          <w:szCs w:val="22"/>
        </w:rPr>
      </w:pPr>
    </w:p>
    <w:p w:rsidR="009B10F2" w:rsidRDefault="009B10F2" w:rsidP="009B10F2">
      <w:pPr>
        <w:numPr>
          <w:ilvl w:val="0"/>
          <w:numId w:val="17"/>
        </w:numPr>
        <w:jc w:val="both"/>
        <w:rPr>
          <w:rFonts w:ascii="Tahoma" w:hAnsi="Tahoma" w:cs="Tahoma"/>
          <w:b/>
          <w:color w:val="000000"/>
          <w:sz w:val="22"/>
          <w:szCs w:val="22"/>
        </w:rPr>
      </w:pPr>
      <w:r>
        <w:rPr>
          <w:rFonts w:ascii="Tahoma" w:hAnsi="Tahoma" w:cs="Tahoma"/>
          <w:b/>
          <w:color w:val="000000"/>
          <w:sz w:val="22"/>
          <w:szCs w:val="22"/>
        </w:rPr>
        <w:t>Pérennité</w:t>
      </w:r>
    </w:p>
    <w:p w:rsidR="009B10F2" w:rsidRDefault="009B10F2" w:rsidP="009B10F2">
      <w:pPr>
        <w:jc w:val="both"/>
        <w:rPr>
          <w:rFonts w:ascii="Tahoma" w:hAnsi="Tahoma" w:cs="Tahoma"/>
          <w:b/>
          <w:color w:val="000000"/>
          <w:sz w:val="22"/>
          <w:szCs w:val="22"/>
        </w:rPr>
      </w:pPr>
    </w:p>
    <w:p w:rsidR="009B10F2" w:rsidRDefault="009B10F2" w:rsidP="009B10F2">
      <w:pPr>
        <w:jc w:val="both"/>
        <w:rPr>
          <w:rFonts w:ascii="Tahoma" w:hAnsi="Tahoma" w:cs="Tahoma"/>
          <w:bCs/>
          <w:color w:val="000000"/>
          <w:sz w:val="22"/>
          <w:szCs w:val="22"/>
        </w:rPr>
      </w:pPr>
      <w:r>
        <w:rPr>
          <w:rFonts w:ascii="Tahoma" w:hAnsi="Tahoma" w:cs="Tahoma"/>
          <w:bCs/>
          <w:color w:val="000000"/>
          <w:sz w:val="22"/>
          <w:szCs w:val="22"/>
        </w:rPr>
        <w:t>Après avoir présenté les mécanismes mis en place pour garantir la pérennité des outils et des produits développés dans le cadre du programme, la mission évaluera, pour chacune des réalisations du programme, les perspectives de pérennité des acquis (ou les conditions de leur pérennité).</w:t>
      </w:r>
    </w:p>
    <w:p w:rsidR="009B10F2" w:rsidRDefault="009B10F2" w:rsidP="009B10F2">
      <w:pPr>
        <w:jc w:val="both"/>
        <w:rPr>
          <w:rFonts w:ascii="Tahoma" w:hAnsi="Tahoma" w:cs="Tahoma"/>
          <w:bCs/>
          <w:color w:val="000000"/>
          <w:sz w:val="22"/>
          <w:szCs w:val="22"/>
        </w:rPr>
      </w:pPr>
    </w:p>
    <w:p w:rsidR="00B56D7C" w:rsidRPr="00086907" w:rsidRDefault="009B10F2" w:rsidP="009B10F2">
      <w:pPr>
        <w:jc w:val="both"/>
        <w:rPr>
          <w:rFonts w:ascii="Tahoma" w:hAnsi="Tahoma" w:cs="Tahoma"/>
          <w:bCs/>
          <w:color w:val="000000"/>
          <w:sz w:val="22"/>
          <w:szCs w:val="22"/>
        </w:rPr>
      </w:pPr>
      <w:r>
        <w:rPr>
          <w:rFonts w:ascii="Tahoma" w:hAnsi="Tahoma" w:cs="Tahoma"/>
          <w:bCs/>
          <w:color w:val="000000"/>
          <w:sz w:val="22"/>
          <w:szCs w:val="22"/>
        </w:rPr>
        <w:t>En particulier, la mission appréciera</w:t>
      </w:r>
      <w:r w:rsidR="00B56D7C">
        <w:rPr>
          <w:rFonts w:ascii="Tahoma" w:hAnsi="Tahoma" w:cs="Tahoma"/>
          <w:bCs/>
          <w:color w:val="000000"/>
          <w:sz w:val="22"/>
          <w:szCs w:val="22"/>
        </w:rPr>
        <w:t> </w:t>
      </w:r>
      <w:r>
        <w:rPr>
          <w:rFonts w:ascii="Tahoma" w:hAnsi="Tahoma" w:cs="Tahoma"/>
          <w:bCs/>
          <w:color w:val="000000"/>
          <w:sz w:val="22"/>
          <w:szCs w:val="22"/>
        </w:rPr>
        <w:t xml:space="preserve">les perspectives que </w:t>
      </w:r>
      <w:r w:rsidR="005E5AF6">
        <w:rPr>
          <w:rFonts w:ascii="Tahoma" w:hAnsi="Tahoma" w:cs="Tahoma"/>
          <w:bCs/>
          <w:color w:val="000000"/>
          <w:sz w:val="22"/>
          <w:szCs w:val="22"/>
        </w:rPr>
        <w:t xml:space="preserve">(i) </w:t>
      </w:r>
      <w:r w:rsidRPr="00086907">
        <w:rPr>
          <w:rFonts w:ascii="Tahoma" w:hAnsi="Tahoma" w:cs="Tahoma"/>
          <w:bCs/>
          <w:sz w:val="22"/>
          <w:szCs w:val="22"/>
        </w:rPr>
        <w:t>les IMF appuyées par le programme continuent à fournir durablement des services de microfinance adaptés – sur le plan quantitatif comme qualitatif – aux besoins des clients défavorisés et des entrepreneurs pauvres</w:t>
      </w:r>
      <w:r w:rsidR="005E5AF6">
        <w:rPr>
          <w:rFonts w:ascii="Tahoma" w:hAnsi="Tahoma" w:cs="Tahoma"/>
          <w:bCs/>
          <w:color w:val="0000FF"/>
          <w:sz w:val="22"/>
          <w:szCs w:val="22"/>
        </w:rPr>
        <w:t xml:space="preserve"> </w:t>
      </w:r>
      <w:r w:rsidR="005E5AF6" w:rsidRPr="001B1F60">
        <w:rPr>
          <w:rFonts w:ascii="Tahoma" w:hAnsi="Tahoma" w:cs="Tahoma"/>
          <w:bCs/>
          <w:sz w:val="22"/>
          <w:szCs w:val="22"/>
        </w:rPr>
        <w:t>(ii) que la</w:t>
      </w:r>
      <w:r w:rsidR="00B56D7C" w:rsidRPr="001B1F60">
        <w:rPr>
          <w:rFonts w:ascii="Tahoma" w:hAnsi="Tahoma" w:cs="Tahoma"/>
          <w:bCs/>
          <w:sz w:val="22"/>
          <w:szCs w:val="22"/>
        </w:rPr>
        <w:t xml:space="preserve"> </w:t>
      </w:r>
      <w:r w:rsidR="00C87912">
        <w:rPr>
          <w:rFonts w:ascii="Tahoma" w:hAnsi="Tahoma" w:cs="Tahoma"/>
          <w:bCs/>
          <w:sz w:val="22"/>
          <w:szCs w:val="22"/>
        </w:rPr>
        <w:t>BCC</w:t>
      </w:r>
      <w:r w:rsidR="003A76F1" w:rsidRPr="001B1F60">
        <w:rPr>
          <w:rFonts w:ascii="Tahoma" w:hAnsi="Tahoma" w:cs="Tahoma"/>
          <w:bCs/>
          <w:sz w:val="22"/>
          <w:szCs w:val="22"/>
        </w:rPr>
        <w:t xml:space="preserve"> </w:t>
      </w:r>
      <w:r w:rsidR="005E5AF6" w:rsidRPr="001B1F60">
        <w:rPr>
          <w:rFonts w:ascii="Tahoma" w:hAnsi="Tahoma" w:cs="Tahoma"/>
          <w:bCs/>
          <w:sz w:val="22"/>
          <w:szCs w:val="22"/>
        </w:rPr>
        <w:t xml:space="preserve">continue de jouer </w:t>
      </w:r>
      <w:r w:rsidR="00086907" w:rsidRPr="001B1F60">
        <w:rPr>
          <w:rFonts w:ascii="Tahoma" w:hAnsi="Tahoma" w:cs="Tahoma"/>
          <w:bCs/>
          <w:sz w:val="22"/>
          <w:szCs w:val="22"/>
        </w:rPr>
        <w:t xml:space="preserve">efficacement </w:t>
      </w:r>
      <w:r w:rsidR="005E5AF6" w:rsidRPr="001B1F60">
        <w:rPr>
          <w:rFonts w:ascii="Tahoma" w:hAnsi="Tahoma" w:cs="Tahoma"/>
          <w:bCs/>
          <w:sz w:val="22"/>
          <w:szCs w:val="22"/>
        </w:rPr>
        <w:t xml:space="preserve">son rôle de supervision et (iii) que </w:t>
      </w:r>
      <w:r w:rsidR="00C87912">
        <w:rPr>
          <w:rFonts w:ascii="Tahoma" w:hAnsi="Tahoma" w:cs="Tahoma"/>
          <w:bCs/>
          <w:sz w:val="22"/>
          <w:szCs w:val="22"/>
        </w:rPr>
        <w:t xml:space="preserve">les PLST (Prestataires locaux de Services Techniques) ont été effectivement renforcés pour accompagner la professionnalisation des IMF, Coopec et ONG </w:t>
      </w:r>
      <w:r w:rsidR="009235E4">
        <w:rPr>
          <w:rFonts w:ascii="Tahoma" w:hAnsi="Tahoma" w:cs="Tahoma"/>
          <w:bCs/>
          <w:sz w:val="22"/>
          <w:szCs w:val="22"/>
        </w:rPr>
        <w:t>de microfinance et (iv) que l’institutionnalisation du FPM constitue une stratégie appropriée</w:t>
      </w:r>
      <w:r w:rsidR="005E0982">
        <w:rPr>
          <w:rFonts w:ascii="Tahoma" w:hAnsi="Tahoma" w:cs="Tahoma"/>
          <w:bCs/>
          <w:sz w:val="22"/>
          <w:szCs w:val="22"/>
        </w:rPr>
        <w:t xml:space="preserve"> pour formaliser l’harmonisation des appuis au secteur</w:t>
      </w:r>
      <w:r w:rsidR="009235E4">
        <w:rPr>
          <w:rFonts w:ascii="Tahoma" w:hAnsi="Tahoma" w:cs="Tahoma"/>
          <w:bCs/>
          <w:sz w:val="22"/>
          <w:szCs w:val="22"/>
        </w:rPr>
        <w:t xml:space="preserve"> </w:t>
      </w:r>
    </w:p>
    <w:p w:rsidR="00B56D7C" w:rsidRDefault="00B56D7C" w:rsidP="009B10F2">
      <w:pPr>
        <w:jc w:val="both"/>
        <w:rPr>
          <w:rFonts w:ascii="Tahoma" w:hAnsi="Tahoma" w:cs="Tahoma"/>
          <w:bCs/>
          <w:color w:val="000000"/>
          <w:sz w:val="22"/>
          <w:szCs w:val="22"/>
        </w:rPr>
      </w:pPr>
    </w:p>
    <w:p w:rsidR="00B56D7C" w:rsidRDefault="00B56D7C" w:rsidP="009B10F2">
      <w:pPr>
        <w:jc w:val="both"/>
        <w:rPr>
          <w:rFonts w:ascii="Tahoma" w:hAnsi="Tahoma" w:cs="Tahoma"/>
          <w:bCs/>
          <w:color w:val="000000"/>
          <w:sz w:val="22"/>
          <w:szCs w:val="22"/>
        </w:rPr>
      </w:pPr>
    </w:p>
    <w:p w:rsidR="009B10F2" w:rsidRDefault="009B10F2" w:rsidP="009B10F2">
      <w:pPr>
        <w:jc w:val="both"/>
        <w:rPr>
          <w:rFonts w:ascii="Tahoma" w:hAnsi="Tahoma" w:cs="Tahoma"/>
          <w:b/>
          <w:color w:val="000000"/>
          <w:sz w:val="22"/>
          <w:szCs w:val="22"/>
        </w:rPr>
      </w:pPr>
      <w:r>
        <w:rPr>
          <w:rFonts w:ascii="Tahoma" w:hAnsi="Tahoma" w:cs="Tahoma"/>
          <w:b/>
          <w:color w:val="000000"/>
          <w:sz w:val="22"/>
          <w:szCs w:val="22"/>
        </w:rPr>
        <w:t>7.</w:t>
      </w:r>
      <w:r>
        <w:rPr>
          <w:rFonts w:ascii="Tahoma" w:hAnsi="Tahoma" w:cs="Tahoma"/>
          <w:b/>
          <w:color w:val="000000"/>
          <w:sz w:val="22"/>
          <w:szCs w:val="22"/>
        </w:rPr>
        <w:tab/>
        <w:t xml:space="preserve"> Conclusions, enseignements et recommandations</w:t>
      </w:r>
    </w:p>
    <w:p w:rsidR="009B10F2" w:rsidRDefault="009B10F2" w:rsidP="009B10F2">
      <w:pPr>
        <w:jc w:val="both"/>
        <w:rPr>
          <w:rFonts w:ascii="Tahoma" w:hAnsi="Tahoma" w:cs="Tahoma"/>
          <w:b/>
          <w:color w:val="000000"/>
          <w:sz w:val="22"/>
          <w:szCs w:val="22"/>
        </w:rPr>
      </w:pPr>
    </w:p>
    <w:p w:rsidR="009B10F2" w:rsidRDefault="009B10F2" w:rsidP="009B10F2">
      <w:pPr>
        <w:numPr>
          <w:ilvl w:val="1"/>
          <w:numId w:val="21"/>
        </w:numPr>
        <w:jc w:val="both"/>
        <w:rPr>
          <w:rFonts w:ascii="Tahoma" w:hAnsi="Tahoma" w:cs="Tahoma"/>
          <w:b/>
          <w:color w:val="000000"/>
          <w:sz w:val="22"/>
          <w:szCs w:val="22"/>
        </w:rPr>
      </w:pPr>
      <w:r>
        <w:rPr>
          <w:rFonts w:ascii="Tahoma" w:hAnsi="Tahoma" w:cs="Tahoma"/>
          <w:b/>
          <w:color w:val="000000"/>
          <w:sz w:val="22"/>
          <w:szCs w:val="22"/>
        </w:rPr>
        <w:t xml:space="preserve">      Conclusions</w:t>
      </w:r>
    </w:p>
    <w:p w:rsidR="009B10F2" w:rsidRDefault="009B10F2" w:rsidP="009B10F2">
      <w:pPr>
        <w:jc w:val="both"/>
        <w:rPr>
          <w:rFonts w:ascii="Tahoma" w:hAnsi="Tahoma" w:cs="Tahoma"/>
          <w:b/>
          <w:color w:val="000000"/>
          <w:sz w:val="22"/>
          <w:szCs w:val="22"/>
        </w:rPr>
      </w:pPr>
    </w:p>
    <w:p w:rsidR="009B10F2" w:rsidRDefault="009B10F2" w:rsidP="009B10F2">
      <w:pPr>
        <w:jc w:val="both"/>
        <w:rPr>
          <w:rFonts w:ascii="Tahoma" w:hAnsi="Tahoma" w:cs="Tahoma"/>
          <w:sz w:val="22"/>
          <w:szCs w:val="22"/>
        </w:rPr>
      </w:pPr>
      <w:r>
        <w:rPr>
          <w:rFonts w:ascii="Tahoma" w:hAnsi="Tahoma" w:cs="Tahoma"/>
          <w:sz w:val="22"/>
          <w:szCs w:val="22"/>
        </w:rPr>
        <w:t>La mission résumera les principales conclusions de l'évaluation, en considérant tant les succès que les échecs du programme.</w:t>
      </w:r>
    </w:p>
    <w:p w:rsidR="009B10F2" w:rsidRDefault="009B10F2" w:rsidP="009B10F2">
      <w:pPr>
        <w:jc w:val="both"/>
        <w:rPr>
          <w:rFonts w:ascii="Tahoma" w:hAnsi="Tahoma" w:cs="Tahoma"/>
          <w:color w:val="000000"/>
          <w:sz w:val="22"/>
          <w:szCs w:val="22"/>
        </w:rPr>
      </w:pPr>
    </w:p>
    <w:p w:rsidR="009B10F2" w:rsidRDefault="009B10F2" w:rsidP="009B10F2">
      <w:pPr>
        <w:numPr>
          <w:ilvl w:val="1"/>
          <w:numId w:val="21"/>
        </w:numPr>
        <w:jc w:val="both"/>
        <w:rPr>
          <w:rFonts w:ascii="Tahoma" w:hAnsi="Tahoma" w:cs="Tahoma"/>
          <w:b/>
          <w:color w:val="000000"/>
          <w:sz w:val="22"/>
          <w:szCs w:val="22"/>
        </w:rPr>
      </w:pPr>
      <w:r>
        <w:rPr>
          <w:rFonts w:ascii="Tahoma" w:hAnsi="Tahoma" w:cs="Tahoma"/>
          <w:b/>
          <w:color w:val="000000"/>
          <w:sz w:val="22"/>
          <w:szCs w:val="22"/>
        </w:rPr>
        <w:t xml:space="preserve">       Enseignements dégagés de l’expérience des projets</w:t>
      </w:r>
    </w:p>
    <w:p w:rsidR="009B10F2" w:rsidRDefault="009B10F2" w:rsidP="009B10F2">
      <w:pPr>
        <w:jc w:val="both"/>
        <w:rPr>
          <w:rFonts w:ascii="Tahoma" w:hAnsi="Tahoma" w:cs="Tahoma"/>
          <w:b/>
          <w:color w:val="000000"/>
          <w:sz w:val="22"/>
          <w:szCs w:val="22"/>
        </w:rPr>
      </w:pPr>
    </w:p>
    <w:p w:rsidR="009B10F2" w:rsidRDefault="009B10F2" w:rsidP="009B10F2">
      <w:pPr>
        <w:jc w:val="both"/>
        <w:rPr>
          <w:rFonts w:ascii="Tahoma" w:hAnsi="Tahoma" w:cs="Tahoma"/>
          <w:sz w:val="22"/>
          <w:szCs w:val="22"/>
        </w:rPr>
      </w:pPr>
      <w:r>
        <w:rPr>
          <w:rFonts w:ascii="Tahoma" w:hAnsi="Tahoma" w:cs="Tahoma"/>
          <w:sz w:val="22"/>
          <w:szCs w:val="22"/>
        </w:rPr>
        <w:t xml:space="preserve">Le programme s’inscrit dans une dynamique de mise en place d’outils de lutte contre </w:t>
      </w:r>
      <w:smartTag w:uri="urn:schemas-microsoft-com:office:smarttags" w:element="PersonName">
        <w:smartTagPr>
          <w:attr w:name="ProductID" w:val="la pauvret￩. Il"/>
        </w:smartTagPr>
        <w:r>
          <w:rPr>
            <w:rFonts w:ascii="Tahoma" w:hAnsi="Tahoma" w:cs="Tahoma"/>
            <w:sz w:val="22"/>
            <w:szCs w:val="22"/>
          </w:rPr>
          <w:t>la pauvreté. Il</w:t>
        </w:r>
      </w:smartTag>
      <w:r>
        <w:rPr>
          <w:rFonts w:ascii="Tahoma" w:hAnsi="Tahoma" w:cs="Tahoma"/>
          <w:sz w:val="22"/>
          <w:szCs w:val="22"/>
        </w:rPr>
        <w:t xml:space="preserve"> est attendu que l’on puisse en tirer des leçons pour la formulation et la mise en œuvre d’autres projets ou programmes d’appui à la lutte contre </w:t>
      </w:r>
      <w:r w:rsidR="00A419A4">
        <w:rPr>
          <w:rFonts w:ascii="Tahoma" w:hAnsi="Tahoma" w:cs="Tahoma"/>
          <w:sz w:val="22"/>
          <w:szCs w:val="22"/>
        </w:rPr>
        <w:t xml:space="preserve">la </w:t>
      </w:r>
      <w:r>
        <w:rPr>
          <w:rFonts w:ascii="Tahoma" w:hAnsi="Tahoma" w:cs="Tahoma"/>
          <w:sz w:val="22"/>
          <w:szCs w:val="22"/>
        </w:rPr>
        <w:t xml:space="preserve">pauvreté en Afrique et à la consolidation du secteur de la microfinance. </w:t>
      </w:r>
    </w:p>
    <w:p w:rsidR="009B10F2" w:rsidRDefault="009B10F2" w:rsidP="009B10F2">
      <w:pPr>
        <w:jc w:val="both"/>
        <w:rPr>
          <w:rFonts w:ascii="Tahoma" w:hAnsi="Tahoma" w:cs="Tahoma"/>
          <w:sz w:val="22"/>
          <w:szCs w:val="22"/>
        </w:rPr>
      </w:pPr>
    </w:p>
    <w:p w:rsidR="009B10F2" w:rsidRDefault="009B10F2" w:rsidP="009B10F2">
      <w:pPr>
        <w:jc w:val="both"/>
        <w:rPr>
          <w:rFonts w:ascii="Tahoma" w:hAnsi="Tahoma" w:cs="Tahoma"/>
          <w:sz w:val="22"/>
          <w:szCs w:val="22"/>
        </w:rPr>
      </w:pPr>
      <w:r>
        <w:rPr>
          <w:rFonts w:ascii="Tahoma" w:hAnsi="Tahoma" w:cs="Tahoma"/>
          <w:sz w:val="22"/>
          <w:szCs w:val="22"/>
        </w:rPr>
        <w:t>En conséquence, la mission dégagera de l’expérience du programme des enseignements utiles pour le PNUD, le FENU</w:t>
      </w:r>
      <w:r w:rsidR="005E0982">
        <w:rPr>
          <w:rFonts w:ascii="Tahoma" w:hAnsi="Tahoma" w:cs="Tahoma"/>
          <w:sz w:val="22"/>
          <w:szCs w:val="22"/>
        </w:rPr>
        <w:t>, la KfW</w:t>
      </w:r>
      <w:r>
        <w:rPr>
          <w:rFonts w:ascii="Tahoma" w:hAnsi="Tahoma" w:cs="Tahoma"/>
          <w:sz w:val="22"/>
          <w:szCs w:val="22"/>
        </w:rPr>
        <w:t xml:space="preserve"> ou tout autre</w:t>
      </w:r>
      <w:r w:rsidR="00C87912">
        <w:rPr>
          <w:rFonts w:ascii="Tahoma" w:hAnsi="Tahoma" w:cs="Tahoma"/>
          <w:sz w:val="22"/>
          <w:szCs w:val="22"/>
        </w:rPr>
        <w:t xml:space="preserve"> partenaire au développement</w:t>
      </w:r>
      <w:r>
        <w:rPr>
          <w:rFonts w:ascii="Tahoma" w:hAnsi="Tahoma" w:cs="Tahoma"/>
          <w:sz w:val="22"/>
          <w:szCs w:val="22"/>
        </w:rPr>
        <w:t xml:space="preserve"> du secteur de la microfinance</w:t>
      </w:r>
      <w:r w:rsidR="005E0982">
        <w:rPr>
          <w:rFonts w:ascii="Tahoma" w:hAnsi="Tahoma" w:cs="Tahoma"/>
          <w:sz w:val="22"/>
          <w:szCs w:val="22"/>
        </w:rPr>
        <w:t xml:space="preserve"> en RDC</w:t>
      </w:r>
      <w:r>
        <w:rPr>
          <w:rFonts w:ascii="Tahoma" w:hAnsi="Tahoma" w:cs="Tahoma"/>
          <w:sz w:val="22"/>
          <w:szCs w:val="22"/>
        </w:rPr>
        <w:t>.</w:t>
      </w:r>
    </w:p>
    <w:p w:rsidR="009B10F2" w:rsidRDefault="009B10F2" w:rsidP="009B10F2">
      <w:pPr>
        <w:pStyle w:val="BodyText"/>
        <w:jc w:val="both"/>
        <w:rPr>
          <w:rFonts w:ascii="Tahoma" w:hAnsi="Tahoma" w:cs="Tahoma"/>
          <w:sz w:val="22"/>
          <w:szCs w:val="22"/>
        </w:rPr>
      </w:pPr>
    </w:p>
    <w:p w:rsidR="009B10F2" w:rsidRDefault="009B10F2" w:rsidP="009B10F2">
      <w:pPr>
        <w:numPr>
          <w:ilvl w:val="1"/>
          <w:numId w:val="21"/>
        </w:numPr>
        <w:jc w:val="both"/>
        <w:rPr>
          <w:rFonts w:ascii="Tahoma" w:hAnsi="Tahoma" w:cs="Tahoma"/>
          <w:b/>
          <w:color w:val="000000"/>
          <w:sz w:val="22"/>
          <w:szCs w:val="22"/>
        </w:rPr>
      </w:pPr>
      <w:r>
        <w:rPr>
          <w:rFonts w:ascii="Tahoma" w:hAnsi="Tahoma" w:cs="Tahoma"/>
          <w:b/>
          <w:color w:val="000000"/>
          <w:sz w:val="22"/>
          <w:szCs w:val="22"/>
        </w:rPr>
        <w:t xml:space="preserve">       Recommandations</w:t>
      </w:r>
    </w:p>
    <w:p w:rsidR="009B10F2" w:rsidRDefault="009B10F2" w:rsidP="009B10F2">
      <w:pPr>
        <w:jc w:val="both"/>
        <w:rPr>
          <w:rFonts w:ascii="Tahoma" w:hAnsi="Tahoma" w:cs="Tahoma"/>
          <w:b/>
          <w:color w:val="000000"/>
          <w:sz w:val="22"/>
          <w:szCs w:val="22"/>
        </w:rPr>
      </w:pPr>
    </w:p>
    <w:p w:rsidR="009B10F2" w:rsidRDefault="009B10F2" w:rsidP="009B10F2">
      <w:pPr>
        <w:jc w:val="both"/>
        <w:rPr>
          <w:rFonts w:ascii="Tahoma" w:hAnsi="Tahoma" w:cs="Tahoma"/>
          <w:sz w:val="22"/>
          <w:szCs w:val="22"/>
        </w:rPr>
      </w:pPr>
      <w:r>
        <w:rPr>
          <w:rFonts w:ascii="Tahoma" w:hAnsi="Tahoma" w:cs="Tahoma"/>
          <w:sz w:val="22"/>
          <w:szCs w:val="22"/>
        </w:rPr>
        <w:t>La mission fera des recommandations concrètes - et dont les responsables seront clairement identifiés - s’agissant notamment :</w:t>
      </w:r>
    </w:p>
    <w:p w:rsidR="009B10F2" w:rsidRDefault="009B10F2" w:rsidP="009B10F2">
      <w:pPr>
        <w:jc w:val="both"/>
        <w:rPr>
          <w:rFonts w:ascii="Tahoma" w:hAnsi="Tahoma" w:cs="Tahoma"/>
          <w:sz w:val="22"/>
          <w:szCs w:val="22"/>
        </w:rPr>
      </w:pPr>
    </w:p>
    <w:p w:rsidR="009B10F2" w:rsidRDefault="009B10F2" w:rsidP="009B10F2">
      <w:pPr>
        <w:numPr>
          <w:ilvl w:val="0"/>
          <w:numId w:val="14"/>
        </w:numPr>
        <w:jc w:val="both"/>
        <w:rPr>
          <w:rFonts w:ascii="Tahoma" w:hAnsi="Tahoma" w:cs="Tahoma"/>
          <w:sz w:val="22"/>
          <w:szCs w:val="22"/>
        </w:rPr>
      </w:pPr>
      <w:r>
        <w:rPr>
          <w:rFonts w:ascii="Tahoma" w:hAnsi="Tahoma" w:cs="Tahoma"/>
          <w:sz w:val="22"/>
          <w:szCs w:val="22"/>
        </w:rPr>
        <w:t>Des activités indispensables restant éventuellement à mener à bien, avec description des modalités d’exécution requises et détermination du budget et du calendrier ;</w:t>
      </w:r>
    </w:p>
    <w:p w:rsidR="009B10F2" w:rsidRDefault="009B10F2" w:rsidP="009B10F2">
      <w:pPr>
        <w:numPr>
          <w:ilvl w:val="0"/>
          <w:numId w:val="14"/>
        </w:numPr>
        <w:jc w:val="both"/>
        <w:rPr>
          <w:rFonts w:ascii="Tahoma" w:hAnsi="Tahoma" w:cs="Tahoma"/>
          <w:bCs/>
          <w:color w:val="000000"/>
          <w:sz w:val="22"/>
          <w:szCs w:val="22"/>
        </w:rPr>
      </w:pPr>
      <w:r>
        <w:rPr>
          <w:rFonts w:ascii="Tahoma" w:hAnsi="Tahoma" w:cs="Tahoma"/>
          <w:sz w:val="22"/>
          <w:szCs w:val="22"/>
        </w:rPr>
        <w:lastRenderedPageBreak/>
        <w:t xml:space="preserve">Des conditions de la viabilité et de la pérennité des résultats obtenus </w:t>
      </w:r>
      <w:r w:rsidR="00C87912">
        <w:rPr>
          <w:rFonts w:ascii="Tahoma" w:hAnsi="Tahoma" w:cs="Tahoma"/>
          <w:sz w:val="22"/>
          <w:szCs w:val="22"/>
        </w:rPr>
        <w:t>dans une nouvelle</w:t>
      </w:r>
      <w:r w:rsidR="005E0982">
        <w:rPr>
          <w:rFonts w:ascii="Tahoma" w:hAnsi="Tahoma" w:cs="Tahoma"/>
          <w:sz w:val="22"/>
          <w:szCs w:val="22"/>
        </w:rPr>
        <w:t xml:space="preserve"> phase</w:t>
      </w:r>
      <w:r w:rsidR="00C87912">
        <w:rPr>
          <w:rFonts w:ascii="Tahoma" w:hAnsi="Tahoma" w:cs="Tahoma"/>
          <w:sz w:val="22"/>
          <w:szCs w:val="22"/>
        </w:rPr>
        <w:t xml:space="preserve"> à formuler</w:t>
      </w:r>
      <w:r>
        <w:rPr>
          <w:rFonts w:ascii="Tahoma" w:hAnsi="Tahoma" w:cs="Tahoma"/>
          <w:sz w:val="22"/>
          <w:szCs w:val="22"/>
        </w:rPr>
        <w:t>.</w:t>
      </w:r>
    </w:p>
    <w:p w:rsidR="009B10F2" w:rsidRDefault="009B10F2" w:rsidP="009B10F2">
      <w:pPr>
        <w:pStyle w:val="FootnoteText"/>
        <w:jc w:val="both"/>
        <w:rPr>
          <w:rFonts w:ascii="Tahoma" w:hAnsi="Tahoma" w:cs="Tahoma"/>
          <w:sz w:val="22"/>
          <w:szCs w:val="22"/>
        </w:rPr>
      </w:pPr>
    </w:p>
    <w:p w:rsidR="00C87912" w:rsidRPr="00C87912" w:rsidRDefault="009B10F2" w:rsidP="00C87912">
      <w:pPr>
        <w:pStyle w:val="FootnoteText"/>
        <w:rPr>
          <w:rFonts w:ascii="Tahoma" w:hAnsi="Tahoma" w:cs="Tahoma"/>
          <w:sz w:val="22"/>
          <w:szCs w:val="22"/>
        </w:rPr>
      </w:pPr>
      <w:r w:rsidRPr="00C87912">
        <w:rPr>
          <w:rFonts w:ascii="Tahoma" w:hAnsi="Tahoma" w:cs="Tahoma"/>
          <w:sz w:val="22"/>
          <w:szCs w:val="22"/>
        </w:rPr>
        <w:t>Ces recommandations seront résumées dans un tableau récapitulatif incluant les personnes ou entités responsables de leur mise en œuvre, ainsi que des délais fixés dans le temps.</w:t>
      </w:r>
    </w:p>
    <w:p w:rsidR="009B10F2" w:rsidRDefault="009B10F2" w:rsidP="009B10F2">
      <w:pPr>
        <w:pStyle w:val="BodyText"/>
        <w:rPr>
          <w:rFonts w:ascii="Tahoma" w:hAnsi="Tahoma" w:cs="Tahoma"/>
          <w:b/>
          <w:u w:val="single"/>
        </w:rPr>
      </w:pPr>
      <w:r>
        <w:rPr>
          <w:rFonts w:ascii="Tahoma" w:hAnsi="Tahoma" w:cs="Tahoma"/>
          <w:b/>
          <w:u w:val="single"/>
        </w:rPr>
        <w:br w:type="page"/>
      </w:r>
    </w:p>
    <w:p w:rsidR="009B10F2" w:rsidRDefault="009B10F2" w:rsidP="009B10F2">
      <w:pPr>
        <w:pStyle w:val="BodyText"/>
        <w:rPr>
          <w:rFonts w:ascii="Tahoma" w:hAnsi="Tahoma" w:cs="Tahoma"/>
          <w:sz w:val="22"/>
          <w:szCs w:val="22"/>
          <w:u w:val="single"/>
        </w:rPr>
      </w:pPr>
      <w:r>
        <w:rPr>
          <w:rFonts w:ascii="Tahoma" w:hAnsi="Tahoma" w:cs="Tahoma"/>
          <w:b/>
          <w:sz w:val="22"/>
          <w:szCs w:val="22"/>
          <w:u w:val="single"/>
        </w:rPr>
        <w:lastRenderedPageBreak/>
        <w:t>Annexe</w:t>
      </w:r>
    </w:p>
    <w:p w:rsidR="009B10F2" w:rsidRDefault="009B10F2" w:rsidP="009B10F2">
      <w:pPr>
        <w:pStyle w:val="Heading1"/>
        <w:spacing w:after="120"/>
        <w:jc w:val="both"/>
        <w:rPr>
          <w:rFonts w:ascii="Tahoma" w:hAnsi="Tahoma" w:cs="Tahoma"/>
          <w:b/>
          <w:sz w:val="22"/>
          <w:szCs w:val="22"/>
          <w:u w:val="single"/>
        </w:rPr>
      </w:pPr>
    </w:p>
    <w:p w:rsidR="009B10F2" w:rsidRDefault="009B10F2" w:rsidP="009B10F2">
      <w:pPr>
        <w:pStyle w:val="Heading1"/>
        <w:spacing w:after="120"/>
        <w:jc w:val="both"/>
        <w:rPr>
          <w:rFonts w:ascii="Tahoma" w:hAnsi="Tahoma" w:cs="Tahoma"/>
          <w:b/>
          <w:sz w:val="22"/>
          <w:szCs w:val="22"/>
          <w:u w:val="single"/>
        </w:rPr>
      </w:pPr>
      <w:r>
        <w:rPr>
          <w:rFonts w:ascii="Tahoma" w:hAnsi="Tahoma" w:cs="Tahoma"/>
          <w:b/>
          <w:sz w:val="22"/>
          <w:szCs w:val="22"/>
          <w:u w:val="single"/>
        </w:rPr>
        <w:t>Cadre d'évaluation d'une institution de microfinance</w:t>
      </w:r>
    </w:p>
    <w:p w:rsidR="009B10F2" w:rsidRDefault="009B10F2" w:rsidP="009B10F2">
      <w:pPr>
        <w:pStyle w:val="Heading1"/>
        <w:jc w:val="both"/>
        <w:rPr>
          <w:rFonts w:ascii="Tahoma" w:hAnsi="Tahoma" w:cs="Tahoma"/>
          <w:b/>
          <w:sz w:val="22"/>
          <w:szCs w:val="22"/>
          <w:u w:val="single"/>
        </w:rPr>
      </w:pPr>
    </w:p>
    <w:p w:rsidR="009B10F2" w:rsidRDefault="009B10F2" w:rsidP="009B10F2">
      <w:pPr>
        <w:pStyle w:val="Heading1"/>
        <w:jc w:val="both"/>
        <w:rPr>
          <w:rFonts w:ascii="Tahoma" w:hAnsi="Tahoma" w:cs="Tahoma"/>
          <w:b/>
          <w:sz w:val="22"/>
          <w:szCs w:val="22"/>
          <w:u w:val="single"/>
        </w:rPr>
      </w:pPr>
      <w:r>
        <w:rPr>
          <w:rFonts w:ascii="Tahoma" w:hAnsi="Tahoma" w:cs="Tahoma"/>
          <w:b/>
          <w:sz w:val="22"/>
          <w:szCs w:val="22"/>
          <w:u w:val="single"/>
        </w:rPr>
        <w:t>Résumé</w:t>
      </w:r>
    </w:p>
    <w:p w:rsidR="009B10F2" w:rsidRDefault="009B10F2" w:rsidP="009B10F2">
      <w:pPr>
        <w:rPr>
          <w:rFonts w:ascii="Tahoma" w:hAnsi="Tahoma" w:cs="Tahoma"/>
          <w:sz w:val="22"/>
          <w:szCs w:val="22"/>
        </w:rPr>
      </w:pPr>
    </w:p>
    <w:p w:rsidR="009B10F2" w:rsidRDefault="009B10F2" w:rsidP="009B10F2">
      <w:pPr>
        <w:jc w:val="both"/>
        <w:rPr>
          <w:rFonts w:ascii="Tahoma" w:hAnsi="Tahoma" w:cs="Tahoma"/>
          <w:b/>
          <w:sz w:val="22"/>
          <w:szCs w:val="22"/>
        </w:rPr>
      </w:pPr>
      <w:r>
        <w:rPr>
          <w:rFonts w:ascii="Tahoma" w:hAnsi="Tahoma" w:cs="Tahoma"/>
          <w:b/>
          <w:sz w:val="22"/>
          <w:szCs w:val="22"/>
        </w:rPr>
        <w:t xml:space="preserve">1. </w:t>
      </w:r>
      <w:r>
        <w:rPr>
          <w:rFonts w:ascii="Tahoma" w:hAnsi="Tahoma" w:cs="Tahoma"/>
          <w:b/>
          <w:sz w:val="22"/>
          <w:szCs w:val="22"/>
          <w:u w:val="single"/>
        </w:rPr>
        <w:t>Données de base</w:t>
      </w:r>
    </w:p>
    <w:p w:rsidR="009B10F2" w:rsidRDefault="009B10F2" w:rsidP="009B10F2">
      <w:pPr>
        <w:jc w:val="both"/>
      </w:pPr>
    </w:p>
    <w:tbl>
      <w:tblPr>
        <w:tblW w:w="99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8"/>
        <w:gridCol w:w="1152"/>
        <w:gridCol w:w="1152"/>
        <w:gridCol w:w="1152"/>
        <w:gridCol w:w="1152"/>
        <w:gridCol w:w="1152"/>
      </w:tblGrid>
      <w:tr w:rsidR="009B10F2">
        <w:trPr>
          <w:cantSplit/>
        </w:trPr>
        <w:tc>
          <w:tcPr>
            <w:tcW w:w="4178" w:type="dxa"/>
            <w:vMerge w:val="restart"/>
          </w:tcPr>
          <w:p w:rsidR="009B10F2" w:rsidRDefault="009B10F2" w:rsidP="009B10F2">
            <w:pPr>
              <w:jc w:val="both"/>
              <w:rPr>
                <w:rFonts w:ascii="Tahoma" w:hAnsi="Tahoma" w:cs="Tahoma"/>
                <w:b/>
                <w:sz w:val="18"/>
                <w:szCs w:val="18"/>
              </w:rPr>
            </w:pPr>
          </w:p>
          <w:p w:rsidR="009B10F2" w:rsidRDefault="009B10F2" w:rsidP="009B10F2">
            <w:pPr>
              <w:jc w:val="both"/>
              <w:rPr>
                <w:rFonts w:ascii="Tahoma" w:hAnsi="Tahoma" w:cs="Tahoma"/>
                <w:b/>
                <w:sz w:val="18"/>
                <w:szCs w:val="18"/>
              </w:rPr>
            </w:pPr>
            <w:r>
              <w:rPr>
                <w:rFonts w:ascii="Tahoma" w:hAnsi="Tahoma" w:cs="Tahoma"/>
                <w:b/>
                <w:sz w:val="18"/>
                <w:szCs w:val="18"/>
              </w:rPr>
              <w:t>Rubriques</w:t>
            </w:r>
          </w:p>
        </w:tc>
        <w:tc>
          <w:tcPr>
            <w:tcW w:w="3456" w:type="dxa"/>
            <w:gridSpan w:val="3"/>
          </w:tcPr>
          <w:p w:rsidR="009B10F2" w:rsidRDefault="009B10F2" w:rsidP="009B10F2">
            <w:pPr>
              <w:jc w:val="center"/>
              <w:rPr>
                <w:rFonts w:ascii="Tahoma" w:hAnsi="Tahoma" w:cs="Tahoma"/>
                <w:b/>
                <w:sz w:val="18"/>
                <w:szCs w:val="18"/>
              </w:rPr>
            </w:pPr>
            <w:r>
              <w:rPr>
                <w:rFonts w:ascii="Tahoma" w:hAnsi="Tahoma" w:cs="Tahoma"/>
                <w:b/>
                <w:sz w:val="18"/>
                <w:szCs w:val="18"/>
              </w:rPr>
              <w:t>Réalisations</w:t>
            </w:r>
          </w:p>
        </w:tc>
        <w:tc>
          <w:tcPr>
            <w:tcW w:w="2304" w:type="dxa"/>
            <w:gridSpan w:val="2"/>
          </w:tcPr>
          <w:p w:rsidR="009B10F2" w:rsidRDefault="009B10F2" w:rsidP="009B10F2">
            <w:pPr>
              <w:jc w:val="center"/>
              <w:rPr>
                <w:rFonts w:ascii="Tahoma" w:hAnsi="Tahoma" w:cs="Tahoma"/>
                <w:b/>
                <w:sz w:val="18"/>
                <w:szCs w:val="18"/>
              </w:rPr>
            </w:pPr>
            <w:r>
              <w:rPr>
                <w:rFonts w:ascii="Tahoma" w:hAnsi="Tahoma" w:cs="Tahoma"/>
                <w:b/>
                <w:sz w:val="18"/>
                <w:szCs w:val="18"/>
              </w:rPr>
              <w:t>Projections</w:t>
            </w:r>
          </w:p>
        </w:tc>
      </w:tr>
      <w:tr w:rsidR="009B10F2">
        <w:trPr>
          <w:cantSplit/>
        </w:trPr>
        <w:tc>
          <w:tcPr>
            <w:tcW w:w="4178" w:type="dxa"/>
            <w:vMerge/>
            <w:tcBorders>
              <w:bottom w:val="nil"/>
            </w:tcBorders>
          </w:tcPr>
          <w:p w:rsidR="009B10F2" w:rsidRDefault="009B10F2" w:rsidP="009B10F2">
            <w:pPr>
              <w:jc w:val="both"/>
              <w:rPr>
                <w:rFonts w:ascii="Tahoma" w:hAnsi="Tahoma" w:cs="Tahoma"/>
                <w:b/>
                <w:sz w:val="16"/>
                <w:szCs w:val="16"/>
              </w:rPr>
            </w:pPr>
          </w:p>
        </w:tc>
        <w:tc>
          <w:tcPr>
            <w:tcW w:w="1152" w:type="dxa"/>
            <w:tcBorders>
              <w:bottom w:val="nil"/>
            </w:tcBorders>
          </w:tcPr>
          <w:p w:rsidR="009B10F2" w:rsidRDefault="009B10F2" w:rsidP="009B10F2">
            <w:pPr>
              <w:jc w:val="both"/>
              <w:rPr>
                <w:rFonts w:ascii="Tahoma" w:hAnsi="Tahoma" w:cs="Tahoma"/>
                <w:b/>
                <w:sz w:val="16"/>
                <w:szCs w:val="16"/>
              </w:rPr>
            </w:pPr>
          </w:p>
          <w:p w:rsidR="009B10F2" w:rsidRDefault="009B10F2" w:rsidP="00A5406F">
            <w:pPr>
              <w:jc w:val="both"/>
              <w:rPr>
                <w:rFonts w:ascii="Tahoma" w:hAnsi="Tahoma" w:cs="Tahoma"/>
                <w:b/>
                <w:sz w:val="16"/>
                <w:szCs w:val="16"/>
              </w:rPr>
            </w:pPr>
            <w:r>
              <w:rPr>
                <w:rFonts w:ascii="Tahoma" w:hAnsi="Tahoma" w:cs="Tahoma"/>
                <w:b/>
                <w:sz w:val="16"/>
                <w:szCs w:val="16"/>
              </w:rPr>
              <w:t>31/12/200</w:t>
            </w:r>
            <w:r w:rsidR="00A5406F">
              <w:rPr>
                <w:rFonts w:ascii="Tahoma" w:hAnsi="Tahoma" w:cs="Tahoma"/>
                <w:b/>
                <w:sz w:val="16"/>
                <w:szCs w:val="16"/>
              </w:rPr>
              <w:t>7</w:t>
            </w:r>
          </w:p>
        </w:tc>
        <w:tc>
          <w:tcPr>
            <w:tcW w:w="1152" w:type="dxa"/>
            <w:tcBorders>
              <w:bottom w:val="nil"/>
            </w:tcBorders>
          </w:tcPr>
          <w:p w:rsidR="009B10F2" w:rsidRDefault="009B10F2" w:rsidP="009B10F2">
            <w:pPr>
              <w:jc w:val="both"/>
              <w:rPr>
                <w:rFonts w:ascii="Tahoma" w:hAnsi="Tahoma" w:cs="Tahoma"/>
                <w:b/>
                <w:sz w:val="16"/>
                <w:szCs w:val="16"/>
              </w:rPr>
            </w:pPr>
          </w:p>
          <w:p w:rsidR="009B10F2" w:rsidRDefault="009B10F2" w:rsidP="00A5406F">
            <w:pPr>
              <w:jc w:val="both"/>
              <w:rPr>
                <w:rFonts w:ascii="Tahoma" w:hAnsi="Tahoma" w:cs="Tahoma"/>
                <w:b/>
                <w:sz w:val="16"/>
                <w:szCs w:val="16"/>
              </w:rPr>
            </w:pPr>
            <w:r>
              <w:rPr>
                <w:rFonts w:ascii="Tahoma" w:hAnsi="Tahoma" w:cs="Tahoma"/>
                <w:b/>
                <w:sz w:val="16"/>
                <w:szCs w:val="16"/>
              </w:rPr>
              <w:t>31/12/200</w:t>
            </w:r>
            <w:r w:rsidR="00A5406F">
              <w:rPr>
                <w:rFonts w:ascii="Tahoma" w:hAnsi="Tahoma" w:cs="Tahoma"/>
                <w:b/>
                <w:sz w:val="16"/>
                <w:szCs w:val="16"/>
              </w:rPr>
              <w:t>8</w:t>
            </w:r>
          </w:p>
        </w:tc>
        <w:tc>
          <w:tcPr>
            <w:tcW w:w="1152" w:type="dxa"/>
            <w:tcBorders>
              <w:bottom w:val="nil"/>
            </w:tcBorders>
          </w:tcPr>
          <w:p w:rsidR="009B10F2" w:rsidRDefault="009B10F2" w:rsidP="009B10F2">
            <w:pPr>
              <w:jc w:val="both"/>
              <w:rPr>
                <w:rFonts w:ascii="Tahoma" w:hAnsi="Tahoma" w:cs="Tahoma"/>
                <w:b/>
                <w:sz w:val="16"/>
                <w:szCs w:val="16"/>
              </w:rPr>
            </w:pPr>
          </w:p>
          <w:p w:rsidR="009B10F2" w:rsidRDefault="009B10F2" w:rsidP="009B10F2">
            <w:pPr>
              <w:jc w:val="both"/>
              <w:rPr>
                <w:rFonts w:ascii="Tahoma" w:hAnsi="Tahoma" w:cs="Tahoma"/>
                <w:b/>
                <w:sz w:val="16"/>
                <w:szCs w:val="16"/>
              </w:rPr>
            </w:pPr>
            <w:r>
              <w:rPr>
                <w:rFonts w:ascii="Tahoma" w:hAnsi="Tahoma" w:cs="Tahoma"/>
                <w:b/>
                <w:sz w:val="16"/>
                <w:szCs w:val="16"/>
              </w:rPr>
              <w:t>31/12/200</w:t>
            </w:r>
            <w:r w:rsidR="00C87912">
              <w:rPr>
                <w:rFonts w:ascii="Tahoma" w:hAnsi="Tahoma" w:cs="Tahoma"/>
                <w:b/>
                <w:sz w:val="16"/>
                <w:szCs w:val="16"/>
              </w:rPr>
              <w:t>9</w:t>
            </w:r>
          </w:p>
        </w:tc>
        <w:tc>
          <w:tcPr>
            <w:tcW w:w="1152" w:type="dxa"/>
            <w:tcBorders>
              <w:bottom w:val="nil"/>
            </w:tcBorders>
          </w:tcPr>
          <w:p w:rsidR="009B10F2" w:rsidRDefault="009B10F2" w:rsidP="009B10F2">
            <w:pPr>
              <w:jc w:val="both"/>
              <w:rPr>
                <w:rFonts w:ascii="Tahoma" w:hAnsi="Tahoma" w:cs="Tahoma"/>
                <w:b/>
                <w:sz w:val="16"/>
                <w:szCs w:val="16"/>
              </w:rPr>
            </w:pPr>
          </w:p>
          <w:p w:rsidR="009B10F2" w:rsidRDefault="009B10F2" w:rsidP="00A5406F">
            <w:pPr>
              <w:jc w:val="both"/>
              <w:rPr>
                <w:rFonts w:ascii="Tahoma" w:hAnsi="Tahoma" w:cs="Tahoma"/>
                <w:b/>
                <w:sz w:val="16"/>
                <w:szCs w:val="16"/>
              </w:rPr>
            </w:pPr>
            <w:r>
              <w:rPr>
                <w:rFonts w:ascii="Tahoma" w:hAnsi="Tahoma" w:cs="Tahoma"/>
                <w:b/>
                <w:sz w:val="16"/>
                <w:szCs w:val="16"/>
              </w:rPr>
              <w:t>31/12/20</w:t>
            </w:r>
            <w:r w:rsidR="00A5406F">
              <w:rPr>
                <w:rFonts w:ascii="Tahoma" w:hAnsi="Tahoma" w:cs="Tahoma"/>
                <w:b/>
                <w:sz w:val="16"/>
                <w:szCs w:val="16"/>
              </w:rPr>
              <w:t>10</w:t>
            </w:r>
          </w:p>
        </w:tc>
        <w:tc>
          <w:tcPr>
            <w:tcW w:w="1152" w:type="dxa"/>
            <w:tcBorders>
              <w:bottom w:val="nil"/>
            </w:tcBorders>
          </w:tcPr>
          <w:p w:rsidR="009B10F2" w:rsidRDefault="009B10F2" w:rsidP="009B10F2">
            <w:pPr>
              <w:jc w:val="both"/>
              <w:rPr>
                <w:rFonts w:ascii="Tahoma" w:hAnsi="Tahoma" w:cs="Tahoma"/>
                <w:b/>
                <w:sz w:val="16"/>
                <w:szCs w:val="16"/>
              </w:rPr>
            </w:pPr>
          </w:p>
          <w:p w:rsidR="009B10F2" w:rsidRDefault="009B10F2" w:rsidP="00A5406F">
            <w:pPr>
              <w:jc w:val="both"/>
              <w:rPr>
                <w:rFonts w:ascii="Tahoma" w:hAnsi="Tahoma" w:cs="Tahoma"/>
                <w:b/>
                <w:sz w:val="16"/>
                <w:szCs w:val="16"/>
              </w:rPr>
            </w:pPr>
            <w:r>
              <w:rPr>
                <w:rFonts w:ascii="Tahoma" w:hAnsi="Tahoma" w:cs="Tahoma"/>
                <w:b/>
                <w:sz w:val="16"/>
                <w:szCs w:val="16"/>
              </w:rPr>
              <w:t>31/12/20</w:t>
            </w:r>
            <w:r w:rsidR="00C87912">
              <w:rPr>
                <w:rFonts w:ascii="Tahoma" w:hAnsi="Tahoma" w:cs="Tahoma"/>
                <w:b/>
                <w:sz w:val="16"/>
                <w:szCs w:val="16"/>
              </w:rPr>
              <w:t>1</w:t>
            </w:r>
            <w:r w:rsidR="00A5406F">
              <w:rPr>
                <w:rFonts w:ascii="Tahoma" w:hAnsi="Tahoma" w:cs="Tahoma"/>
                <w:b/>
                <w:sz w:val="16"/>
                <w:szCs w:val="16"/>
              </w:rPr>
              <w:t>1</w:t>
            </w: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1. Nombre de clients actifs</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2. Encours total de prêts</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3. Solde moyen de prêts par client</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 xml:space="preserve">4. Nombre d'épargnants </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 xml:space="preserve">5. Encours d'épargne </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6. Pourcentage des créances irrécouvrables</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7. Pourcentage d’impayés</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r w:rsidR="009B10F2">
        <w:tc>
          <w:tcPr>
            <w:tcW w:w="4178" w:type="dxa"/>
            <w:tcBorders>
              <w:bottom w:val="nil"/>
            </w:tcBorders>
          </w:tcPr>
          <w:p w:rsidR="009B10F2" w:rsidRDefault="009B10F2" w:rsidP="009B10F2">
            <w:pPr>
              <w:jc w:val="both"/>
              <w:rPr>
                <w:rFonts w:ascii="Tahoma" w:hAnsi="Tahoma" w:cs="Tahoma"/>
                <w:sz w:val="18"/>
                <w:szCs w:val="18"/>
              </w:rPr>
            </w:pPr>
            <w:r>
              <w:rPr>
                <w:rFonts w:ascii="Tahoma" w:hAnsi="Tahoma" w:cs="Tahoma"/>
                <w:sz w:val="18"/>
                <w:szCs w:val="18"/>
              </w:rPr>
              <w:t xml:space="preserve">8. Efficacité administrative </w:t>
            </w:r>
          </w:p>
        </w:tc>
        <w:tc>
          <w:tcPr>
            <w:tcW w:w="1152" w:type="dxa"/>
            <w:tcBorders>
              <w:bottom w:val="nil"/>
            </w:tcBorders>
          </w:tcPr>
          <w:p w:rsidR="009B10F2" w:rsidRDefault="009B10F2" w:rsidP="009B10F2">
            <w:pPr>
              <w:jc w:val="both"/>
              <w:rPr>
                <w:rFonts w:ascii="Tahoma" w:hAnsi="Tahoma" w:cs="Tahoma"/>
                <w:sz w:val="16"/>
                <w:szCs w:val="16"/>
              </w:rPr>
            </w:pPr>
          </w:p>
        </w:tc>
        <w:tc>
          <w:tcPr>
            <w:tcW w:w="1152" w:type="dxa"/>
            <w:tcBorders>
              <w:bottom w:val="nil"/>
            </w:tcBorders>
          </w:tcPr>
          <w:p w:rsidR="009B10F2" w:rsidRDefault="009B10F2" w:rsidP="009B10F2">
            <w:pPr>
              <w:jc w:val="both"/>
              <w:rPr>
                <w:rFonts w:ascii="Tahoma" w:hAnsi="Tahoma" w:cs="Tahoma"/>
                <w:sz w:val="16"/>
                <w:szCs w:val="16"/>
              </w:rPr>
            </w:pPr>
          </w:p>
        </w:tc>
        <w:tc>
          <w:tcPr>
            <w:tcW w:w="1152" w:type="dxa"/>
            <w:tcBorders>
              <w:bottom w:val="nil"/>
            </w:tcBorders>
          </w:tcPr>
          <w:p w:rsidR="009B10F2" w:rsidRDefault="009B10F2" w:rsidP="009B10F2">
            <w:pPr>
              <w:jc w:val="both"/>
              <w:rPr>
                <w:rFonts w:ascii="Tahoma" w:hAnsi="Tahoma" w:cs="Tahoma"/>
                <w:sz w:val="16"/>
                <w:szCs w:val="16"/>
              </w:rPr>
            </w:pPr>
          </w:p>
        </w:tc>
        <w:tc>
          <w:tcPr>
            <w:tcW w:w="1152" w:type="dxa"/>
            <w:tcBorders>
              <w:bottom w:val="nil"/>
            </w:tcBorders>
          </w:tcPr>
          <w:p w:rsidR="009B10F2" w:rsidRDefault="009B10F2" w:rsidP="009B10F2">
            <w:pPr>
              <w:jc w:val="both"/>
              <w:rPr>
                <w:rFonts w:ascii="Tahoma" w:hAnsi="Tahoma" w:cs="Tahoma"/>
                <w:sz w:val="16"/>
                <w:szCs w:val="16"/>
              </w:rPr>
            </w:pPr>
          </w:p>
        </w:tc>
        <w:tc>
          <w:tcPr>
            <w:tcW w:w="1152" w:type="dxa"/>
            <w:tcBorders>
              <w:bottom w:val="nil"/>
            </w:tcBorders>
          </w:tcPr>
          <w:p w:rsidR="009B10F2" w:rsidRDefault="009B10F2" w:rsidP="009B10F2">
            <w:pPr>
              <w:jc w:val="both"/>
              <w:rPr>
                <w:rFonts w:ascii="Tahoma" w:hAnsi="Tahoma" w:cs="Tahoma"/>
                <w:sz w:val="16"/>
                <w:szCs w:val="16"/>
              </w:rPr>
            </w:pPr>
          </w:p>
        </w:tc>
      </w:tr>
      <w:tr w:rsidR="009B10F2">
        <w:tc>
          <w:tcPr>
            <w:tcW w:w="4178" w:type="dxa"/>
          </w:tcPr>
          <w:p w:rsidR="009B10F2" w:rsidRDefault="009B10F2" w:rsidP="009B10F2">
            <w:pPr>
              <w:jc w:val="both"/>
              <w:rPr>
                <w:rFonts w:ascii="Tahoma" w:hAnsi="Tahoma" w:cs="Tahoma"/>
                <w:sz w:val="18"/>
                <w:szCs w:val="18"/>
              </w:rPr>
            </w:pPr>
            <w:r>
              <w:rPr>
                <w:rFonts w:ascii="Tahoma" w:hAnsi="Tahoma" w:cs="Tahoma"/>
                <w:sz w:val="18"/>
                <w:szCs w:val="18"/>
              </w:rPr>
              <w:t>9. Degré d'autonomie opérationnelle</w:t>
            </w: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c>
          <w:tcPr>
            <w:tcW w:w="1152" w:type="dxa"/>
          </w:tcPr>
          <w:p w:rsidR="009B10F2" w:rsidRDefault="009B10F2" w:rsidP="009B10F2">
            <w:pPr>
              <w:jc w:val="both"/>
              <w:rPr>
                <w:rFonts w:ascii="Tahoma" w:hAnsi="Tahoma" w:cs="Tahoma"/>
                <w:sz w:val="16"/>
                <w:szCs w:val="16"/>
              </w:rPr>
            </w:pPr>
          </w:p>
        </w:tc>
      </w:tr>
    </w:tbl>
    <w:p w:rsidR="009B10F2" w:rsidRDefault="009B10F2" w:rsidP="009B10F2">
      <w:pPr>
        <w:jc w:val="both"/>
        <w:rPr>
          <w:b/>
        </w:rPr>
      </w:pPr>
    </w:p>
    <w:p w:rsidR="009B10F2" w:rsidRDefault="009B10F2" w:rsidP="009B10F2">
      <w:pPr>
        <w:jc w:val="both"/>
        <w:rPr>
          <w:rFonts w:ascii="Tahoma" w:hAnsi="Tahoma" w:cs="Tahoma"/>
          <w:b/>
          <w:sz w:val="22"/>
          <w:szCs w:val="22"/>
        </w:rPr>
      </w:pPr>
      <w:r>
        <w:rPr>
          <w:rFonts w:ascii="Tahoma" w:hAnsi="Tahoma" w:cs="Tahoma"/>
          <w:b/>
          <w:sz w:val="22"/>
          <w:szCs w:val="22"/>
        </w:rPr>
        <w:t xml:space="preserve">2. </w:t>
      </w:r>
      <w:r>
        <w:rPr>
          <w:rFonts w:ascii="Tahoma" w:hAnsi="Tahoma" w:cs="Tahoma"/>
          <w:b/>
          <w:sz w:val="22"/>
          <w:szCs w:val="22"/>
          <w:u w:val="single"/>
        </w:rPr>
        <w:t>Principales conclusions et recommandations</w:t>
      </w:r>
    </w:p>
    <w:p w:rsidR="009B10F2" w:rsidRDefault="009B10F2" w:rsidP="009B10F2">
      <w:pP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r>
        <w:rPr>
          <w:rFonts w:ascii="Tahoma" w:hAnsi="Tahoma" w:cs="Tahoma"/>
          <w:sz w:val="22"/>
          <w:szCs w:val="22"/>
        </w:rPr>
        <w:t>Forces</w:t>
      </w: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r>
        <w:rPr>
          <w:rFonts w:ascii="Tahoma" w:hAnsi="Tahoma" w:cs="Tahoma"/>
          <w:sz w:val="22"/>
          <w:szCs w:val="22"/>
        </w:rPr>
        <w:t>Faiblesses</w:t>
      </w: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r>
        <w:rPr>
          <w:rFonts w:ascii="Tahoma" w:hAnsi="Tahoma" w:cs="Tahoma"/>
          <w:sz w:val="22"/>
          <w:szCs w:val="22"/>
        </w:rPr>
        <w:t xml:space="preserve">Valeur ajoutée du </w:t>
      </w:r>
      <w:r w:rsidR="00356C2A">
        <w:rPr>
          <w:rFonts w:ascii="Tahoma" w:hAnsi="Tahoma" w:cs="Tahoma"/>
          <w:sz w:val="22"/>
          <w:szCs w:val="22"/>
        </w:rPr>
        <w:t>FPM-PASMIF</w:t>
      </w: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r>
        <w:rPr>
          <w:rFonts w:ascii="Tahoma" w:hAnsi="Tahoma" w:cs="Tahoma"/>
          <w:sz w:val="22"/>
          <w:szCs w:val="22"/>
        </w:rPr>
        <w:t>Recommandations</w:t>
      </w: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sz w:val="22"/>
          <w:szCs w:val="22"/>
        </w:rPr>
      </w:pPr>
    </w:p>
    <w:p w:rsidR="009B10F2" w:rsidRDefault="009B10F2" w:rsidP="00842E3A">
      <w:pPr>
        <w:pBdr>
          <w:top w:val="single" w:sz="12" w:space="1" w:color="auto"/>
          <w:left w:val="single" w:sz="12" w:space="17" w:color="auto"/>
          <w:bottom w:val="single" w:sz="12" w:space="1" w:color="auto"/>
          <w:right w:val="single" w:sz="12" w:space="4" w:color="auto"/>
        </w:pBdr>
        <w:jc w:val="both"/>
        <w:rPr>
          <w:rFonts w:ascii="Tahoma" w:hAnsi="Tahoma" w:cs="Tahoma"/>
        </w:rPr>
      </w:pPr>
    </w:p>
    <w:p w:rsidR="009B10F2" w:rsidRDefault="009B10F2" w:rsidP="00842E3A">
      <w:pPr>
        <w:pBdr>
          <w:top w:val="single" w:sz="12" w:space="1" w:color="auto"/>
          <w:left w:val="single" w:sz="12" w:space="17" w:color="auto"/>
          <w:bottom w:val="single" w:sz="12" w:space="1" w:color="auto"/>
          <w:right w:val="single" w:sz="12" w:space="4" w:color="auto"/>
        </w:pBdr>
        <w:jc w:val="both"/>
      </w:pPr>
    </w:p>
    <w:p w:rsidR="009B10F2" w:rsidRDefault="009B10F2" w:rsidP="009B10F2">
      <w:pPr>
        <w:jc w:val="both"/>
      </w:pPr>
    </w:p>
    <w:p w:rsidR="009B10F2" w:rsidRDefault="009B10F2" w:rsidP="009B10F2">
      <w:pPr>
        <w:pStyle w:val="Heading1"/>
        <w:jc w:val="both"/>
        <w:rPr>
          <w:rFonts w:ascii="Tahoma" w:hAnsi="Tahoma" w:cs="Tahoma"/>
          <w:b/>
          <w:shadow/>
          <w:sz w:val="22"/>
          <w:szCs w:val="22"/>
        </w:rPr>
      </w:pPr>
      <w:r>
        <w:rPr>
          <w:rFonts w:ascii="Tahoma" w:hAnsi="Tahoma" w:cs="Tahoma"/>
          <w:b/>
          <w:shadow/>
          <w:sz w:val="22"/>
          <w:szCs w:val="22"/>
        </w:rPr>
        <w:t xml:space="preserve">I. </w:t>
      </w:r>
      <w:r>
        <w:rPr>
          <w:rFonts w:ascii="Tahoma" w:hAnsi="Tahoma" w:cs="Tahoma"/>
          <w:b/>
          <w:shadow/>
          <w:sz w:val="22"/>
          <w:szCs w:val="22"/>
          <w:u w:val="single"/>
        </w:rPr>
        <w:t>Facteurs institutionnels</w:t>
      </w:r>
    </w:p>
    <w:p w:rsidR="009B10F2" w:rsidRDefault="009B10F2" w:rsidP="009B10F2">
      <w:pPr>
        <w:jc w:val="both"/>
        <w:rPr>
          <w:rFonts w:ascii="Tahoma" w:hAnsi="Tahoma" w:cs="Tahoma"/>
          <w:sz w:val="22"/>
          <w:szCs w:val="22"/>
        </w:rPr>
      </w:pPr>
    </w:p>
    <w:p w:rsidR="009B10F2" w:rsidRDefault="009B10F2" w:rsidP="009B10F2">
      <w:pPr>
        <w:pStyle w:val="Heading1"/>
        <w:numPr>
          <w:ilvl w:val="0"/>
          <w:numId w:val="2"/>
        </w:numPr>
        <w:jc w:val="both"/>
        <w:rPr>
          <w:rFonts w:ascii="Tahoma" w:hAnsi="Tahoma" w:cs="Tahoma"/>
          <w:sz w:val="22"/>
          <w:szCs w:val="22"/>
        </w:rPr>
      </w:pPr>
      <w:r>
        <w:rPr>
          <w:rFonts w:ascii="Tahoma" w:hAnsi="Tahoma" w:cs="Tahoma"/>
          <w:sz w:val="22"/>
          <w:szCs w:val="22"/>
        </w:rPr>
        <w:t xml:space="preserve">Historique et principales évolutions institutionnelles </w:t>
      </w:r>
    </w:p>
    <w:p w:rsidR="009B10F2" w:rsidRDefault="009B10F2" w:rsidP="009B10F2">
      <w:pPr>
        <w:jc w:val="both"/>
        <w:rPr>
          <w:rFonts w:ascii="Tahoma" w:hAnsi="Tahoma" w:cs="Tahoma"/>
          <w:sz w:val="22"/>
          <w:szCs w:val="22"/>
        </w:rPr>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Statut juridique</w:t>
      </w:r>
    </w:p>
    <w:p w:rsidR="009B10F2" w:rsidRDefault="009B10F2" w:rsidP="009B10F2">
      <w:pPr>
        <w:jc w:val="both"/>
        <w:rPr>
          <w:rFonts w:ascii="Tahoma" w:hAnsi="Tahoma" w:cs="Tahoma"/>
          <w:sz w:val="22"/>
          <w:szCs w:val="22"/>
        </w:rPr>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Structure du capital / Conseil d’Administration</w:t>
      </w:r>
    </w:p>
    <w:p w:rsidR="009B10F2" w:rsidRDefault="009B10F2" w:rsidP="009B10F2">
      <w:pPr>
        <w:jc w:val="both"/>
        <w:rPr>
          <w:rFonts w:ascii="Tahoma" w:hAnsi="Tahoma" w:cs="Tahoma"/>
          <w:sz w:val="22"/>
          <w:szCs w:val="22"/>
        </w:rPr>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Alliances</w:t>
      </w:r>
    </w:p>
    <w:p w:rsidR="009B10F2" w:rsidRDefault="009B10F2" w:rsidP="009B10F2">
      <w:pPr>
        <w:jc w:val="both"/>
        <w:rPr>
          <w:rFonts w:ascii="Tahoma" w:hAnsi="Tahoma" w:cs="Tahoma"/>
          <w:sz w:val="22"/>
          <w:szCs w:val="22"/>
        </w:rPr>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Direction</w:t>
      </w:r>
    </w:p>
    <w:p w:rsidR="009B10F2" w:rsidRDefault="009B10F2" w:rsidP="009B10F2">
      <w:pPr>
        <w:jc w:val="both"/>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Ressources humaines</w:t>
      </w:r>
    </w:p>
    <w:p w:rsidR="009B10F2" w:rsidRDefault="009B10F2" w:rsidP="009B10F2">
      <w:pPr>
        <w:jc w:val="both"/>
        <w:rPr>
          <w:rFonts w:ascii="Tahoma" w:hAnsi="Tahoma" w:cs="Tahoma"/>
          <w:sz w:val="22"/>
          <w:szCs w:val="22"/>
        </w:rPr>
      </w:pPr>
    </w:p>
    <w:tbl>
      <w:tblPr>
        <w:tblW w:w="96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90"/>
        <w:gridCol w:w="669"/>
        <w:gridCol w:w="720"/>
        <w:gridCol w:w="720"/>
      </w:tblGrid>
      <w:tr w:rsidR="009B10F2">
        <w:trPr>
          <w:cantSplit/>
        </w:trPr>
        <w:tc>
          <w:tcPr>
            <w:tcW w:w="7590" w:type="dxa"/>
          </w:tcPr>
          <w:p w:rsidR="009B10F2" w:rsidRDefault="009B10F2" w:rsidP="009B10F2">
            <w:pPr>
              <w:jc w:val="both"/>
              <w:rPr>
                <w:rFonts w:ascii="Tahoma" w:hAnsi="Tahoma" w:cs="Tahoma"/>
                <w:sz w:val="22"/>
                <w:szCs w:val="22"/>
              </w:rPr>
            </w:pPr>
            <w:r>
              <w:rPr>
                <w:rFonts w:ascii="Tahoma" w:hAnsi="Tahoma" w:cs="Tahoma"/>
                <w:sz w:val="22"/>
                <w:szCs w:val="22"/>
              </w:rPr>
              <w:t>Nombre total d’agents, fin de période</w:t>
            </w:r>
          </w:p>
        </w:tc>
        <w:tc>
          <w:tcPr>
            <w:tcW w:w="669" w:type="dxa"/>
          </w:tcPr>
          <w:p w:rsidR="009B10F2" w:rsidRDefault="009B10F2" w:rsidP="00BC6311">
            <w:pPr>
              <w:jc w:val="both"/>
              <w:rPr>
                <w:rFonts w:ascii="Tahoma" w:hAnsi="Tahoma" w:cs="Tahoma"/>
                <w:sz w:val="22"/>
                <w:szCs w:val="22"/>
              </w:rPr>
            </w:pPr>
            <w:r>
              <w:rPr>
                <w:rFonts w:ascii="Tahoma" w:hAnsi="Tahoma" w:cs="Tahoma"/>
                <w:sz w:val="22"/>
                <w:szCs w:val="22"/>
              </w:rPr>
              <w:t>200</w:t>
            </w:r>
            <w:r w:rsidR="00BC6311">
              <w:rPr>
                <w:rFonts w:ascii="Tahoma" w:hAnsi="Tahoma" w:cs="Tahoma"/>
                <w:sz w:val="22"/>
                <w:szCs w:val="22"/>
              </w:rPr>
              <w:t>7</w:t>
            </w:r>
          </w:p>
        </w:tc>
        <w:tc>
          <w:tcPr>
            <w:tcW w:w="720" w:type="dxa"/>
          </w:tcPr>
          <w:p w:rsidR="009B10F2" w:rsidRDefault="009B10F2" w:rsidP="00BC6311">
            <w:pPr>
              <w:jc w:val="both"/>
              <w:rPr>
                <w:rFonts w:ascii="Tahoma" w:hAnsi="Tahoma" w:cs="Tahoma"/>
                <w:sz w:val="22"/>
                <w:szCs w:val="22"/>
              </w:rPr>
            </w:pPr>
            <w:r>
              <w:rPr>
                <w:rFonts w:ascii="Tahoma" w:hAnsi="Tahoma" w:cs="Tahoma"/>
                <w:sz w:val="22"/>
                <w:szCs w:val="22"/>
              </w:rPr>
              <w:t>200</w:t>
            </w:r>
            <w:r w:rsidR="00BC6311">
              <w:rPr>
                <w:rFonts w:ascii="Tahoma" w:hAnsi="Tahoma" w:cs="Tahoma"/>
                <w:sz w:val="22"/>
                <w:szCs w:val="22"/>
              </w:rPr>
              <w:t>8</w:t>
            </w:r>
          </w:p>
        </w:tc>
        <w:tc>
          <w:tcPr>
            <w:tcW w:w="720" w:type="dxa"/>
          </w:tcPr>
          <w:p w:rsidR="009B10F2" w:rsidRDefault="009B10F2" w:rsidP="00BC6311">
            <w:pPr>
              <w:jc w:val="both"/>
              <w:rPr>
                <w:rFonts w:ascii="Tahoma" w:hAnsi="Tahoma" w:cs="Tahoma"/>
                <w:sz w:val="22"/>
                <w:szCs w:val="22"/>
              </w:rPr>
            </w:pPr>
            <w:r>
              <w:rPr>
                <w:rFonts w:ascii="Tahoma" w:hAnsi="Tahoma" w:cs="Tahoma"/>
                <w:sz w:val="22"/>
                <w:szCs w:val="22"/>
              </w:rPr>
              <w:t>200</w:t>
            </w:r>
            <w:r w:rsidR="00BC6311">
              <w:rPr>
                <w:rFonts w:ascii="Tahoma" w:hAnsi="Tahoma" w:cs="Tahoma"/>
                <w:sz w:val="22"/>
                <w:szCs w:val="22"/>
              </w:rPr>
              <w:t>9</w:t>
            </w:r>
          </w:p>
        </w:tc>
      </w:tr>
      <w:tr w:rsidR="009B10F2">
        <w:trPr>
          <w:cantSplit/>
        </w:trPr>
        <w:tc>
          <w:tcPr>
            <w:tcW w:w="7590" w:type="dxa"/>
          </w:tcPr>
          <w:p w:rsidR="009B10F2" w:rsidRDefault="009B10F2" w:rsidP="009B10F2">
            <w:pPr>
              <w:jc w:val="both"/>
              <w:rPr>
                <w:rFonts w:ascii="Tahoma" w:hAnsi="Tahoma" w:cs="Tahoma"/>
                <w:sz w:val="22"/>
                <w:szCs w:val="22"/>
              </w:rPr>
            </w:pPr>
            <w:r>
              <w:rPr>
                <w:rFonts w:ascii="Tahoma" w:hAnsi="Tahoma" w:cs="Tahoma"/>
                <w:sz w:val="22"/>
                <w:szCs w:val="22"/>
              </w:rPr>
              <w:t xml:space="preserve">Nombre de chargés de prêts, fin de période </w:t>
            </w:r>
          </w:p>
        </w:tc>
        <w:tc>
          <w:tcPr>
            <w:tcW w:w="669"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r>
      <w:tr w:rsidR="009B10F2">
        <w:trPr>
          <w:cantSplit/>
        </w:trPr>
        <w:tc>
          <w:tcPr>
            <w:tcW w:w="7590" w:type="dxa"/>
          </w:tcPr>
          <w:p w:rsidR="009B10F2" w:rsidRDefault="009B10F2" w:rsidP="009B10F2">
            <w:pPr>
              <w:jc w:val="both"/>
              <w:rPr>
                <w:rFonts w:ascii="Tahoma" w:hAnsi="Tahoma" w:cs="Tahoma"/>
                <w:sz w:val="22"/>
                <w:szCs w:val="22"/>
              </w:rPr>
            </w:pPr>
            <w:r>
              <w:rPr>
                <w:rFonts w:ascii="Tahoma" w:hAnsi="Tahoma" w:cs="Tahoma"/>
                <w:sz w:val="22"/>
                <w:szCs w:val="22"/>
              </w:rPr>
              <w:t>Pourcentage des chargés de prêts par rapport au nombre total d’agents</w:t>
            </w:r>
          </w:p>
        </w:tc>
        <w:tc>
          <w:tcPr>
            <w:tcW w:w="669"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r>
      <w:tr w:rsidR="009B10F2">
        <w:trPr>
          <w:cantSplit/>
        </w:trPr>
        <w:tc>
          <w:tcPr>
            <w:tcW w:w="7590" w:type="dxa"/>
          </w:tcPr>
          <w:p w:rsidR="009B10F2" w:rsidRDefault="009B10F2" w:rsidP="009B10F2">
            <w:pPr>
              <w:jc w:val="both"/>
              <w:rPr>
                <w:rFonts w:ascii="Tahoma" w:hAnsi="Tahoma" w:cs="Tahoma"/>
                <w:sz w:val="22"/>
                <w:szCs w:val="22"/>
              </w:rPr>
            </w:pPr>
            <w:r>
              <w:rPr>
                <w:rFonts w:ascii="Tahoma" w:hAnsi="Tahoma" w:cs="Tahoma"/>
                <w:sz w:val="22"/>
                <w:szCs w:val="22"/>
              </w:rPr>
              <w:t>Salaire annuel moyen des chargés de prêts en FCFA</w:t>
            </w:r>
          </w:p>
        </w:tc>
        <w:tc>
          <w:tcPr>
            <w:tcW w:w="669"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r>
      <w:tr w:rsidR="009B10F2">
        <w:trPr>
          <w:cantSplit/>
        </w:trPr>
        <w:tc>
          <w:tcPr>
            <w:tcW w:w="7590" w:type="dxa"/>
          </w:tcPr>
          <w:p w:rsidR="009B10F2" w:rsidRDefault="009B10F2" w:rsidP="009B10F2">
            <w:pPr>
              <w:jc w:val="both"/>
              <w:rPr>
                <w:rFonts w:ascii="Tahoma" w:hAnsi="Tahoma" w:cs="Tahoma"/>
                <w:sz w:val="22"/>
                <w:szCs w:val="22"/>
              </w:rPr>
            </w:pPr>
            <w:r>
              <w:rPr>
                <w:rFonts w:ascii="Tahoma" w:hAnsi="Tahoma" w:cs="Tahoma"/>
                <w:sz w:val="22"/>
                <w:szCs w:val="22"/>
              </w:rPr>
              <w:t>Salaire moyen des chargés de prêts en multiple du PIB par habitant</w:t>
            </w:r>
          </w:p>
        </w:tc>
        <w:tc>
          <w:tcPr>
            <w:tcW w:w="669"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r>
      <w:tr w:rsidR="009B10F2">
        <w:trPr>
          <w:cantSplit/>
        </w:trPr>
        <w:tc>
          <w:tcPr>
            <w:tcW w:w="7590" w:type="dxa"/>
          </w:tcPr>
          <w:p w:rsidR="009B10F2" w:rsidRDefault="009B10F2" w:rsidP="009B10F2">
            <w:pPr>
              <w:jc w:val="both"/>
              <w:rPr>
                <w:rFonts w:ascii="Tahoma" w:hAnsi="Tahoma" w:cs="Tahoma"/>
                <w:sz w:val="22"/>
                <w:szCs w:val="22"/>
              </w:rPr>
            </w:pPr>
            <w:r>
              <w:rPr>
                <w:rFonts w:ascii="Tahoma" w:hAnsi="Tahoma" w:cs="Tahoma"/>
                <w:sz w:val="22"/>
                <w:szCs w:val="22"/>
              </w:rPr>
              <w:t>Salaire moyen des chargés de prêts en multiple de l’encours moyen des prêts</w:t>
            </w:r>
          </w:p>
        </w:tc>
        <w:tc>
          <w:tcPr>
            <w:tcW w:w="669" w:type="dxa"/>
          </w:tcPr>
          <w:p w:rsidR="009B10F2" w:rsidRDefault="009B10F2" w:rsidP="009B10F2">
            <w:pPr>
              <w:jc w:val="both"/>
              <w:rPr>
                <w:rFonts w:ascii="Tahoma" w:hAnsi="Tahoma" w:cs="Tahoma"/>
                <w:sz w:val="22"/>
                <w:szCs w:val="22"/>
              </w:rPr>
            </w:pPr>
          </w:p>
        </w:tc>
        <w:tc>
          <w:tcPr>
            <w:tcW w:w="720" w:type="dxa"/>
          </w:tcPr>
          <w:p w:rsidR="009B10F2" w:rsidRDefault="009B10F2" w:rsidP="009B10F2">
            <w:pPr>
              <w:pStyle w:val="FootnoteText"/>
              <w:jc w:val="both"/>
              <w:rPr>
                <w:rFonts w:ascii="Tahoma" w:hAnsi="Tahoma" w:cs="Tahoma"/>
                <w:sz w:val="22"/>
                <w:szCs w:val="22"/>
              </w:rPr>
            </w:pPr>
          </w:p>
        </w:tc>
        <w:tc>
          <w:tcPr>
            <w:tcW w:w="720" w:type="dxa"/>
          </w:tcPr>
          <w:p w:rsidR="009B10F2" w:rsidRDefault="009B10F2" w:rsidP="009B10F2">
            <w:pPr>
              <w:jc w:val="both"/>
              <w:rPr>
                <w:rFonts w:ascii="Tahoma" w:hAnsi="Tahoma" w:cs="Tahoma"/>
                <w:sz w:val="22"/>
                <w:szCs w:val="22"/>
              </w:rPr>
            </w:pPr>
          </w:p>
        </w:tc>
      </w:tr>
    </w:tbl>
    <w:p w:rsidR="009B10F2" w:rsidRDefault="009B10F2" w:rsidP="009B10F2">
      <w:pPr>
        <w:jc w:val="both"/>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Structure administrative</w:t>
      </w:r>
    </w:p>
    <w:p w:rsidR="009B10F2" w:rsidRDefault="009B10F2" w:rsidP="009B10F2">
      <w:pPr>
        <w:jc w:val="both"/>
        <w:rPr>
          <w:rFonts w:ascii="Tahoma" w:hAnsi="Tahoma" w:cs="Tahoma"/>
          <w:sz w:val="22"/>
          <w:szCs w:val="22"/>
        </w:rPr>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Système d'information de gestion</w:t>
      </w:r>
    </w:p>
    <w:p w:rsidR="009B10F2" w:rsidRDefault="009B10F2" w:rsidP="009B10F2">
      <w:pPr>
        <w:pStyle w:val="BodyText31"/>
        <w:rPr>
          <w:rFonts w:ascii="Tahoma" w:hAnsi="Tahoma" w:cs="Tahoma"/>
          <w:sz w:val="22"/>
          <w:szCs w:val="22"/>
        </w:rPr>
      </w:pPr>
    </w:p>
    <w:p w:rsidR="009B10F2" w:rsidRDefault="009B10F2" w:rsidP="009B10F2">
      <w:pPr>
        <w:numPr>
          <w:ilvl w:val="0"/>
          <w:numId w:val="2"/>
        </w:numPr>
        <w:jc w:val="both"/>
        <w:rPr>
          <w:rFonts w:ascii="Tahoma" w:hAnsi="Tahoma" w:cs="Tahoma"/>
          <w:sz w:val="22"/>
          <w:szCs w:val="22"/>
        </w:rPr>
      </w:pPr>
      <w:r>
        <w:rPr>
          <w:rFonts w:ascii="Tahoma" w:hAnsi="Tahoma" w:cs="Tahoma"/>
          <w:sz w:val="22"/>
          <w:szCs w:val="22"/>
        </w:rPr>
        <w:t>Système de contrôle interne, audits et supervision</w:t>
      </w:r>
    </w:p>
    <w:p w:rsidR="009B10F2" w:rsidRDefault="009B10F2" w:rsidP="009B10F2">
      <w:pPr>
        <w:jc w:val="both"/>
        <w:rPr>
          <w:rFonts w:ascii="Tahoma" w:hAnsi="Tahoma" w:cs="Tahoma"/>
          <w:sz w:val="22"/>
          <w:szCs w:val="22"/>
        </w:rPr>
      </w:pPr>
    </w:p>
    <w:p w:rsidR="009B10F2" w:rsidRPr="004C179C" w:rsidRDefault="009B10F2" w:rsidP="009B10F2">
      <w:pPr>
        <w:pStyle w:val="Heading2"/>
        <w:rPr>
          <w:rFonts w:ascii="Tahoma" w:hAnsi="Tahoma" w:cs="Tahoma"/>
          <w:b/>
          <w:sz w:val="22"/>
          <w:szCs w:val="22"/>
        </w:rPr>
      </w:pPr>
      <w:r w:rsidRPr="004C179C">
        <w:rPr>
          <w:rFonts w:ascii="Tahoma" w:hAnsi="Tahoma" w:cs="Tahoma"/>
          <w:b/>
          <w:sz w:val="22"/>
          <w:szCs w:val="22"/>
        </w:rPr>
        <w:t xml:space="preserve">Services, Clientèle et marché </w:t>
      </w:r>
    </w:p>
    <w:p w:rsidR="009B10F2" w:rsidRDefault="009B10F2" w:rsidP="009B10F2">
      <w:pPr>
        <w:jc w:val="both"/>
        <w:rPr>
          <w:rFonts w:ascii="Tahoma" w:hAnsi="Tahoma" w:cs="Tahoma"/>
          <w:sz w:val="22"/>
          <w:szCs w:val="22"/>
        </w:rPr>
      </w:pPr>
    </w:p>
    <w:p w:rsidR="009B10F2" w:rsidRDefault="009B10F2" w:rsidP="009B10F2">
      <w:pPr>
        <w:numPr>
          <w:ilvl w:val="0"/>
          <w:numId w:val="5"/>
        </w:numPr>
        <w:jc w:val="both"/>
        <w:rPr>
          <w:rFonts w:ascii="Tahoma" w:hAnsi="Tahoma" w:cs="Tahoma"/>
          <w:sz w:val="22"/>
          <w:szCs w:val="22"/>
        </w:rPr>
      </w:pPr>
      <w:r>
        <w:rPr>
          <w:rFonts w:ascii="Tahoma" w:hAnsi="Tahoma" w:cs="Tahoma"/>
          <w:sz w:val="22"/>
          <w:szCs w:val="22"/>
        </w:rPr>
        <w:t xml:space="preserve">Prêts </w:t>
      </w:r>
    </w:p>
    <w:p w:rsidR="009B10F2" w:rsidRDefault="009B10F2" w:rsidP="009B10F2">
      <w:pPr>
        <w:jc w:val="both"/>
      </w:pPr>
    </w:p>
    <w:tbl>
      <w:tblPr>
        <w:tblW w:w="971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2"/>
        <w:gridCol w:w="1263"/>
        <w:gridCol w:w="1264"/>
        <w:gridCol w:w="1264"/>
        <w:gridCol w:w="1264"/>
      </w:tblGrid>
      <w:tr w:rsidR="009B10F2">
        <w:trPr>
          <w:cantSplit/>
        </w:trPr>
        <w:tc>
          <w:tcPr>
            <w:tcW w:w="4662" w:type="dxa"/>
          </w:tcPr>
          <w:p w:rsidR="009B10F2" w:rsidRDefault="009B10F2" w:rsidP="009B10F2">
            <w:pPr>
              <w:jc w:val="both"/>
              <w:rPr>
                <w:rFonts w:ascii="Tahoma" w:hAnsi="Tahoma" w:cs="Tahoma"/>
                <w:sz w:val="20"/>
                <w:szCs w:val="20"/>
              </w:rPr>
            </w:pPr>
          </w:p>
        </w:tc>
        <w:tc>
          <w:tcPr>
            <w:tcW w:w="3791" w:type="dxa"/>
            <w:gridSpan w:val="3"/>
          </w:tcPr>
          <w:p w:rsidR="009B10F2" w:rsidRDefault="009B10F2" w:rsidP="009B10F2">
            <w:pPr>
              <w:jc w:val="both"/>
              <w:rPr>
                <w:rFonts w:ascii="Tahoma" w:hAnsi="Tahoma" w:cs="Tahoma"/>
                <w:sz w:val="20"/>
                <w:szCs w:val="20"/>
              </w:rPr>
            </w:pPr>
            <w:r>
              <w:rPr>
                <w:rFonts w:ascii="Tahoma" w:hAnsi="Tahoma" w:cs="Tahoma"/>
                <w:sz w:val="20"/>
                <w:szCs w:val="20"/>
              </w:rPr>
              <w:t>Réalisations</w:t>
            </w:r>
          </w:p>
        </w:tc>
        <w:tc>
          <w:tcPr>
            <w:tcW w:w="1264" w:type="dxa"/>
          </w:tcPr>
          <w:p w:rsidR="009B10F2" w:rsidRDefault="009B10F2" w:rsidP="009B10F2">
            <w:pPr>
              <w:jc w:val="both"/>
              <w:rPr>
                <w:rFonts w:ascii="Tahoma" w:hAnsi="Tahoma" w:cs="Tahoma"/>
                <w:sz w:val="20"/>
                <w:szCs w:val="20"/>
              </w:rPr>
            </w:pPr>
            <w:r>
              <w:rPr>
                <w:rFonts w:ascii="Tahoma" w:hAnsi="Tahoma" w:cs="Tahoma"/>
                <w:sz w:val="20"/>
                <w:szCs w:val="20"/>
              </w:rPr>
              <w:t>Projections</w:t>
            </w: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Rubriques</w:t>
            </w:r>
          </w:p>
        </w:tc>
        <w:tc>
          <w:tcPr>
            <w:tcW w:w="1263" w:type="dxa"/>
          </w:tcPr>
          <w:p w:rsidR="009B10F2" w:rsidRDefault="009B10F2" w:rsidP="00B31FE7">
            <w:pPr>
              <w:jc w:val="both"/>
              <w:rPr>
                <w:rFonts w:ascii="Tahoma" w:hAnsi="Tahoma" w:cs="Tahoma"/>
                <w:sz w:val="20"/>
                <w:szCs w:val="20"/>
              </w:rPr>
            </w:pPr>
            <w:r>
              <w:rPr>
                <w:rFonts w:ascii="Tahoma" w:hAnsi="Tahoma" w:cs="Tahoma"/>
                <w:sz w:val="20"/>
                <w:szCs w:val="20"/>
              </w:rPr>
              <w:t>31/12/200</w:t>
            </w:r>
            <w:r w:rsidR="00B31FE7">
              <w:rPr>
                <w:rFonts w:ascii="Tahoma" w:hAnsi="Tahoma" w:cs="Tahoma"/>
                <w:sz w:val="20"/>
                <w:szCs w:val="20"/>
              </w:rPr>
              <w:t>7</w:t>
            </w:r>
          </w:p>
        </w:tc>
        <w:tc>
          <w:tcPr>
            <w:tcW w:w="1264" w:type="dxa"/>
          </w:tcPr>
          <w:p w:rsidR="009B10F2" w:rsidRDefault="009B10F2" w:rsidP="00B31FE7">
            <w:pPr>
              <w:jc w:val="both"/>
              <w:rPr>
                <w:rFonts w:ascii="Tahoma" w:hAnsi="Tahoma" w:cs="Tahoma"/>
                <w:sz w:val="20"/>
                <w:szCs w:val="20"/>
              </w:rPr>
            </w:pPr>
            <w:r>
              <w:rPr>
                <w:rFonts w:ascii="Tahoma" w:hAnsi="Tahoma" w:cs="Tahoma"/>
                <w:sz w:val="20"/>
                <w:szCs w:val="20"/>
              </w:rPr>
              <w:t>31/12/200</w:t>
            </w:r>
            <w:r w:rsidR="00B31FE7">
              <w:rPr>
                <w:rFonts w:ascii="Tahoma" w:hAnsi="Tahoma" w:cs="Tahoma"/>
                <w:sz w:val="20"/>
                <w:szCs w:val="20"/>
              </w:rPr>
              <w:t>8</w:t>
            </w:r>
          </w:p>
        </w:tc>
        <w:tc>
          <w:tcPr>
            <w:tcW w:w="1264" w:type="dxa"/>
          </w:tcPr>
          <w:p w:rsidR="009B10F2" w:rsidRDefault="009B10F2" w:rsidP="00B31FE7">
            <w:pPr>
              <w:jc w:val="both"/>
              <w:rPr>
                <w:rFonts w:ascii="Tahoma" w:hAnsi="Tahoma" w:cs="Tahoma"/>
                <w:sz w:val="20"/>
                <w:szCs w:val="20"/>
              </w:rPr>
            </w:pPr>
            <w:r>
              <w:rPr>
                <w:rFonts w:ascii="Tahoma" w:hAnsi="Tahoma" w:cs="Tahoma"/>
                <w:sz w:val="20"/>
                <w:szCs w:val="20"/>
              </w:rPr>
              <w:t>31/12/200</w:t>
            </w:r>
            <w:r w:rsidR="00B31FE7">
              <w:rPr>
                <w:rFonts w:ascii="Tahoma" w:hAnsi="Tahoma" w:cs="Tahoma"/>
                <w:sz w:val="20"/>
                <w:szCs w:val="20"/>
              </w:rPr>
              <w:t>9</w:t>
            </w:r>
          </w:p>
        </w:tc>
        <w:tc>
          <w:tcPr>
            <w:tcW w:w="1264" w:type="dxa"/>
          </w:tcPr>
          <w:p w:rsidR="009B10F2" w:rsidRDefault="009B10F2" w:rsidP="00B31FE7">
            <w:pPr>
              <w:jc w:val="both"/>
              <w:rPr>
                <w:rFonts w:ascii="Tahoma" w:hAnsi="Tahoma" w:cs="Tahoma"/>
                <w:sz w:val="20"/>
                <w:szCs w:val="20"/>
              </w:rPr>
            </w:pPr>
            <w:r>
              <w:rPr>
                <w:rFonts w:ascii="Tahoma" w:hAnsi="Tahoma" w:cs="Tahoma"/>
                <w:sz w:val="20"/>
                <w:szCs w:val="20"/>
              </w:rPr>
              <w:t>31/12/20</w:t>
            </w:r>
            <w:r w:rsidR="00B31FE7">
              <w:rPr>
                <w:rFonts w:ascii="Tahoma" w:hAnsi="Tahoma" w:cs="Tahoma"/>
                <w:sz w:val="20"/>
                <w:szCs w:val="20"/>
              </w:rPr>
              <w:t>10</w:t>
            </w: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Nombre de prêts octroyés durant la période</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Montant de prêts déboursés durant la période</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 xml:space="preserve">Montant du prêt moyen </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Nombre de clients actifs</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Pourcentage de femmes</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Encours de prêts</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Encours moyen par client actif</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bl>
    <w:p w:rsidR="009B10F2" w:rsidRDefault="009B10F2" w:rsidP="009B10F2">
      <w:pPr>
        <w:pStyle w:val="BodyText31"/>
      </w:pPr>
    </w:p>
    <w:p w:rsidR="009B10F2" w:rsidRPr="000E51B0" w:rsidRDefault="009B10F2" w:rsidP="009B10F2">
      <w:pPr>
        <w:numPr>
          <w:ilvl w:val="0"/>
          <w:numId w:val="6"/>
        </w:numPr>
        <w:jc w:val="both"/>
        <w:rPr>
          <w:rFonts w:ascii="Tahoma" w:hAnsi="Tahoma" w:cs="Tahoma"/>
          <w:sz w:val="22"/>
          <w:szCs w:val="22"/>
        </w:rPr>
      </w:pPr>
      <w:r w:rsidRPr="000E51B0">
        <w:rPr>
          <w:rFonts w:ascii="Tahoma" w:hAnsi="Tahoma" w:cs="Tahoma"/>
          <w:sz w:val="22"/>
          <w:szCs w:val="22"/>
        </w:rPr>
        <w:t>Epargne</w:t>
      </w:r>
    </w:p>
    <w:p w:rsidR="009B10F2" w:rsidRDefault="009B10F2" w:rsidP="009B10F2">
      <w:pPr>
        <w:jc w:val="both"/>
        <w:rPr>
          <w:rFonts w:ascii="Tahoma" w:hAnsi="Tahoma" w:cs="Tahoma"/>
          <w:sz w:val="22"/>
          <w:szCs w:val="22"/>
        </w:rPr>
      </w:pPr>
    </w:p>
    <w:tbl>
      <w:tblPr>
        <w:tblW w:w="971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2"/>
        <w:gridCol w:w="1263"/>
        <w:gridCol w:w="1264"/>
        <w:gridCol w:w="1264"/>
        <w:gridCol w:w="1264"/>
      </w:tblGrid>
      <w:tr w:rsidR="009B10F2">
        <w:trPr>
          <w:cantSplit/>
        </w:trPr>
        <w:tc>
          <w:tcPr>
            <w:tcW w:w="4662" w:type="dxa"/>
          </w:tcPr>
          <w:p w:rsidR="009B10F2" w:rsidRDefault="009B10F2" w:rsidP="009B10F2">
            <w:pPr>
              <w:jc w:val="both"/>
              <w:rPr>
                <w:rFonts w:ascii="Tahoma" w:hAnsi="Tahoma" w:cs="Tahoma"/>
                <w:sz w:val="20"/>
                <w:szCs w:val="20"/>
              </w:rPr>
            </w:pPr>
          </w:p>
        </w:tc>
        <w:tc>
          <w:tcPr>
            <w:tcW w:w="3791" w:type="dxa"/>
            <w:gridSpan w:val="3"/>
          </w:tcPr>
          <w:p w:rsidR="009B10F2" w:rsidRDefault="009B10F2" w:rsidP="009B10F2">
            <w:pPr>
              <w:jc w:val="both"/>
              <w:rPr>
                <w:rFonts w:ascii="Tahoma" w:hAnsi="Tahoma" w:cs="Tahoma"/>
                <w:sz w:val="20"/>
                <w:szCs w:val="20"/>
              </w:rPr>
            </w:pPr>
            <w:r>
              <w:rPr>
                <w:rFonts w:ascii="Tahoma" w:hAnsi="Tahoma" w:cs="Tahoma"/>
                <w:sz w:val="20"/>
                <w:szCs w:val="20"/>
              </w:rPr>
              <w:t>Réalisations</w:t>
            </w:r>
          </w:p>
        </w:tc>
        <w:tc>
          <w:tcPr>
            <w:tcW w:w="1264" w:type="dxa"/>
          </w:tcPr>
          <w:p w:rsidR="009B10F2" w:rsidRDefault="009B10F2" w:rsidP="009B10F2">
            <w:pPr>
              <w:jc w:val="both"/>
              <w:rPr>
                <w:rFonts w:ascii="Tahoma" w:hAnsi="Tahoma" w:cs="Tahoma"/>
                <w:sz w:val="20"/>
                <w:szCs w:val="20"/>
              </w:rPr>
            </w:pPr>
            <w:r>
              <w:rPr>
                <w:rFonts w:ascii="Tahoma" w:hAnsi="Tahoma" w:cs="Tahoma"/>
                <w:sz w:val="20"/>
                <w:szCs w:val="20"/>
              </w:rPr>
              <w:t>Projections</w:t>
            </w:r>
          </w:p>
        </w:tc>
      </w:tr>
      <w:tr w:rsidR="00B31FE7">
        <w:trPr>
          <w:cantSplit/>
        </w:trPr>
        <w:tc>
          <w:tcPr>
            <w:tcW w:w="4662" w:type="dxa"/>
          </w:tcPr>
          <w:p w:rsidR="00B31FE7" w:rsidRDefault="00B31FE7" w:rsidP="009B10F2">
            <w:pPr>
              <w:jc w:val="both"/>
              <w:rPr>
                <w:rFonts w:ascii="Tahoma" w:hAnsi="Tahoma" w:cs="Tahoma"/>
                <w:sz w:val="20"/>
                <w:szCs w:val="20"/>
              </w:rPr>
            </w:pPr>
            <w:r>
              <w:rPr>
                <w:rFonts w:ascii="Tahoma" w:hAnsi="Tahoma" w:cs="Tahoma"/>
                <w:sz w:val="20"/>
                <w:szCs w:val="20"/>
              </w:rPr>
              <w:t>Rubriques</w:t>
            </w:r>
          </w:p>
        </w:tc>
        <w:tc>
          <w:tcPr>
            <w:tcW w:w="1263" w:type="dxa"/>
          </w:tcPr>
          <w:p w:rsidR="00B31FE7" w:rsidRDefault="00B31FE7" w:rsidP="000C399D">
            <w:pPr>
              <w:jc w:val="both"/>
              <w:rPr>
                <w:rFonts w:ascii="Tahoma" w:hAnsi="Tahoma" w:cs="Tahoma"/>
                <w:sz w:val="20"/>
                <w:szCs w:val="20"/>
              </w:rPr>
            </w:pPr>
            <w:r>
              <w:rPr>
                <w:rFonts w:ascii="Tahoma" w:hAnsi="Tahoma" w:cs="Tahoma"/>
                <w:sz w:val="20"/>
                <w:szCs w:val="20"/>
              </w:rPr>
              <w:t>31/12/2007</w:t>
            </w:r>
          </w:p>
        </w:tc>
        <w:tc>
          <w:tcPr>
            <w:tcW w:w="1264" w:type="dxa"/>
          </w:tcPr>
          <w:p w:rsidR="00B31FE7" w:rsidRDefault="00B31FE7" w:rsidP="000C399D">
            <w:pPr>
              <w:jc w:val="both"/>
              <w:rPr>
                <w:rFonts w:ascii="Tahoma" w:hAnsi="Tahoma" w:cs="Tahoma"/>
                <w:sz w:val="20"/>
                <w:szCs w:val="20"/>
              </w:rPr>
            </w:pPr>
            <w:r>
              <w:rPr>
                <w:rFonts w:ascii="Tahoma" w:hAnsi="Tahoma" w:cs="Tahoma"/>
                <w:sz w:val="20"/>
                <w:szCs w:val="20"/>
              </w:rPr>
              <w:t>31/12/2008</w:t>
            </w:r>
          </w:p>
        </w:tc>
        <w:tc>
          <w:tcPr>
            <w:tcW w:w="1264" w:type="dxa"/>
          </w:tcPr>
          <w:p w:rsidR="00B31FE7" w:rsidRDefault="00B31FE7" w:rsidP="000C399D">
            <w:pPr>
              <w:jc w:val="both"/>
              <w:rPr>
                <w:rFonts w:ascii="Tahoma" w:hAnsi="Tahoma" w:cs="Tahoma"/>
                <w:sz w:val="20"/>
                <w:szCs w:val="20"/>
              </w:rPr>
            </w:pPr>
            <w:r>
              <w:rPr>
                <w:rFonts w:ascii="Tahoma" w:hAnsi="Tahoma" w:cs="Tahoma"/>
                <w:sz w:val="20"/>
                <w:szCs w:val="20"/>
              </w:rPr>
              <w:t>31/12/2009</w:t>
            </w:r>
          </w:p>
        </w:tc>
        <w:tc>
          <w:tcPr>
            <w:tcW w:w="1264" w:type="dxa"/>
          </w:tcPr>
          <w:p w:rsidR="00B31FE7" w:rsidRDefault="00B31FE7" w:rsidP="000C399D">
            <w:pPr>
              <w:jc w:val="both"/>
              <w:rPr>
                <w:rFonts w:ascii="Tahoma" w:hAnsi="Tahoma" w:cs="Tahoma"/>
                <w:sz w:val="20"/>
                <w:szCs w:val="20"/>
              </w:rPr>
            </w:pPr>
            <w:r>
              <w:rPr>
                <w:rFonts w:ascii="Tahoma" w:hAnsi="Tahoma" w:cs="Tahoma"/>
                <w:sz w:val="20"/>
                <w:szCs w:val="20"/>
              </w:rPr>
              <w:t>31/12/2010</w:t>
            </w: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Nombre d'épargnants (volontaires et forcés)</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Pourcentage de femmes</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Encours de l'épargne</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r w:rsidR="009B10F2">
        <w:trPr>
          <w:cantSplit/>
        </w:trPr>
        <w:tc>
          <w:tcPr>
            <w:tcW w:w="4662" w:type="dxa"/>
          </w:tcPr>
          <w:p w:rsidR="009B10F2" w:rsidRDefault="009B10F2" w:rsidP="009B10F2">
            <w:pPr>
              <w:jc w:val="both"/>
              <w:rPr>
                <w:rFonts w:ascii="Tahoma" w:hAnsi="Tahoma" w:cs="Tahoma"/>
                <w:sz w:val="20"/>
                <w:szCs w:val="20"/>
              </w:rPr>
            </w:pPr>
            <w:r>
              <w:rPr>
                <w:rFonts w:ascii="Tahoma" w:hAnsi="Tahoma" w:cs="Tahoma"/>
                <w:sz w:val="20"/>
                <w:szCs w:val="20"/>
              </w:rPr>
              <w:t>Encours moyen par épargnant</w:t>
            </w:r>
          </w:p>
        </w:tc>
        <w:tc>
          <w:tcPr>
            <w:tcW w:w="1263"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c>
          <w:tcPr>
            <w:tcW w:w="1264" w:type="dxa"/>
          </w:tcPr>
          <w:p w:rsidR="009B10F2" w:rsidRDefault="009B10F2" w:rsidP="009B10F2">
            <w:pPr>
              <w:jc w:val="both"/>
              <w:rPr>
                <w:rFonts w:ascii="Tahoma" w:hAnsi="Tahoma" w:cs="Tahoma"/>
                <w:sz w:val="20"/>
                <w:szCs w:val="20"/>
              </w:rPr>
            </w:pPr>
          </w:p>
        </w:tc>
      </w:tr>
    </w:tbl>
    <w:p w:rsidR="009B10F2" w:rsidRDefault="009B10F2" w:rsidP="009B10F2">
      <w:pPr>
        <w:jc w:val="both"/>
      </w:pPr>
    </w:p>
    <w:p w:rsidR="009B10F2" w:rsidRDefault="004C179C" w:rsidP="004C179C">
      <w:pPr>
        <w:ind w:left="360" w:hanging="360"/>
        <w:jc w:val="both"/>
        <w:rPr>
          <w:rFonts w:ascii="Tahoma" w:hAnsi="Tahoma" w:cs="Tahoma"/>
          <w:sz w:val="22"/>
          <w:szCs w:val="22"/>
        </w:rPr>
      </w:pPr>
      <w:r>
        <w:rPr>
          <w:rFonts w:ascii="Tahoma" w:hAnsi="Tahoma" w:cs="Tahoma"/>
          <w:sz w:val="22"/>
          <w:szCs w:val="22"/>
        </w:rPr>
        <w:t>C.</w:t>
      </w:r>
      <w:r>
        <w:rPr>
          <w:rFonts w:ascii="Tahoma" w:hAnsi="Tahoma" w:cs="Tahoma"/>
          <w:sz w:val="22"/>
          <w:szCs w:val="22"/>
        </w:rPr>
        <w:tab/>
      </w:r>
      <w:r w:rsidR="009B10F2">
        <w:rPr>
          <w:rFonts w:ascii="Tahoma" w:hAnsi="Tahoma" w:cs="Tahoma"/>
          <w:sz w:val="22"/>
          <w:szCs w:val="22"/>
        </w:rPr>
        <w:t>Services non financiers</w:t>
      </w:r>
    </w:p>
    <w:p w:rsidR="009B10F2" w:rsidRDefault="009B10F2" w:rsidP="009B10F2">
      <w:pPr>
        <w:jc w:val="both"/>
        <w:rPr>
          <w:rFonts w:ascii="Tahoma" w:hAnsi="Tahoma" w:cs="Tahoma"/>
          <w:sz w:val="22"/>
          <w:szCs w:val="22"/>
        </w:rPr>
      </w:pPr>
    </w:p>
    <w:p w:rsidR="009B10F2" w:rsidRDefault="009B10F2" w:rsidP="009B10F2">
      <w:pPr>
        <w:numPr>
          <w:ilvl w:val="0"/>
          <w:numId w:val="7"/>
        </w:numPr>
        <w:jc w:val="both"/>
        <w:rPr>
          <w:rFonts w:ascii="Tahoma" w:hAnsi="Tahoma" w:cs="Tahoma"/>
          <w:sz w:val="22"/>
          <w:szCs w:val="22"/>
        </w:rPr>
      </w:pPr>
      <w:r>
        <w:rPr>
          <w:rFonts w:ascii="Tahoma" w:hAnsi="Tahoma" w:cs="Tahoma"/>
          <w:sz w:val="22"/>
          <w:szCs w:val="22"/>
        </w:rPr>
        <w:t>Clientèle</w:t>
      </w:r>
    </w:p>
    <w:p w:rsidR="009B10F2" w:rsidRDefault="009B10F2" w:rsidP="009B10F2">
      <w:pPr>
        <w:jc w:val="both"/>
        <w:rPr>
          <w:rFonts w:ascii="Tahoma" w:hAnsi="Tahoma" w:cs="Tahoma"/>
          <w:sz w:val="22"/>
          <w:szCs w:val="22"/>
        </w:rPr>
      </w:pPr>
    </w:p>
    <w:p w:rsidR="009B10F2" w:rsidRPr="004C179C" w:rsidRDefault="009B10F2" w:rsidP="009B10F2">
      <w:pPr>
        <w:pStyle w:val="Heading2"/>
        <w:rPr>
          <w:rFonts w:ascii="Tahoma" w:hAnsi="Tahoma" w:cs="Tahoma"/>
          <w:b/>
          <w:sz w:val="22"/>
          <w:szCs w:val="22"/>
        </w:rPr>
      </w:pPr>
      <w:r w:rsidRPr="004C179C">
        <w:rPr>
          <w:rFonts w:ascii="Tahoma" w:hAnsi="Tahoma" w:cs="Tahoma"/>
          <w:b/>
          <w:sz w:val="22"/>
          <w:szCs w:val="22"/>
        </w:rPr>
        <w:t>Objectifs stratégiques</w:t>
      </w:r>
    </w:p>
    <w:p w:rsidR="009B10F2" w:rsidRDefault="009B10F2" w:rsidP="009B10F2">
      <w:pPr>
        <w:numPr>
          <w:ilvl w:val="0"/>
          <w:numId w:val="3"/>
        </w:numPr>
        <w:jc w:val="both"/>
        <w:rPr>
          <w:rFonts w:ascii="Tahoma" w:hAnsi="Tahoma" w:cs="Tahoma"/>
          <w:sz w:val="22"/>
          <w:szCs w:val="22"/>
        </w:rPr>
      </w:pPr>
      <w:r>
        <w:rPr>
          <w:rFonts w:ascii="Tahoma" w:hAnsi="Tahoma" w:cs="Tahoma"/>
          <w:sz w:val="22"/>
          <w:szCs w:val="22"/>
        </w:rPr>
        <w:t>Vision et Objectifs</w:t>
      </w:r>
    </w:p>
    <w:p w:rsidR="009B10F2" w:rsidRDefault="009B10F2" w:rsidP="009B10F2">
      <w:pPr>
        <w:jc w:val="both"/>
        <w:rPr>
          <w:rFonts w:ascii="Tahoma" w:hAnsi="Tahoma" w:cs="Tahoma"/>
          <w:sz w:val="22"/>
          <w:szCs w:val="22"/>
        </w:rPr>
      </w:pPr>
    </w:p>
    <w:p w:rsidR="009B10F2" w:rsidRDefault="009B10F2" w:rsidP="009B10F2">
      <w:pPr>
        <w:numPr>
          <w:ilvl w:val="0"/>
          <w:numId w:val="3"/>
        </w:numPr>
        <w:jc w:val="both"/>
        <w:rPr>
          <w:rFonts w:ascii="Tahoma" w:hAnsi="Tahoma" w:cs="Tahoma"/>
          <w:sz w:val="22"/>
          <w:szCs w:val="22"/>
        </w:rPr>
      </w:pPr>
      <w:r>
        <w:rPr>
          <w:rFonts w:ascii="Tahoma" w:hAnsi="Tahoma" w:cs="Tahoma"/>
          <w:sz w:val="22"/>
          <w:szCs w:val="22"/>
        </w:rPr>
        <w:t>Objectifs immédiats et à moyen terme</w:t>
      </w:r>
    </w:p>
    <w:p w:rsidR="009B10F2" w:rsidRDefault="009B10F2" w:rsidP="009B10F2">
      <w:pPr>
        <w:jc w:val="both"/>
      </w:pPr>
    </w:p>
    <w:p w:rsidR="009B10F2" w:rsidRPr="004C179C" w:rsidRDefault="009B10F2" w:rsidP="009B10F2">
      <w:pPr>
        <w:numPr>
          <w:ilvl w:val="0"/>
          <w:numId w:val="3"/>
        </w:numPr>
        <w:jc w:val="both"/>
        <w:rPr>
          <w:rFonts w:ascii="Tahoma" w:hAnsi="Tahoma" w:cs="Tahoma"/>
          <w:sz w:val="22"/>
          <w:szCs w:val="22"/>
        </w:rPr>
      </w:pPr>
      <w:r w:rsidRPr="004C179C">
        <w:rPr>
          <w:rFonts w:ascii="Tahoma" w:hAnsi="Tahoma" w:cs="Tahoma"/>
          <w:sz w:val="22"/>
          <w:szCs w:val="22"/>
        </w:rPr>
        <w:t xml:space="preserve">Rôle du </w:t>
      </w:r>
      <w:r w:rsidR="00B0460F">
        <w:rPr>
          <w:rFonts w:ascii="Tahoma" w:hAnsi="Tahoma" w:cs="Tahoma"/>
          <w:sz w:val="22"/>
          <w:szCs w:val="22"/>
        </w:rPr>
        <w:t>PASMIF</w:t>
      </w:r>
    </w:p>
    <w:p w:rsidR="009B10F2" w:rsidRDefault="009B10F2" w:rsidP="009B10F2">
      <w:pPr>
        <w:jc w:val="both"/>
      </w:pPr>
    </w:p>
    <w:p w:rsidR="009B10F2" w:rsidRDefault="009B10F2" w:rsidP="009B10F2">
      <w:pPr>
        <w:pStyle w:val="Heading1"/>
        <w:jc w:val="both"/>
        <w:rPr>
          <w:rFonts w:ascii="Tahoma" w:hAnsi="Tahoma" w:cs="Tahoma"/>
          <w:b/>
          <w:shadow/>
          <w:sz w:val="20"/>
          <w:szCs w:val="20"/>
        </w:rPr>
      </w:pPr>
      <w:r>
        <w:rPr>
          <w:rFonts w:ascii="Tahoma" w:hAnsi="Tahoma" w:cs="Tahoma"/>
          <w:b/>
          <w:shadow/>
          <w:sz w:val="20"/>
          <w:szCs w:val="20"/>
        </w:rPr>
        <w:lastRenderedPageBreak/>
        <w:t xml:space="preserve">IV. </w:t>
      </w:r>
      <w:r>
        <w:rPr>
          <w:rFonts w:ascii="Tahoma" w:hAnsi="Tahoma" w:cs="Tahoma"/>
          <w:b/>
          <w:shadow/>
          <w:sz w:val="20"/>
          <w:szCs w:val="20"/>
          <w:u w:val="single"/>
        </w:rPr>
        <w:t>Performance financière</w:t>
      </w:r>
    </w:p>
    <w:p w:rsidR="009B10F2" w:rsidRDefault="009B10F2" w:rsidP="009B10F2">
      <w:pPr>
        <w:jc w:val="both"/>
        <w:rPr>
          <w:rFonts w:ascii="Tahoma" w:hAnsi="Tahoma" w:cs="Tahoma"/>
          <w:sz w:val="20"/>
          <w:szCs w:val="20"/>
        </w:rPr>
      </w:pPr>
    </w:p>
    <w:p w:rsidR="009B10F2" w:rsidRDefault="009B10F2" w:rsidP="009B10F2">
      <w:pPr>
        <w:numPr>
          <w:ilvl w:val="0"/>
          <w:numId w:val="4"/>
        </w:numPr>
        <w:jc w:val="both"/>
        <w:rPr>
          <w:rFonts w:ascii="Tahoma" w:hAnsi="Tahoma" w:cs="Tahoma"/>
          <w:sz w:val="20"/>
          <w:szCs w:val="20"/>
        </w:rPr>
      </w:pPr>
      <w:r>
        <w:rPr>
          <w:rFonts w:ascii="Tahoma" w:hAnsi="Tahoma" w:cs="Tahoma"/>
          <w:sz w:val="20"/>
          <w:szCs w:val="20"/>
        </w:rPr>
        <w:t xml:space="preserve">Compte de résultat </w:t>
      </w:r>
    </w:p>
    <w:p w:rsidR="009B10F2" w:rsidRDefault="009B10F2" w:rsidP="009B10F2">
      <w:pPr>
        <w:jc w:val="both"/>
        <w:rPr>
          <w:rFonts w:ascii="Tahoma" w:hAnsi="Tahoma" w:cs="Tahoma"/>
          <w:sz w:val="20"/>
          <w:szCs w:val="20"/>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1504"/>
        <w:gridCol w:w="1505"/>
        <w:gridCol w:w="1505"/>
      </w:tblGrid>
      <w:tr w:rsidR="00B31FE7" w:rsidTr="00B31FE7">
        <w:trPr>
          <w:cantSplit/>
        </w:trPr>
        <w:tc>
          <w:tcPr>
            <w:tcW w:w="5032" w:type="dxa"/>
          </w:tcPr>
          <w:p w:rsidR="00B31FE7" w:rsidRDefault="00B31FE7" w:rsidP="009B10F2">
            <w:pPr>
              <w:jc w:val="both"/>
              <w:rPr>
                <w:rFonts w:ascii="Tahoma" w:hAnsi="Tahoma" w:cs="Tahoma"/>
                <w:sz w:val="20"/>
                <w:szCs w:val="20"/>
              </w:rPr>
            </w:pPr>
            <w:r>
              <w:rPr>
                <w:rFonts w:ascii="Tahoma" w:hAnsi="Tahoma" w:cs="Tahoma"/>
                <w:sz w:val="20"/>
                <w:szCs w:val="20"/>
              </w:rPr>
              <w:t>Rubriques</w:t>
            </w:r>
          </w:p>
        </w:tc>
        <w:tc>
          <w:tcPr>
            <w:tcW w:w="1504" w:type="dxa"/>
          </w:tcPr>
          <w:p w:rsidR="00B31FE7" w:rsidRDefault="00B31FE7" w:rsidP="000C399D">
            <w:pPr>
              <w:jc w:val="both"/>
              <w:rPr>
                <w:rFonts w:ascii="Tahoma" w:hAnsi="Tahoma" w:cs="Tahoma"/>
                <w:sz w:val="20"/>
                <w:szCs w:val="20"/>
              </w:rPr>
            </w:pPr>
            <w:r>
              <w:rPr>
                <w:rFonts w:ascii="Tahoma" w:hAnsi="Tahoma" w:cs="Tahoma"/>
                <w:sz w:val="20"/>
                <w:szCs w:val="20"/>
              </w:rPr>
              <w:t>31/12/2007</w:t>
            </w:r>
          </w:p>
        </w:tc>
        <w:tc>
          <w:tcPr>
            <w:tcW w:w="1505" w:type="dxa"/>
          </w:tcPr>
          <w:p w:rsidR="00B31FE7" w:rsidRDefault="00B31FE7" w:rsidP="000C399D">
            <w:pPr>
              <w:jc w:val="both"/>
              <w:rPr>
                <w:rFonts w:ascii="Tahoma" w:hAnsi="Tahoma" w:cs="Tahoma"/>
                <w:sz w:val="20"/>
                <w:szCs w:val="20"/>
              </w:rPr>
            </w:pPr>
            <w:r>
              <w:rPr>
                <w:rFonts w:ascii="Tahoma" w:hAnsi="Tahoma" w:cs="Tahoma"/>
                <w:sz w:val="20"/>
                <w:szCs w:val="20"/>
              </w:rPr>
              <w:t>31/12/2008</w:t>
            </w:r>
          </w:p>
        </w:tc>
        <w:tc>
          <w:tcPr>
            <w:tcW w:w="1505" w:type="dxa"/>
          </w:tcPr>
          <w:p w:rsidR="00B31FE7" w:rsidRDefault="00B31FE7" w:rsidP="000C399D">
            <w:pPr>
              <w:jc w:val="both"/>
              <w:rPr>
                <w:rFonts w:ascii="Tahoma" w:hAnsi="Tahoma" w:cs="Tahoma"/>
                <w:sz w:val="20"/>
                <w:szCs w:val="20"/>
              </w:rPr>
            </w:pPr>
            <w:r>
              <w:rPr>
                <w:rFonts w:ascii="Tahoma" w:hAnsi="Tahoma" w:cs="Tahoma"/>
                <w:sz w:val="20"/>
                <w:szCs w:val="20"/>
              </w:rPr>
              <w:t>31/12/2009</w:t>
            </w: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Produits financiers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Charges financières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Produit Net Financier</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Frais de personnel</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Autres Frais généraux</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Produits divers d'exploitation</w:t>
            </w:r>
          </w:p>
        </w:tc>
        <w:tc>
          <w:tcPr>
            <w:tcW w:w="1504" w:type="dxa"/>
          </w:tcPr>
          <w:p w:rsidR="009B10F2" w:rsidRDefault="009B10F2" w:rsidP="009B10F2">
            <w:pPr>
              <w:jc w:val="both"/>
              <w:rPr>
                <w:rFonts w:ascii="Tahoma" w:hAnsi="Tahoma" w:cs="Tahoma"/>
                <w:b/>
                <w:sz w:val="20"/>
                <w:szCs w:val="20"/>
              </w:rPr>
            </w:pPr>
          </w:p>
        </w:tc>
        <w:tc>
          <w:tcPr>
            <w:tcW w:w="1505" w:type="dxa"/>
          </w:tcPr>
          <w:p w:rsidR="009B10F2" w:rsidRDefault="009B10F2" w:rsidP="009B10F2">
            <w:pPr>
              <w:jc w:val="both"/>
              <w:rPr>
                <w:rFonts w:ascii="Tahoma" w:hAnsi="Tahoma" w:cs="Tahoma"/>
                <w:b/>
                <w:sz w:val="20"/>
                <w:szCs w:val="20"/>
              </w:rPr>
            </w:pPr>
          </w:p>
        </w:tc>
        <w:tc>
          <w:tcPr>
            <w:tcW w:w="1505" w:type="dxa"/>
          </w:tcPr>
          <w:p w:rsidR="009B10F2" w:rsidRDefault="009B10F2" w:rsidP="009B10F2">
            <w:pPr>
              <w:jc w:val="both"/>
              <w:rPr>
                <w:rFonts w:ascii="Tahoma" w:hAnsi="Tahoma" w:cs="Tahoma"/>
                <w:b/>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Résultat brut d'exploitation avant amortissements et provisions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Dotations aux amortissements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Reprises sur amortissements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Marge de couverture de risque</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Reprise sur provisions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Dotations aux provisions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Résultat net d'exploitation après amortissements et provisions</w:t>
            </w:r>
          </w:p>
        </w:tc>
        <w:tc>
          <w:tcPr>
            <w:tcW w:w="1504" w:type="dxa"/>
          </w:tcPr>
          <w:p w:rsidR="009B10F2" w:rsidRDefault="009B10F2" w:rsidP="009B10F2">
            <w:pPr>
              <w:jc w:val="both"/>
              <w:rPr>
                <w:rFonts w:ascii="Tahoma" w:hAnsi="Tahoma" w:cs="Tahoma"/>
                <w:b/>
                <w:sz w:val="20"/>
                <w:szCs w:val="20"/>
              </w:rPr>
            </w:pPr>
          </w:p>
        </w:tc>
        <w:tc>
          <w:tcPr>
            <w:tcW w:w="1505" w:type="dxa"/>
          </w:tcPr>
          <w:p w:rsidR="009B10F2" w:rsidRDefault="009B10F2" w:rsidP="009B10F2">
            <w:pPr>
              <w:jc w:val="both"/>
              <w:rPr>
                <w:rFonts w:ascii="Tahoma" w:hAnsi="Tahoma" w:cs="Tahoma"/>
                <w:b/>
                <w:sz w:val="20"/>
                <w:szCs w:val="20"/>
              </w:rPr>
            </w:pPr>
          </w:p>
        </w:tc>
        <w:tc>
          <w:tcPr>
            <w:tcW w:w="1505" w:type="dxa"/>
          </w:tcPr>
          <w:p w:rsidR="009B10F2" w:rsidRDefault="009B10F2" w:rsidP="009B10F2">
            <w:pPr>
              <w:jc w:val="both"/>
              <w:rPr>
                <w:rFonts w:ascii="Tahoma" w:hAnsi="Tahoma" w:cs="Tahoma"/>
                <w:b/>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Subventions d'exploitation</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Produits exceptionnels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Charges exceptionnelles</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Résultat avant impôt</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Impôt</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r w:rsidR="009B10F2" w:rsidTr="00B31FE7">
        <w:trPr>
          <w:cantSplit/>
        </w:trPr>
        <w:tc>
          <w:tcPr>
            <w:tcW w:w="5032" w:type="dxa"/>
          </w:tcPr>
          <w:p w:rsidR="009B10F2" w:rsidRDefault="009B10F2" w:rsidP="009B10F2">
            <w:pPr>
              <w:jc w:val="both"/>
              <w:rPr>
                <w:rFonts w:ascii="Tahoma" w:hAnsi="Tahoma" w:cs="Tahoma"/>
                <w:snapToGrid w:val="0"/>
                <w:color w:val="000000"/>
                <w:sz w:val="20"/>
                <w:szCs w:val="20"/>
              </w:rPr>
            </w:pPr>
            <w:r>
              <w:rPr>
                <w:rFonts w:ascii="Tahoma" w:hAnsi="Tahoma" w:cs="Tahoma"/>
                <w:snapToGrid w:val="0"/>
                <w:color w:val="000000"/>
                <w:sz w:val="20"/>
                <w:szCs w:val="20"/>
              </w:rPr>
              <w:t>= Résultat net après impôt</w:t>
            </w:r>
          </w:p>
        </w:tc>
        <w:tc>
          <w:tcPr>
            <w:tcW w:w="1504"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c>
          <w:tcPr>
            <w:tcW w:w="1505" w:type="dxa"/>
          </w:tcPr>
          <w:p w:rsidR="009B10F2" w:rsidRDefault="009B10F2" w:rsidP="009B10F2">
            <w:pPr>
              <w:jc w:val="both"/>
              <w:rPr>
                <w:rFonts w:ascii="Tahoma" w:hAnsi="Tahoma" w:cs="Tahoma"/>
                <w:sz w:val="20"/>
                <w:szCs w:val="20"/>
              </w:rPr>
            </w:pPr>
          </w:p>
        </w:tc>
      </w:tr>
    </w:tbl>
    <w:p w:rsidR="009B10F2" w:rsidRDefault="009B10F2" w:rsidP="009B10F2">
      <w:pPr>
        <w:jc w:val="both"/>
        <w:rPr>
          <w:rFonts w:ascii="Tahoma" w:hAnsi="Tahoma" w:cs="Tahoma"/>
          <w:sz w:val="20"/>
          <w:szCs w:val="20"/>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 xml:space="preserve">Bilan </w:t>
      </w:r>
    </w:p>
    <w:p w:rsidR="009B10F2" w:rsidRDefault="009B10F2" w:rsidP="009B10F2">
      <w:pPr>
        <w:pStyle w:val="BodyText31"/>
        <w:rPr>
          <w:rFonts w:ascii="Tahoma" w:hAnsi="Tahoma" w:cs="Tahoma"/>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6"/>
        <w:gridCol w:w="1498"/>
        <w:gridCol w:w="1498"/>
        <w:gridCol w:w="1498"/>
      </w:tblGrid>
      <w:tr w:rsidR="00B31FE7">
        <w:tc>
          <w:tcPr>
            <w:tcW w:w="5026" w:type="dxa"/>
          </w:tcPr>
          <w:p w:rsidR="00B31FE7" w:rsidRDefault="00B31FE7" w:rsidP="009B10F2">
            <w:pPr>
              <w:jc w:val="both"/>
              <w:rPr>
                <w:rFonts w:ascii="Tahoma" w:hAnsi="Tahoma" w:cs="Tahoma"/>
                <w:sz w:val="22"/>
                <w:szCs w:val="22"/>
              </w:rPr>
            </w:pPr>
            <w:r>
              <w:rPr>
                <w:rFonts w:ascii="Tahoma" w:hAnsi="Tahoma" w:cs="Tahoma"/>
                <w:sz w:val="22"/>
                <w:szCs w:val="22"/>
              </w:rPr>
              <w:t>Rubriques</w:t>
            </w:r>
          </w:p>
        </w:tc>
        <w:tc>
          <w:tcPr>
            <w:tcW w:w="1498" w:type="dxa"/>
          </w:tcPr>
          <w:p w:rsidR="00B31FE7" w:rsidRDefault="00B31FE7" w:rsidP="000C399D">
            <w:pPr>
              <w:jc w:val="both"/>
              <w:rPr>
                <w:rFonts w:ascii="Tahoma" w:hAnsi="Tahoma" w:cs="Tahoma"/>
                <w:sz w:val="20"/>
                <w:szCs w:val="20"/>
              </w:rPr>
            </w:pPr>
            <w:r>
              <w:rPr>
                <w:rFonts w:ascii="Tahoma" w:hAnsi="Tahoma" w:cs="Tahoma"/>
                <w:sz w:val="20"/>
                <w:szCs w:val="20"/>
              </w:rPr>
              <w:t>31/12/2007</w:t>
            </w:r>
          </w:p>
        </w:tc>
        <w:tc>
          <w:tcPr>
            <w:tcW w:w="1498" w:type="dxa"/>
          </w:tcPr>
          <w:p w:rsidR="00B31FE7" w:rsidRDefault="00B31FE7" w:rsidP="000C399D">
            <w:pPr>
              <w:jc w:val="both"/>
              <w:rPr>
                <w:rFonts w:ascii="Tahoma" w:hAnsi="Tahoma" w:cs="Tahoma"/>
                <w:sz w:val="20"/>
                <w:szCs w:val="20"/>
              </w:rPr>
            </w:pPr>
            <w:r>
              <w:rPr>
                <w:rFonts w:ascii="Tahoma" w:hAnsi="Tahoma" w:cs="Tahoma"/>
                <w:sz w:val="20"/>
                <w:szCs w:val="20"/>
              </w:rPr>
              <w:t>31/12/2008</w:t>
            </w:r>
          </w:p>
        </w:tc>
        <w:tc>
          <w:tcPr>
            <w:tcW w:w="1498" w:type="dxa"/>
          </w:tcPr>
          <w:p w:rsidR="00B31FE7" w:rsidRDefault="00B31FE7" w:rsidP="000C399D">
            <w:pPr>
              <w:jc w:val="both"/>
              <w:rPr>
                <w:rFonts w:ascii="Tahoma" w:hAnsi="Tahoma" w:cs="Tahoma"/>
                <w:sz w:val="20"/>
                <w:szCs w:val="20"/>
              </w:rPr>
            </w:pPr>
            <w:r>
              <w:rPr>
                <w:rFonts w:ascii="Tahoma" w:hAnsi="Tahoma" w:cs="Tahoma"/>
                <w:sz w:val="20"/>
                <w:szCs w:val="20"/>
              </w:rPr>
              <w:t>31/12/2009</w:t>
            </w: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Opérations avec les institutions financières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Opérations avec la clientèle</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Opérations diverses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Immobilisations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b/>
                <w:sz w:val="22"/>
                <w:szCs w:val="22"/>
              </w:rPr>
            </w:pPr>
            <w:r>
              <w:rPr>
                <w:rFonts w:ascii="Tahoma" w:hAnsi="Tahoma" w:cs="Tahoma"/>
                <w:b/>
                <w:sz w:val="22"/>
                <w:szCs w:val="22"/>
              </w:rPr>
              <w:t>Total Actif</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Opérations avec les institutions financières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Opérations avec la clientèle</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Opérations diverses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Fonds propres et assimilés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Résultat</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b/>
                <w:sz w:val="22"/>
                <w:szCs w:val="22"/>
              </w:rPr>
              <w:t>Total Passif</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bl>
    <w:p w:rsidR="00842E3A" w:rsidRDefault="00842E3A" w:rsidP="00842E3A">
      <w:pPr>
        <w:jc w:val="both"/>
        <w:rPr>
          <w:rFonts w:ascii="Tahoma" w:hAnsi="Tahoma" w:cs="Tahoma"/>
          <w:sz w:val="22"/>
          <w:szCs w:val="22"/>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Ajustements en fonction de l’inflation et des subventions</w:t>
      </w:r>
    </w:p>
    <w:p w:rsidR="009B10F2" w:rsidRDefault="009B10F2" w:rsidP="009B10F2">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6"/>
        <w:gridCol w:w="1498"/>
        <w:gridCol w:w="1498"/>
        <w:gridCol w:w="1498"/>
      </w:tblGrid>
      <w:tr w:rsidR="009B10F2">
        <w:tc>
          <w:tcPr>
            <w:tcW w:w="5026" w:type="dxa"/>
          </w:tcPr>
          <w:p w:rsidR="009B10F2" w:rsidRDefault="009B10F2" w:rsidP="009B10F2">
            <w:pPr>
              <w:jc w:val="both"/>
              <w:rPr>
                <w:rFonts w:ascii="Tahoma" w:hAnsi="Tahoma" w:cs="Tahoma"/>
                <w:sz w:val="22"/>
                <w:szCs w:val="22"/>
              </w:rPr>
            </w:pPr>
          </w:p>
        </w:tc>
        <w:tc>
          <w:tcPr>
            <w:tcW w:w="1498" w:type="dxa"/>
          </w:tcPr>
          <w:p w:rsidR="009B10F2" w:rsidRDefault="009B10F2" w:rsidP="00B31FE7">
            <w:pPr>
              <w:jc w:val="both"/>
              <w:rPr>
                <w:rFonts w:ascii="Tahoma" w:hAnsi="Tahoma" w:cs="Tahoma"/>
                <w:sz w:val="22"/>
                <w:szCs w:val="22"/>
              </w:rPr>
            </w:pPr>
            <w:r>
              <w:rPr>
                <w:rFonts w:ascii="Tahoma" w:hAnsi="Tahoma" w:cs="Tahoma"/>
                <w:sz w:val="22"/>
                <w:szCs w:val="22"/>
              </w:rPr>
              <w:t>31/12/200</w:t>
            </w:r>
            <w:r w:rsidR="00B31FE7">
              <w:rPr>
                <w:rFonts w:ascii="Tahoma" w:hAnsi="Tahoma" w:cs="Tahoma"/>
                <w:sz w:val="22"/>
                <w:szCs w:val="22"/>
              </w:rPr>
              <w:t>7</w:t>
            </w:r>
          </w:p>
        </w:tc>
        <w:tc>
          <w:tcPr>
            <w:tcW w:w="1498" w:type="dxa"/>
          </w:tcPr>
          <w:p w:rsidR="009B10F2" w:rsidRDefault="009B10F2" w:rsidP="00B31FE7">
            <w:pPr>
              <w:jc w:val="both"/>
              <w:rPr>
                <w:rFonts w:ascii="Tahoma" w:hAnsi="Tahoma" w:cs="Tahoma"/>
                <w:sz w:val="22"/>
                <w:szCs w:val="22"/>
              </w:rPr>
            </w:pPr>
            <w:r>
              <w:rPr>
                <w:rFonts w:ascii="Tahoma" w:hAnsi="Tahoma" w:cs="Tahoma"/>
                <w:sz w:val="22"/>
                <w:szCs w:val="22"/>
              </w:rPr>
              <w:t>31/12/200</w:t>
            </w:r>
            <w:r w:rsidR="00B31FE7">
              <w:rPr>
                <w:rFonts w:ascii="Tahoma" w:hAnsi="Tahoma" w:cs="Tahoma"/>
                <w:sz w:val="22"/>
                <w:szCs w:val="22"/>
              </w:rPr>
              <w:t>8</w:t>
            </w:r>
          </w:p>
        </w:tc>
        <w:tc>
          <w:tcPr>
            <w:tcW w:w="1498" w:type="dxa"/>
          </w:tcPr>
          <w:p w:rsidR="009B10F2" w:rsidRDefault="009B10F2" w:rsidP="00B31FE7">
            <w:pPr>
              <w:jc w:val="both"/>
              <w:rPr>
                <w:rFonts w:ascii="Tahoma" w:hAnsi="Tahoma" w:cs="Tahoma"/>
                <w:sz w:val="22"/>
                <w:szCs w:val="22"/>
              </w:rPr>
            </w:pPr>
            <w:r>
              <w:rPr>
                <w:rFonts w:ascii="Tahoma" w:hAnsi="Tahoma" w:cs="Tahoma"/>
                <w:sz w:val="22"/>
                <w:szCs w:val="22"/>
              </w:rPr>
              <w:t>31/12/200</w:t>
            </w:r>
            <w:r w:rsidR="00B31FE7">
              <w:rPr>
                <w:rFonts w:ascii="Tahoma" w:hAnsi="Tahoma" w:cs="Tahoma"/>
                <w:sz w:val="22"/>
                <w:szCs w:val="22"/>
              </w:rPr>
              <w:t>9</w:t>
            </w: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Charges d’exploitation non ajustées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Ajustement en fonction de l'inflation</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Ajustement du coût des ressources subventionnées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Charges d’exploitation ajustées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tc>
          <w:tcPr>
            <w:tcW w:w="5026" w:type="dxa"/>
          </w:tcPr>
          <w:p w:rsidR="009B10F2" w:rsidRDefault="009B10F2" w:rsidP="009B10F2">
            <w:pPr>
              <w:jc w:val="both"/>
              <w:rPr>
                <w:rFonts w:ascii="Tahoma" w:hAnsi="Tahoma" w:cs="Tahoma"/>
                <w:sz w:val="22"/>
                <w:szCs w:val="22"/>
              </w:rPr>
            </w:pPr>
            <w:r>
              <w:rPr>
                <w:rFonts w:ascii="Tahoma" w:hAnsi="Tahoma" w:cs="Tahoma"/>
                <w:sz w:val="22"/>
                <w:szCs w:val="22"/>
              </w:rPr>
              <w:t>Bénéfice (perte) d’exploitation ajustée</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bl>
    <w:p w:rsidR="009B10F2" w:rsidRDefault="009B10F2" w:rsidP="009B10F2">
      <w:pPr>
        <w:jc w:val="both"/>
        <w:rPr>
          <w:rFonts w:ascii="Tahoma" w:hAnsi="Tahoma" w:cs="Tahoma"/>
          <w:sz w:val="22"/>
          <w:szCs w:val="22"/>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Efficacité</w:t>
      </w:r>
    </w:p>
    <w:p w:rsidR="009B10F2" w:rsidRDefault="009B10F2" w:rsidP="009B10F2">
      <w:pPr>
        <w:jc w:val="both"/>
        <w:rPr>
          <w:rFonts w:ascii="Tahoma" w:hAnsi="Tahoma" w:cs="Tahoma"/>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6"/>
        <w:gridCol w:w="1498"/>
        <w:gridCol w:w="1498"/>
        <w:gridCol w:w="1498"/>
      </w:tblGrid>
      <w:tr w:rsidR="00B31FE7" w:rsidTr="00B31FE7">
        <w:tc>
          <w:tcPr>
            <w:tcW w:w="5026" w:type="dxa"/>
          </w:tcPr>
          <w:p w:rsidR="00B31FE7" w:rsidRDefault="00B31FE7" w:rsidP="009B10F2">
            <w:pPr>
              <w:jc w:val="both"/>
              <w:rPr>
                <w:rFonts w:ascii="Tahoma" w:hAnsi="Tahoma" w:cs="Tahoma"/>
                <w:sz w:val="22"/>
                <w:szCs w:val="22"/>
              </w:rPr>
            </w:pPr>
            <w:r>
              <w:rPr>
                <w:rFonts w:ascii="Tahoma" w:hAnsi="Tahoma" w:cs="Tahoma"/>
                <w:sz w:val="22"/>
                <w:szCs w:val="22"/>
              </w:rPr>
              <w:t>Rubriques</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31/12/2007</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31/12/2008</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31/12/2009</w:t>
            </w: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Efficacité administrative</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Efficacité opérationnelle</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Frais de personnel sur charges d'exploitation totales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bl>
    <w:p w:rsidR="009B10F2" w:rsidRDefault="009B10F2" w:rsidP="009B10F2">
      <w:pPr>
        <w:jc w:val="both"/>
        <w:rPr>
          <w:rFonts w:ascii="Tahoma" w:hAnsi="Tahoma" w:cs="Tahoma"/>
          <w:sz w:val="22"/>
          <w:szCs w:val="22"/>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Rentabilité</w:t>
      </w:r>
    </w:p>
    <w:p w:rsidR="009B10F2" w:rsidRDefault="009B10F2" w:rsidP="009B10F2">
      <w:pPr>
        <w:jc w:val="both"/>
        <w:rPr>
          <w:rFonts w:ascii="Tahoma" w:hAnsi="Tahoma" w:cs="Tahoma"/>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6"/>
        <w:gridCol w:w="1498"/>
        <w:gridCol w:w="1498"/>
        <w:gridCol w:w="1498"/>
      </w:tblGrid>
      <w:tr w:rsidR="00B31FE7" w:rsidTr="00B31FE7">
        <w:tc>
          <w:tcPr>
            <w:tcW w:w="5026" w:type="dxa"/>
          </w:tcPr>
          <w:p w:rsidR="00B31FE7" w:rsidRDefault="00B31FE7" w:rsidP="009B10F2">
            <w:pPr>
              <w:jc w:val="both"/>
              <w:rPr>
                <w:rFonts w:ascii="Tahoma" w:hAnsi="Tahoma" w:cs="Tahoma"/>
                <w:sz w:val="22"/>
                <w:szCs w:val="22"/>
              </w:rPr>
            </w:pPr>
            <w:r>
              <w:rPr>
                <w:rFonts w:ascii="Tahoma" w:hAnsi="Tahoma" w:cs="Tahoma"/>
                <w:sz w:val="22"/>
                <w:szCs w:val="22"/>
              </w:rPr>
              <w:t>Rubriques</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31/12/2007</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31/12/2008</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31/12/2009</w:t>
            </w: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Rendement des actifs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Rendement des fonds propres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Degré d’autonomie opérationnelle hors coûts des fonds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 xml:space="preserve">Degré d’autonomie financière </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Rendement ajusté des fonds propres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Ratio des fonds propres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bl>
    <w:p w:rsidR="009B10F2" w:rsidRDefault="009B10F2" w:rsidP="009B10F2">
      <w:pPr>
        <w:jc w:val="both"/>
        <w:rPr>
          <w:rFonts w:ascii="Tahoma" w:hAnsi="Tahoma" w:cs="Tahoma"/>
          <w:sz w:val="22"/>
          <w:szCs w:val="22"/>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Qualité du portefeuille de prêts</w:t>
      </w:r>
    </w:p>
    <w:p w:rsidR="009B10F2" w:rsidRDefault="009B10F2" w:rsidP="009B10F2">
      <w:pPr>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6"/>
        <w:gridCol w:w="1498"/>
        <w:gridCol w:w="1498"/>
        <w:gridCol w:w="1498"/>
      </w:tblGrid>
      <w:tr w:rsidR="00B31FE7" w:rsidTr="00B31FE7">
        <w:tc>
          <w:tcPr>
            <w:tcW w:w="5026" w:type="dxa"/>
          </w:tcPr>
          <w:p w:rsidR="00B31FE7" w:rsidRDefault="00B31FE7" w:rsidP="009B10F2">
            <w:pPr>
              <w:jc w:val="both"/>
              <w:rPr>
                <w:rFonts w:ascii="Tahoma" w:hAnsi="Tahoma" w:cs="Tahoma"/>
                <w:sz w:val="22"/>
                <w:szCs w:val="22"/>
              </w:rPr>
            </w:pPr>
            <w:r>
              <w:rPr>
                <w:rFonts w:ascii="Tahoma" w:hAnsi="Tahoma" w:cs="Tahoma"/>
                <w:sz w:val="22"/>
                <w:szCs w:val="22"/>
              </w:rPr>
              <w:t xml:space="preserve">Rubriques </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31/12/2007</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31/12/2008</w:t>
            </w:r>
          </w:p>
        </w:tc>
        <w:tc>
          <w:tcPr>
            <w:tcW w:w="1498" w:type="dxa"/>
          </w:tcPr>
          <w:p w:rsidR="00B31FE7" w:rsidRDefault="00B31FE7" w:rsidP="000C399D">
            <w:pPr>
              <w:jc w:val="both"/>
              <w:rPr>
                <w:rFonts w:ascii="Tahoma" w:hAnsi="Tahoma" w:cs="Tahoma"/>
                <w:sz w:val="22"/>
                <w:szCs w:val="22"/>
              </w:rPr>
            </w:pPr>
            <w:r>
              <w:rPr>
                <w:rFonts w:ascii="Tahoma" w:hAnsi="Tahoma" w:cs="Tahoma"/>
                <w:sz w:val="22"/>
                <w:szCs w:val="22"/>
              </w:rPr>
              <w:t>31/12/2009</w:t>
            </w: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Portefeuille en impayés &gt; 1 jour</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 xml:space="preserve">Portefeuille à risque &gt; 30 jours </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Pertes sur prêts</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r w:rsidR="009B10F2" w:rsidTr="00B31FE7">
        <w:tc>
          <w:tcPr>
            <w:tcW w:w="5026" w:type="dxa"/>
          </w:tcPr>
          <w:p w:rsidR="009B10F2" w:rsidRDefault="009B10F2" w:rsidP="009B10F2">
            <w:pPr>
              <w:jc w:val="both"/>
              <w:rPr>
                <w:rFonts w:ascii="Tahoma" w:hAnsi="Tahoma" w:cs="Tahoma"/>
                <w:sz w:val="22"/>
                <w:szCs w:val="22"/>
              </w:rPr>
            </w:pPr>
            <w:r>
              <w:rPr>
                <w:rFonts w:ascii="Tahoma" w:hAnsi="Tahoma" w:cs="Tahoma"/>
                <w:sz w:val="22"/>
                <w:szCs w:val="22"/>
              </w:rPr>
              <w:t>Taux de rétention de la clientèle</w:t>
            </w: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c>
          <w:tcPr>
            <w:tcW w:w="1498" w:type="dxa"/>
          </w:tcPr>
          <w:p w:rsidR="009B10F2" w:rsidRDefault="009B10F2" w:rsidP="009B10F2">
            <w:pPr>
              <w:jc w:val="both"/>
              <w:rPr>
                <w:rFonts w:ascii="Tahoma" w:hAnsi="Tahoma" w:cs="Tahoma"/>
                <w:sz w:val="22"/>
                <w:szCs w:val="22"/>
              </w:rPr>
            </w:pPr>
          </w:p>
        </w:tc>
      </w:tr>
    </w:tbl>
    <w:p w:rsidR="009B10F2" w:rsidRDefault="009B10F2" w:rsidP="009B10F2">
      <w:pPr>
        <w:jc w:val="both"/>
        <w:rPr>
          <w:rFonts w:ascii="Tahoma" w:hAnsi="Tahoma" w:cs="Tahoma"/>
          <w:sz w:val="22"/>
          <w:szCs w:val="22"/>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Analyse des taux d’intérêt</w:t>
      </w:r>
    </w:p>
    <w:p w:rsidR="009B10F2" w:rsidRDefault="009B10F2" w:rsidP="009B10F2">
      <w:pPr>
        <w:pStyle w:val="BodyText31"/>
        <w:rPr>
          <w:rFonts w:ascii="Tahoma" w:hAnsi="Tahoma" w:cs="Tahoma"/>
          <w:sz w:val="22"/>
          <w:szCs w:val="22"/>
        </w:rPr>
      </w:pPr>
    </w:p>
    <w:p w:rsidR="009B10F2" w:rsidRDefault="009B10F2" w:rsidP="009B10F2">
      <w:pPr>
        <w:numPr>
          <w:ilvl w:val="0"/>
          <w:numId w:val="4"/>
        </w:numPr>
        <w:jc w:val="both"/>
        <w:rPr>
          <w:rFonts w:ascii="Tahoma" w:hAnsi="Tahoma" w:cs="Tahoma"/>
          <w:sz w:val="22"/>
          <w:szCs w:val="22"/>
        </w:rPr>
      </w:pPr>
      <w:r>
        <w:rPr>
          <w:rFonts w:ascii="Tahoma" w:hAnsi="Tahoma" w:cs="Tahoma"/>
          <w:sz w:val="22"/>
          <w:szCs w:val="22"/>
        </w:rPr>
        <w:t>Sources de financement, dettes et capitaux propres</w:t>
      </w:r>
    </w:p>
    <w:p w:rsidR="009B10F2" w:rsidRDefault="009B10F2" w:rsidP="009B10F2">
      <w:pPr>
        <w:jc w:val="both"/>
        <w:rPr>
          <w:rFonts w:ascii="Tahoma" w:hAnsi="Tahoma" w:cs="Tahoma"/>
          <w:sz w:val="22"/>
          <w:szCs w:val="22"/>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269"/>
        <w:gridCol w:w="1591"/>
        <w:gridCol w:w="1591"/>
        <w:gridCol w:w="1591"/>
        <w:gridCol w:w="1591"/>
      </w:tblGrid>
      <w:tr w:rsidR="009B10F2">
        <w:tc>
          <w:tcPr>
            <w:tcW w:w="1913" w:type="dxa"/>
          </w:tcPr>
          <w:p w:rsidR="009B10F2" w:rsidRDefault="009B10F2" w:rsidP="009B10F2">
            <w:pPr>
              <w:jc w:val="both"/>
              <w:rPr>
                <w:rFonts w:ascii="Tahoma" w:hAnsi="Tahoma" w:cs="Tahoma"/>
                <w:sz w:val="22"/>
                <w:szCs w:val="22"/>
              </w:rPr>
            </w:pPr>
            <w:r>
              <w:rPr>
                <w:rFonts w:ascii="Tahoma" w:hAnsi="Tahoma" w:cs="Tahoma"/>
                <w:sz w:val="22"/>
                <w:szCs w:val="22"/>
              </w:rPr>
              <w:t>Sources</w:t>
            </w:r>
          </w:p>
        </w:tc>
        <w:tc>
          <w:tcPr>
            <w:tcW w:w="1269" w:type="dxa"/>
          </w:tcPr>
          <w:p w:rsidR="009B10F2" w:rsidRDefault="009B10F2" w:rsidP="009B10F2">
            <w:pPr>
              <w:jc w:val="both"/>
              <w:rPr>
                <w:rFonts w:ascii="Tahoma" w:hAnsi="Tahoma" w:cs="Tahoma"/>
                <w:sz w:val="22"/>
                <w:szCs w:val="22"/>
              </w:rPr>
            </w:pPr>
            <w:r>
              <w:rPr>
                <w:rFonts w:ascii="Tahoma" w:hAnsi="Tahoma" w:cs="Tahoma"/>
                <w:sz w:val="22"/>
                <w:szCs w:val="22"/>
              </w:rPr>
              <w:t>Date</w:t>
            </w:r>
          </w:p>
        </w:tc>
        <w:tc>
          <w:tcPr>
            <w:tcW w:w="1591" w:type="dxa"/>
          </w:tcPr>
          <w:p w:rsidR="009B10F2" w:rsidRDefault="009B10F2" w:rsidP="009B10F2">
            <w:pPr>
              <w:jc w:val="both"/>
              <w:rPr>
                <w:rFonts w:ascii="Tahoma" w:hAnsi="Tahoma" w:cs="Tahoma"/>
                <w:sz w:val="22"/>
                <w:szCs w:val="22"/>
              </w:rPr>
            </w:pPr>
            <w:r>
              <w:rPr>
                <w:rFonts w:ascii="Tahoma" w:hAnsi="Tahoma" w:cs="Tahoma"/>
                <w:sz w:val="22"/>
                <w:szCs w:val="22"/>
              </w:rPr>
              <w:t>Montant</w:t>
            </w:r>
          </w:p>
        </w:tc>
        <w:tc>
          <w:tcPr>
            <w:tcW w:w="1591" w:type="dxa"/>
          </w:tcPr>
          <w:p w:rsidR="009B10F2" w:rsidRDefault="009B10F2" w:rsidP="009B10F2">
            <w:pPr>
              <w:jc w:val="both"/>
              <w:rPr>
                <w:rFonts w:ascii="Tahoma" w:hAnsi="Tahoma" w:cs="Tahoma"/>
                <w:sz w:val="22"/>
                <w:szCs w:val="22"/>
              </w:rPr>
            </w:pPr>
            <w:r>
              <w:rPr>
                <w:rFonts w:ascii="Tahoma" w:hAnsi="Tahoma" w:cs="Tahoma"/>
                <w:sz w:val="22"/>
                <w:szCs w:val="22"/>
              </w:rPr>
              <w:t>Conditions</w:t>
            </w:r>
          </w:p>
        </w:tc>
        <w:tc>
          <w:tcPr>
            <w:tcW w:w="1591" w:type="dxa"/>
          </w:tcPr>
          <w:p w:rsidR="009B10F2" w:rsidRDefault="009B10F2" w:rsidP="009B10F2">
            <w:pPr>
              <w:jc w:val="both"/>
              <w:rPr>
                <w:rFonts w:ascii="Tahoma" w:hAnsi="Tahoma" w:cs="Tahoma"/>
                <w:sz w:val="22"/>
                <w:szCs w:val="22"/>
              </w:rPr>
            </w:pPr>
            <w:r>
              <w:rPr>
                <w:rFonts w:ascii="Tahoma" w:hAnsi="Tahoma" w:cs="Tahoma"/>
                <w:sz w:val="22"/>
                <w:szCs w:val="22"/>
              </w:rPr>
              <w:t>Monnaie</w:t>
            </w:r>
          </w:p>
        </w:tc>
        <w:tc>
          <w:tcPr>
            <w:tcW w:w="1591" w:type="dxa"/>
          </w:tcPr>
          <w:p w:rsidR="009B10F2" w:rsidRDefault="009B10F2" w:rsidP="009B10F2">
            <w:pPr>
              <w:jc w:val="both"/>
              <w:rPr>
                <w:rFonts w:ascii="Tahoma" w:hAnsi="Tahoma" w:cs="Tahoma"/>
                <w:sz w:val="22"/>
                <w:szCs w:val="22"/>
              </w:rPr>
            </w:pPr>
            <w:r>
              <w:rPr>
                <w:rFonts w:ascii="Tahoma" w:hAnsi="Tahoma" w:cs="Tahoma"/>
                <w:sz w:val="22"/>
                <w:szCs w:val="22"/>
              </w:rPr>
              <w:t>Etat</w:t>
            </w:r>
          </w:p>
        </w:tc>
      </w:tr>
      <w:tr w:rsidR="009B10F2">
        <w:tc>
          <w:tcPr>
            <w:tcW w:w="1913" w:type="dxa"/>
          </w:tcPr>
          <w:p w:rsidR="009B10F2" w:rsidRDefault="009B10F2" w:rsidP="009B10F2">
            <w:pPr>
              <w:jc w:val="both"/>
              <w:rPr>
                <w:rFonts w:ascii="Tahoma" w:hAnsi="Tahoma" w:cs="Tahoma"/>
                <w:sz w:val="22"/>
                <w:szCs w:val="22"/>
              </w:rPr>
            </w:pPr>
          </w:p>
        </w:tc>
        <w:tc>
          <w:tcPr>
            <w:tcW w:w="1269"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r>
      <w:tr w:rsidR="009B10F2">
        <w:tc>
          <w:tcPr>
            <w:tcW w:w="1913" w:type="dxa"/>
          </w:tcPr>
          <w:p w:rsidR="009B10F2" w:rsidRDefault="009B10F2" w:rsidP="009B10F2">
            <w:pPr>
              <w:jc w:val="both"/>
              <w:rPr>
                <w:rFonts w:ascii="Tahoma" w:hAnsi="Tahoma" w:cs="Tahoma"/>
                <w:sz w:val="22"/>
                <w:szCs w:val="22"/>
              </w:rPr>
            </w:pPr>
          </w:p>
        </w:tc>
        <w:tc>
          <w:tcPr>
            <w:tcW w:w="1269"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c>
          <w:tcPr>
            <w:tcW w:w="1591" w:type="dxa"/>
          </w:tcPr>
          <w:p w:rsidR="009B10F2" w:rsidRDefault="009B10F2" w:rsidP="009B10F2">
            <w:pPr>
              <w:jc w:val="both"/>
              <w:rPr>
                <w:rFonts w:ascii="Tahoma" w:hAnsi="Tahoma" w:cs="Tahoma"/>
                <w:sz w:val="22"/>
                <w:szCs w:val="22"/>
              </w:rPr>
            </w:pPr>
          </w:p>
        </w:tc>
      </w:tr>
    </w:tbl>
    <w:p w:rsidR="009B10F2" w:rsidRDefault="009B10F2" w:rsidP="009B10F2">
      <w:pPr>
        <w:jc w:val="both"/>
        <w:rPr>
          <w:rFonts w:ascii="Tahoma" w:hAnsi="Tahoma" w:cs="Tahoma"/>
          <w:b/>
          <w:shadow/>
          <w:sz w:val="22"/>
          <w:szCs w:val="22"/>
        </w:rPr>
      </w:pPr>
    </w:p>
    <w:p w:rsidR="009B10F2" w:rsidRDefault="009B10F2" w:rsidP="009B10F2">
      <w:pPr>
        <w:jc w:val="both"/>
        <w:rPr>
          <w:rFonts w:ascii="Tahoma" w:hAnsi="Tahoma" w:cs="Tahoma"/>
          <w:sz w:val="22"/>
          <w:szCs w:val="22"/>
        </w:rPr>
      </w:pPr>
    </w:p>
    <w:p w:rsidR="009B10F2" w:rsidRDefault="00492B7C" w:rsidP="009B10F2">
      <w:pPr>
        <w:pStyle w:val="Heading1"/>
        <w:jc w:val="both"/>
        <w:rPr>
          <w:rFonts w:ascii="Tahoma" w:hAnsi="Tahoma" w:cs="Tahoma"/>
          <w:b/>
          <w:shadow/>
          <w:sz w:val="22"/>
          <w:szCs w:val="22"/>
        </w:rPr>
      </w:pPr>
      <w:r>
        <w:rPr>
          <w:rFonts w:ascii="Tahoma" w:hAnsi="Tahoma" w:cs="Tahoma"/>
          <w:b/>
          <w:shadow/>
          <w:sz w:val="22"/>
          <w:szCs w:val="22"/>
        </w:rPr>
        <w:t>V</w:t>
      </w:r>
      <w:r w:rsidR="009B10F2">
        <w:rPr>
          <w:rFonts w:ascii="Tahoma" w:hAnsi="Tahoma" w:cs="Tahoma"/>
          <w:b/>
          <w:shadow/>
          <w:sz w:val="22"/>
          <w:szCs w:val="22"/>
        </w:rPr>
        <w:t xml:space="preserve">. </w:t>
      </w:r>
      <w:r w:rsidR="009B10F2">
        <w:rPr>
          <w:rFonts w:ascii="Tahoma" w:hAnsi="Tahoma" w:cs="Tahoma"/>
          <w:b/>
          <w:shadow/>
          <w:sz w:val="22"/>
          <w:szCs w:val="22"/>
          <w:u w:val="single"/>
        </w:rPr>
        <w:t>Conclusions et recommandations</w:t>
      </w:r>
    </w:p>
    <w:p w:rsidR="009B10F2" w:rsidRDefault="009B10F2" w:rsidP="009B10F2">
      <w:pPr>
        <w:jc w:val="both"/>
      </w:pPr>
    </w:p>
    <w:p w:rsidR="00702742" w:rsidRDefault="00702742"/>
    <w:sectPr w:rsidR="00702742" w:rsidSect="0050688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5A" w:rsidRDefault="009B445A">
      <w:r>
        <w:separator/>
      </w:r>
    </w:p>
  </w:endnote>
  <w:endnote w:type="continuationSeparator" w:id="0">
    <w:p w:rsidR="009B445A" w:rsidRDefault="009B4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9D" w:rsidRDefault="00506889">
    <w:pPr>
      <w:pStyle w:val="Footer"/>
      <w:framePr w:wrap="around" w:vAnchor="text" w:hAnchor="margin" w:xAlign="right" w:y="1"/>
      <w:rPr>
        <w:rStyle w:val="PageNumber"/>
      </w:rPr>
    </w:pPr>
    <w:r>
      <w:rPr>
        <w:rStyle w:val="PageNumber"/>
      </w:rPr>
      <w:fldChar w:fldCharType="begin"/>
    </w:r>
    <w:r w:rsidR="000C399D">
      <w:rPr>
        <w:rStyle w:val="PageNumber"/>
      </w:rPr>
      <w:instrText xml:space="preserve">PAGE  </w:instrText>
    </w:r>
    <w:r>
      <w:rPr>
        <w:rStyle w:val="PageNumber"/>
      </w:rPr>
      <w:fldChar w:fldCharType="separate"/>
    </w:r>
    <w:r w:rsidR="000C399D">
      <w:rPr>
        <w:rStyle w:val="PageNumber"/>
        <w:noProof/>
      </w:rPr>
      <w:t>7</w:t>
    </w:r>
    <w:r>
      <w:rPr>
        <w:rStyle w:val="PageNumber"/>
      </w:rPr>
      <w:fldChar w:fldCharType="end"/>
    </w:r>
  </w:p>
  <w:p w:rsidR="000C399D" w:rsidRDefault="000C39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9D" w:rsidRDefault="00506889">
    <w:pPr>
      <w:pStyle w:val="Footer"/>
      <w:framePr w:wrap="around" w:vAnchor="text" w:hAnchor="margin" w:xAlign="right" w:y="1"/>
      <w:rPr>
        <w:rStyle w:val="PageNumber"/>
      </w:rPr>
    </w:pPr>
    <w:r>
      <w:rPr>
        <w:rStyle w:val="PageNumber"/>
      </w:rPr>
      <w:fldChar w:fldCharType="begin"/>
    </w:r>
    <w:r w:rsidR="000C399D">
      <w:rPr>
        <w:rStyle w:val="PageNumber"/>
      </w:rPr>
      <w:instrText xml:space="preserve">PAGE  </w:instrText>
    </w:r>
    <w:r>
      <w:rPr>
        <w:rStyle w:val="PageNumber"/>
      </w:rPr>
      <w:fldChar w:fldCharType="separate"/>
    </w:r>
    <w:r w:rsidR="006F766E">
      <w:rPr>
        <w:rStyle w:val="PageNumber"/>
        <w:noProof/>
      </w:rPr>
      <w:t>3</w:t>
    </w:r>
    <w:r>
      <w:rPr>
        <w:rStyle w:val="PageNumber"/>
      </w:rPr>
      <w:fldChar w:fldCharType="end"/>
    </w:r>
  </w:p>
  <w:p w:rsidR="000C399D" w:rsidRDefault="000C39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9D" w:rsidRPr="00FE1BCC" w:rsidRDefault="00506889">
    <w:pPr>
      <w:pStyle w:val="Footer"/>
      <w:jc w:val="right"/>
      <w:rPr>
        <w:rFonts w:ascii="Tahoma" w:hAnsi="Tahoma" w:cs="Tahoma"/>
        <w:sz w:val="20"/>
        <w:szCs w:val="20"/>
      </w:rPr>
    </w:pPr>
    <w:r w:rsidRPr="00FE1BCC">
      <w:rPr>
        <w:rFonts w:ascii="Tahoma" w:hAnsi="Tahoma" w:cs="Tahoma"/>
        <w:sz w:val="20"/>
        <w:szCs w:val="20"/>
      </w:rPr>
      <w:fldChar w:fldCharType="begin"/>
    </w:r>
    <w:r w:rsidR="000C399D" w:rsidRPr="00FE1BCC">
      <w:rPr>
        <w:rFonts w:ascii="Tahoma" w:hAnsi="Tahoma" w:cs="Tahoma"/>
        <w:sz w:val="20"/>
        <w:szCs w:val="20"/>
      </w:rPr>
      <w:instrText xml:space="preserve"> PAGE   \* MERGEFORMAT </w:instrText>
    </w:r>
    <w:r w:rsidRPr="00FE1BCC">
      <w:rPr>
        <w:rFonts w:ascii="Tahoma" w:hAnsi="Tahoma" w:cs="Tahoma"/>
        <w:sz w:val="20"/>
        <w:szCs w:val="20"/>
      </w:rPr>
      <w:fldChar w:fldCharType="separate"/>
    </w:r>
    <w:r w:rsidR="006F766E">
      <w:rPr>
        <w:rFonts w:ascii="Tahoma" w:hAnsi="Tahoma" w:cs="Tahoma"/>
        <w:noProof/>
        <w:sz w:val="20"/>
        <w:szCs w:val="20"/>
      </w:rPr>
      <w:t>1</w:t>
    </w:r>
    <w:r w:rsidRPr="00FE1BCC">
      <w:rPr>
        <w:rFonts w:ascii="Tahoma" w:hAnsi="Tahoma" w:cs="Tahoma"/>
        <w:sz w:val="20"/>
        <w:szCs w:val="20"/>
      </w:rPr>
      <w:fldChar w:fldCharType="end"/>
    </w:r>
  </w:p>
  <w:p w:rsidR="000C399D" w:rsidRDefault="000C3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5A" w:rsidRDefault="009B445A">
      <w:r>
        <w:separator/>
      </w:r>
    </w:p>
  </w:footnote>
  <w:footnote w:type="continuationSeparator" w:id="0">
    <w:p w:rsidR="009B445A" w:rsidRDefault="009B445A">
      <w:r>
        <w:continuationSeparator/>
      </w:r>
    </w:p>
  </w:footnote>
  <w:footnote w:id="1">
    <w:p w:rsidR="000C399D" w:rsidRDefault="000C399D" w:rsidP="00DE27A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075"/>
    <w:multiLevelType w:val="singleLevel"/>
    <w:tmpl w:val="C0D64A0C"/>
    <w:lvl w:ilvl="0">
      <w:start w:val="1"/>
      <w:numFmt w:val="none"/>
      <w:lvlText w:val="B."/>
      <w:lvlJc w:val="left"/>
      <w:pPr>
        <w:tabs>
          <w:tab w:val="num" w:pos="360"/>
        </w:tabs>
        <w:ind w:left="360" w:hanging="360"/>
      </w:pPr>
      <w:rPr>
        <w:rFonts w:ascii="Times New Roman" w:hAnsi="Times New Roman" w:hint="default"/>
        <w:b w:val="0"/>
        <w:i w:val="0"/>
        <w:sz w:val="24"/>
      </w:rPr>
    </w:lvl>
  </w:abstractNum>
  <w:abstractNum w:abstractNumId="1">
    <w:nsid w:val="051772A1"/>
    <w:multiLevelType w:val="hybridMultilevel"/>
    <w:tmpl w:val="72387180"/>
    <w:lvl w:ilvl="0" w:tplc="EF4CF542">
      <w:numFmt w:val="bullet"/>
      <w:lvlText w:val="-"/>
      <w:lvlJc w:val="left"/>
      <w:pPr>
        <w:tabs>
          <w:tab w:val="num" w:pos="720"/>
        </w:tabs>
        <w:ind w:left="720" w:hanging="360"/>
      </w:pPr>
      <w:rPr>
        <w:rFonts w:ascii="Myriad Pro" w:eastAsia="Times New Roman" w:hAnsi="Myriad Pro" w:cs="Arial" w:hint="default"/>
      </w:rPr>
    </w:lvl>
    <w:lvl w:ilvl="1" w:tplc="BE30F2CE">
      <w:start w:val="7"/>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767D2"/>
    <w:multiLevelType w:val="hybridMultilevel"/>
    <w:tmpl w:val="626AF1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0D4F2F"/>
    <w:multiLevelType w:val="hybridMultilevel"/>
    <w:tmpl w:val="E3CEF0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B497A"/>
    <w:multiLevelType w:val="hybridMultilevel"/>
    <w:tmpl w:val="0F185C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884F5F"/>
    <w:multiLevelType w:val="hybridMultilevel"/>
    <w:tmpl w:val="C65C4902"/>
    <w:lvl w:ilvl="0" w:tplc="5EE4ACEC">
      <w:numFmt w:val="bullet"/>
      <w:lvlText w:val="-"/>
      <w:lvlJc w:val="left"/>
      <w:pPr>
        <w:tabs>
          <w:tab w:val="num" w:pos="1080"/>
        </w:tabs>
        <w:ind w:left="1080" w:hanging="360"/>
      </w:pPr>
      <w:rPr>
        <w:rFonts w:ascii="Times New Roman" w:eastAsia="Times New Roman" w:hAnsi="Times New Roman" w:cs="Times New Roman" w:hint="default"/>
        <w:b/>
      </w:rPr>
    </w:lvl>
    <w:lvl w:ilvl="1" w:tplc="040C0001">
      <w:start w:val="1"/>
      <w:numFmt w:val="bullet"/>
      <w:lvlText w:val=""/>
      <w:lvlJc w:val="left"/>
      <w:pPr>
        <w:tabs>
          <w:tab w:val="num" w:pos="1440"/>
        </w:tabs>
        <w:ind w:left="1440" w:hanging="360"/>
      </w:pPr>
      <w:rPr>
        <w:rFonts w:ascii="Symbol" w:hAnsi="Symbol" w:hint="default"/>
        <w:sz w:val="22"/>
      </w:rPr>
    </w:lvl>
    <w:lvl w:ilvl="2" w:tplc="6860BA06">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97D0CF1"/>
    <w:multiLevelType w:val="hybridMultilevel"/>
    <w:tmpl w:val="74683618"/>
    <w:lvl w:ilvl="0" w:tplc="040C0005">
      <w:start w:val="1"/>
      <w:numFmt w:val="bullet"/>
      <w:lvlText w:val=""/>
      <w:lvlJc w:val="left"/>
      <w:pPr>
        <w:tabs>
          <w:tab w:val="num" w:pos="1068"/>
        </w:tabs>
        <w:ind w:left="1068" w:hanging="360"/>
      </w:pPr>
      <w:rPr>
        <w:rFonts w:ascii="Wingdings" w:hAnsi="Wingdings" w:hint="default"/>
        <w:b w:val="0"/>
        <w:sz w:val="22"/>
        <w:szCs w:val="22"/>
      </w:rPr>
    </w:lvl>
    <w:lvl w:ilvl="1" w:tplc="1CD469C2">
      <w:start w:val="1"/>
      <w:numFmt w:val="lowerRoman"/>
      <w:lvlText w:val="(%2)"/>
      <w:lvlJc w:val="left"/>
      <w:pPr>
        <w:tabs>
          <w:tab w:val="num" w:pos="2148"/>
        </w:tabs>
        <w:ind w:left="2148" w:hanging="720"/>
      </w:pPr>
      <w:rPr>
        <w:rFonts w:hint="default"/>
      </w:rPr>
    </w:lvl>
    <w:lvl w:ilvl="2" w:tplc="1CD469C2">
      <w:start w:val="1"/>
      <w:numFmt w:val="lowerRoman"/>
      <w:lvlText w:val="(%3)"/>
      <w:lvlJc w:val="left"/>
      <w:pPr>
        <w:tabs>
          <w:tab w:val="num" w:pos="3048"/>
        </w:tabs>
        <w:ind w:left="3048" w:hanging="720"/>
      </w:pPr>
      <w:rPr>
        <w:rFonts w:hint="default"/>
      </w:rPr>
    </w:lvl>
    <w:lvl w:ilvl="3" w:tplc="DE3AEEA0">
      <w:start w:val="1"/>
      <w:numFmt w:val="lowerRoman"/>
      <w:lvlText w:val="%4)"/>
      <w:lvlJc w:val="left"/>
      <w:pPr>
        <w:tabs>
          <w:tab w:val="num" w:pos="3588"/>
        </w:tabs>
        <w:ind w:left="3588" w:hanging="720"/>
      </w:pPr>
      <w:rPr>
        <w:rFonts w:hint="default"/>
      </w:rPr>
    </w:lvl>
    <w:lvl w:ilvl="4" w:tplc="4F225C48">
      <w:start w:val="15"/>
      <w:numFmt w:val="bullet"/>
      <w:lvlText w:val="-"/>
      <w:lvlJc w:val="left"/>
      <w:pPr>
        <w:tabs>
          <w:tab w:val="num" w:pos="3948"/>
        </w:tabs>
        <w:ind w:left="3948" w:hanging="360"/>
      </w:pPr>
      <w:rPr>
        <w:rFonts w:ascii="Tahoma" w:eastAsia="Times New Roman" w:hAnsi="Tahoma" w:cs="Tahoma" w:hint="default"/>
      </w:r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nsid w:val="1DBC5AF0"/>
    <w:multiLevelType w:val="singleLevel"/>
    <w:tmpl w:val="064E1CCC"/>
    <w:lvl w:ilvl="0">
      <w:start w:val="1"/>
      <w:numFmt w:val="upperLetter"/>
      <w:lvlText w:val="%1."/>
      <w:lvlJc w:val="left"/>
      <w:pPr>
        <w:tabs>
          <w:tab w:val="num" w:pos="360"/>
        </w:tabs>
        <w:ind w:left="360" w:hanging="360"/>
      </w:pPr>
      <w:rPr>
        <w:rFonts w:hint="default"/>
      </w:rPr>
    </w:lvl>
  </w:abstractNum>
  <w:abstractNum w:abstractNumId="8">
    <w:nsid w:val="20952E95"/>
    <w:multiLevelType w:val="hybridMultilevel"/>
    <w:tmpl w:val="80920002"/>
    <w:lvl w:ilvl="0" w:tplc="5EE4ACEC">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201E73"/>
    <w:multiLevelType w:val="hybridMultilevel"/>
    <w:tmpl w:val="991E8E7C"/>
    <w:lvl w:ilvl="0" w:tplc="3190C63A">
      <w:start w:val="1"/>
      <w:numFmt w:val="bullet"/>
      <w:lvlText w:val=""/>
      <w:lvlJc w:val="left"/>
      <w:pPr>
        <w:tabs>
          <w:tab w:val="num" w:pos="792"/>
        </w:tabs>
        <w:ind w:left="792"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B50695C"/>
    <w:multiLevelType w:val="multilevel"/>
    <w:tmpl w:val="56D6BE0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7203F1"/>
    <w:multiLevelType w:val="hybridMultilevel"/>
    <w:tmpl w:val="EA926A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113AD4"/>
    <w:multiLevelType w:val="singleLevel"/>
    <w:tmpl w:val="48122B02"/>
    <w:lvl w:ilvl="0">
      <w:start w:val="1"/>
      <w:numFmt w:val="none"/>
      <w:lvlText w:val="A."/>
      <w:lvlJc w:val="left"/>
      <w:pPr>
        <w:tabs>
          <w:tab w:val="num" w:pos="360"/>
        </w:tabs>
        <w:ind w:left="360" w:hanging="360"/>
      </w:pPr>
      <w:rPr>
        <w:rFonts w:ascii="Times New Roman" w:hAnsi="Times New Roman" w:hint="default"/>
        <w:b w:val="0"/>
        <w:i w:val="0"/>
        <w:sz w:val="24"/>
      </w:rPr>
    </w:lvl>
  </w:abstractNum>
  <w:abstractNum w:abstractNumId="13">
    <w:nsid w:val="333B11B9"/>
    <w:multiLevelType w:val="hybridMultilevel"/>
    <w:tmpl w:val="886C13D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D17DF4"/>
    <w:multiLevelType w:val="hybridMultilevel"/>
    <w:tmpl w:val="A6E419E4"/>
    <w:lvl w:ilvl="0" w:tplc="00204A30">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7AD24A8"/>
    <w:multiLevelType w:val="hybridMultilevel"/>
    <w:tmpl w:val="F9002D6A"/>
    <w:lvl w:ilvl="0" w:tplc="459AA93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A7606F4"/>
    <w:multiLevelType w:val="hybridMultilevel"/>
    <w:tmpl w:val="DA322F18"/>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3ED76E2A"/>
    <w:multiLevelType w:val="singleLevel"/>
    <w:tmpl w:val="0BF4D5E0"/>
    <w:lvl w:ilvl="0">
      <w:start w:val="1"/>
      <w:numFmt w:val="upperLetter"/>
      <w:lvlText w:val="%1."/>
      <w:lvlJc w:val="left"/>
      <w:pPr>
        <w:tabs>
          <w:tab w:val="num" w:pos="360"/>
        </w:tabs>
        <w:ind w:left="360" w:hanging="360"/>
      </w:pPr>
      <w:rPr>
        <w:rFonts w:hint="default"/>
      </w:rPr>
    </w:lvl>
  </w:abstractNum>
  <w:abstractNum w:abstractNumId="18">
    <w:nsid w:val="4B5C3A14"/>
    <w:multiLevelType w:val="multilevel"/>
    <w:tmpl w:val="D0A4CB08"/>
    <w:lvl w:ilvl="0">
      <w:start w:val="1"/>
      <w:numFmt w:val="upperRoman"/>
      <w:pStyle w:val="Heading2"/>
      <w:lvlText w:val="%1."/>
      <w:lvlJc w:val="right"/>
      <w:pPr>
        <w:tabs>
          <w:tab w:val="num" w:pos="540"/>
        </w:tabs>
        <w:ind w:left="540" w:hanging="180"/>
      </w:pPr>
      <w:rPr>
        <w:rFonts w:hint="default"/>
      </w:rPr>
    </w:lvl>
    <w:lvl w:ilvl="1">
      <w:start w:val="3"/>
      <w:numFmt w:val="upperRoman"/>
      <w:pStyle w:val="Heading5"/>
      <w:lvlText w:val="%2."/>
      <w:lvlJc w:val="right"/>
      <w:pPr>
        <w:tabs>
          <w:tab w:val="num" w:pos="1162"/>
        </w:tabs>
        <w:ind w:left="1162" w:hanging="28"/>
      </w:pPr>
      <w:rPr>
        <w:rFonts w:hint="default"/>
      </w:rPr>
    </w:lvl>
    <w:lvl w:ilvl="2">
      <w:start w:val="1"/>
      <w:numFmt w:val="bullet"/>
      <w:lvlText w:val="-"/>
      <w:lvlJc w:val="left"/>
      <w:pPr>
        <w:tabs>
          <w:tab w:val="num" w:pos="1494"/>
        </w:tabs>
        <w:ind w:left="1418" w:hanging="284"/>
      </w:pPr>
      <w:rPr>
        <w:rFonts w:ascii="Times New Roman" w:eastAsia="Times New Roman" w:hAnsi="Times New Roman" w:cs="Times New Roman" w:hint="default"/>
      </w:rPr>
    </w:lvl>
    <w:lvl w:ilvl="3">
      <w:start w:val="1"/>
      <w:numFmt w:val="decimal"/>
      <w:lvlText w:val="%4."/>
      <w:lvlJc w:val="left"/>
      <w:pPr>
        <w:tabs>
          <w:tab w:val="num" w:pos="1778"/>
        </w:tabs>
        <w:ind w:left="1531" w:hanging="113"/>
      </w:pPr>
      <w:rPr>
        <w:rFonts w:hint="default"/>
      </w:rPr>
    </w:lvl>
    <w:lvl w:ilvl="4">
      <w:start w:val="3"/>
      <w:numFmt w:val="upperRoman"/>
      <w:lvlText w:val="%5."/>
      <w:lvlJc w:val="right"/>
      <w:pPr>
        <w:tabs>
          <w:tab w:val="num" w:pos="1162"/>
        </w:tabs>
        <w:ind w:left="1162" w:hanging="28"/>
      </w:pPr>
      <w:rPr>
        <w:rFonts w:hint="default"/>
      </w:rPr>
    </w:lvl>
    <w:lvl w:ilvl="5">
      <w:start w:val="3"/>
      <w:numFmt w:val="upperRoman"/>
      <w:lvlText w:val="%6."/>
      <w:lvlJc w:val="right"/>
      <w:pPr>
        <w:tabs>
          <w:tab w:val="num" w:pos="1162"/>
        </w:tabs>
        <w:ind w:left="1162" w:hanging="28"/>
      </w:pPr>
      <w:rPr>
        <w:rFonts w:hint="default"/>
      </w:rPr>
    </w:lvl>
    <w:lvl w:ilvl="6">
      <w:start w:val="3"/>
      <w:numFmt w:val="upperRoman"/>
      <w:lvlText w:val="%7."/>
      <w:lvlJc w:val="right"/>
      <w:pPr>
        <w:tabs>
          <w:tab w:val="num" w:pos="1162"/>
        </w:tabs>
        <w:ind w:left="1162" w:hanging="28"/>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6F1B0A"/>
    <w:multiLevelType w:val="multilevel"/>
    <w:tmpl w:val="F342E3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210430"/>
    <w:multiLevelType w:val="hybridMultilevel"/>
    <w:tmpl w:val="E3CEF00E"/>
    <w:lvl w:ilvl="0" w:tplc="040C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7E338B"/>
    <w:multiLevelType w:val="hybridMultilevel"/>
    <w:tmpl w:val="1B96C4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031F7A"/>
    <w:multiLevelType w:val="hybridMultilevel"/>
    <w:tmpl w:val="7ABE4C4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A2B7D1B"/>
    <w:multiLevelType w:val="hybridMultilevel"/>
    <w:tmpl w:val="A1BE8A76"/>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C3343E"/>
    <w:multiLevelType w:val="singleLevel"/>
    <w:tmpl w:val="F3C8FE4E"/>
    <w:lvl w:ilvl="0">
      <w:start w:val="1"/>
      <w:numFmt w:val="none"/>
      <w:lvlText w:val="D."/>
      <w:lvlJc w:val="left"/>
      <w:pPr>
        <w:tabs>
          <w:tab w:val="num" w:pos="360"/>
        </w:tabs>
        <w:ind w:left="360" w:hanging="360"/>
      </w:pPr>
      <w:rPr>
        <w:rFonts w:hint="default"/>
      </w:rPr>
    </w:lvl>
  </w:abstractNum>
  <w:abstractNum w:abstractNumId="25">
    <w:nsid w:val="61291B5F"/>
    <w:multiLevelType w:val="hybridMultilevel"/>
    <w:tmpl w:val="98BCFB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5997979"/>
    <w:multiLevelType w:val="hybridMultilevel"/>
    <w:tmpl w:val="005AE6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69EE300F"/>
    <w:multiLevelType w:val="hybridMultilevel"/>
    <w:tmpl w:val="3F087B42"/>
    <w:lvl w:ilvl="0" w:tplc="5B52EF2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67220F"/>
    <w:multiLevelType w:val="hybridMultilevel"/>
    <w:tmpl w:val="9C9C82A6"/>
    <w:lvl w:ilvl="0" w:tplc="00204A30">
      <w:start w:val="1"/>
      <w:numFmt w:val="bullet"/>
      <w:lvlText w:val=""/>
      <w:lvlJc w:val="left"/>
      <w:pPr>
        <w:tabs>
          <w:tab w:val="num" w:pos="1080"/>
        </w:tabs>
        <w:ind w:left="108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C359FF"/>
    <w:multiLevelType w:val="hybridMultilevel"/>
    <w:tmpl w:val="9FBA47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583090"/>
    <w:multiLevelType w:val="hybridMultilevel"/>
    <w:tmpl w:val="31063576"/>
    <w:lvl w:ilvl="0" w:tplc="75D6F99E">
      <w:start w:val="3"/>
      <w:numFmt w:val="decimal"/>
      <w:lvlText w:val="%1."/>
      <w:lvlJc w:val="left"/>
      <w:pPr>
        <w:tabs>
          <w:tab w:val="num" w:pos="720"/>
        </w:tabs>
        <w:ind w:left="720" w:hanging="360"/>
      </w:pPr>
      <w:rPr>
        <w:rFonts w:hint="default"/>
      </w:rPr>
    </w:lvl>
    <w:lvl w:ilvl="1" w:tplc="BB808CE8">
      <w:numFmt w:val="none"/>
      <w:lvlText w:val=""/>
      <w:lvlJc w:val="left"/>
      <w:pPr>
        <w:tabs>
          <w:tab w:val="num" w:pos="360"/>
        </w:tabs>
      </w:pPr>
    </w:lvl>
    <w:lvl w:ilvl="2" w:tplc="1A5C90D2">
      <w:numFmt w:val="none"/>
      <w:lvlText w:val=""/>
      <w:lvlJc w:val="left"/>
      <w:pPr>
        <w:tabs>
          <w:tab w:val="num" w:pos="360"/>
        </w:tabs>
      </w:pPr>
    </w:lvl>
    <w:lvl w:ilvl="3" w:tplc="5680CC4A">
      <w:numFmt w:val="none"/>
      <w:lvlText w:val=""/>
      <w:lvlJc w:val="left"/>
      <w:pPr>
        <w:tabs>
          <w:tab w:val="num" w:pos="360"/>
        </w:tabs>
      </w:pPr>
    </w:lvl>
    <w:lvl w:ilvl="4" w:tplc="F1225932">
      <w:numFmt w:val="none"/>
      <w:lvlText w:val=""/>
      <w:lvlJc w:val="left"/>
      <w:pPr>
        <w:tabs>
          <w:tab w:val="num" w:pos="360"/>
        </w:tabs>
      </w:pPr>
    </w:lvl>
    <w:lvl w:ilvl="5" w:tplc="2EC47B3E">
      <w:numFmt w:val="none"/>
      <w:lvlText w:val=""/>
      <w:lvlJc w:val="left"/>
      <w:pPr>
        <w:tabs>
          <w:tab w:val="num" w:pos="360"/>
        </w:tabs>
      </w:pPr>
    </w:lvl>
    <w:lvl w:ilvl="6" w:tplc="7CDED6C2">
      <w:numFmt w:val="none"/>
      <w:lvlText w:val=""/>
      <w:lvlJc w:val="left"/>
      <w:pPr>
        <w:tabs>
          <w:tab w:val="num" w:pos="360"/>
        </w:tabs>
      </w:pPr>
    </w:lvl>
    <w:lvl w:ilvl="7" w:tplc="4B6A92C6">
      <w:numFmt w:val="none"/>
      <w:lvlText w:val=""/>
      <w:lvlJc w:val="left"/>
      <w:pPr>
        <w:tabs>
          <w:tab w:val="num" w:pos="360"/>
        </w:tabs>
      </w:pPr>
    </w:lvl>
    <w:lvl w:ilvl="8" w:tplc="4ECC5242">
      <w:numFmt w:val="none"/>
      <w:lvlText w:val=""/>
      <w:lvlJc w:val="left"/>
      <w:pPr>
        <w:tabs>
          <w:tab w:val="num" w:pos="360"/>
        </w:tabs>
      </w:pPr>
    </w:lvl>
  </w:abstractNum>
  <w:abstractNum w:abstractNumId="31">
    <w:nsid w:val="6E8361CF"/>
    <w:multiLevelType w:val="hybridMultilevel"/>
    <w:tmpl w:val="176A7D8C"/>
    <w:lvl w:ilvl="0" w:tplc="4C18AF46">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2">
    <w:nsid w:val="71FF207A"/>
    <w:multiLevelType w:val="hybridMultilevel"/>
    <w:tmpl w:val="65D039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3B1174A"/>
    <w:multiLevelType w:val="hybridMultilevel"/>
    <w:tmpl w:val="584A8066"/>
    <w:lvl w:ilvl="0" w:tplc="00204A30">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DAD2CF5"/>
    <w:multiLevelType w:val="singleLevel"/>
    <w:tmpl w:val="E53A7B28"/>
    <w:lvl w:ilvl="0">
      <w:start w:val="1"/>
      <w:numFmt w:val="upperLetter"/>
      <w:lvlText w:val="%1."/>
      <w:lvlJc w:val="left"/>
      <w:pPr>
        <w:tabs>
          <w:tab w:val="num" w:pos="360"/>
        </w:tabs>
        <w:ind w:left="360" w:hanging="360"/>
      </w:pPr>
      <w:rPr>
        <w:rFonts w:hint="default"/>
      </w:rPr>
    </w:lvl>
  </w:abstractNum>
  <w:num w:numId="1">
    <w:abstractNumId w:val="18"/>
  </w:num>
  <w:num w:numId="2">
    <w:abstractNumId w:val="17"/>
  </w:num>
  <w:num w:numId="3">
    <w:abstractNumId w:val="34"/>
  </w:num>
  <w:num w:numId="4">
    <w:abstractNumId w:val="7"/>
  </w:num>
  <w:num w:numId="5">
    <w:abstractNumId w:val="12"/>
  </w:num>
  <w:num w:numId="6">
    <w:abstractNumId w:val="0"/>
  </w:num>
  <w:num w:numId="7">
    <w:abstractNumId w:val="24"/>
  </w:num>
  <w:num w:numId="8">
    <w:abstractNumId w:val="2"/>
  </w:num>
  <w:num w:numId="9">
    <w:abstractNumId w:val="21"/>
  </w:num>
  <w:num w:numId="10">
    <w:abstractNumId w:val="11"/>
  </w:num>
  <w:num w:numId="11">
    <w:abstractNumId w:val="23"/>
  </w:num>
  <w:num w:numId="12">
    <w:abstractNumId w:val="3"/>
  </w:num>
  <w:num w:numId="13">
    <w:abstractNumId w:val="30"/>
  </w:num>
  <w:num w:numId="14">
    <w:abstractNumId w:val="4"/>
  </w:num>
  <w:num w:numId="15">
    <w:abstractNumId w:val="27"/>
  </w:num>
  <w:num w:numId="16">
    <w:abstractNumId w:val="32"/>
  </w:num>
  <w:num w:numId="17">
    <w:abstractNumId w:val="10"/>
  </w:num>
  <w:num w:numId="18">
    <w:abstractNumId w:val="29"/>
  </w:num>
  <w:num w:numId="19">
    <w:abstractNumId w:val="20"/>
  </w:num>
  <w:num w:numId="20">
    <w:abstractNumId w:val="22"/>
  </w:num>
  <w:num w:numId="21">
    <w:abstractNumId w:val="19"/>
  </w:num>
  <w:num w:numId="22">
    <w:abstractNumId w:val="33"/>
  </w:num>
  <w:num w:numId="23">
    <w:abstractNumId w:val="28"/>
  </w:num>
  <w:num w:numId="24">
    <w:abstractNumId w:val="14"/>
  </w:num>
  <w:num w:numId="25">
    <w:abstractNumId w:val="15"/>
  </w:num>
  <w:num w:numId="26">
    <w:abstractNumId w:val="16"/>
  </w:num>
  <w:num w:numId="27">
    <w:abstractNumId w:val="6"/>
  </w:num>
  <w:num w:numId="28">
    <w:abstractNumId w:val="13"/>
  </w:num>
  <w:num w:numId="29">
    <w:abstractNumId w:val="31"/>
  </w:num>
  <w:num w:numId="30">
    <w:abstractNumId w:val="26"/>
  </w:num>
  <w:num w:numId="31">
    <w:abstractNumId w:val="9"/>
  </w:num>
  <w:num w:numId="32">
    <w:abstractNumId w:val="25"/>
  </w:num>
  <w:num w:numId="33">
    <w:abstractNumId w:val="1"/>
  </w:num>
  <w:num w:numId="34">
    <w:abstractNumId w:val="5"/>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trackRevisions/>
  <w:defaultTabStop w:val="708"/>
  <w:hyphenationZone w:val="425"/>
  <w:characterSpacingControl w:val="doNotCompress"/>
  <w:footnotePr>
    <w:footnote w:id="-1"/>
    <w:footnote w:id="0"/>
  </w:footnotePr>
  <w:endnotePr>
    <w:endnote w:id="-1"/>
    <w:endnote w:id="0"/>
  </w:endnotePr>
  <w:compat/>
  <w:rsids>
    <w:rsidRoot w:val="009B10F2"/>
    <w:rsid w:val="00010DD8"/>
    <w:rsid w:val="0001538E"/>
    <w:rsid w:val="00021AB1"/>
    <w:rsid w:val="000278C2"/>
    <w:rsid w:val="00034AA1"/>
    <w:rsid w:val="00034DDF"/>
    <w:rsid w:val="00055501"/>
    <w:rsid w:val="00056084"/>
    <w:rsid w:val="0006025A"/>
    <w:rsid w:val="000616D9"/>
    <w:rsid w:val="00064C87"/>
    <w:rsid w:val="00080499"/>
    <w:rsid w:val="00086907"/>
    <w:rsid w:val="00093EFC"/>
    <w:rsid w:val="000A206B"/>
    <w:rsid w:val="000A7EF4"/>
    <w:rsid w:val="000B7ECA"/>
    <w:rsid w:val="000C399D"/>
    <w:rsid w:val="000D55E7"/>
    <w:rsid w:val="000E51B0"/>
    <w:rsid w:val="000E6034"/>
    <w:rsid w:val="00103AD8"/>
    <w:rsid w:val="00104BB1"/>
    <w:rsid w:val="001177B7"/>
    <w:rsid w:val="00125546"/>
    <w:rsid w:val="0012618D"/>
    <w:rsid w:val="00135FF5"/>
    <w:rsid w:val="001548E8"/>
    <w:rsid w:val="00182C42"/>
    <w:rsid w:val="0019251E"/>
    <w:rsid w:val="001944EC"/>
    <w:rsid w:val="001A2DCA"/>
    <w:rsid w:val="001B1F60"/>
    <w:rsid w:val="001B5B14"/>
    <w:rsid w:val="001C25A4"/>
    <w:rsid w:val="001D0B94"/>
    <w:rsid w:val="001D2F49"/>
    <w:rsid w:val="001D7236"/>
    <w:rsid w:val="001D7C99"/>
    <w:rsid w:val="0020302E"/>
    <w:rsid w:val="002272DD"/>
    <w:rsid w:val="002312B8"/>
    <w:rsid w:val="00253CC7"/>
    <w:rsid w:val="002703BA"/>
    <w:rsid w:val="00277D0F"/>
    <w:rsid w:val="00296DCF"/>
    <w:rsid w:val="002B6933"/>
    <w:rsid w:val="002B7571"/>
    <w:rsid w:val="002C2B83"/>
    <w:rsid w:val="002C39FF"/>
    <w:rsid w:val="002D037E"/>
    <w:rsid w:val="003103DD"/>
    <w:rsid w:val="00312198"/>
    <w:rsid w:val="00312265"/>
    <w:rsid w:val="00322EBA"/>
    <w:rsid w:val="00332670"/>
    <w:rsid w:val="00335B5D"/>
    <w:rsid w:val="00352056"/>
    <w:rsid w:val="00354EBF"/>
    <w:rsid w:val="00355887"/>
    <w:rsid w:val="00356C2A"/>
    <w:rsid w:val="0037590D"/>
    <w:rsid w:val="00391E8F"/>
    <w:rsid w:val="003A3040"/>
    <w:rsid w:val="003A76F1"/>
    <w:rsid w:val="003B6572"/>
    <w:rsid w:val="003C4638"/>
    <w:rsid w:val="003D0F90"/>
    <w:rsid w:val="003D5E3B"/>
    <w:rsid w:val="003E28D3"/>
    <w:rsid w:val="003E32C5"/>
    <w:rsid w:val="0041399B"/>
    <w:rsid w:val="0042228C"/>
    <w:rsid w:val="00425903"/>
    <w:rsid w:val="004264FD"/>
    <w:rsid w:val="004278B5"/>
    <w:rsid w:val="00427ED4"/>
    <w:rsid w:val="00442F44"/>
    <w:rsid w:val="004436F9"/>
    <w:rsid w:val="00443DFF"/>
    <w:rsid w:val="00446389"/>
    <w:rsid w:val="00446DEB"/>
    <w:rsid w:val="00492B7C"/>
    <w:rsid w:val="00493A43"/>
    <w:rsid w:val="0049433D"/>
    <w:rsid w:val="004947D1"/>
    <w:rsid w:val="004A28D5"/>
    <w:rsid w:val="004A30CB"/>
    <w:rsid w:val="004A3F40"/>
    <w:rsid w:val="004B0993"/>
    <w:rsid w:val="004B5CDF"/>
    <w:rsid w:val="004B68DB"/>
    <w:rsid w:val="004C179C"/>
    <w:rsid w:val="004C3895"/>
    <w:rsid w:val="004C5A3D"/>
    <w:rsid w:val="004D0B1D"/>
    <w:rsid w:val="004D417F"/>
    <w:rsid w:val="004F2DF7"/>
    <w:rsid w:val="005005A0"/>
    <w:rsid w:val="00503604"/>
    <w:rsid w:val="00506889"/>
    <w:rsid w:val="00516DE0"/>
    <w:rsid w:val="00521821"/>
    <w:rsid w:val="005253A3"/>
    <w:rsid w:val="00527CED"/>
    <w:rsid w:val="00534E5B"/>
    <w:rsid w:val="00570A03"/>
    <w:rsid w:val="00577492"/>
    <w:rsid w:val="005831B7"/>
    <w:rsid w:val="005A6997"/>
    <w:rsid w:val="005B3C83"/>
    <w:rsid w:val="005C63E1"/>
    <w:rsid w:val="005E0982"/>
    <w:rsid w:val="005E5AF6"/>
    <w:rsid w:val="006139C7"/>
    <w:rsid w:val="00614C0B"/>
    <w:rsid w:val="00623E64"/>
    <w:rsid w:val="00641946"/>
    <w:rsid w:val="00677248"/>
    <w:rsid w:val="00677AD9"/>
    <w:rsid w:val="00682DC2"/>
    <w:rsid w:val="00686228"/>
    <w:rsid w:val="0068675F"/>
    <w:rsid w:val="0069767F"/>
    <w:rsid w:val="006A3520"/>
    <w:rsid w:val="006B50AE"/>
    <w:rsid w:val="006D440B"/>
    <w:rsid w:val="006F0533"/>
    <w:rsid w:val="006F2D17"/>
    <w:rsid w:val="006F766E"/>
    <w:rsid w:val="00702742"/>
    <w:rsid w:val="007062DB"/>
    <w:rsid w:val="0074535D"/>
    <w:rsid w:val="00755A4E"/>
    <w:rsid w:val="00765EC8"/>
    <w:rsid w:val="00767F6B"/>
    <w:rsid w:val="0078510B"/>
    <w:rsid w:val="0078664B"/>
    <w:rsid w:val="007B22F8"/>
    <w:rsid w:val="007B6EE0"/>
    <w:rsid w:val="007C066A"/>
    <w:rsid w:val="007C3A3B"/>
    <w:rsid w:val="007D5272"/>
    <w:rsid w:val="007E0AF4"/>
    <w:rsid w:val="00815C97"/>
    <w:rsid w:val="008215F6"/>
    <w:rsid w:val="00821700"/>
    <w:rsid w:val="008307F0"/>
    <w:rsid w:val="00832646"/>
    <w:rsid w:val="00842E3A"/>
    <w:rsid w:val="00864E1B"/>
    <w:rsid w:val="008722F7"/>
    <w:rsid w:val="0088101C"/>
    <w:rsid w:val="00885A5C"/>
    <w:rsid w:val="008874A9"/>
    <w:rsid w:val="008925B2"/>
    <w:rsid w:val="00897C93"/>
    <w:rsid w:val="008A054E"/>
    <w:rsid w:val="008A1182"/>
    <w:rsid w:val="008A5CC5"/>
    <w:rsid w:val="008B0363"/>
    <w:rsid w:val="008D4A6B"/>
    <w:rsid w:val="008D4ED4"/>
    <w:rsid w:val="008E44BC"/>
    <w:rsid w:val="008F25A5"/>
    <w:rsid w:val="008F67C8"/>
    <w:rsid w:val="00902BB6"/>
    <w:rsid w:val="00910884"/>
    <w:rsid w:val="00915B6A"/>
    <w:rsid w:val="009235E4"/>
    <w:rsid w:val="00926C44"/>
    <w:rsid w:val="00932949"/>
    <w:rsid w:val="0093369B"/>
    <w:rsid w:val="009342AB"/>
    <w:rsid w:val="00935B79"/>
    <w:rsid w:val="00965D7B"/>
    <w:rsid w:val="00975407"/>
    <w:rsid w:val="00976FF4"/>
    <w:rsid w:val="009B10F2"/>
    <w:rsid w:val="009B445A"/>
    <w:rsid w:val="009C0F82"/>
    <w:rsid w:val="009D08F1"/>
    <w:rsid w:val="009D560E"/>
    <w:rsid w:val="009E0767"/>
    <w:rsid w:val="009E7078"/>
    <w:rsid w:val="009E7EFC"/>
    <w:rsid w:val="009F0543"/>
    <w:rsid w:val="009F6A93"/>
    <w:rsid w:val="00A0358F"/>
    <w:rsid w:val="00A101ED"/>
    <w:rsid w:val="00A11EBD"/>
    <w:rsid w:val="00A32D46"/>
    <w:rsid w:val="00A419A4"/>
    <w:rsid w:val="00A5406F"/>
    <w:rsid w:val="00A65F57"/>
    <w:rsid w:val="00A76CE1"/>
    <w:rsid w:val="00A77AE9"/>
    <w:rsid w:val="00A81E4B"/>
    <w:rsid w:val="00A82ACB"/>
    <w:rsid w:val="00A9790F"/>
    <w:rsid w:val="00AA137A"/>
    <w:rsid w:val="00AA66A9"/>
    <w:rsid w:val="00AB1636"/>
    <w:rsid w:val="00AC5E95"/>
    <w:rsid w:val="00AC71C5"/>
    <w:rsid w:val="00AE4F80"/>
    <w:rsid w:val="00B0460F"/>
    <w:rsid w:val="00B059ED"/>
    <w:rsid w:val="00B0657F"/>
    <w:rsid w:val="00B31FE7"/>
    <w:rsid w:val="00B4019B"/>
    <w:rsid w:val="00B56D7C"/>
    <w:rsid w:val="00B5721C"/>
    <w:rsid w:val="00B63301"/>
    <w:rsid w:val="00B67CC5"/>
    <w:rsid w:val="00B7159C"/>
    <w:rsid w:val="00B93B95"/>
    <w:rsid w:val="00B96B6F"/>
    <w:rsid w:val="00BA0496"/>
    <w:rsid w:val="00BB317F"/>
    <w:rsid w:val="00BB68AB"/>
    <w:rsid w:val="00BC17C8"/>
    <w:rsid w:val="00BC2004"/>
    <w:rsid w:val="00BC6311"/>
    <w:rsid w:val="00BC72A9"/>
    <w:rsid w:val="00BC7D9E"/>
    <w:rsid w:val="00BD1850"/>
    <w:rsid w:val="00BE153E"/>
    <w:rsid w:val="00BF49A8"/>
    <w:rsid w:val="00C07954"/>
    <w:rsid w:val="00C17CCC"/>
    <w:rsid w:val="00C278D0"/>
    <w:rsid w:val="00C44097"/>
    <w:rsid w:val="00C57F9C"/>
    <w:rsid w:val="00C776E8"/>
    <w:rsid w:val="00C87912"/>
    <w:rsid w:val="00CA4991"/>
    <w:rsid w:val="00CB6BB0"/>
    <w:rsid w:val="00CC0017"/>
    <w:rsid w:val="00CC132D"/>
    <w:rsid w:val="00CD0BE5"/>
    <w:rsid w:val="00CD1687"/>
    <w:rsid w:val="00CE1181"/>
    <w:rsid w:val="00D313FF"/>
    <w:rsid w:val="00D45505"/>
    <w:rsid w:val="00D45A09"/>
    <w:rsid w:val="00D5080B"/>
    <w:rsid w:val="00D63AE2"/>
    <w:rsid w:val="00D72370"/>
    <w:rsid w:val="00D8123D"/>
    <w:rsid w:val="00DB1C02"/>
    <w:rsid w:val="00DB1FD0"/>
    <w:rsid w:val="00DC38A7"/>
    <w:rsid w:val="00DE27A7"/>
    <w:rsid w:val="00DE46EA"/>
    <w:rsid w:val="00E043F7"/>
    <w:rsid w:val="00E158A9"/>
    <w:rsid w:val="00E23111"/>
    <w:rsid w:val="00E24138"/>
    <w:rsid w:val="00E329FD"/>
    <w:rsid w:val="00E36B2E"/>
    <w:rsid w:val="00E5085F"/>
    <w:rsid w:val="00E55ED5"/>
    <w:rsid w:val="00E70987"/>
    <w:rsid w:val="00E7222B"/>
    <w:rsid w:val="00E955B1"/>
    <w:rsid w:val="00E95882"/>
    <w:rsid w:val="00EC2308"/>
    <w:rsid w:val="00EC555D"/>
    <w:rsid w:val="00ED10DE"/>
    <w:rsid w:val="00ED1685"/>
    <w:rsid w:val="00EE31AE"/>
    <w:rsid w:val="00EE772F"/>
    <w:rsid w:val="00EF143D"/>
    <w:rsid w:val="00EF396A"/>
    <w:rsid w:val="00F00CA7"/>
    <w:rsid w:val="00F03EC4"/>
    <w:rsid w:val="00F10872"/>
    <w:rsid w:val="00F15A07"/>
    <w:rsid w:val="00F1695E"/>
    <w:rsid w:val="00F17E35"/>
    <w:rsid w:val="00F40E46"/>
    <w:rsid w:val="00F458BA"/>
    <w:rsid w:val="00F46E5E"/>
    <w:rsid w:val="00F60257"/>
    <w:rsid w:val="00F62872"/>
    <w:rsid w:val="00F65E19"/>
    <w:rsid w:val="00F70054"/>
    <w:rsid w:val="00F93E31"/>
    <w:rsid w:val="00FA6B37"/>
    <w:rsid w:val="00FC23CB"/>
    <w:rsid w:val="00FE1BCC"/>
    <w:rsid w:val="00FE6167"/>
    <w:rsid w:val="00FE72B3"/>
    <w:rsid w:val="00FF5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0F2"/>
    <w:rPr>
      <w:sz w:val="24"/>
      <w:szCs w:val="24"/>
      <w:lang w:val="fr-FR" w:eastAsia="fr-FR"/>
    </w:rPr>
  </w:style>
  <w:style w:type="paragraph" w:styleId="Heading1">
    <w:name w:val="heading 1"/>
    <w:basedOn w:val="Normal"/>
    <w:next w:val="Normal"/>
    <w:qFormat/>
    <w:rsid w:val="009B10F2"/>
    <w:pPr>
      <w:keepNext/>
      <w:outlineLvl w:val="0"/>
    </w:pPr>
  </w:style>
  <w:style w:type="paragraph" w:styleId="Heading2">
    <w:name w:val="heading 2"/>
    <w:basedOn w:val="Normal"/>
    <w:next w:val="Normal"/>
    <w:qFormat/>
    <w:rsid w:val="009B10F2"/>
    <w:pPr>
      <w:keepNext/>
      <w:numPr>
        <w:numId w:val="1"/>
      </w:numPr>
      <w:spacing w:before="240" w:after="240"/>
      <w:ind w:left="538" w:hanging="181"/>
      <w:jc w:val="both"/>
      <w:outlineLvl w:val="1"/>
    </w:pPr>
    <w:rPr>
      <w:sz w:val="20"/>
      <w:u w:val="single"/>
    </w:rPr>
  </w:style>
  <w:style w:type="paragraph" w:styleId="Heading3">
    <w:name w:val="heading 3"/>
    <w:basedOn w:val="Normal"/>
    <w:next w:val="Normal"/>
    <w:qFormat/>
    <w:rsid w:val="009B10F2"/>
    <w:pPr>
      <w:keepNext/>
      <w:jc w:val="center"/>
      <w:outlineLvl w:val="2"/>
    </w:pPr>
    <w:rPr>
      <w:i/>
      <w:sz w:val="32"/>
      <w:u w:val="single"/>
    </w:rPr>
  </w:style>
  <w:style w:type="paragraph" w:styleId="Heading5">
    <w:name w:val="heading 5"/>
    <w:basedOn w:val="Normal"/>
    <w:next w:val="Normal"/>
    <w:qFormat/>
    <w:rsid w:val="009B10F2"/>
    <w:pPr>
      <w:keepNext/>
      <w:numPr>
        <w:ilvl w:val="1"/>
        <w:numId w:val="1"/>
      </w:numPr>
      <w:spacing w:before="120" w:after="120"/>
      <w:jc w:val="both"/>
      <w:outlineLvl w:val="4"/>
    </w:pPr>
    <w:rPr>
      <w:rFonts w:ascii="Arial" w:hAnsi="Arial"/>
      <w:b/>
      <w:sz w:val="22"/>
    </w:rPr>
  </w:style>
  <w:style w:type="paragraph" w:styleId="Heading6">
    <w:name w:val="heading 6"/>
    <w:basedOn w:val="Normal"/>
    <w:next w:val="Normal"/>
    <w:qFormat/>
    <w:rsid w:val="009B10F2"/>
    <w:pPr>
      <w:keepNext/>
      <w:jc w:val="both"/>
      <w:outlineLvl w:val="5"/>
    </w:pPr>
    <w:rPr>
      <w:rFonts w:ascii="Tahoma" w:hAnsi="Tahoma" w:cs="Tahoma"/>
      <w:b/>
      <w:bCs/>
      <w:sz w:val="22"/>
      <w:szCs w:val="22"/>
    </w:rPr>
  </w:style>
  <w:style w:type="paragraph" w:styleId="Heading7">
    <w:name w:val="heading 7"/>
    <w:basedOn w:val="Normal"/>
    <w:next w:val="Normal"/>
    <w:qFormat/>
    <w:rsid w:val="009B10F2"/>
    <w:pPr>
      <w:keepNext/>
      <w:jc w:val="center"/>
      <w:outlineLvl w:val="6"/>
    </w:pPr>
    <w:rPr>
      <w:rFonts w:ascii="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10F2"/>
    <w:pPr>
      <w:jc w:val="center"/>
    </w:pPr>
  </w:style>
  <w:style w:type="paragraph" w:styleId="Footer">
    <w:name w:val="footer"/>
    <w:basedOn w:val="Normal"/>
    <w:link w:val="FooterChar"/>
    <w:uiPriority w:val="99"/>
    <w:rsid w:val="009B10F2"/>
    <w:pPr>
      <w:tabs>
        <w:tab w:val="center" w:pos="4536"/>
        <w:tab w:val="right" w:pos="9072"/>
      </w:tabs>
    </w:pPr>
  </w:style>
  <w:style w:type="character" w:styleId="PageNumber">
    <w:name w:val="page number"/>
    <w:basedOn w:val="DefaultParagraphFont"/>
    <w:rsid w:val="009B10F2"/>
  </w:style>
  <w:style w:type="paragraph" w:styleId="FootnoteText">
    <w:name w:val="footnote text"/>
    <w:aliases w:val="Footnote,12pt"/>
    <w:basedOn w:val="Normal"/>
    <w:link w:val="FootnoteTextChar"/>
    <w:semiHidden/>
    <w:rsid w:val="009B10F2"/>
    <w:rPr>
      <w:sz w:val="20"/>
    </w:rPr>
  </w:style>
  <w:style w:type="paragraph" w:styleId="BodyText2">
    <w:name w:val="Body Text 2"/>
    <w:basedOn w:val="Normal"/>
    <w:rsid w:val="009B10F2"/>
    <w:pPr>
      <w:spacing w:before="240"/>
      <w:jc w:val="both"/>
    </w:pPr>
  </w:style>
  <w:style w:type="paragraph" w:styleId="BodyText3">
    <w:name w:val="Body Text 3"/>
    <w:basedOn w:val="Normal"/>
    <w:rsid w:val="009B10F2"/>
    <w:rPr>
      <w:snapToGrid w:val="0"/>
      <w:color w:val="000000"/>
    </w:rPr>
  </w:style>
  <w:style w:type="paragraph" w:styleId="Title">
    <w:name w:val="Title"/>
    <w:basedOn w:val="Normal"/>
    <w:qFormat/>
    <w:rsid w:val="009B10F2"/>
    <w:pPr>
      <w:jc w:val="center"/>
    </w:pPr>
    <w:rPr>
      <w:b/>
      <w:bCs/>
    </w:rPr>
  </w:style>
  <w:style w:type="paragraph" w:customStyle="1" w:styleId="BodyText31">
    <w:name w:val="Body Text 31"/>
    <w:basedOn w:val="Normal"/>
    <w:rsid w:val="009B10F2"/>
    <w:pPr>
      <w:jc w:val="both"/>
    </w:pPr>
  </w:style>
  <w:style w:type="paragraph" w:customStyle="1" w:styleId="BalloonText1">
    <w:name w:val="Balloon Text1"/>
    <w:basedOn w:val="Normal"/>
    <w:semiHidden/>
    <w:rsid w:val="009D560E"/>
    <w:rPr>
      <w:rFonts w:ascii="Tahoma" w:hAnsi="Tahoma" w:cs="Tahoma"/>
      <w:sz w:val="16"/>
      <w:szCs w:val="16"/>
      <w:lang w:val="en-US" w:eastAsia="en-US"/>
    </w:rPr>
  </w:style>
  <w:style w:type="paragraph" w:styleId="DocumentMap">
    <w:name w:val="Document Map"/>
    <w:basedOn w:val="Normal"/>
    <w:semiHidden/>
    <w:rsid w:val="00352056"/>
    <w:pPr>
      <w:shd w:val="clear" w:color="auto" w:fill="000080"/>
    </w:pPr>
    <w:rPr>
      <w:rFonts w:ascii="Tahoma" w:hAnsi="Tahoma" w:cs="Tahoma"/>
      <w:sz w:val="20"/>
      <w:szCs w:val="20"/>
    </w:rPr>
  </w:style>
  <w:style w:type="paragraph" w:styleId="BodyTextIndent2">
    <w:name w:val="Body Text Indent 2"/>
    <w:basedOn w:val="Normal"/>
    <w:rsid w:val="00B4019B"/>
    <w:pPr>
      <w:spacing w:after="120" w:line="480" w:lineRule="auto"/>
      <w:ind w:left="360"/>
    </w:pPr>
  </w:style>
  <w:style w:type="table" w:styleId="TableGrid">
    <w:name w:val="Table Grid"/>
    <w:basedOn w:val="TableNormal"/>
    <w:rsid w:val="00B4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next w:val="Normal"/>
    <w:rsid w:val="00B4019B"/>
    <w:pPr>
      <w:spacing w:after="160" w:line="240" w:lineRule="exact"/>
    </w:pPr>
    <w:rPr>
      <w:rFonts w:ascii="Tahoma" w:hAnsi="Tahoma"/>
      <w:lang w:val="en-US" w:eastAsia="en-US"/>
    </w:rPr>
  </w:style>
  <w:style w:type="paragraph" w:customStyle="1" w:styleId="Car">
    <w:name w:val="Car"/>
    <w:basedOn w:val="Normal"/>
    <w:rsid w:val="00821700"/>
    <w:pPr>
      <w:spacing w:after="160" w:line="240" w:lineRule="exact"/>
    </w:pPr>
    <w:rPr>
      <w:rFonts w:ascii="Arial" w:hAnsi="Arial"/>
      <w:sz w:val="20"/>
      <w:szCs w:val="20"/>
      <w:lang w:val="en-US" w:eastAsia="en-US"/>
    </w:rPr>
  </w:style>
  <w:style w:type="character" w:styleId="FootnoteReference">
    <w:name w:val="footnote reference"/>
    <w:basedOn w:val="DefaultParagraphFont"/>
    <w:semiHidden/>
    <w:rsid w:val="00DE27A7"/>
    <w:rPr>
      <w:rFonts w:cs="Times New Roman"/>
      <w:vertAlign w:val="superscript"/>
    </w:rPr>
  </w:style>
  <w:style w:type="character" w:customStyle="1" w:styleId="FootnoteTextChar">
    <w:name w:val="Footnote Text Char"/>
    <w:aliases w:val="Footnote Char,12pt Char"/>
    <w:basedOn w:val="DefaultParagraphFont"/>
    <w:link w:val="FootnoteText"/>
    <w:semiHidden/>
    <w:locked/>
    <w:rsid w:val="00DE27A7"/>
    <w:rPr>
      <w:szCs w:val="24"/>
      <w:lang w:val="fr-FR" w:eastAsia="fr-FR" w:bidi="ar-SA"/>
    </w:rPr>
  </w:style>
  <w:style w:type="paragraph" w:customStyle="1" w:styleId="CarCarCharCarCarCharCarCarCharCarCarCharCarCarCharCarCarCharCharCharCharCharCarCarCharCharCarCarCharCharCharCharCarCarCharCarCarCharCarCarCharCarCarCharCharCarCarChar">
    <w:name w:val="Car Car Char Car Car Char Car Car Char Car Car Char Car Car Char Car Car Char Char Char Char Char Car Car Char Char Car Car Char Char Char Char Car Car Char Car Car Char Car Car Char Car Car Char Char Car Car Char"/>
    <w:basedOn w:val="Normal"/>
    <w:rsid w:val="00253CC7"/>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rsid w:val="009235E4"/>
    <w:rPr>
      <w:sz w:val="16"/>
      <w:szCs w:val="16"/>
    </w:rPr>
  </w:style>
  <w:style w:type="paragraph" w:styleId="CommentText">
    <w:name w:val="annotation text"/>
    <w:basedOn w:val="Normal"/>
    <w:link w:val="CommentTextChar"/>
    <w:rsid w:val="009235E4"/>
    <w:rPr>
      <w:sz w:val="20"/>
      <w:szCs w:val="20"/>
    </w:rPr>
  </w:style>
  <w:style w:type="character" w:customStyle="1" w:styleId="CommentTextChar">
    <w:name w:val="Comment Text Char"/>
    <w:basedOn w:val="DefaultParagraphFont"/>
    <w:link w:val="CommentText"/>
    <w:rsid w:val="009235E4"/>
    <w:rPr>
      <w:lang w:val="fr-FR" w:eastAsia="fr-FR"/>
    </w:rPr>
  </w:style>
  <w:style w:type="paragraph" w:styleId="CommentSubject">
    <w:name w:val="annotation subject"/>
    <w:basedOn w:val="CommentText"/>
    <w:next w:val="CommentText"/>
    <w:link w:val="CommentSubjectChar"/>
    <w:rsid w:val="009235E4"/>
    <w:rPr>
      <w:b/>
      <w:bCs/>
    </w:rPr>
  </w:style>
  <w:style w:type="character" w:customStyle="1" w:styleId="CommentSubjectChar">
    <w:name w:val="Comment Subject Char"/>
    <w:basedOn w:val="CommentTextChar"/>
    <w:link w:val="CommentSubject"/>
    <w:rsid w:val="009235E4"/>
    <w:rPr>
      <w:b/>
      <w:bCs/>
    </w:rPr>
  </w:style>
  <w:style w:type="paragraph" w:styleId="BalloonText">
    <w:name w:val="Balloon Text"/>
    <w:basedOn w:val="Normal"/>
    <w:link w:val="BalloonTextChar"/>
    <w:rsid w:val="009235E4"/>
    <w:rPr>
      <w:rFonts w:ascii="Tahoma" w:hAnsi="Tahoma" w:cs="Tahoma"/>
      <w:sz w:val="16"/>
      <w:szCs w:val="16"/>
    </w:rPr>
  </w:style>
  <w:style w:type="character" w:customStyle="1" w:styleId="BalloonTextChar">
    <w:name w:val="Balloon Text Char"/>
    <w:basedOn w:val="DefaultParagraphFont"/>
    <w:link w:val="BalloonText"/>
    <w:rsid w:val="009235E4"/>
    <w:rPr>
      <w:rFonts w:ascii="Tahoma" w:hAnsi="Tahoma" w:cs="Tahoma"/>
      <w:sz w:val="16"/>
      <w:szCs w:val="16"/>
      <w:lang w:val="fr-FR" w:eastAsia="fr-FR"/>
    </w:rPr>
  </w:style>
  <w:style w:type="paragraph" w:styleId="Header">
    <w:name w:val="header"/>
    <w:basedOn w:val="Normal"/>
    <w:link w:val="HeaderChar"/>
    <w:rsid w:val="000C399D"/>
    <w:pPr>
      <w:tabs>
        <w:tab w:val="center" w:pos="4680"/>
        <w:tab w:val="right" w:pos="9360"/>
      </w:tabs>
    </w:pPr>
  </w:style>
  <w:style w:type="character" w:customStyle="1" w:styleId="HeaderChar">
    <w:name w:val="Header Char"/>
    <w:basedOn w:val="DefaultParagraphFont"/>
    <w:link w:val="Header"/>
    <w:rsid w:val="000C399D"/>
    <w:rPr>
      <w:sz w:val="24"/>
      <w:szCs w:val="24"/>
      <w:lang w:val="fr-FR" w:eastAsia="fr-FR"/>
    </w:rPr>
  </w:style>
  <w:style w:type="character" w:customStyle="1" w:styleId="FooterChar">
    <w:name w:val="Footer Char"/>
    <w:basedOn w:val="DefaultParagraphFont"/>
    <w:link w:val="Footer"/>
    <w:uiPriority w:val="99"/>
    <w:rsid w:val="000C399D"/>
    <w:rPr>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5583</Words>
  <Characters>31825</Characters>
  <Application>Microsoft Office Word</Application>
  <DocSecurity>0</DocSecurity>
  <Lines>265</Lines>
  <Paragraphs>74</Paragraphs>
  <ScaleCrop>false</ScaleCrop>
  <HeadingPairs>
    <vt:vector size="2" baseType="variant">
      <vt:variant>
        <vt:lpstr>Titre</vt:lpstr>
      </vt:variant>
      <vt:variant>
        <vt:i4>1</vt:i4>
      </vt:variant>
    </vt:vector>
  </HeadingPairs>
  <TitlesOfParts>
    <vt:vector size="1" baseType="lpstr">
      <vt:lpstr>FONDS D’ÉQUIPEMENT DES NATIONS UNIES</vt:lpstr>
    </vt:vector>
  </TitlesOfParts>
  <Company>PASNAM</Company>
  <LinksUpToDate>false</LinksUpToDate>
  <CharactersWithSpaces>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D’ÉQUIPEMENT DES NATIONS UNIES</dc:title>
  <dc:subject/>
  <dc:creator>PASNAM</dc:creator>
  <cp:keywords/>
  <dc:description/>
  <cp:lastModifiedBy>fumie.nakamura</cp:lastModifiedBy>
  <cp:revision>3</cp:revision>
  <cp:lastPrinted>2007-09-27T13:00:00Z</cp:lastPrinted>
  <dcterms:created xsi:type="dcterms:W3CDTF">2011-03-04T16:54:00Z</dcterms:created>
  <dcterms:modified xsi:type="dcterms:W3CDTF">2011-03-04T16:55:00Z</dcterms:modified>
</cp:coreProperties>
</file>