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4C" w:rsidRDefault="0037054C" w:rsidP="0037054C">
      <w:pPr>
        <w:pStyle w:val="List2"/>
        <w:ind w:left="0" w:firstLine="0"/>
        <w:jc w:val="center"/>
        <w:rPr>
          <w:rFonts w:ascii="Arial" w:hAnsi="Arial" w:cs="Arial"/>
          <w:b/>
        </w:rPr>
      </w:pPr>
      <w:r w:rsidRPr="009B0165">
        <w:rPr>
          <w:rFonts w:ascii="Arial" w:hAnsi="Arial" w:cs="Arial"/>
          <w:b/>
        </w:rPr>
        <w:t>Terms of Reference for the Evaluation</w:t>
      </w:r>
    </w:p>
    <w:p w:rsidR="0037054C" w:rsidRPr="0012456E" w:rsidRDefault="0037054C" w:rsidP="0037054C">
      <w:pPr>
        <w:pStyle w:val="Caption"/>
        <w:spacing w:line="360" w:lineRule="auto"/>
        <w:rPr>
          <w:rFonts w:ascii="Arial" w:hAnsi="Arial" w:cs="Arial"/>
          <w:color w:val="000000"/>
        </w:rPr>
      </w:pPr>
      <w:bookmarkStart w:id="0" w:name="_Toc105482604"/>
    </w:p>
    <w:p w:rsidR="0037054C" w:rsidRPr="0012456E" w:rsidRDefault="0037054C" w:rsidP="0037054C">
      <w:pPr>
        <w:pStyle w:val="Caption"/>
        <w:spacing w:line="360" w:lineRule="auto"/>
        <w:jc w:val="center"/>
        <w:rPr>
          <w:rFonts w:ascii="Arial" w:hAnsi="Arial" w:cs="Arial"/>
          <w:color w:val="000000"/>
        </w:rPr>
      </w:pPr>
      <w:bookmarkStart w:id="1" w:name="OLE_LINK3"/>
      <w:bookmarkStart w:id="2" w:name="OLE_LINK4"/>
      <w:r w:rsidRPr="0012456E">
        <w:rPr>
          <w:rFonts w:ascii="Arial" w:hAnsi="Arial" w:cs="Arial"/>
          <w:color w:val="000000"/>
        </w:rPr>
        <w:t xml:space="preserve">Terms of ReferEnce </w:t>
      </w:r>
      <w:bookmarkEnd w:id="0"/>
    </w:p>
    <w:p w:rsidR="0037054C" w:rsidRPr="0012456E" w:rsidRDefault="0037054C" w:rsidP="0037054C">
      <w:pPr>
        <w:spacing w:line="360" w:lineRule="auto"/>
        <w:jc w:val="center"/>
        <w:rPr>
          <w:rFonts w:ascii="Arial" w:hAnsi="Arial" w:cs="Arial"/>
          <w:color w:val="000000"/>
        </w:rPr>
      </w:pPr>
      <w:bookmarkStart w:id="3" w:name="OLE_LINK1"/>
      <w:bookmarkStart w:id="4" w:name="OLE_LINK2"/>
      <w:r w:rsidRPr="0012456E">
        <w:rPr>
          <w:rFonts w:ascii="Arial" w:hAnsi="Arial" w:cs="Arial"/>
          <w:b/>
          <w:color w:val="000000"/>
        </w:rPr>
        <w:t>End of Project Evaluation for “Strengthening National and Community Resilience to Disaster Risks in Swaziland”</w:t>
      </w:r>
      <w:bookmarkEnd w:id="3"/>
      <w:bookmarkEnd w:id="4"/>
      <w:r w:rsidRPr="0012456E">
        <w:rPr>
          <w:rFonts w:ascii="Arial" w:hAnsi="Arial" w:cs="Arial"/>
          <w:b/>
          <w:color w:val="000000"/>
        </w:rPr>
        <w:t xml:space="preserve">                </w:t>
      </w:r>
    </w:p>
    <w:p w:rsidR="0037054C" w:rsidRPr="0012456E" w:rsidRDefault="0037054C" w:rsidP="0037054C">
      <w:pPr>
        <w:spacing w:line="360" w:lineRule="auto"/>
        <w:ind w:left="-360"/>
        <w:jc w:val="both"/>
        <w:rPr>
          <w:rFonts w:ascii="Arial" w:hAnsi="Arial" w:cs="Arial"/>
          <w:b/>
          <w:color w:val="000000"/>
        </w:rPr>
      </w:pPr>
      <w:r w:rsidRPr="0012456E">
        <w:rPr>
          <w:rFonts w:ascii="Arial" w:hAnsi="Arial" w:cs="Arial"/>
          <w:b/>
          <w:color w:val="000000"/>
        </w:rPr>
        <w:t xml:space="preserve">1. Background: </w:t>
      </w:r>
    </w:p>
    <w:p w:rsidR="0037054C" w:rsidRPr="0012456E" w:rsidRDefault="0037054C" w:rsidP="0037054C">
      <w:pPr>
        <w:spacing w:line="240" w:lineRule="auto"/>
        <w:ind w:left="-360"/>
        <w:jc w:val="both"/>
        <w:rPr>
          <w:rFonts w:ascii="Arial" w:hAnsi="Arial" w:cs="Arial"/>
          <w:color w:val="000000"/>
        </w:rPr>
      </w:pPr>
      <w:r w:rsidRPr="0012456E">
        <w:rPr>
          <w:rFonts w:ascii="Arial" w:hAnsi="Arial" w:cs="Arial"/>
          <w:color w:val="000000"/>
        </w:rPr>
        <w:t xml:space="preserve">Swaziland is mostly prone to natural and man-made hazards such as droughts, floods, wildfires, windstorms, hailstorms and epidemics (e.g. HIV and AIDS, A/H1N1, MDR-TB, Cholera). </w:t>
      </w:r>
      <w:r w:rsidRPr="00733C5F">
        <w:rPr>
          <w:rFonts w:ascii="Arial" w:hAnsi="Arial" w:cs="Arial"/>
          <w:color w:val="000000"/>
        </w:rPr>
        <w:t>Since the 1980’s, levels of disaster risk have been increasing mainly due to the erosion of household assets and increased morbidity and mortality levels due to HIV and AIDS, deepening food insecurity due to erratic rainfall economic shocks, poverty and the declining capacity of national institutions to effectively provide adequate social services.</w:t>
      </w:r>
      <w:r w:rsidRPr="0012456E">
        <w:rPr>
          <w:rFonts w:ascii="Arial" w:hAnsi="Arial" w:cs="Arial"/>
          <w:color w:val="000000"/>
        </w:rPr>
        <w:t xml:space="preserve">  Consequently, the resilience and coping mechanisms of households continue to be negatively affected</w:t>
      </w:r>
      <w:r>
        <w:rPr>
          <w:rFonts w:ascii="Arial" w:hAnsi="Arial" w:cs="Arial"/>
          <w:color w:val="000000"/>
        </w:rPr>
        <w:t xml:space="preserve">. </w:t>
      </w:r>
      <w:r w:rsidRPr="0012456E">
        <w:rPr>
          <w:rFonts w:ascii="Arial" w:hAnsi="Arial" w:cs="Arial"/>
          <w:color w:val="000000"/>
        </w:rPr>
        <w:t>The process of sustained development is being interrupted by external shocks especially the cyclic droughts and floods that lead to a continuous fall of social indicators</w:t>
      </w:r>
      <w:r>
        <w:rPr>
          <w:rFonts w:ascii="Arial" w:hAnsi="Arial" w:cs="Arial"/>
          <w:color w:val="000000"/>
        </w:rPr>
        <w:t xml:space="preserve">. In addition, </w:t>
      </w:r>
      <w:r w:rsidRPr="0012456E">
        <w:rPr>
          <w:rFonts w:ascii="Arial" w:hAnsi="Arial" w:cs="Arial"/>
          <w:color w:val="000000"/>
        </w:rPr>
        <w:t xml:space="preserve">institutions </w:t>
      </w:r>
      <w:r>
        <w:rPr>
          <w:rFonts w:ascii="Arial" w:hAnsi="Arial" w:cs="Arial"/>
          <w:color w:val="000000"/>
        </w:rPr>
        <w:t xml:space="preserve">are </w:t>
      </w:r>
      <w:r w:rsidRPr="0012456E">
        <w:rPr>
          <w:rFonts w:ascii="Arial" w:hAnsi="Arial" w:cs="Arial"/>
          <w:color w:val="000000"/>
        </w:rPr>
        <w:t>increasingly unable to respond effectively</w:t>
      </w:r>
      <w:r>
        <w:rPr>
          <w:rFonts w:ascii="Arial" w:hAnsi="Arial" w:cs="Arial"/>
          <w:color w:val="000000"/>
        </w:rPr>
        <w:t xml:space="preserve"> to hazard events.</w:t>
      </w:r>
    </w:p>
    <w:p w:rsidR="0037054C" w:rsidRDefault="0037054C" w:rsidP="0037054C">
      <w:pPr>
        <w:spacing w:line="240" w:lineRule="auto"/>
        <w:ind w:left="-360"/>
        <w:jc w:val="both"/>
        <w:rPr>
          <w:rFonts w:ascii="Arial" w:hAnsi="Arial" w:cs="Arial"/>
          <w:color w:val="000000"/>
        </w:rPr>
      </w:pPr>
      <w:r w:rsidRPr="0012456E">
        <w:rPr>
          <w:rFonts w:ascii="Arial" w:hAnsi="Arial" w:cs="Arial"/>
          <w:color w:val="000000"/>
        </w:rPr>
        <w:t>UNDP in partnership with the National Disaster Management Agency (NDMA) under the Deputy Prime Minister’s Office (DPMO), is implementing a two-year project entitled “Strengthening national and community resilience to disaster risks in Swaziland”</w:t>
      </w:r>
      <w:r>
        <w:rPr>
          <w:rFonts w:ascii="Arial" w:hAnsi="Arial" w:cs="Arial"/>
          <w:color w:val="000000"/>
        </w:rPr>
        <w:t>. The project is</w:t>
      </w:r>
      <w:r w:rsidRPr="0012456E">
        <w:rPr>
          <w:rFonts w:ascii="Arial" w:hAnsi="Arial" w:cs="Arial"/>
          <w:color w:val="000000"/>
        </w:rPr>
        <w:t xml:space="preserve"> co-funded by the Bureau of </w:t>
      </w:r>
      <w:proofErr w:type="gramStart"/>
      <w:r w:rsidRPr="0012456E">
        <w:rPr>
          <w:rFonts w:ascii="Arial" w:hAnsi="Arial" w:cs="Arial"/>
          <w:color w:val="000000"/>
        </w:rPr>
        <w:t>Crisis Prevention and Recovery (BCPR), UNDP Country Office (CO) and the Government of Swaziland (GOS).</w:t>
      </w:r>
      <w:proofErr w:type="gramEnd"/>
    </w:p>
    <w:p w:rsidR="0037054C" w:rsidRPr="0012456E" w:rsidRDefault="0037054C" w:rsidP="0037054C">
      <w:pPr>
        <w:spacing w:line="240" w:lineRule="auto"/>
        <w:ind w:left="-360"/>
        <w:jc w:val="both"/>
        <w:rPr>
          <w:rFonts w:ascii="Arial" w:hAnsi="Arial" w:cs="Arial"/>
          <w:color w:val="000000"/>
        </w:rPr>
      </w:pPr>
      <w:r w:rsidRPr="0012456E">
        <w:rPr>
          <w:rFonts w:ascii="Arial" w:hAnsi="Arial" w:cs="Arial"/>
          <w:color w:val="000000"/>
        </w:rPr>
        <w:t>T</w:t>
      </w:r>
      <w:r w:rsidRPr="0012456E">
        <w:rPr>
          <w:rFonts w:ascii="Arial" w:hAnsi="Arial" w:cs="Arial"/>
          <w:bCs/>
          <w:color w:val="000000"/>
        </w:rPr>
        <w:t xml:space="preserve">he project seeks to </w:t>
      </w:r>
      <w:r>
        <w:rPr>
          <w:rFonts w:ascii="Arial" w:hAnsi="Arial" w:cs="Arial"/>
          <w:bCs/>
          <w:color w:val="000000"/>
        </w:rPr>
        <w:t>support</w:t>
      </w:r>
      <w:r w:rsidRPr="0012456E">
        <w:rPr>
          <w:rFonts w:ascii="Arial" w:hAnsi="Arial" w:cs="Arial"/>
          <w:bCs/>
          <w:color w:val="000000"/>
        </w:rPr>
        <w:t xml:space="preserve"> national and local resilience to disaster risks within the context of sustainable development - through strengthening national and local disaster risk reduction capacities. Specifically, the p</w:t>
      </w:r>
      <w:r w:rsidRPr="0012456E">
        <w:rPr>
          <w:rFonts w:ascii="Arial" w:hAnsi="Arial" w:cs="Arial"/>
          <w:color w:val="000000"/>
        </w:rPr>
        <w:t xml:space="preserve">roject seeks to </w:t>
      </w:r>
      <w:r>
        <w:rPr>
          <w:rFonts w:ascii="Arial" w:hAnsi="Arial" w:cs="Arial"/>
          <w:color w:val="000000"/>
        </w:rPr>
        <w:t>build</w:t>
      </w:r>
      <w:r w:rsidRPr="0012456E">
        <w:rPr>
          <w:rFonts w:ascii="Arial" w:hAnsi="Arial" w:cs="Arial"/>
          <w:color w:val="000000"/>
        </w:rPr>
        <w:t xml:space="preserve"> capacities in:</w:t>
      </w:r>
    </w:p>
    <w:p w:rsidR="0037054C" w:rsidRPr="0012456E" w:rsidRDefault="0037054C" w:rsidP="0037054C">
      <w:pPr>
        <w:numPr>
          <w:ilvl w:val="0"/>
          <w:numId w:val="3"/>
        </w:numPr>
        <w:spacing w:after="0" w:line="240" w:lineRule="auto"/>
        <w:jc w:val="both"/>
        <w:rPr>
          <w:rFonts w:ascii="Arial" w:hAnsi="Arial" w:cs="Arial"/>
          <w:color w:val="000000"/>
        </w:rPr>
      </w:pPr>
      <w:r w:rsidRPr="0012456E">
        <w:rPr>
          <w:rFonts w:ascii="Arial" w:hAnsi="Arial" w:cs="Arial"/>
          <w:color w:val="000000"/>
        </w:rPr>
        <w:t xml:space="preserve">Developing institutional and legal systems, including policy implementation.  This outcome includes advocacy activities for climate change adaptation and the link between climate change and disasters. </w:t>
      </w:r>
    </w:p>
    <w:p w:rsidR="0037054C" w:rsidRPr="0012456E" w:rsidRDefault="0037054C" w:rsidP="0037054C">
      <w:pPr>
        <w:numPr>
          <w:ilvl w:val="0"/>
          <w:numId w:val="3"/>
        </w:numPr>
        <w:spacing w:after="0" w:line="240" w:lineRule="auto"/>
        <w:jc w:val="both"/>
        <w:rPr>
          <w:rFonts w:ascii="Arial" w:hAnsi="Arial" w:cs="Arial"/>
          <w:color w:val="000000"/>
        </w:rPr>
      </w:pPr>
      <w:r w:rsidRPr="0012456E">
        <w:rPr>
          <w:rFonts w:ascii="Arial" w:hAnsi="Arial" w:cs="Arial"/>
          <w:color w:val="000000"/>
        </w:rPr>
        <w:t xml:space="preserve">Climate and disaster risk assessment /identification and early warning.  This will include use of risk outcomes in development plans.  </w:t>
      </w:r>
    </w:p>
    <w:p w:rsidR="0037054C" w:rsidRPr="0012456E" w:rsidRDefault="0037054C" w:rsidP="0037054C">
      <w:pPr>
        <w:numPr>
          <w:ilvl w:val="0"/>
          <w:numId w:val="3"/>
        </w:numPr>
        <w:spacing w:after="0" w:line="240" w:lineRule="auto"/>
        <w:jc w:val="both"/>
        <w:rPr>
          <w:rFonts w:ascii="Arial" w:hAnsi="Arial" w:cs="Arial"/>
          <w:color w:val="000000"/>
        </w:rPr>
      </w:pPr>
      <w:r w:rsidRPr="0012456E">
        <w:rPr>
          <w:rFonts w:ascii="Arial" w:hAnsi="Arial" w:cs="Arial"/>
          <w:color w:val="000000"/>
        </w:rPr>
        <w:t>Integrating disaster risk reduction in development initiatives / development organisations at national and community level.</w:t>
      </w:r>
    </w:p>
    <w:p w:rsidR="0037054C" w:rsidRPr="0012456E" w:rsidRDefault="0037054C" w:rsidP="0037054C">
      <w:pPr>
        <w:numPr>
          <w:ilvl w:val="0"/>
          <w:numId w:val="3"/>
        </w:numPr>
        <w:spacing w:after="0" w:line="240" w:lineRule="auto"/>
        <w:jc w:val="both"/>
        <w:rPr>
          <w:rFonts w:ascii="Arial" w:hAnsi="Arial" w:cs="Arial"/>
          <w:color w:val="000000"/>
        </w:rPr>
      </w:pPr>
      <w:r w:rsidRPr="0012456E">
        <w:rPr>
          <w:rFonts w:ascii="Arial" w:hAnsi="Arial" w:cs="Arial"/>
          <w:color w:val="000000"/>
        </w:rPr>
        <w:t>Strengthening national and community level preparedness for response.</w:t>
      </w:r>
    </w:p>
    <w:p w:rsidR="0037054C" w:rsidRPr="0012456E" w:rsidRDefault="0037054C" w:rsidP="0037054C">
      <w:pPr>
        <w:spacing w:line="240" w:lineRule="auto"/>
        <w:ind w:left="-360"/>
        <w:rPr>
          <w:rFonts w:ascii="Arial" w:hAnsi="Arial" w:cs="Arial"/>
          <w:color w:val="000000"/>
        </w:rPr>
      </w:pPr>
      <w:r w:rsidRPr="0012456E">
        <w:rPr>
          <w:rFonts w:ascii="Arial" w:hAnsi="Arial" w:cs="Arial"/>
          <w:b/>
          <w:bCs/>
          <w:color w:val="000000"/>
        </w:rPr>
        <w:t>2. Purpose of End of Project Evaluation:</w:t>
      </w:r>
    </w:p>
    <w:p w:rsidR="0037054C" w:rsidRPr="0012456E" w:rsidRDefault="0037054C" w:rsidP="0037054C">
      <w:pPr>
        <w:spacing w:line="240" w:lineRule="auto"/>
        <w:ind w:left="-360"/>
        <w:rPr>
          <w:rFonts w:ascii="Arial" w:hAnsi="Arial" w:cs="Arial"/>
          <w:color w:val="000000"/>
        </w:rPr>
      </w:pPr>
      <w:r w:rsidRPr="0012456E">
        <w:rPr>
          <w:rFonts w:ascii="Arial" w:hAnsi="Arial" w:cs="Arial"/>
          <w:color w:val="000000"/>
        </w:rPr>
        <w:t xml:space="preserve">The </w:t>
      </w:r>
      <w:r>
        <w:rPr>
          <w:rFonts w:ascii="Arial" w:hAnsi="Arial" w:cs="Arial"/>
          <w:color w:val="000000"/>
        </w:rPr>
        <w:t xml:space="preserve">purpose of the End of Project Evaluation is to assess the efficiency and effectiveness of the project in achieving its intended results. The </w:t>
      </w:r>
      <w:r w:rsidRPr="0012456E">
        <w:rPr>
          <w:rFonts w:ascii="Arial" w:hAnsi="Arial" w:cs="Arial"/>
          <w:color w:val="000000"/>
        </w:rPr>
        <w:t>findi</w:t>
      </w:r>
      <w:r>
        <w:rPr>
          <w:rFonts w:ascii="Arial" w:hAnsi="Arial" w:cs="Arial"/>
          <w:color w:val="000000"/>
        </w:rPr>
        <w:t xml:space="preserve">ngs and recommendations of this End of Project </w:t>
      </w:r>
      <w:r w:rsidRPr="0012456E">
        <w:rPr>
          <w:rFonts w:ascii="Arial" w:hAnsi="Arial" w:cs="Arial"/>
          <w:color w:val="000000"/>
        </w:rPr>
        <w:t xml:space="preserve">Evaluation will inform future DRR </w:t>
      </w:r>
      <w:r>
        <w:rPr>
          <w:rFonts w:ascii="Arial" w:hAnsi="Arial" w:cs="Arial"/>
          <w:color w:val="000000"/>
        </w:rPr>
        <w:t xml:space="preserve">programme/projects development and assist UNDP increase its effectiveness and impact. </w:t>
      </w:r>
    </w:p>
    <w:p w:rsidR="0037054C" w:rsidRDefault="0037054C" w:rsidP="0037054C">
      <w:pPr>
        <w:spacing w:line="240" w:lineRule="auto"/>
        <w:ind w:left="-360"/>
        <w:rPr>
          <w:rFonts w:ascii="Arial" w:hAnsi="Arial" w:cs="Arial"/>
          <w:b/>
          <w:bCs/>
          <w:color w:val="000000"/>
        </w:rPr>
      </w:pPr>
      <w:r w:rsidRPr="0012456E">
        <w:rPr>
          <w:rFonts w:ascii="Arial" w:hAnsi="Arial" w:cs="Arial"/>
          <w:b/>
          <w:bCs/>
          <w:color w:val="000000"/>
        </w:rPr>
        <w:t xml:space="preserve">3. </w:t>
      </w:r>
      <w:r>
        <w:rPr>
          <w:rFonts w:ascii="Arial" w:hAnsi="Arial" w:cs="Arial"/>
          <w:b/>
          <w:bCs/>
          <w:color w:val="000000"/>
        </w:rPr>
        <w:t>Evaluation objectives</w:t>
      </w:r>
      <w:r w:rsidRPr="0012456E">
        <w:rPr>
          <w:rFonts w:ascii="Arial" w:hAnsi="Arial" w:cs="Arial"/>
          <w:b/>
          <w:bCs/>
          <w:color w:val="000000"/>
        </w:rPr>
        <w:t>:</w:t>
      </w:r>
    </w:p>
    <w:p w:rsidR="0037054C" w:rsidRDefault="0037054C" w:rsidP="0037054C">
      <w:pPr>
        <w:spacing w:line="240" w:lineRule="auto"/>
        <w:ind w:left="-360"/>
        <w:rPr>
          <w:rFonts w:ascii="Arial" w:hAnsi="Arial" w:cs="Arial"/>
          <w:color w:val="000000"/>
        </w:rPr>
      </w:pPr>
      <w:r w:rsidRPr="0012456E">
        <w:rPr>
          <w:rFonts w:ascii="Arial" w:hAnsi="Arial" w:cs="Arial"/>
          <w:color w:val="000000"/>
        </w:rPr>
        <w:t>The overall objective of this End of Project Evaluation is to</w:t>
      </w:r>
      <w:r>
        <w:rPr>
          <w:rFonts w:ascii="Arial" w:hAnsi="Arial" w:cs="Arial"/>
          <w:color w:val="000000"/>
        </w:rPr>
        <w:t>:</w:t>
      </w:r>
    </w:p>
    <w:p w:rsidR="0037054C" w:rsidRDefault="0037054C" w:rsidP="0037054C">
      <w:pPr>
        <w:numPr>
          <w:ilvl w:val="0"/>
          <w:numId w:val="4"/>
        </w:numPr>
        <w:spacing w:after="0" w:line="240" w:lineRule="auto"/>
        <w:ind w:left="0"/>
        <w:jc w:val="both"/>
        <w:rPr>
          <w:rFonts w:ascii="Arial" w:hAnsi="Arial" w:cs="Arial"/>
          <w:color w:val="000000"/>
        </w:rPr>
      </w:pPr>
      <w:r>
        <w:rPr>
          <w:rFonts w:ascii="Arial" w:hAnsi="Arial" w:cs="Arial"/>
          <w:color w:val="000000"/>
        </w:rPr>
        <w:t>assess</w:t>
      </w:r>
      <w:r w:rsidRPr="0012456E">
        <w:rPr>
          <w:rFonts w:ascii="Arial" w:hAnsi="Arial" w:cs="Arial"/>
          <w:color w:val="000000"/>
        </w:rPr>
        <w:t xml:space="preserve"> </w:t>
      </w:r>
      <w:r>
        <w:rPr>
          <w:rFonts w:ascii="Arial" w:hAnsi="Arial" w:cs="Arial"/>
          <w:color w:val="000000"/>
        </w:rPr>
        <w:t xml:space="preserve">achievement </w:t>
      </w:r>
      <w:r w:rsidRPr="0012456E">
        <w:rPr>
          <w:rFonts w:ascii="Arial" w:hAnsi="Arial" w:cs="Arial"/>
          <w:color w:val="000000"/>
        </w:rPr>
        <w:t>towards the project’s objectives and results,</w:t>
      </w:r>
    </w:p>
    <w:p w:rsidR="0037054C" w:rsidRDefault="0037054C" w:rsidP="0037054C">
      <w:pPr>
        <w:numPr>
          <w:ilvl w:val="0"/>
          <w:numId w:val="4"/>
        </w:numPr>
        <w:spacing w:after="0" w:line="240" w:lineRule="auto"/>
        <w:ind w:left="0"/>
        <w:jc w:val="both"/>
        <w:rPr>
          <w:rFonts w:ascii="Arial" w:hAnsi="Arial" w:cs="Arial"/>
          <w:color w:val="000000"/>
        </w:rPr>
      </w:pPr>
      <w:r w:rsidRPr="0012456E">
        <w:rPr>
          <w:rFonts w:ascii="Arial" w:hAnsi="Arial" w:cs="Arial"/>
          <w:color w:val="000000"/>
        </w:rPr>
        <w:t>assess the efficiency and cost-effectiveness of implementation,</w:t>
      </w:r>
    </w:p>
    <w:p w:rsidR="0037054C" w:rsidRDefault="0037054C" w:rsidP="0037054C">
      <w:pPr>
        <w:numPr>
          <w:ilvl w:val="0"/>
          <w:numId w:val="4"/>
        </w:numPr>
        <w:spacing w:after="0" w:line="240" w:lineRule="auto"/>
        <w:ind w:left="0"/>
        <w:jc w:val="both"/>
        <w:rPr>
          <w:rFonts w:ascii="Arial" w:hAnsi="Arial" w:cs="Arial"/>
          <w:color w:val="000000"/>
        </w:rPr>
      </w:pPr>
      <w:r>
        <w:rPr>
          <w:rFonts w:ascii="Arial" w:hAnsi="Arial" w:cs="Arial"/>
          <w:color w:val="000000"/>
        </w:rPr>
        <w:lastRenderedPageBreak/>
        <w:t>i</w:t>
      </w:r>
      <w:r w:rsidRPr="0012456E">
        <w:rPr>
          <w:rFonts w:ascii="Arial" w:hAnsi="Arial" w:cs="Arial"/>
          <w:color w:val="000000"/>
        </w:rPr>
        <w:t>dentify strengths and weaknesses in project design and implementation, and</w:t>
      </w:r>
    </w:p>
    <w:p w:rsidR="0037054C" w:rsidRPr="0012456E" w:rsidRDefault="0037054C" w:rsidP="0037054C">
      <w:pPr>
        <w:numPr>
          <w:ilvl w:val="0"/>
          <w:numId w:val="4"/>
        </w:numPr>
        <w:spacing w:after="0" w:line="240" w:lineRule="auto"/>
        <w:ind w:left="0"/>
        <w:jc w:val="both"/>
        <w:rPr>
          <w:rFonts w:ascii="Arial" w:hAnsi="Arial" w:cs="Arial"/>
          <w:color w:val="000000"/>
        </w:rPr>
      </w:pPr>
      <w:proofErr w:type="gramStart"/>
      <w:r w:rsidRPr="0012456E">
        <w:rPr>
          <w:rFonts w:ascii="Arial" w:hAnsi="Arial" w:cs="Arial"/>
          <w:color w:val="000000"/>
        </w:rPr>
        <w:t>provide</w:t>
      </w:r>
      <w:proofErr w:type="gramEnd"/>
      <w:r w:rsidRPr="0012456E">
        <w:rPr>
          <w:rFonts w:ascii="Arial" w:hAnsi="Arial" w:cs="Arial"/>
          <w:color w:val="000000"/>
        </w:rPr>
        <w:t xml:space="preserve"> recommendations on design modifications and specific actions that would increase the effectiveness and impact of future similar initiatives. </w:t>
      </w:r>
    </w:p>
    <w:p w:rsidR="0037054C" w:rsidRPr="00EC23BF" w:rsidRDefault="0037054C" w:rsidP="0037054C">
      <w:pPr>
        <w:spacing w:line="240" w:lineRule="auto"/>
        <w:ind w:left="-360"/>
        <w:jc w:val="both"/>
        <w:rPr>
          <w:rFonts w:ascii="Arial" w:hAnsi="Arial" w:cs="Arial"/>
          <w:b/>
          <w:color w:val="000000"/>
        </w:rPr>
      </w:pPr>
      <w:r w:rsidRPr="00EC23BF">
        <w:rPr>
          <w:rFonts w:ascii="Arial" w:hAnsi="Arial" w:cs="Arial"/>
          <w:b/>
          <w:color w:val="000000"/>
        </w:rPr>
        <w:t>4. Scope:</w:t>
      </w:r>
    </w:p>
    <w:p w:rsidR="0037054C" w:rsidRDefault="0037054C" w:rsidP="0037054C">
      <w:pPr>
        <w:spacing w:line="240" w:lineRule="auto"/>
        <w:ind w:left="-360"/>
        <w:jc w:val="both"/>
        <w:rPr>
          <w:rFonts w:ascii="Arial" w:hAnsi="Arial" w:cs="Arial"/>
          <w:color w:val="000000"/>
        </w:rPr>
      </w:pPr>
      <w:r>
        <w:rPr>
          <w:rFonts w:ascii="Arial" w:hAnsi="Arial" w:cs="Arial"/>
          <w:color w:val="000000"/>
        </w:rPr>
        <w:t xml:space="preserve">The scope of the evaluation is expected to cover UNDP, the implementing ministry namely the National Disaster Management Agency (NDMA), Disaster management institutions/organisations, NGOs, UN Agencies and the communities that benefited from the project. </w:t>
      </w:r>
    </w:p>
    <w:p w:rsidR="0037054C" w:rsidRPr="000F29B3" w:rsidRDefault="0037054C" w:rsidP="0037054C">
      <w:pPr>
        <w:spacing w:line="240" w:lineRule="auto"/>
        <w:ind w:left="-360"/>
        <w:jc w:val="both"/>
        <w:rPr>
          <w:rFonts w:ascii="Arial" w:hAnsi="Arial" w:cs="Arial"/>
          <w:b/>
          <w:color w:val="000000"/>
        </w:rPr>
      </w:pPr>
      <w:r w:rsidRPr="000F29B3">
        <w:rPr>
          <w:rFonts w:ascii="Arial" w:hAnsi="Arial" w:cs="Arial"/>
          <w:b/>
          <w:color w:val="000000"/>
        </w:rPr>
        <w:t>4.1 Evaluation questions:</w:t>
      </w:r>
    </w:p>
    <w:p w:rsidR="0037054C" w:rsidRPr="0012456E" w:rsidRDefault="0037054C" w:rsidP="0037054C">
      <w:pPr>
        <w:spacing w:line="240" w:lineRule="auto"/>
        <w:ind w:left="-360"/>
        <w:jc w:val="both"/>
        <w:rPr>
          <w:rFonts w:ascii="Arial" w:hAnsi="Arial" w:cs="Arial"/>
          <w:color w:val="000000"/>
        </w:rPr>
      </w:pPr>
      <w:r w:rsidRPr="0012456E">
        <w:rPr>
          <w:rFonts w:ascii="Arial" w:hAnsi="Arial" w:cs="Arial"/>
          <w:color w:val="000000"/>
        </w:rPr>
        <w:t xml:space="preserve">In pursuit of the overall objectives, the following key </w:t>
      </w:r>
      <w:r>
        <w:rPr>
          <w:rFonts w:ascii="Arial" w:hAnsi="Arial" w:cs="Arial"/>
          <w:color w:val="000000"/>
        </w:rPr>
        <w:t>questions</w:t>
      </w:r>
      <w:r w:rsidRPr="0012456E">
        <w:rPr>
          <w:rFonts w:ascii="Arial" w:hAnsi="Arial" w:cs="Arial"/>
          <w:color w:val="000000"/>
        </w:rPr>
        <w:t xml:space="preserve"> will be addressed during the End of Project Evaluation:</w:t>
      </w:r>
    </w:p>
    <w:p w:rsidR="0037054C" w:rsidRPr="0012456E" w:rsidRDefault="0037054C" w:rsidP="0037054C">
      <w:pPr>
        <w:numPr>
          <w:ilvl w:val="0"/>
          <w:numId w:val="1"/>
        </w:numPr>
        <w:spacing w:after="0" w:line="240" w:lineRule="auto"/>
        <w:jc w:val="both"/>
        <w:rPr>
          <w:rFonts w:ascii="Arial" w:hAnsi="Arial" w:cs="Arial"/>
          <w:color w:val="000000"/>
        </w:rPr>
      </w:pPr>
      <w:r>
        <w:rPr>
          <w:rFonts w:ascii="Arial" w:hAnsi="Arial" w:cs="Arial"/>
          <w:color w:val="000000"/>
        </w:rPr>
        <w:t xml:space="preserve">To what </w:t>
      </w:r>
      <w:r w:rsidRPr="0012456E">
        <w:rPr>
          <w:rFonts w:ascii="Arial" w:hAnsi="Arial" w:cs="Arial"/>
          <w:color w:val="000000"/>
        </w:rPr>
        <w:t xml:space="preserve">extent </w:t>
      </w:r>
      <w:r>
        <w:rPr>
          <w:rFonts w:ascii="Arial" w:hAnsi="Arial" w:cs="Arial"/>
          <w:color w:val="000000"/>
        </w:rPr>
        <w:t xml:space="preserve">did </w:t>
      </w:r>
      <w:r w:rsidRPr="0012456E">
        <w:rPr>
          <w:rFonts w:ascii="Arial" w:hAnsi="Arial" w:cs="Arial"/>
          <w:color w:val="000000"/>
        </w:rPr>
        <w:t>the project achieve its overall objectives</w:t>
      </w:r>
      <w:r>
        <w:rPr>
          <w:rFonts w:ascii="Arial" w:hAnsi="Arial" w:cs="Arial"/>
          <w:color w:val="000000"/>
        </w:rPr>
        <w:t>?</w:t>
      </w:r>
    </w:p>
    <w:p w:rsidR="0037054C" w:rsidRPr="0012456E" w:rsidRDefault="0037054C" w:rsidP="0037054C">
      <w:pPr>
        <w:numPr>
          <w:ilvl w:val="0"/>
          <w:numId w:val="1"/>
        </w:numPr>
        <w:spacing w:after="0" w:line="240" w:lineRule="auto"/>
        <w:jc w:val="both"/>
        <w:rPr>
          <w:rFonts w:ascii="Arial" w:hAnsi="Arial" w:cs="Arial"/>
          <w:color w:val="000000"/>
        </w:rPr>
      </w:pPr>
      <w:r>
        <w:rPr>
          <w:rFonts w:ascii="Arial" w:hAnsi="Arial" w:cs="Arial"/>
          <w:color w:val="000000"/>
        </w:rPr>
        <w:t xml:space="preserve">To what </w:t>
      </w:r>
      <w:r w:rsidRPr="0012456E">
        <w:rPr>
          <w:rFonts w:ascii="Arial" w:hAnsi="Arial" w:cs="Arial"/>
          <w:color w:val="000000"/>
        </w:rPr>
        <w:t xml:space="preserve">extent </w:t>
      </w:r>
      <w:r>
        <w:rPr>
          <w:rFonts w:ascii="Arial" w:hAnsi="Arial" w:cs="Arial"/>
          <w:color w:val="000000"/>
        </w:rPr>
        <w:t xml:space="preserve">were </w:t>
      </w:r>
      <w:r w:rsidRPr="0012456E">
        <w:rPr>
          <w:rFonts w:ascii="Arial" w:hAnsi="Arial" w:cs="Arial"/>
          <w:color w:val="000000"/>
        </w:rPr>
        <w:t>the results</w:t>
      </w:r>
      <w:r>
        <w:rPr>
          <w:rFonts w:ascii="Arial" w:hAnsi="Arial" w:cs="Arial"/>
          <w:color w:val="000000"/>
        </w:rPr>
        <w:t xml:space="preserve"> (impacts, outcomes and outputs) </w:t>
      </w:r>
      <w:r w:rsidRPr="0012456E">
        <w:rPr>
          <w:rFonts w:ascii="Arial" w:hAnsi="Arial" w:cs="Arial"/>
          <w:color w:val="000000"/>
        </w:rPr>
        <w:t>achieved</w:t>
      </w:r>
      <w:r>
        <w:rPr>
          <w:rFonts w:ascii="Arial" w:hAnsi="Arial" w:cs="Arial"/>
          <w:color w:val="000000"/>
        </w:rPr>
        <w:t>?</w:t>
      </w:r>
    </w:p>
    <w:p w:rsidR="0037054C" w:rsidRPr="0012456E" w:rsidRDefault="0037054C" w:rsidP="0037054C">
      <w:pPr>
        <w:numPr>
          <w:ilvl w:val="0"/>
          <w:numId w:val="1"/>
        </w:numPr>
        <w:spacing w:after="0" w:line="240" w:lineRule="auto"/>
        <w:jc w:val="both"/>
        <w:rPr>
          <w:rFonts w:ascii="Arial" w:hAnsi="Arial" w:cs="Arial"/>
          <w:color w:val="000000"/>
        </w:rPr>
      </w:pPr>
      <w:r w:rsidRPr="0012456E">
        <w:rPr>
          <w:rFonts w:ascii="Arial" w:hAnsi="Arial" w:cs="Arial"/>
          <w:color w:val="000000"/>
        </w:rPr>
        <w:t xml:space="preserve">Describe the management processes and </w:t>
      </w:r>
      <w:r>
        <w:rPr>
          <w:rFonts w:ascii="Arial" w:hAnsi="Arial" w:cs="Arial"/>
          <w:color w:val="000000"/>
        </w:rPr>
        <w:t xml:space="preserve">their </w:t>
      </w:r>
      <w:r w:rsidRPr="0012456E">
        <w:rPr>
          <w:rFonts w:ascii="Arial" w:hAnsi="Arial" w:cs="Arial"/>
          <w:color w:val="000000"/>
        </w:rPr>
        <w:t>appropriateness</w:t>
      </w:r>
      <w:r>
        <w:rPr>
          <w:rFonts w:ascii="Arial" w:hAnsi="Arial" w:cs="Arial"/>
          <w:color w:val="000000"/>
        </w:rPr>
        <w:t xml:space="preserve"> in supporting delivery?</w:t>
      </w:r>
    </w:p>
    <w:p w:rsidR="0037054C" w:rsidRPr="0012456E" w:rsidRDefault="0037054C" w:rsidP="0037054C">
      <w:pPr>
        <w:numPr>
          <w:ilvl w:val="0"/>
          <w:numId w:val="1"/>
        </w:numPr>
        <w:spacing w:after="0" w:line="240" w:lineRule="auto"/>
        <w:jc w:val="both"/>
        <w:rPr>
          <w:rFonts w:ascii="Arial" w:hAnsi="Arial" w:cs="Arial"/>
          <w:color w:val="000000"/>
        </w:rPr>
      </w:pPr>
      <w:r>
        <w:rPr>
          <w:rFonts w:ascii="Arial" w:hAnsi="Arial" w:cs="Arial"/>
          <w:color w:val="000000"/>
        </w:rPr>
        <w:t>To what extent did the project’s M&amp;E mechanism contribute in meeting project results?</w:t>
      </w:r>
    </w:p>
    <w:p w:rsidR="0037054C" w:rsidRPr="0012456E" w:rsidRDefault="0037054C" w:rsidP="0037054C">
      <w:pPr>
        <w:numPr>
          <w:ilvl w:val="0"/>
          <w:numId w:val="1"/>
        </w:numPr>
        <w:spacing w:after="0" w:line="240" w:lineRule="auto"/>
        <w:jc w:val="both"/>
        <w:rPr>
          <w:rFonts w:ascii="Arial" w:hAnsi="Arial" w:cs="Arial"/>
          <w:color w:val="000000"/>
        </w:rPr>
      </w:pPr>
      <w:r>
        <w:rPr>
          <w:rFonts w:ascii="Arial" w:hAnsi="Arial" w:cs="Arial"/>
          <w:color w:val="000000"/>
        </w:rPr>
        <w:t xml:space="preserve">What is </w:t>
      </w:r>
      <w:r w:rsidRPr="0012456E">
        <w:rPr>
          <w:rFonts w:ascii="Arial" w:hAnsi="Arial" w:cs="Arial"/>
          <w:color w:val="000000"/>
        </w:rPr>
        <w:t>the likelihood of continuation and sustainability of project outcomes and benefits after completion of the project</w:t>
      </w:r>
      <w:r>
        <w:rPr>
          <w:rFonts w:ascii="Arial" w:hAnsi="Arial" w:cs="Arial"/>
          <w:color w:val="000000"/>
        </w:rPr>
        <w:t>?</w:t>
      </w:r>
    </w:p>
    <w:p w:rsidR="0037054C" w:rsidRPr="0012456E" w:rsidRDefault="0037054C" w:rsidP="0037054C">
      <w:pPr>
        <w:numPr>
          <w:ilvl w:val="0"/>
          <w:numId w:val="1"/>
        </w:numPr>
        <w:spacing w:after="0" w:line="240" w:lineRule="auto"/>
        <w:jc w:val="both"/>
        <w:rPr>
          <w:rFonts w:ascii="Arial" w:hAnsi="Arial" w:cs="Arial"/>
          <w:color w:val="000000"/>
        </w:rPr>
      </w:pPr>
      <w:r w:rsidRPr="0012456E">
        <w:rPr>
          <w:rFonts w:ascii="Arial" w:hAnsi="Arial" w:cs="Arial"/>
          <w:color w:val="000000"/>
        </w:rPr>
        <w:t>Describe key factors that will require attention in order to improve prospects for sustainability of project outcomes and the potential for replication of the approach</w:t>
      </w:r>
      <w:r>
        <w:rPr>
          <w:rFonts w:ascii="Arial" w:hAnsi="Arial" w:cs="Arial"/>
          <w:color w:val="000000"/>
        </w:rPr>
        <w:t>?</w:t>
      </w:r>
    </w:p>
    <w:p w:rsidR="0037054C" w:rsidRPr="0012456E" w:rsidRDefault="0037054C" w:rsidP="0037054C">
      <w:pPr>
        <w:numPr>
          <w:ilvl w:val="0"/>
          <w:numId w:val="1"/>
        </w:numPr>
        <w:spacing w:after="0" w:line="240" w:lineRule="auto"/>
        <w:jc w:val="both"/>
        <w:rPr>
          <w:rFonts w:ascii="Arial" w:hAnsi="Arial" w:cs="Arial"/>
          <w:color w:val="000000"/>
        </w:rPr>
      </w:pPr>
      <w:r w:rsidRPr="0012456E">
        <w:rPr>
          <w:rFonts w:ascii="Arial" w:hAnsi="Arial" w:cs="Arial"/>
          <w:color w:val="000000"/>
        </w:rPr>
        <w:t>Describe the main lessons that have emerged</w:t>
      </w:r>
      <w:r>
        <w:rPr>
          <w:rFonts w:ascii="Arial" w:hAnsi="Arial" w:cs="Arial"/>
          <w:color w:val="000000"/>
        </w:rPr>
        <w:t>?</w:t>
      </w:r>
      <w:r w:rsidRPr="0012456E">
        <w:rPr>
          <w:rFonts w:ascii="Arial" w:hAnsi="Arial" w:cs="Arial"/>
          <w:color w:val="000000"/>
        </w:rPr>
        <w:t xml:space="preserve"> and</w:t>
      </w:r>
    </w:p>
    <w:p w:rsidR="0037054C" w:rsidRPr="0012456E" w:rsidRDefault="0037054C" w:rsidP="0037054C">
      <w:pPr>
        <w:numPr>
          <w:ilvl w:val="0"/>
          <w:numId w:val="1"/>
        </w:numPr>
        <w:spacing w:after="0" w:line="240" w:lineRule="auto"/>
        <w:jc w:val="both"/>
        <w:rPr>
          <w:rFonts w:ascii="Arial" w:hAnsi="Arial" w:cs="Arial"/>
          <w:color w:val="000000"/>
        </w:rPr>
      </w:pPr>
      <w:r w:rsidRPr="0012456E">
        <w:rPr>
          <w:rFonts w:ascii="Arial" w:hAnsi="Arial" w:cs="Arial"/>
          <w:color w:val="000000"/>
        </w:rPr>
        <w:t>Provide a set of recommendations for future cooperation between UNDP and the National Disaster Management Agency in the area of DRM/DRR, including project design and arrangements.</w:t>
      </w:r>
    </w:p>
    <w:p w:rsidR="0037054C" w:rsidRPr="0012456E" w:rsidRDefault="0037054C" w:rsidP="0037054C">
      <w:pPr>
        <w:spacing w:line="240" w:lineRule="auto"/>
        <w:ind w:left="-360"/>
        <w:rPr>
          <w:rFonts w:ascii="Arial" w:hAnsi="Arial" w:cs="Arial"/>
          <w:color w:val="000000"/>
        </w:rPr>
      </w:pPr>
      <w:r>
        <w:rPr>
          <w:rFonts w:ascii="Arial" w:hAnsi="Arial" w:cs="Arial"/>
          <w:b/>
          <w:bCs/>
          <w:color w:val="000000"/>
        </w:rPr>
        <w:t xml:space="preserve">5. </w:t>
      </w:r>
      <w:r w:rsidRPr="000407D9">
        <w:rPr>
          <w:rFonts w:ascii="Arial" w:hAnsi="Arial" w:cs="Arial"/>
          <w:b/>
          <w:bCs/>
          <w:color w:val="000000"/>
        </w:rPr>
        <w:t>Methodology for Evaluation Approach</w:t>
      </w:r>
      <w:r w:rsidRPr="000407D9">
        <w:rPr>
          <w:rFonts w:ascii="Arial" w:hAnsi="Arial" w:cs="Arial"/>
          <w:color w:val="000000"/>
        </w:rPr>
        <w:br/>
      </w:r>
      <w:r w:rsidRPr="0012456E">
        <w:rPr>
          <w:rFonts w:ascii="Arial" w:hAnsi="Arial" w:cs="Arial"/>
          <w:iCs/>
          <w:color w:val="000000"/>
        </w:rPr>
        <w:t>The methodology for the evaluation is envisaged to cover the following areas:</w:t>
      </w:r>
    </w:p>
    <w:p w:rsidR="0037054C" w:rsidRPr="0012456E" w:rsidRDefault="0037054C" w:rsidP="0037054C">
      <w:pPr>
        <w:numPr>
          <w:ilvl w:val="0"/>
          <w:numId w:val="2"/>
        </w:numPr>
        <w:spacing w:after="0" w:line="240" w:lineRule="auto"/>
        <w:jc w:val="both"/>
        <w:rPr>
          <w:rFonts w:ascii="Arial" w:hAnsi="Arial" w:cs="Arial"/>
          <w:color w:val="000000"/>
        </w:rPr>
      </w:pPr>
      <w:r w:rsidRPr="0012456E">
        <w:rPr>
          <w:rFonts w:ascii="Arial" w:hAnsi="Arial" w:cs="Arial"/>
          <w:color w:val="000000"/>
        </w:rPr>
        <w:t>Desk review of all relevant project documentation;</w:t>
      </w:r>
    </w:p>
    <w:p w:rsidR="0037054C" w:rsidRDefault="0037054C" w:rsidP="0037054C">
      <w:pPr>
        <w:numPr>
          <w:ilvl w:val="0"/>
          <w:numId w:val="2"/>
        </w:numPr>
        <w:spacing w:after="0" w:line="240" w:lineRule="auto"/>
        <w:jc w:val="both"/>
        <w:rPr>
          <w:rFonts w:ascii="Arial" w:hAnsi="Arial" w:cs="Arial"/>
          <w:color w:val="000000"/>
        </w:rPr>
      </w:pPr>
      <w:r w:rsidRPr="0012456E">
        <w:rPr>
          <w:rFonts w:ascii="Arial" w:hAnsi="Arial" w:cs="Arial"/>
          <w:color w:val="000000"/>
        </w:rPr>
        <w:t>Consultations with NDMA and relevant partners;</w:t>
      </w:r>
    </w:p>
    <w:p w:rsidR="0037054C" w:rsidRPr="0012456E" w:rsidRDefault="0037054C" w:rsidP="0037054C">
      <w:pPr>
        <w:numPr>
          <w:ilvl w:val="0"/>
          <w:numId w:val="2"/>
        </w:numPr>
        <w:spacing w:after="0" w:line="240" w:lineRule="auto"/>
        <w:jc w:val="both"/>
        <w:rPr>
          <w:rFonts w:ascii="Arial" w:hAnsi="Arial" w:cs="Arial"/>
          <w:color w:val="000000"/>
        </w:rPr>
      </w:pPr>
      <w:r>
        <w:rPr>
          <w:rFonts w:ascii="Arial" w:hAnsi="Arial" w:cs="Arial"/>
          <w:color w:val="000000"/>
        </w:rPr>
        <w:t>Interviews with relevant Key Informants</w:t>
      </w:r>
    </w:p>
    <w:p w:rsidR="0037054C" w:rsidRPr="0012456E" w:rsidRDefault="0037054C" w:rsidP="0037054C">
      <w:pPr>
        <w:numPr>
          <w:ilvl w:val="0"/>
          <w:numId w:val="2"/>
        </w:numPr>
        <w:spacing w:after="0" w:line="240" w:lineRule="auto"/>
        <w:jc w:val="both"/>
        <w:rPr>
          <w:rFonts w:ascii="Arial" w:hAnsi="Arial" w:cs="Arial"/>
          <w:color w:val="000000"/>
        </w:rPr>
      </w:pPr>
      <w:r w:rsidRPr="0012456E">
        <w:rPr>
          <w:rFonts w:ascii="Arial" w:hAnsi="Arial" w:cs="Arial"/>
          <w:color w:val="000000"/>
        </w:rPr>
        <w:t>Discussions with the Senior Management of UNDP;</w:t>
      </w:r>
    </w:p>
    <w:p w:rsidR="0037054C" w:rsidRPr="0012456E" w:rsidRDefault="0037054C" w:rsidP="0037054C">
      <w:pPr>
        <w:numPr>
          <w:ilvl w:val="0"/>
          <w:numId w:val="2"/>
        </w:numPr>
        <w:spacing w:after="0" w:line="240" w:lineRule="auto"/>
        <w:rPr>
          <w:rFonts w:ascii="Arial" w:hAnsi="Arial" w:cs="Arial"/>
          <w:color w:val="000000"/>
        </w:rPr>
      </w:pPr>
      <w:r w:rsidRPr="0012456E">
        <w:rPr>
          <w:rFonts w:ascii="Arial" w:hAnsi="Arial" w:cs="Arial"/>
          <w:color w:val="000000"/>
        </w:rPr>
        <w:t>Discussions with resident UN sister Agencies;</w:t>
      </w:r>
      <w:r>
        <w:rPr>
          <w:rFonts w:ascii="Arial" w:hAnsi="Arial" w:cs="Arial"/>
          <w:color w:val="000000"/>
        </w:rPr>
        <w:t xml:space="preserve"> and</w:t>
      </w:r>
    </w:p>
    <w:p w:rsidR="0037054C" w:rsidRPr="0012456E" w:rsidRDefault="0037054C" w:rsidP="0037054C">
      <w:pPr>
        <w:numPr>
          <w:ilvl w:val="0"/>
          <w:numId w:val="2"/>
        </w:numPr>
        <w:spacing w:after="0" w:line="240" w:lineRule="auto"/>
        <w:rPr>
          <w:rFonts w:ascii="Arial" w:hAnsi="Arial" w:cs="Arial"/>
          <w:color w:val="000000"/>
        </w:rPr>
      </w:pPr>
      <w:r w:rsidRPr="0012456E">
        <w:rPr>
          <w:rFonts w:ascii="Arial" w:hAnsi="Arial" w:cs="Arial"/>
          <w:color w:val="000000"/>
        </w:rPr>
        <w:t>Consultation meetings and interviews with beneficiaries.</w:t>
      </w:r>
    </w:p>
    <w:p w:rsidR="0037054C" w:rsidRDefault="0037054C" w:rsidP="0037054C">
      <w:pPr>
        <w:spacing w:line="240" w:lineRule="auto"/>
        <w:rPr>
          <w:rFonts w:ascii="Arial" w:hAnsi="Arial" w:cs="Arial"/>
          <w:color w:val="000000"/>
        </w:rPr>
      </w:pPr>
    </w:p>
    <w:p w:rsidR="0037054C" w:rsidRPr="0012456E" w:rsidRDefault="0037054C" w:rsidP="0037054C">
      <w:pPr>
        <w:spacing w:line="240" w:lineRule="auto"/>
        <w:ind w:left="-360"/>
        <w:jc w:val="both"/>
        <w:rPr>
          <w:rFonts w:ascii="Arial" w:hAnsi="Arial" w:cs="Arial"/>
          <w:color w:val="000000"/>
        </w:rPr>
      </w:pPr>
      <w:r>
        <w:rPr>
          <w:rFonts w:ascii="Arial" w:hAnsi="Arial" w:cs="Arial"/>
          <w:b/>
          <w:bCs/>
          <w:color w:val="000000"/>
        </w:rPr>
        <w:t>6</w:t>
      </w:r>
      <w:r w:rsidRPr="0012456E">
        <w:rPr>
          <w:rFonts w:ascii="Arial" w:hAnsi="Arial" w:cs="Arial"/>
          <w:b/>
          <w:bCs/>
          <w:color w:val="000000"/>
        </w:rPr>
        <w:t>. Expected Outputs</w:t>
      </w:r>
      <w:r>
        <w:rPr>
          <w:rFonts w:ascii="Arial" w:hAnsi="Arial" w:cs="Arial"/>
          <w:b/>
          <w:bCs/>
          <w:color w:val="000000"/>
        </w:rPr>
        <w:t>/deliverables:</w:t>
      </w:r>
      <w:r w:rsidRPr="0012456E">
        <w:rPr>
          <w:rFonts w:ascii="Arial" w:hAnsi="Arial" w:cs="Arial"/>
          <w:b/>
          <w:bCs/>
          <w:color w:val="000000"/>
        </w:rPr>
        <w:t xml:space="preserve"> </w:t>
      </w:r>
    </w:p>
    <w:p w:rsidR="0037054C" w:rsidRDefault="0037054C" w:rsidP="0037054C">
      <w:pPr>
        <w:spacing w:line="240" w:lineRule="auto"/>
        <w:ind w:left="-360"/>
        <w:jc w:val="both"/>
        <w:rPr>
          <w:rFonts w:ascii="Arial" w:hAnsi="Arial" w:cs="Arial"/>
          <w:color w:val="000000"/>
        </w:rPr>
      </w:pPr>
      <w:r w:rsidRPr="0012456E">
        <w:rPr>
          <w:rFonts w:ascii="Arial" w:hAnsi="Arial" w:cs="Arial"/>
          <w:color w:val="000000"/>
        </w:rPr>
        <w:t>The consultant will pr</w:t>
      </w:r>
      <w:r>
        <w:rPr>
          <w:rFonts w:ascii="Arial" w:hAnsi="Arial" w:cs="Arial"/>
          <w:color w:val="000000"/>
        </w:rPr>
        <w:t>oduce the following deliverables:</w:t>
      </w:r>
    </w:p>
    <w:p w:rsidR="0037054C" w:rsidRDefault="0037054C" w:rsidP="0037054C">
      <w:pPr>
        <w:numPr>
          <w:ilvl w:val="0"/>
          <w:numId w:val="7"/>
        </w:numPr>
        <w:spacing w:after="0" w:line="240" w:lineRule="auto"/>
        <w:jc w:val="both"/>
        <w:rPr>
          <w:rFonts w:ascii="Arial" w:hAnsi="Arial" w:cs="Arial"/>
          <w:color w:val="000000"/>
        </w:rPr>
      </w:pPr>
      <w:r>
        <w:rPr>
          <w:rFonts w:ascii="Arial" w:hAnsi="Arial" w:cs="Arial"/>
          <w:color w:val="000000"/>
        </w:rPr>
        <w:t>Inception report (that includes a detailed methodology, survey instruments, evaluation plan and schedule etc).</w:t>
      </w:r>
    </w:p>
    <w:p w:rsidR="0037054C" w:rsidRDefault="0037054C" w:rsidP="0037054C">
      <w:pPr>
        <w:numPr>
          <w:ilvl w:val="0"/>
          <w:numId w:val="7"/>
        </w:numPr>
        <w:spacing w:after="0" w:line="240" w:lineRule="auto"/>
        <w:jc w:val="both"/>
        <w:rPr>
          <w:rFonts w:ascii="Arial" w:hAnsi="Arial" w:cs="Arial"/>
          <w:color w:val="000000"/>
        </w:rPr>
      </w:pPr>
      <w:r>
        <w:rPr>
          <w:rFonts w:ascii="Arial" w:hAnsi="Arial" w:cs="Arial"/>
          <w:color w:val="000000"/>
        </w:rPr>
        <w:t>Draft evaluation report; and</w:t>
      </w:r>
    </w:p>
    <w:p w:rsidR="0037054C" w:rsidRPr="00F97862" w:rsidRDefault="0037054C" w:rsidP="0037054C">
      <w:pPr>
        <w:numPr>
          <w:ilvl w:val="0"/>
          <w:numId w:val="7"/>
        </w:numPr>
        <w:spacing w:after="0" w:line="240" w:lineRule="auto"/>
        <w:jc w:val="both"/>
        <w:rPr>
          <w:rFonts w:ascii="Arial" w:hAnsi="Arial" w:cs="Arial"/>
          <w:color w:val="000000"/>
        </w:rPr>
      </w:pPr>
      <w:r w:rsidRPr="00F97862">
        <w:rPr>
          <w:rFonts w:ascii="Arial" w:hAnsi="Arial" w:cs="Arial"/>
          <w:color w:val="000000"/>
        </w:rPr>
        <w:t>Final evaluation report</w:t>
      </w:r>
      <w:r>
        <w:rPr>
          <w:rFonts w:ascii="Arial" w:hAnsi="Arial" w:cs="Arial"/>
          <w:color w:val="000000"/>
        </w:rPr>
        <w:t>.</w:t>
      </w:r>
      <w:r w:rsidRPr="00F97862">
        <w:rPr>
          <w:rFonts w:ascii="Arial" w:hAnsi="Arial" w:cs="Arial"/>
          <w:color w:val="000000"/>
        </w:rPr>
        <w:tab/>
      </w:r>
    </w:p>
    <w:p w:rsidR="0037054C" w:rsidRDefault="0037054C" w:rsidP="0037054C">
      <w:pPr>
        <w:spacing w:line="240" w:lineRule="auto"/>
        <w:ind w:left="-360"/>
        <w:rPr>
          <w:rFonts w:ascii="Arial" w:hAnsi="Arial" w:cs="Arial"/>
          <w:color w:val="000000"/>
        </w:rPr>
      </w:pPr>
      <w:r>
        <w:rPr>
          <w:rFonts w:ascii="Arial" w:hAnsi="Arial" w:cs="Arial"/>
          <w:b/>
          <w:color w:val="000000"/>
        </w:rPr>
        <w:t xml:space="preserve">7. </w:t>
      </w:r>
      <w:r w:rsidRPr="0012456E">
        <w:rPr>
          <w:rFonts w:ascii="Arial" w:hAnsi="Arial" w:cs="Arial"/>
          <w:b/>
          <w:bCs/>
          <w:color w:val="000000"/>
        </w:rPr>
        <w:t>Time Frame and Reporting</w:t>
      </w:r>
      <w:proofErr w:type="gramStart"/>
      <w:r>
        <w:rPr>
          <w:rFonts w:ascii="Arial" w:hAnsi="Arial" w:cs="Arial"/>
          <w:b/>
          <w:bCs/>
          <w:color w:val="000000"/>
        </w:rPr>
        <w:t>:</w:t>
      </w:r>
      <w:proofErr w:type="gramEnd"/>
      <w:r w:rsidRPr="0012456E">
        <w:rPr>
          <w:rFonts w:ascii="Arial" w:hAnsi="Arial" w:cs="Arial"/>
          <w:color w:val="000000"/>
        </w:rPr>
        <w:br/>
      </w:r>
      <w:r>
        <w:rPr>
          <w:rFonts w:ascii="Arial" w:hAnsi="Arial" w:cs="Arial"/>
          <w:color w:val="000000"/>
        </w:rPr>
        <w:t>The evaluation will take place in September/October 2010 and will be for a term of four weeks (20 working days).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4680"/>
        <w:gridCol w:w="2250"/>
        <w:gridCol w:w="1728"/>
      </w:tblGrid>
      <w:tr w:rsidR="0037054C" w:rsidRPr="00A81C17" w:rsidTr="00CB6621">
        <w:tc>
          <w:tcPr>
            <w:tcW w:w="558" w:type="dxa"/>
          </w:tcPr>
          <w:p w:rsidR="0037054C" w:rsidRPr="00A81C17" w:rsidRDefault="0037054C" w:rsidP="00CB6621">
            <w:pPr>
              <w:spacing w:line="240" w:lineRule="auto"/>
              <w:rPr>
                <w:rFonts w:ascii="Arial" w:hAnsi="Arial" w:cs="Arial"/>
                <w:b/>
                <w:color w:val="000000"/>
              </w:rPr>
            </w:pPr>
            <w:r w:rsidRPr="00A81C17">
              <w:rPr>
                <w:rFonts w:ascii="Arial" w:hAnsi="Arial" w:cs="Arial"/>
                <w:b/>
                <w:color w:val="000000"/>
              </w:rPr>
              <w:t>#</w:t>
            </w:r>
          </w:p>
        </w:tc>
        <w:tc>
          <w:tcPr>
            <w:tcW w:w="4680" w:type="dxa"/>
          </w:tcPr>
          <w:p w:rsidR="0037054C" w:rsidRPr="00A81C17" w:rsidRDefault="0037054C" w:rsidP="00CB6621">
            <w:pPr>
              <w:spacing w:line="240" w:lineRule="auto"/>
              <w:rPr>
                <w:rFonts w:ascii="Arial" w:hAnsi="Arial" w:cs="Arial"/>
                <w:b/>
                <w:color w:val="000000"/>
              </w:rPr>
            </w:pPr>
            <w:r w:rsidRPr="00A81C17">
              <w:rPr>
                <w:rFonts w:ascii="Arial" w:hAnsi="Arial" w:cs="Arial"/>
                <w:b/>
                <w:color w:val="000000"/>
              </w:rPr>
              <w:t>Activity</w:t>
            </w:r>
          </w:p>
        </w:tc>
        <w:tc>
          <w:tcPr>
            <w:tcW w:w="2250" w:type="dxa"/>
          </w:tcPr>
          <w:p w:rsidR="0037054C" w:rsidRPr="00A81C17" w:rsidRDefault="0037054C" w:rsidP="00CB6621">
            <w:pPr>
              <w:spacing w:line="240" w:lineRule="auto"/>
              <w:rPr>
                <w:rFonts w:ascii="Arial" w:hAnsi="Arial" w:cs="Arial"/>
                <w:b/>
                <w:color w:val="000000"/>
              </w:rPr>
            </w:pPr>
            <w:r w:rsidRPr="00A81C17">
              <w:rPr>
                <w:rFonts w:ascii="Arial" w:hAnsi="Arial" w:cs="Arial"/>
                <w:b/>
                <w:color w:val="000000"/>
              </w:rPr>
              <w:t>Output/deliverable</w:t>
            </w:r>
          </w:p>
        </w:tc>
        <w:tc>
          <w:tcPr>
            <w:tcW w:w="1728" w:type="dxa"/>
          </w:tcPr>
          <w:p w:rsidR="0037054C" w:rsidRPr="00A81C17" w:rsidRDefault="0037054C" w:rsidP="00CB6621">
            <w:pPr>
              <w:spacing w:line="240" w:lineRule="auto"/>
              <w:rPr>
                <w:rFonts w:ascii="Arial" w:hAnsi="Arial" w:cs="Arial"/>
                <w:b/>
                <w:color w:val="000000"/>
              </w:rPr>
            </w:pPr>
            <w:r w:rsidRPr="00A81C17">
              <w:rPr>
                <w:rFonts w:ascii="Arial" w:hAnsi="Arial" w:cs="Arial"/>
                <w:b/>
                <w:color w:val="000000"/>
              </w:rPr>
              <w:t>Timeframe</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lastRenderedPageBreak/>
              <w:t>1</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Hire consultant</w:t>
            </w:r>
          </w:p>
        </w:tc>
        <w:tc>
          <w:tcPr>
            <w:tcW w:w="225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 xml:space="preserve">Consultant contract </w:t>
            </w:r>
          </w:p>
        </w:tc>
        <w:tc>
          <w:tcPr>
            <w:tcW w:w="1728"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30 Sept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2</w:t>
            </w:r>
          </w:p>
        </w:tc>
        <w:tc>
          <w:tcPr>
            <w:tcW w:w="4680" w:type="dxa"/>
          </w:tcPr>
          <w:p w:rsidR="0037054C" w:rsidRDefault="0037054C" w:rsidP="00CB6621">
            <w:pPr>
              <w:spacing w:line="240" w:lineRule="auto"/>
              <w:rPr>
                <w:rFonts w:ascii="Arial" w:hAnsi="Arial" w:cs="Arial"/>
                <w:color w:val="000000"/>
              </w:rPr>
            </w:pPr>
            <w:r w:rsidRPr="00A81C17">
              <w:rPr>
                <w:rFonts w:ascii="Arial" w:hAnsi="Arial" w:cs="Arial"/>
                <w:color w:val="000000"/>
              </w:rPr>
              <w:t xml:space="preserve">Desk review-Reading of key documents= </w:t>
            </w:r>
          </w:p>
          <w:p w:rsidR="0037054C" w:rsidRPr="00A81C17" w:rsidRDefault="0037054C" w:rsidP="00CB6621">
            <w:pPr>
              <w:spacing w:line="240" w:lineRule="auto"/>
              <w:rPr>
                <w:rFonts w:ascii="Arial" w:hAnsi="Arial" w:cs="Arial"/>
                <w:color w:val="000000"/>
              </w:rPr>
            </w:pPr>
            <w:r w:rsidRPr="00A81C17">
              <w:rPr>
                <w:rFonts w:ascii="Arial" w:hAnsi="Arial" w:cs="Arial"/>
                <w:color w:val="000000"/>
              </w:rPr>
              <w:t xml:space="preserve">2 days </w:t>
            </w:r>
          </w:p>
        </w:tc>
        <w:tc>
          <w:tcPr>
            <w:tcW w:w="2250" w:type="dxa"/>
          </w:tcPr>
          <w:p w:rsidR="0037054C" w:rsidRPr="00A81C17" w:rsidRDefault="0037054C" w:rsidP="00CB6621">
            <w:pPr>
              <w:spacing w:line="240" w:lineRule="auto"/>
              <w:rPr>
                <w:rFonts w:ascii="Arial" w:hAnsi="Arial" w:cs="Arial"/>
                <w:color w:val="000000"/>
              </w:rPr>
            </w:pPr>
            <w:r>
              <w:rPr>
                <w:rFonts w:ascii="Arial" w:hAnsi="Arial" w:cs="Arial"/>
                <w:color w:val="000000"/>
              </w:rPr>
              <w:t>Desk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 xml:space="preserve">4 </w:t>
            </w:r>
            <w:r w:rsidRPr="00A81C17">
              <w:rPr>
                <w:rFonts w:ascii="Arial" w:hAnsi="Arial" w:cs="Arial"/>
                <w:color w:val="000000"/>
              </w:rPr>
              <w:t>Oct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Pr>
                <w:rFonts w:ascii="Arial" w:hAnsi="Arial" w:cs="Arial"/>
                <w:color w:val="000000"/>
              </w:rPr>
              <w:t>3</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Prepare inception report=</w:t>
            </w:r>
            <w:r>
              <w:rPr>
                <w:rFonts w:ascii="Arial" w:hAnsi="Arial" w:cs="Arial"/>
                <w:color w:val="000000"/>
              </w:rPr>
              <w:t xml:space="preserve"> </w:t>
            </w:r>
            <w:r w:rsidRPr="00A81C17">
              <w:rPr>
                <w:rFonts w:ascii="Arial" w:hAnsi="Arial" w:cs="Arial"/>
                <w:color w:val="000000"/>
              </w:rPr>
              <w:t>3 days</w:t>
            </w:r>
          </w:p>
        </w:tc>
        <w:tc>
          <w:tcPr>
            <w:tcW w:w="225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Inception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7 Oct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Pr>
                <w:rFonts w:ascii="Arial" w:hAnsi="Arial" w:cs="Arial"/>
                <w:color w:val="000000"/>
              </w:rPr>
              <w:t>4</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Field work-meetings, consultations and interviews=</w:t>
            </w:r>
            <w:r>
              <w:rPr>
                <w:rFonts w:ascii="Arial" w:hAnsi="Arial" w:cs="Arial"/>
                <w:color w:val="000000"/>
              </w:rPr>
              <w:t xml:space="preserve"> </w:t>
            </w:r>
            <w:r w:rsidRPr="00A81C17">
              <w:rPr>
                <w:rFonts w:ascii="Arial" w:hAnsi="Arial" w:cs="Arial"/>
                <w:color w:val="000000"/>
              </w:rPr>
              <w:t>5 days</w:t>
            </w:r>
          </w:p>
        </w:tc>
        <w:tc>
          <w:tcPr>
            <w:tcW w:w="2250" w:type="dxa"/>
          </w:tcPr>
          <w:p w:rsidR="0037054C" w:rsidRPr="00A81C17" w:rsidRDefault="0037054C" w:rsidP="00CB6621">
            <w:pPr>
              <w:spacing w:line="240" w:lineRule="auto"/>
              <w:rPr>
                <w:rFonts w:ascii="Arial" w:hAnsi="Arial" w:cs="Arial"/>
                <w:color w:val="000000"/>
              </w:rPr>
            </w:pPr>
            <w:r>
              <w:rPr>
                <w:rFonts w:ascii="Arial" w:hAnsi="Arial" w:cs="Arial"/>
                <w:color w:val="000000"/>
              </w:rPr>
              <w:t>Field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15 Oct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Pr>
                <w:rFonts w:ascii="Arial" w:hAnsi="Arial" w:cs="Arial"/>
                <w:color w:val="000000"/>
              </w:rPr>
              <w:t>5</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Preparing draft report=5 days</w:t>
            </w:r>
          </w:p>
        </w:tc>
        <w:tc>
          <w:tcPr>
            <w:tcW w:w="2250" w:type="dxa"/>
          </w:tcPr>
          <w:p w:rsidR="0037054C" w:rsidRPr="00A81C17" w:rsidRDefault="0037054C" w:rsidP="00CB6621">
            <w:pPr>
              <w:spacing w:line="240" w:lineRule="auto"/>
              <w:rPr>
                <w:rFonts w:ascii="Arial" w:hAnsi="Arial" w:cs="Arial"/>
                <w:color w:val="000000"/>
              </w:rPr>
            </w:pPr>
            <w:r>
              <w:rPr>
                <w:rFonts w:ascii="Arial" w:hAnsi="Arial" w:cs="Arial"/>
                <w:color w:val="000000"/>
              </w:rPr>
              <w:t xml:space="preserve">Draft </w:t>
            </w:r>
            <w:r w:rsidRPr="00A81C17">
              <w:rPr>
                <w:rFonts w:ascii="Arial" w:hAnsi="Arial" w:cs="Arial"/>
                <w:color w:val="000000"/>
              </w:rPr>
              <w:t>evaluation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22</w:t>
            </w:r>
            <w:r w:rsidRPr="00A81C17">
              <w:rPr>
                <w:rFonts w:ascii="Arial" w:hAnsi="Arial" w:cs="Arial"/>
                <w:color w:val="000000"/>
              </w:rPr>
              <w:t xml:space="preserve"> Oct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Pr>
                <w:rFonts w:ascii="Arial" w:hAnsi="Arial" w:cs="Arial"/>
                <w:color w:val="000000"/>
              </w:rPr>
              <w:t>6</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 xml:space="preserve">Stakeholder inputs and comments= </w:t>
            </w:r>
            <w:r>
              <w:rPr>
                <w:rFonts w:ascii="Arial" w:hAnsi="Arial" w:cs="Arial"/>
                <w:color w:val="000000"/>
              </w:rPr>
              <w:t>10</w:t>
            </w:r>
            <w:r w:rsidRPr="00A81C17">
              <w:rPr>
                <w:rFonts w:ascii="Arial" w:hAnsi="Arial" w:cs="Arial"/>
                <w:color w:val="000000"/>
              </w:rPr>
              <w:t xml:space="preserve"> days</w:t>
            </w:r>
          </w:p>
        </w:tc>
        <w:tc>
          <w:tcPr>
            <w:tcW w:w="225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Comments on draft evaluation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5 Nov 2010</w:t>
            </w:r>
          </w:p>
        </w:tc>
      </w:tr>
      <w:tr w:rsidR="0037054C" w:rsidRPr="00A81C17" w:rsidTr="00CB6621">
        <w:tc>
          <w:tcPr>
            <w:tcW w:w="558" w:type="dxa"/>
          </w:tcPr>
          <w:p w:rsidR="0037054C" w:rsidRPr="00A81C17" w:rsidRDefault="0037054C" w:rsidP="00CB6621">
            <w:pPr>
              <w:spacing w:line="240" w:lineRule="auto"/>
              <w:rPr>
                <w:rFonts w:ascii="Arial" w:hAnsi="Arial" w:cs="Arial"/>
                <w:color w:val="000000"/>
              </w:rPr>
            </w:pPr>
            <w:r>
              <w:rPr>
                <w:rFonts w:ascii="Arial" w:hAnsi="Arial" w:cs="Arial"/>
                <w:color w:val="000000"/>
              </w:rPr>
              <w:t>7</w:t>
            </w:r>
          </w:p>
        </w:tc>
        <w:tc>
          <w:tcPr>
            <w:tcW w:w="468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 xml:space="preserve">Produce final evaluation report </w:t>
            </w:r>
            <w:r>
              <w:rPr>
                <w:rFonts w:ascii="Arial" w:hAnsi="Arial" w:cs="Arial"/>
                <w:color w:val="000000"/>
              </w:rPr>
              <w:t>=5 days</w:t>
            </w:r>
          </w:p>
        </w:tc>
        <w:tc>
          <w:tcPr>
            <w:tcW w:w="2250" w:type="dxa"/>
          </w:tcPr>
          <w:p w:rsidR="0037054C" w:rsidRPr="00A81C17" w:rsidRDefault="0037054C" w:rsidP="00CB6621">
            <w:pPr>
              <w:spacing w:line="240" w:lineRule="auto"/>
              <w:rPr>
                <w:rFonts w:ascii="Arial" w:hAnsi="Arial" w:cs="Arial"/>
                <w:color w:val="000000"/>
              </w:rPr>
            </w:pPr>
            <w:r w:rsidRPr="00A81C17">
              <w:rPr>
                <w:rFonts w:ascii="Arial" w:hAnsi="Arial" w:cs="Arial"/>
                <w:color w:val="000000"/>
              </w:rPr>
              <w:t>Final evaluation report</w:t>
            </w:r>
          </w:p>
        </w:tc>
        <w:tc>
          <w:tcPr>
            <w:tcW w:w="1728" w:type="dxa"/>
          </w:tcPr>
          <w:p w:rsidR="0037054C" w:rsidRPr="00A81C17" w:rsidRDefault="0037054C" w:rsidP="00CB6621">
            <w:pPr>
              <w:spacing w:line="240" w:lineRule="auto"/>
              <w:rPr>
                <w:rFonts w:ascii="Arial" w:hAnsi="Arial" w:cs="Arial"/>
                <w:color w:val="000000"/>
              </w:rPr>
            </w:pPr>
            <w:r>
              <w:rPr>
                <w:rFonts w:ascii="Arial" w:hAnsi="Arial" w:cs="Arial"/>
                <w:color w:val="000000"/>
              </w:rPr>
              <w:t>12 Nov</w:t>
            </w:r>
            <w:r w:rsidRPr="00A81C17">
              <w:rPr>
                <w:rFonts w:ascii="Arial" w:hAnsi="Arial" w:cs="Arial"/>
                <w:color w:val="000000"/>
              </w:rPr>
              <w:t xml:space="preserve"> 2010</w:t>
            </w:r>
          </w:p>
        </w:tc>
      </w:tr>
    </w:tbl>
    <w:p w:rsidR="0037054C" w:rsidRDefault="0037054C" w:rsidP="0037054C">
      <w:pPr>
        <w:spacing w:line="240" w:lineRule="auto"/>
        <w:ind w:left="-360"/>
        <w:rPr>
          <w:rFonts w:ascii="Arial" w:hAnsi="Arial" w:cs="Arial"/>
          <w:b/>
          <w:color w:val="000000"/>
        </w:rPr>
      </w:pPr>
    </w:p>
    <w:p w:rsidR="0037054C" w:rsidRDefault="0037054C" w:rsidP="0037054C">
      <w:pPr>
        <w:spacing w:line="240" w:lineRule="auto"/>
        <w:ind w:left="-360"/>
        <w:rPr>
          <w:rFonts w:ascii="Arial" w:hAnsi="Arial" w:cs="Arial"/>
          <w:b/>
          <w:color w:val="000000"/>
        </w:rPr>
      </w:pPr>
      <w:r>
        <w:rPr>
          <w:rFonts w:ascii="Arial" w:hAnsi="Arial" w:cs="Arial"/>
          <w:b/>
          <w:color w:val="000000"/>
        </w:rPr>
        <w:t>7.1 Institutional Arrangements</w:t>
      </w:r>
    </w:p>
    <w:p w:rsidR="0037054C" w:rsidRDefault="0037054C" w:rsidP="0037054C">
      <w:pPr>
        <w:spacing w:line="240" w:lineRule="auto"/>
        <w:ind w:left="-360"/>
        <w:jc w:val="both"/>
        <w:rPr>
          <w:rFonts w:ascii="Arial" w:hAnsi="Arial" w:cs="Arial"/>
          <w:color w:val="000000"/>
        </w:rPr>
      </w:pPr>
      <w:r w:rsidRPr="0012456E">
        <w:rPr>
          <w:rFonts w:ascii="Arial" w:hAnsi="Arial" w:cs="Arial"/>
          <w:color w:val="000000"/>
        </w:rPr>
        <w:t xml:space="preserve">The Evaluation Consultant will work closely with the DRR Specialist, </w:t>
      </w:r>
      <w:r>
        <w:rPr>
          <w:rFonts w:ascii="Arial" w:hAnsi="Arial" w:cs="Arial"/>
          <w:color w:val="000000"/>
        </w:rPr>
        <w:t xml:space="preserve">monitoring and evaluation focal point, </w:t>
      </w:r>
      <w:r w:rsidRPr="0012456E">
        <w:rPr>
          <w:rFonts w:ascii="Arial" w:hAnsi="Arial" w:cs="Arial"/>
          <w:color w:val="000000"/>
        </w:rPr>
        <w:t xml:space="preserve">report to UNDP Senior Management through the Deputy Resident Representative/ Director of Programmes. The DRR Specialist, </w:t>
      </w:r>
      <w:r>
        <w:rPr>
          <w:rFonts w:ascii="Arial" w:hAnsi="Arial" w:cs="Arial"/>
          <w:color w:val="000000"/>
        </w:rPr>
        <w:t xml:space="preserve">monitoring and evaluation focal point </w:t>
      </w:r>
      <w:r w:rsidRPr="0012456E">
        <w:rPr>
          <w:rFonts w:ascii="Arial" w:hAnsi="Arial" w:cs="Arial"/>
          <w:color w:val="000000"/>
        </w:rPr>
        <w:t xml:space="preserve">together with the NDMA, will provide support as requested. </w:t>
      </w:r>
      <w:r>
        <w:rPr>
          <w:rFonts w:ascii="Arial" w:hAnsi="Arial" w:cs="Arial"/>
          <w:color w:val="000000"/>
        </w:rPr>
        <w:t xml:space="preserve">The monitoring and evaluation focal point guided and supported by the Regional Evaluation Adviser will be responsible for evaluation quality assurance. </w:t>
      </w:r>
      <w:r w:rsidRPr="0012456E">
        <w:rPr>
          <w:rFonts w:ascii="Arial" w:hAnsi="Arial" w:cs="Arial"/>
          <w:color w:val="000000"/>
        </w:rPr>
        <w:t>Transport for official purposes will be provided by UNDP.</w:t>
      </w:r>
    </w:p>
    <w:p w:rsidR="0037054C" w:rsidRPr="007104D0" w:rsidRDefault="0037054C" w:rsidP="0037054C">
      <w:pPr>
        <w:spacing w:line="240" w:lineRule="auto"/>
        <w:ind w:left="-360"/>
        <w:rPr>
          <w:rFonts w:ascii="Arial" w:hAnsi="Arial" w:cs="Arial"/>
          <w:b/>
          <w:color w:val="000000"/>
        </w:rPr>
      </w:pPr>
      <w:r w:rsidRPr="007104D0">
        <w:rPr>
          <w:rFonts w:ascii="Arial" w:hAnsi="Arial" w:cs="Arial"/>
          <w:b/>
          <w:color w:val="000000"/>
        </w:rPr>
        <w:t>7.2 Evaluation Ethics</w:t>
      </w:r>
      <w:r>
        <w:rPr>
          <w:rFonts w:ascii="Arial" w:hAnsi="Arial" w:cs="Arial"/>
          <w:b/>
          <w:color w:val="000000"/>
        </w:rPr>
        <w:t>:</w:t>
      </w:r>
    </w:p>
    <w:p w:rsidR="0037054C" w:rsidRPr="001F4D70" w:rsidRDefault="0037054C" w:rsidP="0037054C">
      <w:pPr>
        <w:spacing w:line="240" w:lineRule="auto"/>
        <w:ind w:left="-360"/>
        <w:rPr>
          <w:rFonts w:ascii="Arial" w:hAnsi="Arial" w:cs="Arial"/>
          <w:color w:val="333333"/>
        </w:rPr>
      </w:pPr>
      <w:r w:rsidRPr="001F4D70">
        <w:rPr>
          <w:rFonts w:ascii="Arial" w:hAnsi="Arial" w:cs="Arial"/>
          <w:color w:val="333333"/>
        </w:rPr>
        <w:t>Evaluations will be conducted in accordance with the principles outlined in the UNEG ‘Ethical Guidelines for Evaluation’</w:t>
      </w:r>
      <w:hyperlink r:id="rId5" w:anchor="64" w:history="1">
        <w:r w:rsidRPr="001F4D70">
          <w:rPr>
            <w:rStyle w:val="Hyperlink"/>
            <w:rFonts w:ascii="Arial" w:hAnsi="Arial" w:cs="Arial"/>
            <w:vertAlign w:val="superscript"/>
          </w:rPr>
          <w:t>64</w:t>
        </w:r>
      </w:hyperlink>
      <w:r w:rsidRPr="001F4D70">
        <w:rPr>
          <w:rFonts w:ascii="Arial" w:hAnsi="Arial" w:cs="Arial"/>
          <w:color w:val="333333"/>
        </w:rPr>
        <w:t>. The Evaluation team will take every measure to safeguard the rights and confidentiality of key informants in the collection of data.</w:t>
      </w:r>
    </w:p>
    <w:p w:rsidR="0037054C" w:rsidRDefault="0037054C" w:rsidP="0037054C">
      <w:pPr>
        <w:spacing w:line="240" w:lineRule="auto"/>
        <w:ind w:left="-360"/>
        <w:jc w:val="both"/>
        <w:rPr>
          <w:rFonts w:ascii="Arial" w:hAnsi="Arial" w:cs="Arial"/>
          <w:b/>
          <w:bCs/>
          <w:color w:val="000000"/>
        </w:rPr>
      </w:pPr>
    </w:p>
    <w:p w:rsidR="0037054C" w:rsidRPr="0012456E" w:rsidRDefault="0037054C" w:rsidP="0037054C">
      <w:pPr>
        <w:spacing w:line="240" w:lineRule="auto"/>
        <w:ind w:left="-360"/>
        <w:jc w:val="both"/>
        <w:rPr>
          <w:rFonts w:ascii="Arial" w:hAnsi="Arial" w:cs="Arial"/>
          <w:color w:val="000000"/>
        </w:rPr>
      </w:pPr>
      <w:r>
        <w:rPr>
          <w:rFonts w:ascii="Arial" w:hAnsi="Arial" w:cs="Arial"/>
          <w:b/>
          <w:bCs/>
          <w:color w:val="000000"/>
        </w:rPr>
        <w:t>8</w:t>
      </w:r>
      <w:r w:rsidRPr="0012456E">
        <w:rPr>
          <w:rFonts w:ascii="Arial" w:hAnsi="Arial" w:cs="Arial"/>
          <w:b/>
          <w:bCs/>
          <w:color w:val="000000"/>
        </w:rPr>
        <w:t xml:space="preserve">. </w:t>
      </w:r>
      <w:r w:rsidRPr="0012456E">
        <w:rPr>
          <w:rFonts w:ascii="Arial" w:hAnsi="Arial" w:cs="Arial"/>
          <w:b/>
          <w:color w:val="000000"/>
        </w:rPr>
        <w:t>Required Qualification</w:t>
      </w:r>
      <w:r>
        <w:rPr>
          <w:rFonts w:ascii="Arial" w:hAnsi="Arial" w:cs="Arial"/>
          <w:b/>
          <w:color w:val="000000"/>
        </w:rPr>
        <w:t xml:space="preserve"> and </w:t>
      </w:r>
      <w:r w:rsidRPr="0012456E">
        <w:rPr>
          <w:rFonts w:ascii="Arial" w:hAnsi="Arial" w:cs="Arial"/>
          <w:b/>
          <w:color w:val="000000"/>
        </w:rPr>
        <w:t>Experience:</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Minimum of a Master’s Degree in development studies, political science, international relations, monitoring and evaluation or any other relevant discipline;</w:t>
      </w:r>
    </w:p>
    <w:p w:rsidR="0037054C" w:rsidRDefault="0037054C" w:rsidP="0037054C">
      <w:pPr>
        <w:numPr>
          <w:ilvl w:val="0"/>
          <w:numId w:val="5"/>
        </w:numPr>
        <w:spacing w:after="0" w:line="240" w:lineRule="auto"/>
        <w:rPr>
          <w:rFonts w:ascii="Arial" w:hAnsi="Arial" w:cs="Arial"/>
          <w:color w:val="000000"/>
        </w:rPr>
      </w:pPr>
      <w:r>
        <w:rPr>
          <w:rFonts w:ascii="Arial" w:hAnsi="Arial" w:cs="Arial"/>
          <w:color w:val="000000"/>
        </w:rPr>
        <w:t>At least 5 years  p</w:t>
      </w:r>
      <w:r w:rsidRPr="0012456E">
        <w:rPr>
          <w:rFonts w:ascii="Arial" w:hAnsi="Arial" w:cs="Arial"/>
          <w:color w:val="000000"/>
        </w:rPr>
        <w:t xml:space="preserve">roven understanding and practical experience of working in DRR related projects in the context of natural and man-made disasters; </w:t>
      </w:r>
    </w:p>
    <w:p w:rsidR="0037054C" w:rsidRPr="0012456E" w:rsidRDefault="0037054C" w:rsidP="0037054C">
      <w:pPr>
        <w:numPr>
          <w:ilvl w:val="0"/>
          <w:numId w:val="5"/>
        </w:numPr>
        <w:spacing w:after="0" w:line="240" w:lineRule="auto"/>
        <w:rPr>
          <w:rFonts w:ascii="Arial" w:hAnsi="Arial" w:cs="Arial"/>
          <w:color w:val="000000"/>
        </w:rPr>
      </w:pPr>
      <w:r>
        <w:rPr>
          <w:rFonts w:ascii="Arial" w:hAnsi="Arial" w:cs="Arial"/>
          <w:color w:val="000000"/>
        </w:rPr>
        <w:t>Minimum 10 years working experience</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 xml:space="preserve">Proven relevant experience (at least </w:t>
      </w:r>
      <w:r>
        <w:rPr>
          <w:rFonts w:ascii="Arial" w:hAnsi="Arial" w:cs="Arial"/>
          <w:color w:val="000000"/>
        </w:rPr>
        <w:t>5</w:t>
      </w:r>
      <w:r w:rsidRPr="0012456E">
        <w:rPr>
          <w:rFonts w:ascii="Arial" w:hAnsi="Arial" w:cs="Arial"/>
          <w:color w:val="000000"/>
        </w:rPr>
        <w:t xml:space="preserve"> years experience) in designing and conducting DRR evaluations. Familiarity with UNDP mechanisms and procedures is an asset;</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Ability to engage with stakeholders at all levels;</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Knowledge of and experience with monitoring and evaluation (M&amp;E) mechanisms;</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Demonstrated analytical skills and the ability to clearly present findings, drawing practical conclusions and recommendations;</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 xml:space="preserve">Expertise in gender issues; and  </w:t>
      </w:r>
    </w:p>
    <w:p w:rsidR="0037054C" w:rsidRPr="0012456E" w:rsidRDefault="0037054C" w:rsidP="0037054C">
      <w:pPr>
        <w:numPr>
          <w:ilvl w:val="0"/>
          <w:numId w:val="5"/>
        </w:numPr>
        <w:spacing w:after="0" w:line="240" w:lineRule="auto"/>
        <w:rPr>
          <w:rFonts w:ascii="Arial" w:hAnsi="Arial" w:cs="Arial"/>
          <w:color w:val="000000"/>
        </w:rPr>
      </w:pPr>
      <w:r w:rsidRPr="0012456E">
        <w:rPr>
          <w:rFonts w:ascii="Arial" w:hAnsi="Arial" w:cs="Arial"/>
          <w:color w:val="000000"/>
        </w:rPr>
        <w:t>Experience and knowledge of the socio-political context of Swaziland would be an asset.</w:t>
      </w:r>
    </w:p>
    <w:p w:rsidR="0037054C" w:rsidRPr="0012456E" w:rsidRDefault="0037054C" w:rsidP="0037054C">
      <w:pPr>
        <w:spacing w:line="240" w:lineRule="auto"/>
        <w:ind w:left="-360"/>
        <w:jc w:val="both"/>
        <w:rPr>
          <w:rFonts w:ascii="Arial" w:hAnsi="Arial" w:cs="Arial"/>
          <w:color w:val="000000"/>
        </w:rPr>
      </w:pPr>
      <w:r>
        <w:rPr>
          <w:rFonts w:ascii="Arial" w:hAnsi="Arial" w:cs="Arial"/>
          <w:b/>
          <w:bCs/>
          <w:color w:val="000000"/>
        </w:rPr>
        <w:lastRenderedPageBreak/>
        <w:t>8</w:t>
      </w:r>
      <w:r w:rsidRPr="0012456E">
        <w:rPr>
          <w:rFonts w:ascii="Arial" w:hAnsi="Arial" w:cs="Arial"/>
          <w:b/>
          <w:bCs/>
          <w:color w:val="000000"/>
        </w:rPr>
        <w:t>.</w:t>
      </w:r>
      <w:r>
        <w:rPr>
          <w:rFonts w:ascii="Arial" w:hAnsi="Arial" w:cs="Arial"/>
          <w:b/>
          <w:bCs/>
          <w:color w:val="000000"/>
        </w:rPr>
        <w:t>1</w:t>
      </w:r>
      <w:r w:rsidRPr="0012456E">
        <w:rPr>
          <w:rFonts w:ascii="Arial" w:hAnsi="Arial" w:cs="Arial"/>
          <w:b/>
          <w:bCs/>
          <w:color w:val="000000"/>
        </w:rPr>
        <w:t xml:space="preserve"> </w:t>
      </w:r>
      <w:r>
        <w:rPr>
          <w:rFonts w:ascii="Arial" w:hAnsi="Arial" w:cs="Arial"/>
          <w:b/>
          <w:bCs/>
          <w:color w:val="000000"/>
        </w:rPr>
        <w:t>Competencies</w:t>
      </w:r>
      <w:r w:rsidRPr="0012456E">
        <w:rPr>
          <w:rFonts w:ascii="Arial" w:hAnsi="Arial" w:cs="Arial"/>
          <w:b/>
          <w:color w:val="000000"/>
        </w:rPr>
        <w:t>:</w:t>
      </w:r>
    </w:p>
    <w:p w:rsidR="0037054C" w:rsidRPr="0012456E" w:rsidRDefault="0037054C" w:rsidP="0037054C">
      <w:pPr>
        <w:numPr>
          <w:ilvl w:val="0"/>
          <w:numId w:val="6"/>
        </w:numPr>
        <w:spacing w:after="0" w:line="240" w:lineRule="auto"/>
        <w:rPr>
          <w:rFonts w:ascii="Arial" w:hAnsi="Arial" w:cs="Arial"/>
          <w:color w:val="000000"/>
        </w:rPr>
      </w:pPr>
      <w:r w:rsidRPr="0012456E">
        <w:rPr>
          <w:rFonts w:ascii="Arial" w:hAnsi="Arial" w:cs="Arial"/>
          <w:color w:val="000000"/>
        </w:rPr>
        <w:t>Demonstrated excellent written and oral communication skills in English;</w:t>
      </w:r>
    </w:p>
    <w:p w:rsidR="0037054C" w:rsidRPr="0012456E" w:rsidRDefault="0037054C" w:rsidP="0037054C">
      <w:pPr>
        <w:numPr>
          <w:ilvl w:val="0"/>
          <w:numId w:val="6"/>
        </w:numPr>
        <w:spacing w:after="0" w:line="240" w:lineRule="auto"/>
        <w:rPr>
          <w:rFonts w:ascii="Arial" w:hAnsi="Arial" w:cs="Arial"/>
          <w:color w:val="000000"/>
        </w:rPr>
      </w:pPr>
      <w:r w:rsidRPr="0012456E">
        <w:rPr>
          <w:rFonts w:ascii="Arial" w:hAnsi="Arial" w:cs="Arial"/>
          <w:color w:val="000000"/>
        </w:rPr>
        <w:t xml:space="preserve">Strong negotiating skills </w:t>
      </w:r>
      <w:r>
        <w:rPr>
          <w:rFonts w:ascii="Arial" w:hAnsi="Arial" w:cs="Arial"/>
          <w:color w:val="000000"/>
        </w:rPr>
        <w:t xml:space="preserve">and </w:t>
      </w:r>
      <w:r w:rsidRPr="0012456E">
        <w:rPr>
          <w:rFonts w:ascii="Arial" w:hAnsi="Arial" w:cs="Arial"/>
          <w:color w:val="000000"/>
        </w:rPr>
        <w:t>ab</w:t>
      </w:r>
      <w:r>
        <w:rPr>
          <w:rFonts w:ascii="Arial" w:hAnsi="Arial" w:cs="Arial"/>
          <w:color w:val="000000"/>
        </w:rPr>
        <w:t xml:space="preserve">ility </w:t>
      </w:r>
      <w:r w:rsidRPr="0012456E">
        <w:rPr>
          <w:rFonts w:ascii="Arial" w:hAnsi="Arial" w:cs="Arial"/>
          <w:color w:val="000000"/>
        </w:rPr>
        <w:t xml:space="preserve">to work independently; </w:t>
      </w:r>
    </w:p>
    <w:p w:rsidR="0037054C" w:rsidRPr="0012456E" w:rsidRDefault="0037054C" w:rsidP="0037054C">
      <w:pPr>
        <w:numPr>
          <w:ilvl w:val="0"/>
          <w:numId w:val="6"/>
        </w:numPr>
        <w:spacing w:after="0" w:line="240" w:lineRule="auto"/>
        <w:rPr>
          <w:rFonts w:ascii="Arial" w:hAnsi="Arial" w:cs="Arial"/>
          <w:color w:val="000000"/>
        </w:rPr>
      </w:pPr>
      <w:r w:rsidRPr="0012456E">
        <w:rPr>
          <w:rFonts w:ascii="Arial" w:hAnsi="Arial" w:cs="Arial"/>
          <w:color w:val="000000"/>
        </w:rPr>
        <w:t xml:space="preserve">Cross-cultural management experience and sensitivity; </w:t>
      </w:r>
    </w:p>
    <w:p w:rsidR="0037054C" w:rsidRPr="0012456E" w:rsidRDefault="0037054C" w:rsidP="0037054C">
      <w:pPr>
        <w:numPr>
          <w:ilvl w:val="0"/>
          <w:numId w:val="6"/>
        </w:numPr>
        <w:spacing w:after="0" w:line="240" w:lineRule="auto"/>
        <w:rPr>
          <w:rFonts w:ascii="Arial" w:hAnsi="Arial" w:cs="Arial"/>
          <w:color w:val="000000"/>
        </w:rPr>
      </w:pPr>
      <w:r w:rsidRPr="0012456E">
        <w:rPr>
          <w:rFonts w:ascii="Arial" w:hAnsi="Arial" w:cs="Arial"/>
          <w:color w:val="000000"/>
        </w:rPr>
        <w:t xml:space="preserve">High level planning, organisational and time management skills, including flexibility, attention to detail and the ability to work under pressure to meet changing deadlines; </w:t>
      </w:r>
    </w:p>
    <w:p w:rsidR="0037054C" w:rsidRPr="00C22831" w:rsidRDefault="0037054C" w:rsidP="0037054C">
      <w:pPr>
        <w:numPr>
          <w:ilvl w:val="0"/>
          <w:numId w:val="6"/>
        </w:numPr>
        <w:spacing w:after="0" w:line="240" w:lineRule="auto"/>
        <w:rPr>
          <w:rFonts w:ascii="Arial" w:hAnsi="Arial" w:cs="Arial"/>
          <w:color w:val="000000"/>
        </w:rPr>
      </w:pPr>
      <w:r w:rsidRPr="00C22831">
        <w:rPr>
          <w:rFonts w:ascii="Arial" w:hAnsi="Arial" w:cs="Arial"/>
          <w:color w:val="000000"/>
        </w:rPr>
        <w:t xml:space="preserve">Well developed interpersonal skills , including the ability to liaise effectively at all levels; </w:t>
      </w:r>
    </w:p>
    <w:p w:rsidR="0037054C" w:rsidRPr="00C22831" w:rsidRDefault="0037054C" w:rsidP="0037054C">
      <w:pPr>
        <w:numPr>
          <w:ilvl w:val="0"/>
          <w:numId w:val="6"/>
        </w:numPr>
        <w:spacing w:after="0" w:line="240" w:lineRule="auto"/>
        <w:rPr>
          <w:rFonts w:ascii="Arial" w:hAnsi="Arial" w:cs="Arial"/>
          <w:color w:val="000000"/>
        </w:rPr>
      </w:pPr>
      <w:r w:rsidRPr="00C22831">
        <w:rPr>
          <w:rFonts w:ascii="Arial" w:hAnsi="Arial" w:cs="Arial"/>
          <w:color w:val="000000"/>
        </w:rPr>
        <w:t>Analytical and problem solving skills of a high order, including the ability to formulate recommendatio</w:t>
      </w:r>
      <w:r>
        <w:rPr>
          <w:rFonts w:ascii="Arial" w:hAnsi="Arial" w:cs="Arial"/>
          <w:color w:val="000000"/>
        </w:rPr>
        <w:t>ns and policy advice desirable.</w:t>
      </w:r>
    </w:p>
    <w:p w:rsidR="0037054C" w:rsidRDefault="0037054C" w:rsidP="0037054C">
      <w:pPr>
        <w:spacing w:line="240" w:lineRule="auto"/>
        <w:ind w:left="-360"/>
        <w:rPr>
          <w:rFonts w:ascii="Arial" w:hAnsi="Arial" w:cs="Arial"/>
          <w:b/>
          <w:color w:val="000000"/>
        </w:rPr>
      </w:pPr>
      <w:r>
        <w:rPr>
          <w:rFonts w:ascii="Arial" w:hAnsi="Arial" w:cs="Arial"/>
          <w:b/>
          <w:color w:val="000000"/>
        </w:rPr>
        <w:t>9. Specific task of the consultant:</w:t>
      </w:r>
    </w:p>
    <w:p w:rsidR="0037054C" w:rsidRDefault="0037054C" w:rsidP="0037054C">
      <w:pPr>
        <w:numPr>
          <w:ilvl w:val="0"/>
          <w:numId w:val="8"/>
        </w:numPr>
        <w:spacing w:after="0" w:line="240" w:lineRule="auto"/>
        <w:rPr>
          <w:rFonts w:ascii="Arial" w:hAnsi="Arial" w:cs="Arial"/>
          <w:color w:val="000000"/>
        </w:rPr>
      </w:pPr>
      <w:r>
        <w:rPr>
          <w:rFonts w:ascii="Arial" w:hAnsi="Arial" w:cs="Arial"/>
          <w:color w:val="000000"/>
        </w:rPr>
        <w:t>Undertake the end of project evaluation and ensue that the process is as participatory as possible</w:t>
      </w:r>
    </w:p>
    <w:p w:rsidR="0037054C" w:rsidRDefault="0037054C" w:rsidP="0037054C">
      <w:pPr>
        <w:numPr>
          <w:ilvl w:val="0"/>
          <w:numId w:val="8"/>
        </w:numPr>
        <w:spacing w:after="0" w:line="240" w:lineRule="auto"/>
        <w:rPr>
          <w:rFonts w:ascii="Arial" w:hAnsi="Arial" w:cs="Arial"/>
          <w:color w:val="000000"/>
        </w:rPr>
      </w:pPr>
      <w:r>
        <w:rPr>
          <w:rFonts w:ascii="Arial" w:hAnsi="Arial" w:cs="Arial"/>
          <w:color w:val="000000"/>
        </w:rPr>
        <w:t>Data collection and analysis</w:t>
      </w:r>
    </w:p>
    <w:p w:rsidR="0037054C" w:rsidRDefault="0037054C" w:rsidP="0037054C">
      <w:pPr>
        <w:numPr>
          <w:ilvl w:val="0"/>
          <w:numId w:val="8"/>
        </w:numPr>
        <w:spacing w:after="0" w:line="240" w:lineRule="auto"/>
        <w:rPr>
          <w:rFonts w:ascii="Arial" w:hAnsi="Arial" w:cs="Arial"/>
          <w:color w:val="000000"/>
        </w:rPr>
      </w:pPr>
      <w:r>
        <w:rPr>
          <w:rFonts w:ascii="Arial" w:hAnsi="Arial" w:cs="Arial"/>
          <w:color w:val="000000"/>
        </w:rPr>
        <w:t>Produce inception report</w:t>
      </w:r>
    </w:p>
    <w:p w:rsidR="0037054C" w:rsidRDefault="0037054C" w:rsidP="0037054C">
      <w:pPr>
        <w:numPr>
          <w:ilvl w:val="0"/>
          <w:numId w:val="8"/>
        </w:numPr>
        <w:spacing w:after="0" w:line="240" w:lineRule="auto"/>
        <w:rPr>
          <w:rFonts w:ascii="Arial" w:hAnsi="Arial" w:cs="Arial"/>
          <w:color w:val="000000"/>
        </w:rPr>
      </w:pPr>
      <w:r>
        <w:rPr>
          <w:rFonts w:ascii="Arial" w:hAnsi="Arial" w:cs="Arial"/>
          <w:color w:val="000000"/>
        </w:rPr>
        <w:t>Prepare draft evaluation report and present it to NDMA and UNDP;</w:t>
      </w:r>
    </w:p>
    <w:p w:rsidR="0037054C" w:rsidRDefault="0037054C" w:rsidP="0037054C">
      <w:pPr>
        <w:numPr>
          <w:ilvl w:val="0"/>
          <w:numId w:val="8"/>
        </w:numPr>
        <w:spacing w:after="0" w:line="240" w:lineRule="auto"/>
        <w:rPr>
          <w:rFonts w:ascii="Arial" w:hAnsi="Arial" w:cs="Arial"/>
          <w:color w:val="000000"/>
        </w:rPr>
      </w:pPr>
      <w:r>
        <w:rPr>
          <w:rFonts w:ascii="Arial" w:hAnsi="Arial" w:cs="Arial"/>
          <w:color w:val="000000"/>
        </w:rPr>
        <w:t>Produce final evaluation</w:t>
      </w:r>
    </w:p>
    <w:p w:rsidR="0037054C" w:rsidRDefault="0037054C" w:rsidP="0037054C">
      <w:pPr>
        <w:spacing w:line="240" w:lineRule="auto"/>
        <w:ind w:left="-360"/>
        <w:rPr>
          <w:rFonts w:ascii="Arial" w:hAnsi="Arial" w:cs="Arial"/>
          <w:b/>
          <w:color w:val="000000"/>
        </w:rPr>
      </w:pPr>
      <w:r>
        <w:rPr>
          <w:rFonts w:ascii="Arial" w:hAnsi="Arial" w:cs="Arial"/>
          <w:b/>
          <w:color w:val="000000"/>
        </w:rPr>
        <w:t>10. Budget:</w:t>
      </w:r>
    </w:p>
    <w:p w:rsidR="0037054C" w:rsidRPr="00C22831" w:rsidRDefault="0037054C" w:rsidP="0037054C">
      <w:pPr>
        <w:spacing w:line="240" w:lineRule="auto"/>
        <w:ind w:left="-360"/>
        <w:rPr>
          <w:rFonts w:ascii="Arial" w:hAnsi="Arial" w:cs="Arial"/>
          <w:color w:val="000000"/>
        </w:rPr>
      </w:pPr>
      <w:r>
        <w:rPr>
          <w:rFonts w:ascii="Arial" w:hAnsi="Arial" w:cs="Arial"/>
          <w:color w:val="000000"/>
        </w:rPr>
        <w:t xml:space="preserve">The consultancy fees will be based on UN rates. </w:t>
      </w:r>
      <w:r w:rsidRPr="00C22831">
        <w:rPr>
          <w:rFonts w:ascii="Arial" w:hAnsi="Arial" w:cs="Arial"/>
          <w:color w:val="000000"/>
        </w:rPr>
        <w:t xml:space="preserve">DSA and travel will be paid </w:t>
      </w:r>
      <w:r w:rsidRPr="004B22AA">
        <w:rPr>
          <w:rFonts w:ascii="Arial" w:hAnsi="Arial" w:cs="Arial"/>
          <w:color w:val="000000"/>
          <w:u w:val="single"/>
        </w:rPr>
        <w:t>when there is in-country support</w:t>
      </w:r>
      <w:r w:rsidRPr="00C22831">
        <w:rPr>
          <w:rFonts w:ascii="Arial" w:hAnsi="Arial" w:cs="Arial"/>
          <w:color w:val="000000"/>
        </w:rPr>
        <w:t>.</w:t>
      </w:r>
    </w:p>
    <w:p w:rsidR="0037054C" w:rsidRPr="00C22831" w:rsidRDefault="0037054C" w:rsidP="0037054C">
      <w:pPr>
        <w:spacing w:line="240" w:lineRule="auto"/>
        <w:ind w:left="-360"/>
        <w:rPr>
          <w:rFonts w:ascii="Arial" w:hAnsi="Arial" w:cs="Arial"/>
          <w:b/>
          <w:color w:val="000000"/>
        </w:rPr>
      </w:pPr>
      <w:r>
        <w:rPr>
          <w:rFonts w:ascii="Arial" w:hAnsi="Arial" w:cs="Arial"/>
          <w:b/>
          <w:color w:val="000000"/>
        </w:rPr>
        <w:t>11</w:t>
      </w:r>
      <w:r w:rsidRPr="00C22831">
        <w:rPr>
          <w:rFonts w:ascii="Arial" w:hAnsi="Arial" w:cs="Arial"/>
          <w:b/>
          <w:color w:val="000000"/>
        </w:rPr>
        <w:t>. Submission of Applications:</w:t>
      </w:r>
    </w:p>
    <w:p w:rsidR="0037054C" w:rsidRPr="00C22831" w:rsidRDefault="0037054C" w:rsidP="0037054C">
      <w:pPr>
        <w:spacing w:line="240" w:lineRule="auto"/>
        <w:ind w:left="-360"/>
        <w:rPr>
          <w:rFonts w:ascii="Arial" w:hAnsi="Arial" w:cs="Arial"/>
          <w:b/>
          <w:color w:val="000000"/>
        </w:rPr>
      </w:pPr>
      <w:r w:rsidRPr="00C22831">
        <w:rPr>
          <w:rFonts w:ascii="Arial" w:hAnsi="Arial" w:cs="Arial"/>
          <w:color w:val="000000"/>
        </w:rPr>
        <w:t>Interested consultant</w:t>
      </w:r>
      <w:r>
        <w:rPr>
          <w:rFonts w:ascii="Arial" w:hAnsi="Arial" w:cs="Arial"/>
          <w:color w:val="000000"/>
        </w:rPr>
        <w:t>s</w:t>
      </w:r>
      <w:r w:rsidRPr="00C22831">
        <w:rPr>
          <w:rFonts w:ascii="Arial" w:hAnsi="Arial" w:cs="Arial"/>
          <w:color w:val="000000"/>
        </w:rPr>
        <w:t xml:space="preserve"> are invited to submit </w:t>
      </w:r>
      <w:r>
        <w:rPr>
          <w:rFonts w:ascii="Arial" w:hAnsi="Arial" w:cs="Arial"/>
          <w:color w:val="000000"/>
        </w:rPr>
        <w:t xml:space="preserve">detailed CVs and Expression of Interest (EOI) </w:t>
      </w:r>
      <w:r w:rsidRPr="00C22831">
        <w:rPr>
          <w:rFonts w:ascii="Arial" w:hAnsi="Arial" w:cs="Arial"/>
          <w:color w:val="000000"/>
        </w:rPr>
        <w:t xml:space="preserve">marked </w:t>
      </w:r>
      <w:r w:rsidRPr="00C22831">
        <w:rPr>
          <w:rFonts w:ascii="Arial" w:hAnsi="Arial" w:cs="Arial"/>
          <w:b/>
          <w:color w:val="000000"/>
        </w:rPr>
        <w:t>‘</w:t>
      </w:r>
      <w:r>
        <w:rPr>
          <w:rFonts w:ascii="Arial" w:hAnsi="Arial" w:cs="Arial"/>
          <w:b/>
          <w:color w:val="000000"/>
        </w:rPr>
        <w:t>End of DRR Project Evaluation”</w:t>
      </w:r>
      <w:r w:rsidRPr="00C22831">
        <w:rPr>
          <w:rFonts w:ascii="Arial" w:hAnsi="Arial" w:cs="Arial"/>
          <w:b/>
          <w:bCs/>
          <w:color w:val="000000"/>
        </w:rPr>
        <w:t xml:space="preserve"> </w:t>
      </w:r>
      <w:r w:rsidRPr="00C22831">
        <w:rPr>
          <w:rFonts w:ascii="Arial" w:hAnsi="Arial" w:cs="Arial"/>
          <w:color w:val="000000"/>
        </w:rPr>
        <w:t>to UNDP Offices, 5</w:t>
      </w:r>
      <w:r w:rsidRPr="00C22831">
        <w:rPr>
          <w:rFonts w:ascii="Arial" w:hAnsi="Arial" w:cs="Arial"/>
          <w:color w:val="000000"/>
          <w:vertAlign w:val="superscript"/>
        </w:rPr>
        <w:t>th</w:t>
      </w:r>
      <w:r w:rsidRPr="00C22831">
        <w:rPr>
          <w:rFonts w:ascii="Arial" w:hAnsi="Arial" w:cs="Arial"/>
          <w:color w:val="000000"/>
        </w:rPr>
        <w:t xml:space="preserve"> Floor Lilunga House, </w:t>
      </w:r>
      <w:r>
        <w:rPr>
          <w:rFonts w:ascii="Arial" w:hAnsi="Arial" w:cs="Arial"/>
          <w:color w:val="000000"/>
        </w:rPr>
        <w:t xml:space="preserve">P. O. Box 261, </w:t>
      </w:r>
      <w:r w:rsidRPr="00C22831">
        <w:rPr>
          <w:rFonts w:ascii="Arial" w:hAnsi="Arial" w:cs="Arial"/>
          <w:color w:val="000000"/>
        </w:rPr>
        <w:t xml:space="preserve">Mbabane or email application to </w:t>
      </w:r>
      <w:r w:rsidRPr="00C22831">
        <w:rPr>
          <w:rFonts w:ascii="Arial" w:hAnsi="Arial" w:cs="Arial"/>
          <w:b/>
          <w:color w:val="0000FF"/>
        </w:rPr>
        <w:t>Registry.sz@undp.org</w:t>
      </w:r>
      <w:r w:rsidRPr="00C22831">
        <w:rPr>
          <w:rFonts w:ascii="Arial" w:hAnsi="Arial" w:cs="Arial"/>
          <w:color w:val="000000"/>
        </w:rPr>
        <w:t xml:space="preserve"> on or before the </w:t>
      </w:r>
      <w:r>
        <w:rPr>
          <w:rFonts w:ascii="Arial" w:hAnsi="Arial" w:cs="Arial"/>
          <w:b/>
          <w:bCs/>
          <w:color w:val="0000FF"/>
        </w:rPr>
        <w:t>10</w:t>
      </w:r>
      <w:r w:rsidRPr="00014F3A">
        <w:rPr>
          <w:rFonts w:ascii="Arial" w:hAnsi="Arial" w:cs="Arial"/>
          <w:b/>
          <w:bCs/>
          <w:color w:val="0000FF"/>
          <w:vertAlign w:val="superscript"/>
        </w:rPr>
        <w:t>th</w:t>
      </w:r>
      <w:r>
        <w:rPr>
          <w:rFonts w:ascii="Arial" w:hAnsi="Arial" w:cs="Arial"/>
          <w:b/>
          <w:bCs/>
          <w:color w:val="0000FF"/>
        </w:rPr>
        <w:t xml:space="preserve"> September </w:t>
      </w:r>
      <w:r w:rsidRPr="00C22831">
        <w:rPr>
          <w:rFonts w:ascii="Arial" w:hAnsi="Arial" w:cs="Arial"/>
          <w:b/>
          <w:bCs/>
          <w:color w:val="0000FF"/>
        </w:rPr>
        <w:t>2010.</w:t>
      </w:r>
    </w:p>
    <w:bookmarkEnd w:id="1"/>
    <w:bookmarkEnd w:id="2"/>
    <w:p w:rsidR="0070657D" w:rsidRDefault="0070657D"/>
    <w:sectPr w:rsidR="0070657D" w:rsidSect="00706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DCB"/>
    <w:multiLevelType w:val="multilevel"/>
    <w:tmpl w:val="C89E0994"/>
    <w:lvl w:ilvl="0">
      <w:start w:val="1"/>
      <w:numFmt w:val="decimal"/>
      <w:lvlText w:val="%1."/>
      <w:lvlJc w:val="left"/>
      <w:pPr>
        <w:ind w:left="360" w:hanging="360"/>
      </w:pPr>
    </w:lvl>
    <w:lvl w:ilvl="1">
      <w:start w:val="2"/>
      <w:numFmt w:val="decimal"/>
      <w:isLgl/>
      <w:lvlText w:val="%1.%2"/>
      <w:lvlJc w:val="left"/>
      <w:pPr>
        <w:ind w:left="1080" w:hanging="108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A310F99"/>
    <w:multiLevelType w:val="hybridMultilevel"/>
    <w:tmpl w:val="2F6CCC86"/>
    <w:lvl w:ilvl="0" w:tplc="1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96385"/>
    <w:multiLevelType w:val="hybridMultilevel"/>
    <w:tmpl w:val="72022D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C91F7A"/>
    <w:multiLevelType w:val="hybridMultilevel"/>
    <w:tmpl w:val="776E25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7C7072"/>
    <w:multiLevelType w:val="hybridMultilevel"/>
    <w:tmpl w:val="0E18EC2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AF4311"/>
    <w:multiLevelType w:val="hybridMultilevel"/>
    <w:tmpl w:val="5F40A2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AC2880"/>
    <w:multiLevelType w:val="hybridMultilevel"/>
    <w:tmpl w:val="CF268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EB39AD"/>
    <w:multiLevelType w:val="hybridMultilevel"/>
    <w:tmpl w:val="AA2849C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7054C"/>
    <w:rsid w:val="000B241C"/>
    <w:rsid w:val="000F02EA"/>
    <w:rsid w:val="0037054C"/>
    <w:rsid w:val="00663177"/>
    <w:rsid w:val="006E046E"/>
    <w:rsid w:val="0070657D"/>
    <w:rsid w:val="008052F9"/>
    <w:rsid w:val="00EE61BF"/>
    <w:rsid w:val="00F763DD"/>
    <w:rsid w:val="00FE0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4C"/>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7054C"/>
    <w:pPr>
      <w:spacing w:after="0" w:line="240" w:lineRule="auto"/>
      <w:ind w:left="720" w:hanging="360"/>
    </w:pPr>
    <w:rPr>
      <w:rFonts w:ascii="Times New Roman" w:eastAsia="Times New Roman" w:hAnsi="Times New Roman"/>
      <w:sz w:val="24"/>
      <w:szCs w:val="24"/>
      <w:lang w:val="en-GB"/>
    </w:rPr>
  </w:style>
  <w:style w:type="paragraph" w:styleId="Caption">
    <w:name w:val="caption"/>
    <w:basedOn w:val="Normal"/>
    <w:next w:val="Normal"/>
    <w:qFormat/>
    <w:rsid w:val="0037054C"/>
    <w:pPr>
      <w:spacing w:after="0" w:line="240" w:lineRule="auto"/>
    </w:pPr>
    <w:rPr>
      <w:rFonts w:ascii="Times New Roman Bold" w:eastAsia="Times New Roman" w:hAnsi="Times New Roman Bold"/>
      <w:b/>
      <w:bCs/>
      <w:caps/>
      <w:sz w:val="24"/>
      <w:szCs w:val="24"/>
      <w:lang w:val="en-US"/>
    </w:rPr>
  </w:style>
  <w:style w:type="character" w:styleId="Hyperlink">
    <w:name w:val="Hyperlink"/>
    <w:basedOn w:val="DefaultParagraphFont"/>
    <w:rsid w:val="003705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dp.org/evaluation/handbook/Annex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7543</Characters>
  <Application>Microsoft Office Word</Application>
  <DocSecurity>0</DocSecurity>
  <Lines>62</Lines>
  <Paragraphs>17</Paragraphs>
  <ScaleCrop>false</ScaleCrop>
  <Company> </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Sakinah.Morris</dc:creator>
  <cp:keywords/>
  <dc:description/>
  <cp:lastModifiedBy>Sakinah.Morris</cp:lastModifiedBy>
  <cp:revision>1</cp:revision>
  <dcterms:created xsi:type="dcterms:W3CDTF">2011-03-16T11:59:00Z</dcterms:created>
  <dcterms:modified xsi:type="dcterms:W3CDTF">2011-03-16T12:00:00Z</dcterms:modified>
</cp:coreProperties>
</file>