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95" w:rsidRPr="009A7D15" w:rsidRDefault="009A2595" w:rsidP="009C7B71">
      <w:pPr>
        <w:spacing w:after="240"/>
        <w:ind w:left="1134"/>
        <w:rPr>
          <w:rFonts w:ascii="Cambria" w:hAnsi="Cambria"/>
          <w:b/>
          <w:smallCaps/>
          <w:sz w:val="24"/>
          <w:szCs w:val="24"/>
          <w:lang w:val="es-PA"/>
        </w:rPr>
      </w:pPr>
      <w:r w:rsidRPr="009A7D15">
        <w:rPr>
          <w:rFonts w:ascii="Cambria" w:hAnsi="Cambria"/>
          <w:b/>
          <w:noProof/>
          <w:sz w:val="24"/>
          <w:szCs w:val="24"/>
          <w:lang w:val="es-PA" w:eastAsia="es-PA"/>
        </w:rPr>
        <w:drawing>
          <wp:anchor distT="0" distB="0" distL="114300" distR="114300" simplePos="0" relativeHeight="251662336" behindDoc="0" locked="0" layoutInCell="1" allowOverlap="1">
            <wp:simplePos x="0" y="0"/>
            <wp:positionH relativeFrom="column">
              <wp:posOffset>36830</wp:posOffset>
            </wp:positionH>
            <wp:positionV relativeFrom="paragraph">
              <wp:posOffset>-124460</wp:posOffset>
            </wp:positionV>
            <wp:extent cx="504825" cy="1019175"/>
            <wp:effectExtent l="19050" t="0" r="9525" b="0"/>
            <wp:wrapNone/>
            <wp:docPr id="1" name="Picture 2" descr="bpnud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nud20mm"/>
                    <pic:cNvPicPr>
                      <a:picLocks noChangeAspect="1" noChangeArrowheads="1"/>
                    </pic:cNvPicPr>
                  </pic:nvPicPr>
                  <pic:blipFill>
                    <a:blip r:embed="rId8"/>
                    <a:srcRect/>
                    <a:stretch>
                      <a:fillRect/>
                    </a:stretch>
                  </pic:blipFill>
                  <pic:spPr bwMode="auto">
                    <a:xfrm>
                      <a:off x="0" y="0"/>
                      <a:ext cx="504825" cy="1019175"/>
                    </a:xfrm>
                    <a:prstGeom prst="rect">
                      <a:avLst/>
                    </a:prstGeom>
                    <a:noFill/>
                  </pic:spPr>
                </pic:pic>
              </a:graphicData>
            </a:graphic>
          </wp:anchor>
        </w:drawing>
      </w:r>
      <w:r w:rsidR="00D178E5" w:rsidRPr="009A7D15">
        <w:rPr>
          <w:rFonts w:ascii="Cambria" w:hAnsi="Cambria"/>
          <w:b/>
          <w:noProof/>
          <w:sz w:val="24"/>
          <w:szCs w:val="24"/>
          <w:lang w:val="es-PA" w:eastAsia="es-PA"/>
        </w:rPr>
        <w:t>TÉRMINOS DE REFERENCIA</w:t>
      </w:r>
    </w:p>
    <w:p w:rsidR="009A2595" w:rsidRPr="009A7D15" w:rsidRDefault="009A2595" w:rsidP="009C7B71">
      <w:pPr>
        <w:spacing w:after="240"/>
        <w:ind w:left="1134"/>
        <w:rPr>
          <w:rFonts w:ascii="Cambria" w:hAnsi="Cambria"/>
          <w:b/>
          <w:smallCaps/>
          <w:noProof/>
          <w:szCs w:val="22"/>
          <w:lang w:val="es-PA"/>
        </w:rPr>
      </w:pPr>
      <w:r w:rsidRPr="009A7D15">
        <w:rPr>
          <w:rFonts w:ascii="Cambria" w:hAnsi="Cambria"/>
          <w:smallCaps/>
          <w:noProof/>
          <w:szCs w:val="22"/>
          <w:lang w:val="es-PA"/>
        </w:rPr>
        <w:t>“</w:t>
      </w:r>
      <w:r w:rsidR="00BE6006" w:rsidRPr="009A7D15">
        <w:rPr>
          <w:rFonts w:ascii="Cambria" w:hAnsi="Cambria"/>
          <w:noProof/>
          <w:szCs w:val="22"/>
          <w:lang w:val="es-PA"/>
        </w:rPr>
        <w:t>Evaluación Estrat</w:t>
      </w:r>
      <w:r w:rsidR="00F66CB6" w:rsidRPr="009A7D15">
        <w:rPr>
          <w:rFonts w:ascii="Cambria" w:hAnsi="Cambria"/>
          <w:noProof/>
          <w:szCs w:val="22"/>
          <w:lang w:val="es-PA"/>
        </w:rPr>
        <w:t>é</w:t>
      </w:r>
      <w:r w:rsidR="00BE6006" w:rsidRPr="009A7D15">
        <w:rPr>
          <w:rFonts w:ascii="Cambria" w:hAnsi="Cambria"/>
          <w:noProof/>
          <w:szCs w:val="22"/>
          <w:lang w:val="es-PA"/>
        </w:rPr>
        <w:t>gica</w:t>
      </w:r>
      <w:r w:rsidR="00BE6006" w:rsidRPr="009A7D15">
        <w:rPr>
          <w:rFonts w:ascii="Cambria" w:hAnsi="Cambria"/>
          <w:smallCaps/>
          <w:noProof/>
          <w:szCs w:val="22"/>
          <w:lang w:val="es-PA"/>
        </w:rPr>
        <w:t xml:space="preserve"> </w:t>
      </w:r>
      <w:r w:rsidRPr="009A7D15">
        <w:rPr>
          <w:rFonts w:ascii="Cambria" w:hAnsi="Cambria"/>
          <w:noProof/>
          <w:szCs w:val="22"/>
          <w:lang w:val="es-PA"/>
        </w:rPr>
        <w:t>de</w:t>
      </w:r>
      <w:r w:rsidR="00BE6006" w:rsidRPr="009A7D15">
        <w:rPr>
          <w:rFonts w:ascii="Cambria" w:hAnsi="Cambria"/>
          <w:noProof/>
          <w:szCs w:val="22"/>
          <w:lang w:val="es-PA"/>
        </w:rPr>
        <w:t xml:space="preserve"> la</w:t>
      </w:r>
      <w:r w:rsidRPr="009A7D15">
        <w:rPr>
          <w:rFonts w:ascii="Cambria" w:hAnsi="Cambria"/>
          <w:noProof/>
          <w:szCs w:val="22"/>
          <w:lang w:val="es-PA"/>
        </w:rPr>
        <w:t xml:space="preserve"> Implementación del Plan Maestro de Rehabilitación y Restauración del Conjunto Monumental Histórico del Casco Antiguo de la Ciudad de Panamá</w:t>
      </w:r>
      <w:r w:rsidRPr="009A7D15">
        <w:rPr>
          <w:rFonts w:ascii="Cambria" w:hAnsi="Cambria"/>
          <w:b/>
          <w:smallCaps/>
          <w:noProof/>
          <w:szCs w:val="22"/>
          <w:lang w:val="es-PA"/>
        </w:rPr>
        <w:t>”</w:t>
      </w:r>
    </w:p>
    <w:p w:rsidR="009A2595" w:rsidRPr="009A7D15" w:rsidRDefault="009A2595" w:rsidP="009C7B71">
      <w:pPr>
        <w:spacing w:after="240"/>
        <w:ind w:left="1134"/>
        <w:rPr>
          <w:rFonts w:ascii="Cambria" w:hAnsi="Cambria"/>
          <w:i/>
          <w:noProof/>
          <w:szCs w:val="22"/>
          <w:lang w:val="es-PA"/>
        </w:rPr>
      </w:pPr>
      <w:r w:rsidRPr="009A7D15">
        <w:rPr>
          <w:rFonts w:ascii="Cambria" w:hAnsi="Cambria"/>
          <w:i/>
          <w:noProof/>
          <w:szCs w:val="22"/>
          <w:lang w:val="es-PA"/>
        </w:rPr>
        <w:t>Marzo 2009</w:t>
      </w:r>
    </w:p>
    <w:p w:rsidR="00357B48" w:rsidRPr="009A7D15" w:rsidRDefault="00357B48" w:rsidP="00357B48">
      <w:pPr>
        <w:jc w:val="center"/>
        <w:rPr>
          <w:rStyle w:val="Heading2Char"/>
          <w:rFonts w:ascii="Cambria" w:hAnsi="Cambria"/>
          <w:szCs w:val="22"/>
          <w:lang w:val="es-PA"/>
        </w:rPr>
      </w:pPr>
    </w:p>
    <w:p w:rsidR="009A2595" w:rsidRPr="009A7D15" w:rsidRDefault="009A2595" w:rsidP="00357B48">
      <w:pPr>
        <w:jc w:val="center"/>
        <w:rPr>
          <w:rStyle w:val="Heading2Char"/>
          <w:rFonts w:ascii="Cambria" w:hAnsi="Cambria"/>
          <w:szCs w:val="22"/>
          <w:lang w:val="es-PA"/>
        </w:rPr>
      </w:pPr>
    </w:p>
    <w:p w:rsidR="002D00DE" w:rsidRPr="009A7D15" w:rsidRDefault="002D00DE" w:rsidP="0056182B">
      <w:pPr>
        <w:pStyle w:val="Heading2"/>
        <w:numPr>
          <w:ilvl w:val="0"/>
          <w:numId w:val="41"/>
        </w:numPr>
        <w:rPr>
          <w:rFonts w:ascii="Cambria" w:hAnsi="Cambria"/>
          <w:lang w:val="es-PA"/>
        </w:rPr>
      </w:pPr>
      <w:r w:rsidRPr="009A7D15">
        <w:rPr>
          <w:rFonts w:ascii="Cambria" w:hAnsi="Cambria"/>
          <w:lang w:val="es-PA"/>
        </w:rPr>
        <w:t>Antecedentes</w:t>
      </w:r>
    </w:p>
    <w:p w:rsidR="009C7B71" w:rsidRPr="009A7D15" w:rsidRDefault="009C7B71" w:rsidP="009C7B71">
      <w:pPr>
        <w:jc w:val="both"/>
        <w:rPr>
          <w:rFonts w:ascii="Cambria" w:hAnsi="Cambria"/>
          <w:szCs w:val="22"/>
          <w:lang w:val="es-PA"/>
        </w:rPr>
      </w:pPr>
    </w:p>
    <w:p w:rsidR="00F54574" w:rsidRPr="009A7D15" w:rsidRDefault="00F54574" w:rsidP="009C7B71">
      <w:pPr>
        <w:jc w:val="both"/>
        <w:rPr>
          <w:rFonts w:ascii="Cambria" w:hAnsi="Cambria"/>
          <w:szCs w:val="22"/>
          <w:lang w:val="es-PA"/>
        </w:rPr>
      </w:pPr>
      <w:r w:rsidRPr="009A7D15">
        <w:rPr>
          <w:rFonts w:ascii="Cambria" w:hAnsi="Cambria"/>
          <w:szCs w:val="22"/>
          <w:lang w:val="es-PA"/>
        </w:rPr>
        <w:t xml:space="preserve">El Casco Antiguo de Panamá, es la segunda ciudad colonial fundada en tierra panameña, después de la destrucción de lo que hoy conocemos como Panamá la Vieja. En 1997, la UNESCO reconoció la invaluable riqueza arquitectónica e histórica del área y declaró el Casco Antiguo de la Ciudad de Panamá como patrimonio de la Humanidad, consolidando así su importancia cultural y turística para el país. En este contexto, la Oficina del Casco Antiguo (OCA), tiene la responsabilidad de coordinar y ejecutar la implementación de un </w:t>
      </w:r>
      <w:r w:rsidRPr="009A7D15">
        <w:rPr>
          <w:rFonts w:ascii="Cambria" w:hAnsi="Cambria"/>
          <w:i/>
          <w:iCs/>
          <w:szCs w:val="22"/>
          <w:lang w:val="es-PA"/>
        </w:rPr>
        <w:t>Plan Maestro de Rehabilitación y Restauración del Conjunto Monumental Histórico del Casco Antiguo de la Ciudad de Panamá</w:t>
      </w:r>
      <w:r w:rsidRPr="009A7D15">
        <w:rPr>
          <w:rFonts w:ascii="Cambria" w:hAnsi="Cambria"/>
          <w:szCs w:val="22"/>
          <w:lang w:val="es-PA"/>
        </w:rPr>
        <w:t xml:space="preserve">, como marco para el desarrollo general del área de San Felipe. </w:t>
      </w:r>
    </w:p>
    <w:p w:rsidR="00357B48" w:rsidRPr="009A7D15" w:rsidRDefault="00357B48" w:rsidP="009C7B71">
      <w:pPr>
        <w:jc w:val="both"/>
        <w:rPr>
          <w:rFonts w:ascii="Cambria" w:hAnsi="Cambria"/>
          <w:szCs w:val="22"/>
          <w:lang w:val="es-PA"/>
        </w:rPr>
      </w:pPr>
    </w:p>
    <w:p w:rsidR="00F54574" w:rsidRPr="009A7D15" w:rsidRDefault="00F54574" w:rsidP="009C7B71">
      <w:pPr>
        <w:jc w:val="both"/>
        <w:rPr>
          <w:rFonts w:ascii="Cambria" w:hAnsi="Cambria"/>
          <w:szCs w:val="22"/>
          <w:lang w:val="es-PA"/>
        </w:rPr>
      </w:pPr>
      <w:r w:rsidRPr="009A7D15">
        <w:rPr>
          <w:rFonts w:ascii="Cambria" w:hAnsi="Cambria"/>
          <w:szCs w:val="22"/>
          <w:lang w:val="es-PA"/>
        </w:rPr>
        <w:t>El desarrollo de centros históricos similares en Latinoamérica, han forzado la reubicación de residentes de bajos ingresos, y de sus viviendas</w:t>
      </w:r>
      <w:r w:rsidR="00642976" w:rsidRPr="009A7D15">
        <w:rPr>
          <w:rFonts w:ascii="Cambria" w:hAnsi="Cambria"/>
          <w:szCs w:val="22"/>
          <w:lang w:val="es-PA"/>
        </w:rPr>
        <w:t>.</w:t>
      </w:r>
      <w:r w:rsidRPr="009A7D15">
        <w:rPr>
          <w:rFonts w:ascii="Cambria" w:hAnsi="Cambria"/>
          <w:szCs w:val="22"/>
          <w:lang w:val="es-PA"/>
        </w:rPr>
        <w:t xml:space="preserve"> </w:t>
      </w:r>
      <w:r w:rsidR="00642976" w:rsidRPr="009A7D15">
        <w:rPr>
          <w:rFonts w:ascii="Cambria" w:hAnsi="Cambria"/>
          <w:szCs w:val="22"/>
          <w:lang w:val="es-PA"/>
        </w:rPr>
        <w:t>E</w:t>
      </w:r>
      <w:r w:rsidRPr="009A7D15">
        <w:rPr>
          <w:rFonts w:ascii="Cambria" w:hAnsi="Cambria"/>
          <w:szCs w:val="22"/>
          <w:lang w:val="es-PA"/>
        </w:rPr>
        <w:t xml:space="preserve">l enfoque aplicado en el desarrollo de Caso Antiguo de Panamá prioriza la integración de la comunidad al desarrollo, principalmente a través de programas de capacitación comunitaria para el desarrollo e integración social y económica, y programas de viviendas de interés social. Este proceso ha dejado igualmente importantes lecciones aprendidas que pueden contribuir al desarrollo de esquemas similares en Latinoamérica. </w:t>
      </w:r>
    </w:p>
    <w:p w:rsidR="00357B48" w:rsidRPr="009A7D15" w:rsidRDefault="00357B48" w:rsidP="009C7B71">
      <w:pPr>
        <w:jc w:val="both"/>
        <w:rPr>
          <w:rFonts w:ascii="Cambria" w:hAnsi="Cambria"/>
          <w:szCs w:val="22"/>
          <w:lang w:val="es-PA"/>
        </w:rPr>
      </w:pPr>
    </w:p>
    <w:p w:rsidR="00F54574" w:rsidRPr="009A7D15" w:rsidRDefault="00F54574" w:rsidP="009C7B71">
      <w:pPr>
        <w:spacing w:before="240" w:after="120"/>
        <w:jc w:val="both"/>
        <w:rPr>
          <w:rFonts w:ascii="Cambria" w:hAnsi="Cambria" w:cs="Cambria"/>
          <w:b/>
          <w:bCs/>
          <w:i/>
          <w:color w:val="000000"/>
          <w:szCs w:val="22"/>
          <w:u w:val="single"/>
          <w:lang w:val="es-PA"/>
        </w:rPr>
      </w:pPr>
      <w:r w:rsidRPr="009A7D15">
        <w:rPr>
          <w:rFonts w:ascii="Cambria" w:hAnsi="Cambria" w:cs="Cambria"/>
          <w:b/>
          <w:bCs/>
          <w:i/>
          <w:color w:val="000000"/>
          <w:szCs w:val="22"/>
          <w:u w:val="single"/>
          <w:lang w:val="es-PA"/>
        </w:rPr>
        <w:t>Los Riesgos de la Transición Política</w:t>
      </w:r>
    </w:p>
    <w:p w:rsidR="009C7B71" w:rsidRPr="009A7D15" w:rsidRDefault="009C7B71" w:rsidP="009C7B71">
      <w:pPr>
        <w:spacing w:after="120"/>
        <w:jc w:val="both"/>
        <w:rPr>
          <w:rFonts w:ascii="Cambria" w:hAnsi="Cambria" w:cs="Cambria"/>
          <w:color w:val="000000"/>
          <w:szCs w:val="22"/>
          <w:lang w:val="es-PA"/>
        </w:rPr>
      </w:pPr>
    </w:p>
    <w:p w:rsidR="00F54574" w:rsidRPr="009A7D15" w:rsidRDefault="00783282" w:rsidP="009C7B71">
      <w:pPr>
        <w:spacing w:after="120"/>
        <w:jc w:val="both"/>
        <w:rPr>
          <w:rFonts w:ascii="Cambria" w:hAnsi="Cambria" w:cs="Cambria"/>
          <w:color w:val="000000"/>
          <w:szCs w:val="22"/>
          <w:lang w:val="es-PA"/>
        </w:rPr>
      </w:pPr>
      <w:r w:rsidRPr="009A7D15">
        <w:rPr>
          <w:rFonts w:ascii="Cambria" w:hAnsi="Cambria" w:cs="Cambria"/>
          <w:noProof/>
          <w:color w:val="000000"/>
          <w:szCs w:val="22"/>
          <w:lang w:val="es-PA" w:eastAsia="es-PA"/>
        </w:rPr>
        <w:drawing>
          <wp:anchor distT="91440" distB="48768" distL="370332" distR="335280" simplePos="0" relativeHeight="251660288" behindDoc="0" locked="0" layoutInCell="1" allowOverlap="1">
            <wp:simplePos x="0" y="0"/>
            <wp:positionH relativeFrom="column">
              <wp:posOffset>3477260</wp:posOffset>
            </wp:positionH>
            <wp:positionV relativeFrom="paragraph">
              <wp:posOffset>49530</wp:posOffset>
            </wp:positionV>
            <wp:extent cx="2529840" cy="2110740"/>
            <wp:effectExtent l="0" t="0" r="0" b="0"/>
            <wp:wrapSquare wrapText="bothSides"/>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F54574" w:rsidRPr="009A7D15">
        <w:rPr>
          <w:rFonts w:ascii="Cambria" w:hAnsi="Cambria" w:cs="Cambria"/>
          <w:color w:val="000000"/>
          <w:szCs w:val="22"/>
          <w:lang w:val="es-PA"/>
        </w:rPr>
        <w:t xml:space="preserve">Al analizar la historia reciente del país, </w:t>
      </w:r>
      <w:r w:rsidR="001220C3" w:rsidRPr="009A7D15">
        <w:rPr>
          <w:rFonts w:ascii="Cambria" w:hAnsi="Cambria" w:cs="Cambria"/>
          <w:color w:val="000000"/>
          <w:szCs w:val="22"/>
          <w:lang w:val="es-PA"/>
        </w:rPr>
        <w:t>se hace</w:t>
      </w:r>
      <w:r w:rsidR="00F54574" w:rsidRPr="009A7D15">
        <w:rPr>
          <w:rFonts w:ascii="Cambria" w:hAnsi="Cambria" w:cs="Cambria"/>
          <w:color w:val="000000"/>
          <w:szCs w:val="22"/>
          <w:lang w:val="es-PA"/>
        </w:rPr>
        <w:t xml:space="preserve"> evidente que durante los procesos de transición política la ejecución de los programas nacionales se ve afectada. En un taller convocado por el PNUD</w:t>
      </w:r>
      <w:r w:rsidR="00F54574" w:rsidRPr="009A7D15">
        <w:rPr>
          <w:rStyle w:val="FootnoteReference"/>
          <w:rFonts w:ascii="Cambria" w:hAnsi="Cambria" w:cs="Cambria"/>
          <w:color w:val="000000"/>
          <w:szCs w:val="22"/>
          <w:lang w:val="es-PA"/>
        </w:rPr>
        <w:footnoteReference w:id="2"/>
      </w:r>
      <w:r w:rsidR="00F54574" w:rsidRPr="009A7D15">
        <w:rPr>
          <w:rFonts w:ascii="Cambria" w:hAnsi="Cambria" w:cs="Cambria"/>
          <w:color w:val="000000"/>
          <w:szCs w:val="22"/>
          <w:lang w:val="es-PA"/>
        </w:rPr>
        <w:t>, se realizó un análisis de riesgos y vulnerabilidades de los proyectos durante los periodos de transición, lo que permitió la estructuración de una serie de productos de carácter (i) institucional, (ii) operativos, (iii) de transparencia y rendición de cuentas y (iv) de comunicaciones.  Estos productos, ajustados a las necesidades de cada organización, representan una oportunidad para mitigar los efectos de los periodos de transición.</w:t>
      </w:r>
    </w:p>
    <w:p w:rsidR="009C7B71" w:rsidRPr="009A7D15" w:rsidRDefault="009C7B71" w:rsidP="009C7B71">
      <w:pPr>
        <w:spacing w:after="120"/>
        <w:jc w:val="both"/>
        <w:rPr>
          <w:rFonts w:ascii="Cambria" w:hAnsi="Cambria" w:cs="Cambria"/>
          <w:color w:val="000000"/>
          <w:szCs w:val="22"/>
          <w:lang w:val="es-PA"/>
        </w:rPr>
      </w:pPr>
    </w:p>
    <w:p w:rsidR="00F54574" w:rsidRPr="009A7D15" w:rsidRDefault="00F54574" w:rsidP="009C7B71">
      <w:pPr>
        <w:spacing w:after="120"/>
        <w:jc w:val="both"/>
        <w:rPr>
          <w:rFonts w:ascii="Cambria" w:hAnsi="Cambria" w:cs="Cambria"/>
          <w:color w:val="000000"/>
          <w:szCs w:val="22"/>
          <w:lang w:val="es-PA"/>
        </w:rPr>
      </w:pPr>
      <w:r w:rsidRPr="009A7D15">
        <w:rPr>
          <w:rFonts w:ascii="Cambria" w:hAnsi="Cambria" w:cs="Cambria"/>
          <w:color w:val="000000"/>
          <w:szCs w:val="22"/>
          <w:lang w:val="es-PA"/>
        </w:rPr>
        <w:t xml:space="preserve">Para la Oficina del Casco Antiguo este periodo de transición es especialmente crítico al encontrarse frente al reto de consolidar </w:t>
      </w:r>
      <w:r w:rsidR="00C32601">
        <w:rPr>
          <w:rFonts w:ascii="Cambria" w:hAnsi="Cambria" w:cs="Cambria"/>
          <w:color w:val="000000"/>
          <w:szCs w:val="22"/>
          <w:lang w:val="es-PA"/>
        </w:rPr>
        <w:t xml:space="preserve">su estrategia de acción que permita </w:t>
      </w:r>
      <w:r w:rsidR="00642976" w:rsidRPr="009A7D15">
        <w:rPr>
          <w:rFonts w:ascii="Cambria" w:hAnsi="Cambria" w:cs="Cambria"/>
          <w:color w:val="000000"/>
          <w:szCs w:val="22"/>
          <w:lang w:val="es-PA"/>
        </w:rPr>
        <w:t>asegurar</w:t>
      </w:r>
      <w:r w:rsidRPr="009A7D15">
        <w:rPr>
          <w:rFonts w:ascii="Cambria" w:hAnsi="Cambria" w:cs="Cambria"/>
          <w:color w:val="000000"/>
          <w:szCs w:val="22"/>
          <w:lang w:val="es-PA"/>
        </w:rPr>
        <w:t xml:space="preserve"> </w:t>
      </w:r>
      <w:r w:rsidR="00642976" w:rsidRPr="009A7D15">
        <w:rPr>
          <w:rFonts w:ascii="Cambria" w:hAnsi="Cambria" w:cs="Cambria"/>
          <w:color w:val="000000"/>
          <w:szCs w:val="22"/>
          <w:lang w:val="es-PA"/>
        </w:rPr>
        <w:t xml:space="preserve">la </w:t>
      </w:r>
      <w:r w:rsidRPr="009A7D15">
        <w:rPr>
          <w:rFonts w:ascii="Cambria" w:hAnsi="Cambria" w:cs="Cambria"/>
          <w:color w:val="000000"/>
          <w:szCs w:val="22"/>
          <w:lang w:val="es-PA"/>
        </w:rPr>
        <w:t xml:space="preserve">continuidad del </w:t>
      </w:r>
      <w:r w:rsidR="00642976" w:rsidRPr="009A7D15">
        <w:rPr>
          <w:rFonts w:ascii="Cambria" w:hAnsi="Cambria" w:cs="Cambria"/>
          <w:color w:val="000000"/>
          <w:szCs w:val="22"/>
          <w:lang w:val="es-PA"/>
        </w:rPr>
        <w:t xml:space="preserve">enfoque </w:t>
      </w:r>
      <w:r w:rsidRPr="009A7D15">
        <w:rPr>
          <w:rFonts w:ascii="Cambria" w:hAnsi="Cambria" w:cs="Cambria"/>
          <w:color w:val="000000"/>
          <w:szCs w:val="22"/>
          <w:lang w:val="es-PA"/>
        </w:rPr>
        <w:t>inclusivo en el área</w:t>
      </w:r>
      <w:r w:rsidR="00C32601">
        <w:rPr>
          <w:rFonts w:ascii="Cambria" w:hAnsi="Cambria" w:cs="Cambria"/>
          <w:color w:val="000000"/>
          <w:szCs w:val="22"/>
          <w:lang w:val="es-PA"/>
        </w:rPr>
        <w:t xml:space="preserve"> frente al nuevo gobierno</w:t>
      </w:r>
      <w:r w:rsidRPr="009A7D15">
        <w:rPr>
          <w:rFonts w:ascii="Cambria" w:hAnsi="Cambria" w:cs="Cambria"/>
          <w:color w:val="000000"/>
          <w:szCs w:val="22"/>
          <w:lang w:val="es-PA"/>
        </w:rPr>
        <w:t xml:space="preserve">. </w:t>
      </w:r>
    </w:p>
    <w:p w:rsidR="00843AEB" w:rsidRPr="009A7D15" w:rsidRDefault="00843AEB" w:rsidP="009C7B71">
      <w:pPr>
        <w:jc w:val="both"/>
        <w:rPr>
          <w:rFonts w:ascii="Cambria" w:hAnsi="Cambria" w:cs="Cambria"/>
          <w:b/>
          <w:bCs/>
          <w:i/>
          <w:iCs/>
          <w:szCs w:val="22"/>
          <w:lang w:val="es-PA"/>
        </w:rPr>
      </w:pPr>
    </w:p>
    <w:p w:rsidR="00843AEB" w:rsidRPr="009A7D15" w:rsidRDefault="002535C2" w:rsidP="0056182B">
      <w:pPr>
        <w:pStyle w:val="Heading2"/>
        <w:numPr>
          <w:ilvl w:val="0"/>
          <w:numId w:val="41"/>
        </w:numPr>
        <w:rPr>
          <w:rFonts w:ascii="Cambria" w:hAnsi="Cambria"/>
          <w:lang w:val="es-PA"/>
        </w:rPr>
      </w:pPr>
      <w:r w:rsidRPr="009A7D15">
        <w:rPr>
          <w:rFonts w:ascii="Cambria" w:hAnsi="Cambria"/>
          <w:lang w:val="es-PA"/>
        </w:rPr>
        <w:t>O</w:t>
      </w:r>
      <w:r w:rsidR="00F54574" w:rsidRPr="009A7D15">
        <w:rPr>
          <w:rFonts w:ascii="Cambria" w:hAnsi="Cambria"/>
          <w:lang w:val="es-PA"/>
        </w:rPr>
        <w:t xml:space="preserve">bjetivo de la </w:t>
      </w:r>
      <w:r w:rsidR="009C7B71" w:rsidRPr="009A7D15">
        <w:rPr>
          <w:rFonts w:ascii="Cambria" w:hAnsi="Cambria"/>
          <w:lang w:val="es-PA"/>
        </w:rPr>
        <w:t>consultoria</w:t>
      </w:r>
    </w:p>
    <w:p w:rsidR="009C7B71" w:rsidRPr="009A7D15" w:rsidRDefault="009C7B71" w:rsidP="009C7B71">
      <w:pPr>
        <w:rPr>
          <w:rFonts w:ascii="Cambria" w:hAnsi="Cambria"/>
          <w:szCs w:val="22"/>
          <w:lang w:val="es-PA"/>
        </w:rPr>
      </w:pPr>
    </w:p>
    <w:p w:rsidR="001F7D5C" w:rsidRPr="009A7D15" w:rsidRDefault="009E34B1" w:rsidP="009C7B71">
      <w:pPr>
        <w:spacing w:after="120"/>
        <w:jc w:val="both"/>
        <w:rPr>
          <w:rFonts w:ascii="Cambria" w:hAnsi="Cambria" w:cs="Cambria"/>
          <w:iCs/>
          <w:color w:val="000000"/>
          <w:szCs w:val="22"/>
          <w:lang w:val="es-PA"/>
        </w:rPr>
      </w:pPr>
      <w:r w:rsidRPr="009A7D15">
        <w:rPr>
          <w:rFonts w:ascii="Cambria" w:hAnsi="Cambria" w:cs="Cambria"/>
          <w:color w:val="000000"/>
          <w:szCs w:val="22"/>
          <w:lang w:val="es-PA"/>
        </w:rPr>
        <w:t>El objetivo principal de la consultoría es realizar un análisis profundo del enfoque inclusivo que ha formado de la estrategia de implementación de</w:t>
      </w:r>
      <w:r w:rsidR="001F7D5C" w:rsidRPr="009A7D15">
        <w:rPr>
          <w:rFonts w:ascii="Cambria" w:hAnsi="Cambria" w:cs="Cambria"/>
          <w:color w:val="000000"/>
          <w:szCs w:val="22"/>
          <w:lang w:val="es-PA"/>
        </w:rPr>
        <w:t xml:space="preserve">l </w:t>
      </w:r>
      <w:r w:rsidR="001F7D5C" w:rsidRPr="009A7D15">
        <w:rPr>
          <w:rFonts w:ascii="Cambria" w:hAnsi="Cambria" w:cs="Cambria"/>
          <w:i/>
          <w:iCs/>
          <w:color w:val="000000"/>
          <w:szCs w:val="22"/>
          <w:lang w:val="es-PA"/>
        </w:rPr>
        <w:t xml:space="preserve">Plan Maestro de Rehabilitación y Restauración del Conjunto Monumental Histórico del Casco Antiguo de la Ciudad de Panamá. </w:t>
      </w:r>
      <w:r w:rsidR="001F7D5C" w:rsidRPr="009A7D15">
        <w:rPr>
          <w:rFonts w:ascii="Cambria" w:hAnsi="Cambria" w:cs="Cambria"/>
          <w:iCs/>
          <w:color w:val="000000"/>
          <w:szCs w:val="22"/>
          <w:lang w:val="es-PA"/>
        </w:rPr>
        <w:t>Los aspectos específicos a resaltar durante el análisis a realizar son:</w:t>
      </w:r>
    </w:p>
    <w:p w:rsidR="001F7D5C" w:rsidRPr="009A7D15" w:rsidRDefault="001F7D5C" w:rsidP="00102729">
      <w:pPr>
        <w:pStyle w:val="ListParagraph"/>
        <w:numPr>
          <w:ilvl w:val="0"/>
          <w:numId w:val="38"/>
        </w:numPr>
        <w:spacing w:after="120"/>
        <w:jc w:val="both"/>
        <w:rPr>
          <w:rFonts w:ascii="Cambria" w:hAnsi="Cambria" w:cs="Cambria"/>
          <w:iCs/>
          <w:color w:val="000000"/>
          <w:szCs w:val="22"/>
          <w:lang w:val="es-PA"/>
        </w:rPr>
      </w:pPr>
      <w:r w:rsidRPr="009A7D15">
        <w:rPr>
          <w:rFonts w:ascii="Cambria" w:hAnsi="Cambria" w:cs="Cambria"/>
          <w:iCs/>
          <w:color w:val="000000"/>
          <w:szCs w:val="22"/>
          <w:lang w:val="es-PA"/>
        </w:rPr>
        <w:lastRenderedPageBreak/>
        <w:t xml:space="preserve">La relevancia que tiene el  enfoque inclusivo en la implementación del Plan Maestro para el alcance de sus objetivos. </w:t>
      </w:r>
    </w:p>
    <w:p w:rsidR="009E34B1" w:rsidRPr="009A7D15" w:rsidRDefault="00102729" w:rsidP="00102729">
      <w:pPr>
        <w:pStyle w:val="ListParagraph"/>
        <w:numPr>
          <w:ilvl w:val="0"/>
          <w:numId w:val="38"/>
        </w:numPr>
        <w:spacing w:after="120"/>
        <w:jc w:val="both"/>
        <w:rPr>
          <w:rFonts w:ascii="Cambria" w:hAnsi="Cambria" w:cs="Cambria"/>
          <w:iCs/>
          <w:color w:val="000000"/>
          <w:szCs w:val="22"/>
          <w:lang w:val="es-PA"/>
        </w:rPr>
      </w:pPr>
      <w:r w:rsidRPr="009A7D15">
        <w:rPr>
          <w:rFonts w:ascii="Cambria" w:hAnsi="Cambria" w:cs="Cambria"/>
          <w:iCs/>
          <w:color w:val="000000"/>
          <w:szCs w:val="22"/>
          <w:lang w:val="es-PA"/>
        </w:rPr>
        <w:t>Los efectos del enfoque inclusivo en los resultados que ha obtenido la OCA en las actividades de implementación del Plan</w:t>
      </w:r>
      <w:r w:rsidR="009E34B1" w:rsidRPr="009A7D15">
        <w:rPr>
          <w:rFonts w:ascii="Cambria" w:hAnsi="Cambria" w:cs="Cambria"/>
          <w:iCs/>
          <w:color w:val="000000"/>
          <w:szCs w:val="22"/>
          <w:lang w:val="es-PA"/>
        </w:rPr>
        <w:t xml:space="preserve"> Maestro.</w:t>
      </w:r>
    </w:p>
    <w:p w:rsidR="00102729" w:rsidRDefault="009E34B1" w:rsidP="00102729">
      <w:pPr>
        <w:pStyle w:val="ListParagraph"/>
        <w:numPr>
          <w:ilvl w:val="0"/>
          <w:numId w:val="38"/>
        </w:numPr>
        <w:spacing w:after="120"/>
        <w:jc w:val="both"/>
        <w:rPr>
          <w:rFonts w:ascii="Cambria" w:hAnsi="Cambria" w:cs="Cambria"/>
          <w:iCs/>
          <w:color w:val="000000"/>
          <w:szCs w:val="22"/>
          <w:lang w:val="es-PA"/>
        </w:rPr>
      </w:pPr>
      <w:r w:rsidRPr="009A7D15">
        <w:rPr>
          <w:rFonts w:ascii="Cambria" w:hAnsi="Cambria" w:cs="Cambria"/>
          <w:iCs/>
          <w:color w:val="000000"/>
          <w:szCs w:val="22"/>
          <w:lang w:val="es-PA"/>
        </w:rPr>
        <w:t>Acciones recomendadas para el fortalecimiento del enfoque inclusivo en actividades futuras del Plan Maestro.</w:t>
      </w:r>
      <w:r w:rsidR="00102729" w:rsidRPr="009A7D15">
        <w:rPr>
          <w:rFonts w:ascii="Cambria" w:hAnsi="Cambria" w:cs="Cambria"/>
          <w:iCs/>
          <w:color w:val="000000"/>
          <w:szCs w:val="22"/>
          <w:lang w:val="es-PA"/>
        </w:rPr>
        <w:t xml:space="preserve"> </w:t>
      </w:r>
    </w:p>
    <w:p w:rsidR="001F7D5C" w:rsidRPr="009A7D15" w:rsidRDefault="001F7D5C" w:rsidP="001F7D5C">
      <w:pPr>
        <w:spacing w:after="120"/>
        <w:jc w:val="both"/>
        <w:rPr>
          <w:rFonts w:ascii="Cambria" w:hAnsi="Cambria" w:cs="Cambria"/>
          <w:iCs/>
          <w:color w:val="000000"/>
          <w:szCs w:val="22"/>
          <w:lang w:val="es-PA"/>
        </w:rPr>
      </w:pPr>
    </w:p>
    <w:p w:rsidR="00F54574" w:rsidRPr="009A7D15" w:rsidRDefault="0056182B" w:rsidP="0056182B">
      <w:pPr>
        <w:pStyle w:val="Heading2"/>
        <w:numPr>
          <w:ilvl w:val="0"/>
          <w:numId w:val="41"/>
        </w:numPr>
        <w:rPr>
          <w:rFonts w:ascii="Cambria" w:hAnsi="Cambria"/>
          <w:lang w:val="es-PA"/>
        </w:rPr>
      </w:pPr>
      <w:r>
        <w:rPr>
          <w:rFonts w:ascii="Cambria" w:hAnsi="Cambria"/>
          <w:lang w:val="es-PA"/>
        </w:rPr>
        <w:t>Productos esperados</w:t>
      </w:r>
    </w:p>
    <w:p w:rsidR="0056182B" w:rsidRDefault="0056182B" w:rsidP="0056182B">
      <w:pPr>
        <w:spacing w:after="120"/>
        <w:jc w:val="both"/>
        <w:rPr>
          <w:rFonts w:ascii="Cambria" w:hAnsi="Cambria" w:cs="Cambria"/>
          <w:iCs/>
          <w:color w:val="000000"/>
          <w:szCs w:val="22"/>
          <w:lang w:val="es-PA"/>
        </w:rPr>
      </w:pPr>
    </w:p>
    <w:p w:rsidR="0056182B" w:rsidRDefault="0056182B" w:rsidP="0056182B">
      <w:pPr>
        <w:spacing w:after="120"/>
        <w:jc w:val="both"/>
        <w:rPr>
          <w:rFonts w:ascii="Cambria" w:hAnsi="Cambria" w:cs="Cambria"/>
          <w:iCs/>
          <w:color w:val="000000"/>
          <w:szCs w:val="22"/>
          <w:lang w:val="es-PA"/>
        </w:rPr>
      </w:pPr>
      <w:r>
        <w:rPr>
          <w:rFonts w:ascii="Cambria" w:hAnsi="Cambria" w:cs="Cambria"/>
          <w:iCs/>
          <w:color w:val="000000"/>
          <w:szCs w:val="22"/>
          <w:lang w:val="es-PA"/>
        </w:rPr>
        <w:t>Los productos resultantes de esta consultoría son el insumo principal para el diseño de un informe que resaltará la importancia del enfoque de la inclusión social, en la implementación del Plan Maestro para el Casco Antiguo. Este informe será un instrumento de divulgación y una herramienta para sensibilización de los actores y tomadores de decisión.  Los productos esperados son:</w:t>
      </w:r>
    </w:p>
    <w:p w:rsidR="009E34B1" w:rsidRPr="009A7D15" w:rsidRDefault="00C37829" w:rsidP="009A7D15">
      <w:pPr>
        <w:pStyle w:val="ListParagraph"/>
        <w:numPr>
          <w:ilvl w:val="0"/>
          <w:numId w:val="21"/>
        </w:numPr>
        <w:tabs>
          <w:tab w:val="left" w:pos="709"/>
        </w:tabs>
        <w:spacing w:after="240"/>
        <w:ind w:left="709" w:hanging="283"/>
        <w:jc w:val="both"/>
        <w:rPr>
          <w:rFonts w:ascii="Cambria" w:hAnsi="Cambria" w:cs="Cambria"/>
          <w:iCs/>
          <w:color w:val="000000"/>
          <w:szCs w:val="22"/>
          <w:lang w:val="es-PA"/>
        </w:rPr>
      </w:pPr>
      <w:r w:rsidRPr="009A7D15">
        <w:rPr>
          <w:rFonts w:ascii="Cambria" w:hAnsi="Cambria" w:cs="Cambria"/>
          <w:iCs/>
          <w:color w:val="000000"/>
          <w:szCs w:val="22"/>
          <w:lang w:val="es-PA"/>
        </w:rPr>
        <w:t>Un análisis</w:t>
      </w:r>
      <w:r w:rsidR="0056182B">
        <w:rPr>
          <w:rFonts w:ascii="Cambria" w:hAnsi="Cambria" w:cs="Cambria"/>
          <w:iCs/>
          <w:color w:val="000000"/>
          <w:szCs w:val="22"/>
          <w:lang w:val="es-PA"/>
        </w:rPr>
        <w:t xml:space="preserve"> </w:t>
      </w:r>
      <w:r w:rsidR="002C3D1C">
        <w:rPr>
          <w:rFonts w:ascii="Cambria" w:hAnsi="Cambria" w:cs="Cambria"/>
          <w:iCs/>
          <w:color w:val="000000"/>
          <w:szCs w:val="22"/>
          <w:lang w:val="es-PA"/>
        </w:rPr>
        <w:t>de la estrategia de la OCA a la luz de</w:t>
      </w:r>
      <w:r w:rsidR="009E34B1" w:rsidRPr="009A7D15">
        <w:rPr>
          <w:rFonts w:ascii="Cambria" w:hAnsi="Cambria" w:cs="Cambria"/>
          <w:iCs/>
          <w:color w:val="000000"/>
          <w:szCs w:val="22"/>
          <w:lang w:val="es-PA"/>
        </w:rPr>
        <w:t>:</w:t>
      </w:r>
    </w:p>
    <w:p w:rsidR="009E34B1" w:rsidRPr="009A7D15" w:rsidRDefault="009E34B1" w:rsidP="009A7D15">
      <w:pPr>
        <w:pStyle w:val="ListParagraph"/>
        <w:numPr>
          <w:ilvl w:val="1"/>
          <w:numId w:val="21"/>
        </w:numPr>
        <w:spacing w:after="240"/>
        <w:ind w:left="1276" w:hanging="283"/>
        <w:jc w:val="both"/>
        <w:rPr>
          <w:rFonts w:ascii="Cambria" w:hAnsi="Cambria" w:cs="Cambria"/>
          <w:iCs/>
          <w:color w:val="000000"/>
          <w:szCs w:val="22"/>
          <w:lang w:val="es-PA"/>
        </w:rPr>
      </w:pPr>
      <w:r w:rsidRPr="009A7D15">
        <w:rPr>
          <w:rFonts w:ascii="Cambria" w:hAnsi="Cambria" w:cs="Cambria"/>
          <w:i/>
          <w:iCs/>
          <w:color w:val="000000"/>
          <w:szCs w:val="22"/>
          <w:lang w:val="es-PA"/>
        </w:rPr>
        <w:t>Plan Maestro de Rehabilitación y Restauración del Conjunto Monumental Histórico del Casco Antiguo de la Ciudad de Panamá</w:t>
      </w:r>
      <w:r w:rsidRPr="009A7D15">
        <w:rPr>
          <w:rFonts w:ascii="Cambria" w:hAnsi="Cambria" w:cs="Cambria"/>
          <w:iCs/>
          <w:color w:val="000000"/>
          <w:szCs w:val="22"/>
          <w:lang w:val="es-PA"/>
        </w:rPr>
        <w:t xml:space="preserve"> </w:t>
      </w:r>
    </w:p>
    <w:p w:rsidR="009E34B1" w:rsidRPr="009A7D15" w:rsidRDefault="009E34B1" w:rsidP="009A7D15">
      <w:pPr>
        <w:pStyle w:val="ListParagraph"/>
        <w:numPr>
          <w:ilvl w:val="1"/>
          <w:numId w:val="21"/>
        </w:numPr>
        <w:spacing w:after="240"/>
        <w:ind w:left="1276" w:hanging="283"/>
        <w:jc w:val="both"/>
        <w:rPr>
          <w:rFonts w:ascii="Cambria" w:hAnsi="Cambria" w:cs="Cambria"/>
          <w:iCs/>
          <w:color w:val="000000"/>
          <w:szCs w:val="22"/>
          <w:lang w:val="es-PA"/>
        </w:rPr>
      </w:pPr>
      <w:r w:rsidRPr="009A7D15">
        <w:rPr>
          <w:rFonts w:ascii="Cambria" w:hAnsi="Cambria" w:cs="Cambria"/>
          <w:iCs/>
          <w:color w:val="000000"/>
          <w:szCs w:val="22"/>
          <w:lang w:val="es-PA"/>
        </w:rPr>
        <w:t>Lecciones aprendidas</w:t>
      </w:r>
      <w:r w:rsidR="003919DB" w:rsidRPr="009A7D15">
        <w:rPr>
          <w:rFonts w:ascii="Cambria" w:hAnsi="Cambria" w:cs="Cambria"/>
          <w:iCs/>
          <w:color w:val="000000"/>
          <w:szCs w:val="22"/>
          <w:lang w:val="es-PA"/>
        </w:rPr>
        <w:t xml:space="preserve"> a nivel global en el desarrollo de centros históricos con características similares al Casco Antiguo de Panamá</w:t>
      </w:r>
    </w:p>
    <w:p w:rsidR="003919DB" w:rsidRDefault="003919DB" w:rsidP="009A7D15">
      <w:pPr>
        <w:pStyle w:val="ListParagraph"/>
        <w:numPr>
          <w:ilvl w:val="1"/>
          <w:numId w:val="21"/>
        </w:numPr>
        <w:spacing w:after="240"/>
        <w:ind w:left="1276" w:hanging="283"/>
        <w:jc w:val="both"/>
        <w:rPr>
          <w:rFonts w:ascii="Cambria" w:hAnsi="Cambria" w:cs="Cambria"/>
          <w:iCs/>
          <w:color w:val="000000"/>
          <w:szCs w:val="22"/>
          <w:lang w:val="es-PA"/>
        </w:rPr>
      </w:pPr>
      <w:r w:rsidRPr="009A7D15">
        <w:rPr>
          <w:rFonts w:ascii="Cambria" w:hAnsi="Cambria" w:cs="Cambria"/>
          <w:iCs/>
          <w:color w:val="000000"/>
          <w:szCs w:val="22"/>
          <w:lang w:val="es-PA"/>
        </w:rPr>
        <w:t>Lineamientos y recomendaciones de la UNESCO para la implementación de planes de desarrollo de patrimonios de la humanidad con características similares al Casco Antiguo de Panamá</w:t>
      </w:r>
    </w:p>
    <w:p w:rsidR="009A7D15" w:rsidRPr="009A7D15" w:rsidRDefault="009A7D15" w:rsidP="009A7D15">
      <w:pPr>
        <w:pStyle w:val="ListParagraph"/>
        <w:spacing w:after="240"/>
        <w:ind w:left="1276"/>
        <w:jc w:val="both"/>
        <w:rPr>
          <w:rFonts w:ascii="Cambria" w:hAnsi="Cambria" w:cs="Cambria"/>
          <w:iCs/>
          <w:color w:val="000000"/>
          <w:szCs w:val="22"/>
          <w:lang w:val="es-PA"/>
        </w:rPr>
      </w:pPr>
    </w:p>
    <w:p w:rsidR="003919DB" w:rsidRPr="009A7D15" w:rsidRDefault="003919DB" w:rsidP="009A7D15">
      <w:pPr>
        <w:pStyle w:val="ListParagraph"/>
        <w:numPr>
          <w:ilvl w:val="0"/>
          <w:numId w:val="21"/>
        </w:numPr>
        <w:spacing w:after="240"/>
        <w:ind w:left="709" w:hanging="283"/>
        <w:jc w:val="both"/>
        <w:rPr>
          <w:rFonts w:ascii="Cambria" w:hAnsi="Cambria" w:cs="Cambria"/>
          <w:iCs/>
          <w:color w:val="000000"/>
          <w:szCs w:val="22"/>
          <w:lang w:val="es-PA"/>
        </w:rPr>
      </w:pPr>
      <w:r w:rsidRPr="009A7D15">
        <w:rPr>
          <w:rFonts w:ascii="Cambria" w:hAnsi="Cambria" w:cs="Cambria"/>
          <w:iCs/>
          <w:color w:val="000000"/>
          <w:szCs w:val="22"/>
          <w:lang w:val="es-PA"/>
        </w:rPr>
        <w:t xml:space="preserve">Un análisis de los resultados logrados </w:t>
      </w:r>
      <w:r w:rsidRPr="009A7D15">
        <w:rPr>
          <w:rFonts w:ascii="Cambria" w:hAnsi="Cambria" w:cs="Cambria"/>
          <w:i/>
          <w:iCs/>
          <w:color w:val="000000"/>
          <w:szCs w:val="22"/>
          <w:lang w:val="es-PA"/>
        </w:rPr>
        <w:t>vinculados con el enfoque inclusivo</w:t>
      </w:r>
      <w:r w:rsidRPr="009A7D15">
        <w:rPr>
          <w:rFonts w:ascii="Cambria" w:hAnsi="Cambria" w:cs="Cambria"/>
          <w:iCs/>
          <w:color w:val="000000"/>
          <w:szCs w:val="22"/>
          <w:lang w:val="es-PA"/>
        </w:rPr>
        <w:t xml:space="preserve"> en el desarrollo de las actividades de la OCA, que considere.</w:t>
      </w:r>
    </w:p>
    <w:p w:rsidR="003919DB" w:rsidRPr="009A7D15" w:rsidRDefault="003919DB" w:rsidP="009A7D15">
      <w:pPr>
        <w:pStyle w:val="ListParagraph"/>
        <w:numPr>
          <w:ilvl w:val="1"/>
          <w:numId w:val="21"/>
        </w:numPr>
        <w:spacing w:after="240"/>
        <w:ind w:left="1276" w:hanging="283"/>
        <w:jc w:val="both"/>
        <w:rPr>
          <w:rFonts w:ascii="Cambria" w:hAnsi="Cambria" w:cs="Cambria"/>
          <w:iCs/>
          <w:color w:val="000000"/>
          <w:szCs w:val="22"/>
          <w:lang w:val="es-PA"/>
        </w:rPr>
      </w:pPr>
      <w:r w:rsidRPr="009A7D15">
        <w:rPr>
          <w:rFonts w:ascii="Cambria" w:hAnsi="Cambria" w:cs="Cambria"/>
          <w:iCs/>
          <w:color w:val="000000"/>
          <w:szCs w:val="22"/>
          <w:lang w:val="es-PA"/>
        </w:rPr>
        <w:t>Los resultados alcanzados por la OCA en la implementación del Plan Ma</w:t>
      </w:r>
      <w:r w:rsidR="002C3D1C">
        <w:rPr>
          <w:rFonts w:ascii="Cambria" w:hAnsi="Cambria" w:cs="Cambria"/>
          <w:iCs/>
          <w:color w:val="000000"/>
          <w:szCs w:val="22"/>
          <w:lang w:val="es-PA"/>
        </w:rPr>
        <w:t>estro, desde 2001</w:t>
      </w:r>
      <w:r w:rsidRPr="009A7D15">
        <w:rPr>
          <w:rFonts w:ascii="Cambria" w:hAnsi="Cambria" w:cs="Cambria"/>
          <w:iCs/>
          <w:color w:val="000000"/>
          <w:szCs w:val="22"/>
          <w:lang w:val="es-PA"/>
        </w:rPr>
        <w:t xml:space="preserve"> a la fecha</w:t>
      </w:r>
    </w:p>
    <w:p w:rsidR="002C3D1C" w:rsidRDefault="003919DB" w:rsidP="009A7D15">
      <w:pPr>
        <w:pStyle w:val="ListParagraph"/>
        <w:numPr>
          <w:ilvl w:val="1"/>
          <w:numId w:val="21"/>
        </w:numPr>
        <w:spacing w:after="240"/>
        <w:ind w:left="1276" w:hanging="283"/>
        <w:jc w:val="both"/>
        <w:rPr>
          <w:rFonts w:ascii="Cambria" w:hAnsi="Cambria" w:cs="Cambria"/>
          <w:iCs/>
          <w:color w:val="000000"/>
          <w:szCs w:val="22"/>
          <w:lang w:val="es-PA"/>
        </w:rPr>
      </w:pPr>
      <w:r w:rsidRPr="002C3D1C">
        <w:rPr>
          <w:rFonts w:ascii="Cambria" w:hAnsi="Cambria" w:cs="Cambria"/>
          <w:iCs/>
          <w:color w:val="000000"/>
          <w:szCs w:val="22"/>
          <w:lang w:val="es-PA"/>
        </w:rPr>
        <w:t>Experiencias destacadas y prácticas a resalta</w:t>
      </w:r>
      <w:r w:rsidR="002C3D1C">
        <w:rPr>
          <w:rFonts w:ascii="Cambria" w:hAnsi="Cambria" w:cs="Cambria"/>
          <w:iCs/>
          <w:color w:val="000000"/>
          <w:szCs w:val="22"/>
          <w:lang w:val="es-PA"/>
        </w:rPr>
        <w:t xml:space="preserve">r </w:t>
      </w:r>
    </w:p>
    <w:p w:rsidR="003919DB" w:rsidRPr="002C3D1C" w:rsidRDefault="003919DB" w:rsidP="009A7D15">
      <w:pPr>
        <w:pStyle w:val="ListParagraph"/>
        <w:numPr>
          <w:ilvl w:val="1"/>
          <w:numId w:val="21"/>
        </w:numPr>
        <w:spacing w:after="240"/>
        <w:ind w:left="1276" w:hanging="283"/>
        <w:jc w:val="both"/>
        <w:rPr>
          <w:rFonts w:ascii="Cambria" w:hAnsi="Cambria" w:cs="Cambria"/>
          <w:iCs/>
          <w:color w:val="000000"/>
          <w:szCs w:val="22"/>
          <w:lang w:val="es-PA"/>
        </w:rPr>
      </w:pPr>
      <w:r w:rsidRPr="002C3D1C">
        <w:rPr>
          <w:rFonts w:ascii="Cambria" w:hAnsi="Cambria" w:cs="Cambria"/>
          <w:iCs/>
          <w:color w:val="000000"/>
          <w:szCs w:val="22"/>
          <w:lang w:val="es-PA"/>
        </w:rPr>
        <w:t>Lecciones aprendidas</w:t>
      </w:r>
    </w:p>
    <w:p w:rsidR="009A7D15" w:rsidRPr="009A7D15" w:rsidRDefault="009A7D15" w:rsidP="009A7D15">
      <w:pPr>
        <w:pStyle w:val="ListParagraph"/>
        <w:spacing w:after="240"/>
        <w:ind w:left="1276"/>
        <w:jc w:val="both"/>
        <w:rPr>
          <w:rFonts w:ascii="Cambria" w:hAnsi="Cambria" w:cs="Cambria"/>
          <w:iCs/>
          <w:color w:val="000000"/>
          <w:szCs w:val="22"/>
          <w:lang w:val="es-PA"/>
        </w:rPr>
      </w:pPr>
    </w:p>
    <w:p w:rsidR="009D0032" w:rsidRPr="002C3D1C" w:rsidRDefault="002C3D1C" w:rsidP="002C3D1C">
      <w:pPr>
        <w:pStyle w:val="ListParagraph"/>
        <w:numPr>
          <w:ilvl w:val="0"/>
          <w:numId w:val="21"/>
        </w:numPr>
        <w:spacing w:before="120" w:after="240"/>
        <w:ind w:left="709" w:hanging="357"/>
        <w:jc w:val="both"/>
        <w:rPr>
          <w:rFonts w:ascii="Cambria" w:hAnsi="Cambria" w:cs="Cambria"/>
          <w:bCs/>
          <w:color w:val="000000"/>
          <w:szCs w:val="22"/>
          <w:lang w:val="es-PA"/>
        </w:rPr>
      </w:pPr>
      <w:r>
        <w:rPr>
          <w:rFonts w:ascii="Cambria" w:hAnsi="Cambria" w:cs="Cambria"/>
          <w:iCs/>
          <w:color w:val="000000"/>
          <w:szCs w:val="22"/>
          <w:lang w:val="es-PA"/>
        </w:rPr>
        <w:t>Lineamientos para el desarrollo de un p</w:t>
      </w:r>
      <w:r w:rsidR="003919DB" w:rsidRPr="009A7D15">
        <w:rPr>
          <w:rFonts w:ascii="Cambria" w:hAnsi="Cambria" w:cs="Cambria"/>
          <w:iCs/>
          <w:color w:val="000000"/>
          <w:szCs w:val="22"/>
          <w:lang w:val="es-PA"/>
        </w:rPr>
        <w:t xml:space="preserve">lan de </w:t>
      </w:r>
      <w:r>
        <w:rPr>
          <w:rFonts w:ascii="Cambria" w:hAnsi="Cambria" w:cs="Cambria"/>
          <w:iCs/>
          <w:color w:val="000000"/>
          <w:szCs w:val="22"/>
          <w:lang w:val="es-PA"/>
        </w:rPr>
        <w:t>a</w:t>
      </w:r>
      <w:r w:rsidR="003919DB" w:rsidRPr="009A7D15">
        <w:rPr>
          <w:rFonts w:ascii="Cambria" w:hAnsi="Cambria" w:cs="Cambria"/>
          <w:iCs/>
          <w:color w:val="000000"/>
          <w:szCs w:val="22"/>
          <w:lang w:val="es-PA"/>
        </w:rPr>
        <w:t>cción</w:t>
      </w:r>
      <w:r w:rsidR="009A7D15" w:rsidRPr="009A7D15">
        <w:rPr>
          <w:rFonts w:ascii="Cambria" w:hAnsi="Cambria" w:cs="Cambria"/>
          <w:iCs/>
          <w:color w:val="000000"/>
          <w:szCs w:val="22"/>
          <w:lang w:val="es-PA"/>
        </w:rPr>
        <w:t xml:space="preserve"> que contribuya </w:t>
      </w:r>
      <w:r>
        <w:rPr>
          <w:rFonts w:ascii="Cambria" w:hAnsi="Cambria" w:cs="Cambria"/>
          <w:iCs/>
          <w:color w:val="000000"/>
          <w:szCs w:val="22"/>
          <w:lang w:val="es-PA"/>
        </w:rPr>
        <w:t>a</w:t>
      </w:r>
      <w:r w:rsidR="009A7D15" w:rsidRPr="009A7D15">
        <w:rPr>
          <w:rFonts w:ascii="Cambria" w:hAnsi="Cambria" w:cs="Cambria"/>
          <w:iCs/>
          <w:color w:val="000000"/>
          <w:szCs w:val="22"/>
          <w:lang w:val="es-PA"/>
        </w:rPr>
        <w:t xml:space="preserve"> la consolidación de</w:t>
      </w:r>
      <w:r>
        <w:rPr>
          <w:rFonts w:ascii="Cambria" w:hAnsi="Cambria" w:cs="Cambria"/>
          <w:iCs/>
          <w:color w:val="000000"/>
          <w:szCs w:val="22"/>
          <w:lang w:val="es-PA"/>
        </w:rPr>
        <w:t>l enfoque inclusivo</w:t>
      </w:r>
      <w:r w:rsidR="00DD4F64">
        <w:rPr>
          <w:rFonts w:ascii="Cambria" w:hAnsi="Cambria" w:cs="Cambria"/>
          <w:iCs/>
          <w:color w:val="000000"/>
          <w:szCs w:val="22"/>
          <w:lang w:val="es-PA"/>
        </w:rPr>
        <w:t xml:space="preserve"> de la estrategia</w:t>
      </w:r>
      <w:r>
        <w:rPr>
          <w:rFonts w:ascii="Cambria" w:hAnsi="Cambria" w:cs="Cambria"/>
          <w:iCs/>
          <w:color w:val="000000"/>
          <w:szCs w:val="22"/>
          <w:lang w:val="es-PA"/>
        </w:rPr>
        <w:t xml:space="preserve"> de la OCA </w:t>
      </w:r>
    </w:p>
    <w:p w:rsidR="002C3D1C" w:rsidRPr="009A7D15" w:rsidRDefault="002C3D1C" w:rsidP="002C3D1C">
      <w:pPr>
        <w:pStyle w:val="ListParagraph"/>
        <w:spacing w:before="120" w:after="240"/>
        <w:ind w:left="709"/>
        <w:jc w:val="both"/>
        <w:rPr>
          <w:rFonts w:ascii="Cambria" w:hAnsi="Cambria" w:cs="Cambria"/>
          <w:bCs/>
          <w:color w:val="000000"/>
          <w:szCs w:val="22"/>
          <w:lang w:val="es-PA"/>
        </w:rPr>
      </w:pPr>
    </w:p>
    <w:p w:rsidR="009A7D15" w:rsidRPr="009A7D15" w:rsidRDefault="009A7D15" w:rsidP="0056182B">
      <w:pPr>
        <w:pStyle w:val="Heading2"/>
        <w:numPr>
          <w:ilvl w:val="0"/>
          <w:numId w:val="41"/>
        </w:numPr>
        <w:rPr>
          <w:rFonts w:ascii="Cambria" w:hAnsi="Cambria"/>
          <w:lang w:val="es-PA"/>
        </w:rPr>
      </w:pPr>
      <w:r w:rsidRPr="009A7D15">
        <w:rPr>
          <w:rFonts w:ascii="Cambria" w:hAnsi="Cambria"/>
          <w:lang w:val="es-PA"/>
        </w:rPr>
        <w:t>ACTIVIDADES A DESARROLLAR</w:t>
      </w:r>
    </w:p>
    <w:p w:rsidR="009A7D15" w:rsidRPr="009A7D15" w:rsidRDefault="009A7D15" w:rsidP="009D0032">
      <w:pPr>
        <w:ind w:left="357"/>
        <w:jc w:val="both"/>
        <w:rPr>
          <w:rFonts w:ascii="Cambria" w:hAnsi="Cambria" w:cs="Cambria"/>
          <w:bCs/>
          <w:color w:val="000000"/>
          <w:szCs w:val="22"/>
          <w:lang w:val="es-PA"/>
        </w:rPr>
      </w:pPr>
    </w:p>
    <w:p w:rsidR="009A7D15" w:rsidRDefault="0056182B" w:rsidP="009D0032">
      <w:pPr>
        <w:spacing w:before="120" w:after="120"/>
        <w:jc w:val="both"/>
        <w:rPr>
          <w:rFonts w:ascii="Cambria" w:hAnsi="Cambria" w:cs="Cambria"/>
          <w:bCs/>
          <w:color w:val="000000"/>
          <w:szCs w:val="22"/>
          <w:lang w:val="es-PA"/>
        </w:rPr>
      </w:pPr>
      <w:r>
        <w:rPr>
          <w:rFonts w:ascii="Cambria" w:hAnsi="Cambria" w:cs="Cambria"/>
          <w:bCs/>
          <w:color w:val="000000"/>
          <w:szCs w:val="22"/>
          <w:lang w:val="es-PA"/>
        </w:rPr>
        <w:t>El desarrollo de esta consultoría exige un</w:t>
      </w:r>
      <w:r w:rsidR="002C3D1C">
        <w:rPr>
          <w:rFonts w:ascii="Cambria" w:hAnsi="Cambria" w:cs="Cambria"/>
          <w:bCs/>
          <w:color w:val="000000"/>
          <w:szCs w:val="22"/>
          <w:lang w:val="es-PA"/>
        </w:rPr>
        <w:t>a</w:t>
      </w:r>
      <w:r>
        <w:rPr>
          <w:rFonts w:ascii="Cambria" w:hAnsi="Cambria" w:cs="Cambria"/>
          <w:bCs/>
          <w:color w:val="000000"/>
          <w:szCs w:val="22"/>
          <w:lang w:val="es-PA"/>
        </w:rPr>
        <w:t xml:space="preserve"> metodología que obtenga de primera mano las impresiones y recomendaciones de los actores relevantes vinculados a este proyecto. Algunas de estas actividades implican: </w:t>
      </w:r>
    </w:p>
    <w:p w:rsidR="00DD4F64" w:rsidRPr="00DD4F64" w:rsidRDefault="00DD4F64" w:rsidP="00DD4F64">
      <w:pPr>
        <w:pStyle w:val="ListParagraph"/>
        <w:numPr>
          <w:ilvl w:val="0"/>
          <w:numId w:val="40"/>
        </w:numPr>
        <w:spacing w:before="120" w:after="120"/>
        <w:jc w:val="both"/>
        <w:rPr>
          <w:rFonts w:ascii="Cambria" w:hAnsi="Cambria" w:cs="Cambria"/>
          <w:bCs/>
          <w:color w:val="000000"/>
          <w:szCs w:val="22"/>
          <w:lang w:val="es-PA"/>
        </w:rPr>
      </w:pPr>
      <w:r w:rsidRPr="00DD4F64">
        <w:rPr>
          <w:rFonts w:ascii="Cambria" w:hAnsi="Cambria" w:cs="Cambria"/>
          <w:bCs/>
          <w:color w:val="000000"/>
          <w:szCs w:val="22"/>
          <w:lang w:val="es-PA"/>
        </w:rPr>
        <w:t>Revisar la documentación relevante del proyecto</w:t>
      </w:r>
    </w:p>
    <w:p w:rsidR="00DD4F64" w:rsidRDefault="00DD4F64" w:rsidP="00DD4F64">
      <w:pPr>
        <w:pStyle w:val="ListParagraph"/>
        <w:numPr>
          <w:ilvl w:val="1"/>
          <w:numId w:val="40"/>
        </w:numPr>
        <w:spacing w:after="240"/>
        <w:jc w:val="both"/>
        <w:rPr>
          <w:rFonts w:ascii="Cambria" w:hAnsi="Cambria" w:cs="Cambria"/>
          <w:iCs/>
          <w:color w:val="000000"/>
          <w:szCs w:val="22"/>
          <w:lang w:val="es-PA"/>
        </w:rPr>
      </w:pPr>
      <w:r w:rsidRPr="009A7D15">
        <w:rPr>
          <w:rFonts w:ascii="Cambria" w:hAnsi="Cambria" w:cs="Cambria"/>
          <w:i/>
          <w:iCs/>
          <w:color w:val="000000"/>
          <w:szCs w:val="22"/>
          <w:lang w:val="es-PA"/>
        </w:rPr>
        <w:t>Plan Maestro de Rehabilitación y Restauración del Conjunto Monumental Histórico del Casco Antiguo de la Ciudad de Panamá</w:t>
      </w:r>
      <w:r w:rsidRPr="009A7D15">
        <w:rPr>
          <w:rFonts w:ascii="Cambria" w:hAnsi="Cambria" w:cs="Cambria"/>
          <w:iCs/>
          <w:color w:val="000000"/>
          <w:szCs w:val="22"/>
          <w:lang w:val="es-PA"/>
        </w:rPr>
        <w:t xml:space="preserve"> </w:t>
      </w:r>
    </w:p>
    <w:p w:rsidR="00DD4F64" w:rsidRDefault="00DD4F64" w:rsidP="00DD4F64">
      <w:pPr>
        <w:pStyle w:val="ListParagraph"/>
        <w:numPr>
          <w:ilvl w:val="1"/>
          <w:numId w:val="40"/>
        </w:numPr>
        <w:spacing w:after="240"/>
        <w:jc w:val="both"/>
        <w:rPr>
          <w:rFonts w:ascii="Cambria" w:hAnsi="Cambria" w:cs="Cambria"/>
          <w:iCs/>
          <w:color w:val="000000"/>
          <w:szCs w:val="22"/>
          <w:lang w:val="es-PA"/>
        </w:rPr>
      </w:pPr>
      <w:r>
        <w:rPr>
          <w:rFonts w:ascii="Cambria" w:hAnsi="Cambria" w:cs="Cambria"/>
          <w:iCs/>
          <w:color w:val="000000"/>
          <w:szCs w:val="22"/>
          <w:lang w:val="es-PA"/>
        </w:rPr>
        <w:t>Documentos del Proyecto – PNUD- Oficina del Casco Antiguo, con sus respectivas modificaciones</w:t>
      </w:r>
    </w:p>
    <w:p w:rsidR="00DD4F64" w:rsidRDefault="00DD4F64" w:rsidP="00DD4F64">
      <w:pPr>
        <w:pStyle w:val="ListParagraph"/>
        <w:numPr>
          <w:ilvl w:val="1"/>
          <w:numId w:val="40"/>
        </w:numPr>
        <w:spacing w:after="240"/>
        <w:jc w:val="both"/>
        <w:rPr>
          <w:rFonts w:ascii="Cambria" w:hAnsi="Cambria" w:cs="Cambria"/>
          <w:iCs/>
          <w:color w:val="000000"/>
          <w:szCs w:val="22"/>
          <w:lang w:val="es-PA"/>
        </w:rPr>
      </w:pPr>
      <w:r>
        <w:rPr>
          <w:rFonts w:ascii="Cambria" w:hAnsi="Cambria" w:cs="Cambria"/>
          <w:iCs/>
          <w:color w:val="000000"/>
          <w:szCs w:val="22"/>
          <w:lang w:val="es-PA"/>
        </w:rPr>
        <w:t>Documentación relacionada preparada por la OCA</w:t>
      </w:r>
    </w:p>
    <w:p w:rsidR="00DD4F64" w:rsidRDefault="00DD4F64" w:rsidP="00DD4F64">
      <w:pPr>
        <w:pStyle w:val="ListParagraph"/>
        <w:spacing w:after="240"/>
        <w:jc w:val="both"/>
        <w:rPr>
          <w:rFonts w:ascii="Cambria" w:hAnsi="Cambria" w:cs="Cambria"/>
          <w:iCs/>
          <w:color w:val="000000"/>
          <w:szCs w:val="22"/>
          <w:lang w:val="es-PA"/>
        </w:rPr>
      </w:pPr>
    </w:p>
    <w:p w:rsidR="00DD4F64" w:rsidRDefault="00DD4F64" w:rsidP="00DD4F64">
      <w:pPr>
        <w:pStyle w:val="ListParagraph"/>
        <w:numPr>
          <w:ilvl w:val="0"/>
          <w:numId w:val="40"/>
        </w:numPr>
        <w:spacing w:after="240"/>
        <w:jc w:val="both"/>
        <w:rPr>
          <w:rFonts w:ascii="Cambria" w:hAnsi="Cambria" w:cs="Cambria"/>
          <w:iCs/>
          <w:color w:val="000000"/>
          <w:szCs w:val="22"/>
          <w:lang w:val="es-PA"/>
        </w:rPr>
      </w:pPr>
      <w:r>
        <w:rPr>
          <w:rFonts w:ascii="Cambria" w:hAnsi="Cambria" w:cs="Cambria"/>
          <w:iCs/>
          <w:color w:val="000000"/>
          <w:szCs w:val="22"/>
          <w:lang w:val="es-PA"/>
        </w:rPr>
        <w:t>Realizar entrevistas con actores relacionados con el proyecto</w:t>
      </w:r>
    </w:p>
    <w:p w:rsidR="00DD4F64" w:rsidRDefault="00DD4F64" w:rsidP="00DD4F64">
      <w:pPr>
        <w:pStyle w:val="ListParagraph"/>
        <w:numPr>
          <w:ilvl w:val="1"/>
          <w:numId w:val="40"/>
        </w:numPr>
        <w:spacing w:after="240"/>
        <w:jc w:val="both"/>
        <w:rPr>
          <w:rFonts w:ascii="Cambria" w:hAnsi="Cambria" w:cs="Cambria"/>
          <w:iCs/>
          <w:color w:val="000000"/>
          <w:szCs w:val="22"/>
          <w:lang w:val="es-PA"/>
        </w:rPr>
      </w:pPr>
      <w:r>
        <w:rPr>
          <w:rFonts w:ascii="Cambria" w:hAnsi="Cambria" w:cs="Cambria"/>
          <w:iCs/>
          <w:color w:val="000000"/>
          <w:szCs w:val="22"/>
          <w:lang w:val="es-PA"/>
        </w:rPr>
        <w:t xml:space="preserve">Director Ejecutivo </w:t>
      </w:r>
      <w:r w:rsidR="002C3D1C">
        <w:rPr>
          <w:rFonts w:ascii="Cambria" w:hAnsi="Cambria" w:cs="Cambria"/>
          <w:iCs/>
          <w:color w:val="000000"/>
          <w:szCs w:val="22"/>
          <w:lang w:val="es-PA"/>
        </w:rPr>
        <w:t xml:space="preserve">y Especialistas </w:t>
      </w:r>
      <w:r>
        <w:rPr>
          <w:rFonts w:ascii="Cambria" w:hAnsi="Cambria" w:cs="Cambria"/>
          <w:iCs/>
          <w:color w:val="000000"/>
          <w:szCs w:val="22"/>
          <w:lang w:val="es-PA"/>
        </w:rPr>
        <w:t>de la OCA</w:t>
      </w:r>
    </w:p>
    <w:p w:rsidR="00A058CC" w:rsidRDefault="00A058CC" w:rsidP="00A058CC">
      <w:pPr>
        <w:pStyle w:val="ListParagraph"/>
        <w:numPr>
          <w:ilvl w:val="2"/>
          <w:numId w:val="40"/>
        </w:numPr>
        <w:spacing w:after="240"/>
        <w:jc w:val="both"/>
        <w:rPr>
          <w:rFonts w:ascii="Cambria" w:hAnsi="Cambria" w:cs="Cambria"/>
          <w:iCs/>
          <w:color w:val="000000"/>
          <w:szCs w:val="22"/>
          <w:lang w:val="es-PA"/>
        </w:rPr>
      </w:pPr>
    </w:p>
    <w:p w:rsidR="00A058CC" w:rsidRPr="00A058CC" w:rsidRDefault="00A058CC" w:rsidP="009D0032">
      <w:pPr>
        <w:pStyle w:val="ListParagraph"/>
        <w:numPr>
          <w:ilvl w:val="1"/>
          <w:numId w:val="40"/>
        </w:numPr>
        <w:spacing w:before="120" w:after="120"/>
        <w:jc w:val="both"/>
        <w:rPr>
          <w:rFonts w:ascii="Cambria" w:hAnsi="Cambria" w:cs="Cambria"/>
          <w:bCs/>
          <w:color w:val="000000"/>
          <w:szCs w:val="22"/>
          <w:lang w:val="es-PA"/>
        </w:rPr>
      </w:pPr>
      <w:r>
        <w:rPr>
          <w:rFonts w:ascii="Cambria" w:hAnsi="Cambria" w:cs="Cambria"/>
          <w:iCs/>
          <w:color w:val="000000"/>
          <w:szCs w:val="22"/>
          <w:lang w:val="es-PA"/>
        </w:rPr>
        <w:t>Partidos Políticos</w:t>
      </w:r>
    </w:p>
    <w:p w:rsidR="009A7D15" w:rsidRPr="00A058CC" w:rsidRDefault="00DD4F64" w:rsidP="00A058CC">
      <w:pPr>
        <w:pStyle w:val="ListParagraph"/>
        <w:numPr>
          <w:ilvl w:val="2"/>
          <w:numId w:val="40"/>
        </w:numPr>
        <w:spacing w:before="120" w:after="120"/>
        <w:jc w:val="both"/>
        <w:rPr>
          <w:rFonts w:ascii="Cambria" w:hAnsi="Cambria" w:cs="Cambria"/>
          <w:bCs/>
          <w:color w:val="000000"/>
          <w:szCs w:val="22"/>
          <w:lang w:val="es-PA"/>
        </w:rPr>
      </w:pPr>
      <w:r w:rsidRPr="00DD4F64">
        <w:rPr>
          <w:rFonts w:ascii="Cambria" w:hAnsi="Cambria" w:cs="Cambria"/>
          <w:iCs/>
          <w:color w:val="000000"/>
          <w:szCs w:val="22"/>
          <w:lang w:val="es-PA"/>
        </w:rPr>
        <w:t>Mesa de Trabajo</w:t>
      </w:r>
      <w:r>
        <w:rPr>
          <w:rFonts w:ascii="Cambria" w:hAnsi="Cambria" w:cs="Cambria"/>
          <w:iCs/>
          <w:color w:val="000000"/>
          <w:szCs w:val="22"/>
          <w:lang w:val="es-PA"/>
        </w:rPr>
        <w:t xml:space="preserve"> </w:t>
      </w:r>
      <w:r w:rsidRPr="00DD4F64">
        <w:rPr>
          <w:rFonts w:ascii="Cambria" w:hAnsi="Cambria" w:cs="Cambria"/>
          <w:iCs/>
          <w:color w:val="000000"/>
          <w:szCs w:val="22"/>
          <w:lang w:val="es-PA"/>
        </w:rPr>
        <w:t>de los candidatos presidenciales</w:t>
      </w:r>
    </w:p>
    <w:p w:rsidR="00A058CC" w:rsidRPr="00DD4F64" w:rsidRDefault="00A058CC" w:rsidP="00A058CC">
      <w:pPr>
        <w:pStyle w:val="ListParagraph"/>
        <w:numPr>
          <w:ilvl w:val="2"/>
          <w:numId w:val="40"/>
        </w:numPr>
        <w:spacing w:before="120" w:after="120"/>
        <w:jc w:val="both"/>
        <w:rPr>
          <w:rFonts w:ascii="Cambria" w:hAnsi="Cambria" w:cs="Cambria"/>
          <w:bCs/>
          <w:color w:val="000000"/>
          <w:szCs w:val="22"/>
          <w:lang w:val="es-PA"/>
        </w:rPr>
      </w:pPr>
      <w:r>
        <w:rPr>
          <w:rFonts w:ascii="Cambria" w:hAnsi="Cambria" w:cs="Cambria"/>
          <w:bCs/>
          <w:color w:val="000000"/>
          <w:szCs w:val="22"/>
          <w:lang w:val="es-PA"/>
        </w:rPr>
        <w:t>Alcaldías</w:t>
      </w:r>
    </w:p>
    <w:p w:rsidR="00DD4F64" w:rsidRDefault="00DD4F64" w:rsidP="009D0032">
      <w:pPr>
        <w:pStyle w:val="ListParagraph"/>
        <w:numPr>
          <w:ilvl w:val="1"/>
          <w:numId w:val="40"/>
        </w:numPr>
        <w:spacing w:before="120" w:after="120"/>
        <w:jc w:val="both"/>
        <w:rPr>
          <w:rFonts w:ascii="Cambria" w:hAnsi="Cambria" w:cs="Cambria"/>
          <w:bCs/>
          <w:color w:val="000000"/>
          <w:szCs w:val="22"/>
          <w:lang w:val="es-PA"/>
        </w:rPr>
      </w:pPr>
      <w:r>
        <w:rPr>
          <w:rFonts w:ascii="Cambria" w:hAnsi="Cambria" w:cs="Cambria"/>
          <w:bCs/>
          <w:color w:val="000000"/>
          <w:szCs w:val="22"/>
          <w:lang w:val="es-PA"/>
        </w:rPr>
        <w:t xml:space="preserve">Representantes de las instituciones/autoridades relacionadas </w:t>
      </w:r>
    </w:p>
    <w:p w:rsidR="00DD4F64" w:rsidRDefault="00DD4F64" w:rsidP="00DD4F64">
      <w:pPr>
        <w:pStyle w:val="ListParagraph"/>
        <w:numPr>
          <w:ilvl w:val="2"/>
          <w:numId w:val="40"/>
        </w:numPr>
        <w:spacing w:before="120" w:after="120"/>
        <w:jc w:val="both"/>
        <w:rPr>
          <w:rFonts w:ascii="Cambria" w:hAnsi="Cambria" w:cs="Cambria"/>
          <w:bCs/>
          <w:color w:val="000000"/>
          <w:szCs w:val="22"/>
          <w:lang w:val="es-PA"/>
        </w:rPr>
      </w:pPr>
      <w:r>
        <w:rPr>
          <w:rFonts w:ascii="Cambria" w:hAnsi="Cambria" w:cs="Cambria"/>
          <w:bCs/>
          <w:color w:val="000000"/>
          <w:szCs w:val="22"/>
          <w:lang w:val="es-PA"/>
        </w:rPr>
        <w:t>Autoridad del Turismo de Panamá</w:t>
      </w:r>
    </w:p>
    <w:p w:rsidR="00DD4F64" w:rsidRDefault="00DD4F64" w:rsidP="00DD4F64">
      <w:pPr>
        <w:pStyle w:val="ListParagraph"/>
        <w:numPr>
          <w:ilvl w:val="2"/>
          <w:numId w:val="40"/>
        </w:numPr>
        <w:spacing w:before="120" w:after="120"/>
        <w:jc w:val="both"/>
        <w:rPr>
          <w:rFonts w:ascii="Cambria" w:hAnsi="Cambria" w:cs="Cambria"/>
          <w:bCs/>
          <w:color w:val="000000"/>
          <w:szCs w:val="22"/>
          <w:lang w:val="es-PA"/>
        </w:rPr>
      </w:pPr>
      <w:r>
        <w:rPr>
          <w:rFonts w:ascii="Cambria" w:hAnsi="Cambria" w:cs="Cambria"/>
          <w:bCs/>
          <w:color w:val="000000"/>
          <w:szCs w:val="22"/>
          <w:lang w:val="es-PA"/>
        </w:rPr>
        <w:lastRenderedPageBreak/>
        <w:t>Instituto Nacional de Cultura</w:t>
      </w:r>
    </w:p>
    <w:p w:rsidR="002C3D1C" w:rsidRDefault="002C3D1C" w:rsidP="00DD4F64">
      <w:pPr>
        <w:pStyle w:val="ListParagraph"/>
        <w:numPr>
          <w:ilvl w:val="2"/>
          <w:numId w:val="40"/>
        </w:numPr>
        <w:spacing w:before="120" w:after="120"/>
        <w:jc w:val="both"/>
        <w:rPr>
          <w:rFonts w:ascii="Cambria" w:hAnsi="Cambria" w:cs="Cambria"/>
          <w:bCs/>
          <w:color w:val="000000"/>
          <w:szCs w:val="22"/>
          <w:lang w:val="es-PA"/>
        </w:rPr>
      </w:pPr>
      <w:r>
        <w:rPr>
          <w:rFonts w:ascii="Cambria" w:hAnsi="Cambria" w:cs="Cambria"/>
          <w:bCs/>
          <w:color w:val="000000"/>
          <w:szCs w:val="22"/>
          <w:lang w:val="es-PA"/>
        </w:rPr>
        <w:t>Alcaldía de la Ciudad de Panamá</w:t>
      </w:r>
    </w:p>
    <w:p w:rsidR="00A058CC" w:rsidRPr="00A058CC" w:rsidRDefault="00A058CC" w:rsidP="00A058CC">
      <w:pPr>
        <w:pStyle w:val="ListParagraph"/>
        <w:numPr>
          <w:ilvl w:val="2"/>
          <w:numId w:val="40"/>
        </w:numPr>
        <w:spacing w:before="120" w:after="120"/>
        <w:jc w:val="both"/>
        <w:rPr>
          <w:rFonts w:ascii="Cambria" w:hAnsi="Cambria" w:cs="Cambria"/>
          <w:bCs/>
          <w:color w:val="000000"/>
          <w:szCs w:val="22"/>
          <w:lang w:val="es-PA"/>
        </w:rPr>
      </w:pPr>
      <w:r>
        <w:rPr>
          <w:rFonts w:ascii="Cambria" w:hAnsi="Cambria" w:cs="Cambria"/>
          <w:bCs/>
          <w:color w:val="000000"/>
          <w:szCs w:val="22"/>
          <w:lang w:val="es-PA"/>
        </w:rPr>
        <w:t>Policía</w:t>
      </w:r>
    </w:p>
    <w:p w:rsidR="00DD4F64" w:rsidRDefault="00DD4F64" w:rsidP="00DD4F64">
      <w:pPr>
        <w:pStyle w:val="ListParagraph"/>
        <w:numPr>
          <w:ilvl w:val="1"/>
          <w:numId w:val="40"/>
        </w:numPr>
        <w:spacing w:before="120" w:after="120"/>
        <w:jc w:val="both"/>
        <w:rPr>
          <w:rFonts w:ascii="Cambria" w:hAnsi="Cambria" w:cs="Cambria"/>
          <w:bCs/>
          <w:color w:val="000000"/>
          <w:szCs w:val="22"/>
          <w:lang w:val="es-PA"/>
        </w:rPr>
      </w:pPr>
      <w:r>
        <w:rPr>
          <w:rFonts w:ascii="Cambria" w:hAnsi="Cambria" w:cs="Cambria"/>
          <w:bCs/>
          <w:color w:val="000000"/>
          <w:szCs w:val="22"/>
          <w:lang w:val="es-PA"/>
        </w:rPr>
        <w:t>Beneficiarios y moradores del área</w:t>
      </w:r>
    </w:p>
    <w:p w:rsidR="002C3D1C" w:rsidRDefault="002C3D1C" w:rsidP="002C3D1C">
      <w:pPr>
        <w:pStyle w:val="ListParagraph"/>
        <w:numPr>
          <w:ilvl w:val="2"/>
          <w:numId w:val="40"/>
        </w:numPr>
        <w:spacing w:before="120" w:after="120"/>
        <w:jc w:val="both"/>
        <w:rPr>
          <w:rFonts w:ascii="Cambria" w:hAnsi="Cambria" w:cs="Cambria"/>
          <w:bCs/>
          <w:color w:val="000000"/>
          <w:szCs w:val="22"/>
          <w:lang w:val="es-PA"/>
        </w:rPr>
      </w:pPr>
      <w:r>
        <w:rPr>
          <w:rFonts w:ascii="Cambria" w:hAnsi="Cambria" w:cs="Cambria"/>
          <w:bCs/>
          <w:color w:val="000000"/>
          <w:szCs w:val="22"/>
          <w:lang w:val="es-PA"/>
        </w:rPr>
        <w:t>Organizaciones comunitarias</w:t>
      </w:r>
    </w:p>
    <w:p w:rsidR="002C3D1C" w:rsidRDefault="002C3D1C" w:rsidP="002C3D1C">
      <w:pPr>
        <w:pStyle w:val="ListParagraph"/>
        <w:numPr>
          <w:ilvl w:val="2"/>
          <w:numId w:val="40"/>
        </w:numPr>
        <w:spacing w:before="120" w:after="120"/>
        <w:jc w:val="both"/>
        <w:rPr>
          <w:rFonts w:ascii="Cambria" w:hAnsi="Cambria" w:cs="Cambria"/>
          <w:bCs/>
          <w:color w:val="000000"/>
          <w:szCs w:val="22"/>
          <w:lang w:val="es-PA"/>
        </w:rPr>
      </w:pPr>
    </w:p>
    <w:p w:rsidR="002C3D1C" w:rsidRDefault="002C3D1C" w:rsidP="00DD4F64">
      <w:pPr>
        <w:pStyle w:val="ListParagraph"/>
        <w:numPr>
          <w:ilvl w:val="1"/>
          <w:numId w:val="40"/>
        </w:numPr>
        <w:spacing w:before="120" w:after="120"/>
        <w:jc w:val="both"/>
        <w:rPr>
          <w:rFonts w:ascii="Cambria" w:hAnsi="Cambria" w:cs="Cambria"/>
          <w:bCs/>
          <w:color w:val="000000"/>
          <w:szCs w:val="22"/>
          <w:lang w:val="es-PA"/>
        </w:rPr>
      </w:pPr>
      <w:r>
        <w:rPr>
          <w:rFonts w:ascii="Cambria" w:hAnsi="Cambria" w:cs="Cambria"/>
          <w:bCs/>
          <w:color w:val="000000"/>
          <w:szCs w:val="22"/>
          <w:lang w:val="es-PA"/>
        </w:rPr>
        <w:t>Sector Privado</w:t>
      </w:r>
    </w:p>
    <w:p w:rsidR="002C3D1C" w:rsidRDefault="002C3D1C" w:rsidP="002C3D1C">
      <w:pPr>
        <w:pStyle w:val="ListParagraph"/>
        <w:numPr>
          <w:ilvl w:val="2"/>
          <w:numId w:val="40"/>
        </w:numPr>
        <w:spacing w:before="120" w:after="120"/>
        <w:jc w:val="both"/>
        <w:rPr>
          <w:rFonts w:ascii="Cambria" w:hAnsi="Cambria" w:cs="Cambria"/>
          <w:bCs/>
          <w:color w:val="000000"/>
          <w:szCs w:val="22"/>
          <w:lang w:val="es-PA"/>
        </w:rPr>
      </w:pPr>
      <w:r>
        <w:rPr>
          <w:rFonts w:ascii="Cambria" w:hAnsi="Cambria" w:cs="Cambria"/>
          <w:bCs/>
          <w:color w:val="000000"/>
          <w:szCs w:val="22"/>
          <w:lang w:val="es-PA"/>
        </w:rPr>
        <w:t>Desarrolladores de proyectos inmobiliarios</w:t>
      </w:r>
    </w:p>
    <w:p w:rsidR="002C3D1C" w:rsidRDefault="002C3D1C" w:rsidP="002C3D1C">
      <w:pPr>
        <w:pStyle w:val="ListParagraph"/>
        <w:numPr>
          <w:ilvl w:val="2"/>
          <w:numId w:val="40"/>
        </w:numPr>
        <w:spacing w:before="120" w:after="120"/>
        <w:jc w:val="both"/>
        <w:rPr>
          <w:rFonts w:ascii="Cambria" w:hAnsi="Cambria" w:cs="Cambria"/>
          <w:bCs/>
          <w:color w:val="000000"/>
          <w:szCs w:val="22"/>
          <w:lang w:val="es-PA"/>
        </w:rPr>
      </w:pPr>
      <w:r w:rsidRPr="002C3D1C">
        <w:rPr>
          <w:rFonts w:ascii="Cambria" w:hAnsi="Cambria" w:cs="Cambria"/>
          <w:bCs/>
          <w:color w:val="000000"/>
          <w:szCs w:val="22"/>
          <w:lang w:val="es-PA"/>
        </w:rPr>
        <w:t>Hoteles y Restaurantes</w:t>
      </w:r>
    </w:p>
    <w:p w:rsidR="00A058CC" w:rsidRDefault="00A058CC" w:rsidP="002C3D1C">
      <w:pPr>
        <w:pStyle w:val="ListParagraph"/>
        <w:numPr>
          <w:ilvl w:val="2"/>
          <w:numId w:val="40"/>
        </w:numPr>
        <w:spacing w:before="120" w:after="120"/>
        <w:jc w:val="both"/>
        <w:rPr>
          <w:rFonts w:ascii="Cambria" w:hAnsi="Cambria" w:cs="Cambria"/>
          <w:bCs/>
          <w:color w:val="000000"/>
          <w:szCs w:val="22"/>
          <w:lang w:val="es-PA"/>
        </w:rPr>
      </w:pPr>
    </w:p>
    <w:p w:rsidR="00DD4F64" w:rsidRDefault="00DD4F64" w:rsidP="00DD4F64">
      <w:pPr>
        <w:pStyle w:val="ListParagraph"/>
        <w:spacing w:before="120" w:after="120"/>
        <w:jc w:val="both"/>
        <w:rPr>
          <w:rFonts w:ascii="Cambria" w:hAnsi="Cambria" w:cs="Cambria"/>
          <w:bCs/>
          <w:color w:val="000000"/>
          <w:szCs w:val="22"/>
          <w:lang w:val="es-PA"/>
        </w:rPr>
      </w:pPr>
    </w:p>
    <w:p w:rsidR="00DD4F64" w:rsidRDefault="00DD4F64" w:rsidP="00DD4F64">
      <w:pPr>
        <w:pStyle w:val="ListParagraph"/>
        <w:numPr>
          <w:ilvl w:val="0"/>
          <w:numId w:val="40"/>
        </w:numPr>
        <w:spacing w:before="120" w:after="120"/>
        <w:jc w:val="both"/>
        <w:rPr>
          <w:rFonts w:ascii="Cambria" w:hAnsi="Cambria" w:cs="Cambria"/>
          <w:bCs/>
          <w:color w:val="000000"/>
          <w:szCs w:val="22"/>
          <w:lang w:val="es-PA"/>
        </w:rPr>
      </w:pPr>
      <w:r>
        <w:rPr>
          <w:rFonts w:ascii="Cambria" w:hAnsi="Cambria" w:cs="Cambria"/>
          <w:bCs/>
          <w:color w:val="000000"/>
          <w:szCs w:val="22"/>
          <w:lang w:val="es-PA"/>
        </w:rPr>
        <w:t xml:space="preserve">Participar en actividades de sensibilización con actores y tomadores de </w:t>
      </w:r>
      <w:r w:rsidR="00A058CC">
        <w:rPr>
          <w:rFonts w:ascii="Cambria" w:hAnsi="Cambria" w:cs="Cambria"/>
          <w:bCs/>
          <w:color w:val="000000"/>
          <w:szCs w:val="22"/>
          <w:lang w:val="es-PA"/>
        </w:rPr>
        <w:t>decisión</w:t>
      </w:r>
    </w:p>
    <w:p w:rsidR="00DD4F64" w:rsidRDefault="00DD4F64" w:rsidP="00DD4F64">
      <w:pPr>
        <w:pStyle w:val="ListParagraph"/>
        <w:numPr>
          <w:ilvl w:val="1"/>
          <w:numId w:val="40"/>
        </w:numPr>
        <w:spacing w:before="120" w:after="120"/>
        <w:jc w:val="both"/>
        <w:rPr>
          <w:rFonts w:ascii="Cambria" w:hAnsi="Cambria" w:cs="Cambria"/>
          <w:bCs/>
          <w:color w:val="000000"/>
          <w:szCs w:val="22"/>
          <w:lang w:val="es-PA"/>
        </w:rPr>
      </w:pPr>
      <w:r>
        <w:rPr>
          <w:rFonts w:ascii="Cambria" w:hAnsi="Cambria" w:cs="Cambria"/>
          <w:bCs/>
          <w:color w:val="000000"/>
          <w:szCs w:val="22"/>
          <w:lang w:val="es-PA"/>
        </w:rPr>
        <w:t>Entrevistas con los medios especializados</w:t>
      </w:r>
      <w:r w:rsidR="00A058CC">
        <w:rPr>
          <w:rFonts w:ascii="Cambria" w:hAnsi="Cambria" w:cs="Cambria"/>
          <w:bCs/>
          <w:color w:val="000000"/>
          <w:szCs w:val="22"/>
          <w:lang w:val="es-PA"/>
        </w:rPr>
        <w:t xml:space="preserve"> (La Prensa)</w:t>
      </w:r>
    </w:p>
    <w:p w:rsidR="00DD4F64" w:rsidRDefault="00DD4F64" w:rsidP="00DD4F64">
      <w:pPr>
        <w:pStyle w:val="ListParagraph"/>
        <w:numPr>
          <w:ilvl w:val="1"/>
          <w:numId w:val="40"/>
        </w:numPr>
        <w:spacing w:before="120" w:after="120"/>
        <w:jc w:val="both"/>
        <w:rPr>
          <w:rFonts w:ascii="Cambria" w:hAnsi="Cambria" w:cs="Cambria"/>
          <w:bCs/>
          <w:color w:val="000000"/>
          <w:szCs w:val="22"/>
          <w:lang w:val="es-PA"/>
        </w:rPr>
      </w:pPr>
      <w:r>
        <w:rPr>
          <w:rFonts w:ascii="Cambria" w:hAnsi="Cambria" w:cs="Cambria"/>
          <w:bCs/>
          <w:color w:val="000000"/>
          <w:szCs w:val="22"/>
          <w:lang w:val="es-PA"/>
        </w:rPr>
        <w:t>Encuentros con Gremios</w:t>
      </w:r>
    </w:p>
    <w:p w:rsidR="00A058CC" w:rsidRDefault="00A058CC" w:rsidP="00DD4F64">
      <w:pPr>
        <w:pStyle w:val="ListParagraph"/>
        <w:numPr>
          <w:ilvl w:val="1"/>
          <w:numId w:val="40"/>
        </w:numPr>
        <w:spacing w:before="120" w:after="120"/>
        <w:jc w:val="both"/>
        <w:rPr>
          <w:rFonts w:ascii="Cambria" w:hAnsi="Cambria" w:cs="Cambria"/>
          <w:bCs/>
          <w:color w:val="000000"/>
          <w:szCs w:val="22"/>
          <w:lang w:val="es-PA"/>
        </w:rPr>
      </w:pPr>
      <w:r>
        <w:rPr>
          <w:rFonts w:ascii="Cambria" w:hAnsi="Cambria" w:cs="Cambria"/>
          <w:bCs/>
          <w:color w:val="000000"/>
          <w:szCs w:val="22"/>
          <w:lang w:val="es-PA"/>
        </w:rPr>
        <w:t>Encuentros con Candidatos a Alcaldía y Partidos Políticos</w:t>
      </w:r>
    </w:p>
    <w:p w:rsidR="00A058CC" w:rsidRDefault="00A058CC" w:rsidP="00A058CC">
      <w:pPr>
        <w:pStyle w:val="ListParagraph"/>
        <w:spacing w:before="120" w:after="120"/>
        <w:ind w:left="360"/>
        <w:jc w:val="both"/>
        <w:rPr>
          <w:rFonts w:ascii="Cambria" w:hAnsi="Cambria" w:cs="Cambria"/>
          <w:bCs/>
          <w:color w:val="000000"/>
          <w:szCs w:val="22"/>
          <w:lang w:val="es-PA"/>
        </w:rPr>
      </w:pPr>
    </w:p>
    <w:p w:rsidR="00227FB6" w:rsidRPr="009A7D15" w:rsidRDefault="003A3C44" w:rsidP="00227FB6">
      <w:pPr>
        <w:pStyle w:val="Heading2"/>
        <w:numPr>
          <w:ilvl w:val="0"/>
          <w:numId w:val="41"/>
        </w:numPr>
        <w:rPr>
          <w:rFonts w:ascii="Cambria" w:hAnsi="Cambria"/>
          <w:lang w:val="es-PA"/>
        </w:rPr>
      </w:pPr>
      <w:r>
        <w:rPr>
          <w:rFonts w:ascii="Cambria" w:hAnsi="Cambria"/>
          <w:lang w:val="es-PA"/>
        </w:rPr>
        <w:t xml:space="preserve">costos y </w:t>
      </w:r>
      <w:r w:rsidR="00227FB6">
        <w:rPr>
          <w:rFonts w:ascii="Cambria" w:hAnsi="Cambria"/>
          <w:lang w:val="es-PA"/>
        </w:rPr>
        <w:t>Cronograma</w:t>
      </w:r>
      <w:r>
        <w:rPr>
          <w:rFonts w:ascii="Cambria" w:hAnsi="Cambria"/>
          <w:lang w:val="es-PA"/>
        </w:rPr>
        <w:t xml:space="preserve"> de trabajo</w:t>
      </w:r>
    </w:p>
    <w:p w:rsidR="003A3C44" w:rsidRDefault="003A3C44" w:rsidP="0056182B">
      <w:pPr>
        <w:pStyle w:val="ListParagraph"/>
        <w:spacing w:before="120" w:after="120"/>
        <w:ind w:left="360"/>
        <w:jc w:val="both"/>
        <w:rPr>
          <w:rFonts w:ascii="Cambria" w:hAnsi="Cambria" w:cs="Cambria"/>
          <w:bCs/>
          <w:color w:val="000000"/>
          <w:szCs w:val="22"/>
          <w:lang w:val="es-PA"/>
        </w:rPr>
      </w:pPr>
      <w:r>
        <w:rPr>
          <w:rFonts w:ascii="Cambria" w:hAnsi="Cambria" w:cs="Cambria"/>
          <w:bCs/>
          <w:color w:val="000000"/>
          <w:szCs w:val="22"/>
          <w:lang w:val="es-PA"/>
        </w:rPr>
        <w:t>El costo de la consultoría es CINCO MIL QUINIENTOS DOLARES ($5,500.00) a realizarse contra la entrega y aceptación de los productos.</w:t>
      </w:r>
    </w:p>
    <w:p w:rsidR="003A3C44" w:rsidRDefault="003A3C44" w:rsidP="003A3C44">
      <w:pPr>
        <w:pStyle w:val="ListParagraph"/>
        <w:spacing w:before="120" w:after="120"/>
        <w:ind w:left="360"/>
        <w:jc w:val="both"/>
        <w:rPr>
          <w:rFonts w:ascii="Cambria" w:hAnsi="Cambria" w:cs="Cambria"/>
          <w:bCs/>
          <w:color w:val="000000"/>
          <w:szCs w:val="22"/>
          <w:lang w:val="es-PA"/>
        </w:rPr>
      </w:pPr>
    </w:p>
    <w:p w:rsidR="003A3C44" w:rsidRDefault="003A3C44" w:rsidP="003A3C44">
      <w:pPr>
        <w:pStyle w:val="ListParagraph"/>
        <w:spacing w:before="120" w:after="120"/>
        <w:ind w:left="360"/>
        <w:jc w:val="both"/>
        <w:rPr>
          <w:rFonts w:ascii="Cambria" w:hAnsi="Cambria" w:cs="Cambria"/>
          <w:bCs/>
          <w:color w:val="000000"/>
          <w:szCs w:val="22"/>
          <w:lang w:val="es-PA"/>
        </w:rPr>
      </w:pPr>
      <w:r>
        <w:rPr>
          <w:rFonts w:ascii="Cambria" w:hAnsi="Cambria" w:cs="Cambria"/>
          <w:bCs/>
          <w:color w:val="000000"/>
          <w:szCs w:val="22"/>
          <w:lang w:val="es-PA"/>
        </w:rPr>
        <w:t>La consultoría exigirá la presencia en Panamá desde el día 20/04/2009 al 30/04/2009, para lo cual se requiere cubrir los costos de movilización desde México D.F. hacia la Ciudad de Panamá, y el pago de los viáticos correspondientes.</w:t>
      </w:r>
    </w:p>
    <w:p w:rsidR="003A3C44" w:rsidRDefault="003A3C44" w:rsidP="003A3C44">
      <w:pPr>
        <w:pStyle w:val="ListParagraph"/>
        <w:spacing w:before="120" w:after="120"/>
        <w:ind w:left="360"/>
        <w:jc w:val="both"/>
        <w:rPr>
          <w:rFonts w:ascii="Cambria" w:hAnsi="Cambria" w:cs="Cambria"/>
          <w:bCs/>
          <w:color w:val="000000"/>
          <w:szCs w:val="22"/>
          <w:lang w:val="es-PA"/>
        </w:rPr>
      </w:pPr>
    </w:p>
    <w:p w:rsidR="003A3C44" w:rsidRDefault="003A3C44" w:rsidP="003A3C44">
      <w:pPr>
        <w:pStyle w:val="ListParagraph"/>
        <w:spacing w:before="120" w:after="120"/>
        <w:ind w:left="360"/>
        <w:jc w:val="both"/>
        <w:rPr>
          <w:rFonts w:ascii="Cambria" w:hAnsi="Cambria" w:cs="Cambria"/>
          <w:bCs/>
          <w:color w:val="000000"/>
          <w:szCs w:val="22"/>
          <w:lang w:val="es-PA"/>
        </w:rPr>
      </w:pPr>
      <w:r>
        <w:rPr>
          <w:rFonts w:ascii="Cambria" w:hAnsi="Cambria" w:cs="Cambria"/>
          <w:bCs/>
          <w:color w:val="000000"/>
          <w:szCs w:val="22"/>
          <w:lang w:val="es-PA"/>
        </w:rPr>
        <w:t>Se propone hasta el día 15/05/2009 como fecha límite de entrega de los productos.</w:t>
      </w:r>
    </w:p>
    <w:p w:rsidR="003A3C44" w:rsidRDefault="003A3C44" w:rsidP="0056182B">
      <w:pPr>
        <w:pStyle w:val="ListParagraph"/>
        <w:spacing w:before="120" w:after="120"/>
        <w:ind w:left="360"/>
        <w:jc w:val="both"/>
        <w:rPr>
          <w:rFonts w:ascii="Cambria" w:hAnsi="Cambria" w:cs="Cambria"/>
          <w:bCs/>
          <w:color w:val="000000"/>
          <w:szCs w:val="22"/>
          <w:lang w:val="es-PA"/>
        </w:rPr>
      </w:pPr>
    </w:p>
    <w:sectPr w:rsidR="003A3C44" w:rsidSect="009A2595">
      <w:headerReference w:type="even" r:id="rId13"/>
      <w:headerReference w:type="default" r:id="rId14"/>
      <w:headerReference w:type="first" r:id="rId15"/>
      <w:pgSz w:w="11906" w:h="16838"/>
      <w:pgMar w:top="1276" w:right="1134" w:bottom="141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32F" w:rsidRDefault="00C1232F">
      <w:r>
        <w:separator/>
      </w:r>
    </w:p>
  </w:endnote>
  <w:endnote w:type="continuationSeparator" w:id="1">
    <w:p w:rsidR="00C1232F" w:rsidRDefault="00C12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32F" w:rsidRDefault="00C1232F">
      <w:r>
        <w:separator/>
      </w:r>
    </w:p>
  </w:footnote>
  <w:footnote w:type="continuationSeparator" w:id="1">
    <w:p w:rsidR="00C1232F" w:rsidRDefault="00C1232F">
      <w:r>
        <w:continuationSeparator/>
      </w:r>
    </w:p>
  </w:footnote>
  <w:footnote w:id="2">
    <w:p w:rsidR="00F54574" w:rsidRPr="00B923EF" w:rsidRDefault="00F54574" w:rsidP="006A6E76">
      <w:pPr>
        <w:pStyle w:val="FootnoteText"/>
        <w:rPr>
          <w:lang w:val="es-MX"/>
        </w:rPr>
      </w:pPr>
      <w:r>
        <w:rPr>
          <w:rStyle w:val="FootnoteReference"/>
        </w:rPr>
        <w:footnoteRef/>
      </w:r>
      <w:r w:rsidRPr="005A1652">
        <w:rPr>
          <w:lang w:val="es-MX"/>
        </w:rPr>
        <w:t xml:space="preserve"> </w:t>
      </w:r>
      <w:r w:rsidRPr="00F66CB6">
        <w:rPr>
          <w:rFonts w:asciiTheme="majorHAnsi" w:hAnsiTheme="majorHAnsi" w:cs="Cambria"/>
          <w:color w:val="000000"/>
          <w:sz w:val="20"/>
          <w:szCs w:val="22"/>
          <w:lang w:val="es-PA"/>
        </w:rPr>
        <w:t>Taller de identificación de riesgos de Programas en Procesos de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64" w:rsidRDefault="001E18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64" w:rsidRDefault="001E18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64" w:rsidRDefault="001E1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B86"/>
    <w:multiLevelType w:val="hybridMultilevel"/>
    <w:tmpl w:val="2ABE379C"/>
    <w:lvl w:ilvl="0" w:tplc="180A0015">
      <w:start w:val="1"/>
      <w:numFmt w:val="upperLetter"/>
      <w:lvlText w:val="%1."/>
      <w:lvlJc w:val="left"/>
      <w:pPr>
        <w:ind w:left="720"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
    <w:nsid w:val="02A361A5"/>
    <w:multiLevelType w:val="hybridMultilevel"/>
    <w:tmpl w:val="3022DB08"/>
    <w:lvl w:ilvl="0" w:tplc="CBB2F65A">
      <w:numFmt w:val="bullet"/>
      <w:lvlText w:val="-"/>
      <w:lvlJc w:val="left"/>
      <w:pPr>
        <w:ind w:left="720" w:hanging="360"/>
      </w:pPr>
      <w:rPr>
        <w:rFonts w:ascii="Cambria" w:eastAsia="Times New Roman" w:hAnsi="Cambria" w:cs="Cambria"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04F444C2"/>
    <w:multiLevelType w:val="hybridMultilevel"/>
    <w:tmpl w:val="19E4A142"/>
    <w:lvl w:ilvl="0" w:tplc="180A0017">
      <w:start w:val="1"/>
      <w:numFmt w:val="lowerLetter"/>
      <w:lvlText w:val="%1)"/>
      <w:lvlJc w:val="left"/>
      <w:pPr>
        <w:ind w:left="720" w:hanging="360"/>
      </w:pPr>
    </w:lvl>
    <w:lvl w:ilvl="1" w:tplc="180A0013">
      <w:start w:val="1"/>
      <w:numFmt w:val="upperRoman"/>
      <w:lvlText w:val="%2."/>
      <w:lvlJc w:val="righ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078651BD"/>
    <w:multiLevelType w:val="hybridMultilevel"/>
    <w:tmpl w:val="760876A0"/>
    <w:lvl w:ilvl="0" w:tplc="9C12CF68">
      <w:start w:val="6"/>
      <w:numFmt w:val="bullet"/>
      <w:lvlText w:val="-"/>
      <w:lvlJc w:val="left"/>
      <w:pPr>
        <w:ind w:left="720" w:hanging="360"/>
      </w:pPr>
      <w:rPr>
        <w:rFonts w:ascii="Calibri" w:eastAsia="Times New Roman" w:hAnsi="Calibri"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0A951B45"/>
    <w:multiLevelType w:val="multilevel"/>
    <w:tmpl w:val="4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E18539F"/>
    <w:multiLevelType w:val="hybridMultilevel"/>
    <w:tmpl w:val="8946DBF2"/>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6">
    <w:nsid w:val="0E644425"/>
    <w:multiLevelType w:val="multilevel"/>
    <w:tmpl w:val="4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19D7544"/>
    <w:multiLevelType w:val="hybridMultilevel"/>
    <w:tmpl w:val="3E7455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22D002C"/>
    <w:multiLevelType w:val="hybridMultilevel"/>
    <w:tmpl w:val="767E2A9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12592680"/>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9713898"/>
    <w:multiLevelType w:val="hybridMultilevel"/>
    <w:tmpl w:val="D672905C"/>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1">
    <w:nsid w:val="1C6D4029"/>
    <w:multiLevelType w:val="hybridMultilevel"/>
    <w:tmpl w:val="C060D13A"/>
    <w:lvl w:ilvl="0" w:tplc="75746B00">
      <w:start w:val="1"/>
      <w:numFmt w:val="lowerLetter"/>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7F48E5"/>
    <w:multiLevelType w:val="hybridMultilevel"/>
    <w:tmpl w:val="5CA82CCE"/>
    <w:lvl w:ilvl="0" w:tplc="75746B00">
      <w:start w:val="1"/>
      <w:numFmt w:val="lowerLetter"/>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077545"/>
    <w:multiLevelType w:val="hybridMultilevel"/>
    <w:tmpl w:val="51580DC4"/>
    <w:lvl w:ilvl="0" w:tplc="9C12CF68">
      <w:start w:val="6"/>
      <w:numFmt w:val="bullet"/>
      <w:lvlText w:val="-"/>
      <w:lvlJc w:val="left"/>
      <w:pPr>
        <w:ind w:left="720" w:hanging="360"/>
      </w:pPr>
      <w:rPr>
        <w:rFonts w:ascii="Calibri" w:eastAsia="Times New Roman" w:hAnsi="Calibri"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20D00565"/>
    <w:multiLevelType w:val="hybridMultilevel"/>
    <w:tmpl w:val="46082BFA"/>
    <w:lvl w:ilvl="0" w:tplc="9C12CF68">
      <w:start w:val="6"/>
      <w:numFmt w:val="bullet"/>
      <w:lvlText w:val="-"/>
      <w:lvlJc w:val="left"/>
      <w:pPr>
        <w:ind w:left="720" w:hanging="360"/>
      </w:pPr>
      <w:rPr>
        <w:rFonts w:ascii="Calibri" w:eastAsia="Times New Roman" w:hAnsi="Calibri"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nsid w:val="21532C9A"/>
    <w:multiLevelType w:val="hybridMultilevel"/>
    <w:tmpl w:val="F2E83420"/>
    <w:lvl w:ilvl="0" w:tplc="0C0A0001">
      <w:start w:val="1"/>
      <w:numFmt w:val="bullet"/>
      <w:lvlText w:val=""/>
      <w:lvlJc w:val="left"/>
      <w:pPr>
        <w:tabs>
          <w:tab w:val="num" w:pos="1363"/>
        </w:tabs>
        <w:ind w:left="1363" w:hanging="360"/>
      </w:pPr>
      <w:rPr>
        <w:rFonts w:ascii="Symbol" w:hAnsi="Symbol"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16">
    <w:nsid w:val="25B83C57"/>
    <w:multiLevelType w:val="multilevel"/>
    <w:tmpl w:val="C9B02146"/>
    <w:lvl w:ilvl="0">
      <w:start w:val="1"/>
      <w:numFmt w:val="decimal"/>
      <w:lvlText w:val="%1."/>
      <w:lvlJc w:val="left"/>
      <w:pPr>
        <w:tabs>
          <w:tab w:val="num" w:pos="720"/>
        </w:tabs>
        <w:ind w:left="720" w:hanging="360"/>
      </w:pPr>
      <w:rPr>
        <w:rFonts w:hint="default"/>
        <w:caps w:val="0"/>
        <w:strike w:val="0"/>
        <w:dstrike w:val="0"/>
        <w:outline w:val="0"/>
        <w:shadow w:val="0"/>
        <w:emboss w:val="0"/>
        <w:imprint w:val="0"/>
        <w:vanish w:val="0"/>
        <w:color w:val="auto"/>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F74E7D"/>
    <w:multiLevelType w:val="hybridMultilevel"/>
    <w:tmpl w:val="24285982"/>
    <w:lvl w:ilvl="0" w:tplc="180A0017">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nsid w:val="2E860A7F"/>
    <w:multiLevelType w:val="hybridMultilevel"/>
    <w:tmpl w:val="366E6F2E"/>
    <w:lvl w:ilvl="0" w:tplc="FE709F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2D8510A"/>
    <w:multiLevelType w:val="hybridMultilevel"/>
    <w:tmpl w:val="77AC5D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9BB759D"/>
    <w:multiLevelType w:val="hybridMultilevel"/>
    <w:tmpl w:val="0B60B5AC"/>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nsid w:val="3A395B5C"/>
    <w:multiLevelType w:val="hybridMultilevel"/>
    <w:tmpl w:val="2748608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nsid w:val="3C2104EE"/>
    <w:multiLevelType w:val="multilevel"/>
    <w:tmpl w:val="1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CC20D21"/>
    <w:multiLevelType w:val="hybridMultilevel"/>
    <w:tmpl w:val="D30E70A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3CE37EE4"/>
    <w:multiLevelType w:val="hybridMultilevel"/>
    <w:tmpl w:val="790C3382"/>
    <w:lvl w:ilvl="0" w:tplc="CBB2F65A">
      <w:numFmt w:val="bullet"/>
      <w:lvlText w:val="-"/>
      <w:lvlJc w:val="left"/>
      <w:pPr>
        <w:ind w:left="720" w:hanging="360"/>
      </w:pPr>
      <w:rPr>
        <w:rFonts w:ascii="Cambria" w:eastAsia="Times New Roman" w:hAnsi="Cambria" w:cs="Cambria"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nsid w:val="444D7CFB"/>
    <w:multiLevelType w:val="hybridMultilevel"/>
    <w:tmpl w:val="6700FC20"/>
    <w:lvl w:ilvl="0" w:tplc="9676A26A">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nsid w:val="462D6EEA"/>
    <w:multiLevelType w:val="hybridMultilevel"/>
    <w:tmpl w:val="36E0B9F8"/>
    <w:lvl w:ilvl="0" w:tplc="CBB2F65A">
      <w:numFmt w:val="bullet"/>
      <w:lvlText w:val="-"/>
      <w:lvlJc w:val="left"/>
      <w:pPr>
        <w:ind w:left="1068" w:hanging="360"/>
      </w:pPr>
      <w:rPr>
        <w:rFonts w:ascii="Cambria" w:eastAsia="Times New Roman" w:hAnsi="Cambria" w:cs="Cambria" w:hint="default"/>
      </w:rPr>
    </w:lvl>
    <w:lvl w:ilvl="1" w:tplc="CBB2F65A">
      <w:numFmt w:val="bullet"/>
      <w:lvlText w:val="-"/>
      <w:lvlJc w:val="left"/>
      <w:pPr>
        <w:ind w:left="1788" w:hanging="360"/>
      </w:pPr>
      <w:rPr>
        <w:rFonts w:ascii="Cambria" w:eastAsia="Times New Roman" w:hAnsi="Cambria" w:cs="Cambria" w:hint="default"/>
      </w:r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7">
    <w:nsid w:val="55420AD1"/>
    <w:multiLevelType w:val="hybridMultilevel"/>
    <w:tmpl w:val="E5881F1E"/>
    <w:lvl w:ilvl="0" w:tplc="180A0019">
      <w:start w:val="1"/>
      <w:numFmt w:val="lowerLetter"/>
      <w:lvlText w:val="%1."/>
      <w:lvlJc w:val="left"/>
      <w:pPr>
        <w:ind w:left="720"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8">
    <w:nsid w:val="598B01EC"/>
    <w:multiLevelType w:val="hybridMultilevel"/>
    <w:tmpl w:val="A116535A"/>
    <w:lvl w:ilvl="0" w:tplc="9586AC52">
      <w:start w:val="1"/>
      <w:numFmt w:val="upperRoman"/>
      <w:lvlText w:val="%1."/>
      <w:lvlJc w:val="right"/>
      <w:pPr>
        <w:ind w:left="720" w:hanging="360"/>
      </w:pPr>
      <w:rPr>
        <w:rFonts w:hint="default"/>
        <w:color w:val="406E8C" w:themeColor="accent6" w:themeShade="BF"/>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nsid w:val="5C364902"/>
    <w:multiLevelType w:val="hybridMultilevel"/>
    <w:tmpl w:val="0B32B7B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nsid w:val="606A1B0C"/>
    <w:multiLevelType w:val="hybridMultilevel"/>
    <w:tmpl w:val="1772BA96"/>
    <w:lvl w:ilvl="0" w:tplc="F6DCE66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0BE2106"/>
    <w:multiLevelType w:val="multilevel"/>
    <w:tmpl w:val="DCD468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645147"/>
    <w:multiLevelType w:val="hybridMultilevel"/>
    <w:tmpl w:val="E8C8E048"/>
    <w:lvl w:ilvl="0" w:tplc="48929AB0">
      <w:start w:val="1"/>
      <w:numFmt w:val="decimal"/>
      <w:lvlText w:val="%1."/>
      <w:lvlJc w:val="left"/>
      <w:pPr>
        <w:tabs>
          <w:tab w:val="num" w:pos="720"/>
        </w:tabs>
        <w:ind w:left="720" w:hanging="360"/>
      </w:pPr>
      <w:rPr>
        <w:rFonts w:hint="default"/>
        <w:caps w:val="0"/>
        <w:strike w:val="0"/>
        <w:dstrike w:val="0"/>
        <w:outline w:val="0"/>
        <w:shadow w:val="0"/>
        <w:emboss w:val="0"/>
        <w:imprint w:val="0"/>
        <w:vanish w:val="0"/>
        <w:color w:val="auto"/>
        <w:sz w:val="24"/>
        <w:szCs w:val="24"/>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8C6485D"/>
    <w:multiLevelType w:val="multilevel"/>
    <w:tmpl w:val="104C738C"/>
    <w:lvl w:ilvl="0">
      <w:start w:val="1"/>
      <w:numFmt w:val="decimal"/>
      <w:lvlText w:val="%1."/>
      <w:lvlJc w:val="left"/>
      <w:pPr>
        <w:tabs>
          <w:tab w:val="num" w:pos="720"/>
        </w:tabs>
        <w:ind w:left="720" w:hanging="360"/>
      </w:pPr>
      <w:rPr>
        <w:rFonts w:hint="default"/>
        <w:caps w:val="0"/>
        <w:strike w:val="0"/>
        <w:dstrike w:val="0"/>
        <w:outline w:val="0"/>
        <w:shadow w:val="0"/>
        <w:emboss w:val="0"/>
        <w:imprint w:val="0"/>
        <w:vanish w:val="0"/>
        <w:color w:val="auto"/>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297571"/>
    <w:multiLevelType w:val="hybridMultilevel"/>
    <w:tmpl w:val="A04E3F14"/>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35">
    <w:nsid w:val="743B3C9D"/>
    <w:multiLevelType w:val="hybridMultilevel"/>
    <w:tmpl w:val="1602BA18"/>
    <w:lvl w:ilvl="0" w:tplc="180A000F">
      <w:start w:val="1"/>
      <w:numFmt w:val="decimal"/>
      <w:lvlText w:val="%1."/>
      <w:lvlJc w:val="left"/>
      <w:pPr>
        <w:ind w:left="1428" w:hanging="360"/>
      </w:pPr>
    </w:lvl>
    <w:lvl w:ilvl="1" w:tplc="180A0019">
      <w:start w:val="1"/>
      <w:numFmt w:val="lowerLetter"/>
      <w:lvlText w:val="%2."/>
      <w:lvlJc w:val="left"/>
      <w:pPr>
        <w:ind w:left="2148" w:hanging="360"/>
      </w:pPr>
    </w:lvl>
    <w:lvl w:ilvl="2" w:tplc="180A001B">
      <w:start w:val="1"/>
      <w:numFmt w:val="lowerRoman"/>
      <w:lvlText w:val="%3."/>
      <w:lvlJc w:val="right"/>
      <w:pPr>
        <w:ind w:left="2868" w:hanging="180"/>
      </w:pPr>
    </w:lvl>
    <w:lvl w:ilvl="3" w:tplc="180A000F">
      <w:start w:val="1"/>
      <w:numFmt w:val="decimal"/>
      <w:lvlText w:val="%4."/>
      <w:lvlJc w:val="left"/>
      <w:pPr>
        <w:ind w:left="3588" w:hanging="360"/>
      </w:pPr>
    </w:lvl>
    <w:lvl w:ilvl="4" w:tplc="180A0019">
      <w:start w:val="1"/>
      <w:numFmt w:val="lowerLetter"/>
      <w:lvlText w:val="%5."/>
      <w:lvlJc w:val="left"/>
      <w:pPr>
        <w:ind w:left="4308" w:hanging="360"/>
      </w:pPr>
    </w:lvl>
    <w:lvl w:ilvl="5" w:tplc="180A001B">
      <w:start w:val="1"/>
      <w:numFmt w:val="lowerRoman"/>
      <w:lvlText w:val="%6."/>
      <w:lvlJc w:val="right"/>
      <w:pPr>
        <w:ind w:left="5028" w:hanging="180"/>
      </w:pPr>
    </w:lvl>
    <w:lvl w:ilvl="6" w:tplc="180A000F">
      <w:start w:val="1"/>
      <w:numFmt w:val="decimal"/>
      <w:lvlText w:val="%7."/>
      <w:lvlJc w:val="left"/>
      <w:pPr>
        <w:ind w:left="5748" w:hanging="360"/>
      </w:pPr>
    </w:lvl>
    <w:lvl w:ilvl="7" w:tplc="180A0019">
      <w:start w:val="1"/>
      <w:numFmt w:val="lowerLetter"/>
      <w:lvlText w:val="%8."/>
      <w:lvlJc w:val="left"/>
      <w:pPr>
        <w:ind w:left="6468" w:hanging="360"/>
      </w:pPr>
    </w:lvl>
    <w:lvl w:ilvl="8" w:tplc="180A001B">
      <w:start w:val="1"/>
      <w:numFmt w:val="lowerRoman"/>
      <w:lvlText w:val="%9."/>
      <w:lvlJc w:val="right"/>
      <w:pPr>
        <w:ind w:left="7188" w:hanging="180"/>
      </w:pPr>
    </w:lvl>
  </w:abstractNum>
  <w:abstractNum w:abstractNumId="36">
    <w:nsid w:val="76C06827"/>
    <w:multiLevelType w:val="hybridMultilevel"/>
    <w:tmpl w:val="CE32071A"/>
    <w:lvl w:ilvl="0" w:tplc="CBB2F65A">
      <w:numFmt w:val="bullet"/>
      <w:lvlText w:val="-"/>
      <w:lvlJc w:val="left"/>
      <w:pPr>
        <w:ind w:left="720" w:hanging="360"/>
      </w:pPr>
      <w:rPr>
        <w:rFonts w:ascii="Cambria" w:eastAsia="Times New Roman" w:hAnsi="Cambria" w:cs="Cambria"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nsid w:val="77DF7EED"/>
    <w:multiLevelType w:val="hybridMultilevel"/>
    <w:tmpl w:val="2EEA4C80"/>
    <w:lvl w:ilvl="0" w:tplc="4009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8">
    <w:nsid w:val="78563EA4"/>
    <w:multiLevelType w:val="multilevel"/>
    <w:tmpl w:val="6BCABDE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9893F75"/>
    <w:multiLevelType w:val="hybridMultilevel"/>
    <w:tmpl w:val="D9FAFE9A"/>
    <w:lvl w:ilvl="0" w:tplc="48929AB0">
      <w:start w:val="1"/>
      <w:numFmt w:val="decimal"/>
      <w:lvlText w:val="%1."/>
      <w:lvlJc w:val="left"/>
      <w:pPr>
        <w:tabs>
          <w:tab w:val="num" w:pos="720"/>
        </w:tabs>
        <w:ind w:left="720" w:hanging="360"/>
      </w:pPr>
      <w:rPr>
        <w:rFonts w:hint="default"/>
        <w:caps w:val="0"/>
        <w:strike w:val="0"/>
        <w:dstrike w:val="0"/>
        <w:outline w:val="0"/>
        <w:shadow w:val="0"/>
        <w:emboss w:val="0"/>
        <w:imprint w:val="0"/>
        <w:vanish w:val="0"/>
        <w:color w:val="auto"/>
        <w:sz w:val="24"/>
        <w:szCs w:val="24"/>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3"/>
  </w:num>
  <w:num w:numId="2">
    <w:abstractNumId w:val="8"/>
  </w:num>
  <w:num w:numId="3">
    <w:abstractNumId w:val="27"/>
  </w:num>
  <w:num w:numId="4">
    <w:abstractNumId w:val="0"/>
  </w:num>
  <w:num w:numId="5">
    <w:abstractNumId w:val="19"/>
  </w:num>
  <w:num w:numId="6">
    <w:abstractNumId w:val="39"/>
  </w:num>
  <w:num w:numId="7">
    <w:abstractNumId w:val="16"/>
  </w:num>
  <w:num w:numId="8">
    <w:abstractNumId w:val="33"/>
  </w:num>
  <w:num w:numId="9">
    <w:abstractNumId w:val="32"/>
  </w:num>
  <w:num w:numId="10">
    <w:abstractNumId w:val="18"/>
  </w:num>
  <w:num w:numId="11">
    <w:abstractNumId w:val="31"/>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5"/>
  </w:num>
  <w:num w:numId="15">
    <w:abstractNumId w:val="10"/>
  </w:num>
  <w:num w:numId="16">
    <w:abstractNumId w:val="35"/>
  </w:num>
  <w:num w:numId="17">
    <w:abstractNumId w:val="29"/>
  </w:num>
  <w:num w:numId="18">
    <w:abstractNumId w:val="30"/>
  </w:num>
  <w:num w:numId="19">
    <w:abstractNumId w:val="38"/>
  </w:num>
  <w:num w:numId="20">
    <w:abstractNumId w:val="21"/>
  </w:num>
  <w:num w:numId="21">
    <w:abstractNumId w:val="4"/>
  </w:num>
  <w:num w:numId="22">
    <w:abstractNumId w:val="22"/>
  </w:num>
  <w:num w:numId="23">
    <w:abstractNumId w:val="15"/>
  </w:num>
  <w:num w:numId="24">
    <w:abstractNumId w:val="17"/>
  </w:num>
  <w:num w:numId="25">
    <w:abstractNumId w:val="2"/>
  </w:num>
  <w:num w:numId="26">
    <w:abstractNumId w:val="26"/>
  </w:num>
  <w:num w:numId="27">
    <w:abstractNumId w:val="20"/>
  </w:num>
  <w:num w:numId="28">
    <w:abstractNumId w:val="7"/>
  </w:num>
  <w:num w:numId="29">
    <w:abstractNumId w:val="11"/>
  </w:num>
  <w:num w:numId="30">
    <w:abstractNumId w:val="12"/>
  </w:num>
  <w:num w:numId="31">
    <w:abstractNumId w:val="13"/>
  </w:num>
  <w:num w:numId="32">
    <w:abstractNumId w:val="14"/>
  </w:num>
  <w:num w:numId="33">
    <w:abstractNumId w:val="3"/>
  </w:num>
  <w:num w:numId="34">
    <w:abstractNumId w:val="28"/>
  </w:num>
  <w:num w:numId="35">
    <w:abstractNumId w:val="24"/>
  </w:num>
  <w:num w:numId="36">
    <w:abstractNumId w:val="1"/>
  </w:num>
  <w:num w:numId="37">
    <w:abstractNumId w:val="36"/>
  </w:num>
  <w:num w:numId="38">
    <w:abstractNumId w:val="37"/>
  </w:num>
  <w:num w:numId="39">
    <w:abstractNumId w:val="6"/>
  </w:num>
  <w:num w:numId="40">
    <w:abstractNumId w:val="9"/>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4098"/>
  </w:hdrShapeDefaults>
  <w:footnotePr>
    <w:footnote w:id="0"/>
    <w:footnote w:id="1"/>
  </w:footnotePr>
  <w:endnotePr>
    <w:endnote w:id="0"/>
    <w:endnote w:id="1"/>
  </w:endnotePr>
  <w:compat/>
  <w:rsids>
    <w:rsidRoot w:val="00515928"/>
    <w:rsid w:val="00003223"/>
    <w:rsid w:val="00023952"/>
    <w:rsid w:val="000371EB"/>
    <w:rsid w:val="000466D5"/>
    <w:rsid w:val="000534AC"/>
    <w:rsid w:val="000602E4"/>
    <w:rsid w:val="00063CF2"/>
    <w:rsid w:val="000816DE"/>
    <w:rsid w:val="0009063B"/>
    <w:rsid w:val="000947BD"/>
    <w:rsid w:val="000A021D"/>
    <w:rsid w:val="000A1B07"/>
    <w:rsid w:val="000B6E5A"/>
    <w:rsid w:val="000C7976"/>
    <w:rsid w:val="000D1410"/>
    <w:rsid w:val="000D28B6"/>
    <w:rsid w:val="000D476F"/>
    <w:rsid w:val="000D5237"/>
    <w:rsid w:val="000D6C30"/>
    <w:rsid w:val="000E25AF"/>
    <w:rsid w:val="000F11FA"/>
    <w:rsid w:val="001007B6"/>
    <w:rsid w:val="00102729"/>
    <w:rsid w:val="001063F9"/>
    <w:rsid w:val="00120E5F"/>
    <w:rsid w:val="001220C3"/>
    <w:rsid w:val="001232B8"/>
    <w:rsid w:val="0012399F"/>
    <w:rsid w:val="00134FE3"/>
    <w:rsid w:val="0015024B"/>
    <w:rsid w:val="00150DC0"/>
    <w:rsid w:val="00161402"/>
    <w:rsid w:val="001723A0"/>
    <w:rsid w:val="001737F3"/>
    <w:rsid w:val="00180B77"/>
    <w:rsid w:val="00182865"/>
    <w:rsid w:val="00194556"/>
    <w:rsid w:val="0019718E"/>
    <w:rsid w:val="001A5EC3"/>
    <w:rsid w:val="001C0F5D"/>
    <w:rsid w:val="001C12ED"/>
    <w:rsid w:val="001E1864"/>
    <w:rsid w:val="001E6350"/>
    <w:rsid w:val="001E76DC"/>
    <w:rsid w:val="001F3FC3"/>
    <w:rsid w:val="001F74CA"/>
    <w:rsid w:val="001F7D5C"/>
    <w:rsid w:val="00202363"/>
    <w:rsid w:val="00204F3A"/>
    <w:rsid w:val="00212010"/>
    <w:rsid w:val="0022285C"/>
    <w:rsid w:val="00225D49"/>
    <w:rsid w:val="00227FB6"/>
    <w:rsid w:val="002423B1"/>
    <w:rsid w:val="00246EEC"/>
    <w:rsid w:val="002535C2"/>
    <w:rsid w:val="0025711D"/>
    <w:rsid w:val="00261D82"/>
    <w:rsid w:val="00282BCA"/>
    <w:rsid w:val="0028307D"/>
    <w:rsid w:val="00290392"/>
    <w:rsid w:val="00293ED4"/>
    <w:rsid w:val="002948A9"/>
    <w:rsid w:val="0029700B"/>
    <w:rsid w:val="002A6D5D"/>
    <w:rsid w:val="002B0D1D"/>
    <w:rsid w:val="002B4617"/>
    <w:rsid w:val="002B489A"/>
    <w:rsid w:val="002C0CD8"/>
    <w:rsid w:val="002C2F23"/>
    <w:rsid w:val="002C3D1C"/>
    <w:rsid w:val="002D00DE"/>
    <w:rsid w:val="002D2AC7"/>
    <w:rsid w:val="003035FD"/>
    <w:rsid w:val="00321199"/>
    <w:rsid w:val="00326B8F"/>
    <w:rsid w:val="00327686"/>
    <w:rsid w:val="00340EED"/>
    <w:rsid w:val="00350167"/>
    <w:rsid w:val="003509E0"/>
    <w:rsid w:val="00357B48"/>
    <w:rsid w:val="00372070"/>
    <w:rsid w:val="00376EFE"/>
    <w:rsid w:val="003919DB"/>
    <w:rsid w:val="003A3C44"/>
    <w:rsid w:val="003C0AB7"/>
    <w:rsid w:val="003D1ADA"/>
    <w:rsid w:val="003E7938"/>
    <w:rsid w:val="003F0C0D"/>
    <w:rsid w:val="00404797"/>
    <w:rsid w:val="00405A6E"/>
    <w:rsid w:val="00423084"/>
    <w:rsid w:val="00443981"/>
    <w:rsid w:val="00445BCF"/>
    <w:rsid w:val="004469B5"/>
    <w:rsid w:val="00452C15"/>
    <w:rsid w:val="0046229D"/>
    <w:rsid w:val="0047192E"/>
    <w:rsid w:val="00477733"/>
    <w:rsid w:val="004777DD"/>
    <w:rsid w:val="00482141"/>
    <w:rsid w:val="00494086"/>
    <w:rsid w:val="004A2388"/>
    <w:rsid w:val="004A5C86"/>
    <w:rsid w:val="004B30FD"/>
    <w:rsid w:val="004D1560"/>
    <w:rsid w:val="004E1BA3"/>
    <w:rsid w:val="004E2B24"/>
    <w:rsid w:val="00502C45"/>
    <w:rsid w:val="00510679"/>
    <w:rsid w:val="00515928"/>
    <w:rsid w:val="00526ECF"/>
    <w:rsid w:val="00530846"/>
    <w:rsid w:val="00553A28"/>
    <w:rsid w:val="0056182B"/>
    <w:rsid w:val="005650B4"/>
    <w:rsid w:val="00572894"/>
    <w:rsid w:val="00573EA8"/>
    <w:rsid w:val="00580759"/>
    <w:rsid w:val="005822C3"/>
    <w:rsid w:val="005A1652"/>
    <w:rsid w:val="005A6A6C"/>
    <w:rsid w:val="005B5BB0"/>
    <w:rsid w:val="005C51C8"/>
    <w:rsid w:val="005E4DD2"/>
    <w:rsid w:val="005F6291"/>
    <w:rsid w:val="005F6B96"/>
    <w:rsid w:val="0060108F"/>
    <w:rsid w:val="0060136B"/>
    <w:rsid w:val="00605508"/>
    <w:rsid w:val="00606D2E"/>
    <w:rsid w:val="00606F72"/>
    <w:rsid w:val="00610CA2"/>
    <w:rsid w:val="00612C79"/>
    <w:rsid w:val="00613DEC"/>
    <w:rsid w:val="00621DCE"/>
    <w:rsid w:val="006268CE"/>
    <w:rsid w:val="00635108"/>
    <w:rsid w:val="00641A04"/>
    <w:rsid w:val="00642976"/>
    <w:rsid w:val="0064403F"/>
    <w:rsid w:val="006468DF"/>
    <w:rsid w:val="00652A26"/>
    <w:rsid w:val="0065394A"/>
    <w:rsid w:val="00660E0B"/>
    <w:rsid w:val="00691DAA"/>
    <w:rsid w:val="006A22E6"/>
    <w:rsid w:val="006A6E76"/>
    <w:rsid w:val="006B48DC"/>
    <w:rsid w:val="006C016D"/>
    <w:rsid w:val="006C439F"/>
    <w:rsid w:val="006E0694"/>
    <w:rsid w:val="006E241D"/>
    <w:rsid w:val="006E52E1"/>
    <w:rsid w:val="006F2B84"/>
    <w:rsid w:val="006F56B3"/>
    <w:rsid w:val="00723AB0"/>
    <w:rsid w:val="0072584A"/>
    <w:rsid w:val="0073657B"/>
    <w:rsid w:val="00747D73"/>
    <w:rsid w:val="00765DC8"/>
    <w:rsid w:val="00767840"/>
    <w:rsid w:val="00771F11"/>
    <w:rsid w:val="0078001B"/>
    <w:rsid w:val="00780723"/>
    <w:rsid w:val="00783282"/>
    <w:rsid w:val="007946C1"/>
    <w:rsid w:val="00795E7D"/>
    <w:rsid w:val="007A22C9"/>
    <w:rsid w:val="007A4469"/>
    <w:rsid w:val="007B0BED"/>
    <w:rsid w:val="007B6162"/>
    <w:rsid w:val="007E1414"/>
    <w:rsid w:val="007F06C7"/>
    <w:rsid w:val="007F1B1F"/>
    <w:rsid w:val="00800FB9"/>
    <w:rsid w:val="00803119"/>
    <w:rsid w:val="00803B86"/>
    <w:rsid w:val="0080554A"/>
    <w:rsid w:val="0082358C"/>
    <w:rsid w:val="008256F2"/>
    <w:rsid w:val="00834F6A"/>
    <w:rsid w:val="00843AEB"/>
    <w:rsid w:val="0084475B"/>
    <w:rsid w:val="00846538"/>
    <w:rsid w:val="00852421"/>
    <w:rsid w:val="0085458A"/>
    <w:rsid w:val="00854750"/>
    <w:rsid w:val="0088123D"/>
    <w:rsid w:val="00891ADF"/>
    <w:rsid w:val="008B2028"/>
    <w:rsid w:val="008B4871"/>
    <w:rsid w:val="008B732A"/>
    <w:rsid w:val="008D39B2"/>
    <w:rsid w:val="008D4C5A"/>
    <w:rsid w:val="008D501A"/>
    <w:rsid w:val="008E0BCB"/>
    <w:rsid w:val="008F2BAC"/>
    <w:rsid w:val="008F36A3"/>
    <w:rsid w:val="00937200"/>
    <w:rsid w:val="00941F8E"/>
    <w:rsid w:val="00954D10"/>
    <w:rsid w:val="00974AEA"/>
    <w:rsid w:val="00980401"/>
    <w:rsid w:val="00983217"/>
    <w:rsid w:val="00991D4C"/>
    <w:rsid w:val="009945F4"/>
    <w:rsid w:val="00996129"/>
    <w:rsid w:val="009A0DA8"/>
    <w:rsid w:val="009A2595"/>
    <w:rsid w:val="009A29EA"/>
    <w:rsid w:val="009A7D15"/>
    <w:rsid w:val="009C7B71"/>
    <w:rsid w:val="009D0032"/>
    <w:rsid w:val="009D208C"/>
    <w:rsid w:val="009D2906"/>
    <w:rsid w:val="009D6134"/>
    <w:rsid w:val="009E240D"/>
    <w:rsid w:val="009E34B1"/>
    <w:rsid w:val="009E38DB"/>
    <w:rsid w:val="009E5B7C"/>
    <w:rsid w:val="00A03E82"/>
    <w:rsid w:val="00A058CC"/>
    <w:rsid w:val="00A10830"/>
    <w:rsid w:val="00A327CF"/>
    <w:rsid w:val="00A560F2"/>
    <w:rsid w:val="00A84F83"/>
    <w:rsid w:val="00A8698E"/>
    <w:rsid w:val="00A92432"/>
    <w:rsid w:val="00A92BEF"/>
    <w:rsid w:val="00AA1782"/>
    <w:rsid w:val="00AB1636"/>
    <w:rsid w:val="00AC3675"/>
    <w:rsid w:val="00AD03E1"/>
    <w:rsid w:val="00AE3A83"/>
    <w:rsid w:val="00AF0D82"/>
    <w:rsid w:val="00B00301"/>
    <w:rsid w:val="00B13AA5"/>
    <w:rsid w:val="00B214C8"/>
    <w:rsid w:val="00B23635"/>
    <w:rsid w:val="00B2464E"/>
    <w:rsid w:val="00B345E4"/>
    <w:rsid w:val="00B70A66"/>
    <w:rsid w:val="00B76838"/>
    <w:rsid w:val="00B923EF"/>
    <w:rsid w:val="00B96887"/>
    <w:rsid w:val="00BA540D"/>
    <w:rsid w:val="00BB14E6"/>
    <w:rsid w:val="00BB4AB6"/>
    <w:rsid w:val="00BC0C08"/>
    <w:rsid w:val="00BE0A95"/>
    <w:rsid w:val="00BE6006"/>
    <w:rsid w:val="00BE6CB7"/>
    <w:rsid w:val="00BF1DBF"/>
    <w:rsid w:val="00BF44EE"/>
    <w:rsid w:val="00BF50FF"/>
    <w:rsid w:val="00C05DB8"/>
    <w:rsid w:val="00C063D0"/>
    <w:rsid w:val="00C1232F"/>
    <w:rsid w:val="00C13A11"/>
    <w:rsid w:val="00C1427F"/>
    <w:rsid w:val="00C201FB"/>
    <w:rsid w:val="00C21497"/>
    <w:rsid w:val="00C24170"/>
    <w:rsid w:val="00C24C22"/>
    <w:rsid w:val="00C25C32"/>
    <w:rsid w:val="00C32601"/>
    <w:rsid w:val="00C355E3"/>
    <w:rsid w:val="00C373F3"/>
    <w:rsid w:val="00C37829"/>
    <w:rsid w:val="00C428EA"/>
    <w:rsid w:val="00C4452E"/>
    <w:rsid w:val="00C61547"/>
    <w:rsid w:val="00C643B0"/>
    <w:rsid w:val="00C656AF"/>
    <w:rsid w:val="00C82368"/>
    <w:rsid w:val="00C94ADA"/>
    <w:rsid w:val="00CC15CB"/>
    <w:rsid w:val="00CC60AE"/>
    <w:rsid w:val="00CD7B4A"/>
    <w:rsid w:val="00D03F4A"/>
    <w:rsid w:val="00D06287"/>
    <w:rsid w:val="00D178E5"/>
    <w:rsid w:val="00D22802"/>
    <w:rsid w:val="00D359EC"/>
    <w:rsid w:val="00D40B0D"/>
    <w:rsid w:val="00D41181"/>
    <w:rsid w:val="00D44471"/>
    <w:rsid w:val="00D62FFB"/>
    <w:rsid w:val="00D6307C"/>
    <w:rsid w:val="00D70B1F"/>
    <w:rsid w:val="00D84281"/>
    <w:rsid w:val="00D95B51"/>
    <w:rsid w:val="00DA6C6D"/>
    <w:rsid w:val="00DB109B"/>
    <w:rsid w:val="00DB2B19"/>
    <w:rsid w:val="00DC62BF"/>
    <w:rsid w:val="00DD4F64"/>
    <w:rsid w:val="00DE046F"/>
    <w:rsid w:val="00DF1D1B"/>
    <w:rsid w:val="00DF59E5"/>
    <w:rsid w:val="00E1424C"/>
    <w:rsid w:val="00E166B1"/>
    <w:rsid w:val="00E25421"/>
    <w:rsid w:val="00E3264B"/>
    <w:rsid w:val="00E44C1A"/>
    <w:rsid w:val="00E50788"/>
    <w:rsid w:val="00E53E1C"/>
    <w:rsid w:val="00E642E0"/>
    <w:rsid w:val="00E67FC0"/>
    <w:rsid w:val="00E83303"/>
    <w:rsid w:val="00E84CB5"/>
    <w:rsid w:val="00E87E7D"/>
    <w:rsid w:val="00EC7BAF"/>
    <w:rsid w:val="00ED4A32"/>
    <w:rsid w:val="00ED646A"/>
    <w:rsid w:val="00ED65E4"/>
    <w:rsid w:val="00EE599C"/>
    <w:rsid w:val="00EF25CC"/>
    <w:rsid w:val="00F069AB"/>
    <w:rsid w:val="00F07A86"/>
    <w:rsid w:val="00F210A1"/>
    <w:rsid w:val="00F236A6"/>
    <w:rsid w:val="00F338EB"/>
    <w:rsid w:val="00F41FD0"/>
    <w:rsid w:val="00F44E41"/>
    <w:rsid w:val="00F4639C"/>
    <w:rsid w:val="00F54574"/>
    <w:rsid w:val="00F57CEA"/>
    <w:rsid w:val="00F61D06"/>
    <w:rsid w:val="00F66CB6"/>
    <w:rsid w:val="00F73342"/>
    <w:rsid w:val="00F80169"/>
    <w:rsid w:val="00F8761E"/>
    <w:rsid w:val="00F943D2"/>
    <w:rsid w:val="00FA2D90"/>
    <w:rsid w:val="00FA4069"/>
    <w:rsid w:val="00FC0092"/>
    <w:rsid w:val="00FC4933"/>
    <w:rsid w:val="00FD665A"/>
    <w:rsid w:val="00FE69EA"/>
    <w:rsid w:val="00FF51D6"/>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A2595"/>
    <w:pPr>
      <w:contextualSpacing/>
    </w:pPr>
    <w:rPr>
      <w:rFonts w:asciiTheme="minorHAnsi" w:hAnsiTheme="minorHAnsi" w:cs="Calibri"/>
      <w:sz w:val="22"/>
    </w:rPr>
  </w:style>
  <w:style w:type="paragraph" w:styleId="Heading1">
    <w:name w:val="heading 1"/>
    <w:basedOn w:val="Normal"/>
    <w:next w:val="Normal"/>
    <w:link w:val="Heading1Char"/>
    <w:uiPriority w:val="99"/>
    <w:qFormat/>
    <w:rsid w:val="00321199"/>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Cs w:val="22"/>
    </w:rPr>
  </w:style>
  <w:style w:type="paragraph" w:styleId="Heading2">
    <w:name w:val="heading 2"/>
    <w:basedOn w:val="Normal"/>
    <w:next w:val="Normal"/>
    <w:link w:val="Heading2Char"/>
    <w:uiPriority w:val="99"/>
    <w:qFormat/>
    <w:rsid w:val="00321199"/>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Cs w:val="22"/>
    </w:rPr>
  </w:style>
  <w:style w:type="paragraph" w:styleId="Heading3">
    <w:name w:val="heading 3"/>
    <w:basedOn w:val="Normal"/>
    <w:next w:val="Normal"/>
    <w:link w:val="Heading3Char"/>
    <w:uiPriority w:val="99"/>
    <w:qFormat/>
    <w:rsid w:val="00321199"/>
    <w:pPr>
      <w:pBdr>
        <w:top w:val="single" w:sz="6" w:space="2" w:color="4F81BD"/>
        <w:left w:val="single" w:sz="6" w:space="2" w:color="4F81BD"/>
      </w:pBdr>
      <w:spacing w:before="300"/>
      <w:outlineLvl w:val="2"/>
    </w:pPr>
    <w:rPr>
      <w:caps/>
      <w:color w:val="243F60"/>
      <w:spacing w:val="15"/>
      <w:szCs w:val="22"/>
    </w:rPr>
  </w:style>
  <w:style w:type="paragraph" w:styleId="Heading4">
    <w:name w:val="heading 4"/>
    <w:basedOn w:val="Normal"/>
    <w:next w:val="Normal"/>
    <w:link w:val="Heading4Char"/>
    <w:uiPriority w:val="99"/>
    <w:qFormat/>
    <w:rsid w:val="00321199"/>
    <w:pPr>
      <w:pBdr>
        <w:top w:val="dotted" w:sz="6" w:space="2" w:color="4F81BD"/>
        <w:left w:val="dotted" w:sz="6" w:space="2" w:color="4F81BD"/>
      </w:pBdr>
      <w:spacing w:before="300"/>
      <w:outlineLvl w:val="3"/>
    </w:pPr>
    <w:rPr>
      <w:caps/>
      <w:color w:val="365F91"/>
      <w:spacing w:val="10"/>
      <w:szCs w:val="22"/>
    </w:rPr>
  </w:style>
  <w:style w:type="paragraph" w:styleId="Heading5">
    <w:name w:val="heading 5"/>
    <w:basedOn w:val="Normal"/>
    <w:next w:val="Normal"/>
    <w:link w:val="Heading5Char"/>
    <w:uiPriority w:val="99"/>
    <w:qFormat/>
    <w:rsid w:val="00321199"/>
    <w:pPr>
      <w:pBdr>
        <w:bottom w:val="single" w:sz="6" w:space="1" w:color="4F81BD"/>
      </w:pBdr>
      <w:spacing w:before="300"/>
      <w:outlineLvl w:val="4"/>
    </w:pPr>
    <w:rPr>
      <w:caps/>
      <w:color w:val="365F91"/>
      <w:spacing w:val="10"/>
      <w:szCs w:val="22"/>
    </w:rPr>
  </w:style>
  <w:style w:type="paragraph" w:styleId="Heading6">
    <w:name w:val="heading 6"/>
    <w:basedOn w:val="Normal"/>
    <w:next w:val="Normal"/>
    <w:link w:val="Heading6Char"/>
    <w:uiPriority w:val="99"/>
    <w:qFormat/>
    <w:rsid w:val="00321199"/>
    <w:pPr>
      <w:pBdr>
        <w:bottom w:val="dotted" w:sz="6" w:space="1" w:color="4F81BD"/>
      </w:pBdr>
      <w:spacing w:before="300"/>
      <w:outlineLvl w:val="5"/>
    </w:pPr>
    <w:rPr>
      <w:caps/>
      <w:color w:val="365F91"/>
      <w:spacing w:val="10"/>
      <w:szCs w:val="22"/>
    </w:rPr>
  </w:style>
  <w:style w:type="paragraph" w:styleId="Heading7">
    <w:name w:val="heading 7"/>
    <w:basedOn w:val="Normal"/>
    <w:next w:val="Normal"/>
    <w:link w:val="Heading7Char"/>
    <w:uiPriority w:val="99"/>
    <w:qFormat/>
    <w:rsid w:val="00321199"/>
    <w:pPr>
      <w:spacing w:before="300"/>
      <w:outlineLvl w:val="6"/>
    </w:pPr>
    <w:rPr>
      <w:caps/>
      <w:color w:val="365F91"/>
      <w:spacing w:val="10"/>
      <w:szCs w:val="22"/>
    </w:rPr>
  </w:style>
  <w:style w:type="paragraph" w:styleId="Heading8">
    <w:name w:val="heading 8"/>
    <w:basedOn w:val="Normal"/>
    <w:next w:val="Normal"/>
    <w:link w:val="Heading8Char"/>
    <w:uiPriority w:val="99"/>
    <w:qFormat/>
    <w:rsid w:val="00321199"/>
    <w:pPr>
      <w:spacing w:before="300"/>
      <w:outlineLvl w:val="7"/>
    </w:pPr>
    <w:rPr>
      <w:caps/>
      <w:spacing w:val="10"/>
      <w:sz w:val="18"/>
      <w:szCs w:val="18"/>
    </w:rPr>
  </w:style>
  <w:style w:type="paragraph" w:styleId="Heading9">
    <w:name w:val="heading 9"/>
    <w:basedOn w:val="Normal"/>
    <w:next w:val="Normal"/>
    <w:link w:val="Heading9Char"/>
    <w:uiPriority w:val="99"/>
    <w:qFormat/>
    <w:rsid w:val="00321199"/>
    <w:pPr>
      <w:spacing w:before="3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199"/>
    <w:rPr>
      <w:b/>
      <w:bCs/>
      <w:caps/>
      <w:color w:val="FFFFFF"/>
      <w:spacing w:val="15"/>
      <w:shd w:val="clear" w:color="auto" w:fill="4F81BD"/>
    </w:rPr>
  </w:style>
  <w:style w:type="character" w:customStyle="1" w:styleId="Heading2Char">
    <w:name w:val="Heading 2 Char"/>
    <w:basedOn w:val="DefaultParagraphFont"/>
    <w:link w:val="Heading2"/>
    <w:uiPriority w:val="99"/>
    <w:semiHidden/>
    <w:locked/>
    <w:rsid w:val="00321199"/>
    <w:rPr>
      <w:caps/>
      <w:spacing w:val="15"/>
      <w:shd w:val="clear" w:color="auto" w:fill="DBE5F1"/>
    </w:rPr>
  </w:style>
  <w:style w:type="character" w:customStyle="1" w:styleId="Heading3Char">
    <w:name w:val="Heading 3 Char"/>
    <w:basedOn w:val="DefaultParagraphFont"/>
    <w:link w:val="Heading3"/>
    <w:uiPriority w:val="99"/>
    <w:semiHidden/>
    <w:locked/>
    <w:rsid w:val="00321199"/>
    <w:rPr>
      <w:caps/>
      <w:color w:val="243F60"/>
      <w:spacing w:val="15"/>
    </w:rPr>
  </w:style>
  <w:style w:type="character" w:customStyle="1" w:styleId="Heading4Char">
    <w:name w:val="Heading 4 Char"/>
    <w:basedOn w:val="DefaultParagraphFont"/>
    <w:link w:val="Heading4"/>
    <w:uiPriority w:val="99"/>
    <w:semiHidden/>
    <w:locked/>
    <w:rsid w:val="00321199"/>
    <w:rPr>
      <w:caps/>
      <w:color w:val="365F91"/>
      <w:spacing w:val="10"/>
    </w:rPr>
  </w:style>
  <w:style w:type="character" w:customStyle="1" w:styleId="Heading5Char">
    <w:name w:val="Heading 5 Char"/>
    <w:basedOn w:val="DefaultParagraphFont"/>
    <w:link w:val="Heading5"/>
    <w:uiPriority w:val="99"/>
    <w:semiHidden/>
    <w:locked/>
    <w:rsid w:val="00321199"/>
    <w:rPr>
      <w:caps/>
      <w:color w:val="365F91"/>
      <w:spacing w:val="10"/>
    </w:rPr>
  </w:style>
  <w:style w:type="character" w:customStyle="1" w:styleId="Heading6Char">
    <w:name w:val="Heading 6 Char"/>
    <w:basedOn w:val="DefaultParagraphFont"/>
    <w:link w:val="Heading6"/>
    <w:uiPriority w:val="99"/>
    <w:semiHidden/>
    <w:locked/>
    <w:rsid w:val="00321199"/>
    <w:rPr>
      <w:caps/>
      <w:color w:val="365F91"/>
      <w:spacing w:val="10"/>
    </w:rPr>
  </w:style>
  <w:style w:type="character" w:customStyle="1" w:styleId="Heading7Char">
    <w:name w:val="Heading 7 Char"/>
    <w:basedOn w:val="DefaultParagraphFont"/>
    <w:link w:val="Heading7"/>
    <w:uiPriority w:val="99"/>
    <w:semiHidden/>
    <w:locked/>
    <w:rsid w:val="00321199"/>
    <w:rPr>
      <w:caps/>
      <w:color w:val="365F91"/>
      <w:spacing w:val="10"/>
    </w:rPr>
  </w:style>
  <w:style w:type="character" w:customStyle="1" w:styleId="Heading8Char">
    <w:name w:val="Heading 8 Char"/>
    <w:basedOn w:val="DefaultParagraphFont"/>
    <w:link w:val="Heading8"/>
    <w:uiPriority w:val="99"/>
    <w:semiHidden/>
    <w:locked/>
    <w:rsid w:val="00321199"/>
    <w:rPr>
      <w:caps/>
      <w:spacing w:val="10"/>
      <w:sz w:val="18"/>
      <w:szCs w:val="18"/>
    </w:rPr>
  </w:style>
  <w:style w:type="character" w:customStyle="1" w:styleId="Heading9Char">
    <w:name w:val="Heading 9 Char"/>
    <w:basedOn w:val="DefaultParagraphFont"/>
    <w:link w:val="Heading9"/>
    <w:uiPriority w:val="99"/>
    <w:semiHidden/>
    <w:locked/>
    <w:rsid w:val="00321199"/>
    <w:rPr>
      <w:i/>
      <w:iCs/>
      <w:caps/>
      <w:spacing w:val="10"/>
      <w:sz w:val="18"/>
      <w:szCs w:val="18"/>
    </w:rPr>
  </w:style>
  <w:style w:type="paragraph" w:styleId="NormalWeb">
    <w:name w:val="Normal (Web)"/>
    <w:basedOn w:val="Normal"/>
    <w:uiPriority w:val="99"/>
    <w:rsid w:val="007A22C9"/>
    <w:pPr>
      <w:spacing w:before="100" w:beforeAutospacing="1" w:after="100" w:afterAutospacing="1"/>
    </w:pPr>
    <w:rPr>
      <w:color w:val="000000"/>
    </w:rPr>
  </w:style>
  <w:style w:type="paragraph" w:styleId="FootnoteText">
    <w:name w:val="footnote text"/>
    <w:basedOn w:val="Normal"/>
    <w:link w:val="FootnoteTextChar"/>
    <w:uiPriority w:val="99"/>
    <w:semiHidden/>
    <w:rsid w:val="007A22C9"/>
  </w:style>
  <w:style w:type="character" w:customStyle="1" w:styleId="FootnoteTextChar">
    <w:name w:val="Footnote Text Char"/>
    <w:basedOn w:val="DefaultParagraphFont"/>
    <w:link w:val="FootnoteText"/>
    <w:uiPriority w:val="99"/>
    <w:semiHidden/>
    <w:locked/>
    <w:rsid w:val="008D501A"/>
    <w:rPr>
      <w:sz w:val="20"/>
      <w:szCs w:val="20"/>
      <w:lang w:val="en-US" w:eastAsia="en-US"/>
    </w:rPr>
  </w:style>
  <w:style w:type="character" w:styleId="FootnoteReference">
    <w:name w:val="footnote reference"/>
    <w:basedOn w:val="DefaultParagraphFont"/>
    <w:uiPriority w:val="99"/>
    <w:semiHidden/>
    <w:rsid w:val="007A22C9"/>
    <w:rPr>
      <w:vertAlign w:val="superscript"/>
    </w:rPr>
  </w:style>
  <w:style w:type="table" w:styleId="TableGrid">
    <w:name w:val="Table Grid"/>
    <w:basedOn w:val="TableNormal"/>
    <w:uiPriority w:val="99"/>
    <w:rsid w:val="004D156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321199"/>
    <w:rPr>
      <w:b/>
      <w:bCs/>
      <w:color w:val="365F91"/>
      <w:sz w:val="16"/>
      <w:szCs w:val="16"/>
    </w:rPr>
  </w:style>
  <w:style w:type="character" w:styleId="CommentReference">
    <w:name w:val="annotation reference"/>
    <w:basedOn w:val="DefaultParagraphFont"/>
    <w:uiPriority w:val="99"/>
    <w:semiHidden/>
    <w:rsid w:val="000A1B07"/>
    <w:rPr>
      <w:sz w:val="16"/>
      <w:szCs w:val="16"/>
    </w:rPr>
  </w:style>
  <w:style w:type="paragraph" w:styleId="CommentText">
    <w:name w:val="annotation text"/>
    <w:basedOn w:val="Normal"/>
    <w:link w:val="CommentTextChar"/>
    <w:uiPriority w:val="99"/>
    <w:semiHidden/>
    <w:rsid w:val="000A1B07"/>
  </w:style>
  <w:style w:type="character" w:customStyle="1" w:styleId="CommentTextChar">
    <w:name w:val="Comment Text Char"/>
    <w:basedOn w:val="DefaultParagraphFont"/>
    <w:link w:val="CommentText"/>
    <w:uiPriority w:val="99"/>
    <w:semiHidden/>
    <w:locked/>
    <w:rsid w:val="008D501A"/>
    <w:rPr>
      <w:sz w:val="20"/>
      <w:szCs w:val="20"/>
      <w:lang w:val="en-US" w:eastAsia="en-US"/>
    </w:rPr>
  </w:style>
  <w:style w:type="paragraph" w:styleId="CommentSubject">
    <w:name w:val="annotation subject"/>
    <w:basedOn w:val="CommentText"/>
    <w:next w:val="CommentText"/>
    <w:link w:val="CommentSubjectChar"/>
    <w:uiPriority w:val="99"/>
    <w:semiHidden/>
    <w:rsid w:val="000A1B07"/>
    <w:rPr>
      <w:b/>
      <w:bCs/>
    </w:rPr>
  </w:style>
  <w:style w:type="character" w:customStyle="1" w:styleId="CommentSubjectChar">
    <w:name w:val="Comment Subject Char"/>
    <w:basedOn w:val="CommentTextChar"/>
    <w:link w:val="CommentSubject"/>
    <w:uiPriority w:val="99"/>
    <w:semiHidden/>
    <w:locked/>
    <w:rsid w:val="008D501A"/>
    <w:rPr>
      <w:b/>
      <w:bCs/>
    </w:rPr>
  </w:style>
  <w:style w:type="paragraph" w:styleId="BalloonText">
    <w:name w:val="Balloon Text"/>
    <w:basedOn w:val="Normal"/>
    <w:link w:val="BalloonTextChar"/>
    <w:uiPriority w:val="99"/>
    <w:semiHidden/>
    <w:rsid w:val="000A1B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01A"/>
    <w:rPr>
      <w:rFonts w:ascii="Times New Roman" w:hAnsi="Times New Roman" w:cs="Times New Roman"/>
      <w:sz w:val="2"/>
      <w:szCs w:val="2"/>
      <w:lang w:val="en-US" w:eastAsia="en-US"/>
    </w:rPr>
  </w:style>
  <w:style w:type="paragraph" w:styleId="ListParagraph">
    <w:name w:val="List Paragraph"/>
    <w:basedOn w:val="Normal"/>
    <w:uiPriority w:val="34"/>
    <w:qFormat/>
    <w:rsid w:val="00321199"/>
    <w:pPr>
      <w:ind w:left="720"/>
    </w:pPr>
  </w:style>
  <w:style w:type="paragraph" w:styleId="Title">
    <w:name w:val="Title"/>
    <w:basedOn w:val="Normal"/>
    <w:next w:val="Normal"/>
    <w:link w:val="TitleChar"/>
    <w:uiPriority w:val="99"/>
    <w:qFormat/>
    <w:rsid w:val="00321199"/>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321199"/>
    <w:rPr>
      <w:caps/>
      <w:color w:val="4F81BD"/>
      <w:spacing w:val="10"/>
      <w:kern w:val="28"/>
      <w:sz w:val="52"/>
      <w:szCs w:val="52"/>
    </w:rPr>
  </w:style>
  <w:style w:type="paragraph" w:styleId="Subtitle">
    <w:name w:val="Subtitle"/>
    <w:basedOn w:val="Normal"/>
    <w:next w:val="Normal"/>
    <w:link w:val="SubtitleChar"/>
    <w:uiPriority w:val="99"/>
    <w:qFormat/>
    <w:rsid w:val="00321199"/>
    <w:pPr>
      <w:spacing w:after="1000"/>
    </w:pPr>
    <w:rPr>
      <w:caps/>
      <w:color w:val="595959"/>
      <w:spacing w:val="10"/>
      <w:sz w:val="24"/>
      <w:szCs w:val="24"/>
    </w:rPr>
  </w:style>
  <w:style w:type="character" w:customStyle="1" w:styleId="SubtitleChar">
    <w:name w:val="Subtitle Char"/>
    <w:basedOn w:val="DefaultParagraphFont"/>
    <w:link w:val="Subtitle"/>
    <w:uiPriority w:val="99"/>
    <w:locked/>
    <w:rsid w:val="00321199"/>
    <w:rPr>
      <w:caps/>
      <w:color w:val="595959"/>
      <w:spacing w:val="10"/>
      <w:sz w:val="24"/>
      <w:szCs w:val="24"/>
    </w:rPr>
  </w:style>
  <w:style w:type="character" w:styleId="Strong">
    <w:name w:val="Strong"/>
    <w:basedOn w:val="DefaultParagraphFont"/>
    <w:qFormat/>
    <w:rsid w:val="00321199"/>
    <w:rPr>
      <w:b/>
      <w:bCs/>
    </w:rPr>
  </w:style>
  <w:style w:type="character" w:styleId="Emphasis">
    <w:name w:val="Emphasis"/>
    <w:basedOn w:val="DefaultParagraphFont"/>
    <w:uiPriority w:val="99"/>
    <w:qFormat/>
    <w:rsid w:val="00321199"/>
    <w:rPr>
      <w:caps/>
      <w:color w:val="243F60"/>
      <w:spacing w:val="5"/>
    </w:rPr>
  </w:style>
  <w:style w:type="paragraph" w:styleId="NoSpacing">
    <w:name w:val="No Spacing"/>
    <w:basedOn w:val="Normal"/>
    <w:link w:val="NoSpacingChar"/>
    <w:uiPriority w:val="99"/>
    <w:qFormat/>
    <w:rsid w:val="00321199"/>
  </w:style>
  <w:style w:type="character" w:customStyle="1" w:styleId="NoSpacingChar">
    <w:name w:val="No Spacing Char"/>
    <w:basedOn w:val="DefaultParagraphFont"/>
    <w:link w:val="NoSpacing"/>
    <w:uiPriority w:val="99"/>
    <w:locked/>
    <w:rsid w:val="00321199"/>
    <w:rPr>
      <w:sz w:val="20"/>
      <w:szCs w:val="20"/>
    </w:rPr>
  </w:style>
  <w:style w:type="paragraph" w:styleId="Quote">
    <w:name w:val="Quote"/>
    <w:basedOn w:val="Normal"/>
    <w:next w:val="Normal"/>
    <w:link w:val="QuoteChar"/>
    <w:uiPriority w:val="99"/>
    <w:qFormat/>
    <w:rsid w:val="00321199"/>
    <w:rPr>
      <w:i/>
      <w:iCs/>
    </w:rPr>
  </w:style>
  <w:style w:type="character" w:customStyle="1" w:styleId="QuoteChar">
    <w:name w:val="Quote Char"/>
    <w:basedOn w:val="DefaultParagraphFont"/>
    <w:link w:val="Quote"/>
    <w:uiPriority w:val="99"/>
    <w:locked/>
    <w:rsid w:val="00321199"/>
    <w:rPr>
      <w:i/>
      <w:iCs/>
      <w:sz w:val="20"/>
      <w:szCs w:val="20"/>
    </w:rPr>
  </w:style>
  <w:style w:type="paragraph" w:styleId="IntenseQuote">
    <w:name w:val="Intense Quote"/>
    <w:basedOn w:val="Normal"/>
    <w:next w:val="Normal"/>
    <w:link w:val="IntenseQuoteChar"/>
    <w:uiPriority w:val="99"/>
    <w:qFormat/>
    <w:rsid w:val="00321199"/>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99"/>
    <w:locked/>
    <w:rsid w:val="00321199"/>
    <w:rPr>
      <w:i/>
      <w:iCs/>
      <w:color w:val="4F81BD"/>
      <w:sz w:val="20"/>
      <w:szCs w:val="20"/>
    </w:rPr>
  </w:style>
  <w:style w:type="character" w:styleId="SubtleEmphasis">
    <w:name w:val="Subtle Emphasis"/>
    <w:basedOn w:val="DefaultParagraphFont"/>
    <w:uiPriority w:val="99"/>
    <w:qFormat/>
    <w:rsid w:val="00321199"/>
    <w:rPr>
      <w:i/>
      <w:iCs/>
      <w:color w:val="243F60"/>
    </w:rPr>
  </w:style>
  <w:style w:type="character" w:styleId="IntenseEmphasis">
    <w:name w:val="Intense Emphasis"/>
    <w:basedOn w:val="DefaultParagraphFont"/>
    <w:uiPriority w:val="99"/>
    <w:qFormat/>
    <w:rsid w:val="00321199"/>
    <w:rPr>
      <w:b/>
      <w:bCs/>
      <w:caps/>
      <w:color w:val="243F60"/>
      <w:spacing w:val="10"/>
    </w:rPr>
  </w:style>
  <w:style w:type="character" w:styleId="SubtleReference">
    <w:name w:val="Subtle Reference"/>
    <w:basedOn w:val="DefaultParagraphFont"/>
    <w:uiPriority w:val="99"/>
    <w:qFormat/>
    <w:rsid w:val="00321199"/>
    <w:rPr>
      <w:b/>
      <w:bCs/>
      <w:color w:val="4F81BD"/>
    </w:rPr>
  </w:style>
  <w:style w:type="character" w:styleId="IntenseReference">
    <w:name w:val="Intense Reference"/>
    <w:basedOn w:val="DefaultParagraphFont"/>
    <w:uiPriority w:val="99"/>
    <w:qFormat/>
    <w:rsid w:val="00321199"/>
    <w:rPr>
      <w:b/>
      <w:bCs/>
      <w:i/>
      <w:iCs/>
      <w:caps/>
      <w:color w:val="4F81BD"/>
    </w:rPr>
  </w:style>
  <w:style w:type="character" w:styleId="BookTitle">
    <w:name w:val="Book Title"/>
    <w:basedOn w:val="DefaultParagraphFont"/>
    <w:uiPriority w:val="99"/>
    <w:qFormat/>
    <w:rsid w:val="00321199"/>
    <w:rPr>
      <w:b/>
      <w:bCs/>
      <w:i/>
      <w:iCs/>
      <w:spacing w:val="9"/>
    </w:rPr>
  </w:style>
  <w:style w:type="paragraph" w:styleId="TOCHeading">
    <w:name w:val="TOC Heading"/>
    <w:basedOn w:val="Heading1"/>
    <w:next w:val="Normal"/>
    <w:uiPriority w:val="99"/>
    <w:qFormat/>
    <w:rsid w:val="00321199"/>
    <w:pPr>
      <w:outlineLvl w:val="9"/>
    </w:pPr>
  </w:style>
  <w:style w:type="table" w:styleId="TableClassic3">
    <w:name w:val="Table Classic 3"/>
    <w:basedOn w:val="TableNormal"/>
    <w:uiPriority w:val="99"/>
    <w:rsid w:val="00321199"/>
    <w:rPr>
      <w:rFonts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locked/>
    <w:rsid w:val="008B4871"/>
    <w:pPr>
      <w:spacing w:after="120"/>
      <w:ind w:left="283"/>
    </w:pPr>
    <w:rPr>
      <w:rFonts w:cs="Times New Roman"/>
      <w:sz w:val="24"/>
      <w:szCs w:val="24"/>
    </w:rPr>
  </w:style>
  <w:style w:type="character" w:customStyle="1" w:styleId="BodyTextIndentChar">
    <w:name w:val="Body Text Indent Char"/>
    <w:basedOn w:val="DefaultParagraphFont"/>
    <w:link w:val="BodyTextIndent"/>
    <w:uiPriority w:val="99"/>
    <w:locked/>
    <w:rsid w:val="008B4871"/>
    <w:rPr>
      <w:rFonts w:ascii="Times New Roman" w:hAnsi="Times New Roman" w:cs="Times New Roman"/>
      <w:sz w:val="24"/>
      <w:szCs w:val="24"/>
    </w:rPr>
  </w:style>
  <w:style w:type="paragraph" w:styleId="Header">
    <w:name w:val="header"/>
    <w:basedOn w:val="Normal"/>
    <w:link w:val="HeaderChar"/>
    <w:uiPriority w:val="99"/>
    <w:semiHidden/>
    <w:unhideWhenUsed/>
    <w:locked/>
    <w:rsid w:val="001E1864"/>
    <w:pPr>
      <w:tabs>
        <w:tab w:val="center" w:pos="4680"/>
        <w:tab w:val="right" w:pos="9360"/>
      </w:tabs>
    </w:pPr>
  </w:style>
  <w:style w:type="character" w:customStyle="1" w:styleId="HeaderChar">
    <w:name w:val="Header Char"/>
    <w:basedOn w:val="DefaultParagraphFont"/>
    <w:link w:val="Header"/>
    <w:uiPriority w:val="99"/>
    <w:semiHidden/>
    <w:rsid w:val="001E1864"/>
    <w:rPr>
      <w:rFonts w:cs="Calibri"/>
    </w:rPr>
  </w:style>
  <w:style w:type="paragraph" w:styleId="Footer">
    <w:name w:val="footer"/>
    <w:basedOn w:val="Normal"/>
    <w:link w:val="FooterChar"/>
    <w:uiPriority w:val="99"/>
    <w:semiHidden/>
    <w:unhideWhenUsed/>
    <w:locked/>
    <w:rsid w:val="001E1864"/>
    <w:pPr>
      <w:tabs>
        <w:tab w:val="center" w:pos="4680"/>
        <w:tab w:val="right" w:pos="9360"/>
      </w:tabs>
    </w:pPr>
  </w:style>
  <w:style w:type="character" w:customStyle="1" w:styleId="FooterChar">
    <w:name w:val="Footer Char"/>
    <w:basedOn w:val="DefaultParagraphFont"/>
    <w:link w:val="Footer"/>
    <w:uiPriority w:val="99"/>
    <w:semiHidden/>
    <w:rsid w:val="001E1864"/>
    <w:rPr>
      <w:rFonts w:cs="Calibri"/>
    </w:rPr>
  </w:style>
</w:styles>
</file>

<file path=word/webSettings.xml><?xml version="1.0" encoding="utf-8"?>
<w:webSettings xmlns:r="http://schemas.openxmlformats.org/officeDocument/2006/relationships" xmlns:w="http://schemas.openxmlformats.org/wordprocessingml/2006/main">
  <w:divs>
    <w:div w:id="447510702">
      <w:bodyDiv w:val="1"/>
      <w:marLeft w:val="0"/>
      <w:marRight w:val="0"/>
      <w:marTop w:val="0"/>
      <w:marBottom w:val="0"/>
      <w:divBdr>
        <w:top w:val="none" w:sz="0" w:space="0" w:color="auto"/>
        <w:left w:val="none" w:sz="0" w:space="0" w:color="auto"/>
        <w:bottom w:val="none" w:sz="0" w:space="0" w:color="auto"/>
        <w:right w:val="none" w:sz="0" w:space="0" w:color="auto"/>
      </w:divBdr>
    </w:div>
    <w:div w:id="784882962">
      <w:bodyDiv w:val="1"/>
      <w:marLeft w:val="0"/>
      <w:marRight w:val="0"/>
      <w:marTop w:val="0"/>
      <w:marBottom w:val="0"/>
      <w:divBdr>
        <w:top w:val="none" w:sz="0" w:space="0" w:color="auto"/>
        <w:left w:val="none" w:sz="0" w:space="0" w:color="auto"/>
        <w:bottom w:val="none" w:sz="0" w:space="0" w:color="auto"/>
        <w:right w:val="none" w:sz="0" w:space="0" w:color="auto"/>
      </w:divBdr>
    </w:div>
    <w:div w:id="1518929794">
      <w:marLeft w:val="0"/>
      <w:marRight w:val="0"/>
      <w:marTop w:val="0"/>
      <w:marBottom w:val="0"/>
      <w:divBdr>
        <w:top w:val="none" w:sz="0" w:space="0" w:color="auto"/>
        <w:left w:val="none" w:sz="0" w:space="0" w:color="auto"/>
        <w:bottom w:val="none" w:sz="0" w:space="0" w:color="auto"/>
        <w:right w:val="none" w:sz="0" w:space="0" w:color="auto"/>
      </w:divBdr>
    </w:div>
    <w:div w:id="1518929795">
      <w:marLeft w:val="0"/>
      <w:marRight w:val="0"/>
      <w:marTop w:val="0"/>
      <w:marBottom w:val="0"/>
      <w:divBdr>
        <w:top w:val="none" w:sz="0" w:space="0" w:color="auto"/>
        <w:left w:val="none" w:sz="0" w:space="0" w:color="auto"/>
        <w:bottom w:val="none" w:sz="0" w:space="0" w:color="auto"/>
        <w:right w:val="none" w:sz="0" w:space="0" w:color="auto"/>
      </w:divBdr>
    </w:div>
    <w:div w:id="1518929796">
      <w:marLeft w:val="0"/>
      <w:marRight w:val="0"/>
      <w:marTop w:val="0"/>
      <w:marBottom w:val="0"/>
      <w:divBdr>
        <w:top w:val="none" w:sz="0" w:space="0" w:color="auto"/>
        <w:left w:val="none" w:sz="0" w:space="0" w:color="auto"/>
        <w:bottom w:val="none" w:sz="0" w:space="0" w:color="auto"/>
        <w:right w:val="none" w:sz="0" w:space="0" w:color="auto"/>
      </w:divBdr>
    </w:div>
    <w:div w:id="1518929797">
      <w:marLeft w:val="0"/>
      <w:marRight w:val="0"/>
      <w:marTop w:val="0"/>
      <w:marBottom w:val="0"/>
      <w:divBdr>
        <w:top w:val="none" w:sz="0" w:space="0" w:color="auto"/>
        <w:left w:val="none" w:sz="0" w:space="0" w:color="auto"/>
        <w:bottom w:val="none" w:sz="0" w:space="0" w:color="auto"/>
        <w:right w:val="none" w:sz="0" w:space="0" w:color="auto"/>
      </w:divBdr>
    </w:div>
    <w:div w:id="1518929798">
      <w:marLeft w:val="0"/>
      <w:marRight w:val="0"/>
      <w:marTop w:val="0"/>
      <w:marBottom w:val="0"/>
      <w:divBdr>
        <w:top w:val="none" w:sz="0" w:space="0" w:color="auto"/>
        <w:left w:val="none" w:sz="0" w:space="0" w:color="auto"/>
        <w:bottom w:val="none" w:sz="0" w:space="0" w:color="auto"/>
        <w:right w:val="none" w:sz="0" w:space="0" w:color="auto"/>
      </w:divBdr>
    </w:div>
    <w:div w:id="1518929799">
      <w:marLeft w:val="0"/>
      <w:marRight w:val="0"/>
      <w:marTop w:val="0"/>
      <w:marBottom w:val="0"/>
      <w:divBdr>
        <w:top w:val="none" w:sz="0" w:space="0" w:color="auto"/>
        <w:left w:val="none" w:sz="0" w:space="0" w:color="auto"/>
        <w:bottom w:val="none" w:sz="0" w:space="0" w:color="auto"/>
        <w:right w:val="none" w:sz="0" w:space="0" w:color="auto"/>
      </w:divBdr>
    </w:div>
    <w:div w:id="1518929800">
      <w:marLeft w:val="0"/>
      <w:marRight w:val="0"/>
      <w:marTop w:val="0"/>
      <w:marBottom w:val="0"/>
      <w:divBdr>
        <w:top w:val="none" w:sz="0" w:space="0" w:color="auto"/>
        <w:left w:val="none" w:sz="0" w:space="0" w:color="auto"/>
        <w:bottom w:val="none" w:sz="0" w:space="0" w:color="auto"/>
        <w:right w:val="none" w:sz="0" w:space="0" w:color="auto"/>
      </w:divBdr>
    </w:div>
    <w:div w:id="1518929801">
      <w:marLeft w:val="0"/>
      <w:marRight w:val="0"/>
      <w:marTop w:val="0"/>
      <w:marBottom w:val="0"/>
      <w:divBdr>
        <w:top w:val="none" w:sz="0" w:space="0" w:color="auto"/>
        <w:left w:val="none" w:sz="0" w:space="0" w:color="auto"/>
        <w:bottom w:val="none" w:sz="0" w:space="0" w:color="auto"/>
        <w:right w:val="none" w:sz="0" w:space="0" w:color="auto"/>
      </w:divBdr>
    </w:div>
    <w:div w:id="1518929802">
      <w:marLeft w:val="0"/>
      <w:marRight w:val="0"/>
      <w:marTop w:val="0"/>
      <w:marBottom w:val="0"/>
      <w:divBdr>
        <w:top w:val="none" w:sz="0" w:space="0" w:color="auto"/>
        <w:left w:val="none" w:sz="0" w:space="0" w:color="auto"/>
        <w:bottom w:val="none" w:sz="0" w:space="0" w:color="auto"/>
        <w:right w:val="none" w:sz="0" w:space="0" w:color="auto"/>
      </w:divBdr>
    </w:div>
    <w:div w:id="1518929803">
      <w:marLeft w:val="0"/>
      <w:marRight w:val="0"/>
      <w:marTop w:val="0"/>
      <w:marBottom w:val="0"/>
      <w:divBdr>
        <w:top w:val="none" w:sz="0" w:space="0" w:color="auto"/>
        <w:left w:val="none" w:sz="0" w:space="0" w:color="auto"/>
        <w:bottom w:val="none" w:sz="0" w:space="0" w:color="auto"/>
        <w:right w:val="none" w:sz="0" w:space="0" w:color="auto"/>
      </w:divBdr>
    </w:div>
    <w:div w:id="1518929804">
      <w:marLeft w:val="0"/>
      <w:marRight w:val="0"/>
      <w:marTop w:val="0"/>
      <w:marBottom w:val="0"/>
      <w:divBdr>
        <w:top w:val="none" w:sz="0" w:space="0" w:color="auto"/>
        <w:left w:val="none" w:sz="0" w:space="0" w:color="auto"/>
        <w:bottom w:val="none" w:sz="0" w:space="0" w:color="auto"/>
        <w:right w:val="none" w:sz="0" w:space="0" w:color="auto"/>
      </w:divBdr>
    </w:div>
    <w:div w:id="1518929805">
      <w:marLeft w:val="0"/>
      <w:marRight w:val="0"/>
      <w:marTop w:val="0"/>
      <w:marBottom w:val="0"/>
      <w:divBdr>
        <w:top w:val="none" w:sz="0" w:space="0" w:color="auto"/>
        <w:left w:val="none" w:sz="0" w:space="0" w:color="auto"/>
        <w:bottom w:val="none" w:sz="0" w:space="0" w:color="auto"/>
        <w:right w:val="none" w:sz="0" w:space="0" w:color="auto"/>
      </w:divBdr>
    </w:div>
    <w:div w:id="1518929806">
      <w:marLeft w:val="0"/>
      <w:marRight w:val="0"/>
      <w:marTop w:val="0"/>
      <w:marBottom w:val="0"/>
      <w:divBdr>
        <w:top w:val="none" w:sz="0" w:space="0" w:color="auto"/>
        <w:left w:val="none" w:sz="0" w:space="0" w:color="auto"/>
        <w:bottom w:val="none" w:sz="0" w:space="0" w:color="auto"/>
        <w:right w:val="none" w:sz="0" w:space="0" w:color="auto"/>
      </w:divBdr>
    </w:div>
    <w:div w:id="1518929807">
      <w:marLeft w:val="0"/>
      <w:marRight w:val="0"/>
      <w:marTop w:val="0"/>
      <w:marBottom w:val="0"/>
      <w:divBdr>
        <w:top w:val="none" w:sz="0" w:space="0" w:color="auto"/>
        <w:left w:val="none" w:sz="0" w:space="0" w:color="auto"/>
        <w:bottom w:val="none" w:sz="0" w:space="0" w:color="auto"/>
        <w:right w:val="none" w:sz="0" w:space="0" w:color="auto"/>
      </w:divBdr>
    </w:div>
    <w:div w:id="159759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90B69F-C0B4-43B7-9F01-621E05A68A6C}" type="doc">
      <dgm:prSet loTypeId="urn:microsoft.com/office/officeart/2005/8/layout/pyramid2" loCatId="pyramid" qsTypeId="urn:microsoft.com/office/officeart/2005/8/quickstyle/3d7" qsCatId="3D" csTypeId="urn:microsoft.com/office/officeart/2005/8/colors/accent2_2" csCatId="accent2" phldr="1"/>
      <dgm:spPr/>
    </dgm:pt>
    <dgm:pt modelId="{768CCB6E-0D4A-4BF3-ABD6-89C1DAC03C49}">
      <dgm:prSet phldrT="[Text]"/>
      <dgm:spPr/>
      <dgm:t>
        <a:bodyPr/>
        <a:lstStyle/>
        <a:p>
          <a:r>
            <a:rPr lang="es-MX" dirty="0" smtClean="0"/>
            <a:t>Aspectos Institucionales</a:t>
          </a:r>
          <a:endParaRPr lang="en-US" dirty="0"/>
        </a:p>
      </dgm:t>
    </dgm:pt>
    <dgm:pt modelId="{C15B4B56-D663-4B8A-A88E-947FFB8DCB2B}" type="parTrans" cxnId="{A8536949-78BA-49F7-A3E6-D7FC4E18143A}">
      <dgm:prSet/>
      <dgm:spPr/>
      <dgm:t>
        <a:bodyPr/>
        <a:lstStyle/>
        <a:p>
          <a:endParaRPr lang="en-US"/>
        </a:p>
      </dgm:t>
    </dgm:pt>
    <dgm:pt modelId="{622B614D-E4DB-4DBC-9CC6-B0F2C04560AC}" type="sibTrans" cxnId="{A8536949-78BA-49F7-A3E6-D7FC4E18143A}">
      <dgm:prSet/>
      <dgm:spPr/>
      <dgm:t>
        <a:bodyPr/>
        <a:lstStyle/>
        <a:p>
          <a:endParaRPr lang="en-US"/>
        </a:p>
      </dgm:t>
    </dgm:pt>
    <dgm:pt modelId="{E41DB0D7-5372-46D5-A882-57A0DEFD7A88}">
      <dgm:prSet phldrT="[Text]"/>
      <dgm:spPr/>
      <dgm:t>
        <a:bodyPr/>
        <a:lstStyle/>
        <a:p>
          <a:r>
            <a:rPr lang="es-MX" dirty="0" smtClean="0"/>
            <a:t>Aspectos Operacionales</a:t>
          </a:r>
          <a:endParaRPr lang="en-US" dirty="0"/>
        </a:p>
      </dgm:t>
    </dgm:pt>
    <dgm:pt modelId="{86FB1232-24B4-4605-805F-F770E1C54BC5}" type="parTrans" cxnId="{7B309967-3AEF-462A-B251-C80751E4471D}">
      <dgm:prSet/>
      <dgm:spPr/>
      <dgm:t>
        <a:bodyPr/>
        <a:lstStyle/>
        <a:p>
          <a:endParaRPr lang="en-US"/>
        </a:p>
      </dgm:t>
    </dgm:pt>
    <dgm:pt modelId="{6C2A7B0C-DACB-4309-9884-06382B486E6A}" type="sibTrans" cxnId="{7B309967-3AEF-462A-B251-C80751E4471D}">
      <dgm:prSet/>
      <dgm:spPr/>
      <dgm:t>
        <a:bodyPr/>
        <a:lstStyle/>
        <a:p>
          <a:endParaRPr lang="en-US"/>
        </a:p>
      </dgm:t>
    </dgm:pt>
    <dgm:pt modelId="{29FD06DE-B2BF-4DC9-BC77-0B1AFA6422CC}">
      <dgm:prSet phldrT="[Text]"/>
      <dgm:spPr/>
      <dgm:t>
        <a:bodyPr/>
        <a:lstStyle/>
        <a:p>
          <a:r>
            <a:rPr lang="es-MX" dirty="0" smtClean="0"/>
            <a:t>Rendición de Cuentas </a:t>
          </a:r>
          <a:endParaRPr lang="en-US" dirty="0"/>
        </a:p>
      </dgm:t>
    </dgm:pt>
    <dgm:pt modelId="{DBE6A2C1-2F7C-43A1-ACEE-8A4E3BC92709}" type="parTrans" cxnId="{B822ECE8-476F-474C-9E32-2EDDF4E23B0F}">
      <dgm:prSet/>
      <dgm:spPr/>
      <dgm:t>
        <a:bodyPr/>
        <a:lstStyle/>
        <a:p>
          <a:endParaRPr lang="en-US"/>
        </a:p>
      </dgm:t>
    </dgm:pt>
    <dgm:pt modelId="{61FBBE70-06E1-4586-AC38-AAD5EB215A32}" type="sibTrans" cxnId="{B822ECE8-476F-474C-9E32-2EDDF4E23B0F}">
      <dgm:prSet/>
      <dgm:spPr/>
      <dgm:t>
        <a:bodyPr/>
        <a:lstStyle/>
        <a:p>
          <a:endParaRPr lang="en-US"/>
        </a:p>
      </dgm:t>
    </dgm:pt>
    <dgm:pt modelId="{1A63A6D9-3992-4EDF-B820-0704D805B054}">
      <dgm:prSet phldrT="[Text]"/>
      <dgm:spPr/>
      <dgm:t>
        <a:bodyPr/>
        <a:lstStyle/>
        <a:p>
          <a:r>
            <a:rPr lang="es-MX" dirty="0" smtClean="0"/>
            <a:t>Comunicaciones </a:t>
          </a:r>
          <a:endParaRPr lang="en-US" dirty="0"/>
        </a:p>
      </dgm:t>
    </dgm:pt>
    <dgm:pt modelId="{E9E5546B-7D37-48B3-BAE8-9DAF2A37D069}" type="parTrans" cxnId="{BC145CEA-4B5B-477C-AD75-3B6904063001}">
      <dgm:prSet/>
      <dgm:spPr/>
      <dgm:t>
        <a:bodyPr/>
        <a:lstStyle/>
        <a:p>
          <a:endParaRPr lang="en-US"/>
        </a:p>
      </dgm:t>
    </dgm:pt>
    <dgm:pt modelId="{3FCB13B9-9DCA-48CC-9FE4-E098E25006B6}" type="sibTrans" cxnId="{BC145CEA-4B5B-477C-AD75-3B6904063001}">
      <dgm:prSet/>
      <dgm:spPr/>
      <dgm:t>
        <a:bodyPr/>
        <a:lstStyle/>
        <a:p>
          <a:endParaRPr lang="en-US"/>
        </a:p>
      </dgm:t>
    </dgm:pt>
    <dgm:pt modelId="{235C7A12-B701-4E35-8CE4-2629316FBF3A}" type="pres">
      <dgm:prSet presAssocID="{4E90B69F-C0B4-43B7-9F01-621E05A68A6C}" presName="compositeShape" presStyleCnt="0">
        <dgm:presLayoutVars>
          <dgm:dir/>
          <dgm:resizeHandles/>
        </dgm:presLayoutVars>
      </dgm:prSet>
      <dgm:spPr/>
    </dgm:pt>
    <dgm:pt modelId="{F5FB64C1-C941-418C-8EC1-820F7072A887}" type="pres">
      <dgm:prSet presAssocID="{4E90B69F-C0B4-43B7-9F01-621E05A68A6C}" presName="pyramid" presStyleLbl="node1" presStyleIdx="0" presStyleCnt="1" custLinFactNeighborX="-2500"/>
      <dgm:spPr/>
    </dgm:pt>
    <dgm:pt modelId="{69862DAE-7858-4F1F-BF93-BD0D066344EA}" type="pres">
      <dgm:prSet presAssocID="{4E90B69F-C0B4-43B7-9F01-621E05A68A6C}" presName="theList" presStyleCnt="0"/>
      <dgm:spPr/>
    </dgm:pt>
    <dgm:pt modelId="{4708ED5B-AECD-4D57-90FE-0B037578D25D}" type="pres">
      <dgm:prSet presAssocID="{768CCB6E-0D4A-4BF3-ABD6-89C1DAC03C49}" presName="aNode" presStyleLbl="fgAcc1" presStyleIdx="0" presStyleCnt="4">
        <dgm:presLayoutVars>
          <dgm:bulletEnabled val="1"/>
        </dgm:presLayoutVars>
      </dgm:prSet>
      <dgm:spPr/>
      <dgm:t>
        <a:bodyPr/>
        <a:lstStyle/>
        <a:p>
          <a:endParaRPr lang="en-US"/>
        </a:p>
      </dgm:t>
    </dgm:pt>
    <dgm:pt modelId="{6142364C-AFA1-408B-BF29-17F219030AD6}" type="pres">
      <dgm:prSet presAssocID="{768CCB6E-0D4A-4BF3-ABD6-89C1DAC03C49}" presName="aSpace" presStyleCnt="0"/>
      <dgm:spPr/>
    </dgm:pt>
    <dgm:pt modelId="{86C95060-A2EE-4FFF-B1C7-94B3DAEA24D3}" type="pres">
      <dgm:prSet presAssocID="{E41DB0D7-5372-46D5-A882-57A0DEFD7A88}" presName="aNode" presStyleLbl="fgAcc1" presStyleIdx="1" presStyleCnt="4">
        <dgm:presLayoutVars>
          <dgm:bulletEnabled val="1"/>
        </dgm:presLayoutVars>
      </dgm:prSet>
      <dgm:spPr/>
      <dgm:t>
        <a:bodyPr/>
        <a:lstStyle/>
        <a:p>
          <a:endParaRPr lang="en-US"/>
        </a:p>
      </dgm:t>
    </dgm:pt>
    <dgm:pt modelId="{F70FA232-C188-4D1B-98AC-4387C6C1AC62}" type="pres">
      <dgm:prSet presAssocID="{E41DB0D7-5372-46D5-A882-57A0DEFD7A88}" presName="aSpace" presStyleCnt="0"/>
      <dgm:spPr/>
    </dgm:pt>
    <dgm:pt modelId="{E06B1BE2-3EBD-4DD2-A5B0-7678F9C34896}" type="pres">
      <dgm:prSet presAssocID="{29FD06DE-B2BF-4DC9-BC77-0B1AFA6422CC}" presName="aNode" presStyleLbl="fgAcc1" presStyleIdx="2" presStyleCnt="4">
        <dgm:presLayoutVars>
          <dgm:bulletEnabled val="1"/>
        </dgm:presLayoutVars>
      </dgm:prSet>
      <dgm:spPr/>
      <dgm:t>
        <a:bodyPr/>
        <a:lstStyle/>
        <a:p>
          <a:endParaRPr lang="en-US"/>
        </a:p>
      </dgm:t>
    </dgm:pt>
    <dgm:pt modelId="{2D762532-DBBF-40D2-A79D-D7C7564C1F20}" type="pres">
      <dgm:prSet presAssocID="{29FD06DE-B2BF-4DC9-BC77-0B1AFA6422CC}" presName="aSpace" presStyleCnt="0"/>
      <dgm:spPr/>
    </dgm:pt>
    <dgm:pt modelId="{9A2460E1-5305-4C56-8787-E3396C9B382A}" type="pres">
      <dgm:prSet presAssocID="{1A63A6D9-3992-4EDF-B820-0704D805B054}" presName="aNode" presStyleLbl="fgAcc1" presStyleIdx="3" presStyleCnt="4">
        <dgm:presLayoutVars>
          <dgm:bulletEnabled val="1"/>
        </dgm:presLayoutVars>
      </dgm:prSet>
      <dgm:spPr/>
      <dgm:t>
        <a:bodyPr/>
        <a:lstStyle/>
        <a:p>
          <a:endParaRPr lang="en-US"/>
        </a:p>
      </dgm:t>
    </dgm:pt>
    <dgm:pt modelId="{68FD8FF1-6CD4-4B55-9C0E-EBA76406FE1A}" type="pres">
      <dgm:prSet presAssocID="{1A63A6D9-3992-4EDF-B820-0704D805B054}" presName="aSpace" presStyleCnt="0"/>
      <dgm:spPr/>
    </dgm:pt>
  </dgm:ptLst>
  <dgm:cxnLst>
    <dgm:cxn modelId="{D57E667B-0ADB-4E75-B923-DDC18E4CE99F}" type="presOf" srcId="{768CCB6E-0D4A-4BF3-ABD6-89C1DAC03C49}" destId="{4708ED5B-AECD-4D57-90FE-0B037578D25D}" srcOrd="0" destOrd="0" presId="urn:microsoft.com/office/officeart/2005/8/layout/pyramid2"/>
    <dgm:cxn modelId="{B822ECE8-476F-474C-9E32-2EDDF4E23B0F}" srcId="{4E90B69F-C0B4-43B7-9F01-621E05A68A6C}" destId="{29FD06DE-B2BF-4DC9-BC77-0B1AFA6422CC}" srcOrd="2" destOrd="0" parTransId="{DBE6A2C1-2F7C-43A1-ACEE-8A4E3BC92709}" sibTransId="{61FBBE70-06E1-4586-AC38-AAD5EB215A32}"/>
    <dgm:cxn modelId="{352D1DAE-7164-49A5-B689-5A0330EC678E}" type="presOf" srcId="{29FD06DE-B2BF-4DC9-BC77-0B1AFA6422CC}" destId="{E06B1BE2-3EBD-4DD2-A5B0-7678F9C34896}" srcOrd="0" destOrd="0" presId="urn:microsoft.com/office/officeart/2005/8/layout/pyramid2"/>
    <dgm:cxn modelId="{F1251158-4A67-4A62-A92B-F7F83C0E353E}" type="presOf" srcId="{4E90B69F-C0B4-43B7-9F01-621E05A68A6C}" destId="{235C7A12-B701-4E35-8CE4-2629316FBF3A}" srcOrd="0" destOrd="0" presId="urn:microsoft.com/office/officeart/2005/8/layout/pyramid2"/>
    <dgm:cxn modelId="{A8536949-78BA-49F7-A3E6-D7FC4E18143A}" srcId="{4E90B69F-C0B4-43B7-9F01-621E05A68A6C}" destId="{768CCB6E-0D4A-4BF3-ABD6-89C1DAC03C49}" srcOrd="0" destOrd="0" parTransId="{C15B4B56-D663-4B8A-A88E-947FFB8DCB2B}" sibTransId="{622B614D-E4DB-4DBC-9CC6-B0F2C04560AC}"/>
    <dgm:cxn modelId="{7B309967-3AEF-462A-B251-C80751E4471D}" srcId="{4E90B69F-C0B4-43B7-9F01-621E05A68A6C}" destId="{E41DB0D7-5372-46D5-A882-57A0DEFD7A88}" srcOrd="1" destOrd="0" parTransId="{86FB1232-24B4-4605-805F-F770E1C54BC5}" sibTransId="{6C2A7B0C-DACB-4309-9884-06382B486E6A}"/>
    <dgm:cxn modelId="{BC145CEA-4B5B-477C-AD75-3B6904063001}" srcId="{4E90B69F-C0B4-43B7-9F01-621E05A68A6C}" destId="{1A63A6D9-3992-4EDF-B820-0704D805B054}" srcOrd="3" destOrd="0" parTransId="{E9E5546B-7D37-48B3-BAE8-9DAF2A37D069}" sibTransId="{3FCB13B9-9DCA-48CC-9FE4-E098E25006B6}"/>
    <dgm:cxn modelId="{0CA13CCA-A0BC-4DF0-B2CC-A11096424F53}" type="presOf" srcId="{1A63A6D9-3992-4EDF-B820-0704D805B054}" destId="{9A2460E1-5305-4C56-8787-E3396C9B382A}" srcOrd="0" destOrd="0" presId="urn:microsoft.com/office/officeart/2005/8/layout/pyramid2"/>
    <dgm:cxn modelId="{92A0CC76-54C3-48D3-AE12-6448C0182A36}" type="presOf" srcId="{E41DB0D7-5372-46D5-A882-57A0DEFD7A88}" destId="{86C95060-A2EE-4FFF-B1C7-94B3DAEA24D3}" srcOrd="0" destOrd="0" presId="urn:microsoft.com/office/officeart/2005/8/layout/pyramid2"/>
    <dgm:cxn modelId="{67CE67B6-F060-4398-8F7E-8CA54B50A72C}" type="presParOf" srcId="{235C7A12-B701-4E35-8CE4-2629316FBF3A}" destId="{F5FB64C1-C941-418C-8EC1-820F7072A887}" srcOrd="0" destOrd="0" presId="urn:microsoft.com/office/officeart/2005/8/layout/pyramid2"/>
    <dgm:cxn modelId="{12C0CB17-45A4-41B2-BE50-3C9A86BEB301}" type="presParOf" srcId="{235C7A12-B701-4E35-8CE4-2629316FBF3A}" destId="{69862DAE-7858-4F1F-BF93-BD0D066344EA}" srcOrd="1" destOrd="0" presId="urn:microsoft.com/office/officeart/2005/8/layout/pyramid2"/>
    <dgm:cxn modelId="{7CD1588A-4BAF-4FA8-9D13-EB55700707DD}" type="presParOf" srcId="{69862DAE-7858-4F1F-BF93-BD0D066344EA}" destId="{4708ED5B-AECD-4D57-90FE-0B037578D25D}" srcOrd="0" destOrd="0" presId="urn:microsoft.com/office/officeart/2005/8/layout/pyramid2"/>
    <dgm:cxn modelId="{8648647B-7008-4A85-AC3E-46F273A42F7A}" type="presParOf" srcId="{69862DAE-7858-4F1F-BF93-BD0D066344EA}" destId="{6142364C-AFA1-408B-BF29-17F219030AD6}" srcOrd="1" destOrd="0" presId="urn:microsoft.com/office/officeart/2005/8/layout/pyramid2"/>
    <dgm:cxn modelId="{D370C553-DB59-4A3D-BC4A-184C0A092BAB}" type="presParOf" srcId="{69862DAE-7858-4F1F-BF93-BD0D066344EA}" destId="{86C95060-A2EE-4FFF-B1C7-94B3DAEA24D3}" srcOrd="2" destOrd="0" presId="urn:microsoft.com/office/officeart/2005/8/layout/pyramid2"/>
    <dgm:cxn modelId="{6A15939D-EC49-487A-A7FD-59324ADA7704}" type="presParOf" srcId="{69862DAE-7858-4F1F-BF93-BD0D066344EA}" destId="{F70FA232-C188-4D1B-98AC-4387C6C1AC62}" srcOrd="3" destOrd="0" presId="urn:microsoft.com/office/officeart/2005/8/layout/pyramid2"/>
    <dgm:cxn modelId="{5A4F74F3-6130-451E-A39B-D054CBF340A2}" type="presParOf" srcId="{69862DAE-7858-4F1F-BF93-BD0D066344EA}" destId="{E06B1BE2-3EBD-4DD2-A5B0-7678F9C34896}" srcOrd="4" destOrd="0" presId="urn:microsoft.com/office/officeart/2005/8/layout/pyramid2"/>
    <dgm:cxn modelId="{72D97300-69C5-4E73-8967-218B82D9E7FA}" type="presParOf" srcId="{69862DAE-7858-4F1F-BF93-BD0D066344EA}" destId="{2D762532-DBBF-40D2-A79D-D7C7564C1F20}" srcOrd="5" destOrd="0" presId="urn:microsoft.com/office/officeart/2005/8/layout/pyramid2"/>
    <dgm:cxn modelId="{26E4DC72-F35A-4AAB-A6DD-414EF2A248BE}" type="presParOf" srcId="{69862DAE-7858-4F1F-BF93-BD0D066344EA}" destId="{9A2460E1-5305-4C56-8787-E3396C9B382A}" srcOrd="6" destOrd="0" presId="urn:microsoft.com/office/officeart/2005/8/layout/pyramid2"/>
    <dgm:cxn modelId="{1A48AE3B-9989-4F9E-8C12-10F9BE319F92}" type="presParOf" srcId="{69862DAE-7858-4F1F-BF93-BD0D066344EA}" destId="{68FD8FF1-6CD4-4B55-9C0E-EBA76406FE1A}" srcOrd="7"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85B3-CCBF-461A-B36D-D789AA21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Antecedentes</vt:lpstr>
    </vt:vector>
  </TitlesOfParts>
  <Company>concertacion</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Antecedentes</dc:title>
  <dc:creator>Carlos Acosta</dc:creator>
  <cp:lastModifiedBy>Carlos Acosta</cp:lastModifiedBy>
  <cp:revision>2</cp:revision>
  <cp:lastPrinted>2009-03-13T21:04:00Z</cp:lastPrinted>
  <dcterms:created xsi:type="dcterms:W3CDTF">2009-04-16T16:17:00Z</dcterms:created>
  <dcterms:modified xsi:type="dcterms:W3CDTF">2009-04-16T16:17:00Z</dcterms:modified>
</cp:coreProperties>
</file>