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8C3" w:rsidRDefault="003D48C3" w:rsidP="003D48C3">
      <w:pPr>
        <w:shd w:val="clear" w:color="auto" w:fill="808080"/>
        <w:jc w:val="center"/>
        <w:rPr>
          <w:lang w:val="fr-CA"/>
        </w:rPr>
      </w:pPr>
      <w:bookmarkStart w:id="0" w:name="_Toc286292678"/>
      <w:r w:rsidRPr="002243F2">
        <w:rPr>
          <w:rFonts w:ascii="Arial" w:hAnsi="Arial" w:cs="Arial"/>
          <w:b/>
          <w:sz w:val="44"/>
          <w:szCs w:val="44"/>
          <w:lang w:val="fr-CA"/>
        </w:rPr>
        <w:t xml:space="preserve">EVALUATION </w:t>
      </w:r>
      <w:r>
        <w:rPr>
          <w:rFonts w:ascii="Arial" w:hAnsi="Arial" w:cs="Arial"/>
          <w:b/>
          <w:sz w:val="44"/>
          <w:szCs w:val="44"/>
          <w:lang w:val="fr-CA"/>
        </w:rPr>
        <w:t xml:space="preserve">INDEPENDANTE DES  EFFETS </w:t>
      </w:r>
      <w:r w:rsidRPr="002243F2">
        <w:rPr>
          <w:rFonts w:ascii="Arial" w:hAnsi="Arial" w:cs="Arial"/>
          <w:b/>
          <w:sz w:val="44"/>
          <w:szCs w:val="44"/>
        </w:rPr>
        <w:t xml:space="preserve"> </w:t>
      </w:r>
      <w:r>
        <w:rPr>
          <w:rFonts w:ascii="Arial" w:hAnsi="Arial" w:cs="Arial"/>
          <w:b/>
          <w:sz w:val="44"/>
          <w:szCs w:val="44"/>
        </w:rPr>
        <w:t>PAUVRETE DU CPAP 2007-2011 ENTRE LE GOUVERNEMENT ET LE PNUD</w:t>
      </w:r>
    </w:p>
    <w:p w:rsidR="00452C7C" w:rsidRDefault="00452C7C" w:rsidP="00452C7C">
      <w:pPr>
        <w:pStyle w:val="Heading1"/>
        <w:jc w:val="center"/>
      </w:pPr>
    </w:p>
    <w:p w:rsidR="003D48C3" w:rsidRDefault="003D48C3" w:rsidP="003D48C3"/>
    <w:p w:rsidR="003D48C3" w:rsidRDefault="003D48C3" w:rsidP="003D48C3"/>
    <w:p w:rsidR="003D48C3" w:rsidRPr="003D48C3" w:rsidRDefault="003D48C3" w:rsidP="003D48C3"/>
    <w:p w:rsidR="00452C7C" w:rsidRDefault="00452C7C" w:rsidP="00452C7C">
      <w:pPr>
        <w:pStyle w:val="Heading1"/>
        <w:jc w:val="center"/>
      </w:pPr>
      <w:r w:rsidRPr="00397BD8">
        <w:t>RESUME EXECUTIF</w:t>
      </w:r>
      <w:bookmarkEnd w:id="0"/>
    </w:p>
    <w:p w:rsidR="00452C7C" w:rsidRPr="006E2DCC" w:rsidRDefault="00452C7C" w:rsidP="00452C7C"/>
    <w:p w:rsidR="00452C7C" w:rsidRPr="00F35EC7" w:rsidRDefault="00452C7C" w:rsidP="00452C7C">
      <w:pPr>
        <w:keepNext/>
        <w:ind w:right="-828"/>
        <w:jc w:val="both"/>
        <w:rPr>
          <w:rFonts w:ascii="Arial Narrow" w:hAnsi="Arial Narrow" w:cs="Arial"/>
          <w:bCs/>
          <w:sz w:val="24"/>
          <w:szCs w:val="24"/>
        </w:rPr>
      </w:pPr>
      <w:r w:rsidRPr="00F35EC7">
        <w:rPr>
          <w:rFonts w:ascii="Arial Narrow" w:hAnsi="Arial Narrow" w:cs="Arial"/>
          <w:bCs/>
          <w:sz w:val="24"/>
          <w:szCs w:val="24"/>
        </w:rPr>
        <w:t xml:space="preserve">La grave crise politique, institutionnelle, économique et sociale que le pays a traversée durant la période 2007-2010 qui coïncide pratiquement avec le cycle de programmation 2007-2011 du PNUD n’a </w:t>
      </w:r>
      <w:r>
        <w:rPr>
          <w:rFonts w:ascii="Arial Narrow" w:hAnsi="Arial Narrow" w:cs="Arial"/>
          <w:bCs/>
          <w:sz w:val="24"/>
          <w:szCs w:val="24"/>
        </w:rPr>
        <w:t xml:space="preserve">pas </w:t>
      </w:r>
      <w:r w:rsidRPr="00F35EC7">
        <w:rPr>
          <w:rFonts w:ascii="Arial Narrow" w:hAnsi="Arial Narrow" w:cs="Arial"/>
          <w:bCs/>
          <w:sz w:val="24"/>
          <w:szCs w:val="24"/>
        </w:rPr>
        <w:t xml:space="preserve">facilité l’exécution des activités inscrites dans le Plan d’action du programme de pays 2007-2011 (CPAP) du PNUD. Pour autant, des résultats significatifs ont été obtenus dans la réalisation des produits. Cependant, dans l’ensemble, le statut des indicateurs définis pour mesurer les progrès vers l’atteinte des effets ne confirme pas toujours les acquis. </w:t>
      </w:r>
    </w:p>
    <w:p w:rsidR="00452C7C" w:rsidRPr="00F35EC7" w:rsidRDefault="00452C7C" w:rsidP="00452C7C">
      <w:pPr>
        <w:keepNext/>
        <w:ind w:right="-828"/>
        <w:jc w:val="both"/>
        <w:rPr>
          <w:rFonts w:ascii="Arial Narrow" w:hAnsi="Arial Narrow" w:cs="Arial"/>
          <w:bCs/>
          <w:sz w:val="24"/>
          <w:szCs w:val="24"/>
        </w:rPr>
      </w:pPr>
    </w:p>
    <w:p w:rsidR="00452C7C" w:rsidRPr="00F35EC7" w:rsidRDefault="00452C7C" w:rsidP="00452C7C">
      <w:pPr>
        <w:keepNext/>
        <w:ind w:right="-828"/>
        <w:jc w:val="both"/>
        <w:rPr>
          <w:rFonts w:ascii="Arial Narrow" w:hAnsi="Arial Narrow"/>
          <w:sz w:val="24"/>
          <w:szCs w:val="24"/>
        </w:rPr>
      </w:pPr>
      <w:r w:rsidRPr="00F35EC7">
        <w:rPr>
          <w:rFonts w:ascii="Arial Narrow" w:hAnsi="Arial Narrow" w:cs="Arial"/>
          <w:bCs/>
          <w:sz w:val="24"/>
          <w:szCs w:val="24"/>
        </w:rPr>
        <w:t xml:space="preserve">Ainsi, en 2010, le statut de tous les indicateurs servant à mesurer les progrès vers l’atteinte de l’effet UNDAF sont en deçà des objectifs retenus. En ce qui concerne l’incidence de la pauvreté, elle est estimée à environ 55% en 2010 selon le DSRP </w:t>
      </w:r>
      <w:r w:rsidRPr="00F35EC7">
        <w:rPr>
          <w:rFonts w:ascii="Arial Narrow" w:hAnsi="Arial Narrow"/>
          <w:sz w:val="24"/>
          <w:szCs w:val="24"/>
        </w:rPr>
        <w:t>2011</w:t>
      </w:r>
      <w:r w:rsidRPr="00F35EC7">
        <w:rPr>
          <w:rFonts w:ascii="Arial Narrow" w:hAnsi="Arial Narrow" w:cs="Arial"/>
          <w:bCs/>
          <w:sz w:val="24"/>
          <w:szCs w:val="24"/>
        </w:rPr>
        <w:t xml:space="preserve">-2012 alors que la cible visée par l’UNDAF est 49,7%. La profondeur de la pauvreté a atteint 18,2% en 2010 contre une prévision de 17,4%. Il est peu probable, pour ne pas dire impossible, qu’à fin 2011, on ait enregistré un recul significatif de la ligne de pauvreté. </w:t>
      </w:r>
      <w:r w:rsidRPr="00F35EC7">
        <w:rPr>
          <w:rFonts w:ascii="Arial Narrow" w:hAnsi="Arial Narrow"/>
          <w:sz w:val="24"/>
          <w:szCs w:val="24"/>
        </w:rPr>
        <w:t>Cette mauvaise performance dans la lutte contre la pauvreté est due essentiellement à la faible capacité du pays en matière de création de richesses sur la période 2007-2010 et ce, malgré les progrès importants réalisés dans la mise en œuvre des programmes et projets du Système des Nations Unies.</w:t>
      </w:r>
    </w:p>
    <w:p w:rsidR="00452C7C" w:rsidRPr="00F35EC7" w:rsidRDefault="00452C7C" w:rsidP="00452C7C">
      <w:pPr>
        <w:keepNext/>
        <w:ind w:right="-828"/>
        <w:jc w:val="both"/>
        <w:rPr>
          <w:rFonts w:ascii="Arial Narrow" w:hAnsi="Arial Narrow"/>
          <w:sz w:val="24"/>
          <w:szCs w:val="24"/>
        </w:rPr>
      </w:pPr>
    </w:p>
    <w:p w:rsidR="00452C7C" w:rsidRPr="00F35EC7" w:rsidRDefault="00452C7C" w:rsidP="00452C7C">
      <w:pPr>
        <w:keepNext/>
        <w:ind w:right="-828"/>
        <w:jc w:val="both"/>
        <w:rPr>
          <w:rFonts w:ascii="Arial Narrow" w:hAnsi="Arial Narrow"/>
          <w:sz w:val="24"/>
          <w:szCs w:val="24"/>
        </w:rPr>
      </w:pPr>
      <w:r w:rsidRPr="00F35EC7">
        <w:rPr>
          <w:rFonts w:ascii="Arial Narrow" w:hAnsi="Arial Narrow"/>
          <w:sz w:val="24"/>
          <w:szCs w:val="24"/>
        </w:rPr>
        <w:t xml:space="preserve">Quant au taux de croissance, il a été tiré par le bas entre 2007 et 2010 et connait de ce fait une évolution négative passant de -1,4% en 2007 à -1,2% en 2010 contre </w:t>
      </w:r>
      <w:r w:rsidRPr="00F35EC7">
        <w:rPr>
          <w:rFonts w:ascii="Arial Narrow" w:hAnsi="Arial Narrow" w:cs="Arial"/>
          <w:bCs/>
          <w:sz w:val="24"/>
          <w:szCs w:val="24"/>
        </w:rPr>
        <w:t>un</w:t>
      </w:r>
      <w:r w:rsidRPr="00F35EC7">
        <w:rPr>
          <w:rFonts w:ascii="Arial Narrow" w:hAnsi="Arial Narrow"/>
          <w:sz w:val="24"/>
          <w:szCs w:val="24"/>
        </w:rPr>
        <w:t xml:space="preserve"> objectif de 1,9%. Pour ce qui est du reven</w:t>
      </w:r>
      <w:r>
        <w:rPr>
          <w:rFonts w:ascii="Arial Narrow" w:hAnsi="Arial Narrow"/>
          <w:sz w:val="24"/>
          <w:szCs w:val="24"/>
        </w:rPr>
        <w:t>u par tête d’habitant, il ne s’</w:t>
      </w:r>
      <w:r w:rsidRPr="00F35EC7">
        <w:rPr>
          <w:rFonts w:ascii="Arial Narrow" w:hAnsi="Arial Narrow"/>
          <w:sz w:val="24"/>
          <w:szCs w:val="24"/>
        </w:rPr>
        <w:t xml:space="preserve">est pas amélioré ; les informations fournies </w:t>
      </w:r>
      <w:r>
        <w:rPr>
          <w:rFonts w:ascii="Arial Narrow" w:hAnsi="Arial Narrow"/>
          <w:sz w:val="24"/>
          <w:szCs w:val="24"/>
        </w:rPr>
        <w:t xml:space="preserve">par </w:t>
      </w:r>
      <w:r w:rsidRPr="00F35EC7">
        <w:rPr>
          <w:rFonts w:ascii="Arial Narrow" w:hAnsi="Arial Narrow"/>
          <w:sz w:val="24"/>
          <w:szCs w:val="24"/>
        </w:rPr>
        <w:t>le cadrage macroéconomique indiquent plutôt qu’il a diminué entre 2008 et 2010 passant respectivement de 407 USD à 375,3 USD. Ce résultat est largement en deçà des 482,5 USD visés par l’UNDAF à fin 2011.</w:t>
      </w:r>
    </w:p>
    <w:p w:rsidR="00452C7C" w:rsidRPr="00F35EC7" w:rsidRDefault="00452C7C" w:rsidP="00452C7C">
      <w:pPr>
        <w:keepNext/>
        <w:ind w:right="-828"/>
        <w:jc w:val="both"/>
        <w:rPr>
          <w:rFonts w:ascii="Arial Narrow" w:hAnsi="Arial Narrow"/>
          <w:sz w:val="24"/>
          <w:szCs w:val="24"/>
        </w:rPr>
      </w:pPr>
    </w:p>
    <w:p w:rsidR="00452C7C" w:rsidRPr="00F35EC7" w:rsidRDefault="00452C7C" w:rsidP="00452C7C">
      <w:pPr>
        <w:keepNext/>
        <w:ind w:right="-828"/>
        <w:jc w:val="both"/>
        <w:rPr>
          <w:rFonts w:ascii="Arial Narrow" w:hAnsi="Arial Narrow"/>
          <w:sz w:val="24"/>
          <w:szCs w:val="24"/>
        </w:rPr>
      </w:pPr>
      <w:r w:rsidRPr="00F35EC7">
        <w:rPr>
          <w:rFonts w:ascii="Arial Narrow" w:hAnsi="Arial Narrow"/>
          <w:sz w:val="24"/>
          <w:szCs w:val="24"/>
        </w:rPr>
        <w:t>Les progrès vers l’atteinte de l’effet 1 de programme de pays à savoir : « </w:t>
      </w:r>
      <w:r w:rsidRPr="00F35EC7">
        <w:rPr>
          <w:rFonts w:ascii="Arial Narrow" w:hAnsi="Arial Narrow"/>
          <w:b/>
          <w:sz w:val="24"/>
          <w:szCs w:val="24"/>
        </w:rPr>
        <w:t>les politiques économiques et sociales sont réformées et une planification stratégique est appliquée pour l’atteinte des OMD »</w:t>
      </w:r>
      <w:r w:rsidRPr="00F35EC7">
        <w:rPr>
          <w:rFonts w:ascii="Arial Narrow" w:hAnsi="Arial Narrow"/>
          <w:sz w:val="24"/>
          <w:szCs w:val="24"/>
        </w:rPr>
        <w:t xml:space="preserve"> sont beaucoup plus évidents. En effet, on peut noter qu’en 2010, il existe déjà 9 politiques sectorielles revues et alignées sur les OMD contre 8 politiques assignées par l’UNDAF entre 2007 et 2011. </w:t>
      </w:r>
      <w:r>
        <w:rPr>
          <w:rFonts w:ascii="Arial Narrow" w:hAnsi="Arial Narrow"/>
          <w:sz w:val="24"/>
          <w:szCs w:val="24"/>
        </w:rPr>
        <w:t xml:space="preserve">La politique nationale de jeunesse a été élaborée quoi qu’elle n’ait pas été planifiée. </w:t>
      </w:r>
      <w:r w:rsidRPr="00F35EC7">
        <w:rPr>
          <w:rFonts w:ascii="Arial Narrow" w:hAnsi="Arial Narrow"/>
          <w:sz w:val="24"/>
          <w:szCs w:val="24"/>
        </w:rPr>
        <w:t>Dans le cadre de l’indicateur « </w:t>
      </w:r>
      <w:r w:rsidRPr="00F35EC7">
        <w:rPr>
          <w:rFonts w:ascii="Arial Narrow" w:hAnsi="Arial Narrow"/>
          <w:b/>
          <w:sz w:val="24"/>
          <w:szCs w:val="24"/>
        </w:rPr>
        <w:t xml:space="preserve">planification basée sur une base de données actualisée et désagrégée par sexe et région », </w:t>
      </w:r>
      <w:r w:rsidRPr="00F35EC7">
        <w:rPr>
          <w:rFonts w:ascii="Arial Narrow" w:hAnsi="Arial Narrow"/>
          <w:sz w:val="24"/>
          <w:szCs w:val="24"/>
        </w:rPr>
        <w:t>deux enquêtes sur trois (l’ELEP et l’étude sur la cartographie du RGHP) sont réalisées. On est fondé de dire qu’il est possible d’atteindre, à fin 2011, l’objectif de trois études sur la pauvreté. Par rapport à l’indicateur « </w:t>
      </w:r>
      <w:r w:rsidRPr="00F35EC7">
        <w:rPr>
          <w:rFonts w:ascii="Arial Narrow" w:hAnsi="Arial Narrow"/>
          <w:b/>
          <w:sz w:val="24"/>
          <w:szCs w:val="24"/>
        </w:rPr>
        <w:t xml:space="preserve">nombre de Rapports de suivi et évaluation de programmes de réduction de pauvreté produits »,  </w:t>
      </w:r>
      <w:r w:rsidRPr="00F35EC7">
        <w:rPr>
          <w:rFonts w:ascii="Arial Narrow" w:hAnsi="Arial Narrow"/>
          <w:sz w:val="24"/>
          <w:szCs w:val="24"/>
        </w:rPr>
        <w:t xml:space="preserve">la cible visée est de réaliser un rapport national sur les OMD tous les deux ans entre 2007 et 2011. A ce sujet, un premier rapport a été  finalisé en </w:t>
      </w:r>
      <w:r>
        <w:rPr>
          <w:rFonts w:ascii="Arial Narrow" w:hAnsi="Arial Narrow"/>
          <w:sz w:val="24"/>
          <w:szCs w:val="24"/>
        </w:rPr>
        <w:t>2009 ; mais il sera difficile</w:t>
      </w:r>
      <w:r w:rsidRPr="00F35EC7">
        <w:rPr>
          <w:rFonts w:ascii="Arial Narrow" w:hAnsi="Arial Narrow"/>
          <w:sz w:val="24"/>
          <w:szCs w:val="24"/>
        </w:rPr>
        <w:t xml:space="preserve"> d’atteindre l’objectif visé en raison de l’absence de données nouvelles sur lesquelles doivent reposer un troisième rapport sur les OMD. L’indicateur visé </w:t>
      </w:r>
      <w:r w:rsidRPr="00F35EC7">
        <w:rPr>
          <w:rFonts w:ascii="Arial Narrow" w:hAnsi="Arial Narrow"/>
          <w:sz w:val="24"/>
          <w:szCs w:val="24"/>
        </w:rPr>
        <w:lastRenderedPageBreak/>
        <w:t>par le « </w:t>
      </w:r>
      <w:r w:rsidRPr="00F35EC7">
        <w:rPr>
          <w:rFonts w:ascii="Arial Narrow" w:hAnsi="Arial Narrow"/>
          <w:b/>
          <w:sz w:val="24"/>
          <w:szCs w:val="24"/>
        </w:rPr>
        <w:t xml:space="preserve">DSRP2 élaboré et validé avec une large participation des populations bénéficiaires » </w:t>
      </w:r>
      <w:r w:rsidRPr="00F35EC7">
        <w:rPr>
          <w:rFonts w:ascii="Arial Narrow" w:hAnsi="Arial Narrow"/>
          <w:sz w:val="24"/>
          <w:szCs w:val="24"/>
        </w:rPr>
        <w:t xml:space="preserve">est atteint grâce à la contribution du   SNU, en général, et le PNUD, en particulier.  </w:t>
      </w:r>
    </w:p>
    <w:p w:rsidR="00452C7C" w:rsidRPr="00F35EC7" w:rsidRDefault="00452C7C" w:rsidP="00452C7C">
      <w:pPr>
        <w:keepNext/>
        <w:ind w:right="-828"/>
        <w:jc w:val="both"/>
        <w:rPr>
          <w:rFonts w:ascii="Arial Narrow" w:hAnsi="Arial Narrow"/>
          <w:sz w:val="24"/>
          <w:szCs w:val="24"/>
        </w:rPr>
      </w:pPr>
    </w:p>
    <w:p w:rsidR="00452C7C" w:rsidRPr="0019181F" w:rsidRDefault="00452C7C" w:rsidP="00452C7C">
      <w:pPr>
        <w:keepNext/>
        <w:ind w:right="-828"/>
        <w:jc w:val="both"/>
        <w:rPr>
          <w:rFonts w:ascii="Arial Narrow" w:hAnsi="Arial Narrow"/>
          <w:sz w:val="24"/>
        </w:rPr>
      </w:pPr>
      <w:r w:rsidRPr="00F35EC7">
        <w:rPr>
          <w:rFonts w:ascii="Arial Narrow" w:hAnsi="Arial Narrow"/>
          <w:sz w:val="24"/>
          <w:szCs w:val="24"/>
        </w:rPr>
        <w:t>Les progrès vers l’atteinte de l’effet 2 de programme de pays à savoir : </w:t>
      </w:r>
      <w:r w:rsidRPr="00F35EC7">
        <w:rPr>
          <w:rFonts w:ascii="Arial Narrow" w:hAnsi="Arial Narrow"/>
          <w:b/>
          <w:sz w:val="24"/>
          <w:szCs w:val="24"/>
        </w:rPr>
        <w:t xml:space="preserve">« les capacités productives et les revenus sont augmentés notamment pour les populations rurales, les femmes et les jeunes dans les régions pauvres ou sinistrées de concentration du SNU » </w:t>
      </w:r>
      <w:r w:rsidRPr="00F35EC7">
        <w:rPr>
          <w:rFonts w:ascii="Arial Narrow" w:hAnsi="Arial Narrow"/>
          <w:sz w:val="24"/>
          <w:szCs w:val="24"/>
        </w:rPr>
        <w:t>sont faibles. Les</w:t>
      </w:r>
      <w:r w:rsidRPr="00F35EC7">
        <w:rPr>
          <w:rFonts w:ascii="Arial Narrow" w:hAnsi="Arial Narrow"/>
          <w:b/>
          <w:sz w:val="24"/>
          <w:szCs w:val="24"/>
        </w:rPr>
        <w:t xml:space="preserve"> </w:t>
      </w:r>
      <w:r w:rsidRPr="00F35EC7">
        <w:rPr>
          <w:rFonts w:ascii="Arial Narrow" w:hAnsi="Arial Narrow"/>
          <w:sz w:val="24"/>
          <w:szCs w:val="24"/>
        </w:rPr>
        <w:t xml:space="preserve">données de l’ELEP montrent que le ratio entre le revenu net moyen des femmes et celui des hommes est de 52% en 2007 contre 48% en 2002, soit un accroissement de  4 points en cinq (5) ans, ce qui semble être un exploit. Mais, ce progrès n’a pas été </w:t>
      </w:r>
      <w:r>
        <w:rPr>
          <w:rFonts w:ascii="Arial Narrow" w:hAnsi="Arial Narrow"/>
          <w:sz w:val="24"/>
          <w:szCs w:val="24"/>
        </w:rPr>
        <w:t>suffisant pour réaliser</w:t>
      </w:r>
      <w:r w:rsidRPr="00720985">
        <w:rPr>
          <w:rFonts w:ascii="Arial Narrow" w:hAnsi="Arial Narrow"/>
          <w:sz w:val="24"/>
          <w:szCs w:val="24"/>
        </w:rPr>
        <w:t xml:space="preserve">  l’objectif visé en 2010 qui </w:t>
      </w:r>
      <w:r>
        <w:rPr>
          <w:rFonts w:ascii="Arial Narrow" w:hAnsi="Arial Narrow"/>
          <w:sz w:val="24"/>
          <w:szCs w:val="24"/>
        </w:rPr>
        <w:t xml:space="preserve">est </w:t>
      </w:r>
      <w:r w:rsidRPr="00720985">
        <w:rPr>
          <w:rFonts w:ascii="Arial Narrow" w:hAnsi="Arial Narrow"/>
          <w:sz w:val="24"/>
          <w:szCs w:val="24"/>
        </w:rPr>
        <w:t xml:space="preserve">de 60%. L’écart entre prévision et réalisation est de 8 points, ce qui indique l’importance  des efforts à fournir pour réduire l’inégalité entre les femmes et les hommes en termes de revenu, si </w:t>
      </w:r>
      <w:r>
        <w:rPr>
          <w:rFonts w:ascii="Arial Narrow" w:hAnsi="Arial Narrow"/>
          <w:sz w:val="24"/>
          <w:szCs w:val="24"/>
        </w:rPr>
        <w:t xml:space="preserve">on </w:t>
      </w:r>
      <w:r w:rsidRPr="00720985">
        <w:rPr>
          <w:rFonts w:ascii="Arial Narrow" w:hAnsi="Arial Narrow"/>
          <w:sz w:val="24"/>
          <w:szCs w:val="24"/>
        </w:rPr>
        <w:t>veut lutter efficacement contre la pauvreté.</w:t>
      </w:r>
      <w:r w:rsidRPr="00720985">
        <w:rPr>
          <w:rFonts w:ascii="Arial Narrow" w:hAnsi="Arial Narrow"/>
          <w:b/>
          <w:sz w:val="24"/>
          <w:szCs w:val="24"/>
        </w:rPr>
        <w:t xml:space="preserve"> </w:t>
      </w:r>
      <w:r w:rsidRPr="00720985">
        <w:rPr>
          <w:rFonts w:ascii="Arial Narrow" w:hAnsi="Arial Narrow"/>
          <w:sz w:val="24"/>
          <w:szCs w:val="24"/>
        </w:rPr>
        <w:t>S’agissant de l’indicateur</w:t>
      </w:r>
      <w:r w:rsidRPr="00720985">
        <w:rPr>
          <w:rFonts w:ascii="Arial Narrow" w:hAnsi="Arial Narrow"/>
          <w:b/>
          <w:sz w:val="24"/>
          <w:szCs w:val="24"/>
        </w:rPr>
        <w:t xml:space="preserve"> « taux de chômage urbain des jeunes de 15-25 ans par sexe », son évaluation </w:t>
      </w:r>
      <w:r w:rsidRPr="00720985">
        <w:rPr>
          <w:rFonts w:ascii="Arial Narrow" w:hAnsi="Arial Narrow"/>
          <w:sz w:val="24"/>
          <w:szCs w:val="24"/>
        </w:rPr>
        <w:t>est difficile dans la mesure où  les rapports d’enquête (EIBEP et  ELEP) ne donnent pas le taux de chômage des jeunes de 15-29 ans par région y compris donc pour la ville de Conakry. Cependant, dans l’ensemble des centres urbains, le taux de chômage est passé de 10,9% en 2002 à  3,2% en 2007. Pour ce qui est de la proportion des personnes non occupées, les données de l’EIBEP et de l’ELEP, révèlent qu’elle est</w:t>
      </w:r>
      <w:r w:rsidRPr="00F35EC7">
        <w:rPr>
          <w:rFonts w:ascii="Arial Narrow" w:hAnsi="Arial Narrow"/>
          <w:sz w:val="24"/>
          <w:szCs w:val="24"/>
        </w:rPr>
        <w:t xml:space="preserve"> passée de 86% (2002) à 57,2% (2007) dans les centres urbains, soit un taux moyen de réduction  de -5,76 points par an. A ce rythme, dans les centres urbains, la proportion des personnes non occupées serait de  17,28% en 2010, ce qui est une indication du taux de chômage.  En somme, bien qu’on ne dispose pas de données fiables pour calculer le taux de chômage à Conakry, on peut raisonnablement penser que l’objectif visé par le PNUD, qui est de moins de 15% en 2010 pou</w:t>
      </w:r>
      <w:r>
        <w:rPr>
          <w:rFonts w:ascii="Arial Narrow" w:hAnsi="Arial Narrow"/>
          <w:sz w:val="24"/>
          <w:szCs w:val="24"/>
        </w:rPr>
        <w:t>r les jeunes de 15-25 ans, n’a</w:t>
      </w:r>
      <w:r w:rsidRPr="00F35EC7">
        <w:rPr>
          <w:rFonts w:ascii="Arial Narrow" w:hAnsi="Arial Narrow"/>
          <w:sz w:val="24"/>
          <w:szCs w:val="24"/>
        </w:rPr>
        <w:t xml:space="preserve"> pas été atteint au regard de l’évolution récente de la proportion des personnes non occupées. </w:t>
      </w:r>
      <w:r>
        <w:rPr>
          <w:rFonts w:ascii="Arial Narrow" w:hAnsi="Arial Narrow"/>
          <w:sz w:val="24"/>
          <w:szCs w:val="24"/>
        </w:rPr>
        <w:t>S’agissant de l</w:t>
      </w:r>
      <w:r w:rsidRPr="00F35EC7">
        <w:rPr>
          <w:rFonts w:ascii="Arial Narrow" w:hAnsi="Arial Narrow"/>
          <w:sz w:val="24"/>
          <w:szCs w:val="24"/>
        </w:rPr>
        <w:t>’indicateur relatif au « </w:t>
      </w:r>
      <w:r w:rsidRPr="00F35EC7">
        <w:rPr>
          <w:rFonts w:ascii="Arial Narrow" w:hAnsi="Arial Narrow"/>
          <w:b/>
          <w:sz w:val="24"/>
        </w:rPr>
        <w:t xml:space="preserve">nombre de producteurs ruraux encadrés et bénéficiant de </w:t>
      </w:r>
      <w:r>
        <w:rPr>
          <w:rFonts w:ascii="Arial Narrow" w:hAnsi="Arial Narrow"/>
          <w:b/>
          <w:sz w:val="24"/>
        </w:rPr>
        <w:t xml:space="preserve">crédits », </w:t>
      </w:r>
      <w:r w:rsidRPr="0019181F">
        <w:rPr>
          <w:rFonts w:ascii="Arial Narrow" w:hAnsi="Arial Narrow"/>
          <w:sz w:val="24"/>
        </w:rPr>
        <w:t xml:space="preserve">il faut dire que la cible de  15 000 producteurs bénéficiaires est largement atteinte. </w:t>
      </w:r>
    </w:p>
    <w:p w:rsidR="00452C7C" w:rsidRDefault="00452C7C" w:rsidP="00452C7C">
      <w:pPr>
        <w:keepNext/>
        <w:ind w:right="-828"/>
        <w:jc w:val="both"/>
        <w:rPr>
          <w:rFonts w:ascii="Arial Narrow" w:hAnsi="Arial Narrow"/>
          <w:b/>
          <w:sz w:val="24"/>
        </w:rPr>
      </w:pPr>
    </w:p>
    <w:p w:rsidR="00452C7C" w:rsidRPr="00F35EC7" w:rsidRDefault="00452C7C" w:rsidP="00452C7C">
      <w:pPr>
        <w:keepNext/>
        <w:ind w:right="-828"/>
        <w:jc w:val="both"/>
        <w:rPr>
          <w:rFonts w:ascii="Arial Narrow" w:hAnsi="Arial Narrow"/>
          <w:sz w:val="24"/>
          <w:szCs w:val="24"/>
        </w:rPr>
      </w:pPr>
      <w:r w:rsidRPr="00F35EC7">
        <w:rPr>
          <w:rFonts w:ascii="Arial Narrow" w:hAnsi="Arial Narrow"/>
          <w:sz w:val="24"/>
          <w:szCs w:val="24"/>
        </w:rPr>
        <w:t xml:space="preserve">L’atteinte des effets de programme de pays est imputable à la réalisation de 12 produits pour lesquels des résultats conséquents ont été enregistrés. Au titre de l’effet 1 de programme de pays, on mentionnera la revue et l’alignement de 9 politiques sectorielles revues </w:t>
      </w:r>
      <w:r w:rsidRPr="00F35EC7">
        <w:rPr>
          <w:rFonts w:ascii="Arial Narrow" w:hAnsi="Arial Narrow"/>
          <w:b/>
          <w:sz w:val="24"/>
          <w:szCs w:val="24"/>
        </w:rPr>
        <w:t>et</w:t>
      </w:r>
      <w:r w:rsidRPr="00F35EC7">
        <w:rPr>
          <w:rFonts w:ascii="Arial Narrow" w:hAnsi="Arial Narrow"/>
          <w:sz w:val="24"/>
          <w:szCs w:val="24"/>
        </w:rPr>
        <w:t xml:space="preserve"> alignées sur les OMD : il s’agit de la Politique nationale de développement agricole-Vision 2015 ; de la  Politique nationale d’alphabétisation et d’éducation non formelle ; de la Politique nationale de l’Habitat (Version Habitat 2021) ; de la Politique et stratégie nationales de développement des TIC ; de la Lettre de politique de développement de la pêche et de l’aquaculture ; de la Politique nationale de promotion du genre ; de la  Politique nationale de l’emploi jeune ; de la  Politique nationale de l’Environnement ; de la Politique nationale de promotion du secteur privé. </w:t>
      </w:r>
      <w:r>
        <w:rPr>
          <w:rFonts w:ascii="Arial Narrow" w:hAnsi="Arial Narrow"/>
          <w:sz w:val="24"/>
          <w:szCs w:val="24"/>
        </w:rPr>
        <w:t>A ces 9 politiques sectorielles planifiées dans le CPAP, il faut ajouter la politique nationale de la jeunesse (2010)</w:t>
      </w:r>
      <w:r w:rsidRPr="00F35EC7">
        <w:rPr>
          <w:rFonts w:ascii="Arial Narrow" w:hAnsi="Arial Narrow"/>
          <w:sz w:val="24"/>
          <w:szCs w:val="24"/>
        </w:rPr>
        <w:t xml:space="preserve"> </w:t>
      </w:r>
    </w:p>
    <w:p w:rsidR="00452C7C" w:rsidRPr="00F35EC7" w:rsidRDefault="00452C7C" w:rsidP="00452C7C">
      <w:pPr>
        <w:keepNext/>
        <w:ind w:right="-828"/>
        <w:jc w:val="both"/>
        <w:rPr>
          <w:rFonts w:ascii="Arial Narrow" w:hAnsi="Arial Narrow"/>
          <w:sz w:val="24"/>
          <w:szCs w:val="24"/>
        </w:rPr>
      </w:pPr>
    </w:p>
    <w:p w:rsidR="00452C7C" w:rsidRPr="00F35EC7" w:rsidRDefault="00452C7C" w:rsidP="00452C7C">
      <w:pPr>
        <w:keepNext/>
        <w:spacing w:after="200"/>
        <w:ind w:right="-828"/>
        <w:jc w:val="both"/>
        <w:rPr>
          <w:rFonts w:ascii="Arial Narrow" w:hAnsi="Arial Narrow"/>
          <w:sz w:val="22"/>
          <w:szCs w:val="22"/>
        </w:rPr>
      </w:pPr>
      <w:r w:rsidRPr="00F35EC7">
        <w:rPr>
          <w:rFonts w:ascii="Arial Narrow" w:hAnsi="Arial Narrow"/>
          <w:sz w:val="24"/>
          <w:szCs w:val="24"/>
        </w:rPr>
        <w:t xml:space="preserve">Le Document de Stratégie de Réduction de la Pauvreté (2007-2010), bâti autour des OMD avec une large participation des populations, a été élaboré avec l’accompagnement du PNUD dès le lancement du processus </w:t>
      </w:r>
      <w:r w:rsidRPr="00F35EC7">
        <w:rPr>
          <w:rFonts w:ascii="Arial Narrow" w:hAnsi="Arial Narrow" w:cs="Arial"/>
          <w:sz w:val="24"/>
          <w:szCs w:val="24"/>
          <w:lang w:eastAsia="fr-FR"/>
        </w:rPr>
        <w:t>à travers un appui technique dans le cadre du cycle de programme 2002-2006.</w:t>
      </w:r>
      <w:r w:rsidRPr="00F35EC7">
        <w:rPr>
          <w:rFonts w:ascii="Arial Narrow" w:hAnsi="Arial Narrow"/>
          <w:sz w:val="24"/>
          <w:szCs w:val="24"/>
        </w:rPr>
        <w:t xml:space="preserve"> </w:t>
      </w:r>
    </w:p>
    <w:p w:rsidR="00452C7C" w:rsidRPr="00F35EC7" w:rsidRDefault="00452C7C" w:rsidP="00452C7C">
      <w:pPr>
        <w:keepNext/>
        <w:ind w:right="-828"/>
        <w:jc w:val="both"/>
        <w:rPr>
          <w:rFonts w:ascii="Arial Narrow" w:hAnsi="Arial Narrow" w:cs="Arial"/>
          <w:sz w:val="24"/>
          <w:szCs w:val="24"/>
        </w:rPr>
      </w:pPr>
      <w:r w:rsidRPr="00F35EC7">
        <w:rPr>
          <w:rFonts w:ascii="Arial Narrow" w:hAnsi="Arial Narrow" w:cs="Arial"/>
          <w:sz w:val="24"/>
          <w:szCs w:val="24"/>
        </w:rPr>
        <w:t xml:space="preserve">Grâce à un travail de suivi effectué par les responsables du programme de pauvreté/PNUD et du projet  ALP/GDO et l’effort déployé pour la mise à disposition  de ressources </w:t>
      </w:r>
      <w:r w:rsidRPr="00F35EC7">
        <w:rPr>
          <w:rFonts w:ascii="Arial Narrow" w:hAnsi="Arial Narrow"/>
          <w:sz w:val="24"/>
          <w:szCs w:val="24"/>
        </w:rPr>
        <w:t>financières</w:t>
      </w:r>
      <w:r w:rsidRPr="00F35EC7">
        <w:rPr>
          <w:rFonts w:ascii="Arial Narrow" w:hAnsi="Arial Narrow" w:cs="Arial"/>
          <w:sz w:val="24"/>
          <w:szCs w:val="24"/>
        </w:rPr>
        <w:t xml:space="preserve"> importantes, le document sur l’enquête internationale CIVICUS est finalisé par la société civile. Par ailleurs, le premier rapport alternatif économique et social </w:t>
      </w:r>
      <w:r>
        <w:rPr>
          <w:rFonts w:ascii="Arial Narrow" w:hAnsi="Arial Narrow" w:cs="Arial"/>
          <w:sz w:val="24"/>
          <w:szCs w:val="24"/>
        </w:rPr>
        <w:t>de la société civile est achevé et deux ateliers ont permis à 70 membres des OSC de bénéficier d’une formation en suivi-évaluation des projets de développement. L’objectif visé était la formation de 100 membres des OSC.</w:t>
      </w:r>
      <w:r w:rsidRPr="00F35EC7">
        <w:rPr>
          <w:rFonts w:ascii="Arial Narrow" w:hAnsi="Arial Narrow" w:cs="Arial"/>
          <w:sz w:val="24"/>
          <w:szCs w:val="24"/>
        </w:rPr>
        <w:t xml:space="preserve"> </w:t>
      </w:r>
    </w:p>
    <w:p w:rsidR="00452C7C" w:rsidRPr="00F35EC7" w:rsidRDefault="00452C7C" w:rsidP="00452C7C">
      <w:pPr>
        <w:keepNext/>
        <w:ind w:right="-828"/>
        <w:jc w:val="both"/>
        <w:rPr>
          <w:rFonts w:ascii="Arial Narrow" w:hAnsi="Arial Narrow" w:cs="Arial"/>
          <w:sz w:val="24"/>
          <w:szCs w:val="24"/>
        </w:rPr>
      </w:pPr>
    </w:p>
    <w:p w:rsidR="00452C7C" w:rsidRPr="00F35EC7" w:rsidRDefault="00452C7C" w:rsidP="00452C7C">
      <w:pPr>
        <w:keepNext/>
        <w:ind w:right="-828"/>
        <w:jc w:val="both"/>
        <w:rPr>
          <w:rFonts w:ascii="Arial Narrow" w:hAnsi="Arial Narrow" w:cs="Arial"/>
          <w:sz w:val="24"/>
          <w:szCs w:val="24"/>
        </w:rPr>
      </w:pPr>
      <w:r w:rsidRPr="00F35EC7">
        <w:rPr>
          <w:rFonts w:ascii="Arial Narrow" w:hAnsi="Arial Narrow"/>
          <w:sz w:val="24"/>
          <w:szCs w:val="24"/>
        </w:rPr>
        <w:t xml:space="preserve">Le plaidoyer pour la prise en compte du DHD dans les politiques et stratégies de développement est assuré, </w:t>
      </w:r>
      <w:r w:rsidRPr="00F35EC7">
        <w:rPr>
          <w:rFonts w:ascii="Arial Narrow" w:hAnsi="Arial Narrow" w:cs="Arial"/>
          <w:sz w:val="24"/>
          <w:szCs w:val="24"/>
          <w:lang w:eastAsia="fr-FR"/>
        </w:rPr>
        <w:t xml:space="preserve">avec la publication et la </w:t>
      </w:r>
      <w:r w:rsidRPr="00F35EC7">
        <w:rPr>
          <w:rFonts w:ascii="Arial Narrow" w:hAnsi="Arial Narrow" w:cs="Arial"/>
          <w:sz w:val="24"/>
          <w:szCs w:val="24"/>
        </w:rPr>
        <w:t xml:space="preserve">dissémination du </w:t>
      </w:r>
      <w:r w:rsidRPr="00F35EC7">
        <w:rPr>
          <w:rFonts w:ascii="Arial Narrow" w:hAnsi="Arial Narrow" w:cs="Arial"/>
          <w:sz w:val="24"/>
          <w:szCs w:val="24"/>
          <w:lang w:eastAsia="fr-FR"/>
        </w:rPr>
        <w:t xml:space="preserve">rapport </w:t>
      </w:r>
      <w:r>
        <w:rPr>
          <w:rFonts w:ascii="Arial Narrow" w:hAnsi="Arial Narrow" w:cs="Arial"/>
          <w:sz w:val="24"/>
          <w:szCs w:val="24"/>
          <w:lang w:eastAsia="fr-FR"/>
        </w:rPr>
        <w:t xml:space="preserve">mondial </w:t>
      </w:r>
      <w:r w:rsidRPr="00F35EC7">
        <w:rPr>
          <w:rFonts w:ascii="Arial Narrow" w:hAnsi="Arial Narrow" w:cs="Arial"/>
          <w:sz w:val="24"/>
          <w:szCs w:val="24"/>
          <w:lang w:eastAsia="fr-FR"/>
        </w:rPr>
        <w:t xml:space="preserve">sur le développement humain 2007 </w:t>
      </w:r>
      <w:r>
        <w:rPr>
          <w:rFonts w:ascii="Arial Narrow" w:hAnsi="Arial Narrow" w:cs="Arial"/>
          <w:sz w:val="24"/>
          <w:szCs w:val="24"/>
          <w:lang w:eastAsia="fr-FR"/>
        </w:rPr>
        <w:t xml:space="preserve">(RMDH) </w:t>
      </w:r>
      <w:r w:rsidRPr="00F35EC7">
        <w:rPr>
          <w:rFonts w:ascii="Arial Narrow" w:hAnsi="Arial Narrow" w:cs="Arial"/>
          <w:sz w:val="24"/>
          <w:szCs w:val="24"/>
          <w:lang w:eastAsia="fr-FR"/>
        </w:rPr>
        <w:t xml:space="preserve">consacré au </w:t>
      </w:r>
      <w:r w:rsidRPr="00F35EC7">
        <w:rPr>
          <w:rFonts w:ascii="Arial Narrow" w:hAnsi="Arial Narrow" w:cs="Arial"/>
          <w:sz w:val="24"/>
          <w:szCs w:val="24"/>
          <w:lang w:eastAsia="fr-FR"/>
        </w:rPr>
        <w:lastRenderedPageBreak/>
        <w:t>changement climatique, l’élaboration et la validation du 3</w:t>
      </w:r>
      <w:r w:rsidRPr="00F35EC7">
        <w:rPr>
          <w:rFonts w:ascii="Arial Narrow" w:hAnsi="Arial Narrow" w:cs="Arial"/>
          <w:sz w:val="24"/>
          <w:szCs w:val="24"/>
          <w:vertAlign w:val="superscript"/>
          <w:lang w:eastAsia="fr-FR"/>
        </w:rPr>
        <w:t>ème</w:t>
      </w:r>
      <w:r w:rsidRPr="00F35EC7">
        <w:rPr>
          <w:rFonts w:ascii="Arial Narrow" w:hAnsi="Arial Narrow" w:cs="Arial"/>
          <w:sz w:val="24"/>
          <w:szCs w:val="24"/>
          <w:lang w:eastAsia="fr-FR"/>
        </w:rPr>
        <w:t xml:space="preserve"> rapport national de suivi de</w:t>
      </w:r>
      <w:r>
        <w:rPr>
          <w:rFonts w:ascii="Arial Narrow" w:hAnsi="Arial Narrow" w:cs="Arial"/>
          <w:sz w:val="24"/>
          <w:szCs w:val="24"/>
          <w:lang w:eastAsia="fr-FR"/>
        </w:rPr>
        <w:t>s OMD, la vulgarisation du RMDH 2008,</w:t>
      </w:r>
      <w:r w:rsidRPr="00F35EC7">
        <w:rPr>
          <w:rFonts w:ascii="Arial Narrow" w:hAnsi="Arial Narrow" w:cs="Arial"/>
          <w:sz w:val="24"/>
          <w:szCs w:val="24"/>
          <w:lang w:eastAsia="fr-FR"/>
        </w:rPr>
        <w:t xml:space="preserve"> </w:t>
      </w:r>
      <w:r w:rsidRPr="00F35EC7">
        <w:rPr>
          <w:rFonts w:ascii="Arial Narrow" w:hAnsi="Arial Narrow" w:cs="Arial"/>
          <w:sz w:val="24"/>
          <w:szCs w:val="24"/>
        </w:rPr>
        <w:t xml:space="preserve">la pré-validation du dernier RNDH en cours de finalisation sur la cohésion sociale. </w:t>
      </w:r>
    </w:p>
    <w:p w:rsidR="00452C7C" w:rsidRPr="00F35EC7" w:rsidRDefault="00452C7C" w:rsidP="00452C7C">
      <w:pPr>
        <w:keepNext/>
        <w:ind w:right="-828"/>
        <w:jc w:val="both"/>
        <w:rPr>
          <w:rFonts w:ascii="Arial Narrow" w:hAnsi="Arial Narrow" w:cs="Arial"/>
          <w:sz w:val="24"/>
          <w:szCs w:val="24"/>
        </w:rPr>
      </w:pPr>
    </w:p>
    <w:p w:rsidR="00452C7C" w:rsidRPr="00F35EC7" w:rsidRDefault="00452C7C" w:rsidP="00452C7C">
      <w:pPr>
        <w:keepNext/>
        <w:ind w:right="-828"/>
        <w:jc w:val="both"/>
        <w:rPr>
          <w:rFonts w:ascii="Arial Narrow" w:hAnsi="Arial Narrow" w:cs="Arial"/>
          <w:sz w:val="24"/>
          <w:szCs w:val="24"/>
          <w:lang w:eastAsia="fr-FR"/>
        </w:rPr>
      </w:pPr>
      <w:r w:rsidRPr="00F35EC7">
        <w:rPr>
          <w:rFonts w:ascii="Arial Narrow" w:hAnsi="Arial Narrow" w:cs="Arial"/>
          <w:iCs/>
          <w:sz w:val="24"/>
          <w:szCs w:val="24"/>
          <w:lang w:eastAsia="fr-FR"/>
        </w:rPr>
        <w:t xml:space="preserve">Grâce à la valorisation de l’expertise nationale (recrutement d’un </w:t>
      </w:r>
      <w:r w:rsidRPr="00F35EC7">
        <w:rPr>
          <w:rFonts w:ascii="Arial Narrow" w:hAnsi="Arial Narrow" w:cs="Arial"/>
          <w:sz w:val="24"/>
          <w:szCs w:val="24"/>
        </w:rPr>
        <w:t xml:space="preserve">macro-économiste, spécialiste des questions de planification stratégique axée sur l’atteinte des OMD et d’un statisticien), le </w:t>
      </w:r>
      <w:r w:rsidRPr="00F35EC7">
        <w:rPr>
          <w:rFonts w:ascii="Arial Narrow" w:hAnsi="Arial Narrow" w:cs="Arial"/>
          <w:iCs/>
          <w:sz w:val="24"/>
          <w:szCs w:val="24"/>
          <w:lang w:eastAsia="fr-FR"/>
        </w:rPr>
        <w:t xml:space="preserve">renforcement des </w:t>
      </w:r>
      <w:r w:rsidRPr="00F35EC7">
        <w:rPr>
          <w:rFonts w:ascii="Arial Narrow" w:hAnsi="Arial Narrow" w:cs="Arial"/>
          <w:sz w:val="24"/>
          <w:szCs w:val="24"/>
        </w:rPr>
        <w:t xml:space="preserve">capacités de fonctionnement </w:t>
      </w:r>
      <w:r w:rsidRPr="00F35EC7">
        <w:rPr>
          <w:rFonts w:ascii="Arial Narrow" w:hAnsi="Arial Narrow" w:cs="Arial"/>
          <w:sz w:val="24"/>
          <w:szCs w:val="24"/>
          <w:lang w:eastAsia="fr-FR"/>
        </w:rPr>
        <w:t xml:space="preserve">des Cellules techniques régionales de suivi-évaluation (CTRS), </w:t>
      </w:r>
      <w:r w:rsidRPr="00F35EC7">
        <w:rPr>
          <w:rFonts w:ascii="Arial Narrow" w:hAnsi="Arial Narrow" w:cs="Arial"/>
          <w:iCs/>
          <w:sz w:val="24"/>
          <w:szCs w:val="24"/>
          <w:lang w:eastAsia="fr-FR"/>
        </w:rPr>
        <w:t xml:space="preserve">la disponibilité de la </w:t>
      </w:r>
      <w:r w:rsidRPr="00F35EC7">
        <w:rPr>
          <w:rFonts w:ascii="Arial Narrow" w:hAnsi="Arial Narrow" w:cs="Arial"/>
          <w:sz w:val="24"/>
          <w:szCs w:val="24"/>
        </w:rPr>
        <w:t xml:space="preserve">Stratégie nationale de développement de la statistique (SNDS) qui dresse un </w:t>
      </w:r>
      <w:r w:rsidRPr="00F35EC7">
        <w:rPr>
          <w:rFonts w:ascii="Arial Narrow" w:hAnsi="Arial Narrow" w:cs="Arial"/>
          <w:sz w:val="24"/>
          <w:szCs w:val="24"/>
          <w:lang w:eastAsia="fr-FR"/>
        </w:rPr>
        <w:t>diagnostic</w:t>
      </w:r>
      <w:r w:rsidRPr="00F35EC7">
        <w:rPr>
          <w:rFonts w:ascii="Arial Narrow" w:hAnsi="Arial Narrow" w:cs="Arial"/>
          <w:sz w:val="24"/>
          <w:szCs w:val="24"/>
        </w:rPr>
        <w:t xml:space="preserve"> complet de l’état du système statistique, </w:t>
      </w:r>
      <w:r w:rsidRPr="00F35EC7">
        <w:rPr>
          <w:rFonts w:ascii="Arial Narrow" w:hAnsi="Arial Narrow" w:cs="Arial"/>
          <w:iCs/>
          <w:sz w:val="24"/>
          <w:szCs w:val="24"/>
          <w:lang w:eastAsia="fr-FR"/>
        </w:rPr>
        <w:t>de </w:t>
      </w:r>
      <w:r w:rsidRPr="00F35EC7">
        <w:rPr>
          <w:rFonts w:ascii="Arial Narrow" w:hAnsi="Arial Narrow" w:cs="Arial"/>
          <w:sz w:val="24"/>
          <w:szCs w:val="24"/>
        </w:rPr>
        <w:t>l’étude diagnostique et l’</w:t>
      </w:r>
      <w:r w:rsidRPr="00F35EC7">
        <w:rPr>
          <w:rFonts w:ascii="Arial Narrow" w:hAnsi="Arial Narrow" w:cs="Arial"/>
          <w:sz w:val="24"/>
          <w:szCs w:val="24"/>
          <w:lang w:eastAsia="fr-FR"/>
        </w:rPr>
        <w:t xml:space="preserve">évaluation des coûts et des contraintes pour l’atteinte des OMD à l’horizon 2015 et de l’Enquête légère sur l’évaluation de la pauvreté (ELEP ou QUIBB2), le SP/SRP dispose de moyens et d’outils </w:t>
      </w:r>
      <w:r w:rsidRPr="00F35EC7">
        <w:rPr>
          <w:rFonts w:ascii="Arial Narrow" w:hAnsi="Arial Narrow" w:cs="Arial"/>
          <w:sz w:val="24"/>
          <w:szCs w:val="24"/>
        </w:rPr>
        <w:t xml:space="preserve">pour un meilleur suivi de la stratégie de réduction de la pauvreté. Le QUIBB2 élaboré en 2007 permet de réactualiser les informations </w:t>
      </w:r>
      <w:r w:rsidRPr="00F35EC7">
        <w:rPr>
          <w:rFonts w:ascii="Arial Narrow" w:hAnsi="Arial Narrow" w:cs="Arial"/>
          <w:sz w:val="24"/>
          <w:szCs w:val="24"/>
          <w:lang w:eastAsia="fr-FR"/>
        </w:rPr>
        <w:t xml:space="preserve">sur le chômage et l'emploi des jeunes selon le sexe, la région naturelle, la région administrative et le niveau de vie. </w:t>
      </w:r>
    </w:p>
    <w:p w:rsidR="00452C7C" w:rsidRPr="00F35EC7" w:rsidRDefault="00452C7C" w:rsidP="00452C7C">
      <w:pPr>
        <w:keepNext/>
        <w:ind w:right="-828"/>
        <w:jc w:val="both"/>
        <w:rPr>
          <w:rFonts w:ascii="Arial Narrow" w:hAnsi="Arial Narrow" w:cs="Arial"/>
          <w:sz w:val="24"/>
          <w:szCs w:val="24"/>
          <w:lang w:eastAsia="fr-FR"/>
        </w:rPr>
      </w:pPr>
    </w:p>
    <w:p w:rsidR="00452C7C" w:rsidRPr="00F35EC7" w:rsidRDefault="00452C7C" w:rsidP="00452C7C">
      <w:pPr>
        <w:keepNext/>
        <w:ind w:right="-828"/>
        <w:jc w:val="both"/>
        <w:rPr>
          <w:rFonts w:ascii="Arial Narrow" w:hAnsi="Arial Narrow" w:cs="Arial"/>
          <w:sz w:val="24"/>
          <w:szCs w:val="24"/>
          <w:lang w:eastAsia="fr-FR"/>
        </w:rPr>
      </w:pPr>
      <w:r w:rsidRPr="00F35EC7">
        <w:rPr>
          <w:rFonts w:ascii="Arial Narrow" w:hAnsi="Arial Narrow" w:cs="Arial"/>
          <w:sz w:val="24"/>
          <w:szCs w:val="24"/>
          <w:lang w:eastAsia="fr-FR"/>
        </w:rPr>
        <w:t xml:space="preserve">En ce qui concerne le produit qui consiste à conduire une </w:t>
      </w:r>
      <w:r w:rsidRPr="00F35EC7">
        <w:rPr>
          <w:rFonts w:ascii="Arial Narrow" w:hAnsi="Arial Narrow"/>
          <w:sz w:val="24"/>
          <w:szCs w:val="24"/>
        </w:rPr>
        <w:t xml:space="preserve">expérience pilote de régionalisation des OMD dans la région de la Guinée Forestière à travers l’émergence de ‘’Villages du Millénaire’’, on notera que le </w:t>
      </w:r>
      <w:r w:rsidRPr="00F35EC7">
        <w:rPr>
          <w:rFonts w:ascii="Arial Narrow" w:hAnsi="Arial Narrow" w:cs="Arial"/>
          <w:sz w:val="24"/>
          <w:szCs w:val="24"/>
          <w:lang w:eastAsia="fr-FR"/>
        </w:rPr>
        <w:t xml:space="preserve">Programme conjoint pour la relance des dynamiques locales de développement économique et social en Guinée Forestière’’ (PC-GF) en est un des résultats le plus significatif parce </w:t>
      </w:r>
      <w:r w:rsidRPr="00F35EC7">
        <w:rPr>
          <w:rFonts w:ascii="Arial Narrow" w:hAnsi="Arial Narrow" w:cs="Arial"/>
          <w:sz w:val="24"/>
          <w:szCs w:val="24"/>
        </w:rPr>
        <w:t>qu’il</w:t>
      </w:r>
      <w:r w:rsidRPr="00F35EC7">
        <w:rPr>
          <w:rFonts w:ascii="Arial Narrow" w:hAnsi="Arial Narrow" w:cs="Arial"/>
          <w:sz w:val="24"/>
          <w:szCs w:val="24"/>
          <w:lang w:eastAsia="fr-FR"/>
        </w:rPr>
        <w:t xml:space="preserve"> touche à la sécurité alimentaire, la  riposte</w:t>
      </w:r>
      <w:r>
        <w:rPr>
          <w:rFonts w:ascii="Arial Narrow" w:hAnsi="Arial Narrow" w:cs="Arial"/>
          <w:sz w:val="24"/>
          <w:szCs w:val="24"/>
          <w:lang w:eastAsia="fr-FR"/>
        </w:rPr>
        <w:t xml:space="preserve"> à l’épidémie du VIH/SIDA, </w:t>
      </w:r>
      <w:r w:rsidRPr="00F35EC7">
        <w:rPr>
          <w:rFonts w:ascii="Arial Narrow" w:hAnsi="Arial Narrow" w:cs="Arial"/>
          <w:sz w:val="24"/>
          <w:szCs w:val="24"/>
          <w:lang w:eastAsia="fr-FR"/>
        </w:rPr>
        <w:t xml:space="preserve">l’amélioration de la gouvernance locale, et </w:t>
      </w:r>
      <w:r>
        <w:rPr>
          <w:rFonts w:ascii="Arial Narrow" w:hAnsi="Arial Narrow" w:cs="Arial"/>
          <w:sz w:val="24"/>
          <w:szCs w:val="24"/>
          <w:lang w:eastAsia="fr-FR"/>
        </w:rPr>
        <w:t xml:space="preserve">de la gestion </w:t>
      </w:r>
      <w:r w:rsidRPr="00F35EC7">
        <w:rPr>
          <w:rFonts w:ascii="Arial Narrow" w:hAnsi="Arial Narrow" w:cs="Arial"/>
          <w:sz w:val="24"/>
          <w:szCs w:val="24"/>
          <w:lang w:eastAsia="fr-FR"/>
        </w:rPr>
        <w:t xml:space="preserve">des services sociaux de base.  </w:t>
      </w:r>
    </w:p>
    <w:p w:rsidR="00452C7C" w:rsidRPr="00F35EC7" w:rsidRDefault="00452C7C" w:rsidP="00452C7C">
      <w:pPr>
        <w:keepNext/>
        <w:ind w:right="-828"/>
        <w:jc w:val="both"/>
        <w:rPr>
          <w:rFonts w:ascii="Arial Narrow" w:hAnsi="Arial Narrow" w:cs="Arial"/>
          <w:sz w:val="24"/>
          <w:szCs w:val="24"/>
        </w:rPr>
      </w:pPr>
      <w:r w:rsidRPr="00F35EC7">
        <w:rPr>
          <w:rFonts w:ascii="Arial Narrow" w:hAnsi="Arial Narrow"/>
          <w:sz w:val="24"/>
          <w:szCs w:val="24"/>
        </w:rPr>
        <w:t>La réalisation d’un Document de prospective ‘’Guinée, Vision 2035’’ qui intègre les OMD n’a pas connu d’avancée. S</w:t>
      </w:r>
      <w:r w:rsidRPr="00F35EC7">
        <w:rPr>
          <w:rFonts w:ascii="Arial Narrow" w:hAnsi="Arial Narrow" w:cs="Arial"/>
          <w:sz w:val="24"/>
          <w:szCs w:val="24"/>
        </w:rPr>
        <w:t xml:space="preserve">euls les termes de référence (TDR) sont élaborés et transmis au </w:t>
      </w:r>
      <w:r w:rsidRPr="00F35EC7">
        <w:rPr>
          <w:rFonts w:ascii="Arial Narrow" w:hAnsi="Arial Narrow" w:cs="Arial"/>
          <w:sz w:val="24"/>
          <w:szCs w:val="24"/>
          <w:lang w:eastAsia="fr-FR"/>
        </w:rPr>
        <w:t>PNUD</w:t>
      </w:r>
      <w:r w:rsidRPr="00F35EC7">
        <w:rPr>
          <w:rFonts w:ascii="Arial Narrow" w:hAnsi="Arial Narrow" w:cs="Arial"/>
          <w:sz w:val="24"/>
          <w:szCs w:val="24"/>
        </w:rPr>
        <w:t xml:space="preserve">. </w:t>
      </w:r>
    </w:p>
    <w:p w:rsidR="00452C7C" w:rsidRPr="00F35EC7" w:rsidRDefault="00452C7C" w:rsidP="00452C7C">
      <w:pPr>
        <w:keepNext/>
        <w:ind w:right="-828"/>
        <w:jc w:val="both"/>
        <w:rPr>
          <w:rFonts w:ascii="Arial Narrow" w:hAnsi="Arial Narrow" w:cs="Arial"/>
          <w:sz w:val="24"/>
          <w:szCs w:val="24"/>
        </w:rPr>
      </w:pPr>
    </w:p>
    <w:p w:rsidR="00452C7C" w:rsidRPr="00F35EC7" w:rsidRDefault="00452C7C" w:rsidP="00452C7C">
      <w:pPr>
        <w:keepNext/>
        <w:ind w:right="-828"/>
        <w:jc w:val="both"/>
        <w:rPr>
          <w:rFonts w:ascii="Arial Narrow" w:hAnsi="Arial Narrow" w:cs="Arial"/>
          <w:sz w:val="24"/>
          <w:szCs w:val="24"/>
        </w:rPr>
      </w:pPr>
      <w:r w:rsidRPr="00F35EC7">
        <w:rPr>
          <w:rFonts w:ascii="Arial Narrow" w:hAnsi="Arial Narrow"/>
          <w:sz w:val="24"/>
          <w:szCs w:val="24"/>
        </w:rPr>
        <w:t xml:space="preserve">S’agissant des produits relatifs à l’effet 2 de programme de pays, il est à relever, également, des résultats non négligeables. </w:t>
      </w:r>
      <w:r w:rsidRPr="00F35EC7">
        <w:rPr>
          <w:rFonts w:ascii="Arial Narrow" w:hAnsi="Arial Narrow" w:cs="Arial"/>
          <w:bCs/>
          <w:sz w:val="24"/>
          <w:szCs w:val="24"/>
          <w:lang w:eastAsia="fr-FR"/>
        </w:rPr>
        <w:t xml:space="preserve">Le document de programme sur l’emploi des jeunes (PEJ) est désormais disponible après sa validation et son adoption par le Gouvernement. Sa mise en œuvre a permis la création du Fonds national d’insertion des jeunes (FONIJ) et </w:t>
      </w:r>
      <w:r w:rsidRPr="00F35EC7">
        <w:rPr>
          <w:rFonts w:ascii="Arial Narrow" w:hAnsi="Arial Narrow" w:cs="Arial"/>
          <w:sz w:val="24"/>
          <w:szCs w:val="24"/>
        </w:rPr>
        <w:t>le recrutement de plus de 20 000 jeunes diplômés au cours des 3 dernières années dans la Fonction Publique.</w:t>
      </w:r>
      <w:r w:rsidRPr="00F35EC7">
        <w:rPr>
          <w:rFonts w:ascii="Arial Narrow" w:hAnsi="Arial Narrow" w:cs="Arial"/>
          <w:bCs/>
          <w:sz w:val="24"/>
          <w:szCs w:val="24"/>
          <w:lang w:eastAsia="fr-FR"/>
        </w:rPr>
        <w:t xml:space="preserve"> D’autres résultats </w:t>
      </w:r>
      <w:r w:rsidRPr="00F35EC7">
        <w:rPr>
          <w:rFonts w:ascii="Arial Narrow" w:hAnsi="Arial Narrow"/>
          <w:sz w:val="24"/>
          <w:szCs w:val="24"/>
        </w:rPr>
        <w:t>importants</w:t>
      </w:r>
      <w:r w:rsidRPr="00F35EC7">
        <w:rPr>
          <w:rFonts w:ascii="Arial Narrow" w:hAnsi="Arial Narrow" w:cs="Arial"/>
          <w:bCs/>
          <w:sz w:val="24"/>
          <w:szCs w:val="24"/>
          <w:lang w:eastAsia="fr-FR"/>
        </w:rPr>
        <w:t xml:space="preserve"> sont engrangés notamment la formation de 200 jeunes entrepreneurs potentiels de Kankan et N’</w:t>
      </w:r>
      <w:proofErr w:type="spellStart"/>
      <w:r w:rsidRPr="00F35EC7">
        <w:rPr>
          <w:rFonts w:ascii="Arial Narrow" w:hAnsi="Arial Narrow" w:cs="Arial"/>
          <w:bCs/>
          <w:sz w:val="24"/>
          <w:szCs w:val="24"/>
          <w:lang w:eastAsia="fr-FR"/>
        </w:rPr>
        <w:t>Zérékoré</w:t>
      </w:r>
      <w:proofErr w:type="spellEnd"/>
      <w:r w:rsidRPr="00F35EC7">
        <w:rPr>
          <w:rFonts w:ascii="Arial Narrow" w:hAnsi="Arial Narrow" w:cs="Arial"/>
          <w:bCs/>
          <w:sz w:val="24"/>
          <w:szCs w:val="24"/>
          <w:lang w:eastAsia="fr-FR"/>
        </w:rPr>
        <w:t xml:space="preserve"> en « Créer son Entreprise » (CREE) et en « Gérer Mieux son Entreprise » (GERME) grâce à l’encadrement de 3AE ; la formation et le  déploiement de </w:t>
      </w:r>
      <w:r w:rsidRPr="00F35EC7">
        <w:rPr>
          <w:rFonts w:ascii="Arial Narrow" w:hAnsi="Arial Narrow" w:cs="Arial"/>
          <w:sz w:val="24"/>
          <w:szCs w:val="24"/>
        </w:rPr>
        <w:t xml:space="preserve">200 jeunes diplômés en chômage et sans expérience professionnelle dans 13 Communes urbaines et 37 collectivités rurales du pays. Il y a aussi, le placement de 1000 jeunes des quartiers pauvres de Conakry </w:t>
      </w:r>
      <w:r w:rsidRPr="00F35EC7">
        <w:rPr>
          <w:rFonts w:ascii="Arial Narrow" w:hAnsi="Arial Narrow" w:cs="Arial"/>
          <w:bCs/>
          <w:sz w:val="24"/>
          <w:szCs w:val="24"/>
          <w:lang w:eastAsia="fr-FR"/>
        </w:rPr>
        <w:t xml:space="preserve">dans des ateliers auprès de maîtres-artisans </w:t>
      </w:r>
      <w:r w:rsidRPr="00F35EC7">
        <w:rPr>
          <w:rFonts w:ascii="Arial Narrow" w:hAnsi="Arial Narrow" w:cs="Arial"/>
          <w:sz w:val="24"/>
          <w:szCs w:val="24"/>
        </w:rPr>
        <w:t xml:space="preserve">dans le cadre du Projet « Vivres Contre Apprentissage » (VCA)  financé par le PAM, le PNUD et le Gouvernement avec l’assistance technique de l’OIC supervisé par </w:t>
      </w:r>
      <w:r>
        <w:rPr>
          <w:rFonts w:ascii="Arial Narrow" w:hAnsi="Arial Narrow" w:cs="Arial"/>
          <w:sz w:val="24"/>
          <w:szCs w:val="24"/>
        </w:rPr>
        <w:t xml:space="preserve">la </w:t>
      </w:r>
      <w:r w:rsidRPr="00F35EC7">
        <w:rPr>
          <w:rFonts w:ascii="Arial Narrow" w:hAnsi="Arial Narrow" w:cs="Arial"/>
          <w:sz w:val="24"/>
          <w:szCs w:val="24"/>
        </w:rPr>
        <w:t xml:space="preserve">FONIJ. </w:t>
      </w:r>
      <w:r w:rsidRPr="00F35EC7">
        <w:rPr>
          <w:rFonts w:ascii="Arial Narrow" w:hAnsi="Arial Narrow" w:cs="Arial"/>
          <w:bCs/>
          <w:sz w:val="24"/>
          <w:szCs w:val="24"/>
          <w:lang w:eastAsia="fr-FR"/>
        </w:rPr>
        <w:t xml:space="preserve">Dans le même registre de formation qualifiante, il faut mentionner celles octroyées à  </w:t>
      </w:r>
      <w:r w:rsidRPr="00F35EC7">
        <w:rPr>
          <w:rFonts w:ascii="Arial Narrow" w:hAnsi="Arial Narrow" w:cs="Arial"/>
          <w:sz w:val="24"/>
          <w:szCs w:val="24"/>
        </w:rPr>
        <w:t xml:space="preserve">367 étudiants et étudiantes du Centre de formation en Tourisme et Hôtellerie (CENFOTH) à Kakimbo dans la Commune de </w:t>
      </w:r>
      <w:proofErr w:type="spellStart"/>
      <w:r w:rsidRPr="00F35EC7">
        <w:rPr>
          <w:rFonts w:ascii="Arial Narrow" w:hAnsi="Arial Narrow" w:cs="Arial"/>
          <w:sz w:val="24"/>
          <w:szCs w:val="24"/>
        </w:rPr>
        <w:t>Ratoma</w:t>
      </w:r>
      <w:proofErr w:type="spellEnd"/>
      <w:r w:rsidRPr="00F35EC7">
        <w:rPr>
          <w:rFonts w:ascii="Arial Narrow" w:hAnsi="Arial Narrow" w:cs="Arial"/>
          <w:sz w:val="24"/>
          <w:szCs w:val="24"/>
        </w:rPr>
        <w:t xml:space="preserve">, et  </w:t>
      </w:r>
      <w:r>
        <w:rPr>
          <w:rFonts w:ascii="Arial Narrow" w:hAnsi="Arial Narrow" w:cs="Arial"/>
          <w:sz w:val="24"/>
          <w:szCs w:val="24"/>
        </w:rPr>
        <w:t xml:space="preserve">à </w:t>
      </w:r>
      <w:r w:rsidRPr="00F35EC7">
        <w:rPr>
          <w:rFonts w:ascii="Arial Narrow" w:hAnsi="Arial Narrow" w:cs="Arial"/>
          <w:sz w:val="24"/>
          <w:szCs w:val="24"/>
        </w:rPr>
        <w:t xml:space="preserve">20 jeunes filles monoparentales de la Commune de </w:t>
      </w:r>
      <w:proofErr w:type="spellStart"/>
      <w:r w:rsidRPr="00F35EC7">
        <w:rPr>
          <w:rFonts w:ascii="Arial Narrow" w:hAnsi="Arial Narrow" w:cs="Arial"/>
          <w:sz w:val="24"/>
          <w:szCs w:val="24"/>
        </w:rPr>
        <w:t>Matoto</w:t>
      </w:r>
      <w:proofErr w:type="spellEnd"/>
      <w:r w:rsidRPr="00F35EC7">
        <w:rPr>
          <w:rFonts w:ascii="Arial Narrow" w:hAnsi="Arial Narrow" w:cs="Arial"/>
          <w:sz w:val="24"/>
          <w:szCs w:val="24"/>
        </w:rPr>
        <w:t xml:space="preserve"> aux techniques de teinture moderne grâce à un financement accordé à l’ONG AAMMES Guinée. La 3</w:t>
      </w:r>
      <w:r w:rsidRPr="00F35EC7">
        <w:rPr>
          <w:rFonts w:ascii="Arial Narrow" w:hAnsi="Arial Narrow" w:cs="Arial"/>
          <w:sz w:val="24"/>
          <w:szCs w:val="24"/>
          <w:vertAlign w:val="superscript"/>
        </w:rPr>
        <w:t>ème</w:t>
      </w:r>
      <w:r w:rsidRPr="00F35EC7">
        <w:rPr>
          <w:rFonts w:ascii="Arial Narrow" w:hAnsi="Arial Narrow" w:cs="Arial"/>
          <w:sz w:val="24"/>
          <w:szCs w:val="24"/>
        </w:rPr>
        <w:t xml:space="preserve"> édition du SADE </w:t>
      </w:r>
      <w:r>
        <w:rPr>
          <w:rFonts w:ascii="Arial Narrow" w:hAnsi="Arial Narrow" w:cs="Arial"/>
          <w:sz w:val="24"/>
          <w:szCs w:val="24"/>
        </w:rPr>
        <w:t xml:space="preserve">a </w:t>
      </w:r>
      <w:r w:rsidRPr="00F35EC7">
        <w:rPr>
          <w:rFonts w:ascii="Arial Narrow" w:hAnsi="Arial Narrow" w:cs="Arial"/>
          <w:sz w:val="24"/>
          <w:szCs w:val="24"/>
        </w:rPr>
        <w:t xml:space="preserve">connu l’enregistrement de 1391 candidats présélectionnés et la participation d’une vingtaine de Sociétés et d’Institutions universitaires et de micro finance. Dans l’esprit de promouvoir l’approche HIMO, le PNUD a réalisé,  en collaboration avec l’AGETIPE, la construction du marché de </w:t>
      </w:r>
      <w:proofErr w:type="spellStart"/>
      <w:r w:rsidRPr="00F35EC7">
        <w:rPr>
          <w:rFonts w:ascii="Arial Narrow" w:hAnsi="Arial Narrow" w:cs="Arial"/>
          <w:sz w:val="24"/>
          <w:szCs w:val="24"/>
        </w:rPr>
        <w:t>Sonfonia</w:t>
      </w:r>
      <w:proofErr w:type="spellEnd"/>
      <w:r w:rsidRPr="00F35EC7">
        <w:rPr>
          <w:rFonts w:ascii="Arial Narrow" w:hAnsi="Arial Narrow" w:cs="Arial"/>
          <w:sz w:val="24"/>
          <w:szCs w:val="24"/>
        </w:rPr>
        <w:t xml:space="preserve">-Centre avec une main d’œuvre essentiellement jeune. </w:t>
      </w:r>
    </w:p>
    <w:p w:rsidR="00452C7C" w:rsidRPr="00F35EC7" w:rsidRDefault="00452C7C" w:rsidP="00452C7C">
      <w:pPr>
        <w:keepNext/>
        <w:ind w:right="-828"/>
        <w:jc w:val="both"/>
        <w:rPr>
          <w:rFonts w:ascii="Arial Narrow" w:hAnsi="Arial Narrow" w:cs="Arial"/>
          <w:bCs/>
          <w:sz w:val="24"/>
          <w:szCs w:val="24"/>
          <w:lang w:eastAsia="fr-FR"/>
        </w:rPr>
      </w:pPr>
    </w:p>
    <w:p w:rsidR="00452C7C" w:rsidRPr="00F35EC7" w:rsidRDefault="00452C7C" w:rsidP="00452C7C">
      <w:pPr>
        <w:keepNext/>
        <w:ind w:right="-828"/>
        <w:jc w:val="both"/>
        <w:rPr>
          <w:rFonts w:ascii="Arial Narrow" w:hAnsi="Arial Narrow"/>
          <w:sz w:val="24"/>
          <w:szCs w:val="24"/>
        </w:rPr>
      </w:pPr>
      <w:r w:rsidRPr="00F35EC7">
        <w:rPr>
          <w:rFonts w:ascii="Arial Narrow" w:hAnsi="Arial Narrow"/>
          <w:sz w:val="24"/>
          <w:szCs w:val="24"/>
        </w:rPr>
        <w:t xml:space="preserve">Privilégiant une stratégie d’intervention fondée, d’une part, sur la participation, le partenariat dans l’exécution des activités notamment avec le PREP appuyé par  l’UNOPS-Dakar et des ONG locales structurées en Cellules d’Appui Conseil (CAC) et, d’autre part, sur le renforcement </w:t>
      </w:r>
      <w:r w:rsidRPr="00F35EC7">
        <w:rPr>
          <w:rFonts w:ascii="Arial Narrow" w:hAnsi="Arial Narrow" w:cs="Arial"/>
          <w:sz w:val="24"/>
          <w:szCs w:val="24"/>
        </w:rPr>
        <w:t>des</w:t>
      </w:r>
      <w:r w:rsidRPr="00F35EC7">
        <w:rPr>
          <w:rFonts w:ascii="Arial Narrow" w:hAnsi="Arial Narrow"/>
          <w:sz w:val="24"/>
          <w:szCs w:val="24"/>
        </w:rPr>
        <w:t xml:space="preserve"> capacités des acteurs et le suivi et évaluation des activités, le Programme de plateformes multifonctionnelles (PTF) est parvenu à des résultats tangibles en termes de transfert de capacités et de lutte contre la pauvreté, en particulier, la pauvreté féminine. Les Plateformes se sont avérées être des outils agissants de lutte contre la pauvreté notamment la pauvreté féminine dans les régions d’intervention du Projet à savoir, la Haute Guinée et la Basse Guinée. En effet, avec les recettes générées de leur exploitation, les </w:t>
      </w:r>
      <w:r w:rsidRPr="00F35EC7">
        <w:rPr>
          <w:rFonts w:ascii="Arial Narrow" w:hAnsi="Arial Narrow"/>
          <w:sz w:val="24"/>
          <w:szCs w:val="24"/>
        </w:rPr>
        <w:lastRenderedPageBreak/>
        <w:t>femmes ont développé des activités génératrices de revenus (AGR) telles que le commerce des produits locaux, le maraichage et la culture de l’arachide grâce aux crédits internes accordés aux membres des groupements.</w:t>
      </w:r>
    </w:p>
    <w:p w:rsidR="00452C7C" w:rsidRPr="00F35EC7" w:rsidRDefault="00452C7C" w:rsidP="00452C7C">
      <w:pPr>
        <w:keepNext/>
        <w:ind w:right="-828"/>
        <w:jc w:val="both"/>
        <w:rPr>
          <w:rFonts w:ascii="Arial Narrow" w:hAnsi="Arial Narrow"/>
          <w:sz w:val="24"/>
          <w:szCs w:val="24"/>
        </w:rPr>
      </w:pPr>
    </w:p>
    <w:p w:rsidR="00452C7C" w:rsidRPr="00F35EC7" w:rsidRDefault="00452C7C" w:rsidP="00452C7C">
      <w:pPr>
        <w:keepNext/>
        <w:ind w:right="-828"/>
        <w:jc w:val="both"/>
        <w:rPr>
          <w:rFonts w:ascii="Arial Narrow" w:hAnsi="Arial Narrow" w:cs="Arial"/>
          <w:sz w:val="24"/>
          <w:szCs w:val="24"/>
          <w:lang w:eastAsia="fr-FR"/>
        </w:rPr>
      </w:pPr>
      <w:r w:rsidRPr="00F35EC7">
        <w:rPr>
          <w:rFonts w:ascii="Arial Narrow" w:hAnsi="Arial Narrow" w:cs="Arial"/>
          <w:sz w:val="24"/>
          <w:szCs w:val="24"/>
          <w:lang w:eastAsia="fr-FR"/>
        </w:rPr>
        <w:t xml:space="preserve">Avec le « programme conjoint Démobilisation-Désarmement-Réinsertion » (DDR) l2.290 réfugiés </w:t>
      </w:r>
      <w:r>
        <w:rPr>
          <w:rFonts w:ascii="Arial Narrow" w:hAnsi="Arial Narrow" w:cs="Arial"/>
          <w:sz w:val="24"/>
          <w:szCs w:val="24"/>
          <w:lang w:eastAsia="fr-FR"/>
        </w:rPr>
        <w:t xml:space="preserve">ont pu </w:t>
      </w:r>
      <w:r w:rsidRPr="00F35EC7">
        <w:rPr>
          <w:rFonts w:ascii="Arial Narrow" w:hAnsi="Arial Narrow" w:cs="Arial"/>
          <w:sz w:val="24"/>
          <w:szCs w:val="24"/>
          <w:lang w:eastAsia="fr-FR"/>
        </w:rPr>
        <w:t xml:space="preserve">mener des activités agricoles génératrices de revenus dans le cadre de leur intégration locale (498 ha de riziculture de coteaux et 100 ha de bas fonds). Avec la formation et la </w:t>
      </w:r>
      <w:r w:rsidRPr="00F35EC7">
        <w:rPr>
          <w:rFonts w:ascii="Arial Narrow" w:hAnsi="Arial Narrow"/>
          <w:sz w:val="24"/>
          <w:szCs w:val="24"/>
        </w:rPr>
        <w:t>réinsertion</w:t>
      </w:r>
      <w:r w:rsidRPr="00F35EC7">
        <w:rPr>
          <w:rFonts w:ascii="Arial Narrow" w:hAnsi="Arial Narrow" w:cs="Arial"/>
          <w:bCs/>
          <w:iCs/>
          <w:sz w:val="24"/>
          <w:szCs w:val="24"/>
        </w:rPr>
        <w:t xml:space="preserve"> de 300 ex-volontaires (200 à Macenta, 100 à </w:t>
      </w:r>
      <w:proofErr w:type="spellStart"/>
      <w:r w:rsidRPr="00F35EC7">
        <w:rPr>
          <w:rFonts w:ascii="Arial Narrow" w:hAnsi="Arial Narrow" w:cs="Arial"/>
          <w:bCs/>
          <w:iCs/>
          <w:sz w:val="24"/>
          <w:szCs w:val="24"/>
        </w:rPr>
        <w:t>Gueckédou</w:t>
      </w:r>
      <w:proofErr w:type="spellEnd"/>
      <w:r w:rsidRPr="00F35EC7">
        <w:rPr>
          <w:rFonts w:ascii="Arial Narrow" w:hAnsi="Arial Narrow" w:cs="Arial"/>
          <w:bCs/>
          <w:iCs/>
          <w:sz w:val="24"/>
          <w:szCs w:val="24"/>
        </w:rPr>
        <w:t>), </w:t>
      </w:r>
      <w:r w:rsidRPr="00F35EC7">
        <w:rPr>
          <w:rFonts w:ascii="Arial Narrow" w:hAnsi="Arial Narrow" w:cs="Arial"/>
          <w:sz w:val="24"/>
          <w:szCs w:val="24"/>
          <w:lang w:eastAsia="fr-FR"/>
        </w:rPr>
        <w:t>un cadre d’insertion économique et sociale des jeunes volontaires nationaux a été mis en place et est opérationnel. Toujours en ligne avec le programme conjoint DDR, 500 femmes et filles en situation difficile ont été formées et réinsérées dans des métiers.</w:t>
      </w:r>
    </w:p>
    <w:p w:rsidR="00452C7C" w:rsidRPr="00F35EC7" w:rsidRDefault="00452C7C" w:rsidP="00452C7C">
      <w:pPr>
        <w:keepNext/>
        <w:ind w:right="-828"/>
        <w:jc w:val="both"/>
        <w:rPr>
          <w:rFonts w:ascii="Arial Narrow" w:hAnsi="Arial Narrow" w:cs="Arial"/>
          <w:sz w:val="24"/>
          <w:szCs w:val="24"/>
          <w:lang w:eastAsia="fr-FR"/>
        </w:rPr>
      </w:pPr>
    </w:p>
    <w:p w:rsidR="00452C7C" w:rsidRPr="00E1491E" w:rsidRDefault="00452C7C" w:rsidP="00452C7C">
      <w:pPr>
        <w:keepNext/>
        <w:ind w:right="-828"/>
        <w:jc w:val="both"/>
        <w:rPr>
          <w:rFonts w:ascii="Arial Narrow" w:hAnsi="Arial Narrow" w:cs="Arial"/>
          <w:sz w:val="24"/>
          <w:szCs w:val="24"/>
        </w:rPr>
      </w:pPr>
      <w:r w:rsidRPr="00E1491E">
        <w:rPr>
          <w:rFonts w:ascii="Arial Narrow" w:hAnsi="Arial Narrow" w:cs="Arial"/>
          <w:sz w:val="24"/>
          <w:szCs w:val="24"/>
        </w:rPr>
        <w:t xml:space="preserve">Les résultats atteints dans le cadre de l’appui à la micro finance (7448 bénéficiaires) ont été rendus possibles grâce au renforcement des capacités opérationnelles et institutionnelles des Institutions de micro finance en vue de  leur permettre de contribuer à la lutte contre la pauvreté féminine et les inégalités de genre par l’accroissement du niveau d’accès au crédit formel. Ils prolongent et </w:t>
      </w:r>
      <w:r w:rsidRPr="00E1491E">
        <w:rPr>
          <w:rFonts w:ascii="Arial Narrow" w:hAnsi="Arial Narrow" w:cs="Arial"/>
          <w:bCs/>
          <w:iCs/>
          <w:sz w:val="24"/>
          <w:szCs w:val="24"/>
        </w:rPr>
        <w:t>consolident</w:t>
      </w:r>
      <w:r w:rsidRPr="00E1491E">
        <w:rPr>
          <w:rFonts w:ascii="Arial Narrow" w:hAnsi="Arial Narrow" w:cs="Arial"/>
          <w:sz w:val="24"/>
          <w:szCs w:val="24"/>
        </w:rPr>
        <w:t xml:space="preserve"> les premiers résultats enregistrés au titre du cycle de programmation 2002-2006 grâce aux fonds mis à disposition de Yétè Mali au profit  des femmes étalagistes de Conakry et de ADRA/PADRAS pour les femmes des groupements de Siguiri. </w:t>
      </w:r>
    </w:p>
    <w:p w:rsidR="00452C7C" w:rsidRPr="00F35EC7" w:rsidRDefault="00452C7C" w:rsidP="00452C7C">
      <w:pPr>
        <w:keepNext/>
        <w:ind w:right="-828"/>
        <w:jc w:val="both"/>
        <w:rPr>
          <w:rFonts w:ascii="Arial Narrow" w:hAnsi="Arial Narrow" w:cs="Arial"/>
          <w:sz w:val="24"/>
          <w:szCs w:val="24"/>
        </w:rPr>
      </w:pPr>
    </w:p>
    <w:p w:rsidR="00452C7C" w:rsidRDefault="00452C7C" w:rsidP="00452C7C">
      <w:pPr>
        <w:keepNext/>
        <w:ind w:right="-828"/>
        <w:jc w:val="both"/>
        <w:rPr>
          <w:rFonts w:ascii="Arial Narrow" w:hAnsi="Arial Narrow" w:cs="Arial"/>
          <w:sz w:val="24"/>
          <w:szCs w:val="24"/>
        </w:rPr>
      </w:pPr>
      <w:r w:rsidRPr="00F35EC7">
        <w:rPr>
          <w:rFonts w:ascii="Arial Narrow" w:hAnsi="Arial Narrow" w:cs="Arial"/>
          <w:sz w:val="24"/>
          <w:szCs w:val="24"/>
        </w:rPr>
        <w:t>La bonne gestion des fonds distribués et l’utilisation correcte des équipements et autres matériels agricoles ont produit des résultats au caractère à la fois économique et social qui ont contribué à changer « quelque chose » dans la vie de ces personnes, principalement les femmes, en termes d’amélioration des rendements de leurs activités, d’accès à certains services sociaux de base (</w:t>
      </w:r>
      <w:r w:rsidRPr="00F35EC7">
        <w:rPr>
          <w:rFonts w:ascii="Arial Narrow" w:hAnsi="Arial Narrow"/>
          <w:sz w:val="24"/>
          <w:szCs w:val="24"/>
        </w:rPr>
        <w:t>couverture sanitaire, prise en charge de la scolarité des enfants, autosuffisance alimentaire)</w:t>
      </w:r>
      <w:r w:rsidRPr="00F35EC7">
        <w:rPr>
          <w:rFonts w:ascii="Arial Narrow" w:hAnsi="Arial Narrow" w:cs="Arial"/>
          <w:sz w:val="24"/>
          <w:szCs w:val="24"/>
        </w:rPr>
        <w:t xml:space="preserve"> et d’harmonie dans les familles. Il est à noter, par ailleurs, une progression dans l’autonomisation des femmes qui se libèrent de plus en plus de tâches pénibles notamment dans les mines d’or. </w:t>
      </w:r>
    </w:p>
    <w:p w:rsidR="00452C7C" w:rsidRPr="00F35EC7" w:rsidRDefault="00452C7C" w:rsidP="00452C7C">
      <w:pPr>
        <w:keepNext/>
        <w:ind w:right="-828"/>
        <w:jc w:val="both"/>
        <w:rPr>
          <w:rFonts w:ascii="Arial Narrow" w:hAnsi="Arial Narrow" w:cs="Arial"/>
          <w:sz w:val="24"/>
          <w:szCs w:val="24"/>
        </w:rPr>
      </w:pPr>
    </w:p>
    <w:p w:rsidR="00452C7C" w:rsidRPr="00F35EC7" w:rsidRDefault="00452C7C" w:rsidP="00452C7C">
      <w:pPr>
        <w:keepNext/>
        <w:spacing w:after="200" w:line="276" w:lineRule="auto"/>
        <w:ind w:right="-828"/>
        <w:jc w:val="both"/>
        <w:rPr>
          <w:rFonts w:ascii="Arial Narrow" w:hAnsi="Arial Narrow"/>
          <w:sz w:val="24"/>
          <w:szCs w:val="24"/>
          <w:lang w:val="fr-CA"/>
        </w:rPr>
      </w:pPr>
      <w:r w:rsidRPr="00F35EC7">
        <w:rPr>
          <w:rFonts w:ascii="Arial Narrow" w:hAnsi="Arial Narrow"/>
          <w:sz w:val="24"/>
          <w:szCs w:val="24"/>
          <w:lang w:val="fr-CA"/>
        </w:rPr>
        <w:t xml:space="preserve">Rejoignant ainsi les préoccupations du DSRP qui lui consacre une  analyse approfondie, le PNUD, à travers tous ses projets et programmes, accorde des appuis substantiels à la promotion du genre. L’objectif visé, est de permettre aux femmes d’accéder à l’emploi et au revenu </w:t>
      </w:r>
      <w:r w:rsidRPr="00F35EC7">
        <w:rPr>
          <w:rFonts w:ascii="Arial Narrow" w:hAnsi="Arial Narrow" w:cs="Arial"/>
          <w:sz w:val="24"/>
          <w:szCs w:val="24"/>
        </w:rPr>
        <w:t>pour</w:t>
      </w:r>
      <w:r w:rsidRPr="00F35EC7">
        <w:rPr>
          <w:rFonts w:ascii="Arial Narrow" w:hAnsi="Arial Narrow"/>
          <w:sz w:val="24"/>
          <w:szCs w:val="24"/>
          <w:lang w:val="fr-CA"/>
        </w:rPr>
        <w:t xml:space="preserve"> améliorer leurs conditions d’existence et se sortir ainsi de leur état de pauvreté. Cette contribution financière est particulièrement visible dans le domaine des micros crédits alloués aux femmes dans la Préfecture de Siguiri et à Conakry et qui sont des outils efficaces d’amélioration de leur bien-être. En effet, sur la période 2008-2010, ce sont au total </w:t>
      </w:r>
      <w:r>
        <w:rPr>
          <w:rFonts w:ascii="Arial Narrow" w:hAnsi="Arial Narrow"/>
          <w:sz w:val="24"/>
          <w:szCs w:val="24"/>
          <w:lang w:val="fr-CA"/>
        </w:rPr>
        <w:t>7448</w:t>
      </w:r>
      <w:r w:rsidRPr="00F35EC7">
        <w:rPr>
          <w:rFonts w:ascii="Arial Narrow" w:hAnsi="Arial Narrow"/>
          <w:sz w:val="24"/>
          <w:szCs w:val="24"/>
          <w:lang w:val="fr-CA"/>
        </w:rPr>
        <w:t xml:space="preserve"> </w:t>
      </w:r>
      <w:r w:rsidRPr="00F35EC7">
        <w:rPr>
          <w:rFonts w:ascii="Arial Narrow" w:hAnsi="Arial Narrow" w:cs="Arial"/>
          <w:sz w:val="24"/>
          <w:szCs w:val="24"/>
        </w:rPr>
        <w:t xml:space="preserve">femmes organisées dans des groupements </w:t>
      </w:r>
      <w:r w:rsidRPr="00F35EC7">
        <w:rPr>
          <w:rFonts w:ascii="Arial Narrow" w:hAnsi="Arial Narrow"/>
          <w:sz w:val="24"/>
          <w:szCs w:val="24"/>
          <w:lang w:val="fr-CA"/>
        </w:rPr>
        <w:t xml:space="preserve">de production à Siguiri et à Conakry qui ont bénéficié de crédits à travers </w:t>
      </w:r>
      <w:r w:rsidRPr="00F35EC7">
        <w:rPr>
          <w:rFonts w:ascii="Arial Narrow" w:hAnsi="Arial Narrow" w:cs="Arial"/>
          <w:sz w:val="24"/>
          <w:szCs w:val="24"/>
        </w:rPr>
        <w:t xml:space="preserve">CPECG Yétè Mali et l’ONG RAFOC Guinée. </w:t>
      </w:r>
      <w:r w:rsidRPr="00F35EC7">
        <w:rPr>
          <w:rFonts w:ascii="Arial Narrow" w:hAnsi="Arial Narrow"/>
          <w:sz w:val="24"/>
          <w:szCs w:val="24"/>
          <w:lang w:val="fr-CA"/>
        </w:rPr>
        <w:t>Au titre du crédit</w:t>
      </w:r>
      <w:r w:rsidRPr="00F35EC7">
        <w:rPr>
          <w:rFonts w:ascii="Arial Narrow" w:hAnsi="Arial Narrow"/>
          <w:b/>
          <w:sz w:val="24"/>
          <w:szCs w:val="24"/>
          <w:lang w:val="fr-CA"/>
        </w:rPr>
        <w:t xml:space="preserve"> </w:t>
      </w:r>
      <w:r w:rsidRPr="00F35EC7">
        <w:rPr>
          <w:rFonts w:ascii="Arial Narrow" w:hAnsi="Arial Narrow"/>
          <w:sz w:val="24"/>
          <w:szCs w:val="24"/>
          <w:lang w:val="fr-CA"/>
        </w:rPr>
        <w:t>FONIKE, on note que la clientèle féminine a largement dépassé les 30% requis par</w:t>
      </w:r>
      <w:r w:rsidRPr="00F35EC7">
        <w:rPr>
          <w:rFonts w:ascii="Arial Narrow" w:hAnsi="Arial Narrow"/>
          <w:b/>
          <w:sz w:val="24"/>
          <w:szCs w:val="24"/>
          <w:lang w:val="fr-CA"/>
        </w:rPr>
        <w:t xml:space="preserve"> </w:t>
      </w:r>
      <w:r w:rsidRPr="00F35EC7">
        <w:rPr>
          <w:rFonts w:ascii="Arial Narrow" w:hAnsi="Arial Narrow"/>
          <w:sz w:val="24"/>
          <w:szCs w:val="24"/>
          <w:lang w:val="fr-CA"/>
        </w:rPr>
        <w:t xml:space="preserve">son manuel de procédure; ce qui montre l’attention particulière prêtée à la clientèle féminine. </w:t>
      </w:r>
    </w:p>
    <w:p w:rsidR="00452C7C" w:rsidRPr="00F35EC7" w:rsidRDefault="00452C7C" w:rsidP="00452C7C">
      <w:pPr>
        <w:keepNext/>
        <w:ind w:right="-828"/>
        <w:jc w:val="both"/>
        <w:rPr>
          <w:rFonts w:ascii="Arial Narrow" w:hAnsi="Arial Narrow" w:cs="Arial"/>
          <w:sz w:val="24"/>
          <w:szCs w:val="24"/>
        </w:rPr>
      </w:pPr>
      <w:r w:rsidRPr="00F35EC7">
        <w:rPr>
          <w:rFonts w:ascii="Arial Narrow" w:hAnsi="Arial Narrow" w:cs="Arial"/>
          <w:sz w:val="24"/>
          <w:szCs w:val="24"/>
        </w:rPr>
        <w:t xml:space="preserve">En matière de renforcement de capacités techniques et professionnelles, l’appui du PNUD a donné lieu à la formation et à la réinsertion de plus de 500 femmes et filles dans des corps de métiers dans le cadre du programme-conjoint en Guinée Forestière. Dans la même région, 8926 femmes ont été outillées et équipées en matériels agricoles à travers les Unions de producteurs. Le Programme plate forme multifonctionnelle </w:t>
      </w:r>
      <w:r>
        <w:rPr>
          <w:rFonts w:ascii="Arial Narrow" w:hAnsi="Arial Narrow" w:cs="Arial"/>
          <w:sz w:val="24"/>
          <w:szCs w:val="24"/>
        </w:rPr>
        <w:t>a assuré</w:t>
      </w:r>
      <w:r w:rsidRPr="00F35EC7">
        <w:rPr>
          <w:rFonts w:ascii="Arial Narrow" w:hAnsi="Arial Narrow" w:cs="Arial"/>
          <w:sz w:val="24"/>
          <w:szCs w:val="24"/>
        </w:rPr>
        <w:t>, de son côté, la formation en gestion, exploitation et suivi pour 50 Comités féminins de gestion. On retiendra également la formation en CREE et GERME de 20 femmes entrepreneurs comme une initiative de promotion du genre.</w:t>
      </w:r>
    </w:p>
    <w:p w:rsidR="00452C7C" w:rsidRPr="00F35EC7" w:rsidRDefault="00452C7C" w:rsidP="00452C7C">
      <w:pPr>
        <w:keepNext/>
        <w:ind w:right="-828"/>
        <w:jc w:val="both"/>
        <w:rPr>
          <w:rFonts w:ascii="Arial Narrow" w:hAnsi="Arial Narrow" w:cs="Arial"/>
          <w:sz w:val="24"/>
          <w:szCs w:val="24"/>
        </w:rPr>
      </w:pPr>
    </w:p>
    <w:p w:rsidR="00452C7C" w:rsidRDefault="00452C7C" w:rsidP="00452C7C">
      <w:pPr>
        <w:keepNext/>
        <w:ind w:right="-828"/>
        <w:jc w:val="both"/>
        <w:rPr>
          <w:rFonts w:ascii="Arial Narrow" w:hAnsi="Arial Narrow" w:cs="Arial"/>
          <w:sz w:val="24"/>
          <w:szCs w:val="24"/>
        </w:rPr>
      </w:pPr>
      <w:r w:rsidRPr="00F35EC7">
        <w:rPr>
          <w:rFonts w:ascii="Arial Narrow" w:hAnsi="Arial Narrow" w:cs="Arial"/>
          <w:sz w:val="24"/>
          <w:szCs w:val="24"/>
        </w:rPr>
        <w:t>Ces quelques exemples, parmi tant d’autres, illustrent parfaitement l’engagement du PNUD et des autres Agences du SNU en faveur de la promotion du genre. L’option n’est p</w:t>
      </w:r>
      <w:r>
        <w:rPr>
          <w:rFonts w:ascii="Arial Narrow" w:hAnsi="Arial Narrow" w:cs="Arial"/>
          <w:sz w:val="24"/>
          <w:szCs w:val="24"/>
        </w:rPr>
        <w:t>as une simple vue de l’esprit </w:t>
      </w:r>
      <w:r w:rsidRPr="00F35EC7">
        <w:rPr>
          <w:rFonts w:ascii="Arial Narrow" w:hAnsi="Arial Narrow" w:cs="Arial"/>
          <w:sz w:val="24"/>
          <w:szCs w:val="24"/>
        </w:rPr>
        <w:t xml:space="preserve">mais bien la manifestation de la conviction que la femme doit être au cœur de la lutte  pour le développement et contre la pauvreté. Pour cela, il est essentiel qu’elle soit placée dans des conditions qui lui permettent d’assumer pleinement ses responsabilités de porteuse de développement. </w:t>
      </w:r>
    </w:p>
    <w:p w:rsidR="00452C7C" w:rsidRDefault="00452C7C" w:rsidP="00452C7C"/>
    <w:p w:rsidR="00FB65D8" w:rsidRDefault="00FB65D8"/>
    <w:p w:rsidR="00452C7C" w:rsidRDefault="00452C7C"/>
    <w:p w:rsidR="00740B03" w:rsidRPr="00857E83" w:rsidRDefault="00740B03" w:rsidP="00740B03">
      <w:pPr>
        <w:keepNext/>
        <w:ind w:right="-828"/>
        <w:jc w:val="both"/>
        <w:rPr>
          <w:rFonts w:ascii="Arial Narrow" w:hAnsi="Arial Narrow" w:cs="Arial"/>
          <w:b/>
          <w:bCs/>
          <w:sz w:val="24"/>
          <w:szCs w:val="24"/>
        </w:rPr>
      </w:pPr>
      <w:r w:rsidRPr="00857E83">
        <w:rPr>
          <w:rFonts w:ascii="Arial Narrow" w:hAnsi="Arial Narrow" w:cs="Arial"/>
          <w:b/>
          <w:bCs/>
          <w:sz w:val="24"/>
          <w:szCs w:val="24"/>
        </w:rPr>
        <w:t>Leçons apprises et enseignements tirés</w:t>
      </w:r>
    </w:p>
    <w:p w:rsidR="00740B03" w:rsidRPr="006E2DCC" w:rsidRDefault="00740B03" w:rsidP="00740B03">
      <w:pPr>
        <w:keepNext/>
        <w:ind w:right="-828"/>
        <w:jc w:val="both"/>
        <w:rPr>
          <w:rFonts w:ascii="Arial Narrow" w:hAnsi="Arial Narrow" w:cs="Arial"/>
          <w:bCs/>
          <w:sz w:val="24"/>
          <w:szCs w:val="24"/>
        </w:rPr>
      </w:pPr>
    </w:p>
    <w:p w:rsidR="00740B03" w:rsidRPr="006E2DCC" w:rsidRDefault="00740B03" w:rsidP="00740B03">
      <w:pPr>
        <w:keepNext/>
        <w:ind w:right="-828"/>
        <w:jc w:val="both"/>
        <w:rPr>
          <w:rFonts w:ascii="Arial Narrow" w:hAnsi="Arial Narrow" w:cs="Arial"/>
          <w:bCs/>
          <w:sz w:val="24"/>
          <w:szCs w:val="24"/>
        </w:rPr>
      </w:pPr>
      <w:r w:rsidRPr="006E2DCC">
        <w:rPr>
          <w:rFonts w:ascii="Arial Narrow" w:hAnsi="Arial Narrow" w:cs="Arial"/>
          <w:bCs/>
          <w:sz w:val="24"/>
          <w:szCs w:val="24"/>
        </w:rPr>
        <w:t xml:space="preserve">Au nombre des nombreux leçons apprises et enseignements tirés de la mise en œuvre des projets et programmes du domaine « OMD et pauvreté », on peut retenir : </w:t>
      </w:r>
    </w:p>
    <w:p w:rsidR="00740B03" w:rsidRDefault="00740B03" w:rsidP="00740B03">
      <w:pPr>
        <w:keepNext/>
        <w:ind w:right="-828"/>
        <w:jc w:val="both"/>
        <w:rPr>
          <w:rFonts w:ascii="Arial Narrow" w:hAnsi="Arial Narrow" w:cs="Arial"/>
          <w:bCs/>
          <w:sz w:val="24"/>
          <w:szCs w:val="24"/>
        </w:rPr>
      </w:pPr>
    </w:p>
    <w:p w:rsidR="00740B03" w:rsidRPr="00452C7C" w:rsidRDefault="00740B03" w:rsidP="00452C7C">
      <w:pPr>
        <w:keepNext/>
        <w:numPr>
          <w:ilvl w:val="0"/>
          <w:numId w:val="1"/>
        </w:numPr>
        <w:ind w:right="-828"/>
        <w:jc w:val="both"/>
        <w:rPr>
          <w:rFonts w:ascii="Arial Narrow" w:hAnsi="Arial Narrow" w:cs="Arial"/>
          <w:bCs/>
          <w:sz w:val="24"/>
          <w:szCs w:val="24"/>
        </w:rPr>
      </w:pPr>
      <w:r w:rsidRPr="006E2DCC">
        <w:rPr>
          <w:rFonts w:ascii="Arial Narrow" w:hAnsi="Arial Narrow" w:cs="Arial"/>
          <w:bCs/>
          <w:sz w:val="24"/>
          <w:szCs w:val="24"/>
        </w:rPr>
        <w:t>le niveau de réalisation des projets et programmes est fortement influencé par les difficultés de mobilisation et de mise à disposition dans les délais des fonds de contrepartie du Gouvernement ;</w:t>
      </w:r>
    </w:p>
    <w:p w:rsidR="00740B03" w:rsidRPr="00452C7C" w:rsidRDefault="00740B03" w:rsidP="00740B03">
      <w:pPr>
        <w:keepNext/>
        <w:numPr>
          <w:ilvl w:val="0"/>
          <w:numId w:val="1"/>
        </w:numPr>
        <w:ind w:right="-828"/>
        <w:jc w:val="both"/>
        <w:rPr>
          <w:rFonts w:ascii="Arial Narrow" w:hAnsi="Arial Narrow" w:cs="Arial"/>
          <w:bCs/>
          <w:sz w:val="24"/>
          <w:szCs w:val="24"/>
        </w:rPr>
      </w:pPr>
      <w:r w:rsidRPr="006E2DCC">
        <w:rPr>
          <w:rFonts w:ascii="Arial Narrow" w:hAnsi="Arial Narrow" w:cs="Arial"/>
          <w:bCs/>
          <w:sz w:val="24"/>
          <w:szCs w:val="24"/>
        </w:rPr>
        <w:t xml:space="preserve">la faiblesse des capacités des partenaires locaux et des services techniques à planifier et à mettre en œuvre dans les délais les activités ainsi que les retards enregistrés dans la justification </w:t>
      </w:r>
      <w:r>
        <w:rPr>
          <w:rFonts w:ascii="Arial Narrow" w:hAnsi="Arial Narrow" w:cs="Arial"/>
          <w:bCs/>
          <w:sz w:val="24"/>
          <w:szCs w:val="24"/>
        </w:rPr>
        <w:t xml:space="preserve">des dépenses </w:t>
      </w:r>
      <w:r w:rsidRPr="006E2DCC">
        <w:rPr>
          <w:rFonts w:ascii="Arial Narrow" w:hAnsi="Arial Narrow" w:cs="Arial"/>
          <w:bCs/>
          <w:sz w:val="24"/>
          <w:szCs w:val="24"/>
        </w:rPr>
        <w:t>entravent l’efficacité de la mise en œuvre et l’internalisation sur le terrain ;</w:t>
      </w:r>
    </w:p>
    <w:p w:rsidR="00740B03" w:rsidRPr="00452C7C" w:rsidRDefault="00740B03" w:rsidP="00452C7C">
      <w:pPr>
        <w:keepNext/>
        <w:numPr>
          <w:ilvl w:val="0"/>
          <w:numId w:val="1"/>
        </w:numPr>
        <w:ind w:right="-828"/>
        <w:jc w:val="both"/>
        <w:rPr>
          <w:rFonts w:ascii="Arial Narrow" w:hAnsi="Arial Narrow" w:cs="Arial"/>
          <w:bCs/>
          <w:sz w:val="24"/>
          <w:szCs w:val="24"/>
        </w:rPr>
      </w:pPr>
      <w:r w:rsidRPr="006E2DCC">
        <w:rPr>
          <w:rFonts w:ascii="Arial Narrow" w:hAnsi="Arial Narrow" w:cs="Arial"/>
          <w:bCs/>
          <w:sz w:val="24"/>
          <w:szCs w:val="24"/>
        </w:rPr>
        <w:t>La faiblesse des ressources humaines et matérielles du SP/SRP ne lui permet pas d’assumer sa mission de suivi de la mise en œuvre de la SRP ;</w:t>
      </w:r>
    </w:p>
    <w:p w:rsidR="00740B03" w:rsidRPr="00452C7C" w:rsidRDefault="00740B03" w:rsidP="00452C7C">
      <w:pPr>
        <w:keepNext/>
        <w:numPr>
          <w:ilvl w:val="0"/>
          <w:numId w:val="1"/>
        </w:numPr>
        <w:ind w:right="-828"/>
        <w:jc w:val="both"/>
        <w:rPr>
          <w:rFonts w:ascii="Arial Narrow" w:hAnsi="Arial Narrow" w:cs="Arial"/>
          <w:bCs/>
          <w:sz w:val="24"/>
          <w:szCs w:val="24"/>
        </w:rPr>
      </w:pPr>
      <w:r w:rsidRPr="006E2DCC">
        <w:rPr>
          <w:rFonts w:ascii="Arial Narrow" w:hAnsi="Arial Narrow" w:cs="Arial"/>
          <w:bCs/>
          <w:sz w:val="24"/>
          <w:szCs w:val="24"/>
        </w:rPr>
        <w:t xml:space="preserve">le développement d’un partenariat entre les projets et programmes avec les ONG spécialisées pour la promotion des plateformes multifonctionnelles et du microcrédit sont essentiels et contribuent de manière efficace à la lutte contre la pauvreté rurale et féminine; </w:t>
      </w:r>
    </w:p>
    <w:p w:rsidR="00740B03" w:rsidRPr="00452C7C" w:rsidRDefault="00740B03" w:rsidP="00452C7C">
      <w:pPr>
        <w:keepNext/>
        <w:numPr>
          <w:ilvl w:val="0"/>
          <w:numId w:val="1"/>
        </w:numPr>
        <w:ind w:right="-828"/>
        <w:jc w:val="both"/>
        <w:rPr>
          <w:rFonts w:ascii="Arial Narrow" w:hAnsi="Arial Narrow" w:cs="Arial"/>
          <w:bCs/>
          <w:sz w:val="24"/>
          <w:szCs w:val="24"/>
        </w:rPr>
      </w:pPr>
      <w:r w:rsidRPr="006E2DCC">
        <w:rPr>
          <w:rFonts w:ascii="Arial Narrow" w:hAnsi="Arial Narrow" w:cs="Arial"/>
          <w:bCs/>
          <w:sz w:val="24"/>
          <w:szCs w:val="24"/>
        </w:rPr>
        <w:t>Les arrangements institutionnels et la démarche partenariale : l’ancrage des programmes et projets au niveau des directions nationales pérennes constitue un atout majeur vers la pérennité des interventions ;</w:t>
      </w:r>
    </w:p>
    <w:p w:rsidR="00740B03" w:rsidRPr="00452C7C" w:rsidRDefault="00740B03" w:rsidP="00452C7C">
      <w:pPr>
        <w:keepNext/>
        <w:numPr>
          <w:ilvl w:val="0"/>
          <w:numId w:val="1"/>
        </w:numPr>
        <w:ind w:right="-828"/>
        <w:jc w:val="both"/>
        <w:rPr>
          <w:rFonts w:ascii="Arial Narrow" w:hAnsi="Arial Narrow" w:cs="Arial"/>
          <w:bCs/>
          <w:sz w:val="24"/>
          <w:szCs w:val="24"/>
        </w:rPr>
      </w:pPr>
      <w:r w:rsidRPr="006E2DCC">
        <w:rPr>
          <w:rFonts w:ascii="Arial Narrow" w:hAnsi="Arial Narrow" w:cs="Arial"/>
          <w:bCs/>
          <w:sz w:val="24"/>
          <w:szCs w:val="24"/>
        </w:rPr>
        <w:t xml:space="preserve">La mise en œuvre de programmes communs </w:t>
      </w:r>
      <w:r>
        <w:rPr>
          <w:rFonts w:ascii="Arial Narrow" w:hAnsi="Arial Narrow" w:cs="Arial"/>
          <w:bCs/>
          <w:sz w:val="24"/>
          <w:szCs w:val="24"/>
        </w:rPr>
        <w:t xml:space="preserve">en zone de concentration du SNU est une best </w:t>
      </w:r>
      <w:proofErr w:type="spellStart"/>
      <w:r>
        <w:rPr>
          <w:rFonts w:ascii="Arial Narrow" w:hAnsi="Arial Narrow" w:cs="Arial"/>
          <w:bCs/>
          <w:sz w:val="24"/>
          <w:szCs w:val="24"/>
        </w:rPr>
        <w:t>practise</w:t>
      </w:r>
      <w:proofErr w:type="spellEnd"/>
      <w:r>
        <w:rPr>
          <w:rFonts w:ascii="Arial Narrow" w:hAnsi="Arial Narrow" w:cs="Arial"/>
          <w:bCs/>
          <w:sz w:val="24"/>
          <w:szCs w:val="24"/>
        </w:rPr>
        <w:t>.</w:t>
      </w:r>
    </w:p>
    <w:p w:rsidR="00740B03" w:rsidRPr="00452C7C" w:rsidRDefault="00740B03" w:rsidP="00452C7C">
      <w:pPr>
        <w:keepNext/>
        <w:numPr>
          <w:ilvl w:val="0"/>
          <w:numId w:val="1"/>
        </w:numPr>
        <w:ind w:right="-828"/>
        <w:jc w:val="both"/>
        <w:rPr>
          <w:rFonts w:ascii="Arial Narrow" w:hAnsi="Arial Narrow" w:cs="Arial"/>
          <w:bCs/>
          <w:sz w:val="24"/>
          <w:szCs w:val="24"/>
        </w:rPr>
      </w:pPr>
      <w:r w:rsidRPr="006E2DCC">
        <w:rPr>
          <w:rFonts w:ascii="Arial Narrow" w:hAnsi="Arial Narrow" w:cs="Arial"/>
          <w:bCs/>
          <w:sz w:val="24"/>
          <w:szCs w:val="24"/>
        </w:rPr>
        <w:t>le processus d’élaboration et de mise en œuvre basés sur le partenariat novateur entre les Agences du SNU, l’Etat et les acteurs locaux pour la régionalisation des OMD en Guinée Forestière, est une expérience qui conduit vers la réalisation des OMD et mérite d’être répliquée après capitalisation dans d’autres régions;</w:t>
      </w:r>
    </w:p>
    <w:p w:rsidR="00740B03" w:rsidRDefault="00740B03" w:rsidP="00740B03">
      <w:pPr>
        <w:keepNext/>
        <w:numPr>
          <w:ilvl w:val="0"/>
          <w:numId w:val="1"/>
        </w:numPr>
        <w:ind w:right="-828"/>
        <w:jc w:val="both"/>
        <w:rPr>
          <w:rFonts w:ascii="Arial Narrow" w:hAnsi="Arial Narrow" w:cs="Arial"/>
          <w:bCs/>
          <w:sz w:val="24"/>
          <w:szCs w:val="24"/>
        </w:rPr>
      </w:pPr>
      <w:r w:rsidRPr="006E2DCC">
        <w:rPr>
          <w:rFonts w:ascii="Arial Narrow" w:hAnsi="Arial Narrow" w:cs="Arial"/>
          <w:bCs/>
          <w:sz w:val="24"/>
          <w:szCs w:val="24"/>
        </w:rPr>
        <w:t>Les initiatives pilotes de promotion de l’emploi des jeunes ont donné la preuve de leur efficacité, la création du Fonds national pour l’Emploi des Jeunes et le recrutement de dizaines de milliers de jeunes dans la Fonction Publique constituant des pas importants dans la lutte contre la pauvreté et la vulnérabilité ;</w:t>
      </w:r>
    </w:p>
    <w:p w:rsidR="00740B03" w:rsidRDefault="00740B03" w:rsidP="00740B03">
      <w:pPr>
        <w:keepNext/>
        <w:ind w:left="720" w:right="-828"/>
        <w:jc w:val="both"/>
        <w:rPr>
          <w:rFonts w:ascii="Arial Narrow" w:hAnsi="Arial Narrow" w:cs="Arial"/>
          <w:bCs/>
          <w:sz w:val="24"/>
          <w:szCs w:val="24"/>
        </w:rPr>
      </w:pPr>
    </w:p>
    <w:p w:rsidR="00740B03" w:rsidRDefault="00740B03" w:rsidP="00740B03">
      <w:pPr>
        <w:keepNext/>
        <w:ind w:right="-828"/>
        <w:jc w:val="both"/>
        <w:rPr>
          <w:rFonts w:ascii="Arial Narrow" w:hAnsi="Arial Narrow" w:cs="Arial"/>
          <w:bCs/>
          <w:sz w:val="24"/>
          <w:szCs w:val="24"/>
        </w:rPr>
      </w:pPr>
    </w:p>
    <w:p w:rsidR="001747C7" w:rsidRDefault="001747C7" w:rsidP="00740B03">
      <w:pPr>
        <w:keepNext/>
        <w:ind w:right="-828"/>
        <w:jc w:val="both"/>
        <w:rPr>
          <w:rFonts w:ascii="Arial Narrow" w:hAnsi="Arial Narrow" w:cs="Arial"/>
          <w:bCs/>
          <w:sz w:val="24"/>
          <w:szCs w:val="24"/>
        </w:rPr>
      </w:pPr>
    </w:p>
    <w:p w:rsidR="000E567F" w:rsidRDefault="000E567F" w:rsidP="00740B03">
      <w:pPr>
        <w:keepNext/>
        <w:ind w:right="-828"/>
        <w:jc w:val="both"/>
        <w:rPr>
          <w:rFonts w:ascii="Arial Narrow" w:hAnsi="Arial Narrow" w:cs="Arial"/>
          <w:bCs/>
          <w:sz w:val="24"/>
          <w:szCs w:val="24"/>
        </w:rPr>
      </w:pPr>
    </w:p>
    <w:sectPr w:rsidR="000E567F" w:rsidSect="00FB65D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8463C"/>
    <w:multiLevelType w:val="multilevel"/>
    <w:tmpl w:val="5448BDD6"/>
    <w:lvl w:ilvl="0">
      <w:start w:val="1"/>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nsid w:val="680A1092"/>
    <w:multiLevelType w:val="hybridMultilevel"/>
    <w:tmpl w:val="BF36FA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5FFF"/>
    <w:rsid w:val="000E567F"/>
    <w:rsid w:val="001747C7"/>
    <w:rsid w:val="003D48C3"/>
    <w:rsid w:val="00452C7C"/>
    <w:rsid w:val="00725F30"/>
    <w:rsid w:val="00740B03"/>
    <w:rsid w:val="00813B19"/>
    <w:rsid w:val="00B158EE"/>
    <w:rsid w:val="00D45FFF"/>
    <w:rsid w:val="00FB65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FFF"/>
    <w:pPr>
      <w:spacing w:after="0" w:line="240" w:lineRule="auto"/>
    </w:pPr>
    <w:rPr>
      <w:rFonts w:ascii="Times New Roman" w:eastAsia="Times New Roman" w:hAnsi="Times New Roman" w:cs="Times New Roman"/>
      <w:sz w:val="20"/>
      <w:szCs w:val="20"/>
      <w:lang w:val="fr-FR"/>
    </w:rPr>
  </w:style>
  <w:style w:type="paragraph" w:styleId="Heading1">
    <w:name w:val="heading 1"/>
    <w:basedOn w:val="Normal"/>
    <w:next w:val="Normal"/>
    <w:link w:val="Heading1Char"/>
    <w:qFormat/>
    <w:rsid w:val="001747C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B03"/>
    <w:pPr>
      <w:ind w:left="720"/>
      <w:contextualSpacing/>
    </w:pPr>
  </w:style>
  <w:style w:type="character" w:customStyle="1" w:styleId="Heading1Char">
    <w:name w:val="Heading 1 Char"/>
    <w:basedOn w:val="DefaultParagraphFont"/>
    <w:link w:val="Heading1"/>
    <w:rsid w:val="001747C7"/>
    <w:rPr>
      <w:rFonts w:ascii="Cambria" w:eastAsia="Times New Roman" w:hAnsi="Cambria" w:cs="Times New Roman"/>
      <w:b/>
      <w:bCs/>
      <w:kern w:val="32"/>
      <w:sz w:val="32"/>
      <w:szCs w:val="32"/>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2769</Words>
  <Characters>15788</Characters>
  <Application>Microsoft Office Word</Application>
  <DocSecurity>0</DocSecurity>
  <Lines>131</Lines>
  <Paragraphs>37</Paragraphs>
  <ScaleCrop>false</ScaleCrop>
  <Company/>
  <LinksUpToDate>false</LinksUpToDate>
  <CharactersWithSpaces>18520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mariame.barry</dc:creator>
  <cp:lastModifiedBy>mariame.barry</cp:lastModifiedBy>
  <cp:revision>4</cp:revision>
  <cp:lastPrinted>2011-05-16T10:31:00Z</cp:lastPrinted>
  <dcterms:created xsi:type="dcterms:W3CDTF">2011-05-16T11:54:00Z</dcterms:created>
  <dcterms:modified xsi:type="dcterms:W3CDTF">2011-05-16T11:56:00Z</dcterms:modified>
</cp:coreProperties>
</file>