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5D" w:rsidRDefault="00AF3B5D"/>
    <w:p w:rsidR="00AF3B5D" w:rsidRDefault="00AF3B5D" w:rsidP="00BD4C74">
      <w:pPr>
        <w:jc w:val="center"/>
        <w:rPr>
          <w:rFonts w:ascii="Myriad Pro" w:hAnsi="Myriad Pro"/>
          <w:b/>
          <w:sz w:val="22"/>
          <w:szCs w:val="22"/>
        </w:rPr>
      </w:pPr>
    </w:p>
    <w:p w:rsidR="00AF3B5D" w:rsidRDefault="00AF3B5D" w:rsidP="00BD4C74">
      <w:pPr>
        <w:jc w:val="center"/>
        <w:rPr>
          <w:rFonts w:ascii="Myriad Pro" w:hAnsi="Myriad Pro"/>
          <w:b/>
          <w:sz w:val="22"/>
          <w:szCs w:val="22"/>
        </w:rPr>
      </w:pPr>
      <w:r w:rsidRPr="00CA1ADC">
        <w:rPr>
          <w:rFonts w:ascii="Myriad Pro" w:hAnsi="Myriad Pro"/>
          <w:b/>
          <w:sz w:val="22"/>
          <w:szCs w:val="22"/>
        </w:rPr>
        <w:t>Terms of Reference</w:t>
      </w:r>
      <w:r>
        <w:rPr>
          <w:rFonts w:ascii="Myriad Pro" w:hAnsi="Myriad Pro"/>
          <w:b/>
          <w:sz w:val="22"/>
          <w:szCs w:val="22"/>
        </w:rPr>
        <w:t xml:space="preserve"> </w:t>
      </w:r>
    </w:p>
    <w:p w:rsidR="00AF3B5D" w:rsidRPr="00CA1ADC" w:rsidRDefault="00AF3B5D" w:rsidP="00BD4C74">
      <w:pPr>
        <w:jc w:val="center"/>
        <w:rPr>
          <w:rFonts w:ascii="Myriad Pro" w:hAnsi="Myriad Pro"/>
          <w:b/>
          <w:sz w:val="22"/>
          <w:szCs w:val="22"/>
        </w:rPr>
      </w:pPr>
    </w:p>
    <w:p w:rsidR="00AF3B5D" w:rsidRPr="00CA1ADC" w:rsidRDefault="00AF3B5D" w:rsidP="00BD4C74">
      <w:pPr>
        <w:jc w:val="center"/>
        <w:rPr>
          <w:rFonts w:ascii="Myriad Pro" w:hAnsi="Myriad Pro"/>
          <w:b/>
          <w:sz w:val="22"/>
          <w:szCs w:val="22"/>
        </w:rPr>
      </w:pPr>
      <w:r w:rsidRPr="00CA1ADC">
        <w:rPr>
          <w:rFonts w:ascii="Myriad Pro" w:hAnsi="Myriad Pro"/>
          <w:b/>
          <w:sz w:val="22"/>
          <w:szCs w:val="22"/>
        </w:rPr>
        <w:t xml:space="preserve">UNDP </w:t>
      </w:r>
      <w:smartTag w:uri="urn:schemas-microsoft-com:office:smarttags" w:element="country-region">
        <w:smartTag w:uri="urn:schemas-microsoft-com:office:smarttags" w:element="place">
          <w:r w:rsidRPr="00CA1ADC">
            <w:rPr>
              <w:rFonts w:ascii="Myriad Pro" w:hAnsi="Myriad Pro"/>
              <w:b/>
              <w:sz w:val="22"/>
              <w:szCs w:val="22"/>
            </w:rPr>
            <w:t>Malaysia</w:t>
          </w:r>
        </w:smartTag>
      </w:smartTag>
      <w:r w:rsidRPr="00CA1ADC">
        <w:rPr>
          <w:rFonts w:ascii="Myriad Pro" w:hAnsi="Myriad Pro"/>
          <w:b/>
          <w:sz w:val="22"/>
          <w:szCs w:val="22"/>
        </w:rPr>
        <w:t xml:space="preserve"> Country Programme Action Plan Mid-Term Review</w:t>
      </w:r>
    </w:p>
    <w:p w:rsidR="00AF3B5D" w:rsidRPr="00CA1ADC" w:rsidRDefault="00AF3B5D" w:rsidP="00BD4C74">
      <w:pPr>
        <w:jc w:val="center"/>
        <w:rPr>
          <w:rFonts w:ascii="Myriad Pro" w:hAnsi="Myriad Pro"/>
          <w:b/>
          <w:sz w:val="22"/>
          <w:szCs w:val="22"/>
        </w:rPr>
      </w:pPr>
    </w:p>
    <w:p w:rsidR="00AF3B5D" w:rsidRDefault="00AF3B5D" w:rsidP="00BD4C74">
      <w:pPr>
        <w:jc w:val="center"/>
        <w:rPr>
          <w:rFonts w:ascii="Myriad Pro" w:hAnsi="Myriad Pro"/>
          <w:b/>
          <w:sz w:val="22"/>
          <w:szCs w:val="22"/>
        </w:rPr>
      </w:pPr>
      <w:r w:rsidRPr="00CA1ADC">
        <w:rPr>
          <w:rFonts w:ascii="Myriad Pro" w:hAnsi="Myriad Pro"/>
          <w:b/>
          <w:sz w:val="22"/>
          <w:szCs w:val="22"/>
        </w:rPr>
        <w:t>Results A</w:t>
      </w:r>
      <w:r>
        <w:rPr>
          <w:rFonts w:ascii="Myriad Pro" w:hAnsi="Myriad Pro"/>
          <w:b/>
          <w:sz w:val="22"/>
          <w:szCs w:val="22"/>
        </w:rPr>
        <w:t>s</w:t>
      </w:r>
      <w:r w:rsidRPr="00CA1ADC">
        <w:rPr>
          <w:rFonts w:ascii="Myriad Pro" w:hAnsi="Myriad Pro"/>
          <w:b/>
          <w:sz w:val="22"/>
          <w:szCs w:val="22"/>
        </w:rPr>
        <w:t>sessment Exercise</w:t>
      </w:r>
    </w:p>
    <w:p w:rsidR="00AF3B5D" w:rsidRDefault="00AF3B5D" w:rsidP="00F36181">
      <w:pPr>
        <w:pBdr>
          <w:bottom w:val="single" w:sz="12" w:space="1" w:color="auto"/>
        </w:pBdr>
        <w:jc w:val="center"/>
        <w:rPr>
          <w:rFonts w:ascii="Myriad Pro" w:hAnsi="Myriad Pro"/>
          <w:b/>
          <w:sz w:val="22"/>
          <w:szCs w:val="22"/>
        </w:rPr>
      </w:pPr>
    </w:p>
    <w:p w:rsidR="00AF3B5D" w:rsidRDefault="00AF3B5D" w:rsidP="00F36181">
      <w:pPr>
        <w:pBdr>
          <w:bottom w:val="single" w:sz="12" w:space="1" w:color="auto"/>
        </w:pBdr>
        <w:jc w:val="center"/>
        <w:rPr>
          <w:rFonts w:ascii="Myriad Pro" w:hAnsi="Myriad Pro"/>
          <w:b/>
          <w:sz w:val="22"/>
          <w:szCs w:val="22"/>
        </w:rPr>
      </w:pPr>
    </w:p>
    <w:p w:rsidR="00AF3B5D" w:rsidRDefault="00AF3B5D" w:rsidP="00F36181">
      <w:pPr>
        <w:rPr>
          <w:rFonts w:ascii="Myriad Pro" w:hAnsi="Myriad Pro"/>
          <w:b/>
          <w:sz w:val="22"/>
          <w:szCs w:val="22"/>
        </w:rPr>
      </w:pPr>
    </w:p>
    <w:p w:rsidR="00AF3B5D" w:rsidRDefault="00AF3B5D" w:rsidP="00F36181">
      <w:pPr>
        <w:rPr>
          <w:rFonts w:ascii="Myriad Pro" w:hAnsi="Myriad Pro"/>
          <w:b/>
          <w:sz w:val="22"/>
          <w:szCs w:val="22"/>
        </w:rPr>
      </w:pPr>
      <w:r>
        <w:rPr>
          <w:rFonts w:ascii="Myriad Pro" w:hAnsi="Myriad Pro"/>
          <w:b/>
          <w:sz w:val="22"/>
          <w:szCs w:val="22"/>
        </w:rPr>
        <w:t>Introduction</w:t>
      </w:r>
    </w:p>
    <w:p w:rsidR="00AF3B5D" w:rsidRDefault="00AF3B5D" w:rsidP="009418E9">
      <w:pPr>
        <w:jc w:val="both"/>
        <w:rPr>
          <w:rFonts w:ascii="Myriad Pro" w:hAnsi="Myriad Pro"/>
          <w:b/>
          <w:sz w:val="22"/>
          <w:szCs w:val="22"/>
        </w:rPr>
      </w:pPr>
    </w:p>
    <w:p w:rsidR="00AF3B5D" w:rsidRDefault="00AF3B5D" w:rsidP="009418E9">
      <w:pPr>
        <w:jc w:val="both"/>
        <w:rPr>
          <w:rFonts w:ascii="Myriad Pro" w:hAnsi="Myriad Pro"/>
          <w:sz w:val="22"/>
          <w:szCs w:val="22"/>
        </w:rPr>
      </w:pPr>
      <w:r>
        <w:rPr>
          <w:rFonts w:ascii="Myriad Pro" w:hAnsi="Myriad Pro"/>
          <w:sz w:val="22"/>
          <w:szCs w:val="22"/>
        </w:rPr>
        <w:t xml:space="preserve">In collaboration with the Government of Malaysia, </w:t>
      </w:r>
      <w:r w:rsidRPr="00D50DC3">
        <w:rPr>
          <w:rFonts w:ascii="Myriad Pro" w:hAnsi="Myriad Pro"/>
          <w:sz w:val="22"/>
          <w:szCs w:val="22"/>
        </w:rPr>
        <w:t xml:space="preserve">UNDP </w:t>
      </w:r>
      <w:r>
        <w:rPr>
          <w:rFonts w:ascii="Myriad Pro" w:hAnsi="Myriad Pro"/>
          <w:sz w:val="22"/>
          <w:szCs w:val="22"/>
        </w:rPr>
        <w:t xml:space="preserve">will in early 2011 undertake a Mid-Term Review (MTR) of the Malaysia Country Programme Action Plan (CPAP) 2008 – 2012. The MTR will be carried out in line with the objective provided within the CPAP Section 4.4 and 4.5. </w:t>
      </w:r>
    </w:p>
    <w:p w:rsidR="00AF3B5D" w:rsidRDefault="00AF3B5D" w:rsidP="009418E9">
      <w:pPr>
        <w:jc w:val="both"/>
        <w:rPr>
          <w:rFonts w:ascii="Myriad Pro" w:hAnsi="Myriad Pro"/>
          <w:sz w:val="22"/>
          <w:szCs w:val="22"/>
        </w:rPr>
      </w:pPr>
    </w:p>
    <w:p w:rsidR="00AF3B5D" w:rsidRPr="00DC66C0" w:rsidRDefault="00AF3B5D" w:rsidP="009418E9">
      <w:pPr>
        <w:jc w:val="both"/>
        <w:rPr>
          <w:rFonts w:ascii="Myriad Pro" w:hAnsi="Myriad Pro"/>
          <w:sz w:val="22"/>
          <w:szCs w:val="22"/>
        </w:rPr>
      </w:pPr>
      <w:r>
        <w:rPr>
          <w:rFonts w:ascii="Myriad Pro" w:hAnsi="Myriad Pro"/>
          <w:sz w:val="22"/>
          <w:szCs w:val="22"/>
        </w:rPr>
        <w:t xml:space="preserve">The overall aim of the MTR will be to review the outcome results of the activities undertaken from 2008-2010 and also establish the extent to which UNDP programming is aligned with the development priorities of the Government of Malaysia in light of new national priorities that may emerge from the Tenth Malaysia Plan (2011-2015). The MTR will also provide an opportunity for UNDP and the Government of Malaysia to review the strategic priority areas that UNDP can best contribute to the development agenda in </w:t>
      </w:r>
      <w:smartTag w:uri="urn:schemas-microsoft-com:office:smarttags" w:element="country-region">
        <w:smartTag w:uri="urn:schemas-microsoft-com:office:smarttags" w:element="place">
          <w:r>
            <w:rPr>
              <w:rFonts w:ascii="Myriad Pro" w:hAnsi="Myriad Pro"/>
              <w:sz w:val="22"/>
              <w:szCs w:val="22"/>
            </w:rPr>
            <w:t>Malaysia</w:t>
          </w:r>
        </w:smartTag>
      </w:smartTag>
      <w:r>
        <w:rPr>
          <w:rFonts w:ascii="Myriad Pro" w:hAnsi="Myriad Pro"/>
          <w:sz w:val="22"/>
          <w:szCs w:val="22"/>
        </w:rPr>
        <w:t xml:space="preserve"> in 2011-2012.  </w:t>
      </w:r>
    </w:p>
    <w:p w:rsidR="00AF3B5D" w:rsidRDefault="00AF3B5D" w:rsidP="009418E9">
      <w:pPr>
        <w:jc w:val="both"/>
        <w:rPr>
          <w:rFonts w:ascii="Myriad Pro" w:hAnsi="Myriad Pro"/>
          <w:b/>
          <w:sz w:val="22"/>
          <w:szCs w:val="22"/>
        </w:rPr>
      </w:pPr>
    </w:p>
    <w:p w:rsidR="00AF3B5D" w:rsidRDefault="00AF3B5D" w:rsidP="00F36181">
      <w:pPr>
        <w:rPr>
          <w:rFonts w:ascii="Myriad Pro" w:hAnsi="Myriad Pro"/>
          <w:b/>
          <w:sz w:val="22"/>
          <w:szCs w:val="22"/>
        </w:rPr>
      </w:pPr>
      <w:r w:rsidRPr="00DC66C0">
        <w:rPr>
          <w:rFonts w:ascii="Myriad Pro" w:hAnsi="Myriad Pro"/>
          <w:b/>
          <w:sz w:val="22"/>
          <w:szCs w:val="22"/>
        </w:rPr>
        <w:t>Background</w:t>
      </w:r>
    </w:p>
    <w:p w:rsidR="00AF3B5D" w:rsidRDefault="00AF3B5D" w:rsidP="00F36181">
      <w:pPr>
        <w:rPr>
          <w:rFonts w:ascii="Myriad Pro" w:hAnsi="Myriad Pro"/>
          <w:b/>
          <w:sz w:val="22"/>
          <w:szCs w:val="22"/>
        </w:rPr>
      </w:pPr>
    </w:p>
    <w:p w:rsidR="00AF3B5D" w:rsidRDefault="00AF3B5D" w:rsidP="00046DF2">
      <w:pPr>
        <w:jc w:val="both"/>
        <w:rPr>
          <w:rFonts w:ascii="Myriad Pro" w:hAnsi="Myriad Pro"/>
          <w:sz w:val="22"/>
          <w:szCs w:val="22"/>
        </w:rPr>
      </w:pPr>
      <w:r>
        <w:rPr>
          <w:rFonts w:ascii="Myriad Pro" w:hAnsi="Myriad Pro"/>
          <w:sz w:val="22"/>
          <w:szCs w:val="22"/>
        </w:rPr>
        <w:t xml:space="preserve">The CPAP approved by the Government of Malaysia and UNDP in December, 2007, was developed based on the UNDP Country Programme Document for </w:t>
      </w:r>
      <w:smartTag w:uri="urn:schemas-microsoft-com:office:smarttags" w:element="country-region">
        <w:smartTag w:uri="urn:schemas-microsoft-com:office:smarttags" w:element="place">
          <w:r>
            <w:rPr>
              <w:rFonts w:ascii="Myriad Pro" w:hAnsi="Myriad Pro"/>
              <w:sz w:val="22"/>
              <w:szCs w:val="22"/>
            </w:rPr>
            <w:t>Malaysia</w:t>
          </w:r>
        </w:smartTag>
      </w:smartTag>
      <w:r>
        <w:rPr>
          <w:rFonts w:ascii="Myriad Pro" w:hAnsi="Myriad Pro"/>
          <w:sz w:val="22"/>
          <w:szCs w:val="22"/>
        </w:rPr>
        <w:t xml:space="preserve"> approved by the UNDP Executive Board in September 2007. The Country Programme was developed through a broad, multi-stakeholder consultative process to complement the 9</w:t>
      </w:r>
      <w:r w:rsidRPr="006940F5">
        <w:rPr>
          <w:rFonts w:ascii="Myriad Pro" w:hAnsi="Myriad Pro"/>
          <w:sz w:val="22"/>
          <w:szCs w:val="22"/>
          <w:vertAlign w:val="superscript"/>
        </w:rPr>
        <w:t>th</w:t>
      </w:r>
      <w:r>
        <w:rPr>
          <w:rFonts w:ascii="Myriad Pro" w:hAnsi="Myriad Pro"/>
          <w:sz w:val="22"/>
          <w:szCs w:val="22"/>
        </w:rPr>
        <w:t xml:space="preserve"> Malaysia plan (2006-2010) which outlined five strategic action areas essential for continued national development: (a) move the economy up the value chain; (b) raise capacity for knowledge and innovation; (c) address persistent socio-economic inequalities constructively and productively; (d) improve the standard and sustainability of quality of life; and (e) strengthen institutional and implementation capacity.</w:t>
      </w:r>
    </w:p>
    <w:p w:rsidR="00AF3B5D" w:rsidRDefault="00AF3B5D" w:rsidP="00046DF2">
      <w:pPr>
        <w:jc w:val="both"/>
        <w:rPr>
          <w:rFonts w:ascii="Myriad Pro" w:hAnsi="Myriad Pro"/>
          <w:sz w:val="22"/>
          <w:szCs w:val="22"/>
        </w:rPr>
      </w:pPr>
    </w:p>
    <w:p w:rsidR="00AF3B5D" w:rsidRDefault="00AF3B5D" w:rsidP="00046DF2">
      <w:pPr>
        <w:jc w:val="both"/>
        <w:rPr>
          <w:rFonts w:ascii="Myriad Pro" w:hAnsi="Myriad Pro"/>
          <w:sz w:val="22"/>
          <w:szCs w:val="22"/>
        </w:rPr>
      </w:pPr>
      <w:r>
        <w:rPr>
          <w:rFonts w:ascii="Myriad Pro" w:hAnsi="Myriad Pro"/>
          <w:sz w:val="22"/>
          <w:szCs w:val="22"/>
        </w:rPr>
        <w:t>The CPAP outlined a programmatic focus on promoting the global partnership for development through south-south cooperation, on national human development issues going beyond the MDGs, especially improving equity in the least developed states, environmental management, and climate change mitigation and adaptive initiatives. Gender, HIV/AIDS, information and communication technology for development and partnerships with the private sector would be incorporated as cross-cutting issues.</w:t>
      </w:r>
    </w:p>
    <w:p w:rsidR="00AF3B5D" w:rsidRDefault="00AF3B5D" w:rsidP="00046DF2">
      <w:pPr>
        <w:jc w:val="both"/>
        <w:rPr>
          <w:rFonts w:ascii="Myriad Pro" w:hAnsi="Myriad Pro"/>
          <w:sz w:val="22"/>
          <w:szCs w:val="22"/>
        </w:rPr>
      </w:pPr>
    </w:p>
    <w:p w:rsidR="00AF3B5D" w:rsidRDefault="00AF3B5D" w:rsidP="00046DF2">
      <w:pPr>
        <w:jc w:val="both"/>
        <w:rPr>
          <w:rFonts w:ascii="Myriad Pro" w:hAnsi="Myriad Pro"/>
          <w:b/>
          <w:sz w:val="22"/>
          <w:szCs w:val="22"/>
        </w:rPr>
      </w:pPr>
      <w:r w:rsidRPr="00FC7242">
        <w:rPr>
          <w:rFonts w:ascii="Myriad Pro" w:hAnsi="Myriad Pro"/>
          <w:b/>
          <w:sz w:val="22"/>
          <w:szCs w:val="22"/>
        </w:rPr>
        <w:t>Objectives</w:t>
      </w:r>
      <w:r>
        <w:rPr>
          <w:rFonts w:ascii="Myriad Pro" w:hAnsi="Myriad Pro"/>
          <w:b/>
          <w:sz w:val="22"/>
          <w:szCs w:val="22"/>
        </w:rPr>
        <w:t xml:space="preserve"> of the CPAP Mid-Term Review Exercise</w:t>
      </w:r>
    </w:p>
    <w:p w:rsidR="00AF3B5D" w:rsidRDefault="00AF3B5D" w:rsidP="00046DF2">
      <w:pPr>
        <w:jc w:val="both"/>
        <w:rPr>
          <w:rFonts w:ascii="Myriad Pro" w:hAnsi="Myriad Pro"/>
          <w:b/>
          <w:sz w:val="22"/>
          <w:szCs w:val="22"/>
        </w:rPr>
      </w:pPr>
    </w:p>
    <w:p w:rsidR="00AF3B5D" w:rsidRDefault="00AF3B5D" w:rsidP="00FC6272">
      <w:pPr>
        <w:jc w:val="both"/>
        <w:rPr>
          <w:rFonts w:ascii="Myriad Pro" w:hAnsi="Myriad Pro"/>
          <w:sz w:val="22"/>
          <w:szCs w:val="22"/>
        </w:rPr>
      </w:pPr>
      <w:r>
        <w:rPr>
          <w:rFonts w:ascii="Myriad Pro" w:hAnsi="Myriad Pro"/>
          <w:sz w:val="22"/>
          <w:szCs w:val="22"/>
        </w:rPr>
        <w:t>The CPAP 2008-2012 Mid-Term R</w:t>
      </w:r>
      <w:r w:rsidRPr="002B6031">
        <w:rPr>
          <w:rFonts w:ascii="Myriad Pro" w:hAnsi="Myriad Pro"/>
          <w:sz w:val="22"/>
          <w:szCs w:val="22"/>
        </w:rPr>
        <w:t>eview</w:t>
      </w:r>
      <w:r>
        <w:rPr>
          <w:rFonts w:ascii="Myriad Pro" w:hAnsi="Myriad Pro"/>
          <w:sz w:val="22"/>
          <w:szCs w:val="22"/>
        </w:rPr>
        <w:t xml:space="preserve"> will </w:t>
      </w:r>
      <w:r w:rsidRPr="002B6031">
        <w:rPr>
          <w:rFonts w:ascii="Myriad Pro" w:hAnsi="Myriad Pro"/>
          <w:sz w:val="22"/>
          <w:szCs w:val="22"/>
        </w:rPr>
        <w:t>offe</w:t>
      </w:r>
      <w:r>
        <w:rPr>
          <w:rFonts w:ascii="Myriad Pro" w:hAnsi="Myriad Pro"/>
          <w:sz w:val="22"/>
          <w:szCs w:val="22"/>
        </w:rPr>
        <w:t>r a formal opportunity to determine the extent to which UNDP Malaysia programming is aligned with the Government of Malaysia’s development plans and programmes as outlined in recently announced national development strategies and priorities</w:t>
      </w:r>
      <w:r w:rsidRPr="002B6031">
        <w:rPr>
          <w:rFonts w:ascii="Myriad Pro" w:hAnsi="Myriad Pro"/>
          <w:sz w:val="22"/>
          <w:szCs w:val="22"/>
        </w:rPr>
        <w:t xml:space="preserve">.  </w:t>
      </w:r>
    </w:p>
    <w:p w:rsidR="00AF3B5D" w:rsidRDefault="00AF3B5D" w:rsidP="00FC6272">
      <w:pPr>
        <w:jc w:val="both"/>
        <w:rPr>
          <w:rFonts w:ascii="Myriad Pro" w:hAnsi="Myriad Pro"/>
          <w:sz w:val="22"/>
          <w:szCs w:val="22"/>
        </w:rPr>
      </w:pPr>
    </w:p>
    <w:p w:rsidR="00AF3B5D" w:rsidRDefault="00AF3B5D" w:rsidP="00FC6272">
      <w:pPr>
        <w:jc w:val="both"/>
        <w:rPr>
          <w:rFonts w:ascii="Myriad Pro" w:hAnsi="Myriad Pro"/>
          <w:sz w:val="22"/>
          <w:szCs w:val="22"/>
        </w:rPr>
      </w:pPr>
      <w:r>
        <w:rPr>
          <w:rFonts w:ascii="Myriad Pro" w:hAnsi="Myriad Pro"/>
          <w:sz w:val="22"/>
          <w:szCs w:val="22"/>
        </w:rPr>
        <w:t>The review</w:t>
      </w:r>
      <w:r w:rsidRPr="002B6031">
        <w:rPr>
          <w:rFonts w:ascii="Myriad Pro" w:hAnsi="Myriad Pro"/>
          <w:sz w:val="22"/>
          <w:szCs w:val="22"/>
        </w:rPr>
        <w:t xml:space="preserve"> </w:t>
      </w:r>
      <w:r>
        <w:rPr>
          <w:rFonts w:ascii="Myriad Pro" w:hAnsi="Myriad Pro"/>
          <w:sz w:val="22"/>
          <w:szCs w:val="22"/>
        </w:rPr>
        <w:t xml:space="preserve">process </w:t>
      </w:r>
      <w:r w:rsidRPr="002B6031">
        <w:rPr>
          <w:rFonts w:ascii="Myriad Pro" w:hAnsi="Myriad Pro"/>
          <w:sz w:val="22"/>
          <w:szCs w:val="22"/>
        </w:rPr>
        <w:t>should</w:t>
      </w:r>
      <w:r>
        <w:rPr>
          <w:rFonts w:ascii="Myriad Pro" w:hAnsi="Myriad Pro"/>
          <w:sz w:val="22"/>
          <w:szCs w:val="22"/>
        </w:rPr>
        <w:t xml:space="preserve"> be results oriented and provide: (i) a results assessment of progress made towards CPAP 2008 – 2012 outcomes, and (ii) an assessment on the use of core and non-core resources and (iii) an analysis and recommendations on whether further adjustments of the CPAP should be considered. </w:t>
      </w:r>
    </w:p>
    <w:p w:rsidR="00AF3B5D" w:rsidRDefault="00AF3B5D" w:rsidP="00046DF2">
      <w:pPr>
        <w:jc w:val="both"/>
        <w:rPr>
          <w:rFonts w:ascii="Myriad Pro" w:hAnsi="Myriad Pro"/>
          <w:sz w:val="22"/>
          <w:szCs w:val="22"/>
        </w:rPr>
      </w:pPr>
    </w:p>
    <w:p w:rsidR="00AF3B5D" w:rsidRDefault="00AF3B5D" w:rsidP="00046DF2">
      <w:pPr>
        <w:numPr>
          <w:ilvl w:val="0"/>
          <w:numId w:val="14"/>
        </w:numPr>
        <w:jc w:val="both"/>
        <w:rPr>
          <w:rFonts w:ascii="Myriad Pro" w:hAnsi="Myriad Pro"/>
          <w:sz w:val="22"/>
          <w:szCs w:val="22"/>
        </w:rPr>
      </w:pPr>
      <w:r>
        <w:rPr>
          <w:rFonts w:ascii="Myriad Pro" w:hAnsi="Myriad Pro"/>
          <w:sz w:val="22"/>
          <w:szCs w:val="22"/>
        </w:rPr>
        <w:t xml:space="preserve">Based on an analysis on the logical linkages between programme inputs, activities and outputs and the intended development outcomes, the results assessment will answer the following questions: </w:t>
      </w:r>
    </w:p>
    <w:p w:rsidR="00AF3B5D" w:rsidRDefault="00AF3B5D" w:rsidP="00046DF2">
      <w:pPr>
        <w:jc w:val="both"/>
        <w:rPr>
          <w:rFonts w:ascii="Myriad Pro" w:hAnsi="Myriad Pro"/>
          <w:sz w:val="22"/>
          <w:szCs w:val="22"/>
        </w:rPr>
      </w:pPr>
    </w:p>
    <w:p w:rsidR="00AF3B5D" w:rsidRDefault="00AF3B5D" w:rsidP="00046DF2">
      <w:pPr>
        <w:numPr>
          <w:ilvl w:val="0"/>
          <w:numId w:val="10"/>
        </w:numPr>
        <w:jc w:val="both"/>
        <w:rPr>
          <w:rFonts w:ascii="Myriad Pro" w:hAnsi="Myriad Pro"/>
          <w:sz w:val="22"/>
          <w:szCs w:val="22"/>
        </w:rPr>
      </w:pPr>
      <w:r>
        <w:rPr>
          <w:rFonts w:ascii="Myriad Pro" w:hAnsi="Myriad Pro"/>
          <w:sz w:val="22"/>
          <w:szCs w:val="22"/>
        </w:rPr>
        <w:t>What progress has UNDP made toward the CPAP outcomes?</w:t>
      </w:r>
    </w:p>
    <w:p w:rsidR="00AF3B5D" w:rsidRDefault="00AF3B5D" w:rsidP="00046DF2">
      <w:pPr>
        <w:numPr>
          <w:ilvl w:val="0"/>
          <w:numId w:val="10"/>
        </w:numPr>
        <w:jc w:val="both"/>
        <w:rPr>
          <w:rFonts w:ascii="Myriad Pro" w:hAnsi="Myriad Pro"/>
          <w:sz w:val="22"/>
          <w:szCs w:val="22"/>
        </w:rPr>
      </w:pPr>
      <w:r>
        <w:rPr>
          <w:rFonts w:ascii="Myriad Pro" w:hAnsi="Myriad Pro"/>
          <w:sz w:val="22"/>
          <w:szCs w:val="22"/>
        </w:rPr>
        <w:t>What progress has UNDP made in delivering CPAP outputs?</w:t>
      </w:r>
    </w:p>
    <w:p w:rsidR="00AF3B5D" w:rsidRDefault="00AF3B5D" w:rsidP="00046DF2">
      <w:pPr>
        <w:numPr>
          <w:ilvl w:val="0"/>
          <w:numId w:val="10"/>
        </w:numPr>
        <w:jc w:val="both"/>
        <w:rPr>
          <w:rFonts w:ascii="Myriad Pro" w:hAnsi="Myriad Pro"/>
          <w:sz w:val="22"/>
          <w:szCs w:val="22"/>
        </w:rPr>
      </w:pPr>
      <w:r>
        <w:rPr>
          <w:rFonts w:ascii="Myriad Pro" w:hAnsi="Myriad Pro"/>
          <w:sz w:val="22"/>
          <w:szCs w:val="22"/>
        </w:rPr>
        <w:t>To what extent are CPAP outputs clearly linked to CPAP outcomes?</w:t>
      </w:r>
    </w:p>
    <w:p w:rsidR="00AF3B5D" w:rsidRDefault="00AF3B5D" w:rsidP="00046DF2">
      <w:pPr>
        <w:numPr>
          <w:ilvl w:val="0"/>
          <w:numId w:val="10"/>
        </w:numPr>
        <w:jc w:val="both"/>
        <w:rPr>
          <w:rFonts w:ascii="Myriad Pro" w:hAnsi="Myriad Pro"/>
          <w:sz w:val="22"/>
          <w:szCs w:val="22"/>
        </w:rPr>
      </w:pPr>
      <w:r>
        <w:rPr>
          <w:rFonts w:ascii="Myriad Pro" w:hAnsi="Myriad Pro"/>
          <w:sz w:val="22"/>
          <w:szCs w:val="22"/>
        </w:rPr>
        <w:t xml:space="preserve">To what extent did the 2009 UNDP CPAP repositioning exercise enhance the strategic value of UNDP support to the Government?  </w:t>
      </w:r>
    </w:p>
    <w:p w:rsidR="00AF3B5D" w:rsidRDefault="00AF3B5D" w:rsidP="00046DF2">
      <w:pPr>
        <w:numPr>
          <w:ilvl w:val="0"/>
          <w:numId w:val="10"/>
        </w:numPr>
        <w:jc w:val="both"/>
        <w:rPr>
          <w:rFonts w:ascii="Myriad Pro" w:hAnsi="Myriad Pro"/>
          <w:sz w:val="22"/>
          <w:szCs w:val="22"/>
        </w:rPr>
      </w:pPr>
      <w:r>
        <w:rPr>
          <w:rFonts w:ascii="Myriad Pro" w:hAnsi="Myriad Pro"/>
          <w:sz w:val="22"/>
          <w:szCs w:val="22"/>
        </w:rPr>
        <w:t>What would be appropriate indicators to measure CPAP outcomes?</w:t>
      </w:r>
    </w:p>
    <w:p w:rsidR="00AF3B5D" w:rsidRDefault="00AF3B5D" w:rsidP="00AC376D">
      <w:pPr>
        <w:ind w:left="360"/>
        <w:jc w:val="both"/>
        <w:rPr>
          <w:rFonts w:ascii="Myriad Pro" w:hAnsi="Myriad Pro"/>
          <w:sz w:val="22"/>
          <w:szCs w:val="22"/>
        </w:rPr>
      </w:pPr>
    </w:p>
    <w:p w:rsidR="00AF3B5D" w:rsidRDefault="00AF3B5D" w:rsidP="00AC376D">
      <w:pPr>
        <w:numPr>
          <w:ilvl w:val="0"/>
          <w:numId w:val="14"/>
        </w:numPr>
        <w:jc w:val="both"/>
        <w:rPr>
          <w:rFonts w:ascii="Myriad Pro" w:hAnsi="Myriad Pro"/>
          <w:sz w:val="22"/>
          <w:szCs w:val="22"/>
        </w:rPr>
      </w:pPr>
      <w:r>
        <w:rPr>
          <w:rFonts w:ascii="Myriad Pro" w:hAnsi="Myriad Pro"/>
          <w:sz w:val="22"/>
          <w:szCs w:val="22"/>
        </w:rPr>
        <w:t>P</w:t>
      </w:r>
      <w:r w:rsidRPr="00E9643C">
        <w:rPr>
          <w:rFonts w:ascii="Myriad Pro" w:hAnsi="Myriad Pro"/>
          <w:sz w:val="22"/>
          <w:szCs w:val="22"/>
        </w:rPr>
        <w:t xml:space="preserve">rovide an </w:t>
      </w:r>
      <w:r>
        <w:rPr>
          <w:rFonts w:ascii="Myriad Pro" w:hAnsi="Myriad Pro"/>
          <w:sz w:val="22"/>
          <w:szCs w:val="22"/>
        </w:rPr>
        <w:t>assessment on</w:t>
      </w:r>
      <w:r w:rsidRPr="00E9643C">
        <w:rPr>
          <w:rFonts w:ascii="Myriad Pro" w:hAnsi="Myriad Pro"/>
          <w:sz w:val="22"/>
          <w:szCs w:val="22"/>
        </w:rPr>
        <w:t xml:space="preserve"> the use of core and non-core resources in the implementation of projects in the CPAP.</w:t>
      </w:r>
    </w:p>
    <w:p w:rsidR="00AF3B5D" w:rsidRDefault="00AF3B5D" w:rsidP="00AC376D">
      <w:pPr>
        <w:jc w:val="both"/>
        <w:rPr>
          <w:rFonts w:ascii="Myriad Pro" w:hAnsi="Myriad Pro"/>
          <w:sz w:val="22"/>
          <w:szCs w:val="22"/>
        </w:rPr>
      </w:pPr>
    </w:p>
    <w:p w:rsidR="00AF3B5D" w:rsidRDefault="00AF3B5D" w:rsidP="00046DF2">
      <w:pPr>
        <w:numPr>
          <w:ilvl w:val="0"/>
          <w:numId w:val="14"/>
        </w:numPr>
        <w:jc w:val="both"/>
        <w:rPr>
          <w:rFonts w:ascii="Myriad Pro" w:hAnsi="Myriad Pro"/>
          <w:sz w:val="22"/>
          <w:szCs w:val="22"/>
        </w:rPr>
      </w:pPr>
      <w:r>
        <w:rPr>
          <w:rFonts w:ascii="Myriad Pro" w:hAnsi="Myriad Pro"/>
          <w:sz w:val="22"/>
          <w:szCs w:val="22"/>
        </w:rPr>
        <w:t>In a forward looking analysis, the mid-term review will answer the following questions:</w:t>
      </w:r>
    </w:p>
    <w:p w:rsidR="00AF3B5D" w:rsidRDefault="00AF3B5D" w:rsidP="00046DF2">
      <w:pPr>
        <w:jc w:val="both"/>
        <w:rPr>
          <w:rFonts w:ascii="Myriad Pro" w:hAnsi="Myriad Pro"/>
          <w:sz w:val="22"/>
          <w:szCs w:val="22"/>
        </w:rPr>
      </w:pPr>
    </w:p>
    <w:p w:rsidR="00AF3B5D" w:rsidRDefault="00AF3B5D" w:rsidP="00046DF2">
      <w:pPr>
        <w:numPr>
          <w:ilvl w:val="0"/>
          <w:numId w:val="10"/>
        </w:numPr>
        <w:jc w:val="both"/>
        <w:rPr>
          <w:rFonts w:ascii="Myriad Pro" w:hAnsi="Myriad Pro"/>
          <w:sz w:val="22"/>
          <w:szCs w:val="22"/>
        </w:rPr>
      </w:pPr>
      <w:r>
        <w:rPr>
          <w:rFonts w:ascii="Myriad Pro" w:hAnsi="Myriad Pro"/>
          <w:sz w:val="22"/>
          <w:szCs w:val="22"/>
        </w:rPr>
        <w:t xml:space="preserve">Based on an analysis </w:t>
      </w:r>
      <w:r w:rsidRPr="00FC465A">
        <w:rPr>
          <w:rFonts w:ascii="Myriad Pro" w:hAnsi="Myriad Pro"/>
          <w:sz w:val="22"/>
          <w:szCs w:val="22"/>
        </w:rPr>
        <w:t xml:space="preserve">of </w:t>
      </w:r>
      <w:r>
        <w:rPr>
          <w:rFonts w:ascii="Myriad Pro" w:hAnsi="Myriad Pro"/>
          <w:sz w:val="22"/>
          <w:szCs w:val="22"/>
        </w:rPr>
        <w:t xml:space="preserve">the Malaysia </w:t>
      </w:r>
      <w:r w:rsidRPr="00FC465A">
        <w:rPr>
          <w:rFonts w:ascii="Myriad Pro" w:hAnsi="Myriad Pro"/>
          <w:sz w:val="22"/>
          <w:szCs w:val="22"/>
        </w:rPr>
        <w:t>Vision 2020</w:t>
      </w:r>
      <w:r>
        <w:rPr>
          <w:rFonts w:ascii="Myriad Pro" w:hAnsi="Myriad Pro"/>
          <w:sz w:val="22"/>
          <w:szCs w:val="22"/>
        </w:rPr>
        <w:t xml:space="preserve"> pillars, should a further repositioning of the UNDP country programme take place in order to ensure proper alignment of CPAP outcomes with the Government’s development plans and programmes?</w:t>
      </w:r>
    </w:p>
    <w:p w:rsidR="00AF3B5D" w:rsidRDefault="00AF3B5D" w:rsidP="00046DF2">
      <w:pPr>
        <w:numPr>
          <w:ilvl w:val="0"/>
          <w:numId w:val="10"/>
        </w:numPr>
        <w:jc w:val="both"/>
        <w:rPr>
          <w:rFonts w:ascii="Myriad Pro" w:hAnsi="Myriad Pro"/>
          <w:sz w:val="22"/>
          <w:szCs w:val="22"/>
        </w:rPr>
      </w:pPr>
      <w:r>
        <w:rPr>
          <w:rFonts w:ascii="Myriad Pro" w:hAnsi="Myriad Pro"/>
          <w:sz w:val="22"/>
          <w:szCs w:val="22"/>
        </w:rPr>
        <w:t>What are options for a further repositioning of the UNDP country programme that should be considered?</w:t>
      </w:r>
    </w:p>
    <w:p w:rsidR="00AF3B5D" w:rsidRDefault="00AF3B5D" w:rsidP="00046DF2">
      <w:pPr>
        <w:jc w:val="both"/>
        <w:rPr>
          <w:rFonts w:ascii="Myriad Pro" w:hAnsi="Myriad Pro"/>
          <w:sz w:val="22"/>
          <w:szCs w:val="22"/>
        </w:rPr>
      </w:pPr>
    </w:p>
    <w:p w:rsidR="00AF3B5D" w:rsidRPr="001076DA" w:rsidRDefault="00AF3B5D" w:rsidP="00046DF2">
      <w:pPr>
        <w:jc w:val="both"/>
        <w:rPr>
          <w:rFonts w:ascii="Myriad Pro" w:hAnsi="Myriad Pro"/>
          <w:b/>
          <w:sz w:val="22"/>
          <w:szCs w:val="22"/>
        </w:rPr>
      </w:pPr>
      <w:r>
        <w:rPr>
          <w:rFonts w:ascii="Myriad Pro" w:hAnsi="Myriad Pro"/>
          <w:b/>
          <w:sz w:val="22"/>
          <w:szCs w:val="22"/>
        </w:rPr>
        <w:t>Output</w:t>
      </w:r>
      <w:r w:rsidRPr="001076DA">
        <w:rPr>
          <w:rFonts w:ascii="Myriad Pro" w:hAnsi="Myriad Pro"/>
          <w:b/>
          <w:sz w:val="22"/>
          <w:szCs w:val="22"/>
        </w:rPr>
        <w:t>s:</w:t>
      </w:r>
    </w:p>
    <w:p w:rsidR="00AF3B5D" w:rsidRPr="001076DA" w:rsidRDefault="00AF3B5D" w:rsidP="00046DF2">
      <w:pPr>
        <w:jc w:val="both"/>
        <w:rPr>
          <w:rFonts w:ascii="Myriad Pro" w:hAnsi="Myriad Pro"/>
          <w:b/>
          <w:sz w:val="22"/>
          <w:szCs w:val="22"/>
        </w:rPr>
      </w:pPr>
    </w:p>
    <w:p w:rsidR="00AF3B5D" w:rsidRDefault="00AF3B5D" w:rsidP="00046DF2">
      <w:pPr>
        <w:jc w:val="both"/>
        <w:rPr>
          <w:rFonts w:ascii="Myriad Pro" w:hAnsi="Myriad Pro"/>
          <w:sz w:val="22"/>
          <w:szCs w:val="22"/>
        </w:rPr>
      </w:pPr>
      <w:r>
        <w:rPr>
          <w:rFonts w:ascii="Myriad Pro" w:hAnsi="Myriad Pro"/>
          <w:sz w:val="22"/>
          <w:szCs w:val="22"/>
        </w:rPr>
        <w:t>Expected outputs of the</w:t>
      </w:r>
      <w:r w:rsidRPr="001076DA">
        <w:rPr>
          <w:rFonts w:ascii="Myriad Pro" w:hAnsi="Myriad Pro"/>
          <w:sz w:val="22"/>
          <w:szCs w:val="22"/>
        </w:rPr>
        <w:t xml:space="preserve"> Malaysia CPAP 20</w:t>
      </w:r>
      <w:r>
        <w:rPr>
          <w:rFonts w:ascii="Myriad Pro" w:hAnsi="Myriad Pro"/>
          <w:sz w:val="22"/>
          <w:szCs w:val="22"/>
        </w:rPr>
        <w:t>08 – 2012 Mid-Term Review will be the following:</w:t>
      </w:r>
    </w:p>
    <w:p w:rsidR="00AF3B5D" w:rsidRDefault="00AF3B5D" w:rsidP="00046DF2">
      <w:pPr>
        <w:jc w:val="both"/>
        <w:rPr>
          <w:rFonts w:ascii="Myriad Pro" w:hAnsi="Myriad Pro"/>
          <w:sz w:val="22"/>
          <w:szCs w:val="22"/>
        </w:rPr>
      </w:pPr>
    </w:p>
    <w:p w:rsidR="00AF3B5D" w:rsidRDefault="00AF3B5D" w:rsidP="00046DF2">
      <w:pPr>
        <w:numPr>
          <w:ilvl w:val="0"/>
          <w:numId w:val="13"/>
        </w:numPr>
        <w:jc w:val="both"/>
        <w:rPr>
          <w:rFonts w:ascii="Myriad Pro" w:hAnsi="Myriad Pro"/>
          <w:sz w:val="22"/>
          <w:szCs w:val="22"/>
        </w:rPr>
      </w:pPr>
      <w:r>
        <w:rPr>
          <w:rFonts w:ascii="Myriad Pro" w:hAnsi="Myriad Pro"/>
          <w:sz w:val="22"/>
          <w:szCs w:val="22"/>
        </w:rPr>
        <w:t xml:space="preserve">Note on Methodology </w:t>
      </w:r>
    </w:p>
    <w:p w:rsidR="00AF3B5D" w:rsidRDefault="00AF3B5D" w:rsidP="00046DF2">
      <w:pPr>
        <w:numPr>
          <w:ilvl w:val="0"/>
          <w:numId w:val="13"/>
        </w:numPr>
        <w:jc w:val="both"/>
        <w:rPr>
          <w:rFonts w:ascii="Myriad Pro" w:hAnsi="Myriad Pro"/>
          <w:sz w:val="22"/>
          <w:szCs w:val="22"/>
        </w:rPr>
      </w:pPr>
      <w:smartTag w:uri="urn:schemas-microsoft-com:office:smarttags" w:element="place">
        <w:smartTag w:uri="urn:schemas-microsoft-com:office:smarttags" w:element="country-region">
          <w:r w:rsidRPr="001076DA">
            <w:rPr>
              <w:rFonts w:ascii="Myriad Pro" w:hAnsi="Myriad Pro"/>
              <w:sz w:val="22"/>
              <w:szCs w:val="22"/>
            </w:rPr>
            <w:t>Malaysia</w:t>
          </w:r>
        </w:smartTag>
      </w:smartTag>
      <w:r w:rsidRPr="001076DA">
        <w:rPr>
          <w:rFonts w:ascii="Myriad Pro" w:hAnsi="Myriad Pro"/>
          <w:sz w:val="22"/>
          <w:szCs w:val="22"/>
        </w:rPr>
        <w:t xml:space="preserve"> CPAP 2008 – 2012 Mid-Term Review Report</w:t>
      </w:r>
    </w:p>
    <w:p w:rsidR="00AF3B5D" w:rsidRDefault="00AF3B5D" w:rsidP="00E15AC9">
      <w:pPr>
        <w:numPr>
          <w:ilvl w:val="0"/>
          <w:numId w:val="13"/>
        </w:numPr>
        <w:jc w:val="both"/>
        <w:rPr>
          <w:rFonts w:ascii="Myriad Pro" w:hAnsi="Myriad Pro"/>
          <w:sz w:val="22"/>
          <w:szCs w:val="22"/>
        </w:rPr>
      </w:pPr>
      <w:r>
        <w:rPr>
          <w:rFonts w:ascii="Myriad Pro" w:hAnsi="Myriad Pro"/>
          <w:sz w:val="22"/>
          <w:szCs w:val="22"/>
        </w:rPr>
        <w:t>Presentation of Mid-Term Review findings to EPU and UNDP</w:t>
      </w:r>
    </w:p>
    <w:p w:rsidR="00AF3B5D" w:rsidRDefault="00AF3B5D" w:rsidP="00046DF2">
      <w:pPr>
        <w:jc w:val="both"/>
        <w:rPr>
          <w:rFonts w:ascii="Myriad Pro" w:hAnsi="Myriad Pro"/>
          <w:sz w:val="22"/>
          <w:szCs w:val="22"/>
        </w:rPr>
      </w:pPr>
    </w:p>
    <w:p w:rsidR="00AF3B5D" w:rsidRDefault="00AF3B5D" w:rsidP="00046DF2">
      <w:pPr>
        <w:jc w:val="both"/>
        <w:rPr>
          <w:rFonts w:ascii="Myriad Pro" w:hAnsi="Myriad Pro"/>
          <w:b/>
          <w:sz w:val="22"/>
          <w:szCs w:val="22"/>
        </w:rPr>
      </w:pPr>
      <w:r w:rsidRPr="001076DA">
        <w:rPr>
          <w:rFonts w:ascii="Myriad Pro" w:hAnsi="Myriad Pro"/>
          <w:sz w:val="22"/>
          <w:szCs w:val="22"/>
        </w:rPr>
        <w:t xml:space="preserve"> </w:t>
      </w:r>
    </w:p>
    <w:p w:rsidR="00AF3B5D" w:rsidRPr="00E10D84" w:rsidRDefault="00AF3B5D" w:rsidP="00046DF2">
      <w:pPr>
        <w:jc w:val="both"/>
        <w:rPr>
          <w:rFonts w:ascii="Myriad Pro" w:hAnsi="Myriad Pro"/>
          <w:b/>
          <w:sz w:val="22"/>
          <w:szCs w:val="22"/>
        </w:rPr>
      </w:pPr>
      <w:r>
        <w:rPr>
          <w:rFonts w:ascii="Myriad Pro" w:hAnsi="Myriad Pro"/>
          <w:b/>
          <w:sz w:val="22"/>
          <w:szCs w:val="22"/>
        </w:rPr>
        <w:t>Process and Management</w:t>
      </w:r>
    </w:p>
    <w:p w:rsidR="00AF3B5D" w:rsidRDefault="00AF3B5D" w:rsidP="00046DF2">
      <w:pPr>
        <w:jc w:val="both"/>
        <w:rPr>
          <w:rFonts w:ascii="Myriad Pro" w:hAnsi="Myriad Pro"/>
          <w:b/>
          <w:sz w:val="22"/>
          <w:szCs w:val="22"/>
        </w:rPr>
      </w:pPr>
    </w:p>
    <w:p w:rsidR="00AF3B5D" w:rsidRDefault="00AF3B5D" w:rsidP="00046DF2">
      <w:pPr>
        <w:jc w:val="both"/>
        <w:rPr>
          <w:rFonts w:ascii="Myriad Pro" w:hAnsi="Myriad Pro"/>
          <w:sz w:val="22"/>
          <w:szCs w:val="22"/>
        </w:rPr>
      </w:pPr>
      <w:r>
        <w:rPr>
          <w:rFonts w:ascii="Myriad Pro" w:hAnsi="Myriad Pro"/>
          <w:sz w:val="22"/>
          <w:szCs w:val="22"/>
        </w:rPr>
        <w:t xml:space="preserve">Under the overall guidance of the UNDP Resident Representative, the UNDP Senior Programme Management </w:t>
      </w:r>
      <w:r w:rsidRPr="00367A34">
        <w:rPr>
          <w:rFonts w:ascii="Myriad Pro" w:hAnsi="Myriad Pro"/>
          <w:sz w:val="22"/>
          <w:szCs w:val="22"/>
        </w:rPr>
        <w:t>A</w:t>
      </w:r>
      <w:r>
        <w:rPr>
          <w:rFonts w:ascii="Myriad Pro" w:hAnsi="Myriad Pro"/>
          <w:sz w:val="22"/>
          <w:szCs w:val="22"/>
        </w:rPr>
        <w:t>dvisor will lead the CPAP Mid-Term Review process. A</w:t>
      </w:r>
      <w:r w:rsidRPr="00367A34">
        <w:rPr>
          <w:rFonts w:ascii="Myriad Pro" w:hAnsi="Myriad Pro"/>
          <w:sz w:val="22"/>
          <w:szCs w:val="22"/>
        </w:rPr>
        <w:t xml:space="preserve"> UNDP CPAP</w:t>
      </w:r>
      <w:r>
        <w:rPr>
          <w:rFonts w:ascii="Myriad Pro" w:hAnsi="Myriad Pro"/>
          <w:b/>
          <w:sz w:val="22"/>
          <w:szCs w:val="22"/>
        </w:rPr>
        <w:t xml:space="preserve"> </w:t>
      </w:r>
      <w:r>
        <w:rPr>
          <w:rFonts w:ascii="Myriad Pro" w:hAnsi="Myriad Pro"/>
          <w:sz w:val="22"/>
          <w:szCs w:val="22"/>
        </w:rPr>
        <w:t>Mid-Term Review Task-Force will provide substantive and logistical support.</w:t>
      </w:r>
    </w:p>
    <w:p w:rsidR="00AF3B5D" w:rsidRPr="001076DA" w:rsidRDefault="00AF3B5D" w:rsidP="00046DF2">
      <w:pPr>
        <w:jc w:val="both"/>
        <w:rPr>
          <w:rFonts w:ascii="Myriad Pro" w:hAnsi="Myriad Pro"/>
          <w:b/>
          <w:sz w:val="22"/>
          <w:szCs w:val="22"/>
        </w:rPr>
      </w:pPr>
    </w:p>
    <w:p w:rsidR="00AF3B5D" w:rsidRDefault="00AF3B5D" w:rsidP="0028075E">
      <w:pPr>
        <w:jc w:val="both"/>
        <w:rPr>
          <w:rFonts w:ascii="Myriad Pro" w:hAnsi="Myriad Pro"/>
          <w:sz w:val="22"/>
          <w:szCs w:val="22"/>
        </w:rPr>
      </w:pPr>
      <w:r>
        <w:rPr>
          <w:rFonts w:ascii="Myriad Pro" w:hAnsi="Myriad Pro"/>
          <w:sz w:val="22"/>
          <w:szCs w:val="22"/>
        </w:rPr>
        <w:t xml:space="preserve">A </w:t>
      </w:r>
      <w:r w:rsidRPr="001076DA">
        <w:rPr>
          <w:rFonts w:ascii="Myriad Pro" w:hAnsi="Myriad Pro"/>
          <w:sz w:val="22"/>
          <w:szCs w:val="22"/>
        </w:rPr>
        <w:t>Mid-Term Review Team</w:t>
      </w:r>
      <w:r>
        <w:rPr>
          <w:rFonts w:ascii="Myriad Pro" w:hAnsi="Myriad Pro"/>
          <w:sz w:val="22"/>
          <w:szCs w:val="22"/>
        </w:rPr>
        <w:t xml:space="preserve"> comprised of two </w:t>
      </w:r>
      <w:r w:rsidRPr="003124AD">
        <w:rPr>
          <w:rFonts w:ascii="Myriad Pro" w:hAnsi="Myriad Pro"/>
          <w:sz w:val="22"/>
          <w:szCs w:val="22"/>
        </w:rPr>
        <w:t>external</w:t>
      </w:r>
      <w:r>
        <w:rPr>
          <w:rFonts w:ascii="Myriad Pro" w:hAnsi="Myriad Pro"/>
          <w:sz w:val="22"/>
          <w:szCs w:val="22"/>
        </w:rPr>
        <w:t xml:space="preserve"> consultants</w:t>
      </w:r>
      <w:r w:rsidRPr="001076DA">
        <w:rPr>
          <w:rFonts w:ascii="Myriad Pro" w:hAnsi="Myriad Pro"/>
          <w:sz w:val="22"/>
          <w:szCs w:val="22"/>
        </w:rPr>
        <w:t xml:space="preserve"> will undertake the mid-term review under the supervision of the Senior Programme Management Advisor, in close coordination with the </w:t>
      </w:r>
      <w:r>
        <w:rPr>
          <w:rFonts w:ascii="Myriad Pro" w:hAnsi="Myriad Pro"/>
          <w:sz w:val="22"/>
          <w:szCs w:val="22"/>
        </w:rPr>
        <w:t>Economic Planning Unit of the Prime Minister’s Department.  A series of multi-stakeholder discussions will also be organized to obtain input from implementing agencies, resident United Nations agencies, civil society organizations and national think-tanks for the MTR.</w:t>
      </w:r>
    </w:p>
    <w:p w:rsidR="00AF3B5D" w:rsidRDefault="00AF3B5D" w:rsidP="00046DF2">
      <w:pPr>
        <w:jc w:val="both"/>
        <w:rPr>
          <w:rFonts w:ascii="Myriad Pro" w:hAnsi="Myriad Pro"/>
          <w:sz w:val="22"/>
          <w:szCs w:val="22"/>
        </w:rPr>
      </w:pPr>
    </w:p>
    <w:p w:rsidR="00AF3B5D" w:rsidRDefault="00AF3B5D" w:rsidP="00E15AC9">
      <w:pPr>
        <w:jc w:val="both"/>
        <w:rPr>
          <w:rFonts w:ascii="Myriad Pro" w:hAnsi="Myriad Pro"/>
          <w:sz w:val="22"/>
          <w:szCs w:val="22"/>
        </w:rPr>
      </w:pPr>
      <w:r>
        <w:rPr>
          <w:rFonts w:ascii="Myriad Pro" w:hAnsi="Myriad Pro"/>
          <w:sz w:val="22"/>
          <w:szCs w:val="22"/>
        </w:rPr>
        <w:t xml:space="preserve">The Mid-Term Review Team will comprise of </w:t>
      </w:r>
      <w:r w:rsidRPr="00855406">
        <w:rPr>
          <w:rFonts w:ascii="Myriad Pro" w:hAnsi="Myriad Pro"/>
          <w:sz w:val="22"/>
          <w:szCs w:val="22"/>
        </w:rPr>
        <w:t>2 consultants</w:t>
      </w:r>
      <w:r>
        <w:rPr>
          <w:rFonts w:ascii="Myriad Pro" w:hAnsi="Myriad Pro"/>
          <w:sz w:val="22"/>
          <w:szCs w:val="22"/>
        </w:rPr>
        <w:t xml:space="preserve"> – 1 international and 1 national consultant. </w:t>
      </w:r>
    </w:p>
    <w:p w:rsidR="00AF3B5D" w:rsidRDefault="00AF3B5D" w:rsidP="00046DF2">
      <w:pPr>
        <w:jc w:val="both"/>
        <w:rPr>
          <w:rFonts w:ascii="Myriad Pro" w:hAnsi="Myriad Pro"/>
          <w:sz w:val="22"/>
          <w:szCs w:val="22"/>
        </w:rPr>
      </w:pPr>
    </w:p>
    <w:p w:rsidR="00AF3B5D" w:rsidRDefault="00AF3B5D" w:rsidP="00046DF2">
      <w:pPr>
        <w:pStyle w:val="Footer"/>
        <w:tabs>
          <w:tab w:val="left" w:pos="720"/>
        </w:tabs>
        <w:spacing w:line="360" w:lineRule="exact"/>
        <w:jc w:val="both"/>
        <w:rPr>
          <w:rFonts w:ascii="Myriad Pro" w:hAnsi="Myriad Pro"/>
          <w:sz w:val="22"/>
          <w:szCs w:val="22"/>
        </w:rPr>
      </w:pPr>
      <w:r w:rsidRPr="001076DA">
        <w:rPr>
          <w:rFonts w:ascii="Myriad Pro" w:hAnsi="Myriad Pro"/>
          <w:b/>
          <w:sz w:val="22"/>
          <w:szCs w:val="22"/>
        </w:rPr>
        <w:t xml:space="preserve">Timeframe: </w:t>
      </w:r>
      <w:r w:rsidRPr="001076DA">
        <w:rPr>
          <w:rFonts w:ascii="Myriad Pro" w:hAnsi="Myriad Pro"/>
          <w:sz w:val="22"/>
          <w:szCs w:val="22"/>
        </w:rPr>
        <w:t xml:space="preserve">The CPAP 2008 – 2012 Mid-Term Review will take place during the months of </w:t>
      </w:r>
      <w:r>
        <w:rPr>
          <w:rFonts w:ascii="Myriad Pro" w:hAnsi="Myriad Pro"/>
          <w:sz w:val="22"/>
          <w:szCs w:val="22"/>
        </w:rPr>
        <w:t>December 2010-March 2011.</w:t>
      </w:r>
    </w:p>
    <w:p w:rsidR="00AF3B5D" w:rsidRDefault="00AF3B5D" w:rsidP="00046DF2">
      <w:pPr>
        <w:pStyle w:val="Footer"/>
        <w:tabs>
          <w:tab w:val="left" w:pos="720"/>
        </w:tabs>
        <w:spacing w:line="360" w:lineRule="exact"/>
        <w:jc w:val="both"/>
        <w:rPr>
          <w:rFonts w:ascii="Myriad Pro" w:hAnsi="Myriad Pro"/>
          <w:sz w:val="22"/>
          <w:szCs w:val="22"/>
        </w:rPr>
      </w:pPr>
    </w:p>
    <w:p w:rsidR="00AF3B5D" w:rsidRDefault="00AF3B5D" w:rsidP="005E02C5">
      <w:pPr>
        <w:rPr>
          <w:rFonts w:ascii="Myriad Pro" w:hAnsi="Myriad Pro"/>
          <w:b/>
          <w:sz w:val="22"/>
          <w:szCs w:val="22"/>
        </w:rPr>
        <w:sectPr w:rsidR="00AF3B5D">
          <w:footerReference w:type="even" r:id="rId7"/>
          <w:footerReference w:type="default" r:id="rId8"/>
          <w:pgSz w:w="11906" w:h="16838"/>
          <w:pgMar w:top="1417" w:right="1417" w:bottom="1417" w:left="1417" w:header="720" w:footer="720" w:gutter="0"/>
          <w:cols w:space="720"/>
          <w:docGrid w:linePitch="360"/>
        </w:sectPr>
      </w:pPr>
    </w:p>
    <w:p w:rsidR="00AF3B5D" w:rsidRPr="001076DA" w:rsidRDefault="00AF3B5D" w:rsidP="005E02C5">
      <w:pPr>
        <w:rPr>
          <w:rFonts w:ascii="Myriad Pro" w:hAnsi="Myriad Pro"/>
          <w:b/>
          <w:sz w:val="22"/>
          <w:szCs w:val="22"/>
        </w:rPr>
      </w:pPr>
      <w:r>
        <w:rPr>
          <w:rFonts w:ascii="Myriad Pro" w:hAnsi="Myriad Pro"/>
          <w:b/>
          <w:sz w:val="22"/>
          <w:szCs w:val="22"/>
        </w:rPr>
        <w:t xml:space="preserve">Annex 1 – </w:t>
      </w:r>
      <w:r w:rsidRPr="001076DA">
        <w:rPr>
          <w:rFonts w:ascii="Myriad Pro" w:hAnsi="Myriad Pro"/>
          <w:b/>
          <w:sz w:val="22"/>
          <w:szCs w:val="22"/>
        </w:rPr>
        <w:t>Reference Materials</w:t>
      </w:r>
    </w:p>
    <w:p w:rsidR="00AF3B5D" w:rsidRPr="001076DA" w:rsidRDefault="00AF3B5D" w:rsidP="005E02C5">
      <w:pPr>
        <w:rPr>
          <w:rFonts w:ascii="Myriad Pro" w:hAnsi="Myriad Pro"/>
          <w:b/>
          <w:sz w:val="22"/>
          <w:szCs w:val="22"/>
        </w:rPr>
      </w:pPr>
    </w:p>
    <w:p w:rsidR="00AF3B5D" w:rsidRDefault="00AF3B5D" w:rsidP="005E02C5">
      <w:pPr>
        <w:jc w:val="both"/>
        <w:rPr>
          <w:rFonts w:ascii="Myriad Pro" w:hAnsi="Myriad Pro"/>
          <w:sz w:val="22"/>
          <w:szCs w:val="22"/>
        </w:rPr>
      </w:pPr>
      <w:r w:rsidRPr="001076DA">
        <w:rPr>
          <w:rFonts w:ascii="Myriad Pro" w:hAnsi="Myriad Pro"/>
          <w:sz w:val="22"/>
          <w:szCs w:val="22"/>
        </w:rPr>
        <w:t>The following documents am</w:t>
      </w:r>
      <w:r>
        <w:rPr>
          <w:rFonts w:ascii="Myriad Pro" w:hAnsi="Myriad Pro"/>
          <w:sz w:val="22"/>
          <w:szCs w:val="22"/>
        </w:rPr>
        <w:t>ong others should be referenced:</w:t>
      </w:r>
    </w:p>
    <w:p w:rsidR="00AF3B5D" w:rsidRPr="001076DA" w:rsidRDefault="00AF3B5D" w:rsidP="005E02C5">
      <w:pPr>
        <w:jc w:val="both"/>
        <w:rPr>
          <w:rFonts w:ascii="Myriad Pro" w:hAnsi="Myriad Pro"/>
          <w:sz w:val="22"/>
          <w:szCs w:val="22"/>
        </w:rPr>
      </w:pPr>
    </w:p>
    <w:p w:rsidR="00AF3B5D" w:rsidRPr="005E02C5" w:rsidRDefault="00AF3B5D" w:rsidP="005E02C5">
      <w:pPr>
        <w:jc w:val="both"/>
        <w:rPr>
          <w:rFonts w:ascii="Myriad Pro" w:hAnsi="Myriad Pro"/>
          <w:b/>
          <w:sz w:val="22"/>
          <w:szCs w:val="22"/>
        </w:rPr>
      </w:pPr>
      <w:r>
        <w:rPr>
          <w:rFonts w:ascii="Myriad Pro" w:hAnsi="Myriad Pro"/>
          <w:b/>
          <w:sz w:val="22"/>
          <w:szCs w:val="22"/>
        </w:rPr>
        <w:t>Relevant Documents</w:t>
      </w:r>
    </w:p>
    <w:p w:rsidR="00AF3B5D" w:rsidRDefault="00AF3B5D" w:rsidP="005E02C5">
      <w:pPr>
        <w:jc w:val="both"/>
        <w:rPr>
          <w:rFonts w:ascii="Myriad Pro" w:hAnsi="Myriad Pro"/>
          <w:sz w:val="22"/>
          <w:szCs w:val="22"/>
        </w:rPr>
      </w:pPr>
    </w:p>
    <w:p w:rsidR="00AF3B5D" w:rsidRDefault="00AF3B5D" w:rsidP="00DE0B63">
      <w:pPr>
        <w:numPr>
          <w:ilvl w:val="0"/>
          <w:numId w:val="22"/>
        </w:numPr>
        <w:tabs>
          <w:tab w:val="clear" w:pos="720"/>
          <w:tab w:val="num" w:pos="360"/>
        </w:tabs>
        <w:ind w:hanging="720"/>
        <w:jc w:val="both"/>
        <w:rPr>
          <w:rFonts w:ascii="Myriad Pro" w:hAnsi="Myriad Pro"/>
          <w:sz w:val="22"/>
          <w:szCs w:val="22"/>
        </w:rPr>
      </w:pPr>
      <w:r>
        <w:rPr>
          <w:rFonts w:ascii="Myriad Pro" w:hAnsi="Myriad Pro"/>
          <w:sz w:val="22"/>
          <w:szCs w:val="22"/>
        </w:rPr>
        <w:t>Third Outline Perspective Plan</w:t>
      </w:r>
      <w:r w:rsidRPr="001076DA">
        <w:rPr>
          <w:rFonts w:ascii="Myriad Pro" w:hAnsi="Myriad Pro"/>
          <w:sz w:val="22"/>
          <w:szCs w:val="22"/>
        </w:rPr>
        <w:t xml:space="preserve"> (2001-2010)</w:t>
      </w:r>
    </w:p>
    <w:p w:rsidR="00AF3B5D" w:rsidRDefault="00AF3B5D" w:rsidP="00DE0B63">
      <w:pPr>
        <w:numPr>
          <w:ilvl w:val="0"/>
          <w:numId w:val="22"/>
        </w:numPr>
        <w:tabs>
          <w:tab w:val="clear" w:pos="720"/>
          <w:tab w:val="num" w:pos="360"/>
        </w:tabs>
        <w:ind w:hanging="720"/>
        <w:jc w:val="both"/>
        <w:rPr>
          <w:rFonts w:ascii="Myriad Pro" w:hAnsi="Myriad Pro"/>
          <w:sz w:val="22"/>
          <w:szCs w:val="22"/>
        </w:rPr>
      </w:pPr>
      <w:r>
        <w:rPr>
          <w:rFonts w:ascii="Myriad Pro" w:hAnsi="Myriad Pro"/>
          <w:sz w:val="22"/>
          <w:szCs w:val="22"/>
        </w:rPr>
        <w:t xml:space="preserve">The National </w:t>
      </w:r>
      <w:smartTag w:uri="urn:schemas-microsoft-com:office:smarttags" w:element="place">
        <w:smartTag w:uri="urn:schemas-microsoft-com:office:smarttags" w:element="City">
          <w:r>
            <w:rPr>
              <w:rFonts w:ascii="Myriad Pro" w:hAnsi="Myriad Pro"/>
              <w:sz w:val="22"/>
              <w:szCs w:val="22"/>
            </w:rPr>
            <w:t>Mission</w:t>
          </w:r>
        </w:smartTag>
      </w:smartTag>
      <w:r>
        <w:rPr>
          <w:rFonts w:ascii="Myriad Pro" w:hAnsi="Myriad Pro"/>
          <w:sz w:val="22"/>
          <w:szCs w:val="22"/>
        </w:rPr>
        <w:t xml:space="preserve"> Thrust (2006-2020)</w:t>
      </w:r>
    </w:p>
    <w:p w:rsidR="00AF3B5D" w:rsidRDefault="00AF3B5D" w:rsidP="00E15AC9">
      <w:pPr>
        <w:numPr>
          <w:ilvl w:val="0"/>
          <w:numId w:val="22"/>
        </w:numPr>
        <w:tabs>
          <w:tab w:val="clear" w:pos="720"/>
          <w:tab w:val="num" w:pos="360"/>
        </w:tabs>
        <w:ind w:hanging="720"/>
        <w:jc w:val="both"/>
        <w:rPr>
          <w:rFonts w:ascii="Myriad Pro" w:hAnsi="Myriad Pro"/>
          <w:sz w:val="22"/>
          <w:szCs w:val="22"/>
        </w:rPr>
      </w:pPr>
      <w:r>
        <w:rPr>
          <w:rFonts w:ascii="Myriad Pro" w:hAnsi="Myriad Pro"/>
          <w:sz w:val="22"/>
          <w:szCs w:val="22"/>
        </w:rPr>
        <w:t>9</w:t>
      </w:r>
      <w:r w:rsidRPr="00692965">
        <w:rPr>
          <w:rFonts w:ascii="Myriad Pro" w:hAnsi="Myriad Pro"/>
          <w:sz w:val="22"/>
          <w:szCs w:val="22"/>
          <w:vertAlign w:val="superscript"/>
        </w:rPr>
        <w:t>th</w:t>
      </w:r>
      <w:r>
        <w:rPr>
          <w:rFonts w:ascii="Myriad Pro" w:hAnsi="Myriad Pro"/>
          <w:sz w:val="22"/>
          <w:szCs w:val="22"/>
        </w:rPr>
        <w:t xml:space="preserve"> </w:t>
      </w:r>
      <w:smartTag w:uri="urn:schemas-microsoft-com:office:smarttags" w:element="place">
        <w:smartTag w:uri="urn:schemas-microsoft-com:office:smarttags" w:element="country-region">
          <w:r>
            <w:rPr>
              <w:rFonts w:ascii="Myriad Pro" w:hAnsi="Myriad Pro"/>
              <w:sz w:val="22"/>
              <w:szCs w:val="22"/>
            </w:rPr>
            <w:t>Malaysia</w:t>
          </w:r>
        </w:smartTag>
      </w:smartTag>
      <w:r>
        <w:rPr>
          <w:rFonts w:ascii="Myriad Pro" w:hAnsi="Myriad Pro"/>
          <w:sz w:val="22"/>
          <w:szCs w:val="22"/>
        </w:rPr>
        <w:t xml:space="preserve"> Plan (2006-2010)</w:t>
      </w:r>
    </w:p>
    <w:p w:rsidR="00AF3B5D" w:rsidRDefault="00AF3B5D" w:rsidP="00E15AC9">
      <w:pPr>
        <w:numPr>
          <w:ilvl w:val="0"/>
          <w:numId w:val="22"/>
        </w:numPr>
        <w:tabs>
          <w:tab w:val="clear" w:pos="720"/>
          <w:tab w:val="num" w:pos="360"/>
        </w:tabs>
        <w:ind w:hanging="720"/>
        <w:jc w:val="both"/>
        <w:rPr>
          <w:rFonts w:ascii="Myriad Pro" w:hAnsi="Myriad Pro"/>
          <w:sz w:val="22"/>
          <w:szCs w:val="22"/>
        </w:rPr>
      </w:pPr>
      <w:r>
        <w:rPr>
          <w:rFonts w:ascii="Myriad Pro" w:hAnsi="Myriad Pro"/>
          <w:sz w:val="22"/>
          <w:szCs w:val="22"/>
        </w:rPr>
        <w:t>Mid Term Review of the 9</w:t>
      </w:r>
      <w:r w:rsidRPr="00E15AC9">
        <w:rPr>
          <w:rFonts w:ascii="Myriad Pro" w:hAnsi="Myriad Pro"/>
          <w:sz w:val="22"/>
          <w:szCs w:val="22"/>
          <w:vertAlign w:val="superscript"/>
        </w:rPr>
        <w:t>th</w:t>
      </w:r>
      <w:r>
        <w:rPr>
          <w:rFonts w:ascii="Myriad Pro" w:hAnsi="Myriad Pro"/>
          <w:sz w:val="22"/>
          <w:szCs w:val="22"/>
        </w:rPr>
        <w:t xml:space="preserve"> </w:t>
      </w:r>
      <w:smartTag w:uri="urn:schemas-microsoft-com:office:smarttags" w:element="place">
        <w:smartTag w:uri="urn:schemas-microsoft-com:office:smarttags" w:element="country-region">
          <w:r>
            <w:rPr>
              <w:rFonts w:ascii="Myriad Pro" w:hAnsi="Myriad Pro"/>
              <w:sz w:val="22"/>
              <w:szCs w:val="22"/>
            </w:rPr>
            <w:t>Malaysia</w:t>
          </w:r>
        </w:smartTag>
      </w:smartTag>
      <w:r>
        <w:rPr>
          <w:rFonts w:ascii="Myriad Pro" w:hAnsi="Myriad Pro"/>
          <w:sz w:val="22"/>
          <w:szCs w:val="22"/>
        </w:rPr>
        <w:t xml:space="preserve"> Plan (2008)</w:t>
      </w:r>
    </w:p>
    <w:p w:rsidR="00AF3B5D" w:rsidRDefault="00AF3B5D" w:rsidP="00DE0B63">
      <w:pPr>
        <w:numPr>
          <w:ilvl w:val="0"/>
          <w:numId w:val="22"/>
        </w:numPr>
        <w:tabs>
          <w:tab w:val="clear" w:pos="720"/>
          <w:tab w:val="num" w:pos="360"/>
        </w:tabs>
        <w:ind w:hanging="720"/>
        <w:jc w:val="both"/>
        <w:rPr>
          <w:rFonts w:ascii="Myriad Pro" w:hAnsi="Myriad Pro"/>
          <w:sz w:val="22"/>
          <w:szCs w:val="22"/>
        </w:rPr>
      </w:pPr>
      <w:r>
        <w:rPr>
          <w:rFonts w:ascii="Myriad Pro" w:hAnsi="Myriad Pro"/>
          <w:sz w:val="22"/>
          <w:szCs w:val="22"/>
        </w:rPr>
        <w:t>10</w:t>
      </w:r>
      <w:r w:rsidRPr="00E15AC9">
        <w:rPr>
          <w:rFonts w:ascii="Myriad Pro" w:hAnsi="Myriad Pro"/>
          <w:sz w:val="22"/>
          <w:szCs w:val="22"/>
          <w:vertAlign w:val="superscript"/>
        </w:rPr>
        <w:t>th</w:t>
      </w:r>
      <w:r>
        <w:rPr>
          <w:rFonts w:ascii="Myriad Pro" w:hAnsi="Myriad Pro"/>
          <w:sz w:val="22"/>
          <w:szCs w:val="22"/>
        </w:rPr>
        <w:t xml:space="preserve"> </w:t>
      </w:r>
      <w:smartTag w:uri="urn:schemas-microsoft-com:office:smarttags" w:element="place">
        <w:smartTag w:uri="urn:schemas-microsoft-com:office:smarttags" w:element="country-region">
          <w:r>
            <w:rPr>
              <w:rFonts w:ascii="Myriad Pro" w:hAnsi="Myriad Pro"/>
              <w:sz w:val="22"/>
              <w:szCs w:val="22"/>
            </w:rPr>
            <w:t>Malaysia</w:t>
          </w:r>
        </w:smartTag>
      </w:smartTag>
      <w:r>
        <w:rPr>
          <w:rFonts w:ascii="Myriad Pro" w:hAnsi="Myriad Pro"/>
          <w:sz w:val="22"/>
          <w:szCs w:val="22"/>
        </w:rPr>
        <w:t xml:space="preserve"> Plan (2011-2015)</w:t>
      </w:r>
    </w:p>
    <w:p w:rsidR="00AF3B5D" w:rsidRDefault="00AF3B5D" w:rsidP="00DE0B63">
      <w:pPr>
        <w:numPr>
          <w:ilvl w:val="0"/>
          <w:numId w:val="22"/>
        </w:numPr>
        <w:tabs>
          <w:tab w:val="clear" w:pos="720"/>
          <w:tab w:val="num" w:pos="360"/>
        </w:tabs>
        <w:ind w:hanging="720"/>
        <w:jc w:val="both"/>
        <w:rPr>
          <w:rFonts w:ascii="Myriad Pro" w:hAnsi="Myriad Pro"/>
          <w:sz w:val="22"/>
          <w:szCs w:val="22"/>
        </w:rPr>
      </w:pPr>
      <w:r>
        <w:rPr>
          <w:rFonts w:ascii="Myriad Pro" w:hAnsi="Myriad Pro"/>
          <w:sz w:val="22"/>
          <w:szCs w:val="22"/>
        </w:rPr>
        <w:t>Government Transformation Programme (2010)</w:t>
      </w:r>
    </w:p>
    <w:p w:rsidR="00AF3B5D" w:rsidRDefault="00AF3B5D" w:rsidP="0038068C">
      <w:pPr>
        <w:numPr>
          <w:ilvl w:val="0"/>
          <w:numId w:val="22"/>
        </w:numPr>
        <w:tabs>
          <w:tab w:val="clear" w:pos="720"/>
          <w:tab w:val="num" w:pos="360"/>
        </w:tabs>
        <w:ind w:hanging="720"/>
        <w:jc w:val="both"/>
        <w:rPr>
          <w:rFonts w:ascii="Myriad Pro" w:hAnsi="Myriad Pro"/>
          <w:sz w:val="22"/>
          <w:szCs w:val="22"/>
        </w:rPr>
      </w:pPr>
      <w:r>
        <w:rPr>
          <w:rFonts w:ascii="Myriad Pro" w:hAnsi="Myriad Pro"/>
          <w:sz w:val="22"/>
          <w:szCs w:val="22"/>
        </w:rPr>
        <w:t>New Economic Model (2010)</w:t>
      </w:r>
    </w:p>
    <w:p w:rsidR="00AF3B5D" w:rsidRPr="001076DA" w:rsidRDefault="00AF3B5D" w:rsidP="005E02C5">
      <w:pPr>
        <w:jc w:val="both"/>
        <w:rPr>
          <w:rFonts w:ascii="Myriad Pro" w:hAnsi="Myriad Pro"/>
          <w:sz w:val="22"/>
          <w:szCs w:val="22"/>
        </w:rPr>
      </w:pPr>
    </w:p>
    <w:p w:rsidR="00AF3B5D" w:rsidRDefault="00AF3B5D" w:rsidP="00805A5C">
      <w:pPr>
        <w:rPr>
          <w:rFonts w:ascii="Myriad Pro" w:hAnsi="Myriad Pro"/>
          <w:b/>
          <w:sz w:val="22"/>
          <w:szCs w:val="22"/>
        </w:rPr>
      </w:pPr>
      <w:r>
        <w:rPr>
          <w:rFonts w:ascii="Myriad Pro" w:hAnsi="Myriad Pro"/>
          <w:b/>
          <w:sz w:val="22"/>
          <w:szCs w:val="22"/>
        </w:rPr>
        <w:t>UNDP Programme Documents</w:t>
      </w:r>
    </w:p>
    <w:p w:rsidR="00AF3B5D" w:rsidRDefault="00AF3B5D" w:rsidP="00805A5C">
      <w:pPr>
        <w:rPr>
          <w:rFonts w:ascii="Myriad Pro" w:hAnsi="Myriad Pro"/>
          <w:b/>
          <w:sz w:val="22"/>
          <w:szCs w:val="22"/>
        </w:rPr>
      </w:pPr>
    </w:p>
    <w:p w:rsidR="00AF3B5D" w:rsidRPr="001076DA" w:rsidRDefault="00AF3B5D" w:rsidP="00DE0B63">
      <w:pPr>
        <w:numPr>
          <w:ilvl w:val="0"/>
          <w:numId w:val="4"/>
        </w:numPr>
        <w:tabs>
          <w:tab w:val="clear" w:pos="720"/>
          <w:tab w:val="num" w:pos="360"/>
        </w:tabs>
        <w:ind w:left="360"/>
        <w:jc w:val="both"/>
        <w:rPr>
          <w:rFonts w:ascii="Myriad Pro" w:hAnsi="Myriad Pro"/>
          <w:sz w:val="22"/>
          <w:szCs w:val="22"/>
        </w:rPr>
      </w:pPr>
      <w:r w:rsidRPr="001076DA">
        <w:rPr>
          <w:rFonts w:ascii="Myriad Pro" w:hAnsi="Myriad Pro"/>
          <w:sz w:val="22"/>
          <w:szCs w:val="22"/>
        </w:rPr>
        <w:t xml:space="preserve">Country Programme Document for </w:t>
      </w:r>
      <w:smartTag w:uri="urn:schemas-microsoft-com:office:smarttags" w:element="place">
        <w:smartTag w:uri="urn:schemas-microsoft-com:office:smarttags" w:element="country-region">
          <w:r w:rsidRPr="001076DA">
            <w:rPr>
              <w:rFonts w:ascii="Myriad Pro" w:hAnsi="Myriad Pro"/>
              <w:sz w:val="22"/>
              <w:szCs w:val="22"/>
            </w:rPr>
            <w:t>Malaysia</w:t>
          </w:r>
        </w:smartTag>
      </w:smartTag>
      <w:r w:rsidRPr="001076DA">
        <w:rPr>
          <w:rFonts w:ascii="Myriad Pro" w:hAnsi="Myriad Pro"/>
          <w:sz w:val="22"/>
          <w:szCs w:val="22"/>
        </w:rPr>
        <w:t xml:space="preserve"> </w:t>
      </w:r>
      <w:r>
        <w:rPr>
          <w:rFonts w:ascii="Myriad Pro" w:hAnsi="Myriad Pro"/>
          <w:sz w:val="22"/>
          <w:szCs w:val="22"/>
        </w:rPr>
        <w:t>(2008-2012)</w:t>
      </w:r>
    </w:p>
    <w:p w:rsidR="00AF3B5D" w:rsidRDefault="00AF3B5D" w:rsidP="00DE0B63">
      <w:pPr>
        <w:numPr>
          <w:ilvl w:val="0"/>
          <w:numId w:val="4"/>
        </w:numPr>
        <w:tabs>
          <w:tab w:val="clear" w:pos="720"/>
          <w:tab w:val="num" w:pos="360"/>
        </w:tabs>
        <w:ind w:left="360"/>
        <w:jc w:val="both"/>
        <w:rPr>
          <w:rFonts w:ascii="Myriad Pro" w:hAnsi="Myriad Pro"/>
          <w:sz w:val="22"/>
          <w:szCs w:val="22"/>
        </w:rPr>
      </w:pPr>
      <w:r w:rsidRPr="001076DA">
        <w:rPr>
          <w:rFonts w:ascii="Myriad Pro" w:hAnsi="Myriad Pro"/>
          <w:sz w:val="22"/>
          <w:szCs w:val="22"/>
        </w:rPr>
        <w:t xml:space="preserve">Country Programme Action Plan (CPAP) for </w:t>
      </w:r>
      <w:smartTag w:uri="urn:schemas-microsoft-com:office:smarttags" w:element="place">
        <w:smartTag w:uri="urn:schemas-microsoft-com:office:smarttags" w:element="country-region">
          <w:r w:rsidRPr="001076DA">
            <w:rPr>
              <w:rFonts w:ascii="Myriad Pro" w:hAnsi="Myriad Pro"/>
              <w:sz w:val="22"/>
              <w:szCs w:val="22"/>
            </w:rPr>
            <w:t>Malaysia</w:t>
          </w:r>
        </w:smartTag>
      </w:smartTag>
      <w:r w:rsidRPr="001076DA">
        <w:rPr>
          <w:rFonts w:ascii="Myriad Pro" w:hAnsi="Myriad Pro"/>
          <w:sz w:val="22"/>
          <w:szCs w:val="22"/>
        </w:rPr>
        <w:t xml:space="preserve"> (2008-2012)</w:t>
      </w:r>
    </w:p>
    <w:p w:rsidR="00AF3B5D" w:rsidRPr="001076DA" w:rsidRDefault="00AF3B5D" w:rsidP="00DE0B63">
      <w:pPr>
        <w:numPr>
          <w:ilvl w:val="0"/>
          <w:numId w:val="4"/>
        </w:numPr>
        <w:tabs>
          <w:tab w:val="clear" w:pos="720"/>
          <w:tab w:val="num" w:pos="360"/>
        </w:tabs>
        <w:ind w:left="360"/>
        <w:jc w:val="both"/>
        <w:rPr>
          <w:rFonts w:ascii="Myriad Pro" w:hAnsi="Myriad Pro"/>
          <w:sz w:val="22"/>
          <w:szCs w:val="22"/>
        </w:rPr>
      </w:pPr>
      <w:r w:rsidRPr="001076DA">
        <w:rPr>
          <w:rFonts w:ascii="Myriad Pro" w:hAnsi="Myriad Pro"/>
          <w:sz w:val="22"/>
          <w:szCs w:val="22"/>
        </w:rPr>
        <w:t>Independent Evaluation Report – Country Programme 2003-2007 Evaluation</w:t>
      </w:r>
    </w:p>
    <w:p w:rsidR="00AF3B5D" w:rsidRDefault="00AF3B5D" w:rsidP="00DE0B63">
      <w:pPr>
        <w:numPr>
          <w:ilvl w:val="0"/>
          <w:numId w:val="4"/>
        </w:numPr>
        <w:tabs>
          <w:tab w:val="clear" w:pos="720"/>
          <w:tab w:val="num" w:pos="360"/>
        </w:tabs>
        <w:ind w:left="360"/>
        <w:jc w:val="both"/>
        <w:rPr>
          <w:rFonts w:ascii="Myriad Pro" w:hAnsi="Myriad Pro"/>
          <w:sz w:val="22"/>
          <w:szCs w:val="22"/>
        </w:rPr>
      </w:pPr>
      <w:r>
        <w:rPr>
          <w:rFonts w:ascii="Myriad Pro" w:hAnsi="Myriad Pro"/>
          <w:sz w:val="22"/>
          <w:szCs w:val="22"/>
        </w:rPr>
        <w:t>Results Oriented Annual Report 2008 and 2009</w:t>
      </w:r>
    </w:p>
    <w:p w:rsidR="00AF3B5D" w:rsidRDefault="00AF3B5D" w:rsidP="0038068C">
      <w:pPr>
        <w:numPr>
          <w:ilvl w:val="0"/>
          <w:numId w:val="4"/>
        </w:numPr>
        <w:tabs>
          <w:tab w:val="clear" w:pos="720"/>
          <w:tab w:val="num" w:pos="360"/>
        </w:tabs>
        <w:ind w:left="360"/>
        <w:jc w:val="both"/>
        <w:rPr>
          <w:rFonts w:ascii="Myriad Pro" w:hAnsi="Myriad Pro"/>
          <w:sz w:val="22"/>
          <w:szCs w:val="22"/>
        </w:rPr>
      </w:pPr>
      <w:r>
        <w:rPr>
          <w:rFonts w:ascii="Myriad Pro" w:hAnsi="Myriad Pro"/>
          <w:sz w:val="22"/>
          <w:szCs w:val="22"/>
        </w:rPr>
        <w:t>UNDP Project Documents, Progress Reports and Evaluation Reports</w:t>
      </w:r>
    </w:p>
    <w:p w:rsidR="00AF3B5D" w:rsidRPr="001076DA" w:rsidRDefault="00AF3B5D" w:rsidP="0038068C">
      <w:pPr>
        <w:numPr>
          <w:ilvl w:val="0"/>
          <w:numId w:val="4"/>
        </w:numPr>
        <w:tabs>
          <w:tab w:val="clear" w:pos="720"/>
          <w:tab w:val="num" w:pos="360"/>
        </w:tabs>
        <w:ind w:left="360"/>
        <w:jc w:val="both"/>
        <w:rPr>
          <w:rFonts w:ascii="Myriad Pro" w:hAnsi="Myriad Pro"/>
          <w:sz w:val="22"/>
          <w:szCs w:val="22"/>
        </w:rPr>
      </w:pPr>
      <w:r>
        <w:rPr>
          <w:rFonts w:ascii="Myriad Pro" w:hAnsi="Myriad Pro"/>
          <w:sz w:val="22"/>
          <w:szCs w:val="22"/>
        </w:rPr>
        <w:t>UNDP 5 Priority Areas (2009)</w:t>
      </w:r>
    </w:p>
    <w:p w:rsidR="00AF3B5D" w:rsidRDefault="00AF3B5D" w:rsidP="00101BD9">
      <w:pPr>
        <w:jc w:val="both"/>
        <w:rPr>
          <w:rFonts w:ascii="Myriad Pro" w:hAnsi="Myriad Pro"/>
          <w:sz w:val="22"/>
          <w:szCs w:val="22"/>
        </w:rPr>
      </w:pPr>
    </w:p>
    <w:p w:rsidR="00AF3B5D" w:rsidRPr="00101BD9" w:rsidRDefault="00AF3B5D" w:rsidP="00101BD9">
      <w:pPr>
        <w:jc w:val="both"/>
        <w:rPr>
          <w:rFonts w:ascii="Myriad Pro" w:hAnsi="Myriad Pro"/>
          <w:b/>
          <w:sz w:val="22"/>
          <w:szCs w:val="22"/>
        </w:rPr>
      </w:pPr>
      <w:r>
        <w:rPr>
          <w:rFonts w:ascii="Myriad Pro" w:hAnsi="Myriad Pro"/>
          <w:b/>
          <w:sz w:val="22"/>
          <w:szCs w:val="22"/>
        </w:rPr>
        <w:t>Other documentation</w:t>
      </w:r>
      <w:r w:rsidRPr="00101BD9">
        <w:rPr>
          <w:rFonts w:ascii="Myriad Pro" w:hAnsi="Myriad Pro"/>
          <w:b/>
          <w:sz w:val="22"/>
          <w:szCs w:val="22"/>
        </w:rPr>
        <w:t>:</w:t>
      </w:r>
    </w:p>
    <w:p w:rsidR="00AF3B5D" w:rsidRDefault="00AF3B5D" w:rsidP="0038068C">
      <w:pPr>
        <w:jc w:val="both"/>
        <w:rPr>
          <w:rFonts w:ascii="Myriad Pro" w:hAnsi="Myriad Pro"/>
          <w:sz w:val="22"/>
          <w:szCs w:val="22"/>
        </w:rPr>
      </w:pPr>
      <w:r>
        <w:rPr>
          <w:rFonts w:ascii="Myriad Pro" w:hAnsi="Myriad Pro"/>
          <w:sz w:val="22"/>
          <w:szCs w:val="22"/>
        </w:rPr>
        <w:t xml:space="preserve">2.    Project Evaluations Report in the </w:t>
      </w:r>
      <w:smartTag w:uri="urn:schemas-microsoft-com:office:smarttags" w:element="PlaceName">
        <w:smartTag w:uri="urn:schemas-microsoft-com:office:smarttags" w:element="place">
          <w:r>
            <w:rPr>
              <w:rFonts w:ascii="Myriad Pro" w:hAnsi="Myriad Pro"/>
              <w:sz w:val="22"/>
              <w:szCs w:val="22"/>
            </w:rPr>
            <w:t>Evaluation</w:t>
          </w:r>
        </w:smartTag>
        <w:r>
          <w:rPr>
            <w:rFonts w:ascii="Myriad Pro" w:hAnsi="Myriad Pro"/>
            <w:sz w:val="22"/>
            <w:szCs w:val="22"/>
          </w:rPr>
          <w:t xml:space="preserve"> </w:t>
        </w:r>
        <w:smartTag w:uri="urn:schemas-microsoft-com:office:smarttags" w:element="PlaceName">
          <w:r>
            <w:rPr>
              <w:rFonts w:ascii="Myriad Pro" w:hAnsi="Myriad Pro"/>
              <w:sz w:val="22"/>
              <w:szCs w:val="22"/>
            </w:rPr>
            <w:t>Resource</w:t>
          </w:r>
        </w:smartTag>
        <w:r>
          <w:rPr>
            <w:rFonts w:ascii="Myriad Pro" w:hAnsi="Myriad Pro"/>
            <w:sz w:val="22"/>
            <w:szCs w:val="22"/>
          </w:rPr>
          <w:t xml:space="preserve"> </w:t>
        </w:r>
        <w:smartTag w:uri="urn:schemas-microsoft-com:office:smarttags" w:element="PlaceType">
          <w:r>
            <w:rPr>
              <w:rFonts w:ascii="Myriad Pro" w:hAnsi="Myriad Pro"/>
              <w:sz w:val="22"/>
              <w:szCs w:val="22"/>
            </w:rPr>
            <w:t>Center</w:t>
          </w:r>
        </w:smartTag>
      </w:smartTag>
      <w:r>
        <w:rPr>
          <w:rFonts w:ascii="Myriad Pro" w:hAnsi="Myriad Pro"/>
          <w:sz w:val="22"/>
          <w:szCs w:val="22"/>
        </w:rPr>
        <w:t xml:space="preserve"> (ERC)</w:t>
      </w:r>
    </w:p>
    <w:p w:rsidR="00AF3B5D" w:rsidRDefault="00AF3B5D" w:rsidP="00805A5C">
      <w:pPr>
        <w:rPr>
          <w:rFonts w:ascii="Myriad Pro" w:hAnsi="Myriad Pro"/>
          <w:b/>
          <w:sz w:val="22"/>
          <w:szCs w:val="22"/>
        </w:rPr>
      </w:pPr>
    </w:p>
    <w:p w:rsidR="00AF3B5D" w:rsidRDefault="00AF3B5D" w:rsidP="00805A5C">
      <w:pPr>
        <w:rPr>
          <w:rFonts w:ascii="Myriad Pro" w:hAnsi="Myriad Pro"/>
          <w:b/>
          <w:sz w:val="22"/>
          <w:szCs w:val="22"/>
        </w:rPr>
      </w:pPr>
    </w:p>
    <w:p w:rsidR="00AF3B5D" w:rsidRDefault="00AF3B5D" w:rsidP="00805A5C">
      <w:pPr>
        <w:rPr>
          <w:rFonts w:ascii="Myriad Pro" w:hAnsi="Myriad Pro"/>
          <w:b/>
          <w:sz w:val="22"/>
          <w:szCs w:val="22"/>
        </w:rPr>
      </w:pPr>
    </w:p>
    <w:p w:rsidR="00AF3B5D" w:rsidRDefault="00AF3B5D" w:rsidP="00805A5C">
      <w:pPr>
        <w:rPr>
          <w:rFonts w:ascii="Myriad Pro" w:hAnsi="Myriad Pro"/>
          <w:b/>
          <w:sz w:val="22"/>
          <w:szCs w:val="22"/>
        </w:rPr>
      </w:pPr>
    </w:p>
    <w:p w:rsidR="00AF3B5D" w:rsidRDefault="00AF3B5D" w:rsidP="00805A5C">
      <w:pPr>
        <w:rPr>
          <w:rFonts w:ascii="Myriad Pro" w:hAnsi="Myriad Pro"/>
          <w:b/>
          <w:sz w:val="22"/>
          <w:szCs w:val="22"/>
        </w:rPr>
      </w:pPr>
    </w:p>
    <w:p w:rsidR="00AF3B5D" w:rsidRDefault="00AF3B5D" w:rsidP="00805A5C">
      <w:pPr>
        <w:rPr>
          <w:rFonts w:ascii="Myriad Pro" w:hAnsi="Myriad Pro"/>
          <w:b/>
          <w:sz w:val="22"/>
          <w:szCs w:val="22"/>
        </w:rPr>
      </w:pPr>
    </w:p>
    <w:p w:rsidR="00AF3B5D" w:rsidRDefault="00AF3B5D" w:rsidP="00805A5C">
      <w:pPr>
        <w:rPr>
          <w:rFonts w:ascii="Myriad Pro" w:hAnsi="Myriad Pro"/>
          <w:b/>
          <w:sz w:val="22"/>
          <w:szCs w:val="22"/>
        </w:rPr>
      </w:pPr>
    </w:p>
    <w:p w:rsidR="00AF3B5D" w:rsidRDefault="00AF3B5D" w:rsidP="00805A5C">
      <w:pPr>
        <w:rPr>
          <w:rFonts w:ascii="Myriad Pro" w:hAnsi="Myriad Pro"/>
          <w:b/>
          <w:sz w:val="22"/>
          <w:szCs w:val="22"/>
        </w:rPr>
      </w:pPr>
    </w:p>
    <w:p w:rsidR="00AF3B5D" w:rsidRDefault="00AF3B5D" w:rsidP="00805A5C">
      <w:pPr>
        <w:rPr>
          <w:rFonts w:ascii="Myriad Pro" w:hAnsi="Myriad Pro"/>
          <w:b/>
          <w:sz w:val="22"/>
          <w:szCs w:val="22"/>
        </w:rPr>
      </w:pPr>
    </w:p>
    <w:p w:rsidR="00AF3B5D" w:rsidRDefault="00AF3B5D" w:rsidP="00805A5C">
      <w:pPr>
        <w:rPr>
          <w:rFonts w:ascii="Myriad Pro" w:hAnsi="Myriad Pro"/>
          <w:b/>
          <w:sz w:val="22"/>
          <w:szCs w:val="22"/>
        </w:rPr>
      </w:pPr>
    </w:p>
    <w:p w:rsidR="00AF3B5D" w:rsidRDefault="00AF3B5D" w:rsidP="00805A5C">
      <w:pPr>
        <w:rPr>
          <w:rFonts w:ascii="Myriad Pro" w:hAnsi="Myriad Pro"/>
          <w:b/>
          <w:sz w:val="22"/>
          <w:szCs w:val="22"/>
        </w:rPr>
      </w:pPr>
    </w:p>
    <w:p w:rsidR="00AF3B5D" w:rsidRDefault="00AF3B5D" w:rsidP="00805A5C">
      <w:pPr>
        <w:rPr>
          <w:rFonts w:ascii="Myriad Pro" w:hAnsi="Myriad Pro"/>
          <w:b/>
          <w:sz w:val="22"/>
          <w:szCs w:val="22"/>
        </w:rPr>
      </w:pPr>
    </w:p>
    <w:p w:rsidR="00AF3B5D" w:rsidRDefault="00AF3B5D" w:rsidP="00805A5C">
      <w:pPr>
        <w:rPr>
          <w:rFonts w:ascii="Myriad Pro" w:hAnsi="Myriad Pro"/>
          <w:b/>
          <w:sz w:val="22"/>
          <w:szCs w:val="22"/>
        </w:rPr>
      </w:pPr>
    </w:p>
    <w:p w:rsidR="00AF3B5D" w:rsidRDefault="00AF3B5D" w:rsidP="00805A5C">
      <w:pPr>
        <w:rPr>
          <w:rFonts w:ascii="Myriad Pro" w:hAnsi="Myriad Pro"/>
          <w:b/>
          <w:sz w:val="22"/>
          <w:szCs w:val="22"/>
        </w:rPr>
        <w:sectPr w:rsidR="00AF3B5D">
          <w:pgSz w:w="11906" w:h="16838"/>
          <w:pgMar w:top="1417" w:right="1417" w:bottom="1417" w:left="1417" w:header="720" w:footer="720" w:gutter="0"/>
          <w:cols w:space="720"/>
          <w:docGrid w:linePitch="360"/>
        </w:sectPr>
      </w:pPr>
    </w:p>
    <w:p w:rsidR="00AF3B5D" w:rsidRDefault="00AF3B5D" w:rsidP="005E02C5">
      <w:pPr>
        <w:rPr>
          <w:rFonts w:ascii="Myriad Pro" w:hAnsi="Myriad Pro"/>
          <w:b/>
          <w:sz w:val="22"/>
          <w:szCs w:val="22"/>
        </w:rPr>
      </w:pPr>
      <w:r>
        <w:rPr>
          <w:rFonts w:ascii="Myriad Pro" w:hAnsi="Myriad Pro"/>
          <w:b/>
          <w:sz w:val="22"/>
          <w:szCs w:val="22"/>
        </w:rPr>
        <w:t>Annex 2 - CPAP Mid-Term Review Report Template</w:t>
      </w:r>
    </w:p>
    <w:p w:rsidR="00AF3B5D" w:rsidRDefault="00AF3B5D" w:rsidP="005E02C5">
      <w:pPr>
        <w:rPr>
          <w:rFonts w:ascii="Myriad Pro" w:hAnsi="Myriad Pro"/>
          <w:b/>
          <w:sz w:val="22"/>
          <w:szCs w:val="22"/>
        </w:rPr>
      </w:pPr>
    </w:p>
    <w:p w:rsidR="00AF3B5D" w:rsidRDefault="00AF3B5D" w:rsidP="005E02C5">
      <w:pPr>
        <w:rPr>
          <w:rFonts w:ascii="Myriad Pro" w:hAnsi="Myriad Pro"/>
          <w:b/>
          <w:sz w:val="22"/>
          <w:szCs w:val="22"/>
        </w:rPr>
      </w:pPr>
      <w:r>
        <w:rPr>
          <w:rFonts w:ascii="Myriad Pro" w:hAnsi="Myriad Pro"/>
          <w:b/>
          <w:sz w:val="22"/>
          <w:szCs w:val="22"/>
        </w:rPr>
        <w:t>Executive Summary</w:t>
      </w:r>
    </w:p>
    <w:p w:rsidR="00AF3B5D" w:rsidRPr="00E10E4F" w:rsidRDefault="00AF3B5D" w:rsidP="005E02C5">
      <w:pPr>
        <w:numPr>
          <w:ilvl w:val="0"/>
          <w:numId w:val="17"/>
        </w:numPr>
        <w:rPr>
          <w:rFonts w:ascii="Myriad Pro" w:hAnsi="Myriad Pro"/>
          <w:b/>
          <w:sz w:val="22"/>
          <w:szCs w:val="22"/>
        </w:rPr>
      </w:pPr>
      <w:r>
        <w:rPr>
          <w:rFonts w:ascii="Myriad Pro" w:hAnsi="Myriad Pro"/>
          <w:sz w:val="22"/>
          <w:szCs w:val="22"/>
        </w:rPr>
        <w:t>Context and purpose of the Mid-Term Review.</w:t>
      </w:r>
    </w:p>
    <w:p w:rsidR="00AF3B5D" w:rsidRDefault="00AF3B5D" w:rsidP="005E02C5">
      <w:pPr>
        <w:numPr>
          <w:ilvl w:val="0"/>
          <w:numId w:val="17"/>
        </w:numPr>
        <w:rPr>
          <w:rFonts w:ascii="Myriad Pro" w:hAnsi="Myriad Pro"/>
          <w:b/>
          <w:sz w:val="22"/>
          <w:szCs w:val="22"/>
        </w:rPr>
      </w:pPr>
      <w:r>
        <w:rPr>
          <w:rFonts w:ascii="Myriad Pro" w:hAnsi="Myriad Pro"/>
          <w:sz w:val="22"/>
          <w:szCs w:val="22"/>
        </w:rPr>
        <w:t>Summary of main findings, conclusions and recommendations.</w:t>
      </w:r>
    </w:p>
    <w:p w:rsidR="00AF3B5D" w:rsidRDefault="00AF3B5D" w:rsidP="005E02C5">
      <w:pPr>
        <w:rPr>
          <w:rFonts w:ascii="Myriad Pro" w:hAnsi="Myriad Pro"/>
          <w:b/>
          <w:sz w:val="22"/>
          <w:szCs w:val="22"/>
        </w:rPr>
      </w:pPr>
    </w:p>
    <w:p w:rsidR="00AF3B5D" w:rsidRDefault="00AF3B5D" w:rsidP="005E02C5">
      <w:pPr>
        <w:rPr>
          <w:rFonts w:ascii="Myriad Pro" w:hAnsi="Myriad Pro"/>
          <w:b/>
          <w:sz w:val="22"/>
          <w:szCs w:val="22"/>
        </w:rPr>
      </w:pPr>
      <w:r>
        <w:rPr>
          <w:rFonts w:ascii="Myriad Pro" w:hAnsi="Myriad Pro"/>
          <w:b/>
          <w:sz w:val="22"/>
          <w:szCs w:val="22"/>
        </w:rPr>
        <w:t>Introduction</w:t>
      </w:r>
    </w:p>
    <w:p w:rsidR="00AF3B5D" w:rsidRDefault="00AF3B5D" w:rsidP="000E00B5">
      <w:pPr>
        <w:numPr>
          <w:ilvl w:val="0"/>
          <w:numId w:val="23"/>
        </w:numPr>
        <w:rPr>
          <w:rFonts w:ascii="Myriad Pro" w:hAnsi="Myriad Pro"/>
          <w:sz w:val="22"/>
          <w:szCs w:val="22"/>
        </w:rPr>
      </w:pPr>
      <w:r w:rsidRPr="00391435">
        <w:rPr>
          <w:rFonts w:ascii="Myriad Pro" w:hAnsi="Myriad Pro"/>
          <w:sz w:val="22"/>
          <w:szCs w:val="22"/>
        </w:rPr>
        <w:t>Context and purpose of the Mid-Term Review</w:t>
      </w:r>
    </w:p>
    <w:p w:rsidR="00AF3B5D" w:rsidRPr="00391435" w:rsidRDefault="00AF3B5D" w:rsidP="00076EFE">
      <w:pPr>
        <w:numPr>
          <w:ilvl w:val="0"/>
          <w:numId w:val="23"/>
        </w:numPr>
        <w:rPr>
          <w:rFonts w:ascii="Myriad Pro" w:hAnsi="Myriad Pro"/>
          <w:sz w:val="22"/>
          <w:szCs w:val="22"/>
        </w:rPr>
      </w:pPr>
      <w:r>
        <w:rPr>
          <w:rFonts w:ascii="Myriad Pro" w:hAnsi="Myriad Pro"/>
          <w:sz w:val="22"/>
          <w:szCs w:val="22"/>
        </w:rPr>
        <w:t>Description</w:t>
      </w:r>
      <w:r w:rsidRPr="00391435">
        <w:rPr>
          <w:rFonts w:ascii="Myriad Pro" w:hAnsi="Myriad Pro"/>
          <w:sz w:val="22"/>
          <w:szCs w:val="22"/>
        </w:rPr>
        <w:t xml:space="preserve"> of CPAP 2008-2011</w:t>
      </w:r>
    </w:p>
    <w:p w:rsidR="00AF3B5D" w:rsidRDefault="00AF3B5D" w:rsidP="005E02C5">
      <w:pPr>
        <w:rPr>
          <w:rFonts w:ascii="Myriad Pro" w:hAnsi="Myriad Pro"/>
          <w:b/>
          <w:sz w:val="22"/>
          <w:szCs w:val="22"/>
        </w:rPr>
      </w:pPr>
    </w:p>
    <w:p w:rsidR="00AF3B5D" w:rsidRDefault="00AF3B5D" w:rsidP="005E02C5">
      <w:pPr>
        <w:rPr>
          <w:rFonts w:ascii="Myriad Pro" w:hAnsi="Myriad Pro"/>
          <w:b/>
          <w:sz w:val="22"/>
          <w:szCs w:val="22"/>
        </w:rPr>
      </w:pPr>
      <w:r>
        <w:rPr>
          <w:rFonts w:ascii="Myriad Pro" w:hAnsi="Myriad Pro"/>
          <w:b/>
          <w:sz w:val="22"/>
          <w:szCs w:val="22"/>
        </w:rPr>
        <w:t>Development Context</w:t>
      </w:r>
    </w:p>
    <w:p w:rsidR="00AF3B5D" w:rsidRPr="00391435" w:rsidRDefault="00AF3B5D" w:rsidP="000E00B5">
      <w:pPr>
        <w:numPr>
          <w:ilvl w:val="0"/>
          <w:numId w:val="23"/>
        </w:numPr>
        <w:rPr>
          <w:rFonts w:ascii="Myriad Pro" w:hAnsi="Myriad Pro"/>
          <w:sz w:val="22"/>
          <w:szCs w:val="22"/>
        </w:rPr>
      </w:pPr>
      <w:r>
        <w:rPr>
          <w:rFonts w:ascii="Myriad Pro" w:hAnsi="Myriad Pro"/>
          <w:sz w:val="22"/>
          <w:szCs w:val="22"/>
        </w:rPr>
        <w:t xml:space="preserve">Overview of </w:t>
      </w:r>
      <w:smartTag w:uri="urn:schemas-microsoft-com:office:smarttags" w:element="country-region">
        <w:r w:rsidRPr="00391435">
          <w:rPr>
            <w:rFonts w:ascii="Myriad Pro" w:hAnsi="Myriad Pro"/>
            <w:sz w:val="22"/>
            <w:szCs w:val="22"/>
          </w:rPr>
          <w:t>Malaysia</w:t>
        </w:r>
      </w:smartTag>
      <w:r w:rsidRPr="00391435">
        <w:rPr>
          <w:rFonts w:ascii="Myriad Pro" w:hAnsi="Myriad Pro"/>
          <w:sz w:val="22"/>
          <w:szCs w:val="22"/>
        </w:rPr>
        <w:t xml:space="preserve"> development situation</w:t>
      </w:r>
    </w:p>
    <w:p w:rsidR="00AF3B5D" w:rsidRPr="00391435" w:rsidRDefault="00AF3B5D" w:rsidP="005E02C5">
      <w:pPr>
        <w:numPr>
          <w:ilvl w:val="0"/>
          <w:numId w:val="23"/>
        </w:numPr>
        <w:rPr>
          <w:rFonts w:ascii="Myriad Pro" w:hAnsi="Myriad Pro"/>
          <w:sz w:val="22"/>
          <w:szCs w:val="22"/>
        </w:rPr>
      </w:pPr>
      <w:r w:rsidRPr="00391435">
        <w:rPr>
          <w:rFonts w:ascii="Myriad Pro" w:hAnsi="Myriad Pro"/>
          <w:sz w:val="22"/>
          <w:szCs w:val="22"/>
        </w:rPr>
        <w:t>Regional / international context</w:t>
      </w:r>
    </w:p>
    <w:p w:rsidR="00AF3B5D" w:rsidRDefault="00AF3B5D" w:rsidP="005E02C5">
      <w:pPr>
        <w:rPr>
          <w:rFonts w:ascii="Myriad Pro" w:hAnsi="Myriad Pro"/>
          <w:b/>
          <w:sz w:val="22"/>
          <w:szCs w:val="22"/>
        </w:rPr>
      </w:pPr>
    </w:p>
    <w:p w:rsidR="00AF3B5D" w:rsidRDefault="00AF3B5D">
      <w:pPr>
        <w:rPr>
          <w:rFonts w:ascii="Myriad Pro" w:hAnsi="Myriad Pro"/>
          <w:sz w:val="22"/>
          <w:szCs w:val="22"/>
        </w:rPr>
      </w:pPr>
      <w:r>
        <w:rPr>
          <w:rFonts w:ascii="Myriad Pro" w:hAnsi="Myriad Pro"/>
          <w:b/>
          <w:sz w:val="22"/>
          <w:szCs w:val="22"/>
        </w:rPr>
        <w:t>Analysis</w:t>
      </w:r>
    </w:p>
    <w:p w:rsidR="00AF3B5D" w:rsidRDefault="00AF3B5D" w:rsidP="00391435">
      <w:pPr>
        <w:numPr>
          <w:ilvl w:val="0"/>
          <w:numId w:val="24"/>
        </w:numPr>
        <w:jc w:val="both"/>
        <w:rPr>
          <w:rFonts w:ascii="Myriad Pro" w:hAnsi="Myriad Pro"/>
          <w:sz w:val="22"/>
          <w:szCs w:val="22"/>
        </w:rPr>
      </w:pPr>
      <w:r>
        <w:rPr>
          <w:rFonts w:ascii="Myriad Pro" w:hAnsi="Myriad Pro"/>
          <w:sz w:val="22"/>
          <w:szCs w:val="22"/>
        </w:rPr>
        <w:t>Linkages between programme inputs, activities and outputs and the intended development outcomes</w:t>
      </w:r>
    </w:p>
    <w:p w:rsidR="00AF3B5D" w:rsidRDefault="00AF3B5D" w:rsidP="000D4483">
      <w:pPr>
        <w:numPr>
          <w:ilvl w:val="0"/>
          <w:numId w:val="10"/>
        </w:numPr>
        <w:jc w:val="both"/>
        <w:rPr>
          <w:rFonts w:ascii="Myriad Pro" w:hAnsi="Myriad Pro"/>
          <w:sz w:val="22"/>
          <w:szCs w:val="22"/>
        </w:rPr>
      </w:pPr>
      <w:r>
        <w:rPr>
          <w:rFonts w:ascii="Myriad Pro" w:hAnsi="Myriad Pro"/>
          <w:sz w:val="22"/>
          <w:szCs w:val="22"/>
        </w:rPr>
        <w:t>Progress made in delivering CPAP outputs</w:t>
      </w:r>
    </w:p>
    <w:p w:rsidR="00AF3B5D" w:rsidRDefault="00AF3B5D" w:rsidP="002062F0">
      <w:pPr>
        <w:numPr>
          <w:ilvl w:val="0"/>
          <w:numId w:val="10"/>
        </w:numPr>
        <w:jc w:val="both"/>
        <w:rPr>
          <w:rFonts w:ascii="Myriad Pro" w:hAnsi="Myriad Pro"/>
          <w:sz w:val="22"/>
          <w:szCs w:val="22"/>
        </w:rPr>
      </w:pPr>
      <w:r>
        <w:rPr>
          <w:rFonts w:ascii="Myriad Pro" w:hAnsi="Myriad Pro"/>
          <w:sz w:val="22"/>
          <w:szCs w:val="22"/>
        </w:rPr>
        <w:t>Progress made toward CPAP outcomes</w:t>
      </w:r>
    </w:p>
    <w:p w:rsidR="00AF3B5D" w:rsidRDefault="00AF3B5D" w:rsidP="00391435">
      <w:pPr>
        <w:numPr>
          <w:ilvl w:val="0"/>
          <w:numId w:val="10"/>
        </w:numPr>
        <w:jc w:val="both"/>
        <w:rPr>
          <w:rFonts w:ascii="Myriad Pro" w:hAnsi="Myriad Pro"/>
          <w:sz w:val="22"/>
          <w:szCs w:val="22"/>
        </w:rPr>
      </w:pPr>
      <w:r>
        <w:rPr>
          <w:rFonts w:ascii="Myriad Pro" w:hAnsi="Myriad Pro"/>
          <w:sz w:val="22"/>
          <w:szCs w:val="22"/>
        </w:rPr>
        <w:t>Analysis of the 2009 UNDP CPAP repositioning exercise</w:t>
      </w:r>
    </w:p>
    <w:p w:rsidR="00AF3B5D" w:rsidRDefault="00AF3B5D" w:rsidP="00391435">
      <w:pPr>
        <w:numPr>
          <w:ilvl w:val="0"/>
          <w:numId w:val="10"/>
        </w:numPr>
        <w:jc w:val="both"/>
        <w:rPr>
          <w:rFonts w:ascii="Myriad Pro" w:hAnsi="Myriad Pro"/>
          <w:sz w:val="22"/>
          <w:szCs w:val="22"/>
        </w:rPr>
      </w:pPr>
      <w:r>
        <w:rPr>
          <w:rFonts w:ascii="Myriad Pro" w:hAnsi="Myriad Pro"/>
          <w:sz w:val="22"/>
          <w:szCs w:val="22"/>
        </w:rPr>
        <w:t>CPAP management, e.g. knowledge management, partnerships, application of RBM norms and tools, inc. M&amp;E, and resources effectiveness and utilization as at date</w:t>
      </w:r>
    </w:p>
    <w:p w:rsidR="00AF3B5D" w:rsidRDefault="00AF3B5D" w:rsidP="00D048F2">
      <w:pPr>
        <w:jc w:val="both"/>
        <w:rPr>
          <w:rFonts w:ascii="Myriad Pro" w:hAnsi="Myriad Pro"/>
          <w:b/>
          <w:sz w:val="22"/>
          <w:szCs w:val="22"/>
        </w:rPr>
      </w:pPr>
    </w:p>
    <w:p w:rsidR="00AF3B5D" w:rsidRDefault="00AF3B5D" w:rsidP="005E02C5">
      <w:pPr>
        <w:rPr>
          <w:rFonts w:ascii="Myriad Pro" w:hAnsi="Myriad Pro"/>
          <w:b/>
          <w:sz w:val="22"/>
          <w:szCs w:val="22"/>
        </w:rPr>
      </w:pPr>
      <w:r>
        <w:rPr>
          <w:rFonts w:ascii="Myriad Pro" w:hAnsi="Myriad Pro"/>
          <w:b/>
          <w:sz w:val="22"/>
          <w:szCs w:val="22"/>
        </w:rPr>
        <w:t>Conclusions and recommendations</w:t>
      </w:r>
    </w:p>
    <w:p w:rsidR="00AF3B5D" w:rsidRDefault="00AF3B5D" w:rsidP="00B43DFB">
      <w:pPr>
        <w:numPr>
          <w:ilvl w:val="0"/>
          <w:numId w:val="25"/>
        </w:numPr>
        <w:rPr>
          <w:rFonts w:ascii="Myriad Pro" w:hAnsi="Myriad Pro"/>
          <w:sz w:val="22"/>
          <w:szCs w:val="22"/>
        </w:rPr>
      </w:pPr>
      <w:r>
        <w:rPr>
          <w:rFonts w:ascii="Myriad Pro" w:hAnsi="Myriad Pro"/>
          <w:sz w:val="22"/>
          <w:szCs w:val="22"/>
        </w:rPr>
        <w:t>Conclusions</w:t>
      </w:r>
    </w:p>
    <w:p w:rsidR="00AF3B5D" w:rsidRDefault="00AF3B5D" w:rsidP="00D048F2">
      <w:pPr>
        <w:numPr>
          <w:ilvl w:val="0"/>
          <w:numId w:val="25"/>
        </w:numPr>
        <w:jc w:val="both"/>
        <w:rPr>
          <w:rFonts w:ascii="Myriad Pro" w:hAnsi="Myriad Pro"/>
          <w:sz w:val="22"/>
          <w:szCs w:val="22"/>
        </w:rPr>
      </w:pPr>
      <w:r>
        <w:rPr>
          <w:rFonts w:ascii="Myriad Pro" w:hAnsi="Myriad Pro"/>
          <w:sz w:val="22"/>
          <w:szCs w:val="22"/>
        </w:rPr>
        <w:t>R</w:t>
      </w:r>
      <w:r w:rsidRPr="00B43DFB">
        <w:rPr>
          <w:rFonts w:ascii="Myriad Pro" w:hAnsi="Myriad Pro"/>
          <w:sz w:val="22"/>
          <w:szCs w:val="22"/>
        </w:rPr>
        <w:t>ecommendations</w:t>
      </w:r>
      <w:r>
        <w:rPr>
          <w:rFonts w:ascii="Myriad Pro" w:hAnsi="Myriad Pro"/>
          <w:sz w:val="22"/>
          <w:szCs w:val="22"/>
        </w:rPr>
        <w:t xml:space="preserve"> on whether further alignment of CPAP outcomes with the Governments development plans and programmes should be considered</w:t>
      </w:r>
    </w:p>
    <w:p w:rsidR="00AF3B5D" w:rsidRPr="00B43DFB" w:rsidRDefault="00AF3B5D" w:rsidP="00D048F2">
      <w:pPr>
        <w:ind w:left="360"/>
        <w:rPr>
          <w:rFonts w:ascii="Myriad Pro" w:hAnsi="Myriad Pro"/>
          <w:sz w:val="22"/>
          <w:szCs w:val="22"/>
        </w:rPr>
      </w:pPr>
    </w:p>
    <w:sectPr w:rsidR="00AF3B5D" w:rsidRPr="00B43DFB" w:rsidSect="00E7251E">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B5D" w:rsidRDefault="00AF3B5D">
      <w:r>
        <w:separator/>
      </w:r>
    </w:p>
  </w:endnote>
  <w:endnote w:type="continuationSeparator" w:id="0">
    <w:p w:rsidR="00AF3B5D" w:rsidRDefault="00AF3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5D" w:rsidRDefault="00AF3B5D" w:rsidP="00F361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3B5D" w:rsidRDefault="00AF3B5D" w:rsidP="00F361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5D" w:rsidRDefault="00AF3B5D" w:rsidP="00F361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F3B5D" w:rsidRDefault="00AF3B5D" w:rsidP="00F3618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B5D" w:rsidRDefault="00AF3B5D">
      <w:r>
        <w:separator/>
      </w:r>
    </w:p>
  </w:footnote>
  <w:footnote w:type="continuationSeparator" w:id="0">
    <w:p w:rsidR="00AF3B5D" w:rsidRDefault="00AF3B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2466097"/>
    <w:multiLevelType w:val="hybridMultilevel"/>
    <w:tmpl w:val="978A3552"/>
    <w:lvl w:ilvl="0" w:tplc="73807C4A">
      <w:start w:val="1"/>
      <w:numFmt w:val="low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E37432"/>
    <w:multiLevelType w:val="hybridMultilevel"/>
    <w:tmpl w:val="0AF807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19084C"/>
    <w:multiLevelType w:val="hybridMultilevel"/>
    <w:tmpl w:val="E0AE385C"/>
    <w:lvl w:ilvl="0" w:tplc="69045ADC">
      <w:start w:val="1"/>
      <w:numFmt w:val="decimal"/>
      <w:lvlText w:val="%1."/>
      <w:lvlJc w:val="left"/>
      <w:pPr>
        <w:tabs>
          <w:tab w:val="num" w:pos="1080"/>
        </w:tabs>
        <w:ind w:left="1080" w:hanging="720"/>
      </w:pPr>
      <w:rPr>
        <w:rFonts w:cs="Times New Roman" w:hint="default"/>
      </w:rPr>
    </w:lvl>
    <w:lvl w:ilvl="1" w:tplc="6366B716">
      <w:start w:val="10"/>
      <w:numFmt w:val="bullet"/>
      <w:lvlText w:val="-"/>
      <w:lvlJc w:val="left"/>
      <w:pPr>
        <w:tabs>
          <w:tab w:val="num" w:pos="1440"/>
        </w:tabs>
        <w:ind w:left="1440" w:hanging="360"/>
      </w:pPr>
      <w:rPr>
        <w:rFonts w:ascii="Times New Roman" w:eastAsia="Times New Roman" w:hAnsi="Times New Roman" w:hint="default"/>
      </w:rPr>
    </w:lvl>
    <w:lvl w:ilvl="2" w:tplc="33A24072">
      <w:start w:val="1"/>
      <w:numFmt w:val="lowerRoman"/>
      <w:lvlText w:val="(%3)"/>
      <w:lvlJc w:val="left"/>
      <w:pPr>
        <w:tabs>
          <w:tab w:val="num" w:pos="2700"/>
        </w:tabs>
        <w:ind w:left="2700" w:hanging="720"/>
      </w:pPr>
      <w:rPr>
        <w:rFonts w:cs="Times New Roman" w:hint="default"/>
      </w:rPr>
    </w:lvl>
    <w:lvl w:ilvl="3" w:tplc="8F98639C">
      <w:start w:val="1"/>
      <w:numFmt w:val="lowerRoman"/>
      <w:lvlText w:val="(%4.)"/>
      <w:lvlJc w:val="left"/>
      <w:pPr>
        <w:tabs>
          <w:tab w:val="num" w:pos="3240"/>
        </w:tabs>
        <w:ind w:left="3240" w:hanging="720"/>
      </w:pPr>
      <w:rPr>
        <w:rFonts w:cs="Times New Roman" w:hint="default"/>
      </w:rPr>
    </w:lvl>
    <w:lvl w:ilvl="4" w:tplc="08160003">
      <w:start w:val="1"/>
      <w:numFmt w:val="bullet"/>
      <w:lvlText w:val="o"/>
      <w:lvlJc w:val="left"/>
      <w:pPr>
        <w:tabs>
          <w:tab w:val="num" w:pos="3600"/>
        </w:tabs>
        <w:ind w:left="3600" w:hanging="360"/>
      </w:pPr>
      <w:rPr>
        <w:rFonts w:ascii="Courier New" w:hAnsi="Courier New"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9357B7"/>
    <w:multiLevelType w:val="hybridMultilevel"/>
    <w:tmpl w:val="A89CF49E"/>
    <w:lvl w:ilvl="0" w:tplc="041A001B">
      <w:start w:val="1"/>
      <w:numFmt w:val="lowerRoman"/>
      <w:lvlText w:val="%1."/>
      <w:lvlJc w:val="right"/>
      <w:pPr>
        <w:tabs>
          <w:tab w:val="num" w:pos="360"/>
        </w:tabs>
        <w:ind w:left="360" w:hanging="360"/>
      </w:pPr>
      <w:rPr>
        <w:rFonts w:cs="Times New Roman"/>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4">
    <w:nsid w:val="0EED43B6"/>
    <w:multiLevelType w:val="hybridMultilevel"/>
    <w:tmpl w:val="D91469F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12895379"/>
    <w:multiLevelType w:val="hybridMultilevel"/>
    <w:tmpl w:val="30DA7870"/>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4913984"/>
    <w:multiLevelType w:val="multilevel"/>
    <w:tmpl w:val="9BE2BC48"/>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9B747F6"/>
    <w:multiLevelType w:val="multilevel"/>
    <w:tmpl w:val="307C8FAC"/>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26068EE"/>
    <w:multiLevelType w:val="hybridMultilevel"/>
    <w:tmpl w:val="731A1BF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256673F4"/>
    <w:multiLevelType w:val="hybridMultilevel"/>
    <w:tmpl w:val="4122075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2C5F683C"/>
    <w:multiLevelType w:val="multilevel"/>
    <w:tmpl w:val="3BA69AA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1">
    <w:nsid w:val="303A6322"/>
    <w:multiLevelType w:val="hybridMultilevel"/>
    <w:tmpl w:val="C58293D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380262E5"/>
    <w:multiLevelType w:val="hybridMultilevel"/>
    <w:tmpl w:val="307C8FAC"/>
    <w:lvl w:ilvl="0" w:tplc="041A0001">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3B0435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C960091"/>
    <w:multiLevelType w:val="hybridMultilevel"/>
    <w:tmpl w:val="C344886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427B2F0D"/>
    <w:multiLevelType w:val="hybridMultilevel"/>
    <w:tmpl w:val="20F82C2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458832C8"/>
    <w:multiLevelType w:val="hybridMultilevel"/>
    <w:tmpl w:val="A016F0EC"/>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nsid w:val="47E325D2"/>
    <w:multiLevelType w:val="hybridMultilevel"/>
    <w:tmpl w:val="5B5E7D2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5A5F400F"/>
    <w:multiLevelType w:val="hybridMultilevel"/>
    <w:tmpl w:val="A3C68CE2"/>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
    <w:nsid w:val="5EE0035F"/>
    <w:multiLevelType w:val="hybridMultilevel"/>
    <w:tmpl w:val="52BC56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5FD66B8C"/>
    <w:multiLevelType w:val="multilevel"/>
    <w:tmpl w:val="64AEDA9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1">
    <w:nsid w:val="60EC05A5"/>
    <w:multiLevelType w:val="hybridMultilevel"/>
    <w:tmpl w:val="613A7516"/>
    <w:lvl w:ilvl="0" w:tplc="041A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68CC2873"/>
    <w:multiLevelType w:val="hybridMultilevel"/>
    <w:tmpl w:val="1D40A4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9900A73"/>
    <w:multiLevelType w:val="hybridMultilevel"/>
    <w:tmpl w:val="FAA8A0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9F82C91"/>
    <w:multiLevelType w:val="hybridMultilevel"/>
    <w:tmpl w:val="F856AE4E"/>
    <w:lvl w:ilvl="0" w:tplc="041A000F">
      <w:start w:val="1"/>
      <w:numFmt w:val="decimal"/>
      <w:lvlText w:val="%1."/>
      <w:lvlJc w:val="left"/>
      <w:pPr>
        <w:tabs>
          <w:tab w:val="num" w:pos="770"/>
        </w:tabs>
        <w:ind w:left="770" w:hanging="360"/>
      </w:pPr>
      <w:rPr>
        <w:rFonts w:cs="Times New Roman"/>
      </w:rPr>
    </w:lvl>
    <w:lvl w:ilvl="1" w:tplc="041A0019" w:tentative="1">
      <w:start w:val="1"/>
      <w:numFmt w:val="lowerLetter"/>
      <w:lvlText w:val="%2."/>
      <w:lvlJc w:val="left"/>
      <w:pPr>
        <w:tabs>
          <w:tab w:val="num" w:pos="1490"/>
        </w:tabs>
        <w:ind w:left="1490" w:hanging="360"/>
      </w:pPr>
      <w:rPr>
        <w:rFonts w:cs="Times New Roman"/>
      </w:rPr>
    </w:lvl>
    <w:lvl w:ilvl="2" w:tplc="041A001B" w:tentative="1">
      <w:start w:val="1"/>
      <w:numFmt w:val="lowerRoman"/>
      <w:lvlText w:val="%3."/>
      <w:lvlJc w:val="right"/>
      <w:pPr>
        <w:tabs>
          <w:tab w:val="num" w:pos="2210"/>
        </w:tabs>
        <w:ind w:left="2210" w:hanging="180"/>
      </w:pPr>
      <w:rPr>
        <w:rFonts w:cs="Times New Roman"/>
      </w:rPr>
    </w:lvl>
    <w:lvl w:ilvl="3" w:tplc="041A000F" w:tentative="1">
      <w:start w:val="1"/>
      <w:numFmt w:val="decimal"/>
      <w:lvlText w:val="%4."/>
      <w:lvlJc w:val="left"/>
      <w:pPr>
        <w:tabs>
          <w:tab w:val="num" w:pos="2930"/>
        </w:tabs>
        <w:ind w:left="2930" w:hanging="360"/>
      </w:pPr>
      <w:rPr>
        <w:rFonts w:cs="Times New Roman"/>
      </w:rPr>
    </w:lvl>
    <w:lvl w:ilvl="4" w:tplc="041A0019" w:tentative="1">
      <w:start w:val="1"/>
      <w:numFmt w:val="lowerLetter"/>
      <w:lvlText w:val="%5."/>
      <w:lvlJc w:val="left"/>
      <w:pPr>
        <w:tabs>
          <w:tab w:val="num" w:pos="3650"/>
        </w:tabs>
        <w:ind w:left="3650" w:hanging="360"/>
      </w:pPr>
      <w:rPr>
        <w:rFonts w:cs="Times New Roman"/>
      </w:rPr>
    </w:lvl>
    <w:lvl w:ilvl="5" w:tplc="041A001B" w:tentative="1">
      <w:start w:val="1"/>
      <w:numFmt w:val="lowerRoman"/>
      <w:lvlText w:val="%6."/>
      <w:lvlJc w:val="right"/>
      <w:pPr>
        <w:tabs>
          <w:tab w:val="num" w:pos="4370"/>
        </w:tabs>
        <w:ind w:left="4370" w:hanging="180"/>
      </w:pPr>
      <w:rPr>
        <w:rFonts w:cs="Times New Roman"/>
      </w:rPr>
    </w:lvl>
    <w:lvl w:ilvl="6" w:tplc="041A000F" w:tentative="1">
      <w:start w:val="1"/>
      <w:numFmt w:val="decimal"/>
      <w:lvlText w:val="%7."/>
      <w:lvlJc w:val="left"/>
      <w:pPr>
        <w:tabs>
          <w:tab w:val="num" w:pos="5090"/>
        </w:tabs>
        <w:ind w:left="5090" w:hanging="360"/>
      </w:pPr>
      <w:rPr>
        <w:rFonts w:cs="Times New Roman"/>
      </w:rPr>
    </w:lvl>
    <w:lvl w:ilvl="7" w:tplc="041A0019" w:tentative="1">
      <w:start w:val="1"/>
      <w:numFmt w:val="lowerLetter"/>
      <w:lvlText w:val="%8."/>
      <w:lvlJc w:val="left"/>
      <w:pPr>
        <w:tabs>
          <w:tab w:val="num" w:pos="5810"/>
        </w:tabs>
        <w:ind w:left="5810" w:hanging="360"/>
      </w:pPr>
      <w:rPr>
        <w:rFonts w:cs="Times New Roman"/>
      </w:rPr>
    </w:lvl>
    <w:lvl w:ilvl="8" w:tplc="041A001B" w:tentative="1">
      <w:start w:val="1"/>
      <w:numFmt w:val="lowerRoman"/>
      <w:lvlText w:val="%9."/>
      <w:lvlJc w:val="right"/>
      <w:pPr>
        <w:tabs>
          <w:tab w:val="num" w:pos="6530"/>
        </w:tabs>
        <w:ind w:left="6530" w:hanging="180"/>
      </w:pPr>
      <w:rPr>
        <w:rFonts w:cs="Times New Roman"/>
      </w:rPr>
    </w:lvl>
  </w:abstractNum>
  <w:abstractNum w:abstractNumId="25">
    <w:nsid w:val="705C3DCD"/>
    <w:multiLevelType w:val="hybridMultilevel"/>
    <w:tmpl w:val="5B1CBA8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71517279"/>
    <w:multiLevelType w:val="hybridMultilevel"/>
    <w:tmpl w:val="A0185AA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77DF7474"/>
    <w:multiLevelType w:val="multilevel"/>
    <w:tmpl w:val="4F74A9B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79656F3A"/>
    <w:multiLevelType w:val="hybridMultilevel"/>
    <w:tmpl w:val="F2C062B0"/>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8"/>
  </w:num>
  <w:num w:numId="3">
    <w:abstractNumId w:val="24"/>
  </w:num>
  <w:num w:numId="4">
    <w:abstractNumId w:val="23"/>
  </w:num>
  <w:num w:numId="5">
    <w:abstractNumId w:val="10"/>
  </w:num>
  <w:num w:numId="6">
    <w:abstractNumId w:val="28"/>
  </w:num>
  <w:num w:numId="7">
    <w:abstractNumId w:val="2"/>
  </w:num>
  <w:num w:numId="8">
    <w:abstractNumId w:val="20"/>
  </w:num>
  <w:num w:numId="9">
    <w:abstractNumId w:val="16"/>
  </w:num>
  <w:num w:numId="10">
    <w:abstractNumId w:val="5"/>
  </w:num>
  <w:num w:numId="11">
    <w:abstractNumId w:val="6"/>
  </w:num>
  <w:num w:numId="12">
    <w:abstractNumId w:val="8"/>
  </w:num>
  <w:num w:numId="13">
    <w:abstractNumId w:val="25"/>
  </w:num>
  <w:num w:numId="14">
    <w:abstractNumId w:val="3"/>
  </w:num>
  <w:num w:numId="15">
    <w:abstractNumId w:val="27"/>
  </w:num>
  <w:num w:numId="16">
    <w:abstractNumId w:val="26"/>
  </w:num>
  <w:num w:numId="17">
    <w:abstractNumId w:val="11"/>
  </w:num>
  <w:num w:numId="18">
    <w:abstractNumId w:val="9"/>
  </w:num>
  <w:num w:numId="19">
    <w:abstractNumId w:val="17"/>
  </w:num>
  <w:num w:numId="20">
    <w:abstractNumId w:val="14"/>
  </w:num>
  <w:num w:numId="21">
    <w:abstractNumId w:val="12"/>
  </w:num>
  <w:num w:numId="22">
    <w:abstractNumId w:val="1"/>
  </w:num>
  <w:num w:numId="23">
    <w:abstractNumId w:val="15"/>
  </w:num>
  <w:num w:numId="24">
    <w:abstractNumId w:val="19"/>
  </w:num>
  <w:num w:numId="25">
    <w:abstractNumId w:val="4"/>
  </w:num>
  <w:num w:numId="26">
    <w:abstractNumId w:val="13"/>
  </w:num>
  <w:num w:numId="27">
    <w:abstractNumId w:val="7"/>
  </w:num>
  <w:num w:numId="28">
    <w:abstractNumId w:val="21"/>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ADC"/>
    <w:rsid w:val="00011939"/>
    <w:rsid w:val="00014897"/>
    <w:rsid w:val="00046DF2"/>
    <w:rsid w:val="00063FD5"/>
    <w:rsid w:val="00073F38"/>
    <w:rsid w:val="00076EFE"/>
    <w:rsid w:val="0008622E"/>
    <w:rsid w:val="000C7DAC"/>
    <w:rsid w:val="000D4483"/>
    <w:rsid w:val="000E00B5"/>
    <w:rsid w:val="000F4757"/>
    <w:rsid w:val="000F58CD"/>
    <w:rsid w:val="00101BD9"/>
    <w:rsid w:val="001076DA"/>
    <w:rsid w:val="00124046"/>
    <w:rsid w:val="00131AE6"/>
    <w:rsid w:val="001511E9"/>
    <w:rsid w:val="00151CCA"/>
    <w:rsid w:val="00152162"/>
    <w:rsid w:val="001548B2"/>
    <w:rsid w:val="00154AB2"/>
    <w:rsid w:val="00156E4D"/>
    <w:rsid w:val="00160785"/>
    <w:rsid w:val="00166019"/>
    <w:rsid w:val="00180D1E"/>
    <w:rsid w:val="00191D53"/>
    <w:rsid w:val="001B0759"/>
    <w:rsid w:val="001B5DC6"/>
    <w:rsid w:val="001B6B6F"/>
    <w:rsid w:val="001C0BE8"/>
    <w:rsid w:val="001C2E6E"/>
    <w:rsid w:val="001C6F2C"/>
    <w:rsid w:val="001D1C22"/>
    <w:rsid w:val="001F78DA"/>
    <w:rsid w:val="002016E6"/>
    <w:rsid w:val="00205307"/>
    <w:rsid w:val="002062F0"/>
    <w:rsid w:val="0020735B"/>
    <w:rsid w:val="00207D9B"/>
    <w:rsid w:val="00220CEC"/>
    <w:rsid w:val="00224FA3"/>
    <w:rsid w:val="002357F5"/>
    <w:rsid w:val="00260CAE"/>
    <w:rsid w:val="00274138"/>
    <w:rsid w:val="0028075E"/>
    <w:rsid w:val="0028264F"/>
    <w:rsid w:val="00287FF7"/>
    <w:rsid w:val="00295ECC"/>
    <w:rsid w:val="002A1B3D"/>
    <w:rsid w:val="002A3723"/>
    <w:rsid w:val="002B6031"/>
    <w:rsid w:val="002B71A2"/>
    <w:rsid w:val="002B79F5"/>
    <w:rsid w:val="002D07D4"/>
    <w:rsid w:val="002D18CD"/>
    <w:rsid w:val="002D5323"/>
    <w:rsid w:val="002F0D53"/>
    <w:rsid w:val="002F1786"/>
    <w:rsid w:val="003124AD"/>
    <w:rsid w:val="00324119"/>
    <w:rsid w:val="003326AA"/>
    <w:rsid w:val="00335377"/>
    <w:rsid w:val="00352992"/>
    <w:rsid w:val="00363EE3"/>
    <w:rsid w:val="00367A34"/>
    <w:rsid w:val="0038068C"/>
    <w:rsid w:val="00380EC1"/>
    <w:rsid w:val="00391435"/>
    <w:rsid w:val="00391CEC"/>
    <w:rsid w:val="00393E60"/>
    <w:rsid w:val="00396D3B"/>
    <w:rsid w:val="00396E0B"/>
    <w:rsid w:val="003A3DAB"/>
    <w:rsid w:val="003A5726"/>
    <w:rsid w:val="003B7F34"/>
    <w:rsid w:val="003C14F5"/>
    <w:rsid w:val="003C77AB"/>
    <w:rsid w:val="003D3B65"/>
    <w:rsid w:val="003E0B90"/>
    <w:rsid w:val="003F187F"/>
    <w:rsid w:val="003F3D3E"/>
    <w:rsid w:val="003F3E4A"/>
    <w:rsid w:val="00411BEF"/>
    <w:rsid w:val="00430BF0"/>
    <w:rsid w:val="004369BE"/>
    <w:rsid w:val="00451270"/>
    <w:rsid w:val="004616F1"/>
    <w:rsid w:val="00465EAB"/>
    <w:rsid w:val="004706F8"/>
    <w:rsid w:val="004728B7"/>
    <w:rsid w:val="00473F6E"/>
    <w:rsid w:val="00476B3A"/>
    <w:rsid w:val="00484049"/>
    <w:rsid w:val="004875B8"/>
    <w:rsid w:val="004A14A9"/>
    <w:rsid w:val="004C2D9F"/>
    <w:rsid w:val="004E667F"/>
    <w:rsid w:val="004E7CD6"/>
    <w:rsid w:val="004F742B"/>
    <w:rsid w:val="00504061"/>
    <w:rsid w:val="00510EFD"/>
    <w:rsid w:val="00520991"/>
    <w:rsid w:val="005306E2"/>
    <w:rsid w:val="00562C8D"/>
    <w:rsid w:val="00572D15"/>
    <w:rsid w:val="0059257A"/>
    <w:rsid w:val="0059379D"/>
    <w:rsid w:val="005D0A57"/>
    <w:rsid w:val="005D1AC9"/>
    <w:rsid w:val="005E02C5"/>
    <w:rsid w:val="005E31E3"/>
    <w:rsid w:val="005E3B40"/>
    <w:rsid w:val="005E782A"/>
    <w:rsid w:val="005F09AA"/>
    <w:rsid w:val="005F2216"/>
    <w:rsid w:val="005F5DF7"/>
    <w:rsid w:val="00606AFC"/>
    <w:rsid w:val="00611BB4"/>
    <w:rsid w:val="006166B1"/>
    <w:rsid w:val="00623F33"/>
    <w:rsid w:val="00626928"/>
    <w:rsid w:val="00674C86"/>
    <w:rsid w:val="0068008B"/>
    <w:rsid w:val="00681EF0"/>
    <w:rsid w:val="00682103"/>
    <w:rsid w:val="00686AFC"/>
    <w:rsid w:val="00692965"/>
    <w:rsid w:val="006940F5"/>
    <w:rsid w:val="006A3499"/>
    <w:rsid w:val="006A4923"/>
    <w:rsid w:val="006B3051"/>
    <w:rsid w:val="006C2784"/>
    <w:rsid w:val="006D268F"/>
    <w:rsid w:val="006E7FA9"/>
    <w:rsid w:val="006F0CA4"/>
    <w:rsid w:val="006F63C5"/>
    <w:rsid w:val="00731DDD"/>
    <w:rsid w:val="00753B60"/>
    <w:rsid w:val="00756131"/>
    <w:rsid w:val="007646A4"/>
    <w:rsid w:val="00774560"/>
    <w:rsid w:val="00790CAA"/>
    <w:rsid w:val="00793208"/>
    <w:rsid w:val="007A2DCE"/>
    <w:rsid w:val="007E1E19"/>
    <w:rsid w:val="007E63A3"/>
    <w:rsid w:val="007F293A"/>
    <w:rsid w:val="007F430F"/>
    <w:rsid w:val="00805A5C"/>
    <w:rsid w:val="008073F0"/>
    <w:rsid w:val="00820ED6"/>
    <w:rsid w:val="00824FF2"/>
    <w:rsid w:val="00827158"/>
    <w:rsid w:val="00834688"/>
    <w:rsid w:val="008364F1"/>
    <w:rsid w:val="00847BE9"/>
    <w:rsid w:val="008551B1"/>
    <w:rsid w:val="00855406"/>
    <w:rsid w:val="008605B3"/>
    <w:rsid w:val="00875071"/>
    <w:rsid w:val="00877A95"/>
    <w:rsid w:val="008814A2"/>
    <w:rsid w:val="00881B0B"/>
    <w:rsid w:val="008916D6"/>
    <w:rsid w:val="008B18B4"/>
    <w:rsid w:val="008E15FD"/>
    <w:rsid w:val="00914F67"/>
    <w:rsid w:val="009232B6"/>
    <w:rsid w:val="00924DC4"/>
    <w:rsid w:val="00932242"/>
    <w:rsid w:val="009418E9"/>
    <w:rsid w:val="00945CA2"/>
    <w:rsid w:val="00954E97"/>
    <w:rsid w:val="00967059"/>
    <w:rsid w:val="009A7401"/>
    <w:rsid w:val="009C5E07"/>
    <w:rsid w:val="009E6C02"/>
    <w:rsid w:val="009F0CC3"/>
    <w:rsid w:val="00A0618A"/>
    <w:rsid w:val="00A14446"/>
    <w:rsid w:val="00A20761"/>
    <w:rsid w:val="00A41F3E"/>
    <w:rsid w:val="00A429DB"/>
    <w:rsid w:val="00A4301F"/>
    <w:rsid w:val="00A608E8"/>
    <w:rsid w:val="00A615D3"/>
    <w:rsid w:val="00A70BD5"/>
    <w:rsid w:val="00A748EB"/>
    <w:rsid w:val="00A76D37"/>
    <w:rsid w:val="00A800CE"/>
    <w:rsid w:val="00A80EDE"/>
    <w:rsid w:val="00A86D9E"/>
    <w:rsid w:val="00A949D2"/>
    <w:rsid w:val="00AA646C"/>
    <w:rsid w:val="00AB25EE"/>
    <w:rsid w:val="00AB332F"/>
    <w:rsid w:val="00AB3489"/>
    <w:rsid w:val="00AB4730"/>
    <w:rsid w:val="00AB55B4"/>
    <w:rsid w:val="00AC376D"/>
    <w:rsid w:val="00AD21E2"/>
    <w:rsid w:val="00AD7979"/>
    <w:rsid w:val="00AD7ADE"/>
    <w:rsid w:val="00AE24E7"/>
    <w:rsid w:val="00AF3B5D"/>
    <w:rsid w:val="00AF78E4"/>
    <w:rsid w:val="00B01B5A"/>
    <w:rsid w:val="00B03558"/>
    <w:rsid w:val="00B056F3"/>
    <w:rsid w:val="00B06044"/>
    <w:rsid w:val="00B07B62"/>
    <w:rsid w:val="00B15C12"/>
    <w:rsid w:val="00B173F2"/>
    <w:rsid w:val="00B35D27"/>
    <w:rsid w:val="00B43DFB"/>
    <w:rsid w:val="00B444EE"/>
    <w:rsid w:val="00B5052D"/>
    <w:rsid w:val="00B5568E"/>
    <w:rsid w:val="00B70D58"/>
    <w:rsid w:val="00B71C61"/>
    <w:rsid w:val="00B928EB"/>
    <w:rsid w:val="00B96054"/>
    <w:rsid w:val="00BA76D2"/>
    <w:rsid w:val="00BA7809"/>
    <w:rsid w:val="00BB01D0"/>
    <w:rsid w:val="00BC3A7C"/>
    <w:rsid w:val="00BC42D3"/>
    <w:rsid w:val="00BC7E9C"/>
    <w:rsid w:val="00BD1952"/>
    <w:rsid w:val="00BD4C74"/>
    <w:rsid w:val="00BE51D7"/>
    <w:rsid w:val="00BE5CC2"/>
    <w:rsid w:val="00BE63B3"/>
    <w:rsid w:val="00BF0F2F"/>
    <w:rsid w:val="00BF1B62"/>
    <w:rsid w:val="00BF2DF1"/>
    <w:rsid w:val="00C0081A"/>
    <w:rsid w:val="00C11DDB"/>
    <w:rsid w:val="00C13C31"/>
    <w:rsid w:val="00C150E3"/>
    <w:rsid w:val="00C226E5"/>
    <w:rsid w:val="00C53BF9"/>
    <w:rsid w:val="00C5555F"/>
    <w:rsid w:val="00C7579F"/>
    <w:rsid w:val="00C91B6A"/>
    <w:rsid w:val="00CA1ADC"/>
    <w:rsid w:val="00CB6077"/>
    <w:rsid w:val="00CD1D18"/>
    <w:rsid w:val="00CE6606"/>
    <w:rsid w:val="00CF081D"/>
    <w:rsid w:val="00CF261F"/>
    <w:rsid w:val="00CF6E1C"/>
    <w:rsid w:val="00CF74BA"/>
    <w:rsid w:val="00D024D7"/>
    <w:rsid w:val="00D048F2"/>
    <w:rsid w:val="00D05BF6"/>
    <w:rsid w:val="00D06BC2"/>
    <w:rsid w:val="00D32500"/>
    <w:rsid w:val="00D4099A"/>
    <w:rsid w:val="00D50DC3"/>
    <w:rsid w:val="00D538C7"/>
    <w:rsid w:val="00D54825"/>
    <w:rsid w:val="00D633E5"/>
    <w:rsid w:val="00D70E1B"/>
    <w:rsid w:val="00D72068"/>
    <w:rsid w:val="00D758D7"/>
    <w:rsid w:val="00D9375B"/>
    <w:rsid w:val="00DB0885"/>
    <w:rsid w:val="00DC4E35"/>
    <w:rsid w:val="00DC66C0"/>
    <w:rsid w:val="00DE0B63"/>
    <w:rsid w:val="00DE76CC"/>
    <w:rsid w:val="00DF570D"/>
    <w:rsid w:val="00E05B60"/>
    <w:rsid w:val="00E07499"/>
    <w:rsid w:val="00E10D84"/>
    <w:rsid w:val="00E10E4F"/>
    <w:rsid w:val="00E15AC9"/>
    <w:rsid w:val="00E20D2D"/>
    <w:rsid w:val="00E20E73"/>
    <w:rsid w:val="00E33BC5"/>
    <w:rsid w:val="00E35FBB"/>
    <w:rsid w:val="00E40A18"/>
    <w:rsid w:val="00E63CBE"/>
    <w:rsid w:val="00E666FA"/>
    <w:rsid w:val="00E7251E"/>
    <w:rsid w:val="00E7409E"/>
    <w:rsid w:val="00E93281"/>
    <w:rsid w:val="00E9643C"/>
    <w:rsid w:val="00EA73B4"/>
    <w:rsid w:val="00EB1DD2"/>
    <w:rsid w:val="00EB600B"/>
    <w:rsid w:val="00EC33EB"/>
    <w:rsid w:val="00EC60CF"/>
    <w:rsid w:val="00EF270A"/>
    <w:rsid w:val="00F12D80"/>
    <w:rsid w:val="00F36181"/>
    <w:rsid w:val="00F60E40"/>
    <w:rsid w:val="00F6766C"/>
    <w:rsid w:val="00F80DAE"/>
    <w:rsid w:val="00F869DD"/>
    <w:rsid w:val="00F9033E"/>
    <w:rsid w:val="00FA26C3"/>
    <w:rsid w:val="00FC0E59"/>
    <w:rsid w:val="00FC465A"/>
    <w:rsid w:val="00FC6272"/>
    <w:rsid w:val="00FC7242"/>
    <w:rsid w:val="00FC78F5"/>
    <w:rsid w:val="00FE26F6"/>
    <w:rsid w:val="00FE2E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1E"/>
    <w:rPr>
      <w:sz w:val="24"/>
      <w:szCs w:val="24"/>
      <w:lang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0E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25EE"/>
    <w:rPr>
      <w:rFonts w:cs="Times New Roman"/>
      <w:sz w:val="2"/>
      <w:lang w:eastAsia="hr-HR"/>
    </w:rPr>
  </w:style>
  <w:style w:type="paragraph" w:styleId="Footer">
    <w:name w:val="footer"/>
    <w:basedOn w:val="Normal"/>
    <w:link w:val="FooterChar"/>
    <w:uiPriority w:val="99"/>
    <w:rsid w:val="001511E9"/>
    <w:pPr>
      <w:tabs>
        <w:tab w:val="center" w:pos="4536"/>
        <w:tab w:val="right" w:pos="9072"/>
      </w:tabs>
    </w:pPr>
  </w:style>
  <w:style w:type="character" w:customStyle="1" w:styleId="FooterChar">
    <w:name w:val="Footer Char"/>
    <w:basedOn w:val="DefaultParagraphFont"/>
    <w:link w:val="Footer"/>
    <w:uiPriority w:val="99"/>
    <w:semiHidden/>
    <w:locked/>
    <w:rsid w:val="00AB25EE"/>
    <w:rPr>
      <w:rFonts w:cs="Times New Roman"/>
      <w:sz w:val="24"/>
      <w:szCs w:val="24"/>
      <w:lang w:eastAsia="hr-HR"/>
    </w:rPr>
  </w:style>
  <w:style w:type="character" w:styleId="PageNumber">
    <w:name w:val="page number"/>
    <w:basedOn w:val="DefaultParagraphFont"/>
    <w:uiPriority w:val="99"/>
    <w:rsid w:val="001511E9"/>
    <w:rPr>
      <w:rFonts w:cs="Times New Roman"/>
    </w:rPr>
  </w:style>
  <w:style w:type="paragraph" w:styleId="BodyTextIndent">
    <w:name w:val="Body Text Indent"/>
    <w:basedOn w:val="Normal"/>
    <w:link w:val="BodyTextIndentChar"/>
    <w:uiPriority w:val="99"/>
    <w:rsid w:val="001511E9"/>
    <w:pPr>
      <w:ind w:left="1440" w:hanging="720"/>
      <w:jc w:val="both"/>
    </w:pPr>
    <w:rPr>
      <w:sz w:val="22"/>
      <w:szCs w:val="22"/>
      <w:lang w:eastAsia="en-US"/>
    </w:rPr>
  </w:style>
  <w:style w:type="character" w:customStyle="1" w:styleId="BodyTextIndentChar">
    <w:name w:val="Body Text Indent Char"/>
    <w:basedOn w:val="DefaultParagraphFont"/>
    <w:link w:val="BodyTextIndent"/>
    <w:uiPriority w:val="99"/>
    <w:locked/>
    <w:rsid w:val="001511E9"/>
    <w:rPr>
      <w:rFonts w:cs="Times New Roman"/>
      <w:sz w:val="22"/>
      <w:szCs w:val="22"/>
    </w:rPr>
  </w:style>
  <w:style w:type="paragraph" w:customStyle="1" w:styleId="CharCharChar">
    <w:name w:val="Char Char Char"/>
    <w:basedOn w:val="Normal"/>
    <w:uiPriority w:val="99"/>
    <w:rsid w:val="00954E97"/>
    <w:pPr>
      <w:widowControl w:val="0"/>
      <w:adjustRightInd w:val="0"/>
      <w:spacing w:after="160" w:line="240" w:lineRule="exact"/>
      <w:jc w:val="both"/>
      <w:textAlignment w:val="baseline"/>
    </w:pPr>
    <w:rPr>
      <w:rFonts w:ascii="Verdana" w:hAnsi="Verdana"/>
      <w:sz w:val="20"/>
      <w:szCs w:val="20"/>
      <w:lang w:eastAsia="en-US"/>
    </w:rPr>
  </w:style>
  <w:style w:type="character" w:styleId="CommentReference">
    <w:name w:val="annotation reference"/>
    <w:basedOn w:val="DefaultParagraphFont"/>
    <w:uiPriority w:val="99"/>
    <w:semiHidden/>
    <w:rsid w:val="0028075E"/>
    <w:rPr>
      <w:rFonts w:cs="Times New Roman"/>
      <w:sz w:val="16"/>
      <w:szCs w:val="16"/>
    </w:rPr>
  </w:style>
  <w:style w:type="paragraph" w:styleId="CommentText">
    <w:name w:val="annotation text"/>
    <w:basedOn w:val="Normal"/>
    <w:link w:val="CommentTextChar"/>
    <w:uiPriority w:val="99"/>
    <w:semiHidden/>
    <w:rsid w:val="0028075E"/>
    <w:rPr>
      <w:sz w:val="20"/>
      <w:szCs w:val="20"/>
    </w:rPr>
  </w:style>
  <w:style w:type="character" w:customStyle="1" w:styleId="CommentTextChar">
    <w:name w:val="Comment Text Char"/>
    <w:basedOn w:val="DefaultParagraphFont"/>
    <w:link w:val="CommentText"/>
    <w:uiPriority w:val="99"/>
    <w:semiHidden/>
    <w:locked/>
    <w:rsid w:val="00AB25EE"/>
    <w:rPr>
      <w:rFonts w:cs="Times New Roman"/>
      <w:sz w:val="20"/>
      <w:szCs w:val="20"/>
      <w:lang w:eastAsia="hr-HR"/>
    </w:rPr>
  </w:style>
  <w:style w:type="paragraph" w:styleId="CommentSubject">
    <w:name w:val="annotation subject"/>
    <w:basedOn w:val="CommentText"/>
    <w:next w:val="CommentText"/>
    <w:link w:val="CommentSubjectChar"/>
    <w:uiPriority w:val="99"/>
    <w:semiHidden/>
    <w:rsid w:val="0028075E"/>
    <w:rPr>
      <w:b/>
      <w:bCs/>
    </w:rPr>
  </w:style>
  <w:style w:type="character" w:customStyle="1" w:styleId="CommentSubjectChar">
    <w:name w:val="Comment Subject Char"/>
    <w:basedOn w:val="CommentTextChar"/>
    <w:link w:val="CommentSubject"/>
    <w:uiPriority w:val="99"/>
    <w:semiHidden/>
    <w:locked/>
    <w:rsid w:val="00AB25EE"/>
    <w:rPr>
      <w:b/>
      <w:bCs/>
    </w:rPr>
  </w:style>
  <w:style w:type="paragraph" w:styleId="BodyText">
    <w:name w:val="Body Text"/>
    <w:basedOn w:val="Normal"/>
    <w:link w:val="BodyTextChar"/>
    <w:uiPriority w:val="99"/>
    <w:rsid w:val="000F4757"/>
    <w:pPr>
      <w:spacing w:after="120"/>
    </w:pPr>
  </w:style>
  <w:style w:type="character" w:customStyle="1" w:styleId="BodyTextChar">
    <w:name w:val="Body Text Char"/>
    <w:basedOn w:val="DefaultParagraphFont"/>
    <w:link w:val="BodyText"/>
    <w:uiPriority w:val="99"/>
    <w:semiHidden/>
    <w:locked/>
    <w:rsid w:val="00AB25EE"/>
    <w:rPr>
      <w:rFonts w:cs="Times New Roman"/>
      <w:sz w:val="24"/>
      <w:szCs w:val="24"/>
      <w:lang w:eastAsia="hr-HR"/>
    </w:rPr>
  </w:style>
  <w:style w:type="paragraph" w:styleId="FootnoteText">
    <w:name w:val="footnote text"/>
    <w:basedOn w:val="Normal"/>
    <w:link w:val="FootnoteTextChar"/>
    <w:uiPriority w:val="99"/>
    <w:rsid w:val="007646A4"/>
    <w:rPr>
      <w:sz w:val="20"/>
      <w:szCs w:val="20"/>
    </w:rPr>
  </w:style>
  <w:style w:type="character" w:customStyle="1" w:styleId="FootnoteTextChar">
    <w:name w:val="Footnote Text Char"/>
    <w:basedOn w:val="DefaultParagraphFont"/>
    <w:link w:val="FootnoteText"/>
    <w:uiPriority w:val="99"/>
    <w:locked/>
    <w:rsid w:val="007646A4"/>
    <w:rPr>
      <w:rFonts w:cs="Times New Roman"/>
      <w:lang w:val="en-US" w:eastAsia="hr-HR"/>
    </w:rPr>
  </w:style>
  <w:style w:type="character" w:styleId="FootnoteReference">
    <w:name w:val="footnote reference"/>
    <w:basedOn w:val="DefaultParagraphFont"/>
    <w:uiPriority w:val="99"/>
    <w:rsid w:val="007646A4"/>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1024</Words>
  <Characters>5842</Characters>
  <Application>Microsoft Office Outlook</Application>
  <DocSecurity>0</DocSecurity>
  <Lines>0</Lines>
  <Paragraphs>0</Paragraphs>
  <ScaleCrop>false</ScaleCrop>
  <Company>UNDP Malaysia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Lena Sinha</dc:creator>
  <cp:keywords/>
  <dc:description/>
  <cp:lastModifiedBy>UNDP</cp:lastModifiedBy>
  <cp:revision>2</cp:revision>
  <dcterms:created xsi:type="dcterms:W3CDTF">2011-01-06T05:20:00Z</dcterms:created>
  <dcterms:modified xsi:type="dcterms:W3CDTF">2011-01-06T05:20:00Z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