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6B" w:rsidRPr="00F93218" w:rsidRDefault="00425C6B" w:rsidP="003B3718">
      <w:pPr>
        <w:jc w:val="center"/>
        <w:rPr>
          <w:rFonts w:ascii="Arial" w:hAnsi="Arial" w:cs="Arial"/>
          <w:b/>
          <w:bCs/>
        </w:rPr>
      </w:pPr>
      <w:r w:rsidRPr="0038091E">
        <w:rPr>
          <w:b/>
          <w:bCs/>
          <w:sz w:val="22"/>
          <w:szCs w:val="22"/>
        </w:rPr>
        <w:t xml:space="preserve"> </w:t>
      </w:r>
      <w:r w:rsidRPr="00F93218">
        <w:rPr>
          <w:rFonts w:ascii="Arial" w:hAnsi="Arial" w:cs="Arial"/>
          <w:b/>
          <w:bCs/>
        </w:rPr>
        <w:t xml:space="preserve">UNITED NATIONS DEVELOPMENT PROGRAMME </w:t>
      </w:r>
    </w:p>
    <w:p w:rsidR="00425C6B" w:rsidRDefault="00425C6B" w:rsidP="0088711D">
      <w:pPr>
        <w:jc w:val="center"/>
        <w:rPr>
          <w:rFonts w:ascii="Arial" w:hAnsi="Arial" w:cs="Arial"/>
        </w:rPr>
      </w:pPr>
      <w:r w:rsidRPr="00F93218">
        <w:rPr>
          <w:rFonts w:ascii="Arial" w:hAnsi="Arial" w:cs="Arial"/>
        </w:rPr>
        <w:t>Outcome evaluation “</w:t>
      </w:r>
      <w:r w:rsidRPr="00F93218">
        <w:rPr>
          <w:rFonts w:ascii="Arial" w:hAnsi="Arial" w:cs="Arial"/>
          <w:i/>
          <w:iCs/>
        </w:rPr>
        <w:t>Post-conflict socio-economic infrastructure restored, economy revived and employment generated</w:t>
      </w:r>
      <w:r w:rsidRPr="00F93218">
        <w:rPr>
          <w:rFonts w:ascii="Arial" w:hAnsi="Arial" w:cs="Arial"/>
        </w:rPr>
        <w:t>”</w:t>
      </w:r>
      <w:r>
        <w:rPr>
          <w:rFonts w:ascii="Arial" w:hAnsi="Arial" w:cs="Arial"/>
        </w:rPr>
        <w:t xml:space="preserve"> </w:t>
      </w:r>
    </w:p>
    <w:p w:rsidR="00425C6B" w:rsidRPr="00B14A4A" w:rsidRDefault="00425C6B" w:rsidP="0088711D">
      <w:pPr>
        <w:jc w:val="center"/>
        <w:rPr>
          <w:rFonts w:ascii="Arial" w:hAnsi="Arial" w:cs="Arial"/>
          <w:i/>
          <w:iCs/>
        </w:rPr>
      </w:pPr>
      <w:r w:rsidRPr="00B14A4A">
        <w:rPr>
          <w:rFonts w:ascii="Arial" w:hAnsi="Arial" w:cs="Arial"/>
          <w:i/>
          <w:iCs/>
        </w:rPr>
        <w:t xml:space="preserve">Under the CPAP 2009-2012 </w:t>
      </w:r>
    </w:p>
    <w:p w:rsidR="00425C6B" w:rsidRPr="00F93218" w:rsidRDefault="00425C6B" w:rsidP="00BA11F6">
      <w:pPr>
        <w:jc w:val="center"/>
        <w:rPr>
          <w:rFonts w:ascii="Arial" w:hAnsi="Arial" w:cs="Arial"/>
          <w:b/>
          <w:bCs/>
        </w:rPr>
      </w:pPr>
      <w:r w:rsidRPr="00F93218">
        <w:rPr>
          <w:rFonts w:ascii="Arial" w:hAnsi="Arial" w:cs="Arial"/>
          <w:b/>
          <w:bCs/>
        </w:rPr>
        <w:t xml:space="preserve">Terms of Reference </w:t>
      </w:r>
    </w:p>
    <w:p w:rsidR="00425C6B" w:rsidRDefault="00425C6B" w:rsidP="00E37076">
      <w:pPr>
        <w:rPr>
          <w:i/>
          <w:iCs/>
          <w:sz w:val="22"/>
          <w:szCs w:val="22"/>
        </w:rPr>
      </w:pPr>
    </w:p>
    <w:p w:rsidR="00425C6B" w:rsidRDefault="00425C6B" w:rsidP="00F5280E">
      <w:pPr>
        <w:jc w:val="both"/>
        <w:rPr>
          <w:b/>
          <w:bCs/>
          <w:sz w:val="22"/>
          <w:szCs w:val="22"/>
        </w:rPr>
      </w:pPr>
    </w:p>
    <w:p w:rsidR="00425C6B" w:rsidRPr="00F93218" w:rsidRDefault="00425C6B" w:rsidP="00F5280E">
      <w:pPr>
        <w:jc w:val="both"/>
        <w:rPr>
          <w:rFonts w:ascii="Arial" w:hAnsi="Arial" w:cs="Arial"/>
          <w:b/>
          <w:bCs/>
          <w:sz w:val="22"/>
          <w:szCs w:val="22"/>
        </w:rPr>
      </w:pPr>
      <w:r w:rsidRPr="00CC0CC9">
        <w:rPr>
          <w:b/>
          <w:bCs/>
          <w:sz w:val="22"/>
          <w:szCs w:val="22"/>
        </w:rPr>
        <w:t>1</w:t>
      </w:r>
      <w:r w:rsidRPr="00F93218">
        <w:rPr>
          <w:rFonts w:ascii="Arial" w:hAnsi="Arial" w:cs="Arial"/>
          <w:b/>
          <w:bCs/>
          <w:sz w:val="22"/>
          <w:szCs w:val="22"/>
        </w:rPr>
        <w:t>. Background</w:t>
      </w:r>
    </w:p>
    <w:p w:rsidR="00425C6B" w:rsidRDefault="00425C6B" w:rsidP="009C0B14">
      <w:pPr>
        <w:jc w:val="both"/>
        <w:rPr>
          <w:rFonts w:ascii="Arial" w:hAnsi="Arial" w:cs="Arial"/>
          <w:sz w:val="22"/>
          <w:szCs w:val="22"/>
        </w:rPr>
      </w:pPr>
    </w:p>
    <w:p w:rsidR="00425C6B" w:rsidRPr="00903A35" w:rsidRDefault="00425C6B" w:rsidP="009C0B14">
      <w:pPr>
        <w:jc w:val="both"/>
        <w:rPr>
          <w:rFonts w:ascii="Arial" w:hAnsi="Arial" w:cs="Arial"/>
          <w:sz w:val="22"/>
          <w:szCs w:val="22"/>
          <w:u w:val="single"/>
        </w:rPr>
      </w:pPr>
      <w:r w:rsidRPr="00903A35">
        <w:rPr>
          <w:rFonts w:ascii="Arial" w:hAnsi="Arial" w:cs="Arial"/>
          <w:sz w:val="22"/>
          <w:szCs w:val="22"/>
          <w:u w:val="single"/>
        </w:rPr>
        <w:t xml:space="preserve">1.1 The </w:t>
      </w:r>
      <w:smartTag w:uri="urn:schemas-microsoft-com:office:smarttags" w:element="country-region">
        <w:smartTag w:uri="urn:schemas-microsoft-com:office:smarttags" w:element="place">
          <w:r w:rsidRPr="00903A35">
            <w:rPr>
              <w:rFonts w:ascii="Arial" w:hAnsi="Arial" w:cs="Arial"/>
              <w:sz w:val="22"/>
              <w:szCs w:val="22"/>
              <w:u w:val="single"/>
            </w:rPr>
            <w:t>Sudan</w:t>
          </w:r>
        </w:smartTag>
      </w:smartTag>
      <w:r w:rsidRPr="00903A35">
        <w:rPr>
          <w:rFonts w:ascii="Arial" w:hAnsi="Arial" w:cs="Arial"/>
          <w:sz w:val="22"/>
          <w:szCs w:val="22"/>
          <w:u w:val="single"/>
        </w:rPr>
        <w:t xml:space="preserve"> Context</w:t>
      </w:r>
    </w:p>
    <w:p w:rsidR="00425C6B" w:rsidRPr="00F93218" w:rsidRDefault="00425C6B" w:rsidP="00903A35">
      <w:pPr>
        <w:spacing w:before="120"/>
        <w:jc w:val="both"/>
        <w:rPr>
          <w:rFonts w:ascii="Arial" w:hAnsi="Arial" w:cs="Arial"/>
          <w:sz w:val="22"/>
          <w:szCs w:val="22"/>
        </w:rPr>
      </w:pPr>
      <w:r w:rsidRPr="00F93218">
        <w:rPr>
          <w:rFonts w:ascii="Arial" w:hAnsi="Arial" w:cs="Arial"/>
          <w:sz w:val="22"/>
          <w:szCs w:val="22"/>
          <w:lang w:val="en-US"/>
        </w:rPr>
        <w:t>In 2005, the Government of Sudan</w:t>
      </w:r>
      <w:r>
        <w:rPr>
          <w:rFonts w:ascii="Arial" w:hAnsi="Arial" w:cs="Arial"/>
          <w:sz w:val="22"/>
          <w:szCs w:val="22"/>
          <w:lang w:val="en-US"/>
        </w:rPr>
        <w:t xml:space="preserve">, </w:t>
      </w:r>
      <w:r w:rsidRPr="00F93218">
        <w:rPr>
          <w:rFonts w:ascii="Arial" w:hAnsi="Arial" w:cs="Arial"/>
          <w:sz w:val="22"/>
          <w:szCs w:val="22"/>
          <w:lang w:val="en-US"/>
        </w:rPr>
        <w:t>led by National Congress Party (NCP)</w:t>
      </w:r>
      <w:r>
        <w:rPr>
          <w:rFonts w:ascii="Arial" w:hAnsi="Arial" w:cs="Arial"/>
          <w:sz w:val="22"/>
          <w:szCs w:val="22"/>
          <w:lang w:val="en-US"/>
        </w:rPr>
        <w:t>,</w:t>
      </w:r>
      <w:r w:rsidRPr="00F93218">
        <w:rPr>
          <w:rFonts w:ascii="Arial" w:hAnsi="Arial" w:cs="Arial"/>
          <w:sz w:val="22"/>
          <w:szCs w:val="22"/>
          <w:lang w:val="en-US"/>
        </w:rPr>
        <w:t xml:space="preserve"> and the Sudan People</w:t>
      </w:r>
      <w:r>
        <w:rPr>
          <w:rFonts w:ascii="Arial" w:hAnsi="Arial" w:cs="Arial"/>
          <w:sz w:val="22"/>
          <w:szCs w:val="22"/>
          <w:lang w:val="en-US"/>
        </w:rPr>
        <w:t>’</w:t>
      </w:r>
      <w:r w:rsidRPr="00F93218">
        <w:rPr>
          <w:rFonts w:ascii="Arial" w:hAnsi="Arial" w:cs="Arial"/>
          <w:sz w:val="22"/>
          <w:szCs w:val="22"/>
          <w:lang w:val="en-US"/>
        </w:rPr>
        <w:t>s Liberation Movement/Army (SPLM/A) signed a Comprehensive Peace Agreement (CPA) formally ending the second phase of the war between the North and the South. The agreement was concluded within the framework of the Inter-Governmental Authority for Development (IGAD), and supported by the regional grouping of East African States, and a troika of countries (</w:t>
      </w:r>
      <w:smartTag w:uri="urn:schemas-microsoft-com:office:smarttags" w:element="country-region">
        <w:r w:rsidRPr="00F93218">
          <w:rPr>
            <w:rFonts w:ascii="Arial" w:hAnsi="Arial" w:cs="Arial"/>
            <w:sz w:val="22"/>
            <w:szCs w:val="22"/>
            <w:lang w:val="en-US"/>
          </w:rPr>
          <w:t>US</w:t>
        </w:r>
        <w:r w:rsidRPr="00F93218">
          <w:rPr>
            <w:rFonts w:ascii="Arial" w:hAnsi="Arial" w:cs="Arial"/>
            <w:sz w:val="22"/>
            <w:szCs w:val="22"/>
          </w:rPr>
          <w:t>A</w:t>
        </w:r>
      </w:smartTag>
      <w:r w:rsidRPr="00F93218">
        <w:rPr>
          <w:rFonts w:ascii="Arial" w:hAnsi="Arial" w:cs="Arial"/>
          <w:sz w:val="22"/>
          <w:szCs w:val="22"/>
        </w:rPr>
        <w:t xml:space="preserve">, </w:t>
      </w:r>
      <w:smartTag w:uri="urn:schemas-microsoft-com:office:smarttags" w:element="country-region">
        <w:r w:rsidRPr="00F93218">
          <w:rPr>
            <w:rFonts w:ascii="Arial" w:hAnsi="Arial" w:cs="Arial"/>
            <w:sz w:val="22"/>
            <w:szCs w:val="22"/>
          </w:rPr>
          <w:t>UK</w:t>
        </w:r>
      </w:smartTag>
      <w:r w:rsidRPr="00F93218">
        <w:rPr>
          <w:rFonts w:ascii="Arial" w:hAnsi="Arial" w:cs="Arial"/>
          <w:sz w:val="22"/>
          <w:szCs w:val="22"/>
        </w:rPr>
        <w:t xml:space="preserve"> &amp; </w:t>
      </w:r>
      <w:smartTag w:uri="urn:schemas-microsoft-com:office:smarttags" w:element="country-region">
        <w:smartTag w:uri="urn:schemas-microsoft-com:office:smarttags" w:element="place">
          <w:r w:rsidRPr="00F93218">
            <w:rPr>
              <w:rFonts w:ascii="Arial" w:hAnsi="Arial" w:cs="Arial"/>
              <w:sz w:val="22"/>
              <w:szCs w:val="22"/>
            </w:rPr>
            <w:t>Norway</w:t>
          </w:r>
        </w:smartTag>
      </w:smartTag>
      <w:r w:rsidRPr="00F93218">
        <w:rPr>
          <w:rFonts w:ascii="Arial" w:hAnsi="Arial" w:cs="Arial"/>
          <w:sz w:val="22"/>
          <w:szCs w:val="22"/>
        </w:rPr>
        <w:t xml:space="preserve">). As a </w:t>
      </w:r>
      <w:r w:rsidRPr="00F93218">
        <w:rPr>
          <w:rFonts w:ascii="Arial" w:hAnsi="Arial" w:cs="Arial"/>
          <w:sz w:val="22"/>
          <w:szCs w:val="22"/>
          <w:lang w:val="en-US"/>
        </w:rPr>
        <w:t xml:space="preserve">result, the Government of National Unity (GoNU) was formed at the national level (comprising members of NCP and SPLM) and a semi-autonomous Government of Southern </w:t>
      </w:r>
      <w:smartTag w:uri="urn:schemas-microsoft-com:office:smarttags" w:element="country-region">
        <w:smartTag w:uri="urn:schemas-microsoft-com:office:smarttags" w:element="place">
          <w:r w:rsidRPr="00F93218">
            <w:rPr>
              <w:rFonts w:ascii="Arial" w:hAnsi="Arial" w:cs="Arial"/>
              <w:sz w:val="22"/>
              <w:szCs w:val="22"/>
              <w:lang w:val="en-US"/>
            </w:rPr>
            <w:t>Sudan</w:t>
          </w:r>
        </w:smartTag>
      </w:smartTag>
      <w:r w:rsidRPr="00F93218">
        <w:rPr>
          <w:rFonts w:ascii="Arial" w:hAnsi="Arial" w:cs="Arial"/>
          <w:sz w:val="22"/>
          <w:szCs w:val="22"/>
          <w:lang w:val="en-US"/>
        </w:rPr>
        <w:t xml:space="preserve"> (GoSS) was formed in the South. </w:t>
      </w:r>
      <w:r w:rsidRPr="00F93218">
        <w:rPr>
          <w:rFonts w:ascii="Arial" w:hAnsi="Arial" w:cs="Arial"/>
          <w:sz w:val="22"/>
          <w:szCs w:val="22"/>
        </w:rPr>
        <w:t>In October 2006 the Eastern Sudan Peace Agreement (ESPA) was signed between the government and the Eastern Front.</w:t>
      </w:r>
      <w:r w:rsidRPr="00F93218">
        <w:rPr>
          <w:rFonts w:ascii="Arial" w:hAnsi="Arial" w:cs="Arial"/>
          <w:sz w:val="22"/>
          <w:szCs w:val="22"/>
          <w:lang w:val="en-US"/>
        </w:rPr>
        <w:t xml:space="preserve"> Although these agreements ended decades of civil war and social unrest, conflict in </w:t>
      </w:r>
      <w:smartTag w:uri="urn:schemas-microsoft-com:office:smarttags" w:element="country-region">
        <w:smartTag w:uri="urn:schemas-microsoft-com:office:smarttags" w:element="place">
          <w:r w:rsidRPr="00F93218">
            <w:rPr>
              <w:rFonts w:ascii="Arial" w:hAnsi="Arial" w:cs="Arial"/>
              <w:sz w:val="22"/>
              <w:szCs w:val="22"/>
              <w:lang w:val="en-US"/>
            </w:rPr>
            <w:t>Darfur</w:t>
          </w:r>
        </w:smartTag>
      </w:smartTag>
      <w:r w:rsidRPr="00F93218">
        <w:rPr>
          <w:rFonts w:ascii="Arial" w:hAnsi="Arial" w:cs="Arial"/>
          <w:sz w:val="22"/>
          <w:szCs w:val="22"/>
          <w:lang w:val="en-US"/>
        </w:rPr>
        <w:t xml:space="preserve"> created a new front of instability, which has engaged a number of peacemaking efforts over the past few years. </w:t>
      </w:r>
      <w:r w:rsidRPr="00F93218">
        <w:rPr>
          <w:rFonts w:ascii="Arial" w:hAnsi="Arial" w:cs="Arial"/>
          <w:sz w:val="22"/>
          <w:szCs w:val="22"/>
        </w:rPr>
        <w:t xml:space="preserve"> </w:t>
      </w:r>
    </w:p>
    <w:p w:rsidR="00425C6B" w:rsidRPr="00F93218" w:rsidRDefault="00425C6B" w:rsidP="00270F9A">
      <w:pPr>
        <w:jc w:val="both"/>
        <w:rPr>
          <w:rFonts w:ascii="Arial" w:hAnsi="Arial" w:cs="Arial"/>
          <w:sz w:val="22"/>
          <w:szCs w:val="22"/>
        </w:rPr>
      </w:pPr>
    </w:p>
    <w:p w:rsidR="00425C6B" w:rsidRPr="00F93218" w:rsidRDefault="00425C6B" w:rsidP="007F166C">
      <w:pPr>
        <w:jc w:val="both"/>
        <w:rPr>
          <w:rFonts w:ascii="Arial" w:hAnsi="Arial" w:cs="Arial"/>
          <w:sz w:val="22"/>
          <w:szCs w:val="22"/>
        </w:rPr>
      </w:pPr>
      <w:smartTag w:uri="urn:schemas-microsoft-com:office:smarttags" w:element="country-region">
        <w:smartTag w:uri="urn:schemas-microsoft-com:office:smarttags" w:element="place">
          <w:r w:rsidRPr="00F93218">
            <w:rPr>
              <w:rFonts w:ascii="Arial" w:hAnsi="Arial" w:cs="Arial"/>
              <w:sz w:val="22"/>
              <w:szCs w:val="22"/>
            </w:rPr>
            <w:t>Sudan</w:t>
          </w:r>
        </w:smartTag>
      </w:smartTag>
      <w:r>
        <w:rPr>
          <w:rFonts w:ascii="Arial" w:hAnsi="Arial" w:cs="Arial"/>
          <w:sz w:val="22"/>
          <w:szCs w:val="22"/>
        </w:rPr>
        <w:t>’</w:t>
      </w:r>
      <w:r w:rsidRPr="00F93218">
        <w:rPr>
          <w:rFonts w:ascii="Arial" w:hAnsi="Arial" w:cs="Arial"/>
          <w:sz w:val="22"/>
          <w:szCs w:val="22"/>
        </w:rPr>
        <w:t xml:space="preserve">s conflicts have generated mounting development and humanitarian challenges, undermining advances in human development. </w:t>
      </w:r>
      <w:r w:rsidRPr="00F93218">
        <w:rPr>
          <w:rFonts w:ascii="Arial" w:hAnsi="Arial" w:cs="Arial"/>
          <w:color w:val="000000"/>
          <w:sz w:val="22"/>
          <w:szCs w:val="22"/>
        </w:rPr>
        <w:t>Against this background UNDP Sudan</w:t>
      </w:r>
      <w:r>
        <w:rPr>
          <w:rFonts w:ascii="Arial" w:hAnsi="Arial" w:cs="Arial"/>
          <w:color w:val="000000"/>
          <w:sz w:val="22"/>
          <w:szCs w:val="22"/>
        </w:rPr>
        <w:t>’</w:t>
      </w:r>
      <w:r w:rsidRPr="00F93218">
        <w:rPr>
          <w:rFonts w:ascii="Arial" w:hAnsi="Arial" w:cs="Arial"/>
          <w:color w:val="000000"/>
          <w:sz w:val="22"/>
          <w:szCs w:val="22"/>
        </w:rPr>
        <w:t xml:space="preserve">s strategy reflects the findings of the </w:t>
      </w:r>
      <w:hyperlink r:id="rId7" w:tgtFrame="_blank" w:history="1">
        <w:r w:rsidRPr="00F93218">
          <w:rPr>
            <w:rStyle w:val="Emphasis"/>
            <w:rFonts w:ascii="Arial" w:hAnsi="Arial" w:cs="Arial"/>
            <w:i/>
            <w:color w:val="000000"/>
            <w:sz w:val="22"/>
            <w:szCs w:val="22"/>
          </w:rPr>
          <w:t>UN Development Assistance Framework (UNDAF)</w:t>
        </w:r>
      </w:hyperlink>
      <w:r w:rsidRPr="00F93218">
        <w:rPr>
          <w:rFonts w:ascii="Arial" w:hAnsi="Arial" w:cs="Arial"/>
          <w:color w:val="000000"/>
          <w:sz w:val="22"/>
          <w:szCs w:val="22"/>
        </w:rPr>
        <w:t xml:space="preserve"> 2009-2012, and is detailed in the Country Programme Action Plan (CPAP) for 2009-2012. The CPAP constitutes the legal agreement between UNDP and the Government of Sudan and details the programme design and capacity development strategies.  UNDP in </w:t>
      </w:r>
      <w:smartTag w:uri="urn:schemas-microsoft-com:office:smarttags" w:element="country-region">
        <w:smartTag w:uri="urn:schemas-microsoft-com:office:smarttags" w:element="place">
          <w:r w:rsidRPr="00F93218">
            <w:rPr>
              <w:rFonts w:ascii="Arial" w:hAnsi="Arial" w:cs="Arial"/>
              <w:color w:val="000000"/>
              <w:sz w:val="22"/>
              <w:szCs w:val="22"/>
            </w:rPr>
            <w:t>Sudan</w:t>
          </w:r>
        </w:smartTag>
      </w:smartTag>
      <w:r w:rsidRPr="00F93218">
        <w:rPr>
          <w:rFonts w:ascii="Arial" w:hAnsi="Arial" w:cs="Arial"/>
          <w:color w:val="000000"/>
          <w:sz w:val="22"/>
          <w:szCs w:val="22"/>
        </w:rPr>
        <w:t xml:space="preserve"> works on the basis of “one country </w:t>
      </w:r>
      <w:r w:rsidRPr="00566A05">
        <w:rPr>
          <w:rFonts w:ascii="Arial" w:hAnsi="Arial" w:cs="Arial"/>
          <w:color w:val="000000"/>
          <w:sz w:val="22"/>
          <w:szCs w:val="22"/>
        </w:rPr>
        <w:t>–</w:t>
      </w:r>
      <w:r w:rsidRPr="00F93218">
        <w:rPr>
          <w:rFonts w:ascii="Arial" w:hAnsi="Arial" w:cs="Arial"/>
          <w:color w:val="000000"/>
          <w:sz w:val="22"/>
          <w:szCs w:val="22"/>
        </w:rPr>
        <w:t xml:space="preserve"> two systems”. The Country Office, located in </w:t>
      </w:r>
      <w:smartTag w:uri="urn:schemas-microsoft-com:office:smarttags" w:element="country-region">
        <w:smartTag w:uri="urn:schemas-microsoft-com:office:smarttags" w:element="City">
          <w:r w:rsidRPr="00F93218">
            <w:rPr>
              <w:rFonts w:ascii="Arial" w:hAnsi="Arial" w:cs="Arial"/>
              <w:color w:val="000000"/>
              <w:sz w:val="22"/>
              <w:szCs w:val="22"/>
            </w:rPr>
            <w:t>Khartoum</w:t>
          </w:r>
        </w:smartTag>
      </w:smartTag>
      <w:r w:rsidRPr="00F93218">
        <w:rPr>
          <w:rFonts w:ascii="Arial" w:hAnsi="Arial" w:cs="Arial"/>
          <w:color w:val="000000"/>
          <w:sz w:val="22"/>
          <w:szCs w:val="22"/>
        </w:rPr>
        <w:t xml:space="preserve"> manages programmes </w:t>
      </w:r>
      <w:proofErr w:type="gramStart"/>
      <w:r w:rsidRPr="00F93218">
        <w:rPr>
          <w:rFonts w:ascii="Arial" w:hAnsi="Arial" w:cs="Arial"/>
          <w:color w:val="000000"/>
          <w:sz w:val="22"/>
          <w:szCs w:val="22"/>
        </w:rPr>
        <w:t>both</w:t>
      </w:r>
      <w:proofErr w:type="gramEnd"/>
      <w:r w:rsidRPr="00F93218">
        <w:rPr>
          <w:rFonts w:ascii="Arial" w:hAnsi="Arial" w:cs="Arial"/>
          <w:color w:val="000000"/>
          <w:sz w:val="22"/>
          <w:szCs w:val="22"/>
        </w:rPr>
        <w:t xml:space="preserve"> at the national and regional level, and collaborates closely with the UNDP </w:t>
      </w:r>
      <w:r>
        <w:rPr>
          <w:rFonts w:ascii="Arial" w:hAnsi="Arial" w:cs="Arial"/>
          <w:color w:val="000000"/>
          <w:sz w:val="22"/>
          <w:szCs w:val="22"/>
        </w:rPr>
        <w:t xml:space="preserve">Regional Office </w:t>
      </w:r>
      <w:r w:rsidRPr="00F93218">
        <w:rPr>
          <w:rFonts w:ascii="Arial" w:hAnsi="Arial" w:cs="Arial"/>
          <w:color w:val="000000"/>
          <w:sz w:val="22"/>
          <w:szCs w:val="22"/>
        </w:rPr>
        <w:t xml:space="preserve">in Juba in </w:t>
      </w:r>
      <w:smartTag w:uri="urn:schemas-microsoft-com:office:smarttags" w:element="country-region">
        <w:smartTag w:uri="urn:schemas-microsoft-com:office:smarttags" w:element="place">
          <w:r w:rsidRPr="00F93218">
            <w:rPr>
              <w:rFonts w:ascii="Arial" w:hAnsi="Arial" w:cs="Arial"/>
              <w:color w:val="000000"/>
              <w:sz w:val="22"/>
              <w:szCs w:val="22"/>
            </w:rPr>
            <w:t>Southern Sudan</w:t>
          </w:r>
        </w:smartTag>
      </w:smartTag>
      <w:r w:rsidRPr="00F93218">
        <w:rPr>
          <w:rFonts w:ascii="Arial" w:hAnsi="Arial" w:cs="Arial"/>
          <w:color w:val="000000"/>
          <w:sz w:val="22"/>
          <w:szCs w:val="22"/>
        </w:rPr>
        <w:t xml:space="preserve">. UNDP has opened 18 sub-offices and project offices across the country, located in Eastern Sudan, Southern Sudan, the Three Protocol Areas and </w:t>
      </w:r>
      <w:smartTag w:uri="urn:schemas-microsoft-com:office:smarttags" w:element="country-region">
        <w:smartTag w:uri="urn:schemas-microsoft-com:office:smarttags" w:element="place">
          <w:r w:rsidRPr="00F93218">
            <w:rPr>
              <w:rFonts w:ascii="Arial" w:hAnsi="Arial" w:cs="Arial"/>
              <w:color w:val="000000"/>
              <w:sz w:val="22"/>
              <w:szCs w:val="22"/>
            </w:rPr>
            <w:t>Darfur</w:t>
          </w:r>
        </w:smartTag>
      </w:smartTag>
      <w:r w:rsidRPr="00F93218">
        <w:rPr>
          <w:rFonts w:ascii="Arial" w:hAnsi="Arial" w:cs="Arial"/>
          <w:color w:val="000000"/>
          <w:sz w:val="22"/>
          <w:szCs w:val="22"/>
        </w:rPr>
        <w:t>.</w:t>
      </w:r>
    </w:p>
    <w:p w:rsidR="00425C6B" w:rsidRPr="00F93218" w:rsidRDefault="00425C6B" w:rsidP="009C0B14">
      <w:pPr>
        <w:jc w:val="both"/>
        <w:rPr>
          <w:rFonts w:ascii="Arial" w:hAnsi="Arial" w:cs="Arial"/>
          <w:sz w:val="22"/>
          <w:szCs w:val="22"/>
        </w:rPr>
      </w:pPr>
    </w:p>
    <w:p w:rsidR="00425C6B" w:rsidRDefault="00425C6B" w:rsidP="004321A6">
      <w:pPr>
        <w:jc w:val="both"/>
        <w:rPr>
          <w:rFonts w:ascii="Arial" w:hAnsi="Arial" w:cs="Arial"/>
          <w:kern w:val="2"/>
          <w:sz w:val="22"/>
          <w:szCs w:val="22"/>
        </w:rPr>
      </w:pPr>
      <w:r>
        <w:rPr>
          <w:rFonts w:ascii="Arial" w:hAnsi="Arial" w:cs="Arial"/>
          <w:kern w:val="2"/>
          <w:sz w:val="22"/>
          <w:szCs w:val="22"/>
        </w:rPr>
        <w:t>I</w:t>
      </w:r>
      <w:r w:rsidRPr="00F93218">
        <w:rPr>
          <w:rFonts w:ascii="Arial" w:hAnsi="Arial" w:cs="Arial"/>
          <w:kern w:val="2"/>
          <w:sz w:val="22"/>
          <w:szCs w:val="22"/>
        </w:rPr>
        <w:t xml:space="preserve">n response to the challenges of implementing the CPA and addressing the pervasive human development deficits across the country, the UNDP Sudan programme </w:t>
      </w:r>
      <w:r w:rsidRPr="00F93218">
        <w:rPr>
          <w:rFonts w:ascii="Arial" w:hAnsi="Arial" w:cs="Arial"/>
          <w:sz w:val="22"/>
          <w:szCs w:val="22"/>
        </w:rPr>
        <w:t>has focussed attention on three areas:</w:t>
      </w:r>
      <w:r w:rsidRPr="00F93218">
        <w:rPr>
          <w:rFonts w:ascii="Arial" w:hAnsi="Arial" w:cs="Arial"/>
          <w:kern w:val="2"/>
          <w:sz w:val="22"/>
          <w:szCs w:val="22"/>
        </w:rPr>
        <w:t xml:space="preserve"> 1) poverty reduction and achievement of the MDGs</w:t>
      </w:r>
      <w:r>
        <w:rPr>
          <w:rFonts w:ascii="Arial" w:hAnsi="Arial" w:cs="Arial"/>
          <w:kern w:val="2"/>
          <w:sz w:val="22"/>
          <w:szCs w:val="22"/>
        </w:rPr>
        <w:t>,</w:t>
      </w:r>
      <w:r w:rsidRPr="00F93218">
        <w:rPr>
          <w:rFonts w:ascii="Arial" w:hAnsi="Arial" w:cs="Arial"/>
          <w:kern w:val="2"/>
          <w:sz w:val="22"/>
          <w:szCs w:val="22"/>
        </w:rPr>
        <w:t xml:space="preserve"> 2) democratic governance</w:t>
      </w:r>
      <w:r>
        <w:rPr>
          <w:rFonts w:ascii="Arial" w:hAnsi="Arial" w:cs="Arial"/>
          <w:kern w:val="2"/>
          <w:sz w:val="22"/>
          <w:szCs w:val="22"/>
        </w:rPr>
        <w:t>,</w:t>
      </w:r>
      <w:r w:rsidRPr="00F93218">
        <w:rPr>
          <w:rFonts w:ascii="Arial" w:hAnsi="Arial" w:cs="Arial"/>
          <w:kern w:val="2"/>
          <w:sz w:val="22"/>
          <w:szCs w:val="22"/>
        </w:rPr>
        <w:t xml:space="preserve"> and 3) crisis prevention and recovery. </w:t>
      </w:r>
    </w:p>
    <w:p w:rsidR="00425C6B" w:rsidRDefault="00425C6B" w:rsidP="00D444CA">
      <w:pPr>
        <w:jc w:val="both"/>
        <w:rPr>
          <w:rFonts w:ascii="Arial" w:hAnsi="Arial" w:cs="Arial"/>
          <w:kern w:val="2"/>
          <w:sz w:val="22"/>
          <w:szCs w:val="22"/>
        </w:rPr>
      </w:pPr>
    </w:p>
    <w:p w:rsidR="00425C6B" w:rsidRPr="00F93218" w:rsidRDefault="00425C6B" w:rsidP="004321A6">
      <w:pPr>
        <w:jc w:val="both"/>
        <w:rPr>
          <w:rFonts w:ascii="Arial" w:hAnsi="Arial" w:cs="Arial"/>
          <w:kern w:val="2"/>
          <w:sz w:val="22"/>
          <w:szCs w:val="22"/>
        </w:rPr>
      </w:pPr>
      <w:r>
        <w:rPr>
          <w:rFonts w:ascii="Arial" w:hAnsi="Arial" w:cs="Arial"/>
          <w:kern w:val="2"/>
          <w:sz w:val="22"/>
          <w:szCs w:val="22"/>
        </w:rPr>
        <w:t xml:space="preserve">This mid-term evaluation will focus on outcome 7 of the CPAP, </w:t>
      </w:r>
      <w:r w:rsidRPr="00F93218">
        <w:rPr>
          <w:rFonts w:ascii="Arial" w:hAnsi="Arial" w:cs="Arial"/>
          <w:kern w:val="2"/>
          <w:sz w:val="22"/>
          <w:szCs w:val="22"/>
        </w:rPr>
        <w:t xml:space="preserve">one of 7 outcomes which frame the UNDP programme in </w:t>
      </w:r>
      <w:smartTag w:uri="urn:schemas-microsoft-com:office:smarttags" w:element="country-region">
        <w:smartTag w:uri="urn:schemas-microsoft-com:office:smarttags" w:element="place">
          <w:r w:rsidRPr="00F93218">
            <w:rPr>
              <w:rFonts w:ascii="Arial" w:hAnsi="Arial" w:cs="Arial"/>
              <w:kern w:val="2"/>
              <w:sz w:val="22"/>
              <w:szCs w:val="22"/>
            </w:rPr>
            <w:t>Sudan</w:t>
          </w:r>
        </w:smartTag>
      </w:smartTag>
      <w:r w:rsidRPr="00F93218">
        <w:rPr>
          <w:rFonts w:ascii="Arial" w:hAnsi="Arial" w:cs="Arial"/>
          <w:kern w:val="2"/>
          <w:sz w:val="22"/>
          <w:szCs w:val="22"/>
        </w:rPr>
        <w:t xml:space="preserve"> for 2009-2012. </w:t>
      </w:r>
    </w:p>
    <w:p w:rsidR="00425C6B" w:rsidRPr="00F93218" w:rsidRDefault="00425C6B" w:rsidP="00D444CA">
      <w:pPr>
        <w:jc w:val="both"/>
        <w:rPr>
          <w:rFonts w:ascii="Arial" w:hAnsi="Arial" w:cs="Arial"/>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2"/>
        <w:gridCol w:w="6111"/>
      </w:tblGrid>
      <w:tr w:rsidR="00425C6B" w:rsidRPr="001067B9" w:rsidTr="008013BE">
        <w:tc>
          <w:tcPr>
            <w:tcW w:w="3528" w:type="dxa"/>
          </w:tcPr>
          <w:p w:rsidR="00425C6B" w:rsidRPr="00F93218" w:rsidRDefault="00425C6B" w:rsidP="008013BE">
            <w:pPr>
              <w:jc w:val="both"/>
              <w:rPr>
                <w:rFonts w:ascii="Arial" w:hAnsi="Arial" w:cs="Arial"/>
                <w:b/>
                <w:kern w:val="2"/>
              </w:rPr>
            </w:pPr>
            <w:r w:rsidRPr="00F93218">
              <w:rPr>
                <w:rFonts w:ascii="Arial" w:hAnsi="Arial" w:cs="Arial"/>
                <w:b/>
                <w:kern w:val="2"/>
                <w:sz w:val="22"/>
                <w:szCs w:val="22"/>
              </w:rPr>
              <w:t xml:space="preserve">Thematic Area </w:t>
            </w:r>
          </w:p>
        </w:tc>
        <w:tc>
          <w:tcPr>
            <w:tcW w:w="6336" w:type="dxa"/>
          </w:tcPr>
          <w:p w:rsidR="00425C6B" w:rsidRPr="00F93218" w:rsidRDefault="00425C6B" w:rsidP="008013BE">
            <w:pPr>
              <w:jc w:val="both"/>
              <w:rPr>
                <w:rFonts w:ascii="Arial" w:hAnsi="Arial" w:cs="Arial"/>
                <w:b/>
                <w:kern w:val="2"/>
              </w:rPr>
            </w:pPr>
            <w:r w:rsidRPr="00F93218">
              <w:rPr>
                <w:rFonts w:ascii="Arial" w:hAnsi="Arial" w:cs="Arial"/>
                <w:b/>
                <w:kern w:val="2"/>
                <w:sz w:val="22"/>
                <w:szCs w:val="22"/>
              </w:rPr>
              <w:t xml:space="preserve">Intended Outcome </w:t>
            </w:r>
          </w:p>
        </w:tc>
      </w:tr>
      <w:tr w:rsidR="00425C6B" w:rsidRPr="001067B9" w:rsidTr="00C20AEE">
        <w:tc>
          <w:tcPr>
            <w:tcW w:w="3528" w:type="dxa"/>
            <w:vMerge w:val="restart"/>
            <w:vAlign w:val="center"/>
          </w:tcPr>
          <w:p w:rsidR="00425C6B" w:rsidRPr="00F93218" w:rsidRDefault="00425C6B" w:rsidP="00C20AEE">
            <w:pPr>
              <w:jc w:val="center"/>
              <w:rPr>
                <w:rFonts w:ascii="Arial" w:hAnsi="Arial" w:cs="Arial"/>
                <w:i/>
              </w:rPr>
            </w:pPr>
            <w:r w:rsidRPr="00F93218">
              <w:rPr>
                <w:rFonts w:ascii="Arial" w:hAnsi="Arial" w:cs="Arial"/>
                <w:sz w:val="22"/>
                <w:szCs w:val="22"/>
              </w:rPr>
              <w:t>I. Poverty reduction and the achievement of the MDGs</w:t>
            </w:r>
          </w:p>
          <w:p w:rsidR="00425C6B" w:rsidRPr="00F93218" w:rsidRDefault="00425C6B" w:rsidP="00C20AEE">
            <w:pPr>
              <w:jc w:val="center"/>
              <w:rPr>
                <w:rFonts w:ascii="Arial" w:hAnsi="Arial" w:cs="Arial"/>
                <w:kern w:val="2"/>
              </w:rPr>
            </w:pPr>
          </w:p>
        </w:tc>
        <w:tc>
          <w:tcPr>
            <w:tcW w:w="6336" w:type="dxa"/>
          </w:tcPr>
          <w:p w:rsidR="00425C6B" w:rsidRPr="00F93218" w:rsidRDefault="00425C6B" w:rsidP="008013BE">
            <w:pPr>
              <w:jc w:val="both"/>
              <w:rPr>
                <w:rFonts w:ascii="Arial" w:hAnsi="Arial" w:cs="Arial"/>
              </w:rPr>
            </w:pPr>
            <w:r w:rsidRPr="00F93218">
              <w:rPr>
                <w:rFonts w:ascii="Arial" w:hAnsi="Arial" w:cs="Arial"/>
                <w:bCs/>
                <w:sz w:val="22"/>
                <w:szCs w:val="22"/>
              </w:rPr>
              <w:t>1.</w:t>
            </w:r>
            <w:r w:rsidRPr="00F93218">
              <w:rPr>
                <w:rFonts w:ascii="Arial" w:hAnsi="Arial" w:cs="Arial"/>
                <w:sz w:val="22"/>
                <w:szCs w:val="22"/>
              </w:rPr>
              <w:t xml:space="preserve"> Enhanced national and sub-national capacities to plan, monitor, evaluate, and implement the MDGs and related national development policies and priorities.</w:t>
            </w:r>
          </w:p>
          <w:p w:rsidR="00425C6B" w:rsidRPr="00F93218" w:rsidRDefault="00425C6B" w:rsidP="008013BE">
            <w:pPr>
              <w:jc w:val="both"/>
              <w:rPr>
                <w:rFonts w:ascii="Arial" w:hAnsi="Arial" w:cs="Arial"/>
                <w:kern w:val="2"/>
              </w:rPr>
            </w:pPr>
          </w:p>
        </w:tc>
      </w:tr>
      <w:tr w:rsidR="00425C6B" w:rsidRPr="001067B9" w:rsidTr="00C20AEE">
        <w:tc>
          <w:tcPr>
            <w:tcW w:w="3528" w:type="dxa"/>
            <w:vMerge/>
            <w:vAlign w:val="center"/>
          </w:tcPr>
          <w:p w:rsidR="00425C6B" w:rsidRPr="00F93218" w:rsidRDefault="00425C6B" w:rsidP="00C20AEE">
            <w:pPr>
              <w:jc w:val="center"/>
              <w:rPr>
                <w:rFonts w:ascii="Arial" w:hAnsi="Arial" w:cs="Arial"/>
                <w:kern w:val="2"/>
              </w:rPr>
            </w:pPr>
          </w:p>
        </w:tc>
        <w:tc>
          <w:tcPr>
            <w:tcW w:w="6336" w:type="dxa"/>
          </w:tcPr>
          <w:p w:rsidR="00425C6B" w:rsidRPr="00F93218" w:rsidRDefault="00425C6B" w:rsidP="00427276">
            <w:pPr>
              <w:rPr>
                <w:rFonts w:ascii="Arial" w:hAnsi="Arial" w:cs="Arial"/>
              </w:rPr>
            </w:pPr>
            <w:r w:rsidRPr="00F93218">
              <w:rPr>
                <w:rFonts w:ascii="Arial" w:hAnsi="Arial" w:cs="Arial"/>
                <w:sz w:val="22"/>
                <w:szCs w:val="22"/>
              </w:rPr>
              <w:t>2. Improved impact of resources to fight HIV/AIDS</w:t>
            </w:r>
          </w:p>
          <w:p w:rsidR="00425C6B" w:rsidRPr="00F93218" w:rsidRDefault="00425C6B" w:rsidP="008013BE">
            <w:pPr>
              <w:jc w:val="both"/>
              <w:rPr>
                <w:rFonts w:ascii="Arial" w:hAnsi="Arial" w:cs="Arial"/>
                <w:kern w:val="2"/>
              </w:rPr>
            </w:pPr>
          </w:p>
        </w:tc>
      </w:tr>
      <w:tr w:rsidR="00425C6B" w:rsidRPr="001067B9" w:rsidTr="00C20AEE">
        <w:tc>
          <w:tcPr>
            <w:tcW w:w="3528" w:type="dxa"/>
            <w:vMerge w:val="restart"/>
            <w:vAlign w:val="center"/>
          </w:tcPr>
          <w:p w:rsidR="00425C6B" w:rsidRPr="00F93218" w:rsidRDefault="00425C6B" w:rsidP="00C20AEE">
            <w:pPr>
              <w:jc w:val="center"/>
              <w:rPr>
                <w:rFonts w:ascii="Arial" w:hAnsi="Arial" w:cs="Arial"/>
              </w:rPr>
            </w:pPr>
            <w:r w:rsidRPr="00F93218">
              <w:rPr>
                <w:rFonts w:ascii="Arial" w:hAnsi="Arial" w:cs="Arial"/>
                <w:sz w:val="22"/>
                <w:szCs w:val="22"/>
              </w:rPr>
              <w:t>II. Fostering and consolidating democratic governance</w:t>
            </w:r>
          </w:p>
          <w:p w:rsidR="00425C6B" w:rsidRPr="00F93218" w:rsidRDefault="00425C6B" w:rsidP="00C20AEE">
            <w:pPr>
              <w:jc w:val="center"/>
              <w:rPr>
                <w:rFonts w:ascii="Arial" w:hAnsi="Arial" w:cs="Arial"/>
                <w:kern w:val="2"/>
              </w:rPr>
            </w:pPr>
          </w:p>
        </w:tc>
        <w:tc>
          <w:tcPr>
            <w:tcW w:w="6336" w:type="dxa"/>
          </w:tcPr>
          <w:p w:rsidR="00425C6B" w:rsidRPr="00F93218" w:rsidRDefault="00425C6B" w:rsidP="008013BE">
            <w:pPr>
              <w:jc w:val="both"/>
              <w:rPr>
                <w:rFonts w:ascii="Arial" w:hAnsi="Arial" w:cs="Arial"/>
              </w:rPr>
            </w:pPr>
            <w:r w:rsidRPr="00F93218">
              <w:rPr>
                <w:rFonts w:ascii="Arial" w:hAnsi="Arial" w:cs="Arial"/>
                <w:sz w:val="22"/>
                <w:szCs w:val="22"/>
              </w:rPr>
              <w:t>3. Institutions, systems and processes of democratic governance strengthened</w:t>
            </w:r>
            <w:r w:rsidRPr="00F93218">
              <w:rPr>
                <w:rFonts w:ascii="Arial" w:hAnsi="Arial" w:cs="Arial"/>
                <w:bCs/>
                <w:sz w:val="22"/>
                <w:szCs w:val="22"/>
              </w:rPr>
              <w:t xml:space="preserve"> </w:t>
            </w:r>
          </w:p>
          <w:p w:rsidR="00425C6B" w:rsidRPr="00F93218" w:rsidRDefault="00425C6B" w:rsidP="008013BE">
            <w:pPr>
              <w:jc w:val="both"/>
              <w:rPr>
                <w:rFonts w:ascii="Arial" w:hAnsi="Arial" w:cs="Arial"/>
                <w:kern w:val="2"/>
              </w:rPr>
            </w:pPr>
          </w:p>
        </w:tc>
      </w:tr>
      <w:tr w:rsidR="00425C6B" w:rsidRPr="001067B9" w:rsidTr="008013BE">
        <w:tc>
          <w:tcPr>
            <w:tcW w:w="3528" w:type="dxa"/>
            <w:vMerge/>
          </w:tcPr>
          <w:p w:rsidR="00425C6B" w:rsidRPr="00F93218" w:rsidRDefault="00425C6B" w:rsidP="008013BE">
            <w:pPr>
              <w:jc w:val="both"/>
              <w:rPr>
                <w:rFonts w:ascii="Arial" w:hAnsi="Arial" w:cs="Arial"/>
                <w:kern w:val="2"/>
              </w:rPr>
            </w:pPr>
          </w:p>
        </w:tc>
        <w:tc>
          <w:tcPr>
            <w:tcW w:w="6336" w:type="dxa"/>
          </w:tcPr>
          <w:p w:rsidR="00425C6B" w:rsidRPr="00F93218" w:rsidRDefault="00425C6B" w:rsidP="008013BE">
            <w:pPr>
              <w:autoSpaceDE w:val="0"/>
              <w:autoSpaceDN w:val="0"/>
              <w:adjustRightInd w:val="0"/>
              <w:rPr>
                <w:rFonts w:ascii="Arial" w:hAnsi="Arial" w:cs="Arial"/>
              </w:rPr>
            </w:pPr>
            <w:r w:rsidRPr="00F93218">
              <w:rPr>
                <w:rFonts w:ascii="Arial" w:hAnsi="Arial" w:cs="Arial"/>
                <w:sz w:val="22"/>
                <w:szCs w:val="22"/>
              </w:rPr>
              <w:t xml:space="preserve">4. National/sub-national/state/local levels of governance </w:t>
            </w:r>
            <w:r w:rsidRPr="00F93218">
              <w:rPr>
                <w:rFonts w:ascii="Arial" w:hAnsi="Arial" w:cs="Arial"/>
                <w:sz w:val="22"/>
                <w:szCs w:val="22"/>
              </w:rPr>
              <w:lastRenderedPageBreak/>
              <w:t>expand their capacities to manage equitable delivery of public services</w:t>
            </w:r>
          </w:p>
          <w:p w:rsidR="00425C6B" w:rsidRPr="00F93218" w:rsidRDefault="00425C6B" w:rsidP="008013BE">
            <w:pPr>
              <w:jc w:val="both"/>
              <w:rPr>
                <w:rFonts w:ascii="Arial" w:hAnsi="Arial" w:cs="Arial"/>
                <w:kern w:val="2"/>
              </w:rPr>
            </w:pPr>
          </w:p>
        </w:tc>
      </w:tr>
      <w:tr w:rsidR="00425C6B" w:rsidRPr="001067B9" w:rsidTr="008013BE">
        <w:tc>
          <w:tcPr>
            <w:tcW w:w="3528" w:type="dxa"/>
            <w:vMerge/>
          </w:tcPr>
          <w:p w:rsidR="00425C6B" w:rsidRPr="00F93218" w:rsidRDefault="00425C6B" w:rsidP="008013BE">
            <w:pPr>
              <w:jc w:val="both"/>
              <w:rPr>
                <w:rFonts w:ascii="Arial" w:hAnsi="Arial" w:cs="Arial"/>
                <w:kern w:val="2"/>
              </w:rPr>
            </w:pPr>
          </w:p>
        </w:tc>
        <w:tc>
          <w:tcPr>
            <w:tcW w:w="6336" w:type="dxa"/>
          </w:tcPr>
          <w:p w:rsidR="00425C6B" w:rsidRPr="00F93218" w:rsidRDefault="00425C6B" w:rsidP="008013BE">
            <w:pPr>
              <w:jc w:val="both"/>
              <w:rPr>
                <w:rFonts w:ascii="Arial" w:hAnsi="Arial" w:cs="Arial"/>
              </w:rPr>
            </w:pPr>
            <w:r w:rsidRPr="00F93218">
              <w:rPr>
                <w:rFonts w:ascii="Arial" w:hAnsi="Arial" w:cs="Arial"/>
                <w:bCs/>
                <w:sz w:val="22"/>
                <w:szCs w:val="22"/>
              </w:rPr>
              <w:t xml:space="preserve">5. </w:t>
            </w:r>
            <w:r w:rsidRPr="00F93218">
              <w:rPr>
                <w:rFonts w:ascii="Arial" w:hAnsi="Arial" w:cs="Arial"/>
                <w:sz w:val="22"/>
                <w:szCs w:val="22"/>
              </w:rPr>
              <w:t xml:space="preserve">Rights upheld and protected through accountable, accessible and equitable Rule of Law institutions </w:t>
            </w:r>
          </w:p>
          <w:p w:rsidR="00425C6B" w:rsidRPr="00F93218" w:rsidRDefault="00425C6B" w:rsidP="008013BE">
            <w:pPr>
              <w:jc w:val="both"/>
              <w:rPr>
                <w:rFonts w:ascii="Arial" w:hAnsi="Arial" w:cs="Arial"/>
                <w:kern w:val="2"/>
              </w:rPr>
            </w:pPr>
          </w:p>
        </w:tc>
      </w:tr>
      <w:tr w:rsidR="00425C6B" w:rsidRPr="001067B9" w:rsidTr="00C20AEE">
        <w:tc>
          <w:tcPr>
            <w:tcW w:w="3528" w:type="dxa"/>
            <w:vMerge w:val="restart"/>
            <w:vAlign w:val="center"/>
          </w:tcPr>
          <w:p w:rsidR="00425C6B" w:rsidRPr="00F93218" w:rsidRDefault="00425C6B" w:rsidP="00C20AEE">
            <w:pPr>
              <w:pStyle w:val="FootnoteText"/>
              <w:jc w:val="center"/>
              <w:rPr>
                <w:rFonts w:ascii="Arial" w:hAnsi="Arial" w:cs="Arial"/>
                <w:sz w:val="22"/>
                <w:szCs w:val="22"/>
              </w:rPr>
            </w:pPr>
            <w:r w:rsidRPr="00F93218">
              <w:rPr>
                <w:rFonts w:ascii="Arial" w:hAnsi="Arial" w:cs="Arial"/>
                <w:sz w:val="22"/>
                <w:szCs w:val="22"/>
              </w:rPr>
              <w:t>III. Crisis prevention and recovery</w:t>
            </w:r>
          </w:p>
          <w:p w:rsidR="00425C6B" w:rsidRPr="00F93218" w:rsidRDefault="00425C6B" w:rsidP="00C20AEE">
            <w:pPr>
              <w:jc w:val="center"/>
              <w:rPr>
                <w:rFonts w:ascii="Arial" w:hAnsi="Arial" w:cs="Arial"/>
                <w:kern w:val="2"/>
              </w:rPr>
            </w:pPr>
          </w:p>
        </w:tc>
        <w:tc>
          <w:tcPr>
            <w:tcW w:w="6336" w:type="dxa"/>
          </w:tcPr>
          <w:p w:rsidR="00425C6B" w:rsidRPr="00F93218" w:rsidRDefault="00425C6B" w:rsidP="008013BE">
            <w:pPr>
              <w:jc w:val="both"/>
              <w:rPr>
                <w:rFonts w:ascii="Arial" w:hAnsi="Arial" w:cs="Arial"/>
              </w:rPr>
            </w:pPr>
            <w:r w:rsidRPr="00F93218">
              <w:rPr>
                <w:rFonts w:ascii="Arial" w:hAnsi="Arial" w:cs="Arial"/>
                <w:bCs/>
                <w:sz w:val="22"/>
                <w:szCs w:val="22"/>
              </w:rPr>
              <w:t xml:space="preserve">6. </w:t>
            </w:r>
            <w:r w:rsidRPr="00F93218">
              <w:rPr>
                <w:rFonts w:ascii="Arial" w:hAnsi="Arial" w:cs="Arial"/>
                <w:sz w:val="22"/>
                <w:szCs w:val="22"/>
              </w:rPr>
              <w:t xml:space="preserve">Strengthened capacity of national, sub-national, state and local institutions and communities to manage the environment and natural disasters to reduce conflict over natural resources. </w:t>
            </w:r>
          </w:p>
          <w:p w:rsidR="00425C6B" w:rsidRPr="00F93218" w:rsidRDefault="00425C6B" w:rsidP="008013BE">
            <w:pPr>
              <w:jc w:val="both"/>
              <w:rPr>
                <w:rFonts w:ascii="Arial" w:hAnsi="Arial" w:cs="Arial"/>
                <w:kern w:val="2"/>
              </w:rPr>
            </w:pPr>
          </w:p>
        </w:tc>
      </w:tr>
      <w:tr w:rsidR="00425C6B" w:rsidRPr="001067B9" w:rsidTr="008013BE">
        <w:tc>
          <w:tcPr>
            <w:tcW w:w="3528" w:type="dxa"/>
            <w:vMerge/>
          </w:tcPr>
          <w:p w:rsidR="00425C6B" w:rsidRPr="00F93218" w:rsidRDefault="00425C6B" w:rsidP="008013BE">
            <w:pPr>
              <w:jc w:val="both"/>
              <w:rPr>
                <w:rFonts w:ascii="Arial" w:hAnsi="Arial" w:cs="Arial"/>
                <w:kern w:val="2"/>
              </w:rPr>
            </w:pPr>
          </w:p>
        </w:tc>
        <w:tc>
          <w:tcPr>
            <w:tcW w:w="6336" w:type="dxa"/>
          </w:tcPr>
          <w:p w:rsidR="00425C6B" w:rsidRPr="00F93218" w:rsidRDefault="00425C6B" w:rsidP="00CC0CC9">
            <w:pPr>
              <w:rPr>
                <w:rFonts w:ascii="Arial" w:hAnsi="Arial" w:cs="Arial"/>
              </w:rPr>
            </w:pPr>
            <w:r w:rsidRPr="00F93218">
              <w:rPr>
                <w:rFonts w:ascii="Arial" w:hAnsi="Arial" w:cs="Arial"/>
                <w:sz w:val="22"/>
                <w:szCs w:val="22"/>
              </w:rPr>
              <w:t>7. Post</w:t>
            </w:r>
            <w:r w:rsidRPr="00566A05">
              <w:rPr>
                <w:rFonts w:ascii="Arial" w:hAnsi="Arial" w:cs="Arial"/>
                <w:sz w:val="22"/>
                <w:szCs w:val="22"/>
              </w:rPr>
              <w:t>–</w:t>
            </w:r>
            <w:r w:rsidRPr="00F93218">
              <w:rPr>
                <w:rFonts w:ascii="Arial" w:hAnsi="Arial" w:cs="Arial"/>
                <w:sz w:val="22"/>
                <w:szCs w:val="22"/>
              </w:rPr>
              <w:t xml:space="preserve">conflict socio-economic infrastructure restored, economy revived and employment generated. </w:t>
            </w:r>
          </w:p>
          <w:p w:rsidR="00425C6B" w:rsidRPr="00F93218" w:rsidRDefault="00425C6B" w:rsidP="008013BE">
            <w:pPr>
              <w:jc w:val="both"/>
              <w:rPr>
                <w:rFonts w:ascii="Arial" w:hAnsi="Arial" w:cs="Arial"/>
                <w:kern w:val="2"/>
              </w:rPr>
            </w:pPr>
          </w:p>
        </w:tc>
      </w:tr>
    </w:tbl>
    <w:p w:rsidR="00425C6B" w:rsidRPr="00F93218" w:rsidRDefault="00425C6B" w:rsidP="00D444CA">
      <w:pPr>
        <w:jc w:val="both"/>
        <w:rPr>
          <w:rFonts w:ascii="Arial" w:hAnsi="Arial" w:cs="Arial"/>
          <w:kern w:val="2"/>
          <w:sz w:val="22"/>
          <w:szCs w:val="22"/>
        </w:rPr>
      </w:pPr>
    </w:p>
    <w:p w:rsidR="00425C6B" w:rsidRDefault="00425C6B" w:rsidP="00550936">
      <w:pPr>
        <w:ind w:right="180"/>
        <w:jc w:val="both"/>
        <w:rPr>
          <w:rFonts w:ascii="Arial" w:hAnsi="Arial" w:cs="Arial"/>
          <w:kern w:val="2"/>
          <w:sz w:val="22"/>
          <w:szCs w:val="22"/>
        </w:rPr>
      </w:pPr>
      <w:r w:rsidRPr="00F93218">
        <w:rPr>
          <w:rFonts w:ascii="Arial" w:hAnsi="Arial" w:cs="Arial"/>
          <w:kern w:val="2"/>
          <w:sz w:val="22"/>
          <w:szCs w:val="22"/>
        </w:rPr>
        <w:t xml:space="preserve">For further details on the UNDP crisis prevention and recovery interventions across </w:t>
      </w:r>
      <w:smartTag w:uri="urn:schemas-microsoft-com:office:smarttags" w:element="country-region">
        <w:smartTag w:uri="urn:schemas-microsoft-com:office:smarttags" w:element="place">
          <w:r w:rsidRPr="00F93218">
            <w:rPr>
              <w:rFonts w:ascii="Arial" w:hAnsi="Arial" w:cs="Arial"/>
              <w:kern w:val="2"/>
              <w:sz w:val="22"/>
              <w:szCs w:val="22"/>
            </w:rPr>
            <w:t>Sudan</w:t>
          </w:r>
        </w:smartTag>
      </w:smartTag>
      <w:r w:rsidRPr="00F93218">
        <w:rPr>
          <w:rFonts w:ascii="Arial" w:hAnsi="Arial" w:cs="Arial"/>
          <w:kern w:val="2"/>
          <w:sz w:val="22"/>
          <w:szCs w:val="22"/>
        </w:rPr>
        <w:t xml:space="preserve">, See </w:t>
      </w:r>
      <w:hyperlink r:id="rId8" w:history="1">
        <w:r w:rsidRPr="00F93218">
          <w:rPr>
            <w:rStyle w:val="Hyperlink"/>
            <w:rFonts w:ascii="Arial" w:hAnsi="Arial" w:cs="Arial"/>
            <w:kern w:val="2"/>
            <w:sz w:val="22"/>
            <w:szCs w:val="22"/>
          </w:rPr>
          <w:t>http://www.sd.undp.org/security.htm</w:t>
        </w:r>
      </w:hyperlink>
      <w:r w:rsidRPr="00F93218">
        <w:rPr>
          <w:rFonts w:ascii="Arial" w:hAnsi="Arial" w:cs="Arial"/>
          <w:kern w:val="2"/>
          <w:sz w:val="22"/>
          <w:szCs w:val="22"/>
        </w:rPr>
        <w:t xml:space="preserve"> </w:t>
      </w:r>
    </w:p>
    <w:p w:rsidR="00425C6B" w:rsidRDefault="00425C6B" w:rsidP="00550936">
      <w:pPr>
        <w:ind w:right="180"/>
        <w:jc w:val="both"/>
        <w:rPr>
          <w:rFonts w:ascii="Arial" w:hAnsi="Arial" w:cs="Arial"/>
          <w:kern w:val="2"/>
          <w:sz w:val="22"/>
          <w:szCs w:val="22"/>
        </w:rPr>
      </w:pPr>
    </w:p>
    <w:p w:rsidR="00425C6B" w:rsidRPr="00FC304E" w:rsidRDefault="00425C6B" w:rsidP="00903A35">
      <w:pPr>
        <w:pStyle w:val="Default"/>
        <w:jc w:val="both"/>
        <w:rPr>
          <w:rFonts w:ascii="Arial" w:hAnsi="Arial" w:cs="Arial"/>
          <w:sz w:val="22"/>
          <w:szCs w:val="22"/>
          <w:u w:val="single"/>
        </w:rPr>
      </w:pPr>
      <w:r w:rsidRPr="00FC304E">
        <w:rPr>
          <w:rFonts w:ascii="Arial" w:hAnsi="Arial" w:cs="Arial"/>
          <w:sz w:val="22"/>
          <w:szCs w:val="22"/>
          <w:u w:val="single"/>
        </w:rPr>
        <w:t>2.1 The UNDP Policy Environment</w:t>
      </w:r>
    </w:p>
    <w:p w:rsidR="00425C6B" w:rsidRPr="00903A35" w:rsidRDefault="00425C6B" w:rsidP="00550936">
      <w:pPr>
        <w:pStyle w:val="Default"/>
        <w:jc w:val="both"/>
        <w:rPr>
          <w:rFonts w:ascii="Arial" w:hAnsi="Arial" w:cs="Arial"/>
          <w:i/>
          <w:iCs/>
          <w:sz w:val="22"/>
          <w:szCs w:val="22"/>
          <w:highlight w:val="yellow"/>
        </w:rPr>
      </w:pPr>
    </w:p>
    <w:p w:rsidR="00425C6B" w:rsidRDefault="00425C6B" w:rsidP="00550936">
      <w:pPr>
        <w:pStyle w:val="Default"/>
        <w:jc w:val="both"/>
        <w:rPr>
          <w:rFonts w:ascii="Arial" w:hAnsi="Arial" w:cs="Arial"/>
          <w:sz w:val="22"/>
          <w:szCs w:val="22"/>
        </w:rPr>
      </w:pPr>
      <w:r w:rsidRPr="00903A35">
        <w:rPr>
          <w:rFonts w:ascii="Arial" w:hAnsi="Arial" w:cs="Arial"/>
          <w:sz w:val="22"/>
          <w:szCs w:val="22"/>
        </w:rPr>
        <w:t>All UNDP programming is designed to build national ownership and capacity, in line with the Paris Declaration and the UNDP Strategic Plan 2008 – 2011.  At the same time, CPR programming is developed and implemented in line with the Eight Point Agenda for Gender Equality and Women’s Empowerment (8PA). In the context of increasing UN harmonization, UNDP’s programme is also designed to support progress towards ‘One UN’.</w:t>
      </w:r>
    </w:p>
    <w:p w:rsidR="00425C6B" w:rsidRPr="007B5698" w:rsidRDefault="00425C6B" w:rsidP="00E139E4">
      <w:pPr>
        <w:pStyle w:val="Default"/>
        <w:rPr>
          <w:rFonts w:ascii="Arial" w:hAnsi="Arial" w:cs="Arial"/>
          <w:color w:val="auto"/>
          <w:sz w:val="22"/>
          <w:szCs w:val="22"/>
          <w:lang w:val="en-GB"/>
        </w:rPr>
      </w:pPr>
      <w:r>
        <w:rPr>
          <w:rFonts w:ascii="Arial" w:hAnsi="Arial" w:cs="Arial"/>
          <w:sz w:val="22"/>
          <w:szCs w:val="22"/>
        </w:rPr>
        <w:t xml:space="preserve"> </w:t>
      </w:r>
    </w:p>
    <w:p w:rsidR="00425C6B" w:rsidRPr="00F93218" w:rsidRDefault="00425C6B" w:rsidP="00A9643B">
      <w:pPr>
        <w:rPr>
          <w:rFonts w:ascii="Arial" w:hAnsi="Arial" w:cs="Arial"/>
          <w:b/>
          <w:bCs/>
          <w:sz w:val="22"/>
          <w:szCs w:val="22"/>
        </w:rPr>
      </w:pPr>
      <w:r w:rsidRPr="00F93218">
        <w:rPr>
          <w:rFonts w:ascii="Arial" w:hAnsi="Arial" w:cs="Arial"/>
          <w:b/>
          <w:bCs/>
          <w:sz w:val="22"/>
          <w:szCs w:val="22"/>
        </w:rPr>
        <w:t>2. Purpose and Objectives</w:t>
      </w:r>
    </w:p>
    <w:p w:rsidR="00425C6B" w:rsidRDefault="00425C6B" w:rsidP="00FB22B9">
      <w:pPr>
        <w:jc w:val="both"/>
        <w:rPr>
          <w:rFonts w:ascii="Arial" w:hAnsi="Arial" w:cs="Arial"/>
          <w:sz w:val="22"/>
          <w:szCs w:val="22"/>
        </w:rPr>
      </w:pPr>
    </w:p>
    <w:p w:rsidR="00425C6B" w:rsidRPr="00984728" w:rsidRDefault="00425C6B" w:rsidP="00FB22B9">
      <w:pPr>
        <w:jc w:val="both"/>
        <w:rPr>
          <w:rFonts w:ascii="Arial" w:hAnsi="Arial" w:cs="Arial"/>
          <w:sz w:val="22"/>
          <w:szCs w:val="22"/>
          <w:u w:val="single"/>
        </w:rPr>
      </w:pPr>
      <w:r w:rsidRPr="00984728">
        <w:rPr>
          <w:rFonts w:ascii="Arial" w:hAnsi="Arial" w:cs="Arial"/>
          <w:sz w:val="22"/>
          <w:szCs w:val="22"/>
          <w:u w:val="single"/>
        </w:rPr>
        <w:t>2.1 Purpose</w:t>
      </w:r>
    </w:p>
    <w:p w:rsidR="00425C6B" w:rsidRDefault="00425C6B" w:rsidP="00DC7E65">
      <w:pPr>
        <w:autoSpaceDE w:val="0"/>
        <w:autoSpaceDN w:val="0"/>
        <w:adjustRightInd w:val="0"/>
        <w:rPr>
          <w:rFonts w:ascii="Arial" w:hAnsi="Arial" w:cs="Arial"/>
          <w:color w:val="1F497D"/>
          <w:sz w:val="22"/>
          <w:szCs w:val="22"/>
        </w:rPr>
      </w:pPr>
    </w:p>
    <w:p w:rsidR="00425C6B" w:rsidRPr="00F973EF" w:rsidRDefault="00425C6B" w:rsidP="0078728B">
      <w:pPr>
        <w:jc w:val="both"/>
        <w:rPr>
          <w:rFonts w:ascii="Arial" w:hAnsi="Arial" w:cs="Arial"/>
          <w:color w:val="000000"/>
          <w:sz w:val="22"/>
          <w:szCs w:val="22"/>
        </w:rPr>
      </w:pPr>
      <w:r w:rsidRPr="00F973EF">
        <w:rPr>
          <w:rFonts w:ascii="Arial" w:hAnsi="Arial" w:cs="Arial"/>
          <w:color w:val="000000"/>
          <w:sz w:val="22"/>
          <w:szCs w:val="22"/>
        </w:rPr>
        <w:t xml:space="preserve">The evaluation will review and analyze the progress towards achieving results of the crisis prevention and recovery (CPR) portfolio for the ongoing </w:t>
      </w:r>
      <w:r w:rsidRPr="00C23744">
        <w:rPr>
          <w:rFonts w:ascii="Arial" w:hAnsi="Arial" w:cs="Arial"/>
          <w:color w:val="000000"/>
          <w:sz w:val="22"/>
          <w:szCs w:val="22"/>
        </w:rPr>
        <w:t>CPAP (2009-2012)</w:t>
      </w:r>
      <w:r>
        <w:rPr>
          <w:rFonts w:ascii="Arial" w:hAnsi="Arial" w:cs="Arial"/>
          <w:color w:val="0000FF"/>
          <w:sz w:val="22"/>
          <w:szCs w:val="22"/>
        </w:rPr>
        <w:t>,</w:t>
      </w:r>
      <w:r w:rsidRPr="00F973EF">
        <w:rPr>
          <w:rFonts w:ascii="Arial" w:hAnsi="Arial" w:cs="Arial"/>
          <w:color w:val="000000"/>
          <w:sz w:val="22"/>
          <w:szCs w:val="22"/>
        </w:rPr>
        <w:t xml:space="preserve"> </w:t>
      </w:r>
      <w:r w:rsidRPr="00F973EF">
        <w:rPr>
          <w:rStyle w:val="StyleArialNarrow"/>
          <w:rFonts w:ascii="Arial" w:hAnsi="Arial" w:cs="Arial"/>
          <w:color w:val="000000"/>
          <w:sz w:val="22"/>
          <w:szCs w:val="22"/>
        </w:rPr>
        <w:t>assess the extent to which the relevant projects and programmes have contributed to the achievement of CPAP results and the relevance of the outcome and the associated output achievements to the current context.  At the same time, t</w:t>
      </w:r>
      <w:r w:rsidRPr="00F973EF">
        <w:rPr>
          <w:rFonts w:ascii="Arial" w:hAnsi="Arial" w:cs="Arial"/>
          <w:color w:val="000000"/>
          <w:sz w:val="22"/>
          <w:szCs w:val="22"/>
        </w:rPr>
        <w:t>he evaluation will consider the cumulative effect of CPR programming over the period of the Common Country Framework (CCF2) (2002-2006) and the Bridging Programme (2007-2008), drawing on the findings of the CCF2 evaluation.</w:t>
      </w:r>
    </w:p>
    <w:p w:rsidR="00425C6B" w:rsidRPr="00F973EF" w:rsidRDefault="00425C6B" w:rsidP="00E55A48">
      <w:pPr>
        <w:autoSpaceDE w:val="0"/>
        <w:autoSpaceDN w:val="0"/>
        <w:adjustRightInd w:val="0"/>
        <w:jc w:val="both"/>
        <w:rPr>
          <w:rFonts w:ascii="Arial" w:hAnsi="Arial" w:cs="Arial"/>
          <w:color w:val="000000"/>
          <w:sz w:val="22"/>
          <w:szCs w:val="22"/>
          <w:lang w:val="en-US"/>
        </w:rPr>
      </w:pPr>
    </w:p>
    <w:p w:rsidR="00425C6B" w:rsidRPr="00F973EF" w:rsidRDefault="00425C6B" w:rsidP="00550936">
      <w:pPr>
        <w:autoSpaceDE w:val="0"/>
        <w:autoSpaceDN w:val="0"/>
        <w:adjustRightInd w:val="0"/>
        <w:jc w:val="both"/>
        <w:rPr>
          <w:rFonts w:ascii="Arial" w:hAnsi="Arial" w:cs="Arial"/>
          <w:color w:val="000000"/>
          <w:sz w:val="22"/>
          <w:szCs w:val="22"/>
          <w:lang w:val="en-US"/>
        </w:rPr>
      </w:pPr>
      <w:r w:rsidRPr="00F973EF">
        <w:rPr>
          <w:rFonts w:ascii="Arial" w:hAnsi="Arial" w:cs="Arial"/>
          <w:color w:val="000000"/>
          <w:sz w:val="22"/>
          <w:szCs w:val="22"/>
          <w:lang w:val="en-US"/>
        </w:rPr>
        <w:t xml:space="preserve">The evaluation should include an analysis of synergies between </w:t>
      </w:r>
      <w:r w:rsidRPr="00F973EF">
        <w:rPr>
          <w:rFonts w:ascii="Arial" w:hAnsi="Arial" w:cs="Arial"/>
          <w:color w:val="000000"/>
          <w:sz w:val="22"/>
          <w:szCs w:val="22"/>
        </w:rPr>
        <w:t xml:space="preserve">crisis prevention and recovery </w:t>
      </w:r>
      <w:r w:rsidRPr="00F973EF">
        <w:rPr>
          <w:rFonts w:ascii="Arial" w:hAnsi="Arial" w:cs="Arial"/>
          <w:color w:val="000000"/>
          <w:sz w:val="22"/>
          <w:szCs w:val="22"/>
          <w:lang w:val="en-US"/>
        </w:rPr>
        <w:t xml:space="preserve">and key human development dimensions, which help support the achievement of the MDGs. Assessment of UNDP in early recovery </w:t>
      </w:r>
      <w:proofErr w:type="gramStart"/>
      <w:r w:rsidRPr="00F973EF">
        <w:rPr>
          <w:rFonts w:ascii="Arial" w:hAnsi="Arial" w:cs="Arial"/>
          <w:color w:val="000000"/>
          <w:sz w:val="22"/>
          <w:szCs w:val="22"/>
          <w:lang w:val="en-US"/>
        </w:rPr>
        <w:t>coordination</w:t>
      </w:r>
      <w:proofErr w:type="gramEnd"/>
      <w:r w:rsidRPr="00F973EF">
        <w:rPr>
          <w:rFonts w:ascii="Arial" w:hAnsi="Arial" w:cs="Arial"/>
          <w:color w:val="000000"/>
          <w:sz w:val="22"/>
          <w:szCs w:val="22"/>
          <w:lang w:val="en-US"/>
        </w:rPr>
        <w:t xml:space="preserve"> will be an important component of the evaluation.</w:t>
      </w:r>
    </w:p>
    <w:p w:rsidR="00425C6B" w:rsidRPr="00F973EF" w:rsidRDefault="00425C6B" w:rsidP="00DC7E65">
      <w:pPr>
        <w:autoSpaceDE w:val="0"/>
        <w:autoSpaceDN w:val="0"/>
        <w:adjustRightInd w:val="0"/>
        <w:rPr>
          <w:rFonts w:ascii="Arial" w:hAnsi="Arial" w:cs="Arial"/>
          <w:color w:val="000000"/>
          <w:sz w:val="22"/>
          <w:szCs w:val="22"/>
          <w:lang w:val="en-US"/>
        </w:rPr>
      </w:pPr>
    </w:p>
    <w:p w:rsidR="00425C6B" w:rsidRPr="00984728" w:rsidRDefault="00425C6B" w:rsidP="00DC7E65">
      <w:pPr>
        <w:autoSpaceDE w:val="0"/>
        <w:autoSpaceDN w:val="0"/>
        <w:adjustRightInd w:val="0"/>
        <w:rPr>
          <w:rFonts w:ascii="Arial" w:hAnsi="Arial" w:cs="Arial"/>
          <w:color w:val="000000"/>
          <w:sz w:val="22"/>
          <w:szCs w:val="22"/>
          <w:u w:val="single"/>
          <w:lang w:val="en-US"/>
        </w:rPr>
      </w:pPr>
      <w:r w:rsidRPr="00984728">
        <w:rPr>
          <w:rFonts w:ascii="Arial" w:hAnsi="Arial" w:cs="Arial"/>
          <w:color w:val="000000"/>
          <w:sz w:val="22"/>
          <w:szCs w:val="22"/>
          <w:u w:val="single"/>
          <w:lang w:val="en-US"/>
        </w:rPr>
        <w:t>2.2 Objectives</w:t>
      </w:r>
    </w:p>
    <w:p w:rsidR="00425C6B" w:rsidRPr="00F973EF" w:rsidRDefault="00425C6B" w:rsidP="00DC7E65">
      <w:pPr>
        <w:autoSpaceDE w:val="0"/>
        <w:autoSpaceDN w:val="0"/>
        <w:adjustRightInd w:val="0"/>
        <w:rPr>
          <w:rFonts w:ascii="Arial" w:hAnsi="Arial" w:cs="Arial"/>
          <w:color w:val="000000"/>
          <w:sz w:val="22"/>
          <w:szCs w:val="22"/>
          <w:lang w:val="en-US"/>
        </w:rPr>
      </w:pPr>
    </w:p>
    <w:p w:rsidR="00425C6B" w:rsidRPr="00F973EF" w:rsidRDefault="00425C6B" w:rsidP="00550936">
      <w:pPr>
        <w:autoSpaceDE w:val="0"/>
        <w:autoSpaceDN w:val="0"/>
        <w:adjustRightInd w:val="0"/>
        <w:jc w:val="both"/>
        <w:rPr>
          <w:rFonts w:ascii="Arial" w:hAnsi="Arial" w:cs="Arial"/>
          <w:color w:val="000000"/>
          <w:sz w:val="22"/>
          <w:szCs w:val="22"/>
        </w:rPr>
      </w:pPr>
      <w:r w:rsidRPr="00F973EF">
        <w:rPr>
          <w:rFonts w:ascii="Arial" w:hAnsi="Arial" w:cs="Arial"/>
          <w:color w:val="000000"/>
          <w:sz w:val="22"/>
          <w:szCs w:val="22"/>
        </w:rPr>
        <w:t xml:space="preserve">The overall objective of this outcome evaluation is, therefore, </w:t>
      </w:r>
      <w:proofErr w:type="gramStart"/>
      <w:r w:rsidRPr="00F973EF">
        <w:rPr>
          <w:rFonts w:ascii="Arial" w:hAnsi="Arial" w:cs="Arial"/>
          <w:color w:val="000000"/>
          <w:sz w:val="22"/>
          <w:szCs w:val="22"/>
        </w:rPr>
        <w:t xml:space="preserve">to  </w:t>
      </w:r>
      <w:r w:rsidRPr="0023404D">
        <w:rPr>
          <w:rFonts w:ascii="Arial" w:hAnsi="Arial" w:cs="Arial"/>
          <w:color w:val="000000"/>
          <w:sz w:val="22"/>
          <w:szCs w:val="22"/>
        </w:rPr>
        <w:t>evaluate</w:t>
      </w:r>
      <w:proofErr w:type="gramEnd"/>
      <w:r w:rsidRPr="0023404D">
        <w:rPr>
          <w:rFonts w:ascii="Arial" w:hAnsi="Arial" w:cs="Arial"/>
          <w:color w:val="000000"/>
          <w:sz w:val="22"/>
          <w:szCs w:val="22"/>
        </w:rPr>
        <w:t xml:space="preserve">, at the mid-point of the </w:t>
      </w:r>
      <w:r w:rsidRPr="00F973EF">
        <w:rPr>
          <w:rFonts w:ascii="Arial" w:hAnsi="Arial" w:cs="Arial"/>
          <w:color w:val="000000"/>
          <w:sz w:val="22"/>
          <w:szCs w:val="22"/>
        </w:rPr>
        <w:t>CPAP, progress in restoring infrastructure, reviving the economy and generating income in</w:t>
      </w:r>
      <w:r w:rsidRPr="00C306FE">
        <w:rPr>
          <w:rFonts w:ascii="Arial" w:hAnsi="Arial" w:cs="Arial"/>
          <w:color w:val="000000"/>
          <w:sz w:val="22"/>
          <w:szCs w:val="22"/>
        </w:rPr>
        <w:t xml:space="preserve"> </w:t>
      </w:r>
      <w:r>
        <w:rPr>
          <w:rFonts w:ascii="Arial" w:hAnsi="Arial" w:cs="Arial"/>
          <w:color w:val="000000"/>
          <w:sz w:val="22"/>
          <w:szCs w:val="22"/>
        </w:rPr>
        <w:t xml:space="preserve">all </w:t>
      </w:r>
      <w:r w:rsidRPr="00C306FE">
        <w:rPr>
          <w:rFonts w:ascii="Arial" w:hAnsi="Arial" w:cs="Arial"/>
          <w:color w:val="000000"/>
          <w:sz w:val="22"/>
          <w:szCs w:val="22"/>
        </w:rPr>
        <w:t xml:space="preserve"> North and </w:t>
      </w:r>
      <w:smartTag w:uri="urn:schemas-microsoft-com:office:smarttags" w:element="country-region">
        <w:smartTag w:uri="urn:schemas-microsoft-com:office:smarttags" w:element="place">
          <w:r w:rsidRPr="00C306FE">
            <w:rPr>
              <w:rFonts w:ascii="Arial" w:hAnsi="Arial" w:cs="Arial"/>
              <w:color w:val="000000"/>
              <w:sz w:val="22"/>
              <w:szCs w:val="22"/>
            </w:rPr>
            <w:t>South Sudan</w:t>
          </w:r>
        </w:smartTag>
      </w:smartTag>
      <w:r w:rsidRPr="00C306FE" w:rsidDel="00C306FE">
        <w:rPr>
          <w:rFonts w:ascii="Arial" w:hAnsi="Arial" w:cs="Arial"/>
          <w:color w:val="000000"/>
          <w:sz w:val="22"/>
          <w:szCs w:val="22"/>
        </w:rPr>
        <w:t xml:space="preserve"> </w:t>
      </w:r>
      <w:r w:rsidRPr="00F973EF">
        <w:rPr>
          <w:rFonts w:ascii="Arial" w:hAnsi="Arial" w:cs="Arial"/>
          <w:color w:val="000000"/>
          <w:sz w:val="22"/>
          <w:szCs w:val="22"/>
        </w:rPr>
        <w:t xml:space="preserve">and </w:t>
      </w:r>
      <w:r>
        <w:rPr>
          <w:rFonts w:ascii="Arial" w:hAnsi="Arial" w:cs="Arial"/>
          <w:color w:val="000000"/>
          <w:sz w:val="22"/>
          <w:szCs w:val="22"/>
        </w:rPr>
        <w:t>assess</w:t>
      </w:r>
      <w:r w:rsidRPr="00F973EF">
        <w:rPr>
          <w:rFonts w:ascii="Arial" w:hAnsi="Arial" w:cs="Arial"/>
          <w:color w:val="000000"/>
          <w:sz w:val="22"/>
          <w:szCs w:val="22"/>
        </w:rPr>
        <w:t xml:space="preserve"> the contribution of UNDP Sudan has been to this progress since 2009. </w:t>
      </w:r>
    </w:p>
    <w:p w:rsidR="00425C6B" w:rsidRPr="00F973EF" w:rsidRDefault="00425C6B" w:rsidP="00DC7E65">
      <w:pPr>
        <w:autoSpaceDE w:val="0"/>
        <w:autoSpaceDN w:val="0"/>
        <w:adjustRightInd w:val="0"/>
        <w:rPr>
          <w:rFonts w:ascii="Arial" w:hAnsi="Arial" w:cs="Arial"/>
          <w:color w:val="000000"/>
          <w:sz w:val="22"/>
          <w:szCs w:val="22"/>
        </w:rPr>
      </w:pPr>
    </w:p>
    <w:p w:rsidR="00425C6B" w:rsidRPr="00550936" w:rsidRDefault="00425C6B" w:rsidP="00DC7E65">
      <w:pPr>
        <w:autoSpaceDE w:val="0"/>
        <w:autoSpaceDN w:val="0"/>
        <w:adjustRightInd w:val="0"/>
        <w:rPr>
          <w:rFonts w:ascii="Arial" w:hAnsi="Arial" w:cs="Arial"/>
          <w:i/>
          <w:iCs/>
          <w:color w:val="000000"/>
          <w:sz w:val="22"/>
          <w:szCs w:val="22"/>
        </w:rPr>
      </w:pPr>
      <w:r w:rsidRPr="00550936">
        <w:rPr>
          <w:rFonts w:ascii="Arial" w:hAnsi="Arial" w:cs="Arial"/>
          <w:i/>
          <w:iCs/>
          <w:color w:val="000000"/>
          <w:sz w:val="22"/>
          <w:szCs w:val="22"/>
        </w:rPr>
        <w:t>Specific</w:t>
      </w:r>
      <w:r>
        <w:rPr>
          <w:rFonts w:ascii="Arial" w:hAnsi="Arial" w:cs="Arial"/>
          <w:i/>
          <w:iCs/>
          <w:color w:val="000000"/>
          <w:sz w:val="22"/>
          <w:szCs w:val="22"/>
        </w:rPr>
        <w:t xml:space="preserve"> Objectives are to:</w:t>
      </w:r>
    </w:p>
    <w:p w:rsidR="00425C6B" w:rsidRPr="00F973EF" w:rsidRDefault="00425C6B" w:rsidP="00B14A4A">
      <w:pPr>
        <w:pStyle w:val="ListParagraph"/>
        <w:numPr>
          <w:ilvl w:val="0"/>
          <w:numId w:val="42"/>
        </w:numPr>
        <w:autoSpaceDE w:val="0"/>
        <w:autoSpaceDN w:val="0"/>
        <w:adjustRightInd w:val="0"/>
        <w:jc w:val="both"/>
        <w:rPr>
          <w:rFonts w:ascii="Arial" w:hAnsi="Arial" w:cs="Arial"/>
          <w:color w:val="000000"/>
        </w:rPr>
      </w:pPr>
      <w:r>
        <w:rPr>
          <w:rFonts w:ascii="Arial" w:hAnsi="Arial" w:cs="Arial"/>
          <w:color w:val="000000"/>
        </w:rPr>
        <w:t>A</w:t>
      </w:r>
      <w:r w:rsidRPr="00F973EF">
        <w:rPr>
          <w:rFonts w:ascii="Arial" w:hAnsi="Arial" w:cs="Arial"/>
          <w:color w:val="000000"/>
        </w:rPr>
        <w:t xml:space="preserve">ssess progress made in mine action, DDR, arms control and community security (including livelihood) programming to reduction of conflict and restoration of peace and </w:t>
      </w:r>
      <w:proofErr w:type="gramStart"/>
      <w:r>
        <w:rPr>
          <w:rFonts w:ascii="Arial" w:hAnsi="Arial" w:cs="Arial"/>
          <w:color w:val="000000"/>
        </w:rPr>
        <w:t>analyze</w:t>
      </w:r>
      <w:proofErr w:type="gramEnd"/>
      <w:r>
        <w:rPr>
          <w:rFonts w:ascii="Arial" w:hAnsi="Arial" w:cs="Arial"/>
          <w:color w:val="000000"/>
        </w:rPr>
        <w:t xml:space="preserve"> </w:t>
      </w:r>
      <w:r w:rsidRPr="00F973EF">
        <w:rPr>
          <w:rFonts w:ascii="Arial" w:hAnsi="Arial" w:cs="Arial"/>
          <w:color w:val="000000"/>
        </w:rPr>
        <w:t xml:space="preserve">the setting in which real progress towards the MDGs can be made in </w:t>
      </w:r>
      <w:smartTag w:uri="urn:schemas-microsoft-com:office:smarttags" w:element="country-region">
        <w:r w:rsidRPr="00F973EF">
          <w:rPr>
            <w:rFonts w:ascii="Arial" w:hAnsi="Arial" w:cs="Arial"/>
            <w:color w:val="000000"/>
          </w:rPr>
          <w:t>Sudan</w:t>
        </w:r>
      </w:smartTag>
      <w:r w:rsidRPr="00F973EF">
        <w:rPr>
          <w:rFonts w:ascii="Arial" w:hAnsi="Arial" w:cs="Arial"/>
          <w:color w:val="000000"/>
        </w:rPr>
        <w:t>.</w:t>
      </w:r>
    </w:p>
    <w:p w:rsidR="00425C6B" w:rsidRPr="00F973EF" w:rsidRDefault="00425C6B" w:rsidP="00550936">
      <w:pPr>
        <w:pStyle w:val="ListParagraph"/>
        <w:numPr>
          <w:ilvl w:val="0"/>
          <w:numId w:val="42"/>
        </w:numPr>
        <w:autoSpaceDE w:val="0"/>
        <w:autoSpaceDN w:val="0"/>
        <w:adjustRightInd w:val="0"/>
        <w:jc w:val="both"/>
        <w:rPr>
          <w:rFonts w:ascii="Arial" w:hAnsi="Arial" w:cs="Arial"/>
          <w:color w:val="000000"/>
        </w:rPr>
      </w:pPr>
      <w:r w:rsidRPr="00F973EF">
        <w:rPr>
          <w:rFonts w:ascii="Arial" w:hAnsi="Arial" w:cs="Arial"/>
          <w:color w:val="000000"/>
        </w:rPr>
        <w:lastRenderedPageBreak/>
        <w:t>Assess the extent to which CPR programmes have been successful in building national capacities</w:t>
      </w:r>
      <w:r>
        <w:rPr>
          <w:rFonts w:ascii="Arial" w:hAnsi="Arial" w:cs="Arial"/>
          <w:color w:val="000000"/>
        </w:rPr>
        <w:t>.</w:t>
      </w:r>
    </w:p>
    <w:p w:rsidR="00425C6B" w:rsidRPr="00F973EF" w:rsidRDefault="00425C6B" w:rsidP="00550936">
      <w:pPr>
        <w:pStyle w:val="ListParagraph"/>
        <w:numPr>
          <w:ilvl w:val="0"/>
          <w:numId w:val="42"/>
        </w:numPr>
        <w:autoSpaceDE w:val="0"/>
        <w:autoSpaceDN w:val="0"/>
        <w:adjustRightInd w:val="0"/>
        <w:jc w:val="both"/>
        <w:rPr>
          <w:rFonts w:ascii="Arial" w:hAnsi="Arial" w:cs="Arial"/>
          <w:color w:val="000000"/>
        </w:rPr>
      </w:pPr>
      <w:r w:rsidRPr="00F973EF">
        <w:rPr>
          <w:rFonts w:ascii="Arial" w:hAnsi="Arial" w:cs="Arial"/>
          <w:color w:val="000000"/>
        </w:rPr>
        <w:t xml:space="preserve">Evaluate the differential progress on women, men and youth </w:t>
      </w:r>
      <w:r>
        <w:rPr>
          <w:rFonts w:ascii="Arial" w:hAnsi="Arial" w:cs="Arial"/>
          <w:color w:val="000000"/>
        </w:rPr>
        <w:t>in</w:t>
      </w:r>
      <w:r w:rsidRPr="00F973EF">
        <w:rPr>
          <w:rFonts w:ascii="Arial" w:hAnsi="Arial" w:cs="Arial"/>
          <w:color w:val="000000"/>
        </w:rPr>
        <w:t xml:space="preserve"> the UNDP CPR programmes</w:t>
      </w:r>
      <w:r>
        <w:rPr>
          <w:rFonts w:ascii="Arial" w:hAnsi="Arial" w:cs="Arial"/>
          <w:color w:val="000000"/>
        </w:rPr>
        <w:t>.</w:t>
      </w:r>
    </w:p>
    <w:p w:rsidR="00425C6B" w:rsidRPr="00F973EF" w:rsidRDefault="00425C6B" w:rsidP="00550936">
      <w:pPr>
        <w:pStyle w:val="ListParagraph"/>
        <w:numPr>
          <w:ilvl w:val="0"/>
          <w:numId w:val="42"/>
        </w:numPr>
        <w:autoSpaceDE w:val="0"/>
        <w:autoSpaceDN w:val="0"/>
        <w:adjustRightInd w:val="0"/>
        <w:jc w:val="both"/>
        <w:rPr>
          <w:rFonts w:ascii="Arial" w:hAnsi="Arial" w:cs="Arial"/>
          <w:color w:val="000000"/>
        </w:rPr>
      </w:pPr>
      <w:r w:rsidRPr="00F973EF">
        <w:rPr>
          <w:rFonts w:ascii="Arial" w:hAnsi="Arial" w:cs="Arial"/>
          <w:color w:val="000000"/>
        </w:rPr>
        <w:t xml:space="preserve">Assess the effectiveness of early recovery coordination in </w:t>
      </w:r>
      <w:smartTag w:uri="urn:schemas-microsoft-com:office:smarttags" w:element="country-region">
        <w:smartTag w:uri="urn:schemas-microsoft-com:office:smarttags" w:element="place">
          <w:r w:rsidRPr="00F973EF">
            <w:rPr>
              <w:rFonts w:ascii="Arial" w:hAnsi="Arial" w:cs="Arial"/>
              <w:color w:val="000000"/>
            </w:rPr>
            <w:t>Sudan</w:t>
          </w:r>
        </w:smartTag>
      </w:smartTag>
      <w:r w:rsidRPr="00F973EF">
        <w:rPr>
          <w:rFonts w:ascii="Arial" w:hAnsi="Arial" w:cs="Arial"/>
          <w:color w:val="000000"/>
        </w:rPr>
        <w:t xml:space="preserve"> and how this has (or has not) contributed to overall progress towards CPR objectives.</w:t>
      </w:r>
    </w:p>
    <w:p w:rsidR="00425C6B" w:rsidRPr="00F973EF" w:rsidRDefault="00425C6B" w:rsidP="00CD16A5">
      <w:pPr>
        <w:pStyle w:val="ListParagraph"/>
        <w:numPr>
          <w:ilvl w:val="0"/>
          <w:numId w:val="42"/>
        </w:numPr>
        <w:autoSpaceDE w:val="0"/>
        <w:autoSpaceDN w:val="0"/>
        <w:adjustRightInd w:val="0"/>
        <w:jc w:val="both"/>
        <w:rPr>
          <w:rFonts w:ascii="Arial" w:hAnsi="Arial" w:cs="Arial"/>
          <w:color w:val="000000"/>
        </w:rPr>
      </w:pPr>
      <w:r w:rsidRPr="00F973EF">
        <w:rPr>
          <w:rFonts w:ascii="Arial" w:hAnsi="Arial" w:cs="Arial"/>
          <w:color w:val="000000"/>
        </w:rPr>
        <w:t>From a longer term perspective (from 2002)</w:t>
      </w:r>
      <w:r>
        <w:rPr>
          <w:rFonts w:ascii="Arial" w:hAnsi="Arial" w:cs="Arial"/>
          <w:color w:val="000000"/>
        </w:rPr>
        <w:t>,</w:t>
      </w:r>
      <w:r w:rsidRPr="00F973EF">
        <w:rPr>
          <w:rFonts w:ascii="Arial" w:hAnsi="Arial" w:cs="Arial"/>
          <w:color w:val="000000"/>
        </w:rPr>
        <w:t xml:space="preserve"> make an assessment of overall progress</w:t>
      </w:r>
      <w:r>
        <w:rPr>
          <w:rFonts w:ascii="Arial" w:hAnsi="Arial" w:cs="Arial"/>
          <w:color w:val="000000"/>
        </w:rPr>
        <w:t xml:space="preserve"> </w:t>
      </w:r>
      <w:r w:rsidRPr="00F973EF">
        <w:rPr>
          <w:rFonts w:ascii="Arial" w:hAnsi="Arial" w:cs="Arial"/>
          <w:color w:val="000000"/>
        </w:rPr>
        <w:t xml:space="preserve">(or lack of progress) on restoring infrastructure, economic revival and income generation and community security, and </w:t>
      </w:r>
      <w:r>
        <w:rPr>
          <w:rFonts w:ascii="Arial" w:hAnsi="Arial" w:cs="Arial"/>
          <w:color w:val="000000"/>
        </w:rPr>
        <w:t xml:space="preserve">of </w:t>
      </w:r>
      <w:r w:rsidRPr="00F973EF">
        <w:rPr>
          <w:rFonts w:ascii="Arial" w:hAnsi="Arial" w:cs="Arial"/>
          <w:color w:val="000000"/>
        </w:rPr>
        <w:t>the contribution of UNDP to this progress</w:t>
      </w:r>
      <w:r>
        <w:rPr>
          <w:rFonts w:ascii="Arial" w:hAnsi="Arial" w:cs="Arial"/>
          <w:color w:val="000000"/>
        </w:rPr>
        <w:t>.</w:t>
      </w:r>
    </w:p>
    <w:p w:rsidR="00425C6B" w:rsidRPr="00F973EF" w:rsidRDefault="00425C6B" w:rsidP="00550936">
      <w:pPr>
        <w:pStyle w:val="ListParagraph"/>
        <w:numPr>
          <w:ilvl w:val="0"/>
          <w:numId w:val="42"/>
        </w:numPr>
        <w:autoSpaceDE w:val="0"/>
        <w:autoSpaceDN w:val="0"/>
        <w:adjustRightInd w:val="0"/>
        <w:jc w:val="both"/>
        <w:rPr>
          <w:rFonts w:ascii="Arial" w:hAnsi="Arial" w:cs="Arial"/>
          <w:color w:val="000000"/>
        </w:rPr>
      </w:pPr>
      <w:r w:rsidRPr="00F973EF">
        <w:rPr>
          <w:rFonts w:ascii="Arial" w:hAnsi="Arial" w:cs="Arial"/>
          <w:color w:val="000000"/>
        </w:rPr>
        <w:t>Advise on the suitability of indicators and other verification tools used to measure progress towards outcomes and outputs</w:t>
      </w:r>
    </w:p>
    <w:p w:rsidR="00425C6B" w:rsidRPr="00F973EF" w:rsidRDefault="00425C6B" w:rsidP="00323509">
      <w:pPr>
        <w:pStyle w:val="ListParagraph"/>
        <w:numPr>
          <w:ilvl w:val="0"/>
          <w:numId w:val="42"/>
        </w:numPr>
        <w:autoSpaceDE w:val="0"/>
        <w:autoSpaceDN w:val="0"/>
        <w:adjustRightInd w:val="0"/>
        <w:jc w:val="both"/>
        <w:rPr>
          <w:rFonts w:ascii="Arial" w:hAnsi="Arial" w:cs="Arial"/>
          <w:color w:val="000000"/>
        </w:rPr>
      </w:pPr>
      <w:r w:rsidRPr="00F973EF">
        <w:rPr>
          <w:rFonts w:ascii="Arial" w:hAnsi="Arial" w:cs="Arial"/>
          <w:color w:val="000000"/>
        </w:rPr>
        <w:t xml:space="preserve">Evaluate the degree to which the programmes </w:t>
      </w:r>
      <w:r>
        <w:rPr>
          <w:rFonts w:ascii="Arial" w:hAnsi="Arial" w:cs="Arial"/>
          <w:color w:val="000000"/>
        </w:rPr>
        <w:t>adjust</w:t>
      </w:r>
      <w:r w:rsidRPr="00F973EF">
        <w:rPr>
          <w:rFonts w:ascii="Arial" w:hAnsi="Arial" w:cs="Arial"/>
          <w:color w:val="000000"/>
        </w:rPr>
        <w:t xml:space="preserve"> and contribute to progress towards One UN.</w:t>
      </w:r>
    </w:p>
    <w:p w:rsidR="00425C6B" w:rsidRDefault="00425C6B" w:rsidP="00E55A48">
      <w:pPr>
        <w:autoSpaceDE w:val="0"/>
        <w:autoSpaceDN w:val="0"/>
        <w:adjustRightInd w:val="0"/>
        <w:rPr>
          <w:rFonts w:ascii="Arial" w:hAnsi="Arial" w:cs="Arial"/>
          <w:sz w:val="22"/>
          <w:szCs w:val="22"/>
          <w:lang w:val="en-US"/>
        </w:rPr>
      </w:pPr>
      <w:r w:rsidRPr="007B5698">
        <w:rPr>
          <w:rFonts w:ascii="Arial" w:hAnsi="Arial" w:cs="Arial"/>
          <w:i/>
          <w:color w:val="1F497D"/>
        </w:rPr>
        <w:t xml:space="preserve">  </w:t>
      </w:r>
      <w:r w:rsidRPr="007B5698">
        <w:rPr>
          <w:rFonts w:ascii="Arial" w:hAnsi="Arial" w:cs="Arial"/>
          <w:color w:val="1F497D"/>
        </w:rPr>
        <w:t xml:space="preserve"> </w:t>
      </w:r>
    </w:p>
    <w:p w:rsidR="00425C6B" w:rsidRDefault="00425C6B" w:rsidP="006F551A">
      <w:pPr>
        <w:autoSpaceDE w:val="0"/>
        <w:autoSpaceDN w:val="0"/>
        <w:adjustRightInd w:val="0"/>
        <w:rPr>
          <w:rFonts w:ascii="Arial" w:hAnsi="Arial" w:cs="Arial"/>
          <w:sz w:val="22"/>
          <w:szCs w:val="22"/>
          <w:lang w:val="en-US"/>
        </w:rPr>
      </w:pPr>
      <w:r w:rsidRPr="00D75B06">
        <w:rPr>
          <w:rFonts w:ascii="Arial" w:hAnsi="Arial" w:cs="Arial"/>
          <w:sz w:val="22"/>
          <w:szCs w:val="22"/>
          <w:lang w:val="en-US"/>
        </w:rPr>
        <w:t xml:space="preserve">The </w:t>
      </w:r>
      <w:r>
        <w:rPr>
          <w:rFonts w:ascii="Arial" w:hAnsi="Arial" w:cs="Arial"/>
          <w:sz w:val="22"/>
          <w:szCs w:val="22"/>
          <w:lang w:val="en-US"/>
        </w:rPr>
        <w:t xml:space="preserve">findings and recommendations </w:t>
      </w:r>
      <w:r w:rsidRPr="00D75B06">
        <w:rPr>
          <w:rFonts w:ascii="Arial" w:hAnsi="Arial" w:cs="Arial"/>
          <w:sz w:val="22"/>
          <w:szCs w:val="22"/>
          <w:lang w:val="en-US"/>
        </w:rPr>
        <w:t xml:space="preserve">of the evaluation will feed into the mid term review of the CPAP in 2011, and inform the formulation of the next programming cycle 2013-2017. </w:t>
      </w:r>
    </w:p>
    <w:p w:rsidR="00425C6B" w:rsidRDefault="00425C6B" w:rsidP="00DC7E65">
      <w:pPr>
        <w:autoSpaceDE w:val="0"/>
        <w:autoSpaceDN w:val="0"/>
        <w:adjustRightInd w:val="0"/>
        <w:rPr>
          <w:rFonts w:ascii="Arial" w:hAnsi="Arial" w:cs="Arial"/>
          <w:sz w:val="22"/>
          <w:szCs w:val="22"/>
          <w:lang w:val="en-US"/>
        </w:rPr>
      </w:pPr>
    </w:p>
    <w:p w:rsidR="00425C6B" w:rsidRPr="00D75B06" w:rsidRDefault="00425C6B" w:rsidP="00BB47D5">
      <w:pPr>
        <w:autoSpaceDE w:val="0"/>
        <w:autoSpaceDN w:val="0"/>
        <w:adjustRightInd w:val="0"/>
        <w:rPr>
          <w:rFonts w:ascii="Arial" w:hAnsi="Arial" w:cs="Arial"/>
          <w:sz w:val="22"/>
          <w:szCs w:val="22"/>
          <w:lang w:val="en-US"/>
        </w:rPr>
      </w:pPr>
      <w:r w:rsidRPr="00D75B06">
        <w:rPr>
          <w:rFonts w:ascii="Arial" w:hAnsi="Arial" w:cs="Arial"/>
          <w:sz w:val="22"/>
          <w:szCs w:val="22"/>
          <w:lang w:val="en-US"/>
        </w:rPr>
        <w:t xml:space="preserve">The CPAP results framework for outcome 7 (below) provides the </w:t>
      </w:r>
      <w:r>
        <w:rPr>
          <w:rFonts w:ascii="Arial" w:hAnsi="Arial" w:cs="Arial"/>
          <w:sz w:val="22"/>
          <w:szCs w:val="22"/>
          <w:lang w:val="en-US"/>
        </w:rPr>
        <w:t>starting point for</w:t>
      </w:r>
      <w:r w:rsidRPr="00D75B06">
        <w:rPr>
          <w:rFonts w:ascii="Arial" w:hAnsi="Arial" w:cs="Arial"/>
          <w:sz w:val="22"/>
          <w:szCs w:val="22"/>
          <w:lang w:val="en-US"/>
        </w:rPr>
        <w:t xml:space="preserve"> the evaluation</w:t>
      </w:r>
      <w:r>
        <w:rPr>
          <w:rFonts w:ascii="Arial" w:hAnsi="Arial" w:cs="Arial"/>
          <w:sz w:val="22"/>
          <w:szCs w:val="22"/>
          <w:lang w:val="en-US"/>
        </w:rPr>
        <w:t xml:space="preserve">, </w:t>
      </w:r>
      <w:r w:rsidRPr="00CD16A5">
        <w:rPr>
          <w:rFonts w:ascii="Arial" w:hAnsi="Arial" w:cs="Arial"/>
          <w:sz w:val="22"/>
          <w:szCs w:val="22"/>
          <w:lang w:val="en-US"/>
        </w:rPr>
        <w:t>identifying desired results and indicators of success which guided project formation and</w:t>
      </w:r>
      <w:r w:rsidRPr="00D75B06">
        <w:rPr>
          <w:rFonts w:ascii="Arial" w:hAnsi="Arial" w:cs="Arial"/>
          <w:sz w:val="22"/>
          <w:szCs w:val="22"/>
          <w:lang w:val="en-US"/>
        </w:rPr>
        <w:t xml:space="preserve"> implementation to date.</w:t>
      </w:r>
      <w:r>
        <w:rPr>
          <w:rFonts w:ascii="Arial" w:hAnsi="Arial" w:cs="Arial"/>
          <w:sz w:val="22"/>
          <w:szCs w:val="22"/>
          <w:lang w:val="en-US"/>
        </w:rPr>
        <w:t xml:space="preserve"> </w:t>
      </w:r>
      <w:r w:rsidRPr="006F551A">
        <w:rPr>
          <w:rFonts w:ascii="Arial" w:hAnsi="Arial" w:cs="Arial"/>
          <w:sz w:val="22"/>
          <w:szCs w:val="22"/>
          <w:lang w:val="en-US"/>
        </w:rPr>
        <w:t>While these results and indicators will be a central feature of the assessment methodology, t</w:t>
      </w:r>
      <w:r w:rsidRPr="006F551A">
        <w:rPr>
          <w:rStyle w:val="StyleArialNarrow"/>
          <w:rFonts w:ascii="Arial" w:hAnsi="Arial" w:cs="Arial"/>
          <w:color w:val="000000"/>
          <w:sz w:val="22"/>
          <w:szCs w:val="22"/>
        </w:rPr>
        <w:t xml:space="preserve">he evaluation is expected to </w:t>
      </w:r>
      <w:proofErr w:type="gramStart"/>
      <w:r w:rsidRPr="006F551A">
        <w:rPr>
          <w:rFonts w:ascii="Arial" w:hAnsi="Arial" w:cs="Arial"/>
          <w:color w:val="000000"/>
          <w:sz w:val="22"/>
          <w:szCs w:val="22"/>
        </w:rPr>
        <w:t>assess  their</w:t>
      </w:r>
      <w:proofErr w:type="gramEnd"/>
      <w:r w:rsidRPr="006F551A">
        <w:rPr>
          <w:rFonts w:ascii="Arial" w:hAnsi="Arial" w:cs="Arial"/>
          <w:color w:val="000000"/>
          <w:sz w:val="22"/>
          <w:szCs w:val="22"/>
        </w:rPr>
        <w:t xml:space="preserve"> suitability so as to measure progress towards the achievement of the outcome.</w:t>
      </w:r>
    </w:p>
    <w:p w:rsidR="00425C6B" w:rsidRPr="00F93218" w:rsidRDefault="00425C6B" w:rsidP="00DC7E65">
      <w:pPr>
        <w:autoSpaceDE w:val="0"/>
        <w:autoSpaceDN w:val="0"/>
        <w:adjustRightInd w:val="0"/>
        <w:rPr>
          <w:rFonts w:ascii="Arial" w:hAnsi="Arial" w:cs="Arial"/>
          <w:sz w:val="22"/>
          <w:szCs w:val="22"/>
          <w:lang w:val="en-US"/>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60"/>
      </w:tblGrid>
      <w:tr w:rsidR="00425C6B" w:rsidRPr="001067B9" w:rsidTr="00003649">
        <w:trPr>
          <w:cantSplit/>
          <w:trHeight w:val="287"/>
        </w:trPr>
        <w:tc>
          <w:tcPr>
            <w:tcW w:w="11160" w:type="dxa"/>
          </w:tcPr>
          <w:p w:rsidR="00425C6B" w:rsidRPr="00F93218" w:rsidRDefault="00425C6B" w:rsidP="00501AE3">
            <w:pPr>
              <w:rPr>
                <w:rFonts w:ascii="Arial" w:hAnsi="Arial" w:cs="Arial"/>
              </w:rPr>
            </w:pPr>
            <w:r w:rsidRPr="00F93218">
              <w:rPr>
                <w:rFonts w:ascii="Arial" w:hAnsi="Arial" w:cs="Arial"/>
                <w:b/>
                <w:sz w:val="22"/>
                <w:szCs w:val="22"/>
              </w:rPr>
              <w:t xml:space="preserve">OVERALL OUTCOME: </w:t>
            </w:r>
            <w:r w:rsidRPr="00F93218">
              <w:rPr>
                <w:rFonts w:ascii="Arial" w:hAnsi="Arial" w:cs="Arial"/>
                <w:sz w:val="22"/>
                <w:szCs w:val="22"/>
              </w:rPr>
              <w:t>Post</w:t>
            </w:r>
            <w:r w:rsidRPr="00566A05">
              <w:rPr>
                <w:rFonts w:ascii="Arial" w:hAnsi="Arial" w:cs="Arial"/>
                <w:sz w:val="22"/>
                <w:szCs w:val="22"/>
              </w:rPr>
              <w:t>–</w:t>
            </w:r>
            <w:r w:rsidRPr="00F93218">
              <w:rPr>
                <w:rFonts w:ascii="Arial" w:hAnsi="Arial" w:cs="Arial"/>
                <w:sz w:val="22"/>
                <w:szCs w:val="22"/>
              </w:rPr>
              <w:t xml:space="preserve">conflict socio-economic infrastructure restored, economy revived and employment generated. </w:t>
            </w:r>
          </w:p>
          <w:p w:rsidR="00425C6B" w:rsidRPr="00F93218" w:rsidRDefault="00425C6B" w:rsidP="001008F1">
            <w:pPr>
              <w:pStyle w:val="ListParagraph"/>
              <w:tabs>
                <w:tab w:val="left" w:pos="360"/>
              </w:tabs>
              <w:ind w:left="0"/>
              <w:rPr>
                <w:rFonts w:ascii="Arial" w:hAnsi="Arial" w:cs="Arial"/>
                <w:b/>
                <w:lang w:val="en-GB"/>
              </w:rPr>
            </w:pPr>
          </w:p>
        </w:tc>
      </w:tr>
      <w:tr w:rsidR="00425C6B" w:rsidRPr="001067B9" w:rsidTr="00003649">
        <w:trPr>
          <w:cantSplit/>
          <w:trHeight w:val="638"/>
        </w:trPr>
        <w:tc>
          <w:tcPr>
            <w:tcW w:w="11160" w:type="dxa"/>
          </w:tcPr>
          <w:p w:rsidR="00425C6B" w:rsidRPr="00F93218" w:rsidRDefault="00425C6B" w:rsidP="00501AE3">
            <w:pPr>
              <w:rPr>
                <w:rFonts w:ascii="Arial" w:hAnsi="Arial" w:cs="Arial"/>
                <w:lang w:val="en-US"/>
              </w:rPr>
            </w:pPr>
            <w:r w:rsidRPr="00F93218">
              <w:rPr>
                <w:rFonts w:ascii="Arial" w:hAnsi="Arial" w:cs="Arial"/>
                <w:b/>
                <w:sz w:val="22"/>
                <w:szCs w:val="22"/>
              </w:rPr>
              <w:t>Outcome indicators</w:t>
            </w:r>
            <w:r w:rsidRPr="00F93218">
              <w:rPr>
                <w:rFonts w:ascii="Arial" w:hAnsi="Arial" w:cs="Arial"/>
                <w:sz w:val="22"/>
                <w:szCs w:val="22"/>
              </w:rPr>
              <w:t>:</w:t>
            </w:r>
            <w:r w:rsidRPr="00F93218">
              <w:rPr>
                <w:rFonts w:ascii="Arial" w:hAnsi="Arial" w:cs="Arial"/>
                <w:sz w:val="22"/>
                <w:szCs w:val="22"/>
                <w:lang w:val="en-US"/>
              </w:rPr>
              <w:t xml:space="preserve"> Change in human security (mines, small arms, socio-economic) of crisis affected groups. National mine action management and technical expertise in place to address social/economic impacts of mines and Explosive Remnants of War (ERW). </w:t>
            </w:r>
          </w:p>
          <w:p w:rsidR="00425C6B" w:rsidRPr="00F93218" w:rsidRDefault="00425C6B" w:rsidP="001008F1">
            <w:pPr>
              <w:rPr>
                <w:rFonts w:ascii="Arial" w:hAnsi="Arial" w:cs="Arial"/>
              </w:rPr>
            </w:pPr>
          </w:p>
          <w:p w:rsidR="00425C6B" w:rsidRPr="00F93218" w:rsidRDefault="00425C6B" w:rsidP="001008F1">
            <w:pPr>
              <w:rPr>
                <w:rFonts w:ascii="Arial" w:hAnsi="Arial" w:cs="Arial"/>
              </w:rPr>
            </w:pPr>
            <w:r w:rsidRPr="00F93218">
              <w:rPr>
                <w:rFonts w:ascii="Arial" w:hAnsi="Arial" w:cs="Arial"/>
                <w:sz w:val="22"/>
                <w:szCs w:val="22"/>
              </w:rPr>
              <w:t xml:space="preserve">                                    </w:t>
            </w:r>
          </w:p>
        </w:tc>
      </w:tr>
    </w:tbl>
    <w:p w:rsidR="00425C6B" w:rsidRPr="00F93218" w:rsidRDefault="00425C6B" w:rsidP="00501AE3">
      <w:pPr>
        <w:tabs>
          <w:tab w:val="num" w:pos="1440"/>
        </w:tabs>
        <w:jc w:val="both"/>
        <w:rPr>
          <w:rFonts w:ascii="Arial" w:hAnsi="Arial" w:cs="Arial"/>
          <w:b/>
          <w:sz w:val="22"/>
          <w:szCs w:val="22"/>
          <w:lang w:val="en-US"/>
        </w:rPr>
      </w:pPr>
    </w:p>
    <w:tbl>
      <w:tblPr>
        <w:tblW w:w="110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9180"/>
      </w:tblGrid>
      <w:tr w:rsidR="00425C6B" w:rsidRPr="001067B9" w:rsidTr="00003649">
        <w:trPr>
          <w:trHeight w:val="683"/>
        </w:trPr>
        <w:tc>
          <w:tcPr>
            <w:tcW w:w="1908" w:type="dxa"/>
          </w:tcPr>
          <w:p w:rsidR="00425C6B" w:rsidRPr="00F93218" w:rsidRDefault="00425C6B" w:rsidP="00A34B0D">
            <w:pPr>
              <w:rPr>
                <w:rFonts w:ascii="Arial" w:hAnsi="Arial" w:cs="Arial"/>
                <w:b/>
              </w:rPr>
            </w:pPr>
            <w:r w:rsidRPr="00F93218">
              <w:rPr>
                <w:rFonts w:ascii="Arial" w:hAnsi="Arial" w:cs="Arial"/>
                <w:b/>
                <w:sz w:val="22"/>
                <w:szCs w:val="22"/>
              </w:rPr>
              <w:t>Expected outputs</w:t>
            </w:r>
          </w:p>
        </w:tc>
        <w:tc>
          <w:tcPr>
            <w:tcW w:w="9180" w:type="dxa"/>
          </w:tcPr>
          <w:p w:rsidR="00425C6B" w:rsidRPr="00F93218" w:rsidRDefault="00425C6B" w:rsidP="001008F1">
            <w:pPr>
              <w:jc w:val="center"/>
              <w:rPr>
                <w:rFonts w:ascii="Arial" w:hAnsi="Arial" w:cs="Arial"/>
                <w:b/>
              </w:rPr>
            </w:pPr>
            <w:r w:rsidRPr="00F93218">
              <w:rPr>
                <w:rFonts w:ascii="Arial" w:hAnsi="Arial" w:cs="Arial"/>
                <w:b/>
                <w:sz w:val="22"/>
                <w:szCs w:val="22"/>
              </w:rPr>
              <w:t xml:space="preserve">Annualised output targets and indicators  </w:t>
            </w:r>
          </w:p>
        </w:tc>
      </w:tr>
      <w:tr w:rsidR="00425C6B" w:rsidRPr="001067B9" w:rsidTr="00003649">
        <w:trPr>
          <w:trHeight w:val="1070"/>
        </w:trPr>
        <w:tc>
          <w:tcPr>
            <w:tcW w:w="1908" w:type="dxa"/>
            <w:tcBorders>
              <w:bottom w:val="nil"/>
            </w:tcBorders>
          </w:tcPr>
          <w:p w:rsidR="00425C6B" w:rsidRPr="00F93218" w:rsidRDefault="00425C6B" w:rsidP="00501AE3">
            <w:pPr>
              <w:jc w:val="both"/>
              <w:rPr>
                <w:rFonts w:ascii="Arial" w:hAnsi="Arial" w:cs="Arial"/>
              </w:rPr>
            </w:pPr>
            <w:r w:rsidRPr="00F93218">
              <w:rPr>
                <w:rFonts w:ascii="Arial" w:hAnsi="Arial" w:cs="Arial"/>
                <w:sz w:val="22"/>
                <w:szCs w:val="22"/>
              </w:rPr>
              <w:t>National/sub-national capacities strengthened to manage the national mine action programme.</w:t>
            </w:r>
          </w:p>
          <w:p w:rsidR="00425C6B" w:rsidRPr="00F93218" w:rsidRDefault="00425C6B" w:rsidP="00501AE3">
            <w:pPr>
              <w:jc w:val="both"/>
              <w:rPr>
                <w:rFonts w:ascii="Arial" w:hAnsi="Arial" w:cs="Arial"/>
              </w:rPr>
            </w:pPr>
          </w:p>
        </w:tc>
        <w:tc>
          <w:tcPr>
            <w:tcW w:w="9180" w:type="dxa"/>
          </w:tcPr>
          <w:p w:rsidR="00425C6B" w:rsidRPr="00F93218" w:rsidRDefault="00425C6B" w:rsidP="00501AE3">
            <w:pPr>
              <w:rPr>
                <w:rFonts w:ascii="Arial" w:hAnsi="Arial" w:cs="Arial"/>
              </w:rPr>
            </w:pPr>
            <w:r w:rsidRPr="00F93218">
              <w:rPr>
                <w:rFonts w:ascii="Arial" w:hAnsi="Arial" w:cs="Arial"/>
                <w:b/>
                <w:sz w:val="22"/>
                <w:szCs w:val="22"/>
              </w:rPr>
              <w:t>Indicator:</w:t>
            </w:r>
            <w:r w:rsidRPr="00F93218">
              <w:rPr>
                <w:rFonts w:ascii="Arial" w:hAnsi="Arial" w:cs="Arial"/>
                <w:sz w:val="22"/>
                <w:szCs w:val="22"/>
              </w:rPr>
              <w:t xml:space="preserve"> National Mine Action Authority (NMAA) and Southern Sudan Demining Commission (SSDC) capacitated to implement their mandate and lead the mine action activities </w:t>
            </w:r>
          </w:p>
          <w:p w:rsidR="00425C6B" w:rsidRPr="00F93218" w:rsidRDefault="00425C6B" w:rsidP="00B14A4A">
            <w:pPr>
              <w:rPr>
                <w:rFonts w:ascii="Arial" w:hAnsi="Arial" w:cs="Arial"/>
              </w:rPr>
            </w:pPr>
            <w:r w:rsidRPr="00F93218">
              <w:rPr>
                <w:rFonts w:ascii="Arial" w:hAnsi="Arial" w:cs="Arial"/>
                <w:b/>
                <w:sz w:val="22"/>
                <w:szCs w:val="22"/>
              </w:rPr>
              <w:t>Indicator:</w:t>
            </w:r>
            <w:r w:rsidRPr="00F93218">
              <w:rPr>
                <w:rFonts w:ascii="Arial" w:hAnsi="Arial" w:cs="Arial"/>
                <w:sz w:val="22"/>
                <w:szCs w:val="22"/>
              </w:rPr>
              <w:t xml:space="preserve"> No. of national de-miners trained/equipped/field deployed for clearance of mine/ERW affected areas. </w:t>
            </w:r>
          </w:p>
          <w:p w:rsidR="00425C6B" w:rsidRPr="00F93218" w:rsidRDefault="00425C6B" w:rsidP="00501AE3">
            <w:pPr>
              <w:rPr>
                <w:rFonts w:ascii="Arial" w:hAnsi="Arial" w:cs="Arial"/>
                <w:b/>
              </w:rPr>
            </w:pPr>
          </w:p>
          <w:p w:rsidR="00425C6B" w:rsidRPr="00F93218" w:rsidRDefault="00425C6B" w:rsidP="00501AE3">
            <w:pPr>
              <w:rPr>
                <w:rFonts w:ascii="Arial" w:hAnsi="Arial" w:cs="Arial"/>
              </w:rPr>
            </w:pPr>
            <w:r w:rsidRPr="00F93218">
              <w:rPr>
                <w:rFonts w:ascii="Arial" w:hAnsi="Arial" w:cs="Arial"/>
                <w:b/>
                <w:sz w:val="22"/>
                <w:szCs w:val="22"/>
              </w:rPr>
              <w:t>Baseline</w:t>
            </w:r>
            <w:r w:rsidRPr="00F93218">
              <w:rPr>
                <w:rFonts w:ascii="Arial" w:hAnsi="Arial" w:cs="Arial"/>
                <w:sz w:val="22"/>
                <w:szCs w:val="22"/>
              </w:rPr>
              <w:t xml:space="preserve">: 240 JIUde-miners trained/equipped &amp; 110 de-miners field deployed; 446 km of Babanusa-Wau railway line and 234 km of roads in Kassala state. National Mine Action Authority (NMAA) and Southern Sudan Demining Commission (SSDC) established through presidential </w:t>
            </w:r>
            <w:r>
              <w:rPr>
                <w:rFonts w:ascii="Arial" w:hAnsi="Arial" w:cs="Arial"/>
                <w:sz w:val="22"/>
                <w:szCs w:val="22"/>
              </w:rPr>
              <w:t>d</w:t>
            </w:r>
            <w:r w:rsidRPr="00F93218">
              <w:rPr>
                <w:rFonts w:ascii="Arial" w:hAnsi="Arial" w:cs="Arial"/>
                <w:sz w:val="22"/>
                <w:szCs w:val="22"/>
              </w:rPr>
              <w:t>ecrees</w:t>
            </w:r>
          </w:p>
          <w:p w:rsidR="00425C6B" w:rsidRPr="00F93218" w:rsidRDefault="00425C6B" w:rsidP="00501AE3">
            <w:pPr>
              <w:rPr>
                <w:rFonts w:ascii="Arial" w:hAnsi="Arial" w:cs="Arial"/>
              </w:rPr>
            </w:pPr>
          </w:p>
          <w:p w:rsidR="00425C6B" w:rsidRPr="00F93218" w:rsidRDefault="00425C6B" w:rsidP="00501AE3">
            <w:pPr>
              <w:rPr>
                <w:rFonts w:ascii="Arial" w:hAnsi="Arial" w:cs="Arial"/>
                <w:b/>
              </w:rPr>
            </w:pPr>
            <w:r w:rsidRPr="00F93218">
              <w:rPr>
                <w:rFonts w:ascii="Arial" w:hAnsi="Arial" w:cs="Arial"/>
                <w:b/>
                <w:sz w:val="22"/>
                <w:szCs w:val="22"/>
              </w:rPr>
              <w:lastRenderedPageBreak/>
              <w:t>Targets:</w:t>
            </w:r>
          </w:p>
          <w:p w:rsidR="00425C6B" w:rsidRPr="00F93218" w:rsidRDefault="00425C6B" w:rsidP="00501AE3">
            <w:pPr>
              <w:rPr>
                <w:rFonts w:ascii="Arial" w:hAnsi="Arial" w:cs="Arial"/>
              </w:rPr>
            </w:pPr>
            <w:r w:rsidRPr="00F93218">
              <w:rPr>
                <w:rFonts w:ascii="Arial" w:hAnsi="Arial" w:cs="Arial"/>
                <w:sz w:val="22"/>
                <w:szCs w:val="22"/>
              </w:rPr>
              <w:t>2009-2010:  Knowledge of concerned NMAA, NMAC and SSDC staff developed at the technical (mine clearance) and functional level</w:t>
            </w:r>
          </w:p>
          <w:p w:rsidR="00425C6B" w:rsidRPr="00F93218" w:rsidRDefault="00425C6B" w:rsidP="00501AE3">
            <w:pPr>
              <w:rPr>
                <w:rFonts w:ascii="Arial" w:hAnsi="Arial" w:cs="Arial"/>
              </w:rPr>
            </w:pPr>
            <w:r w:rsidRPr="00F93218">
              <w:rPr>
                <w:rFonts w:ascii="Arial" w:hAnsi="Arial" w:cs="Arial"/>
                <w:sz w:val="22"/>
                <w:szCs w:val="22"/>
              </w:rPr>
              <w:t xml:space="preserve">2011:  National authorities capacitated to finance and lead the mine action coordination activities; knowledge of130 national de-miners developed to conduct mine action activities </w:t>
            </w:r>
          </w:p>
          <w:p w:rsidR="00425C6B" w:rsidRPr="00F93218" w:rsidRDefault="00425C6B" w:rsidP="00501AE3">
            <w:pPr>
              <w:rPr>
                <w:rFonts w:ascii="Arial" w:hAnsi="Arial" w:cs="Arial"/>
              </w:rPr>
            </w:pPr>
            <w:r w:rsidRPr="00F93218">
              <w:rPr>
                <w:rFonts w:ascii="Arial" w:hAnsi="Arial" w:cs="Arial"/>
                <w:sz w:val="22"/>
                <w:szCs w:val="22"/>
              </w:rPr>
              <w:t xml:space="preserve">2012: National authorities capacitated to assume full responsibility of mine action process; 130 JIU de-miners  equipped and deployed </w:t>
            </w:r>
          </w:p>
          <w:p w:rsidR="00425C6B" w:rsidRPr="00F93218" w:rsidRDefault="00425C6B" w:rsidP="00501AE3">
            <w:pPr>
              <w:pStyle w:val="FootnoteText"/>
              <w:tabs>
                <w:tab w:val="left" w:pos="3614"/>
                <w:tab w:val="left" w:pos="3794"/>
              </w:tabs>
              <w:rPr>
                <w:rFonts w:ascii="Arial" w:hAnsi="Arial" w:cs="Arial"/>
                <w:b/>
                <w:sz w:val="22"/>
                <w:szCs w:val="22"/>
                <w:lang w:val="en-GB"/>
              </w:rPr>
            </w:pPr>
          </w:p>
        </w:tc>
      </w:tr>
      <w:tr w:rsidR="00425C6B" w:rsidRPr="001067B9" w:rsidTr="00003649">
        <w:trPr>
          <w:trHeight w:val="1070"/>
        </w:trPr>
        <w:tc>
          <w:tcPr>
            <w:tcW w:w="1908" w:type="dxa"/>
            <w:tcBorders>
              <w:bottom w:val="nil"/>
            </w:tcBorders>
          </w:tcPr>
          <w:p w:rsidR="00425C6B" w:rsidRPr="00F93218" w:rsidRDefault="00425C6B" w:rsidP="00A34B0D">
            <w:pPr>
              <w:jc w:val="both"/>
              <w:rPr>
                <w:rFonts w:ascii="Arial" w:hAnsi="Arial" w:cs="Arial"/>
                <w:b/>
              </w:rPr>
            </w:pPr>
            <w:r w:rsidRPr="00F93218">
              <w:rPr>
                <w:rFonts w:ascii="Arial" w:hAnsi="Arial" w:cs="Arial"/>
                <w:sz w:val="22"/>
                <w:szCs w:val="22"/>
                <w:lang w:val="en-US"/>
              </w:rPr>
              <w:lastRenderedPageBreak/>
              <w:t>Reintegration of ex-combatants completed in accordance with the national DDR strategy with support of UNMIS</w:t>
            </w:r>
            <w:r w:rsidRPr="00F93218">
              <w:rPr>
                <w:rFonts w:ascii="Arial" w:hAnsi="Arial" w:cs="Arial"/>
                <w:sz w:val="22"/>
                <w:szCs w:val="22"/>
              </w:rPr>
              <w:t xml:space="preserve"> </w:t>
            </w:r>
          </w:p>
        </w:tc>
        <w:tc>
          <w:tcPr>
            <w:tcW w:w="9180" w:type="dxa"/>
          </w:tcPr>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b/>
                <w:sz w:val="22"/>
                <w:szCs w:val="22"/>
              </w:rPr>
              <w:t>Indicator</w:t>
            </w:r>
            <w:r w:rsidRPr="00F93218">
              <w:rPr>
                <w:rFonts w:ascii="Arial" w:hAnsi="Arial" w:cs="Arial"/>
                <w:sz w:val="22"/>
                <w:szCs w:val="22"/>
              </w:rPr>
              <w:t>: Number of ex-combatants and associated groups, demobilized &amp; reintegrated, disaggregated by age, gender and disability;</w:t>
            </w:r>
          </w:p>
          <w:p w:rsidR="00425C6B" w:rsidRPr="00F93218" w:rsidRDefault="00425C6B" w:rsidP="00501AE3">
            <w:pPr>
              <w:pStyle w:val="FootnoteText"/>
              <w:tabs>
                <w:tab w:val="left" w:pos="3614"/>
                <w:tab w:val="left" w:pos="3794"/>
              </w:tabs>
              <w:rPr>
                <w:rFonts w:ascii="Arial" w:hAnsi="Arial" w:cs="Arial"/>
                <w:b/>
                <w:sz w:val="22"/>
                <w:szCs w:val="22"/>
              </w:rPr>
            </w:pP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b/>
                <w:sz w:val="22"/>
                <w:szCs w:val="22"/>
              </w:rPr>
              <w:t>Indicator:</w:t>
            </w:r>
            <w:r w:rsidRPr="00F93218">
              <w:rPr>
                <w:rFonts w:ascii="Arial" w:hAnsi="Arial" w:cs="Arial"/>
                <w:sz w:val="22"/>
                <w:szCs w:val="22"/>
              </w:rPr>
              <w:t xml:space="preserve"> Percentage of participants that report successful individual reintegration projects in client satisfaction surveys; </w:t>
            </w:r>
          </w:p>
          <w:p w:rsidR="00425C6B" w:rsidRPr="00F93218" w:rsidRDefault="00425C6B" w:rsidP="00501AE3">
            <w:pPr>
              <w:pStyle w:val="FootnoteText"/>
              <w:tabs>
                <w:tab w:val="left" w:pos="3614"/>
                <w:tab w:val="left" w:pos="3794"/>
              </w:tabs>
              <w:rPr>
                <w:rFonts w:ascii="Arial" w:hAnsi="Arial" w:cs="Arial"/>
                <w:b/>
                <w:sz w:val="22"/>
                <w:szCs w:val="22"/>
              </w:rPr>
            </w:pP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b/>
                <w:sz w:val="22"/>
                <w:szCs w:val="22"/>
              </w:rPr>
              <w:t>Baseline</w:t>
            </w:r>
            <w:r w:rsidRPr="00F93218">
              <w:rPr>
                <w:rFonts w:ascii="Arial" w:hAnsi="Arial" w:cs="Arial"/>
                <w:sz w:val="22"/>
                <w:szCs w:val="22"/>
              </w:rPr>
              <w:t xml:space="preserve">: 1,700 ex-combatants disarmed and demobilized in ESPA areas. </w:t>
            </w:r>
            <w:r w:rsidRPr="00566A05">
              <w:rPr>
                <w:rFonts w:ascii="Arial" w:hAnsi="Arial" w:cs="Arial"/>
                <w:sz w:val="22"/>
                <w:szCs w:val="22"/>
              </w:rPr>
              <w:br/>
            </w: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b/>
                <w:sz w:val="22"/>
                <w:szCs w:val="22"/>
              </w:rPr>
              <w:t>Target</w:t>
            </w:r>
            <w:r w:rsidRPr="00F93218">
              <w:rPr>
                <w:rFonts w:ascii="Arial" w:hAnsi="Arial" w:cs="Arial"/>
                <w:sz w:val="22"/>
                <w:szCs w:val="22"/>
              </w:rPr>
              <w:t>:</w:t>
            </w:r>
          </w:p>
          <w:p w:rsidR="00425C6B" w:rsidRPr="00F93218" w:rsidRDefault="00425C6B" w:rsidP="00501AE3">
            <w:pPr>
              <w:pStyle w:val="FootnoteText"/>
              <w:tabs>
                <w:tab w:val="left" w:pos="3614"/>
                <w:tab w:val="left" w:pos="3794"/>
              </w:tabs>
              <w:rPr>
                <w:rFonts w:ascii="Arial" w:hAnsi="Arial" w:cs="Arial"/>
                <w:sz w:val="22"/>
                <w:szCs w:val="22"/>
                <w:u w:val="single"/>
              </w:rPr>
            </w:pPr>
            <w:r w:rsidRPr="00F93218">
              <w:rPr>
                <w:rFonts w:ascii="Arial" w:hAnsi="Arial" w:cs="Arial"/>
                <w:sz w:val="22"/>
                <w:szCs w:val="22"/>
                <w:u w:val="single"/>
              </w:rPr>
              <w:t xml:space="preserve">2009: </w:t>
            </w: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sz w:val="22"/>
                <w:szCs w:val="22"/>
              </w:rPr>
              <w:t xml:space="preserve">-2,900 participants, including 200 disabled, disarmed, demobilized and reintegrated in East; </w:t>
            </w: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sz w:val="22"/>
                <w:szCs w:val="22"/>
              </w:rPr>
              <w:t>-30,000 participants in CPA areas, including 1900 women and 2000 disabled, participating or completing reintegration.</w:t>
            </w: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sz w:val="22"/>
                <w:szCs w:val="22"/>
              </w:rPr>
              <w:t>-70 % per cent of participants report sufficient household income in client satisfaction surveys</w:t>
            </w: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sz w:val="22"/>
                <w:szCs w:val="22"/>
              </w:rPr>
              <w:t xml:space="preserve">-Preparatory support provided to parties in Darfur, DDR of participants, pending political negotiations; </w:t>
            </w:r>
          </w:p>
          <w:p w:rsidR="00425C6B" w:rsidRPr="00F93218" w:rsidRDefault="00425C6B" w:rsidP="00501AE3">
            <w:pPr>
              <w:pStyle w:val="FootnoteText"/>
              <w:tabs>
                <w:tab w:val="left" w:pos="3614"/>
                <w:tab w:val="left" w:pos="3794"/>
              </w:tabs>
              <w:rPr>
                <w:rFonts w:ascii="Arial" w:hAnsi="Arial" w:cs="Arial"/>
                <w:sz w:val="22"/>
                <w:szCs w:val="22"/>
                <w:u w:val="single"/>
              </w:rPr>
            </w:pPr>
            <w:r w:rsidRPr="00F93218">
              <w:rPr>
                <w:rFonts w:ascii="Arial" w:hAnsi="Arial" w:cs="Arial"/>
                <w:sz w:val="22"/>
                <w:szCs w:val="22"/>
                <w:u w:val="single"/>
              </w:rPr>
              <w:t>2010:</w:t>
            </w: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sz w:val="22"/>
                <w:szCs w:val="22"/>
              </w:rPr>
              <w:t xml:space="preserve">-60,000 participants, including 4100 women and 15,500 disabled, participating or completed      reintegration </w:t>
            </w: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sz w:val="22"/>
                <w:szCs w:val="22"/>
              </w:rPr>
              <w:t>-70 % per cent of participants report sufficient household income in client satisfaction surveys</w:t>
            </w: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sz w:val="22"/>
                <w:szCs w:val="22"/>
              </w:rPr>
              <w:t xml:space="preserve">-DDR of candidates in Darfur, pending political process. </w:t>
            </w:r>
          </w:p>
          <w:p w:rsidR="00425C6B" w:rsidRPr="00F93218" w:rsidRDefault="00425C6B" w:rsidP="00501AE3">
            <w:pPr>
              <w:pStyle w:val="FootnoteText"/>
              <w:tabs>
                <w:tab w:val="left" w:pos="3614"/>
                <w:tab w:val="left" w:pos="3794"/>
              </w:tabs>
              <w:rPr>
                <w:rFonts w:ascii="Arial" w:hAnsi="Arial" w:cs="Arial"/>
                <w:sz w:val="22"/>
                <w:szCs w:val="22"/>
                <w:u w:val="single"/>
              </w:rPr>
            </w:pPr>
            <w:r w:rsidRPr="00F93218">
              <w:rPr>
                <w:rFonts w:ascii="Arial" w:hAnsi="Arial" w:cs="Arial"/>
                <w:sz w:val="22"/>
                <w:szCs w:val="22"/>
                <w:u w:val="single"/>
              </w:rPr>
              <w:t xml:space="preserve">2011: </w:t>
            </w: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sz w:val="22"/>
                <w:szCs w:val="22"/>
              </w:rPr>
              <w:t xml:space="preserve">-45,000 participants, including 4100 women and 15,500 disabled, participating or completed      reintegration </w:t>
            </w: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sz w:val="22"/>
                <w:szCs w:val="22"/>
              </w:rPr>
              <w:t>-70 % per cent of participants report sufficient household income in client satisfaction surveys</w:t>
            </w: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sz w:val="22"/>
                <w:szCs w:val="22"/>
              </w:rPr>
              <w:t xml:space="preserve">-DDR of candidates in Darfur, pending political process. </w:t>
            </w:r>
          </w:p>
          <w:p w:rsidR="00425C6B" w:rsidRPr="00F93218" w:rsidRDefault="00425C6B" w:rsidP="00501AE3">
            <w:pPr>
              <w:pStyle w:val="FootnoteText"/>
              <w:tabs>
                <w:tab w:val="left" w:pos="3614"/>
                <w:tab w:val="left" w:pos="3794"/>
              </w:tabs>
              <w:rPr>
                <w:rFonts w:ascii="Arial" w:hAnsi="Arial" w:cs="Arial"/>
                <w:sz w:val="22"/>
                <w:szCs w:val="22"/>
                <w:u w:val="single"/>
              </w:rPr>
            </w:pPr>
            <w:r w:rsidRPr="00F93218">
              <w:rPr>
                <w:rFonts w:ascii="Arial" w:hAnsi="Arial" w:cs="Arial"/>
                <w:sz w:val="22"/>
                <w:szCs w:val="22"/>
                <w:u w:val="single"/>
              </w:rPr>
              <w:t xml:space="preserve">2012: </w:t>
            </w: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sz w:val="22"/>
                <w:szCs w:val="22"/>
              </w:rPr>
              <w:t xml:space="preserve">-45,000 participants, including 4100 women and 15,500 disabled, participating or completed      reintegration </w:t>
            </w: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sz w:val="22"/>
                <w:szCs w:val="22"/>
              </w:rPr>
              <w:t>-70 % per cent of participants report sufficient household income in client satisfaction surveys</w:t>
            </w:r>
          </w:p>
          <w:p w:rsidR="00425C6B" w:rsidRPr="00F93218" w:rsidRDefault="00425C6B" w:rsidP="00501AE3">
            <w:pPr>
              <w:pStyle w:val="FootnoteText"/>
              <w:tabs>
                <w:tab w:val="left" w:pos="3614"/>
                <w:tab w:val="left" w:pos="3794"/>
              </w:tabs>
              <w:rPr>
                <w:rFonts w:ascii="Arial" w:hAnsi="Arial" w:cs="Arial"/>
                <w:sz w:val="22"/>
                <w:szCs w:val="22"/>
              </w:rPr>
            </w:pPr>
            <w:r w:rsidRPr="00F93218">
              <w:rPr>
                <w:rFonts w:ascii="Arial" w:hAnsi="Arial" w:cs="Arial"/>
                <w:sz w:val="22"/>
                <w:szCs w:val="22"/>
              </w:rPr>
              <w:t xml:space="preserve">-DDR of candidates in Darfur, pending political process. </w:t>
            </w:r>
          </w:p>
          <w:p w:rsidR="00425C6B" w:rsidRPr="00F93218" w:rsidRDefault="00425C6B" w:rsidP="001008F1">
            <w:pPr>
              <w:pStyle w:val="Header"/>
              <w:tabs>
                <w:tab w:val="clear" w:pos="4320"/>
                <w:tab w:val="clear" w:pos="8640"/>
              </w:tabs>
              <w:ind w:left="720"/>
              <w:rPr>
                <w:rFonts w:ascii="Arial" w:hAnsi="Arial" w:cs="Arial"/>
              </w:rPr>
            </w:pPr>
            <w:r w:rsidRPr="00F93218">
              <w:rPr>
                <w:rFonts w:ascii="Arial" w:hAnsi="Arial" w:cs="Arial"/>
                <w:sz w:val="22"/>
                <w:szCs w:val="22"/>
              </w:rPr>
              <w:t>-N/SSDDRCs successfully implementing nationally-owned DDR.</w:t>
            </w:r>
          </w:p>
        </w:tc>
      </w:tr>
      <w:tr w:rsidR="00425C6B" w:rsidRPr="001067B9" w:rsidTr="00003649">
        <w:trPr>
          <w:trHeight w:val="1145"/>
        </w:trPr>
        <w:tc>
          <w:tcPr>
            <w:tcW w:w="1908" w:type="dxa"/>
            <w:tcBorders>
              <w:top w:val="nil"/>
              <w:bottom w:val="nil"/>
            </w:tcBorders>
          </w:tcPr>
          <w:p w:rsidR="00425C6B" w:rsidRPr="00F93218" w:rsidRDefault="00425C6B" w:rsidP="001008F1">
            <w:pPr>
              <w:spacing w:after="200" w:line="276" w:lineRule="auto"/>
              <w:rPr>
                <w:rFonts w:ascii="Arial" w:hAnsi="Arial" w:cs="Arial"/>
              </w:rPr>
            </w:pPr>
            <w:r w:rsidRPr="00F93218">
              <w:rPr>
                <w:rFonts w:ascii="Arial" w:hAnsi="Arial" w:cs="Arial"/>
                <w:sz w:val="22"/>
                <w:szCs w:val="22"/>
              </w:rPr>
              <w:t xml:space="preserve">Proliferation and circulation of small arms reduced </w:t>
            </w:r>
          </w:p>
        </w:tc>
        <w:tc>
          <w:tcPr>
            <w:tcW w:w="9180" w:type="dxa"/>
          </w:tcPr>
          <w:p w:rsidR="00425C6B" w:rsidRPr="00F93218" w:rsidRDefault="00425C6B" w:rsidP="00501AE3">
            <w:pPr>
              <w:pStyle w:val="FootnoteText"/>
              <w:tabs>
                <w:tab w:val="left" w:pos="3614"/>
                <w:tab w:val="left" w:pos="3794"/>
              </w:tabs>
              <w:jc w:val="both"/>
              <w:rPr>
                <w:rFonts w:ascii="Arial" w:hAnsi="Arial" w:cs="Arial"/>
                <w:sz w:val="22"/>
                <w:szCs w:val="22"/>
              </w:rPr>
            </w:pPr>
            <w:r w:rsidRPr="00F93218">
              <w:rPr>
                <w:rFonts w:ascii="Arial" w:hAnsi="Arial" w:cs="Arial"/>
                <w:b/>
                <w:sz w:val="22"/>
                <w:szCs w:val="22"/>
              </w:rPr>
              <w:t>Indicator</w:t>
            </w:r>
            <w:r w:rsidRPr="00F93218">
              <w:rPr>
                <w:rFonts w:ascii="Arial" w:hAnsi="Arial" w:cs="Arial"/>
                <w:sz w:val="22"/>
                <w:szCs w:val="22"/>
              </w:rPr>
              <w:t xml:space="preserve">: Number of state level community security and arms control action plans developed and implemented. Number of communities benefitting from CSAC activities </w:t>
            </w:r>
          </w:p>
          <w:p w:rsidR="00425C6B" w:rsidRPr="00F93218" w:rsidRDefault="00425C6B" w:rsidP="00501AE3">
            <w:pPr>
              <w:pStyle w:val="FootnoteText"/>
              <w:tabs>
                <w:tab w:val="left" w:pos="3614"/>
                <w:tab w:val="left" w:pos="3794"/>
              </w:tabs>
              <w:jc w:val="both"/>
              <w:rPr>
                <w:rFonts w:ascii="Arial" w:hAnsi="Arial" w:cs="Arial"/>
                <w:b/>
                <w:sz w:val="22"/>
                <w:szCs w:val="22"/>
              </w:rPr>
            </w:pPr>
          </w:p>
          <w:p w:rsidR="00425C6B" w:rsidRPr="00F93218" w:rsidRDefault="00425C6B" w:rsidP="00501AE3">
            <w:pPr>
              <w:pStyle w:val="FootnoteText"/>
              <w:tabs>
                <w:tab w:val="left" w:pos="3614"/>
                <w:tab w:val="left" w:pos="3794"/>
              </w:tabs>
              <w:jc w:val="both"/>
              <w:rPr>
                <w:rFonts w:ascii="Arial" w:hAnsi="Arial" w:cs="Arial"/>
                <w:sz w:val="22"/>
                <w:szCs w:val="22"/>
              </w:rPr>
            </w:pPr>
            <w:r w:rsidRPr="00F93218">
              <w:rPr>
                <w:rFonts w:ascii="Arial" w:hAnsi="Arial" w:cs="Arial"/>
                <w:b/>
                <w:sz w:val="22"/>
                <w:szCs w:val="22"/>
              </w:rPr>
              <w:t>Baseline</w:t>
            </w:r>
            <w:r w:rsidRPr="00F93218">
              <w:rPr>
                <w:rFonts w:ascii="Arial" w:hAnsi="Arial" w:cs="Arial"/>
                <w:sz w:val="22"/>
                <w:szCs w:val="22"/>
              </w:rPr>
              <w:t xml:space="preserve">: No community security and arms control action plans developed. Five small CSAC projects being implemented in BNS, SKS, KRT, RS and Kassala. </w:t>
            </w:r>
          </w:p>
          <w:p w:rsidR="00425C6B" w:rsidRPr="00F93218" w:rsidRDefault="00425C6B" w:rsidP="00501AE3">
            <w:pPr>
              <w:pStyle w:val="FootnoteText"/>
              <w:tabs>
                <w:tab w:val="left" w:pos="3614"/>
                <w:tab w:val="left" w:pos="3794"/>
              </w:tabs>
              <w:jc w:val="both"/>
              <w:rPr>
                <w:rFonts w:ascii="Arial" w:hAnsi="Arial" w:cs="Arial"/>
                <w:b/>
                <w:sz w:val="22"/>
                <w:szCs w:val="22"/>
              </w:rPr>
            </w:pPr>
          </w:p>
          <w:p w:rsidR="00425C6B" w:rsidRPr="00F93218" w:rsidRDefault="00425C6B" w:rsidP="00501AE3">
            <w:pPr>
              <w:pStyle w:val="FootnoteText"/>
              <w:tabs>
                <w:tab w:val="left" w:pos="3614"/>
                <w:tab w:val="left" w:pos="3794"/>
              </w:tabs>
              <w:jc w:val="both"/>
              <w:rPr>
                <w:rFonts w:ascii="Arial" w:hAnsi="Arial" w:cs="Arial"/>
                <w:b/>
                <w:sz w:val="22"/>
                <w:szCs w:val="22"/>
              </w:rPr>
            </w:pPr>
            <w:r w:rsidRPr="00F93218">
              <w:rPr>
                <w:rFonts w:ascii="Arial" w:hAnsi="Arial" w:cs="Arial"/>
                <w:b/>
                <w:sz w:val="22"/>
                <w:szCs w:val="22"/>
              </w:rPr>
              <w:t>Targets:</w:t>
            </w:r>
          </w:p>
          <w:p w:rsidR="00425C6B" w:rsidRPr="00F93218" w:rsidRDefault="00425C6B" w:rsidP="00501AE3">
            <w:pPr>
              <w:pStyle w:val="FootnoteText"/>
              <w:tabs>
                <w:tab w:val="left" w:pos="3614"/>
                <w:tab w:val="left" w:pos="3794"/>
              </w:tabs>
              <w:jc w:val="both"/>
              <w:rPr>
                <w:rFonts w:ascii="Arial" w:hAnsi="Arial" w:cs="Arial"/>
                <w:b/>
                <w:sz w:val="22"/>
                <w:szCs w:val="22"/>
                <w:u w:val="single"/>
              </w:rPr>
            </w:pPr>
          </w:p>
          <w:p w:rsidR="00425C6B" w:rsidRPr="00F93218" w:rsidRDefault="00425C6B" w:rsidP="00501AE3">
            <w:pPr>
              <w:pStyle w:val="FootnoteText"/>
              <w:tabs>
                <w:tab w:val="left" w:pos="3614"/>
                <w:tab w:val="left" w:pos="3794"/>
              </w:tabs>
              <w:jc w:val="both"/>
              <w:rPr>
                <w:rFonts w:ascii="Arial" w:hAnsi="Arial" w:cs="Arial"/>
                <w:b/>
                <w:sz w:val="22"/>
                <w:szCs w:val="22"/>
                <w:u w:val="single"/>
              </w:rPr>
            </w:pPr>
            <w:r w:rsidRPr="00F93218">
              <w:rPr>
                <w:rFonts w:ascii="Arial" w:hAnsi="Arial" w:cs="Arial"/>
                <w:b/>
                <w:sz w:val="22"/>
                <w:szCs w:val="22"/>
                <w:u w:val="single"/>
              </w:rPr>
              <w:t xml:space="preserve">North: </w:t>
            </w:r>
          </w:p>
          <w:p w:rsidR="00425C6B" w:rsidRPr="00F93218" w:rsidRDefault="00425C6B" w:rsidP="00501AE3">
            <w:pPr>
              <w:pStyle w:val="FootnoteText"/>
              <w:tabs>
                <w:tab w:val="left" w:pos="3614"/>
                <w:tab w:val="left" w:pos="3794"/>
              </w:tabs>
              <w:jc w:val="both"/>
              <w:rPr>
                <w:rFonts w:ascii="Arial" w:hAnsi="Arial" w:cs="Arial"/>
                <w:sz w:val="22"/>
                <w:szCs w:val="22"/>
              </w:rPr>
            </w:pPr>
            <w:r w:rsidRPr="00F93218">
              <w:rPr>
                <w:rFonts w:ascii="Arial" w:hAnsi="Arial" w:cs="Arial"/>
                <w:sz w:val="22"/>
                <w:szCs w:val="22"/>
              </w:rPr>
              <w:t>2009:  5 sub-projects developed and implement community security and arms control action plans</w:t>
            </w:r>
          </w:p>
          <w:p w:rsidR="00425C6B" w:rsidRPr="00F93218" w:rsidRDefault="00425C6B" w:rsidP="00501AE3">
            <w:pPr>
              <w:pStyle w:val="FootnoteText"/>
              <w:tabs>
                <w:tab w:val="left" w:pos="3614"/>
                <w:tab w:val="left" w:pos="3794"/>
              </w:tabs>
              <w:jc w:val="both"/>
              <w:rPr>
                <w:rFonts w:ascii="Arial" w:hAnsi="Arial" w:cs="Arial"/>
                <w:sz w:val="22"/>
                <w:szCs w:val="22"/>
              </w:rPr>
            </w:pPr>
            <w:r w:rsidRPr="00F93218">
              <w:rPr>
                <w:rFonts w:ascii="Arial" w:hAnsi="Arial" w:cs="Arial"/>
                <w:sz w:val="22"/>
                <w:szCs w:val="22"/>
              </w:rPr>
              <w:lastRenderedPageBreak/>
              <w:t>2010: 10 sub-projects (cumulative) developed and implement community security and arms control action plans</w:t>
            </w:r>
          </w:p>
          <w:p w:rsidR="00425C6B" w:rsidRPr="00F93218" w:rsidRDefault="00425C6B" w:rsidP="00501AE3">
            <w:pPr>
              <w:pStyle w:val="FootnoteText"/>
              <w:tabs>
                <w:tab w:val="left" w:pos="3614"/>
                <w:tab w:val="left" w:pos="3794"/>
              </w:tabs>
              <w:jc w:val="both"/>
              <w:rPr>
                <w:rFonts w:ascii="Arial" w:hAnsi="Arial" w:cs="Arial"/>
                <w:sz w:val="22"/>
                <w:szCs w:val="22"/>
              </w:rPr>
            </w:pPr>
            <w:r w:rsidRPr="00F93218">
              <w:rPr>
                <w:rFonts w:ascii="Arial" w:hAnsi="Arial" w:cs="Arial"/>
                <w:sz w:val="22"/>
                <w:szCs w:val="22"/>
              </w:rPr>
              <w:t>2011: 20 sub-projects (cumulative) developed and implement community security and arms control action plans</w:t>
            </w:r>
          </w:p>
          <w:p w:rsidR="00425C6B" w:rsidRPr="00F93218" w:rsidRDefault="00425C6B" w:rsidP="00501AE3">
            <w:pPr>
              <w:pStyle w:val="FootnoteText"/>
              <w:tabs>
                <w:tab w:val="left" w:pos="3614"/>
                <w:tab w:val="left" w:pos="3794"/>
              </w:tabs>
              <w:jc w:val="both"/>
              <w:rPr>
                <w:rFonts w:ascii="Arial" w:hAnsi="Arial" w:cs="Arial"/>
                <w:sz w:val="22"/>
                <w:szCs w:val="22"/>
              </w:rPr>
            </w:pPr>
          </w:p>
          <w:p w:rsidR="00425C6B" w:rsidRPr="00F93218" w:rsidRDefault="00425C6B" w:rsidP="00501AE3">
            <w:pPr>
              <w:pStyle w:val="FootnoteText"/>
              <w:tabs>
                <w:tab w:val="left" w:pos="3614"/>
                <w:tab w:val="left" w:pos="3794"/>
              </w:tabs>
              <w:jc w:val="both"/>
              <w:rPr>
                <w:rFonts w:ascii="Arial" w:hAnsi="Arial" w:cs="Arial"/>
                <w:b/>
                <w:sz w:val="22"/>
                <w:szCs w:val="22"/>
                <w:u w:val="single"/>
              </w:rPr>
            </w:pPr>
            <w:r w:rsidRPr="00F93218">
              <w:rPr>
                <w:rFonts w:ascii="Arial" w:hAnsi="Arial" w:cs="Arial"/>
                <w:b/>
                <w:sz w:val="22"/>
                <w:szCs w:val="22"/>
                <w:u w:val="single"/>
              </w:rPr>
              <w:t xml:space="preserve">South: </w:t>
            </w:r>
          </w:p>
          <w:p w:rsidR="00425C6B" w:rsidRPr="00F93218" w:rsidRDefault="00425C6B" w:rsidP="00501AE3">
            <w:pPr>
              <w:pStyle w:val="FootnoteText"/>
              <w:tabs>
                <w:tab w:val="left" w:pos="3614"/>
                <w:tab w:val="left" w:pos="3794"/>
              </w:tabs>
              <w:jc w:val="both"/>
              <w:rPr>
                <w:rFonts w:ascii="Arial" w:hAnsi="Arial" w:cs="Arial"/>
                <w:sz w:val="22"/>
                <w:szCs w:val="22"/>
              </w:rPr>
            </w:pPr>
            <w:r w:rsidRPr="00F93218">
              <w:rPr>
                <w:rFonts w:ascii="Arial" w:hAnsi="Arial" w:cs="Arial"/>
                <w:sz w:val="22"/>
                <w:szCs w:val="22"/>
              </w:rPr>
              <w:t>2009:  3 states develop and implement community security and arms control action plans; 1 Platform for Peace</w:t>
            </w:r>
          </w:p>
          <w:p w:rsidR="00425C6B" w:rsidRPr="00F93218" w:rsidRDefault="00425C6B" w:rsidP="00501AE3">
            <w:pPr>
              <w:pStyle w:val="FootnoteText"/>
              <w:tabs>
                <w:tab w:val="left" w:pos="3614"/>
                <w:tab w:val="left" w:pos="3794"/>
              </w:tabs>
              <w:jc w:val="both"/>
              <w:rPr>
                <w:rFonts w:ascii="Arial" w:hAnsi="Arial" w:cs="Arial"/>
                <w:sz w:val="22"/>
                <w:szCs w:val="22"/>
              </w:rPr>
            </w:pPr>
            <w:r w:rsidRPr="00F93218">
              <w:rPr>
                <w:rFonts w:ascii="Arial" w:hAnsi="Arial" w:cs="Arial"/>
                <w:sz w:val="22"/>
                <w:szCs w:val="22"/>
              </w:rPr>
              <w:t>2010: 6 states (cumulative) develop and implement community security and arms control action plans; 3 Platforms for Peace</w:t>
            </w:r>
          </w:p>
          <w:p w:rsidR="00425C6B" w:rsidRPr="00F93218" w:rsidRDefault="00425C6B" w:rsidP="00501AE3">
            <w:pPr>
              <w:pStyle w:val="FootnoteText"/>
              <w:tabs>
                <w:tab w:val="left" w:pos="3614"/>
                <w:tab w:val="left" w:pos="3794"/>
              </w:tabs>
              <w:jc w:val="both"/>
              <w:rPr>
                <w:rFonts w:ascii="Arial" w:hAnsi="Arial" w:cs="Arial"/>
                <w:sz w:val="22"/>
                <w:szCs w:val="22"/>
              </w:rPr>
            </w:pPr>
            <w:r w:rsidRPr="00F93218">
              <w:rPr>
                <w:rFonts w:ascii="Arial" w:hAnsi="Arial" w:cs="Arial"/>
                <w:sz w:val="22"/>
                <w:szCs w:val="22"/>
              </w:rPr>
              <w:t>2011: All 10 states (cumulative) develop and implement community security and arms control action plans</w:t>
            </w:r>
          </w:p>
          <w:p w:rsidR="00425C6B" w:rsidRPr="00F93218" w:rsidRDefault="00425C6B" w:rsidP="00501AE3">
            <w:pPr>
              <w:pStyle w:val="Header"/>
              <w:tabs>
                <w:tab w:val="clear" w:pos="4320"/>
                <w:tab w:val="clear" w:pos="8640"/>
              </w:tabs>
              <w:rPr>
                <w:rFonts w:ascii="Arial" w:hAnsi="Arial" w:cs="Arial"/>
              </w:rPr>
            </w:pPr>
          </w:p>
        </w:tc>
      </w:tr>
      <w:tr w:rsidR="00425C6B" w:rsidRPr="001067B9" w:rsidTr="00003649">
        <w:trPr>
          <w:trHeight w:val="1145"/>
        </w:trPr>
        <w:tc>
          <w:tcPr>
            <w:tcW w:w="1908" w:type="dxa"/>
            <w:tcBorders>
              <w:top w:val="nil"/>
              <w:bottom w:val="nil"/>
            </w:tcBorders>
          </w:tcPr>
          <w:p w:rsidR="00425C6B" w:rsidRPr="00950D93" w:rsidRDefault="00425C6B" w:rsidP="001008F1">
            <w:pPr>
              <w:spacing w:after="200" w:line="276" w:lineRule="auto"/>
              <w:rPr>
                <w:rFonts w:ascii="Arial" w:hAnsi="Arial" w:cs="Arial"/>
              </w:rPr>
            </w:pPr>
            <w:r w:rsidRPr="00950D93">
              <w:rPr>
                <w:rFonts w:ascii="Arial" w:hAnsi="Arial" w:cs="Arial"/>
                <w:sz w:val="22"/>
                <w:szCs w:val="22"/>
              </w:rPr>
              <w:lastRenderedPageBreak/>
              <w:t>Post-conflict recovery accelerated in strategic areas to ensure peace dividends are visible and tangible to conflict affected populations</w:t>
            </w:r>
          </w:p>
        </w:tc>
        <w:tc>
          <w:tcPr>
            <w:tcW w:w="9180" w:type="dxa"/>
          </w:tcPr>
          <w:p w:rsidR="00425C6B" w:rsidRPr="00950D93" w:rsidRDefault="00425C6B" w:rsidP="001B6977">
            <w:pPr>
              <w:pStyle w:val="FootnoteText"/>
              <w:rPr>
                <w:rFonts w:ascii="Arial" w:hAnsi="Arial" w:cs="Arial"/>
                <w:sz w:val="22"/>
                <w:szCs w:val="22"/>
              </w:rPr>
            </w:pPr>
            <w:r w:rsidRPr="00950D93">
              <w:rPr>
                <w:rFonts w:ascii="Arial" w:hAnsi="Arial" w:cs="Arial"/>
                <w:b/>
                <w:sz w:val="22"/>
                <w:szCs w:val="22"/>
              </w:rPr>
              <w:t>Indicator</w:t>
            </w:r>
            <w:r w:rsidRPr="00950D93">
              <w:rPr>
                <w:rFonts w:ascii="Arial" w:hAnsi="Arial" w:cs="Arial"/>
                <w:sz w:val="22"/>
                <w:szCs w:val="22"/>
              </w:rPr>
              <w:t>: Number of recovery projects established and/or people benefiting including returnees and ex-IDPs from recovery and development initiatives through strengthening CBOs/Civil Society and Local Govt. Authorities.</w:t>
            </w:r>
          </w:p>
          <w:p w:rsidR="00425C6B" w:rsidRPr="00950D93" w:rsidRDefault="00425C6B" w:rsidP="001B6977">
            <w:pPr>
              <w:pStyle w:val="FootnoteText"/>
              <w:tabs>
                <w:tab w:val="left" w:pos="3614"/>
                <w:tab w:val="left" w:pos="3794"/>
              </w:tabs>
              <w:jc w:val="both"/>
              <w:rPr>
                <w:rFonts w:ascii="Arial" w:hAnsi="Arial" w:cs="Arial"/>
                <w:b/>
                <w:sz w:val="22"/>
                <w:szCs w:val="22"/>
              </w:rPr>
            </w:pPr>
          </w:p>
          <w:p w:rsidR="00425C6B" w:rsidRPr="00950D93" w:rsidRDefault="00425C6B" w:rsidP="001B6977">
            <w:pPr>
              <w:pStyle w:val="FootnoteText"/>
              <w:tabs>
                <w:tab w:val="left" w:pos="3614"/>
                <w:tab w:val="left" w:pos="3794"/>
              </w:tabs>
              <w:rPr>
                <w:rFonts w:ascii="Arial" w:hAnsi="Arial" w:cs="Arial"/>
                <w:sz w:val="22"/>
                <w:szCs w:val="22"/>
              </w:rPr>
            </w:pPr>
            <w:r w:rsidRPr="00950D93">
              <w:rPr>
                <w:rFonts w:ascii="Arial" w:hAnsi="Arial" w:cs="Arial"/>
                <w:b/>
                <w:sz w:val="22"/>
                <w:szCs w:val="22"/>
              </w:rPr>
              <w:t>Baseline</w:t>
            </w:r>
            <w:r w:rsidRPr="00950D93">
              <w:rPr>
                <w:rFonts w:ascii="Arial" w:hAnsi="Arial" w:cs="Arial"/>
                <w:sz w:val="22"/>
                <w:szCs w:val="22"/>
              </w:rPr>
              <w:t xml:space="preserve">: 10 community-based integrated recovery &amp; rehabilitation projects running. </w:t>
            </w:r>
          </w:p>
          <w:p w:rsidR="00425C6B" w:rsidRPr="00950D93" w:rsidRDefault="00425C6B" w:rsidP="001B6977">
            <w:pPr>
              <w:pStyle w:val="FootnoteText"/>
              <w:tabs>
                <w:tab w:val="left" w:pos="3614"/>
                <w:tab w:val="left" w:pos="3794"/>
              </w:tabs>
              <w:jc w:val="both"/>
              <w:rPr>
                <w:rFonts w:ascii="Arial" w:hAnsi="Arial" w:cs="Arial"/>
                <w:b/>
                <w:sz w:val="22"/>
                <w:szCs w:val="22"/>
              </w:rPr>
            </w:pPr>
          </w:p>
          <w:p w:rsidR="00425C6B" w:rsidRPr="00950D93" w:rsidRDefault="00425C6B" w:rsidP="001B6977">
            <w:pPr>
              <w:rPr>
                <w:rFonts w:ascii="Arial" w:eastAsia="MS Mincho" w:hAnsi="Arial" w:cs="Arial"/>
                <w:b/>
                <w:lang w:eastAsia="ja-JP"/>
              </w:rPr>
            </w:pPr>
            <w:r w:rsidRPr="00950D93">
              <w:rPr>
                <w:rFonts w:ascii="Arial" w:hAnsi="Arial" w:cs="Arial"/>
                <w:b/>
                <w:sz w:val="22"/>
                <w:szCs w:val="22"/>
              </w:rPr>
              <w:t>Targets</w:t>
            </w:r>
            <w:r w:rsidRPr="00950D93">
              <w:rPr>
                <w:rFonts w:ascii="Arial" w:hAnsi="Arial" w:cs="Arial"/>
                <w:sz w:val="22"/>
                <w:szCs w:val="22"/>
              </w:rPr>
              <w:t xml:space="preserve">: </w:t>
            </w:r>
          </w:p>
          <w:p w:rsidR="00425C6B" w:rsidRPr="00950D93" w:rsidRDefault="00425C6B" w:rsidP="001B6977">
            <w:pPr>
              <w:rPr>
                <w:rFonts w:ascii="Arial" w:hAnsi="Arial" w:cs="Arial"/>
              </w:rPr>
            </w:pPr>
            <w:r w:rsidRPr="00950D93">
              <w:rPr>
                <w:rFonts w:ascii="Arial" w:hAnsi="Arial" w:cs="Arial"/>
                <w:sz w:val="22"/>
                <w:szCs w:val="22"/>
              </w:rPr>
              <w:t xml:space="preserve">2009: Rural livelihood initiatives in 10 states; 100,000 beneficiaries: 30% female; 30% youth  </w:t>
            </w:r>
          </w:p>
          <w:p w:rsidR="00425C6B" w:rsidRPr="00950D93" w:rsidRDefault="00425C6B" w:rsidP="001B6977">
            <w:pPr>
              <w:rPr>
                <w:rFonts w:ascii="Arial" w:hAnsi="Arial" w:cs="Arial"/>
              </w:rPr>
            </w:pPr>
            <w:r w:rsidRPr="00950D93">
              <w:rPr>
                <w:rFonts w:ascii="Arial" w:hAnsi="Arial" w:cs="Arial"/>
                <w:sz w:val="22"/>
                <w:szCs w:val="22"/>
              </w:rPr>
              <w:t>2010: 200,000 beneficiaries (cumulative): 35% female; 35% youth</w:t>
            </w:r>
          </w:p>
          <w:p w:rsidR="00425C6B" w:rsidRPr="00950D93" w:rsidRDefault="00425C6B" w:rsidP="001B6977">
            <w:pPr>
              <w:rPr>
                <w:rFonts w:ascii="Arial" w:hAnsi="Arial" w:cs="Arial"/>
              </w:rPr>
            </w:pPr>
            <w:r w:rsidRPr="00950D93">
              <w:rPr>
                <w:rFonts w:ascii="Arial" w:hAnsi="Arial" w:cs="Arial"/>
                <w:sz w:val="22"/>
                <w:szCs w:val="22"/>
              </w:rPr>
              <w:t>2011: 300,000 beneficiaries (cumulative): 40% female; 40% youth.</w:t>
            </w:r>
          </w:p>
          <w:p w:rsidR="00425C6B" w:rsidRPr="00950D93" w:rsidRDefault="00425C6B" w:rsidP="00501AE3">
            <w:pPr>
              <w:pStyle w:val="FootnoteText"/>
              <w:tabs>
                <w:tab w:val="left" w:pos="3614"/>
                <w:tab w:val="left" w:pos="3794"/>
              </w:tabs>
              <w:jc w:val="both"/>
              <w:rPr>
                <w:rFonts w:ascii="Arial" w:hAnsi="Arial" w:cs="Arial"/>
                <w:b/>
                <w:sz w:val="22"/>
                <w:szCs w:val="22"/>
                <w:lang w:val="en-GB"/>
              </w:rPr>
            </w:pPr>
          </w:p>
        </w:tc>
      </w:tr>
    </w:tbl>
    <w:p w:rsidR="00425C6B" w:rsidRPr="00F93218" w:rsidRDefault="00425C6B" w:rsidP="00DC7E65">
      <w:pPr>
        <w:autoSpaceDE w:val="0"/>
        <w:autoSpaceDN w:val="0"/>
        <w:adjustRightInd w:val="0"/>
        <w:rPr>
          <w:rFonts w:ascii="Arial" w:hAnsi="Arial" w:cs="Arial"/>
          <w:sz w:val="22"/>
          <w:szCs w:val="22"/>
          <w:lang w:val="en-US"/>
        </w:rPr>
      </w:pPr>
    </w:p>
    <w:p w:rsidR="00425C6B" w:rsidRPr="00984728" w:rsidRDefault="00425C6B" w:rsidP="00DC7E65">
      <w:pPr>
        <w:autoSpaceDE w:val="0"/>
        <w:autoSpaceDN w:val="0"/>
        <w:adjustRightInd w:val="0"/>
        <w:rPr>
          <w:rFonts w:ascii="Arial" w:hAnsi="Arial" w:cs="Arial"/>
          <w:color w:val="000000"/>
          <w:sz w:val="22"/>
          <w:szCs w:val="22"/>
          <w:u w:val="single"/>
          <w:lang w:val="en-US"/>
        </w:rPr>
      </w:pPr>
      <w:r w:rsidRPr="00984728">
        <w:rPr>
          <w:rFonts w:ascii="Arial" w:hAnsi="Arial" w:cs="Arial"/>
          <w:color w:val="000000"/>
          <w:sz w:val="22"/>
          <w:szCs w:val="22"/>
          <w:u w:val="single"/>
          <w:lang w:val="en-US"/>
        </w:rPr>
        <w:t xml:space="preserve">2.3 Additional Evaluation Objectives </w:t>
      </w:r>
    </w:p>
    <w:p w:rsidR="00425C6B" w:rsidRPr="00F93218" w:rsidRDefault="00425C6B" w:rsidP="00DC7E65">
      <w:pPr>
        <w:autoSpaceDE w:val="0"/>
        <w:autoSpaceDN w:val="0"/>
        <w:adjustRightInd w:val="0"/>
        <w:rPr>
          <w:rFonts w:ascii="Arial" w:hAnsi="Arial" w:cs="Arial"/>
          <w:sz w:val="22"/>
          <w:szCs w:val="22"/>
        </w:rPr>
      </w:pPr>
    </w:p>
    <w:p w:rsidR="00425C6B" w:rsidRPr="00F93218" w:rsidRDefault="00425C6B" w:rsidP="002B5B07">
      <w:pPr>
        <w:autoSpaceDE w:val="0"/>
        <w:autoSpaceDN w:val="0"/>
        <w:adjustRightInd w:val="0"/>
        <w:rPr>
          <w:rFonts w:ascii="Arial" w:hAnsi="Arial" w:cs="Arial"/>
          <w:sz w:val="22"/>
          <w:szCs w:val="22"/>
        </w:rPr>
      </w:pPr>
      <w:r>
        <w:rPr>
          <w:rFonts w:ascii="Arial" w:hAnsi="Arial" w:cs="Arial"/>
          <w:sz w:val="22"/>
          <w:szCs w:val="22"/>
        </w:rPr>
        <w:t xml:space="preserve">In addition to informing mid-term discussions on the CPAP, the </w:t>
      </w:r>
      <w:r w:rsidRPr="00F93218">
        <w:rPr>
          <w:rFonts w:ascii="Arial" w:hAnsi="Arial" w:cs="Arial"/>
          <w:sz w:val="22"/>
          <w:szCs w:val="22"/>
        </w:rPr>
        <w:t>evaluation</w:t>
      </w:r>
      <w:r>
        <w:rPr>
          <w:rFonts w:ascii="Arial" w:hAnsi="Arial" w:cs="Arial"/>
          <w:sz w:val="22"/>
          <w:szCs w:val="22"/>
        </w:rPr>
        <w:t xml:space="preserve"> </w:t>
      </w:r>
      <w:r w:rsidRPr="00A9306D">
        <w:rPr>
          <w:rFonts w:ascii="Arial" w:hAnsi="Arial" w:cs="Arial"/>
          <w:sz w:val="22"/>
          <w:szCs w:val="22"/>
        </w:rPr>
        <w:t>will</w:t>
      </w:r>
      <w:r>
        <w:rPr>
          <w:rFonts w:ascii="Arial" w:hAnsi="Arial" w:cs="Arial"/>
          <w:sz w:val="22"/>
          <w:szCs w:val="22"/>
        </w:rPr>
        <w:t>:</w:t>
      </w:r>
    </w:p>
    <w:p w:rsidR="00425C6B" w:rsidRPr="00F93218" w:rsidRDefault="00425C6B" w:rsidP="00DC7E65">
      <w:pPr>
        <w:autoSpaceDE w:val="0"/>
        <w:autoSpaceDN w:val="0"/>
        <w:adjustRightInd w:val="0"/>
        <w:rPr>
          <w:rFonts w:ascii="Arial" w:hAnsi="Arial" w:cs="Arial"/>
          <w:sz w:val="22"/>
          <w:szCs w:val="22"/>
        </w:rPr>
      </w:pPr>
    </w:p>
    <w:p w:rsidR="00425C6B" w:rsidRPr="00F93218" w:rsidRDefault="00425C6B" w:rsidP="007F64DF">
      <w:pPr>
        <w:numPr>
          <w:ilvl w:val="0"/>
          <w:numId w:val="29"/>
        </w:numPr>
        <w:autoSpaceDE w:val="0"/>
        <w:autoSpaceDN w:val="0"/>
        <w:adjustRightInd w:val="0"/>
        <w:rPr>
          <w:rFonts w:ascii="Arial" w:hAnsi="Arial" w:cs="Arial"/>
          <w:sz w:val="22"/>
          <w:szCs w:val="22"/>
        </w:rPr>
      </w:pPr>
      <w:r>
        <w:rPr>
          <w:rFonts w:ascii="Arial" w:hAnsi="Arial" w:cs="Arial"/>
          <w:sz w:val="22"/>
          <w:szCs w:val="22"/>
        </w:rPr>
        <w:t xml:space="preserve">Strengthen UNDP Sudan </w:t>
      </w:r>
      <w:r w:rsidRPr="00F93218">
        <w:rPr>
          <w:rFonts w:ascii="Arial" w:hAnsi="Arial" w:cs="Arial"/>
          <w:sz w:val="22"/>
          <w:szCs w:val="22"/>
        </w:rPr>
        <w:t xml:space="preserve">accountability to </w:t>
      </w:r>
      <w:r>
        <w:rPr>
          <w:rFonts w:ascii="Arial" w:hAnsi="Arial" w:cs="Arial"/>
          <w:sz w:val="22"/>
          <w:szCs w:val="22"/>
        </w:rPr>
        <w:t xml:space="preserve">internal and external </w:t>
      </w:r>
      <w:r w:rsidRPr="00F93218">
        <w:rPr>
          <w:rFonts w:ascii="Arial" w:hAnsi="Arial" w:cs="Arial"/>
          <w:sz w:val="22"/>
          <w:szCs w:val="22"/>
        </w:rPr>
        <w:t>partners</w:t>
      </w:r>
      <w:r>
        <w:rPr>
          <w:rFonts w:ascii="Arial" w:hAnsi="Arial" w:cs="Arial"/>
          <w:sz w:val="22"/>
          <w:szCs w:val="22"/>
        </w:rPr>
        <w:t xml:space="preserve"> by gathering evidence on programmes and progress towards desired results at outcome and output level</w:t>
      </w:r>
      <w:r w:rsidRPr="00F93218">
        <w:rPr>
          <w:rFonts w:ascii="Arial" w:hAnsi="Arial" w:cs="Arial"/>
          <w:sz w:val="22"/>
          <w:szCs w:val="22"/>
        </w:rPr>
        <w:t>.</w:t>
      </w:r>
    </w:p>
    <w:p w:rsidR="00425C6B" w:rsidRPr="00F93218" w:rsidRDefault="00425C6B" w:rsidP="002B5B07">
      <w:pPr>
        <w:autoSpaceDE w:val="0"/>
        <w:autoSpaceDN w:val="0"/>
        <w:adjustRightInd w:val="0"/>
        <w:ind w:left="288"/>
        <w:rPr>
          <w:rFonts w:ascii="Arial" w:hAnsi="Arial" w:cs="Arial"/>
          <w:sz w:val="22"/>
          <w:szCs w:val="22"/>
        </w:rPr>
      </w:pPr>
    </w:p>
    <w:p w:rsidR="00425C6B" w:rsidRPr="00F93218" w:rsidRDefault="00425C6B" w:rsidP="007F64DF">
      <w:pPr>
        <w:numPr>
          <w:ilvl w:val="0"/>
          <w:numId w:val="29"/>
        </w:numPr>
        <w:autoSpaceDE w:val="0"/>
        <w:autoSpaceDN w:val="0"/>
        <w:adjustRightInd w:val="0"/>
        <w:rPr>
          <w:rFonts w:ascii="Arial" w:hAnsi="Arial" w:cs="Arial"/>
          <w:sz w:val="22"/>
          <w:szCs w:val="22"/>
        </w:rPr>
      </w:pPr>
      <w:r>
        <w:rPr>
          <w:rFonts w:ascii="Arial" w:hAnsi="Arial" w:cs="Arial"/>
          <w:sz w:val="22"/>
          <w:szCs w:val="22"/>
        </w:rPr>
        <w:t>I</w:t>
      </w:r>
      <w:r w:rsidRPr="00F93218">
        <w:rPr>
          <w:rFonts w:ascii="Arial" w:hAnsi="Arial" w:cs="Arial"/>
          <w:sz w:val="22"/>
          <w:szCs w:val="22"/>
        </w:rPr>
        <w:t>dentify areas of strength, weakness and gaps especially in regard to:</w:t>
      </w:r>
    </w:p>
    <w:p w:rsidR="00425C6B" w:rsidRPr="00F93218" w:rsidRDefault="00425C6B" w:rsidP="00A34B0D">
      <w:pPr>
        <w:autoSpaceDE w:val="0"/>
        <w:autoSpaceDN w:val="0"/>
        <w:adjustRightInd w:val="0"/>
        <w:ind w:left="288"/>
        <w:rPr>
          <w:rFonts w:ascii="Arial" w:hAnsi="Arial" w:cs="Arial"/>
          <w:sz w:val="22"/>
          <w:szCs w:val="22"/>
        </w:rPr>
      </w:pPr>
    </w:p>
    <w:p w:rsidR="00425C6B" w:rsidRPr="00F93218" w:rsidRDefault="00425C6B" w:rsidP="007F64DF">
      <w:pPr>
        <w:numPr>
          <w:ilvl w:val="0"/>
          <w:numId w:val="27"/>
        </w:numPr>
        <w:autoSpaceDE w:val="0"/>
        <w:autoSpaceDN w:val="0"/>
        <w:adjustRightInd w:val="0"/>
        <w:rPr>
          <w:rFonts w:ascii="Arial" w:hAnsi="Arial" w:cs="Arial"/>
          <w:sz w:val="22"/>
          <w:szCs w:val="22"/>
        </w:rPr>
      </w:pPr>
      <w:r w:rsidRPr="00F93218">
        <w:rPr>
          <w:rFonts w:ascii="Arial" w:hAnsi="Arial" w:cs="Arial"/>
          <w:sz w:val="22"/>
          <w:szCs w:val="22"/>
        </w:rPr>
        <w:t>The appropriateness of the UNDP partnership strategy</w:t>
      </w:r>
    </w:p>
    <w:p w:rsidR="00425C6B" w:rsidRPr="00F93218" w:rsidRDefault="00425C6B" w:rsidP="007F64DF">
      <w:pPr>
        <w:numPr>
          <w:ilvl w:val="0"/>
          <w:numId w:val="27"/>
        </w:numPr>
        <w:autoSpaceDE w:val="0"/>
        <w:autoSpaceDN w:val="0"/>
        <w:adjustRightInd w:val="0"/>
        <w:rPr>
          <w:rFonts w:ascii="Arial" w:hAnsi="Arial" w:cs="Arial"/>
          <w:sz w:val="22"/>
          <w:szCs w:val="22"/>
        </w:rPr>
      </w:pPr>
      <w:r w:rsidRPr="00F93218">
        <w:rPr>
          <w:rFonts w:ascii="Arial" w:hAnsi="Arial" w:cs="Arial"/>
          <w:sz w:val="22"/>
          <w:szCs w:val="22"/>
        </w:rPr>
        <w:t>Impediments to the outcome</w:t>
      </w:r>
    </w:p>
    <w:p w:rsidR="00425C6B" w:rsidRPr="00F93218" w:rsidRDefault="00425C6B" w:rsidP="007F64DF">
      <w:pPr>
        <w:numPr>
          <w:ilvl w:val="0"/>
          <w:numId w:val="27"/>
        </w:numPr>
        <w:autoSpaceDE w:val="0"/>
        <w:autoSpaceDN w:val="0"/>
        <w:adjustRightInd w:val="0"/>
        <w:rPr>
          <w:rFonts w:ascii="Arial" w:hAnsi="Arial" w:cs="Arial"/>
          <w:sz w:val="22"/>
          <w:szCs w:val="22"/>
        </w:rPr>
      </w:pPr>
      <w:r w:rsidRPr="00F93218">
        <w:rPr>
          <w:rFonts w:ascii="Arial" w:hAnsi="Arial" w:cs="Arial"/>
          <w:sz w:val="22"/>
          <w:szCs w:val="22"/>
        </w:rPr>
        <w:t>Assess the need for midcourse adjustments</w:t>
      </w:r>
    </w:p>
    <w:p w:rsidR="00425C6B" w:rsidRPr="00F93218" w:rsidRDefault="00425C6B" w:rsidP="007F64DF">
      <w:pPr>
        <w:numPr>
          <w:ilvl w:val="0"/>
          <w:numId w:val="27"/>
        </w:numPr>
        <w:autoSpaceDE w:val="0"/>
        <w:autoSpaceDN w:val="0"/>
        <w:adjustRightInd w:val="0"/>
        <w:rPr>
          <w:rFonts w:ascii="Arial" w:hAnsi="Arial" w:cs="Arial"/>
          <w:sz w:val="22"/>
          <w:szCs w:val="22"/>
        </w:rPr>
      </w:pPr>
      <w:r w:rsidRPr="00F93218">
        <w:rPr>
          <w:rFonts w:ascii="Arial" w:hAnsi="Arial" w:cs="Arial"/>
          <w:sz w:val="22"/>
          <w:szCs w:val="22"/>
        </w:rPr>
        <w:t>Lessons learned for the next programme cycle</w:t>
      </w:r>
    </w:p>
    <w:p w:rsidR="00425C6B" w:rsidRDefault="00425C6B" w:rsidP="00817D54">
      <w:pPr>
        <w:autoSpaceDE w:val="0"/>
        <w:autoSpaceDN w:val="0"/>
        <w:adjustRightInd w:val="0"/>
        <w:ind w:left="288"/>
        <w:rPr>
          <w:rFonts w:ascii="Arial" w:hAnsi="Arial" w:cs="Arial"/>
          <w:sz w:val="22"/>
          <w:szCs w:val="22"/>
        </w:rPr>
      </w:pPr>
      <w:r>
        <w:rPr>
          <w:rFonts w:ascii="Arial" w:hAnsi="Arial" w:cs="Arial"/>
          <w:sz w:val="22"/>
          <w:szCs w:val="22"/>
        </w:rPr>
        <w:t xml:space="preserve">In order to ensure that programmes remain on target, or are adjusted to remain relevant to current needs and the current context. </w:t>
      </w:r>
    </w:p>
    <w:p w:rsidR="00425C6B" w:rsidRPr="00F93218" w:rsidRDefault="00425C6B" w:rsidP="00A9306D">
      <w:pPr>
        <w:numPr>
          <w:ilvl w:val="0"/>
          <w:numId w:val="29"/>
        </w:numPr>
        <w:autoSpaceDE w:val="0"/>
        <w:autoSpaceDN w:val="0"/>
        <w:adjustRightInd w:val="0"/>
        <w:spacing w:before="120"/>
        <w:rPr>
          <w:rFonts w:ascii="Arial" w:hAnsi="Arial" w:cs="Arial"/>
          <w:sz w:val="22"/>
          <w:szCs w:val="22"/>
        </w:rPr>
      </w:pPr>
      <w:r>
        <w:rPr>
          <w:rFonts w:ascii="Arial" w:hAnsi="Arial" w:cs="Arial"/>
          <w:sz w:val="22"/>
          <w:szCs w:val="22"/>
        </w:rPr>
        <w:t xml:space="preserve"> </w:t>
      </w:r>
      <w:r w:rsidRPr="00F93218">
        <w:rPr>
          <w:rFonts w:ascii="Arial" w:hAnsi="Arial" w:cs="Arial"/>
          <w:sz w:val="22"/>
          <w:szCs w:val="22"/>
        </w:rPr>
        <w:t>Inform higher level evaluations (e.g. at the country or regional level) and subsequent programming</w:t>
      </w:r>
      <w:r>
        <w:rPr>
          <w:rFonts w:ascii="Arial" w:hAnsi="Arial" w:cs="Arial"/>
          <w:sz w:val="22"/>
          <w:szCs w:val="22"/>
        </w:rPr>
        <w:t>.</w:t>
      </w:r>
      <w:r w:rsidRPr="00F93218">
        <w:rPr>
          <w:rFonts w:ascii="Arial" w:hAnsi="Arial" w:cs="Arial"/>
          <w:sz w:val="22"/>
          <w:szCs w:val="22"/>
        </w:rPr>
        <w:t xml:space="preserve"> </w:t>
      </w:r>
    </w:p>
    <w:p w:rsidR="00425C6B" w:rsidRPr="00F93218" w:rsidRDefault="00425C6B" w:rsidP="007F64DF">
      <w:pPr>
        <w:numPr>
          <w:ilvl w:val="0"/>
          <w:numId w:val="30"/>
        </w:numPr>
        <w:autoSpaceDE w:val="0"/>
        <w:autoSpaceDN w:val="0"/>
        <w:adjustRightInd w:val="0"/>
        <w:rPr>
          <w:rFonts w:ascii="Arial" w:hAnsi="Arial" w:cs="Arial"/>
          <w:sz w:val="22"/>
          <w:szCs w:val="22"/>
        </w:rPr>
      </w:pPr>
      <w:r>
        <w:rPr>
          <w:rFonts w:ascii="Arial" w:hAnsi="Arial" w:cs="Arial"/>
          <w:sz w:val="22"/>
          <w:szCs w:val="22"/>
        </w:rPr>
        <w:t>Identify lessons learned and good practice to s</w:t>
      </w:r>
      <w:r w:rsidRPr="00F93218">
        <w:rPr>
          <w:rFonts w:ascii="Arial" w:hAnsi="Arial" w:cs="Arial"/>
          <w:sz w:val="22"/>
          <w:szCs w:val="22"/>
        </w:rPr>
        <w:t>upport learning across UNDP of crisis prevention and recovery programming.</w:t>
      </w:r>
    </w:p>
    <w:p w:rsidR="00425C6B" w:rsidRPr="00F93218" w:rsidRDefault="00425C6B" w:rsidP="007F64DF">
      <w:pPr>
        <w:autoSpaceDE w:val="0"/>
        <w:autoSpaceDN w:val="0"/>
        <w:adjustRightInd w:val="0"/>
        <w:rPr>
          <w:rFonts w:ascii="Arial" w:hAnsi="Arial" w:cs="Arial"/>
          <w:sz w:val="22"/>
          <w:szCs w:val="22"/>
        </w:rPr>
      </w:pPr>
    </w:p>
    <w:p w:rsidR="00425C6B" w:rsidRPr="00F93218" w:rsidRDefault="00425C6B" w:rsidP="00880356">
      <w:pPr>
        <w:jc w:val="both"/>
        <w:rPr>
          <w:rFonts w:ascii="Arial" w:hAnsi="Arial" w:cs="Arial"/>
          <w:sz w:val="22"/>
          <w:szCs w:val="22"/>
        </w:rPr>
      </w:pPr>
    </w:p>
    <w:p w:rsidR="00425C6B" w:rsidRPr="00F93218" w:rsidRDefault="00425C6B" w:rsidP="00A9643B">
      <w:pPr>
        <w:pStyle w:val="List"/>
        <w:jc w:val="both"/>
        <w:rPr>
          <w:rFonts w:ascii="Arial" w:hAnsi="Arial" w:cs="Arial"/>
          <w:b/>
          <w:bCs/>
          <w:sz w:val="22"/>
          <w:szCs w:val="22"/>
          <w:lang w:val="en-US"/>
        </w:rPr>
      </w:pPr>
      <w:r w:rsidRPr="00F93218">
        <w:rPr>
          <w:rFonts w:ascii="Arial" w:hAnsi="Arial" w:cs="Arial"/>
          <w:b/>
          <w:bCs/>
          <w:sz w:val="22"/>
          <w:szCs w:val="22"/>
          <w:lang w:val="en-US"/>
        </w:rPr>
        <w:t>3. Scope of the Evaluation and Main issues</w:t>
      </w:r>
    </w:p>
    <w:p w:rsidR="00425C6B" w:rsidRDefault="00425C6B" w:rsidP="00984728">
      <w:pPr>
        <w:autoSpaceDE w:val="0"/>
        <w:autoSpaceDN w:val="0"/>
        <w:adjustRightInd w:val="0"/>
        <w:rPr>
          <w:rFonts w:ascii="Arial" w:hAnsi="Arial" w:cs="Arial"/>
          <w:color w:val="000000"/>
          <w:sz w:val="22"/>
          <w:szCs w:val="22"/>
          <w:lang w:val="en-US"/>
        </w:rPr>
      </w:pPr>
    </w:p>
    <w:p w:rsidR="00425C6B" w:rsidRPr="00984728" w:rsidRDefault="00425C6B" w:rsidP="00984728">
      <w:pPr>
        <w:autoSpaceDE w:val="0"/>
        <w:autoSpaceDN w:val="0"/>
        <w:adjustRightInd w:val="0"/>
        <w:rPr>
          <w:rFonts w:ascii="Arial" w:hAnsi="Arial" w:cs="Arial"/>
          <w:color w:val="000000"/>
          <w:sz w:val="22"/>
          <w:szCs w:val="22"/>
          <w:u w:val="single"/>
          <w:lang w:val="en-US"/>
        </w:rPr>
      </w:pPr>
      <w:r w:rsidRPr="00984728">
        <w:rPr>
          <w:rFonts w:ascii="Arial" w:hAnsi="Arial" w:cs="Arial"/>
          <w:color w:val="000000"/>
          <w:sz w:val="22"/>
          <w:szCs w:val="22"/>
          <w:u w:val="single"/>
          <w:lang w:val="en-US"/>
        </w:rPr>
        <w:t>3.1 Scope</w:t>
      </w:r>
    </w:p>
    <w:p w:rsidR="00425C6B" w:rsidRDefault="00425C6B" w:rsidP="00984728">
      <w:pPr>
        <w:pStyle w:val="List"/>
        <w:spacing w:before="120"/>
        <w:ind w:left="0" w:firstLine="0"/>
        <w:jc w:val="both"/>
        <w:rPr>
          <w:rFonts w:ascii="Arial" w:hAnsi="Arial" w:cs="Arial"/>
          <w:sz w:val="22"/>
          <w:szCs w:val="22"/>
          <w:lang w:val="en-US"/>
        </w:rPr>
      </w:pPr>
      <w:r>
        <w:rPr>
          <w:rFonts w:ascii="Arial" w:hAnsi="Arial" w:cs="Arial"/>
          <w:sz w:val="22"/>
          <w:szCs w:val="22"/>
          <w:lang w:val="en-US"/>
        </w:rPr>
        <w:t xml:space="preserve">The evaluation will cover all North and South Sudan and focus on the CPR portfolio of the CPAP. Setting the assessment of progress in the context of the history and current political and </w:t>
      </w:r>
      <w:r>
        <w:rPr>
          <w:rFonts w:ascii="Arial" w:hAnsi="Arial" w:cs="Arial"/>
          <w:sz w:val="22"/>
          <w:szCs w:val="22"/>
          <w:lang w:val="en-US"/>
        </w:rPr>
        <w:lastRenderedPageBreak/>
        <w:t xml:space="preserve">socio-economic setting will be important for the analysis and interpretation of results, so the evaluation will draw on existing situational/context/conflict assessments, particularly the work of the Threat and Risk Mapping and Analysis Project in Sudan.  </w:t>
      </w:r>
    </w:p>
    <w:p w:rsidR="00425C6B" w:rsidRPr="00950D93" w:rsidDel="00E55A48" w:rsidRDefault="00425C6B" w:rsidP="009E1F15">
      <w:pPr>
        <w:jc w:val="both"/>
        <w:rPr>
          <w:rStyle w:val="StyleArialNarrow"/>
          <w:rFonts w:ascii="Arial" w:hAnsi="Arial" w:cs="Arial"/>
          <w:sz w:val="22"/>
          <w:szCs w:val="22"/>
        </w:rPr>
      </w:pPr>
    </w:p>
    <w:p w:rsidR="00425C6B" w:rsidRPr="00984728" w:rsidRDefault="00425C6B" w:rsidP="00FB22B9">
      <w:pPr>
        <w:autoSpaceDE w:val="0"/>
        <w:autoSpaceDN w:val="0"/>
        <w:adjustRightInd w:val="0"/>
        <w:jc w:val="both"/>
        <w:rPr>
          <w:rFonts w:ascii="Arial" w:hAnsi="Arial" w:cs="Arial"/>
          <w:sz w:val="22"/>
          <w:szCs w:val="22"/>
        </w:rPr>
      </w:pPr>
    </w:p>
    <w:p w:rsidR="00425C6B" w:rsidRPr="00984728" w:rsidRDefault="00425C6B" w:rsidP="00984728">
      <w:pPr>
        <w:autoSpaceDE w:val="0"/>
        <w:autoSpaceDN w:val="0"/>
        <w:adjustRightInd w:val="0"/>
        <w:rPr>
          <w:rFonts w:ascii="Arial" w:hAnsi="Arial" w:cs="Arial"/>
          <w:color w:val="000000"/>
          <w:sz w:val="22"/>
          <w:szCs w:val="22"/>
          <w:u w:val="single"/>
          <w:lang w:val="en-US"/>
        </w:rPr>
      </w:pPr>
      <w:r w:rsidRPr="00984728">
        <w:rPr>
          <w:rFonts w:ascii="Arial" w:hAnsi="Arial" w:cs="Arial"/>
          <w:color w:val="000000"/>
          <w:sz w:val="22"/>
          <w:szCs w:val="22"/>
          <w:u w:val="single"/>
          <w:lang w:val="en-US"/>
        </w:rPr>
        <w:t>3.2 Issues influencing the evaluation</w:t>
      </w:r>
    </w:p>
    <w:p w:rsidR="00425C6B" w:rsidRPr="00F93218" w:rsidRDefault="00425C6B" w:rsidP="00984728">
      <w:pPr>
        <w:autoSpaceDE w:val="0"/>
        <w:autoSpaceDN w:val="0"/>
        <w:adjustRightInd w:val="0"/>
        <w:spacing w:before="180"/>
        <w:jc w:val="both"/>
        <w:rPr>
          <w:rFonts w:ascii="Arial" w:hAnsi="Arial" w:cs="Arial"/>
          <w:i/>
          <w:sz w:val="22"/>
          <w:szCs w:val="22"/>
        </w:rPr>
      </w:pPr>
      <w:r w:rsidRPr="00F93218">
        <w:rPr>
          <w:rFonts w:ascii="Arial" w:hAnsi="Arial" w:cs="Arial"/>
          <w:i/>
          <w:sz w:val="22"/>
          <w:szCs w:val="22"/>
        </w:rPr>
        <w:t xml:space="preserve">Exploring linkages between crisis prevention and key human development features </w:t>
      </w:r>
    </w:p>
    <w:p w:rsidR="00425C6B" w:rsidRPr="00F93218" w:rsidRDefault="00425C6B" w:rsidP="00841CE4">
      <w:pPr>
        <w:autoSpaceDE w:val="0"/>
        <w:autoSpaceDN w:val="0"/>
        <w:adjustRightInd w:val="0"/>
        <w:spacing w:before="120"/>
        <w:jc w:val="both"/>
        <w:rPr>
          <w:rFonts w:ascii="Arial" w:eastAsia="Batang" w:hAnsi="Arial" w:cs="Arial"/>
          <w:sz w:val="22"/>
          <w:szCs w:val="22"/>
        </w:rPr>
      </w:pPr>
      <w:r w:rsidRPr="00F93218">
        <w:rPr>
          <w:rFonts w:ascii="Arial" w:hAnsi="Arial" w:cs="Arial"/>
          <w:sz w:val="22"/>
          <w:szCs w:val="22"/>
        </w:rPr>
        <w:t>In Sudan</w:t>
      </w:r>
      <w:r>
        <w:rPr>
          <w:rFonts w:ascii="Arial" w:hAnsi="Arial" w:cs="Arial"/>
          <w:sz w:val="22"/>
          <w:szCs w:val="22"/>
        </w:rPr>
        <w:t>,</w:t>
      </w:r>
      <w:r w:rsidRPr="00F93218">
        <w:rPr>
          <w:rFonts w:ascii="Arial" w:hAnsi="Arial" w:cs="Arial"/>
          <w:sz w:val="22"/>
          <w:szCs w:val="22"/>
        </w:rPr>
        <w:t xml:space="preserve"> deficits in human development are among the biggest obstacles to achieving the </w:t>
      </w:r>
      <w:r w:rsidRPr="00F93218">
        <w:rPr>
          <w:rFonts w:ascii="Arial" w:eastAsia="Batang" w:hAnsi="Arial" w:cs="Arial"/>
          <w:sz w:val="22"/>
          <w:szCs w:val="22"/>
        </w:rPr>
        <w:t>MDGs</w:t>
      </w:r>
      <w:r w:rsidRPr="00F93218">
        <w:rPr>
          <w:rFonts w:ascii="Arial" w:hAnsi="Arial" w:cs="Arial"/>
          <w:sz w:val="22"/>
          <w:szCs w:val="22"/>
        </w:rPr>
        <w:t>. The e</w:t>
      </w:r>
      <w:r w:rsidRPr="00F93218">
        <w:rPr>
          <w:rFonts w:ascii="Arial" w:eastAsia="Batang" w:hAnsi="Arial" w:cs="Arial"/>
          <w:sz w:val="22"/>
          <w:szCs w:val="22"/>
        </w:rPr>
        <w:t>valuation will look at the role of crisis prevention and recovery activities in supporting the effort to achieving MDGs in Sudan. It is hoped that this type of assessment will help set the frame for the “big picture” story which will emerge from the outcome evaluation, in recognition of the significant and inextricable linkages between UNDP</w:t>
      </w:r>
      <w:r>
        <w:rPr>
          <w:rFonts w:ascii="Arial" w:eastAsia="Batang" w:hAnsi="Arial" w:cs="Arial"/>
          <w:sz w:val="22"/>
          <w:szCs w:val="22"/>
        </w:rPr>
        <w:t>’</w:t>
      </w:r>
      <w:r w:rsidRPr="00F93218">
        <w:rPr>
          <w:rFonts w:ascii="Arial" w:eastAsia="Batang" w:hAnsi="Arial" w:cs="Arial"/>
          <w:sz w:val="22"/>
          <w:szCs w:val="22"/>
        </w:rPr>
        <w:t xml:space="preserve">s crisis prevention and recovery portfolio and the other major pillars of the 2009-2012 CPAP. </w:t>
      </w:r>
    </w:p>
    <w:p w:rsidR="00425C6B" w:rsidRPr="00F93218" w:rsidRDefault="00425C6B" w:rsidP="00FB22B9">
      <w:pPr>
        <w:autoSpaceDE w:val="0"/>
        <w:autoSpaceDN w:val="0"/>
        <w:adjustRightInd w:val="0"/>
        <w:jc w:val="both"/>
        <w:rPr>
          <w:rFonts w:ascii="Arial" w:hAnsi="Arial" w:cs="Arial"/>
          <w:sz w:val="22"/>
          <w:szCs w:val="22"/>
        </w:rPr>
      </w:pPr>
    </w:p>
    <w:p w:rsidR="00425C6B" w:rsidRPr="00F93218" w:rsidRDefault="00425C6B" w:rsidP="00FB22B9">
      <w:pPr>
        <w:autoSpaceDE w:val="0"/>
        <w:autoSpaceDN w:val="0"/>
        <w:adjustRightInd w:val="0"/>
        <w:jc w:val="both"/>
        <w:rPr>
          <w:rFonts w:ascii="Arial" w:hAnsi="Arial" w:cs="Arial"/>
          <w:i/>
          <w:iCs/>
          <w:sz w:val="22"/>
          <w:szCs w:val="22"/>
        </w:rPr>
      </w:pPr>
      <w:r w:rsidRPr="00F93218">
        <w:rPr>
          <w:rFonts w:ascii="Arial" w:hAnsi="Arial" w:cs="Arial"/>
          <w:i/>
          <w:iCs/>
          <w:sz w:val="22"/>
          <w:szCs w:val="22"/>
        </w:rPr>
        <w:t xml:space="preserve">Strengthening national capacities, particularly governance and coordination mechanisms, in </w:t>
      </w:r>
      <w:r w:rsidRPr="00F93218">
        <w:rPr>
          <w:rFonts w:ascii="Arial" w:hAnsi="Arial" w:cs="Arial"/>
          <w:i/>
          <w:sz w:val="22"/>
          <w:szCs w:val="22"/>
        </w:rPr>
        <w:t>crisis</w:t>
      </w:r>
      <w:r w:rsidRPr="00F93218">
        <w:rPr>
          <w:rFonts w:ascii="Arial" w:hAnsi="Arial" w:cs="Arial"/>
          <w:sz w:val="22"/>
          <w:szCs w:val="22"/>
        </w:rPr>
        <w:t>, prevention and recovery</w:t>
      </w:r>
      <w:r w:rsidRPr="00F93218">
        <w:rPr>
          <w:rFonts w:ascii="Arial" w:hAnsi="Arial" w:cs="Arial"/>
          <w:i/>
          <w:iCs/>
          <w:sz w:val="22"/>
          <w:szCs w:val="22"/>
        </w:rPr>
        <w:t xml:space="preserve"> response </w:t>
      </w:r>
    </w:p>
    <w:p w:rsidR="00425C6B" w:rsidRPr="00F93218" w:rsidRDefault="00425C6B" w:rsidP="00841CE4">
      <w:pPr>
        <w:autoSpaceDE w:val="0"/>
        <w:autoSpaceDN w:val="0"/>
        <w:adjustRightInd w:val="0"/>
        <w:spacing w:before="120"/>
        <w:jc w:val="both"/>
        <w:rPr>
          <w:rFonts w:ascii="Arial" w:hAnsi="Arial" w:cs="Arial"/>
          <w:sz w:val="22"/>
          <w:szCs w:val="22"/>
        </w:rPr>
      </w:pPr>
      <w:r w:rsidRPr="00F93218">
        <w:rPr>
          <w:rFonts w:ascii="Arial" w:hAnsi="Arial" w:cs="Arial"/>
          <w:sz w:val="22"/>
          <w:szCs w:val="22"/>
        </w:rPr>
        <w:t>Governments (national and local) play a critical role in addressing crisis, prevention and recovery that affects national development goals. In view of the role played by good governance (legal frameworks and policies, administrative and institutional systems, coordination among different government agencies), in risk reduction and crisis prevention and recovery, the evaluation should remain mindful of UNDP</w:t>
      </w:r>
      <w:r>
        <w:rPr>
          <w:rFonts w:ascii="Arial" w:hAnsi="Arial" w:cs="Arial"/>
          <w:sz w:val="22"/>
          <w:szCs w:val="22"/>
        </w:rPr>
        <w:t>’</w:t>
      </w:r>
      <w:r w:rsidRPr="00F93218">
        <w:rPr>
          <w:rFonts w:ascii="Arial" w:hAnsi="Arial" w:cs="Arial"/>
          <w:sz w:val="22"/>
          <w:szCs w:val="22"/>
        </w:rPr>
        <w:t>s support to local institutions and community participation in improving crisis prevention and recovery management. The interplay of different local actors and the extent of civil society participation in decision-making will be a key feature of the overall assessment. One possible line of enquiry in the evaluation will be UNDP</w:t>
      </w:r>
      <w:r>
        <w:rPr>
          <w:rFonts w:ascii="Arial" w:hAnsi="Arial" w:cs="Arial"/>
          <w:sz w:val="22"/>
          <w:szCs w:val="22"/>
        </w:rPr>
        <w:t>’</w:t>
      </w:r>
      <w:r w:rsidRPr="00F93218">
        <w:rPr>
          <w:rFonts w:ascii="Arial" w:hAnsi="Arial" w:cs="Arial"/>
          <w:sz w:val="22"/>
          <w:szCs w:val="22"/>
        </w:rPr>
        <w:t xml:space="preserve">s support to furthering coordination efforts and the lessons that can be drawn for strengthening coordination strategies. </w:t>
      </w:r>
    </w:p>
    <w:p w:rsidR="00425C6B" w:rsidRPr="00F93218" w:rsidRDefault="00425C6B" w:rsidP="00FB22B9">
      <w:pPr>
        <w:autoSpaceDE w:val="0"/>
        <w:autoSpaceDN w:val="0"/>
        <w:adjustRightInd w:val="0"/>
        <w:jc w:val="both"/>
        <w:rPr>
          <w:rFonts w:ascii="Arial" w:hAnsi="Arial" w:cs="Arial"/>
          <w:sz w:val="22"/>
          <w:szCs w:val="22"/>
        </w:rPr>
      </w:pPr>
    </w:p>
    <w:p w:rsidR="00425C6B" w:rsidRPr="00F93218" w:rsidRDefault="00425C6B" w:rsidP="00FB22B9">
      <w:pPr>
        <w:pStyle w:val="BodyText"/>
        <w:jc w:val="both"/>
        <w:rPr>
          <w:rFonts w:ascii="Arial" w:hAnsi="Arial" w:cs="Arial"/>
          <w:i/>
          <w:iCs/>
          <w:sz w:val="22"/>
          <w:szCs w:val="22"/>
        </w:rPr>
      </w:pPr>
      <w:r w:rsidRPr="00F93218">
        <w:rPr>
          <w:rFonts w:ascii="Arial" w:hAnsi="Arial" w:cs="Arial"/>
          <w:i/>
          <w:iCs/>
          <w:sz w:val="22"/>
          <w:szCs w:val="22"/>
        </w:rPr>
        <w:t xml:space="preserve">Early Recovery </w:t>
      </w:r>
    </w:p>
    <w:p w:rsidR="00425C6B" w:rsidRPr="00F93218" w:rsidRDefault="00425C6B" w:rsidP="00841CE4">
      <w:pPr>
        <w:pStyle w:val="msonospacing0"/>
        <w:spacing w:before="120"/>
        <w:jc w:val="both"/>
        <w:rPr>
          <w:rFonts w:ascii="Arial" w:hAnsi="Arial" w:cs="Arial"/>
          <w:iCs/>
          <w:sz w:val="22"/>
          <w:szCs w:val="22"/>
        </w:rPr>
      </w:pPr>
      <w:r w:rsidRPr="00F93218">
        <w:rPr>
          <w:rFonts w:ascii="Arial" w:hAnsi="Arial" w:cs="Arial"/>
          <w:iCs/>
          <w:sz w:val="22"/>
          <w:szCs w:val="22"/>
        </w:rPr>
        <w:t xml:space="preserve">UNDP defines early recovery as the application of development principles of participation, sustainability and local ownership to humanitarian situations with the aim of stabilizing local and national capacities. This means that early recovery should start as early as possible during humanitarian action and that early recovery activities should be foundational in nature and designed to </w:t>
      </w:r>
      <w:r w:rsidRPr="00566A05">
        <w:rPr>
          <w:rFonts w:ascii="Arial" w:hAnsi="Arial" w:cs="Arial"/>
          <w:iCs/>
          <w:sz w:val="22"/>
          <w:szCs w:val="22"/>
        </w:rPr>
        <w:t>‘</w:t>
      </w:r>
      <w:r w:rsidRPr="00F93218">
        <w:rPr>
          <w:rFonts w:ascii="Arial" w:hAnsi="Arial" w:cs="Arial"/>
          <w:iCs/>
          <w:sz w:val="22"/>
          <w:szCs w:val="22"/>
        </w:rPr>
        <w:t>seize opportunities that go beyond saving lives and contribute to the restoration of national capacity, livelihoods and human security</w:t>
      </w:r>
      <w:r w:rsidRPr="00566A05">
        <w:rPr>
          <w:rFonts w:ascii="Arial" w:hAnsi="Arial" w:cs="Arial"/>
          <w:iCs/>
          <w:sz w:val="22"/>
          <w:szCs w:val="22"/>
        </w:rPr>
        <w:t>’</w:t>
      </w:r>
      <w:r w:rsidRPr="00F93218">
        <w:rPr>
          <w:rFonts w:ascii="Arial" w:hAnsi="Arial" w:cs="Arial"/>
          <w:iCs/>
          <w:sz w:val="22"/>
          <w:szCs w:val="22"/>
        </w:rPr>
        <w:t>. This definition is the basis of resources and guidance provided by the UNDP-led Inter-Agency Standing Committee (IASC) Cluster Working Group on Early Recovery (CWGER). It situates early recovery within humanitarian settings and also firmly roots UNDP</w:t>
      </w:r>
      <w:r w:rsidRPr="00566A05">
        <w:rPr>
          <w:rFonts w:ascii="Arial" w:hAnsi="Arial" w:cs="Arial"/>
          <w:iCs/>
          <w:sz w:val="22"/>
          <w:szCs w:val="22"/>
        </w:rPr>
        <w:t>’</w:t>
      </w:r>
      <w:r w:rsidRPr="00F93218">
        <w:rPr>
          <w:rFonts w:ascii="Arial" w:hAnsi="Arial" w:cs="Arial"/>
          <w:iCs/>
          <w:sz w:val="22"/>
          <w:szCs w:val="22"/>
        </w:rPr>
        <w:t>s approach to early recovery in humanitarian coordination and funding systems.</w:t>
      </w:r>
    </w:p>
    <w:p w:rsidR="00425C6B" w:rsidRPr="00F93218" w:rsidRDefault="00425C6B" w:rsidP="00FB22B9">
      <w:pPr>
        <w:pStyle w:val="Default"/>
        <w:jc w:val="both"/>
        <w:rPr>
          <w:rFonts w:ascii="Arial" w:hAnsi="Arial" w:cs="Arial"/>
          <w:sz w:val="22"/>
          <w:szCs w:val="22"/>
        </w:rPr>
      </w:pPr>
    </w:p>
    <w:p w:rsidR="00425C6B" w:rsidRPr="00F93218" w:rsidRDefault="00425C6B" w:rsidP="00CE0CE3">
      <w:pPr>
        <w:pStyle w:val="Default"/>
        <w:jc w:val="both"/>
        <w:rPr>
          <w:rFonts w:ascii="Arial" w:hAnsi="Arial" w:cs="Arial"/>
          <w:iCs/>
          <w:color w:val="auto"/>
          <w:sz w:val="22"/>
          <w:szCs w:val="22"/>
        </w:rPr>
      </w:pPr>
      <w:r w:rsidRPr="00F93218">
        <w:rPr>
          <w:rFonts w:ascii="Arial" w:hAnsi="Arial" w:cs="Arial"/>
          <w:iCs/>
          <w:color w:val="auto"/>
          <w:sz w:val="22"/>
          <w:szCs w:val="22"/>
        </w:rPr>
        <w:t>Since 2005 the Country Office has placed a greater emphasis on early recovery in Sudan with strong support from the Bureau for Conflict Prevention and Recovery (BCPR). Issues gravitate around questions of livelihoods, housing and social economic infrastructure, social equity, and addressing the root causes of conflict and insecurity and activities have focused mainly on Abyei and Darfur (through the BCPR funded Darfur Area Focus Action Plan).</w:t>
      </w:r>
    </w:p>
    <w:p w:rsidR="00425C6B" w:rsidRPr="00F93218" w:rsidRDefault="00425C6B" w:rsidP="00CE0CE3">
      <w:pPr>
        <w:pStyle w:val="Default"/>
        <w:jc w:val="both"/>
        <w:rPr>
          <w:rFonts w:ascii="Arial" w:hAnsi="Arial" w:cs="Arial"/>
          <w:iCs/>
          <w:color w:val="auto"/>
          <w:sz w:val="22"/>
          <w:szCs w:val="22"/>
        </w:rPr>
      </w:pPr>
    </w:p>
    <w:p w:rsidR="00425C6B" w:rsidRPr="00F93218" w:rsidRDefault="00425C6B" w:rsidP="00FB22B9">
      <w:pPr>
        <w:pStyle w:val="Default"/>
        <w:jc w:val="both"/>
        <w:rPr>
          <w:rFonts w:ascii="Arial" w:hAnsi="Arial" w:cs="Arial"/>
          <w:sz w:val="22"/>
          <w:szCs w:val="22"/>
        </w:rPr>
      </w:pPr>
      <w:r w:rsidRPr="00F93218">
        <w:rPr>
          <w:rFonts w:ascii="Arial" w:hAnsi="Arial" w:cs="Arial"/>
          <w:sz w:val="22"/>
          <w:szCs w:val="22"/>
        </w:rPr>
        <w:t xml:space="preserve">Ultimately, this evaluation will assess the effectiveness of these initial early recovery initiatives and advise how these may be better defined in terms of design, implementation and monitoring progress.   </w:t>
      </w:r>
    </w:p>
    <w:p w:rsidR="00425C6B" w:rsidRPr="00F93218" w:rsidRDefault="00425C6B" w:rsidP="00FB22B9">
      <w:pPr>
        <w:pStyle w:val="Default"/>
        <w:rPr>
          <w:rFonts w:ascii="Arial" w:hAnsi="Arial" w:cs="Arial"/>
          <w:sz w:val="22"/>
          <w:szCs w:val="22"/>
        </w:rPr>
      </w:pPr>
    </w:p>
    <w:p w:rsidR="00425C6B" w:rsidRPr="00F93218" w:rsidRDefault="00425C6B" w:rsidP="00FB22B9">
      <w:pPr>
        <w:autoSpaceDE w:val="0"/>
        <w:autoSpaceDN w:val="0"/>
        <w:adjustRightInd w:val="0"/>
        <w:jc w:val="both"/>
        <w:rPr>
          <w:rFonts w:ascii="Arial" w:hAnsi="Arial" w:cs="Arial"/>
          <w:i/>
          <w:iCs/>
          <w:sz w:val="22"/>
          <w:szCs w:val="22"/>
        </w:rPr>
      </w:pPr>
      <w:r w:rsidRPr="00F93218">
        <w:rPr>
          <w:rFonts w:ascii="Arial" w:hAnsi="Arial" w:cs="Arial"/>
          <w:i/>
          <w:iCs/>
          <w:sz w:val="22"/>
          <w:szCs w:val="22"/>
        </w:rPr>
        <w:t>Addressing the linkages between conflict and natural resources</w:t>
      </w:r>
    </w:p>
    <w:p w:rsidR="00425C6B" w:rsidRPr="00F93218" w:rsidRDefault="00425C6B" w:rsidP="00FB22B9">
      <w:pPr>
        <w:autoSpaceDE w:val="0"/>
        <w:autoSpaceDN w:val="0"/>
        <w:adjustRightInd w:val="0"/>
        <w:jc w:val="both"/>
        <w:rPr>
          <w:rFonts w:ascii="Arial" w:hAnsi="Arial" w:cs="Arial"/>
          <w:i/>
          <w:iCs/>
          <w:sz w:val="22"/>
          <w:szCs w:val="22"/>
        </w:rPr>
      </w:pPr>
    </w:p>
    <w:p w:rsidR="00425C6B" w:rsidRDefault="00425C6B" w:rsidP="00FB22B9">
      <w:pPr>
        <w:autoSpaceDE w:val="0"/>
        <w:autoSpaceDN w:val="0"/>
        <w:adjustRightInd w:val="0"/>
        <w:jc w:val="both"/>
        <w:rPr>
          <w:rFonts w:ascii="Arial" w:hAnsi="Arial" w:cs="Arial"/>
          <w:sz w:val="22"/>
          <w:szCs w:val="22"/>
        </w:rPr>
      </w:pPr>
      <w:r w:rsidRPr="00F93218">
        <w:rPr>
          <w:rFonts w:ascii="Arial" w:hAnsi="Arial" w:cs="Arial"/>
          <w:sz w:val="22"/>
          <w:szCs w:val="22"/>
        </w:rPr>
        <w:t xml:space="preserve">Conflict-prone countries pose challenges for natural resource management efforts. While coordination among UN agencies and partnerships with donor and development organizations </w:t>
      </w:r>
      <w:r w:rsidRPr="00F93218">
        <w:rPr>
          <w:rFonts w:ascii="Arial" w:hAnsi="Arial" w:cs="Arial"/>
          <w:sz w:val="22"/>
          <w:szCs w:val="22"/>
        </w:rPr>
        <w:lastRenderedPageBreak/>
        <w:t>are crucial in maximizing the contribution to human development, complex crisis situations require programme strategies that are sensitive to such situations and have an integrated approach. The evaluation will examine the main issues pertinent to UNDP</w:t>
      </w:r>
      <w:r>
        <w:rPr>
          <w:rFonts w:ascii="Arial" w:hAnsi="Arial" w:cs="Arial"/>
          <w:sz w:val="22"/>
          <w:szCs w:val="22"/>
        </w:rPr>
        <w:t>’</w:t>
      </w:r>
      <w:r w:rsidRPr="00F93218">
        <w:rPr>
          <w:rFonts w:ascii="Arial" w:hAnsi="Arial" w:cs="Arial"/>
          <w:sz w:val="22"/>
          <w:szCs w:val="22"/>
        </w:rPr>
        <w:t xml:space="preserve">s programming, paying attention to conflict over natural resources and the manner in which conflict impacts on resource management strategies and policies.  </w:t>
      </w:r>
    </w:p>
    <w:p w:rsidR="00425C6B" w:rsidRDefault="00425C6B" w:rsidP="00FB22B9">
      <w:pPr>
        <w:autoSpaceDE w:val="0"/>
        <w:autoSpaceDN w:val="0"/>
        <w:adjustRightInd w:val="0"/>
        <w:jc w:val="both"/>
        <w:rPr>
          <w:rFonts w:ascii="Arial" w:hAnsi="Arial" w:cs="Arial"/>
          <w:sz w:val="22"/>
          <w:szCs w:val="22"/>
        </w:rPr>
      </w:pPr>
    </w:p>
    <w:p w:rsidR="00425C6B" w:rsidRDefault="00425C6B" w:rsidP="00FB22B9">
      <w:pPr>
        <w:autoSpaceDE w:val="0"/>
        <w:autoSpaceDN w:val="0"/>
        <w:adjustRightInd w:val="0"/>
        <w:jc w:val="both"/>
        <w:rPr>
          <w:rFonts w:ascii="Arial" w:hAnsi="Arial" w:cs="Arial"/>
          <w:i/>
          <w:sz w:val="22"/>
          <w:szCs w:val="22"/>
        </w:rPr>
      </w:pPr>
      <w:r>
        <w:rPr>
          <w:rFonts w:ascii="Arial" w:hAnsi="Arial" w:cs="Arial"/>
          <w:i/>
          <w:sz w:val="22"/>
          <w:szCs w:val="22"/>
        </w:rPr>
        <w:t>Conflict Sensitivity</w:t>
      </w:r>
    </w:p>
    <w:p w:rsidR="00425C6B" w:rsidRDefault="00425C6B" w:rsidP="00FB22B9">
      <w:pPr>
        <w:autoSpaceDE w:val="0"/>
        <w:autoSpaceDN w:val="0"/>
        <w:adjustRightInd w:val="0"/>
        <w:jc w:val="both"/>
        <w:rPr>
          <w:rFonts w:ascii="Arial" w:hAnsi="Arial" w:cs="Arial"/>
          <w:i/>
          <w:sz w:val="22"/>
          <w:szCs w:val="22"/>
        </w:rPr>
      </w:pPr>
    </w:p>
    <w:p w:rsidR="00425C6B" w:rsidRPr="00714B84" w:rsidRDefault="00425C6B" w:rsidP="00714B84">
      <w:pPr>
        <w:autoSpaceDE w:val="0"/>
        <w:autoSpaceDN w:val="0"/>
        <w:adjustRightInd w:val="0"/>
        <w:jc w:val="both"/>
        <w:rPr>
          <w:rFonts w:ascii="Arial" w:hAnsi="Arial" w:cs="Arial"/>
          <w:sz w:val="22"/>
          <w:szCs w:val="22"/>
        </w:rPr>
      </w:pPr>
      <w:r w:rsidRPr="00714B84">
        <w:rPr>
          <w:rFonts w:ascii="Arial" w:hAnsi="Arial" w:cs="Arial"/>
          <w:sz w:val="22"/>
          <w:szCs w:val="22"/>
        </w:rPr>
        <w:t>All programming (including the evaluation design and conduct) in settings of actual or potential conflict need to be conflict sensitive – e.g. reflect an awareness of and be appropriate to the specifics of potential or actual tension.  Principles of conflict sensitivity include:</w:t>
      </w:r>
    </w:p>
    <w:p w:rsidR="00425C6B" w:rsidRPr="00714B84" w:rsidRDefault="00425C6B" w:rsidP="00714B84">
      <w:pPr>
        <w:numPr>
          <w:ilvl w:val="0"/>
          <w:numId w:val="46"/>
        </w:numPr>
        <w:jc w:val="both"/>
        <w:rPr>
          <w:rFonts w:ascii="Arial" w:hAnsi="Arial" w:cs="Arial"/>
          <w:sz w:val="22"/>
          <w:szCs w:val="22"/>
        </w:rPr>
      </w:pPr>
      <w:r w:rsidRPr="00714B84">
        <w:rPr>
          <w:rFonts w:ascii="Arial" w:hAnsi="Arial" w:cs="Arial"/>
          <w:sz w:val="22"/>
          <w:szCs w:val="22"/>
        </w:rPr>
        <w:t xml:space="preserve">All programming needs to be sensitive to the inherent (or overt) tensions or to potential or actual conflicts, and be conducted in such a way to – at a minimum - not heighten tensions and – at best – reduce tensions </w:t>
      </w:r>
    </w:p>
    <w:p w:rsidR="00425C6B" w:rsidRPr="00714B84" w:rsidRDefault="00425C6B" w:rsidP="00714B84">
      <w:pPr>
        <w:numPr>
          <w:ilvl w:val="0"/>
          <w:numId w:val="46"/>
        </w:numPr>
        <w:jc w:val="both"/>
        <w:rPr>
          <w:rFonts w:ascii="Arial" w:hAnsi="Arial" w:cs="Arial"/>
          <w:sz w:val="22"/>
          <w:szCs w:val="22"/>
        </w:rPr>
      </w:pPr>
      <w:r w:rsidRPr="00714B84">
        <w:rPr>
          <w:rFonts w:ascii="Arial" w:hAnsi="Arial" w:cs="Arial"/>
          <w:sz w:val="22"/>
          <w:szCs w:val="22"/>
        </w:rPr>
        <w:t>Security of all involved (programme staff; beneficiaries; and evaluation staff ) needs to be factored into all decisions</w:t>
      </w:r>
    </w:p>
    <w:p w:rsidR="00425C6B" w:rsidRPr="00714B84" w:rsidRDefault="00425C6B" w:rsidP="00714B84">
      <w:pPr>
        <w:numPr>
          <w:ilvl w:val="0"/>
          <w:numId w:val="46"/>
        </w:numPr>
        <w:jc w:val="both"/>
        <w:rPr>
          <w:rFonts w:ascii="Arial" w:hAnsi="Arial" w:cs="Arial"/>
          <w:sz w:val="22"/>
          <w:szCs w:val="22"/>
        </w:rPr>
      </w:pPr>
      <w:r w:rsidRPr="00714B84">
        <w:rPr>
          <w:rFonts w:ascii="Arial" w:hAnsi="Arial" w:cs="Arial"/>
          <w:sz w:val="22"/>
          <w:szCs w:val="22"/>
        </w:rPr>
        <w:t xml:space="preserve">Crisis settings are characteristically dynamic, and it is not unusual for changes in the setting to happen in short periods of time.  Therefore, flexibility needs to be built in around the need to re-visit programming objectives to ensure they are still appropriate to the situation, as well as over the timing and appropriate methods of data collection according to what is feasible and can realistically be achieved </w:t>
      </w:r>
    </w:p>
    <w:p w:rsidR="00425C6B" w:rsidRPr="00841CE4" w:rsidRDefault="00425C6B" w:rsidP="00714B84">
      <w:pPr>
        <w:numPr>
          <w:ilvl w:val="0"/>
          <w:numId w:val="46"/>
        </w:numPr>
        <w:jc w:val="both"/>
        <w:rPr>
          <w:rFonts w:ascii="Arial" w:hAnsi="Arial" w:cs="Arial"/>
          <w:i/>
          <w:sz w:val="22"/>
          <w:szCs w:val="22"/>
        </w:rPr>
      </w:pPr>
      <w:r w:rsidRPr="00714B84">
        <w:rPr>
          <w:rFonts w:ascii="Arial" w:hAnsi="Arial" w:cs="Arial"/>
          <w:sz w:val="22"/>
          <w:szCs w:val="22"/>
        </w:rPr>
        <w:t>All programming should maintain a ‘big picture’ perspective</w:t>
      </w:r>
      <w:r w:rsidRPr="00841CE4">
        <w:rPr>
          <w:rFonts w:ascii="Arial" w:hAnsi="Arial" w:cs="Arial"/>
          <w:i/>
          <w:sz w:val="22"/>
          <w:szCs w:val="22"/>
        </w:rPr>
        <w:t xml:space="preserve"> </w:t>
      </w:r>
    </w:p>
    <w:p w:rsidR="00425C6B" w:rsidRDefault="00425C6B" w:rsidP="00714B84">
      <w:pPr>
        <w:autoSpaceDE w:val="0"/>
        <w:autoSpaceDN w:val="0"/>
        <w:adjustRightInd w:val="0"/>
        <w:spacing w:before="120"/>
        <w:jc w:val="both"/>
        <w:rPr>
          <w:rFonts w:ascii="Arial" w:hAnsi="Arial" w:cs="Arial"/>
          <w:sz w:val="22"/>
          <w:szCs w:val="22"/>
        </w:rPr>
      </w:pPr>
      <w:r>
        <w:rPr>
          <w:rFonts w:ascii="Arial" w:hAnsi="Arial" w:cs="Arial"/>
          <w:sz w:val="22"/>
          <w:szCs w:val="22"/>
        </w:rPr>
        <w:t xml:space="preserve">The evaluation will consider to what extent the CPR portfolio in Sudan has been designed and implemented in a conflict sensitive manner, and to what extent it has heightened or lessened tensions, either as an explicit or an implicit part of the programmes.  </w:t>
      </w:r>
    </w:p>
    <w:p w:rsidR="00425C6B" w:rsidRDefault="00425C6B" w:rsidP="00FB22B9">
      <w:pPr>
        <w:autoSpaceDE w:val="0"/>
        <w:autoSpaceDN w:val="0"/>
        <w:adjustRightInd w:val="0"/>
        <w:jc w:val="both"/>
        <w:rPr>
          <w:rFonts w:ascii="Arial" w:hAnsi="Arial" w:cs="Arial"/>
          <w:sz w:val="22"/>
          <w:szCs w:val="22"/>
        </w:rPr>
      </w:pPr>
    </w:p>
    <w:p w:rsidR="00425C6B" w:rsidRDefault="00425C6B" w:rsidP="00FB22B9">
      <w:pPr>
        <w:autoSpaceDE w:val="0"/>
        <w:autoSpaceDN w:val="0"/>
        <w:adjustRightInd w:val="0"/>
        <w:jc w:val="both"/>
        <w:rPr>
          <w:rFonts w:ascii="Arial" w:hAnsi="Arial" w:cs="Arial"/>
          <w:sz w:val="22"/>
          <w:szCs w:val="22"/>
        </w:rPr>
      </w:pPr>
      <w:r w:rsidRPr="0023404D">
        <w:rPr>
          <w:rFonts w:ascii="Arial" w:hAnsi="Arial" w:cs="Arial"/>
          <w:i/>
          <w:sz w:val="22"/>
          <w:szCs w:val="22"/>
        </w:rPr>
        <w:t>Gender Equality and Empowerment of Women</w:t>
      </w:r>
    </w:p>
    <w:p w:rsidR="00425C6B" w:rsidRDefault="00425C6B" w:rsidP="00FB22B9">
      <w:pPr>
        <w:autoSpaceDE w:val="0"/>
        <w:autoSpaceDN w:val="0"/>
        <w:adjustRightInd w:val="0"/>
        <w:jc w:val="both"/>
        <w:rPr>
          <w:rFonts w:ascii="Arial" w:hAnsi="Arial" w:cs="Arial"/>
          <w:sz w:val="22"/>
          <w:szCs w:val="22"/>
        </w:rPr>
      </w:pPr>
    </w:p>
    <w:p w:rsidR="00425C6B" w:rsidRPr="009D1404" w:rsidRDefault="00425C6B" w:rsidP="00FB22B9">
      <w:pPr>
        <w:autoSpaceDE w:val="0"/>
        <w:autoSpaceDN w:val="0"/>
        <w:adjustRightInd w:val="0"/>
        <w:jc w:val="both"/>
        <w:rPr>
          <w:rFonts w:ascii="Arial" w:hAnsi="Arial" w:cs="Arial"/>
          <w:sz w:val="22"/>
          <w:szCs w:val="22"/>
        </w:rPr>
      </w:pPr>
      <w:r w:rsidRPr="009D1404">
        <w:rPr>
          <w:rFonts w:ascii="Arial" w:hAnsi="Arial" w:cs="Arial"/>
          <w:sz w:val="22"/>
          <w:szCs w:val="22"/>
        </w:rPr>
        <w:t>The UNDP Strategic Plan 2008-2011 states that “</w:t>
      </w:r>
      <w:r w:rsidRPr="00C323C2">
        <w:rPr>
          <w:rFonts w:ascii="Arial" w:hAnsi="Arial" w:cs="Arial"/>
          <w:sz w:val="22"/>
          <w:szCs w:val="22"/>
        </w:rPr>
        <w:t xml:space="preserve">Gender empowerment will be given special emphasis throughout all UNDP activities in crisis-affected countries. The UNDP </w:t>
      </w:r>
      <w:r w:rsidRPr="00164FEB">
        <w:rPr>
          <w:rFonts w:ascii="Arial" w:hAnsi="Arial" w:cs="Arial"/>
          <w:sz w:val="22"/>
          <w:szCs w:val="22"/>
        </w:rPr>
        <w:t>‘</w:t>
      </w:r>
      <w:r w:rsidRPr="00C323C2">
        <w:rPr>
          <w:rFonts w:ascii="Arial" w:hAnsi="Arial" w:cs="Arial"/>
          <w:sz w:val="22"/>
          <w:szCs w:val="22"/>
        </w:rPr>
        <w:t>Eight Point Agenda for Women</w:t>
      </w:r>
      <w:r w:rsidRPr="00164FEB">
        <w:rPr>
          <w:rFonts w:ascii="Arial" w:hAnsi="Arial" w:cs="Arial"/>
          <w:sz w:val="22"/>
          <w:szCs w:val="22"/>
        </w:rPr>
        <w:t>’</w:t>
      </w:r>
      <w:r w:rsidRPr="00C323C2">
        <w:rPr>
          <w:rFonts w:ascii="Arial" w:hAnsi="Arial" w:cs="Arial"/>
          <w:sz w:val="22"/>
          <w:szCs w:val="22"/>
        </w:rPr>
        <w:t>s Empowerment</w:t>
      </w:r>
      <w:r w:rsidRPr="00164FEB">
        <w:rPr>
          <w:rFonts w:ascii="Arial" w:hAnsi="Arial" w:cs="Arial"/>
          <w:sz w:val="22"/>
          <w:szCs w:val="22"/>
        </w:rPr>
        <w:t>’</w:t>
      </w:r>
      <w:r w:rsidRPr="00C323C2">
        <w:rPr>
          <w:rFonts w:ascii="Arial" w:hAnsi="Arial" w:cs="Arial"/>
          <w:sz w:val="22"/>
          <w:szCs w:val="22"/>
        </w:rPr>
        <w:t xml:space="preserve"> and </w:t>
      </w:r>
      <w:r w:rsidRPr="00164FEB">
        <w:rPr>
          <w:rFonts w:ascii="Arial" w:hAnsi="Arial" w:cs="Arial"/>
          <w:sz w:val="22"/>
          <w:szCs w:val="22"/>
        </w:rPr>
        <w:t>‘</w:t>
      </w:r>
      <w:r w:rsidRPr="00C323C2">
        <w:rPr>
          <w:rFonts w:ascii="Arial" w:hAnsi="Arial" w:cs="Arial"/>
          <w:sz w:val="22"/>
          <w:szCs w:val="22"/>
        </w:rPr>
        <w:t>Gender Equality in Crisis Prevention and Recovery</w:t>
      </w:r>
      <w:r w:rsidRPr="00164FEB">
        <w:rPr>
          <w:rFonts w:ascii="Arial" w:hAnsi="Arial" w:cs="Arial"/>
          <w:sz w:val="22"/>
          <w:szCs w:val="22"/>
        </w:rPr>
        <w:t>’</w:t>
      </w:r>
      <w:r w:rsidRPr="00C323C2">
        <w:rPr>
          <w:rFonts w:ascii="Arial" w:hAnsi="Arial" w:cs="Arial"/>
          <w:sz w:val="22"/>
          <w:szCs w:val="22"/>
        </w:rPr>
        <w:t xml:space="preserve"> will guide the activities within this area”.</w:t>
      </w:r>
      <w:r w:rsidRPr="00164FEB">
        <w:rPr>
          <w:rStyle w:val="FootnoteReference"/>
          <w:rFonts w:ascii="Arial" w:hAnsi="Arial" w:cs="Arial"/>
          <w:sz w:val="22"/>
          <w:szCs w:val="22"/>
        </w:rPr>
        <w:footnoteReference w:id="1"/>
      </w:r>
      <w:r w:rsidRPr="00C323C2">
        <w:rPr>
          <w:rFonts w:ascii="Arial" w:hAnsi="Arial" w:cs="Arial"/>
          <w:sz w:val="22"/>
          <w:szCs w:val="22"/>
        </w:rPr>
        <w:t xml:space="preserve">  Issues of how programmes have been designed and implemented to support this commitment, taking into account the different needs of men, women, girls and </w:t>
      </w:r>
      <w:proofErr w:type="gramStart"/>
      <w:r w:rsidRPr="00C323C2">
        <w:rPr>
          <w:rFonts w:ascii="Arial" w:hAnsi="Arial" w:cs="Arial"/>
          <w:sz w:val="22"/>
          <w:szCs w:val="22"/>
        </w:rPr>
        <w:t>boys,</w:t>
      </w:r>
      <w:proofErr w:type="gramEnd"/>
      <w:r w:rsidRPr="00C323C2">
        <w:rPr>
          <w:rFonts w:ascii="Arial" w:hAnsi="Arial" w:cs="Arial"/>
          <w:sz w:val="22"/>
          <w:szCs w:val="22"/>
        </w:rPr>
        <w:t xml:space="preserve"> need to inform the evaluation in terms of data collection and analysis.</w:t>
      </w:r>
    </w:p>
    <w:p w:rsidR="00425C6B" w:rsidRDefault="00425C6B" w:rsidP="00D42C0A">
      <w:pPr>
        <w:tabs>
          <w:tab w:val="left" w:pos="2880"/>
          <w:tab w:val="left" w:pos="3060"/>
        </w:tabs>
        <w:autoSpaceDE w:val="0"/>
        <w:autoSpaceDN w:val="0"/>
        <w:adjustRightInd w:val="0"/>
        <w:rPr>
          <w:rFonts w:ascii="Arial" w:hAnsi="Arial" w:cs="Arial"/>
          <w:sz w:val="22"/>
          <w:szCs w:val="22"/>
          <w:lang w:val="en-US"/>
        </w:rPr>
      </w:pPr>
    </w:p>
    <w:p w:rsidR="00425C6B" w:rsidRPr="00714B84" w:rsidRDefault="00425C6B" w:rsidP="009D1404">
      <w:pPr>
        <w:autoSpaceDE w:val="0"/>
        <w:autoSpaceDN w:val="0"/>
        <w:adjustRightInd w:val="0"/>
        <w:jc w:val="both"/>
        <w:rPr>
          <w:rFonts w:ascii="Arial" w:hAnsi="Arial" w:cs="Arial"/>
          <w:b/>
          <w:bCs/>
          <w:sz w:val="22"/>
          <w:szCs w:val="22"/>
        </w:rPr>
      </w:pPr>
      <w:r w:rsidRPr="00714B84">
        <w:rPr>
          <w:rFonts w:ascii="Arial" w:hAnsi="Arial" w:cs="Arial"/>
          <w:b/>
          <w:bCs/>
          <w:sz w:val="22"/>
          <w:szCs w:val="22"/>
          <w:lang w:val="en-US"/>
        </w:rPr>
        <w:t>In light of these issues, t</w:t>
      </w:r>
      <w:r w:rsidRPr="00714B84">
        <w:rPr>
          <w:rFonts w:ascii="Arial" w:hAnsi="Arial" w:cs="Arial"/>
          <w:b/>
          <w:bCs/>
          <w:sz w:val="22"/>
          <w:szCs w:val="22"/>
        </w:rPr>
        <w:t>he evaluation will seek to respond, at a minimum, to the following questions:</w:t>
      </w:r>
    </w:p>
    <w:p w:rsidR="00425C6B" w:rsidRPr="00F93218" w:rsidRDefault="00425C6B" w:rsidP="00D054DC">
      <w:pPr>
        <w:numPr>
          <w:ilvl w:val="0"/>
          <w:numId w:val="15"/>
        </w:numPr>
        <w:autoSpaceDE w:val="0"/>
        <w:autoSpaceDN w:val="0"/>
        <w:adjustRightInd w:val="0"/>
        <w:spacing w:line="360" w:lineRule="auto"/>
        <w:jc w:val="both"/>
        <w:rPr>
          <w:rFonts w:ascii="Arial" w:hAnsi="Arial" w:cs="Arial"/>
          <w:color w:val="000000"/>
          <w:sz w:val="22"/>
          <w:szCs w:val="22"/>
        </w:rPr>
      </w:pPr>
      <w:r w:rsidRPr="00F93218">
        <w:rPr>
          <w:rFonts w:ascii="Arial" w:hAnsi="Arial" w:cs="Arial"/>
          <w:color w:val="000000"/>
          <w:sz w:val="22"/>
          <w:szCs w:val="22"/>
        </w:rPr>
        <w:t xml:space="preserve">What factors underlie the development situation in respect to the </w:t>
      </w:r>
      <w:r>
        <w:rPr>
          <w:rFonts w:ascii="Arial" w:hAnsi="Arial" w:cs="Arial"/>
          <w:color w:val="000000"/>
          <w:sz w:val="22"/>
          <w:szCs w:val="22"/>
        </w:rPr>
        <w:t xml:space="preserve">CPAP </w:t>
      </w:r>
      <w:r w:rsidRPr="00F93218">
        <w:rPr>
          <w:rFonts w:ascii="Arial" w:hAnsi="Arial" w:cs="Arial"/>
          <w:color w:val="000000"/>
          <w:sz w:val="22"/>
          <w:szCs w:val="22"/>
        </w:rPr>
        <w:t>outcome</w:t>
      </w:r>
      <w:r>
        <w:rPr>
          <w:rFonts w:ascii="Arial" w:hAnsi="Arial" w:cs="Arial"/>
          <w:color w:val="000000"/>
          <w:sz w:val="22"/>
          <w:szCs w:val="22"/>
        </w:rPr>
        <w:t xml:space="preserve"> 7</w:t>
      </w:r>
      <w:r w:rsidRPr="00F93218">
        <w:rPr>
          <w:rFonts w:ascii="Arial" w:hAnsi="Arial" w:cs="Arial"/>
          <w:color w:val="000000"/>
          <w:sz w:val="22"/>
          <w:szCs w:val="22"/>
        </w:rPr>
        <w:t>?</w:t>
      </w:r>
    </w:p>
    <w:p w:rsidR="00425C6B" w:rsidRPr="00F93218" w:rsidRDefault="00425C6B" w:rsidP="009D1404">
      <w:pPr>
        <w:numPr>
          <w:ilvl w:val="0"/>
          <w:numId w:val="15"/>
        </w:numPr>
        <w:autoSpaceDE w:val="0"/>
        <w:autoSpaceDN w:val="0"/>
        <w:adjustRightInd w:val="0"/>
        <w:spacing w:line="360" w:lineRule="auto"/>
        <w:jc w:val="both"/>
        <w:rPr>
          <w:rFonts w:ascii="Arial" w:hAnsi="Arial" w:cs="Arial"/>
          <w:color w:val="000000"/>
          <w:sz w:val="22"/>
          <w:szCs w:val="22"/>
        </w:rPr>
      </w:pPr>
      <w:r w:rsidRPr="00F93218">
        <w:rPr>
          <w:rFonts w:ascii="Arial" w:hAnsi="Arial" w:cs="Arial"/>
          <w:color w:val="000000"/>
          <w:sz w:val="22"/>
          <w:szCs w:val="22"/>
        </w:rPr>
        <w:t xml:space="preserve">What progress has been made towards the achievement of </w:t>
      </w:r>
      <w:r>
        <w:rPr>
          <w:rFonts w:ascii="Arial" w:hAnsi="Arial" w:cs="Arial"/>
          <w:color w:val="000000"/>
          <w:sz w:val="22"/>
          <w:szCs w:val="22"/>
        </w:rPr>
        <w:t>CPAP outcome 7</w:t>
      </w:r>
      <w:r w:rsidRPr="00F93218">
        <w:rPr>
          <w:rFonts w:ascii="Arial" w:hAnsi="Arial" w:cs="Arial"/>
          <w:color w:val="000000"/>
          <w:sz w:val="22"/>
          <w:szCs w:val="22"/>
        </w:rPr>
        <w:t xml:space="preserve">? </w:t>
      </w:r>
    </w:p>
    <w:p w:rsidR="00425C6B" w:rsidRPr="00F93218" w:rsidRDefault="00425C6B" w:rsidP="009D1404">
      <w:pPr>
        <w:numPr>
          <w:ilvl w:val="0"/>
          <w:numId w:val="15"/>
        </w:numPr>
        <w:autoSpaceDE w:val="0"/>
        <w:autoSpaceDN w:val="0"/>
        <w:adjustRightInd w:val="0"/>
        <w:spacing w:line="360" w:lineRule="auto"/>
        <w:jc w:val="both"/>
        <w:rPr>
          <w:rFonts w:ascii="Arial" w:hAnsi="Arial" w:cs="Arial"/>
          <w:color w:val="000000"/>
          <w:sz w:val="22"/>
          <w:szCs w:val="22"/>
        </w:rPr>
      </w:pPr>
      <w:r w:rsidRPr="00F93218">
        <w:rPr>
          <w:rFonts w:ascii="Arial" w:hAnsi="Arial" w:cs="Arial"/>
          <w:sz w:val="22"/>
          <w:szCs w:val="22"/>
        </w:rPr>
        <w:t xml:space="preserve">What contribution has UNDP made towards the achievement of the outcome and in this context how has UNDP positioned itself among other CPR actors and partners to add value in response to the needs and changes in the national development context? </w:t>
      </w:r>
    </w:p>
    <w:p w:rsidR="00425C6B" w:rsidRPr="00F93218" w:rsidRDefault="00425C6B" w:rsidP="009D1404">
      <w:pPr>
        <w:numPr>
          <w:ilvl w:val="0"/>
          <w:numId w:val="15"/>
        </w:numPr>
        <w:autoSpaceDE w:val="0"/>
        <w:autoSpaceDN w:val="0"/>
        <w:adjustRightInd w:val="0"/>
        <w:spacing w:line="360" w:lineRule="auto"/>
        <w:jc w:val="both"/>
        <w:rPr>
          <w:rFonts w:ascii="Arial" w:hAnsi="Arial" w:cs="Arial"/>
          <w:color w:val="000000"/>
          <w:sz w:val="22"/>
          <w:szCs w:val="22"/>
        </w:rPr>
      </w:pPr>
      <w:r w:rsidRPr="00F93218">
        <w:rPr>
          <w:rFonts w:ascii="Arial" w:hAnsi="Arial" w:cs="Arial"/>
          <w:sz w:val="22"/>
          <w:szCs w:val="22"/>
        </w:rPr>
        <w:t xml:space="preserve">What unintended consequences have emerged from the UNDP programme interventions?  </w:t>
      </w:r>
    </w:p>
    <w:p w:rsidR="00425C6B" w:rsidRPr="00F93218" w:rsidRDefault="00425C6B" w:rsidP="009D1404">
      <w:pPr>
        <w:numPr>
          <w:ilvl w:val="0"/>
          <w:numId w:val="15"/>
        </w:numPr>
        <w:autoSpaceDE w:val="0"/>
        <w:autoSpaceDN w:val="0"/>
        <w:adjustRightInd w:val="0"/>
        <w:spacing w:line="360" w:lineRule="auto"/>
        <w:jc w:val="both"/>
        <w:rPr>
          <w:rFonts w:ascii="Arial" w:hAnsi="Arial" w:cs="Arial"/>
          <w:color w:val="000000"/>
          <w:sz w:val="22"/>
          <w:szCs w:val="22"/>
        </w:rPr>
      </w:pPr>
      <w:r w:rsidRPr="00F93218">
        <w:rPr>
          <w:rFonts w:ascii="Arial" w:hAnsi="Arial" w:cs="Arial"/>
          <w:color w:val="000000"/>
          <w:sz w:val="22"/>
          <w:szCs w:val="22"/>
        </w:rPr>
        <w:t xml:space="preserve">What have been the </w:t>
      </w:r>
      <w:r w:rsidRPr="00F93218">
        <w:rPr>
          <w:rFonts w:ascii="Arial" w:hAnsi="Arial" w:cs="Arial"/>
          <w:sz w:val="22"/>
          <w:szCs w:val="22"/>
        </w:rPr>
        <w:t>factors which have impeded progress and to what extent has UNDP</w:t>
      </w:r>
      <w:r>
        <w:rPr>
          <w:rFonts w:ascii="Arial" w:hAnsi="Arial" w:cs="Arial"/>
          <w:sz w:val="22"/>
          <w:szCs w:val="22"/>
        </w:rPr>
        <w:t>’</w:t>
      </w:r>
      <w:r w:rsidRPr="00F93218">
        <w:rPr>
          <w:rFonts w:ascii="Arial" w:hAnsi="Arial" w:cs="Arial"/>
          <w:sz w:val="22"/>
          <w:szCs w:val="22"/>
        </w:rPr>
        <w:t xml:space="preserve">s contribution been curtailed by these factors? Under such circumstances are </w:t>
      </w:r>
      <w:r w:rsidRPr="00F93218">
        <w:rPr>
          <w:rFonts w:ascii="Arial" w:hAnsi="Arial" w:cs="Arial"/>
          <w:sz w:val="22"/>
          <w:szCs w:val="22"/>
        </w:rPr>
        <w:lastRenderedPageBreak/>
        <w:t>there actions which UNDP could have taken or should still take to reverse such challenges?</w:t>
      </w:r>
      <w:r w:rsidRPr="00F93218">
        <w:rPr>
          <w:rFonts w:ascii="Arial" w:hAnsi="Arial" w:cs="Arial"/>
          <w:color w:val="000000"/>
          <w:sz w:val="22"/>
          <w:szCs w:val="22"/>
        </w:rPr>
        <w:t xml:space="preserve"> </w:t>
      </w:r>
    </w:p>
    <w:p w:rsidR="00425C6B" w:rsidRPr="00F93218" w:rsidRDefault="00425C6B" w:rsidP="009D1404">
      <w:pPr>
        <w:numPr>
          <w:ilvl w:val="0"/>
          <w:numId w:val="15"/>
        </w:numPr>
        <w:autoSpaceDE w:val="0"/>
        <w:autoSpaceDN w:val="0"/>
        <w:adjustRightInd w:val="0"/>
        <w:spacing w:line="360" w:lineRule="auto"/>
        <w:jc w:val="both"/>
        <w:rPr>
          <w:rFonts w:ascii="Arial" w:hAnsi="Arial" w:cs="Arial"/>
          <w:color w:val="000000"/>
          <w:sz w:val="22"/>
          <w:szCs w:val="22"/>
        </w:rPr>
      </w:pPr>
      <w:r w:rsidRPr="00F93218">
        <w:rPr>
          <w:rFonts w:ascii="Arial" w:hAnsi="Arial" w:cs="Arial"/>
          <w:color w:val="000000"/>
          <w:sz w:val="22"/>
          <w:szCs w:val="22"/>
        </w:rPr>
        <w:t xml:space="preserve">What has been the key contribution made by UNDP through "soft" assistance and advocacy in support to achieving the outcome? </w:t>
      </w:r>
    </w:p>
    <w:p w:rsidR="00425C6B" w:rsidRPr="00F93218" w:rsidRDefault="00425C6B" w:rsidP="009D1404">
      <w:pPr>
        <w:numPr>
          <w:ilvl w:val="0"/>
          <w:numId w:val="15"/>
        </w:numPr>
        <w:autoSpaceDE w:val="0"/>
        <w:autoSpaceDN w:val="0"/>
        <w:adjustRightInd w:val="0"/>
        <w:spacing w:line="360" w:lineRule="auto"/>
        <w:jc w:val="both"/>
        <w:rPr>
          <w:rFonts w:ascii="Arial" w:hAnsi="Arial" w:cs="Arial"/>
          <w:color w:val="000000"/>
          <w:sz w:val="22"/>
          <w:szCs w:val="22"/>
        </w:rPr>
      </w:pPr>
      <w:r w:rsidRPr="00F93218">
        <w:rPr>
          <w:rFonts w:ascii="Arial" w:hAnsi="Arial" w:cs="Arial"/>
          <w:color w:val="000000"/>
          <w:sz w:val="22"/>
          <w:szCs w:val="22"/>
        </w:rPr>
        <w:t xml:space="preserve">What are the gaps/weaknesses in the current programme design and management/operational features in so far as they apply to the implementation of projects and programme under the crisis prevention and recovery portfolio? </w:t>
      </w:r>
    </w:p>
    <w:p w:rsidR="00425C6B" w:rsidRPr="00F93218" w:rsidRDefault="00425C6B" w:rsidP="009D1404">
      <w:pPr>
        <w:numPr>
          <w:ilvl w:val="0"/>
          <w:numId w:val="15"/>
        </w:numPr>
        <w:autoSpaceDE w:val="0"/>
        <w:autoSpaceDN w:val="0"/>
        <w:adjustRightInd w:val="0"/>
        <w:spacing w:line="360" w:lineRule="auto"/>
        <w:jc w:val="both"/>
        <w:rPr>
          <w:rFonts w:ascii="Arial" w:hAnsi="Arial" w:cs="Arial"/>
          <w:color w:val="000000"/>
          <w:sz w:val="22"/>
          <w:szCs w:val="22"/>
        </w:rPr>
      </w:pPr>
      <w:r w:rsidRPr="00F93218">
        <w:rPr>
          <w:rFonts w:ascii="Arial" w:hAnsi="Arial" w:cs="Arial"/>
          <w:color w:val="000000"/>
          <w:sz w:val="22"/>
          <w:szCs w:val="22"/>
        </w:rPr>
        <w:t>What are the lessons learned from the programme activities thus far and how should these be applied to inform management decisions in order to strengthen UNDP</w:t>
      </w:r>
      <w:r>
        <w:rPr>
          <w:rFonts w:ascii="Arial" w:hAnsi="Arial" w:cs="Arial"/>
          <w:color w:val="000000"/>
          <w:sz w:val="22"/>
          <w:szCs w:val="22"/>
        </w:rPr>
        <w:t>’</w:t>
      </w:r>
      <w:r w:rsidRPr="00F93218">
        <w:rPr>
          <w:rFonts w:ascii="Arial" w:hAnsi="Arial" w:cs="Arial"/>
          <w:color w:val="000000"/>
          <w:sz w:val="22"/>
          <w:szCs w:val="22"/>
        </w:rPr>
        <w:t>s programme in the crisis prevention and recovery area, both in determining the direction for the remainder of the current CPAP and for consideration for the new programme cycle?</w:t>
      </w:r>
    </w:p>
    <w:p w:rsidR="00425C6B" w:rsidRPr="0023404D" w:rsidRDefault="00425C6B" w:rsidP="00D42C0A">
      <w:pPr>
        <w:tabs>
          <w:tab w:val="left" w:pos="2880"/>
          <w:tab w:val="left" w:pos="3060"/>
        </w:tabs>
        <w:autoSpaceDE w:val="0"/>
        <w:autoSpaceDN w:val="0"/>
        <w:adjustRightInd w:val="0"/>
        <w:rPr>
          <w:rFonts w:ascii="Arial" w:hAnsi="Arial" w:cs="Arial"/>
          <w:sz w:val="22"/>
          <w:szCs w:val="22"/>
        </w:rPr>
      </w:pPr>
    </w:p>
    <w:p w:rsidR="00425C6B" w:rsidRPr="0084694C" w:rsidRDefault="00425C6B" w:rsidP="00D42C0A">
      <w:pPr>
        <w:tabs>
          <w:tab w:val="left" w:pos="2880"/>
          <w:tab w:val="left" w:pos="3060"/>
        </w:tabs>
        <w:autoSpaceDE w:val="0"/>
        <w:autoSpaceDN w:val="0"/>
        <w:adjustRightInd w:val="0"/>
        <w:rPr>
          <w:rFonts w:ascii="Arial" w:hAnsi="Arial" w:cs="Arial"/>
          <w:sz w:val="22"/>
          <w:szCs w:val="22"/>
          <w:u w:val="single"/>
        </w:rPr>
      </w:pPr>
      <w:r w:rsidRPr="0084694C">
        <w:rPr>
          <w:rFonts w:ascii="Arial" w:hAnsi="Arial" w:cs="Arial"/>
          <w:sz w:val="22"/>
          <w:szCs w:val="22"/>
          <w:u w:val="single"/>
        </w:rPr>
        <w:t>3.2 Evaluation Criteria</w:t>
      </w:r>
    </w:p>
    <w:p w:rsidR="00425C6B" w:rsidRPr="00F93218" w:rsidRDefault="00425C6B" w:rsidP="00825C76">
      <w:pPr>
        <w:tabs>
          <w:tab w:val="left" w:pos="2880"/>
          <w:tab w:val="left" w:pos="3060"/>
        </w:tabs>
        <w:autoSpaceDE w:val="0"/>
        <w:autoSpaceDN w:val="0"/>
        <w:adjustRightInd w:val="0"/>
        <w:rPr>
          <w:rFonts w:ascii="Arial" w:hAnsi="Arial" w:cs="Arial"/>
          <w:sz w:val="22"/>
          <w:szCs w:val="22"/>
        </w:rPr>
      </w:pPr>
    </w:p>
    <w:p w:rsidR="00425C6B" w:rsidRPr="00F93218" w:rsidRDefault="00425C6B" w:rsidP="00825C76">
      <w:pPr>
        <w:tabs>
          <w:tab w:val="left" w:pos="2880"/>
          <w:tab w:val="left" w:pos="3060"/>
        </w:tabs>
        <w:autoSpaceDE w:val="0"/>
        <w:autoSpaceDN w:val="0"/>
        <w:adjustRightInd w:val="0"/>
        <w:rPr>
          <w:rFonts w:ascii="Arial" w:hAnsi="Arial" w:cs="Arial"/>
          <w:sz w:val="22"/>
          <w:szCs w:val="22"/>
        </w:rPr>
      </w:pPr>
      <w:r w:rsidRPr="00F93218">
        <w:rPr>
          <w:rFonts w:ascii="Arial" w:hAnsi="Arial" w:cs="Arial"/>
          <w:sz w:val="22"/>
          <w:szCs w:val="22"/>
        </w:rPr>
        <w:t>The evaluation will use the following criteria:</w:t>
      </w:r>
    </w:p>
    <w:p w:rsidR="00425C6B" w:rsidRPr="00F93218" w:rsidRDefault="00425C6B" w:rsidP="00312225">
      <w:pPr>
        <w:pStyle w:val="ListParagraph"/>
        <w:tabs>
          <w:tab w:val="left" w:pos="2880"/>
          <w:tab w:val="left" w:pos="3060"/>
        </w:tabs>
        <w:spacing w:before="240" w:after="0"/>
        <w:ind w:left="0"/>
        <w:jc w:val="both"/>
        <w:rPr>
          <w:rFonts w:ascii="Arial" w:hAnsi="Arial" w:cs="Arial"/>
        </w:rPr>
      </w:pPr>
      <w:r w:rsidRPr="00F93218">
        <w:rPr>
          <w:rFonts w:ascii="Arial" w:hAnsi="Arial" w:cs="Arial"/>
          <w:b/>
        </w:rPr>
        <w:t>Relevance:</w:t>
      </w:r>
      <w:r w:rsidRPr="00F93218">
        <w:rPr>
          <w:rFonts w:ascii="Arial" w:hAnsi="Arial" w:cs="Arial"/>
        </w:rPr>
        <w:t xml:space="preserve"> Assess if UNDP policy goals</w:t>
      </w:r>
      <w:r>
        <w:rPr>
          <w:rFonts w:ascii="Arial" w:hAnsi="Arial" w:cs="Arial"/>
        </w:rPr>
        <w:t xml:space="preserve"> and programmes in Sudan</w:t>
      </w:r>
      <w:r w:rsidRPr="00F93218">
        <w:rPr>
          <w:rFonts w:ascii="Arial" w:hAnsi="Arial" w:cs="Arial"/>
        </w:rPr>
        <w:t xml:space="preserve"> address the development needs at the country level, particularly in addressing critical gaps in crisis prevention and recovery priorities identified by various stakeholders</w:t>
      </w:r>
      <w:r>
        <w:rPr>
          <w:rFonts w:ascii="Arial" w:hAnsi="Arial" w:cs="Arial"/>
        </w:rPr>
        <w:t xml:space="preserve"> and aligned to the national priorities</w:t>
      </w:r>
      <w:r w:rsidRPr="00F93218">
        <w:rPr>
          <w:rFonts w:ascii="Arial" w:hAnsi="Arial" w:cs="Arial"/>
        </w:rPr>
        <w:t>. The evaluation will seek to draw lessons from UNDP</w:t>
      </w:r>
      <w:r w:rsidRPr="00566A05">
        <w:rPr>
          <w:rFonts w:ascii="Arial" w:hAnsi="Arial" w:cs="Arial"/>
        </w:rPr>
        <w:t>’</w:t>
      </w:r>
      <w:r w:rsidRPr="00F93218">
        <w:rPr>
          <w:rFonts w:ascii="Arial" w:hAnsi="Arial" w:cs="Arial"/>
        </w:rPr>
        <w:t xml:space="preserve">s response to national priorities vis-à-vis the Government and other agencies. </w:t>
      </w:r>
    </w:p>
    <w:p w:rsidR="00425C6B" w:rsidRDefault="00425C6B" w:rsidP="00825C76">
      <w:pPr>
        <w:pStyle w:val="BodyText"/>
        <w:tabs>
          <w:tab w:val="left" w:pos="2880"/>
          <w:tab w:val="left" w:pos="3060"/>
        </w:tabs>
        <w:spacing w:after="0"/>
        <w:jc w:val="both"/>
        <w:rPr>
          <w:rFonts w:ascii="Arial" w:hAnsi="Arial" w:cs="Arial"/>
          <w:b/>
          <w:sz w:val="22"/>
          <w:szCs w:val="22"/>
          <w:lang w:val="en-US"/>
        </w:rPr>
      </w:pPr>
    </w:p>
    <w:p w:rsidR="00425C6B" w:rsidRPr="00F93218" w:rsidRDefault="00425C6B" w:rsidP="00825C76">
      <w:pPr>
        <w:pStyle w:val="BodyText"/>
        <w:tabs>
          <w:tab w:val="left" w:pos="2880"/>
          <w:tab w:val="left" w:pos="3060"/>
        </w:tabs>
        <w:spacing w:after="0"/>
        <w:jc w:val="both"/>
        <w:rPr>
          <w:rFonts w:ascii="Arial" w:hAnsi="Arial" w:cs="Arial"/>
          <w:sz w:val="22"/>
          <w:szCs w:val="22"/>
        </w:rPr>
      </w:pPr>
      <w:r w:rsidRPr="00F93218">
        <w:rPr>
          <w:rFonts w:ascii="Arial" w:hAnsi="Arial" w:cs="Arial"/>
          <w:b/>
          <w:sz w:val="22"/>
          <w:szCs w:val="22"/>
          <w:lang w:val="en-US"/>
        </w:rPr>
        <w:t xml:space="preserve">Effectiveness: </w:t>
      </w:r>
      <w:r w:rsidRPr="00F93218">
        <w:rPr>
          <w:rFonts w:ascii="Arial" w:hAnsi="Arial" w:cs="Arial"/>
          <w:sz w:val="22"/>
          <w:szCs w:val="22"/>
          <w:lang w:val="en-US"/>
        </w:rPr>
        <w:t>Assessment of the performance of UNDP</w:t>
      </w:r>
      <w:r>
        <w:rPr>
          <w:rFonts w:ascii="Arial" w:hAnsi="Arial" w:cs="Arial"/>
          <w:sz w:val="22"/>
          <w:szCs w:val="22"/>
          <w:lang w:val="en-US"/>
        </w:rPr>
        <w:t>’</w:t>
      </w:r>
      <w:r w:rsidRPr="00F93218">
        <w:rPr>
          <w:rFonts w:ascii="Arial" w:hAnsi="Arial" w:cs="Arial"/>
          <w:sz w:val="22"/>
          <w:szCs w:val="22"/>
          <w:lang w:val="en-US"/>
        </w:rPr>
        <w:t xml:space="preserve">s support to crisis prevention and recovery in terms of achievement of results. </w:t>
      </w:r>
      <w:r w:rsidRPr="00F93218">
        <w:rPr>
          <w:rFonts w:ascii="Arial" w:hAnsi="Arial" w:cs="Arial"/>
          <w:sz w:val="22"/>
          <w:szCs w:val="22"/>
        </w:rPr>
        <w:t>The evaluation will assess the extent to which UNDP</w:t>
      </w:r>
      <w:r>
        <w:rPr>
          <w:rFonts w:ascii="Arial" w:hAnsi="Arial" w:cs="Arial"/>
          <w:sz w:val="22"/>
          <w:szCs w:val="22"/>
        </w:rPr>
        <w:t>’</w:t>
      </w:r>
      <w:r w:rsidRPr="00F93218">
        <w:rPr>
          <w:rFonts w:ascii="Arial" w:hAnsi="Arial" w:cs="Arial"/>
          <w:sz w:val="22"/>
          <w:szCs w:val="22"/>
        </w:rPr>
        <w:t>s contribution has strengthened national capacity</w:t>
      </w:r>
      <w:r>
        <w:rPr>
          <w:rFonts w:ascii="Arial" w:hAnsi="Arial" w:cs="Arial"/>
          <w:sz w:val="22"/>
          <w:szCs w:val="22"/>
        </w:rPr>
        <w:t xml:space="preserve"> and contributed to real progress in the eyes of different stakeholders</w:t>
      </w:r>
      <w:r w:rsidRPr="00F93218">
        <w:rPr>
          <w:rFonts w:ascii="Arial" w:hAnsi="Arial" w:cs="Arial"/>
          <w:sz w:val="22"/>
          <w:szCs w:val="22"/>
        </w:rPr>
        <w:t xml:space="preserve"> in the relevant areas. </w:t>
      </w:r>
    </w:p>
    <w:p w:rsidR="00425C6B" w:rsidRPr="00F93218" w:rsidRDefault="00425C6B" w:rsidP="00825C76">
      <w:pPr>
        <w:pStyle w:val="BodyText"/>
        <w:tabs>
          <w:tab w:val="left" w:pos="2880"/>
          <w:tab w:val="left" w:pos="3060"/>
        </w:tabs>
        <w:spacing w:after="0"/>
        <w:jc w:val="both"/>
        <w:rPr>
          <w:rFonts w:ascii="Arial" w:hAnsi="Arial" w:cs="Arial"/>
          <w:sz w:val="22"/>
          <w:szCs w:val="22"/>
        </w:rPr>
      </w:pPr>
    </w:p>
    <w:p w:rsidR="00425C6B" w:rsidRPr="00F93218" w:rsidRDefault="00425C6B" w:rsidP="00825C76">
      <w:pPr>
        <w:pStyle w:val="ListParagraph"/>
        <w:tabs>
          <w:tab w:val="left" w:pos="2880"/>
          <w:tab w:val="left" w:pos="3060"/>
        </w:tabs>
        <w:ind w:left="0"/>
        <w:jc w:val="both"/>
        <w:rPr>
          <w:rFonts w:ascii="Arial" w:hAnsi="Arial" w:cs="Arial"/>
        </w:rPr>
      </w:pPr>
      <w:r w:rsidRPr="00F93218">
        <w:rPr>
          <w:rFonts w:ascii="Arial" w:hAnsi="Arial" w:cs="Arial"/>
          <w:b/>
        </w:rPr>
        <w:t>Efficiency</w:t>
      </w:r>
      <w:r w:rsidRPr="00F93218">
        <w:rPr>
          <w:rFonts w:ascii="Arial" w:hAnsi="Arial" w:cs="Arial"/>
        </w:rPr>
        <w:t>: The extent to which UNDP has instituted systems and clear procedures to provide coordinated support</w:t>
      </w:r>
      <w:r>
        <w:rPr>
          <w:rFonts w:ascii="Arial" w:hAnsi="Arial" w:cs="Arial"/>
        </w:rPr>
        <w:t xml:space="preserve"> and the relationship of inputs (financial and staff) to results gained</w:t>
      </w:r>
      <w:r w:rsidRPr="00F93218">
        <w:rPr>
          <w:rFonts w:ascii="Arial" w:hAnsi="Arial" w:cs="Arial"/>
        </w:rPr>
        <w:t>. This will involve looking at the suitability of UNDP operational and financial management procedures in responding to crises prevention and the extent to which these procedures have helped or hindered efficiency and the achievement of results.</w:t>
      </w:r>
    </w:p>
    <w:p w:rsidR="00425C6B" w:rsidRPr="00F93218" w:rsidRDefault="00425C6B" w:rsidP="00AD19D5">
      <w:pPr>
        <w:pStyle w:val="ListParagraph"/>
        <w:tabs>
          <w:tab w:val="left" w:pos="2880"/>
          <w:tab w:val="left" w:pos="3060"/>
        </w:tabs>
        <w:ind w:left="0"/>
        <w:jc w:val="both"/>
        <w:rPr>
          <w:rFonts w:ascii="Arial" w:hAnsi="Arial" w:cs="Arial"/>
        </w:rPr>
      </w:pPr>
      <w:r w:rsidRPr="00F93218">
        <w:rPr>
          <w:rFonts w:ascii="Arial" w:hAnsi="Arial" w:cs="Arial"/>
          <w:b/>
        </w:rPr>
        <w:t>Sustainability</w:t>
      </w:r>
      <w:r w:rsidRPr="00F93218">
        <w:rPr>
          <w:rFonts w:ascii="Arial" w:hAnsi="Arial" w:cs="Arial"/>
        </w:rPr>
        <w:t xml:space="preserve"> This will assess whether UNDP has been able to support development institutions, frameworks and procedures and develop the capacities of national institutions. The evaluation will examine the sustainability of the</w:t>
      </w:r>
      <w:r>
        <w:rPr>
          <w:rFonts w:ascii="Arial" w:hAnsi="Arial" w:cs="Arial"/>
        </w:rPr>
        <w:t xml:space="preserve"> programmes results and benefits</w:t>
      </w:r>
      <w:r w:rsidRPr="00F93218">
        <w:rPr>
          <w:rFonts w:ascii="Arial" w:hAnsi="Arial" w:cs="Arial"/>
        </w:rPr>
        <w:t xml:space="preserve"> and explore whether UNDP projects and programmes develop/strengthen mechanisms to promote scaling up and replication of successful results.</w:t>
      </w:r>
    </w:p>
    <w:p w:rsidR="00425C6B" w:rsidRPr="00627937" w:rsidRDefault="00425C6B" w:rsidP="00627937">
      <w:pPr>
        <w:pStyle w:val="ListParagraph"/>
        <w:tabs>
          <w:tab w:val="left" w:pos="2880"/>
          <w:tab w:val="left" w:pos="3060"/>
        </w:tabs>
        <w:ind w:left="0"/>
        <w:jc w:val="both"/>
        <w:rPr>
          <w:rFonts w:ascii="Arial" w:hAnsi="Arial" w:cs="Arial"/>
        </w:rPr>
      </w:pPr>
      <w:r w:rsidRPr="00D054DC">
        <w:rPr>
          <w:rFonts w:ascii="Arial" w:hAnsi="Arial" w:cs="Arial"/>
          <w:b/>
        </w:rPr>
        <w:t>Impact</w:t>
      </w:r>
      <w:r w:rsidRPr="00D054DC">
        <w:rPr>
          <w:rFonts w:ascii="Arial" w:hAnsi="Arial" w:cs="Arial"/>
        </w:rPr>
        <w:t>: Examine the impact of the programme in terms of whether the design and implementation of the relevant projects and programmes has facilitated or hindered progress towards the outcomes of the CPAP and UNDAF. Determine</w:t>
      </w:r>
      <w:r w:rsidRPr="00D054DC">
        <w:rPr>
          <w:rFonts w:ascii="Arial" w:hAnsi="Arial" w:cs="Arial"/>
          <w:bCs/>
        </w:rPr>
        <w:t xml:space="preserve"> </w:t>
      </w:r>
      <w:r w:rsidRPr="00D054DC">
        <w:rPr>
          <w:rFonts w:ascii="Arial" w:hAnsi="Arial" w:cs="Arial"/>
        </w:rPr>
        <w:t xml:space="preserve">whether the current programmes design and implementation will allow for the optimum achievements of   </w:t>
      </w:r>
      <w:proofErr w:type="gramStart"/>
      <w:r w:rsidRPr="00D054DC">
        <w:rPr>
          <w:rFonts w:ascii="Arial" w:hAnsi="Arial" w:cs="Arial"/>
        </w:rPr>
        <w:t>the  planned</w:t>
      </w:r>
      <w:proofErr w:type="gramEnd"/>
      <w:r w:rsidRPr="00D054DC">
        <w:rPr>
          <w:rFonts w:ascii="Arial" w:hAnsi="Arial" w:cs="Arial"/>
        </w:rPr>
        <w:t xml:space="preserve"> impact on the target groups.</w:t>
      </w:r>
      <w:r w:rsidRPr="00627937">
        <w:rPr>
          <w:rFonts w:ascii="Arial" w:hAnsi="Arial" w:cs="Arial"/>
        </w:rPr>
        <w:t xml:space="preserve">    </w:t>
      </w:r>
    </w:p>
    <w:p w:rsidR="00425C6B" w:rsidRPr="00F93218" w:rsidRDefault="00425C6B" w:rsidP="00D054DC">
      <w:pPr>
        <w:pStyle w:val="ListParagraph"/>
        <w:tabs>
          <w:tab w:val="left" w:pos="2880"/>
          <w:tab w:val="left" w:pos="3060"/>
        </w:tabs>
        <w:ind w:left="0"/>
        <w:jc w:val="both"/>
        <w:rPr>
          <w:rFonts w:ascii="Arial" w:hAnsi="Arial" w:cs="Arial"/>
        </w:rPr>
      </w:pPr>
      <w:r w:rsidRPr="00561B59">
        <w:rPr>
          <w:rFonts w:ascii="Arial" w:hAnsi="Arial" w:cs="Arial"/>
          <w:b/>
        </w:rPr>
        <w:lastRenderedPageBreak/>
        <w:t>Connectedness</w:t>
      </w:r>
      <w:r>
        <w:rPr>
          <w:rFonts w:ascii="Arial" w:hAnsi="Arial" w:cs="Arial"/>
        </w:rPr>
        <w:t xml:space="preserve">: In conflict/post-conflict settings, it is important to assess not only the progress made against project or programme goals, but the contribution of individual projects to the overall conflict prevention and peacebuilding process. </w:t>
      </w:r>
      <w:r w:rsidRPr="00D054DC">
        <w:rPr>
          <w:rFonts w:ascii="Arial" w:hAnsi="Arial" w:cs="Arial"/>
        </w:rPr>
        <w:t>Assessment of connectedness should also include the extent to which projects and programme were complementary or contradictory</w:t>
      </w:r>
      <w:r w:rsidRPr="00D054DC">
        <w:rPr>
          <w:lang w:val="en-GB"/>
        </w:rPr>
        <w:t>.</w:t>
      </w:r>
      <w:r w:rsidRPr="00C26E0C">
        <w:rPr>
          <w:lang w:val="en-GB"/>
        </w:rPr>
        <w:t xml:space="preserve"> </w:t>
      </w:r>
    </w:p>
    <w:p w:rsidR="00425C6B" w:rsidRPr="00F93218" w:rsidRDefault="00425C6B" w:rsidP="00A9643B">
      <w:pPr>
        <w:pStyle w:val="BodyText"/>
        <w:tabs>
          <w:tab w:val="left" w:pos="2880"/>
          <w:tab w:val="left" w:pos="3060"/>
        </w:tabs>
        <w:rPr>
          <w:rFonts w:ascii="Arial" w:hAnsi="Arial" w:cs="Arial"/>
          <w:b/>
          <w:bCs/>
          <w:sz w:val="22"/>
          <w:szCs w:val="22"/>
        </w:rPr>
      </w:pPr>
    </w:p>
    <w:p w:rsidR="00425C6B" w:rsidRPr="00F93218" w:rsidRDefault="00425C6B" w:rsidP="00A9643B">
      <w:pPr>
        <w:pStyle w:val="BodyText"/>
        <w:tabs>
          <w:tab w:val="left" w:pos="2880"/>
          <w:tab w:val="left" w:pos="3060"/>
        </w:tabs>
        <w:rPr>
          <w:rFonts w:ascii="Arial" w:hAnsi="Arial" w:cs="Arial"/>
          <w:b/>
          <w:bCs/>
          <w:sz w:val="22"/>
          <w:szCs w:val="22"/>
        </w:rPr>
      </w:pPr>
      <w:r w:rsidRPr="00F93218">
        <w:rPr>
          <w:rFonts w:ascii="Arial" w:hAnsi="Arial" w:cs="Arial"/>
          <w:b/>
          <w:bCs/>
          <w:sz w:val="22"/>
          <w:szCs w:val="22"/>
        </w:rPr>
        <w:t>4. Methodology and Approach</w:t>
      </w:r>
    </w:p>
    <w:p w:rsidR="00425C6B" w:rsidRPr="00F93218" w:rsidRDefault="00425C6B" w:rsidP="00BC21FC">
      <w:pPr>
        <w:jc w:val="both"/>
        <w:rPr>
          <w:rFonts w:ascii="Arial" w:hAnsi="Arial" w:cs="Arial"/>
          <w:sz w:val="22"/>
          <w:szCs w:val="22"/>
        </w:rPr>
      </w:pPr>
      <w:r w:rsidRPr="007B5BE0">
        <w:rPr>
          <w:rFonts w:ascii="Arial" w:hAnsi="Arial" w:cs="Arial"/>
          <w:sz w:val="22"/>
          <w:szCs w:val="22"/>
        </w:rPr>
        <w:t>The evaluation team shall propose the approach, design, methods and data collection strategies to be adopted for conducting the evaluation</w:t>
      </w:r>
      <w:r>
        <w:rPr>
          <w:rFonts w:ascii="Arial" w:hAnsi="Arial" w:cs="Arial"/>
          <w:sz w:val="22"/>
          <w:szCs w:val="22"/>
        </w:rPr>
        <w:t xml:space="preserve"> </w:t>
      </w:r>
      <w:r w:rsidRPr="007B5BE0">
        <w:rPr>
          <w:rFonts w:ascii="Arial" w:hAnsi="Arial" w:cs="Arial"/>
          <w:sz w:val="22"/>
          <w:szCs w:val="22"/>
        </w:rPr>
        <w:t>in the inception report</w:t>
      </w:r>
      <w:r>
        <w:rPr>
          <w:rFonts w:ascii="Arial" w:hAnsi="Arial" w:cs="Arial"/>
          <w:sz w:val="22"/>
          <w:szCs w:val="22"/>
        </w:rPr>
        <w:t>,</w:t>
      </w:r>
      <w:r w:rsidRPr="007B5BE0">
        <w:rPr>
          <w:rFonts w:ascii="Arial" w:hAnsi="Arial" w:cs="Arial"/>
          <w:sz w:val="22"/>
          <w:szCs w:val="22"/>
        </w:rPr>
        <w:t xml:space="preserve"> </w:t>
      </w:r>
      <w:r w:rsidRPr="00F93218">
        <w:rPr>
          <w:rFonts w:ascii="Arial" w:hAnsi="Arial" w:cs="Arial"/>
          <w:color w:val="000000"/>
          <w:sz w:val="22"/>
          <w:szCs w:val="22"/>
        </w:rPr>
        <w:t xml:space="preserve">whereby the </w:t>
      </w:r>
      <w:r w:rsidRPr="00F93218">
        <w:rPr>
          <w:rFonts w:ascii="Arial" w:hAnsi="Arial" w:cs="Arial"/>
          <w:sz w:val="22"/>
          <w:szCs w:val="22"/>
        </w:rPr>
        <w:t>evaluation team agrees with the UNDP Sudan office the approach, design, methods and strategy required to successfully complete the exercise. The evaluation will be a transparent, participatory process involving all the development stakeholders at the country level.  It will be carried out within the framework of UNDP Evaluation Policy</w:t>
      </w:r>
      <w:r>
        <w:rPr>
          <w:rStyle w:val="FootnoteReference"/>
          <w:rFonts w:ascii="Arial" w:hAnsi="Arial"/>
          <w:sz w:val="22"/>
          <w:szCs w:val="22"/>
        </w:rPr>
        <w:footnoteReference w:id="2"/>
      </w:r>
      <w:r w:rsidRPr="00F93218">
        <w:rPr>
          <w:rFonts w:ascii="Arial" w:hAnsi="Arial" w:cs="Arial"/>
          <w:sz w:val="22"/>
          <w:szCs w:val="22"/>
        </w:rPr>
        <w:t xml:space="preserve"> and UNEG norms and standards</w:t>
      </w:r>
      <w:r>
        <w:rPr>
          <w:rStyle w:val="FootnoteReference"/>
          <w:rFonts w:ascii="Arial" w:hAnsi="Arial"/>
          <w:sz w:val="22"/>
          <w:szCs w:val="22"/>
        </w:rPr>
        <w:footnoteReference w:id="3"/>
      </w:r>
      <w:r w:rsidRPr="00F93218">
        <w:rPr>
          <w:rFonts w:ascii="Arial" w:hAnsi="Arial" w:cs="Arial"/>
          <w:sz w:val="22"/>
          <w:szCs w:val="22"/>
        </w:rPr>
        <w:t xml:space="preserve">. </w:t>
      </w:r>
      <w:r>
        <w:rPr>
          <w:rFonts w:ascii="Arial" w:hAnsi="Arial" w:cs="Arial"/>
          <w:sz w:val="22"/>
          <w:szCs w:val="22"/>
        </w:rPr>
        <w:t xml:space="preserve"> The methodology should make reference to the OECD Guidelines on Evaluating Conflict Prevention and Peace building as they are relevant to this situation.</w:t>
      </w:r>
      <w:r>
        <w:rPr>
          <w:rStyle w:val="FootnoteReference"/>
          <w:rFonts w:ascii="Arial" w:hAnsi="Arial"/>
          <w:sz w:val="22"/>
          <w:szCs w:val="22"/>
        </w:rPr>
        <w:footnoteReference w:id="4"/>
      </w:r>
    </w:p>
    <w:p w:rsidR="00425C6B" w:rsidRPr="00F93218" w:rsidRDefault="00425C6B" w:rsidP="00BC21FC">
      <w:pPr>
        <w:tabs>
          <w:tab w:val="left" w:pos="2880"/>
          <w:tab w:val="left" w:pos="3060"/>
        </w:tabs>
        <w:jc w:val="both"/>
        <w:rPr>
          <w:rFonts w:ascii="Arial" w:hAnsi="Arial" w:cs="Arial"/>
          <w:sz w:val="22"/>
          <w:szCs w:val="22"/>
        </w:rPr>
      </w:pPr>
    </w:p>
    <w:p w:rsidR="00425C6B" w:rsidRPr="00F93218" w:rsidRDefault="00425C6B" w:rsidP="00BC21FC">
      <w:pPr>
        <w:jc w:val="both"/>
        <w:rPr>
          <w:rFonts w:ascii="Arial" w:hAnsi="Arial" w:cs="Arial"/>
          <w:sz w:val="22"/>
          <w:szCs w:val="22"/>
        </w:rPr>
      </w:pPr>
      <w:r w:rsidRPr="00BC21FC">
        <w:rPr>
          <w:rFonts w:ascii="Arial" w:hAnsi="Arial" w:cs="Arial"/>
          <w:sz w:val="22"/>
          <w:szCs w:val="22"/>
        </w:rPr>
        <w:t>The evaluation team is encouraged to develop a Theory of Change (TOC), which will represent the framework for examining the effectiveness of UNDP’s support to crisis prevention and recovery.  Given that this will reflect the thinking behind the choice of specific interventions to address identified gaps and needs; this will need to be developed retrospectively with the help of programme staff, ideally who were there at the time the programmes/projects were developed.  The relevance and appropriateness of the TOC will then be tested by the evaluation in terms and may need to be adjusted going forward if the needs/gaps or even the wider context changed.</w:t>
      </w:r>
      <w:r>
        <w:rPr>
          <w:rFonts w:ascii="Arial" w:hAnsi="Arial" w:cs="Arial"/>
          <w:sz w:val="22"/>
          <w:szCs w:val="22"/>
        </w:rPr>
        <w:t xml:space="preserve"> </w:t>
      </w:r>
      <w:r w:rsidRPr="00F93218">
        <w:rPr>
          <w:rFonts w:ascii="Arial" w:hAnsi="Arial" w:cs="Arial"/>
          <w:sz w:val="22"/>
          <w:szCs w:val="22"/>
        </w:rPr>
        <w:t xml:space="preserve"> </w:t>
      </w:r>
    </w:p>
    <w:p w:rsidR="00425C6B" w:rsidRDefault="00425C6B" w:rsidP="006B47E4">
      <w:pPr>
        <w:jc w:val="both"/>
        <w:rPr>
          <w:rFonts w:ascii="Arial" w:hAnsi="Arial" w:cs="Arial"/>
          <w:sz w:val="22"/>
          <w:szCs w:val="22"/>
        </w:rPr>
      </w:pPr>
    </w:p>
    <w:p w:rsidR="00425C6B" w:rsidRPr="00F93218" w:rsidRDefault="00425C6B" w:rsidP="006B47E4">
      <w:pPr>
        <w:jc w:val="both"/>
        <w:rPr>
          <w:rFonts w:ascii="Arial" w:hAnsi="Arial" w:cs="Arial"/>
          <w:sz w:val="22"/>
          <w:szCs w:val="22"/>
        </w:rPr>
      </w:pPr>
      <w:r w:rsidRPr="00F93218">
        <w:rPr>
          <w:rFonts w:ascii="Arial" w:hAnsi="Arial" w:cs="Arial"/>
          <w:sz w:val="22"/>
          <w:szCs w:val="22"/>
        </w:rPr>
        <w:t xml:space="preserve">The evaluation itself will follow 3 distinct phases: </w:t>
      </w:r>
    </w:p>
    <w:p w:rsidR="00425C6B" w:rsidRPr="00F93218" w:rsidRDefault="00425C6B" w:rsidP="006B47E4">
      <w:pPr>
        <w:jc w:val="both"/>
        <w:rPr>
          <w:rFonts w:ascii="Arial" w:hAnsi="Arial" w:cs="Arial"/>
          <w:sz w:val="22"/>
          <w:szCs w:val="22"/>
        </w:rPr>
      </w:pPr>
    </w:p>
    <w:p w:rsidR="00425C6B" w:rsidRPr="00F93218" w:rsidRDefault="00425C6B" w:rsidP="00BD7549">
      <w:pPr>
        <w:numPr>
          <w:ilvl w:val="0"/>
          <w:numId w:val="31"/>
        </w:numPr>
        <w:jc w:val="both"/>
        <w:rPr>
          <w:rFonts w:ascii="Arial" w:hAnsi="Arial" w:cs="Arial"/>
          <w:sz w:val="22"/>
          <w:szCs w:val="22"/>
        </w:rPr>
      </w:pPr>
      <w:r w:rsidRPr="00F93218">
        <w:rPr>
          <w:rFonts w:ascii="Arial" w:hAnsi="Arial" w:cs="Arial"/>
          <w:sz w:val="22"/>
          <w:szCs w:val="22"/>
        </w:rPr>
        <w:t>Preparation</w:t>
      </w:r>
      <w:r>
        <w:rPr>
          <w:rFonts w:ascii="Arial" w:hAnsi="Arial" w:cs="Arial"/>
          <w:sz w:val="22"/>
          <w:szCs w:val="22"/>
        </w:rPr>
        <w:t xml:space="preserve"> -</w:t>
      </w:r>
      <w:r w:rsidRPr="00F93218">
        <w:rPr>
          <w:rFonts w:ascii="Arial" w:hAnsi="Arial" w:cs="Arial"/>
          <w:sz w:val="22"/>
          <w:szCs w:val="22"/>
        </w:rPr>
        <w:t xml:space="preserve"> review of the Terms of Reference, preliminary desk review</w:t>
      </w:r>
      <w:r>
        <w:rPr>
          <w:rFonts w:ascii="Arial" w:hAnsi="Arial" w:cs="Arial"/>
          <w:sz w:val="22"/>
          <w:szCs w:val="22"/>
        </w:rPr>
        <w:t xml:space="preserve">, </w:t>
      </w:r>
      <w:r>
        <w:rPr>
          <w:rFonts w:ascii="Arial" w:hAnsi="Arial" w:cs="Arial"/>
          <w:sz w:val="22"/>
          <w:szCs w:val="22"/>
          <w:lang w:val="en-US"/>
        </w:rPr>
        <w:t>meetings with</w:t>
      </w:r>
      <w:r w:rsidRPr="00C26E0C">
        <w:rPr>
          <w:rFonts w:ascii="Arial" w:hAnsi="Arial" w:cs="Arial"/>
        </w:rPr>
        <w:t xml:space="preserve"> the UNDP programme</w:t>
      </w:r>
      <w:r>
        <w:rPr>
          <w:rFonts w:ascii="Arial" w:hAnsi="Arial" w:cs="Arial"/>
        </w:rPr>
        <w:t xml:space="preserve"> </w:t>
      </w:r>
      <w:r w:rsidRPr="00F93218">
        <w:rPr>
          <w:rFonts w:ascii="Arial" w:hAnsi="Arial" w:cs="Arial"/>
          <w:sz w:val="22"/>
          <w:szCs w:val="22"/>
        </w:rPr>
        <w:t xml:space="preserve">and production of Inception Report; </w:t>
      </w:r>
    </w:p>
    <w:p w:rsidR="00425C6B" w:rsidRPr="00F93218" w:rsidRDefault="00425C6B" w:rsidP="00BD7549">
      <w:pPr>
        <w:numPr>
          <w:ilvl w:val="0"/>
          <w:numId w:val="31"/>
        </w:numPr>
        <w:jc w:val="both"/>
        <w:rPr>
          <w:rFonts w:ascii="Arial" w:hAnsi="Arial" w:cs="Arial"/>
          <w:sz w:val="22"/>
          <w:szCs w:val="22"/>
        </w:rPr>
      </w:pPr>
      <w:r w:rsidRPr="00F93218">
        <w:rPr>
          <w:rFonts w:ascii="Arial" w:hAnsi="Arial" w:cs="Arial"/>
          <w:sz w:val="22"/>
          <w:szCs w:val="22"/>
        </w:rPr>
        <w:t xml:space="preserve">Conduct of the evaluation </w:t>
      </w:r>
      <w:r w:rsidRPr="00566A05">
        <w:rPr>
          <w:rFonts w:ascii="Arial" w:hAnsi="Arial" w:cs="Arial"/>
          <w:sz w:val="22"/>
          <w:szCs w:val="22"/>
        </w:rPr>
        <w:t>–</w:t>
      </w:r>
      <w:r w:rsidRPr="00F93218">
        <w:rPr>
          <w:rFonts w:ascii="Arial" w:hAnsi="Arial" w:cs="Arial"/>
          <w:sz w:val="22"/>
          <w:szCs w:val="22"/>
        </w:rPr>
        <w:t xml:space="preserve"> 3 week mission in the field </w:t>
      </w:r>
      <w:r>
        <w:rPr>
          <w:rFonts w:ascii="Arial" w:hAnsi="Arial" w:cs="Arial"/>
          <w:sz w:val="22"/>
          <w:szCs w:val="22"/>
        </w:rPr>
        <w:t>including meeting with donors and relevant stakeholders</w:t>
      </w:r>
    </w:p>
    <w:p w:rsidR="00425C6B" w:rsidRPr="00F93218" w:rsidRDefault="00425C6B" w:rsidP="00BD7549">
      <w:pPr>
        <w:numPr>
          <w:ilvl w:val="0"/>
          <w:numId w:val="31"/>
        </w:numPr>
        <w:jc w:val="both"/>
        <w:rPr>
          <w:rFonts w:ascii="Arial" w:hAnsi="Arial" w:cs="Arial"/>
          <w:sz w:val="22"/>
          <w:szCs w:val="22"/>
        </w:rPr>
      </w:pPr>
      <w:r w:rsidRPr="00F93218">
        <w:rPr>
          <w:rFonts w:ascii="Arial" w:hAnsi="Arial" w:cs="Arial"/>
          <w:sz w:val="22"/>
          <w:szCs w:val="22"/>
        </w:rPr>
        <w:t xml:space="preserve">Follow up </w:t>
      </w:r>
      <w:r w:rsidRPr="00566A05">
        <w:rPr>
          <w:rFonts w:ascii="Arial" w:hAnsi="Arial" w:cs="Arial"/>
          <w:sz w:val="22"/>
          <w:szCs w:val="22"/>
        </w:rPr>
        <w:t>–</w:t>
      </w:r>
      <w:r w:rsidRPr="00F93218">
        <w:rPr>
          <w:rFonts w:ascii="Arial" w:hAnsi="Arial" w:cs="Arial"/>
          <w:sz w:val="22"/>
          <w:szCs w:val="22"/>
        </w:rPr>
        <w:t xml:space="preserve"> Production of the final Evaluation Report, dissemination of results and </w:t>
      </w:r>
      <w:r>
        <w:rPr>
          <w:rFonts w:ascii="Arial" w:hAnsi="Arial" w:cs="Arial"/>
          <w:sz w:val="22"/>
          <w:szCs w:val="22"/>
        </w:rPr>
        <w:t xml:space="preserve">organizing </w:t>
      </w:r>
      <w:r w:rsidRPr="00F93218">
        <w:rPr>
          <w:rFonts w:ascii="Arial" w:hAnsi="Arial" w:cs="Arial"/>
          <w:sz w:val="22"/>
          <w:szCs w:val="22"/>
        </w:rPr>
        <w:t xml:space="preserve">stakeholder consultations, </w:t>
      </w:r>
      <w:r>
        <w:rPr>
          <w:rFonts w:ascii="Arial" w:hAnsi="Arial" w:cs="Arial"/>
          <w:sz w:val="22"/>
          <w:szCs w:val="22"/>
        </w:rPr>
        <w:t xml:space="preserve">development of </w:t>
      </w:r>
      <w:r w:rsidRPr="00F93218">
        <w:rPr>
          <w:rFonts w:ascii="Arial" w:hAnsi="Arial" w:cs="Arial"/>
          <w:sz w:val="22"/>
          <w:szCs w:val="22"/>
        </w:rPr>
        <w:t xml:space="preserve">management response and relevant management actions.   </w:t>
      </w:r>
    </w:p>
    <w:p w:rsidR="00425C6B" w:rsidRPr="00F93218" w:rsidRDefault="00425C6B" w:rsidP="006B47E4">
      <w:pPr>
        <w:jc w:val="both"/>
        <w:rPr>
          <w:rFonts w:ascii="Arial" w:hAnsi="Arial" w:cs="Arial"/>
          <w:sz w:val="22"/>
          <w:szCs w:val="22"/>
        </w:rPr>
      </w:pPr>
      <w:r w:rsidRPr="00F93218">
        <w:rPr>
          <w:rFonts w:ascii="Arial" w:hAnsi="Arial" w:cs="Arial"/>
          <w:sz w:val="22"/>
          <w:szCs w:val="22"/>
        </w:rPr>
        <w:t xml:space="preserve">  </w:t>
      </w:r>
    </w:p>
    <w:p w:rsidR="00425C6B" w:rsidRPr="00F93218" w:rsidRDefault="00425C6B" w:rsidP="006B47E4">
      <w:pPr>
        <w:jc w:val="both"/>
        <w:rPr>
          <w:rFonts w:ascii="Arial" w:hAnsi="Arial" w:cs="Arial"/>
          <w:sz w:val="22"/>
          <w:szCs w:val="22"/>
          <w:u w:val="single"/>
        </w:rPr>
      </w:pPr>
      <w:r w:rsidRPr="00F93218">
        <w:rPr>
          <w:rFonts w:ascii="Arial" w:hAnsi="Arial" w:cs="Arial"/>
          <w:sz w:val="22"/>
          <w:szCs w:val="22"/>
          <w:u w:val="single"/>
        </w:rPr>
        <w:t>4.1 Preparation</w:t>
      </w:r>
    </w:p>
    <w:p w:rsidR="00425C6B" w:rsidRPr="00F93218" w:rsidRDefault="00425C6B" w:rsidP="006B47E4">
      <w:pPr>
        <w:jc w:val="both"/>
        <w:rPr>
          <w:rFonts w:ascii="Arial" w:hAnsi="Arial" w:cs="Arial"/>
          <w:sz w:val="22"/>
          <w:szCs w:val="22"/>
        </w:rPr>
      </w:pPr>
    </w:p>
    <w:p w:rsidR="00425C6B" w:rsidRPr="00F93218" w:rsidRDefault="00425C6B" w:rsidP="006F3EC1">
      <w:pPr>
        <w:autoSpaceDE w:val="0"/>
        <w:autoSpaceDN w:val="0"/>
        <w:adjustRightInd w:val="0"/>
        <w:jc w:val="both"/>
        <w:rPr>
          <w:rFonts w:ascii="Arial" w:hAnsi="Arial" w:cs="Arial"/>
          <w:sz w:val="22"/>
          <w:szCs w:val="22"/>
        </w:rPr>
      </w:pPr>
      <w:r w:rsidRPr="00F93218">
        <w:rPr>
          <w:rFonts w:ascii="Arial" w:hAnsi="Arial" w:cs="Arial"/>
          <w:sz w:val="22"/>
          <w:szCs w:val="22"/>
        </w:rPr>
        <w:t xml:space="preserve">A </w:t>
      </w:r>
      <w:r w:rsidRPr="00F93218">
        <w:rPr>
          <w:rFonts w:ascii="Arial" w:hAnsi="Arial" w:cs="Arial"/>
          <w:i/>
          <w:iCs/>
          <w:sz w:val="22"/>
          <w:szCs w:val="22"/>
        </w:rPr>
        <w:t>programme portfolio review/</w:t>
      </w:r>
      <w:r w:rsidRPr="00F93218">
        <w:rPr>
          <w:rFonts w:ascii="Arial" w:hAnsi="Arial" w:cs="Arial"/>
          <w:i/>
          <w:sz w:val="22"/>
          <w:szCs w:val="22"/>
        </w:rPr>
        <w:t>document review</w:t>
      </w:r>
      <w:r w:rsidRPr="00F93218">
        <w:rPr>
          <w:rFonts w:ascii="Arial" w:hAnsi="Arial" w:cs="Arial"/>
          <w:sz w:val="22"/>
          <w:szCs w:val="22"/>
        </w:rPr>
        <w:t xml:space="preserve"> </w:t>
      </w:r>
    </w:p>
    <w:p w:rsidR="00425C6B" w:rsidRPr="00F93218" w:rsidRDefault="00425C6B" w:rsidP="00C26E0C">
      <w:pPr>
        <w:autoSpaceDE w:val="0"/>
        <w:autoSpaceDN w:val="0"/>
        <w:adjustRightInd w:val="0"/>
        <w:jc w:val="both"/>
        <w:rPr>
          <w:rFonts w:ascii="Arial" w:hAnsi="Arial" w:cs="Arial"/>
          <w:sz w:val="22"/>
          <w:szCs w:val="22"/>
        </w:rPr>
      </w:pPr>
      <w:r w:rsidRPr="00F93218">
        <w:rPr>
          <w:rFonts w:ascii="Arial" w:hAnsi="Arial" w:cs="Arial"/>
          <w:sz w:val="22"/>
          <w:szCs w:val="22"/>
        </w:rPr>
        <w:t>This desk review will be carried out prior to the evaluation team arriving in Sudan. Due to the broad scope of UNDP</w:t>
      </w:r>
      <w:r w:rsidRPr="00566A05">
        <w:rPr>
          <w:rFonts w:ascii="Arial" w:hAnsi="Arial" w:cs="Arial"/>
          <w:sz w:val="22"/>
          <w:szCs w:val="22"/>
        </w:rPr>
        <w:t>’</w:t>
      </w:r>
      <w:r w:rsidRPr="00F93218">
        <w:rPr>
          <w:rFonts w:ascii="Arial" w:hAnsi="Arial" w:cs="Arial"/>
          <w:sz w:val="22"/>
          <w:szCs w:val="22"/>
        </w:rPr>
        <w:t xml:space="preserve">s work in crisis prevention and recovery a very large number of documents and reports (published and unpublished) are available for review.  Some may be subject to only a general review while others will require detailed scrutiny. Key sources of information will include programme and project documents, results frameworks, quarterly and annual reports, evaluations and documents related to relevant work of other organisations. UNDP will create an online repository for these documents so that the evaluation team can access this data before the evaluation mission. </w:t>
      </w:r>
    </w:p>
    <w:p w:rsidR="00425C6B" w:rsidRPr="00F93218" w:rsidRDefault="00425C6B" w:rsidP="006B47E4">
      <w:pPr>
        <w:jc w:val="both"/>
        <w:rPr>
          <w:rFonts w:ascii="Arial" w:hAnsi="Arial" w:cs="Arial"/>
          <w:sz w:val="22"/>
          <w:szCs w:val="22"/>
        </w:rPr>
      </w:pPr>
      <w:r w:rsidRPr="00F93218">
        <w:rPr>
          <w:rFonts w:ascii="Arial" w:hAnsi="Arial" w:cs="Arial"/>
          <w:sz w:val="22"/>
          <w:szCs w:val="22"/>
        </w:rPr>
        <w:t xml:space="preserve"> </w:t>
      </w:r>
    </w:p>
    <w:p w:rsidR="00425C6B" w:rsidRPr="00F93218" w:rsidRDefault="00425C6B" w:rsidP="006D4543">
      <w:pPr>
        <w:pStyle w:val="ListParagraph"/>
        <w:spacing w:after="0" w:line="240" w:lineRule="auto"/>
        <w:ind w:left="0"/>
        <w:jc w:val="both"/>
        <w:rPr>
          <w:rFonts w:ascii="Arial" w:hAnsi="Arial" w:cs="Arial"/>
        </w:rPr>
      </w:pPr>
      <w:r w:rsidRPr="00F93218">
        <w:rPr>
          <w:rFonts w:ascii="Arial" w:hAnsi="Arial" w:cs="Arial"/>
          <w:i/>
          <w:iCs/>
        </w:rPr>
        <w:t>Stakeholder analysis</w:t>
      </w:r>
      <w:r w:rsidRPr="00F93218">
        <w:rPr>
          <w:rFonts w:ascii="Arial" w:hAnsi="Arial" w:cs="Arial"/>
        </w:rPr>
        <w:t xml:space="preserve"> </w:t>
      </w:r>
    </w:p>
    <w:p w:rsidR="00425C6B" w:rsidRPr="00F93218" w:rsidRDefault="00425C6B" w:rsidP="006D4543">
      <w:pPr>
        <w:pStyle w:val="ListParagraph"/>
        <w:spacing w:after="0" w:line="240" w:lineRule="auto"/>
        <w:ind w:left="0"/>
        <w:jc w:val="both"/>
        <w:rPr>
          <w:rFonts w:ascii="Arial" w:hAnsi="Arial" w:cs="Arial"/>
        </w:rPr>
      </w:pPr>
      <w:r w:rsidRPr="00F93218">
        <w:rPr>
          <w:rFonts w:ascii="Arial" w:hAnsi="Arial" w:cs="Arial"/>
        </w:rPr>
        <w:lastRenderedPageBreak/>
        <w:t>Based on the desk review and professional knowledge of the issues, the evaluation team should conduct a stakeholder analysis which will be carried out to identify organizations working in the area of crisis prevention and recovery</w:t>
      </w:r>
      <w:r>
        <w:rPr>
          <w:rFonts w:ascii="Arial" w:hAnsi="Arial" w:cs="Arial"/>
        </w:rPr>
        <w:t xml:space="preserve"> in Sudan</w:t>
      </w:r>
      <w:r w:rsidRPr="00F93218">
        <w:rPr>
          <w:rFonts w:ascii="Arial" w:hAnsi="Arial" w:cs="Arial"/>
        </w:rPr>
        <w:t xml:space="preserve">. With the support of the UNDP Sudan office, this analysis should be used to ascertain which individuals and organizations need to be included as part of the consultation process during the evaluation mission. </w:t>
      </w:r>
    </w:p>
    <w:p w:rsidR="00425C6B" w:rsidRPr="00F93218" w:rsidRDefault="00425C6B" w:rsidP="006D4543">
      <w:pPr>
        <w:pStyle w:val="ListParagraph"/>
        <w:spacing w:after="0" w:line="240" w:lineRule="auto"/>
        <w:ind w:left="0"/>
        <w:jc w:val="both"/>
        <w:rPr>
          <w:rFonts w:ascii="Arial" w:hAnsi="Arial" w:cs="Arial"/>
        </w:rPr>
      </w:pPr>
    </w:p>
    <w:p w:rsidR="00425C6B" w:rsidRPr="00F93218" w:rsidRDefault="00425C6B" w:rsidP="006D4543">
      <w:pPr>
        <w:pStyle w:val="ListParagraph"/>
        <w:spacing w:after="0" w:line="240" w:lineRule="auto"/>
        <w:ind w:left="0"/>
        <w:jc w:val="both"/>
        <w:rPr>
          <w:rFonts w:ascii="Arial" w:hAnsi="Arial" w:cs="Arial"/>
          <w:i/>
        </w:rPr>
      </w:pPr>
      <w:r w:rsidRPr="00F93218">
        <w:rPr>
          <w:rFonts w:ascii="Arial" w:hAnsi="Arial" w:cs="Arial"/>
          <w:i/>
        </w:rPr>
        <w:t>Production of the Inception Report</w:t>
      </w:r>
    </w:p>
    <w:p w:rsidR="00425C6B" w:rsidRDefault="00425C6B" w:rsidP="00C26E0C">
      <w:pPr>
        <w:pStyle w:val="ListParagraph"/>
        <w:spacing w:before="120" w:after="0" w:line="240" w:lineRule="auto"/>
        <w:ind w:left="0"/>
        <w:jc w:val="both"/>
        <w:rPr>
          <w:rFonts w:ascii="Arial" w:hAnsi="Arial" w:cs="Arial"/>
        </w:rPr>
      </w:pPr>
      <w:r w:rsidRPr="00C26E0C">
        <w:rPr>
          <w:rFonts w:ascii="Arial" w:hAnsi="Arial" w:cs="Arial"/>
        </w:rPr>
        <w:t xml:space="preserve">Based on the desk review, the Evaluation Team will produce a draft Inception Report. The final inception report will be finalized after initial meetings with the UNDP programme unit and </w:t>
      </w:r>
      <w:proofErr w:type="gramStart"/>
      <w:r w:rsidRPr="00C26E0C">
        <w:rPr>
          <w:rFonts w:ascii="Arial" w:hAnsi="Arial" w:cs="Arial"/>
        </w:rPr>
        <w:t>the  evaluation</w:t>
      </w:r>
      <w:proofErr w:type="gramEnd"/>
      <w:r w:rsidRPr="00C26E0C">
        <w:rPr>
          <w:rFonts w:ascii="Arial" w:hAnsi="Arial" w:cs="Arial"/>
        </w:rPr>
        <w:t xml:space="preserve"> manager. </w:t>
      </w:r>
    </w:p>
    <w:p w:rsidR="00425C6B" w:rsidRPr="00C26E0C" w:rsidRDefault="00425C6B" w:rsidP="00C26E0C">
      <w:pPr>
        <w:pStyle w:val="ListParagraph"/>
        <w:spacing w:before="120" w:after="0" w:line="240" w:lineRule="auto"/>
        <w:ind w:left="0"/>
        <w:jc w:val="both"/>
        <w:rPr>
          <w:rFonts w:ascii="Arial" w:hAnsi="Arial" w:cs="Arial"/>
        </w:rPr>
      </w:pPr>
      <w:r w:rsidRPr="00C26E0C">
        <w:rPr>
          <w:rFonts w:ascii="Arial" w:hAnsi="Arial" w:cs="Arial"/>
        </w:rPr>
        <w:t>The inception report should outline at a minimum the following issues:</w:t>
      </w:r>
    </w:p>
    <w:p w:rsidR="00425C6B" w:rsidRPr="00C26E0C" w:rsidRDefault="00425C6B" w:rsidP="00C26E0C">
      <w:pPr>
        <w:autoSpaceDE w:val="0"/>
        <w:autoSpaceDN w:val="0"/>
        <w:adjustRightInd w:val="0"/>
        <w:jc w:val="both"/>
        <w:rPr>
          <w:rFonts w:ascii="Arial" w:hAnsi="Arial" w:cs="Arial"/>
          <w:sz w:val="22"/>
          <w:szCs w:val="22"/>
        </w:rPr>
      </w:pPr>
      <w:r w:rsidRPr="00C26E0C">
        <w:rPr>
          <w:rFonts w:ascii="Arial" w:hAnsi="Arial" w:cs="Arial"/>
          <w:sz w:val="22"/>
          <w:szCs w:val="22"/>
        </w:rPr>
        <w:t xml:space="preserve"> </w:t>
      </w:r>
    </w:p>
    <w:p w:rsidR="00425C6B" w:rsidRPr="0023248C" w:rsidRDefault="00425C6B" w:rsidP="00E8624B">
      <w:pPr>
        <w:numPr>
          <w:ilvl w:val="0"/>
          <w:numId w:val="32"/>
        </w:numPr>
        <w:autoSpaceDE w:val="0"/>
        <w:autoSpaceDN w:val="0"/>
        <w:adjustRightInd w:val="0"/>
        <w:jc w:val="both"/>
        <w:rPr>
          <w:rFonts w:ascii="Arial" w:hAnsi="Arial" w:cs="Arial"/>
          <w:sz w:val="22"/>
          <w:szCs w:val="22"/>
        </w:rPr>
      </w:pPr>
      <w:r w:rsidRPr="0023248C">
        <w:rPr>
          <w:rFonts w:ascii="Arial" w:hAnsi="Arial" w:cs="Arial"/>
          <w:sz w:val="22"/>
          <w:szCs w:val="22"/>
        </w:rPr>
        <w:t>A clear purpose and scope of the evaluation, which includes a clear statement of the objectives of the evaluation and an outline of the main issues to be examined</w:t>
      </w:r>
    </w:p>
    <w:p w:rsidR="00425C6B" w:rsidRPr="0023248C" w:rsidRDefault="00425C6B" w:rsidP="00E8624B">
      <w:pPr>
        <w:numPr>
          <w:ilvl w:val="0"/>
          <w:numId w:val="32"/>
        </w:numPr>
        <w:autoSpaceDE w:val="0"/>
        <w:autoSpaceDN w:val="0"/>
        <w:adjustRightInd w:val="0"/>
        <w:jc w:val="both"/>
        <w:rPr>
          <w:rFonts w:ascii="Arial" w:hAnsi="Arial" w:cs="Arial"/>
          <w:sz w:val="22"/>
          <w:szCs w:val="22"/>
        </w:rPr>
      </w:pPr>
      <w:r w:rsidRPr="0023248C">
        <w:rPr>
          <w:rFonts w:ascii="Arial" w:hAnsi="Arial" w:cs="Arial"/>
          <w:sz w:val="22"/>
          <w:szCs w:val="22"/>
        </w:rPr>
        <w:t>An outline of the evaluation criteria and questions that the evaluation will use to assess performance.</w:t>
      </w:r>
    </w:p>
    <w:p w:rsidR="00425C6B" w:rsidRPr="0023248C" w:rsidRDefault="00425C6B" w:rsidP="006B47E4">
      <w:pPr>
        <w:numPr>
          <w:ilvl w:val="0"/>
          <w:numId w:val="32"/>
        </w:numPr>
        <w:autoSpaceDE w:val="0"/>
        <w:autoSpaceDN w:val="0"/>
        <w:adjustRightInd w:val="0"/>
        <w:jc w:val="both"/>
        <w:rPr>
          <w:rFonts w:ascii="Arial" w:hAnsi="Arial" w:cs="Arial"/>
          <w:sz w:val="22"/>
          <w:szCs w:val="22"/>
        </w:rPr>
      </w:pPr>
      <w:r w:rsidRPr="0023248C">
        <w:rPr>
          <w:rFonts w:ascii="Arial" w:hAnsi="Arial" w:cs="Arial"/>
          <w:sz w:val="22"/>
          <w:szCs w:val="22"/>
        </w:rPr>
        <w:t>The evaluation methodology, including methods used for collecting data and their sources (which include qualitative and quantitative data collection strategies), including a rationale for their selection, as well as data collection tools with an explanation of their reliability and validity and a sampling plan. The methodology will take into consideration country-level data limitations.</w:t>
      </w:r>
    </w:p>
    <w:p w:rsidR="00425C6B" w:rsidRPr="0023248C" w:rsidRDefault="00425C6B" w:rsidP="0023248C">
      <w:pPr>
        <w:numPr>
          <w:ilvl w:val="0"/>
          <w:numId w:val="32"/>
        </w:numPr>
        <w:autoSpaceDE w:val="0"/>
        <w:autoSpaceDN w:val="0"/>
        <w:adjustRightInd w:val="0"/>
        <w:jc w:val="both"/>
        <w:rPr>
          <w:rFonts w:ascii="Arial" w:hAnsi="Arial" w:cs="Arial"/>
          <w:sz w:val="22"/>
          <w:szCs w:val="22"/>
        </w:rPr>
      </w:pPr>
      <w:r w:rsidRPr="0023248C">
        <w:rPr>
          <w:rFonts w:ascii="Arial" w:hAnsi="Arial" w:cs="Arial"/>
          <w:sz w:val="22"/>
          <w:szCs w:val="22"/>
        </w:rPr>
        <w:t xml:space="preserve">An evaluation matrix which identifies the key evaluation questions and an indication of how the team expects these questions to be answered. </w:t>
      </w:r>
    </w:p>
    <w:p w:rsidR="00425C6B" w:rsidRPr="0023248C" w:rsidRDefault="00425C6B" w:rsidP="00EB15DD">
      <w:pPr>
        <w:numPr>
          <w:ilvl w:val="0"/>
          <w:numId w:val="32"/>
        </w:numPr>
        <w:autoSpaceDE w:val="0"/>
        <w:autoSpaceDN w:val="0"/>
        <w:adjustRightInd w:val="0"/>
        <w:jc w:val="both"/>
        <w:rPr>
          <w:rFonts w:ascii="Arial" w:hAnsi="Arial" w:cs="Arial"/>
          <w:sz w:val="22"/>
          <w:szCs w:val="22"/>
        </w:rPr>
      </w:pPr>
      <w:r w:rsidRPr="0023248C">
        <w:rPr>
          <w:rFonts w:ascii="Arial" w:hAnsi="Arial" w:cs="Arial"/>
          <w:sz w:val="22"/>
          <w:szCs w:val="22"/>
        </w:rPr>
        <w:t xml:space="preserve">Evaluation Work Plan outlining tasks, a revised schedule of </w:t>
      </w:r>
      <w:r>
        <w:rPr>
          <w:rFonts w:ascii="Arial" w:hAnsi="Arial" w:cs="Arial"/>
          <w:sz w:val="22"/>
          <w:szCs w:val="22"/>
        </w:rPr>
        <w:t xml:space="preserve">the evaluation </w:t>
      </w:r>
      <w:r w:rsidRPr="0023248C">
        <w:rPr>
          <w:rFonts w:ascii="Arial" w:hAnsi="Arial" w:cs="Arial"/>
          <w:sz w:val="22"/>
          <w:szCs w:val="22"/>
        </w:rPr>
        <w:t xml:space="preserve">milestones and responsibility of the evaluation team members. </w:t>
      </w:r>
    </w:p>
    <w:p w:rsidR="00425C6B" w:rsidRPr="00F93218" w:rsidRDefault="00425C6B" w:rsidP="005E7037">
      <w:pPr>
        <w:autoSpaceDE w:val="0"/>
        <w:autoSpaceDN w:val="0"/>
        <w:adjustRightInd w:val="0"/>
        <w:jc w:val="both"/>
        <w:rPr>
          <w:rFonts w:ascii="Arial" w:hAnsi="Arial" w:cs="Arial"/>
          <w:sz w:val="22"/>
          <w:szCs w:val="22"/>
        </w:rPr>
      </w:pPr>
    </w:p>
    <w:p w:rsidR="00425C6B" w:rsidRPr="00F93218" w:rsidRDefault="00425C6B" w:rsidP="00A34B0D">
      <w:pPr>
        <w:pStyle w:val="ListParagraph"/>
        <w:ind w:left="0"/>
        <w:jc w:val="both"/>
        <w:rPr>
          <w:rFonts w:ascii="Arial" w:hAnsi="Arial" w:cs="Arial"/>
          <w:iCs/>
          <w:u w:val="single"/>
          <w:lang w:val="en-GB"/>
        </w:rPr>
      </w:pPr>
      <w:r w:rsidRPr="00F93218">
        <w:rPr>
          <w:rFonts w:ascii="Arial" w:hAnsi="Arial" w:cs="Arial"/>
          <w:iCs/>
          <w:u w:val="single"/>
        </w:rPr>
        <w:t xml:space="preserve">4.2 </w:t>
      </w:r>
      <w:r w:rsidRPr="00F93218">
        <w:rPr>
          <w:rFonts w:ascii="Arial" w:hAnsi="Arial" w:cs="Arial"/>
          <w:iCs/>
          <w:u w:val="single"/>
          <w:lang w:val="en-GB"/>
        </w:rPr>
        <w:t>Conduct of the Evaluation</w:t>
      </w:r>
    </w:p>
    <w:p w:rsidR="00425C6B" w:rsidRPr="00F93218" w:rsidRDefault="00425C6B" w:rsidP="00C952C8">
      <w:pPr>
        <w:autoSpaceDE w:val="0"/>
        <w:autoSpaceDN w:val="0"/>
        <w:adjustRightInd w:val="0"/>
        <w:jc w:val="both"/>
        <w:rPr>
          <w:rFonts w:ascii="Arial" w:hAnsi="Arial" w:cs="Arial"/>
          <w:sz w:val="22"/>
          <w:szCs w:val="22"/>
        </w:rPr>
      </w:pPr>
      <w:r w:rsidRPr="00F93218">
        <w:rPr>
          <w:rFonts w:ascii="Arial" w:hAnsi="Arial" w:cs="Arial"/>
          <w:i/>
          <w:iCs/>
          <w:sz w:val="22"/>
          <w:szCs w:val="22"/>
        </w:rPr>
        <w:t xml:space="preserve"> </w:t>
      </w:r>
      <w:r w:rsidRPr="00F93218">
        <w:rPr>
          <w:rFonts w:ascii="Arial" w:hAnsi="Arial" w:cs="Arial"/>
          <w:iCs/>
          <w:sz w:val="22"/>
          <w:szCs w:val="22"/>
        </w:rPr>
        <w:t xml:space="preserve">Prior to the evaluation field mission, UNDP will designate an Evaluation Manager, who will assume the day-to-day responsibilities for managing the evaluation process and serve as the focal point for ensuring the evaluation runs smoothly. In addition UNDP will identify an Evaluation Reference Group comprised of the key national stakeholders. This group will ensure the national ownership of the evaluation and work closely with the Evaluation Manager to guide the process.  It is therefore imperative that </w:t>
      </w:r>
      <w:r w:rsidRPr="00F93218">
        <w:rPr>
          <w:rFonts w:ascii="Arial" w:hAnsi="Arial" w:cs="Arial"/>
          <w:sz w:val="22"/>
          <w:szCs w:val="22"/>
        </w:rPr>
        <w:t xml:space="preserve">the evaluation method ensures that the perspectives of different stakeholders are captured and recommendations are validated through the prism of nationally-owned priorities. </w:t>
      </w:r>
    </w:p>
    <w:p w:rsidR="00425C6B" w:rsidRPr="00F93218" w:rsidRDefault="00425C6B" w:rsidP="00C952C8">
      <w:pPr>
        <w:autoSpaceDE w:val="0"/>
        <w:autoSpaceDN w:val="0"/>
        <w:adjustRightInd w:val="0"/>
        <w:jc w:val="both"/>
        <w:rPr>
          <w:rFonts w:ascii="Arial" w:hAnsi="Arial" w:cs="Arial"/>
          <w:sz w:val="22"/>
          <w:szCs w:val="22"/>
        </w:rPr>
      </w:pPr>
    </w:p>
    <w:p w:rsidR="00425C6B" w:rsidRPr="00F93218" w:rsidRDefault="00425C6B" w:rsidP="00A34B0D">
      <w:pPr>
        <w:autoSpaceDE w:val="0"/>
        <w:autoSpaceDN w:val="0"/>
        <w:adjustRightInd w:val="0"/>
        <w:jc w:val="both"/>
        <w:rPr>
          <w:rStyle w:val="StyleArialNarrow"/>
          <w:rFonts w:ascii="Arial" w:hAnsi="Arial" w:cs="Arial"/>
          <w:sz w:val="22"/>
          <w:szCs w:val="22"/>
        </w:rPr>
      </w:pPr>
      <w:r w:rsidRPr="00F93218">
        <w:rPr>
          <w:rStyle w:val="StyleArialNarrow"/>
          <w:rFonts w:ascii="Arial" w:hAnsi="Arial" w:cs="Arial"/>
          <w:sz w:val="22"/>
          <w:szCs w:val="22"/>
        </w:rPr>
        <w:t>Against this background the field mission will be based on the following modules:</w:t>
      </w:r>
    </w:p>
    <w:p w:rsidR="00425C6B" w:rsidRPr="00F93218" w:rsidRDefault="00425C6B" w:rsidP="00A34B0D">
      <w:pPr>
        <w:autoSpaceDE w:val="0"/>
        <w:autoSpaceDN w:val="0"/>
        <w:adjustRightInd w:val="0"/>
        <w:jc w:val="both"/>
        <w:rPr>
          <w:rStyle w:val="StyleArialNarrow"/>
          <w:rFonts w:ascii="Arial" w:hAnsi="Arial" w:cs="Arial"/>
          <w:sz w:val="22"/>
          <w:szCs w:val="22"/>
        </w:rPr>
      </w:pPr>
    </w:p>
    <w:p w:rsidR="00425C6B" w:rsidRPr="00F93218" w:rsidRDefault="00425C6B" w:rsidP="00A34B0D">
      <w:pPr>
        <w:numPr>
          <w:ilvl w:val="0"/>
          <w:numId w:val="33"/>
        </w:numPr>
        <w:autoSpaceDE w:val="0"/>
        <w:autoSpaceDN w:val="0"/>
        <w:adjustRightInd w:val="0"/>
        <w:jc w:val="both"/>
        <w:rPr>
          <w:rStyle w:val="StyleArialNarrow"/>
          <w:rFonts w:ascii="Arial" w:hAnsi="Arial" w:cs="Arial"/>
          <w:sz w:val="22"/>
          <w:szCs w:val="22"/>
        </w:rPr>
      </w:pPr>
      <w:r w:rsidRPr="00F93218">
        <w:rPr>
          <w:rStyle w:val="StyleArialNarrow"/>
          <w:rFonts w:ascii="Arial" w:hAnsi="Arial" w:cs="Arial"/>
          <w:sz w:val="22"/>
          <w:szCs w:val="22"/>
        </w:rPr>
        <w:t xml:space="preserve">Inception meeting of the core evaluation team will be held for preliminary discussions with the country office and the Ministry of International Cooperation. </w:t>
      </w:r>
    </w:p>
    <w:p w:rsidR="00425C6B" w:rsidRPr="00F93218" w:rsidRDefault="00425C6B" w:rsidP="00A6552D">
      <w:pPr>
        <w:numPr>
          <w:ilvl w:val="0"/>
          <w:numId w:val="33"/>
        </w:numPr>
        <w:spacing w:before="120" w:after="120"/>
        <w:jc w:val="both"/>
        <w:rPr>
          <w:rFonts w:ascii="Arial" w:hAnsi="Arial" w:cs="Arial"/>
          <w:sz w:val="22"/>
          <w:szCs w:val="22"/>
        </w:rPr>
      </w:pPr>
      <w:r w:rsidRPr="00F93218">
        <w:rPr>
          <w:rFonts w:ascii="Arial" w:hAnsi="Arial" w:cs="Arial"/>
          <w:sz w:val="22"/>
          <w:szCs w:val="22"/>
        </w:rPr>
        <w:t xml:space="preserve">The main source of information will be through structured, semi-structured and unstructured interviews and consultations.  In some cases, focus group discussions may be held to capture the dynamic of information sharing and debate, and to enrich the findings. The consultations will involve a wide range of development stakeholders, including government officials, UN agencies, UNDP project managers, donors, NGO, INGOs, and groups of beneficiaries. </w:t>
      </w:r>
    </w:p>
    <w:p w:rsidR="00425C6B" w:rsidRPr="00F93218" w:rsidRDefault="00425C6B" w:rsidP="00A6552D">
      <w:pPr>
        <w:numPr>
          <w:ilvl w:val="0"/>
          <w:numId w:val="33"/>
        </w:numPr>
        <w:spacing w:before="120" w:after="120"/>
        <w:jc w:val="both"/>
        <w:rPr>
          <w:rStyle w:val="StyleArialNarrow"/>
          <w:rFonts w:ascii="Arial" w:hAnsi="Arial" w:cs="Arial"/>
          <w:sz w:val="22"/>
          <w:szCs w:val="22"/>
        </w:rPr>
      </w:pPr>
      <w:r w:rsidRPr="00F93218">
        <w:rPr>
          <w:rFonts w:ascii="Arial" w:hAnsi="Arial" w:cs="Arial"/>
          <w:sz w:val="22"/>
          <w:szCs w:val="22"/>
        </w:rPr>
        <w:t xml:space="preserve">Consultations will involve visits to locations outside Khartoum. </w:t>
      </w:r>
      <w:r w:rsidRPr="00F93218">
        <w:rPr>
          <w:rStyle w:val="StyleArialNarrow"/>
          <w:rFonts w:ascii="Arial" w:hAnsi="Arial" w:cs="Arial"/>
          <w:sz w:val="22"/>
          <w:szCs w:val="22"/>
        </w:rPr>
        <w:t xml:space="preserve">Therefore exploration of the reality/ implementation of CPR programme will be carried out mainly through in-depth study involving field visits to selected project sites and analysis of relevant secondary data, in conjunction with partners, stakeholders and staff involved in delivery of the programmes and operation activities. </w:t>
      </w:r>
    </w:p>
    <w:p w:rsidR="00425C6B" w:rsidRPr="00F93218" w:rsidRDefault="00425C6B" w:rsidP="00A34B0D">
      <w:pPr>
        <w:numPr>
          <w:ilvl w:val="0"/>
          <w:numId w:val="34"/>
        </w:numPr>
        <w:spacing w:before="120" w:after="120"/>
        <w:jc w:val="both"/>
        <w:rPr>
          <w:rStyle w:val="StyleArialNarrow"/>
          <w:rFonts w:ascii="Arial" w:hAnsi="Arial" w:cs="Arial"/>
          <w:sz w:val="22"/>
          <w:szCs w:val="22"/>
        </w:rPr>
      </w:pPr>
      <w:r w:rsidRPr="00F93218">
        <w:rPr>
          <w:rStyle w:val="StyleArialNarrow"/>
          <w:rFonts w:ascii="Arial" w:hAnsi="Arial" w:cs="Arial"/>
          <w:sz w:val="22"/>
          <w:szCs w:val="22"/>
        </w:rPr>
        <w:lastRenderedPageBreak/>
        <w:t>Preparing the draft report</w:t>
      </w:r>
    </w:p>
    <w:p w:rsidR="00425C6B" w:rsidRPr="00F93218" w:rsidRDefault="00425C6B" w:rsidP="00A6552D">
      <w:pPr>
        <w:numPr>
          <w:ilvl w:val="0"/>
          <w:numId w:val="34"/>
        </w:numPr>
        <w:spacing w:before="120" w:after="120"/>
        <w:jc w:val="both"/>
        <w:rPr>
          <w:rStyle w:val="StyleArialNarrow"/>
          <w:rFonts w:ascii="Arial" w:hAnsi="Arial" w:cs="Arial"/>
          <w:sz w:val="22"/>
          <w:szCs w:val="22"/>
        </w:rPr>
      </w:pPr>
      <w:r w:rsidRPr="00F93218">
        <w:rPr>
          <w:rStyle w:val="StyleArialNarrow"/>
          <w:rFonts w:ascii="Arial" w:hAnsi="Arial" w:cs="Arial"/>
          <w:sz w:val="22"/>
          <w:szCs w:val="22"/>
        </w:rPr>
        <w:t>Meeting of the Reference Group</w:t>
      </w:r>
      <w:r>
        <w:rPr>
          <w:rStyle w:val="StyleArialNarrow"/>
          <w:rFonts w:ascii="Arial" w:hAnsi="Arial" w:cs="Arial"/>
          <w:sz w:val="22"/>
          <w:szCs w:val="22"/>
        </w:rPr>
        <w:t xml:space="preserve"> and other key stakeholders</w:t>
      </w:r>
      <w:r w:rsidRPr="00F93218">
        <w:rPr>
          <w:rStyle w:val="StyleArialNarrow"/>
          <w:rFonts w:ascii="Arial" w:hAnsi="Arial" w:cs="Arial"/>
          <w:sz w:val="22"/>
          <w:szCs w:val="22"/>
        </w:rPr>
        <w:t xml:space="preserve"> to present the initial findings of the evaluation</w:t>
      </w:r>
      <w:r>
        <w:rPr>
          <w:rStyle w:val="StyleArialNarrow"/>
          <w:rFonts w:ascii="Arial" w:hAnsi="Arial" w:cs="Arial"/>
          <w:sz w:val="22"/>
          <w:szCs w:val="22"/>
        </w:rPr>
        <w:t xml:space="preserve"> at the end of the field mission</w:t>
      </w:r>
    </w:p>
    <w:p w:rsidR="00425C6B" w:rsidRPr="00F93218" w:rsidRDefault="00425C6B" w:rsidP="00A6552D">
      <w:pPr>
        <w:numPr>
          <w:ilvl w:val="0"/>
          <w:numId w:val="34"/>
        </w:numPr>
        <w:spacing w:before="120" w:after="120"/>
        <w:jc w:val="both"/>
        <w:rPr>
          <w:rStyle w:val="StyleArialNarrow"/>
          <w:rFonts w:ascii="Arial" w:hAnsi="Arial" w:cs="Arial"/>
          <w:sz w:val="22"/>
          <w:szCs w:val="22"/>
        </w:rPr>
      </w:pPr>
      <w:r w:rsidRPr="00F93218">
        <w:rPr>
          <w:rStyle w:val="StyleArialNarrow"/>
          <w:rFonts w:ascii="Arial" w:hAnsi="Arial" w:cs="Arial"/>
          <w:sz w:val="22"/>
          <w:szCs w:val="22"/>
        </w:rPr>
        <w:t>Incorporating comments and producing the Final Evaluation Report</w:t>
      </w:r>
    </w:p>
    <w:p w:rsidR="00425C6B" w:rsidRPr="00F93218" w:rsidRDefault="00425C6B" w:rsidP="00A34B0D">
      <w:pPr>
        <w:jc w:val="both"/>
        <w:rPr>
          <w:rStyle w:val="StyleArialNarrow"/>
          <w:rFonts w:ascii="Arial" w:hAnsi="Arial" w:cs="Arial"/>
          <w:sz w:val="22"/>
          <w:szCs w:val="22"/>
        </w:rPr>
      </w:pPr>
    </w:p>
    <w:p w:rsidR="00425C6B" w:rsidRPr="00F93218" w:rsidRDefault="00425C6B" w:rsidP="00A34B0D">
      <w:pPr>
        <w:jc w:val="both"/>
        <w:rPr>
          <w:rStyle w:val="StyleArialNarrow"/>
          <w:rFonts w:ascii="Arial" w:hAnsi="Arial" w:cs="Arial"/>
          <w:sz w:val="22"/>
          <w:szCs w:val="22"/>
          <w:u w:val="single"/>
        </w:rPr>
      </w:pPr>
      <w:r w:rsidRPr="00F93218">
        <w:rPr>
          <w:rStyle w:val="StyleArialNarrow"/>
          <w:rFonts w:ascii="Arial" w:hAnsi="Arial" w:cs="Arial"/>
          <w:sz w:val="22"/>
          <w:szCs w:val="22"/>
          <w:u w:val="single"/>
        </w:rPr>
        <w:t xml:space="preserve">4.3 Follow-up and Learning </w:t>
      </w:r>
    </w:p>
    <w:p w:rsidR="00425C6B" w:rsidRPr="00F93218" w:rsidRDefault="00425C6B" w:rsidP="00A34B0D">
      <w:pPr>
        <w:jc w:val="both"/>
        <w:rPr>
          <w:rStyle w:val="StyleArialNarrow"/>
          <w:rFonts w:ascii="Arial" w:hAnsi="Arial" w:cs="Arial"/>
          <w:sz w:val="22"/>
          <w:szCs w:val="22"/>
        </w:rPr>
      </w:pPr>
    </w:p>
    <w:p w:rsidR="00425C6B" w:rsidRPr="00F93218" w:rsidRDefault="00425C6B" w:rsidP="00A34B0D">
      <w:pPr>
        <w:jc w:val="both"/>
        <w:rPr>
          <w:rStyle w:val="StyleArialNarrow"/>
          <w:rFonts w:ascii="Arial" w:hAnsi="Arial" w:cs="Arial"/>
          <w:sz w:val="22"/>
          <w:szCs w:val="22"/>
        </w:rPr>
      </w:pPr>
      <w:r w:rsidRPr="00F93218">
        <w:rPr>
          <w:rStyle w:val="StyleArialNarrow"/>
          <w:rFonts w:ascii="Arial" w:hAnsi="Arial" w:cs="Arial"/>
          <w:sz w:val="22"/>
          <w:szCs w:val="22"/>
        </w:rPr>
        <w:t xml:space="preserve">The findings of the evaluation report will be reviewed jointly by UNDP and national stakeholders and partners to ensure that the key recommendations are incorporated into the design of new projects and programmes. The UNDP CO will draft a management response outlining how the evaluation findings will be applied. </w:t>
      </w:r>
    </w:p>
    <w:p w:rsidR="00425C6B" w:rsidRPr="00F93218" w:rsidRDefault="00425C6B" w:rsidP="001E747C">
      <w:pPr>
        <w:pStyle w:val="Heading3"/>
        <w:rPr>
          <w:sz w:val="22"/>
          <w:szCs w:val="22"/>
        </w:rPr>
      </w:pPr>
      <w:r w:rsidRPr="00F93218">
        <w:rPr>
          <w:sz w:val="22"/>
          <w:szCs w:val="22"/>
        </w:rPr>
        <w:t xml:space="preserve">5. Evaluation outputs and time-frame </w:t>
      </w:r>
    </w:p>
    <w:p w:rsidR="00425C6B" w:rsidRPr="00F93218" w:rsidRDefault="00425C6B" w:rsidP="001E747C">
      <w:pPr>
        <w:pStyle w:val="Heading3"/>
        <w:rPr>
          <w:sz w:val="22"/>
          <w:szCs w:val="22"/>
        </w:rPr>
      </w:pPr>
      <w:r w:rsidRPr="00F93218">
        <w:rPr>
          <w:sz w:val="22"/>
          <w:szCs w:val="22"/>
        </w:rPr>
        <w:t>The key evaluation outputs include:</w:t>
      </w:r>
    </w:p>
    <w:p w:rsidR="00425C6B" w:rsidRPr="00F93218" w:rsidRDefault="00425C6B" w:rsidP="00006043">
      <w:pPr>
        <w:numPr>
          <w:ilvl w:val="0"/>
          <w:numId w:val="10"/>
        </w:numPr>
        <w:spacing w:before="120" w:after="120"/>
        <w:jc w:val="both"/>
        <w:rPr>
          <w:rStyle w:val="StyleArialNarrow"/>
          <w:rFonts w:ascii="Arial" w:hAnsi="Arial" w:cs="Arial"/>
          <w:sz w:val="22"/>
          <w:szCs w:val="22"/>
        </w:rPr>
      </w:pPr>
      <w:r w:rsidRPr="00F93218">
        <w:rPr>
          <w:rStyle w:val="StyleArialNarrow"/>
          <w:rFonts w:ascii="Arial" w:hAnsi="Arial" w:cs="Arial"/>
          <w:sz w:val="22"/>
          <w:szCs w:val="22"/>
        </w:rPr>
        <w:t>Inception report of the evaluation, which includes the evaluation methodology and evaluation work plan outlining tasks and responsibilities of the evaluation team members (as detailed above).</w:t>
      </w:r>
    </w:p>
    <w:p w:rsidR="00425C6B" w:rsidRPr="00F93218" w:rsidRDefault="00425C6B" w:rsidP="00006043">
      <w:pPr>
        <w:numPr>
          <w:ilvl w:val="0"/>
          <w:numId w:val="10"/>
        </w:numPr>
        <w:spacing w:before="120" w:after="120"/>
        <w:jc w:val="both"/>
        <w:rPr>
          <w:rStyle w:val="StyleArialNarrow"/>
          <w:rFonts w:ascii="Arial" w:hAnsi="Arial" w:cs="Arial"/>
          <w:sz w:val="22"/>
          <w:szCs w:val="22"/>
        </w:rPr>
      </w:pPr>
      <w:r w:rsidRPr="00F93218">
        <w:rPr>
          <w:rStyle w:val="StyleArialNarrow"/>
          <w:rFonts w:ascii="Arial" w:hAnsi="Arial" w:cs="Arial"/>
          <w:sz w:val="22"/>
          <w:szCs w:val="22"/>
        </w:rPr>
        <w:t xml:space="preserve">Power Point presentation for UNDP, the government counterparts and other stakeholders on the preliminary findings, lessons learned, and recommendations </w:t>
      </w:r>
    </w:p>
    <w:p w:rsidR="00425C6B" w:rsidRPr="00F93218" w:rsidRDefault="00425C6B" w:rsidP="00006043">
      <w:pPr>
        <w:numPr>
          <w:ilvl w:val="0"/>
          <w:numId w:val="10"/>
        </w:numPr>
        <w:spacing w:before="120" w:after="120"/>
        <w:jc w:val="both"/>
        <w:rPr>
          <w:rStyle w:val="StyleArialNarrow"/>
          <w:rFonts w:ascii="Arial" w:hAnsi="Arial" w:cs="Arial"/>
          <w:sz w:val="22"/>
          <w:szCs w:val="22"/>
        </w:rPr>
      </w:pPr>
      <w:r w:rsidRPr="00F93218">
        <w:rPr>
          <w:rStyle w:val="StyleArialNarrow"/>
          <w:rFonts w:ascii="Arial" w:hAnsi="Arial" w:cs="Arial"/>
          <w:sz w:val="22"/>
          <w:szCs w:val="22"/>
        </w:rPr>
        <w:t xml:space="preserve">Draft full report </w:t>
      </w:r>
      <w:r w:rsidRPr="00F93218">
        <w:rPr>
          <w:rFonts w:ascii="Arial" w:hAnsi="Arial" w:cs="Arial"/>
          <w:sz w:val="22"/>
          <w:szCs w:val="22"/>
        </w:rPr>
        <w:t>covering the issues outlined in the terms of reference and inception report</w:t>
      </w:r>
      <w:r w:rsidRPr="00F93218">
        <w:rPr>
          <w:rStyle w:val="StyleArialNarrow"/>
          <w:rFonts w:ascii="Arial" w:hAnsi="Arial" w:cs="Arial"/>
          <w:sz w:val="22"/>
          <w:szCs w:val="22"/>
        </w:rPr>
        <w:t xml:space="preserve"> including evaluation findings and conclusions, lessons and recommendations. </w:t>
      </w:r>
    </w:p>
    <w:p w:rsidR="00425C6B" w:rsidRPr="00F93218" w:rsidRDefault="00425C6B" w:rsidP="00006043">
      <w:pPr>
        <w:numPr>
          <w:ilvl w:val="0"/>
          <w:numId w:val="10"/>
        </w:numPr>
        <w:spacing w:before="120" w:after="120"/>
        <w:jc w:val="both"/>
        <w:rPr>
          <w:rStyle w:val="StyleArialNarrow"/>
          <w:rFonts w:ascii="Arial" w:hAnsi="Arial" w:cs="Arial"/>
          <w:sz w:val="22"/>
          <w:szCs w:val="22"/>
        </w:rPr>
      </w:pPr>
      <w:r w:rsidRPr="00F93218">
        <w:rPr>
          <w:rStyle w:val="StyleArialNarrow"/>
          <w:rFonts w:ascii="Arial" w:hAnsi="Arial" w:cs="Arial"/>
          <w:sz w:val="22"/>
          <w:szCs w:val="22"/>
        </w:rPr>
        <w:t xml:space="preserve">Final evaluation report, which should at a minimum include the following components: </w:t>
      </w:r>
    </w:p>
    <w:p w:rsidR="00425C6B" w:rsidRPr="00F93218" w:rsidRDefault="00425C6B" w:rsidP="00A34B0D">
      <w:pPr>
        <w:numPr>
          <w:ilvl w:val="0"/>
          <w:numId w:val="35"/>
        </w:numPr>
        <w:tabs>
          <w:tab w:val="clear" w:pos="360"/>
          <w:tab w:val="num" w:pos="1440"/>
        </w:tabs>
        <w:ind w:left="1440"/>
        <w:jc w:val="both"/>
        <w:rPr>
          <w:rFonts w:ascii="Arial" w:hAnsi="Arial" w:cs="Arial"/>
          <w:sz w:val="22"/>
          <w:szCs w:val="22"/>
        </w:rPr>
      </w:pPr>
      <w:r w:rsidRPr="00F93218">
        <w:rPr>
          <w:rFonts w:ascii="Arial" w:hAnsi="Arial" w:cs="Arial"/>
          <w:sz w:val="22"/>
          <w:szCs w:val="22"/>
        </w:rPr>
        <w:t xml:space="preserve">Executive summary </w:t>
      </w:r>
    </w:p>
    <w:p w:rsidR="00425C6B" w:rsidRPr="00F93218" w:rsidRDefault="00425C6B" w:rsidP="00A34B0D">
      <w:pPr>
        <w:numPr>
          <w:ilvl w:val="0"/>
          <w:numId w:val="35"/>
        </w:numPr>
        <w:tabs>
          <w:tab w:val="clear" w:pos="360"/>
          <w:tab w:val="num" w:pos="1440"/>
        </w:tabs>
        <w:ind w:left="1440"/>
        <w:jc w:val="both"/>
        <w:rPr>
          <w:rFonts w:ascii="Arial" w:hAnsi="Arial" w:cs="Arial"/>
          <w:sz w:val="22"/>
          <w:szCs w:val="22"/>
        </w:rPr>
      </w:pPr>
      <w:r w:rsidRPr="00F93218">
        <w:rPr>
          <w:rFonts w:ascii="Arial" w:hAnsi="Arial" w:cs="Arial"/>
          <w:sz w:val="22"/>
          <w:szCs w:val="22"/>
        </w:rPr>
        <w:t>Introduction</w:t>
      </w:r>
    </w:p>
    <w:p w:rsidR="00425C6B" w:rsidRPr="00F93218" w:rsidRDefault="00425C6B" w:rsidP="00A34B0D">
      <w:pPr>
        <w:numPr>
          <w:ilvl w:val="0"/>
          <w:numId w:val="35"/>
        </w:numPr>
        <w:tabs>
          <w:tab w:val="left" w:pos="360"/>
          <w:tab w:val="num" w:pos="1440"/>
        </w:tabs>
        <w:ind w:left="1440"/>
        <w:jc w:val="both"/>
        <w:rPr>
          <w:rFonts w:ascii="Arial" w:hAnsi="Arial" w:cs="Arial"/>
          <w:sz w:val="22"/>
          <w:szCs w:val="22"/>
        </w:rPr>
      </w:pPr>
      <w:r w:rsidRPr="00F93218">
        <w:rPr>
          <w:rFonts w:ascii="Arial" w:hAnsi="Arial" w:cs="Arial"/>
          <w:sz w:val="22"/>
          <w:szCs w:val="22"/>
        </w:rPr>
        <w:t>Description of the evaluation methodology</w:t>
      </w:r>
    </w:p>
    <w:p w:rsidR="00425C6B" w:rsidRPr="00F93218" w:rsidRDefault="00425C6B" w:rsidP="00A34B0D">
      <w:pPr>
        <w:numPr>
          <w:ilvl w:val="0"/>
          <w:numId w:val="35"/>
        </w:numPr>
        <w:tabs>
          <w:tab w:val="clear" w:pos="360"/>
          <w:tab w:val="num" w:pos="1440"/>
        </w:tabs>
        <w:ind w:left="1440"/>
        <w:jc w:val="both"/>
        <w:rPr>
          <w:rFonts w:ascii="Arial" w:hAnsi="Arial" w:cs="Arial"/>
          <w:sz w:val="22"/>
          <w:szCs w:val="22"/>
        </w:rPr>
      </w:pPr>
      <w:r w:rsidRPr="00F93218">
        <w:rPr>
          <w:rFonts w:ascii="Arial" w:hAnsi="Arial" w:cs="Arial"/>
          <w:sz w:val="22"/>
          <w:szCs w:val="22"/>
        </w:rPr>
        <w:t>Analysis of the situation with regard to outcome, outputs, resources, partnerships, management and working methods and/or implementation strategy</w:t>
      </w:r>
    </w:p>
    <w:p w:rsidR="00425C6B" w:rsidRPr="00F93218" w:rsidRDefault="00425C6B" w:rsidP="00A34B0D">
      <w:pPr>
        <w:numPr>
          <w:ilvl w:val="0"/>
          <w:numId w:val="35"/>
        </w:numPr>
        <w:tabs>
          <w:tab w:val="clear" w:pos="360"/>
          <w:tab w:val="num" w:pos="1440"/>
        </w:tabs>
        <w:ind w:left="1440"/>
        <w:jc w:val="both"/>
        <w:rPr>
          <w:rFonts w:ascii="Arial" w:hAnsi="Arial" w:cs="Arial"/>
          <w:sz w:val="22"/>
          <w:szCs w:val="22"/>
        </w:rPr>
      </w:pPr>
      <w:r w:rsidRPr="00F93218">
        <w:rPr>
          <w:rFonts w:ascii="Arial" w:hAnsi="Arial" w:cs="Arial"/>
          <w:sz w:val="22"/>
          <w:szCs w:val="22"/>
        </w:rPr>
        <w:t>Key findings</w:t>
      </w:r>
    </w:p>
    <w:p w:rsidR="00425C6B" w:rsidRPr="00F93218" w:rsidRDefault="00425C6B" w:rsidP="00A34B0D">
      <w:pPr>
        <w:numPr>
          <w:ilvl w:val="0"/>
          <w:numId w:val="35"/>
        </w:numPr>
        <w:tabs>
          <w:tab w:val="clear" w:pos="360"/>
          <w:tab w:val="num" w:pos="1440"/>
        </w:tabs>
        <w:ind w:left="1440"/>
        <w:jc w:val="both"/>
        <w:rPr>
          <w:rFonts w:ascii="Arial" w:hAnsi="Arial" w:cs="Arial"/>
          <w:sz w:val="22"/>
          <w:szCs w:val="22"/>
        </w:rPr>
      </w:pPr>
      <w:r w:rsidRPr="00F93218">
        <w:rPr>
          <w:rFonts w:ascii="Arial" w:hAnsi="Arial" w:cs="Arial"/>
          <w:sz w:val="22"/>
          <w:szCs w:val="22"/>
        </w:rPr>
        <w:t xml:space="preserve">Conclusions and </w:t>
      </w:r>
      <w:r>
        <w:rPr>
          <w:rFonts w:ascii="Arial" w:hAnsi="Arial" w:cs="Arial"/>
          <w:sz w:val="22"/>
          <w:szCs w:val="22"/>
        </w:rPr>
        <w:t xml:space="preserve">practical, actionable </w:t>
      </w:r>
      <w:r w:rsidRPr="00F93218">
        <w:rPr>
          <w:rFonts w:ascii="Arial" w:hAnsi="Arial" w:cs="Arial"/>
          <w:sz w:val="22"/>
          <w:szCs w:val="22"/>
        </w:rPr>
        <w:t>recommendations for the future program implementation</w:t>
      </w:r>
    </w:p>
    <w:p w:rsidR="00425C6B" w:rsidRPr="00F93218" w:rsidRDefault="00425C6B" w:rsidP="00A34B0D">
      <w:pPr>
        <w:numPr>
          <w:ilvl w:val="0"/>
          <w:numId w:val="35"/>
        </w:numPr>
        <w:tabs>
          <w:tab w:val="clear" w:pos="360"/>
          <w:tab w:val="num" w:pos="1440"/>
        </w:tabs>
        <w:ind w:left="1440"/>
        <w:jc w:val="both"/>
        <w:rPr>
          <w:rFonts w:ascii="Arial" w:hAnsi="Arial" w:cs="Arial"/>
          <w:sz w:val="22"/>
          <w:szCs w:val="22"/>
        </w:rPr>
      </w:pPr>
      <w:r w:rsidRPr="00F93218">
        <w:rPr>
          <w:rFonts w:ascii="Arial" w:hAnsi="Arial" w:cs="Arial"/>
          <w:sz w:val="22"/>
          <w:szCs w:val="22"/>
        </w:rPr>
        <w:t>Annexes including</w:t>
      </w:r>
    </w:p>
    <w:p w:rsidR="00425C6B" w:rsidRPr="00F93218" w:rsidRDefault="00425C6B" w:rsidP="00A34B0D">
      <w:pPr>
        <w:numPr>
          <w:ilvl w:val="1"/>
          <w:numId w:val="36"/>
        </w:numPr>
        <w:tabs>
          <w:tab w:val="clear" w:pos="1440"/>
          <w:tab w:val="num" w:pos="2160"/>
        </w:tabs>
        <w:ind w:left="2160"/>
        <w:jc w:val="both"/>
        <w:rPr>
          <w:rFonts w:ascii="Arial" w:hAnsi="Arial" w:cs="Arial"/>
          <w:sz w:val="22"/>
          <w:szCs w:val="22"/>
        </w:rPr>
      </w:pPr>
      <w:r w:rsidRPr="00F93218">
        <w:rPr>
          <w:rFonts w:ascii="Arial" w:hAnsi="Arial" w:cs="Arial"/>
          <w:sz w:val="22"/>
          <w:szCs w:val="22"/>
        </w:rPr>
        <w:t xml:space="preserve">Itinerary </w:t>
      </w:r>
    </w:p>
    <w:p w:rsidR="00425C6B" w:rsidRPr="00F93218" w:rsidRDefault="00425C6B" w:rsidP="00A34B0D">
      <w:pPr>
        <w:numPr>
          <w:ilvl w:val="1"/>
          <w:numId w:val="36"/>
        </w:numPr>
        <w:tabs>
          <w:tab w:val="clear" w:pos="1440"/>
          <w:tab w:val="num" w:pos="2160"/>
        </w:tabs>
        <w:ind w:left="2160"/>
        <w:jc w:val="both"/>
        <w:rPr>
          <w:rFonts w:ascii="Arial" w:hAnsi="Arial" w:cs="Arial"/>
          <w:sz w:val="22"/>
          <w:szCs w:val="22"/>
        </w:rPr>
      </w:pPr>
      <w:r w:rsidRPr="00F93218">
        <w:rPr>
          <w:rFonts w:ascii="Arial" w:hAnsi="Arial" w:cs="Arial"/>
          <w:sz w:val="22"/>
          <w:szCs w:val="22"/>
        </w:rPr>
        <w:t>List of persons interviewed</w:t>
      </w:r>
    </w:p>
    <w:p w:rsidR="00425C6B" w:rsidRPr="00F93218" w:rsidRDefault="00425C6B" w:rsidP="00A34B0D">
      <w:pPr>
        <w:numPr>
          <w:ilvl w:val="1"/>
          <w:numId w:val="36"/>
        </w:numPr>
        <w:tabs>
          <w:tab w:val="clear" w:pos="1440"/>
          <w:tab w:val="num" w:pos="2160"/>
        </w:tabs>
        <w:ind w:left="2160"/>
        <w:jc w:val="both"/>
        <w:rPr>
          <w:rFonts w:ascii="Arial" w:hAnsi="Arial" w:cs="Arial"/>
          <w:sz w:val="22"/>
          <w:szCs w:val="22"/>
        </w:rPr>
      </w:pPr>
      <w:r w:rsidRPr="00F93218">
        <w:rPr>
          <w:rFonts w:ascii="Arial" w:hAnsi="Arial" w:cs="Arial"/>
          <w:sz w:val="22"/>
          <w:szCs w:val="22"/>
        </w:rPr>
        <w:t>Summary of field visits</w:t>
      </w:r>
    </w:p>
    <w:p w:rsidR="00425C6B" w:rsidRPr="00F93218" w:rsidRDefault="00425C6B" w:rsidP="00A34B0D">
      <w:pPr>
        <w:numPr>
          <w:ilvl w:val="1"/>
          <w:numId w:val="36"/>
        </w:numPr>
        <w:tabs>
          <w:tab w:val="clear" w:pos="1440"/>
          <w:tab w:val="num" w:pos="2160"/>
        </w:tabs>
        <w:ind w:left="2160"/>
        <w:jc w:val="both"/>
        <w:rPr>
          <w:rFonts w:ascii="Arial" w:hAnsi="Arial" w:cs="Arial"/>
          <w:sz w:val="22"/>
          <w:szCs w:val="22"/>
        </w:rPr>
      </w:pPr>
      <w:r w:rsidRPr="00F93218">
        <w:rPr>
          <w:rFonts w:ascii="Arial" w:hAnsi="Arial" w:cs="Arial"/>
          <w:sz w:val="22"/>
          <w:szCs w:val="22"/>
        </w:rPr>
        <w:t>List of documents reviewed</w:t>
      </w:r>
    </w:p>
    <w:p w:rsidR="00425C6B" w:rsidRPr="00F93218" w:rsidRDefault="00425C6B" w:rsidP="00A34B0D">
      <w:pPr>
        <w:numPr>
          <w:ilvl w:val="1"/>
          <w:numId w:val="36"/>
        </w:numPr>
        <w:tabs>
          <w:tab w:val="clear" w:pos="1440"/>
          <w:tab w:val="num" w:pos="2160"/>
        </w:tabs>
        <w:ind w:left="2160"/>
        <w:jc w:val="both"/>
        <w:rPr>
          <w:rFonts w:ascii="Arial" w:hAnsi="Arial" w:cs="Arial"/>
          <w:sz w:val="22"/>
          <w:szCs w:val="22"/>
        </w:rPr>
      </w:pPr>
      <w:r w:rsidRPr="00F93218">
        <w:rPr>
          <w:rFonts w:ascii="Arial" w:hAnsi="Arial" w:cs="Arial"/>
          <w:sz w:val="22"/>
          <w:szCs w:val="22"/>
        </w:rPr>
        <w:t>Client online survey and/or questionnaire (if any) used and summary of results</w:t>
      </w:r>
    </w:p>
    <w:p w:rsidR="00425C6B" w:rsidRPr="00F93218" w:rsidRDefault="00425C6B" w:rsidP="00A34B0D">
      <w:pPr>
        <w:numPr>
          <w:ilvl w:val="1"/>
          <w:numId w:val="36"/>
        </w:numPr>
        <w:tabs>
          <w:tab w:val="clear" w:pos="1440"/>
          <w:tab w:val="num" w:pos="2160"/>
        </w:tabs>
        <w:ind w:left="2160"/>
        <w:jc w:val="both"/>
        <w:rPr>
          <w:rFonts w:ascii="Arial" w:hAnsi="Arial" w:cs="Arial"/>
          <w:sz w:val="22"/>
          <w:szCs w:val="22"/>
        </w:rPr>
      </w:pPr>
      <w:r w:rsidRPr="00F93218">
        <w:rPr>
          <w:rFonts w:ascii="Arial" w:hAnsi="Arial" w:cs="Arial"/>
          <w:sz w:val="22"/>
          <w:szCs w:val="22"/>
        </w:rPr>
        <w:t>Any other relevant material that supports evaluation findings and recommendations</w:t>
      </w:r>
    </w:p>
    <w:p w:rsidR="00425C6B" w:rsidRPr="00F93218" w:rsidRDefault="00425C6B" w:rsidP="00F26BC6">
      <w:pPr>
        <w:pStyle w:val="BodyText"/>
        <w:widowControl w:val="0"/>
        <w:tabs>
          <w:tab w:val="left" w:pos="-720"/>
        </w:tabs>
        <w:suppressAutoHyphens/>
        <w:spacing w:after="0"/>
        <w:jc w:val="both"/>
        <w:rPr>
          <w:rFonts w:ascii="Arial" w:hAnsi="Arial" w:cs="Arial"/>
          <w:sz w:val="22"/>
          <w:szCs w:val="22"/>
        </w:rPr>
      </w:pPr>
    </w:p>
    <w:p w:rsidR="00425C6B" w:rsidRPr="00F93218" w:rsidRDefault="00425C6B" w:rsidP="009D1026">
      <w:pPr>
        <w:pStyle w:val="ListParagraph"/>
        <w:numPr>
          <w:ilvl w:val="0"/>
          <w:numId w:val="40"/>
        </w:numPr>
        <w:jc w:val="both"/>
        <w:rPr>
          <w:rFonts w:ascii="Arial" w:hAnsi="Arial" w:cs="Arial"/>
          <w:b/>
          <w:bCs/>
        </w:rPr>
      </w:pPr>
      <w:r w:rsidRPr="00F93218">
        <w:rPr>
          <w:rFonts w:ascii="Arial" w:hAnsi="Arial" w:cs="Arial"/>
          <w:b/>
          <w:bCs/>
        </w:rPr>
        <w:t>Indicative Time-frame of the Evaluation</w:t>
      </w:r>
    </w:p>
    <w:p w:rsidR="00425C6B" w:rsidRPr="009D1026" w:rsidRDefault="00425C6B" w:rsidP="009D1026">
      <w:pPr>
        <w:jc w:val="both"/>
        <w:rPr>
          <w:rFonts w:ascii="Arial" w:hAnsi="Arial" w:cs="Arial"/>
          <w:sz w:val="22"/>
          <w:szCs w:val="22"/>
        </w:rPr>
      </w:pPr>
      <w:r w:rsidRPr="009D1026">
        <w:rPr>
          <w:rFonts w:ascii="Arial" w:hAnsi="Arial" w:cs="Arial"/>
          <w:sz w:val="22"/>
          <w:szCs w:val="22"/>
        </w:rPr>
        <w:t xml:space="preserve">The final implementation plan for the evaluation will be outlined in the inception report, but it is expected that the final Evaluation Report should be delivered by 20 November 2010.  </w:t>
      </w:r>
    </w:p>
    <w:p w:rsidR="00425C6B" w:rsidRPr="009D1026" w:rsidRDefault="00425C6B" w:rsidP="009D1026">
      <w:pPr>
        <w:jc w:val="both"/>
        <w:rPr>
          <w:rFonts w:ascii="Arial" w:hAnsi="Arial" w:cs="Arial"/>
          <w:sz w:val="22"/>
          <w:szCs w:val="22"/>
        </w:rPr>
      </w:pPr>
    </w:p>
    <w:p w:rsidR="00425C6B" w:rsidRPr="009D1026" w:rsidRDefault="00425C6B" w:rsidP="009D1026">
      <w:pPr>
        <w:jc w:val="both"/>
        <w:rPr>
          <w:rFonts w:ascii="Arial" w:hAnsi="Arial" w:cs="Arial"/>
          <w:sz w:val="22"/>
          <w:szCs w:val="22"/>
          <w:u w:val="single"/>
        </w:rPr>
      </w:pPr>
      <w:r>
        <w:rPr>
          <w:rFonts w:ascii="Arial" w:hAnsi="Arial" w:cs="Arial"/>
          <w:sz w:val="22"/>
          <w:szCs w:val="22"/>
          <w:u w:val="single"/>
        </w:rPr>
        <w:t xml:space="preserve">Tentative Evaluation schedule </w:t>
      </w:r>
    </w:p>
    <w:p w:rsidR="00425C6B" w:rsidRPr="009D1026" w:rsidRDefault="00425C6B" w:rsidP="009D1026">
      <w:pPr>
        <w:jc w:val="both"/>
        <w:rPr>
          <w:rFonts w:ascii="Arial" w:hAnsi="Arial" w:cs="Arial"/>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430"/>
        <w:gridCol w:w="2070"/>
        <w:gridCol w:w="2790"/>
      </w:tblGrid>
      <w:tr w:rsidR="00425C6B" w:rsidRPr="001067B9" w:rsidTr="00756EC4">
        <w:trPr>
          <w:tblHeader/>
        </w:trPr>
        <w:tc>
          <w:tcPr>
            <w:tcW w:w="2628" w:type="dxa"/>
          </w:tcPr>
          <w:p w:rsidR="00425C6B" w:rsidRPr="009D1026" w:rsidRDefault="00425C6B" w:rsidP="008C43A4">
            <w:pPr>
              <w:jc w:val="both"/>
              <w:rPr>
                <w:rFonts w:ascii="Arial" w:hAnsi="Arial" w:cs="Arial"/>
                <w:b/>
              </w:rPr>
            </w:pPr>
            <w:r>
              <w:rPr>
                <w:rFonts w:ascii="Arial" w:hAnsi="Arial" w:cs="Arial"/>
                <w:b/>
                <w:sz w:val="22"/>
                <w:szCs w:val="22"/>
              </w:rPr>
              <w:t>Activity</w:t>
            </w:r>
          </w:p>
        </w:tc>
        <w:tc>
          <w:tcPr>
            <w:tcW w:w="2430" w:type="dxa"/>
          </w:tcPr>
          <w:p w:rsidR="00425C6B" w:rsidRPr="00F93218" w:rsidRDefault="00425C6B" w:rsidP="008C43A4">
            <w:pPr>
              <w:jc w:val="both"/>
              <w:rPr>
                <w:rFonts w:ascii="Arial" w:hAnsi="Arial" w:cs="Arial"/>
                <w:b/>
              </w:rPr>
            </w:pPr>
            <w:r w:rsidRPr="009D1026">
              <w:rPr>
                <w:rFonts w:ascii="Arial" w:hAnsi="Arial" w:cs="Arial"/>
                <w:b/>
                <w:sz w:val="22"/>
                <w:szCs w:val="22"/>
              </w:rPr>
              <w:t>Timeframe</w:t>
            </w:r>
          </w:p>
        </w:tc>
        <w:tc>
          <w:tcPr>
            <w:tcW w:w="2070" w:type="dxa"/>
          </w:tcPr>
          <w:p w:rsidR="00425C6B" w:rsidRPr="00F93218" w:rsidRDefault="00425C6B" w:rsidP="008C43A4">
            <w:pPr>
              <w:jc w:val="both"/>
              <w:rPr>
                <w:rFonts w:ascii="Arial" w:hAnsi="Arial" w:cs="Arial"/>
                <w:b/>
              </w:rPr>
            </w:pPr>
            <w:r w:rsidRPr="009D1026">
              <w:rPr>
                <w:rFonts w:ascii="Arial" w:hAnsi="Arial" w:cs="Arial"/>
                <w:b/>
                <w:sz w:val="22"/>
                <w:szCs w:val="22"/>
              </w:rPr>
              <w:t>Place</w:t>
            </w:r>
          </w:p>
        </w:tc>
        <w:tc>
          <w:tcPr>
            <w:tcW w:w="2790" w:type="dxa"/>
          </w:tcPr>
          <w:p w:rsidR="00425C6B" w:rsidRPr="00F93218" w:rsidRDefault="00425C6B" w:rsidP="008C43A4">
            <w:pPr>
              <w:jc w:val="both"/>
              <w:rPr>
                <w:rFonts w:ascii="Arial" w:hAnsi="Arial" w:cs="Arial"/>
                <w:b/>
              </w:rPr>
            </w:pPr>
            <w:r w:rsidRPr="009D1026">
              <w:rPr>
                <w:rFonts w:ascii="Arial" w:hAnsi="Arial" w:cs="Arial"/>
                <w:b/>
                <w:sz w:val="22"/>
                <w:szCs w:val="22"/>
              </w:rPr>
              <w:t>Responsible Party</w:t>
            </w:r>
          </w:p>
        </w:tc>
      </w:tr>
      <w:tr w:rsidR="00425C6B" w:rsidRPr="001067B9" w:rsidTr="008C43A4">
        <w:tc>
          <w:tcPr>
            <w:tcW w:w="2628" w:type="dxa"/>
          </w:tcPr>
          <w:p w:rsidR="00425C6B" w:rsidRPr="00F93218" w:rsidRDefault="00425C6B" w:rsidP="008C43A4">
            <w:pPr>
              <w:rPr>
                <w:rFonts w:ascii="Arial" w:hAnsi="Arial" w:cs="Arial"/>
              </w:rPr>
            </w:pPr>
            <w:r w:rsidRPr="009D1026">
              <w:rPr>
                <w:rFonts w:ascii="Arial" w:hAnsi="Arial" w:cs="Arial"/>
                <w:sz w:val="22"/>
                <w:szCs w:val="22"/>
              </w:rPr>
              <w:t xml:space="preserve">Desk review </w:t>
            </w:r>
          </w:p>
        </w:tc>
        <w:tc>
          <w:tcPr>
            <w:tcW w:w="2430" w:type="dxa"/>
          </w:tcPr>
          <w:p w:rsidR="00425C6B" w:rsidRPr="00F93218" w:rsidRDefault="00425C6B" w:rsidP="008C43A4">
            <w:pPr>
              <w:jc w:val="both"/>
              <w:rPr>
                <w:rFonts w:ascii="Arial" w:hAnsi="Arial" w:cs="Arial"/>
              </w:rPr>
            </w:pPr>
            <w:r w:rsidRPr="009D1026">
              <w:rPr>
                <w:rFonts w:ascii="Arial" w:hAnsi="Arial" w:cs="Arial"/>
                <w:sz w:val="22"/>
                <w:szCs w:val="22"/>
              </w:rPr>
              <w:t>6-11 September (</w:t>
            </w:r>
            <w:r>
              <w:rPr>
                <w:rFonts w:ascii="Arial" w:hAnsi="Arial" w:cs="Arial"/>
                <w:sz w:val="22"/>
                <w:szCs w:val="22"/>
              </w:rPr>
              <w:t>6</w:t>
            </w:r>
            <w:r w:rsidRPr="009D1026">
              <w:rPr>
                <w:rFonts w:ascii="Arial" w:hAnsi="Arial" w:cs="Arial"/>
                <w:sz w:val="22"/>
                <w:szCs w:val="22"/>
              </w:rPr>
              <w:t xml:space="preserve"> </w:t>
            </w:r>
            <w:r w:rsidRPr="009D1026">
              <w:rPr>
                <w:rFonts w:ascii="Arial" w:hAnsi="Arial" w:cs="Arial"/>
                <w:sz w:val="22"/>
                <w:szCs w:val="22"/>
              </w:rPr>
              <w:lastRenderedPageBreak/>
              <w:t>days)</w:t>
            </w:r>
          </w:p>
        </w:tc>
        <w:tc>
          <w:tcPr>
            <w:tcW w:w="2070" w:type="dxa"/>
          </w:tcPr>
          <w:p w:rsidR="00425C6B" w:rsidRPr="00F93218" w:rsidRDefault="00425C6B" w:rsidP="008C43A4">
            <w:pPr>
              <w:jc w:val="both"/>
              <w:rPr>
                <w:rFonts w:ascii="Arial" w:hAnsi="Arial" w:cs="Arial"/>
                <w:lang w:val="en-US"/>
              </w:rPr>
            </w:pPr>
            <w:r w:rsidRPr="009D1026">
              <w:rPr>
                <w:rFonts w:ascii="Arial" w:hAnsi="Arial" w:cs="Arial"/>
                <w:sz w:val="22"/>
                <w:szCs w:val="22"/>
                <w:lang w:val="en-US"/>
              </w:rPr>
              <w:lastRenderedPageBreak/>
              <w:t>Home-based</w:t>
            </w:r>
          </w:p>
        </w:tc>
        <w:tc>
          <w:tcPr>
            <w:tcW w:w="2790" w:type="dxa"/>
          </w:tcPr>
          <w:p w:rsidR="00425C6B" w:rsidRPr="00F93218" w:rsidRDefault="00425C6B" w:rsidP="008C43A4">
            <w:pPr>
              <w:jc w:val="both"/>
              <w:rPr>
                <w:rFonts w:ascii="Arial" w:hAnsi="Arial" w:cs="Arial"/>
                <w:lang w:val="en-US"/>
              </w:rPr>
            </w:pPr>
            <w:r w:rsidRPr="009D1026">
              <w:rPr>
                <w:rFonts w:ascii="Arial" w:hAnsi="Arial" w:cs="Arial"/>
                <w:sz w:val="22"/>
                <w:szCs w:val="22"/>
                <w:lang w:val="en-US"/>
              </w:rPr>
              <w:t>All team members</w:t>
            </w:r>
          </w:p>
        </w:tc>
      </w:tr>
      <w:tr w:rsidR="00425C6B" w:rsidRPr="001067B9" w:rsidTr="008C43A4">
        <w:tc>
          <w:tcPr>
            <w:tcW w:w="2628" w:type="dxa"/>
          </w:tcPr>
          <w:p w:rsidR="00425C6B" w:rsidRPr="003145EB" w:rsidRDefault="00425C6B" w:rsidP="008C43A4">
            <w:pPr>
              <w:rPr>
                <w:rFonts w:ascii="Arial" w:hAnsi="Arial" w:cs="Arial"/>
                <w:lang w:val="en-US"/>
              </w:rPr>
            </w:pPr>
            <w:r w:rsidRPr="003145EB">
              <w:rPr>
                <w:rFonts w:ascii="Arial" w:hAnsi="Arial" w:cs="Arial"/>
                <w:sz w:val="22"/>
                <w:szCs w:val="22"/>
                <w:lang w:val="en-US"/>
              </w:rPr>
              <w:lastRenderedPageBreak/>
              <w:t>Initial meeting  and discussion among the team members</w:t>
            </w:r>
          </w:p>
        </w:tc>
        <w:tc>
          <w:tcPr>
            <w:tcW w:w="2430" w:type="dxa"/>
          </w:tcPr>
          <w:p w:rsidR="00425C6B" w:rsidRPr="009D1026" w:rsidRDefault="00425C6B" w:rsidP="008C43A4">
            <w:pPr>
              <w:jc w:val="both"/>
              <w:rPr>
                <w:rFonts w:ascii="Arial" w:hAnsi="Arial" w:cs="Arial"/>
                <w:lang w:val="en-US"/>
              </w:rPr>
            </w:pPr>
            <w:r>
              <w:rPr>
                <w:rFonts w:ascii="Arial" w:hAnsi="Arial" w:cs="Arial"/>
                <w:sz w:val="22"/>
                <w:szCs w:val="22"/>
                <w:lang w:val="en-US"/>
              </w:rPr>
              <w:t xml:space="preserve">12 </w:t>
            </w:r>
            <w:r w:rsidRPr="009D1026">
              <w:rPr>
                <w:rFonts w:ascii="Arial" w:hAnsi="Arial" w:cs="Arial"/>
                <w:sz w:val="22"/>
                <w:szCs w:val="22"/>
                <w:lang w:val="en-US"/>
              </w:rPr>
              <w:t>September</w:t>
            </w:r>
          </w:p>
        </w:tc>
        <w:tc>
          <w:tcPr>
            <w:tcW w:w="2070" w:type="dxa"/>
          </w:tcPr>
          <w:p w:rsidR="00425C6B" w:rsidRPr="009D1026" w:rsidRDefault="00425C6B" w:rsidP="008C43A4">
            <w:pPr>
              <w:jc w:val="both"/>
              <w:rPr>
                <w:rFonts w:ascii="Arial" w:hAnsi="Arial" w:cs="Arial"/>
                <w:lang w:val="en-US"/>
              </w:rPr>
            </w:pPr>
            <w:r>
              <w:rPr>
                <w:rFonts w:ascii="Arial" w:hAnsi="Arial" w:cs="Arial"/>
                <w:sz w:val="22"/>
                <w:szCs w:val="22"/>
                <w:lang w:val="en-US"/>
              </w:rPr>
              <w:t>Khartoum</w:t>
            </w:r>
          </w:p>
        </w:tc>
        <w:tc>
          <w:tcPr>
            <w:tcW w:w="2790" w:type="dxa"/>
          </w:tcPr>
          <w:p w:rsidR="00425C6B" w:rsidRPr="00F93218" w:rsidRDefault="00425C6B" w:rsidP="00F3746D">
            <w:pPr>
              <w:jc w:val="both"/>
              <w:rPr>
                <w:rFonts w:ascii="Arial" w:hAnsi="Arial" w:cs="Arial"/>
                <w:lang w:val="en-US"/>
              </w:rPr>
            </w:pPr>
            <w:r w:rsidRPr="009D1026">
              <w:rPr>
                <w:rFonts w:ascii="Arial" w:hAnsi="Arial" w:cs="Arial"/>
                <w:sz w:val="22"/>
                <w:szCs w:val="22"/>
                <w:lang w:val="en-US"/>
              </w:rPr>
              <w:t xml:space="preserve">Team Leader </w:t>
            </w:r>
          </w:p>
          <w:p w:rsidR="00425C6B" w:rsidRPr="009D1026" w:rsidRDefault="00425C6B" w:rsidP="008C43A4">
            <w:pPr>
              <w:jc w:val="both"/>
              <w:rPr>
                <w:rFonts w:ascii="Arial" w:hAnsi="Arial" w:cs="Arial"/>
                <w:lang w:val="en-US"/>
              </w:rPr>
            </w:pPr>
          </w:p>
        </w:tc>
      </w:tr>
      <w:tr w:rsidR="00425C6B" w:rsidRPr="001067B9" w:rsidTr="008C43A4">
        <w:tc>
          <w:tcPr>
            <w:tcW w:w="2628" w:type="dxa"/>
          </w:tcPr>
          <w:p w:rsidR="00425C6B" w:rsidRPr="00F93218" w:rsidRDefault="00425C6B" w:rsidP="008C43A4">
            <w:pPr>
              <w:rPr>
                <w:rFonts w:ascii="Arial" w:hAnsi="Arial" w:cs="Arial"/>
                <w:lang w:val="en-US"/>
              </w:rPr>
            </w:pPr>
            <w:r>
              <w:rPr>
                <w:rFonts w:ascii="Arial" w:hAnsi="Arial" w:cs="Arial"/>
                <w:sz w:val="22"/>
                <w:szCs w:val="22"/>
                <w:lang w:val="en-US"/>
              </w:rPr>
              <w:t>Conduct meetings with</w:t>
            </w:r>
            <w:r w:rsidRPr="00C26E0C">
              <w:rPr>
                <w:rFonts w:ascii="Arial" w:hAnsi="Arial" w:cs="Arial"/>
              </w:rPr>
              <w:t xml:space="preserve"> the UNDP programme unit </w:t>
            </w:r>
            <w:r>
              <w:rPr>
                <w:rFonts w:ascii="Arial" w:hAnsi="Arial" w:cs="Arial"/>
              </w:rPr>
              <w:t xml:space="preserve"> </w:t>
            </w:r>
          </w:p>
        </w:tc>
        <w:tc>
          <w:tcPr>
            <w:tcW w:w="2430" w:type="dxa"/>
          </w:tcPr>
          <w:p w:rsidR="00425C6B" w:rsidRPr="00F93218" w:rsidRDefault="00425C6B" w:rsidP="008C43A4">
            <w:pPr>
              <w:jc w:val="both"/>
              <w:rPr>
                <w:rFonts w:ascii="Arial" w:hAnsi="Arial" w:cs="Arial"/>
                <w:lang w:val="en-US"/>
              </w:rPr>
            </w:pPr>
            <w:r w:rsidRPr="009D1026">
              <w:rPr>
                <w:rFonts w:ascii="Arial" w:hAnsi="Arial" w:cs="Arial"/>
                <w:sz w:val="22"/>
                <w:szCs w:val="22"/>
                <w:lang w:val="en-US"/>
              </w:rPr>
              <w:t>1</w:t>
            </w:r>
            <w:r>
              <w:rPr>
                <w:rFonts w:ascii="Arial" w:hAnsi="Arial" w:cs="Arial"/>
                <w:sz w:val="22"/>
                <w:szCs w:val="22"/>
                <w:lang w:val="en-US"/>
              </w:rPr>
              <w:t>3</w:t>
            </w:r>
            <w:r w:rsidRPr="009D1026">
              <w:rPr>
                <w:rFonts w:ascii="Arial" w:hAnsi="Arial" w:cs="Arial"/>
                <w:sz w:val="22"/>
                <w:szCs w:val="22"/>
                <w:lang w:val="en-US"/>
              </w:rPr>
              <w:t xml:space="preserve"> – 1</w:t>
            </w:r>
            <w:r>
              <w:rPr>
                <w:rFonts w:ascii="Arial" w:hAnsi="Arial" w:cs="Arial"/>
                <w:sz w:val="22"/>
                <w:szCs w:val="22"/>
                <w:lang w:val="en-US"/>
              </w:rPr>
              <w:t>4</w:t>
            </w:r>
            <w:r w:rsidRPr="009D1026">
              <w:rPr>
                <w:rFonts w:ascii="Arial" w:hAnsi="Arial" w:cs="Arial"/>
                <w:sz w:val="22"/>
                <w:szCs w:val="22"/>
                <w:lang w:val="en-US"/>
              </w:rPr>
              <w:t xml:space="preserve"> September (</w:t>
            </w:r>
            <w:r>
              <w:rPr>
                <w:rFonts w:ascii="Arial" w:hAnsi="Arial" w:cs="Arial"/>
                <w:sz w:val="22"/>
                <w:szCs w:val="22"/>
                <w:lang w:val="en-US"/>
              </w:rPr>
              <w:t>2</w:t>
            </w:r>
            <w:r w:rsidRPr="009D1026">
              <w:rPr>
                <w:rFonts w:ascii="Arial" w:hAnsi="Arial" w:cs="Arial"/>
                <w:sz w:val="22"/>
                <w:szCs w:val="22"/>
                <w:lang w:val="en-US"/>
              </w:rPr>
              <w:t xml:space="preserve"> days)</w:t>
            </w:r>
          </w:p>
        </w:tc>
        <w:tc>
          <w:tcPr>
            <w:tcW w:w="2070" w:type="dxa"/>
          </w:tcPr>
          <w:p w:rsidR="00425C6B" w:rsidRPr="00F93218" w:rsidRDefault="00425C6B" w:rsidP="008C43A4">
            <w:pPr>
              <w:jc w:val="both"/>
              <w:rPr>
                <w:rFonts w:ascii="Arial" w:hAnsi="Arial" w:cs="Arial"/>
                <w:lang w:val="en-US"/>
              </w:rPr>
            </w:pPr>
            <w:r>
              <w:rPr>
                <w:rFonts w:ascii="Arial" w:hAnsi="Arial" w:cs="Arial"/>
                <w:sz w:val="22"/>
                <w:szCs w:val="22"/>
                <w:lang w:val="en-US"/>
              </w:rPr>
              <w:t>Khartoum &amp; Juba</w:t>
            </w:r>
          </w:p>
        </w:tc>
        <w:tc>
          <w:tcPr>
            <w:tcW w:w="2790" w:type="dxa"/>
          </w:tcPr>
          <w:p w:rsidR="00425C6B" w:rsidRPr="00F93218" w:rsidRDefault="00425C6B" w:rsidP="008C43A4">
            <w:pPr>
              <w:jc w:val="both"/>
              <w:rPr>
                <w:rFonts w:ascii="Arial" w:hAnsi="Arial" w:cs="Arial"/>
                <w:lang w:val="en-US"/>
              </w:rPr>
            </w:pPr>
            <w:r w:rsidRPr="009D1026">
              <w:rPr>
                <w:rFonts w:ascii="Arial" w:hAnsi="Arial" w:cs="Arial"/>
                <w:sz w:val="22"/>
                <w:szCs w:val="22"/>
                <w:lang w:val="en-US"/>
              </w:rPr>
              <w:t xml:space="preserve">Team Leader </w:t>
            </w:r>
          </w:p>
          <w:p w:rsidR="00425C6B" w:rsidRPr="00F93218" w:rsidRDefault="00425C6B" w:rsidP="008C43A4">
            <w:pPr>
              <w:jc w:val="both"/>
              <w:rPr>
                <w:rFonts w:ascii="Arial" w:hAnsi="Arial" w:cs="Arial"/>
                <w:lang w:val="en-US"/>
              </w:rPr>
            </w:pPr>
          </w:p>
        </w:tc>
      </w:tr>
      <w:tr w:rsidR="00425C6B" w:rsidRPr="001067B9" w:rsidTr="008C43A4">
        <w:tc>
          <w:tcPr>
            <w:tcW w:w="2628" w:type="dxa"/>
          </w:tcPr>
          <w:p w:rsidR="00425C6B" w:rsidRPr="009D1026" w:rsidRDefault="00425C6B" w:rsidP="008C43A4">
            <w:pPr>
              <w:rPr>
                <w:rFonts w:ascii="Arial" w:hAnsi="Arial" w:cs="Arial"/>
              </w:rPr>
            </w:pPr>
            <w:r w:rsidRPr="009D1026">
              <w:rPr>
                <w:rFonts w:ascii="Arial" w:hAnsi="Arial" w:cs="Arial"/>
                <w:sz w:val="22"/>
                <w:szCs w:val="22"/>
                <w:lang w:val="en-US"/>
              </w:rPr>
              <w:t>Draft</w:t>
            </w:r>
            <w:r>
              <w:rPr>
                <w:rFonts w:ascii="Arial" w:hAnsi="Arial" w:cs="Arial"/>
                <w:sz w:val="22"/>
                <w:szCs w:val="22"/>
                <w:lang w:val="en-US"/>
              </w:rPr>
              <w:t>ing/ finalizing</w:t>
            </w:r>
            <w:r w:rsidRPr="009D1026">
              <w:rPr>
                <w:rFonts w:ascii="Arial" w:hAnsi="Arial" w:cs="Arial"/>
                <w:sz w:val="22"/>
                <w:szCs w:val="22"/>
                <w:lang w:val="en-US"/>
              </w:rPr>
              <w:t xml:space="preserve"> Inception Report, outlining evaluation design, methodology and detailed work plan</w:t>
            </w:r>
          </w:p>
        </w:tc>
        <w:tc>
          <w:tcPr>
            <w:tcW w:w="2430" w:type="dxa"/>
          </w:tcPr>
          <w:p w:rsidR="00425C6B" w:rsidRPr="009D1026" w:rsidRDefault="00425C6B" w:rsidP="008C43A4">
            <w:pPr>
              <w:jc w:val="both"/>
              <w:rPr>
                <w:rFonts w:ascii="Arial" w:hAnsi="Arial" w:cs="Arial"/>
                <w:lang w:val="en-US"/>
              </w:rPr>
            </w:pPr>
            <w:r>
              <w:rPr>
                <w:rFonts w:ascii="Arial" w:hAnsi="Arial" w:cs="Arial"/>
                <w:sz w:val="22"/>
                <w:szCs w:val="22"/>
                <w:lang w:val="en-US"/>
              </w:rPr>
              <w:t>15- 17</w:t>
            </w:r>
            <w:r w:rsidRPr="009D1026">
              <w:rPr>
                <w:rFonts w:ascii="Arial" w:hAnsi="Arial" w:cs="Arial"/>
                <w:sz w:val="22"/>
                <w:szCs w:val="22"/>
                <w:lang w:val="en-US"/>
              </w:rPr>
              <w:t xml:space="preserve"> September (</w:t>
            </w:r>
            <w:r>
              <w:rPr>
                <w:rFonts w:ascii="Arial" w:hAnsi="Arial" w:cs="Arial"/>
                <w:sz w:val="22"/>
                <w:szCs w:val="22"/>
                <w:lang w:val="en-US"/>
              </w:rPr>
              <w:t>3</w:t>
            </w:r>
            <w:r w:rsidRPr="009D1026">
              <w:rPr>
                <w:rFonts w:ascii="Arial" w:hAnsi="Arial" w:cs="Arial"/>
                <w:sz w:val="22"/>
                <w:szCs w:val="22"/>
                <w:lang w:val="en-US"/>
              </w:rPr>
              <w:t xml:space="preserve"> days)</w:t>
            </w:r>
          </w:p>
        </w:tc>
        <w:tc>
          <w:tcPr>
            <w:tcW w:w="2070" w:type="dxa"/>
          </w:tcPr>
          <w:p w:rsidR="00425C6B" w:rsidRPr="009D1026" w:rsidRDefault="00425C6B" w:rsidP="008C43A4">
            <w:pPr>
              <w:jc w:val="both"/>
              <w:rPr>
                <w:rFonts w:ascii="Arial" w:hAnsi="Arial" w:cs="Arial"/>
                <w:lang w:val="en-US"/>
              </w:rPr>
            </w:pPr>
            <w:r>
              <w:rPr>
                <w:rFonts w:ascii="Arial" w:hAnsi="Arial" w:cs="Arial"/>
                <w:sz w:val="22"/>
                <w:szCs w:val="22"/>
                <w:lang w:val="en-US"/>
              </w:rPr>
              <w:t>Khartoum</w:t>
            </w:r>
          </w:p>
        </w:tc>
        <w:tc>
          <w:tcPr>
            <w:tcW w:w="2790" w:type="dxa"/>
          </w:tcPr>
          <w:p w:rsidR="00425C6B" w:rsidRPr="00F93218" w:rsidRDefault="00425C6B" w:rsidP="00C26E0C">
            <w:pPr>
              <w:jc w:val="both"/>
              <w:rPr>
                <w:rFonts w:ascii="Arial" w:hAnsi="Arial" w:cs="Arial"/>
                <w:lang w:val="en-US"/>
              </w:rPr>
            </w:pPr>
            <w:r w:rsidRPr="009D1026">
              <w:rPr>
                <w:rFonts w:ascii="Arial" w:hAnsi="Arial" w:cs="Arial"/>
                <w:sz w:val="22"/>
                <w:szCs w:val="22"/>
                <w:lang w:val="en-US"/>
              </w:rPr>
              <w:t xml:space="preserve">Team Leader </w:t>
            </w:r>
          </w:p>
          <w:p w:rsidR="00425C6B" w:rsidRPr="009D1026" w:rsidRDefault="00425C6B" w:rsidP="008C43A4">
            <w:pPr>
              <w:jc w:val="both"/>
              <w:rPr>
                <w:rFonts w:ascii="Arial" w:hAnsi="Arial" w:cs="Arial"/>
                <w:lang w:val="en-US"/>
              </w:rPr>
            </w:pPr>
          </w:p>
        </w:tc>
      </w:tr>
      <w:tr w:rsidR="00425C6B" w:rsidRPr="001067B9" w:rsidTr="008C43A4">
        <w:tc>
          <w:tcPr>
            <w:tcW w:w="2628" w:type="dxa"/>
          </w:tcPr>
          <w:p w:rsidR="00425C6B" w:rsidRPr="00F93218" w:rsidRDefault="00425C6B" w:rsidP="008C43A4">
            <w:pPr>
              <w:rPr>
                <w:rFonts w:ascii="Arial" w:hAnsi="Arial" w:cs="Arial"/>
              </w:rPr>
            </w:pPr>
            <w:r w:rsidRPr="009D1026">
              <w:rPr>
                <w:rFonts w:ascii="Arial" w:hAnsi="Arial" w:cs="Arial"/>
                <w:sz w:val="22"/>
                <w:szCs w:val="22"/>
              </w:rPr>
              <w:t xml:space="preserve">Final Inception Report </w:t>
            </w:r>
          </w:p>
        </w:tc>
        <w:tc>
          <w:tcPr>
            <w:tcW w:w="2430" w:type="dxa"/>
          </w:tcPr>
          <w:p w:rsidR="00425C6B" w:rsidRPr="00F93218" w:rsidRDefault="00425C6B" w:rsidP="008C43A4">
            <w:pPr>
              <w:jc w:val="both"/>
              <w:rPr>
                <w:rFonts w:ascii="Arial" w:hAnsi="Arial" w:cs="Arial"/>
                <w:lang w:val="en-US"/>
              </w:rPr>
            </w:pPr>
            <w:r w:rsidRPr="009D1026">
              <w:rPr>
                <w:rFonts w:ascii="Arial" w:hAnsi="Arial" w:cs="Arial"/>
                <w:sz w:val="22"/>
                <w:szCs w:val="22"/>
                <w:lang w:val="en-US"/>
              </w:rPr>
              <w:t>By 21 September</w:t>
            </w:r>
          </w:p>
        </w:tc>
        <w:tc>
          <w:tcPr>
            <w:tcW w:w="2070" w:type="dxa"/>
          </w:tcPr>
          <w:p w:rsidR="00425C6B" w:rsidRPr="00F93218" w:rsidRDefault="00425C6B" w:rsidP="008C43A4">
            <w:pPr>
              <w:jc w:val="both"/>
              <w:rPr>
                <w:rFonts w:ascii="Arial" w:hAnsi="Arial" w:cs="Arial"/>
                <w:lang w:val="en-US"/>
              </w:rPr>
            </w:pPr>
            <w:r w:rsidRPr="009D1026">
              <w:rPr>
                <w:rFonts w:ascii="Arial" w:hAnsi="Arial" w:cs="Arial"/>
                <w:sz w:val="22"/>
                <w:szCs w:val="22"/>
                <w:lang w:val="en-US"/>
              </w:rPr>
              <w:t xml:space="preserve">Khartoum </w:t>
            </w:r>
          </w:p>
        </w:tc>
        <w:tc>
          <w:tcPr>
            <w:tcW w:w="2790" w:type="dxa"/>
          </w:tcPr>
          <w:p w:rsidR="00425C6B" w:rsidRPr="00F93218" w:rsidRDefault="00425C6B" w:rsidP="008C43A4">
            <w:pPr>
              <w:jc w:val="both"/>
              <w:rPr>
                <w:rFonts w:ascii="Arial" w:hAnsi="Arial" w:cs="Arial"/>
                <w:lang w:val="en-US"/>
              </w:rPr>
            </w:pPr>
            <w:r w:rsidRPr="009D1026">
              <w:rPr>
                <w:rFonts w:ascii="Arial" w:hAnsi="Arial" w:cs="Arial"/>
                <w:sz w:val="22"/>
                <w:szCs w:val="22"/>
                <w:lang w:val="en-US"/>
              </w:rPr>
              <w:t xml:space="preserve">Team Leader </w:t>
            </w:r>
          </w:p>
          <w:p w:rsidR="00425C6B" w:rsidRPr="00F93218" w:rsidRDefault="00425C6B" w:rsidP="008C43A4">
            <w:pPr>
              <w:jc w:val="both"/>
              <w:rPr>
                <w:rFonts w:ascii="Arial" w:hAnsi="Arial" w:cs="Arial"/>
                <w:lang w:val="en-US"/>
              </w:rPr>
            </w:pPr>
          </w:p>
        </w:tc>
      </w:tr>
      <w:tr w:rsidR="00425C6B" w:rsidRPr="001067B9" w:rsidTr="008C43A4">
        <w:tc>
          <w:tcPr>
            <w:tcW w:w="2628" w:type="dxa"/>
          </w:tcPr>
          <w:p w:rsidR="00425C6B" w:rsidRPr="00F93218" w:rsidRDefault="00425C6B" w:rsidP="008C43A4">
            <w:pPr>
              <w:rPr>
                <w:rFonts w:ascii="Arial" w:hAnsi="Arial" w:cs="Arial"/>
              </w:rPr>
            </w:pPr>
            <w:r w:rsidRPr="009D1026">
              <w:rPr>
                <w:rFonts w:ascii="Arial" w:hAnsi="Arial" w:cs="Arial"/>
                <w:sz w:val="22"/>
                <w:szCs w:val="22"/>
              </w:rPr>
              <w:t xml:space="preserve">In-country field mission </w:t>
            </w:r>
          </w:p>
        </w:tc>
        <w:tc>
          <w:tcPr>
            <w:tcW w:w="2430" w:type="dxa"/>
          </w:tcPr>
          <w:p w:rsidR="00425C6B" w:rsidRPr="00F93218" w:rsidRDefault="00425C6B" w:rsidP="008C43A4">
            <w:pPr>
              <w:jc w:val="both"/>
              <w:rPr>
                <w:rFonts w:ascii="Arial" w:hAnsi="Arial" w:cs="Arial"/>
                <w:lang w:val="en-US"/>
              </w:rPr>
            </w:pPr>
            <w:r w:rsidRPr="009D1026">
              <w:rPr>
                <w:rFonts w:ascii="Arial" w:hAnsi="Arial" w:cs="Arial"/>
                <w:sz w:val="22"/>
                <w:szCs w:val="22"/>
                <w:lang w:val="en-US"/>
              </w:rPr>
              <w:t>19 September 9 October (21 days)</w:t>
            </w:r>
          </w:p>
        </w:tc>
        <w:tc>
          <w:tcPr>
            <w:tcW w:w="2070" w:type="dxa"/>
          </w:tcPr>
          <w:p w:rsidR="00425C6B" w:rsidRPr="00F93218" w:rsidRDefault="00425C6B" w:rsidP="008C43A4">
            <w:pPr>
              <w:jc w:val="both"/>
              <w:rPr>
                <w:rFonts w:ascii="Arial" w:hAnsi="Arial" w:cs="Arial"/>
                <w:lang w:val="en-US"/>
              </w:rPr>
            </w:pPr>
            <w:r w:rsidRPr="009D1026">
              <w:rPr>
                <w:rFonts w:ascii="Arial" w:hAnsi="Arial" w:cs="Arial"/>
                <w:sz w:val="22"/>
                <w:szCs w:val="22"/>
                <w:lang w:val="en-US"/>
              </w:rPr>
              <w:t>Selected locations throughout Sudan</w:t>
            </w:r>
          </w:p>
        </w:tc>
        <w:tc>
          <w:tcPr>
            <w:tcW w:w="2790" w:type="dxa"/>
          </w:tcPr>
          <w:p w:rsidR="00425C6B" w:rsidRPr="00F93218" w:rsidRDefault="00425C6B" w:rsidP="008C43A4">
            <w:pPr>
              <w:jc w:val="both"/>
              <w:rPr>
                <w:rFonts w:ascii="Arial" w:hAnsi="Arial" w:cs="Arial"/>
                <w:lang w:val="en-US"/>
              </w:rPr>
            </w:pPr>
            <w:r w:rsidRPr="009D1026">
              <w:rPr>
                <w:rFonts w:ascii="Arial" w:hAnsi="Arial" w:cs="Arial"/>
                <w:sz w:val="22"/>
                <w:szCs w:val="22"/>
                <w:lang w:val="en-US"/>
              </w:rPr>
              <w:t>All team members and UNDP Evaluation Manager</w:t>
            </w:r>
          </w:p>
        </w:tc>
      </w:tr>
      <w:tr w:rsidR="00425C6B" w:rsidRPr="001067B9" w:rsidTr="008C43A4">
        <w:tc>
          <w:tcPr>
            <w:tcW w:w="2628" w:type="dxa"/>
          </w:tcPr>
          <w:p w:rsidR="00425C6B" w:rsidRPr="00F93218" w:rsidRDefault="00425C6B" w:rsidP="008C43A4">
            <w:pPr>
              <w:rPr>
                <w:rFonts w:ascii="Arial" w:hAnsi="Arial" w:cs="Arial"/>
                <w:lang w:val="en-US"/>
              </w:rPr>
            </w:pPr>
            <w:r w:rsidRPr="009D1026">
              <w:rPr>
                <w:rFonts w:ascii="Arial" w:hAnsi="Arial" w:cs="Arial"/>
                <w:sz w:val="22"/>
                <w:szCs w:val="22"/>
                <w:lang w:val="en-US"/>
              </w:rPr>
              <w:t xml:space="preserve">Presentation of  preliminary findings and Draft Recommendations to senior management and Reference Group  </w:t>
            </w:r>
          </w:p>
        </w:tc>
        <w:tc>
          <w:tcPr>
            <w:tcW w:w="2430" w:type="dxa"/>
          </w:tcPr>
          <w:p w:rsidR="00425C6B" w:rsidRPr="00F93218" w:rsidRDefault="00425C6B" w:rsidP="008C43A4">
            <w:pPr>
              <w:jc w:val="both"/>
              <w:rPr>
                <w:rFonts w:ascii="Arial" w:hAnsi="Arial" w:cs="Arial"/>
                <w:lang w:val="en-US"/>
              </w:rPr>
            </w:pPr>
            <w:r w:rsidRPr="009D1026">
              <w:rPr>
                <w:rFonts w:ascii="Arial" w:hAnsi="Arial" w:cs="Arial"/>
                <w:sz w:val="22"/>
                <w:szCs w:val="22"/>
                <w:lang w:val="en-US"/>
              </w:rPr>
              <w:t xml:space="preserve">10 </w:t>
            </w:r>
            <w:r>
              <w:rPr>
                <w:rFonts w:ascii="Arial" w:hAnsi="Arial" w:cs="Arial"/>
                <w:sz w:val="22"/>
                <w:szCs w:val="22"/>
                <w:lang w:val="en-US"/>
              </w:rPr>
              <w:t xml:space="preserve">-12 </w:t>
            </w:r>
            <w:r w:rsidRPr="009D1026">
              <w:rPr>
                <w:rFonts w:ascii="Arial" w:hAnsi="Arial" w:cs="Arial"/>
                <w:sz w:val="22"/>
                <w:szCs w:val="22"/>
                <w:lang w:val="en-US"/>
              </w:rPr>
              <w:t xml:space="preserve">October </w:t>
            </w:r>
            <w:r>
              <w:rPr>
                <w:rFonts w:ascii="Arial" w:hAnsi="Arial" w:cs="Arial"/>
                <w:sz w:val="22"/>
                <w:szCs w:val="22"/>
                <w:lang w:val="en-US"/>
              </w:rPr>
              <w:t xml:space="preserve"> (2 Days)</w:t>
            </w:r>
          </w:p>
        </w:tc>
        <w:tc>
          <w:tcPr>
            <w:tcW w:w="2070" w:type="dxa"/>
          </w:tcPr>
          <w:p w:rsidR="00425C6B" w:rsidRPr="00F93218" w:rsidRDefault="00425C6B" w:rsidP="008C43A4">
            <w:pPr>
              <w:jc w:val="both"/>
              <w:rPr>
                <w:rFonts w:ascii="Arial" w:hAnsi="Arial" w:cs="Arial"/>
              </w:rPr>
            </w:pPr>
            <w:r w:rsidRPr="009D1026">
              <w:rPr>
                <w:rFonts w:ascii="Arial" w:hAnsi="Arial" w:cs="Arial"/>
                <w:sz w:val="22"/>
                <w:szCs w:val="22"/>
              </w:rPr>
              <w:t xml:space="preserve">Khartoum </w:t>
            </w:r>
            <w:r>
              <w:rPr>
                <w:rFonts w:ascii="Arial" w:hAnsi="Arial" w:cs="Arial"/>
                <w:sz w:val="22"/>
                <w:szCs w:val="22"/>
              </w:rPr>
              <w:t xml:space="preserve"> &amp; Juba</w:t>
            </w:r>
          </w:p>
        </w:tc>
        <w:tc>
          <w:tcPr>
            <w:tcW w:w="2790" w:type="dxa"/>
          </w:tcPr>
          <w:p w:rsidR="00425C6B" w:rsidRPr="00F93218" w:rsidRDefault="00425C6B" w:rsidP="008C43A4">
            <w:pPr>
              <w:jc w:val="both"/>
              <w:rPr>
                <w:rFonts w:ascii="Arial" w:hAnsi="Arial" w:cs="Arial"/>
                <w:lang w:val="en-US"/>
              </w:rPr>
            </w:pPr>
            <w:r w:rsidRPr="009D1026">
              <w:rPr>
                <w:rFonts w:ascii="Arial" w:hAnsi="Arial" w:cs="Arial"/>
                <w:sz w:val="22"/>
                <w:szCs w:val="22"/>
                <w:lang w:val="en-US"/>
              </w:rPr>
              <w:t xml:space="preserve">All Team members  </w:t>
            </w:r>
          </w:p>
        </w:tc>
      </w:tr>
      <w:tr w:rsidR="00425C6B" w:rsidRPr="001067B9" w:rsidTr="008C43A4">
        <w:tc>
          <w:tcPr>
            <w:tcW w:w="2628" w:type="dxa"/>
          </w:tcPr>
          <w:p w:rsidR="00425C6B" w:rsidRPr="00F93218" w:rsidRDefault="00425C6B" w:rsidP="008C43A4">
            <w:pPr>
              <w:rPr>
                <w:rFonts w:ascii="Arial" w:hAnsi="Arial" w:cs="Arial"/>
                <w:lang w:val="en-US"/>
              </w:rPr>
            </w:pPr>
            <w:r w:rsidRPr="009D1026">
              <w:rPr>
                <w:rFonts w:ascii="Arial" w:hAnsi="Arial" w:cs="Arial"/>
                <w:sz w:val="22"/>
                <w:szCs w:val="22"/>
                <w:lang w:val="en-US"/>
              </w:rPr>
              <w:t xml:space="preserve">Finalization of  </w:t>
            </w:r>
          </w:p>
          <w:p w:rsidR="00425C6B" w:rsidRPr="00F93218" w:rsidRDefault="00425C6B" w:rsidP="008C43A4">
            <w:pPr>
              <w:rPr>
                <w:rFonts w:ascii="Arial" w:hAnsi="Arial" w:cs="Arial"/>
                <w:lang w:val="en-US"/>
              </w:rPr>
            </w:pPr>
            <w:r w:rsidRPr="009D1026">
              <w:rPr>
                <w:rFonts w:ascii="Arial" w:hAnsi="Arial" w:cs="Arial"/>
                <w:sz w:val="22"/>
                <w:szCs w:val="22"/>
                <w:lang w:val="en-US"/>
              </w:rPr>
              <w:t>First draft of full evaluation report</w:t>
            </w:r>
          </w:p>
          <w:p w:rsidR="00425C6B" w:rsidRPr="00F93218" w:rsidRDefault="00425C6B" w:rsidP="008C43A4">
            <w:pPr>
              <w:rPr>
                <w:rFonts w:ascii="Arial" w:hAnsi="Arial" w:cs="Arial"/>
                <w:lang w:val="en-US"/>
              </w:rPr>
            </w:pPr>
          </w:p>
        </w:tc>
        <w:tc>
          <w:tcPr>
            <w:tcW w:w="2430" w:type="dxa"/>
          </w:tcPr>
          <w:p w:rsidR="00425C6B" w:rsidRPr="00F93218" w:rsidRDefault="00425C6B" w:rsidP="008C43A4">
            <w:pPr>
              <w:jc w:val="both"/>
              <w:rPr>
                <w:rFonts w:ascii="Arial" w:hAnsi="Arial" w:cs="Arial"/>
              </w:rPr>
            </w:pPr>
            <w:r w:rsidRPr="009D1026">
              <w:rPr>
                <w:rFonts w:ascii="Arial" w:hAnsi="Arial" w:cs="Arial"/>
                <w:sz w:val="22"/>
                <w:szCs w:val="22"/>
              </w:rPr>
              <w:t xml:space="preserve">By 28 October (10 days allocated) </w:t>
            </w:r>
          </w:p>
        </w:tc>
        <w:tc>
          <w:tcPr>
            <w:tcW w:w="2070" w:type="dxa"/>
          </w:tcPr>
          <w:p w:rsidR="00425C6B" w:rsidRPr="00F93218" w:rsidRDefault="00425C6B" w:rsidP="008C43A4">
            <w:pPr>
              <w:jc w:val="both"/>
              <w:rPr>
                <w:rFonts w:ascii="Arial" w:hAnsi="Arial" w:cs="Arial"/>
              </w:rPr>
            </w:pPr>
            <w:r w:rsidRPr="009D1026">
              <w:rPr>
                <w:rFonts w:ascii="Arial" w:hAnsi="Arial" w:cs="Arial"/>
                <w:sz w:val="22"/>
                <w:szCs w:val="22"/>
              </w:rPr>
              <w:t>Home-based</w:t>
            </w:r>
          </w:p>
        </w:tc>
        <w:tc>
          <w:tcPr>
            <w:tcW w:w="2790" w:type="dxa"/>
          </w:tcPr>
          <w:p w:rsidR="00425C6B" w:rsidRPr="00F93218" w:rsidRDefault="00425C6B" w:rsidP="008C43A4">
            <w:pPr>
              <w:jc w:val="both"/>
              <w:rPr>
                <w:rFonts w:ascii="Arial" w:hAnsi="Arial" w:cs="Arial"/>
              </w:rPr>
            </w:pPr>
            <w:r w:rsidRPr="009D1026">
              <w:rPr>
                <w:rFonts w:ascii="Arial" w:hAnsi="Arial" w:cs="Arial"/>
                <w:sz w:val="22"/>
                <w:szCs w:val="22"/>
              </w:rPr>
              <w:t xml:space="preserve">Team Leader </w:t>
            </w:r>
          </w:p>
        </w:tc>
      </w:tr>
      <w:tr w:rsidR="00425C6B" w:rsidRPr="001067B9" w:rsidTr="008C43A4">
        <w:tc>
          <w:tcPr>
            <w:tcW w:w="2628" w:type="dxa"/>
          </w:tcPr>
          <w:p w:rsidR="00425C6B" w:rsidRPr="00F93218" w:rsidRDefault="00425C6B" w:rsidP="008C43A4">
            <w:pPr>
              <w:rPr>
                <w:rFonts w:ascii="Arial" w:hAnsi="Arial" w:cs="Arial"/>
                <w:lang w:val="en-US"/>
              </w:rPr>
            </w:pPr>
            <w:r w:rsidRPr="009D1026">
              <w:rPr>
                <w:rFonts w:ascii="Arial" w:hAnsi="Arial" w:cs="Arial"/>
                <w:sz w:val="22"/>
                <w:szCs w:val="22"/>
                <w:lang w:val="en-US"/>
              </w:rPr>
              <w:t xml:space="preserve">Finalization of second draft, following feedback from UNDP </w:t>
            </w:r>
          </w:p>
        </w:tc>
        <w:tc>
          <w:tcPr>
            <w:tcW w:w="2430" w:type="dxa"/>
          </w:tcPr>
          <w:p w:rsidR="00425C6B" w:rsidRPr="00F93218" w:rsidRDefault="00425C6B" w:rsidP="008C43A4">
            <w:pPr>
              <w:jc w:val="both"/>
              <w:rPr>
                <w:rFonts w:ascii="Arial" w:hAnsi="Arial" w:cs="Arial"/>
              </w:rPr>
            </w:pPr>
            <w:r w:rsidRPr="009D1026">
              <w:rPr>
                <w:rFonts w:ascii="Arial" w:hAnsi="Arial" w:cs="Arial"/>
                <w:sz w:val="22"/>
                <w:szCs w:val="22"/>
              </w:rPr>
              <w:t>By 20 November (5 days allocated)</w:t>
            </w:r>
          </w:p>
        </w:tc>
        <w:tc>
          <w:tcPr>
            <w:tcW w:w="2070" w:type="dxa"/>
          </w:tcPr>
          <w:p w:rsidR="00425C6B" w:rsidRPr="00F93218" w:rsidRDefault="00425C6B" w:rsidP="008C43A4">
            <w:pPr>
              <w:jc w:val="both"/>
              <w:rPr>
                <w:rFonts w:ascii="Arial" w:hAnsi="Arial" w:cs="Arial"/>
              </w:rPr>
            </w:pPr>
            <w:r w:rsidRPr="009D1026">
              <w:rPr>
                <w:rFonts w:ascii="Arial" w:hAnsi="Arial" w:cs="Arial"/>
                <w:sz w:val="22"/>
                <w:szCs w:val="22"/>
              </w:rPr>
              <w:t>Home-based</w:t>
            </w:r>
          </w:p>
        </w:tc>
        <w:tc>
          <w:tcPr>
            <w:tcW w:w="2790" w:type="dxa"/>
          </w:tcPr>
          <w:p w:rsidR="00425C6B" w:rsidRPr="00F93218" w:rsidRDefault="00425C6B" w:rsidP="008C43A4">
            <w:pPr>
              <w:jc w:val="both"/>
              <w:rPr>
                <w:rFonts w:ascii="Arial" w:hAnsi="Arial" w:cs="Arial"/>
              </w:rPr>
            </w:pPr>
            <w:r w:rsidRPr="009D1026">
              <w:rPr>
                <w:rFonts w:ascii="Arial" w:hAnsi="Arial" w:cs="Arial"/>
                <w:sz w:val="22"/>
                <w:szCs w:val="22"/>
              </w:rPr>
              <w:t>Team Leader</w:t>
            </w:r>
          </w:p>
        </w:tc>
      </w:tr>
    </w:tbl>
    <w:p w:rsidR="00425C6B" w:rsidRPr="009D1026" w:rsidRDefault="00425C6B" w:rsidP="009D1026">
      <w:pPr>
        <w:jc w:val="both"/>
        <w:rPr>
          <w:rFonts w:ascii="Arial" w:hAnsi="Arial" w:cs="Arial"/>
          <w:sz w:val="22"/>
          <w:szCs w:val="22"/>
        </w:rPr>
      </w:pPr>
    </w:p>
    <w:p w:rsidR="00425C6B" w:rsidRPr="009D1026" w:rsidRDefault="00425C6B" w:rsidP="009D1026">
      <w:pPr>
        <w:jc w:val="both"/>
        <w:rPr>
          <w:rFonts w:ascii="Arial" w:hAnsi="Arial" w:cs="Arial"/>
          <w:sz w:val="22"/>
          <w:szCs w:val="22"/>
        </w:rPr>
      </w:pPr>
    </w:p>
    <w:p w:rsidR="00425C6B" w:rsidRPr="00F93218" w:rsidRDefault="00425C6B" w:rsidP="009D1026">
      <w:pPr>
        <w:jc w:val="both"/>
        <w:rPr>
          <w:rFonts w:ascii="Arial" w:hAnsi="Arial" w:cs="Arial"/>
          <w:b/>
          <w:bCs/>
          <w:sz w:val="22"/>
          <w:szCs w:val="22"/>
        </w:rPr>
      </w:pPr>
      <w:r>
        <w:rPr>
          <w:rFonts w:ascii="Arial" w:hAnsi="Arial" w:cs="Arial"/>
          <w:b/>
          <w:bCs/>
          <w:sz w:val="22"/>
          <w:szCs w:val="22"/>
        </w:rPr>
        <w:t xml:space="preserve">7. </w:t>
      </w:r>
      <w:r w:rsidRPr="00F93218">
        <w:rPr>
          <w:rFonts w:ascii="Arial" w:hAnsi="Arial" w:cs="Arial"/>
          <w:b/>
          <w:bCs/>
          <w:sz w:val="22"/>
          <w:szCs w:val="22"/>
        </w:rPr>
        <w:t>Management of the Evaluation</w:t>
      </w:r>
    </w:p>
    <w:p w:rsidR="00425C6B" w:rsidRPr="009D1026" w:rsidRDefault="00425C6B" w:rsidP="009D1026">
      <w:pPr>
        <w:jc w:val="both"/>
        <w:rPr>
          <w:rFonts w:ascii="Arial" w:hAnsi="Arial" w:cs="Arial"/>
          <w:sz w:val="22"/>
          <w:szCs w:val="22"/>
        </w:rPr>
      </w:pPr>
    </w:p>
    <w:p w:rsidR="00425C6B" w:rsidRPr="009D1026" w:rsidRDefault="00425C6B" w:rsidP="009D1026">
      <w:pPr>
        <w:jc w:val="both"/>
        <w:rPr>
          <w:rFonts w:ascii="Arial" w:hAnsi="Arial" w:cs="Arial"/>
          <w:sz w:val="22"/>
          <w:szCs w:val="22"/>
        </w:rPr>
      </w:pPr>
      <w:r>
        <w:rPr>
          <w:rFonts w:ascii="Arial" w:hAnsi="Arial" w:cs="Arial"/>
          <w:sz w:val="22"/>
          <w:szCs w:val="22"/>
        </w:rPr>
        <w:t xml:space="preserve">UNDP Sudan will institute the evaluation manager function which will act as the focal point for managing the evaluation process. The Khartoum and Juba offices will each nominate their respective evaluation managers, who will provide administrative and substantive backstopping support. The Evaluation Managers will ensure the coordination and liaison with concerned agencies in north and south Sudan respectively, and ensure the evaluation is conducted in accordance with the Code of Conduct for Evaluation in the UN System.  </w:t>
      </w:r>
    </w:p>
    <w:p w:rsidR="00425C6B" w:rsidRPr="009D1026" w:rsidRDefault="00425C6B" w:rsidP="009D1026">
      <w:pPr>
        <w:jc w:val="both"/>
        <w:rPr>
          <w:rFonts w:ascii="Arial" w:hAnsi="Arial" w:cs="Arial"/>
          <w:sz w:val="22"/>
          <w:szCs w:val="22"/>
        </w:rPr>
      </w:pPr>
    </w:p>
    <w:p w:rsidR="00425C6B" w:rsidRPr="00F93218" w:rsidRDefault="00425C6B" w:rsidP="009D1026">
      <w:pPr>
        <w:pStyle w:val="Heading3"/>
        <w:rPr>
          <w:sz w:val="22"/>
          <w:szCs w:val="22"/>
        </w:rPr>
      </w:pPr>
      <w:r>
        <w:rPr>
          <w:sz w:val="22"/>
          <w:szCs w:val="22"/>
        </w:rPr>
        <w:t>8</w:t>
      </w:r>
      <w:r w:rsidRPr="00F93218">
        <w:rPr>
          <w:sz w:val="22"/>
          <w:szCs w:val="22"/>
        </w:rPr>
        <w:t>. Quality Assurance</w:t>
      </w:r>
    </w:p>
    <w:p w:rsidR="00425C6B" w:rsidRDefault="00425C6B" w:rsidP="0023248C">
      <w:pPr>
        <w:jc w:val="both"/>
        <w:rPr>
          <w:rFonts w:ascii="Arial" w:hAnsi="Arial" w:cs="Arial"/>
          <w:sz w:val="22"/>
          <w:szCs w:val="22"/>
        </w:rPr>
      </w:pPr>
      <w:r w:rsidRPr="009D1026">
        <w:rPr>
          <w:rFonts w:ascii="Arial" w:hAnsi="Arial" w:cs="Arial"/>
          <w:sz w:val="22"/>
          <w:szCs w:val="22"/>
        </w:rPr>
        <w:t xml:space="preserve">The Reference Group will comprise of government counterparts and UNDP staff and will provide oversight of the evaluation process, exercising quality assurance. The Reference Group will play an important role in providing strategic, methodological and substantive </w:t>
      </w:r>
      <w:r>
        <w:rPr>
          <w:rFonts w:ascii="Arial" w:hAnsi="Arial" w:cs="Arial"/>
          <w:sz w:val="22"/>
          <w:szCs w:val="22"/>
        </w:rPr>
        <w:t>advice</w:t>
      </w:r>
      <w:r w:rsidRPr="009D1026">
        <w:rPr>
          <w:rFonts w:ascii="Arial" w:hAnsi="Arial" w:cs="Arial"/>
          <w:sz w:val="22"/>
          <w:szCs w:val="22"/>
        </w:rPr>
        <w:t xml:space="preserve"> into the evaluation process as well as a peer review for the key outputs including the main report. Meetings of the Reference Group will be specified in the evaluation work plan.  </w:t>
      </w:r>
    </w:p>
    <w:p w:rsidR="00425C6B" w:rsidRPr="009D1026" w:rsidRDefault="00425C6B" w:rsidP="0023248C">
      <w:pPr>
        <w:spacing w:before="120"/>
        <w:jc w:val="both"/>
        <w:rPr>
          <w:rFonts w:ascii="Arial" w:hAnsi="Arial" w:cs="Arial"/>
          <w:sz w:val="22"/>
          <w:szCs w:val="22"/>
        </w:rPr>
      </w:pPr>
      <w:r w:rsidRPr="002D10AA">
        <w:rPr>
          <w:rFonts w:ascii="Arial" w:hAnsi="Arial" w:cs="Arial"/>
          <w:sz w:val="22"/>
          <w:szCs w:val="22"/>
        </w:rPr>
        <w:t xml:space="preserve">However, the evaluation will be fully independent and the evaluation team will retain enough flexibility to determine the best approach to collecting and analyzing data for the outcome evaluation. Ultimately, the findings and recommendations of the evaluation will be those of the evaluation team </w:t>
      </w:r>
      <w:proofErr w:type="gramStart"/>
      <w:r w:rsidRPr="002D10AA">
        <w:rPr>
          <w:rFonts w:ascii="Arial" w:hAnsi="Arial" w:cs="Arial"/>
          <w:sz w:val="22"/>
          <w:szCs w:val="22"/>
        </w:rPr>
        <w:t>alone .</w:t>
      </w:r>
      <w:proofErr w:type="gramEnd"/>
    </w:p>
    <w:p w:rsidR="00425C6B" w:rsidRPr="009D1026" w:rsidRDefault="00425C6B" w:rsidP="009D1026">
      <w:pPr>
        <w:jc w:val="both"/>
        <w:rPr>
          <w:rFonts w:ascii="Arial" w:hAnsi="Arial" w:cs="Arial"/>
          <w:sz w:val="22"/>
          <w:szCs w:val="22"/>
        </w:rPr>
      </w:pPr>
    </w:p>
    <w:p w:rsidR="00425C6B" w:rsidRPr="00A7644A" w:rsidRDefault="00425C6B" w:rsidP="00A7644A">
      <w:pPr>
        <w:jc w:val="both"/>
        <w:rPr>
          <w:rFonts w:ascii="Arial" w:hAnsi="Arial" w:cs="Arial"/>
          <w:b/>
          <w:bCs/>
          <w:sz w:val="22"/>
          <w:szCs w:val="22"/>
        </w:rPr>
      </w:pPr>
      <w:r>
        <w:rPr>
          <w:rFonts w:ascii="Arial" w:hAnsi="Arial" w:cs="Arial"/>
          <w:b/>
          <w:sz w:val="22"/>
          <w:szCs w:val="22"/>
        </w:rPr>
        <w:lastRenderedPageBreak/>
        <w:t>9</w:t>
      </w:r>
      <w:r w:rsidRPr="00A7644A">
        <w:rPr>
          <w:rFonts w:ascii="Arial" w:hAnsi="Arial" w:cs="Arial"/>
          <w:b/>
          <w:sz w:val="22"/>
          <w:szCs w:val="22"/>
        </w:rPr>
        <w:t>.</w:t>
      </w:r>
      <w:r w:rsidRPr="00A7644A">
        <w:rPr>
          <w:rFonts w:ascii="Arial" w:hAnsi="Arial" w:cs="Arial"/>
          <w:b/>
          <w:bCs/>
          <w:sz w:val="22"/>
          <w:szCs w:val="22"/>
        </w:rPr>
        <w:t xml:space="preserve"> Evaluation Team </w:t>
      </w:r>
    </w:p>
    <w:p w:rsidR="00425C6B" w:rsidRPr="0034740B" w:rsidRDefault="00425C6B" w:rsidP="00312ED0">
      <w:pPr>
        <w:pStyle w:val="BodyText"/>
        <w:jc w:val="both"/>
        <w:rPr>
          <w:rFonts w:ascii="Arial" w:hAnsi="Arial" w:cs="Arial"/>
          <w:sz w:val="22"/>
          <w:szCs w:val="22"/>
        </w:rPr>
      </w:pPr>
      <w:r w:rsidRPr="00312ED0">
        <w:rPr>
          <w:rFonts w:ascii="Arial" w:hAnsi="Arial" w:cs="Arial"/>
          <w:sz w:val="22"/>
          <w:szCs w:val="22"/>
        </w:rPr>
        <w:t>The core evaluation team will comprise of three independent consultants,</w:t>
      </w:r>
      <w:r w:rsidRPr="00312ED0">
        <w:rPr>
          <w:rFonts w:ascii="Arial" w:eastAsia="Batang" w:hAnsi="Arial" w:cs="Arial"/>
          <w:sz w:val="22"/>
          <w:szCs w:val="22"/>
        </w:rPr>
        <w:t xml:space="preserve"> an International consultant (team leader), one national</w:t>
      </w:r>
      <w:r w:rsidRPr="00312ED0">
        <w:rPr>
          <w:rFonts w:ascii="Arial" w:hAnsi="Arial" w:cs="Arial"/>
          <w:sz w:val="22"/>
          <w:szCs w:val="22"/>
        </w:rPr>
        <w:t xml:space="preserve"> evaluation </w:t>
      </w:r>
      <w:r w:rsidRPr="00312ED0">
        <w:rPr>
          <w:rFonts w:ascii="Arial" w:hAnsi="Arial" w:cs="Arial"/>
          <w:i/>
          <w:iCs/>
          <w:sz w:val="22"/>
          <w:szCs w:val="22"/>
        </w:rPr>
        <w:t>specialist</w:t>
      </w:r>
      <w:r w:rsidRPr="0034740B">
        <w:rPr>
          <w:rFonts w:ascii="Arial" w:hAnsi="Arial" w:cs="Arial"/>
          <w:sz w:val="22"/>
          <w:szCs w:val="22"/>
        </w:rPr>
        <w:t xml:space="preserve"> for North Sudan and one national evaluation specialist for South Sudan.  </w:t>
      </w:r>
    </w:p>
    <w:p w:rsidR="00425C6B" w:rsidRDefault="00425C6B" w:rsidP="00A7644A">
      <w:pPr>
        <w:autoSpaceDE w:val="0"/>
        <w:autoSpaceDN w:val="0"/>
        <w:adjustRightInd w:val="0"/>
        <w:rPr>
          <w:rFonts w:ascii="Arial" w:hAnsi="Arial" w:cs="Arial"/>
          <w:b/>
          <w:bCs/>
          <w:sz w:val="22"/>
          <w:szCs w:val="22"/>
          <w:lang w:val="en-US"/>
        </w:rPr>
      </w:pPr>
    </w:p>
    <w:p w:rsidR="00425C6B" w:rsidRPr="00A7644A" w:rsidRDefault="00425C6B" w:rsidP="00A7644A">
      <w:pPr>
        <w:autoSpaceDE w:val="0"/>
        <w:autoSpaceDN w:val="0"/>
        <w:adjustRightInd w:val="0"/>
        <w:rPr>
          <w:rFonts w:ascii="Arial" w:hAnsi="Arial" w:cs="Arial"/>
          <w:b/>
          <w:bCs/>
          <w:sz w:val="22"/>
          <w:szCs w:val="22"/>
          <w:lang w:val="en-US"/>
        </w:rPr>
      </w:pPr>
      <w:r w:rsidRPr="00A7644A">
        <w:rPr>
          <w:rFonts w:ascii="Arial" w:hAnsi="Arial" w:cs="Arial"/>
          <w:b/>
          <w:bCs/>
          <w:sz w:val="22"/>
          <w:szCs w:val="22"/>
          <w:lang w:val="en-US"/>
        </w:rPr>
        <w:t>A. Team Leader (International)</w:t>
      </w:r>
    </w:p>
    <w:p w:rsidR="00425C6B" w:rsidRPr="00A7644A" w:rsidRDefault="00425C6B" w:rsidP="00A7644A">
      <w:pPr>
        <w:rPr>
          <w:rFonts w:ascii="Arial" w:hAnsi="Arial" w:cs="Arial"/>
          <w:sz w:val="22"/>
          <w:szCs w:val="22"/>
        </w:rPr>
      </w:pPr>
    </w:p>
    <w:p w:rsidR="00425C6B" w:rsidRPr="00A7644A" w:rsidRDefault="00425C6B" w:rsidP="00A7644A">
      <w:pPr>
        <w:pStyle w:val="BodyText"/>
        <w:jc w:val="both"/>
        <w:rPr>
          <w:rFonts w:ascii="Arial" w:hAnsi="Arial" w:cs="Arial"/>
          <w:sz w:val="22"/>
          <w:szCs w:val="22"/>
        </w:rPr>
      </w:pPr>
      <w:r w:rsidRPr="00A7644A">
        <w:rPr>
          <w:rFonts w:ascii="Arial" w:hAnsi="Arial" w:cs="Arial"/>
          <w:sz w:val="22"/>
          <w:szCs w:val="22"/>
        </w:rPr>
        <w:t xml:space="preserve">The </w:t>
      </w:r>
      <w:r w:rsidRPr="00A7644A">
        <w:rPr>
          <w:rFonts w:ascii="Arial" w:hAnsi="Arial" w:cs="Arial"/>
          <w:i/>
          <w:iCs/>
          <w:sz w:val="22"/>
          <w:szCs w:val="22"/>
        </w:rPr>
        <w:t>team leader</w:t>
      </w:r>
      <w:r w:rsidRPr="00A7644A">
        <w:rPr>
          <w:rFonts w:ascii="Arial" w:hAnsi="Arial" w:cs="Arial"/>
          <w:sz w:val="22"/>
          <w:szCs w:val="22"/>
        </w:rPr>
        <w:t xml:space="preserve"> will take a lead role during the evaluation and coordinate the work of all other team members.  The team leader will ensure the quality of the evaluation process, outputs, methodology and timely delivery of all products.  The team leader, in close collaboration with the other evaluation team members and the UNDP evaluation managers, will take the lead role in conceptualization and design of the evaluation and shaping the findings, conclusions, and recommendations of the report. The tasks of the team leader include:</w:t>
      </w:r>
    </w:p>
    <w:p w:rsidR="00425C6B" w:rsidRPr="00A7644A" w:rsidRDefault="00425C6B" w:rsidP="00A7644A">
      <w:pPr>
        <w:pStyle w:val="BodyText"/>
        <w:numPr>
          <w:ilvl w:val="0"/>
          <w:numId w:val="11"/>
        </w:numPr>
        <w:jc w:val="both"/>
        <w:rPr>
          <w:rFonts w:ascii="Arial" w:hAnsi="Arial" w:cs="Arial"/>
          <w:sz w:val="22"/>
          <w:szCs w:val="22"/>
        </w:rPr>
      </w:pPr>
      <w:r w:rsidRPr="00A7644A">
        <w:rPr>
          <w:rFonts w:ascii="Arial" w:hAnsi="Arial" w:cs="Arial"/>
          <w:sz w:val="22"/>
          <w:szCs w:val="22"/>
        </w:rPr>
        <w:t xml:space="preserve">Develops an inception report and details the design, methodology (including the methods for data collection and analysis criteria for selection of projects, required resources), and work plan of the evaluation team. </w:t>
      </w:r>
    </w:p>
    <w:p w:rsidR="00425C6B" w:rsidRPr="00A7644A" w:rsidRDefault="00425C6B" w:rsidP="00A7644A">
      <w:pPr>
        <w:pStyle w:val="BodyText"/>
        <w:numPr>
          <w:ilvl w:val="0"/>
          <w:numId w:val="11"/>
        </w:numPr>
        <w:jc w:val="both"/>
        <w:rPr>
          <w:rFonts w:ascii="Arial" w:hAnsi="Arial" w:cs="Arial"/>
          <w:sz w:val="22"/>
          <w:szCs w:val="22"/>
        </w:rPr>
      </w:pPr>
      <w:r w:rsidRPr="00A7644A">
        <w:rPr>
          <w:rFonts w:ascii="Arial" w:hAnsi="Arial" w:cs="Arial"/>
          <w:sz w:val="22"/>
          <w:szCs w:val="22"/>
        </w:rPr>
        <w:t>Directs and conducts the research and analysis of all relevant documentation;</w:t>
      </w:r>
    </w:p>
    <w:p w:rsidR="00425C6B" w:rsidRPr="00A7644A" w:rsidRDefault="00425C6B" w:rsidP="00A7644A">
      <w:pPr>
        <w:pStyle w:val="BodyText"/>
        <w:numPr>
          <w:ilvl w:val="0"/>
          <w:numId w:val="11"/>
        </w:numPr>
        <w:jc w:val="both"/>
        <w:rPr>
          <w:rFonts w:ascii="Arial" w:hAnsi="Arial" w:cs="Arial"/>
          <w:sz w:val="22"/>
          <w:szCs w:val="22"/>
        </w:rPr>
      </w:pPr>
      <w:r w:rsidRPr="00A7644A">
        <w:rPr>
          <w:rFonts w:ascii="Arial" w:hAnsi="Arial" w:cs="Arial"/>
          <w:sz w:val="22"/>
          <w:szCs w:val="22"/>
        </w:rPr>
        <w:t>Decides the division of labour within the evaluation team and coordinates team tasks within the framework of the TORs;</w:t>
      </w:r>
    </w:p>
    <w:p w:rsidR="00425C6B" w:rsidRPr="00A7644A" w:rsidRDefault="00425C6B" w:rsidP="00A7644A">
      <w:pPr>
        <w:pStyle w:val="BodyText"/>
        <w:numPr>
          <w:ilvl w:val="0"/>
          <w:numId w:val="11"/>
        </w:numPr>
        <w:jc w:val="both"/>
        <w:rPr>
          <w:rFonts w:ascii="Arial" w:hAnsi="Arial" w:cs="Arial"/>
          <w:sz w:val="22"/>
          <w:szCs w:val="22"/>
        </w:rPr>
      </w:pPr>
      <w:r w:rsidRPr="00A7644A">
        <w:rPr>
          <w:rFonts w:ascii="Arial" w:hAnsi="Arial" w:cs="Arial"/>
          <w:sz w:val="22"/>
          <w:szCs w:val="22"/>
        </w:rPr>
        <w:t>Oversees and quality assures the preparation of the study and takes a lead in the analysis of the evaluative evidence;</w:t>
      </w:r>
    </w:p>
    <w:p w:rsidR="00425C6B" w:rsidRPr="00A7644A" w:rsidRDefault="00425C6B" w:rsidP="00A7644A">
      <w:pPr>
        <w:pStyle w:val="BodyText"/>
        <w:numPr>
          <w:ilvl w:val="0"/>
          <w:numId w:val="11"/>
        </w:numPr>
        <w:jc w:val="both"/>
        <w:rPr>
          <w:rFonts w:ascii="Arial" w:hAnsi="Arial" w:cs="Arial"/>
          <w:sz w:val="22"/>
          <w:szCs w:val="22"/>
        </w:rPr>
      </w:pPr>
      <w:r w:rsidRPr="00A7644A">
        <w:rPr>
          <w:rFonts w:ascii="Arial" w:hAnsi="Arial" w:cs="Arial"/>
          <w:sz w:val="22"/>
          <w:szCs w:val="22"/>
        </w:rPr>
        <w:t>Oversees the administration, and analysis of the results of the data collection exercise;</w:t>
      </w:r>
    </w:p>
    <w:p w:rsidR="00425C6B" w:rsidRPr="00A7644A" w:rsidRDefault="00425C6B" w:rsidP="00A7644A">
      <w:pPr>
        <w:pStyle w:val="BodyText"/>
        <w:numPr>
          <w:ilvl w:val="0"/>
          <w:numId w:val="11"/>
        </w:numPr>
        <w:jc w:val="both"/>
        <w:rPr>
          <w:rFonts w:ascii="Arial" w:hAnsi="Arial" w:cs="Arial"/>
          <w:sz w:val="22"/>
          <w:szCs w:val="22"/>
        </w:rPr>
      </w:pPr>
      <w:r w:rsidRPr="00A7644A">
        <w:rPr>
          <w:rFonts w:ascii="Arial" w:hAnsi="Arial" w:cs="Arial"/>
          <w:sz w:val="22"/>
          <w:szCs w:val="22"/>
        </w:rPr>
        <w:t xml:space="preserve">Drafts the evaluation report, and coordinates the inputs from team members; </w:t>
      </w:r>
    </w:p>
    <w:p w:rsidR="00425C6B" w:rsidRPr="00A7644A" w:rsidRDefault="00425C6B" w:rsidP="00A7644A">
      <w:pPr>
        <w:pStyle w:val="BodyText"/>
        <w:numPr>
          <w:ilvl w:val="0"/>
          <w:numId w:val="11"/>
        </w:numPr>
        <w:rPr>
          <w:rFonts w:ascii="Arial" w:hAnsi="Arial" w:cs="Arial"/>
          <w:sz w:val="22"/>
          <w:szCs w:val="22"/>
        </w:rPr>
      </w:pPr>
      <w:r w:rsidRPr="00A7644A">
        <w:rPr>
          <w:rFonts w:ascii="Arial" w:hAnsi="Arial" w:cs="Arial"/>
          <w:sz w:val="22"/>
          <w:szCs w:val="22"/>
        </w:rPr>
        <w:t xml:space="preserve">Prepares for meetings with UNDP and other stakeholder to review findings, conclusions and recommendations. </w:t>
      </w:r>
    </w:p>
    <w:p w:rsidR="00425C6B" w:rsidRPr="00A7644A" w:rsidRDefault="00425C6B" w:rsidP="00A7644A">
      <w:pPr>
        <w:pStyle w:val="BodyText"/>
        <w:numPr>
          <w:ilvl w:val="0"/>
          <w:numId w:val="11"/>
        </w:numPr>
        <w:jc w:val="both"/>
        <w:rPr>
          <w:rFonts w:ascii="Arial" w:hAnsi="Arial" w:cs="Arial"/>
          <w:sz w:val="22"/>
          <w:szCs w:val="22"/>
        </w:rPr>
      </w:pPr>
      <w:r w:rsidRPr="00A7644A">
        <w:rPr>
          <w:rFonts w:ascii="Arial" w:hAnsi="Arial" w:cs="Arial"/>
          <w:sz w:val="22"/>
          <w:szCs w:val="22"/>
        </w:rPr>
        <w:t>Leads the stakeholder feedback sessions, briefs UNDP on the evaluation through informal sessions and finalizes the report based on feedback from the quality assurance process;</w:t>
      </w:r>
    </w:p>
    <w:p w:rsidR="00425C6B" w:rsidRPr="00A7644A" w:rsidRDefault="00425C6B" w:rsidP="00A7644A">
      <w:pPr>
        <w:pStyle w:val="BodyText"/>
        <w:numPr>
          <w:ilvl w:val="0"/>
          <w:numId w:val="11"/>
        </w:numPr>
        <w:jc w:val="both"/>
        <w:rPr>
          <w:rFonts w:ascii="Arial" w:hAnsi="Arial" w:cs="Arial"/>
          <w:sz w:val="22"/>
          <w:szCs w:val="22"/>
        </w:rPr>
      </w:pPr>
      <w:r w:rsidRPr="00A7644A">
        <w:rPr>
          <w:rFonts w:ascii="Arial" w:hAnsi="Arial" w:cs="Arial"/>
          <w:sz w:val="22"/>
          <w:szCs w:val="22"/>
        </w:rPr>
        <w:t>Delivers the final evaluation report.</w:t>
      </w:r>
    </w:p>
    <w:p w:rsidR="00425C6B" w:rsidRPr="00A7644A" w:rsidRDefault="00425C6B" w:rsidP="00A7644A">
      <w:pPr>
        <w:autoSpaceDE w:val="0"/>
        <w:autoSpaceDN w:val="0"/>
        <w:adjustRightInd w:val="0"/>
        <w:rPr>
          <w:rFonts w:ascii="Arial" w:hAnsi="Arial" w:cs="Arial"/>
          <w:b/>
          <w:bCs/>
          <w:i/>
          <w:iCs/>
          <w:sz w:val="22"/>
          <w:szCs w:val="22"/>
          <w:lang w:val="en-US"/>
        </w:rPr>
      </w:pPr>
    </w:p>
    <w:p w:rsidR="00425C6B" w:rsidRPr="00A7644A" w:rsidRDefault="00425C6B" w:rsidP="00A7644A">
      <w:pPr>
        <w:autoSpaceDE w:val="0"/>
        <w:autoSpaceDN w:val="0"/>
        <w:adjustRightInd w:val="0"/>
        <w:rPr>
          <w:rFonts w:ascii="Arial" w:hAnsi="Arial" w:cs="Arial"/>
          <w:b/>
          <w:bCs/>
          <w:sz w:val="22"/>
          <w:szCs w:val="22"/>
          <w:lang w:val="en-US"/>
        </w:rPr>
      </w:pPr>
      <w:r w:rsidRPr="00A7644A">
        <w:rPr>
          <w:rFonts w:ascii="Arial" w:hAnsi="Arial" w:cs="Arial"/>
          <w:b/>
          <w:bCs/>
          <w:i/>
          <w:iCs/>
          <w:sz w:val="22"/>
          <w:szCs w:val="22"/>
          <w:lang w:val="en-US"/>
        </w:rPr>
        <w:t>Required skills and experience:</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 xml:space="preserve">Master’s Degree in a relevant discipline </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 xml:space="preserve">At least 10 years of working experience in evaluation of crisis prevention and recovery projects and programmes , </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 xml:space="preserve">Experience with participatory approaches, organizational assessments partnership strategies and capacity development preferred. </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Regional expertise in either Africa or Arab countries</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 xml:space="preserve">Experience with regional organizations and the UN system in the area of crisis prevention and recovery. </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Proven experience as an evaluation team leader with ability to lead and work with other evaluation experts.</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 xml:space="preserve">Facilitation skills and ability to manage diversity of views in different cultural contexts </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 xml:space="preserve">Ability to produce well written reports demonstrating analytical ability and communication skill </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Fluent in English.</w:t>
      </w:r>
    </w:p>
    <w:p w:rsidR="00425C6B" w:rsidRPr="00A7644A" w:rsidRDefault="00425C6B" w:rsidP="00A7644A">
      <w:pPr>
        <w:jc w:val="both"/>
        <w:rPr>
          <w:rFonts w:ascii="Arial" w:hAnsi="Arial" w:cs="Arial"/>
          <w:b/>
          <w:bCs/>
          <w:sz w:val="22"/>
          <w:szCs w:val="22"/>
          <w:lang w:val="en-US"/>
        </w:rPr>
      </w:pPr>
    </w:p>
    <w:p w:rsidR="00425C6B" w:rsidRPr="00A7644A" w:rsidRDefault="00425C6B" w:rsidP="00A7644A">
      <w:pPr>
        <w:jc w:val="both"/>
        <w:rPr>
          <w:rFonts w:ascii="Arial" w:hAnsi="Arial" w:cs="Arial"/>
          <w:color w:val="000000"/>
          <w:sz w:val="22"/>
          <w:szCs w:val="22"/>
          <w:u w:val="single"/>
          <w:lang w:val="en-US"/>
        </w:rPr>
      </w:pPr>
      <w:r w:rsidRPr="00A7644A">
        <w:rPr>
          <w:rFonts w:ascii="Arial" w:hAnsi="Arial" w:cs="Arial"/>
          <w:b/>
          <w:bCs/>
          <w:sz w:val="22"/>
          <w:szCs w:val="22"/>
          <w:lang w:val="en-US"/>
        </w:rPr>
        <w:t xml:space="preserve">B. </w:t>
      </w:r>
      <w:r w:rsidRPr="00A7644A">
        <w:rPr>
          <w:rFonts w:ascii="Arial" w:hAnsi="Arial" w:cs="Arial"/>
          <w:b/>
          <w:bCs/>
          <w:i/>
          <w:iCs/>
          <w:sz w:val="22"/>
          <w:szCs w:val="22"/>
        </w:rPr>
        <w:t>Evaluation specialists</w:t>
      </w:r>
      <w:r w:rsidRPr="00A7644A">
        <w:rPr>
          <w:rFonts w:ascii="Arial" w:hAnsi="Arial" w:cs="Arial"/>
          <w:i/>
          <w:iCs/>
          <w:sz w:val="22"/>
          <w:szCs w:val="22"/>
        </w:rPr>
        <w:t xml:space="preserve"> (2 National</w:t>
      </w:r>
      <w:r w:rsidRPr="00A7644A">
        <w:rPr>
          <w:rFonts w:ascii="Arial" w:hAnsi="Arial" w:cs="Arial"/>
          <w:color w:val="000000"/>
          <w:sz w:val="22"/>
          <w:szCs w:val="22"/>
          <w:u w:val="single"/>
          <w:lang w:val="en-US"/>
        </w:rPr>
        <w:t xml:space="preserve"> Consultants for Juba and Khartoum)</w:t>
      </w:r>
    </w:p>
    <w:p w:rsidR="00425C6B" w:rsidRPr="00A7644A" w:rsidRDefault="00425C6B" w:rsidP="00A7644A">
      <w:pPr>
        <w:jc w:val="both"/>
        <w:rPr>
          <w:rFonts w:ascii="Arial" w:hAnsi="Arial" w:cs="Arial"/>
          <w:color w:val="000000"/>
          <w:sz w:val="22"/>
          <w:szCs w:val="22"/>
          <w:u w:val="single"/>
          <w:lang w:val="en-US"/>
        </w:rPr>
      </w:pPr>
    </w:p>
    <w:p w:rsidR="00425C6B" w:rsidRPr="00A7644A" w:rsidRDefault="00425C6B" w:rsidP="00A7644A">
      <w:pPr>
        <w:autoSpaceDE w:val="0"/>
        <w:autoSpaceDN w:val="0"/>
        <w:adjustRightInd w:val="0"/>
        <w:rPr>
          <w:rFonts w:ascii="Arial" w:hAnsi="Arial" w:cs="Arial"/>
          <w:sz w:val="22"/>
          <w:szCs w:val="22"/>
          <w:lang w:val="en-US"/>
        </w:rPr>
      </w:pPr>
      <w:r w:rsidRPr="00A7644A">
        <w:rPr>
          <w:rFonts w:ascii="Arial" w:hAnsi="Arial" w:cs="Arial"/>
          <w:sz w:val="22"/>
          <w:szCs w:val="22"/>
          <w:lang w:val="en-US"/>
        </w:rPr>
        <w:lastRenderedPageBreak/>
        <w:t xml:space="preserve">The </w:t>
      </w:r>
      <w:r w:rsidRPr="00A7644A">
        <w:rPr>
          <w:rFonts w:ascii="Arial" w:hAnsi="Arial" w:cs="Arial"/>
          <w:b/>
          <w:bCs/>
          <w:sz w:val="22"/>
          <w:szCs w:val="22"/>
          <w:lang w:val="en-US"/>
        </w:rPr>
        <w:t xml:space="preserve">Evaluation Specialist </w:t>
      </w:r>
      <w:r w:rsidRPr="00A7644A">
        <w:rPr>
          <w:rFonts w:ascii="Arial" w:hAnsi="Arial" w:cs="Arial"/>
          <w:sz w:val="22"/>
          <w:szCs w:val="22"/>
          <w:lang w:val="en-US"/>
        </w:rPr>
        <w:t xml:space="preserve">will provide the expertise in the </w:t>
      </w:r>
      <w:r w:rsidRPr="00A7644A">
        <w:rPr>
          <w:rFonts w:ascii="Arial" w:hAnsi="Arial" w:cs="Arial"/>
          <w:sz w:val="22"/>
          <w:szCs w:val="22"/>
        </w:rPr>
        <w:t xml:space="preserve">crisis prevention and recovery with sound understanding of the Sudan context. </w:t>
      </w:r>
      <w:r w:rsidRPr="00A7644A">
        <w:rPr>
          <w:rFonts w:ascii="Arial" w:hAnsi="Arial" w:cs="Arial"/>
          <w:sz w:val="22"/>
          <w:szCs w:val="22"/>
          <w:lang w:val="en-US"/>
        </w:rPr>
        <w:t>The evaluation specialist is expected to</w:t>
      </w:r>
    </w:p>
    <w:p w:rsidR="00425C6B" w:rsidRPr="00A7644A" w:rsidRDefault="00425C6B" w:rsidP="00A7644A">
      <w:pPr>
        <w:autoSpaceDE w:val="0"/>
        <w:autoSpaceDN w:val="0"/>
        <w:adjustRightInd w:val="0"/>
        <w:rPr>
          <w:rFonts w:ascii="Arial" w:hAnsi="Arial" w:cs="Arial"/>
          <w:sz w:val="22"/>
          <w:szCs w:val="22"/>
          <w:lang w:val="en-US"/>
        </w:rPr>
      </w:pPr>
      <w:r w:rsidRPr="00A7644A">
        <w:rPr>
          <w:rFonts w:ascii="Arial" w:hAnsi="Arial" w:cs="Arial"/>
          <w:sz w:val="22"/>
          <w:szCs w:val="22"/>
          <w:lang w:val="en-US"/>
        </w:rPr>
        <w:t xml:space="preserve">Perform the following tasks: </w:t>
      </w:r>
    </w:p>
    <w:p w:rsidR="00425C6B" w:rsidRPr="00A7644A" w:rsidRDefault="00425C6B" w:rsidP="00A7644A">
      <w:pPr>
        <w:numPr>
          <w:ilvl w:val="0"/>
          <w:numId w:val="21"/>
        </w:numPr>
        <w:autoSpaceDE w:val="0"/>
        <w:autoSpaceDN w:val="0"/>
        <w:adjustRightInd w:val="0"/>
        <w:rPr>
          <w:rFonts w:ascii="Arial" w:hAnsi="Arial" w:cs="Arial"/>
          <w:sz w:val="22"/>
          <w:szCs w:val="22"/>
          <w:lang w:val="en-US"/>
        </w:rPr>
      </w:pPr>
      <w:r w:rsidRPr="00A7644A">
        <w:rPr>
          <w:rFonts w:ascii="Arial" w:hAnsi="Arial" w:cs="Arial"/>
          <w:sz w:val="22"/>
          <w:szCs w:val="22"/>
          <w:lang w:val="en-US"/>
        </w:rPr>
        <w:t>Review relevant documents;</w:t>
      </w:r>
    </w:p>
    <w:p w:rsidR="00425C6B" w:rsidRPr="00A7644A" w:rsidRDefault="00425C6B" w:rsidP="00A7644A">
      <w:pPr>
        <w:numPr>
          <w:ilvl w:val="0"/>
          <w:numId w:val="21"/>
        </w:numPr>
        <w:autoSpaceDE w:val="0"/>
        <w:autoSpaceDN w:val="0"/>
        <w:adjustRightInd w:val="0"/>
        <w:rPr>
          <w:rFonts w:ascii="Arial" w:hAnsi="Arial" w:cs="Arial"/>
          <w:sz w:val="22"/>
          <w:szCs w:val="22"/>
          <w:lang w:val="en-US"/>
        </w:rPr>
      </w:pPr>
      <w:r w:rsidRPr="00A7644A">
        <w:rPr>
          <w:rFonts w:ascii="Arial" w:hAnsi="Arial" w:cs="Arial"/>
          <w:sz w:val="22"/>
          <w:szCs w:val="22"/>
          <w:lang w:val="en-US"/>
        </w:rPr>
        <w:t>Participate in the design of the evaluation methodology ad provide inputs o the inception report ;</w:t>
      </w:r>
    </w:p>
    <w:p w:rsidR="00425C6B" w:rsidRPr="00A7644A" w:rsidRDefault="00425C6B" w:rsidP="00A7644A">
      <w:pPr>
        <w:numPr>
          <w:ilvl w:val="0"/>
          <w:numId w:val="21"/>
        </w:numPr>
        <w:autoSpaceDE w:val="0"/>
        <w:autoSpaceDN w:val="0"/>
        <w:adjustRightInd w:val="0"/>
        <w:rPr>
          <w:rFonts w:ascii="Arial" w:hAnsi="Arial" w:cs="Arial"/>
          <w:sz w:val="22"/>
          <w:szCs w:val="22"/>
          <w:lang w:val="en-US"/>
        </w:rPr>
      </w:pPr>
      <w:r w:rsidRPr="00A7644A">
        <w:rPr>
          <w:rFonts w:ascii="Arial" w:hAnsi="Arial" w:cs="Arial"/>
          <w:sz w:val="22"/>
          <w:szCs w:val="22"/>
          <w:lang w:val="en-US"/>
        </w:rPr>
        <w:t xml:space="preserve">Conduct an analysis of the outcome, outputs, and partnership strategy </w:t>
      </w:r>
    </w:p>
    <w:p w:rsidR="00425C6B" w:rsidRPr="00A7644A" w:rsidRDefault="00425C6B" w:rsidP="00A7644A">
      <w:pPr>
        <w:numPr>
          <w:ilvl w:val="0"/>
          <w:numId w:val="21"/>
        </w:numPr>
        <w:autoSpaceDE w:val="0"/>
        <w:autoSpaceDN w:val="0"/>
        <w:adjustRightInd w:val="0"/>
        <w:rPr>
          <w:rFonts w:ascii="Arial" w:hAnsi="Arial" w:cs="Arial"/>
          <w:sz w:val="22"/>
          <w:szCs w:val="22"/>
          <w:lang w:val="en-US"/>
        </w:rPr>
      </w:pPr>
      <w:r w:rsidRPr="00A7644A">
        <w:rPr>
          <w:rFonts w:ascii="Arial" w:hAnsi="Arial" w:cs="Arial"/>
          <w:sz w:val="22"/>
          <w:szCs w:val="22"/>
        </w:rPr>
        <w:t>Carry out fieldwork and data collection  as per the inception report and Terms of reference</w:t>
      </w:r>
    </w:p>
    <w:p w:rsidR="00425C6B" w:rsidRPr="00A7644A" w:rsidRDefault="00425C6B" w:rsidP="00A7644A">
      <w:pPr>
        <w:numPr>
          <w:ilvl w:val="0"/>
          <w:numId w:val="21"/>
        </w:numPr>
        <w:autoSpaceDE w:val="0"/>
        <w:autoSpaceDN w:val="0"/>
        <w:adjustRightInd w:val="0"/>
        <w:rPr>
          <w:rFonts w:ascii="Arial" w:hAnsi="Arial" w:cs="Arial"/>
          <w:sz w:val="22"/>
          <w:szCs w:val="22"/>
          <w:lang w:val="en-US"/>
        </w:rPr>
      </w:pPr>
      <w:r w:rsidRPr="00A7644A">
        <w:rPr>
          <w:rFonts w:ascii="Arial" w:hAnsi="Arial" w:cs="Arial"/>
          <w:sz w:val="22"/>
          <w:szCs w:val="22"/>
          <w:lang w:val="en-US"/>
        </w:rPr>
        <w:t>Draft related parts of the evaluation report as agreed on the division of labor with the team leader</w:t>
      </w:r>
    </w:p>
    <w:p w:rsidR="00425C6B" w:rsidRPr="00A7644A" w:rsidRDefault="00425C6B" w:rsidP="00A7644A">
      <w:pPr>
        <w:numPr>
          <w:ilvl w:val="0"/>
          <w:numId w:val="21"/>
        </w:numPr>
        <w:autoSpaceDE w:val="0"/>
        <w:autoSpaceDN w:val="0"/>
        <w:adjustRightInd w:val="0"/>
        <w:rPr>
          <w:rFonts w:ascii="Arial" w:hAnsi="Arial" w:cs="Arial"/>
          <w:sz w:val="22"/>
          <w:szCs w:val="22"/>
          <w:lang w:val="en-US"/>
        </w:rPr>
      </w:pPr>
      <w:r w:rsidRPr="00A7644A">
        <w:rPr>
          <w:rFonts w:ascii="Arial" w:hAnsi="Arial" w:cs="Arial"/>
          <w:sz w:val="22"/>
          <w:szCs w:val="22"/>
          <w:lang w:val="en-US"/>
        </w:rPr>
        <w:t>Assist the Team Leader in finalizing the evaluation final report including incorporating suggestions received on draft related to his/her assigned sections.</w:t>
      </w:r>
    </w:p>
    <w:p w:rsidR="00425C6B" w:rsidRPr="00A7644A" w:rsidRDefault="00425C6B" w:rsidP="00A7644A">
      <w:pPr>
        <w:autoSpaceDE w:val="0"/>
        <w:autoSpaceDN w:val="0"/>
        <w:adjustRightInd w:val="0"/>
        <w:rPr>
          <w:rFonts w:ascii="Arial" w:hAnsi="Arial" w:cs="Arial"/>
          <w:i/>
          <w:iCs/>
          <w:sz w:val="22"/>
          <w:szCs w:val="22"/>
          <w:lang w:val="en-US"/>
        </w:rPr>
      </w:pPr>
    </w:p>
    <w:p w:rsidR="00425C6B" w:rsidRPr="00A7644A" w:rsidRDefault="00425C6B" w:rsidP="00A7644A">
      <w:pPr>
        <w:autoSpaceDE w:val="0"/>
        <w:autoSpaceDN w:val="0"/>
        <w:adjustRightInd w:val="0"/>
        <w:rPr>
          <w:rFonts w:ascii="Arial" w:hAnsi="Arial" w:cs="Arial"/>
          <w:b/>
          <w:bCs/>
          <w:sz w:val="22"/>
          <w:szCs w:val="22"/>
          <w:lang w:val="en-US"/>
        </w:rPr>
      </w:pPr>
      <w:r w:rsidRPr="00A7644A">
        <w:rPr>
          <w:rFonts w:ascii="Arial" w:hAnsi="Arial" w:cs="Arial"/>
          <w:b/>
          <w:bCs/>
          <w:i/>
          <w:iCs/>
          <w:sz w:val="22"/>
          <w:szCs w:val="22"/>
          <w:lang w:val="en-US"/>
        </w:rPr>
        <w:t>Required skills and experience:</w:t>
      </w:r>
    </w:p>
    <w:p w:rsidR="00425C6B" w:rsidRPr="00A7644A" w:rsidRDefault="00425C6B" w:rsidP="00A7644A">
      <w:pPr>
        <w:jc w:val="both"/>
        <w:rPr>
          <w:rFonts w:ascii="Arial" w:hAnsi="Arial" w:cs="Arial"/>
          <w:color w:val="000000"/>
          <w:sz w:val="22"/>
          <w:szCs w:val="22"/>
          <w:u w:val="single"/>
          <w:lang w:val="en-US"/>
        </w:rPr>
      </w:pP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 xml:space="preserve">At least a master’s degree in a relevant field </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At least seven years work experience in the areas of  crisis prevention and recovery</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At least 5 years experience in evaluation</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Proven experience in results based management systems</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Strong quantitative and qualitative research skills</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Good analytical ability and drafting skills</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Excellent coordination and team working skills</w:t>
      </w:r>
    </w:p>
    <w:p w:rsidR="00425C6B" w:rsidRPr="00A7644A" w:rsidRDefault="00425C6B" w:rsidP="00A7644A">
      <w:pPr>
        <w:numPr>
          <w:ilvl w:val="0"/>
          <w:numId w:val="20"/>
        </w:numPr>
        <w:jc w:val="both"/>
        <w:rPr>
          <w:rFonts w:ascii="Arial" w:hAnsi="Arial" w:cs="Arial"/>
          <w:b/>
          <w:bCs/>
          <w:sz w:val="22"/>
          <w:szCs w:val="22"/>
        </w:rPr>
      </w:pPr>
      <w:r w:rsidRPr="00A7644A">
        <w:rPr>
          <w:rFonts w:ascii="Arial" w:hAnsi="Arial" w:cs="Arial"/>
          <w:sz w:val="22"/>
          <w:szCs w:val="22"/>
        </w:rPr>
        <w:t xml:space="preserve">Fluent in English.  </w:t>
      </w:r>
    </w:p>
    <w:p w:rsidR="00425C6B" w:rsidRPr="00A7644A" w:rsidRDefault="00425C6B" w:rsidP="00A7644A">
      <w:pPr>
        <w:keepNext/>
        <w:spacing w:before="240" w:after="60"/>
        <w:outlineLvl w:val="1"/>
        <w:rPr>
          <w:rFonts w:ascii="Arial" w:hAnsi="Arial" w:cs="Arial"/>
          <w:b/>
          <w:bCs/>
          <w:iCs/>
          <w:sz w:val="22"/>
          <w:szCs w:val="22"/>
          <w:lang w:val="en-US"/>
        </w:rPr>
      </w:pPr>
      <w:r>
        <w:rPr>
          <w:rFonts w:ascii="Arial" w:hAnsi="Arial" w:cs="Arial"/>
          <w:b/>
          <w:bCs/>
          <w:iCs/>
          <w:sz w:val="22"/>
          <w:szCs w:val="22"/>
          <w:lang w:val="en-US"/>
        </w:rPr>
        <w:t>10</w:t>
      </w:r>
      <w:r w:rsidRPr="00A7644A">
        <w:rPr>
          <w:rFonts w:ascii="Arial" w:hAnsi="Arial" w:cs="Arial"/>
          <w:b/>
          <w:bCs/>
          <w:iCs/>
          <w:sz w:val="22"/>
          <w:szCs w:val="22"/>
          <w:lang w:val="en-US"/>
        </w:rPr>
        <w:t>. Reference materials</w:t>
      </w:r>
    </w:p>
    <w:p w:rsidR="00425C6B" w:rsidRPr="00A7644A" w:rsidRDefault="00425C6B" w:rsidP="00A7644A">
      <w:pPr>
        <w:autoSpaceDE w:val="0"/>
        <w:autoSpaceDN w:val="0"/>
        <w:adjustRightInd w:val="0"/>
        <w:rPr>
          <w:rFonts w:ascii="Arial" w:hAnsi="Arial" w:cs="Arial"/>
          <w:sz w:val="22"/>
          <w:szCs w:val="22"/>
          <w:lang w:val="en-US"/>
        </w:rPr>
      </w:pPr>
      <w:r w:rsidRPr="00A7644A">
        <w:rPr>
          <w:rFonts w:ascii="Arial" w:hAnsi="Arial" w:cs="Arial"/>
          <w:sz w:val="22"/>
          <w:szCs w:val="22"/>
          <w:lang w:val="en-US"/>
        </w:rPr>
        <w:t>At a minimum, the evaluation team should study and make reference to the following documents during the conduct of the outcome evaluation:</w:t>
      </w:r>
    </w:p>
    <w:p w:rsidR="00425C6B" w:rsidRPr="00A7644A" w:rsidRDefault="00425C6B" w:rsidP="00A7644A">
      <w:pPr>
        <w:jc w:val="both"/>
        <w:rPr>
          <w:rFonts w:ascii="Arial" w:hAnsi="Arial" w:cs="Arial"/>
          <w:sz w:val="22"/>
          <w:szCs w:val="22"/>
          <w:lang w:val="en-US"/>
        </w:rPr>
      </w:pP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UNDP Handbook on Monitoring and Evaluating for Results</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UNEG Ethical Guidelines For Evaluation</w:t>
      </w:r>
    </w:p>
    <w:p w:rsidR="00425C6B" w:rsidRDefault="00425C6B" w:rsidP="00A7644A">
      <w:pPr>
        <w:numPr>
          <w:ilvl w:val="0"/>
          <w:numId w:val="20"/>
        </w:numPr>
        <w:jc w:val="both"/>
        <w:rPr>
          <w:rFonts w:ascii="Arial" w:hAnsi="Arial" w:cs="Arial"/>
          <w:sz w:val="22"/>
          <w:szCs w:val="22"/>
        </w:rPr>
      </w:pPr>
      <w:r w:rsidRPr="00A7644A">
        <w:rPr>
          <w:rFonts w:ascii="Arial" w:hAnsi="Arial" w:cs="Arial"/>
          <w:sz w:val="22"/>
          <w:szCs w:val="22"/>
        </w:rPr>
        <w:t>Evaluation report template and quality standards (UNDP)</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UNDP Results-Based Management: Technical Note</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lang w:val="en-US"/>
        </w:rPr>
        <w:t>United Nations Common Country Assessment (CCA) for  Sudan (2007)</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lang w:val="en-US"/>
        </w:rPr>
        <w:t>United Nations Development Assistance Framework (UNDAF) for Sudan (2009-2012)</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lang w:val="en-US"/>
        </w:rPr>
        <w:t>UNDP Country Programme Document and UNDP  Country Programme  Action Plan (2009-2012)</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lang w:val="en-US"/>
        </w:rPr>
        <w:t>UNDP Results-Oriented Annual Report (ROAR) for Sudan ( 2007-2009)</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 xml:space="preserve">CPRU project documents, project </w:t>
      </w:r>
      <w:proofErr w:type="gramStart"/>
      <w:r w:rsidRPr="00A7644A">
        <w:rPr>
          <w:rFonts w:ascii="Arial" w:hAnsi="Arial" w:cs="Arial"/>
          <w:sz w:val="22"/>
          <w:szCs w:val="22"/>
        </w:rPr>
        <w:t>reports  and</w:t>
      </w:r>
      <w:proofErr w:type="gramEnd"/>
      <w:r w:rsidRPr="00A7644A">
        <w:rPr>
          <w:rFonts w:ascii="Arial" w:hAnsi="Arial" w:cs="Arial"/>
          <w:sz w:val="22"/>
          <w:szCs w:val="22"/>
        </w:rPr>
        <w:t xml:space="preserve"> </w:t>
      </w:r>
      <w:r w:rsidRPr="00A7644A">
        <w:rPr>
          <w:rFonts w:ascii="Arial" w:hAnsi="Arial" w:cs="Arial"/>
          <w:sz w:val="22"/>
          <w:szCs w:val="22"/>
          <w:lang w:val="en-US"/>
        </w:rPr>
        <w:t>project evaluation reports.</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CCF-2 and the  Bridging Programme documents</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CCF2 Evaluation Report (2009)</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Sudan 5 year strategic Plan</w:t>
      </w:r>
    </w:p>
    <w:p w:rsidR="00425C6B" w:rsidRPr="00A7644A" w:rsidRDefault="00425C6B" w:rsidP="00A7644A">
      <w:pPr>
        <w:numPr>
          <w:ilvl w:val="0"/>
          <w:numId w:val="20"/>
        </w:numPr>
        <w:jc w:val="both"/>
        <w:rPr>
          <w:rFonts w:ascii="Arial" w:hAnsi="Arial" w:cs="Arial"/>
          <w:sz w:val="22"/>
          <w:szCs w:val="22"/>
        </w:rPr>
      </w:pPr>
      <w:r w:rsidRPr="00A7644A">
        <w:rPr>
          <w:rFonts w:ascii="Arial" w:hAnsi="Arial" w:cs="Arial"/>
          <w:sz w:val="22"/>
          <w:szCs w:val="22"/>
        </w:rPr>
        <w:t xml:space="preserve">Other documents and materials related to the outcomes to be evaluated (from the government, donors, etc.) </w:t>
      </w:r>
    </w:p>
    <w:p w:rsidR="00425C6B" w:rsidRPr="009D1026" w:rsidRDefault="00425C6B" w:rsidP="009D1026">
      <w:pPr>
        <w:rPr>
          <w:rFonts w:ascii="Arial" w:hAnsi="Arial" w:cs="Arial"/>
          <w:b/>
          <w:sz w:val="22"/>
          <w:szCs w:val="22"/>
          <w:lang w:val="en-US"/>
        </w:rPr>
      </w:pPr>
    </w:p>
    <w:p w:rsidR="00425C6B" w:rsidRPr="00F93218" w:rsidRDefault="00425C6B" w:rsidP="009D1026">
      <w:pPr>
        <w:pStyle w:val="ListParagraph"/>
        <w:ind w:left="0"/>
        <w:jc w:val="both"/>
        <w:rPr>
          <w:rFonts w:ascii="Arial" w:hAnsi="Arial" w:cs="Arial"/>
          <w:lang w:val="en-GB"/>
        </w:rPr>
      </w:pPr>
    </w:p>
    <w:p w:rsidR="00425C6B" w:rsidRPr="00F93218" w:rsidRDefault="00425C6B" w:rsidP="00D414A0">
      <w:pPr>
        <w:autoSpaceDE w:val="0"/>
        <w:autoSpaceDN w:val="0"/>
        <w:adjustRightInd w:val="0"/>
        <w:rPr>
          <w:rFonts w:ascii="Arial" w:hAnsi="Arial" w:cs="Arial"/>
          <w:sz w:val="22"/>
          <w:szCs w:val="22"/>
          <w:lang w:val="en-US"/>
        </w:rPr>
      </w:pPr>
    </w:p>
    <w:sectPr w:rsidR="00425C6B" w:rsidRPr="00F93218" w:rsidSect="00C37C0F">
      <w:footerReference w:type="default" r:id="rId9"/>
      <w:pgSz w:w="11909" w:h="16834" w:code="9"/>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FA8" w:rsidRDefault="00086FA8">
      <w:r>
        <w:separator/>
      </w:r>
    </w:p>
  </w:endnote>
  <w:endnote w:type="continuationSeparator" w:id="0">
    <w:p w:rsidR="00086FA8" w:rsidRDefault="00086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IJALN+ArialNarrow">
    <w:altName w:val="Arial Narrow"/>
    <w:panose1 w:val="00000000000000000000"/>
    <w:charset w:val="00"/>
    <w:family w:val="swiss"/>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6B" w:rsidRDefault="000F548A" w:rsidP="00B742B0">
    <w:pPr>
      <w:pStyle w:val="Footer"/>
      <w:framePr w:wrap="auto" w:vAnchor="text" w:hAnchor="margin" w:xAlign="right" w:y="1"/>
      <w:rPr>
        <w:rStyle w:val="PageNumber"/>
      </w:rPr>
    </w:pPr>
    <w:r>
      <w:rPr>
        <w:rStyle w:val="PageNumber"/>
      </w:rPr>
      <w:fldChar w:fldCharType="begin"/>
    </w:r>
    <w:r w:rsidR="00425C6B">
      <w:rPr>
        <w:rStyle w:val="PageNumber"/>
      </w:rPr>
      <w:instrText xml:space="preserve">PAGE  </w:instrText>
    </w:r>
    <w:r>
      <w:rPr>
        <w:rStyle w:val="PageNumber"/>
      </w:rPr>
      <w:fldChar w:fldCharType="separate"/>
    </w:r>
    <w:r w:rsidR="00AE05F8">
      <w:rPr>
        <w:rStyle w:val="PageNumber"/>
        <w:noProof/>
      </w:rPr>
      <w:t>1</w:t>
    </w:r>
    <w:r>
      <w:rPr>
        <w:rStyle w:val="PageNumber"/>
      </w:rPr>
      <w:fldChar w:fldCharType="end"/>
    </w:r>
  </w:p>
  <w:p w:rsidR="00425C6B" w:rsidRDefault="00425C6B" w:rsidP="000F66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FA8" w:rsidRDefault="00086FA8">
      <w:r>
        <w:separator/>
      </w:r>
    </w:p>
  </w:footnote>
  <w:footnote w:type="continuationSeparator" w:id="0">
    <w:p w:rsidR="00086FA8" w:rsidRDefault="00086FA8">
      <w:r>
        <w:continuationSeparator/>
      </w:r>
    </w:p>
  </w:footnote>
  <w:footnote w:id="1">
    <w:p w:rsidR="00425C6B" w:rsidRDefault="00425C6B" w:rsidP="0023404D">
      <w:pPr>
        <w:pStyle w:val="style75"/>
      </w:pPr>
      <w:r>
        <w:rPr>
          <w:rStyle w:val="FootnoteReference"/>
        </w:rPr>
        <w:footnoteRef/>
      </w:r>
      <w:r>
        <w:t xml:space="preserve"> UNDP Strategic Plan, 2008-2011, </w:t>
      </w:r>
      <w:r>
        <w:rPr>
          <w:rFonts w:ascii="Verdana" w:hAnsi="Verdana"/>
          <w:color w:val="333333"/>
        </w:rPr>
        <w:t>DP/2007/43/Rev.1, p29</w:t>
      </w:r>
    </w:p>
  </w:footnote>
  <w:footnote w:id="2">
    <w:p w:rsidR="00425C6B" w:rsidRDefault="00425C6B" w:rsidP="00AB145C">
      <w:pPr>
        <w:pStyle w:val="FootnoteText"/>
      </w:pPr>
      <w:r>
        <w:rPr>
          <w:rStyle w:val="FootnoteReference"/>
        </w:rPr>
        <w:footnoteRef/>
      </w:r>
      <w:r>
        <w:t xml:space="preserve"> </w:t>
      </w:r>
      <w:hyperlink r:id="rId1" w:history="1">
        <w:r w:rsidRPr="009D5AE7">
          <w:rPr>
            <w:rStyle w:val="Hyperlink"/>
          </w:rPr>
          <w:t>http://intra.undp.org/eo/documents/Evaluation-Policy.pdf</w:t>
        </w:r>
      </w:hyperlink>
    </w:p>
  </w:footnote>
  <w:footnote w:id="3">
    <w:p w:rsidR="00425C6B" w:rsidRDefault="00425C6B">
      <w:pPr>
        <w:pStyle w:val="FootnoteText"/>
      </w:pPr>
      <w:r>
        <w:rPr>
          <w:rStyle w:val="FootnoteReference"/>
        </w:rPr>
        <w:footnoteRef/>
      </w:r>
      <w:r>
        <w:t xml:space="preserve"> </w:t>
      </w:r>
      <w:r w:rsidRPr="00AB145C">
        <w:t>http://www.unevaluation.org/papersandpubs/documentdetail.jsp?doc_id=21</w:t>
      </w:r>
    </w:p>
  </w:footnote>
  <w:footnote w:id="4">
    <w:p w:rsidR="00425C6B" w:rsidRDefault="00425C6B">
      <w:pPr>
        <w:pStyle w:val="FootnoteText"/>
      </w:pPr>
      <w:r>
        <w:rPr>
          <w:rStyle w:val="FootnoteReference"/>
        </w:rPr>
        <w:footnoteRef/>
      </w:r>
      <w:r>
        <w:t xml:space="preserve"> </w:t>
      </w:r>
      <w:r w:rsidRPr="005F01CE">
        <w:t>http://www.oecd.org/secure/pdfDocument/0,2834,en_21571361_34047972_39774574_1_1_1_1,00.pdf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A60B24"/>
    <w:multiLevelType w:val="hybridMultilevel"/>
    <w:tmpl w:val="47866B6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DE0CE99"/>
    <w:multiLevelType w:val="hybridMultilevel"/>
    <w:tmpl w:val="D5A8266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BB743B"/>
    <w:multiLevelType w:val="hybridMultilevel"/>
    <w:tmpl w:val="9DE87D52"/>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481547"/>
    <w:multiLevelType w:val="hybridMultilevel"/>
    <w:tmpl w:val="6FB260B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728" w:hanging="360"/>
      </w:pPr>
      <w:rPr>
        <w:rFonts w:ascii="Courier New" w:hAnsi="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hint="default"/>
      </w:rPr>
    </w:lvl>
    <w:lvl w:ilvl="8" w:tplc="04090005">
      <w:start w:val="1"/>
      <w:numFmt w:val="bullet"/>
      <w:lvlText w:val=""/>
      <w:lvlJc w:val="left"/>
      <w:pPr>
        <w:ind w:left="6768" w:hanging="360"/>
      </w:pPr>
      <w:rPr>
        <w:rFonts w:ascii="Wingdings" w:hAnsi="Wingdings" w:hint="default"/>
      </w:rPr>
    </w:lvl>
  </w:abstractNum>
  <w:abstractNum w:abstractNumId="4">
    <w:nsid w:val="0AEF15AC"/>
    <w:multiLevelType w:val="multilevel"/>
    <w:tmpl w:val="51967F98"/>
    <w:lvl w:ilvl="0">
      <w:start w:val="1"/>
      <w:numFmt w:val="bullet"/>
      <w:lvlText w:val=""/>
      <w:lvlJc w:val="left"/>
      <w:pPr>
        <w:tabs>
          <w:tab w:val="num" w:pos="648"/>
        </w:tabs>
        <w:ind w:left="64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024CBF"/>
    <w:multiLevelType w:val="hybridMultilevel"/>
    <w:tmpl w:val="E08CD914"/>
    <w:lvl w:ilvl="0" w:tplc="2E42237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E13F81"/>
    <w:multiLevelType w:val="hybridMultilevel"/>
    <w:tmpl w:val="ECCCFF84"/>
    <w:lvl w:ilvl="0" w:tplc="E6F25EC2">
      <w:start w:val="1"/>
      <w:numFmt w:val="bullet"/>
      <w:lvlText w:val=""/>
      <w:lvlJc w:val="left"/>
      <w:pPr>
        <w:tabs>
          <w:tab w:val="num" w:pos="720"/>
        </w:tabs>
        <w:ind w:left="720" w:hanging="432"/>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0F18F5"/>
    <w:multiLevelType w:val="hybridMultilevel"/>
    <w:tmpl w:val="5438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673F79"/>
    <w:multiLevelType w:val="hybridMultilevel"/>
    <w:tmpl w:val="80E2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740B0"/>
    <w:multiLevelType w:val="hybridMultilevel"/>
    <w:tmpl w:val="2E3C401E"/>
    <w:lvl w:ilvl="0" w:tplc="A7D42126">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F622D2D"/>
    <w:multiLevelType w:val="hybridMultilevel"/>
    <w:tmpl w:val="22B6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E693F"/>
    <w:multiLevelType w:val="hybridMultilevel"/>
    <w:tmpl w:val="CCAED4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0CD127B"/>
    <w:multiLevelType w:val="hybridMultilevel"/>
    <w:tmpl w:val="F9164D46"/>
    <w:lvl w:ilvl="0" w:tplc="205CC3A2">
      <w:start w:val="1"/>
      <w:numFmt w:val="bullet"/>
      <w:lvlText w:val=""/>
      <w:lvlJc w:val="left"/>
      <w:pPr>
        <w:tabs>
          <w:tab w:val="num" w:pos="1080"/>
        </w:tabs>
        <w:ind w:left="1080" w:hanging="360"/>
      </w:pPr>
      <w:rPr>
        <w:rFonts w:ascii="Symbol" w:hAnsi="Symbol" w:hint="default"/>
        <w:color w:val="auto"/>
      </w:rPr>
    </w:lvl>
    <w:lvl w:ilvl="1" w:tplc="E6F25EC2">
      <w:start w:val="1"/>
      <w:numFmt w:val="bullet"/>
      <w:lvlText w:val=""/>
      <w:lvlJc w:val="left"/>
      <w:pPr>
        <w:tabs>
          <w:tab w:val="num" w:pos="1944"/>
        </w:tabs>
        <w:ind w:left="1944" w:hanging="432"/>
      </w:pPr>
      <w:rPr>
        <w:rFonts w:ascii="Wingdings" w:hAnsi="Wingdings" w:hint="default"/>
        <w:color w:val="auto"/>
        <w:sz w:val="16"/>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22762F97"/>
    <w:multiLevelType w:val="hybridMultilevel"/>
    <w:tmpl w:val="ED349A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80E5F85"/>
    <w:multiLevelType w:val="hybridMultilevel"/>
    <w:tmpl w:val="471EB90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7502C5"/>
    <w:multiLevelType w:val="hybridMultilevel"/>
    <w:tmpl w:val="14184AF2"/>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AFB111B"/>
    <w:multiLevelType w:val="hybridMultilevel"/>
    <w:tmpl w:val="0AB420D4"/>
    <w:lvl w:ilvl="0" w:tplc="4AFC3B5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2F5879FD"/>
    <w:multiLevelType w:val="hybridMultilevel"/>
    <w:tmpl w:val="0AACC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1A65FCA"/>
    <w:multiLevelType w:val="hybridMultilevel"/>
    <w:tmpl w:val="ABDC87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6E4185F"/>
    <w:multiLevelType w:val="hybridMultilevel"/>
    <w:tmpl w:val="6FB87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FA9736D"/>
    <w:multiLevelType w:val="hybridMultilevel"/>
    <w:tmpl w:val="D2602B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FD64464"/>
    <w:multiLevelType w:val="hybridMultilevel"/>
    <w:tmpl w:val="D132E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01A7100"/>
    <w:multiLevelType w:val="hybridMultilevel"/>
    <w:tmpl w:val="B7DE66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45B2709B"/>
    <w:multiLevelType w:val="hybridMultilevel"/>
    <w:tmpl w:val="73E0DFC8"/>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F22184F"/>
    <w:multiLevelType w:val="hybridMultilevel"/>
    <w:tmpl w:val="9D70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A51F2"/>
    <w:multiLevelType w:val="hybridMultilevel"/>
    <w:tmpl w:val="E124B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364ADE"/>
    <w:multiLevelType w:val="hybridMultilevel"/>
    <w:tmpl w:val="C73E1C8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30675"/>
    <w:multiLevelType w:val="hybridMultilevel"/>
    <w:tmpl w:val="97D8B066"/>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791BCA"/>
    <w:multiLevelType w:val="hybridMultilevel"/>
    <w:tmpl w:val="9DD8C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9C734D"/>
    <w:multiLevelType w:val="hybridMultilevel"/>
    <w:tmpl w:val="707A67B8"/>
    <w:lvl w:ilvl="0" w:tplc="441E9BD8">
      <w:start w:val="1"/>
      <w:numFmt w:val="upperRoman"/>
      <w:lvlText w:val="%1."/>
      <w:lvlJc w:val="left"/>
      <w:pPr>
        <w:ind w:left="1080" w:hanging="720"/>
      </w:pPr>
      <w:rPr>
        <w:rFonts w:cs="Times New Roman" w:hint="default"/>
      </w:rPr>
    </w:lvl>
    <w:lvl w:ilvl="1" w:tplc="E738CF9E">
      <w:start w:val="1"/>
      <w:numFmt w:val="lowerLetter"/>
      <w:lvlText w:val="%2."/>
      <w:lvlJc w:val="left"/>
      <w:pPr>
        <w:ind w:left="1710" w:hanging="360"/>
      </w:pPr>
      <w:rPr>
        <w:rFonts w:cs="Times New Roman"/>
        <w:b w:val="0"/>
        <w:bCs w:val="0"/>
      </w:rPr>
    </w:lvl>
    <w:lvl w:ilvl="2" w:tplc="DE202A50">
      <w:start w:val="1"/>
      <w:numFmt w:val="lowerLetter"/>
      <w:lvlText w:val="%3."/>
      <w:lvlJc w:val="right"/>
      <w:pPr>
        <w:ind w:left="2160" w:hanging="180"/>
      </w:pPr>
      <w:rPr>
        <w:rFonts w:ascii="Calibri" w:eastAsia="Times New Roman" w:hAnsi="Calibri"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7910B87"/>
    <w:multiLevelType w:val="hybridMultilevel"/>
    <w:tmpl w:val="F25EA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B20BAD"/>
    <w:multiLevelType w:val="hybridMultilevel"/>
    <w:tmpl w:val="4F9A21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FAB71C9"/>
    <w:multiLevelType w:val="hybridMultilevel"/>
    <w:tmpl w:val="0B0080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2DD0E62"/>
    <w:multiLevelType w:val="hybridMultilevel"/>
    <w:tmpl w:val="33FE22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4845BB2"/>
    <w:multiLevelType w:val="hybridMultilevel"/>
    <w:tmpl w:val="1B863F28"/>
    <w:lvl w:ilvl="0" w:tplc="38FEF35E">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6AF04EB"/>
    <w:multiLevelType w:val="hybridMultilevel"/>
    <w:tmpl w:val="9F70F6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910632E"/>
    <w:multiLevelType w:val="hybridMultilevel"/>
    <w:tmpl w:val="5DAAA6BA"/>
    <w:lvl w:ilvl="0" w:tplc="BD981630">
      <w:start w:val="1"/>
      <w:numFmt w:val="upperLetter"/>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97E61C1"/>
    <w:multiLevelType w:val="hybridMultilevel"/>
    <w:tmpl w:val="4210F59C"/>
    <w:lvl w:ilvl="0" w:tplc="39E68C92">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nsid w:val="6C3918CE"/>
    <w:multiLevelType w:val="hybridMultilevel"/>
    <w:tmpl w:val="6B0661F2"/>
    <w:lvl w:ilvl="0" w:tplc="E6F25EC2">
      <w:start w:val="1"/>
      <w:numFmt w:val="bullet"/>
      <w:lvlText w:val=""/>
      <w:lvlJc w:val="left"/>
      <w:pPr>
        <w:tabs>
          <w:tab w:val="num" w:pos="1080"/>
        </w:tabs>
        <w:ind w:left="1080" w:hanging="432"/>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CBD51FC"/>
    <w:multiLevelType w:val="hybridMultilevel"/>
    <w:tmpl w:val="CE6240C6"/>
    <w:lvl w:ilvl="0" w:tplc="3844F5E2">
      <w:start w:val="1"/>
      <w:numFmt w:val="lowerRoman"/>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CB4EC2"/>
    <w:multiLevelType w:val="hybridMultilevel"/>
    <w:tmpl w:val="CA768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DEC58E0"/>
    <w:multiLevelType w:val="hybridMultilevel"/>
    <w:tmpl w:val="C8C23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AD63F1E"/>
    <w:multiLevelType w:val="hybridMultilevel"/>
    <w:tmpl w:val="287C9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01510C"/>
    <w:multiLevelType w:val="hybridMultilevel"/>
    <w:tmpl w:val="87346A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D917DC9"/>
    <w:multiLevelType w:val="hybridMultilevel"/>
    <w:tmpl w:val="4FDE639A"/>
    <w:lvl w:ilvl="0" w:tplc="2E422370">
      <w:start w:val="1"/>
      <w:numFmt w:val="bullet"/>
      <w:lvlText w:val=""/>
      <w:lvlJc w:val="left"/>
      <w:pPr>
        <w:tabs>
          <w:tab w:val="num" w:pos="360"/>
        </w:tabs>
        <w:ind w:left="360" w:hanging="360"/>
      </w:pPr>
      <w:rPr>
        <w:rFonts w:ascii="Symbol" w:hAnsi="Symbol" w:hint="default"/>
      </w:rPr>
    </w:lvl>
    <w:lvl w:ilvl="1" w:tplc="BD981630">
      <w:start w:val="1"/>
      <w:numFmt w:val="upperLetter"/>
      <w:lvlText w:val="%2."/>
      <w:lvlJc w:val="left"/>
      <w:pPr>
        <w:tabs>
          <w:tab w:val="num" w:pos="1440"/>
        </w:tabs>
        <w:ind w:left="1440" w:hanging="360"/>
      </w:pPr>
      <w:rPr>
        <w:rFonts w:cs="Times New Roman"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8C092A"/>
    <w:multiLevelType w:val="multilevel"/>
    <w:tmpl w:val="0ABE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0"/>
  </w:num>
  <w:num w:numId="3">
    <w:abstractNumId w:val="15"/>
  </w:num>
  <w:num w:numId="4">
    <w:abstractNumId w:val="19"/>
  </w:num>
  <w:num w:numId="5">
    <w:abstractNumId w:val="17"/>
  </w:num>
  <w:num w:numId="6">
    <w:abstractNumId w:val="7"/>
  </w:num>
  <w:num w:numId="7">
    <w:abstractNumId w:val="3"/>
  </w:num>
  <w:num w:numId="8">
    <w:abstractNumId w:val="22"/>
  </w:num>
  <w:num w:numId="9">
    <w:abstractNumId w:val="33"/>
  </w:num>
  <w:num w:numId="10">
    <w:abstractNumId w:val="21"/>
  </w:num>
  <w:num w:numId="11">
    <w:abstractNumId w:val="41"/>
  </w:num>
  <w:num w:numId="12">
    <w:abstractNumId w:val="11"/>
  </w:num>
  <w:num w:numId="13">
    <w:abstractNumId w:val="32"/>
  </w:num>
  <w:num w:numId="14">
    <w:abstractNumId w:val="16"/>
  </w:num>
  <w:num w:numId="15">
    <w:abstractNumId w:val="23"/>
  </w:num>
  <w:num w:numId="16">
    <w:abstractNumId w:val="29"/>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45"/>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3"/>
  </w:num>
  <w:num w:numId="23">
    <w:abstractNumId w:val="1"/>
  </w:num>
  <w:num w:numId="24">
    <w:abstractNumId w:val="0"/>
  </w:num>
  <w:num w:numId="25">
    <w:abstractNumId w:val="42"/>
  </w:num>
  <w:num w:numId="26">
    <w:abstractNumId w:val="35"/>
  </w:num>
  <w:num w:numId="27">
    <w:abstractNumId w:val="12"/>
  </w:num>
  <w:num w:numId="28">
    <w:abstractNumId w:val="4"/>
  </w:num>
  <w:num w:numId="29">
    <w:abstractNumId w:val="6"/>
  </w:num>
  <w:num w:numId="30">
    <w:abstractNumId w:val="2"/>
  </w:num>
  <w:num w:numId="31">
    <w:abstractNumId w:val="20"/>
  </w:num>
  <w:num w:numId="32">
    <w:abstractNumId w:val="14"/>
  </w:num>
  <w:num w:numId="33">
    <w:abstractNumId w:val="27"/>
  </w:num>
  <w:num w:numId="34">
    <w:abstractNumId w:val="38"/>
  </w:num>
  <w:num w:numId="35">
    <w:abstractNumId w:val="44"/>
  </w:num>
  <w:num w:numId="36">
    <w:abstractNumId w:val="5"/>
  </w:num>
  <w:num w:numId="37">
    <w:abstractNumId w:val="36"/>
  </w:num>
  <w:num w:numId="38">
    <w:abstractNumId w:val="10"/>
  </w:num>
  <w:num w:numId="39">
    <w:abstractNumId w:val="13"/>
  </w:num>
  <w:num w:numId="40">
    <w:abstractNumId w:val="9"/>
  </w:num>
  <w:num w:numId="41">
    <w:abstractNumId w:val="25"/>
  </w:num>
  <w:num w:numId="42">
    <w:abstractNumId w:val="8"/>
  </w:num>
  <w:num w:numId="43">
    <w:abstractNumId w:val="24"/>
  </w:num>
  <w:num w:numId="44">
    <w:abstractNumId w:val="34"/>
  </w:num>
  <w:num w:numId="45">
    <w:abstractNumId w:val="26"/>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1D078A"/>
    <w:rsid w:val="000008F8"/>
    <w:rsid w:val="00001197"/>
    <w:rsid w:val="00003649"/>
    <w:rsid w:val="000052D3"/>
    <w:rsid w:val="00005D74"/>
    <w:rsid w:val="00006043"/>
    <w:rsid w:val="000108DC"/>
    <w:rsid w:val="000119FD"/>
    <w:rsid w:val="00012FA7"/>
    <w:rsid w:val="000169BA"/>
    <w:rsid w:val="00017E39"/>
    <w:rsid w:val="00020BCC"/>
    <w:rsid w:val="00033197"/>
    <w:rsid w:val="00033C8B"/>
    <w:rsid w:val="00037A38"/>
    <w:rsid w:val="00041957"/>
    <w:rsid w:val="00045AAB"/>
    <w:rsid w:val="00050C9C"/>
    <w:rsid w:val="0005141E"/>
    <w:rsid w:val="000519AD"/>
    <w:rsid w:val="00055BE2"/>
    <w:rsid w:val="000631EB"/>
    <w:rsid w:val="00063FB8"/>
    <w:rsid w:val="00065CBB"/>
    <w:rsid w:val="0006676E"/>
    <w:rsid w:val="00071144"/>
    <w:rsid w:val="000718B1"/>
    <w:rsid w:val="00074238"/>
    <w:rsid w:val="00075A81"/>
    <w:rsid w:val="00080C91"/>
    <w:rsid w:val="0008509D"/>
    <w:rsid w:val="00086FA8"/>
    <w:rsid w:val="0008730D"/>
    <w:rsid w:val="00090602"/>
    <w:rsid w:val="00091FCE"/>
    <w:rsid w:val="00092B19"/>
    <w:rsid w:val="00092C3D"/>
    <w:rsid w:val="00095E0E"/>
    <w:rsid w:val="000977F6"/>
    <w:rsid w:val="000A0C95"/>
    <w:rsid w:val="000A13D3"/>
    <w:rsid w:val="000A47E0"/>
    <w:rsid w:val="000B1448"/>
    <w:rsid w:val="000B2335"/>
    <w:rsid w:val="000B765F"/>
    <w:rsid w:val="000C0126"/>
    <w:rsid w:val="000C13C9"/>
    <w:rsid w:val="000C4901"/>
    <w:rsid w:val="000C4F9F"/>
    <w:rsid w:val="000C6E0D"/>
    <w:rsid w:val="000C6E56"/>
    <w:rsid w:val="000C77F1"/>
    <w:rsid w:val="000D030F"/>
    <w:rsid w:val="000D24A9"/>
    <w:rsid w:val="000D40A7"/>
    <w:rsid w:val="000D447A"/>
    <w:rsid w:val="000D4FE2"/>
    <w:rsid w:val="000D7410"/>
    <w:rsid w:val="000E1DD1"/>
    <w:rsid w:val="000E346F"/>
    <w:rsid w:val="000E59AB"/>
    <w:rsid w:val="000E6502"/>
    <w:rsid w:val="000E654B"/>
    <w:rsid w:val="000E6976"/>
    <w:rsid w:val="000F5258"/>
    <w:rsid w:val="000F548A"/>
    <w:rsid w:val="000F6646"/>
    <w:rsid w:val="000F692D"/>
    <w:rsid w:val="000F7588"/>
    <w:rsid w:val="001002E9"/>
    <w:rsid w:val="001008F1"/>
    <w:rsid w:val="001028D8"/>
    <w:rsid w:val="001028F4"/>
    <w:rsid w:val="001051C0"/>
    <w:rsid w:val="001067B9"/>
    <w:rsid w:val="00106D7C"/>
    <w:rsid w:val="0011075F"/>
    <w:rsid w:val="00114316"/>
    <w:rsid w:val="001176C4"/>
    <w:rsid w:val="001213CF"/>
    <w:rsid w:val="001234D3"/>
    <w:rsid w:val="00123CF0"/>
    <w:rsid w:val="001247EE"/>
    <w:rsid w:val="0013063D"/>
    <w:rsid w:val="00131C19"/>
    <w:rsid w:val="00133985"/>
    <w:rsid w:val="001342C9"/>
    <w:rsid w:val="0013452E"/>
    <w:rsid w:val="00140725"/>
    <w:rsid w:val="00145231"/>
    <w:rsid w:val="00146C93"/>
    <w:rsid w:val="00147969"/>
    <w:rsid w:val="001525A3"/>
    <w:rsid w:val="00152665"/>
    <w:rsid w:val="0015269C"/>
    <w:rsid w:val="00153705"/>
    <w:rsid w:val="00154020"/>
    <w:rsid w:val="001620E3"/>
    <w:rsid w:val="00162768"/>
    <w:rsid w:val="00164FEB"/>
    <w:rsid w:val="00166B9B"/>
    <w:rsid w:val="00174A07"/>
    <w:rsid w:val="00174CE1"/>
    <w:rsid w:val="001750E2"/>
    <w:rsid w:val="00175FC8"/>
    <w:rsid w:val="001802A7"/>
    <w:rsid w:val="0018196B"/>
    <w:rsid w:val="00183BDB"/>
    <w:rsid w:val="00183DB7"/>
    <w:rsid w:val="0018465F"/>
    <w:rsid w:val="00184B8A"/>
    <w:rsid w:val="00186B8E"/>
    <w:rsid w:val="00190D15"/>
    <w:rsid w:val="00194817"/>
    <w:rsid w:val="00195F7E"/>
    <w:rsid w:val="001963C5"/>
    <w:rsid w:val="001A2BFB"/>
    <w:rsid w:val="001A5A51"/>
    <w:rsid w:val="001B14E9"/>
    <w:rsid w:val="001B243E"/>
    <w:rsid w:val="001B261A"/>
    <w:rsid w:val="001B2F72"/>
    <w:rsid w:val="001B3E6E"/>
    <w:rsid w:val="001B4076"/>
    <w:rsid w:val="001B4C44"/>
    <w:rsid w:val="001B5FFE"/>
    <w:rsid w:val="001B6977"/>
    <w:rsid w:val="001B6B27"/>
    <w:rsid w:val="001B70A9"/>
    <w:rsid w:val="001C1AA9"/>
    <w:rsid w:val="001C28A0"/>
    <w:rsid w:val="001C3072"/>
    <w:rsid w:val="001C394F"/>
    <w:rsid w:val="001C3D04"/>
    <w:rsid w:val="001C46F1"/>
    <w:rsid w:val="001C4789"/>
    <w:rsid w:val="001C5599"/>
    <w:rsid w:val="001C7CE4"/>
    <w:rsid w:val="001D078A"/>
    <w:rsid w:val="001D0C09"/>
    <w:rsid w:val="001D0F57"/>
    <w:rsid w:val="001E071F"/>
    <w:rsid w:val="001E0D28"/>
    <w:rsid w:val="001E1C0B"/>
    <w:rsid w:val="001E2456"/>
    <w:rsid w:val="001E2934"/>
    <w:rsid w:val="001E53E7"/>
    <w:rsid w:val="001E687B"/>
    <w:rsid w:val="001E747C"/>
    <w:rsid w:val="001F0921"/>
    <w:rsid w:val="001F17B1"/>
    <w:rsid w:val="001F227A"/>
    <w:rsid w:val="001F378E"/>
    <w:rsid w:val="001F673A"/>
    <w:rsid w:val="001F6CDA"/>
    <w:rsid w:val="001F6D64"/>
    <w:rsid w:val="00202227"/>
    <w:rsid w:val="0020421B"/>
    <w:rsid w:val="00204348"/>
    <w:rsid w:val="00204E52"/>
    <w:rsid w:val="0020537D"/>
    <w:rsid w:val="00206D29"/>
    <w:rsid w:val="00220FD0"/>
    <w:rsid w:val="0022129B"/>
    <w:rsid w:val="00222FCE"/>
    <w:rsid w:val="00225B33"/>
    <w:rsid w:val="00225DC5"/>
    <w:rsid w:val="00230876"/>
    <w:rsid w:val="00230AB8"/>
    <w:rsid w:val="0023141C"/>
    <w:rsid w:val="00231ED3"/>
    <w:rsid w:val="0023248C"/>
    <w:rsid w:val="0023404D"/>
    <w:rsid w:val="00235F4A"/>
    <w:rsid w:val="002400D2"/>
    <w:rsid w:val="00241A70"/>
    <w:rsid w:val="00246B6A"/>
    <w:rsid w:val="002470AF"/>
    <w:rsid w:val="002512AD"/>
    <w:rsid w:val="00252535"/>
    <w:rsid w:val="002539FA"/>
    <w:rsid w:val="0025483D"/>
    <w:rsid w:val="0025498C"/>
    <w:rsid w:val="00256A35"/>
    <w:rsid w:val="00260C34"/>
    <w:rsid w:val="002652E9"/>
    <w:rsid w:val="00265CCE"/>
    <w:rsid w:val="00270F9A"/>
    <w:rsid w:val="002736B7"/>
    <w:rsid w:val="00274AA8"/>
    <w:rsid w:val="002769A0"/>
    <w:rsid w:val="00280E83"/>
    <w:rsid w:val="00281021"/>
    <w:rsid w:val="00281A7A"/>
    <w:rsid w:val="00283220"/>
    <w:rsid w:val="002838DD"/>
    <w:rsid w:val="002900EA"/>
    <w:rsid w:val="00291090"/>
    <w:rsid w:val="002916CE"/>
    <w:rsid w:val="00292ABF"/>
    <w:rsid w:val="00294F1F"/>
    <w:rsid w:val="00295481"/>
    <w:rsid w:val="002A17F1"/>
    <w:rsid w:val="002A1BE2"/>
    <w:rsid w:val="002A5307"/>
    <w:rsid w:val="002A5D90"/>
    <w:rsid w:val="002A7710"/>
    <w:rsid w:val="002B11B7"/>
    <w:rsid w:val="002B13E7"/>
    <w:rsid w:val="002B22D9"/>
    <w:rsid w:val="002B3A4D"/>
    <w:rsid w:val="002B5B07"/>
    <w:rsid w:val="002C094C"/>
    <w:rsid w:val="002C1104"/>
    <w:rsid w:val="002C232E"/>
    <w:rsid w:val="002C3A21"/>
    <w:rsid w:val="002C3CC4"/>
    <w:rsid w:val="002D10AA"/>
    <w:rsid w:val="002D2F75"/>
    <w:rsid w:val="002D55D1"/>
    <w:rsid w:val="002D5819"/>
    <w:rsid w:val="002D5EC8"/>
    <w:rsid w:val="002D5EFA"/>
    <w:rsid w:val="002D628B"/>
    <w:rsid w:val="002E0965"/>
    <w:rsid w:val="002E120D"/>
    <w:rsid w:val="002E1435"/>
    <w:rsid w:val="002E1BA7"/>
    <w:rsid w:val="002E56C2"/>
    <w:rsid w:val="002E5EAD"/>
    <w:rsid w:val="002E6296"/>
    <w:rsid w:val="002F02CE"/>
    <w:rsid w:val="002F10E8"/>
    <w:rsid w:val="002F2B89"/>
    <w:rsid w:val="002F6877"/>
    <w:rsid w:val="003009C0"/>
    <w:rsid w:val="0030190C"/>
    <w:rsid w:val="00302A1B"/>
    <w:rsid w:val="00304825"/>
    <w:rsid w:val="0030607B"/>
    <w:rsid w:val="003069A7"/>
    <w:rsid w:val="00306F27"/>
    <w:rsid w:val="00312225"/>
    <w:rsid w:val="003126D6"/>
    <w:rsid w:val="00312ED0"/>
    <w:rsid w:val="003145EB"/>
    <w:rsid w:val="00315159"/>
    <w:rsid w:val="0031697C"/>
    <w:rsid w:val="003169B2"/>
    <w:rsid w:val="00320189"/>
    <w:rsid w:val="00323509"/>
    <w:rsid w:val="003235C6"/>
    <w:rsid w:val="00323685"/>
    <w:rsid w:val="003247CC"/>
    <w:rsid w:val="00330683"/>
    <w:rsid w:val="00331390"/>
    <w:rsid w:val="0033239D"/>
    <w:rsid w:val="003331A8"/>
    <w:rsid w:val="00333F61"/>
    <w:rsid w:val="003361EB"/>
    <w:rsid w:val="00336236"/>
    <w:rsid w:val="003409C0"/>
    <w:rsid w:val="00341038"/>
    <w:rsid w:val="00343CE8"/>
    <w:rsid w:val="003471BD"/>
    <w:rsid w:val="0034740B"/>
    <w:rsid w:val="00351D36"/>
    <w:rsid w:val="003533CC"/>
    <w:rsid w:val="00356097"/>
    <w:rsid w:val="00357621"/>
    <w:rsid w:val="00357CFF"/>
    <w:rsid w:val="0036183C"/>
    <w:rsid w:val="003647C2"/>
    <w:rsid w:val="0036599B"/>
    <w:rsid w:val="00365DFB"/>
    <w:rsid w:val="003703DB"/>
    <w:rsid w:val="00376DF6"/>
    <w:rsid w:val="0038091E"/>
    <w:rsid w:val="00382B36"/>
    <w:rsid w:val="003847D9"/>
    <w:rsid w:val="00385FC7"/>
    <w:rsid w:val="003862A9"/>
    <w:rsid w:val="00386760"/>
    <w:rsid w:val="00386B30"/>
    <w:rsid w:val="00387259"/>
    <w:rsid w:val="00390233"/>
    <w:rsid w:val="00390595"/>
    <w:rsid w:val="003910DC"/>
    <w:rsid w:val="00395B7D"/>
    <w:rsid w:val="00396274"/>
    <w:rsid w:val="0039687E"/>
    <w:rsid w:val="003A069D"/>
    <w:rsid w:val="003A12CE"/>
    <w:rsid w:val="003A1625"/>
    <w:rsid w:val="003A1CE6"/>
    <w:rsid w:val="003A1F3C"/>
    <w:rsid w:val="003A1F44"/>
    <w:rsid w:val="003A27B2"/>
    <w:rsid w:val="003A3558"/>
    <w:rsid w:val="003A6657"/>
    <w:rsid w:val="003A708A"/>
    <w:rsid w:val="003A7B64"/>
    <w:rsid w:val="003B0BE8"/>
    <w:rsid w:val="003B10C9"/>
    <w:rsid w:val="003B1404"/>
    <w:rsid w:val="003B3718"/>
    <w:rsid w:val="003B422C"/>
    <w:rsid w:val="003B44A3"/>
    <w:rsid w:val="003C10ED"/>
    <w:rsid w:val="003C1D3E"/>
    <w:rsid w:val="003C2BFC"/>
    <w:rsid w:val="003C4430"/>
    <w:rsid w:val="003C4E64"/>
    <w:rsid w:val="003C6026"/>
    <w:rsid w:val="003D0446"/>
    <w:rsid w:val="003E0C35"/>
    <w:rsid w:val="003E10AC"/>
    <w:rsid w:val="003E1447"/>
    <w:rsid w:val="003E22C4"/>
    <w:rsid w:val="003E6B15"/>
    <w:rsid w:val="003E777A"/>
    <w:rsid w:val="003F1E7E"/>
    <w:rsid w:val="003F7342"/>
    <w:rsid w:val="0040537A"/>
    <w:rsid w:val="00412B81"/>
    <w:rsid w:val="0041497E"/>
    <w:rsid w:val="00421E7C"/>
    <w:rsid w:val="00421F1A"/>
    <w:rsid w:val="004231BD"/>
    <w:rsid w:val="00425750"/>
    <w:rsid w:val="00425C6B"/>
    <w:rsid w:val="00426806"/>
    <w:rsid w:val="00427276"/>
    <w:rsid w:val="004302C3"/>
    <w:rsid w:val="004321A6"/>
    <w:rsid w:val="004422BD"/>
    <w:rsid w:val="00443238"/>
    <w:rsid w:val="00445439"/>
    <w:rsid w:val="00454A9D"/>
    <w:rsid w:val="004575D0"/>
    <w:rsid w:val="00457758"/>
    <w:rsid w:val="0046024E"/>
    <w:rsid w:val="004610AE"/>
    <w:rsid w:val="0046593B"/>
    <w:rsid w:val="00465DB8"/>
    <w:rsid w:val="004761A2"/>
    <w:rsid w:val="00476F6A"/>
    <w:rsid w:val="004809A6"/>
    <w:rsid w:val="00481B19"/>
    <w:rsid w:val="00484917"/>
    <w:rsid w:val="004850F1"/>
    <w:rsid w:val="0048532C"/>
    <w:rsid w:val="00491BA7"/>
    <w:rsid w:val="0049425E"/>
    <w:rsid w:val="004954F7"/>
    <w:rsid w:val="00497267"/>
    <w:rsid w:val="004A3486"/>
    <w:rsid w:val="004A36B3"/>
    <w:rsid w:val="004A633D"/>
    <w:rsid w:val="004B1528"/>
    <w:rsid w:val="004B1F50"/>
    <w:rsid w:val="004B3608"/>
    <w:rsid w:val="004B5FF5"/>
    <w:rsid w:val="004B604B"/>
    <w:rsid w:val="004C5CE0"/>
    <w:rsid w:val="004C658D"/>
    <w:rsid w:val="004D0B11"/>
    <w:rsid w:val="004D15E5"/>
    <w:rsid w:val="004D32D6"/>
    <w:rsid w:val="004D4B31"/>
    <w:rsid w:val="004D6D11"/>
    <w:rsid w:val="004E3D55"/>
    <w:rsid w:val="004E44AA"/>
    <w:rsid w:val="004F1D48"/>
    <w:rsid w:val="004F4024"/>
    <w:rsid w:val="004F6078"/>
    <w:rsid w:val="005012B6"/>
    <w:rsid w:val="00501AE3"/>
    <w:rsid w:val="005032C3"/>
    <w:rsid w:val="00503A02"/>
    <w:rsid w:val="00503E02"/>
    <w:rsid w:val="00505F21"/>
    <w:rsid w:val="00505FA8"/>
    <w:rsid w:val="00510736"/>
    <w:rsid w:val="00512366"/>
    <w:rsid w:val="00512693"/>
    <w:rsid w:val="00512FB4"/>
    <w:rsid w:val="00513258"/>
    <w:rsid w:val="00514976"/>
    <w:rsid w:val="00514A9B"/>
    <w:rsid w:val="005173FA"/>
    <w:rsid w:val="00525DF7"/>
    <w:rsid w:val="00526BC3"/>
    <w:rsid w:val="00527A3E"/>
    <w:rsid w:val="0053014B"/>
    <w:rsid w:val="00534EC3"/>
    <w:rsid w:val="00535C7D"/>
    <w:rsid w:val="0053713D"/>
    <w:rsid w:val="005442FB"/>
    <w:rsid w:val="00544C9C"/>
    <w:rsid w:val="00550370"/>
    <w:rsid w:val="00550936"/>
    <w:rsid w:val="00554502"/>
    <w:rsid w:val="00555B53"/>
    <w:rsid w:val="00555E49"/>
    <w:rsid w:val="0055603E"/>
    <w:rsid w:val="005616F1"/>
    <w:rsid w:val="00561B59"/>
    <w:rsid w:val="0056460E"/>
    <w:rsid w:val="0056544A"/>
    <w:rsid w:val="00566000"/>
    <w:rsid w:val="00566A05"/>
    <w:rsid w:val="005676C7"/>
    <w:rsid w:val="00577E7F"/>
    <w:rsid w:val="00580419"/>
    <w:rsid w:val="0058201F"/>
    <w:rsid w:val="00582029"/>
    <w:rsid w:val="005830D8"/>
    <w:rsid w:val="0058314E"/>
    <w:rsid w:val="005849EE"/>
    <w:rsid w:val="005852C4"/>
    <w:rsid w:val="00585BCC"/>
    <w:rsid w:val="00586C08"/>
    <w:rsid w:val="0059008B"/>
    <w:rsid w:val="00590F89"/>
    <w:rsid w:val="005911D8"/>
    <w:rsid w:val="0059631D"/>
    <w:rsid w:val="0059656A"/>
    <w:rsid w:val="00597103"/>
    <w:rsid w:val="005A196E"/>
    <w:rsid w:val="005A4E9F"/>
    <w:rsid w:val="005B0855"/>
    <w:rsid w:val="005B30AC"/>
    <w:rsid w:val="005C06AF"/>
    <w:rsid w:val="005C2058"/>
    <w:rsid w:val="005C6EFD"/>
    <w:rsid w:val="005D07A5"/>
    <w:rsid w:val="005D0E6D"/>
    <w:rsid w:val="005E0858"/>
    <w:rsid w:val="005E2B74"/>
    <w:rsid w:val="005E2F3D"/>
    <w:rsid w:val="005E7037"/>
    <w:rsid w:val="005F016F"/>
    <w:rsid w:val="005F01CE"/>
    <w:rsid w:val="005F0A89"/>
    <w:rsid w:val="0060186A"/>
    <w:rsid w:val="00603EA9"/>
    <w:rsid w:val="00604D06"/>
    <w:rsid w:val="00606651"/>
    <w:rsid w:val="006074F1"/>
    <w:rsid w:val="006120F6"/>
    <w:rsid w:val="00617362"/>
    <w:rsid w:val="0061772F"/>
    <w:rsid w:val="00617A29"/>
    <w:rsid w:val="00620395"/>
    <w:rsid w:val="006215B8"/>
    <w:rsid w:val="006240A8"/>
    <w:rsid w:val="00627937"/>
    <w:rsid w:val="006304F4"/>
    <w:rsid w:val="00633788"/>
    <w:rsid w:val="00633870"/>
    <w:rsid w:val="00640E2A"/>
    <w:rsid w:val="00642026"/>
    <w:rsid w:val="00642733"/>
    <w:rsid w:val="00642F4E"/>
    <w:rsid w:val="00646035"/>
    <w:rsid w:val="0064759E"/>
    <w:rsid w:val="006477CC"/>
    <w:rsid w:val="00657BB8"/>
    <w:rsid w:val="0066348B"/>
    <w:rsid w:val="006639A6"/>
    <w:rsid w:val="0066644E"/>
    <w:rsid w:val="006718D3"/>
    <w:rsid w:val="00671E36"/>
    <w:rsid w:val="00676733"/>
    <w:rsid w:val="006800FA"/>
    <w:rsid w:val="00680999"/>
    <w:rsid w:val="00686113"/>
    <w:rsid w:val="006868E9"/>
    <w:rsid w:val="0069195B"/>
    <w:rsid w:val="00691EEA"/>
    <w:rsid w:val="00692CB4"/>
    <w:rsid w:val="00693128"/>
    <w:rsid w:val="00694BD2"/>
    <w:rsid w:val="00695E69"/>
    <w:rsid w:val="00697AED"/>
    <w:rsid w:val="006A1194"/>
    <w:rsid w:val="006A1683"/>
    <w:rsid w:val="006A2531"/>
    <w:rsid w:val="006A48EF"/>
    <w:rsid w:val="006B06CC"/>
    <w:rsid w:val="006B39B2"/>
    <w:rsid w:val="006B47E4"/>
    <w:rsid w:val="006B4F05"/>
    <w:rsid w:val="006C1AB4"/>
    <w:rsid w:val="006C1E7B"/>
    <w:rsid w:val="006C4DDF"/>
    <w:rsid w:val="006C6623"/>
    <w:rsid w:val="006D0145"/>
    <w:rsid w:val="006D4543"/>
    <w:rsid w:val="006D5F13"/>
    <w:rsid w:val="006D7C15"/>
    <w:rsid w:val="006E13F5"/>
    <w:rsid w:val="006E2292"/>
    <w:rsid w:val="006E447D"/>
    <w:rsid w:val="006E6EF4"/>
    <w:rsid w:val="006E6FEF"/>
    <w:rsid w:val="006E7DD5"/>
    <w:rsid w:val="006F065E"/>
    <w:rsid w:val="006F3EC1"/>
    <w:rsid w:val="006F4E22"/>
    <w:rsid w:val="006F551A"/>
    <w:rsid w:val="006F6E4C"/>
    <w:rsid w:val="007018AD"/>
    <w:rsid w:val="00702C6D"/>
    <w:rsid w:val="0070367F"/>
    <w:rsid w:val="007043FE"/>
    <w:rsid w:val="00705884"/>
    <w:rsid w:val="00706094"/>
    <w:rsid w:val="007061C8"/>
    <w:rsid w:val="00707690"/>
    <w:rsid w:val="0071001C"/>
    <w:rsid w:val="007105EC"/>
    <w:rsid w:val="007106AB"/>
    <w:rsid w:val="00711F30"/>
    <w:rsid w:val="00713062"/>
    <w:rsid w:val="00714A6F"/>
    <w:rsid w:val="00714B84"/>
    <w:rsid w:val="00717C3D"/>
    <w:rsid w:val="007205B5"/>
    <w:rsid w:val="00722745"/>
    <w:rsid w:val="00724214"/>
    <w:rsid w:val="00724EAD"/>
    <w:rsid w:val="00731D94"/>
    <w:rsid w:val="00735886"/>
    <w:rsid w:val="00735F25"/>
    <w:rsid w:val="0073708D"/>
    <w:rsid w:val="007377A9"/>
    <w:rsid w:val="007413D1"/>
    <w:rsid w:val="007433B1"/>
    <w:rsid w:val="00746B22"/>
    <w:rsid w:val="00746F62"/>
    <w:rsid w:val="007507B6"/>
    <w:rsid w:val="00750896"/>
    <w:rsid w:val="00751F42"/>
    <w:rsid w:val="00754AA0"/>
    <w:rsid w:val="00754D1B"/>
    <w:rsid w:val="00756EC4"/>
    <w:rsid w:val="00757BDD"/>
    <w:rsid w:val="007605C5"/>
    <w:rsid w:val="0076136F"/>
    <w:rsid w:val="007629A1"/>
    <w:rsid w:val="00763261"/>
    <w:rsid w:val="007636CA"/>
    <w:rsid w:val="00763C67"/>
    <w:rsid w:val="007727DC"/>
    <w:rsid w:val="007744CE"/>
    <w:rsid w:val="00775FE3"/>
    <w:rsid w:val="007768C1"/>
    <w:rsid w:val="00777155"/>
    <w:rsid w:val="00780278"/>
    <w:rsid w:val="00781389"/>
    <w:rsid w:val="007814CA"/>
    <w:rsid w:val="00784689"/>
    <w:rsid w:val="00786C8F"/>
    <w:rsid w:val="0078728B"/>
    <w:rsid w:val="00787306"/>
    <w:rsid w:val="0078759A"/>
    <w:rsid w:val="00793D66"/>
    <w:rsid w:val="00796333"/>
    <w:rsid w:val="00796D68"/>
    <w:rsid w:val="007A4235"/>
    <w:rsid w:val="007A4A69"/>
    <w:rsid w:val="007B11D3"/>
    <w:rsid w:val="007B1FF2"/>
    <w:rsid w:val="007B270C"/>
    <w:rsid w:val="007B2D3D"/>
    <w:rsid w:val="007B2FE1"/>
    <w:rsid w:val="007B45EA"/>
    <w:rsid w:val="007B4AC0"/>
    <w:rsid w:val="007B5698"/>
    <w:rsid w:val="007B5756"/>
    <w:rsid w:val="007B5BE0"/>
    <w:rsid w:val="007B744F"/>
    <w:rsid w:val="007B7D63"/>
    <w:rsid w:val="007C158C"/>
    <w:rsid w:val="007C3F96"/>
    <w:rsid w:val="007C5229"/>
    <w:rsid w:val="007C63EC"/>
    <w:rsid w:val="007D0CF1"/>
    <w:rsid w:val="007D3374"/>
    <w:rsid w:val="007D473E"/>
    <w:rsid w:val="007D509B"/>
    <w:rsid w:val="007D5B19"/>
    <w:rsid w:val="007E0539"/>
    <w:rsid w:val="007E14EA"/>
    <w:rsid w:val="007E317E"/>
    <w:rsid w:val="007E5252"/>
    <w:rsid w:val="007F1658"/>
    <w:rsid w:val="007F166C"/>
    <w:rsid w:val="007F2478"/>
    <w:rsid w:val="007F2D03"/>
    <w:rsid w:val="007F44CA"/>
    <w:rsid w:val="007F64DF"/>
    <w:rsid w:val="00800903"/>
    <w:rsid w:val="008013BE"/>
    <w:rsid w:val="00801EC0"/>
    <w:rsid w:val="008034DD"/>
    <w:rsid w:val="008059F9"/>
    <w:rsid w:val="00806339"/>
    <w:rsid w:val="008119CF"/>
    <w:rsid w:val="0081207B"/>
    <w:rsid w:val="00813DB7"/>
    <w:rsid w:val="00814193"/>
    <w:rsid w:val="00815567"/>
    <w:rsid w:val="00816DF3"/>
    <w:rsid w:val="0081750F"/>
    <w:rsid w:val="00817D54"/>
    <w:rsid w:val="00821CB9"/>
    <w:rsid w:val="00824439"/>
    <w:rsid w:val="00824AD5"/>
    <w:rsid w:val="00825C76"/>
    <w:rsid w:val="00825D7B"/>
    <w:rsid w:val="0083169A"/>
    <w:rsid w:val="00832BF3"/>
    <w:rsid w:val="00836B45"/>
    <w:rsid w:val="008404FB"/>
    <w:rsid w:val="00841CE4"/>
    <w:rsid w:val="008428F2"/>
    <w:rsid w:val="00843C7D"/>
    <w:rsid w:val="0084694C"/>
    <w:rsid w:val="00846DE9"/>
    <w:rsid w:val="00851035"/>
    <w:rsid w:val="0085610B"/>
    <w:rsid w:val="00857BB9"/>
    <w:rsid w:val="00860FB4"/>
    <w:rsid w:val="00863748"/>
    <w:rsid w:val="008700D4"/>
    <w:rsid w:val="0087027A"/>
    <w:rsid w:val="00873801"/>
    <w:rsid w:val="00873BD5"/>
    <w:rsid w:val="00880356"/>
    <w:rsid w:val="008809B5"/>
    <w:rsid w:val="00883A38"/>
    <w:rsid w:val="0088711D"/>
    <w:rsid w:val="00891519"/>
    <w:rsid w:val="00891FAC"/>
    <w:rsid w:val="00892C0D"/>
    <w:rsid w:val="008A10AA"/>
    <w:rsid w:val="008A10C7"/>
    <w:rsid w:val="008A4CC1"/>
    <w:rsid w:val="008A4F95"/>
    <w:rsid w:val="008A661F"/>
    <w:rsid w:val="008A74E3"/>
    <w:rsid w:val="008B191E"/>
    <w:rsid w:val="008B2101"/>
    <w:rsid w:val="008B2651"/>
    <w:rsid w:val="008B3044"/>
    <w:rsid w:val="008B642C"/>
    <w:rsid w:val="008B78D4"/>
    <w:rsid w:val="008C0C47"/>
    <w:rsid w:val="008C1318"/>
    <w:rsid w:val="008C15F8"/>
    <w:rsid w:val="008C1A2B"/>
    <w:rsid w:val="008C43A4"/>
    <w:rsid w:val="008C4B76"/>
    <w:rsid w:val="008C7193"/>
    <w:rsid w:val="008D00EB"/>
    <w:rsid w:val="008D016B"/>
    <w:rsid w:val="008D12D1"/>
    <w:rsid w:val="008E0896"/>
    <w:rsid w:val="008E11FF"/>
    <w:rsid w:val="008E2280"/>
    <w:rsid w:val="008E29B6"/>
    <w:rsid w:val="008E37D8"/>
    <w:rsid w:val="008E4402"/>
    <w:rsid w:val="008E4DD8"/>
    <w:rsid w:val="008E5D98"/>
    <w:rsid w:val="008F1201"/>
    <w:rsid w:val="008F1815"/>
    <w:rsid w:val="008F2632"/>
    <w:rsid w:val="008F3356"/>
    <w:rsid w:val="008F3706"/>
    <w:rsid w:val="008F374B"/>
    <w:rsid w:val="008F4061"/>
    <w:rsid w:val="008F4691"/>
    <w:rsid w:val="008F5D25"/>
    <w:rsid w:val="008F74BD"/>
    <w:rsid w:val="00901115"/>
    <w:rsid w:val="009017A5"/>
    <w:rsid w:val="0090251C"/>
    <w:rsid w:val="009027D6"/>
    <w:rsid w:val="00903920"/>
    <w:rsid w:val="00903A35"/>
    <w:rsid w:val="00907E50"/>
    <w:rsid w:val="00907FE7"/>
    <w:rsid w:val="00911887"/>
    <w:rsid w:val="009124CC"/>
    <w:rsid w:val="00913675"/>
    <w:rsid w:val="00913A4D"/>
    <w:rsid w:val="009201ED"/>
    <w:rsid w:val="0092158A"/>
    <w:rsid w:val="00922FD7"/>
    <w:rsid w:val="00923527"/>
    <w:rsid w:val="009243A8"/>
    <w:rsid w:val="00926BB5"/>
    <w:rsid w:val="00933790"/>
    <w:rsid w:val="0093446B"/>
    <w:rsid w:val="009362EB"/>
    <w:rsid w:val="00940161"/>
    <w:rsid w:val="00943FED"/>
    <w:rsid w:val="00945020"/>
    <w:rsid w:val="00945B1A"/>
    <w:rsid w:val="0094627D"/>
    <w:rsid w:val="00946BA6"/>
    <w:rsid w:val="00950D93"/>
    <w:rsid w:val="009517A6"/>
    <w:rsid w:val="00956BCF"/>
    <w:rsid w:val="009572A7"/>
    <w:rsid w:val="009631A2"/>
    <w:rsid w:val="0096789B"/>
    <w:rsid w:val="00971C35"/>
    <w:rsid w:val="00975030"/>
    <w:rsid w:val="00977C64"/>
    <w:rsid w:val="00977E5A"/>
    <w:rsid w:val="009832D6"/>
    <w:rsid w:val="00984728"/>
    <w:rsid w:val="00986083"/>
    <w:rsid w:val="0098643C"/>
    <w:rsid w:val="00990111"/>
    <w:rsid w:val="00990998"/>
    <w:rsid w:val="009914C9"/>
    <w:rsid w:val="0099267C"/>
    <w:rsid w:val="00995D01"/>
    <w:rsid w:val="009A1915"/>
    <w:rsid w:val="009A2840"/>
    <w:rsid w:val="009A533B"/>
    <w:rsid w:val="009B20E5"/>
    <w:rsid w:val="009B6236"/>
    <w:rsid w:val="009B6408"/>
    <w:rsid w:val="009B726E"/>
    <w:rsid w:val="009C0B14"/>
    <w:rsid w:val="009D1026"/>
    <w:rsid w:val="009D1404"/>
    <w:rsid w:val="009D3863"/>
    <w:rsid w:val="009D510F"/>
    <w:rsid w:val="009D5227"/>
    <w:rsid w:val="009D5AE7"/>
    <w:rsid w:val="009D5E5C"/>
    <w:rsid w:val="009D62FE"/>
    <w:rsid w:val="009D6E3A"/>
    <w:rsid w:val="009E0B3B"/>
    <w:rsid w:val="009E109C"/>
    <w:rsid w:val="009E1F15"/>
    <w:rsid w:val="009E232B"/>
    <w:rsid w:val="009E3390"/>
    <w:rsid w:val="009E4BC0"/>
    <w:rsid w:val="009E5F30"/>
    <w:rsid w:val="009E64FE"/>
    <w:rsid w:val="009E679D"/>
    <w:rsid w:val="009E698D"/>
    <w:rsid w:val="009E7143"/>
    <w:rsid w:val="009F0DA6"/>
    <w:rsid w:val="009F2C59"/>
    <w:rsid w:val="009F3157"/>
    <w:rsid w:val="009F5870"/>
    <w:rsid w:val="009F6694"/>
    <w:rsid w:val="00A03052"/>
    <w:rsid w:val="00A03742"/>
    <w:rsid w:val="00A0477F"/>
    <w:rsid w:val="00A04BE9"/>
    <w:rsid w:val="00A06322"/>
    <w:rsid w:val="00A06825"/>
    <w:rsid w:val="00A06B53"/>
    <w:rsid w:val="00A125BC"/>
    <w:rsid w:val="00A13339"/>
    <w:rsid w:val="00A16708"/>
    <w:rsid w:val="00A22323"/>
    <w:rsid w:val="00A22BF7"/>
    <w:rsid w:val="00A2374A"/>
    <w:rsid w:val="00A253CC"/>
    <w:rsid w:val="00A30EC1"/>
    <w:rsid w:val="00A31D5A"/>
    <w:rsid w:val="00A34B0D"/>
    <w:rsid w:val="00A35D32"/>
    <w:rsid w:val="00A37668"/>
    <w:rsid w:val="00A37A6E"/>
    <w:rsid w:val="00A40FD4"/>
    <w:rsid w:val="00A4141B"/>
    <w:rsid w:val="00A42569"/>
    <w:rsid w:val="00A43439"/>
    <w:rsid w:val="00A43D9C"/>
    <w:rsid w:val="00A43E55"/>
    <w:rsid w:val="00A44C8E"/>
    <w:rsid w:val="00A44CCA"/>
    <w:rsid w:val="00A50794"/>
    <w:rsid w:val="00A610B4"/>
    <w:rsid w:val="00A6153E"/>
    <w:rsid w:val="00A615BC"/>
    <w:rsid w:val="00A63510"/>
    <w:rsid w:val="00A639E4"/>
    <w:rsid w:val="00A64847"/>
    <w:rsid w:val="00A654A5"/>
    <w:rsid w:val="00A6552D"/>
    <w:rsid w:val="00A65E87"/>
    <w:rsid w:val="00A668B7"/>
    <w:rsid w:val="00A67402"/>
    <w:rsid w:val="00A70EC9"/>
    <w:rsid w:val="00A72B89"/>
    <w:rsid w:val="00A7644A"/>
    <w:rsid w:val="00A821E5"/>
    <w:rsid w:val="00A85FFB"/>
    <w:rsid w:val="00A920D1"/>
    <w:rsid w:val="00A9306D"/>
    <w:rsid w:val="00A945A5"/>
    <w:rsid w:val="00A94C23"/>
    <w:rsid w:val="00A9643B"/>
    <w:rsid w:val="00A977DB"/>
    <w:rsid w:val="00AA1903"/>
    <w:rsid w:val="00AA1E41"/>
    <w:rsid w:val="00AA3F0A"/>
    <w:rsid w:val="00AA6B7C"/>
    <w:rsid w:val="00AB145C"/>
    <w:rsid w:val="00AB14CB"/>
    <w:rsid w:val="00AB44AE"/>
    <w:rsid w:val="00AB58FE"/>
    <w:rsid w:val="00AB5C68"/>
    <w:rsid w:val="00AB5F62"/>
    <w:rsid w:val="00AB647F"/>
    <w:rsid w:val="00AB770C"/>
    <w:rsid w:val="00AB7903"/>
    <w:rsid w:val="00AB7A0B"/>
    <w:rsid w:val="00AC56A4"/>
    <w:rsid w:val="00AC7704"/>
    <w:rsid w:val="00AC778C"/>
    <w:rsid w:val="00AD0038"/>
    <w:rsid w:val="00AD19D5"/>
    <w:rsid w:val="00AD1E1D"/>
    <w:rsid w:val="00AD726E"/>
    <w:rsid w:val="00AD7D3F"/>
    <w:rsid w:val="00AE048C"/>
    <w:rsid w:val="00AE05AB"/>
    <w:rsid w:val="00AE05F8"/>
    <w:rsid w:val="00AE6115"/>
    <w:rsid w:val="00AF113B"/>
    <w:rsid w:val="00AF1A7E"/>
    <w:rsid w:val="00AF3541"/>
    <w:rsid w:val="00AF539C"/>
    <w:rsid w:val="00B01B9D"/>
    <w:rsid w:val="00B05427"/>
    <w:rsid w:val="00B05A60"/>
    <w:rsid w:val="00B06073"/>
    <w:rsid w:val="00B1409F"/>
    <w:rsid w:val="00B14A4A"/>
    <w:rsid w:val="00B164EE"/>
    <w:rsid w:val="00B17B62"/>
    <w:rsid w:val="00B22257"/>
    <w:rsid w:val="00B22D85"/>
    <w:rsid w:val="00B23E52"/>
    <w:rsid w:val="00B244BA"/>
    <w:rsid w:val="00B24BB6"/>
    <w:rsid w:val="00B2577B"/>
    <w:rsid w:val="00B26AF6"/>
    <w:rsid w:val="00B27D5C"/>
    <w:rsid w:val="00B312B1"/>
    <w:rsid w:val="00B33F89"/>
    <w:rsid w:val="00B36644"/>
    <w:rsid w:val="00B368EC"/>
    <w:rsid w:val="00B41F7A"/>
    <w:rsid w:val="00B42FB5"/>
    <w:rsid w:val="00B451D3"/>
    <w:rsid w:val="00B45270"/>
    <w:rsid w:val="00B47DAA"/>
    <w:rsid w:val="00B50AE5"/>
    <w:rsid w:val="00B51FC0"/>
    <w:rsid w:val="00B57D65"/>
    <w:rsid w:val="00B6007C"/>
    <w:rsid w:val="00B634BF"/>
    <w:rsid w:val="00B64408"/>
    <w:rsid w:val="00B6569C"/>
    <w:rsid w:val="00B658AE"/>
    <w:rsid w:val="00B7148E"/>
    <w:rsid w:val="00B72775"/>
    <w:rsid w:val="00B742B0"/>
    <w:rsid w:val="00B74AF7"/>
    <w:rsid w:val="00B74E10"/>
    <w:rsid w:val="00B750BB"/>
    <w:rsid w:val="00B76F40"/>
    <w:rsid w:val="00B77EF0"/>
    <w:rsid w:val="00B8011E"/>
    <w:rsid w:val="00B84826"/>
    <w:rsid w:val="00B84F23"/>
    <w:rsid w:val="00B85F7C"/>
    <w:rsid w:val="00B86162"/>
    <w:rsid w:val="00B87190"/>
    <w:rsid w:val="00B91811"/>
    <w:rsid w:val="00B925B8"/>
    <w:rsid w:val="00B933E8"/>
    <w:rsid w:val="00BA08B8"/>
    <w:rsid w:val="00BA11F6"/>
    <w:rsid w:val="00BA1A2B"/>
    <w:rsid w:val="00BA1C63"/>
    <w:rsid w:val="00BA31F7"/>
    <w:rsid w:val="00BA66CC"/>
    <w:rsid w:val="00BB01F1"/>
    <w:rsid w:val="00BB21CC"/>
    <w:rsid w:val="00BB3581"/>
    <w:rsid w:val="00BB47D5"/>
    <w:rsid w:val="00BB798F"/>
    <w:rsid w:val="00BC1284"/>
    <w:rsid w:val="00BC156C"/>
    <w:rsid w:val="00BC21FC"/>
    <w:rsid w:val="00BC2F41"/>
    <w:rsid w:val="00BC4157"/>
    <w:rsid w:val="00BC470D"/>
    <w:rsid w:val="00BC475C"/>
    <w:rsid w:val="00BD27AE"/>
    <w:rsid w:val="00BD7549"/>
    <w:rsid w:val="00BD7A56"/>
    <w:rsid w:val="00BE056F"/>
    <w:rsid w:val="00BE0BBF"/>
    <w:rsid w:val="00BE27AA"/>
    <w:rsid w:val="00BE4166"/>
    <w:rsid w:val="00BF0C0D"/>
    <w:rsid w:val="00BF2479"/>
    <w:rsid w:val="00BF5C35"/>
    <w:rsid w:val="00BF5F19"/>
    <w:rsid w:val="00BF6AFE"/>
    <w:rsid w:val="00BF762F"/>
    <w:rsid w:val="00C01987"/>
    <w:rsid w:val="00C02FCF"/>
    <w:rsid w:val="00C03466"/>
    <w:rsid w:val="00C03825"/>
    <w:rsid w:val="00C05D2B"/>
    <w:rsid w:val="00C061F0"/>
    <w:rsid w:val="00C0790A"/>
    <w:rsid w:val="00C1351E"/>
    <w:rsid w:val="00C144E5"/>
    <w:rsid w:val="00C14A8B"/>
    <w:rsid w:val="00C14C09"/>
    <w:rsid w:val="00C16F5F"/>
    <w:rsid w:val="00C17455"/>
    <w:rsid w:val="00C1783E"/>
    <w:rsid w:val="00C20AEE"/>
    <w:rsid w:val="00C23744"/>
    <w:rsid w:val="00C23F74"/>
    <w:rsid w:val="00C26188"/>
    <w:rsid w:val="00C26E0C"/>
    <w:rsid w:val="00C3051D"/>
    <w:rsid w:val="00C306FE"/>
    <w:rsid w:val="00C31629"/>
    <w:rsid w:val="00C323C2"/>
    <w:rsid w:val="00C32F19"/>
    <w:rsid w:val="00C34EDD"/>
    <w:rsid w:val="00C357CE"/>
    <w:rsid w:val="00C35846"/>
    <w:rsid w:val="00C37C0F"/>
    <w:rsid w:val="00C420A7"/>
    <w:rsid w:val="00C4366F"/>
    <w:rsid w:val="00C44C40"/>
    <w:rsid w:val="00C459F6"/>
    <w:rsid w:val="00C466CA"/>
    <w:rsid w:val="00C56286"/>
    <w:rsid w:val="00C64746"/>
    <w:rsid w:val="00C65A07"/>
    <w:rsid w:val="00C704C0"/>
    <w:rsid w:val="00C727E1"/>
    <w:rsid w:val="00C73848"/>
    <w:rsid w:val="00C741A8"/>
    <w:rsid w:val="00C76093"/>
    <w:rsid w:val="00C77092"/>
    <w:rsid w:val="00C80465"/>
    <w:rsid w:val="00C80EF2"/>
    <w:rsid w:val="00C8111E"/>
    <w:rsid w:val="00C8252F"/>
    <w:rsid w:val="00C8451C"/>
    <w:rsid w:val="00C85B96"/>
    <w:rsid w:val="00C8734E"/>
    <w:rsid w:val="00C904AC"/>
    <w:rsid w:val="00C908B8"/>
    <w:rsid w:val="00C9148D"/>
    <w:rsid w:val="00C93A9B"/>
    <w:rsid w:val="00C93ED5"/>
    <w:rsid w:val="00C952C8"/>
    <w:rsid w:val="00CA318A"/>
    <w:rsid w:val="00CA55EF"/>
    <w:rsid w:val="00CA5A62"/>
    <w:rsid w:val="00CA629A"/>
    <w:rsid w:val="00CB0866"/>
    <w:rsid w:val="00CB16B1"/>
    <w:rsid w:val="00CB2550"/>
    <w:rsid w:val="00CB4387"/>
    <w:rsid w:val="00CB6754"/>
    <w:rsid w:val="00CB728F"/>
    <w:rsid w:val="00CC0CC9"/>
    <w:rsid w:val="00CC494A"/>
    <w:rsid w:val="00CC4BBA"/>
    <w:rsid w:val="00CC53F9"/>
    <w:rsid w:val="00CC6546"/>
    <w:rsid w:val="00CC6898"/>
    <w:rsid w:val="00CD1188"/>
    <w:rsid w:val="00CD16A5"/>
    <w:rsid w:val="00CD1E40"/>
    <w:rsid w:val="00CD27F6"/>
    <w:rsid w:val="00CD2B84"/>
    <w:rsid w:val="00CD2EF7"/>
    <w:rsid w:val="00CD5177"/>
    <w:rsid w:val="00CD658B"/>
    <w:rsid w:val="00CD6EEA"/>
    <w:rsid w:val="00CD79C9"/>
    <w:rsid w:val="00CE0CE3"/>
    <w:rsid w:val="00CE1927"/>
    <w:rsid w:val="00CE3A4A"/>
    <w:rsid w:val="00CE3E6E"/>
    <w:rsid w:val="00CE46FF"/>
    <w:rsid w:val="00CE6B18"/>
    <w:rsid w:val="00CF0D84"/>
    <w:rsid w:val="00CF2D14"/>
    <w:rsid w:val="00CF2EEA"/>
    <w:rsid w:val="00CF5D39"/>
    <w:rsid w:val="00D000D9"/>
    <w:rsid w:val="00D054DC"/>
    <w:rsid w:val="00D063DD"/>
    <w:rsid w:val="00D0687F"/>
    <w:rsid w:val="00D12E74"/>
    <w:rsid w:val="00D13F92"/>
    <w:rsid w:val="00D143D1"/>
    <w:rsid w:val="00D15104"/>
    <w:rsid w:val="00D1709E"/>
    <w:rsid w:val="00D17BA8"/>
    <w:rsid w:val="00D22A40"/>
    <w:rsid w:val="00D248BE"/>
    <w:rsid w:val="00D24B8F"/>
    <w:rsid w:val="00D321CF"/>
    <w:rsid w:val="00D32F7C"/>
    <w:rsid w:val="00D340C6"/>
    <w:rsid w:val="00D37034"/>
    <w:rsid w:val="00D37D93"/>
    <w:rsid w:val="00D40F13"/>
    <w:rsid w:val="00D414A0"/>
    <w:rsid w:val="00D42C0A"/>
    <w:rsid w:val="00D444CA"/>
    <w:rsid w:val="00D475D3"/>
    <w:rsid w:val="00D479BB"/>
    <w:rsid w:val="00D50213"/>
    <w:rsid w:val="00D51055"/>
    <w:rsid w:val="00D54EF9"/>
    <w:rsid w:val="00D63937"/>
    <w:rsid w:val="00D65817"/>
    <w:rsid w:val="00D6598D"/>
    <w:rsid w:val="00D671E5"/>
    <w:rsid w:val="00D67C77"/>
    <w:rsid w:val="00D750EE"/>
    <w:rsid w:val="00D75B06"/>
    <w:rsid w:val="00D7660E"/>
    <w:rsid w:val="00D80332"/>
    <w:rsid w:val="00D8041D"/>
    <w:rsid w:val="00D8129D"/>
    <w:rsid w:val="00D834D7"/>
    <w:rsid w:val="00D90421"/>
    <w:rsid w:val="00D90C7C"/>
    <w:rsid w:val="00D911C2"/>
    <w:rsid w:val="00D919C2"/>
    <w:rsid w:val="00D923D8"/>
    <w:rsid w:val="00D92836"/>
    <w:rsid w:val="00D9365A"/>
    <w:rsid w:val="00D95F82"/>
    <w:rsid w:val="00D97C0A"/>
    <w:rsid w:val="00DA00E8"/>
    <w:rsid w:val="00DA351A"/>
    <w:rsid w:val="00DB046D"/>
    <w:rsid w:val="00DB1DA0"/>
    <w:rsid w:val="00DB22A9"/>
    <w:rsid w:val="00DB22FB"/>
    <w:rsid w:val="00DB34B2"/>
    <w:rsid w:val="00DB44E0"/>
    <w:rsid w:val="00DB491F"/>
    <w:rsid w:val="00DC0ADC"/>
    <w:rsid w:val="00DC0BA8"/>
    <w:rsid w:val="00DC0F16"/>
    <w:rsid w:val="00DC1089"/>
    <w:rsid w:val="00DC256B"/>
    <w:rsid w:val="00DC3E94"/>
    <w:rsid w:val="00DC737A"/>
    <w:rsid w:val="00DC7E65"/>
    <w:rsid w:val="00DD38DB"/>
    <w:rsid w:val="00DD4D63"/>
    <w:rsid w:val="00DD684F"/>
    <w:rsid w:val="00DD7589"/>
    <w:rsid w:val="00DE27DA"/>
    <w:rsid w:val="00DE2C74"/>
    <w:rsid w:val="00DE2E1D"/>
    <w:rsid w:val="00DE5CC6"/>
    <w:rsid w:val="00DF0B0F"/>
    <w:rsid w:val="00DF73D6"/>
    <w:rsid w:val="00E000D2"/>
    <w:rsid w:val="00E052C2"/>
    <w:rsid w:val="00E06F54"/>
    <w:rsid w:val="00E07B3D"/>
    <w:rsid w:val="00E139E4"/>
    <w:rsid w:val="00E15825"/>
    <w:rsid w:val="00E15F25"/>
    <w:rsid w:val="00E16A84"/>
    <w:rsid w:val="00E16E1C"/>
    <w:rsid w:val="00E21DD7"/>
    <w:rsid w:val="00E23C7B"/>
    <w:rsid w:val="00E24CFB"/>
    <w:rsid w:val="00E250C7"/>
    <w:rsid w:val="00E2561B"/>
    <w:rsid w:val="00E25AE0"/>
    <w:rsid w:val="00E26C0D"/>
    <w:rsid w:val="00E30E54"/>
    <w:rsid w:val="00E35C89"/>
    <w:rsid w:val="00E37076"/>
    <w:rsid w:val="00E40A8C"/>
    <w:rsid w:val="00E440CD"/>
    <w:rsid w:val="00E4483C"/>
    <w:rsid w:val="00E449C9"/>
    <w:rsid w:val="00E44FC4"/>
    <w:rsid w:val="00E46284"/>
    <w:rsid w:val="00E47665"/>
    <w:rsid w:val="00E50AA8"/>
    <w:rsid w:val="00E51F76"/>
    <w:rsid w:val="00E5303E"/>
    <w:rsid w:val="00E5509C"/>
    <w:rsid w:val="00E55A48"/>
    <w:rsid w:val="00E60071"/>
    <w:rsid w:val="00E61655"/>
    <w:rsid w:val="00E63495"/>
    <w:rsid w:val="00E63CA0"/>
    <w:rsid w:val="00E6517C"/>
    <w:rsid w:val="00E6566D"/>
    <w:rsid w:val="00E673A0"/>
    <w:rsid w:val="00E7794B"/>
    <w:rsid w:val="00E77A4D"/>
    <w:rsid w:val="00E81456"/>
    <w:rsid w:val="00E8217E"/>
    <w:rsid w:val="00E829C1"/>
    <w:rsid w:val="00E83AE7"/>
    <w:rsid w:val="00E858F6"/>
    <w:rsid w:val="00E8624B"/>
    <w:rsid w:val="00E87531"/>
    <w:rsid w:val="00E90766"/>
    <w:rsid w:val="00E92FEC"/>
    <w:rsid w:val="00E93040"/>
    <w:rsid w:val="00E970E1"/>
    <w:rsid w:val="00EA087E"/>
    <w:rsid w:val="00EA1E9D"/>
    <w:rsid w:val="00EA35E4"/>
    <w:rsid w:val="00EA44A4"/>
    <w:rsid w:val="00EA5211"/>
    <w:rsid w:val="00EB028D"/>
    <w:rsid w:val="00EB15DD"/>
    <w:rsid w:val="00EB70F1"/>
    <w:rsid w:val="00EC058C"/>
    <w:rsid w:val="00EC67C6"/>
    <w:rsid w:val="00EC6E40"/>
    <w:rsid w:val="00ED0846"/>
    <w:rsid w:val="00ED3A79"/>
    <w:rsid w:val="00ED4124"/>
    <w:rsid w:val="00ED5674"/>
    <w:rsid w:val="00ED5B6E"/>
    <w:rsid w:val="00ED5EEE"/>
    <w:rsid w:val="00ED68EB"/>
    <w:rsid w:val="00ED7B2C"/>
    <w:rsid w:val="00EE19AF"/>
    <w:rsid w:val="00EE362F"/>
    <w:rsid w:val="00EE3752"/>
    <w:rsid w:val="00EE394D"/>
    <w:rsid w:val="00EE6383"/>
    <w:rsid w:val="00EE6C5C"/>
    <w:rsid w:val="00EF1EDA"/>
    <w:rsid w:val="00EF464A"/>
    <w:rsid w:val="00EF5662"/>
    <w:rsid w:val="00EF75FC"/>
    <w:rsid w:val="00EF7CA0"/>
    <w:rsid w:val="00F00739"/>
    <w:rsid w:val="00F037C7"/>
    <w:rsid w:val="00F04949"/>
    <w:rsid w:val="00F059F2"/>
    <w:rsid w:val="00F105E2"/>
    <w:rsid w:val="00F11E1B"/>
    <w:rsid w:val="00F160FA"/>
    <w:rsid w:val="00F22064"/>
    <w:rsid w:val="00F22BB0"/>
    <w:rsid w:val="00F235F8"/>
    <w:rsid w:val="00F23773"/>
    <w:rsid w:val="00F26BC6"/>
    <w:rsid w:val="00F26C70"/>
    <w:rsid w:val="00F31B9E"/>
    <w:rsid w:val="00F31FD7"/>
    <w:rsid w:val="00F32CA4"/>
    <w:rsid w:val="00F32DE2"/>
    <w:rsid w:val="00F353FD"/>
    <w:rsid w:val="00F35F46"/>
    <w:rsid w:val="00F36282"/>
    <w:rsid w:val="00F36F24"/>
    <w:rsid w:val="00F3746D"/>
    <w:rsid w:val="00F40681"/>
    <w:rsid w:val="00F407CE"/>
    <w:rsid w:val="00F41858"/>
    <w:rsid w:val="00F41A0A"/>
    <w:rsid w:val="00F458C4"/>
    <w:rsid w:val="00F5280E"/>
    <w:rsid w:val="00F5305D"/>
    <w:rsid w:val="00F54C8E"/>
    <w:rsid w:val="00F55C91"/>
    <w:rsid w:val="00F60483"/>
    <w:rsid w:val="00F62F78"/>
    <w:rsid w:val="00F64CFD"/>
    <w:rsid w:val="00F66B6D"/>
    <w:rsid w:val="00F67104"/>
    <w:rsid w:val="00F71B3C"/>
    <w:rsid w:val="00F71FF9"/>
    <w:rsid w:val="00F721EF"/>
    <w:rsid w:val="00F7386B"/>
    <w:rsid w:val="00F75C43"/>
    <w:rsid w:val="00F77180"/>
    <w:rsid w:val="00F7796B"/>
    <w:rsid w:val="00F86236"/>
    <w:rsid w:val="00F869B8"/>
    <w:rsid w:val="00F90100"/>
    <w:rsid w:val="00F93218"/>
    <w:rsid w:val="00F94E8F"/>
    <w:rsid w:val="00F951FE"/>
    <w:rsid w:val="00F96DFC"/>
    <w:rsid w:val="00F973EF"/>
    <w:rsid w:val="00FA05E8"/>
    <w:rsid w:val="00FA2131"/>
    <w:rsid w:val="00FA5052"/>
    <w:rsid w:val="00FA5941"/>
    <w:rsid w:val="00FB1DC5"/>
    <w:rsid w:val="00FB22B9"/>
    <w:rsid w:val="00FB621C"/>
    <w:rsid w:val="00FB7688"/>
    <w:rsid w:val="00FB7B6B"/>
    <w:rsid w:val="00FC304E"/>
    <w:rsid w:val="00FC437B"/>
    <w:rsid w:val="00FC547E"/>
    <w:rsid w:val="00FC5911"/>
    <w:rsid w:val="00FC75B9"/>
    <w:rsid w:val="00FD151D"/>
    <w:rsid w:val="00FD44AF"/>
    <w:rsid w:val="00FD48C5"/>
    <w:rsid w:val="00FD5713"/>
    <w:rsid w:val="00FD5B9B"/>
    <w:rsid w:val="00FD6965"/>
    <w:rsid w:val="00FD6AF5"/>
    <w:rsid w:val="00FD7C5B"/>
    <w:rsid w:val="00FD7EB6"/>
    <w:rsid w:val="00FE13AC"/>
    <w:rsid w:val="00FE24E7"/>
    <w:rsid w:val="00FE4601"/>
    <w:rsid w:val="00FF0B1E"/>
    <w:rsid w:val="00FF2139"/>
    <w:rsid w:val="00FF2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AE"/>
    <w:rPr>
      <w:sz w:val="24"/>
      <w:szCs w:val="24"/>
      <w:lang w:val="en-GB"/>
    </w:rPr>
  </w:style>
  <w:style w:type="paragraph" w:styleId="Heading1">
    <w:name w:val="heading 1"/>
    <w:basedOn w:val="Normal"/>
    <w:next w:val="Normal"/>
    <w:link w:val="Heading1Char"/>
    <w:uiPriority w:val="99"/>
    <w:qFormat/>
    <w:rsid w:val="001D07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06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3068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30683"/>
    <w:pPr>
      <w:keepNext/>
      <w:spacing w:before="240" w:after="60"/>
      <w:outlineLvl w:val="3"/>
    </w:pPr>
    <w:rPr>
      <w:b/>
      <w:bCs/>
      <w:sz w:val="28"/>
      <w:szCs w:val="28"/>
    </w:rPr>
  </w:style>
  <w:style w:type="paragraph" w:styleId="Heading5">
    <w:name w:val="heading 5"/>
    <w:basedOn w:val="Normal"/>
    <w:next w:val="Normal"/>
    <w:link w:val="Heading5Char"/>
    <w:uiPriority w:val="99"/>
    <w:qFormat/>
    <w:rsid w:val="003306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001C"/>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71001C"/>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71001C"/>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71001C"/>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71001C"/>
    <w:rPr>
      <w:rFonts w:ascii="Calibri" w:hAnsi="Calibri" w:cs="Calibri"/>
      <w:b/>
      <w:bCs/>
      <w:i/>
      <w:iCs/>
      <w:sz w:val="26"/>
      <w:szCs w:val="26"/>
      <w:lang w:val="en-GB"/>
    </w:rPr>
  </w:style>
  <w:style w:type="paragraph" w:styleId="BalloonText">
    <w:name w:val="Balloon Text"/>
    <w:basedOn w:val="Normal"/>
    <w:link w:val="BalloonTextChar"/>
    <w:uiPriority w:val="99"/>
    <w:semiHidden/>
    <w:rsid w:val="00386B30"/>
    <w:rPr>
      <w:rFonts w:ascii="Tahoma" w:hAnsi="Tahoma" w:cs="Tahoma"/>
      <w:sz w:val="16"/>
      <w:szCs w:val="16"/>
    </w:rPr>
  </w:style>
  <w:style w:type="character" w:customStyle="1" w:styleId="BalloonTextChar">
    <w:name w:val="Balloon Text Char"/>
    <w:basedOn w:val="DefaultParagraphFont"/>
    <w:link w:val="BalloonText"/>
    <w:uiPriority w:val="99"/>
    <w:locked/>
    <w:rsid w:val="00386B30"/>
    <w:rPr>
      <w:rFonts w:ascii="Tahoma" w:hAnsi="Tahoma" w:cs="Tahoma"/>
      <w:sz w:val="16"/>
      <w:szCs w:val="16"/>
      <w:lang w:val="en-GB"/>
    </w:rPr>
  </w:style>
  <w:style w:type="paragraph" w:styleId="List">
    <w:name w:val="List"/>
    <w:basedOn w:val="Normal"/>
    <w:uiPriority w:val="99"/>
    <w:rsid w:val="001D078A"/>
    <w:pPr>
      <w:ind w:left="360" w:hanging="360"/>
    </w:pPr>
  </w:style>
  <w:style w:type="paragraph" w:styleId="BodyText">
    <w:name w:val="Body Text"/>
    <w:basedOn w:val="Normal"/>
    <w:link w:val="BodyTextChar"/>
    <w:uiPriority w:val="99"/>
    <w:rsid w:val="001D078A"/>
    <w:pPr>
      <w:spacing w:after="120"/>
    </w:pPr>
  </w:style>
  <w:style w:type="character" w:customStyle="1" w:styleId="BodyTextChar">
    <w:name w:val="Body Text Char"/>
    <w:basedOn w:val="DefaultParagraphFont"/>
    <w:link w:val="BodyText"/>
    <w:uiPriority w:val="99"/>
    <w:locked/>
    <w:rsid w:val="00F869B8"/>
    <w:rPr>
      <w:rFonts w:cs="Times New Roman"/>
      <w:sz w:val="24"/>
      <w:szCs w:val="24"/>
      <w:lang w:val="en-GB"/>
    </w:rPr>
  </w:style>
  <w:style w:type="character" w:customStyle="1" w:styleId="StyleArialNarrow">
    <w:name w:val="Style Arial Narrow"/>
    <w:basedOn w:val="DefaultParagraphFont"/>
    <w:uiPriority w:val="99"/>
    <w:rsid w:val="001D078A"/>
    <w:rPr>
      <w:rFonts w:ascii="Arial Narrow" w:hAnsi="Arial Narrow" w:cs="Arial Narrow"/>
    </w:rPr>
  </w:style>
  <w:style w:type="paragraph" w:styleId="Footer">
    <w:name w:val="footer"/>
    <w:basedOn w:val="Normal"/>
    <w:link w:val="FooterChar"/>
    <w:uiPriority w:val="99"/>
    <w:rsid w:val="000F6646"/>
    <w:pPr>
      <w:tabs>
        <w:tab w:val="center" w:pos="4320"/>
        <w:tab w:val="right" w:pos="8640"/>
      </w:tabs>
    </w:pPr>
  </w:style>
  <w:style w:type="character" w:customStyle="1" w:styleId="FooterChar">
    <w:name w:val="Footer Char"/>
    <w:basedOn w:val="DefaultParagraphFont"/>
    <w:link w:val="Footer"/>
    <w:uiPriority w:val="99"/>
    <w:semiHidden/>
    <w:locked/>
    <w:rsid w:val="0071001C"/>
    <w:rPr>
      <w:rFonts w:cs="Times New Roman"/>
      <w:sz w:val="24"/>
      <w:szCs w:val="24"/>
      <w:lang w:val="en-GB"/>
    </w:rPr>
  </w:style>
  <w:style w:type="character" w:styleId="PageNumber">
    <w:name w:val="page number"/>
    <w:basedOn w:val="DefaultParagraphFont"/>
    <w:uiPriority w:val="99"/>
    <w:rsid w:val="000F6646"/>
    <w:rPr>
      <w:rFonts w:cs="Times New Roman"/>
    </w:rPr>
  </w:style>
  <w:style w:type="paragraph" w:customStyle="1" w:styleId="ReferenceLine">
    <w:name w:val="Reference Line"/>
    <w:basedOn w:val="BodyText"/>
    <w:uiPriority w:val="99"/>
    <w:rsid w:val="00330683"/>
  </w:style>
  <w:style w:type="paragraph" w:styleId="ListParagraph">
    <w:name w:val="List Paragraph"/>
    <w:basedOn w:val="Normal"/>
    <w:uiPriority w:val="99"/>
    <w:qFormat/>
    <w:rsid w:val="00DE2E1D"/>
    <w:pPr>
      <w:spacing w:after="200" w:line="276" w:lineRule="auto"/>
      <w:ind w:left="720"/>
    </w:pPr>
    <w:rPr>
      <w:rFonts w:ascii="Calibri" w:hAnsi="Calibri" w:cs="Calibri"/>
      <w:sz w:val="22"/>
      <w:szCs w:val="22"/>
      <w:lang w:val="en-US"/>
    </w:rPr>
  </w:style>
  <w:style w:type="paragraph" w:styleId="FootnoteText">
    <w:name w:val="footnote text"/>
    <w:aliases w:val="Geneva 9,Font: Geneva 9,Boston 10,f"/>
    <w:basedOn w:val="Normal"/>
    <w:link w:val="FootnoteTextChar"/>
    <w:uiPriority w:val="99"/>
    <w:semiHidden/>
    <w:rsid w:val="00306F27"/>
    <w:rPr>
      <w:sz w:val="20"/>
      <w:szCs w:val="20"/>
      <w:lang w:val="en-US"/>
    </w:rPr>
  </w:style>
  <w:style w:type="character" w:customStyle="1" w:styleId="FootnoteTextChar">
    <w:name w:val="Footnote Text Char"/>
    <w:aliases w:val="Geneva 9 Char,Font: Geneva 9 Char,Boston 10 Char,f Char"/>
    <w:basedOn w:val="DefaultParagraphFont"/>
    <w:link w:val="FootnoteText"/>
    <w:uiPriority w:val="99"/>
    <w:semiHidden/>
    <w:locked/>
    <w:rsid w:val="00D911C2"/>
    <w:rPr>
      <w:rFonts w:cs="Times New Roman"/>
      <w:lang w:val="en-US" w:eastAsia="en-US"/>
    </w:rPr>
  </w:style>
  <w:style w:type="character" w:styleId="FootnoteReference">
    <w:name w:val="footnote reference"/>
    <w:basedOn w:val="DefaultParagraphFont"/>
    <w:uiPriority w:val="99"/>
    <w:semiHidden/>
    <w:rsid w:val="00306F27"/>
    <w:rPr>
      <w:rFonts w:cs="Times New Roman"/>
      <w:vertAlign w:val="superscript"/>
    </w:rPr>
  </w:style>
  <w:style w:type="paragraph" w:customStyle="1" w:styleId="Default">
    <w:name w:val="Default"/>
    <w:uiPriority w:val="99"/>
    <w:rsid w:val="008F74BD"/>
    <w:pPr>
      <w:autoSpaceDE w:val="0"/>
      <w:autoSpaceDN w:val="0"/>
      <w:adjustRightInd w:val="0"/>
    </w:pPr>
    <w:rPr>
      <w:color w:val="000000"/>
      <w:sz w:val="24"/>
      <w:szCs w:val="24"/>
    </w:rPr>
  </w:style>
  <w:style w:type="character" w:styleId="Hyperlink">
    <w:name w:val="Hyperlink"/>
    <w:basedOn w:val="DefaultParagraphFont"/>
    <w:uiPriority w:val="99"/>
    <w:rsid w:val="0046024E"/>
    <w:rPr>
      <w:rFonts w:cs="Times New Roman"/>
      <w:color w:val="0000FF"/>
      <w:u w:val="single"/>
    </w:rPr>
  </w:style>
  <w:style w:type="character" w:styleId="CommentReference">
    <w:name w:val="annotation reference"/>
    <w:basedOn w:val="DefaultParagraphFont"/>
    <w:uiPriority w:val="99"/>
    <w:semiHidden/>
    <w:rsid w:val="00386B30"/>
    <w:rPr>
      <w:rFonts w:cs="Times New Roman"/>
      <w:sz w:val="16"/>
      <w:szCs w:val="16"/>
    </w:rPr>
  </w:style>
  <w:style w:type="paragraph" w:styleId="CommentText">
    <w:name w:val="annotation text"/>
    <w:basedOn w:val="Normal"/>
    <w:link w:val="CommentTextChar"/>
    <w:uiPriority w:val="99"/>
    <w:semiHidden/>
    <w:rsid w:val="00386B30"/>
    <w:rPr>
      <w:sz w:val="20"/>
      <w:szCs w:val="20"/>
    </w:rPr>
  </w:style>
  <w:style w:type="character" w:customStyle="1" w:styleId="CommentTextChar">
    <w:name w:val="Comment Text Char"/>
    <w:basedOn w:val="DefaultParagraphFont"/>
    <w:link w:val="CommentText"/>
    <w:uiPriority w:val="99"/>
    <w:locked/>
    <w:rsid w:val="00386B30"/>
    <w:rPr>
      <w:rFonts w:cs="Times New Roman"/>
      <w:lang w:val="en-GB"/>
    </w:rPr>
  </w:style>
  <w:style w:type="paragraph" w:styleId="CommentSubject">
    <w:name w:val="annotation subject"/>
    <w:basedOn w:val="CommentText"/>
    <w:next w:val="CommentText"/>
    <w:link w:val="CommentSubjectChar"/>
    <w:uiPriority w:val="99"/>
    <w:semiHidden/>
    <w:rsid w:val="00386B30"/>
    <w:rPr>
      <w:b/>
      <w:bCs/>
    </w:rPr>
  </w:style>
  <w:style w:type="character" w:customStyle="1" w:styleId="CommentSubjectChar">
    <w:name w:val="Comment Subject Char"/>
    <w:basedOn w:val="CommentTextChar"/>
    <w:link w:val="CommentSubject"/>
    <w:uiPriority w:val="99"/>
    <w:locked/>
    <w:rsid w:val="00386B30"/>
    <w:rPr>
      <w:b/>
      <w:bCs/>
    </w:rPr>
  </w:style>
  <w:style w:type="paragraph" w:styleId="Revision">
    <w:name w:val="Revision"/>
    <w:hidden/>
    <w:uiPriority w:val="99"/>
    <w:semiHidden/>
    <w:rsid w:val="00386B30"/>
    <w:rPr>
      <w:sz w:val="24"/>
      <w:szCs w:val="24"/>
      <w:lang w:val="en-GB"/>
    </w:rPr>
  </w:style>
  <w:style w:type="paragraph" w:customStyle="1" w:styleId="APro-NormalText">
    <w:name w:val="A) Pro - Normal Text"/>
    <w:basedOn w:val="Normal"/>
    <w:uiPriority w:val="99"/>
    <w:rsid w:val="009F3157"/>
    <w:pPr>
      <w:widowControl w:val="0"/>
      <w:tabs>
        <w:tab w:val="left" w:pos="567"/>
      </w:tabs>
      <w:spacing w:before="60" w:after="60"/>
      <w:ind w:firstLine="539"/>
      <w:jc w:val="both"/>
    </w:pPr>
  </w:style>
  <w:style w:type="character" w:styleId="Strong">
    <w:name w:val="Strong"/>
    <w:basedOn w:val="DefaultParagraphFont"/>
    <w:uiPriority w:val="99"/>
    <w:qFormat/>
    <w:locked/>
    <w:rsid w:val="009F3157"/>
    <w:rPr>
      <w:rFonts w:cs="Times New Roman"/>
      <w:b/>
      <w:bCs/>
    </w:rPr>
  </w:style>
  <w:style w:type="paragraph" w:customStyle="1" w:styleId="a">
    <w:name w:val="_"/>
    <w:basedOn w:val="Default"/>
    <w:next w:val="Default"/>
    <w:uiPriority w:val="99"/>
    <w:rsid w:val="00880356"/>
    <w:rPr>
      <w:rFonts w:ascii="PIJALN+ArialNarrow" w:hAnsi="PIJALN+ArialNarrow" w:cs="PIJALN+ArialNarrow"/>
      <w:color w:val="auto"/>
    </w:rPr>
  </w:style>
  <w:style w:type="paragraph" w:styleId="BodyText2">
    <w:name w:val="Body Text 2"/>
    <w:basedOn w:val="Normal"/>
    <w:link w:val="BodyText2Char"/>
    <w:uiPriority w:val="99"/>
    <w:rsid w:val="00FB7B6B"/>
    <w:pPr>
      <w:spacing w:after="120" w:line="480" w:lineRule="auto"/>
    </w:pPr>
  </w:style>
  <w:style w:type="character" w:customStyle="1" w:styleId="BodyText2Char">
    <w:name w:val="Body Text 2 Char"/>
    <w:basedOn w:val="DefaultParagraphFont"/>
    <w:link w:val="BodyText2"/>
    <w:uiPriority w:val="99"/>
    <w:semiHidden/>
    <w:locked/>
    <w:rsid w:val="00A04BE9"/>
    <w:rPr>
      <w:rFonts w:cs="Times New Roman"/>
      <w:sz w:val="24"/>
      <w:szCs w:val="24"/>
      <w:lang w:val="en-GB"/>
    </w:rPr>
  </w:style>
  <w:style w:type="character" w:styleId="Emphasis">
    <w:name w:val="Emphasis"/>
    <w:basedOn w:val="DefaultParagraphFont"/>
    <w:uiPriority w:val="99"/>
    <w:qFormat/>
    <w:locked/>
    <w:rsid w:val="006C4DDF"/>
    <w:rPr>
      <w:rFonts w:cs="Times New Roman"/>
      <w:b/>
      <w:bCs/>
    </w:rPr>
  </w:style>
  <w:style w:type="character" w:customStyle="1" w:styleId="txt1">
    <w:name w:val="txt1"/>
    <w:basedOn w:val="DefaultParagraphFont"/>
    <w:uiPriority w:val="99"/>
    <w:rsid w:val="00E139E4"/>
    <w:rPr>
      <w:rFonts w:ascii="Geneva" w:hAnsi="Geneva" w:cs="Times New Roman"/>
      <w:sz w:val="15"/>
      <w:szCs w:val="15"/>
    </w:rPr>
  </w:style>
  <w:style w:type="paragraph" w:styleId="Header">
    <w:name w:val="header"/>
    <w:basedOn w:val="Normal"/>
    <w:link w:val="HeaderChar1"/>
    <w:uiPriority w:val="99"/>
    <w:rsid w:val="00501AE3"/>
    <w:pPr>
      <w:tabs>
        <w:tab w:val="center" w:pos="4320"/>
        <w:tab w:val="right" w:pos="8640"/>
      </w:tabs>
    </w:pPr>
    <w:rPr>
      <w:lang w:val="en-US"/>
    </w:rPr>
  </w:style>
  <w:style w:type="character" w:customStyle="1" w:styleId="HeaderChar">
    <w:name w:val="Header Char"/>
    <w:basedOn w:val="DefaultParagraphFont"/>
    <w:link w:val="Header"/>
    <w:uiPriority w:val="99"/>
    <w:semiHidden/>
    <w:locked/>
    <w:rsid w:val="00FE13AC"/>
    <w:rPr>
      <w:rFonts w:cs="Times New Roman"/>
      <w:sz w:val="24"/>
      <w:szCs w:val="24"/>
      <w:lang w:val="en-GB"/>
    </w:rPr>
  </w:style>
  <w:style w:type="character" w:customStyle="1" w:styleId="HeaderChar1">
    <w:name w:val="Header Char1"/>
    <w:basedOn w:val="DefaultParagraphFont"/>
    <w:link w:val="Header"/>
    <w:uiPriority w:val="99"/>
    <w:locked/>
    <w:rsid w:val="00501AE3"/>
    <w:rPr>
      <w:rFonts w:cs="Times New Roman"/>
      <w:sz w:val="24"/>
      <w:szCs w:val="24"/>
      <w:lang w:val="en-US" w:eastAsia="en-US" w:bidi="ar-SA"/>
    </w:rPr>
  </w:style>
  <w:style w:type="character" w:customStyle="1" w:styleId="CharChar1">
    <w:name w:val="Char Char1"/>
    <w:basedOn w:val="DefaultParagraphFont"/>
    <w:uiPriority w:val="99"/>
    <w:semiHidden/>
    <w:locked/>
    <w:rsid w:val="00501AE3"/>
    <w:rPr>
      <w:rFonts w:cs="Times New Roman"/>
      <w:lang w:val="en-US" w:eastAsia="en-US" w:bidi="ar-SA"/>
    </w:rPr>
  </w:style>
  <w:style w:type="table" w:styleId="TableGrid">
    <w:name w:val="Table Grid"/>
    <w:basedOn w:val="TableNormal"/>
    <w:uiPriority w:val="99"/>
    <w:locked/>
    <w:rsid w:val="004272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basedOn w:val="DefaultParagraphFont"/>
    <w:uiPriority w:val="99"/>
    <w:semiHidden/>
    <w:locked/>
    <w:rsid w:val="00CC0CC9"/>
    <w:rPr>
      <w:rFonts w:cs="Times New Roman"/>
      <w:lang w:val="en-US" w:eastAsia="en-US" w:bidi="ar-SA"/>
    </w:rPr>
  </w:style>
  <w:style w:type="paragraph" w:customStyle="1" w:styleId="msonospacing0">
    <w:name w:val="msonospacing"/>
    <w:basedOn w:val="Normal"/>
    <w:uiPriority w:val="99"/>
    <w:rsid w:val="009D6E3A"/>
    <w:rPr>
      <w:sz w:val="20"/>
      <w:szCs w:val="20"/>
      <w:lang w:val="en-US"/>
    </w:rPr>
  </w:style>
  <w:style w:type="character" w:customStyle="1" w:styleId="CharChar12">
    <w:name w:val="Char Char12"/>
    <w:basedOn w:val="DefaultParagraphFont"/>
    <w:uiPriority w:val="99"/>
    <w:semiHidden/>
    <w:locked/>
    <w:rsid w:val="001B6977"/>
    <w:rPr>
      <w:rFonts w:cs="Times New Roman"/>
      <w:lang w:val="en-US" w:eastAsia="en-US" w:bidi="ar-SA"/>
    </w:rPr>
  </w:style>
  <w:style w:type="paragraph" w:customStyle="1" w:styleId="style75">
    <w:name w:val="style75"/>
    <w:basedOn w:val="Normal"/>
    <w:uiPriority w:val="99"/>
    <w:rsid w:val="009D1404"/>
    <w:pPr>
      <w:spacing w:before="100" w:beforeAutospacing="1" w:after="100" w:afterAutospacing="1" w:line="312" w:lineRule="auto"/>
    </w:pPr>
    <w:rPr>
      <w:sz w:val="15"/>
      <w:szCs w:val="15"/>
      <w:lang w:val="en-US"/>
    </w:rPr>
  </w:style>
</w:styles>
</file>

<file path=word/webSettings.xml><?xml version="1.0" encoding="utf-8"?>
<w:webSettings xmlns:r="http://schemas.openxmlformats.org/officeDocument/2006/relationships" xmlns:w="http://schemas.openxmlformats.org/wordprocessingml/2006/main">
  <w:divs>
    <w:div w:id="2101022447">
      <w:marLeft w:val="0"/>
      <w:marRight w:val="0"/>
      <w:marTop w:val="0"/>
      <w:marBottom w:val="0"/>
      <w:divBdr>
        <w:top w:val="none" w:sz="0" w:space="0" w:color="auto"/>
        <w:left w:val="none" w:sz="0" w:space="0" w:color="auto"/>
        <w:bottom w:val="none" w:sz="0" w:space="0" w:color="auto"/>
        <w:right w:val="none" w:sz="0" w:space="0" w:color="auto"/>
      </w:divBdr>
    </w:div>
    <w:div w:id="2101022448">
      <w:marLeft w:val="0"/>
      <w:marRight w:val="0"/>
      <w:marTop w:val="0"/>
      <w:marBottom w:val="0"/>
      <w:divBdr>
        <w:top w:val="none" w:sz="0" w:space="0" w:color="auto"/>
        <w:left w:val="none" w:sz="0" w:space="0" w:color="auto"/>
        <w:bottom w:val="none" w:sz="0" w:space="0" w:color="auto"/>
        <w:right w:val="none" w:sz="0" w:space="0" w:color="auto"/>
      </w:divBdr>
    </w:div>
    <w:div w:id="2101022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undp.org/security.htm" TargetMode="External"/><Relationship Id="rId3" Type="http://schemas.openxmlformats.org/officeDocument/2006/relationships/settings" Target="settings.xml"/><Relationship Id="rId7" Type="http://schemas.openxmlformats.org/officeDocument/2006/relationships/hyperlink" Target="http://www.sd.undp.org/Doc/CCA-UNDAF-Apr20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ntra.undp.org/eo/documents/Evaluat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5810</Words>
  <Characters>33119</Characters>
  <Application>Microsoft Office Word</Application>
  <DocSecurity>0</DocSecurity>
  <Lines>275</Lines>
  <Paragraphs>77</Paragraphs>
  <ScaleCrop>false</ScaleCrop>
  <Company>UNDP</Company>
  <LinksUpToDate>false</LinksUpToDate>
  <CharactersWithSpaces>38852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contribution to prevention and recovery in countries affected by natural disasters</dc:title>
  <dc:creator>vijaya</dc:creator>
  <cp:lastModifiedBy>Challa.Getachew</cp:lastModifiedBy>
  <cp:revision>2</cp:revision>
  <cp:lastPrinted>2010-07-05T13:03:00Z</cp:lastPrinted>
  <dcterms:created xsi:type="dcterms:W3CDTF">2011-07-28T14:03:00Z</dcterms:created>
  <dcterms:modified xsi:type="dcterms:W3CDTF">2011-07-28T14:03:00Z</dcterms:modified>
</cp:coreProperties>
</file>