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35" w:rsidRPr="002F5935" w:rsidRDefault="002F5935" w:rsidP="002F5935">
      <w:pPr>
        <w:pStyle w:val="Title"/>
        <w:rPr>
          <w:color w:val="auto"/>
          <w:sz w:val="20"/>
          <w:szCs w:val="20"/>
          <w:u w:val="single"/>
        </w:rPr>
      </w:pPr>
      <w:r w:rsidRPr="002F5935">
        <w:rPr>
          <w:color w:val="auto"/>
          <w:sz w:val="20"/>
          <w:szCs w:val="20"/>
          <w:u w:val="single"/>
        </w:rPr>
        <w:t>Terms of Reference</w:t>
      </w:r>
    </w:p>
    <w:p w:rsidR="002F5935" w:rsidRDefault="002F5935" w:rsidP="00F8754D">
      <w:pPr>
        <w:pStyle w:val="Title"/>
        <w:jc w:val="center"/>
        <w:rPr>
          <w:b/>
          <w:color w:val="0070C0"/>
          <w:sz w:val="28"/>
          <w:szCs w:val="28"/>
        </w:rPr>
      </w:pPr>
    </w:p>
    <w:p w:rsidR="009F2E7C" w:rsidRDefault="009F2E7C" w:rsidP="009F2E7C">
      <w:pPr>
        <w:spacing w:after="0" w:line="240" w:lineRule="auto"/>
        <w:jc w:val="both"/>
        <w:rPr>
          <w:rFonts w:ascii="Times New Roman" w:hAnsi="Times New Roman"/>
          <w:i/>
          <w:color w:val="000000" w:themeColor="text1"/>
          <w:sz w:val="28"/>
          <w:szCs w:val="28"/>
        </w:rPr>
      </w:pPr>
      <w:r w:rsidRPr="00356A2A">
        <w:rPr>
          <w:rFonts w:ascii="Times New Roman" w:hAnsi="Times New Roman"/>
          <w:b/>
          <w:color w:val="0070C0"/>
          <w:sz w:val="28"/>
          <w:szCs w:val="28"/>
        </w:rPr>
        <w:t xml:space="preserve">Outcome evaluation: </w:t>
      </w:r>
      <w:r w:rsidRPr="000937B8">
        <w:rPr>
          <w:rFonts w:ascii="Times New Roman" w:eastAsia="Times New Roman" w:hAnsi="Times New Roman"/>
          <w:i/>
          <w:color w:val="000000" w:themeColor="text1"/>
          <w:sz w:val="28"/>
          <w:szCs w:val="28"/>
        </w:rPr>
        <w:t xml:space="preserve">By end 2011, </w:t>
      </w:r>
      <w:r w:rsidR="00C25DBE" w:rsidRPr="000937B8">
        <w:rPr>
          <w:rFonts w:ascii="Times New Roman" w:hAnsi="Times New Roman"/>
          <w:i/>
          <w:color w:val="000000" w:themeColor="text1"/>
          <w:sz w:val="28"/>
          <w:szCs w:val="28"/>
        </w:rPr>
        <w:t>a</w:t>
      </w:r>
      <w:r w:rsidR="00BD65C3" w:rsidRPr="000937B8">
        <w:rPr>
          <w:rFonts w:ascii="Times New Roman" w:hAnsi="Times New Roman"/>
          <w:i/>
          <w:color w:val="000000" w:themeColor="text1"/>
          <w:sz w:val="28"/>
          <w:szCs w:val="28"/>
        </w:rPr>
        <w:t>t least one EGC is identified based on the national strategic framework and ready to be operational</w:t>
      </w:r>
    </w:p>
    <w:p w:rsidR="000937B8" w:rsidRPr="000937B8" w:rsidRDefault="000937B8" w:rsidP="009F2E7C">
      <w:pPr>
        <w:spacing w:after="0" w:line="240" w:lineRule="auto"/>
        <w:jc w:val="both"/>
        <w:rPr>
          <w:rFonts w:ascii="Times New Roman" w:hAnsi="Times New Roman"/>
          <w:color w:val="000000" w:themeColor="text1"/>
          <w:sz w:val="28"/>
          <w:szCs w:val="28"/>
        </w:rPr>
      </w:pPr>
      <w:r w:rsidRPr="00356A2A">
        <w:rPr>
          <w:rFonts w:ascii="Times New Roman" w:hAnsi="Times New Roman"/>
          <w:b/>
          <w:color w:val="0070C0"/>
          <w:sz w:val="28"/>
          <w:szCs w:val="28"/>
        </w:rPr>
        <w:t>Outcome evaluation:</w:t>
      </w:r>
      <w:r>
        <w:rPr>
          <w:rFonts w:ascii="Times New Roman" w:hAnsi="Times New Roman"/>
          <w:b/>
          <w:color w:val="0070C0"/>
          <w:sz w:val="28"/>
          <w:szCs w:val="28"/>
        </w:rPr>
        <w:t xml:space="preserve"> </w:t>
      </w:r>
      <w:r w:rsidRPr="000937B8">
        <w:rPr>
          <w:rFonts w:ascii="Times New Roman" w:eastAsia="Times New Roman" w:hAnsi="Times New Roman"/>
          <w:i/>
          <w:color w:val="000000" w:themeColor="text1"/>
          <w:sz w:val="28"/>
          <w:szCs w:val="28"/>
        </w:rPr>
        <w:t>Private Sector Development promoted as a motor of Economic Growth.</w:t>
      </w:r>
    </w:p>
    <w:p w:rsidR="00AF692B" w:rsidRPr="00356A2A" w:rsidRDefault="00AF692B" w:rsidP="00F8754D">
      <w:pPr>
        <w:pStyle w:val="Title"/>
        <w:jc w:val="center"/>
        <w:rPr>
          <w:rFonts w:ascii="Times New Roman" w:hAnsi="Times New Roman"/>
          <w:b/>
          <w:color w:val="0070C0"/>
          <w:sz w:val="24"/>
          <w:szCs w:val="24"/>
        </w:rPr>
      </w:pPr>
    </w:p>
    <w:p w:rsidR="00697378" w:rsidRPr="00356A2A" w:rsidRDefault="00F8754D" w:rsidP="00963366">
      <w:pPr>
        <w:pStyle w:val="Heading1"/>
        <w:pBdr>
          <w:top w:val="single" w:sz="4" w:space="1" w:color="auto"/>
          <w:left w:val="single" w:sz="4" w:space="4" w:color="auto"/>
          <w:bottom w:val="single" w:sz="4" w:space="1" w:color="auto"/>
          <w:right w:val="single" w:sz="4" w:space="4" w:color="auto"/>
        </w:pBdr>
        <w:rPr>
          <w:rFonts w:ascii="Times New Roman" w:hAnsi="Times New Roman"/>
        </w:rPr>
      </w:pPr>
      <w:r w:rsidRPr="00356A2A">
        <w:rPr>
          <w:rFonts w:ascii="Times New Roman" w:hAnsi="Times New Roman"/>
        </w:rPr>
        <w:t>Background</w:t>
      </w:r>
    </w:p>
    <w:p w:rsidR="00697378" w:rsidRPr="00356A2A" w:rsidRDefault="00697378" w:rsidP="00697378">
      <w:pPr>
        <w:pStyle w:val="Header"/>
        <w:tabs>
          <w:tab w:val="clear" w:pos="4320"/>
          <w:tab w:val="clear" w:pos="8640"/>
        </w:tabs>
        <w:ind w:left="-360"/>
        <w:jc w:val="both"/>
        <w:rPr>
          <w:rFonts w:ascii="Times New Roman" w:hAnsi="Times New Roman"/>
          <w:szCs w:val="24"/>
        </w:rPr>
      </w:pPr>
    </w:p>
    <w:p w:rsidR="009F2E7C" w:rsidRPr="00547E1C" w:rsidRDefault="009F2E7C" w:rsidP="009F2E7C">
      <w:pPr>
        <w:autoSpaceDE w:val="0"/>
        <w:autoSpaceDN w:val="0"/>
        <w:adjustRightInd w:val="0"/>
        <w:spacing w:after="0" w:line="240" w:lineRule="auto"/>
        <w:jc w:val="both"/>
        <w:rPr>
          <w:rFonts w:ascii="Times New Roman" w:hAnsi="Times New Roman"/>
          <w:sz w:val="24"/>
          <w:szCs w:val="24"/>
        </w:rPr>
      </w:pPr>
      <w:r w:rsidRPr="00F26E71">
        <w:rPr>
          <w:rFonts w:ascii="Times New Roman" w:hAnsi="Times New Roman"/>
          <w:sz w:val="24"/>
          <w:szCs w:val="24"/>
        </w:rPr>
        <w:t xml:space="preserve">In line with the five priorities of the UNDAF 2007-2011, developed after an extensive process of consultations with the Government and other stakeholders in the country, UNDP identified three interrelated key areas to be addressed during the CPD period (2007-2011). They come under the umbrella of support for creating an enabling environment for achieving the MDGs as the country office continues to work in assisting the Government and people of Ethiopia to make progress in achieving their goals. The three areas are: reducing poverty and working towards achievement of the MDGs; deepening democratic governance; and addressing the HIV/AIDS epidemic. </w:t>
      </w:r>
      <w:r w:rsidR="00BD65C3" w:rsidRPr="00F26E71">
        <w:rPr>
          <w:rFonts w:ascii="Times New Roman" w:hAnsi="Times New Roman"/>
          <w:sz w:val="24"/>
          <w:szCs w:val="24"/>
        </w:rPr>
        <w:t xml:space="preserve">Working with the Government as well as other United Nations bodies, UNDP </w:t>
      </w:r>
      <w:r w:rsidR="00F26E71">
        <w:rPr>
          <w:rFonts w:ascii="Times New Roman" w:hAnsi="Times New Roman"/>
          <w:sz w:val="24"/>
          <w:szCs w:val="24"/>
        </w:rPr>
        <w:t>would</w:t>
      </w:r>
      <w:r w:rsidR="00BD65C3" w:rsidRPr="00F26E71">
        <w:rPr>
          <w:rFonts w:ascii="Times New Roman" w:hAnsi="Times New Roman"/>
          <w:sz w:val="24"/>
          <w:szCs w:val="24"/>
        </w:rPr>
        <w:t xml:space="preserve"> support the development of at least one economic growth corridor with potential interventions related to diversification in agriculture, industry and services to increase the income of the poor. Support will be provided in the form of knowledge-building, increased labour productivity, and encouraging greater use of technology.</w:t>
      </w:r>
    </w:p>
    <w:p w:rsidR="009F2E7C" w:rsidRPr="00F26E71" w:rsidRDefault="009F2E7C" w:rsidP="00F26E71">
      <w:pPr>
        <w:spacing w:before="100" w:beforeAutospacing="1" w:after="100" w:afterAutospacing="1" w:line="240" w:lineRule="auto"/>
        <w:jc w:val="both"/>
        <w:rPr>
          <w:rStyle w:val="Strong"/>
          <w:rFonts w:ascii="Times New Roman" w:hAnsi="Times New Roman"/>
          <w:b w:val="0"/>
          <w:sz w:val="24"/>
          <w:szCs w:val="24"/>
        </w:rPr>
      </w:pPr>
      <w:r w:rsidRPr="00F26E71">
        <w:rPr>
          <w:rFonts w:ascii="Times New Roman" w:hAnsi="Times New Roman"/>
          <w:sz w:val="24"/>
          <w:szCs w:val="24"/>
        </w:rPr>
        <w:t xml:space="preserve">Following to the Country Programme Mid Term Evaluation (2009), UNDP Ethiopia programme went through a country programme re-profiling. The programme is currently framed around three strategic priorities: </w:t>
      </w:r>
      <w:r w:rsidRPr="00F26E71">
        <w:rPr>
          <w:rStyle w:val="Strong"/>
          <w:rFonts w:ascii="Times New Roman" w:hAnsi="Times New Roman"/>
          <w:b w:val="0"/>
          <w:sz w:val="24"/>
          <w:szCs w:val="24"/>
        </w:rPr>
        <w:t>enhanced economic growth and poverty reduction; democratic governance and capacity development; and development of a low-carbon and climate-resilient economy (LCCR)</w:t>
      </w:r>
      <w:r w:rsidRPr="00F26E71">
        <w:rPr>
          <w:rFonts w:ascii="Times New Roman" w:hAnsi="Times New Roman"/>
          <w:b/>
          <w:sz w:val="24"/>
          <w:szCs w:val="24"/>
        </w:rPr>
        <w:t xml:space="preserve">. </w:t>
      </w:r>
      <w:r w:rsidR="00F26E71" w:rsidRPr="00F26E71">
        <w:rPr>
          <w:rStyle w:val="Strong"/>
          <w:rFonts w:ascii="Times New Roman" w:hAnsi="Times New Roman"/>
          <w:b w:val="0"/>
          <w:sz w:val="24"/>
          <w:szCs w:val="24"/>
        </w:rPr>
        <w:t xml:space="preserve">Programme Component I: Enhanced Economic Growth and Poverty Reduction, under this </w:t>
      </w:r>
      <w:r w:rsidR="00F26E71" w:rsidRPr="00F26E71">
        <w:rPr>
          <w:rFonts w:ascii="Times New Roman" w:hAnsi="Times New Roman"/>
          <w:sz w:val="24"/>
          <w:szCs w:val="24"/>
        </w:rPr>
        <w:t>programme component</w:t>
      </w:r>
      <w:r w:rsidR="00F26E71">
        <w:rPr>
          <w:rFonts w:ascii="Times New Roman" w:hAnsi="Times New Roman"/>
          <w:sz w:val="24"/>
          <w:szCs w:val="24"/>
        </w:rPr>
        <w:t xml:space="preserve"> UNDP</w:t>
      </w:r>
      <w:r w:rsidR="00F26E71" w:rsidRPr="00F26E71">
        <w:rPr>
          <w:rFonts w:ascii="Times New Roman" w:hAnsi="Times New Roman"/>
          <w:sz w:val="24"/>
          <w:szCs w:val="24"/>
        </w:rPr>
        <w:t xml:space="preserve"> will support the Government’s efforts to accelerate pro-poor economic growth, with agricultural and small- and medium-scale enterprises as the key drivers, anchored in a value-chain approach. The focus will be on supporting policy and institutional capacity development at both the national and sub-national levels to build the knowledge, skills and systems that can enhance access to critical productive services, support efficiency of marketing systems, and leverage appropriate technology and practices to demonstrate sustainable options for boosting productivity and income in rural areas. UNDP will support policy and diagnostic work, knowledge networking, codification of knowledge, and testing of innovative practices that can facilitate solutions to practical bottlenecks in building effective value chains; and strengthen capacities of producer and private sector institutions to enhance access of the poor, especially women and youth, to better technologies, inputs, finance and markets. </w:t>
      </w:r>
    </w:p>
    <w:p w:rsidR="00F26E71" w:rsidRDefault="00F26E71" w:rsidP="009F2E7C">
      <w:pPr>
        <w:spacing w:before="100" w:beforeAutospacing="1" w:after="100" w:afterAutospacing="1" w:line="240" w:lineRule="auto"/>
        <w:jc w:val="both"/>
        <w:rPr>
          <w:rStyle w:val="Strong"/>
          <w:rFonts w:ascii="Times New Roman" w:hAnsi="Times New Roman"/>
          <w:b w:val="0"/>
          <w:sz w:val="24"/>
          <w:szCs w:val="24"/>
        </w:rPr>
      </w:pPr>
    </w:p>
    <w:p w:rsidR="00F26E71" w:rsidRPr="00547E1C" w:rsidRDefault="00F26E71" w:rsidP="009F2E7C">
      <w:pPr>
        <w:spacing w:before="100" w:beforeAutospacing="1" w:after="100" w:afterAutospacing="1" w:line="240" w:lineRule="auto"/>
        <w:jc w:val="both"/>
        <w:rPr>
          <w:rFonts w:ascii="Times New Roman" w:hAnsi="Times New Roman"/>
          <w:sz w:val="24"/>
          <w:szCs w:val="24"/>
        </w:rPr>
      </w:pPr>
    </w:p>
    <w:p w:rsidR="005606E4" w:rsidRPr="005606E4" w:rsidRDefault="009F2E7C" w:rsidP="000937B8">
      <w:pPr>
        <w:jc w:val="both"/>
        <w:rPr>
          <w:rFonts w:ascii="Times New Roman" w:eastAsia="Times New Roman" w:hAnsi="Times New Roman"/>
          <w:i/>
          <w:color w:val="333333"/>
          <w:sz w:val="24"/>
          <w:szCs w:val="24"/>
        </w:rPr>
      </w:pPr>
      <w:r w:rsidRPr="00B335F1">
        <w:rPr>
          <w:rFonts w:ascii="Times New Roman" w:hAnsi="Times New Roman"/>
          <w:color w:val="000000" w:themeColor="text1"/>
          <w:sz w:val="24"/>
          <w:szCs w:val="24"/>
        </w:rPr>
        <w:t xml:space="preserve">Before the re-profiling of UNDP programme, the outcome identified under the UNDP CPAP component relative </w:t>
      </w:r>
      <w:r w:rsidR="005606E4">
        <w:rPr>
          <w:rFonts w:ascii="Times New Roman" w:hAnsi="Times New Roman"/>
          <w:color w:val="000000" w:themeColor="text1"/>
          <w:sz w:val="24"/>
          <w:szCs w:val="24"/>
        </w:rPr>
        <w:t xml:space="preserve">to </w:t>
      </w:r>
      <w:r w:rsidR="005606E4" w:rsidRPr="00F26E71">
        <w:rPr>
          <w:rStyle w:val="Strong"/>
          <w:rFonts w:ascii="Times New Roman" w:hAnsi="Times New Roman"/>
          <w:b w:val="0"/>
          <w:sz w:val="24"/>
          <w:szCs w:val="24"/>
        </w:rPr>
        <w:t>Enhanced Economic Growth and Poverty Reduction</w:t>
      </w:r>
      <w:r w:rsidR="005606E4" w:rsidRPr="00B335F1">
        <w:rPr>
          <w:rFonts w:ascii="Times New Roman" w:hAnsi="Times New Roman"/>
          <w:color w:val="000000" w:themeColor="text1"/>
          <w:sz w:val="24"/>
          <w:szCs w:val="24"/>
        </w:rPr>
        <w:t xml:space="preserve"> </w:t>
      </w:r>
      <w:r w:rsidRPr="00B335F1">
        <w:rPr>
          <w:rFonts w:ascii="Times New Roman" w:hAnsi="Times New Roman"/>
          <w:color w:val="000000" w:themeColor="text1"/>
          <w:sz w:val="24"/>
          <w:szCs w:val="24"/>
        </w:rPr>
        <w:t xml:space="preserve">was the following: </w:t>
      </w:r>
      <w:r w:rsidR="00F26E71" w:rsidRPr="00B335F1">
        <w:rPr>
          <w:rFonts w:ascii="Times New Roman" w:hAnsi="Times New Roman"/>
          <w:i/>
          <w:color w:val="000000" w:themeColor="text1"/>
          <w:sz w:val="24"/>
          <w:szCs w:val="24"/>
        </w:rPr>
        <w:t xml:space="preserve">Knowledge about Economic Growth Corridors (EGCs) </w:t>
      </w:r>
      <w:r w:rsidR="005606E4" w:rsidRPr="00B335F1">
        <w:rPr>
          <w:rFonts w:ascii="Times New Roman" w:hAnsi="Times New Roman"/>
          <w:i/>
          <w:color w:val="000000" w:themeColor="text1"/>
          <w:sz w:val="24"/>
          <w:szCs w:val="24"/>
        </w:rPr>
        <w:t>enhanced</w:t>
      </w:r>
      <w:r w:rsidR="005606E4">
        <w:rPr>
          <w:rFonts w:ascii="Times New Roman" w:hAnsi="Times New Roman"/>
          <w:i/>
          <w:color w:val="000000" w:themeColor="text1"/>
          <w:sz w:val="24"/>
          <w:szCs w:val="24"/>
        </w:rPr>
        <w:t xml:space="preserve"> and</w:t>
      </w:r>
      <w:r w:rsidR="00F26E71" w:rsidRPr="00B335F1">
        <w:rPr>
          <w:rFonts w:ascii="Times New Roman" w:hAnsi="Times New Roman"/>
          <w:i/>
          <w:color w:val="000000" w:themeColor="text1"/>
          <w:sz w:val="24"/>
          <w:szCs w:val="24"/>
        </w:rPr>
        <w:t xml:space="preserve"> private sector development promoted as an engine of Economic Growth</w:t>
      </w:r>
      <w:r w:rsidRPr="00B335F1">
        <w:rPr>
          <w:rFonts w:ascii="Times New Roman" w:hAnsi="Times New Roman"/>
          <w:i/>
          <w:color w:val="000000" w:themeColor="text1"/>
          <w:sz w:val="24"/>
          <w:szCs w:val="24"/>
        </w:rPr>
        <w:t>.</w:t>
      </w:r>
      <w:r w:rsidRPr="00B335F1">
        <w:rPr>
          <w:rFonts w:ascii="Times New Roman" w:hAnsi="Times New Roman"/>
          <w:color w:val="000000" w:themeColor="text1"/>
          <w:sz w:val="24"/>
          <w:szCs w:val="24"/>
        </w:rPr>
        <w:t xml:space="preserve"> After the re-profiling the outcome statement became: </w:t>
      </w:r>
      <w:r w:rsidRPr="00B335F1">
        <w:rPr>
          <w:rFonts w:ascii="Times New Roman" w:hAnsi="Times New Roman"/>
          <w:i/>
          <w:color w:val="000000" w:themeColor="text1"/>
          <w:sz w:val="24"/>
          <w:szCs w:val="24"/>
        </w:rPr>
        <w:t xml:space="preserve"> </w:t>
      </w:r>
      <w:r w:rsidR="00490DFA" w:rsidRPr="00B335F1">
        <w:rPr>
          <w:rFonts w:ascii="Times New Roman" w:hAnsi="Times New Roman"/>
          <w:i/>
          <w:color w:val="000000" w:themeColor="text1"/>
          <w:sz w:val="24"/>
          <w:szCs w:val="24"/>
        </w:rPr>
        <w:t>By end 2011, at least one EGC is identified based on the national strategic framework and ready to be operationa</w:t>
      </w:r>
      <w:r w:rsidR="005606E4">
        <w:rPr>
          <w:rFonts w:ascii="Times New Roman" w:hAnsi="Times New Roman"/>
          <w:i/>
          <w:color w:val="000000" w:themeColor="text1"/>
          <w:sz w:val="24"/>
          <w:szCs w:val="24"/>
        </w:rPr>
        <w:t xml:space="preserve">l. </w:t>
      </w:r>
      <w:r w:rsidR="005606E4" w:rsidRPr="005606E4">
        <w:rPr>
          <w:rFonts w:ascii="Times New Roman" w:hAnsi="Times New Roman"/>
          <w:color w:val="000000" w:themeColor="text1"/>
          <w:sz w:val="24"/>
          <w:szCs w:val="24"/>
        </w:rPr>
        <w:t>Moreover, after the programme re-profiling a new outcome addressing private sector development was formulated:</w:t>
      </w:r>
      <w:r w:rsidR="005606E4">
        <w:rPr>
          <w:rFonts w:ascii="Times New Roman" w:hAnsi="Times New Roman"/>
          <w:i/>
          <w:color w:val="000000" w:themeColor="text1"/>
          <w:sz w:val="24"/>
          <w:szCs w:val="24"/>
        </w:rPr>
        <w:t xml:space="preserve"> </w:t>
      </w:r>
      <w:r w:rsidR="005606E4" w:rsidRPr="005606E4">
        <w:rPr>
          <w:rFonts w:ascii="Times New Roman" w:eastAsia="Times New Roman" w:hAnsi="Times New Roman"/>
          <w:i/>
          <w:color w:val="333333"/>
          <w:sz w:val="24"/>
          <w:szCs w:val="24"/>
        </w:rPr>
        <w:t>Private Sector Development promoted as a motor of Economic Growth</w:t>
      </w:r>
      <w:r w:rsidR="005606E4">
        <w:rPr>
          <w:rFonts w:ascii="Times New Roman" w:eastAsia="Times New Roman" w:hAnsi="Times New Roman"/>
          <w:i/>
          <w:color w:val="333333"/>
          <w:sz w:val="24"/>
          <w:szCs w:val="24"/>
        </w:rPr>
        <w:t>.</w:t>
      </w:r>
      <w:r w:rsidR="005606E4" w:rsidRPr="005606E4">
        <w:rPr>
          <w:rFonts w:ascii="Times New Roman" w:eastAsia="Times New Roman" w:hAnsi="Times New Roman"/>
          <w:i/>
          <w:color w:val="333333"/>
          <w:sz w:val="24"/>
          <w:szCs w:val="24"/>
        </w:rPr>
        <w:t xml:space="preserve"> </w:t>
      </w:r>
    </w:p>
    <w:p w:rsidR="009F2E7C" w:rsidRPr="00B335F1" w:rsidRDefault="009F2E7C" w:rsidP="009F2E7C">
      <w:pPr>
        <w:spacing w:after="0" w:line="240" w:lineRule="auto"/>
        <w:jc w:val="both"/>
        <w:rPr>
          <w:rFonts w:ascii="Times New Roman" w:hAnsi="Times New Roman"/>
          <w:color w:val="000000" w:themeColor="text1"/>
          <w:sz w:val="24"/>
          <w:szCs w:val="24"/>
        </w:rPr>
      </w:pPr>
      <w:r w:rsidRPr="00B335F1">
        <w:rPr>
          <w:rFonts w:ascii="Times New Roman" w:hAnsi="Times New Roman"/>
          <w:color w:val="000000" w:themeColor="text1"/>
          <w:sz w:val="24"/>
          <w:szCs w:val="24"/>
        </w:rPr>
        <w:t xml:space="preserve">Outcome indicators covering </w:t>
      </w:r>
      <w:r w:rsidR="00356A2A" w:rsidRPr="00B335F1">
        <w:rPr>
          <w:rFonts w:ascii="Times New Roman" w:hAnsi="Times New Roman"/>
          <w:color w:val="000000" w:themeColor="text1"/>
          <w:sz w:val="24"/>
          <w:szCs w:val="24"/>
        </w:rPr>
        <w:t xml:space="preserve">the cycle - </w:t>
      </w:r>
      <w:r w:rsidRPr="00B335F1">
        <w:rPr>
          <w:rFonts w:ascii="Times New Roman" w:hAnsi="Times New Roman"/>
          <w:color w:val="000000" w:themeColor="text1"/>
          <w:sz w:val="24"/>
          <w:szCs w:val="24"/>
        </w:rPr>
        <w:t xml:space="preserve">2007-2011: </w:t>
      </w:r>
    </w:p>
    <w:p w:rsidR="009F2E7C" w:rsidRPr="00B335F1" w:rsidRDefault="009F2E7C" w:rsidP="009F2E7C">
      <w:pPr>
        <w:spacing w:after="0" w:line="240" w:lineRule="auto"/>
        <w:jc w:val="both"/>
        <w:rPr>
          <w:rFonts w:ascii="Times New Roman" w:hAnsi="Times New Roman"/>
          <w:color w:val="000000" w:themeColor="text1"/>
          <w:sz w:val="24"/>
          <w:szCs w:val="24"/>
        </w:rPr>
      </w:pPr>
    </w:p>
    <w:p w:rsidR="009F2E7C" w:rsidRPr="00B335F1" w:rsidRDefault="007922AE" w:rsidP="007922AE">
      <w:pPr>
        <w:pStyle w:val="ListParagraph"/>
        <w:numPr>
          <w:ilvl w:val="0"/>
          <w:numId w:val="21"/>
        </w:numPr>
        <w:spacing w:after="0" w:line="240" w:lineRule="auto"/>
        <w:jc w:val="both"/>
        <w:rPr>
          <w:rFonts w:ascii="Times New Roman" w:hAnsi="Times New Roman"/>
          <w:color w:val="000000" w:themeColor="text1"/>
          <w:sz w:val="24"/>
          <w:szCs w:val="24"/>
        </w:rPr>
      </w:pPr>
      <w:r w:rsidRPr="00B335F1">
        <w:rPr>
          <w:rFonts w:ascii="Times New Roman" w:hAnsi="Times New Roman"/>
          <w:color w:val="000000" w:themeColor="text1"/>
          <w:sz w:val="24"/>
          <w:szCs w:val="24"/>
        </w:rPr>
        <w:t>Number of EGS defined with sound investment plan based on national framework and gender responsive in-depth preparatory studies.</w:t>
      </w:r>
    </w:p>
    <w:p w:rsidR="007922AE" w:rsidRPr="00B335F1" w:rsidRDefault="007922AE" w:rsidP="007922AE">
      <w:pPr>
        <w:pStyle w:val="ListParagraph"/>
        <w:numPr>
          <w:ilvl w:val="0"/>
          <w:numId w:val="21"/>
        </w:numPr>
        <w:spacing w:after="0" w:line="240" w:lineRule="auto"/>
        <w:jc w:val="both"/>
        <w:rPr>
          <w:rFonts w:ascii="Times New Roman" w:hAnsi="Times New Roman"/>
          <w:color w:val="000000" w:themeColor="text1"/>
          <w:sz w:val="24"/>
          <w:szCs w:val="24"/>
        </w:rPr>
      </w:pPr>
      <w:r w:rsidRPr="00B335F1">
        <w:rPr>
          <w:rFonts w:ascii="Times New Roman" w:hAnsi="Times New Roman"/>
          <w:color w:val="000000" w:themeColor="text1"/>
          <w:sz w:val="24"/>
          <w:szCs w:val="24"/>
        </w:rPr>
        <w:t>Extent of documented knowledge on economic growth corridors in Ethiopia.</w:t>
      </w:r>
    </w:p>
    <w:p w:rsidR="007922AE" w:rsidRDefault="007922AE" w:rsidP="007922AE">
      <w:pPr>
        <w:pStyle w:val="ListParagraph"/>
        <w:numPr>
          <w:ilvl w:val="0"/>
          <w:numId w:val="21"/>
        </w:numPr>
        <w:spacing w:after="0" w:line="240" w:lineRule="auto"/>
        <w:jc w:val="both"/>
        <w:rPr>
          <w:rFonts w:ascii="Times New Roman" w:hAnsi="Times New Roman"/>
          <w:color w:val="000000" w:themeColor="text1"/>
          <w:sz w:val="24"/>
          <w:szCs w:val="24"/>
        </w:rPr>
      </w:pPr>
      <w:r w:rsidRPr="00B335F1">
        <w:rPr>
          <w:rFonts w:ascii="Times New Roman" w:hAnsi="Times New Roman"/>
          <w:color w:val="000000" w:themeColor="text1"/>
          <w:sz w:val="24"/>
          <w:szCs w:val="24"/>
        </w:rPr>
        <w:t>Investment plan available and the # of new productive initiatives that promote pro-poor growth implemented within the EGC.</w:t>
      </w:r>
    </w:p>
    <w:p w:rsidR="000B6503" w:rsidRPr="000B6503" w:rsidRDefault="000B6503" w:rsidP="007922AE">
      <w:pPr>
        <w:pStyle w:val="ListParagraph"/>
        <w:numPr>
          <w:ilvl w:val="0"/>
          <w:numId w:val="21"/>
        </w:numPr>
        <w:spacing w:after="0" w:line="240" w:lineRule="auto"/>
        <w:jc w:val="both"/>
        <w:rPr>
          <w:rFonts w:ascii="Times New Roman" w:hAnsi="Times New Roman"/>
          <w:color w:val="000000" w:themeColor="text1"/>
          <w:sz w:val="24"/>
          <w:szCs w:val="24"/>
        </w:rPr>
      </w:pPr>
      <w:r w:rsidRPr="000B6503">
        <w:rPr>
          <w:rFonts w:ascii="Times New Roman" w:hAnsi="Times New Roman"/>
          <w:color w:val="000000" w:themeColor="text1"/>
          <w:sz w:val="24"/>
          <w:szCs w:val="24"/>
        </w:rPr>
        <w:t>Number of new private domestic and FD investments as a result of improved investment climate (from 2010)</w:t>
      </w:r>
    </w:p>
    <w:p w:rsidR="000B6503" w:rsidRPr="000B6503" w:rsidRDefault="000B6503" w:rsidP="007922AE">
      <w:pPr>
        <w:pStyle w:val="ListParagraph"/>
        <w:numPr>
          <w:ilvl w:val="0"/>
          <w:numId w:val="21"/>
        </w:numPr>
        <w:spacing w:after="0" w:line="240" w:lineRule="auto"/>
        <w:jc w:val="both"/>
        <w:rPr>
          <w:rFonts w:ascii="Times New Roman" w:hAnsi="Times New Roman"/>
          <w:color w:val="000000" w:themeColor="text1"/>
          <w:sz w:val="24"/>
          <w:szCs w:val="24"/>
        </w:rPr>
      </w:pPr>
      <w:r w:rsidRPr="000B6503">
        <w:rPr>
          <w:rFonts w:ascii="Times New Roman" w:hAnsi="Times New Roman"/>
          <w:color w:val="000000" w:themeColor="text1"/>
          <w:sz w:val="24"/>
          <w:szCs w:val="24"/>
        </w:rPr>
        <w:t>Level of  competitiveness of private enterprise (2010)</w:t>
      </w:r>
    </w:p>
    <w:p w:rsidR="007922AE" w:rsidRPr="00B335F1" w:rsidRDefault="007922AE" w:rsidP="009F2E7C">
      <w:pPr>
        <w:spacing w:after="0" w:line="240" w:lineRule="auto"/>
        <w:jc w:val="both"/>
        <w:rPr>
          <w:rFonts w:ascii="Times New Roman" w:eastAsia="Times New Roman" w:hAnsi="Times New Roman"/>
          <w:i/>
          <w:color w:val="000000" w:themeColor="text1"/>
          <w:sz w:val="24"/>
          <w:szCs w:val="24"/>
        </w:rPr>
      </w:pPr>
    </w:p>
    <w:p w:rsidR="007922AE" w:rsidRPr="007922AE" w:rsidRDefault="007922AE" w:rsidP="007922AE">
      <w:pPr>
        <w:spacing w:after="0" w:line="240" w:lineRule="auto"/>
        <w:rPr>
          <w:rFonts w:ascii="Times New Roman" w:eastAsia="Times New Roman" w:hAnsi="Times New Roman"/>
          <w:color w:val="000000" w:themeColor="text1"/>
          <w:sz w:val="24"/>
          <w:szCs w:val="24"/>
        </w:rPr>
      </w:pPr>
      <w:r w:rsidRPr="00B335F1">
        <w:rPr>
          <w:rFonts w:ascii="Times New Roman" w:eastAsia="Times New Roman" w:hAnsi="Times New Roman"/>
          <w:b/>
          <w:bCs/>
          <w:color w:val="000000" w:themeColor="text1"/>
          <w:sz w:val="24"/>
          <w:szCs w:val="24"/>
        </w:rPr>
        <w:t>UNDAF Outcome</w:t>
      </w:r>
      <w:r w:rsidRPr="007922AE">
        <w:rPr>
          <w:rFonts w:ascii="Times New Roman" w:eastAsia="Times New Roman" w:hAnsi="Times New Roman"/>
          <w:color w:val="000000" w:themeColor="text1"/>
          <w:sz w:val="24"/>
          <w:szCs w:val="24"/>
        </w:rPr>
        <w:br/>
        <w:t xml:space="preserve">By 2011, at national, regional, organizational and business levels, capacity strengthened and knowledge developed for increased incomes of the poor, through enhanced labor factor productivity and more intensive and widespread use of technology in at least one economic growth corridor, with potential interventions related to expansion and diversification in agriculture, industry and services. </w:t>
      </w:r>
    </w:p>
    <w:p w:rsidR="007922AE" w:rsidRPr="00B335F1" w:rsidRDefault="007922AE" w:rsidP="007922AE">
      <w:pPr>
        <w:spacing w:after="0" w:line="240" w:lineRule="auto"/>
        <w:rPr>
          <w:rFonts w:ascii="Times New Roman" w:eastAsia="Times New Roman" w:hAnsi="Times New Roman"/>
          <w:b/>
          <w:bCs/>
          <w:color w:val="000000" w:themeColor="text1"/>
          <w:sz w:val="24"/>
          <w:szCs w:val="24"/>
        </w:rPr>
      </w:pPr>
    </w:p>
    <w:p w:rsidR="009F2E7C" w:rsidRPr="00B335F1" w:rsidRDefault="007922AE" w:rsidP="007922AE">
      <w:pPr>
        <w:spacing w:after="0" w:line="240" w:lineRule="auto"/>
        <w:rPr>
          <w:rFonts w:ascii="Times New Roman" w:eastAsia="Times New Roman" w:hAnsi="Times New Roman"/>
          <w:color w:val="000000" w:themeColor="text1"/>
          <w:sz w:val="24"/>
          <w:szCs w:val="24"/>
        </w:rPr>
      </w:pPr>
      <w:r w:rsidRPr="00B335F1">
        <w:rPr>
          <w:rFonts w:ascii="Times New Roman" w:eastAsia="Times New Roman" w:hAnsi="Times New Roman"/>
          <w:b/>
          <w:bCs/>
          <w:color w:val="000000" w:themeColor="text1"/>
          <w:sz w:val="24"/>
          <w:szCs w:val="24"/>
        </w:rPr>
        <w:t>National Goal</w:t>
      </w:r>
      <w:r w:rsidRPr="007922AE">
        <w:rPr>
          <w:rFonts w:ascii="Times New Roman" w:eastAsia="Times New Roman" w:hAnsi="Times New Roman"/>
          <w:color w:val="000000" w:themeColor="text1"/>
          <w:sz w:val="24"/>
          <w:szCs w:val="24"/>
        </w:rPr>
        <w:br/>
        <w:t xml:space="preserve">Accelerating Commercialization of agriculture and private sector development to have an accelerated and sustained economic growth for eradication of poverty and improve people's livelihood. </w:t>
      </w:r>
    </w:p>
    <w:p w:rsidR="00377B07" w:rsidRPr="00356A2A" w:rsidRDefault="00EA5915" w:rsidP="00963366">
      <w:pPr>
        <w:pStyle w:val="Heading1"/>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Purpose and </w:t>
      </w:r>
      <w:r w:rsidR="00377B07" w:rsidRPr="00356A2A">
        <w:rPr>
          <w:rFonts w:ascii="Times New Roman" w:hAnsi="Times New Roman"/>
        </w:rPr>
        <w:t>Objective</w:t>
      </w:r>
    </w:p>
    <w:p w:rsidR="00EA5915" w:rsidRDefault="00EA5915" w:rsidP="00EA5915">
      <w:pPr>
        <w:autoSpaceDE w:val="0"/>
        <w:autoSpaceDN w:val="0"/>
        <w:adjustRightInd w:val="0"/>
        <w:spacing w:after="0" w:line="240" w:lineRule="auto"/>
        <w:rPr>
          <w:rFonts w:ascii="PIJALN+ArialNarrow" w:hAnsi="PIJALN+ArialNarrow" w:cs="PIJALN+ArialNarrow"/>
          <w:color w:val="000000"/>
          <w:sz w:val="24"/>
          <w:szCs w:val="24"/>
        </w:rPr>
      </w:pPr>
    </w:p>
    <w:p w:rsidR="00EA5915" w:rsidRPr="00EA5915" w:rsidRDefault="00EA5915" w:rsidP="00F96161">
      <w:pPr>
        <w:autoSpaceDE w:val="0"/>
        <w:autoSpaceDN w:val="0"/>
        <w:adjustRightInd w:val="0"/>
        <w:spacing w:after="0" w:line="240" w:lineRule="auto"/>
        <w:jc w:val="both"/>
        <w:rPr>
          <w:rFonts w:ascii="Times New Roman" w:hAnsi="Times New Roman"/>
          <w:color w:val="000000"/>
          <w:sz w:val="24"/>
          <w:szCs w:val="24"/>
        </w:rPr>
      </w:pPr>
      <w:r w:rsidRPr="00547E1C">
        <w:rPr>
          <w:rFonts w:ascii="Times New Roman" w:hAnsi="Times New Roman"/>
          <w:color w:val="000000"/>
          <w:sz w:val="24"/>
          <w:szCs w:val="24"/>
        </w:rPr>
        <w:t xml:space="preserve">The Purpose of the outcome evaluation is to </w:t>
      </w:r>
      <w:r w:rsidRPr="00EA5915">
        <w:rPr>
          <w:rFonts w:ascii="Times New Roman" w:hAnsi="Times New Roman"/>
          <w:color w:val="000000"/>
          <w:sz w:val="24"/>
          <w:szCs w:val="24"/>
        </w:rPr>
        <w:t>enhance development effectiveness, to assist decision making, to assist policy making, to re-direct future UNDP assistance</w:t>
      </w:r>
      <w:r w:rsidRPr="00547E1C">
        <w:rPr>
          <w:rFonts w:ascii="Times New Roman" w:hAnsi="Times New Roman"/>
          <w:color w:val="000000"/>
          <w:sz w:val="24"/>
          <w:szCs w:val="24"/>
        </w:rPr>
        <w:t>.</w:t>
      </w:r>
    </w:p>
    <w:p w:rsidR="009F2E7C" w:rsidRPr="00547E1C" w:rsidRDefault="009F2E7C" w:rsidP="009F2E7C">
      <w:pPr>
        <w:pStyle w:val="Default"/>
        <w:jc w:val="both"/>
        <w:rPr>
          <w:rFonts w:ascii="Times New Roman" w:hAnsi="Times New Roman" w:cs="Times New Roman"/>
        </w:rPr>
      </w:pPr>
    </w:p>
    <w:p w:rsidR="009F2E7C" w:rsidRPr="00547E1C" w:rsidRDefault="009F2E7C" w:rsidP="009F2E7C">
      <w:pPr>
        <w:pStyle w:val="Default"/>
        <w:jc w:val="both"/>
        <w:rPr>
          <w:rFonts w:ascii="Times New Roman" w:hAnsi="Times New Roman" w:cs="Times New Roman"/>
        </w:rPr>
      </w:pPr>
      <w:r w:rsidRPr="00547E1C">
        <w:rPr>
          <w:rFonts w:ascii="Times New Roman" w:hAnsi="Times New Roman" w:cs="Times New Roman"/>
        </w:rPr>
        <w:t xml:space="preserve">The overall objective of the outcome-level evaluation is to find out how UNDP has gone about supporting processes and building capacities that have, indeed, helped make a difference. In doing so, evaluation aims to identify which approaches have worked well and which have faced challenges, and to use lessons learned to improve future initiatives. This evaluation also serves the purpose of holding UNDP accountable for the resources invested in its work. </w:t>
      </w:r>
    </w:p>
    <w:p w:rsidR="009F2E7C" w:rsidRPr="00547E1C" w:rsidRDefault="009F2E7C" w:rsidP="009F2E7C">
      <w:pPr>
        <w:autoSpaceDE w:val="0"/>
        <w:autoSpaceDN w:val="0"/>
        <w:adjustRightInd w:val="0"/>
        <w:spacing w:after="0" w:line="240" w:lineRule="auto"/>
        <w:jc w:val="both"/>
        <w:rPr>
          <w:rFonts w:ascii="Times New Roman" w:hAnsi="Times New Roman"/>
          <w:sz w:val="24"/>
          <w:szCs w:val="24"/>
        </w:rPr>
      </w:pPr>
    </w:p>
    <w:p w:rsidR="00EE4BF1" w:rsidRDefault="00EE4BF1" w:rsidP="00EE4BF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The outcome evaluation will be undertaken to learn lessons and good practices so that this knowledge can contribute </w:t>
      </w:r>
      <w:r>
        <w:rPr>
          <w:rFonts w:ascii="Times New Roman" w:hAnsi="Times New Roman"/>
          <w:color w:val="000000"/>
          <w:sz w:val="24"/>
          <w:szCs w:val="24"/>
        </w:rPr>
        <w:t xml:space="preserve">to the next Programme Cycle 2012-2015. To learn lessons for next CP formulation by identifying the status of outcome and factors affecting it, relevance of outcome/outputs,  Strategic positioning of UNDP, Production of outputs, Partnership strategy, formulation and performance. </w:t>
      </w:r>
    </w:p>
    <w:p w:rsidR="009F2E7C" w:rsidRPr="00547E1C" w:rsidRDefault="009F2E7C" w:rsidP="009F2E7C">
      <w:pPr>
        <w:autoSpaceDE w:val="0"/>
        <w:autoSpaceDN w:val="0"/>
        <w:adjustRightInd w:val="0"/>
        <w:spacing w:after="0" w:line="240" w:lineRule="auto"/>
        <w:rPr>
          <w:rFonts w:ascii="Times New Roman" w:hAnsi="Times New Roman"/>
          <w:sz w:val="24"/>
          <w:szCs w:val="24"/>
        </w:rPr>
      </w:pPr>
    </w:p>
    <w:p w:rsidR="009F2E7C" w:rsidRPr="00547E1C" w:rsidRDefault="009F2E7C" w:rsidP="009F2E7C">
      <w:pPr>
        <w:spacing w:after="0" w:line="240" w:lineRule="auto"/>
        <w:jc w:val="both"/>
        <w:rPr>
          <w:rFonts w:ascii="Times New Roman" w:eastAsia="Times New Roman" w:hAnsi="Times New Roman"/>
          <w:i/>
          <w:sz w:val="24"/>
          <w:szCs w:val="24"/>
        </w:rPr>
      </w:pPr>
      <w:r w:rsidRPr="00547E1C">
        <w:rPr>
          <w:rFonts w:ascii="Times New Roman" w:hAnsi="Times New Roman"/>
          <w:color w:val="000000"/>
          <w:sz w:val="24"/>
          <w:szCs w:val="24"/>
        </w:rPr>
        <w:t xml:space="preserve">The specific objectives of the outcome evaluation include: </w:t>
      </w:r>
    </w:p>
    <w:p w:rsidR="009F2E7C" w:rsidRPr="00547E1C" w:rsidRDefault="009F2E7C" w:rsidP="009F2E7C">
      <w:pPr>
        <w:spacing w:after="0" w:line="240" w:lineRule="auto"/>
        <w:jc w:val="both"/>
        <w:rPr>
          <w:rFonts w:ascii="Times New Roman" w:eastAsia="Times New Roman" w:hAnsi="Times New Roman"/>
          <w:i/>
          <w:sz w:val="24"/>
          <w:szCs w:val="24"/>
        </w:rPr>
      </w:pPr>
    </w:p>
    <w:p w:rsidR="009F2E7C" w:rsidRPr="00547E1C" w:rsidRDefault="009F2E7C" w:rsidP="009F2E7C">
      <w:pPr>
        <w:numPr>
          <w:ilvl w:val="0"/>
          <w:numId w:val="13"/>
        </w:numPr>
        <w:spacing w:after="0" w:line="240" w:lineRule="auto"/>
        <w:jc w:val="both"/>
        <w:rPr>
          <w:rFonts w:ascii="Times New Roman" w:hAnsi="Times New Roman"/>
          <w:color w:val="000000"/>
          <w:sz w:val="24"/>
          <w:szCs w:val="24"/>
        </w:rPr>
      </w:pPr>
      <w:r w:rsidRPr="00547E1C">
        <w:rPr>
          <w:rFonts w:ascii="Times New Roman" w:hAnsi="Times New Roman"/>
          <w:color w:val="000000"/>
          <w:sz w:val="24"/>
          <w:szCs w:val="24"/>
        </w:rPr>
        <w:t xml:space="preserve">Assess progress towards the outcome </w:t>
      </w:r>
    </w:p>
    <w:p w:rsidR="009F2E7C" w:rsidRPr="00547E1C" w:rsidRDefault="009F2E7C" w:rsidP="009F2E7C">
      <w:pPr>
        <w:pStyle w:val="ListParagraph"/>
        <w:numPr>
          <w:ilvl w:val="0"/>
          <w:numId w:val="13"/>
        </w:numPr>
        <w:autoSpaceDE w:val="0"/>
        <w:autoSpaceDN w:val="0"/>
        <w:adjustRightInd w:val="0"/>
        <w:spacing w:after="120" w:line="240" w:lineRule="auto"/>
        <w:contextualSpacing/>
        <w:rPr>
          <w:rFonts w:ascii="Times New Roman" w:hAnsi="Times New Roman"/>
          <w:color w:val="000000"/>
          <w:sz w:val="24"/>
          <w:szCs w:val="24"/>
        </w:rPr>
      </w:pPr>
      <w:r w:rsidRPr="00547E1C">
        <w:rPr>
          <w:rFonts w:ascii="Times New Roman" w:hAnsi="Times New Roman"/>
          <w:color w:val="000000"/>
          <w:sz w:val="24"/>
          <w:szCs w:val="24"/>
        </w:rPr>
        <w:t xml:space="preserve">Assess the factors affecting to the outcome </w:t>
      </w:r>
    </w:p>
    <w:p w:rsidR="009F2E7C" w:rsidRPr="00547E1C" w:rsidRDefault="009F2E7C" w:rsidP="009F2E7C">
      <w:pPr>
        <w:pStyle w:val="ListParagraph"/>
        <w:numPr>
          <w:ilvl w:val="0"/>
          <w:numId w:val="13"/>
        </w:numPr>
        <w:autoSpaceDE w:val="0"/>
        <w:autoSpaceDN w:val="0"/>
        <w:adjustRightInd w:val="0"/>
        <w:spacing w:after="120" w:line="240" w:lineRule="auto"/>
        <w:contextualSpacing/>
        <w:rPr>
          <w:rFonts w:ascii="Times New Roman" w:hAnsi="Times New Roman"/>
          <w:color w:val="000000"/>
          <w:sz w:val="24"/>
          <w:szCs w:val="24"/>
        </w:rPr>
      </w:pPr>
      <w:r w:rsidRPr="00547E1C">
        <w:rPr>
          <w:rFonts w:ascii="Times New Roman" w:hAnsi="Times New Roman"/>
          <w:color w:val="000000"/>
          <w:sz w:val="24"/>
          <w:szCs w:val="24"/>
        </w:rPr>
        <w:t xml:space="preserve">Assess key UNDP contributions (outputs), including those produced through "soft" assistance, to outcomes </w:t>
      </w:r>
    </w:p>
    <w:p w:rsidR="00EA5915" w:rsidRPr="00547E1C" w:rsidRDefault="009F2E7C" w:rsidP="00F1181C">
      <w:pPr>
        <w:pStyle w:val="ListParagraph"/>
        <w:numPr>
          <w:ilvl w:val="0"/>
          <w:numId w:val="13"/>
        </w:numPr>
        <w:autoSpaceDE w:val="0"/>
        <w:autoSpaceDN w:val="0"/>
        <w:adjustRightInd w:val="0"/>
        <w:spacing w:after="120" w:line="240" w:lineRule="auto"/>
        <w:contextualSpacing/>
        <w:rPr>
          <w:rFonts w:ascii="Times New Roman" w:hAnsi="Times New Roman"/>
          <w:color w:val="000000"/>
          <w:sz w:val="24"/>
          <w:szCs w:val="24"/>
        </w:rPr>
      </w:pPr>
      <w:r w:rsidRPr="00547E1C">
        <w:rPr>
          <w:rFonts w:ascii="Times New Roman" w:hAnsi="Times New Roman"/>
          <w:color w:val="000000"/>
          <w:sz w:val="24"/>
          <w:szCs w:val="24"/>
        </w:rPr>
        <w:t xml:space="preserve">Assess the partnership strategy  </w:t>
      </w:r>
    </w:p>
    <w:p w:rsidR="00FB1CE4" w:rsidRPr="00356A2A" w:rsidRDefault="00FB1CE4" w:rsidP="00FB1CE4">
      <w:pPr>
        <w:pStyle w:val="Heading1"/>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Evaluation Questions</w:t>
      </w:r>
    </w:p>
    <w:p w:rsidR="00FB1CE4" w:rsidRPr="00EA5915" w:rsidRDefault="00FB1CE4" w:rsidP="00FC4E07">
      <w:pPr>
        <w:pStyle w:val="NoSpacing"/>
        <w:jc w:val="both"/>
        <w:rPr>
          <w:rFonts w:ascii="Times New Roman" w:hAnsi="Times New Roman"/>
          <w:sz w:val="24"/>
          <w:szCs w:val="24"/>
        </w:rPr>
      </w:pPr>
    </w:p>
    <w:p w:rsidR="00EA5915" w:rsidRPr="00547E1C" w:rsidRDefault="00EA5915" w:rsidP="00FC4E07">
      <w:pPr>
        <w:pStyle w:val="Default"/>
        <w:jc w:val="both"/>
        <w:rPr>
          <w:rFonts w:ascii="Times New Roman" w:hAnsi="Times New Roman" w:cs="Times New Roman"/>
        </w:rPr>
      </w:pPr>
      <w:r w:rsidRPr="00547E1C">
        <w:rPr>
          <w:rFonts w:ascii="Times New Roman" w:hAnsi="Times New Roman" w:cs="Times New Roman"/>
          <w:b/>
        </w:rPr>
        <w:t>Relevance:</w:t>
      </w:r>
      <w:r w:rsidRPr="00547E1C">
        <w:rPr>
          <w:rFonts w:ascii="Times New Roman" w:hAnsi="Times New Roman" w:cs="Times New Roman"/>
        </w:rPr>
        <w:t xml:space="preserve"> Is the outcome </w:t>
      </w:r>
      <w:r w:rsidR="00AF5AFC">
        <w:rPr>
          <w:rFonts w:ascii="Times New Roman" w:hAnsi="Times New Roman" w:cs="Times New Roman"/>
        </w:rPr>
        <w:t xml:space="preserve">still </w:t>
      </w:r>
      <w:r w:rsidRPr="00547E1C">
        <w:rPr>
          <w:rFonts w:ascii="Times New Roman" w:hAnsi="Times New Roman" w:cs="Times New Roman"/>
        </w:rPr>
        <w:t>relevant to UNDP’s mandate, to national priorities and to beneficiaries’ needs?</w:t>
      </w:r>
    </w:p>
    <w:p w:rsidR="00EA5915" w:rsidRPr="00547E1C" w:rsidRDefault="00EA5915" w:rsidP="00FC4E07">
      <w:pPr>
        <w:pStyle w:val="Default"/>
        <w:jc w:val="both"/>
        <w:rPr>
          <w:rFonts w:ascii="Times New Roman" w:hAnsi="Times New Roman" w:cs="Times New Roman"/>
        </w:rPr>
      </w:pPr>
    </w:p>
    <w:p w:rsidR="00EA5915" w:rsidRPr="00547E1C" w:rsidRDefault="00EA5915" w:rsidP="00FC4E07">
      <w:pPr>
        <w:pStyle w:val="Default"/>
        <w:jc w:val="both"/>
        <w:rPr>
          <w:rFonts w:ascii="Times New Roman" w:hAnsi="Times New Roman" w:cs="Times New Roman"/>
        </w:rPr>
      </w:pPr>
      <w:r w:rsidRPr="00547E1C">
        <w:rPr>
          <w:rFonts w:ascii="Times New Roman" w:hAnsi="Times New Roman" w:cs="Times New Roman"/>
          <w:b/>
        </w:rPr>
        <w:t>Effectiveness</w:t>
      </w:r>
      <w:r w:rsidRPr="00547E1C">
        <w:rPr>
          <w:rFonts w:ascii="Times New Roman" w:hAnsi="Times New Roman" w:cs="Times New Roman"/>
        </w:rPr>
        <w:t xml:space="preserve">: </w:t>
      </w:r>
      <w:r w:rsidRPr="00EA5915">
        <w:rPr>
          <w:rFonts w:ascii="Times New Roman" w:hAnsi="Times New Roman" w:cs="Times New Roman"/>
        </w:rPr>
        <w:t>Is the outcome achieved or has progress been made towards it? Has UNDP made significant contributions in terms of strategic outputs?</w:t>
      </w:r>
    </w:p>
    <w:p w:rsidR="00EA5915" w:rsidRPr="00547E1C" w:rsidRDefault="00EA5915" w:rsidP="00FC4E07">
      <w:pPr>
        <w:pStyle w:val="Default"/>
        <w:jc w:val="both"/>
        <w:rPr>
          <w:rFonts w:ascii="Times New Roman" w:hAnsi="Times New Roman" w:cs="Times New Roman"/>
        </w:rPr>
      </w:pPr>
    </w:p>
    <w:p w:rsidR="00EA5915" w:rsidRPr="00547E1C" w:rsidRDefault="00EA5915" w:rsidP="00FC4E07">
      <w:pPr>
        <w:pStyle w:val="Default"/>
        <w:jc w:val="both"/>
        <w:rPr>
          <w:rFonts w:ascii="Times New Roman" w:hAnsi="Times New Roman" w:cs="Times New Roman"/>
        </w:rPr>
      </w:pPr>
      <w:r w:rsidRPr="00547E1C">
        <w:rPr>
          <w:rFonts w:ascii="Times New Roman" w:hAnsi="Times New Roman" w:cs="Times New Roman"/>
          <w:b/>
        </w:rPr>
        <w:t xml:space="preserve">Efficiency: </w:t>
      </w:r>
      <w:r w:rsidR="00FC4E07" w:rsidRPr="00547E1C">
        <w:rPr>
          <w:rFonts w:ascii="Times New Roman" w:hAnsi="Times New Roman" w:cs="Times New Roman"/>
        </w:rPr>
        <w:t>what is</w:t>
      </w:r>
      <w:r w:rsidRPr="00EA5915">
        <w:rPr>
          <w:rFonts w:ascii="Times New Roman" w:hAnsi="Times New Roman" w:cs="Times New Roman"/>
        </w:rPr>
        <w:t xml:space="preserve"> the extent of UNDP’s contribution to the outcome versus that of its partners</w:t>
      </w:r>
      <w:r w:rsidRPr="00547E1C">
        <w:rPr>
          <w:rFonts w:ascii="Times New Roman" w:hAnsi="Times New Roman" w:cs="Times New Roman"/>
        </w:rPr>
        <w:t>?</w:t>
      </w:r>
    </w:p>
    <w:p w:rsidR="00F1181C" w:rsidRPr="00547E1C" w:rsidRDefault="00F1181C" w:rsidP="00FC4E07">
      <w:pPr>
        <w:pStyle w:val="Default"/>
        <w:jc w:val="both"/>
        <w:rPr>
          <w:rFonts w:ascii="Times New Roman" w:hAnsi="Times New Roman" w:cs="Times New Roman"/>
        </w:rPr>
      </w:pPr>
    </w:p>
    <w:p w:rsidR="00F1181C" w:rsidRPr="00547E1C" w:rsidRDefault="00F1181C" w:rsidP="00F1181C">
      <w:pPr>
        <w:pStyle w:val="Default"/>
        <w:rPr>
          <w:rFonts w:ascii="Times New Roman" w:eastAsia="Calibri" w:hAnsi="Times New Roman" w:cs="Times New Roman"/>
        </w:rPr>
      </w:pPr>
      <w:r w:rsidRPr="00547E1C">
        <w:rPr>
          <w:rFonts w:ascii="Times New Roman" w:hAnsi="Times New Roman" w:cs="Times New Roman"/>
          <w:b/>
        </w:rPr>
        <w:t>Degree of change</w:t>
      </w:r>
      <w:r w:rsidRPr="00547E1C">
        <w:rPr>
          <w:rFonts w:ascii="Times New Roman" w:hAnsi="Times New Roman" w:cs="Times New Roman"/>
        </w:rPr>
        <w:t xml:space="preserve">: </w:t>
      </w:r>
      <w:r w:rsidRPr="00F1181C">
        <w:rPr>
          <w:rFonts w:ascii="Times New Roman" w:hAnsi="Times New Roman" w:cs="Times New Roman"/>
        </w:rPr>
        <w:t xml:space="preserve">What were the positive or negative, intended or unintended, changes brought about by </w:t>
      </w:r>
      <w:r w:rsidRPr="00547E1C">
        <w:rPr>
          <w:rFonts w:ascii="Times New Roman" w:hAnsi="Times New Roman" w:cs="Times New Roman"/>
        </w:rPr>
        <w:t>UNDP’s</w:t>
      </w:r>
      <w:r w:rsidRPr="00F1181C">
        <w:rPr>
          <w:rFonts w:ascii="Times New Roman" w:hAnsi="Times New Roman" w:cs="Times New Roman"/>
        </w:rPr>
        <w:t xml:space="preserve"> intervention</w:t>
      </w:r>
      <w:r w:rsidRPr="00547E1C">
        <w:rPr>
          <w:rFonts w:ascii="Times New Roman" w:hAnsi="Times New Roman" w:cs="Times New Roman"/>
        </w:rPr>
        <w:t>s</w:t>
      </w:r>
      <w:r w:rsidRPr="00F1181C">
        <w:rPr>
          <w:rFonts w:ascii="Times New Roman" w:hAnsi="Times New Roman" w:cs="Times New Roman"/>
        </w:rPr>
        <w:t>?</w:t>
      </w:r>
    </w:p>
    <w:p w:rsidR="00EA5915" w:rsidRPr="00EA5915" w:rsidRDefault="00EA5915" w:rsidP="00FC4E07">
      <w:pPr>
        <w:autoSpaceDE w:val="0"/>
        <w:autoSpaceDN w:val="0"/>
        <w:adjustRightInd w:val="0"/>
        <w:spacing w:after="0" w:line="240" w:lineRule="auto"/>
        <w:jc w:val="both"/>
        <w:rPr>
          <w:rFonts w:ascii="Times New Roman" w:hAnsi="Times New Roman"/>
          <w:sz w:val="24"/>
          <w:szCs w:val="24"/>
        </w:rPr>
      </w:pPr>
    </w:p>
    <w:p w:rsidR="009F2E7C" w:rsidRDefault="00FC4E07" w:rsidP="00F1181C">
      <w:pPr>
        <w:pStyle w:val="Default"/>
        <w:jc w:val="both"/>
        <w:rPr>
          <w:rFonts w:ascii="Times New Roman" w:hAnsi="Times New Roman" w:cs="Times New Roman"/>
        </w:rPr>
      </w:pPr>
      <w:r w:rsidRPr="00547E1C">
        <w:rPr>
          <w:rFonts w:ascii="Times New Roman" w:eastAsia="Calibri" w:hAnsi="Times New Roman" w:cs="Times New Roman"/>
          <w:b/>
        </w:rPr>
        <w:t xml:space="preserve">Sustainability: </w:t>
      </w:r>
      <w:r w:rsidRPr="00FC4E07">
        <w:rPr>
          <w:rFonts w:ascii="Times New Roman" w:hAnsi="Times New Roman" w:cs="Times New Roman"/>
        </w:rPr>
        <w:t>Will the</w:t>
      </w:r>
      <w:r w:rsidRPr="00547E1C">
        <w:rPr>
          <w:rFonts w:ascii="Times New Roman" w:hAnsi="Times New Roman" w:cs="Times New Roman"/>
        </w:rPr>
        <w:t xml:space="preserve"> </w:t>
      </w:r>
      <w:r w:rsidRPr="00FC4E07">
        <w:rPr>
          <w:rFonts w:ascii="Times New Roman" w:hAnsi="Times New Roman" w:cs="Times New Roman"/>
        </w:rPr>
        <w:t xml:space="preserve">positive change in the </w:t>
      </w:r>
      <w:r w:rsidRPr="00547E1C">
        <w:rPr>
          <w:rFonts w:ascii="Times New Roman" w:hAnsi="Times New Roman" w:cs="Times New Roman"/>
        </w:rPr>
        <w:t>development situation</w:t>
      </w:r>
      <w:r w:rsidRPr="00FC4E07">
        <w:rPr>
          <w:rFonts w:ascii="Times New Roman" w:hAnsi="Times New Roman" w:cs="Times New Roman"/>
        </w:rPr>
        <w:t xml:space="preserve"> endure/continue in</w:t>
      </w:r>
      <w:r w:rsidRPr="00547E1C">
        <w:rPr>
          <w:rFonts w:ascii="Times New Roman" w:hAnsi="Times New Roman" w:cs="Times New Roman"/>
        </w:rPr>
        <w:t xml:space="preserve"> </w:t>
      </w:r>
      <w:r w:rsidRPr="00FC4E07">
        <w:rPr>
          <w:rFonts w:ascii="Times New Roman" w:hAnsi="Times New Roman" w:cs="Times New Roman"/>
        </w:rPr>
        <w:t>future?</w:t>
      </w:r>
    </w:p>
    <w:p w:rsidR="005B1E99" w:rsidRDefault="005B1E99" w:rsidP="001D4DB2">
      <w:pPr>
        <w:pStyle w:val="Default"/>
        <w:jc w:val="both"/>
        <w:rPr>
          <w:rFonts w:ascii="Times New Roman" w:hAnsi="Times New Roman" w:cs="Times New Roman"/>
          <w:b/>
        </w:rPr>
      </w:pPr>
    </w:p>
    <w:p w:rsidR="001D4DB2" w:rsidRDefault="001D4DB2" w:rsidP="001D4DB2">
      <w:pPr>
        <w:pStyle w:val="Default"/>
        <w:jc w:val="both"/>
        <w:rPr>
          <w:rFonts w:ascii="Times New Roman" w:hAnsi="Times New Roman" w:cs="Times New Roman"/>
          <w:b/>
        </w:rPr>
      </w:pPr>
      <w:r w:rsidRPr="001336B6">
        <w:rPr>
          <w:rFonts w:ascii="Times New Roman" w:hAnsi="Times New Roman" w:cs="Times New Roman"/>
          <w:b/>
        </w:rPr>
        <w:t>Outcome Analysis</w:t>
      </w:r>
    </w:p>
    <w:p w:rsidR="001D4DB2" w:rsidRPr="001336B6" w:rsidRDefault="001D4DB2" w:rsidP="001D4DB2">
      <w:pPr>
        <w:pStyle w:val="Default"/>
        <w:jc w:val="both"/>
        <w:rPr>
          <w:rFonts w:ascii="Times New Roman" w:hAnsi="Times New Roman" w:cs="Times New Roman"/>
          <w:b/>
        </w:rPr>
      </w:pPr>
    </w:p>
    <w:p w:rsidR="001D4DB2" w:rsidRDefault="001D4DB2" w:rsidP="001D4DB2">
      <w:pPr>
        <w:pStyle w:val="Default"/>
        <w:numPr>
          <w:ilvl w:val="0"/>
          <w:numId w:val="22"/>
        </w:numPr>
        <w:jc w:val="both"/>
        <w:rPr>
          <w:rFonts w:ascii="Times New Roman" w:eastAsia="Calibri" w:hAnsi="Times New Roman" w:cs="Times New Roman"/>
        </w:rPr>
      </w:pPr>
      <w:r>
        <w:rPr>
          <w:rFonts w:ascii="Times New Roman" w:eastAsia="Calibri" w:hAnsi="Times New Roman" w:cs="Times New Roman"/>
        </w:rPr>
        <w:t>Are the stated outcomes, indicators and targets relevant for the context, needs and priorities of Ethiopia and those of UNDP?</w:t>
      </w:r>
    </w:p>
    <w:p w:rsidR="001D4DB2" w:rsidRDefault="001D4DB2" w:rsidP="001D4DB2">
      <w:pPr>
        <w:pStyle w:val="Default"/>
        <w:numPr>
          <w:ilvl w:val="0"/>
          <w:numId w:val="22"/>
        </w:numPr>
        <w:jc w:val="both"/>
        <w:rPr>
          <w:rFonts w:ascii="Times New Roman" w:eastAsia="Calibri" w:hAnsi="Times New Roman" w:cs="Times New Roman"/>
        </w:rPr>
      </w:pPr>
      <w:r>
        <w:rPr>
          <w:rFonts w:ascii="Times New Roman" w:eastAsia="Calibri" w:hAnsi="Times New Roman" w:cs="Times New Roman"/>
        </w:rPr>
        <w:t xml:space="preserve">What is the current status and prospects for achieving the outcome with the indicated resources and within the time frame?  </w:t>
      </w:r>
    </w:p>
    <w:p w:rsidR="001D4DB2" w:rsidRDefault="001D4DB2" w:rsidP="001D4DB2">
      <w:pPr>
        <w:pStyle w:val="Default"/>
        <w:numPr>
          <w:ilvl w:val="0"/>
          <w:numId w:val="22"/>
        </w:numPr>
        <w:jc w:val="both"/>
        <w:rPr>
          <w:rFonts w:ascii="Times New Roman" w:eastAsia="Calibri" w:hAnsi="Times New Roman" w:cs="Times New Roman"/>
        </w:rPr>
      </w:pPr>
      <w:r>
        <w:rPr>
          <w:rFonts w:ascii="Times New Roman" w:eastAsia="Calibri" w:hAnsi="Times New Roman" w:cs="Times New Roman"/>
        </w:rPr>
        <w:t>Are the outcome indicators chosen relevant and sufficient to measure the outcome?</w:t>
      </w:r>
    </w:p>
    <w:p w:rsidR="001D4DB2" w:rsidRDefault="001D4DB2" w:rsidP="001D4DB2">
      <w:pPr>
        <w:pStyle w:val="Default"/>
        <w:numPr>
          <w:ilvl w:val="0"/>
          <w:numId w:val="22"/>
        </w:numPr>
        <w:jc w:val="both"/>
        <w:rPr>
          <w:rFonts w:ascii="Times New Roman" w:eastAsia="Calibri" w:hAnsi="Times New Roman" w:cs="Times New Roman"/>
        </w:rPr>
      </w:pPr>
      <w:r>
        <w:rPr>
          <w:rFonts w:ascii="Times New Roman" w:eastAsia="Calibri" w:hAnsi="Times New Roman" w:cs="Times New Roman"/>
        </w:rPr>
        <w:t>What are the main factors (positive and negative) impacting the achievement of the outcome</w:t>
      </w:r>
    </w:p>
    <w:p w:rsidR="001D4DB2" w:rsidRDefault="001D4DB2" w:rsidP="001D4DB2">
      <w:pPr>
        <w:pStyle w:val="Default"/>
        <w:numPr>
          <w:ilvl w:val="0"/>
          <w:numId w:val="22"/>
        </w:numPr>
        <w:jc w:val="both"/>
        <w:rPr>
          <w:rFonts w:ascii="Times New Roman" w:eastAsia="Calibri" w:hAnsi="Times New Roman" w:cs="Times New Roman"/>
        </w:rPr>
      </w:pPr>
      <w:r>
        <w:rPr>
          <w:rFonts w:ascii="Times New Roman" w:eastAsia="Calibri" w:hAnsi="Times New Roman" w:cs="Times New Roman"/>
        </w:rPr>
        <w:t>How have other partners contributed to the achievement of the outcome and how instrumental has UNDP been in rallying this contribution.</w:t>
      </w:r>
    </w:p>
    <w:p w:rsidR="001D4DB2" w:rsidRDefault="001D4DB2" w:rsidP="001D4DB2">
      <w:pPr>
        <w:pStyle w:val="Default"/>
        <w:numPr>
          <w:ilvl w:val="0"/>
          <w:numId w:val="22"/>
        </w:numPr>
        <w:jc w:val="both"/>
        <w:rPr>
          <w:rFonts w:ascii="Times New Roman" w:eastAsia="Calibri" w:hAnsi="Times New Roman" w:cs="Times New Roman"/>
        </w:rPr>
      </w:pPr>
      <w:r>
        <w:rPr>
          <w:rFonts w:ascii="Times New Roman" w:eastAsia="Calibri" w:hAnsi="Times New Roman" w:cs="Times New Roman"/>
        </w:rPr>
        <w:t>How has UNDP influenced policy, institutions, cultural factors and gender in addressing the outcome?</w:t>
      </w:r>
    </w:p>
    <w:p w:rsidR="001D4DB2" w:rsidRDefault="001D4DB2" w:rsidP="001D4DB2">
      <w:pPr>
        <w:pStyle w:val="Default"/>
        <w:jc w:val="both"/>
        <w:rPr>
          <w:rFonts w:ascii="Times New Roman" w:eastAsia="Calibri" w:hAnsi="Times New Roman" w:cs="Times New Roman"/>
          <w:b/>
        </w:rPr>
      </w:pPr>
    </w:p>
    <w:p w:rsidR="001D4DB2" w:rsidRDefault="001D4DB2" w:rsidP="001D4DB2">
      <w:pPr>
        <w:pStyle w:val="Default"/>
        <w:jc w:val="both"/>
        <w:rPr>
          <w:rFonts w:ascii="Times New Roman" w:eastAsia="Calibri" w:hAnsi="Times New Roman" w:cs="Times New Roman"/>
          <w:b/>
        </w:rPr>
      </w:pPr>
      <w:r w:rsidRPr="001336B6">
        <w:rPr>
          <w:rFonts w:ascii="Times New Roman" w:eastAsia="Calibri" w:hAnsi="Times New Roman" w:cs="Times New Roman"/>
          <w:b/>
        </w:rPr>
        <w:t>Output Analysis</w:t>
      </w:r>
    </w:p>
    <w:p w:rsidR="001D4DB2" w:rsidRPr="001336B6" w:rsidRDefault="001D4DB2" w:rsidP="001D4DB2">
      <w:pPr>
        <w:pStyle w:val="Default"/>
        <w:jc w:val="both"/>
        <w:rPr>
          <w:rFonts w:ascii="Times New Roman" w:eastAsia="Calibri" w:hAnsi="Times New Roman" w:cs="Times New Roman"/>
          <w:b/>
        </w:rPr>
      </w:pPr>
    </w:p>
    <w:p w:rsidR="001D4DB2" w:rsidRDefault="001D4DB2" w:rsidP="001D4DB2">
      <w:pPr>
        <w:pStyle w:val="Default"/>
        <w:numPr>
          <w:ilvl w:val="0"/>
          <w:numId w:val="23"/>
        </w:numPr>
        <w:ind w:left="720" w:hanging="300"/>
        <w:jc w:val="both"/>
        <w:rPr>
          <w:rFonts w:ascii="Times New Roman" w:eastAsia="Calibri" w:hAnsi="Times New Roman" w:cs="Times New Roman"/>
        </w:rPr>
      </w:pPr>
      <w:r>
        <w:rPr>
          <w:rFonts w:ascii="Times New Roman" w:eastAsia="Calibri" w:hAnsi="Times New Roman" w:cs="Times New Roman"/>
        </w:rPr>
        <w:t>What are the key outputs that have been or that will be most likely be produced by UNDP contribution to the outcome? Can causality linkages (results chain) be demonstrated between production of outputs and achievement of the outcome?</w:t>
      </w:r>
    </w:p>
    <w:p w:rsidR="001D4DB2" w:rsidRDefault="001D4DB2" w:rsidP="001D4DB2">
      <w:pPr>
        <w:pStyle w:val="Default"/>
        <w:numPr>
          <w:ilvl w:val="0"/>
          <w:numId w:val="23"/>
        </w:numPr>
        <w:ind w:left="720" w:hanging="300"/>
        <w:jc w:val="both"/>
        <w:rPr>
          <w:rFonts w:ascii="Times New Roman" w:eastAsia="Calibri" w:hAnsi="Times New Roman" w:cs="Times New Roman"/>
        </w:rPr>
      </w:pPr>
      <w:r>
        <w:rPr>
          <w:rFonts w:ascii="Times New Roman" w:eastAsia="Calibri" w:hAnsi="Times New Roman" w:cs="Times New Roman"/>
        </w:rPr>
        <w:t>Are UNDP outputs relevant to the outcome?</w:t>
      </w:r>
    </w:p>
    <w:p w:rsidR="001D4DB2" w:rsidRDefault="001D4DB2" w:rsidP="001D4DB2">
      <w:pPr>
        <w:pStyle w:val="Default"/>
        <w:numPr>
          <w:ilvl w:val="0"/>
          <w:numId w:val="23"/>
        </w:numPr>
        <w:ind w:left="720" w:hanging="300"/>
        <w:jc w:val="both"/>
        <w:rPr>
          <w:rFonts w:ascii="Times New Roman" w:eastAsia="Calibri" w:hAnsi="Times New Roman" w:cs="Times New Roman"/>
        </w:rPr>
      </w:pPr>
      <w:r>
        <w:rPr>
          <w:rFonts w:ascii="Times New Roman" w:eastAsia="Calibri" w:hAnsi="Times New Roman" w:cs="Times New Roman"/>
        </w:rPr>
        <w:t>Are the indicators appropriate to link outputs to the outcome</w:t>
      </w:r>
    </w:p>
    <w:p w:rsidR="001D4DB2" w:rsidRDefault="001D4DB2" w:rsidP="001D4DB2">
      <w:pPr>
        <w:pStyle w:val="Default"/>
        <w:jc w:val="both"/>
        <w:rPr>
          <w:rFonts w:ascii="Times New Roman" w:eastAsia="Calibri" w:hAnsi="Times New Roman" w:cs="Times New Roman"/>
          <w:b/>
        </w:rPr>
      </w:pPr>
    </w:p>
    <w:p w:rsidR="001D4DB2" w:rsidRDefault="001D4DB2" w:rsidP="001D4DB2">
      <w:pPr>
        <w:pStyle w:val="Default"/>
        <w:jc w:val="both"/>
        <w:rPr>
          <w:rFonts w:ascii="Times New Roman" w:eastAsia="Calibri" w:hAnsi="Times New Roman" w:cs="Times New Roman"/>
          <w:b/>
        </w:rPr>
      </w:pPr>
      <w:r w:rsidRPr="001336B6">
        <w:rPr>
          <w:rFonts w:ascii="Times New Roman" w:eastAsia="Calibri" w:hAnsi="Times New Roman" w:cs="Times New Roman"/>
          <w:b/>
        </w:rPr>
        <w:t>Output-Outcome Link</w:t>
      </w:r>
    </w:p>
    <w:p w:rsidR="001D4DB2" w:rsidRPr="001336B6" w:rsidRDefault="001D4DB2" w:rsidP="001D4DB2">
      <w:pPr>
        <w:pStyle w:val="Default"/>
        <w:jc w:val="both"/>
        <w:rPr>
          <w:rFonts w:ascii="Times New Roman" w:eastAsia="Calibri" w:hAnsi="Times New Roman" w:cs="Times New Roman"/>
          <w:b/>
        </w:rPr>
      </w:pPr>
    </w:p>
    <w:p w:rsidR="001D4DB2" w:rsidRDefault="001D4DB2" w:rsidP="001D4DB2">
      <w:pPr>
        <w:pStyle w:val="Default"/>
        <w:numPr>
          <w:ilvl w:val="0"/>
          <w:numId w:val="24"/>
        </w:numPr>
        <w:ind w:left="720" w:hanging="300"/>
        <w:jc w:val="both"/>
        <w:rPr>
          <w:rFonts w:ascii="Times New Roman" w:eastAsia="Calibri" w:hAnsi="Times New Roman" w:cs="Times New Roman"/>
        </w:rPr>
      </w:pPr>
      <w:r>
        <w:rPr>
          <w:rFonts w:ascii="Times New Roman" w:eastAsia="Calibri" w:hAnsi="Times New Roman" w:cs="Times New Roman"/>
        </w:rPr>
        <w:t>Can UNDP outputs or other interventions be credibly linked to the achievement of the outcome?</w:t>
      </w:r>
    </w:p>
    <w:p w:rsidR="001D4DB2" w:rsidRDefault="001D4DB2" w:rsidP="001D4DB2">
      <w:pPr>
        <w:pStyle w:val="Default"/>
        <w:numPr>
          <w:ilvl w:val="0"/>
          <w:numId w:val="24"/>
        </w:numPr>
        <w:ind w:left="720" w:hanging="300"/>
        <w:jc w:val="both"/>
        <w:rPr>
          <w:rFonts w:ascii="Times New Roman" w:eastAsia="Calibri" w:hAnsi="Times New Roman" w:cs="Times New Roman"/>
        </w:rPr>
      </w:pPr>
      <w:r>
        <w:rPr>
          <w:rFonts w:ascii="Times New Roman" w:eastAsia="Calibri" w:hAnsi="Times New Roman" w:cs="Times New Roman"/>
        </w:rPr>
        <w:t>What are the key contributions that UNDP has made to the outcome</w:t>
      </w:r>
    </w:p>
    <w:p w:rsidR="001D4DB2" w:rsidRDefault="001D4DB2" w:rsidP="001D4DB2">
      <w:pPr>
        <w:pStyle w:val="Default"/>
        <w:numPr>
          <w:ilvl w:val="0"/>
          <w:numId w:val="24"/>
        </w:numPr>
        <w:ind w:left="720" w:hanging="300"/>
        <w:jc w:val="both"/>
        <w:rPr>
          <w:rFonts w:ascii="Times New Roman" w:eastAsia="Calibri" w:hAnsi="Times New Roman" w:cs="Times New Roman"/>
        </w:rPr>
      </w:pPr>
      <w:r>
        <w:rPr>
          <w:rFonts w:ascii="Times New Roman" w:eastAsia="Calibri" w:hAnsi="Times New Roman" w:cs="Times New Roman"/>
        </w:rPr>
        <w:t>Given current interventions and in partnerships with other, actors and stakeholders will UNDP be able to achieve the outcome within the set time frame and resources?</w:t>
      </w:r>
    </w:p>
    <w:p w:rsidR="001D4DB2" w:rsidRDefault="001D4DB2" w:rsidP="001D4DB2">
      <w:pPr>
        <w:pStyle w:val="Default"/>
        <w:numPr>
          <w:ilvl w:val="0"/>
          <w:numId w:val="24"/>
        </w:numPr>
        <w:ind w:left="720" w:hanging="300"/>
        <w:jc w:val="both"/>
        <w:rPr>
          <w:rFonts w:ascii="Times New Roman" w:eastAsia="Calibri" w:hAnsi="Times New Roman" w:cs="Times New Roman"/>
        </w:rPr>
      </w:pPr>
      <w:r>
        <w:rPr>
          <w:rFonts w:ascii="Times New Roman" w:eastAsia="Calibri" w:hAnsi="Times New Roman" w:cs="Times New Roman"/>
        </w:rPr>
        <w:t>In what way has UNDP been able to develop sustainable national capacity in this area</w:t>
      </w:r>
    </w:p>
    <w:p w:rsidR="001D4DB2" w:rsidRDefault="001D4DB2" w:rsidP="001D4DB2">
      <w:pPr>
        <w:pStyle w:val="Default"/>
        <w:numPr>
          <w:ilvl w:val="0"/>
          <w:numId w:val="24"/>
        </w:numPr>
        <w:ind w:left="720" w:hanging="300"/>
        <w:jc w:val="both"/>
        <w:rPr>
          <w:rFonts w:ascii="Times New Roman" w:eastAsia="Calibri" w:hAnsi="Times New Roman" w:cs="Times New Roman"/>
        </w:rPr>
      </w:pPr>
      <w:r>
        <w:rPr>
          <w:rFonts w:ascii="Times New Roman" w:eastAsia="Calibri" w:hAnsi="Times New Roman" w:cs="Times New Roman"/>
        </w:rPr>
        <w:t>Has UNDP been able to respond to changing context and circumstances</w:t>
      </w:r>
    </w:p>
    <w:p w:rsidR="001D4DB2" w:rsidRDefault="001D4DB2" w:rsidP="001D4DB2">
      <w:pPr>
        <w:pStyle w:val="Default"/>
        <w:numPr>
          <w:ilvl w:val="0"/>
          <w:numId w:val="24"/>
        </w:numPr>
        <w:ind w:left="720" w:hanging="300"/>
        <w:jc w:val="both"/>
        <w:rPr>
          <w:rFonts w:ascii="Times New Roman" w:eastAsia="Calibri" w:hAnsi="Times New Roman" w:cs="Times New Roman"/>
        </w:rPr>
      </w:pPr>
      <w:r>
        <w:rPr>
          <w:rFonts w:ascii="Times New Roman" w:eastAsia="Calibri" w:hAnsi="Times New Roman" w:cs="Times New Roman"/>
        </w:rPr>
        <w:t>What is the prospect for sustainability as a result of UNDP interventions related to the outcome?</w:t>
      </w:r>
    </w:p>
    <w:p w:rsidR="001D4DB2" w:rsidRDefault="001D4DB2" w:rsidP="001D4DB2">
      <w:pPr>
        <w:pStyle w:val="Default"/>
        <w:jc w:val="both"/>
        <w:rPr>
          <w:rFonts w:ascii="Times New Roman" w:eastAsia="Calibri" w:hAnsi="Times New Roman" w:cs="Times New Roman"/>
          <w:b/>
        </w:rPr>
      </w:pPr>
    </w:p>
    <w:p w:rsidR="001D4DB2" w:rsidRDefault="001D4DB2" w:rsidP="001D4DB2">
      <w:pPr>
        <w:pStyle w:val="Default"/>
        <w:jc w:val="both"/>
        <w:rPr>
          <w:rFonts w:ascii="Times New Roman" w:eastAsia="Calibri" w:hAnsi="Times New Roman" w:cs="Times New Roman"/>
          <w:b/>
        </w:rPr>
      </w:pPr>
      <w:r w:rsidRPr="001336B6">
        <w:rPr>
          <w:rFonts w:ascii="Times New Roman" w:eastAsia="Calibri" w:hAnsi="Times New Roman" w:cs="Times New Roman"/>
          <w:b/>
        </w:rPr>
        <w:t>Resources, Partnerships and Management Analysis</w:t>
      </w:r>
    </w:p>
    <w:p w:rsidR="001D4DB2" w:rsidRPr="001336B6" w:rsidRDefault="001D4DB2" w:rsidP="001D4DB2">
      <w:pPr>
        <w:pStyle w:val="Default"/>
        <w:jc w:val="both"/>
        <w:rPr>
          <w:rFonts w:ascii="Times New Roman" w:eastAsia="Calibri" w:hAnsi="Times New Roman" w:cs="Times New Roman"/>
          <w:b/>
        </w:rPr>
      </w:pPr>
    </w:p>
    <w:p w:rsidR="001D4DB2" w:rsidRDefault="001D4DB2" w:rsidP="001D4DB2">
      <w:pPr>
        <w:pStyle w:val="Default"/>
        <w:numPr>
          <w:ilvl w:val="0"/>
          <w:numId w:val="25"/>
        </w:numPr>
        <w:ind w:left="720"/>
        <w:jc w:val="both"/>
        <w:rPr>
          <w:rFonts w:ascii="Times New Roman" w:eastAsia="Calibri" w:hAnsi="Times New Roman" w:cs="Times New Roman"/>
        </w:rPr>
      </w:pPr>
      <w:r>
        <w:rPr>
          <w:rFonts w:ascii="Times New Roman" w:eastAsia="Calibri" w:hAnsi="Times New Roman" w:cs="Times New Roman"/>
        </w:rPr>
        <w:t>Were partners, stakeholders and/or beneficiaries involved in the design of the intervention relating to this outcome? If yes what was the nature of their involvement?</w:t>
      </w:r>
    </w:p>
    <w:p w:rsidR="001D4DB2" w:rsidRDefault="001D4DB2" w:rsidP="001D4DB2">
      <w:pPr>
        <w:pStyle w:val="Default"/>
        <w:numPr>
          <w:ilvl w:val="0"/>
          <w:numId w:val="25"/>
        </w:numPr>
        <w:ind w:left="720"/>
        <w:jc w:val="both"/>
        <w:rPr>
          <w:rFonts w:ascii="Times New Roman" w:eastAsia="Calibri" w:hAnsi="Times New Roman" w:cs="Times New Roman"/>
        </w:rPr>
      </w:pPr>
      <w:r>
        <w:rPr>
          <w:rFonts w:ascii="Times New Roman" w:eastAsia="Calibri" w:hAnsi="Times New Roman" w:cs="Times New Roman"/>
        </w:rPr>
        <w:t>Are UNDP structures and working methods appropriate and supportive of the achievement of the outcome?</w:t>
      </w:r>
    </w:p>
    <w:p w:rsidR="001D4DB2" w:rsidRPr="001D4DB2" w:rsidRDefault="001D4DB2" w:rsidP="00F1181C">
      <w:pPr>
        <w:pStyle w:val="Default"/>
        <w:numPr>
          <w:ilvl w:val="0"/>
          <w:numId w:val="25"/>
        </w:numPr>
        <w:ind w:left="720"/>
        <w:jc w:val="both"/>
        <w:rPr>
          <w:rFonts w:ascii="Times New Roman" w:eastAsia="Calibri" w:hAnsi="Times New Roman" w:cs="Times New Roman"/>
        </w:rPr>
      </w:pPr>
      <w:r>
        <w:rPr>
          <w:rFonts w:ascii="Times New Roman" w:eastAsia="Calibri" w:hAnsi="Times New Roman" w:cs="Times New Roman"/>
        </w:rPr>
        <w:t xml:space="preserve">Does the project and institutional arrangements foster sustainability of benefits beyond the current UNDP support? </w:t>
      </w:r>
    </w:p>
    <w:p w:rsidR="0096016F" w:rsidRPr="00356A2A" w:rsidRDefault="0096016F" w:rsidP="00963366">
      <w:pPr>
        <w:pStyle w:val="Heading1"/>
        <w:pBdr>
          <w:top w:val="single" w:sz="4" w:space="1" w:color="auto"/>
          <w:left w:val="single" w:sz="4" w:space="4" w:color="auto"/>
          <w:bottom w:val="single" w:sz="4" w:space="1" w:color="auto"/>
          <w:right w:val="single" w:sz="4" w:space="4" w:color="auto"/>
        </w:pBdr>
        <w:rPr>
          <w:rFonts w:ascii="Times New Roman" w:hAnsi="Times New Roman"/>
        </w:rPr>
      </w:pPr>
      <w:r w:rsidRPr="00356A2A">
        <w:rPr>
          <w:rFonts w:ascii="Times New Roman" w:hAnsi="Times New Roman"/>
        </w:rPr>
        <w:t>Methodology</w:t>
      </w:r>
    </w:p>
    <w:p w:rsidR="00060843" w:rsidRPr="00356A2A" w:rsidRDefault="00060843" w:rsidP="00060843">
      <w:pPr>
        <w:pStyle w:val="NoSpacing"/>
        <w:rPr>
          <w:rFonts w:ascii="Times New Roman" w:hAnsi="Times New Roman"/>
          <w:sz w:val="24"/>
          <w:szCs w:val="24"/>
        </w:rPr>
      </w:pPr>
    </w:p>
    <w:p w:rsidR="001D4DB2" w:rsidRPr="00547E1C" w:rsidRDefault="001D4DB2" w:rsidP="001D4DB2">
      <w:pPr>
        <w:autoSpaceDE w:val="0"/>
        <w:autoSpaceDN w:val="0"/>
        <w:adjustRightInd w:val="0"/>
        <w:spacing w:after="0" w:line="240" w:lineRule="auto"/>
        <w:jc w:val="both"/>
        <w:rPr>
          <w:rFonts w:ascii="Times New Roman" w:hAnsi="Times New Roman"/>
          <w:color w:val="000000"/>
          <w:sz w:val="24"/>
          <w:szCs w:val="24"/>
        </w:rPr>
      </w:pPr>
      <w:r w:rsidRPr="00547E1C">
        <w:rPr>
          <w:rFonts w:ascii="Times New Roman" w:hAnsi="Times New Roman"/>
          <w:color w:val="000000"/>
          <w:sz w:val="24"/>
          <w:szCs w:val="24"/>
        </w:rPr>
        <w:t>Flexible blueprints</w:t>
      </w: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Overall guidance on outcome evaluations methodologies is provided in the U</w:t>
      </w:r>
      <w:r w:rsidR="005B1E99">
        <w:rPr>
          <w:rFonts w:ascii="Times New Roman" w:hAnsi="Times New Roman"/>
          <w:color w:val="000000"/>
          <w:sz w:val="24"/>
          <w:szCs w:val="24"/>
        </w:rPr>
        <w:t>NDP Handbook on Monitoring and E</w:t>
      </w:r>
      <w:r>
        <w:rPr>
          <w:rFonts w:ascii="Times New Roman" w:hAnsi="Times New Roman"/>
          <w:color w:val="000000"/>
          <w:sz w:val="24"/>
          <w:szCs w:val="24"/>
        </w:rPr>
        <w:t>valuation for Results and the UNDP Guidelines for Outcome Evaluations. Reference should be made to these documents when addressing issues of methodology.</w:t>
      </w: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Based on these guiding documents, and in consultation with UNDP Ethiopia, the evaluators should develop a suitable methodology for this specific outcome evaluation.</w:t>
      </w: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During the evaluation, the evaluators are expected to apply the following approaches for data collection and analysis:</w:t>
      </w:r>
    </w:p>
    <w:p w:rsidR="001D4DB2" w:rsidRDefault="001D4DB2" w:rsidP="001D4DB2">
      <w:pPr>
        <w:autoSpaceDE w:val="0"/>
        <w:autoSpaceDN w:val="0"/>
        <w:adjustRightInd w:val="0"/>
        <w:spacing w:after="0" w:line="240" w:lineRule="auto"/>
        <w:jc w:val="both"/>
        <w:rPr>
          <w:rFonts w:ascii="Times New Roman" w:hAnsi="Times New Roman"/>
          <w:color w:val="000000"/>
          <w:sz w:val="24"/>
          <w:szCs w:val="24"/>
        </w:rPr>
      </w:pPr>
    </w:p>
    <w:p w:rsidR="001D4DB2" w:rsidRDefault="001D4DB2" w:rsidP="001D4DB2">
      <w:pPr>
        <w:pStyle w:val="ListParagraph"/>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Desk review of relevant documents (see attached list, documents and weblink)</w:t>
      </w:r>
    </w:p>
    <w:p w:rsidR="001D4DB2" w:rsidRDefault="001D4DB2" w:rsidP="001D4DB2">
      <w:pPr>
        <w:pStyle w:val="ListParagraph"/>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Discussions with UNDP Ethiopia senior management and programme staff;</w:t>
      </w:r>
    </w:p>
    <w:p w:rsidR="001D4DB2" w:rsidRDefault="001D4DB2" w:rsidP="001D4DB2">
      <w:pPr>
        <w:pStyle w:val="ListParagraph"/>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Interviews with partners and stakeholders</w:t>
      </w:r>
    </w:p>
    <w:p w:rsidR="001D4DB2" w:rsidRDefault="001D4DB2" w:rsidP="001D4DB2">
      <w:pPr>
        <w:pStyle w:val="ListParagraph"/>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Interviews with relevant programme staff</w:t>
      </w:r>
    </w:p>
    <w:p w:rsidR="001D4DB2" w:rsidRDefault="001D4DB2" w:rsidP="001D4DB2">
      <w:pPr>
        <w:pStyle w:val="ListParagraph"/>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Interview with partners</w:t>
      </w:r>
    </w:p>
    <w:p w:rsidR="001D4DB2" w:rsidRDefault="001D4DB2" w:rsidP="001D4DB2">
      <w:pPr>
        <w:pStyle w:val="ListParagraph"/>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Interviews with beneficiaries</w:t>
      </w:r>
      <w:r w:rsidR="005B1E99">
        <w:rPr>
          <w:rFonts w:ascii="Times New Roman" w:hAnsi="Times New Roman"/>
          <w:color w:val="000000"/>
          <w:sz w:val="24"/>
          <w:szCs w:val="24"/>
        </w:rPr>
        <w:t>,</w:t>
      </w:r>
      <w:r>
        <w:rPr>
          <w:rFonts w:ascii="Times New Roman" w:hAnsi="Times New Roman"/>
          <w:color w:val="000000"/>
          <w:sz w:val="24"/>
          <w:szCs w:val="24"/>
        </w:rPr>
        <w:t xml:space="preserve"> etc</w:t>
      </w:r>
    </w:p>
    <w:p w:rsidR="001D4DB2" w:rsidRPr="00A923C4" w:rsidRDefault="001D4DB2" w:rsidP="001D4DB2">
      <w:pPr>
        <w:pStyle w:val="ListParagraph"/>
        <w:autoSpaceDE w:val="0"/>
        <w:autoSpaceDN w:val="0"/>
        <w:adjustRightInd w:val="0"/>
        <w:spacing w:after="0" w:line="240" w:lineRule="auto"/>
        <w:ind w:left="960"/>
        <w:jc w:val="both"/>
        <w:rPr>
          <w:rFonts w:ascii="Times New Roman" w:hAnsi="Times New Roman"/>
          <w:color w:val="000000"/>
          <w:sz w:val="24"/>
          <w:szCs w:val="24"/>
        </w:rPr>
      </w:pPr>
    </w:p>
    <w:p w:rsidR="001D4DB2" w:rsidRPr="00547E1C" w:rsidRDefault="001D4DB2" w:rsidP="001D4DB2">
      <w:pPr>
        <w:autoSpaceDE w:val="0"/>
        <w:autoSpaceDN w:val="0"/>
        <w:adjustRightInd w:val="0"/>
        <w:spacing w:after="0" w:line="240" w:lineRule="auto"/>
        <w:jc w:val="both"/>
        <w:rPr>
          <w:rFonts w:ascii="Times New Roman" w:hAnsi="Times New Roman"/>
          <w:color w:val="000000"/>
          <w:sz w:val="24"/>
          <w:szCs w:val="24"/>
        </w:rPr>
      </w:pPr>
      <w:r w:rsidRPr="00547E1C">
        <w:rPr>
          <w:rFonts w:ascii="Times New Roman" w:hAnsi="Times New Roman"/>
          <w:color w:val="000000"/>
          <w:sz w:val="24"/>
          <w:szCs w:val="24"/>
        </w:rPr>
        <w:t xml:space="preserve">There is no official blueprint for how to conduct an outcome evaluation. Each must be tailored to the nature of the individual outcome under review as well as the realities of time and data limitations. </w:t>
      </w:r>
      <w:r>
        <w:rPr>
          <w:rFonts w:ascii="Times New Roman" w:hAnsi="Times New Roman"/>
          <w:color w:val="000000"/>
          <w:sz w:val="24"/>
          <w:szCs w:val="24"/>
        </w:rPr>
        <w:t>Two main</w:t>
      </w:r>
      <w:r w:rsidRPr="00547E1C">
        <w:rPr>
          <w:rFonts w:ascii="Times New Roman" w:hAnsi="Times New Roman"/>
          <w:color w:val="000000"/>
          <w:sz w:val="24"/>
          <w:szCs w:val="24"/>
        </w:rPr>
        <w:t xml:space="preserve"> limitations related to the outcome evaluation have been identified and these are the following: </w:t>
      </w:r>
    </w:p>
    <w:p w:rsidR="009F2E7C" w:rsidRPr="00547E1C" w:rsidRDefault="009F2E7C" w:rsidP="009F2E7C">
      <w:pPr>
        <w:autoSpaceDE w:val="0"/>
        <w:autoSpaceDN w:val="0"/>
        <w:adjustRightInd w:val="0"/>
        <w:spacing w:after="0" w:line="240" w:lineRule="auto"/>
        <w:jc w:val="both"/>
        <w:rPr>
          <w:rFonts w:ascii="Times New Roman" w:hAnsi="Times New Roman"/>
          <w:color w:val="000000"/>
          <w:sz w:val="24"/>
          <w:szCs w:val="24"/>
        </w:rPr>
      </w:pPr>
    </w:p>
    <w:p w:rsidR="009F2E7C" w:rsidRPr="00547E1C" w:rsidRDefault="009F2E7C" w:rsidP="009F2E7C">
      <w:pPr>
        <w:autoSpaceDE w:val="0"/>
        <w:autoSpaceDN w:val="0"/>
        <w:adjustRightInd w:val="0"/>
        <w:spacing w:after="0" w:line="240" w:lineRule="auto"/>
        <w:jc w:val="both"/>
        <w:rPr>
          <w:rFonts w:ascii="Times New Roman" w:hAnsi="Times New Roman"/>
          <w:color w:val="000000"/>
          <w:sz w:val="24"/>
          <w:szCs w:val="24"/>
        </w:rPr>
      </w:pPr>
    </w:p>
    <w:p w:rsidR="005B1E99" w:rsidRPr="005B1E99" w:rsidRDefault="0056664D" w:rsidP="005B1E99">
      <w:pPr>
        <w:pStyle w:val="ListParagraph"/>
        <w:numPr>
          <w:ilvl w:val="0"/>
          <w:numId w:val="14"/>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Under the outcome</w:t>
      </w:r>
      <w:r w:rsidR="005B1E99" w:rsidRPr="005B1E99">
        <w:rPr>
          <w:rFonts w:ascii="Times New Roman" w:hAnsi="Times New Roman"/>
          <w:color w:val="000000"/>
        </w:rPr>
        <w:t xml:space="preserve"> “</w:t>
      </w:r>
      <w:r w:rsidR="005B1E99" w:rsidRPr="005B1E99">
        <w:rPr>
          <w:rFonts w:ascii="Times New Roman" w:eastAsia="Times New Roman" w:hAnsi="Times New Roman"/>
          <w:i/>
          <w:color w:val="000000" w:themeColor="text1"/>
        </w:rPr>
        <w:t xml:space="preserve">By end 2011, </w:t>
      </w:r>
      <w:r w:rsidR="005B1E99" w:rsidRPr="005B1E99">
        <w:rPr>
          <w:rFonts w:ascii="Times New Roman" w:hAnsi="Times New Roman"/>
          <w:i/>
          <w:color w:val="000000" w:themeColor="text1"/>
        </w:rPr>
        <w:t xml:space="preserve">at least one EGC is identified based on the national strategic framework and ready to be operational” </w:t>
      </w:r>
      <w:r w:rsidRPr="005B1E99">
        <w:rPr>
          <w:rFonts w:ascii="Times New Roman" w:hAnsi="Times New Roman"/>
          <w:color w:val="000000"/>
        </w:rPr>
        <w:t xml:space="preserve"> there is </w:t>
      </w:r>
      <w:r w:rsidR="00E74424" w:rsidRPr="005B1E99">
        <w:rPr>
          <w:rFonts w:ascii="Times New Roman" w:hAnsi="Times New Roman"/>
          <w:color w:val="000000"/>
        </w:rPr>
        <w:t xml:space="preserve">only </w:t>
      </w:r>
      <w:r w:rsidRPr="005B1E99">
        <w:rPr>
          <w:rFonts w:ascii="Times New Roman" w:hAnsi="Times New Roman"/>
          <w:color w:val="000000"/>
        </w:rPr>
        <w:t>one project</w:t>
      </w:r>
    </w:p>
    <w:p w:rsidR="001D4DB2" w:rsidRPr="00547E1C" w:rsidRDefault="001D4DB2" w:rsidP="001D4DB2">
      <w:pPr>
        <w:pStyle w:val="ListParagraph"/>
        <w:numPr>
          <w:ilvl w:val="0"/>
          <w:numId w:val="14"/>
        </w:numPr>
        <w:autoSpaceDE w:val="0"/>
        <w:autoSpaceDN w:val="0"/>
        <w:adjustRightInd w:val="0"/>
        <w:spacing w:after="0" w:line="240" w:lineRule="auto"/>
        <w:contextualSpacing/>
        <w:jc w:val="both"/>
        <w:rPr>
          <w:rFonts w:ascii="Times New Roman" w:hAnsi="Times New Roman"/>
          <w:color w:val="000000"/>
          <w:sz w:val="24"/>
          <w:szCs w:val="24"/>
        </w:rPr>
      </w:pPr>
      <w:r w:rsidRPr="00547E1C">
        <w:rPr>
          <w:rFonts w:ascii="Times New Roman" w:hAnsi="Times New Roman"/>
          <w:color w:val="000000"/>
          <w:sz w:val="24"/>
          <w:szCs w:val="24"/>
        </w:rPr>
        <w:t>The outcome formulation</w:t>
      </w:r>
      <w:r w:rsidR="005B1E99">
        <w:rPr>
          <w:rFonts w:ascii="Times New Roman" w:hAnsi="Times New Roman"/>
          <w:color w:val="000000"/>
          <w:sz w:val="24"/>
          <w:szCs w:val="24"/>
        </w:rPr>
        <w:t>s</w:t>
      </w:r>
      <w:r w:rsidRPr="00AF0EF0">
        <w:rPr>
          <w:rFonts w:ascii="Times New Roman" w:hAnsi="Times New Roman"/>
          <w:color w:val="000000"/>
          <w:sz w:val="24"/>
          <w:szCs w:val="24"/>
        </w:rPr>
        <w:t xml:space="preserve"> </w:t>
      </w:r>
      <w:r w:rsidR="005B1E99">
        <w:rPr>
          <w:rFonts w:ascii="Times New Roman" w:hAnsi="Times New Roman"/>
          <w:color w:val="000000"/>
          <w:sz w:val="24"/>
          <w:szCs w:val="24"/>
        </w:rPr>
        <w:t>have</w:t>
      </w:r>
      <w:r>
        <w:rPr>
          <w:rFonts w:ascii="Times New Roman" w:hAnsi="Times New Roman"/>
          <w:color w:val="000000"/>
          <w:sz w:val="24"/>
          <w:szCs w:val="24"/>
        </w:rPr>
        <w:t xml:space="preserve"> changed during the programme cycle 2077-2011</w:t>
      </w:r>
    </w:p>
    <w:p w:rsidR="005B1E99" w:rsidRDefault="001D4DB2" w:rsidP="005B1E99">
      <w:pPr>
        <w:pStyle w:val="ListParagraph"/>
        <w:numPr>
          <w:ilvl w:val="0"/>
          <w:numId w:val="14"/>
        </w:numPr>
        <w:autoSpaceDE w:val="0"/>
        <w:autoSpaceDN w:val="0"/>
        <w:adjustRightInd w:val="0"/>
        <w:spacing w:after="0" w:line="240" w:lineRule="auto"/>
        <w:contextualSpacing/>
        <w:jc w:val="both"/>
        <w:rPr>
          <w:rFonts w:ascii="Times New Roman" w:hAnsi="Times New Roman"/>
          <w:color w:val="000000"/>
          <w:sz w:val="24"/>
          <w:szCs w:val="24"/>
        </w:rPr>
      </w:pPr>
      <w:r w:rsidRPr="00547E1C">
        <w:rPr>
          <w:rFonts w:ascii="Times New Roman" w:hAnsi="Times New Roman"/>
          <w:color w:val="000000"/>
          <w:sz w:val="24"/>
          <w:szCs w:val="24"/>
        </w:rPr>
        <w:t>Not all outcome indicators are in line to the outcome statement</w:t>
      </w:r>
    </w:p>
    <w:p w:rsidR="001D4DB2" w:rsidRPr="005B1E99" w:rsidRDefault="001D4DB2" w:rsidP="005B1E99">
      <w:pPr>
        <w:pStyle w:val="ListParagraph"/>
        <w:numPr>
          <w:ilvl w:val="0"/>
          <w:numId w:val="14"/>
        </w:numPr>
        <w:autoSpaceDE w:val="0"/>
        <w:autoSpaceDN w:val="0"/>
        <w:adjustRightInd w:val="0"/>
        <w:spacing w:after="0" w:line="240" w:lineRule="auto"/>
        <w:contextualSpacing/>
        <w:jc w:val="both"/>
        <w:rPr>
          <w:rFonts w:ascii="Times New Roman" w:hAnsi="Times New Roman"/>
          <w:color w:val="000000"/>
          <w:sz w:val="24"/>
          <w:szCs w:val="24"/>
        </w:rPr>
      </w:pPr>
      <w:r w:rsidRPr="005B1E99">
        <w:rPr>
          <w:rFonts w:ascii="Times New Roman" w:hAnsi="Times New Roman"/>
          <w:color w:val="000000"/>
          <w:sz w:val="24"/>
          <w:szCs w:val="24"/>
        </w:rPr>
        <w:t>A new outcome was formulated in 2009, the project contributed to that outcome</w:t>
      </w:r>
      <w:r w:rsidR="005B1E99" w:rsidRPr="005B1E99">
        <w:rPr>
          <w:rFonts w:ascii="Times New Roman" w:hAnsi="Times New Roman"/>
          <w:color w:val="000000"/>
          <w:sz w:val="24"/>
          <w:szCs w:val="24"/>
        </w:rPr>
        <w:t xml:space="preserve"> “</w:t>
      </w:r>
      <w:r w:rsidR="005B1E99" w:rsidRPr="005B1E99">
        <w:rPr>
          <w:rFonts w:ascii="Times New Roman" w:eastAsia="Times New Roman" w:hAnsi="Times New Roman"/>
          <w:i/>
          <w:color w:val="333333"/>
          <w:sz w:val="24"/>
          <w:szCs w:val="24"/>
        </w:rPr>
        <w:t xml:space="preserve">Private Sector Development promoted as a motor of Economic Growth”, </w:t>
      </w:r>
      <w:r w:rsidR="005B1E99">
        <w:rPr>
          <w:rFonts w:ascii="Times New Roman" w:hAnsi="Times New Roman"/>
          <w:color w:val="000000"/>
          <w:sz w:val="24"/>
          <w:szCs w:val="24"/>
        </w:rPr>
        <w:t>has</w:t>
      </w:r>
      <w:r w:rsidRPr="005B1E99">
        <w:rPr>
          <w:rFonts w:ascii="Times New Roman" w:hAnsi="Times New Roman"/>
          <w:color w:val="000000"/>
          <w:sz w:val="24"/>
          <w:szCs w:val="24"/>
        </w:rPr>
        <w:t xml:space="preserve"> nearly one year implementation.</w:t>
      </w:r>
    </w:p>
    <w:p w:rsidR="00E74424" w:rsidRPr="00547E1C" w:rsidRDefault="00E74424" w:rsidP="00E74424">
      <w:pPr>
        <w:pStyle w:val="ListParagraph"/>
        <w:autoSpaceDE w:val="0"/>
        <w:autoSpaceDN w:val="0"/>
        <w:adjustRightInd w:val="0"/>
        <w:spacing w:after="0" w:line="240" w:lineRule="auto"/>
        <w:contextualSpacing/>
        <w:jc w:val="both"/>
        <w:rPr>
          <w:rFonts w:ascii="Times New Roman" w:hAnsi="Times New Roman"/>
          <w:color w:val="000000"/>
          <w:sz w:val="24"/>
          <w:szCs w:val="24"/>
        </w:rPr>
      </w:pPr>
    </w:p>
    <w:p w:rsidR="001D4DB2" w:rsidRPr="00547E1C" w:rsidRDefault="001D4DB2" w:rsidP="001D4DB2">
      <w:pPr>
        <w:autoSpaceDE w:val="0"/>
        <w:autoSpaceDN w:val="0"/>
        <w:adjustRightInd w:val="0"/>
        <w:spacing w:after="0" w:line="240" w:lineRule="auto"/>
        <w:jc w:val="both"/>
        <w:rPr>
          <w:rFonts w:ascii="Times New Roman" w:hAnsi="Times New Roman"/>
          <w:color w:val="000000"/>
          <w:sz w:val="24"/>
          <w:szCs w:val="24"/>
        </w:rPr>
      </w:pPr>
      <w:r w:rsidRPr="00547E1C">
        <w:rPr>
          <w:rFonts w:ascii="Times New Roman" w:hAnsi="Times New Roman"/>
          <w:color w:val="000000"/>
          <w:sz w:val="24"/>
          <w:szCs w:val="24"/>
        </w:rPr>
        <w:t xml:space="preserve">Usually, an outcome evaluation begins with a review of change in the outcome itself, proceeds to an analysis of pertinent influencing factors, and then addresses the contribution of UNDP and its partners. It culminates in suggestions about how to improve the approach to results. </w:t>
      </w:r>
    </w:p>
    <w:p w:rsidR="001D4DB2" w:rsidRPr="00547E1C" w:rsidRDefault="001D4DB2" w:rsidP="001D4DB2">
      <w:pPr>
        <w:autoSpaceDE w:val="0"/>
        <w:autoSpaceDN w:val="0"/>
        <w:adjustRightInd w:val="0"/>
        <w:spacing w:after="0" w:line="240" w:lineRule="auto"/>
        <w:jc w:val="both"/>
        <w:rPr>
          <w:rFonts w:ascii="Times New Roman" w:hAnsi="Times New Roman"/>
          <w:color w:val="000000"/>
          <w:sz w:val="24"/>
          <w:szCs w:val="24"/>
        </w:rPr>
      </w:pPr>
    </w:p>
    <w:p w:rsidR="00AF0EF0" w:rsidRPr="00547E1C" w:rsidRDefault="001D4DB2" w:rsidP="001D4D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More in details, t</w:t>
      </w:r>
      <w:r w:rsidRPr="00FC4E07">
        <w:rPr>
          <w:rFonts w:ascii="Times New Roman" w:hAnsi="Times New Roman"/>
          <w:color w:val="000000"/>
          <w:sz w:val="24"/>
          <w:szCs w:val="24"/>
        </w:rPr>
        <w:t xml:space="preserve">he first step is for the evaluators to ascertain the status of the outcome. Evaluators should take the </w:t>
      </w:r>
      <w:r w:rsidRPr="00547E1C">
        <w:rPr>
          <w:rFonts w:ascii="Times New Roman" w:hAnsi="Times New Roman"/>
          <w:color w:val="000000"/>
          <w:sz w:val="24"/>
          <w:szCs w:val="24"/>
        </w:rPr>
        <w:t xml:space="preserve">following steps: </w:t>
      </w:r>
      <w:r w:rsidR="009F2E7C" w:rsidRPr="00547E1C">
        <w:rPr>
          <w:rFonts w:ascii="Times New Roman" w:hAnsi="Times New Roman"/>
          <w:color w:val="000000"/>
          <w:sz w:val="24"/>
          <w:szCs w:val="24"/>
        </w:rPr>
        <w:t xml:space="preserve">The role of an evaluator is to pass judgment based on his or her best professional opinion. Usually, an outcome evaluation begins with a review of change in the outcome itself, proceeds to an analysis of pertinent influencing factors, and then addresses the contribution of UNDP and its partners. It culminates in suggestions about how to improve the approach to results. </w:t>
      </w:r>
    </w:p>
    <w:p w:rsidR="00FC4E07" w:rsidRPr="00547E1C" w:rsidRDefault="00FC4E07" w:rsidP="009F2E7C">
      <w:pPr>
        <w:autoSpaceDE w:val="0"/>
        <w:autoSpaceDN w:val="0"/>
        <w:adjustRightInd w:val="0"/>
        <w:spacing w:after="0" w:line="240" w:lineRule="auto"/>
        <w:jc w:val="both"/>
        <w:rPr>
          <w:rFonts w:ascii="Times New Roman" w:hAnsi="Times New Roman"/>
          <w:color w:val="000000"/>
          <w:sz w:val="24"/>
          <w:szCs w:val="24"/>
        </w:rPr>
      </w:pPr>
    </w:p>
    <w:p w:rsidR="00FC4E07" w:rsidRPr="00547E1C" w:rsidRDefault="00FC4E07" w:rsidP="00FC4E07">
      <w:pPr>
        <w:autoSpaceDE w:val="0"/>
        <w:autoSpaceDN w:val="0"/>
        <w:adjustRightInd w:val="0"/>
        <w:spacing w:after="0" w:line="240" w:lineRule="auto"/>
        <w:jc w:val="both"/>
        <w:rPr>
          <w:rFonts w:ascii="Times New Roman" w:hAnsi="Times New Roman"/>
          <w:color w:val="000000"/>
          <w:sz w:val="24"/>
          <w:szCs w:val="24"/>
        </w:rPr>
      </w:pPr>
      <w:r w:rsidRPr="00FC4E07">
        <w:rPr>
          <w:rFonts w:ascii="Times New Roman" w:hAnsi="Times New Roman"/>
          <w:color w:val="000000"/>
          <w:sz w:val="24"/>
          <w:szCs w:val="24"/>
        </w:rPr>
        <w:t xml:space="preserve">The first step is for the evaluators to ascertain the status of the outcome. Evaluators should take the </w:t>
      </w:r>
      <w:r w:rsidRPr="00547E1C">
        <w:rPr>
          <w:rFonts w:ascii="Times New Roman" w:hAnsi="Times New Roman"/>
          <w:color w:val="000000"/>
          <w:sz w:val="24"/>
          <w:szCs w:val="24"/>
        </w:rPr>
        <w:t xml:space="preserve">following steps: </w:t>
      </w:r>
    </w:p>
    <w:p w:rsidR="00FC4E07" w:rsidRPr="00FC4E07" w:rsidRDefault="00FC4E07" w:rsidP="00FC4E07">
      <w:pPr>
        <w:autoSpaceDE w:val="0"/>
        <w:autoSpaceDN w:val="0"/>
        <w:adjustRightInd w:val="0"/>
        <w:spacing w:after="0" w:line="240" w:lineRule="auto"/>
        <w:jc w:val="both"/>
        <w:rPr>
          <w:rFonts w:ascii="Times New Roman" w:hAnsi="Times New Roman"/>
          <w:color w:val="000000"/>
          <w:sz w:val="24"/>
          <w:szCs w:val="24"/>
        </w:rPr>
      </w:pPr>
    </w:p>
    <w:p w:rsidR="00F333CF" w:rsidRPr="00AF5AFC" w:rsidRDefault="00F333CF" w:rsidP="00F333CF">
      <w:pPr>
        <w:numPr>
          <w:ilvl w:val="0"/>
          <w:numId w:val="17"/>
        </w:numPr>
        <w:autoSpaceDE w:val="0"/>
        <w:autoSpaceDN w:val="0"/>
        <w:adjustRightInd w:val="0"/>
        <w:spacing w:after="0" w:line="240" w:lineRule="auto"/>
        <w:jc w:val="both"/>
        <w:rPr>
          <w:rFonts w:ascii="Times New Roman" w:hAnsi="Times New Roman"/>
          <w:color w:val="000000"/>
          <w:sz w:val="24"/>
          <w:szCs w:val="24"/>
        </w:rPr>
      </w:pPr>
      <w:r w:rsidRPr="00AF5AFC">
        <w:rPr>
          <w:rFonts w:ascii="Times New Roman" w:hAnsi="Times New Roman"/>
          <w:color w:val="000000"/>
          <w:sz w:val="24"/>
          <w:szCs w:val="24"/>
        </w:rPr>
        <w:t xml:space="preserve">Begin with the description of the intended outcome, the baseline for the outcome and the indicators and benchmarks used. Obtain information from the country office gathered through monitoring and reporting on the outcome. This will help inform evaluators of whether change has taken place or whether a </w:t>
      </w:r>
      <w:r>
        <w:rPr>
          <w:rFonts w:ascii="Times New Roman" w:hAnsi="Times New Roman"/>
          <w:sz w:val="24"/>
          <w:szCs w:val="24"/>
        </w:rPr>
        <w:t>deconstruction of the o</w:t>
      </w:r>
      <w:r w:rsidRPr="00AF5AFC">
        <w:rPr>
          <w:rFonts w:ascii="Times New Roman" w:hAnsi="Times New Roman"/>
          <w:sz w:val="24"/>
          <w:szCs w:val="24"/>
        </w:rPr>
        <w:t>utcome statement has to be undertaken</w:t>
      </w:r>
      <w:r w:rsidRPr="00AF5AFC">
        <w:rPr>
          <w:rFonts w:ascii="Times New Roman" w:hAnsi="Times New Roman"/>
          <w:color w:val="000000"/>
          <w:sz w:val="24"/>
          <w:szCs w:val="24"/>
        </w:rPr>
        <w:t xml:space="preserve">. </w:t>
      </w:r>
    </w:p>
    <w:p w:rsidR="00F333CF" w:rsidRPr="00FC4E07" w:rsidRDefault="00F333CF" w:rsidP="00F333CF">
      <w:pPr>
        <w:numPr>
          <w:ilvl w:val="0"/>
          <w:numId w:val="17"/>
        </w:numPr>
        <w:autoSpaceDE w:val="0"/>
        <w:autoSpaceDN w:val="0"/>
        <w:adjustRightInd w:val="0"/>
        <w:spacing w:after="0" w:line="240" w:lineRule="auto"/>
        <w:jc w:val="both"/>
        <w:rPr>
          <w:rFonts w:ascii="Times New Roman" w:hAnsi="Times New Roman"/>
          <w:color w:val="000000"/>
          <w:sz w:val="24"/>
          <w:szCs w:val="24"/>
        </w:rPr>
      </w:pPr>
      <w:r w:rsidRPr="00FC4E07">
        <w:rPr>
          <w:rFonts w:ascii="Times New Roman" w:hAnsi="Times New Roman"/>
          <w:color w:val="000000"/>
          <w:sz w:val="24"/>
          <w:szCs w:val="24"/>
        </w:rPr>
        <w:t xml:space="preserve">Obtain contextual information beyond what UNDP has tracked. Before organizing an outcome evaluation, the country office will have undertaken preliminary data collection (contextual data as well as evaluations, </w:t>
      </w:r>
      <w:r w:rsidRPr="00547E1C">
        <w:rPr>
          <w:rFonts w:ascii="Times New Roman" w:hAnsi="Times New Roman"/>
          <w:color w:val="000000"/>
          <w:sz w:val="24"/>
          <w:szCs w:val="24"/>
        </w:rPr>
        <w:t xml:space="preserve">monitoring reports, etc.) and, depending upon the country office, possibly started to analyze the data. An outcome evaluation is not only designed to tap UNDP-specific information about the outcome but also to derive contextual information from other sources that detail trends in policy formulation, changes in human development indices over time and other changes. </w:t>
      </w:r>
    </w:p>
    <w:p w:rsidR="00F333CF" w:rsidRPr="00FC4E07" w:rsidRDefault="00F333CF" w:rsidP="00F333CF">
      <w:pPr>
        <w:numPr>
          <w:ilvl w:val="0"/>
          <w:numId w:val="17"/>
        </w:numPr>
        <w:autoSpaceDE w:val="0"/>
        <w:autoSpaceDN w:val="0"/>
        <w:adjustRightInd w:val="0"/>
        <w:spacing w:after="0" w:line="240" w:lineRule="auto"/>
        <w:jc w:val="both"/>
        <w:rPr>
          <w:rFonts w:ascii="Times New Roman" w:hAnsi="Times New Roman"/>
          <w:color w:val="000000"/>
          <w:sz w:val="24"/>
          <w:szCs w:val="24"/>
        </w:rPr>
      </w:pPr>
      <w:r w:rsidRPr="00FC4E07">
        <w:rPr>
          <w:rFonts w:ascii="Times New Roman" w:hAnsi="Times New Roman"/>
          <w:color w:val="000000"/>
          <w:sz w:val="24"/>
          <w:szCs w:val="24"/>
        </w:rPr>
        <w:lastRenderedPageBreak/>
        <w:t xml:space="preserve">Examine contextual information and baselines contained in project documents, the </w:t>
      </w:r>
      <w:r w:rsidRPr="00547E1C">
        <w:rPr>
          <w:rFonts w:ascii="Times New Roman" w:hAnsi="Times New Roman"/>
          <w:color w:val="000000"/>
          <w:sz w:val="24"/>
          <w:szCs w:val="24"/>
        </w:rPr>
        <w:t>Country Programme Document (CPD) 2007-2011 and</w:t>
      </w:r>
      <w:r w:rsidRPr="00FC4E07">
        <w:rPr>
          <w:rFonts w:ascii="Times New Roman" w:hAnsi="Times New Roman"/>
          <w:color w:val="000000"/>
          <w:sz w:val="24"/>
          <w:szCs w:val="24"/>
        </w:rPr>
        <w:t xml:space="preserve"> the Country Programme (for newer programmes), United Nations Development Assistance Framework (UNDAF) and other sources. These documents speak to the outcome itself, as opposed to what UNDP is doing about it, and how it was envisaged at certain points in time preceding UNDP’s interventions. The situation analysis section of both the Country Programme and the project document, for example, could each provide useful information and hyperlinks to other sources of information. </w:t>
      </w:r>
    </w:p>
    <w:p w:rsidR="00F333CF" w:rsidRPr="00FC4E07" w:rsidRDefault="00F333CF" w:rsidP="00F333CF">
      <w:pPr>
        <w:numPr>
          <w:ilvl w:val="0"/>
          <w:numId w:val="17"/>
        </w:numPr>
        <w:autoSpaceDE w:val="0"/>
        <w:autoSpaceDN w:val="0"/>
        <w:adjustRightInd w:val="0"/>
        <w:spacing w:after="0" w:line="240" w:lineRule="auto"/>
        <w:jc w:val="both"/>
        <w:rPr>
          <w:rFonts w:ascii="Times New Roman" w:hAnsi="Times New Roman"/>
          <w:color w:val="000000"/>
          <w:sz w:val="24"/>
          <w:szCs w:val="24"/>
        </w:rPr>
      </w:pPr>
      <w:r w:rsidRPr="00FC4E07">
        <w:rPr>
          <w:rFonts w:ascii="Times New Roman" w:hAnsi="Times New Roman"/>
          <w:color w:val="000000"/>
          <w:sz w:val="24"/>
          <w:szCs w:val="24"/>
        </w:rPr>
        <w:t>Employ a means to validate information about the status of the outcome that is culled from contextual sources suc</w:t>
      </w:r>
      <w:r w:rsidRPr="00547E1C">
        <w:rPr>
          <w:rFonts w:ascii="Times New Roman" w:hAnsi="Times New Roman"/>
          <w:color w:val="000000"/>
          <w:sz w:val="24"/>
          <w:szCs w:val="24"/>
        </w:rPr>
        <w:t>h as monitoring</w:t>
      </w:r>
      <w:r w:rsidRPr="00FC4E07">
        <w:rPr>
          <w:rFonts w:ascii="Times New Roman" w:hAnsi="Times New Roman"/>
          <w:color w:val="000000"/>
          <w:sz w:val="24"/>
          <w:szCs w:val="24"/>
        </w:rPr>
        <w:t xml:space="preserve"> reports. To do this, evaluators may use interviews or questionnaires during the evaluation that seek key respondents’ perceptions on a number of issues, including their perception of whether an outcome has changed. </w:t>
      </w:r>
    </w:p>
    <w:p w:rsidR="00F333CF" w:rsidRPr="00FC4E07" w:rsidRDefault="00F333CF" w:rsidP="00F333CF">
      <w:pPr>
        <w:numPr>
          <w:ilvl w:val="0"/>
          <w:numId w:val="17"/>
        </w:numPr>
        <w:autoSpaceDE w:val="0"/>
        <w:autoSpaceDN w:val="0"/>
        <w:adjustRightInd w:val="0"/>
        <w:spacing w:after="0" w:line="240" w:lineRule="auto"/>
        <w:jc w:val="both"/>
        <w:rPr>
          <w:rFonts w:ascii="Times New Roman" w:hAnsi="Times New Roman"/>
          <w:color w:val="000000"/>
          <w:sz w:val="24"/>
          <w:szCs w:val="24"/>
        </w:rPr>
      </w:pPr>
      <w:r w:rsidRPr="00FC4E07">
        <w:rPr>
          <w:rFonts w:ascii="Times New Roman" w:hAnsi="Times New Roman"/>
          <w:color w:val="000000"/>
          <w:sz w:val="24"/>
          <w:szCs w:val="24"/>
        </w:rPr>
        <w:t xml:space="preserve">Probe the pre-selected outcome indicators, go beyond these to explore other possible outcome indicators, and determine whether the indicators have actually been continuously tracked. The one or two indicators provided are unlikely to yield sufficiently relevant evidence of change in the outcome. In time, it is expected </w:t>
      </w:r>
      <w:r w:rsidRPr="00547E1C">
        <w:rPr>
          <w:rFonts w:ascii="Times New Roman" w:hAnsi="Times New Roman"/>
          <w:color w:val="000000"/>
          <w:sz w:val="24"/>
          <w:szCs w:val="24"/>
        </w:rPr>
        <w:t xml:space="preserve">that the monitoring process </w:t>
      </w:r>
      <w:r w:rsidRPr="00FC4E07">
        <w:rPr>
          <w:rFonts w:ascii="Times New Roman" w:hAnsi="Times New Roman"/>
          <w:color w:val="000000"/>
          <w:sz w:val="24"/>
          <w:szCs w:val="24"/>
        </w:rPr>
        <w:t xml:space="preserve">will lead to modification in the outcome indicators themselves. </w:t>
      </w:r>
    </w:p>
    <w:p w:rsidR="00FC4E07" w:rsidRPr="00F333CF" w:rsidRDefault="00F333CF" w:rsidP="00F333CF">
      <w:pPr>
        <w:numPr>
          <w:ilvl w:val="0"/>
          <w:numId w:val="17"/>
        </w:numPr>
        <w:autoSpaceDE w:val="0"/>
        <w:autoSpaceDN w:val="0"/>
        <w:adjustRightInd w:val="0"/>
        <w:spacing w:after="0" w:line="240" w:lineRule="auto"/>
        <w:jc w:val="both"/>
        <w:rPr>
          <w:rFonts w:ascii="Times New Roman" w:hAnsi="Times New Roman"/>
          <w:color w:val="000000"/>
          <w:sz w:val="24"/>
          <w:szCs w:val="24"/>
        </w:rPr>
      </w:pPr>
      <w:r w:rsidRPr="00FC4E07">
        <w:rPr>
          <w:rFonts w:ascii="Times New Roman" w:hAnsi="Times New Roman"/>
          <w:color w:val="000000"/>
          <w:sz w:val="24"/>
          <w:szCs w:val="24"/>
        </w:rPr>
        <w:t xml:space="preserve">Undertake a constructive critique of the outcome formulation itself (and the associated indicators). This is integral to the scope of outcome evaluation. Evaluators can and should make recommendations on how the outcome statement can be improved in terms of conceptual clarity, credibility of association with UNDP operations and prospects for gathering of evidence. </w:t>
      </w:r>
      <w:r w:rsidR="00FC4E07" w:rsidRPr="00F333CF">
        <w:rPr>
          <w:rFonts w:ascii="Times New Roman" w:hAnsi="Times New Roman"/>
          <w:color w:val="000000"/>
          <w:sz w:val="24"/>
          <w:szCs w:val="24"/>
        </w:rPr>
        <w:t xml:space="preserve"> </w:t>
      </w:r>
    </w:p>
    <w:p w:rsidR="009F2E7C" w:rsidRPr="00547E1C" w:rsidRDefault="009F2E7C" w:rsidP="008C01B2">
      <w:pPr>
        <w:pStyle w:val="BodyText"/>
        <w:tabs>
          <w:tab w:val="left" w:pos="3240"/>
        </w:tabs>
        <w:spacing w:line="240" w:lineRule="auto"/>
        <w:rPr>
          <w:rFonts w:ascii="Times New Roman" w:hAnsi="Times New Roman"/>
          <w:sz w:val="24"/>
        </w:rPr>
      </w:pPr>
    </w:p>
    <w:p w:rsidR="00F333CF" w:rsidRPr="00547E1C" w:rsidRDefault="00F333CF" w:rsidP="00F333CF">
      <w:pPr>
        <w:pStyle w:val="BodyText"/>
        <w:tabs>
          <w:tab w:val="left" w:pos="3240"/>
        </w:tabs>
        <w:spacing w:line="240" w:lineRule="auto"/>
        <w:rPr>
          <w:rFonts w:ascii="Times New Roman" w:hAnsi="Times New Roman"/>
          <w:sz w:val="24"/>
        </w:rPr>
      </w:pPr>
      <w:r w:rsidRPr="00547E1C">
        <w:rPr>
          <w:rFonts w:ascii="Times New Roman" w:hAnsi="Times New Roman"/>
          <w:sz w:val="24"/>
        </w:rPr>
        <w:t xml:space="preserve">This will follow with the activities, such as a series of meetings with the key actors in public, private at national, regional and local levels. In this regard, field visits </w:t>
      </w:r>
      <w:r>
        <w:rPr>
          <w:rFonts w:ascii="Times New Roman" w:hAnsi="Times New Roman"/>
          <w:sz w:val="24"/>
        </w:rPr>
        <w:t>will be conducted in order to undertake</w:t>
      </w:r>
      <w:r w:rsidRPr="00547E1C">
        <w:rPr>
          <w:rFonts w:ascii="Times New Roman" w:hAnsi="Times New Roman"/>
          <w:sz w:val="24"/>
        </w:rPr>
        <w:t xml:space="preserve"> several interviews </w:t>
      </w:r>
      <w:r>
        <w:rPr>
          <w:rFonts w:ascii="Times New Roman" w:hAnsi="Times New Roman"/>
          <w:sz w:val="24"/>
        </w:rPr>
        <w:t xml:space="preserve">to </w:t>
      </w:r>
      <w:r w:rsidRPr="00547E1C">
        <w:rPr>
          <w:rFonts w:ascii="Times New Roman" w:hAnsi="Times New Roman"/>
          <w:sz w:val="24"/>
        </w:rPr>
        <w:t xml:space="preserve">focused groups and beneficiaries. Data and information to be collected should be evidence-based, as well as qualitative and quantitative in nature. Where there is required, evidence-based data need to be presented with digital pictures. As much as possible, the assessment will follow a participatory approach. </w:t>
      </w:r>
    </w:p>
    <w:p w:rsidR="00F333CF" w:rsidRPr="00547E1C" w:rsidRDefault="00F333CF" w:rsidP="00F333CF">
      <w:pPr>
        <w:pStyle w:val="BodyText"/>
        <w:tabs>
          <w:tab w:val="left" w:pos="3240"/>
        </w:tabs>
        <w:spacing w:line="240" w:lineRule="auto"/>
        <w:rPr>
          <w:rFonts w:ascii="Times New Roman" w:hAnsi="Times New Roman"/>
          <w:sz w:val="24"/>
        </w:rPr>
      </w:pPr>
    </w:p>
    <w:p w:rsidR="000004E6" w:rsidRPr="00547E1C" w:rsidRDefault="00F333CF" w:rsidP="00F333CF">
      <w:pPr>
        <w:pStyle w:val="BodyText"/>
        <w:tabs>
          <w:tab w:val="left" w:pos="3240"/>
        </w:tabs>
        <w:spacing w:line="240" w:lineRule="auto"/>
        <w:rPr>
          <w:rFonts w:ascii="Times New Roman" w:hAnsi="Times New Roman"/>
          <w:sz w:val="24"/>
        </w:rPr>
      </w:pPr>
      <w:r w:rsidRPr="00547E1C">
        <w:rPr>
          <w:rFonts w:ascii="Times New Roman" w:hAnsi="Times New Roman"/>
          <w:sz w:val="24"/>
        </w:rPr>
        <w:t xml:space="preserve">The </w:t>
      </w:r>
      <w:r>
        <w:rPr>
          <w:rFonts w:ascii="Times New Roman" w:hAnsi="Times New Roman"/>
          <w:sz w:val="24"/>
        </w:rPr>
        <w:t xml:space="preserve">international </w:t>
      </w:r>
      <w:r w:rsidRPr="00547E1C">
        <w:rPr>
          <w:rFonts w:ascii="Times New Roman" w:hAnsi="Times New Roman"/>
          <w:sz w:val="24"/>
        </w:rPr>
        <w:t>c</w:t>
      </w:r>
      <w:r>
        <w:rPr>
          <w:rFonts w:ascii="Times New Roman" w:hAnsi="Times New Roman"/>
          <w:sz w:val="24"/>
        </w:rPr>
        <w:t>onsultant</w:t>
      </w:r>
      <w:r w:rsidRPr="00547E1C">
        <w:rPr>
          <w:rFonts w:ascii="Times New Roman" w:hAnsi="Times New Roman"/>
          <w:sz w:val="24"/>
        </w:rPr>
        <w:t xml:space="preserve"> will be provided with all the relevant documents for their review, prior to their arrival in Ethiopia. Once the</w:t>
      </w:r>
      <w:r>
        <w:rPr>
          <w:rFonts w:ascii="Times New Roman" w:hAnsi="Times New Roman"/>
          <w:sz w:val="24"/>
        </w:rPr>
        <w:t xml:space="preserve"> c</w:t>
      </w:r>
      <w:r w:rsidRPr="00547E1C">
        <w:rPr>
          <w:rFonts w:ascii="Times New Roman" w:hAnsi="Times New Roman"/>
          <w:sz w:val="24"/>
        </w:rPr>
        <w:t xml:space="preserve">onsultants join in their assignments, their tasks, in consultation with the Team Leader and M&amp;E officer, will focus on: (a) field visits and meeting with key stakeholders, (b) data collection and analysis; (c) development of a draft </w:t>
      </w:r>
      <w:r w:rsidR="00FE13E6">
        <w:rPr>
          <w:rFonts w:ascii="Times New Roman" w:hAnsi="Times New Roman"/>
          <w:sz w:val="24"/>
        </w:rPr>
        <w:t xml:space="preserve">evaluation </w:t>
      </w:r>
      <w:r w:rsidRPr="00547E1C">
        <w:rPr>
          <w:rFonts w:ascii="Times New Roman" w:hAnsi="Times New Roman"/>
          <w:sz w:val="24"/>
        </w:rPr>
        <w:t>report; and (d) presentation of findings, recommendation and the way forwards</w:t>
      </w:r>
      <w:r w:rsidR="00F87324">
        <w:rPr>
          <w:rFonts w:ascii="Times New Roman" w:hAnsi="Times New Roman"/>
          <w:sz w:val="24"/>
        </w:rPr>
        <w:t>.</w:t>
      </w:r>
    </w:p>
    <w:p w:rsidR="0096016F" w:rsidRPr="00356A2A" w:rsidRDefault="00EE01A3" w:rsidP="00963366">
      <w:pPr>
        <w:pStyle w:val="Heading1"/>
        <w:pBdr>
          <w:top w:val="single" w:sz="4" w:space="1" w:color="auto"/>
          <w:left w:val="single" w:sz="4" w:space="4" w:color="auto"/>
          <w:bottom w:val="single" w:sz="4" w:space="1" w:color="auto"/>
          <w:right w:val="single" w:sz="4" w:space="4" w:color="auto"/>
        </w:pBdr>
        <w:rPr>
          <w:rFonts w:ascii="Times New Roman" w:hAnsi="Times New Roman"/>
        </w:rPr>
      </w:pPr>
      <w:r w:rsidRPr="00356A2A">
        <w:rPr>
          <w:rFonts w:ascii="Times New Roman" w:hAnsi="Times New Roman"/>
        </w:rPr>
        <w:t>D</w:t>
      </w:r>
      <w:r w:rsidR="0096016F" w:rsidRPr="00356A2A">
        <w:rPr>
          <w:rFonts w:ascii="Times New Roman" w:hAnsi="Times New Roman"/>
        </w:rPr>
        <w:t>eliverables</w:t>
      </w:r>
    </w:p>
    <w:p w:rsidR="00356A2A" w:rsidRPr="00356A2A" w:rsidRDefault="00356A2A" w:rsidP="00356A2A">
      <w:pPr>
        <w:rPr>
          <w:rFonts w:ascii="Times New Roman" w:eastAsia="Times New Roman" w:hAnsi="Times New Roman"/>
          <w:color w:val="000000"/>
          <w:sz w:val="24"/>
          <w:szCs w:val="24"/>
        </w:rPr>
      </w:pPr>
    </w:p>
    <w:p w:rsidR="00B83F33" w:rsidRDefault="00B83F33" w:rsidP="00B83F33">
      <w:pPr>
        <w:pStyle w:val="BodyText"/>
        <w:tabs>
          <w:tab w:val="left" w:pos="3240"/>
        </w:tabs>
        <w:spacing w:line="240" w:lineRule="auto"/>
        <w:rPr>
          <w:rFonts w:ascii="Times New Roman" w:hAnsi="Times New Roman"/>
          <w:sz w:val="24"/>
        </w:rPr>
      </w:pPr>
      <w:r>
        <w:rPr>
          <w:rFonts w:ascii="Times New Roman" w:hAnsi="Times New Roman"/>
          <w:color w:val="000000"/>
          <w:sz w:val="24"/>
        </w:rPr>
        <w:t>The consultants are expected to produce an Outcome Evaluation Report that highlights the findings, lessons learnt and recommendations. This report should follow the Outcome Evaluation Report Template and include all sections recommended therein (see attached template). The evaluators are also expected to produce an inception report before they commence on the bulk of the evaluation work.</w:t>
      </w:r>
      <w:r w:rsidRPr="008A7BCE">
        <w:rPr>
          <w:rFonts w:ascii="Times New Roman" w:hAnsi="Times New Roman"/>
          <w:sz w:val="24"/>
        </w:rPr>
        <w:t xml:space="preserve"> </w:t>
      </w:r>
      <w:r>
        <w:rPr>
          <w:rFonts w:ascii="Times New Roman" w:hAnsi="Times New Roman"/>
          <w:sz w:val="24"/>
        </w:rPr>
        <w:t xml:space="preserve"> </w:t>
      </w:r>
    </w:p>
    <w:p w:rsidR="00B83F33" w:rsidRDefault="00B83F33" w:rsidP="00B83F33">
      <w:pPr>
        <w:pStyle w:val="BodyText"/>
        <w:tabs>
          <w:tab w:val="left" w:pos="3240"/>
        </w:tabs>
        <w:spacing w:line="240" w:lineRule="auto"/>
        <w:rPr>
          <w:rFonts w:ascii="Times New Roman" w:hAnsi="Times New Roman"/>
          <w:sz w:val="24"/>
        </w:rPr>
      </w:pPr>
    </w:p>
    <w:p w:rsidR="00B83F33" w:rsidRPr="00547E1C" w:rsidRDefault="00B83F33" w:rsidP="00B83F33">
      <w:pPr>
        <w:pStyle w:val="BodyText"/>
        <w:tabs>
          <w:tab w:val="left" w:pos="3240"/>
        </w:tabs>
        <w:spacing w:line="240" w:lineRule="auto"/>
        <w:rPr>
          <w:rFonts w:ascii="Times New Roman" w:hAnsi="Times New Roman"/>
          <w:sz w:val="24"/>
        </w:rPr>
      </w:pPr>
      <w:r w:rsidRPr="00547E1C">
        <w:rPr>
          <w:rFonts w:ascii="Times New Roman" w:hAnsi="Times New Roman"/>
          <w:sz w:val="24"/>
        </w:rPr>
        <w:lastRenderedPageBreak/>
        <w:t xml:space="preserve">Once the draft </w:t>
      </w:r>
      <w:r w:rsidR="00FE13E6">
        <w:rPr>
          <w:rFonts w:ascii="Times New Roman" w:hAnsi="Times New Roman"/>
          <w:sz w:val="24"/>
        </w:rPr>
        <w:t>evaluation</w:t>
      </w:r>
      <w:r w:rsidRPr="00547E1C">
        <w:rPr>
          <w:rFonts w:ascii="Times New Roman" w:hAnsi="Times New Roman"/>
          <w:sz w:val="24"/>
        </w:rPr>
        <w:t xml:space="preserve"> report is developed</w:t>
      </w:r>
      <w:r>
        <w:rPr>
          <w:rFonts w:ascii="Times New Roman" w:hAnsi="Times New Roman"/>
          <w:sz w:val="24"/>
        </w:rPr>
        <w:t xml:space="preserve"> by the c</w:t>
      </w:r>
      <w:r w:rsidRPr="00547E1C">
        <w:rPr>
          <w:rFonts w:ascii="Times New Roman" w:hAnsi="Times New Roman"/>
          <w:sz w:val="24"/>
        </w:rPr>
        <w:t xml:space="preserve">onsultants, it should be shared with all the key relevant stakeholders for their comments, views, suggestions and recommendations. </w:t>
      </w:r>
    </w:p>
    <w:p w:rsidR="00B83F33" w:rsidRDefault="00B83F33" w:rsidP="00B83F33">
      <w:pPr>
        <w:autoSpaceDE w:val="0"/>
        <w:autoSpaceDN w:val="0"/>
        <w:adjustRightInd w:val="0"/>
        <w:spacing w:after="120" w:line="240" w:lineRule="auto"/>
        <w:contextualSpacing/>
        <w:jc w:val="both"/>
        <w:rPr>
          <w:rFonts w:ascii="Times New Roman" w:hAnsi="Times New Roman"/>
          <w:color w:val="000000"/>
          <w:sz w:val="24"/>
          <w:szCs w:val="24"/>
        </w:rPr>
      </w:pPr>
    </w:p>
    <w:p w:rsidR="00B83F33" w:rsidRPr="008A7BCE" w:rsidRDefault="00B83F33" w:rsidP="00B83F33">
      <w:pPr>
        <w:autoSpaceDE w:val="0"/>
        <w:autoSpaceDN w:val="0"/>
        <w:adjustRightInd w:val="0"/>
        <w:spacing w:after="120" w:line="240" w:lineRule="auto"/>
        <w:contextualSpacing/>
        <w:jc w:val="both"/>
        <w:rPr>
          <w:rFonts w:ascii="Times New Roman" w:hAnsi="Times New Roman"/>
          <w:b/>
          <w:color w:val="000000"/>
          <w:sz w:val="24"/>
          <w:szCs w:val="24"/>
        </w:rPr>
      </w:pPr>
      <w:r w:rsidRPr="008A7BCE">
        <w:rPr>
          <w:rFonts w:ascii="Times New Roman" w:hAnsi="Times New Roman"/>
          <w:b/>
          <w:color w:val="000000"/>
          <w:sz w:val="24"/>
          <w:szCs w:val="24"/>
        </w:rPr>
        <w:t xml:space="preserve">List of deliverables: </w:t>
      </w:r>
    </w:p>
    <w:p w:rsidR="00B83F33" w:rsidRPr="00B83F33" w:rsidRDefault="00B83F33" w:rsidP="00B83F33">
      <w:pPr>
        <w:autoSpaceDE w:val="0"/>
        <w:autoSpaceDN w:val="0"/>
        <w:adjustRightInd w:val="0"/>
        <w:spacing w:after="120" w:line="240" w:lineRule="auto"/>
        <w:contextualSpacing/>
        <w:jc w:val="both"/>
        <w:rPr>
          <w:rFonts w:ascii="Times New Roman" w:hAnsi="Times New Roman"/>
          <w:color w:val="000000"/>
          <w:sz w:val="24"/>
          <w:szCs w:val="24"/>
        </w:rPr>
      </w:pPr>
    </w:p>
    <w:p w:rsidR="00B83F33" w:rsidRPr="00B83F33" w:rsidRDefault="00B83F33" w:rsidP="00B83F33">
      <w:pPr>
        <w:numPr>
          <w:ilvl w:val="0"/>
          <w:numId w:val="15"/>
        </w:numPr>
        <w:spacing w:line="240" w:lineRule="auto"/>
        <w:jc w:val="both"/>
        <w:rPr>
          <w:rFonts w:ascii="Times New Roman" w:hAnsi="Times New Roman"/>
          <w:bCs/>
          <w:sz w:val="24"/>
          <w:szCs w:val="24"/>
        </w:rPr>
      </w:pPr>
      <w:r w:rsidRPr="00B83F33">
        <w:rPr>
          <w:rFonts w:ascii="Times New Roman" w:hAnsi="Times New Roman"/>
          <w:b/>
          <w:bCs/>
          <w:sz w:val="24"/>
          <w:szCs w:val="24"/>
        </w:rPr>
        <w:t>Inception report: (</w:t>
      </w:r>
      <w:r w:rsidRPr="00B83F33">
        <w:rPr>
          <w:rFonts w:ascii="Times New Roman" w:hAnsi="Times New Roman"/>
          <w:sz w:val="24"/>
          <w:szCs w:val="24"/>
        </w:rPr>
        <w:t>3 days after the commencement of the assignment)</w:t>
      </w:r>
      <w:r w:rsidRPr="00B83F33">
        <w:rPr>
          <w:rFonts w:ascii="Times New Roman" w:hAnsi="Times New Roman"/>
          <w:b/>
          <w:bCs/>
          <w:sz w:val="24"/>
          <w:szCs w:val="24"/>
        </w:rPr>
        <w:t>:</w:t>
      </w:r>
      <w:r w:rsidRPr="00B83F33">
        <w:rPr>
          <w:rFonts w:ascii="Times New Roman" w:hAnsi="Times New Roman"/>
          <w:bCs/>
          <w:sz w:val="24"/>
          <w:szCs w:val="24"/>
        </w:rPr>
        <w:t xml:space="preserve"> </w:t>
      </w:r>
      <w:r w:rsidRPr="00B83F33">
        <w:rPr>
          <w:rFonts w:ascii="Times New Roman" w:hAnsi="Times New Roman"/>
          <w:sz w:val="24"/>
          <w:szCs w:val="24"/>
        </w:rPr>
        <w:t>The consultants need to submit the o</w:t>
      </w:r>
      <w:r w:rsidRPr="00B83F33">
        <w:rPr>
          <w:rFonts w:ascii="Times New Roman" w:hAnsi="Times New Roman"/>
          <w:bCs/>
          <w:sz w:val="24"/>
          <w:szCs w:val="24"/>
        </w:rPr>
        <w:t xml:space="preserve">verall methodological framework which should define: eventually the </w:t>
      </w:r>
      <w:r w:rsidRPr="00B83F33">
        <w:rPr>
          <w:rFonts w:ascii="Times New Roman" w:hAnsi="Times New Roman"/>
          <w:sz w:val="24"/>
          <w:szCs w:val="24"/>
        </w:rPr>
        <w:t xml:space="preserve">deconstruction of the outcome statement/indicator and how such would be assessed/evaluated, </w:t>
      </w:r>
      <w:r w:rsidRPr="00B83F33">
        <w:rPr>
          <w:rFonts w:ascii="Times New Roman" w:hAnsi="Times New Roman"/>
          <w:bCs/>
          <w:sz w:val="24"/>
          <w:szCs w:val="24"/>
        </w:rPr>
        <w:t xml:space="preserve">Data collection tools and instruments, data source, sampling approach, type of data analysis, reference indicators and benchmarks (if relevant) </w:t>
      </w:r>
    </w:p>
    <w:p w:rsidR="00B83F33" w:rsidRPr="00B83F33" w:rsidRDefault="00B83F33" w:rsidP="00B83F33">
      <w:pPr>
        <w:pStyle w:val="Default"/>
        <w:numPr>
          <w:ilvl w:val="0"/>
          <w:numId w:val="5"/>
        </w:numPr>
        <w:jc w:val="both"/>
        <w:rPr>
          <w:rFonts w:ascii="Times New Roman" w:hAnsi="Times New Roman" w:cs="Times New Roman"/>
        </w:rPr>
      </w:pPr>
      <w:r w:rsidRPr="00B83F33">
        <w:rPr>
          <w:rFonts w:ascii="Times New Roman" w:hAnsi="Times New Roman" w:cs="Times New Roman"/>
          <w:b/>
          <w:bCs/>
        </w:rPr>
        <w:t>First draft of the evaluation report:</w:t>
      </w:r>
      <w:r w:rsidRPr="00B83F33">
        <w:rPr>
          <w:rFonts w:ascii="Times New Roman" w:hAnsi="Times New Roman" w:cs="Times New Roman"/>
          <w:bCs/>
        </w:rPr>
        <w:t xml:space="preserve"> shared with M&amp;E officer, Team Leader, stakeholders and comments incorporated where relevant.</w:t>
      </w:r>
    </w:p>
    <w:p w:rsidR="00155D9F" w:rsidRPr="00B83F33" w:rsidRDefault="00B83F33" w:rsidP="00B83F33">
      <w:pPr>
        <w:pStyle w:val="Heading5"/>
        <w:numPr>
          <w:ilvl w:val="0"/>
          <w:numId w:val="5"/>
        </w:numPr>
        <w:spacing w:line="240" w:lineRule="auto"/>
        <w:jc w:val="both"/>
        <w:rPr>
          <w:rFonts w:ascii="Times New Roman" w:hAnsi="Times New Roman"/>
          <w:b w:val="0"/>
          <w:bCs w:val="0"/>
          <w:i w:val="0"/>
          <w:sz w:val="24"/>
          <w:szCs w:val="24"/>
        </w:rPr>
      </w:pPr>
      <w:r w:rsidRPr="00B83F33">
        <w:rPr>
          <w:rFonts w:ascii="Times New Roman" w:hAnsi="Times New Roman"/>
          <w:i w:val="0"/>
          <w:sz w:val="24"/>
          <w:szCs w:val="24"/>
        </w:rPr>
        <w:t>Final Evaluation Report</w:t>
      </w:r>
      <w:r w:rsidRPr="00B83F33">
        <w:rPr>
          <w:rFonts w:ascii="Times New Roman" w:hAnsi="Times New Roman"/>
          <w:b w:val="0"/>
          <w:i w:val="0"/>
          <w:sz w:val="24"/>
          <w:szCs w:val="24"/>
        </w:rPr>
        <w:t>: High quality Evaluation Report with the implementable action plan /recommendations both in hard and softy copies. Moreover, disseminate findings among implementing partners. Dissemination kits (PowerPoint Presentation, reader-friendly summary version of report, etc.)</w:t>
      </w:r>
      <w:r w:rsidR="00356A2A" w:rsidRPr="00B83F33">
        <w:rPr>
          <w:rFonts w:ascii="Times New Roman" w:hAnsi="Times New Roman"/>
          <w:b w:val="0"/>
          <w:bCs w:val="0"/>
          <w:i w:val="0"/>
          <w:sz w:val="24"/>
          <w:szCs w:val="24"/>
        </w:rPr>
        <w:t xml:space="preserve">  </w:t>
      </w:r>
    </w:p>
    <w:p w:rsidR="0096016F" w:rsidRPr="00547E1C" w:rsidRDefault="0096016F" w:rsidP="00963366">
      <w:pPr>
        <w:pStyle w:val="Heading1"/>
        <w:pBdr>
          <w:top w:val="single" w:sz="4" w:space="1" w:color="auto"/>
          <w:left w:val="single" w:sz="4" w:space="4" w:color="auto"/>
          <w:bottom w:val="single" w:sz="4" w:space="1" w:color="auto"/>
          <w:right w:val="single" w:sz="4" w:space="4" w:color="auto"/>
        </w:pBdr>
        <w:rPr>
          <w:rFonts w:ascii="Times New Roman" w:hAnsi="Times New Roman"/>
        </w:rPr>
      </w:pPr>
      <w:r w:rsidRPr="00547E1C">
        <w:rPr>
          <w:rFonts w:ascii="Times New Roman" w:hAnsi="Times New Roman"/>
        </w:rPr>
        <w:t>Timeframe</w:t>
      </w:r>
    </w:p>
    <w:p w:rsidR="00F43244" w:rsidRDefault="00F43244" w:rsidP="001815A4">
      <w:pPr>
        <w:pStyle w:val="NoSpacing"/>
      </w:pPr>
    </w:p>
    <w:p w:rsidR="001815A4" w:rsidRPr="00547E1C" w:rsidRDefault="001815A4" w:rsidP="001815A4">
      <w:pPr>
        <w:pStyle w:val="NoSpacing"/>
        <w:rPr>
          <w:rFonts w:ascii="Times New Roman" w:hAnsi="Times New Roman"/>
          <w:sz w:val="24"/>
          <w:szCs w:val="24"/>
        </w:rPr>
      </w:pPr>
      <w:r w:rsidRPr="00547E1C">
        <w:rPr>
          <w:rFonts w:ascii="Times New Roman" w:hAnsi="Times New Roman"/>
          <w:sz w:val="24"/>
          <w:szCs w:val="24"/>
        </w:rPr>
        <w:t xml:space="preserve">It is expected that the </w:t>
      </w:r>
      <w:r w:rsidR="00A068B3">
        <w:rPr>
          <w:rFonts w:ascii="Times New Roman" w:hAnsi="Times New Roman"/>
          <w:sz w:val="24"/>
          <w:szCs w:val="24"/>
        </w:rPr>
        <w:t>evaluation</w:t>
      </w:r>
      <w:r w:rsidRPr="00547E1C">
        <w:rPr>
          <w:rFonts w:ascii="Times New Roman" w:hAnsi="Times New Roman"/>
          <w:sz w:val="24"/>
          <w:szCs w:val="24"/>
        </w:rPr>
        <w:t xml:space="preserve"> would be undertaken </w:t>
      </w:r>
      <w:r w:rsidR="00054E0A">
        <w:rPr>
          <w:rFonts w:ascii="Times New Roman" w:hAnsi="Times New Roman"/>
          <w:b/>
          <w:sz w:val="24"/>
          <w:szCs w:val="24"/>
        </w:rPr>
        <w:t>from</w:t>
      </w:r>
      <w:r w:rsidR="00054E0A" w:rsidRPr="00547E1C">
        <w:rPr>
          <w:rFonts w:ascii="Times New Roman" w:hAnsi="Times New Roman"/>
          <w:b/>
          <w:sz w:val="24"/>
          <w:szCs w:val="24"/>
        </w:rPr>
        <w:t xml:space="preserve"> </w:t>
      </w:r>
      <w:r w:rsidR="00054E0A">
        <w:rPr>
          <w:rFonts w:ascii="Times New Roman" w:hAnsi="Times New Roman"/>
          <w:b/>
          <w:sz w:val="24"/>
          <w:szCs w:val="24"/>
        </w:rPr>
        <w:t>15</w:t>
      </w:r>
      <w:r w:rsidR="00054E0A" w:rsidRPr="00302B9C">
        <w:rPr>
          <w:rFonts w:ascii="Times New Roman" w:hAnsi="Times New Roman"/>
          <w:b/>
          <w:sz w:val="24"/>
          <w:szCs w:val="24"/>
          <w:vertAlign w:val="superscript"/>
        </w:rPr>
        <w:t>th</w:t>
      </w:r>
      <w:r w:rsidR="00054E0A">
        <w:rPr>
          <w:rFonts w:ascii="Times New Roman" w:hAnsi="Times New Roman"/>
          <w:b/>
          <w:sz w:val="24"/>
          <w:szCs w:val="24"/>
        </w:rPr>
        <w:t xml:space="preserve"> September </w:t>
      </w:r>
      <w:r w:rsidR="00054E0A" w:rsidRPr="00547E1C">
        <w:rPr>
          <w:rFonts w:ascii="Times New Roman" w:hAnsi="Times New Roman"/>
          <w:b/>
          <w:sz w:val="24"/>
          <w:szCs w:val="24"/>
        </w:rPr>
        <w:t>2011</w:t>
      </w:r>
      <w:r w:rsidR="00054E0A">
        <w:rPr>
          <w:rFonts w:ascii="Times New Roman" w:hAnsi="Times New Roman"/>
          <w:b/>
          <w:sz w:val="24"/>
          <w:szCs w:val="24"/>
        </w:rPr>
        <w:t xml:space="preserve"> until </w:t>
      </w:r>
      <w:r w:rsidR="005B4C03">
        <w:rPr>
          <w:rFonts w:ascii="Times New Roman" w:hAnsi="Times New Roman"/>
          <w:b/>
          <w:sz w:val="24"/>
          <w:szCs w:val="24"/>
        </w:rPr>
        <w:t>14</w:t>
      </w:r>
      <w:r w:rsidR="005B4C03" w:rsidRPr="00597F22">
        <w:rPr>
          <w:rFonts w:ascii="Times New Roman" w:hAnsi="Times New Roman"/>
          <w:b/>
          <w:sz w:val="24"/>
          <w:szCs w:val="24"/>
          <w:vertAlign w:val="superscript"/>
        </w:rPr>
        <w:t>th</w:t>
      </w:r>
      <w:r w:rsidR="005B4C03">
        <w:rPr>
          <w:rFonts w:ascii="Times New Roman" w:hAnsi="Times New Roman"/>
          <w:b/>
          <w:sz w:val="24"/>
          <w:szCs w:val="24"/>
        </w:rPr>
        <w:t xml:space="preserve"> October</w:t>
      </w:r>
      <w:r w:rsidR="00054E0A">
        <w:rPr>
          <w:rFonts w:ascii="Times New Roman" w:hAnsi="Times New Roman"/>
          <w:b/>
          <w:sz w:val="24"/>
          <w:szCs w:val="24"/>
        </w:rPr>
        <w:t xml:space="preserve"> 2011. The consultancy will be 22 days</w:t>
      </w:r>
      <w:r w:rsidR="00054E0A" w:rsidRPr="00547E1C">
        <w:rPr>
          <w:rFonts w:ascii="Times New Roman" w:hAnsi="Times New Roman"/>
          <w:sz w:val="24"/>
          <w:szCs w:val="24"/>
        </w:rPr>
        <w:t xml:space="preserve">, </w:t>
      </w:r>
      <w:r w:rsidR="00AA2940">
        <w:rPr>
          <w:rFonts w:ascii="Times New Roman" w:hAnsi="Times New Roman"/>
          <w:sz w:val="24"/>
          <w:szCs w:val="24"/>
        </w:rPr>
        <w:t>10 days home-</w:t>
      </w:r>
      <w:r w:rsidR="00054E0A">
        <w:rPr>
          <w:rFonts w:ascii="Times New Roman" w:hAnsi="Times New Roman"/>
          <w:sz w:val="24"/>
          <w:szCs w:val="24"/>
        </w:rPr>
        <w:t>based work, 10 days on the site, as</w:t>
      </w:r>
      <w:r w:rsidR="00D859A8">
        <w:rPr>
          <w:rFonts w:ascii="Times New Roman" w:hAnsi="Times New Roman"/>
          <w:sz w:val="24"/>
          <w:szCs w:val="24"/>
        </w:rPr>
        <w:t xml:space="preserve"> </w:t>
      </w:r>
      <w:r w:rsidRPr="00547E1C">
        <w:rPr>
          <w:rFonts w:ascii="Times New Roman" w:hAnsi="Times New Roman"/>
          <w:sz w:val="24"/>
          <w:szCs w:val="24"/>
        </w:rPr>
        <w:t>per the following timeframe:</w:t>
      </w:r>
    </w:p>
    <w:p w:rsidR="001815A4" w:rsidRPr="00547E1C" w:rsidRDefault="001815A4" w:rsidP="001815A4">
      <w:pPr>
        <w:pStyle w:val="NoSpacing"/>
        <w:rPr>
          <w:rFonts w:ascii="Times New Roman" w:hAnsi="Times New Roman"/>
          <w:sz w:val="24"/>
          <w:szCs w:val="24"/>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4590"/>
        <w:gridCol w:w="1800"/>
        <w:gridCol w:w="1800"/>
        <w:gridCol w:w="1800"/>
      </w:tblGrid>
      <w:tr w:rsidR="005A534C" w:rsidRPr="00547E1C" w:rsidTr="005A534C">
        <w:tc>
          <w:tcPr>
            <w:tcW w:w="558" w:type="dxa"/>
          </w:tcPr>
          <w:p w:rsidR="005A534C" w:rsidRPr="00547E1C" w:rsidRDefault="005A534C" w:rsidP="00AE7EF5">
            <w:pPr>
              <w:spacing w:after="0" w:line="240" w:lineRule="auto"/>
              <w:rPr>
                <w:rFonts w:ascii="Times New Roman" w:hAnsi="Times New Roman"/>
                <w:b/>
                <w:sz w:val="24"/>
                <w:szCs w:val="24"/>
              </w:rPr>
            </w:pPr>
            <w:r w:rsidRPr="00547E1C">
              <w:rPr>
                <w:rFonts w:ascii="Times New Roman" w:hAnsi="Times New Roman"/>
                <w:b/>
                <w:sz w:val="24"/>
                <w:szCs w:val="24"/>
              </w:rPr>
              <w:t>#</w:t>
            </w:r>
          </w:p>
        </w:tc>
        <w:tc>
          <w:tcPr>
            <w:tcW w:w="4590" w:type="dxa"/>
          </w:tcPr>
          <w:p w:rsidR="005A534C" w:rsidRPr="00547E1C" w:rsidRDefault="005A534C" w:rsidP="00AE7EF5">
            <w:pPr>
              <w:spacing w:after="0" w:line="240" w:lineRule="auto"/>
              <w:rPr>
                <w:rFonts w:ascii="Times New Roman" w:hAnsi="Times New Roman"/>
                <w:b/>
                <w:sz w:val="24"/>
                <w:szCs w:val="24"/>
              </w:rPr>
            </w:pPr>
            <w:r w:rsidRPr="00547E1C">
              <w:rPr>
                <w:rFonts w:ascii="Times New Roman" w:hAnsi="Times New Roman"/>
                <w:b/>
                <w:sz w:val="24"/>
                <w:szCs w:val="24"/>
              </w:rPr>
              <w:t>Main Activity</w:t>
            </w:r>
          </w:p>
        </w:tc>
        <w:tc>
          <w:tcPr>
            <w:tcW w:w="1800" w:type="dxa"/>
          </w:tcPr>
          <w:p w:rsidR="005A534C" w:rsidRPr="00547E1C" w:rsidRDefault="005A534C" w:rsidP="004C20D0">
            <w:pPr>
              <w:spacing w:after="0" w:line="240" w:lineRule="auto"/>
              <w:rPr>
                <w:rFonts w:ascii="Times New Roman" w:hAnsi="Times New Roman"/>
                <w:b/>
                <w:sz w:val="24"/>
                <w:szCs w:val="24"/>
              </w:rPr>
            </w:pPr>
            <w:r w:rsidRPr="00547E1C">
              <w:rPr>
                <w:rFonts w:ascii="Times New Roman" w:hAnsi="Times New Roman"/>
                <w:b/>
                <w:sz w:val="24"/>
                <w:szCs w:val="24"/>
              </w:rPr>
              <w:t>Working Days Assigned</w:t>
            </w:r>
          </w:p>
        </w:tc>
        <w:tc>
          <w:tcPr>
            <w:tcW w:w="1800" w:type="dxa"/>
          </w:tcPr>
          <w:p w:rsidR="005A534C" w:rsidRPr="00547E1C" w:rsidRDefault="007A0157" w:rsidP="004C20D0">
            <w:pPr>
              <w:spacing w:after="0" w:line="240" w:lineRule="auto"/>
              <w:rPr>
                <w:rFonts w:ascii="Times New Roman" w:hAnsi="Times New Roman"/>
                <w:b/>
                <w:sz w:val="24"/>
                <w:szCs w:val="24"/>
              </w:rPr>
            </w:pPr>
            <w:r>
              <w:rPr>
                <w:rFonts w:ascii="Times New Roman" w:hAnsi="Times New Roman"/>
                <w:b/>
                <w:sz w:val="24"/>
                <w:szCs w:val="24"/>
              </w:rPr>
              <w:t>officers</w:t>
            </w:r>
          </w:p>
        </w:tc>
        <w:tc>
          <w:tcPr>
            <w:tcW w:w="1800" w:type="dxa"/>
          </w:tcPr>
          <w:p w:rsidR="005A534C" w:rsidRPr="00547E1C" w:rsidRDefault="007A0157" w:rsidP="00AE7EF5">
            <w:pPr>
              <w:spacing w:after="0" w:line="240" w:lineRule="auto"/>
              <w:rPr>
                <w:rFonts w:ascii="Times New Roman" w:hAnsi="Times New Roman"/>
                <w:b/>
                <w:sz w:val="24"/>
                <w:szCs w:val="24"/>
              </w:rPr>
            </w:pPr>
            <w:r>
              <w:rPr>
                <w:rFonts w:ascii="Times New Roman" w:hAnsi="Times New Roman"/>
                <w:b/>
                <w:sz w:val="24"/>
                <w:szCs w:val="24"/>
              </w:rPr>
              <w:t>transportation</w:t>
            </w:r>
          </w:p>
        </w:tc>
      </w:tr>
      <w:tr w:rsidR="005A534C" w:rsidRPr="00547E1C" w:rsidTr="005A534C">
        <w:tc>
          <w:tcPr>
            <w:tcW w:w="558"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1</w:t>
            </w:r>
          </w:p>
        </w:tc>
        <w:tc>
          <w:tcPr>
            <w:tcW w:w="4590"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Desk Review of the relevant documents</w:t>
            </w:r>
          </w:p>
        </w:tc>
        <w:tc>
          <w:tcPr>
            <w:tcW w:w="1800" w:type="dxa"/>
          </w:tcPr>
          <w:p w:rsidR="005A534C" w:rsidRPr="00547E1C" w:rsidRDefault="00150E9C" w:rsidP="004C20D0">
            <w:pPr>
              <w:spacing w:after="0" w:line="240" w:lineRule="auto"/>
              <w:rPr>
                <w:rFonts w:ascii="Times New Roman" w:hAnsi="Times New Roman"/>
                <w:sz w:val="24"/>
                <w:szCs w:val="24"/>
              </w:rPr>
            </w:pPr>
            <w:r>
              <w:rPr>
                <w:rFonts w:ascii="Times New Roman" w:hAnsi="Times New Roman"/>
                <w:sz w:val="24"/>
                <w:szCs w:val="24"/>
              </w:rPr>
              <w:t>4</w:t>
            </w:r>
            <w:r w:rsidR="009A1160">
              <w:rPr>
                <w:rFonts w:ascii="Times New Roman" w:hAnsi="Times New Roman"/>
                <w:sz w:val="24"/>
                <w:szCs w:val="24"/>
              </w:rPr>
              <w:t xml:space="preserve"> </w:t>
            </w:r>
            <w:r w:rsidR="007A0157">
              <w:rPr>
                <w:rFonts w:ascii="Times New Roman" w:hAnsi="Times New Roman"/>
                <w:sz w:val="24"/>
                <w:szCs w:val="24"/>
              </w:rPr>
              <w:t>(home-</w:t>
            </w:r>
            <w:r w:rsidR="009A1160">
              <w:rPr>
                <w:rFonts w:ascii="Times New Roman" w:hAnsi="Times New Roman"/>
                <w:sz w:val="24"/>
                <w:szCs w:val="24"/>
              </w:rPr>
              <w:t>based</w:t>
            </w:r>
            <w:r w:rsidR="007A0157">
              <w:rPr>
                <w:rFonts w:ascii="Times New Roman" w:hAnsi="Times New Roman"/>
                <w:sz w:val="24"/>
                <w:szCs w:val="24"/>
              </w:rPr>
              <w:t>)</w:t>
            </w:r>
          </w:p>
        </w:tc>
        <w:tc>
          <w:tcPr>
            <w:tcW w:w="1800" w:type="dxa"/>
          </w:tcPr>
          <w:p w:rsidR="005A534C" w:rsidRPr="00547E1C" w:rsidRDefault="005A534C" w:rsidP="004C20D0">
            <w:pPr>
              <w:spacing w:after="0" w:line="240" w:lineRule="auto"/>
              <w:rPr>
                <w:rFonts w:ascii="Times New Roman" w:hAnsi="Times New Roman"/>
                <w:sz w:val="24"/>
                <w:szCs w:val="24"/>
              </w:rPr>
            </w:pPr>
          </w:p>
        </w:tc>
        <w:tc>
          <w:tcPr>
            <w:tcW w:w="1800" w:type="dxa"/>
          </w:tcPr>
          <w:p w:rsidR="005A534C" w:rsidRPr="00547E1C" w:rsidRDefault="005A534C" w:rsidP="00AE7EF5">
            <w:pPr>
              <w:spacing w:after="0" w:line="240" w:lineRule="auto"/>
              <w:rPr>
                <w:rFonts w:ascii="Times New Roman" w:hAnsi="Times New Roman"/>
                <w:sz w:val="24"/>
                <w:szCs w:val="24"/>
              </w:rPr>
            </w:pPr>
          </w:p>
        </w:tc>
      </w:tr>
      <w:tr w:rsidR="005A534C" w:rsidRPr="00547E1C" w:rsidTr="005A534C">
        <w:tc>
          <w:tcPr>
            <w:tcW w:w="558"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2</w:t>
            </w:r>
          </w:p>
        </w:tc>
        <w:tc>
          <w:tcPr>
            <w:tcW w:w="4590"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Consultations with key stakeholders, including donors, at federal level</w:t>
            </w:r>
          </w:p>
        </w:tc>
        <w:tc>
          <w:tcPr>
            <w:tcW w:w="1800" w:type="dxa"/>
          </w:tcPr>
          <w:p w:rsidR="005A534C" w:rsidRPr="00547E1C" w:rsidRDefault="00885B29" w:rsidP="00D90522">
            <w:pPr>
              <w:spacing w:after="0" w:line="240" w:lineRule="auto"/>
              <w:rPr>
                <w:rFonts w:ascii="Times New Roman" w:hAnsi="Times New Roman"/>
                <w:sz w:val="24"/>
                <w:szCs w:val="24"/>
              </w:rPr>
            </w:pPr>
            <w:r>
              <w:rPr>
                <w:rFonts w:ascii="Times New Roman" w:hAnsi="Times New Roman"/>
                <w:sz w:val="24"/>
                <w:szCs w:val="24"/>
              </w:rPr>
              <w:t>4</w:t>
            </w:r>
            <w:r w:rsidR="000A0939">
              <w:rPr>
                <w:rFonts w:ascii="Times New Roman" w:hAnsi="Times New Roman"/>
                <w:sz w:val="24"/>
                <w:szCs w:val="24"/>
              </w:rPr>
              <w:t xml:space="preserve"> +2 days travel</w:t>
            </w:r>
            <w:r w:rsidR="00122D9B">
              <w:rPr>
                <w:rFonts w:ascii="Times New Roman" w:hAnsi="Times New Roman"/>
                <w:sz w:val="24"/>
                <w:szCs w:val="24"/>
              </w:rPr>
              <w:t xml:space="preserve"> </w:t>
            </w:r>
          </w:p>
        </w:tc>
        <w:tc>
          <w:tcPr>
            <w:tcW w:w="1800" w:type="dxa"/>
          </w:tcPr>
          <w:p w:rsidR="005A534C" w:rsidRPr="00547E1C" w:rsidRDefault="005A534C" w:rsidP="004C20D0">
            <w:pPr>
              <w:spacing w:after="0" w:line="240" w:lineRule="auto"/>
              <w:rPr>
                <w:rFonts w:ascii="Times New Roman" w:hAnsi="Times New Roman"/>
                <w:sz w:val="24"/>
                <w:szCs w:val="24"/>
              </w:rPr>
            </w:pPr>
          </w:p>
        </w:tc>
        <w:tc>
          <w:tcPr>
            <w:tcW w:w="1800" w:type="dxa"/>
          </w:tcPr>
          <w:p w:rsidR="005A534C" w:rsidRPr="00547E1C" w:rsidRDefault="005A534C" w:rsidP="00AE7EF5">
            <w:pPr>
              <w:spacing w:after="0" w:line="240" w:lineRule="auto"/>
              <w:rPr>
                <w:rFonts w:ascii="Times New Roman" w:hAnsi="Times New Roman"/>
                <w:sz w:val="24"/>
                <w:szCs w:val="24"/>
              </w:rPr>
            </w:pPr>
          </w:p>
        </w:tc>
      </w:tr>
      <w:tr w:rsidR="009A1160" w:rsidRPr="00547E1C" w:rsidTr="004C20D0">
        <w:tc>
          <w:tcPr>
            <w:tcW w:w="558" w:type="dxa"/>
          </w:tcPr>
          <w:p w:rsidR="009A1160" w:rsidRPr="00547E1C" w:rsidRDefault="009A1160" w:rsidP="004C20D0">
            <w:pPr>
              <w:spacing w:after="0" w:line="240" w:lineRule="auto"/>
              <w:rPr>
                <w:rFonts w:ascii="Times New Roman" w:hAnsi="Times New Roman"/>
                <w:sz w:val="24"/>
                <w:szCs w:val="24"/>
              </w:rPr>
            </w:pPr>
          </w:p>
        </w:tc>
        <w:tc>
          <w:tcPr>
            <w:tcW w:w="459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Ethiopian chamber of commerce, WB, ECX</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1</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Getachew</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Vehicle</w:t>
            </w:r>
          </w:p>
        </w:tc>
      </w:tr>
      <w:tr w:rsidR="009A1160" w:rsidRPr="00547E1C" w:rsidTr="004C20D0">
        <w:tc>
          <w:tcPr>
            <w:tcW w:w="558" w:type="dxa"/>
          </w:tcPr>
          <w:p w:rsidR="009A1160" w:rsidRPr="00547E1C" w:rsidRDefault="009A1160" w:rsidP="004C20D0">
            <w:pPr>
              <w:spacing w:after="0" w:line="240" w:lineRule="auto"/>
              <w:rPr>
                <w:rFonts w:ascii="Times New Roman" w:hAnsi="Times New Roman"/>
                <w:sz w:val="24"/>
                <w:szCs w:val="24"/>
              </w:rPr>
            </w:pPr>
          </w:p>
        </w:tc>
        <w:tc>
          <w:tcPr>
            <w:tcW w:w="459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MOFED, MoI, MoT</w:t>
            </w:r>
            <w:r w:rsidR="009A1160">
              <w:rPr>
                <w:rFonts w:ascii="Times New Roman" w:hAnsi="Times New Roman"/>
                <w:sz w:val="24"/>
                <w:szCs w:val="24"/>
              </w:rPr>
              <w:t xml:space="preserve"> </w:t>
            </w:r>
          </w:p>
        </w:tc>
        <w:tc>
          <w:tcPr>
            <w:tcW w:w="1800" w:type="dxa"/>
          </w:tcPr>
          <w:p w:rsidR="009A1160" w:rsidRPr="00547E1C" w:rsidRDefault="009A1160" w:rsidP="004C20D0">
            <w:pPr>
              <w:spacing w:after="0" w:line="240" w:lineRule="auto"/>
              <w:rPr>
                <w:rFonts w:ascii="Times New Roman" w:hAnsi="Times New Roman"/>
                <w:sz w:val="24"/>
                <w:szCs w:val="24"/>
              </w:rPr>
            </w:pPr>
            <w:r w:rsidRPr="00547E1C">
              <w:rPr>
                <w:rFonts w:ascii="Times New Roman" w:hAnsi="Times New Roman"/>
                <w:sz w:val="24"/>
                <w:szCs w:val="24"/>
              </w:rPr>
              <w:t>1</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Techane</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Vehicle</w:t>
            </w:r>
          </w:p>
        </w:tc>
      </w:tr>
      <w:tr w:rsidR="009A1160" w:rsidRPr="00547E1C" w:rsidTr="004C20D0">
        <w:tc>
          <w:tcPr>
            <w:tcW w:w="558" w:type="dxa"/>
          </w:tcPr>
          <w:p w:rsidR="009A1160" w:rsidRPr="00547E1C" w:rsidRDefault="009A1160" w:rsidP="004C20D0">
            <w:pPr>
              <w:spacing w:after="0" w:line="240" w:lineRule="auto"/>
              <w:rPr>
                <w:rFonts w:ascii="Times New Roman" w:hAnsi="Times New Roman"/>
                <w:sz w:val="24"/>
                <w:szCs w:val="24"/>
              </w:rPr>
            </w:pPr>
          </w:p>
        </w:tc>
        <w:tc>
          <w:tcPr>
            <w:tcW w:w="4590" w:type="dxa"/>
          </w:tcPr>
          <w:p w:rsidR="009A1160" w:rsidRPr="00547E1C" w:rsidRDefault="00EE012C" w:rsidP="004C20D0">
            <w:pPr>
              <w:spacing w:after="0" w:line="240" w:lineRule="auto"/>
              <w:rPr>
                <w:rFonts w:ascii="Times New Roman" w:hAnsi="Times New Roman"/>
                <w:sz w:val="24"/>
                <w:szCs w:val="24"/>
              </w:rPr>
            </w:pPr>
            <w:r>
              <w:rPr>
                <w:rFonts w:ascii="Times New Roman" w:hAnsi="Times New Roman"/>
                <w:sz w:val="24"/>
                <w:szCs w:val="24"/>
              </w:rPr>
              <w:t xml:space="preserve">Consultation with UNDP relevant staff , </w:t>
            </w:r>
            <w:r w:rsidR="007A0157">
              <w:rPr>
                <w:rFonts w:ascii="Times New Roman" w:hAnsi="Times New Roman"/>
                <w:sz w:val="24"/>
                <w:szCs w:val="24"/>
              </w:rPr>
              <w:t>Oromia BOFED, Ethiopian investment office</w:t>
            </w:r>
            <w:r w:rsidR="009A1160">
              <w:rPr>
                <w:rFonts w:ascii="Times New Roman" w:hAnsi="Times New Roman"/>
                <w:sz w:val="24"/>
                <w:szCs w:val="24"/>
              </w:rPr>
              <w:t xml:space="preserve"> </w:t>
            </w:r>
          </w:p>
        </w:tc>
        <w:tc>
          <w:tcPr>
            <w:tcW w:w="1800" w:type="dxa"/>
          </w:tcPr>
          <w:p w:rsidR="009A1160" w:rsidRPr="00547E1C" w:rsidRDefault="009A1160" w:rsidP="007A0157">
            <w:pPr>
              <w:spacing w:after="0" w:line="240" w:lineRule="auto"/>
              <w:rPr>
                <w:rFonts w:ascii="Times New Roman" w:hAnsi="Times New Roman"/>
                <w:sz w:val="24"/>
                <w:szCs w:val="24"/>
              </w:rPr>
            </w:pPr>
            <w:r w:rsidRPr="00547E1C">
              <w:rPr>
                <w:rFonts w:ascii="Times New Roman" w:hAnsi="Times New Roman"/>
                <w:sz w:val="24"/>
                <w:szCs w:val="24"/>
              </w:rPr>
              <w:t>1</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Dereje</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Vehicle</w:t>
            </w:r>
          </w:p>
        </w:tc>
      </w:tr>
      <w:tr w:rsidR="009A1160" w:rsidRPr="00547E1C" w:rsidTr="007A0157">
        <w:trPr>
          <w:trHeight w:val="710"/>
        </w:trPr>
        <w:tc>
          <w:tcPr>
            <w:tcW w:w="558" w:type="dxa"/>
          </w:tcPr>
          <w:p w:rsidR="009A1160" w:rsidRPr="00547E1C" w:rsidRDefault="009A1160" w:rsidP="004C20D0">
            <w:pPr>
              <w:spacing w:after="0" w:line="240" w:lineRule="auto"/>
              <w:rPr>
                <w:rFonts w:ascii="Times New Roman" w:hAnsi="Times New Roman"/>
                <w:sz w:val="24"/>
                <w:szCs w:val="24"/>
              </w:rPr>
            </w:pPr>
          </w:p>
        </w:tc>
        <w:tc>
          <w:tcPr>
            <w:tcW w:w="4590" w:type="dxa"/>
          </w:tcPr>
          <w:p w:rsidR="009A1160" w:rsidRPr="00547E1C" w:rsidRDefault="009A1160" w:rsidP="004C20D0">
            <w:pPr>
              <w:spacing w:after="0" w:line="240" w:lineRule="auto"/>
              <w:rPr>
                <w:rFonts w:ascii="Times New Roman" w:hAnsi="Times New Roman"/>
                <w:sz w:val="24"/>
                <w:szCs w:val="24"/>
              </w:rPr>
            </w:pPr>
            <w:r w:rsidRPr="00547E1C">
              <w:rPr>
                <w:rFonts w:ascii="Times New Roman" w:hAnsi="Times New Roman"/>
                <w:sz w:val="24"/>
                <w:szCs w:val="24"/>
              </w:rPr>
              <w:t>F</w:t>
            </w:r>
            <w:r>
              <w:rPr>
                <w:rFonts w:ascii="Times New Roman" w:hAnsi="Times New Roman"/>
                <w:sz w:val="24"/>
                <w:szCs w:val="24"/>
              </w:rPr>
              <w:t xml:space="preserve">ield visits </w:t>
            </w:r>
            <w:r w:rsidR="007A0157">
              <w:rPr>
                <w:rFonts w:ascii="Times New Roman" w:hAnsi="Times New Roman"/>
                <w:sz w:val="24"/>
                <w:szCs w:val="24"/>
              </w:rPr>
              <w:t>to Eastern Industrial zones (Dukam, Fantalle)</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1</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Techane</w:t>
            </w:r>
          </w:p>
        </w:tc>
        <w:tc>
          <w:tcPr>
            <w:tcW w:w="1800" w:type="dxa"/>
          </w:tcPr>
          <w:p w:rsidR="009A1160" w:rsidRPr="00547E1C" w:rsidRDefault="007A0157" w:rsidP="004C20D0">
            <w:pPr>
              <w:spacing w:after="0" w:line="240" w:lineRule="auto"/>
              <w:rPr>
                <w:rFonts w:ascii="Times New Roman" w:hAnsi="Times New Roman"/>
                <w:sz w:val="24"/>
                <w:szCs w:val="24"/>
              </w:rPr>
            </w:pPr>
            <w:r>
              <w:rPr>
                <w:rFonts w:ascii="Times New Roman" w:hAnsi="Times New Roman"/>
                <w:sz w:val="24"/>
                <w:szCs w:val="24"/>
              </w:rPr>
              <w:t xml:space="preserve">Vehicle </w:t>
            </w:r>
          </w:p>
        </w:tc>
      </w:tr>
      <w:tr w:rsidR="005A534C" w:rsidRPr="00547E1C" w:rsidTr="005A534C">
        <w:tc>
          <w:tcPr>
            <w:tcW w:w="558"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4</w:t>
            </w:r>
          </w:p>
        </w:tc>
        <w:tc>
          <w:tcPr>
            <w:tcW w:w="4590" w:type="dxa"/>
          </w:tcPr>
          <w:p w:rsidR="005A534C" w:rsidRPr="00547E1C" w:rsidRDefault="005A534C" w:rsidP="00EE012C">
            <w:pPr>
              <w:spacing w:after="0" w:line="240" w:lineRule="auto"/>
              <w:rPr>
                <w:rFonts w:ascii="Times New Roman" w:hAnsi="Times New Roman"/>
                <w:sz w:val="24"/>
                <w:szCs w:val="24"/>
              </w:rPr>
            </w:pPr>
            <w:r w:rsidRPr="00547E1C">
              <w:rPr>
                <w:rFonts w:ascii="Times New Roman" w:hAnsi="Times New Roman"/>
                <w:sz w:val="24"/>
                <w:szCs w:val="24"/>
              </w:rPr>
              <w:t>Data analysis and compiling, and</w:t>
            </w:r>
            <w:r w:rsidR="00EE012C">
              <w:rPr>
                <w:rFonts w:ascii="Times New Roman" w:hAnsi="Times New Roman"/>
                <w:sz w:val="24"/>
                <w:szCs w:val="24"/>
              </w:rPr>
              <w:t xml:space="preserve"> drafting the Evaluation Report</w:t>
            </w:r>
            <w:r w:rsidRPr="00547E1C">
              <w:rPr>
                <w:rFonts w:ascii="Times New Roman" w:hAnsi="Times New Roman"/>
                <w:sz w:val="24"/>
                <w:szCs w:val="24"/>
              </w:rPr>
              <w:t xml:space="preserve"> </w:t>
            </w:r>
          </w:p>
        </w:tc>
        <w:tc>
          <w:tcPr>
            <w:tcW w:w="1800" w:type="dxa"/>
          </w:tcPr>
          <w:p w:rsidR="005A534C" w:rsidRPr="00547E1C" w:rsidRDefault="00EE012C" w:rsidP="004C20D0">
            <w:pPr>
              <w:spacing w:after="0" w:line="240" w:lineRule="auto"/>
              <w:rPr>
                <w:rFonts w:ascii="Times New Roman" w:hAnsi="Times New Roman"/>
                <w:sz w:val="24"/>
                <w:szCs w:val="24"/>
              </w:rPr>
            </w:pPr>
            <w:r>
              <w:rPr>
                <w:rFonts w:ascii="Times New Roman" w:hAnsi="Times New Roman"/>
                <w:sz w:val="24"/>
                <w:szCs w:val="24"/>
              </w:rPr>
              <w:t>5</w:t>
            </w:r>
          </w:p>
        </w:tc>
        <w:tc>
          <w:tcPr>
            <w:tcW w:w="1800" w:type="dxa"/>
          </w:tcPr>
          <w:p w:rsidR="005A534C" w:rsidRPr="00547E1C" w:rsidRDefault="005A534C" w:rsidP="004C20D0">
            <w:pPr>
              <w:spacing w:after="0" w:line="240" w:lineRule="auto"/>
              <w:rPr>
                <w:rFonts w:ascii="Times New Roman" w:hAnsi="Times New Roman"/>
                <w:sz w:val="24"/>
                <w:szCs w:val="24"/>
              </w:rPr>
            </w:pPr>
          </w:p>
        </w:tc>
        <w:tc>
          <w:tcPr>
            <w:tcW w:w="1800" w:type="dxa"/>
          </w:tcPr>
          <w:p w:rsidR="005A534C" w:rsidRPr="00547E1C" w:rsidRDefault="005A534C" w:rsidP="00AE7EF5">
            <w:pPr>
              <w:spacing w:after="0" w:line="240" w:lineRule="auto"/>
              <w:rPr>
                <w:rFonts w:ascii="Times New Roman" w:hAnsi="Times New Roman"/>
                <w:sz w:val="24"/>
                <w:szCs w:val="24"/>
              </w:rPr>
            </w:pPr>
          </w:p>
        </w:tc>
      </w:tr>
      <w:tr w:rsidR="005A534C" w:rsidRPr="00547E1C" w:rsidTr="005A534C">
        <w:tc>
          <w:tcPr>
            <w:tcW w:w="558"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5</w:t>
            </w:r>
          </w:p>
        </w:tc>
        <w:tc>
          <w:tcPr>
            <w:tcW w:w="4590" w:type="dxa"/>
          </w:tcPr>
          <w:p w:rsidR="005A534C" w:rsidRPr="00547E1C" w:rsidRDefault="00EE012C" w:rsidP="00AE7EF5">
            <w:pPr>
              <w:spacing w:after="0" w:line="240" w:lineRule="auto"/>
              <w:rPr>
                <w:rFonts w:ascii="Times New Roman" w:hAnsi="Times New Roman"/>
                <w:sz w:val="24"/>
                <w:szCs w:val="24"/>
              </w:rPr>
            </w:pPr>
            <w:r w:rsidRPr="00547E1C">
              <w:rPr>
                <w:rFonts w:ascii="Times New Roman" w:hAnsi="Times New Roman"/>
                <w:sz w:val="24"/>
                <w:szCs w:val="24"/>
              </w:rPr>
              <w:t>Arrangement for a one-day Stakeholder meeting</w:t>
            </w:r>
            <w:r>
              <w:rPr>
                <w:rFonts w:ascii="Times New Roman" w:hAnsi="Times New Roman"/>
                <w:sz w:val="24"/>
                <w:szCs w:val="24"/>
              </w:rPr>
              <w:t>. PPP</w:t>
            </w:r>
          </w:p>
        </w:tc>
        <w:tc>
          <w:tcPr>
            <w:tcW w:w="1800" w:type="dxa"/>
          </w:tcPr>
          <w:p w:rsidR="005A534C" w:rsidRPr="00547E1C" w:rsidRDefault="005A534C" w:rsidP="004C20D0">
            <w:pPr>
              <w:spacing w:after="0" w:line="240" w:lineRule="auto"/>
              <w:rPr>
                <w:rFonts w:ascii="Times New Roman" w:hAnsi="Times New Roman"/>
                <w:sz w:val="24"/>
                <w:szCs w:val="24"/>
              </w:rPr>
            </w:pPr>
            <w:r w:rsidRPr="00547E1C">
              <w:rPr>
                <w:rFonts w:ascii="Times New Roman" w:hAnsi="Times New Roman"/>
                <w:sz w:val="24"/>
                <w:szCs w:val="24"/>
              </w:rPr>
              <w:t>1</w:t>
            </w:r>
          </w:p>
        </w:tc>
        <w:tc>
          <w:tcPr>
            <w:tcW w:w="1800" w:type="dxa"/>
          </w:tcPr>
          <w:p w:rsidR="005A534C" w:rsidRPr="00547E1C" w:rsidRDefault="005A534C" w:rsidP="004C20D0">
            <w:pPr>
              <w:spacing w:after="0" w:line="240" w:lineRule="auto"/>
              <w:rPr>
                <w:rFonts w:ascii="Times New Roman" w:hAnsi="Times New Roman"/>
                <w:sz w:val="24"/>
                <w:szCs w:val="24"/>
              </w:rPr>
            </w:pPr>
          </w:p>
        </w:tc>
        <w:tc>
          <w:tcPr>
            <w:tcW w:w="1800" w:type="dxa"/>
          </w:tcPr>
          <w:p w:rsidR="005A534C" w:rsidRPr="00547E1C" w:rsidRDefault="005A534C" w:rsidP="00AE7EF5">
            <w:pPr>
              <w:spacing w:after="0" w:line="240" w:lineRule="auto"/>
              <w:rPr>
                <w:rFonts w:ascii="Times New Roman" w:hAnsi="Times New Roman"/>
                <w:sz w:val="24"/>
                <w:szCs w:val="24"/>
              </w:rPr>
            </w:pPr>
          </w:p>
        </w:tc>
      </w:tr>
      <w:tr w:rsidR="005A534C" w:rsidRPr="00547E1C" w:rsidTr="005A534C">
        <w:tc>
          <w:tcPr>
            <w:tcW w:w="558"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6</w:t>
            </w:r>
          </w:p>
        </w:tc>
        <w:tc>
          <w:tcPr>
            <w:tcW w:w="4590" w:type="dxa"/>
          </w:tcPr>
          <w:p w:rsidR="005A534C" w:rsidRPr="00547E1C" w:rsidRDefault="005A534C" w:rsidP="00AE7EF5">
            <w:pPr>
              <w:spacing w:after="0" w:line="240" w:lineRule="auto"/>
              <w:rPr>
                <w:rFonts w:ascii="Times New Roman" w:hAnsi="Times New Roman"/>
                <w:sz w:val="24"/>
                <w:szCs w:val="24"/>
              </w:rPr>
            </w:pPr>
            <w:r w:rsidRPr="00547E1C">
              <w:rPr>
                <w:rFonts w:ascii="Times New Roman" w:hAnsi="Times New Roman"/>
                <w:sz w:val="24"/>
                <w:szCs w:val="24"/>
              </w:rPr>
              <w:t>Finalization and submission of Evaluation Report</w:t>
            </w:r>
            <w:r w:rsidR="009533A7">
              <w:rPr>
                <w:rFonts w:ascii="Times New Roman" w:hAnsi="Times New Roman"/>
                <w:sz w:val="24"/>
                <w:szCs w:val="24"/>
              </w:rPr>
              <w:t>, Recommendation, Action Plan.</w:t>
            </w:r>
          </w:p>
        </w:tc>
        <w:tc>
          <w:tcPr>
            <w:tcW w:w="1800" w:type="dxa"/>
          </w:tcPr>
          <w:p w:rsidR="005A534C" w:rsidRPr="00547E1C" w:rsidRDefault="000A0939" w:rsidP="004C20D0">
            <w:pPr>
              <w:spacing w:after="0" w:line="240" w:lineRule="auto"/>
              <w:rPr>
                <w:rFonts w:ascii="Times New Roman" w:hAnsi="Times New Roman"/>
                <w:sz w:val="24"/>
                <w:szCs w:val="24"/>
              </w:rPr>
            </w:pPr>
            <w:r>
              <w:rPr>
                <w:rFonts w:ascii="Times New Roman" w:hAnsi="Times New Roman"/>
                <w:sz w:val="24"/>
                <w:szCs w:val="24"/>
              </w:rPr>
              <w:t>5</w:t>
            </w:r>
            <w:r w:rsidR="00F84543">
              <w:rPr>
                <w:rFonts w:ascii="Times New Roman" w:hAnsi="Times New Roman"/>
                <w:sz w:val="24"/>
                <w:szCs w:val="24"/>
              </w:rPr>
              <w:t xml:space="preserve"> (home-</w:t>
            </w:r>
            <w:r w:rsidR="00EE012C">
              <w:rPr>
                <w:rFonts w:ascii="Times New Roman" w:hAnsi="Times New Roman"/>
                <w:sz w:val="24"/>
                <w:szCs w:val="24"/>
              </w:rPr>
              <w:t>based)</w:t>
            </w:r>
          </w:p>
        </w:tc>
        <w:tc>
          <w:tcPr>
            <w:tcW w:w="1800" w:type="dxa"/>
          </w:tcPr>
          <w:p w:rsidR="005A534C" w:rsidRPr="00547E1C" w:rsidRDefault="005A534C" w:rsidP="004C20D0">
            <w:pPr>
              <w:spacing w:after="0" w:line="240" w:lineRule="auto"/>
              <w:rPr>
                <w:rFonts w:ascii="Times New Roman" w:hAnsi="Times New Roman"/>
                <w:sz w:val="24"/>
                <w:szCs w:val="24"/>
              </w:rPr>
            </w:pPr>
          </w:p>
        </w:tc>
        <w:tc>
          <w:tcPr>
            <w:tcW w:w="1800" w:type="dxa"/>
          </w:tcPr>
          <w:p w:rsidR="005A534C" w:rsidRPr="00547E1C" w:rsidRDefault="005A534C" w:rsidP="00AE7EF5">
            <w:pPr>
              <w:spacing w:after="0" w:line="240" w:lineRule="auto"/>
              <w:rPr>
                <w:rFonts w:ascii="Times New Roman" w:hAnsi="Times New Roman"/>
                <w:sz w:val="24"/>
                <w:szCs w:val="24"/>
              </w:rPr>
            </w:pPr>
          </w:p>
        </w:tc>
      </w:tr>
      <w:tr w:rsidR="005A534C" w:rsidRPr="00547E1C" w:rsidTr="005A534C">
        <w:trPr>
          <w:trHeight w:val="440"/>
        </w:trPr>
        <w:tc>
          <w:tcPr>
            <w:tcW w:w="558" w:type="dxa"/>
          </w:tcPr>
          <w:p w:rsidR="005A534C" w:rsidRPr="00547E1C" w:rsidRDefault="005A534C" w:rsidP="00AE7EF5">
            <w:pPr>
              <w:spacing w:after="0" w:line="240" w:lineRule="auto"/>
              <w:rPr>
                <w:rFonts w:ascii="Times New Roman" w:hAnsi="Times New Roman"/>
                <w:sz w:val="24"/>
                <w:szCs w:val="24"/>
              </w:rPr>
            </w:pPr>
          </w:p>
        </w:tc>
        <w:tc>
          <w:tcPr>
            <w:tcW w:w="4590" w:type="dxa"/>
          </w:tcPr>
          <w:p w:rsidR="005A534C" w:rsidRPr="00547E1C" w:rsidRDefault="005A534C" w:rsidP="00AE7EF5">
            <w:pPr>
              <w:spacing w:after="0" w:line="240" w:lineRule="auto"/>
              <w:rPr>
                <w:rFonts w:ascii="Times New Roman" w:hAnsi="Times New Roman"/>
                <w:b/>
                <w:sz w:val="24"/>
                <w:szCs w:val="24"/>
              </w:rPr>
            </w:pPr>
            <w:r w:rsidRPr="00547E1C">
              <w:rPr>
                <w:rFonts w:ascii="Times New Roman" w:hAnsi="Times New Roman"/>
                <w:b/>
                <w:sz w:val="24"/>
                <w:szCs w:val="24"/>
              </w:rPr>
              <w:t>Total Days Required:</w:t>
            </w:r>
          </w:p>
        </w:tc>
        <w:tc>
          <w:tcPr>
            <w:tcW w:w="1800" w:type="dxa"/>
          </w:tcPr>
          <w:p w:rsidR="005A534C" w:rsidRPr="00547E1C" w:rsidRDefault="00122D9B" w:rsidP="004C20D0">
            <w:pPr>
              <w:spacing w:after="0" w:line="240" w:lineRule="auto"/>
              <w:rPr>
                <w:rFonts w:ascii="Times New Roman" w:hAnsi="Times New Roman"/>
                <w:b/>
                <w:sz w:val="24"/>
                <w:szCs w:val="24"/>
              </w:rPr>
            </w:pPr>
            <w:r>
              <w:rPr>
                <w:rFonts w:ascii="Times New Roman" w:hAnsi="Times New Roman"/>
                <w:b/>
                <w:sz w:val="24"/>
                <w:szCs w:val="24"/>
              </w:rPr>
              <w:t xml:space="preserve">22 </w:t>
            </w:r>
            <w:r w:rsidR="005A534C" w:rsidRPr="00547E1C">
              <w:rPr>
                <w:rFonts w:ascii="Times New Roman" w:hAnsi="Times New Roman"/>
                <w:b/>
                <w:sz w:val="24"/>
                <w:szCs w:val="24"/>
              </w:rPr>
              <w:t>days</w:t>
            </w:r>
          </w:p>
          <w:p w:rsidR="005A534C" w:rsidRPr="00547E1C" w:rsidRDefault="005A534C" w:rsidP="004C20D0">
            <w:pPr>
              <w:spacing w:after="0" w:line="240" w:lineRule="auto"/>
              <w:rPr>
                <w:rFonts w:ascii="Times New Roman" w:hAnsi="Times New Roman"/>
                <w:b/>
                <w:sz w:val="24"/>
                <w:szCs w:val="24"/>
              </w:rPr>
            </w:pPr>
          </w:p>
        </w:tc>
        <w:tc>
          <w:tcPr>
            <w:tcW w:w="1800" w:type="dxa"/>
          </w:tcPr>
          <w:p w:rsidR="005A534C" w:rsidRPr="00547E1C" w:rsidRDefault="005A534C" w:rsidP="005A534C">
            <w:pPr>
              <w:spacing w:after="0" w:line="240" w:lineRule="auto"/>
              <w:rPr>
                <w:rFonts w:ascii="Times New Roman" w:hAnsi="Times New Roman"/>
                <w:b/>
                <w:sz w:val="24"/>
                <w:szCs w:val="24"/>
              </w:rPr>
            </w:pPr>
          </w:p>
        </w:tc>
        <w:tc>
          <w:tcPr>
            <w:tcW w:w="1800" w:type="dxa"/>
          </w:tcPr>
          <w:p w:rsidR="005A534C" w:rsidRPr="00547E1C" w:rsidRDefault="005A534C" w:rsidP="005A534C">
            <w:pPr>
              <w:spacing w:after="0" w:line="240" w:lineRule="auto"/>
              <w:rPr>
                <w:rFonts w:ascii="Times New Roman" w:hAnsi="Times New Roman"/>
                <w:b/>
                <w:sz w:val="24"/>
                <w:szCs w:val="24"/>
              </w:rPr>
            </w:pPr>
          </w:p>
        </w:tc>
      </w:tr>
    </w:tbl>
    <w:p w:rsidR="00B83F33" w:rsidRPr="00B83F33" w:rsidRDefault="00B83F33" w:rsidP="00B83F33">
      <w:pPr>
        <w:pStyle w:val="Heading1"/>
        <w:pBdr>
          <w:top w:val="single" w:sz="4" w:space="1" w:color="auto"/>
          <w:left w:val="single" w:sz="4" w:space="4" w:color="auto"/>
          <w:bottom w:val="single" w:sz="4" w:space="1" w:color="auto"/>
          <w:right w:val="single" w:sz="4" w:space="4" w:color="auto"/>
        </w:pBdr>
        <w:rPr>
          <w:rFonts w:ascii="Times New Roman" w:hAnsi="Times New Roman"/>
        </w:rPr>
      </w:pPr>
      <w:r w:rsidRPr="00547E1C">
        <w:rPr>
          <w:rFonts w:ascii="Times New Roman" w:hAnsi="Times New Roman"/>
        </w:rPr>
        <w:lastRenderedPageBreak/>
        <w:t>Team Composition and Required Competencies</w:t>
      </w:r>
    </w:p>
    <w:p w:rsidR="00E17E91" w:rsidRPr="00547E1C" w:rsidRDefault="00E17E91" w:rsidP="00E52741">
      <w:pPr>
        <w:rPr>
          <w:rFonts w:ascii="Times New Roman" w:hAnsi="Times New Roman"/>
          <w:sz w:val="24"/>
          <w:szCs w:val="24"/>
        </w:rPr>
      </w:pPr>
    </w:p>
    <w:p w:rsidR="00B83F33" w:rsidRPr="00547E1C" w:rsidRDefault="00B83F33" w:rsidP="00B83F33">
      <w:pPr>
        <w:jc w:val="both"/>
        <w:rPr>
          <w:rFonts w:ascii="Times New Roman" w:hAnsi="Times New Roman"/>
          <w:sz w:val="24"/>
          <w:szCs w:val="24"/>
        </w:rPr>
      </w:pPr>
      <w:r w:rsidRPr="00547E1C">
        <w:rPr>
          <w:rFonts w:ascii="Times New Roman" w:hAnsi="Times New Roman"/>
          <w:sz w:val="24"/>
          <w:szCs w:val="24"/>
        </w:rPr>
        <w:t xml:space="preserve">Two high caliber professionals, one </w:t>
      </w:r>
      <w:r>
        <w:rPr>
          <w:rFonts w:ascii="Times New Roman" w:hAnsi="Times New Roman"/>
          <w:sz w:val="24"/>
          <w:szCs w:val="24"/>
        </w:rPr>
        <w:t>n</w:t>
      </w:r>
      <w:r w:rsidRPr="00547E1C">
        <w:rPr>
          <w:rFonts w:ascii="Times New Roman" w:hAnsi="Times New Roman"/>
          <w:sz w:val="24"/>
          <w:szCs w:val="24"/>
        </w:rPr>
        <w:t>ational and one international, will be recruited as a Team Leader</w:t>
      </w:r>
      <w:r>
        <w:rPr>
          <w:rFonts w:ascii="Times New Roman" w:hAnsi="Times New Roman"/>
          <w:sz w:val="24"/>
          <w:szCs w:val="24"/>
        </w:rPr>
        <w:t>/ for this evaluation</w:t>
      </w:r>
      <w:r w:rsidRPr="00547E1C">
        <w:rPr>
          <w:rFonts w:ascii="Times New Roman" w:hAnsi="Times New Roman"/>
          <w:sz w:val="24"/>
          <w:szCs w:val="24"/>
        </w:rPr>
        <w:t xml:space="preserve"> exercise. The </w:t>
      </w:r>
      <w:r>
        <w:rPr>
          <w:rFonts w:ascii="Times New Roman" w:hAnsi="Times New Roman"/>
          <w:sz w:val="24"/>
          <w:szCs w:val="24"/>
        </w:rPr>
        <w:t>i</w:t>
      </w:r>
      <w:r w:rsidRPr="00547E1C">
        <w:rPr>
          <w:rFonts w:ascii="Times New Roman" w:hAnsi="Times New Roman"/>
          <w:sz w:val="24"/>
          <w:szCs w:val="24"/>
        </w:rPr>
        <w:t>nternational</w:t>
      </w:r>
      <w:r>
        <w:rPr>
          <w:rFonts w:ascii="Times New Roman" w:hAnsi="Times New Roman"/>
          <w:sz w:val="24"/>
          <w:szCs w:val="24"/>
        </w:rPr>
        <w:t xml:space="preserve"> consultant (</w:t>
      </w:r>
      <w:r w:rsidRPr="00547E1C">
        <w:rPr>
          <w:rFonts w:ascii="Times New Roman" w:hAnsi="Times New Roman"/>
          <w:sz w:val="24"/>
          <w:szCs w:val="24"/>
        </w:rPr>
        <w:t>Team Leader</w:t>
      </w:r>
      <w:r>
        <w:rPr>
          <w:rFonts w:ascii="Times New Roman" w:hAnsi="Times New Roman"/>
          <w:sz w:val="24"/>
          <w:szCs w:val="24"/>
        </w:rPr>
        <w:t>)</w:t>
      </w:r>
      <w:r w:rsidRPr="00547E1C">
        <w:rPr>
          <w:rFonts w:ascii="Times New Roman" w:hAnsi="Times New Roman"/>
          <w:sz w:val="24"/>
          <w:szCs w:val="24"/>
        </w:rPr>
        <w:t xml:space="preserve"> and the national co</w:t>
      </w:r>
      <w:r w:rsidR="00233373">
        <w:rPr>
          <w:rFonts w:ascii="Times New Roman" w:hAnsi="Times New Roman"/>
          <w:sz w:val="24"/>
          <w:szCs w:val="24"/>
        </w:rPr>
        <w:t>nsultant will be recruited for 2</w:t>
      </w:r>
      <w:r w:rsidR="004E7CA5">
        <w:rPr>
          <w:rFonts w:ascii="Times New Roman" w:hAnsi="Times New Roman"/>
          <w:sz w:val="24"/>
          <w:szCs w:val="24"/>
        </w:rPr>
        <w:t>2</w:t>
      </w:r>
      <w:r w:rsidRPr="00547E1C">
        <w:rPr>
          <w:rFonts w:ascii="Times New Roman" w:hAnsi="Times New Roman"/>
          <w:sz w:val="24"/>
          <w:szCs w:val="24"/>
        </w:rPr>
        <w:t xml:space="preserve"> days.</w:t>
      </w:r>
    </w:p>
    <w:p w:rsidR="00B83F33" w:rsidRDefault="00FE623D" w:rsidP="00302B9C">
      <w:pPr>
        <w:pStyle w:val="NoSpacing"/>
        <w:rPr>
          <w:rFonts w:ascii="Times New Roman" w:hAnsi="Times New Roman"/>
          <w:sz w:val="24"/>
        </w:rPr>
      </w:pPr>
      <w:r>
        <w:rPr>
          <w:rFonts w:ascii="Times New Roman" w:hAnsi="Times New Roman"/>
          <w:sz w:val="24"/>
          <w:szCs w:val="24"/>
          <w:u w:val="single"/>
        </w:rPr>
        <w:t>International</w:t>
      </w:r>
      <w:r w:rsidR="00B83F33">
        <w:rPr>
          <w:rFonts w:ascii="Times New Roman" w:hAnsi="Times New Roman"/>
          <w:sz w:val="24"/>
          <w:szCs w:val="24"/>
          <w:u w:val="single"/>
        </w:rPr>
        <w:t xml:space="preserve"> consultant</w:t>
      </w:r>
      <w:r w:rsidR="00B83F33" w:rsidRPr="00547E1C">
        <w:rPr>
          <w:rFonts w:ascii="Times New Roman" w:hAnsi="Times New Roman"/>
          <w:sz w:val="24"/>
          <w:szCs w:val="24"/>
          <w:u w:val="single"/>
        </w:rPr>
        <w:t>:</w:t>
      </w:r>
      <w:r w:rsidR="009A1160">
        <w:rPr>
          <w:rFonts w:ascii="Times New Roman" w:hAnsi="Times New Roman"/>
          <w:sz w:val="24"/>
          <w:szCs w:val="24"/>
        </w:rPr>
        <w:t xml:space="preserve"> </w:t>
      </w:r>
      <w:r w:rsidR="004E7CA5">
        <w:rPr>
          <w:rFonts w:ascii="Times New Roman" w:hAnsi="Times New Roman"/>
          <w:b/>
          <w:sz w:val="24"/>
          <w:szCs w:val="24"/>
        </w:rPr>
        <w:t>from</w:t>
      </w:r>
      <w:r w:rsidR="00302B9C" w:rsidRPr="00547E1C">
        <w:rPr>
          <w:rFonts w:ascii="Times New Roman" w:hAnsi="Times New Roman"/>
          <w:b/>
          <w:sz w:val="24"/>
          <w:szCs w:val="24"/>
        </w:rPr>
        <w:t xml:space="preserve"> </w:t>
      </w:r>
      <w:r w:rsidR="00302B9C">
        <w:rPr>
          <w:rFonts w:ascii="Times New Roman" w:hAnsi="Times New Roman"/>
          <w:b/>
          <w:sz w:val="24"/>
          <w:szCs w:val="24"/>
        </w:rPr>
        <w:t>15</w:t>
      </w:r>
      <w:r w:rsidR="00302B9C" w:rsidRPr="00302B9C">
        <w:rPr>
          <w:rFonts w:ascii="Times New Roman" w:hAnsi="Times New Roman"/>
          <w:b/>
          <w:sz w:val="24"/>
          <w:szCs w:val="24"/>
          <w:vertAlign w:val="superscript"/>
        </w:rPr>
        <w:t>th</w:t>
      </w:r>
      <w:r w:rsidR="00302B9C">
        <w:rPr>
          <w:rFonts w:ascii="Times New Roman" w:hAnsi="Times New Roman"/>
          <w:b/>
          <w:sz w:val="24"/>
          <w:szCs w:val="24"/>
        </w:rPr>
        <w:t xml:space="preserve"> September </w:t>
      </w:r>
      <w:r w:rsidR="00302B9C" w:rsidRPr="00547E1C">
        <w:rPr>
          <w:rFonts w:ascii="Times New Roman" w:hAnsi="Times New Roman"/>
          <w:b/>
          <w:sz w:val="24"/>
          <w:szCs w:val="24"/>
        </w:rPr>
        <w:t>2011</w:t>
      </w:r>
      <w:r w:rsidR="00302B9C">
        <w:rPr>
          <w:rFonts w:ascii="Times New Roman" w:hAnsi="Times New Roman"/>
          <w:b/>
          <w:sz w:val="24"/>
          <w:szCs w:val="24"/>
        </w:rPr>
        <w:t xml:space="preserve"> until </w:t>
      </w:r>
      <w:r w:rsidR="005B4C03">
        <w:rPr>
          <w:rFonts w:ascii="Times New Roman" w:hAnsi="Times New Roman"/>
          <w:b/>
          <w:sz w:val="24"/>
          <w:szCs w:val="24"/>
        </w:rPr>
        <w:t>14</w:t>
      </w:r>
      <w:r w:rsidR="005B4C03" w:rsidRPr="00416DC7">
        <w:rPr>
          <w:rFonts w:ascii="Times New Roman" w:hAnsi="Times New Roman"/>
          <w:b/>
          <w:sz w:val="24"/>
          <w:szCs w:val="24"/>
          <w:vertAlign w:val="superscript"/>
        </w:rPr>
        <w:t>th</w:t>
      </w:r>
      <w:r w:rsidR="005B4C03">
        <w:rPr>
          <w:rFonts w:ascii="Times New Roman" w:hAnsi="Times New Roman"/>
          <w:b/>
          <w:sz w:val="24"/>
          <w:szCs w:val="24"/>
        </w:rPr>
        <w:t xml:space="preserve"> October</w:t>
      </w:r>
      <w:r w:rsidR="00302B9C">
        <w:rPr>
          <w:rFonts w:ascii="Times New Roman" w:hAnsi="Times New Roman"/>
          <w:b/>
          <w:sz w:val="24"/>
          <w:szCs w:val="24"/>
        </w:rPr>
        <w:t xml:space="preserve"> 2011. The consultancy will be 22 working days</w:t>
      </w:r>
      <w:r w:rsidR="00302B9C" w:rsidRPr="00547E1C">
        <w:rPr>
          <w:rFonts w:ascii="Times New Roman" w:hAnsi="Times New Roman"/>
          <w:sz w:val="24"/>
          <w:szCs w:val="24"/>
        </w:rPr>
        <w:t xml:space="preserve">, </w:t>
      </w:r>
      <w:r w:rsidR="00A120E3">
        <w:rPr>
          <w:rFonts w:ascii="Times New Roman" w:hAnsi="Times New Roman"/>
          <w:sz w:val="24"/>
          <w:szCs w:val="24"/>
        </w:rPr>
        <w:t>10 days home-</w:t>
      </w:r>
      <w:r w:rsidR="00054E0A">
        <w:rPr>
          <w:rFonts w:ascii="Times New Roman" w:hAnsi="Times New Roman"/>
          <w:sz w:val="24"/>
          <w:szCs w:val="24"/>
        </w:rPr>
        <w:t>based work, 10 days on the site.</w:t>
      </w:r>
    </w:p>
    <w:p w:rsidR="00302B9C" w:rsidRDefault="00302B9C" w:rsidP="00B83F33">
      <w:pPr>
        <w:pStyle w:val="BodyText"/>
        <w:tabs>
          <w:tab w:val="left" w:pos="3240"/>
        </w:tabs>
        <w:spacing w:line="240" w:lineRule="auto"/>
        <w:rPr>
          <w:rFonts w:ascii="Times New Roman" w:hAnsi="Times New Roman"/>
          <w:sz w:val="24"/>
        </w:rPr>
      </w:pPr>
    </w:p>
    <w:p w:rsidR="00B83F33" w:rsidRDefault="00B83F33" w:rsidP="00B83F33">
      <w:pPr>
        <w:pStyle w:val="BodyText"/>
        <w:tabs>
          <w:tab w:val="left" w:pos="3240"/>
        </w:tabs>
        <w:spacing w:line="240" w:lineRule="auto"/>
        <w:rPr>
          <w:rFonts w:ascii="Times New Roman" w:hAnsi="Times New Roman"/>
          <w:sz w:val="24"/>
        </w:rPr>
      </w:pPr>
      <w:r w:rsidRPr="00547E1C">
        <w:rPr>
          <w:rFonts w:ascii="Times New Roman" w:hAnsi="Times New Roman"/>
          <w:sz w:val="24"/>
        </w:rPr>
        <w:t xml:space="preserve">Under the guidance of </w:t>
      </w:r>
      <w:r>
        <w:rPr>
          <w:rFonts w:ascii="Times New Roman" w:hAnsi="Times New Roman"/>
          <w:sz w:val="24"/>
        </w:rPr>
        <w:t>one i</w:t>
      </w:r>
      <w:r w:rsidRPr="00547E1C">
        <w:rPr>
          <w:rFonts w:ascii="Times New Roman" w:hAnsi="Times New Roman"/>
          <w:sz w:val="24"/>
        </w:rPr>
        <w:t>nternational</w:t>
      </w:r>
      <w:r>
        <w:rPr>
          <w:rFonts w:ascii="Times New Roman" w:hAnsi="Times New Roman"/>
          <w:sz w:val="24"/>
        </w:rPr>
        <w:t xml:space="preserve"> c</w:t>
      </w:r>
      <w:r w:rsidRPr="00547E1C">
        <w:rPr>
          <w:rFonts w:ascii="Times New Roman" w:hAnsi="Times New Roman"/>
          <w:sz w:val="24"/>
        </w:rPr>
        <w:t xml:space="preserve">onsultant and one national consultant/ M&amp;E officer, the evaluation will be conducted in a timely manner. The two </w:t>
      </w:r>
      <w:r>
        <w:rPr>
          <w:rFonts w:ascii="Times New Roman" w:hAnsi="Times New Roman"/>
          <w:sz w:val="24"/>
        </w:rPr>
        <w:t>c</w:t>
      </w:r>
      <w:r w:rsidRPr="00547E1C">
        <w:rPr>
          <w:rFonts w:ascii="Times New Roman" w:hAnsi="Times New Roman"/>
          <w:sz w:val="24"/>
        </w:rPr>
        <w:t>onsultants will report to the Team Leader</w:t>
      </w:r>
      <w:r>
        <w:rPr>
          <w:rFonts w:ascii="Times New Roman" w:hAnsi="Times New Roman"/>
          <w:sz w:val="24"/>
        </w:rPr>
        <w:t>/</w:t>
      </w:r>
      <w:r w:rsidRPr="00F96161">
        <w:rPr>
          <w:rFonts w:ascii="Times New Roman" w:hAnsi="Times New Roman"/>
          <w:sz w:val="24"/>
        </w:rPr>
        <w:t xml:space="preserve"> </w:t>
      </w:r>
      <w:r w:rsidRPr="00547E1C">
        <w:rPr>
          <w:rFonts w:ascii="Times New Roman" w:hAnsi="Times New Roman"/>
          <w:sz w:val="24"/>
        </w:rPr>
        <w:t xml:space="preserve">M&amp;E officer.  The </w:t>
      </w:r>
      <w:r>
        <w:rPr>
          <w:rFonts w:ascii="Times New Roman" w:hAnsi="Times New Roman"/>
          <w:sz w:val="24"/>
        </w:rPr>
        <w:t>c</w:t>
      </w:r>
      <w:r w:rsidRPr="00547E1C">
        <w:rPr>
          <w:rFonts w:ascii="Times New Roman" w:hAnsi="Times New Roman"/>
          <w:sz w:val="24"/>
        </w:rPr>
        <w:t>onsultants will work together as a team for achieving the deliverables of the evaluation with high standard that have to be accepted by UNDP.</w:t>
      </w:r>
    </w:p>
    <w:p w:rsidR="00B83F33" w:rsidRDefault="00B83F33" w:rsidP="00B83F33">
      <w:pPr>
        <w:pStyle w:val="BodyText"/>
        <w:tabs>
          <w:tab w:val="left" w:pos="1080"/>
        </w:tabs>
        <w:spacing w:line="240" w:lineRule="auto"/>
        <w:rPr>
          <w:rFonts w:ascii="Times New Roman" w:hAnsi="Times New Roman"/>
          <w:sz w:val="24"/>
        </w:rPr>
      </w:pPr>
    </w:p>
    <w:p w:rsidR="00B83F33" w:rsidRPr="00547E1C" w:rsidRDefault="00B83F33" w:rsidP="00B83F33">
      <w:pPr>
        <w:pStyle w:val="BodyText"/>
        <w:tabs>
          <w:tab w:val="left" w:pos="1080"/>
        </w:tabs>
        <w:spacing w:line="240" w:lineRule="auto"/>
        <w:rPr>
          <w:rFonts w:ascii="Times New Roman" w:hAnsi="Times New Roman"/>
          <w:sz w:val="24"/>
        </w:rPr>
      </w:pPr>
      <w:r w:rsidRPr="00547E1C">
        <w:rPr>
          <w:rFonts w:ascii="Times New Roman" w:hAnsi="Times New Roman"/>
          <w:sz w:val="24"/>
        </w:rPr>
        <w:t xml:space="preserve">This </w:t>
      </w:r>
      <w:r>
        <w:rPr>
          <w:rFonts w:ascii="Times New Roman" w:hAnsi="Times New Roman"/>
          <w:sz w:val="24"/>
        </w:rPr>
        <w:t>evaluation</w:t>
      </w:r>
      <w:r w:rsidRPr="00547E1C">
        <w:rPr>
          <w:rFonts w:ascii="Times New Roman" w:hAnsi="Times New Roman"/>
          <w:sz w:val="24"/>
        </w:rPr>
        <w:t xml:space="preserve"> </w:t>
      </w:r>
      <w:r>
        <w:rPr>
          <w:rFonts w:ascii="Times New Roman" w:hAnsi="Times New Roman"/>
          <w:sz w:val="24"/>
        </w:rPr>
        <w:t xml:space="preserve">requires </w:t>
      </w:r>
      <w:r w:rsidRPr="00547E1C">
        <w:rPr>
          <w:rFonts w:ascii="Times New Roman" w:hAnsi="Times New Roman"/>
          <w:sz w:val="24"/>
        </w:rPr>
        <w:t>senior professionals, these are: one Team Leader</w:t>
      </w:r>
      <w:r>
        <w:rPr>
          <w:rFonts w:ascii="Times New Roman" w:hAnsi="Times New Roman"/>
          <w:sz w:val="24"/>
        </w:rPr>
        <w:t xml:space="preserve"> (i</w:t>
      </w:r>
      <w:r w:rsidRPr="00547E1C">
        <w:rPr>
          <w:rFonts w:ascii="Times New Roman" w:hAnsi="Times New Roman"/>
          <w:sz w:val="24"/>
        </w:rPr>
        <w:t xml:space="preserve">nternational </w:t>
      </w:r>
      <w:r>
        <w:rPr>
          <w:rFonts w:ascii="Times New Roman" w:hAnsi="Times New Roman"/>
          <w:sz w:val="24"/>
        </w:rPr>
        <w:t>c</w:t>
      </w:r>
      <w:r w:rsidR="00C47FA8">
        <w:rPr>
          <w:rFonts w:ascii="Times New Roman" w:hAnsi="Times New Roman"/>
          <w:sz w:val="24"/>
        </w:rPr>
        <w:t>onsultant</w:t>
      </w:r>
      <w:r>
        <w:rPr>
          <w:rFonts w:ascii="Times New Roman" w:hAnsi="Times New Roman"/>
          <w:sz w:val="24"/>
        </w:rPr>
        <w:t>), one n</w:t>
      </w:r>
      <w:r w:rsidRPr="00547E1C">
        <w:rPr>
          <w:rFonts w:ascii="Times New Roman" w:hAnsi="Times New Roman"/>
          <w:sz w:val="24"/>
        </w:rPr>
        <w:t xml:space="preserve">ational </w:t>
      </w:r>
      <w:r>
        <w:rPr>
          <w:rFonts w:ascii="Times New Roman" w:hAnsi="Times New Roman"/>
          <w:sz w:val="24"/>
        </w:rPr>
        <w:t>c</w:t>
      </w:r>
      <w:r w:rsidRPr="00547E1C">
        <w:rPr>
          <w:rFonts w:ascii="Times New Roman" w:hAnsi="Times New Roman"/>
          <w:sz w:val="24"/>
        </w:rPr>
        <w:t>onsultant</w:t>
      </w:r>
      <w:r>
        <w:rPr>
          <w:rFonts w:ascii="Times New Roman" w:hAnsi="Times New Roman"/>
          <w:sz w:val="24"/>
        </w:rPr>
        <w:t>, UNDP</w:t>
      </w:r>
      <w:r w:rsidRPr="00547E1C">
        <w:rPr>
          <w:rFonts w:ascii="Times New Roman" w:hAnsi="Times New Roman"/>
          <w:sz w:val="24"/>
        </w:rPr>
        <w:t xml:space="preserve"> </w:t>
      </w:r>
      <w:r>
        <w:rPr>
          <w:rFonts w:ascii="Times New Roman" w:hAnsi="Times New Roman"/>
          <w:sz w:val="24"/>
        </w:rPr>
        <w:t xml:space="preserve">Team leader, UNDP </w:t>
      </w:r>
      <w:r w:rsidRPr="00547E1C">
        <w:rPr>
          <w:rFonts w:ascii="Times New Roman" w:hAnsi="Times New Roman"/>
          <w:sz w:val="24"/>
        </w:rPr>
        <w:t>M&amp;E officer. The qualifi</w:t>
      </w:r>
      <w:r>
        <w:rPr>
          <w:rFonts w:ascii="Times New Roman" w:hAnsi="Times New Roman"/>
          <w:sz w:val="24"/>
        </w:rPr>
        <w:t xml:space="preserve">cations and experiences of the </w:t>
      </w:r>
      <w:r w:rsidR="00C5118F">
        <w:rPr>
          <w:rFonts w:ascii="Times New Roman" w:hAnsi="Times New Roman"/>
          <w:sz w:val="24"/>
        </w:rPr>
        <w:t xml:space="preserve">international </w:t>
      </w:r>
      <w:r>
        <w:rPr>
          <w:rFonts w:ascii="Times New Roman" w:hAnsi="Times New Roman"/>
          <w:sz w:val="24"/>
        </w:rPr>
        <w:t>c</w:t>
      </w:r>
      <w:r w:rsidR="00C5118F">
        <w:rPr>
          <w:rFonts w:ascii="Times New Roman" w:hAnsi="Times New Roman"/>
          <w:sz w:val="24"/>
        </w:rPr>
        <w:t>onsultant</w:t>
      </w:r>
      <w:r w:rsidRPr="00547E1C">
        <w:rPr>
          <w:rFonts w:ascii="Times New Roman" w:hAnsi="Times New Roman"/>
          <w:sz w:val="24"/>
        </w:rPr>
        <w:t xml:space="preserve"> are, as follows:   </w:t>
      </w:r>
    </w:p>
    <w:p w:rsidR="00B83F33" w:rsidRDefault="00B83F33" w:rsidP="00B83F33">
      <w:pPr>
        <w:pStyle w:val="BodyText"/>
        <w:tabs>
          <w:tab w:val="left" w:pos="3240"/>
        </w:tabs>
        <w:spacing w:line="240" w:lineRule="auto"/>
        <w:rPr>
          <w:rFonts w:ascii="Times New Roman" w:hAnsi="Times New Roman"/>
          <w:sz w:val="24"/>
        </w:rPr>
      </w:pPr>
    </w:p>
    <w:p w:rsidR="00B83F33" w:rsidRPr="00547E1C" w:rsidRDefault="00B83F33" w:rsidP="00B83F33">
      <w:pPr>
        <w:pStyle w:val="BodyText"/>
        <w:tabs>
          <w:tab w:val="left" w:pos="1080"/>
        </w:tabs>
        <w:spacing w:line="240" w:lineRule="auto"/>
        <w:rPr>
          <w:rFonts w:ascii="Times New Roman" w:hAnsi="Times New Roman"/>
          <w:b/>
          <w:sz w:val="24"/>
          <w:u w:val="single"/>
        </w:rPr>
      </w:pPr>
      <w:r w:rsidRPr="00547E1C">
        <w:rPr>
          <w:rFonts w:ascii="Times New Roman" w:hAnsi="Times New Roman"/>
          <w:b/>
          <w:sz w:val="24"/>
          <w:u w:val="single"/>
        </w:rPr>
        <w:t>Team Leader / International Consultant</w:t>
      </w:r>
    </w:p>
    <w:p w:rsidR="00B83F33" w:rsidRPr="00547E1C" w:rsidRDefault="00B83F33" w:rsidP="00B83F33">
      <w:pPr>
        <w:pStyle w:val="BodyText"/>
        <w:tabs>
          <w:tab w:val="left" w:pos="1080"/>
        </w:tabs>
        <w:spacing w:line="240" w:lineRule="auto"/>
        <w:rPr>
          <w:rFonts w:ascii="Times New Roman" w:hAnsi="Times New Roman"/>
          <w:sz w:val="24"/>
        </w:rPr>
      </w:pPr>
    </w:p>
    <w:p w:rsidR="00B83F33" w:rsidRPr="00547E1C" w:rsidRDefault="00B83F33" w:rsidP="00B83F33">
      <w:pPr>
        <w:pStyle w:val="NoSpacing"/>
        <w:jc w:val="both"/>
        <w:rPr>
          <w:rFonts w:ascii="Times New Roman" w:hAnsi="Times New Roman"/>
          <w:b/>
          <w:sz w:val="24"/>
          <w:szCs w:val="24"/>
        </w:rPr>
      </w:pPr>
      <w:r w:rsidRPr="00547E1C">
        <w:rPr>
          <w:rFonts w:ascii="Times New Roman" w:hAnsi="Times New Roman"/>
          <w:b/>
          <w:sz w:val="24"/>
          <w:szCs w:val="24"/>
        </w:rPr>
        <w:t>(i) Education</w:t>
      </w:r>
    </w:p>
    <w:p w:rsidR="00B83F33" w:rsidRPr="00547E1C" w:rsidRDefault="00B83F33" w:rsidP="00B83F33">
      <w:pPr>
        <w:pStyle w:val="NoSpacing"/>
        <w:jc w:val="both"/>
        <w:rPr>
          <w:rFonts w:ascii="Times New Roman" w:hAnsi="Times New Roman"/>
          <w:sz w:val="24"/>
          <w:szCs w:val="24"/>
        </w:rPr>
      </w:pPr>
      <w:r w:rsidRPr="00547E1C">
        <w:rPr>
          <w:rFonts w:ascii="Times New Roman" w:hAnsi="Times New Roman"/>
          <w:sz w:val="24"/>
          <w:szCs w:val="24"/>
        </w:rPr>
        <w:t xml:space="preserve">Master’s Degree in </w:t>
      </w:r>
      <w:r>
        <w:rPr>
          <w:rFonts w:ascii="Times New Roman" w:hAnsi="Times New Roman"/>
          <w:sz w:val="24"/>
          <w:szCs w:val="24"/>
        </w:rPr>
        <w:t>Development Economic</w:t>
      </w:r>
      <w:r w:rsidRPr="00547E1C">
        <w:rPr>
          <w:rFonts w:ascii="Times New Roman" w:hAnsi="Times New Roman"/>
          <w:sz w:val="24"/>
          <w:szCs w:val="24"/>
        </w:rPr>
        <w:t>, or development related fields, with the participation in several international training courses, relating to local or/ and economic development, or capacity development</w:t>
      </w:r>
    </w:p>
    <w:p w:rsidR="00B83F33" w:rsidRPr="00547E1C" w:rsidRDefault="00B83F33" w:rsidP="00B83F33">
      <w:pPr>
        <w:pStyle w:val="NoSpacing"/>
        <w:jc w:val="both"/>
        <w:rPr>
          <w:rFonts w:ascii="Times New Roman" w:hAnsi="Times New Roman"/>
          <w:sz w:val="24"/>
          <w:szCs w:val="24"/>
        </w:rPr>
      </w:pPr>
    </w:p>
    <w:p w:rsidR="00B83F33" w:rsidRPr="00547E1C" w:rsidRDefault="00B83F33" w:rsidP="00B83F33">
      <w:pPr>
        <w:pStyle w:val="NoSpacing"/>
        <w:jc w:val="both"/>
        <w:rPr>
          <w:rFonts w:ascii="Times New Roman" w:hAnsi="Times New Roman"/>
          <w:b/>
          <w:sz w:val="24"/>
          <w:szCs w:val="24"/>
        </w:rPr>
      </w:pPr>
      <w:r w:rsidRPr="00547E1C">
        <w:rPr>
          <w:rFonts w:ascii="Times New Roman" w:hAnsi="Times New Roman"/>
          <w:b/>
          <w:sz w:val="24"/>
          <w:szCs w:val="24"/>
        </w:rPr>
        <w:t>(ii) Experience and Skills</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 xml:space="preserve">At least ten years demonstrated experience in planning, implementation and management of the local development and /or economic development programmes at  international level </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 xml:space="preserve">Extensive experience in </w:t>
      </w:r>
      <w:r w:rsidR="00FE13E6">
        <w:rPr>
          <w:rFonts w:ascii="Times New Roman" w:hAnsi="Times New Roman"/>
          <w:sz w:val="24"/>
          <w:szCs w:val="24"/>
        </w:rPr>
        <w:t>assessment</w:t>
      </w:r>
      <w:r w:rsidRPr="00547E1C">
        <w:rPr>
          <w:rFonts w:ascii="Times New Roman" w:hAnsi="Times New Roman"/>
          <w:sz w:val="24"/>
          <w:szCs w:val="24"/>
        </w:rPr>
        <w:t xml:space="preserve"> and evaluation of </w:t>
      </w:r>
      <w:r>
        <w:rPr>
          <w:rFonts w:ascii="Times New Roman" w:hAnsi="Times New Roman"/>
          <w:sz w:val="24"/>
          <w:szCs w:val="24"/>
        </w:rPr>
        <w:t xml:space="preserve">economic </w:t>
      </w:r>
      <w:r w:rsidRPr="00547E1C">
        <w:rPr>
          <w:rFonts w:ascii="Times New Roman" w:hAnsi="Times New Roman"/>
          <w:sz w:val="24"/>
          <w:szCs w:val="24"/>
        </w:rPr>
        <w:t>projects, at national and international levels</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 xml:space="preserve">Three to five years experience in providing high quality technical and advisory support to the governments at federal and local levels in local development policy, strategy and programme development </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 xml:space="preserve">Have excellent analytical skills and experience in developing high standard </w:t>
      </w:r>
      <w:r w:rsidR="00FE13E6">
        <w:rPr>
          <w:rFonts w:ascii="Times New Roman" w:hAnsi="Times New Roman"/>
          <w:sz w:val="24"/>
          <w:szCs w:val="24"/>
        </w:rPr>
        <w:t>evaluation</w:t>
      </w:r>
      <w:r w:rsidRPr="00547E1C">
        <w:rPr>
          <w:rFonts w:ascii="Times New Roman" w:hAnsi="Times New Roman"/>
          <w:sz w:val="24"/>
          <w:szCs w:val="24"/>
        </w:rPr>
        <w:t xml:space="preserve"> reports</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Working experience and familiarity with the development efforts of the international development partners, especially UN agencies and NGOs</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 xml:space="preserve">Sound understanding of the national and international development policies, strategies and programmes, and their implementation issues and challenges, especially in the area of </w:t>
      </w:r>
      <w:r>
        <w:rPr>
          <w:rFonts w:ascii="Times New Roman" w:hAnsi="Times New Roman"/>
          <w:sz w:val="24"/>
          <w:szCs w:val="24"/>
        </w:rPr>
        <w:t>development economics.</w:t>
      </w:r>
      <w:r w:rsidRPr="00547E1C">
        <w:rPr>
          <w:rFonts w:ascii="Times New Roman" w:hAnsi="Times New Roman"/>
          <w:sz w:val="24"/>
          <w:szCs w:val="24"/>
        </w:rPr>
        <w:t xml:space="preserve"> </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Exposure to or understanding of the Ethiopia’s socio-economic and geo-political contexts would be an asset</w:t>
      </w:r>
    </w:p>
    <w:p w:rsidR="00B83F33" w:rsidRPr="00547E1C" w:rsidRDefault="00B83F33" w:rsidP="00B83F33">
      <w:pPr>
        <w:pStyle w:val="NoSpacing"/>
        <w:numPr>
          <w:ilvl w:val="0"/>
          <w:numId w:val="8"/>
        </w:numPr>
        <w:jc w:val="both"/>
        <w:rPr>
          <w:rFonts w:ascii="Times New Roman" w:hAnsi="Times New Roman"/>
          <w:sz w:val="24"/>
          <w:szCs w:val="24"/>
        </w:rPr>
      </w:pPr>
      <w:r w:rsidRPr="00547E1C">
        <w:rPr>
          <w:rFonts w:ascii="Times New Roman" w:hAnsi="Times New Roman"/>
          <w:sz w:val="24"/>
          <w:szCs w:val="24"/>
        </w:rPr>
        <w:t>Full proficiency in using computer software, such as Microsoft offices and internet</w:t>
      </w:r>
    </w:p>
    <w:p w:rsidR="00B83F33" w:rsidRPr="00547E1C" w:rsidRDefault="00B83F33" w:rsidP="00B83F33">
      <w:pPr>
        <w:pStyle w:val="NoSpacing"/>
        <w:jc w:val="both"/>
        <w:rPr>
          <w:rFonts w:ascii="Times New Roman" w:hAnsi="Times New Roman"/>
          <w:sz w:val="24"/>
          <w:szCs w:val="24"/>
        </w:rPr>
      </w:pPr>
    </w:p>
    <w:p w:rsidR="00B83F33" w:rsidRPr="00547E1C" w:rsidRDefault="00B83F33" w:rsidP="00B83F33">
      <w:pPr>
        <w:pStyle w:val="NoSpacing"/>
        <w:jc w:val="both"/>
        <w:rPr>
          <w:rFonts w:ascii="Times New Roman" w:hAnsi="Times New Roman"/>
          <w:b/>
          <w:sz w:val="24"/>
          <w:szCs w:val="24"/>
        </w:rPr>
      </w:pPr>
      <w:r w:rsidRPr="00547E1C">
        <w:rPr>
          <w:rFonts w:ascii="Times New Roman" w:hAnsi="Times New Roman"/>
          <w:b/>
          <w:sz w:val="24"/>
          <w:szCs w:val="24"/>
        </w:rPr>
        <w:t>(iii) Language:</w:t>
      </w:r>
    </w:p>
    <w:p w:rsidR="00B83F33" w:rsidRPr="00B83F33" w:rsidRDefault="00B83F33" w:rsidP="00B83F33">
      <w:pPr>
        <w:pStyle w:val="NoSpacing"/>
        <w:jc w:val="both"/>
        <w:rPr>
          <w:rFonts w:ascii="Times New Roman" w:hAnsi="Times New Roman"/>
          <w:sz w:val="24"/>
          <w:szCs w:val="24"/>
        </w:rPr>
      </w:pPr>
      <w:r w:rsidRPr="00547E1C">
        <w:rPr>
          <w:rFonts w:ascii="Times New Roman" w:hAnsi="Times New Roman"/>
          <w:sz w:val="24"/>
          <w:szCs w:val="24"/>
        </w:rPr>
        <w:t>Full proficiency in both spoken and written English</w:t>
      </w:r>
    </w:p>
    <w:p w:rsidR="00B83F33" w:rsidRPr="00DA1ED8" w:rsidRDefault="00B83F33" w:rsidP="00B83F33">
      <w:pPr>
        <w:pStyle w:val="Heading1"/>
        <w:pBdr>
          <w:top w:val="single" w:sz="4" w:space="1" w:color="auto"/>
          <w:left w:val="single" w:sz="4" w:space="4" w:color="auto"/>
          <w:bottom w:val="single" w:sz="4" w:space="0" w:color="auto"/>
          <w:right w:val="single" w:sz="4" w:space="4" w:color="auto"/>
        </w:pBdr>
        <w:rPr>
          <w:rFonts w:ascii="Times New Roman" w:hAnsi="Times New Roman"/>
        </w:rPr>
      </w:pPr>
      <w:r w:rsidRPr="00547E1C">
        <w:rPr>
          <w:rFonts w:ascii="Times New Roman" w:hAnsi="Times New Roman"/>
        </w:rPr>
        <w:t>Administrative and Logistic Support</w:t>
      </w:r>
    </w:p>
    <w:p w:rsidR="00DC4E68" w:rsidRPr="00547E1C" w:rsidRDefault="00DC4E68" w:rsidP="006E62EE">
      <w:pPr>
        <w:jc w:val="both"/>
        <w:rPr>
          <w:rFonts w:ascii="Times New Roman" w:hAnsi="Times New Roman"/>
          <w:sz w:val="24"/>
          <w:szCs w:val="24"/>
        </w:rPr>
      </w:pPr>
    </w:p>
    <w:p w:rsidR="00B83F33" w:rsidRPr="00DA1ED8" w:rsidRDefault="00B83F33" w:rsidP="00B83F33">
      <w:pPr>
        <w:jc w:val="both"/>
        <w:rPr>
          <w:rFonts w:ascii="Times New Roman" w:hAnsi="Times New Roman"/>
          <w:sz w:val="24"/>
          <w:szCs w:val="24"/>
        </w:rPr>
      </w:pPr>
      <w:r>
        <w:rPr>
          <w:rFonts w:ascii="Times New Roman" w:hAnsi="Times New Roman"/>
          <w:sz w:val="24"/>
          <w:szCs w:val="24"/>
        </w:rPr>
        <w:t>The c</w:t>
      </w:r>
      <w:r w:rsidRPr="00DA1ED8">
        <w:rPr>
          <w:rFonts w:ascii="Times New Roman" w:hAnsi="Times New Roman"/>
          <w:sz w:val="24"/>
          <w:szCs w:val="24"/>
        </w:rPr>
        <w:t xml:space="preserve">onsultants will be recruited under the UNDP terms and conditions, applicable to the short-term SSA contract holders, and undertake their assigned tasks and responsibilities under the direct supervision of the </w:t>
      </w:r>
      <w:r>
        <w:rPr>
          <w:rFonts w:ascii="Times New Roman" w:hAnsi="Times New Roman"/>
          <w:sz w:val="24"/>
          <w:szCs w:val="24"/>
        </w:rPr>
        <w:t xml:space="preserve">UNDP </w:t>
      </w:r>
      <w:r w:rsidRPr="00DA1ED8">
        <w:rPr>
          <w:rFonts w:ascii="Times New Roman" w:hAnsi="Times New Roman"/>
          <w:sz w:val="24"/>
          <w:szCs w:val="24"/>
        </w:rPr>
        <w:t xml:space="preserve">Team Leader, </w:t>
      </w:r>
      <w:r>
        <w:rPr>
          <w:rFonts w:ascii="Times New Roman" w:hAnsi="Times New Roman"/>
          <w:sz w:val="24"/>
          <w:szCs w:val="24"/>
        </w:rPr>
        <w:t xml:space="preserve">Governance </w:t>
      </w:r>
      <w:r w:rsidRPr="00DA1ED8">
        <w:rPr>
          <w:rFonts w:ascii="Times New Roman" w:hAnsi="Times New Roman"/>
          <w:sz w:val="24"/>
          <w:szCs w:val="24"/>
        </w:rPr>
        <w:t xml:space="preserve">Unit, and the M&amp;E officer in collaboration with other UNDP Units, and other key stakeholders at federal, regional and local levels. During the evaluation period, the </w:t>
      </w:r>
      <w:r>
        <w:rPr>
          <w:rFonts w:ascii="Times New Roman" w:hAnsi="Times New Roman"/>
          <w:sz w:val="24"/>
          <w:szCs w:val="24"/>
        </w:rPr>
        <w:t>c</w:t>
      </w:r>
      <w:r w:rsidRPr="00DA1ED8">
        <w:rPr>
          <w:rFonts w:ascii="Times New Roman" w:hAnsi="Times New Roman"/>
          <w:sz w:val="24"/>
          <w:szCs w:val="24"/>
        </w:rPr>
        <w:t xml:space="preserve">onsultants will directly report to the </w:t>
      </w:r>
      <w:r>
        <w:rPr>
          <w:rFonts w:ascii="Times New Roman" w:hAnsi="Times New Roman"/>
          <w:sz w:val="24"/>
          <w:szCs w:val="24"/>
        </w:rPr>
        <w:t xml:space="preserve">UNDP </w:t>
      </w:r>
      <w:r w:rsidRPr="00DA1ED8">
        <w:rPr>
          <w:rFonts w:ascii="Times New Roman" w:hAnsi="Times New Roman"/>
          <w:sz w:val="24"/>
          <w:szCs w:val="24"/>
        </w:rPr>
        <w:t xml:space="preserve">Team Leader/ M&amp;E officer. </w:t>
      </w:r>
    </w:p>
    <w:p w:rsidR="00B83F33" w:rsidRPr="00547E1C" w:rsidRDefault="00B83F33" w:rsidP="00B83F33">
      <w:pPr>
        <w:jc w:val="both"/>
        <w:rPr>
          <w:rFonts w:ascii="Times New Roman" w:hAnsi="Times New Roman"/>
          <w:sz w:val="24"/>
          <w:szCs w:val="24"/>
        </w:rPr>
      </w:pPr>
      <w:r w:rsidRPr="00547E1C">
        <w:rPr>
          <w:rFonts w:ascii="Times New Roman" w:hAnsi="Times New Roman"/>
          <w:sz w:val="24"/>
          <w:szCs w:val="24"/>
        </w:rPr>
        <w:t xml:space="preserve">All the payments of the Consultants will be borne by the Programme. For the field trips and meetings, UNDP will provide logistic and administration support to the Consultants. In this regard, the Consultants are required to plan their trips in advance. </w:t>
      </w:r>
    </w:p>
    <w:p w:rsidR="00B83F33" w:rsidRPr="00547E1C" w:rsidRDefault="00B83F33" w:rsidP="00B83F33">
      <w:pPr>
        <w:spacing w:before="100" w:beforeAutospacing="1" w:after="100" w:afterAutospacing="1" w:line="240" w:lineRule="auto"/>
        <w:contextualSpacing/>
        <w:jc w:val="both"/>
        <w:rPr>
          <w:rFonts w:ascii="Times New Roman" w:hAnsi="Times New Roman"/>
          <w:sz w:val="24"/>
          <w:szCs w:val="24"/>
        </w:rPr>
      </w:pPr>
      <w:r w:rsidRPr="00547E1C">
        <w:rPr>
          <w:rFonts w:ascii="Times New Roman" w:hAnsi="Times New Roman"/>
          <w:b/>
          <w:sz w:val="24"/>
          <w:szCs w:val="24"/>
        </w:rPr>
        <w:t xml:space="preserve">Payments to Consultants: </w:t>
      </w:r>
      <w:r>
        <w:rPr>
          <w:rFonts w:ascii="Times New Roman" w:hAnsi="Times New Roman"/>
          <w:b/>
          <w:sz w:val="24"/>
          <w:szCs w:val="24"/>
        </w:rPr>
        <w:t>T</w:t>
      </w:r>
      <w:r w:rsidRPr="00547E1C">
        <w:rPr>
          <w:rFonts w:ascii="Times New Roman" w:hAnsi="Times New Roman"/>
          <w:sz w:val="24"/>
          <w:szCs w:val="24"/>
        </w:rPr>
        <w:t xml:space="preserve">he national and </w:t>
      </w:r>
      <w:r>
        <w:rPr>
          <w:rFonts w:ascii="Times New Roman" w:hAnsi="Times New Roman"/>
          <w:sz w:val="24"/>
          <w:szCs w:val="24"/>
        </w:rPr>
        <w:t>international c</w:t>
      </w:r>
      <w:r w:rsidRPr="00547E1C">
        <w:rPr>
          <w:rFonts w:ascii="Times New Roman" w:hAnsi="Times New Roman"/>
          <w:sz w:val="24"/>
          <w:szCs w:val="24"/>
        </w:rPr>
        <w:t>onsultants shall receive their respective consultancy fees upon certification of the completed tasks satisfactorily, as per the following schedule:</w:t>
      </w:r>
    </w:p>
    <w:p w:rsidR="00B83F33" w:rsidRPr="00547E1C" w:rsidRDefault="00B83F33" w:rsidP="00B83F33">
      <w:pPr>
        <w:spacing w:before="100" w:beforeAutospacing="1" w:after="100" w:afterAutospacing="1"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4350"/>
        <w:gridCol w:w="1968"/>
      </w:tblGrid>
      <w:tr w:rsidR="00B83F33" w:rsidRPr="00547E1C" w:rsidTr="00AE7EF5">
        <w:tc>
          <w:tcPr>
            <w:tcW w:w="2538"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spacing w:before="100" w:beforeAutospacing="1" w:after="100" w:afterAutospacing="1" w:line="240" w:lineRule="auto"/>
              <w:contextualSpacing/>
              <w:rPr>
                <w:rFonts w:ascii="Times New Roman" w:hAnsi="Times New Roman"/>
                <w:b/>
                <w:sz w:val="24"/>
                <w:szCs w:val="24"/>
              </w:rPr>
            </w:pPr>
            <w:r w:rsidRPr="00547E1C">
              <w:rPr>
                <w:rFonts w:ascii="Times New Roman" w:hAnsi="Times New Roman"/>
                <w:b/>
                <w:sz w:val="24"/>
                <w:szCs w:val="24"/>
              </w:rPr>
              <w:t>Installment of Payment/ Period</w:t>
            </w:r>
          </w:p>
        </w:tc>
        <w:tc>
          <w:tcPr>
            <w:tcW w:w="4350"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spacing w:before="100" w:beforeAutospacing="1" w:after="100" w:afterAutospacing="1" w:line="240" w:lineRule="auto"/>
              <w:contextualSpacing/>
              <w:rPr>
                <w:rFonts w:ascii="Times New Roman" w:hAnsi="Times New Roman"/>
                <w:b/>
                <w:sz w:val="24"/>
                <w:szCs w:val="24"/>
              </w:rPr>
            </w:pPr>
            <w:r w:rsidRPr="00547E1C">
              <w:rPr>
                <w:rFonts w:ascii="Times New Roman" w:hAnsi="Times New Roman"/>
                <w:b/>
                <w:sz w:val="24"/>
                <w:szCs w:val="24"/>
              </w:rPr>
              <w:t>Tasks to be completed by Consultants</w:t>
            </w:r>
          </w:p>
        </w:tc>
        <w:tc>
          <w:tcPr>
            <w:tcW w:w="1968"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spacing w:before="100" w:beforeAutospacing="1" w:after="100" w:afterAutospacing="1" w:line="240" w:lineRule="auto"/>
              <w:contextualSpacing/>
              <w:rPr>
                <w:rFonts w:ascii="Times New Roman" w:hAnsi="Times New Roman"/>
                <w:b/>
                <w:sz w:val="24"/>
                <w:szCs w:val="24"/>
              </w:rPr>
            </w:pPr>
            <w:r w:rsidRPr="00547E1C">
              <w:rPr>
                <w:rFonts w:ascii="Times New Roman" w:hAnsi="Times New Roman"/>
                <w:b/>
                <w:sz w:val="24"/>
                <w:szCs w:val="24"/>
              </w:rPr>
              <w:t>Payment to be made by UNDP</w:t>
            </w:r>
          </w:p>
        </w:tc>
      </w:tr>
      <w:tr w:rsidR="00B83F33" w:rsidRPr="00547E1C" w:rsidTr="00AE7EF5">
        <w:tc>
          <w:tcPr>
            <w:tcW w:w="2538"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pStyle w:val="msolistparagraph0"/>
              <w:spacing w:line="240" w:lineRule="auto"/>
              <w:ind w:left="0"/>
              <w:rPr>
                <w:rFonts w:ascii="Times New Roman" w:hAnsi="Times New Roman"/>
                <w:sz w:val="24"/>
                <w:szCs w:val="24"/>
              </w:rPr>
            </w:pPr>
            <w:r w:rsidRPr="00547E1C">
              <w:rPr>
                <w:rFonts w:ascii="Times New Roman" w:hAnsi="Times New Roman"/>
                <w:sz w:val="24"/>
                <w:szCs w:val="24"/>
              </w:rPr>
              <w:t>1</w:t>
            </w:r>
            <w:r w:rsidRPr="00547E1C">
              <w:rPr>
                <w:rFonts w:ascii="Times New Roman" w:hAnsi="Times New Roman"/>
                <w:sz w:val="24"/>
                <w:szCs w:val="24"/>
                <w:vertAlign w:val="superscript"/>
              </w:rPr>
              <w:t>st</w:t>
            </w:r>
            <w:r w:rsidRPr="00547E1C">
              <w:rPr>
                <w:rFonts w:ascii="Times New Roman" w:hAnsi="Times New Roman"/>
                <w:sz w:val="24"/>
                <w:szCs w:val="24"/>
              </w:rPr>
              <w:t xml:space="preserve"> Installment:</w:t>
            </w:r>
          </w:p>
          <w:p w:rsidR="00B83F33" w:rsidRPr="00547E1C" w:rsidRDefault="00B83F33" w:rsidP="00AE7EF5">
            <w:pPr>
              <w:pStyle w:val="msolistparagraph0"/>
              <w:spacing w:line="240" w:lineRule="auto"/>
              <w:ind w:left="0"/>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pStyle w:val="NoSpacing"/>
              <w:rPr>
                <w:rFonts w:ascii="Times New Roman" w:hAnsi="Times New Roman"/>
                <w:sz w:val="24"/>
                <w:szCs w:val="24"/>
              </w:rPr>
            </w:pPr>
            <w:r w:rsidRPr="00547E1C">
              <w:rPr>
                <w:rFonts w:ascii="Times New Roman" w:hAnsi="Times New Roman"/>
                <w:sz w:val="24"/>
                <w:szCs w:val="24"/>
              </w:rPr>
              <w:t xml:space="preserve">Upon submission of the acceptable (1) draft Evaluation Report </w:t>
            </w:r>
          </w:p>
        </w:tc>
        <w:tc>
          <w:tcPr>
            <w:tcW w:w="1968"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spacing w:before="100" w:beforeAutospacing="1" w:after="100" w:afterAutospacing="1" w:line="240" w:lineRule="auto"/>
              <w:contextualSpacing/>
              <w:rPr>
                <w:rFonts w:ascii="Times New Roman" w:hAnsi="Times New Roman"/>
                <w:sz w:val="24"/>
                <w:szCs w:val="24"/>
              </w:rPr>
            </w:pPr>
            <w:r w:rsidRPr="00547E1C">
              <w:rPr>
                <w:rFonts w:ascii="Times New Roman" w:hAnsi="Times New Roman"/>
                <w:sz w:val="24"/>
                <w:szCs w:val="24"/>
              </w:rPr>
              <w:t>40 % of the total consultancy fees</w:t>
            </w:r>
          </w:p>
        </w:tc>
      </w:tr>
      <w:tr w:rsidR="00B83F33" w:rsidRPr="00547E1C" w:rsidTr="00AE7EF5">
        <w:trPr>
          <w:trHeight w:val="611"/>
        </w:trPr>
        <w:tc>
          <w:tcPr>
            <w:tcW w:w="2538"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pStyle w:val="msolistparagraph0"/>
              <w:spacing w:line="240" w:lineRule="auto"/>
              <w:ind w:left="0"/>
              <w:rPr>
                <w:rFonts w:ascii="Times New Roman" w:hAnsi="Times New Roman"/>
                <w:sz w:val="24"/>
                <w:szCs w:val="24"/>
              </w:rPr>
            </w:pPr>
            <w:r w:rsidRPr="00547E1C">
              <w:rPr>
                <w:rFonts w:ascii="Times New Roman" w:hAnsi="Times New Roman"/>
                <w:sz w:val="24"/>
                <w:szCs w:val="24"/>
                <w:vertAlign w:val="superscript"/>
              </w:rPr>
              <w:t>2rd</w:t>
            </w:r>
            <w:r w:rsidRPr="00547E1C">
              <w:rPr>
                <w:rFonts w:ascii="Times New Roman" w:hAnsi="Times New Roman"/>
                <w:sz w:val="24"/>
                <w:szCs w:val="24"/>
              </w:rPr>
              <w:t xml:space="preserve"> Installment:</w:t>
            </w:r>
          </w:p>
          <w:p w:rsidR="00B83F33" w:rsidRPr="00547E1C" w:rsidRDefault="00B83F33" w:rsidP="00AE7EF5">
            <w:pPr>
              <w:spacing w:before="100" w:beforeAutospacing="1" w:after="100" w:afterAutospacing="1" w:line="240" w:lineRule="auto"/>
              <w:contextualSpacing/>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pStyle w:val="NoSpacing"/>
              <w:rPr>
                <w:rFonts w:ascii="Times New Roman" w:hAnsi="Times New Roman"/>
                <w:sz w:val="24"/>
                <w:szCs w:val="24"/>
              </w:rPr>
            </w:pPr>
            <w:r w:rsidRPr="00547E1C">
              <w:rPr>
                <w:rFonts w:ascii="Times New Roman" w:hAnsi="Times New Roman"/>
                <w:sz w:val="24"/>
                <w:szCs w:val="24"/>
              </w:rPr>
              <w:t>Upon submission of the acceptable Final Evaluation Report</w:t>
            </w:r>
          </w:p>
        </w:tc>
        <w:tc>
          <w:tcPr>
            <w:tcW w:w="1968" w:type="dxa"/>
            <w:tcBorders>
              <w:top w:val="single" w:sz="4" w:space="0" w:color="auto"/>
              <w:left w:val="single" w:sz="4" w:space="0" w:color="auto"/>
              <w:bottom w:val="single" w:sz="4" w:space="0" w:color="auto"/>
              <w:right w:val="single" w:sz="4" w:space="0" w:color="auto"/>
            </w:tcBorders>
          </w:tcPr>
          <w:p w:rsidR="00B83F33" w:rsidRPr="00547E1C" w:rsidRDefault="00B83F33" w:rsidP="00AE7EF5">
            <w:pPr>
              <w:spacing w:before="100" w:beforeAutospacing="1" w:after="100" w:afterAutospacing="1" w:line="240" w:lineRule="auto"/>
              <w:contextualSpacing/>
              <w:rPr>
                <w:rFonts w:ascii="Times New Roman" w:hAnsi="Times New Roman"/>
                <w:sz w:val="24"/>
                <w:szCs w:val="24"/>
              </w:rPr>
            </w:pPr>
            <w:r w:rsidRPr="00547E1C">
              <w:rPr>
                <w:rFonts w:ascii="Times New Roman" w:hAnsi="Times New Roman"/>
                <w:sz w:val="24"/>
                <w:szCs w:val="24"/>
              </w:rPr>
              <w:t>60% of the total consultancy fees</w:t>
            </w:r>
          </w:p>
        </w:tc>
      </w:tr>
    </w:tbl>
    <w:p w:rsidR="00B83F33" w:rsidRPr="00DA1ED8" w:rsidRDefault="00B83F33" w:rsidP="00B83F33">
      <w:pPr>
        <w:pStyle w:val="NoSpacing"/>
        <w:jc w:val="both"/>
        <w:rPr>
          <w:rFonts w:ascii="Times New Roman" w:hAnsi="Times New Roman"/>
          <w:sz w:val="24"/>
          <w:szCs w:val="24"/>
        </w:rPr>
      </w:pPr>
    </w:p>
    <w:p w:rsidR="00F4571F" w:rsidRPr="00547E1C" w:rsidRDefault="00F4571F" w:rsidP="00DC4E68">
      <w:pPr>
        <w:pStyle w:val="NoSpacing"/>
        <w:jc w:val="both"/>
        <w:rPr>
          <w:rFonts w:ascii="Times New Roman" w:hAnsi="Times New Roman"/>
          <w:b/>
          <w:sz w:val="24"/>
          <w:szCs w:val="24"/>
          <w:u w:val="single"/>
        </w:rPr>
      </w:pPr>
    </w:p>
    <w:sectPr w:rsidR="00F4571F" w:rsidRPr="00547E1C" w:rsidSect="00AF692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C4" w:rsidRDefault="006276C4" w:rsidP="00CE1FEA">
      <w:pPr>
        <w:spacing w:after="0" w:line="240" w:lineRule="auto"/>
      </w:pPr>
      <w:r>
        <w:separator/>
      </w:r>
    </w:p>
  </w:endnote>
  <w:endnote w:type="continuationSeparator" w:id="1">
    <w:p w:rsidR="006276C4" w:rsidRDefault="006276C4" w:rsidP="00CE1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IJALN+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D0" w:rsidRDefault="005B6507">
    <w:pPr>
      <w:pStyle w:val="Footer"/>
      <w:jc w:val="right"/>
    </w:pPr>
    <w:fldSimple w:instr=" PAGE   \* MERGEFORMAT ">
      <w:r w:rsidR="005B4C03">
        <w:rPr>
          <w:noProof/>
        </w:rPr>
        <w:t>6</w:t>
      </w:r>
    </w:fldSimple>
  </w:p>
  <w:p w:rsidR="003544D0" w:rsidRDefault="00354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C4" w:rsidRDefault="006276C4" w:rsidP="00CE1FEA">
      <w:pPr>
        <w:spacing w:after="0" w:line="240" w:lineRule="auto"/>
      </w:pPr>
      <w:r>
        <w:separator/>
      </w:r>
    </w:p>
  </w:footnote>
  <w:footnote w:type="continuationSeparator" w:id="1">
    <w:p w:rsidR="006276C4" w:rsidRDefault="006276C4" w:rsidP="00CE1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EC84F7"/>
    <w:multiLevelType w:val="hybridMultilevel"/>
    <w:tmpl w:val="EBACA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342229"/>
    <w:multiLevelType w:val="hybridMultilevel"/>
    <w:tmpl w:val="1EA831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D4E7F3"/>
    <w:multiLevelType w:val="hybridMultilevel"/>
    <w:tmpl w:val="58219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DE5B3B"/>
    <w:multiLevelType w:val="hybridMultilevel"/>
    <w:tmpl w:val="24F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2447C"/>
    <w:multiLevelType w:val="hybridMultilevel"/>
    <w:tmpl w:val="3938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61890"/>
    <w:multiLevelType w:val="hybridMultilevel"/>
    <w:tmpl w:val="05A2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35EFF"/>
    <w:multiLevelType w:val="hybridMultilevel"/>
    <w:tmpl w:val="FE5A59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72016B"/>
    <w:multiLevelType w:val="hybridMultilevel"/>
    <w:tmpl w:val="3B0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61491E"/>
    <w:multiLevelType w:val="hybridMultilevel"/>
    <w:tmpl w:val="4660441C"/>
    <w:lvl w:ilvl="0" w:tplc="AF1088C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C23AE"/>
    <w:multiLevelType w:val="hybridMultilevel"/>
    <w:tmpl w:val="4894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83F1A"/>
    <w:multiLevelType w:val="hybridMultilevel"/>
    <w:tmpl w:val="304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55A68"/>
    <w:multiLevelType w:val="hybridMultilevel"/>
    <w:tmpl w:val="0EBA6E7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nsid w:val="3B625EE5"/>
    <w:multiLevelType w:val="hybridMultilevel"/>
    <w:tmpl w:val="D7FA3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D591F"/>
    <w:multiLevelType w:val="hybridMultilevel"/>
    <w:tmpl w:val="95207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1C40267"/>
    <w:multiLevelType w:val="hybridMultilevel"/>
    <w:tmpl w:val="2372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00DE5"/>
    <w:multiLevelType w:val="hybridMultilevel"/>
    <w:tmpl w:val="B330EA04"/>
    <w:lvl w:ilvl="0" w:tplc="3782D7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995EC1"/>
    <w:multiLevelType w:val="hybridMultilevel"/>
    <w:tmpl w:val="DE40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75B67"/>
    <w:multiLevelType w:val="hybridMultilevel"/>
    <w:tmpl w:val="6A32636E"/>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18">
    <w:nsid w:val="56A30375"/>
    <w:multiLevelType w:val="hybridMultilevel"/>
    <w:tmpl w:val="E6029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03A69"/>
    <w:multiLevelType w:val="hybridMultilevel"/>
    <w:tmpl w:val="FF5E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C1E68"/>
    <w:multiLevelType w:val="hybridMultilevel"/>
    <w:tmpl w:val="52CE19BE"/>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21">
    <w:nsid w:val="605A1713"/>
    <w:multiLevelType w:val="hybridMultilevel"/>
    <w:tmpl w:val="D2AA7BC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084A2A"/>
    <w:multiLevelType w:val="hybridMultilevel"/>
    <w:tmpl w:val="DD70B82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3">
    <w:nsid w:val="679B644C"/>
    <w:multiLevelType w:val="hybridMultilevel"/>
    <w:tmpl w:val="192C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1759A"/>
    <w:multiLevelType w:val="hybridMultilevel"/>
    <w:tmpl w:val="5492B5B0"/>
    <w:lvl w:ilvl="0" w:tplc="4C66577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F0093"/>
    <w:multiLevelType w:val="hybridMultilevel"/>
    <w:tmpl w:val="B7BE7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12"/>
  </w:num>
  <w:num w:numId="4">
    <w:abstractNumId w:val="15"/>
  </w:num>
  <w:num w:numId="5">
    <w:abstractNumId w:val="14"/>
  </w:num>
  <w:num w:numId="6">
    <w:abstractNumId w:val="5"/>
  </w:num>
  <w:num w:numId="7">
    <w:abstractNumId w:val="19"/>
  </w:num>
  <w:num w:numId="8">
    <w:abstractNumId w:val="7"/>
  </w:num>
  <w:num w:numId="9">
    <w:abstractNumId w:val="9"/>
  </w:num>
  <w:num w:numId="10">
    <w:abstractNumId w:val="3"/>
  </w:num>
  <w:num w:numId="11">
    <w:abstractNumId w:val="8"/>
  </w:num>
  <w:num w:numId="12">
    <w:abstractNumId w:val="24"/>
  </w:num>
  <w:num w:numId="13">
    <w:abstractNumId w:val="16"/>
  </w:num>
  <w:num w:numId="14">
    <w:abstractNumId w:val="4"/>
  </w:num>
  <w:num w:numId="15">
    <w:abstractNumId w:val="10"/>
  </w:num>
  <w:num w:numId="16">
    <w:abstractNumId w:val="1"/>
  </w:num>
  <w:num w:numId="17">
    <w:abstractNumId w:val="18"/>
  </w:num>
  <w:num w:numId="18">
    <w:abstractNumId w:val="0"/>
  </w:num>
  <w:num w:numId="19">
    <w:abstractNumId w:val="2"/>
  </w:num>
  <w:num w:numId="20">
    <w:abstractNumId w:val="6"/>
  </w:num>
  <w:num w:numId="21">
    <w:abstractNumId w:val="23"/>
  </w:num>
  <w:num w:numId="22">
    <w:abstractNumId w:val="13"/>
  </w:num>
  <w:num w:numId="23">
    <w:abstractNumId w:val="11"/>
  </w:num>
  <w:num w:numId="24">
    <w:abstractNumId w:val="22"/>
  </w:num>
  <w:num w:numId="25">
    <w:abstractNumId w:val="2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754D"/>
    <w:rsid w:val="000003DA"/>
    <w:rsid w:val="000004E6"/>
    <w:rsid w:val="0000524D"/>
    <w:rsid w:val="00030092"/>
    <w:rsid w:val="000413B5"/>
    <w:rsid w:val="0005370A"/>
    <w:rsid w:val="00054E0A"/>
    <w:rsid w:val="00060843"/>
    <w:rsid w:val="00066AF0"/>
    <w:rsid w:val="000675F1"/>
    <w:rsid w:val="00092417"/>
    <w:rsid w:val="000937B8"/>
    <w:rsid w:val="000A0939"/>
    <w:rsid w:val="000B1AB0"/>
    <w:rsid w:val="000B3B00"/>
    <w:rsid w:val="000B6503"/>
    <w:rsid w:val="000E200A"/>
    <w:rsid w:val="000E6C44"/>
    <w:rsid w:val="000F66B5"/>
    <w:rsid w:val="000F66C2"/>
    <w:rsid w:val="001075F6"/>
    <w:rsid w:val="00110F0F"/>
    <w:rsid w:val="00122D9B"/>
    <w:rsid w:val="00122E87"/>
    <w:rsid w:val="00125278"/>
    <w:rsid w:val="00134A4D"/>
    <w:rsid w:val="00150798"/>
    <w:rsid w:val="00150E9C"/>
    <w:rsid w:val="00151F85"/>
    <w:rsid w:val="00155D9F"/>
    <w:rsid w:val="00160307"/>
    <w:rsid w:val="0016637B"/>
    <w:rsid w:val="001815A4"/>
    <w:rsid w:val="0018292D"/>
    <w:rsid w:val="00191552"/>
    <w:rsid w:val="001920D5"/>
    <w:rsid w:val="001B6669"/>
    <w:rsid w:val="001C62C7"/>
    <w:rsid w:val="001D00AB"/>
    <w:rsid w:val="001D16D0"/>
    <w:rsid w:val="001D4DB2"/>
    <w:rsid w:val="001F0BBB"/>
    <w:rsid w:val="001F0CA6"/>
    <w:rsid w:val="0020563D"/>
    <w:rsid w:val="002166AD"/>
    <w:rsid w:val="00225DE4"/>
    <w:rsid w:val="002264CB"/>
    <w:rsid w:val="00233373"/>
    <w:rsid w:val="00236A52"/>
    <w:rsid w:val="00236C27"/>
    <w:rsid w:val="00237E5F"/>
    <w:rsid w:val="00254917"/>
    <w:rsid w:val="002619B6"/>
    <w:rsid w:val="00263479"/>
    <w:rsid w:val="00263BA7"/>
    <w:rsid w:val="00271B1F"/>
    <w:rsid w:val="0027311E"/>
    <w:rsid w:val="00281CF9"/>
    <w:rsid w:val="00282805"/>
    <w:rsid w:val="00285C5B"/>
    <w:rsid w:val="00285D2C"/>
    <w:rsid w:val="00287527"/>
    <w:rsid w:val="0029115C"/>
    <w:rsid w:val="002964C7"/>
    <w:rsid w:val="002967A2"/>
    <w:rsid w:val="0029705F"/>
    <w:rsid w:val="002B6CD7"/>
    <w:rsid w:val="002B786D"/>
    <w:rsid w:val="002D1705"/>
    <w:rsid w:val="002F5935"/>
    <w:rsid w:val="002F6F77"/>
    <w:rsid w:val="003011D7"/>
    <w:rsid w:val="003015AE"/>
    <w:rsid w:val="00302B9C"/>
    <w:rsid w:val="00321632"/>
    <w:rsid w:val="00331AA7"/>
    <w:rsid w:val="00337085"/>
    <w:rsid w:val="0035067A"/>
    <w:rsid w:val="00354453"/>
    <w:rsid w:val="003544D0"/>
    <w:rsid w:val="00356A2A"/>
    <w:rsid w:val="003629D7"/>
    <w:rsid w:val="00377B07"/>
    <w:rsid w:val="003A0A7A"/>
    <w:rsid w:val="003C563A"/>
    <w:rsid w:val="003C72CF"/>
    <w:rsid w:val="003E4D6C"/>
    <w:rsid w:val="003E5C82"/>
    <w:rsid w:val="003E74EE"/>
    <w:rsid w:val="00405271"/>
    <w:rsid w:val="004054B3"/>
    <w:rsid w:val="00412AC5"/>
    <w:rsid w:val="0041438F"/>
    <w:rsid w:val="00416DC7"/>
    <w:rsid w:val="0042496D"/>
    <w:rsid w:val="004353D0"/>
    <w:rsid w:val="004357C6"/>
    <w:rsid w:val="004461A2"/>
    <w:rsid w:val="0045082A"/>
    <w:rsid w:val="00453F48"/>
    <w:rsid w:val="004605E6"/>
    <w:rsid w:val="004703C6"/>
    <w:rsid w:val="00485BF9"/>
    <w:rsid w:val="00485D79"/>
    <w:rsid w:val="00490DFA"/>
    <w:rsid w:val="004927DA"/>
    <w:rsid w:val="004A7E9D"/>
    <w:rsid w:val="004C4711"/>
    <w:rsid w:val="004C49FF"/>
    <w:rsid w:val="004D190D"/>
    <w:rsid w:val="004E6207"/>
    <w:rsid w:val="004E7B30"/>
    <w:rsid w:val="004E7CA5"/>
    <w:rsid w:val="00500CE5"/>
    <w:rsid w:val="00512BB5"/>
    <w:rsid w:val="005133CD"/>
    <w:rsid w:val="005224DB"/>
    <w:rsid w:val="00522D3D"/>
    <w:rsid w:val="0052554C"/>
    <w:rsid w:val="005348F3"/>
    <w:rsid w:val="005418D1"/>
    <w:rsid w:val="00546854"/>
    <w:rsid w:val="00547C33"/>
    <w:rsid w:val="00547E1C"/>
    <w:rsid w:val="00552949"/>
    <w:rsid w:val="00552D9E"/>
    <w:rsid w:val="005606E4"/>
    <w:rsid w:val="0056664D"/>
    <w:rsid w:val="005677DC"/>
    <w:rsid w:val="00577F2B"/>
    <w:rsid w:val="00591498"/>
    <w:rsid w:val="00592D9B"/>
    <w:rsid w:val="00597F22"/>
    <w:rsid w:val="005A0EE2"/>
    <w:rsid w:val="005A2602"/>
    <w:rsid w:val="005A534C"/>
    <w:rsid w:val="005B1E99"/>
    <w:rsid w:val="005B488E"/>
    <w:rsid w:val="005B4C03"/>
    <w:rsid w:val="005B6507"/>
    <w:rsid w:val="005C14D1"/>
    <w:rsid w:val="005C3973"/>
    <w:rsid w:val="005C6C37"/>
    <w:rsid w:val="005D24A7"/>
    <w:rsid w:val="005F5F37"/>
    <w:rsid w:val="0060060B"/>
    <w:rsid w:val="0060189D"/>
    <w:rsid w:val="006276C4"/>
    <w:rsid w:val="006441F8"/>
    <w:rsid w:val="0065118C"/>
    <w:rsid w:val="00655480"/>
    <w:rsid w:val="006560A8"/>
    <w:rsid w:val="0065673B"/>
    <w:rsid w:val="00691A2C"/>
    <w:rsid w:val="006948E8"/>
    <w:rsid w:val="00697378"/>
    <w:rsid w:val="006975D3"/>
    <w:rsid w:val="006B3ECD"/>
    <w:rsid w:val="006C2854"/>
    <w:rsid w:val="006C62F8"/>
    <w:rsid w:val="006C650F"/>
    <w:rsid w:val="006C7579"/>
    <w:rsid w:val="006E0064"/>
    <w:rsid w:val="006E0567"/>
    <w:rsid w:val="006E62EE"/>
    <w:rsid w:val="006F5781"/>
    <w:rsid w:val="00701EEA"/>
    <w:rsid w:val="00707EEC"/>
    <w:rsid w:val="00714A8F"/>
    <w:rsid w:val="007205E2"/>
    <w:rsid w:val="00737D35"/>
    <w:rsid w:val="00750CCA"/>
    <w:rsid w:val="007636E5"/>
    <w:rsid w:val="007705DC"/>
    <w:rsid w:val="00774DC8"/>
    <w:rsid w:val="00786FF4"/>
    <w:rsid w:val="007922AE"/>
    <w:rsid w:val="00792B2E"/>
    <w:rsid w:val="00794BBE"/>
    <w:rsid w:val="007A0157"/>
    <w:rsid w:val="007A7340"/>
    <w:rsid w:val="007C16D4"/>
    <w:rsid w:val="007C6E05"/>
    <w:rsid w:val="007E68DC"/>
    <w:rsid w:val="007F4E4C"/>
    <w:rsid w:val="00827FBB"/>
    <w:rsid w:val="00831E37"/>
    <w:rsid w:val="00832478"/>
    <w:rsid w:val="00833A3A"/>
    <w:rsid w:val="00841FAE"/>
    <w:rsid w:val="00842A52"/>
    <w:rsid w:val="008451F1"/>
    <w:rsid w:val="008475F8"/>
    <w:rsid w:val="00870C96"/>
    <w:rsid w:val="00872FE7"/>
    <w:rsid w:val="00883943"/>
    <w:rsid w:val="00885B29"/>
    <w:rsid w:val="008935B0"/>
    <w:rsid w:val="00895CC0"/>
    <w:rsid w:val="008B0C01"/>
    <w:rsid w:val="008B2404"/>
    <w:rsid w:val="008C01B2"/>
    <w:rsid w:val="008C2098"/>
    <w:rsid w:val="008D6142"/>
    <w:rsid w:val="008E2554"/>
    <w:rsid w:val="008F2109"/>
    <w:rsid w:val="008F475E"/>
    <w:rsid w:val="00921D4B"/>
    <w:rsid w:val="00937FD2"/>
    <w:rsid w:val="00940973"/>
    <w:rsid w:val="009533A7"/>
    <w:rsid w:val="00956F3A"/>
    <w:rsid w:val="0096016F"/>
    <w:rsid w:val="00963366"/>
    <w:rsid w:val="00965510"/>
    <w:rsid w:val="0098769B"/>
    <w:rsid w:val="009922F3"/>
    <w:rsid w:val="00993157"/>
    <w:rsid w:val="009A1160"/>
    <w:rsid w:val="009A3FE5"/>
    <w:rsid w:val="009D3DFF"/>
    <w:rsid w:val="009D5F26"/>
    <w:rsid w:val="009F2E7C"/>
    <w:rsid w:val="00A00AF4"/>
    <w:rsid w:val="00A068B3"/>
    <w:rsid w:val="00A120E3"/>
    <w:rsid w:val="00A170BC"/>
    <w:rsid w:val="00A212D2"/>
    <w:rsid w:val="00A25070"/>
    <w:rsid w:val="00A346DE"/>
    <w:rsid w:val="00A411A1"/>
    <w:rsid w:val="00A55D87"/>
    <w:rsid w:val="00A60288"/>
    <w:rsid w:val="00A60E33"/>
    <w:rsid w:val="00A8042F"/>
    <w:rsid w:val="00A84077"/>
    <w:rsid w:val="00A9404A"/>
    <w:rsid w:val="00A941A7"/>
    <w:rsid w:val="00AA2940"/>
    <w:rsid w:val="00AA7001"/>
    <w:rsid w:val="00AB000B"/>
    <w:rsid w:val="00AB2607"/>
    <w:rsid w:val="00AC2BB4"/>
    <w:rsid w:val="00AC4821"/>
    <w:rsid w:val="00AD3FC3"/>
    <w:rsid w:val="00AF0EF0"/>
    <w:rsid w:val="00AF3C87"/>
    <w:rsid w:val="00AF5AFC"/>
    <w:rsid w:val="00AF692B"/>
    <w:rsid w:val="00B14F3C"/>
    <w:rsid w:val="00B20195"/>
    <w:rsid w:val="00B2779D"/>
    <w:rsid w:val="00B335F1"/>
    <w:rsid w:val="00B356D1"/>
    <w:rsid w:val="00B417F9"/>
    <w:rsid w:val="00B47442"/>
    <w:rsid w:val="00B6252C"/>
    <w:rsid w:val="00B6556D"/>
    <w:rsid w:val="00B81084"/>
    <w:rsid w:val="00B83A53"/>
    <w:rsid w:val="00B83F33"/>
    <w:rsid w:val="00B84DCC"/>
    <w:rsid w:val="00B94559"/>
    <w:rsid w:val="00BA32A1"/>
    <w:rsid w:val="00BA3477"/>
    <w:rsid w:val="00BB2395"/>
    <w:rsid w:val="00BB4C2A"/>
    <w:rsid w:val="00BD65C3"/>
    <w:rsid w:val="00C0028D"/>
    <w:rsid w:val="00C01FA9"/>
    <w:rsid w:val="00C14BC7"/>
    <w:rsid w:val="00C212C3"/>
    <w:rsid w:val="00C25DBE"/>
    <w:rsid w:val="00C46EE1"/>
    <w:rsid w:val="00C47202"/>
    <w:rsid w:val="00C47D63"/>
    <w:rsid w:val="00C47FA8"/>
    <w:rsid w:val="00C508C9"/>
    <w:rsid w:val="00C5118F"/>
    <w:rsid w:val="00C522AA"/>
    <w:rsid w:val="00C71EF1"/>
    <w:rsid w:val="00C73A65"/>
    <w:rsid w:val="00C83A44"/>
    <w:rsid w:val="00C84F19"/>
    <w:rsid w:val="00C87099"/>
    <w:rsid w:val="00C911F4"/>
    <w:rsid w:val="00C9275D"/>
    <w:rsid w:val="00CA5A3A"/>
    <w:rsid w:val="00CB3936"/>
    <w:rsid w:val="00CC1B46"/>
    <w:rsid w:val="00CD267D"/>
    <w:rsid w:val="00CD371E"/>
    <w:rsid w:val="00CD4BCB"/>
    <w:rsid w:val="00CE1FEA"/>
    <w:rsid w:val="00CE54FB"/>
    <w:rsid w:val="00D10AB4"/>
    <w:rsid w:val="00D13202"/>
    <w:rsid w:val="00D20ABA"/>
    <w:rsid w:val="00D35F98"/>
    <w:rsid w:val="00D4329B"/>
    <w:rsid w:val="00D561CD"/>
    <w:rsid w:val="00D56CA6"/>
    <w:rsid w:val="00D6613F"/>
    <w:rsid w:val="00D67EB0"/>
    <w:rsid w:val="00D859A8"/>
    <w:rsid w:val="00D90522"/>
    <w:rsid w:val="00DA128C"/>
    <w:rsid w:val="00DA16EC"/>
    <w:rsid w:val="00DA1A46"/>
    <w:rsid w:val="00DC3F50"/>
    <w:rsid w:val="00DC4E68"/>
    <w:rsid w:val="00DD6DB1"/>
    <w:rsid w:val="00DF0C84"/>
    <w:rsid w:val="00E04419"/>
    <w:rsid w:val="00E135C0"/>
    <w:rsid w:val="00E17E91"/>
    <w:rsid w:val="00E211BE"/>
    <w:rsid w:val="00E46454"/>
    <w:rsid w:val="00E52096"/>
    <w:rsid w:val="00E52741"/>
    <w:rsid w:val="00E54777"/>
    <w:rsid w:val="00E72D69"/>
    <w:rsid w:val="00E74424"/>
    <w:rsid w:val="00E76726"/>
    <w:rsid w:val="00EA076B"/>
    <w:rsid w:val="00EA2322"/>
    <w:rsid w:val="00EA5915"/>
    <w:rsid w:val="00EA6BA5"/>
    <w:rsid w:val="00EB6CA7"/>
    <w:rsid w:val="00EC1463"/>
    <w:rsid w:val="00EE012C"/>
    <w:rsid w:val="00EE01A3"/>
    <w:rsid w:val="00EE4BF1"/>
    <w:rsid w:val="00EE7D00"/>
    <w:rsid w:val="00EF6922"/>
    <w:rsid w:val="00F0556E"/>
    <w:rsid w:val="00F1181C"/>
    <w:rsid w:val="00F26E71"/>
    <w:rsid w:val="00F333CF"/>
    <w:rsid w:val="00F348FC"/>
    <w:rsid w:val="00F43244"/>
    <w:rsid w:val="00F44623"/>
    <w:rsid w:val="00F4571F"/>
    <w:rsid w:val="00F80AA7"/>
    <w:rsid w:val="00F810D9"/>
    <w:rsid w:val="00F84543"/>
    <w:rsid w:val="00F87324"/>
    <w:rsid w:val="00F8754D"/>
    <w:rsid w:val="00F9411A"/>
    <w:rsid w:val="00F96161"/>
    <w:rsid w:val="00FB1CE4"/>
    <w:rsid w:val="00FC4D73"/>
    <w:rsid w:val="00FC4E07"/>
    <w:rsid w:val="00FD5538"/>
    <w:rsid w:val="00FD712B"/>
    <w:rsid w:val="00FE13E6"/>
    <w:rsid w:val="00FE623D"/>
    <w:rsid w:val="00FE737D"/>
    <w:rsid w:val="00FE7A5E"/>
    <w:rsid w:val="00FF3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2B"/>
    <w:pPr>
      <w:spacing w:after="200" w:line="276" w:lineRule="auto"/>
    </w:pPr>
    <w:rPr>
      <w:sz w:val="22"/>
      <w:szCs w:val="22"/>
    </w:rPr>
  </w:style>
  <w:style w:type="paragraph" w:styleId="Heading1">
    <w:name w:val="heading 1"/>
    <w:basedOn w:val="Normal"/>
    <w:next w:val="Normal"/>
    <w:link w:val="Heading1Char"/>
    <w:uiPriority w:val="9"/>
    <w:qFormat/>
    <w:rsid w:val="00F8754D"/>
    <w:pPr>
      <w:keepNext/>
      <w:keepLines/>
      <w:spacing w:before="480" w:after="0"/>
      <w:outlineLvl w:val="0"/>
    </w:pPr>
    <w:rPr>
      <w:rFonts w:ascii="Cambria" w:eastAsia="Times New Roman" w:hAnsi="Cambria"/>
      <w:b/>
      <w:bCs/>
      <w:color w:val="365F91"/>
      <w:sz w:val="28"/>
      <w:szCs w:val="28"/>
    </w:rPr>
  </w:style>
  <w:style w:type="paragraph" w:styleId="Heading5">
    <w:name w:val="heading 5"/>
    <w:basedOn w:val="Normal"/>
    <w:next w:val="Normal"/>
    <w:link w:val="Heading5Char"/>
    <w:uiPriority w:val="9"/>
    <w:unhideWhenUsed/>
    <w:qFormat/>
    <w:rsid w:val="00356A2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54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8754D"/>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F8754D"/>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786FF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86FF4"/>
    <w:rPr>
      <w:rFonts w:ascii="Cambria" w:eastAsia="Times New Roman" w:hAnsi="Cambria" w:cs="Times New Roman"/>
      <w:i/>
      <w:iCs/>
      <w:color w:val="4F81BD"/>
      <w:spacing w:val="15"/>
      <w:sz w:val="24"/>
      <w:szCs w:val="24"/>
    </w:rPr>
  </w:style>
  <w:style w:type="paragraph" w:styleId="Header">
    <w:name w:val="header"/>
    <w:basedOn w:val="Normal"/>
    <w:link w:val="HeaderChar"/>
    <w:semiHidden/>
    <w:rsid w:val="00697378"/>
    <w:pPr>
      <w:tabs>
        <w:tab w:val="center" w:pos="4320"/>
        <w:tab w:val="right" w:pos="8640"/>
      </w:tabs>
      <w:spacing w:after="0" w:line="240" w:lineRule="auto"/>
    </w:pPr>
    <w:rPr>
      <w:rFonts w:ascii="Myriad Pro" w:eastAsia="Times New Roman" w:hAnsi="Myriad Pro"/>
      <w:sz w:val="24"/>
      <w:szCs w:val="20"/>
    </w:rPr>
  </w:style>
  <w:style w:type="character" w:customStyle="1" w:styleId="HeaderChar">
    <w:name w:val="Header Char"/>
    <w:basedOn w:val="DefaultParagraphFont"/>
    <w:link w:val="Header"/>
    <w:semiHidden/>
    <w:rsid w:val="00697378"/>
    <w:rPr>
      <w:rFonts w:ascii="Myriad Pro" w:eastAsia="Times New Roman" w:hAnsi="Myriad Pro" w:cs="Times New Roman"/>
      <w:sz w:val="24"/>
      <w:szCs w:val="20"/>
    </w:rPr>
  </w:style>
  <w:style w:type="paragraph" w:styleId="NoSpacing">
    <w:name w:val="No Spacing"/>
    <w:uiPriority w:val="1"/>
    <w:qFormat/>
    <w:rsid w:val="00FD712B"/>
    <w:rPr>
      <w:sz w:val="22"/>
      <w:szCs w:val="22"/>
    </w:rPr>
  </w:style>
  <w:style w:type="paragraph" w:styleId="BodyText">
    <w:name w:val="Body Text"/>
    <w:basedOn w:val="Normal"/>
    <w:link w:val="BodyTextChar"/>
    <w:semiHidden/>
    <w:rsid w:val="00AD3FC3"/>
    <w:pPr>
      <w:spacing w:after="0" w:line="360" w:lineRule="auto"/>
      <w:jc w:val="both"/>
    </w:pPr>
    <w:rPr>
      <w:rFonts w:ascii="Arial Black" w:eastAsia="Times New Roman" w:hAnsi="Arial Black"/>
      <w:bCs/>
      <w:sz w:val="20"/>
      <w:szCs w:val="24"/>
      <w:lang w:eastAsia="nb-NO"/>
    </w:rPr>
  </w:style>
  <w:style w:type="character" w:customStyle="1" w:styleId="BodyTextChar">
    <w:name w:val="Body Text Char"/>
    <w:basedOn w:val="DefaultParagraphFont"/>
    <w:link w:val="BodyText"/>
    <w:semiHidden/>
    <w:rsid w:val="00AD3FC3"/>
    <w:rPr>
      <w:rFonts w:ascii="Arial Black" w:eastAsia="Times New Roman" w:hAnsi="Arial Black" w:cs="Times New Roman"/>
      <w:bCs/>
      <w:sz w:val="20"/>
      <w:szCs w:val="24"/>
      <w:lang w:eastAsia="nb-NO"/>
    </w:rPr>
  </w:style>
  <w:style w:type="paragraph" w:customStyle="1" w:styleId="Default">
    <w:name w:val="Default"/>
    <w:rsid w:val="0029115C"/>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2264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CE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EA"/>
  </w:style>
  <w:style w:type="character" w:styleId="CommentReference">
    <w:name w:val="annotation reference"/>
    <w:basedOn w:val="DefaultParagraphFont"/>
    <w:unhideWhenUsed/>
    <w:rsid w:val="004C49FF"/>
    <w:rPr>
      <w:sz w:val="16"/>
      <w:szCs w:val="16"/>
    </w:rPr>
  </w:style>
  <w:style w:type="paragraph" w:styleId="CommentText">
    <w:name w:val="annotation text"/>
    <w:basedOn w:val="Normal"/>
    <w:link w:val="CommentTextChar"/>
    <w:unhideWhenUsed/>
    <w:rsid w:val="004C49FF"/>
    <w:rPr>
      <w:sz w:val="20"/>
      <w:szCs w:val="20"/>
    </w:rPr>
  </w:style>
  <w:style w:type="character" w:customStyle="1" w:styleId="CommentTextChar">
    <w:name w:val="Comment Text Char"/>
    <w:basedOn w:val="DefaultParagraphFont"/>
    <w:link w:val="CommentText"/>
    <w:rsid w:val="004C49FF"/>
  </w:style>
  <w:style w:type="paragraph" w:styleId="CommentSubject">
    <w:name w:val="annotation subject"/>
    <w:basedOn w:val="CommentText"/>
    <w:next w:val="CommentText"/>
    <w:link w:val="CommentSubjectChar"/>
    <w:uiPriority w:val="99"/>
    <w:semiHidden/>
    <w:unhideWhenUsed/>
    <w:rsid w:val="004C49FF"/>
    <w:rPr>
      <w:b/>
      <w:bCs/>
    </w:rPr>
  </w:style>
  <w:style w:type="character" w:customStyle="1" w:styleId="CommentSubjectChar">
    <w:name w:val="Comment Subject Char"/>
    <w:basedOn w:val="CommentTextChar"/>
    <w:link w:val="CommentSubject"/>
    <w:uiPriority w:val="99"/>
    <w:semiHidden/>
    <w:rsid w:val="004C49FF"/>
    <w:rPr>
      <w:b/>
      <w:bCs/>
    </w:rPr>
  </w:style>
  <w:style w:type="paragraph" w:styleId="BalloonText">
    <w:name w:val="Balloon Text"/>
    <w:basedOn w:val="Normal"/>
    <w:link w:val="BalloonTextChar"/>
    <w:uiPriority w:val="99"/>
    <w:semiHidden/>
    <w:unhideWhenUsed/>
    <w:rsid w:val="004C4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FF"/>
    <w:rPr>
      <w:rFonts w:ascii="Tahoma" w:hAnsi="Tahoma" w:cs="Tahoma"/>
      <w:sz w:val="16"/>
      <w:szCs w:val="16"/>
    </w:rPr>
  </w:style>
  <w:style w:type="paragraph" w:customStyle="1" w:styleId="msolistparagraph0">
    <w:name w:val="msolistparagraph"/>
    <w:basedOn w:val="Normal"/>
    <w:rsid w:val="00A212D2"/>
    <w:pPr>
      <w:ind w:left="720"/>
      <w:contextualSpacing/>
    </w:pPr>
    <w:rPr>
      <w:rFonts w:eastAsia="Times New Roman"/>
    </w:rPr>
  </w:style>
  <w:style w:type="paragraph" w:styleId="ListParagraph">
    <w:name w:val="List Paragraph"/>
    <w:basedOn w:val="Normal"/>
    <w:uiPriority w:val="34"/>
    <w:qFormat/>
    <w:rsid w:val="00155D9F"/>
    <w:pPr>
      <w:ind w:left="720"/>
    </w:pPr>
  </w:style>
  <w:style w:type="character" w:styleId="Strong">
    <w:name w:val="Strong"/>
    <w:basedOn w:val="DefaultParagraphFont"/>
    <w:uiPriority w:val="22"/>
    <w:qFormat/>
    <w:rsid w:val="009F2E7C"/>
    <w:rPr>
      <w:b/>
      <w:bCs/>
    </w:rPr>
  </w:style>
  <w:style w:type="character" w:customStyle="1" w:styleId="Heading5Char">
    <w:name w:val="Heading 5 Char"/>
    <w:basedOn w:val="DefaultParagraphFont"/>
    <w:link w:val="Heading5"/>
    <w:uiPriority w:val="9"/>
    <w:rsid w:val="00356A2A"/>
    <w:rPr>
      <w:rFonts w:ascii="Calibri" w:eastAsia="Times New Roman" w:hAnsi="Calibri" w:cs="Times New Roman"/>
      <w:b/>
      <w:bCs/>
      <w:i/>
      <w:iCs/>
      <w:sz w:val="26"/>
      <w:szCs w:val="26"/>
    </w:rPr>
  </w:style>
  <w:style w:type="table" w:styleId="Table3Deffects3">
    <w:name w:val="Table 3D effects 3"/>
    <w:basedOn w:val="TableNormal"/>
    <w:rsid w:val="00356A2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340892527">
      <w:bodyDiv w:val="1"/>
      <w:marLeft w:val="0"/>
      <w:marRight w:val="0"/>
      <w:marTop w:val="0"/>
      <w:marBottom w:val="0"/>
      <w:divBdr>
        <w:top w:val="none" w:sz="0" w:space="0" w:color="auto"/>
        <w:left w:val="none" w:sz="0" w:space="0" w:color="auto"/>
        <w:bottom w:val="none" w:sz="0" w:space="0" w:color="auto"/>
        <w:right w:val="none" w:sz="0" w:space="0" w:color="auto"/>
      </w:divBdr>
      <w:divsChild>
        <w:div w:id="558170201">
          <w:marLeft w:val="0"/>
          <w:marRight w:val="0"/>
          <w:marTop w:val="0"/>
          <w:marBottom w:val="0"/>
          <w:divBdr>
            <w:top w:val="none" w:sz="0" w:space="0" w:color="auto"/>
            <w:left w:val="none" w:sz="0" w:space="0" w:color="auto"/>
            <w:bottom w:val="none" w:sz="0" w:space="0" w:color="auto"/>
            <w:right w:val="none" w:sz="0" w:space="0" w:color="auto"/>
          </w:divBdr>
          <w:divsChild>
            <w:div w:id="1722095482">
              <w:marLeft w:val="0"/>
              <w:marRight w:val="0"/>
              <w:marTop w:val="0"/>
              <w:marBottom w:val="0"/>
              <w:divBdr>
                <w:top w:val="none" w:sz="0" w:space="0" w:color="auto"/>
                <w:left w:val="none" w:sz="0" w:space="0" w:color="auto"/>
                <w:bottom w:val="none" w:sz="0" w:space="0" w:color="auto"/>
                <w:right w:val="none" w:sz="0" w:space="0" w:color="auto"/>
              </w:divBdr>
              <w:divsChild>
                <w:div w:id="138695278">
                  <w:marLeft w:val="0"/>
                  <w:marRight w:val="0"/>
                  <w:marTop w:val="0"/>
                  <w:marBottom w:val="0"/>
                  <w:divBdr>
                    <w:top w:val="none" w:sz="0" w:space="0" w:color="auto"/>
                    <w:left w:val="none" w:sz="0" w:space="0" w:color="auto"/>
                    <w:bottom w:val="none" w:sz="0" w:space="0" w:color="auto"/>
                    <w:right w:val="none" w:sz="0" w:space="0" w:color="auto"/>
                  </w:divBdr>
                  <w:divsChild>
                    <w:div w:id="134684734">
                      <w:marLeft w:val="0"/>
                      <w:marRight w:val="0"/>
                      <w:marTop w:val="0"/>
                      <w:marBottom w:val="0"/>
                      <w:divBdr>
                        <w:top w:val="none" w:sz="0" w:space="0" w:color="auto"/>
                        <w:left w:val="none" w:sz="0" w:space="0" w:color="auto"/>
                        <w:bottom w:val="none" w:sz="0" w:space="0" w:color="auto"/>
                        <w:right w:val="none" w:sz="0" w:space="0" w:color="auto"/>
                      </w:divBdr>
                      <w:divsChild>
                        <w:div w:id="355890114">
                          <w:marLeft w:val="0"/>
                          <w:marRight w:val="0"/>
                          <w:marTop w:val="0"/>
                          <w:marBottom w:val="0"/>
                          <w:divBdr>
                            <w:top w:val="none" w:sz="0" w:space="0" w:color="auto"/>
                            <w:left w:val="none" w:sz="0" w:space="0" w:color="auto"/>
                            <w:bottom w:val="none" w:sz="0" w:space="0" w:color="auto"/>
                            <w:right w:val="none" w:sz="0" w:space="0" w:color="auto"/>
                          </w:divBdr>
                          <w:divsChild>
                            <w:div w:id="1782997066">
                              <w:marLeft w:val="0"/>
                              <w:marRight w:val="0"/>
                              <w:marTop w:val="0"/>
                              <w:marBottom w:val="0"/>
                              <w:divBdr>
                                <w:top w:val="none" w:sz="0" w:space="0" w:color="auto"/>
                                <w:left w:val="none" w:sz="0" w:space="0" w:color="auto"/>
                                <w:bottom w:val="none" w:sz="0" w:space="0" w:color="auto"/>
                                <w:right w:val="none" w:sz="0" w:space="0" w:color="auto"/>
                              </w:divBdr>
                            </w:div>
                            <w:div w:id="283854029">
                              <w:marLeft w:val="0"/>
                              <w:marRight w:val="0"/>
                              <w:marTop w:val="0"/>
                              <w:marBottom w:val="0"/>
                              <w:divBdr>
                                <w:top w:val="none" w:sz="0" w:space="0" w:color="auto"/>
                                <w:left w:val="none" w:sz="0" w:space="0" w:color="auto"/>
                                <w:bottom w:val="none" w:sz="0" w:space="0" w:color="auto"/>
                                <w:right w:val="none" w:sz="0" w:space="0" w:color="auto"/>
                              </w:divBdr>
                            </w:div>
                            <w:div w:id="939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779200">
      <w:bodyDiv w:val="1"/>
      <w:marLeft w:val="0"/>
      <w:marRight w:val="0"/>
      <w:marTop w:val="0"/>
      <w:marBottom w:val="0"/>
      <w:divBdr>
        <w:top w:val="none" w:sz="0" w:space="0" w:color="auto"/>
        <w:left w:val="none" w:sz="0" w:space="0" w:color="auto"/>
        <w:bottom w:val="none" w:sz="0" w:space="0" w:color="auto"/>
        <w:right w:val="none" w:sz="0" w:space="0" w:color="auto"/>
      </w:divBdr>
    </w:div>
    <w:div w:id="2128891022">
      <w:bodyDiv w:val="1"/>
      <w:marLeft w:val="0"/>
      <w:marRight w:val="0"/>
      <w:marTop w:val="0"/>
      <w:marBottom w:val="0"/>
      <w:divBdr>
        <w:top w:val="none" w:sz="0" w:space="0" w:color="auto"/>
        <w:left w:val="none" w:sz="0" w:space="0" w:color="auto"/>
        <w:bottom w:val="none" w:sz="0" w:space="0" w:color="auto"/>
        <w:right w:val="none" w:sz="0" w:space="0" w:color="auto"/>
      </w:divBdr>
      <w:divsChild>
        <w:div w:id="998315753">
          <w:marLeft w:val="0"/>
          <w:marRight w:val="0"/>
          <w:marTop w:val="0"/>
          <w:marBottom w:val="0"/>
          <w:divBdr>
            <w:top w:val="none" w:sz="0" w:space="0" w:color="auto"/>
            <w:left w:val="none" w:sz="0" w:space="0" w:color="auto"/>
            <w:bottom w:val="none" w:sz="0" w:space="0" w:color="auto"/>
            <w:right w:val="none" w:sz="0" w:space="0" w:color="auto"/>
          </w:divBdr>
          <w:divsChild>
            <w:div w:id="1270042441">
              <w:marLeft w:val="0"/>
              <w:marRight w:val="0"/>
              <w:marTop w:val="0"/>
              <w:marBottom w:val="0"/>
              <w:divBdr>
                <w:top w:val="none" w:sz="0" w:space="0" w:color="auto"/>
                <w:left w:val="none" w:sz="0" w:space="0" w:color="auto"/>
                <w:bottom w:val="none" w:sz="0" w:space="0" w:color="auto"/>
                <w:right w:val="none" w:sz="0" w:space="0" w:color="auto"/>
              </w:divBdr>
              <w:divsChild>
                <w:div w:id="255403016">
                  <w:marLeft w:val="0"/>
                  <w:marRight w:val="0"/>
                  <w:marTop w:val="0"/>
                  <w:marBottom w:val="0"/>
                  <w:divBdr>
                    <w:top w:val="none" w:sz="0" w:space="0" w:color="auto"/>
                    <w:left w:val="none" w:sz="0" w:space="0" w:color="auto"/>
                    <w:bottom w:val="none" w:sz="0" w:space="0" w:color="auto"/>
                    <w:right w:val="none" w:sz="0" w:space="0" w:color="auto"/>
                  </w:divBdr>
                  <w:divsChild>
                    <w:div w:id="1421831559">
                      <w:marLeft w:val="0"/>
                      <w:marRight w:val="0"/>
                      <w:marTop w:val="0"/>
                      <w:marBottom w:val="0"/>
                      <w:divBdr>
                        <w:top w:val="none" w:sz="0" w:space="0" w:color="auto"/>
                        <w:left w:val="none" w:sz="0" w:space="0" w:color="auto"/>
                        <w:bottom w:val="none" w:sz="0" w:space="0" w:color="auto"/>
                        <w:right w:val="none" w:sz="0" w:space="0" w:color="auto"/>
                      </w:divBdr>
                      <w:divsChild>
                        <w:div w:id="833491257">
                          <w:marLeft w:val="0"/>
                          <w:marRight w:val="0"/>
                          <w:marTop w:val="0"/>
                          <w:marBottom w:val="0"/>
                          <w:divBdr>
                            <w:top w:val="none" w:sz="0" w:space="0" w:color="auto"/>
                            <w:left w:val="none" w:sz="0" w:space="0" w:color="auto"/>
                            <w:bottom w:val="none" w:sz="0" w:space="0" w:color="auto"/>
                            <w:right w:val="none" w:sz="0" w:space="0" w:color="auto"/>
                          </w:divBdr>
                          <w:divsChild>
                            <w:div w:id="258100234">
                              <w:marLeft w:val="0"/>
                              <w:marRight w:val="0"/>
                              <w:marTop w:val="0"/>
                              <w:marBottom w:val="0"/>
                              <w:divBdr>
                                <w:top w:val="none" w:sz="0" w:space="0" w:color="auto"/>
                                <w:left w:val="none" w:sz="0" w:space="0" w:color="auto"/>
                                <w:bottom w:val="none" w:sz="0" w:space="0" w:color="auto"/>
                                <w:right w:val="none" w:sz="0" w:space="0" w:color="auto"/>
                              </w:divBdr>
                            </w:div>
                            <w:div w:id="8875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AF7E-1DBA-4D9A-91A8-58683FAC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Assessment of Local Economic Development (LED) Approach in Ethiopia</vt:lpstr>
    </vt:vector>
  </TitlesOfParts>
  <Company>Microsoft</Company>
  <LinksUpToDate>false</LinksUpToDate>
  <CharactersWithSpaces>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Local Economic Development (LED) Approach in Ethiopia</dc:title>
  <dc:subject/>
  <dc:creator>Sukumar Mishra</dc:creator>
  <cp:keywords/>
  <cp:lastModifiedBy>Ilaria.S.Simeone</cp:lastModifiedBy>
  <cp:revision>55</cp:revision>
  <dcterms:created xsi:type="dcterms:W3CDTF">2011-06-28T07:39:00Z</dcterms:created>
  <dcterms:modified xsi:type="dcterms:W3CDTF">2011-08-24T14:08:00Z</dcterms:modified>
</cp:coreProperties>
</file>