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7468" w:rsidRPr="00F732AB" w:rsidRDefault="00E77468" w:rsidP="00E77468">
      <w:pPr>
        <w:spacing w:after="0" w:line="240" w:lineRule="auto"/>
        <w:jc w:val="center"/>
        <w:rPr>
          <w:b/>
          <w:sz w:val="23"/>
          <w:szCs w:val="23"/>
        </w:rPr>
      </w:pPr>
      <w:r w:rsidRPr="00F732AB">
        <w:rPr>
          <w:b/>
          <w:bCs/>
          <w:sz w:val="28"/>
          <w:szCs w:val="23"/>
        </w:rPr>
        <w:t>REPUBLIQUE DE DJIBOUTI</w:t>
      </w:r>
      <w:r w:rsidRPr="00F732AB">
        <w:rPr>
          <w:b/>
          <w:bCs/>
          <w:noProof/>
          <w:sz w:val="28"/>
          <w:szCs w:val="23"/>
        </w:rPr>
        <w:t xml:space="preserve"> </w:t>
      </w:r>
    </w:p>
    <w:p w:rsidR="00E77468" w:rsidRPr="00F732AB" w:rsidRDefault="000323E6" w:rsidP="00E77468">
      <w:pPr>
        <w:spacing w:after="0" w:line="240" w:lineRule="auto"/>
        <w:jc w:val="center"/>
        <w:rPr>
          <w:b/>
          <w:sz w:val="23"/>
          <w:szCs w:val="23"/>
        </w:rPr>
      </w:pPr>
      <w:r w:rsidRPr="00F732AB">
        <w:rPr>
          <w:b/>
          <w:sz w:val="23"/>
          <w:szCs w:val="23"/>
        </w:rPr>
        <w:t>-------------------</w:t>
      </w:r>
    </w:p>
    <w:p w:rsidR="00E77468" w:rsidRPr="00F732AB" w:rsidRDefault="00E77468" w:rsidP="00CC1091">
      <w:pPr>
        <w:spacing w:after="0" w:line="240" w:lineRule="auto"/>
        <w:jc w:val="center"/>
        <w:rPr>
          <w:rStyle w:val="Emphaseintense"/>
          <w:b w:val="0"/>
          <w:i w:val="0"/>
          <w:color w:val="auto"/>
          <w:sz w:val="28"/>
        </w:rPr>
      </w:pPr>
      <w:r w:rsidRPr="00F732AB">
        <w:rPr>
          <w:b/>
          <w:i/>
          <w:sz w:val="28"/>
        </w:rPr>
        <w:t>SYSTEME DES NATIONS UNIES</w:t>
      </w:r>
    </w:p>
    <w:p w:rsidR="00E77468" w:rsidRPr="00F732AB" w:rsidRDefault="007E10B5" w:rsidP="00CC1091">
      <w:pPr>
        <w:spacing w:after="0"/>
        <w:rPr>
          <w:b/>
          <w:sz w:val="23"/>
          <w:szCs w:val="23"/>
        </w:rPr>
      </w:pPr>
      <w:r w:rsidRPr="00F732AB">
        <w:rPr>
          <w:b/>
          <w:noProof/>
          <w:sz w:val="23"/>
          <w:szCs w:val="23"/>
          <w:lang w:bidi="en-US"/>
        </w:rPr>
        <w:pict>
          <v:shapetype id="_x0000_t32" coordsize="21600,21600" o:spt="32" o:oned="t" path="m,l21600,21600e" filled="f">
            <v:path arrowok="t" fillok="f" o:connecttype="none"/>
            <o:lock v:ext="edit" shapetype="t"/>
          </v:shapetype>
          <v:shape id="_x0000_s1036" type="#_x0000_t32" style="position:absolute;margin-left:-78.65pt;margin-top:13.35pt;width:624.05pt;height:.05pt;z-index:251639808" o:connectortype="straight" strokecolor="#f79646" strokeweight="10pt">
            <v:shadow color="#868686"/>
          </v:shape>
        </w:pict>
      </w:r>
    </w:p>
    <w:p w:rsidR="00CC1091" w:rsidRPr="00F732AB" w:rsidRDefault="00CC1091" w:rsidP="00160267">
      <w:pPr>
        <w:spacing w:after="0" w:line="240" w:lineRule="auto"/>
        <w:jc w:val="center"/>
        <w:rPr>
          <w:b/>
          <w:bCs/>
          <w:sz w:val="32"/>
          <w:szCs w:val="23"/>
        </w:rPr>
      </w:pPr>
    </w:p>
    <w:p w:rsidR="00160267" w:rsidRPr="00F732AB" w:rsidRDefault="00160267" w:rsidP="00160267">
      <w:pPr>
        <w:spacing w:after="0" w:line="240" w:lineRule="auto"/>
        <w:jc w:val="center"/>
        <w:rPr>
          <w:b/>
          <w:bCs/>
          <w:sz w:val="28"/>
          <w:szCs w:val="23"/>
        </w:rPr>
      </w:pPr>
      <w:r w:rsidRPr="00F732AB">
        <w:rPr>
          <w:b/>
          <w:bCs/>
          <w:sz w:val="32"/>
          <w:szCs w:val="23"/>
        </w:rPr>
        <w:t xml:space="preserve">APPRECIATION DE L’INSTITUTIONNALISATION                                               </w:t>
      </w:r>
      <w:r w:rsidRPr="00F732AB">
        <w:rPr>
          <w:b/>
          <w:bCs/>
          <w:sz w:val="28"/>
          <w:szCs w:val="23"/>
        </w:rPr>
        <w:t xml:space="preserve">                                                                              DU GENRE DANS LES PROGRAMMES DU SNU A DJIBOUTI</w:t>
      </w:r>
    </w:p>
    <w:p w:rsidR="00E77468" w:rsidRPr="00F732AB" w:rsidRDefault="00E77468" w:rsidP="00E77468">
      <w:pPr>
        <w:rPr>
          <w:b/>
          <w:sz w:val="23"/>
          <w:szCs w:val="23"/>
        </w:rPr>
      </w:pPr>
    </w:p>
    <w:p w:rsidR="00E77468" w:rsidRPr="00F732AB" w:rsidRDefault="00E77468" w:rsidP="00E77468">
      <w:pPr>
        <w:rPr>
          <w:b/>
          <w:sz w:val="18"/>
          <w:szCs w:val="23"/>
        </w:rPr>
      </w:pPr>
    </w:p>
    <w:p w:rsidR="00A72958" w:rsidRPr="00F732AB" w:rsidRDefault="007E10B5" w:rsidP="00160267">
      <w:pPr>
        <w:spacing w:after="0" w:line="240" w:lineRule="auto"/>
        <w:jc w:val="both"/>
        <w:rPr>
          <w:b/>
          <w:szCs w:val="23"/>
        </w:rPr>
      </w:pPr>
      <w:r w:rsidRPr="00F732AB">
        <w:rPr>
          <w:b/>
          <w:noProof/>
          <w:sz w:val="23"/>
          <w:szCs w:val="23"/>
          <w:lang w:val="en-US" w:bidi="en-US"/>
        </w:rPr>
        <w:pict>
          <v:oval id="_x0000_s1038" style="position:absolute;left:0;text-align:left;margin-left:72.5pt;margin-top:3pt;width:336.5pt;height:341.25pt;z-index:-251652096" fillcolor="#dbe5f1" strokeweight="0">
            <v:fill color2="fill lighten(51)" focusposition=".5,.5" focussize="" method="linear sigma" focus="100%" type="gradientRadial"/>
          </v:oval>
        </w:pict>
      </w:r>
      <w:r w:rsidR="00E77468" w:rsidRPr="00F732AB">
        <w:rPr>
          <w:sz w:val="23"/>
          <w:szCs w:val="23"/>
        </w:rPr>
        <w:t xml:space="preserve">    </w:t>
      </w:r>
      <w:r w:rsidR="00E77468" w:rsidRPr="00F732AB">
        <w:rPr>
          <w:sz w:val="23"/>
          <w:szCs w:val="23"/>
        </w:rPr>
        <w:tab/>
      </w:r>
      <w:r w:rsidR="00E77468" w:rsidRPr="00F732AB">
        <w:rPr>
          <w:b/>
          <w:szCs w:val="23"/>
        </w:rPr>
        <w:t xml:space="preserve"> </w:t>
      </w:r>
    </w:p>
    <w:p w:rsidR="00A72958" w:rsidRPr="00F732AB" w:rsidRDefault="00A72958" w:rsidP="00A72958">
      <w:pPr>
        <w:spacing w:after="0" w:line="240" w:lineRule="auto"/>
        <w:jc w:val="both"/>
        <w:rPr>
          <w:b/>
          <w:szCs w:val="23"/>
        </w:rPr>
      </w:pPr>
    </w:p>
    <w:p w:rsidR="00F60FBE" w:rsidRPr="00F732AB" w:rsidRDefault="00F60FBE" w:rsidP="00160267">
      <w:pPr>
        <w:spacing w:after="0"/>
      </w:pPr>
    </w:p>
    <w:p w:rsidR="00170BAB" w:rsidRPr="00F732AB" w:rsidRDefault="0025322B" w:rsidP="00160267">
      <w:pPr>
        <w:spacing w:after="0"/>
      </w:pPr>
      <w:r w:rsidRPr="00F732AB">
        <w:t xml:space="preserve">               </w:t>
      </w:r>
      <w:r w:rsidR="00374BFE" w:rsidRPr="00F732AB">
        <w:t xml:space="preserve">  </w:t>
      </w:r>
      <w:r w:rsidR="00160267" w:rsidRPr="00F732AB">
        <w:t xml:space="preserve">                      </w:t>
      </w:r>
      <w:r w:rsidR="00170BAB" w:rsidRPr="00F732AB">
        <w:t xml:space="preserve">            </w:t>
      </w:r>
    </w:p>
    <w:p w:rsidR="00A72958" w:rsidRPr="00F732AB" w:rsidRDefault="00931398" w:rsidP="009E2680">
      <w:pPr>
        <w:spacing w:after="0"/>
        <w:ind w:left="1440" w:firstLine="720"/>
        <w:jc w:val="both"/>
        <w:rPr>
          <w:b/>
          <w:bCs/>
          <w:sz w:val="28"/>
          <w:szCs w:val="23"/>
        </w:rPr>
      </w:pPr>
      <w:r>
        <w:rPr>
          <w:b/>
          <w:noProof/>
          <w:lang w:eastAsia="fr-FR"/>
        </w:rPr>
        <w:drawing>
          <wp:anchor distT="0" distB="0" distL="156972" distR="114300" simplePos="0" relativeHeight="251640832" behindDoc="0" locked="0" layoutInCell="1" allowOverlap="1">
            <wp:simplePos x="0" y="0"/>
            <wp:positionH relativeFrom="column">
              <wp:posOffset>3305683</wp:posOffset>
            </wp:positionH>
            <wp:positionV relativeFrom="paragraph">
              <wp:posOffset>391033</wp:posOffset>
            </wp:positionV>
            <wp:extent cx="1387729" cy="1942973"/>
            <wp:effectExtent l="0" t="171450" r="79121" b="152527"/>
            <wp:wrapNone/>
            <wp:docPr id="33" name="Image 18" descr="http://webmail.myunfpa.org/attach/logo%20gender.jpg?sid=dKhHYDQ9xVs&amp;mbox=INBOX&amp;uid=13711&amp;numb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http://webmail.myunfpa.org/attach/logo%20gender.jpg?sid=dKhHYDQ9xVs&amp;mbox=INBOX&amp;uid=13711&amp;number=2"/>
                    <pic:cNvPicPr>
                      <a:picLocks noChangeAspect="1" noChangeArrowheads="1"/>
                    </pic:cNvPicPr>
                  </pic:nvPicPr>
                  <pic:blipFill>
                    <a:blip r:embed="rId7" r:link="rId8" cstate="print"/>
                    <a:srcRect/>
                    <a:stretch>
                      <a:fillRect/>
                    </a:stretch>
                  </pic:blipFill>
                  <pic:spPr bwMode="auto">
                    <a:xfrm>
                      <a:off x="0" y="0"/>
                      <a:ext cx="1387729" cy="1942973"/>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r w:rsidR="00170BAB" w:rsidRPr="00F732AB">
        <w:rPr>
          <w:b/>
        </w:rPr>
        <w:t xml:space="preserve"> </w:t>
      </w:r>
      <w:r w:rsidR="009E2680" w:rsidRPr="00F732AB">
        <w:rPr>
          <w:b/>
        </w:rPr>
        <w:tab/>
      </w:r>
      <w:r w:rsidR="00A72958" w:rsidRPr="00F732AB">
        <w:rPr>
          <w:b/>
          <w:bCs/>
          <w:sz w:val="28"/>
          <w:szCs w:val="23"/>
        </w:rPr>
        <w:t>CAPACITES</w:t>
      </w:r>
    </w:p>
    <w:p w:rsidR="00E77468" w:rsidRPr="00F732AB" w:rsidRDefault="00A72958" w:rsidP="00160267">
      <w:pPr>
        <w:spacing w:after="0"/>
        <w:jc w:val="both"/>
        <w:rPr>
          <w:szCs w:val="23"/>
        </w:rPr>
      </w:pPr>
      <w:r w:rsidRPr="00F732AB">
        <w:rPr>
          <w:szCs w:val="23"/>
        </w:rPr>
        <w:tab/>
      </w:r>
    </w:p>
    <w:p w:rsidR="00170BAB" w:rsidRPr="00F732AB" w:rsidRDefault="00E77468" w:rsidP="00160267">
      <w:pPr>
        <w:spacing w:after="0"/>
        <w:jc w:val="both"/>
      </w:pPr>
      <w:r w:rsidRPr="00F732AB">
        <w:rPr>
          <w:szCs w:val="23"/>
        </w:rPr>
        <w:t xml:space="preserve"> </w:t>
      </w:r>
      <w:r w:rsidR="0025322B" w:rsidRPr="00F732AB">
        <w:t xml:space="preserve">                 </w:t>
      </w:r>
      <w:r w:rsidR="00160267" w:rsidRPr="00F732AB">
        <w:t xml:space="preserve">                     </w:t>
      </w:r>
    </w:p>
    <w:p w:rsidR="00170BAB" w:rsidRPr="00F732AB" w:rsidRDefault="00170BAB" w:rsidP="00170BAB">
      <w:pPr>
        <w:spacing w:after="0"/>
        <w:ind w:left="2160"/>
        <w:jc w:val="both"/>
      </w:pPr>
      <w:r w:rsidRPr="00F732AB">
        <w:t xml:space="preserve">   </w:t>
      </w:r>
    </w:p>
    <w:p w:rsidR="00E77468" w:rsidRPr="00F732AB" w:rsidRDefault="00170BAB" w:rsidP="00170BAB">
      <w:pPr>
        <w:spacing w:after="0"/>
        <w:ind w:left="1440" w:firstLine="720"/>
        <w:jc w:val="both"/>
        <w:rPr>
          <w:b/>
          <w:bCs/>
          <w:sz w:val="28"/>
          <w:szCs w:val="23"/>
        </w:rPr>
      </w:pPr>
      <w:r w:rsidRPr="00F732AB">
        <w:rPr>
          <w:b/>
          <w:bCs/>
          <w:sz w:val="28"/>
          <w:szCs w:val="23"/>
        </w:rPr>
        <w:t xml:space="preserve">         I</w:t>
      </w:r>
      <w:r w:rsidR="00A72958" w:rsidRPr="00F732AB">
        <w:rPr>
          <w:b/>
          <w:bCs/>
          <w:sz w:val="28"/>
          <w:szCs w:val="23"/>
        </w:rPr>
        <w:t>NITIATIV</w:t>
      </w:r>
      <w:r w:rsidR="00E77468" w:rsidRPr="00F732AB">
        <w:rPr>
          <w:b/>
          <w:bCs/>
          <w:sz w:val="28"/>
          <w:szCs w:val="23"/>
        </w:rPr>
        <w:t xml:space="preserve">ES                                           </w:t>
      </w:r>
    </w:p>
    <w:p w:rsidR="00A72958" w:rsidRPr="00F732AB" w:rsidRDefault="00E77468" w:rsidP="00160267">
      <w:pPr>
        <w:spacing w:after="0" w:line="240" w:lineRule="auto"/>
        <w:ind w:left="2880"/>
        <w:jc w:val="both"/>
        <w:rPr>
          <w:b/>
          <w:szCs w:val="23"/>
        </w:rPr>
      </w:pPr>
      <w:r w:rsidRPr="00F732AB">
        <w:rPr>
          <w:b/>
          <w:szCs w:val="23"/>
        </w:rPr>
        <w:t xml:space="preserve"> </w:t>
      </w:r>
      <w:r w:rsidRPr="00F732AB">
        <w:rPr>
          <w:b/>
          <w:szCs w:val="23"/>
        </w:rPr>
        <w:tab/>
        <w:t xml:space="preserve"> </w:t>
      </w:r>
    </w:p>
    <w:p w:rsidR="00A72958" w:rsidRPr="00F732AB" w:rsidRDefault="00A72958" w:rsidP="00160267">
      <w:pPr>
        <w:spacing w:after="0" w:line="240" w:lineRule="auto"/>
        <w:ind w:left="2880" w:firstLine="720"/>
        <w:jc w:val="both"/>
        <w:rPr>
          <w:b/>
          <w:sz w:val="28"/>
          <w:szCs w:val="23"/>
        </w:rPr>
      </w:pPr>
    </w:p>
    <w:p w:rsidR="00170BAB" w:rsidRPr="00F732AB" w:rsidRDefault="0025322B" w:rsidP="00160267">
      <w:pPr>
        <w:spacing w:after="0"/>
      </w:pPr>
      <w:r w:rsidRPr="00F732AB">
        <w:t xml:space="preserve">            </w:t>
      </w:r>
      <w:r w:rsidR="00160267" w:rsidRPr="00F732AB">
        <w:tab/>
      </w:r>
      <w:r w:rsidR="00160267" w:rsidRPr="00F732AB">
        <w:tab/>
        <w:t xml:space="preserve">  </w:t>
      </w:r>
    </w:p>
    <w:p w:rsidR="00E77468" w:rsidRPr="00F732AB" w:rsidRDefault="00170BAB" w:rsidP="009E2680">
      <w:pPr>
        <w:spacing w:after="0"/>
        <w:ind w:left="1440" w:firstLine="720"/>
        <w:jc w:val="both"/>
        <w:rPr>
          <w:b/>
          <w:bCs/>
          <w:sz w:val="28"/>
          <w:szCs w:val="23"/>
        </w:rPr>
      </w:pPr>
      <w:r w:rsidRPr="00F732AB">
        <w:t xml:space="preserve">          </w:t>
      </w:r>
      <w:r w:rsidR="00E77468" w:rsidRPr="00F732AB">
        <w:rPr>
          <w:b/>
          <w:bCs/>
          <w:sz w:val="28"/>
          <w:szCs w:val="23"/>
        </w:rPr>
        <w:t xml:space="preserve">LECONS </w:t>
      </w:r>
    </w:p>
    <w:p w:rsidR="00E77468" w:rsidRPr="00F732AB" w:rsidRDefault="00E77468" w:rsidP="009E2680">
      <w:pPr>
        <w:spacing w:after="0"/>
        <w:ind w:left="1440" w:firstLine="720"/>
        <w:jc w:val="both"/>
        <w:rPr>
          <w:b/>
          <w:bCs/>
          <w:sz w:val="28"/>
          <w:szCs w:val="23"/>
        </w:rPr>
      </w:pPr>
      <w:r w:rsidRPr="00F732AB">
        <w:rPr>
          <w:b/>
          <w:bCs/>
          <w:sz w:val="28"/>
          <w:szCs w:val="23"/>
        </w:rPr>
        <w:t xml:space="preserve">     </w:t>
      </w:r>
      <w:r w:rsidR="00170BAB" w:rsidRPr="00F732AB">
        <w:rPr>
          <w:b/>
          <w:bCs/>
          <w:sz w:val="28"/>
          <w:szCs w:val="23"/>
        </w:rPr>
        <w:t xml:space="preserve">         </w:t>
      </w:r>
      <w:r w:rsidR="00374BFE" w:rsidRPr="00F732AB">
        <w:rPr>
          <w:b/>
          <w:bCs/>
          <w:sz w:val="28"/>
          <w:szCs w:val="23"/>
        </w:rPr>
        <w:t>A</w:t>
      </w:r>
      <w:r w:rsidRPr="00F732AB">
        <w:rPr>
          <w:b/>
          <w:bCs/>
          <w:sz w:val="28"/>
          <w:szCs w:val="23"/>
        </w:rPr>
        <w:t xml:space="preserve">PPRISES </w:t>
      </w:r>
    </w:p>
    <w:p w:rsidR="00E77468" w:rsidRPr="00F732AB" w:rsidRDefault="00E77468" w:rsidP="00160267">
      <w:pPr>
        <w:spacing w:after="0" w:line="240" w:lineRule="auto"/>
        <w:rPr>
          <w:b/>
          <w:szCs w:val="23"/>
        </w:rPr>
      </w:pPr>
      <w:r w:rsidRPr="00F732AB">
        <w:rPr>
          <w:szCs w:val="23"/>
        </w:rPr>
        <w:t xml:space="preserve"> </w:t>
      </w:r>
    </w:p>
    <w:p w:rsidR="00A72958" w:rsidRPr="00F732AB" w:rsidRDefault="00E77468" w:rsidP="00160267">
      <w:pPr>
        <w:spacing w:after="0" w:line="240" w:lineRule="auto"/>
        <w:jc w:val="both"/>
        <w:rPr>
          <w:b/>
          <w:szCs w:val="23"/>
        </w:rPr>
      </w:pPr>
      <w:r w:rsidRPr="00F732AB">
        <w:rPr>
          <w:b/>
          <w:szCs w:val="23"/>
        </w:rPr>
        <w:t xml:space="preserve">                       </w:t>
      </w:r>
    </w:p>
    <w:p w:rsidR="00170BAB" w:rsidRPr="00F732AB" w:rsidRDefault="00A72958" w:rsidP="00160267">
      <w:pPr>
        <w:spacing w:after="0"/>
      </w:pPr>
      <w:r w:rsidRPr="00F732AB">
        <w:t xml:space="preserve">             </w:t>
      </w:r>
      <w:r w:rsidR="0025322B" w:rsidRPr="00F732AB">
        <w:t xml:space="preserve"> </w:t>
      </w:r>
      <w:r w:rsidR="00374BFE" w:rsidRPr="00F732AB">
        <w:t xml:space="preserve">   </w:t>
      </w:r>
      <w:r w:rsidR="00160267" w:rsidRPr="00F732AB">
        <w:tab/>
      </w:r>
      <w:r w:rsidR="00160267" w:rsidRPr="00F732AB">
        <w:tab/>
      </w:r>
    </w:p>
    <w:p w:rsidR="00E77468" w:rsidRPr="00F732AB" w:rsidRDefault="00170BAB" w:rsidP="009E2680">
      <w:pPr>
        <w:spacing w:after="0"/>
        <w:ind w:left="1440" w:firstLine="720"/>
        <w:jc w:val="both"/>
        <w:rPr>
          <w:b/>
          <w:bCs/>
          <w:sz w:val="28"/>
          <w:szCs w:val="23"/>
        </w:rPr>
      </w:pPr>
      <w:r w:rsidRPr="00F732AB">
        <w:rPr>
          <w:sz w:val="28"/>
        </w:rPr>
        <w:t xml:space="preserve">          </w:t>
      </w:r>
      <w:r w:rsidR="00E77468" w:rsidRPr="00F732AB">
        <w:rPr>
          <w:b/>
          <w:bCs/>
          <w:sz w:val="28"/>
          <w:szCs w:val="23"/>
        </w:rPr>
        <w:t>PERSPECTIVES</w:t>
      </w:r>
    </w:p>
    <w:p w:rsidR="00E77468" w:rsidRPr="00F732AB" w:rsidRDefault="00E77468" w:rsidP="00160267">
      <w:pPr>
        <w:spacing w:after="0" w:line="240" w:lineRule="auto"/>
        <w:rPr>
          <w:b/>
          <w:szCs w:val="23"/>
        </w:rPr>
      </w:pPr>
    </w:p>
    <w:p w:rsidR="00E77468" w:rsidRPr="00F732AB" w:rsidRDefault="00E77468" w:rsidP="00160267">
      <w:pPr>
        <w:spacing w:after="0"/>
        <w:rPr>
          <w:b/>
          <w:szCs w:val="23"/>
        </w:rPr>
      </w:pPr>
    </w:p>
    <w:p w:rsidR="00E77468" w:rsidRPr="00F732AB" w:rsidRDefault="00E77468" w:rsidP="00160267">
      <w:pPr>
        <w:spacing w:after="0"/>
        <w:rPr>
          <w:b/>
          <w:sz w:val="23"/>
          <w:szCs w:val="23"/>
        </w:rPr>
      </w:pPr>
    </w:p>
    <w:p w:rsidR="00E77468" w:rsidRPr="00F732AB" w:rsidRDefault="00E77468" w:rsidP="00E77468">
      <w:pPr>
        <w:rPr>
          <w:b/>
          <w:sz w:val="23"/>
          <w:szCs w:val="23"/>
        </w:rPr>
      </w:pPr>
    </w:p>
    <w:p w:rsidR="00907422" w:rsidRPr="00F732AB" w:rsidRDefault="00907422" w:rsidP="00E77468">
      <w:pPr>
        <w:spacing w:after="0" w:line="240" w:lineRule="auto"/>
        <w:rPr>
          <w:sz w:val="20"/>
          <w:szCs w:val="23"/>
        </w:rPr>
      </w:pPr>
    </w:p>
    <w:p w:rsidR="00AE6DB6" w:rsidRPr="00F732AB" w:rsidRDefault="00AE6DB6" w:rsidP="00E77468">
      <w:pPr>
        <w:spacing w:after="0" w:line="240" w:lineRule="auto"/>
        <w:rPr>
          <w:sz w:val="20"/>
          <w:szCs w:val="23"/>
        </w:rPr>
      </w:pPr>
    </w:p>
    <w:p w:rsidR="00AE6DB6" w:rsidRPr="00F732AB" w:rsidRDefault="00AE6DB6" w:rsidP="00E77468">
      <w:pPr>
        <w:spacing w:after="0" w:line="240" w:lineRule="auto"/>
        <w:rPr>
          <w:sz w:val="20"/>
          <w:szCs w:val="23"/>
        </w:rPr>
        <w:sectPr w:rsidR="00AE6DB6" w:rsidRPr="00F732AB" w:rsidSect="00492E7F">
          <w:footerReference w:type="default" r:id="rId9"/>
          <w:footerReference w:type="first" r:id="rId10"/>
          <w:type w:val="continuous"/>
          <w:pgSz w:w="12240" w:h="15840"/>
          <w:pgMar w:top="1411" w:right="1411" w:bottom="1411" w:left="1411" w:header="706" w:footer="706" w:gutter="0"/>
          <w:cols w:space="708"/>
          <w:titlePg/>
          <w:docGrid w:linePitch="360"/>
        </w:sectPr>
      </w:pPr>
    </w:p>
    <w:p w:rsidR="001C784F" w:rsidRPr="00F732AB" w:rsidRDefault="001C784F" w:rsidP="009E2680">
      <w:pPr>
        <w:spacing w:after="0" w:line="240" w:lineRule="auto"/>
        <w:jc w:val="center"/>
      </w:pPr>
      <w:r w:rsidRPr="00F732AB">
        <w:lastRenderedPageBreak/>
        <w:t>Astou Diop</w:t>
      </w:r>
      <w:r w:rsidR="00807834" w:rsidRPr="00F732AB">
        <w:t>-</w:t>
      </w:r>
      <w:r w:rsidRPr="00F732AB">
        <w:t>Diagne</w:t>
      </w:r>
    </w:p>
    <w:p w:rsidR="001C784F" w:rsidRPr="00F732AB" w:rsidRDefault="001C784F" w:rsidP="009E2680">
      <w:pPr>
        <w:spacing w:after="0" w:line="240" w:lineRule="auto"/>
        <w:jc w:val="center"/>
      </w:pPr>
      <w:r w:rsidRPr="00F732AB">
        <w:t>Sara</w:t>
      </w:r>
      <w:r w:rsidR="001D16A0" w:rsidRPr="00F732AB">
        <w:t>h</w:t>
      </w:r>
      <w:r w:rsidRPr="00F732AB">
        <w:t xml:space="preserve"> Houssein</w:t>
      </w:r>
    </w:p>
    <w:p w:rsidR="001C784F" w:rsidRPr="00F732AB" w:rsidRDefault="001C784F" w:rsidP="009E2680">
      <w:pPr>
        <w:spacing w:after="0" w:line="240" w:lineRule="auto"/>
        <w:jc w:val="center"/>
      </w:pPr>
      <w:r w:rsidRPr="00F732AB">
        <w:t>Youssouf Abdallah</w:t>
      </w:r>
    </w:p>
    <w:p w:rsidR="000323E6" w:rsidRPr="00F732AB" w:rsidRDefault="000323E6" w:rsidP="009E2680">
      <w:pPr>
        <w:spacing w:after="0" w:line="240" w:lineRule="auto"/>
        <w:jc w:val="center"/>
        <w:rPr>
          <w:sz w:val="8"/>
        </w:rPr>
      </w:pPr>
    </w:p>
    <w:p w:rsidR="001C784F" w:rsidRPr="00F732AB" w:rsidRDefault="00173860" w:rsidP="009E2680">
      <w:pPr>
        <w:spacing w:after="0" w:line="240" w:lineRule="auto"/>
        <w:jc w:val="center"/>
      </w:pPr>
      <w:r w:rsidRPr="00F732AB">
        <w:t>Consult</w:t>
      </w:r>
      <w:r w:rsidR="001C784F" w:rsidRPr="00F732AB">
        <w:t>ants</w:t>
      </w:r>
    </w:p>
    <w:p w:rsidR="000323E6" w:rsidRPr="00F732AB" w:rsidRDefault="000323E6" w:rsidP="009E2680">
      <w:pPr>
        <w:spacing w:line="240" w:lineRule="auto"/>
        <w:jc w:val="center"/>
        <w:rPr>
          <w:sz w:val="6"/>
        </w:rPr>
      </w:pPr>
    </w:p>
    <w:p w:rsidR="001C784F" w:rsidRPr="00F732AB" w:rsidRDefault="00807834" w:rsidP="000323E6">
      <w:pPr>
        <w:spacing w:after="0" w:line="240" w:lineRule="auto"/>
        <w:jc w:val="center"/>
        <w:rPr>
          <w:b/>
        </w:rPr>
      </w:pPr>
      <w:r w:rsidRPr="00F732AB">
        <w:rPr>
          <w:b/>
        </w:rPr>
        <w:t>Djibouti, mai 2008</w:t>
      </w:r>
    </w:p>
    <w:tbl>
      <w:tblPr>
        <w:tblW w:w="0" w:type="auto"/>
        <w:tblLook w:val="04A0"/>
      </w:tblPr>
      <w:tblGrid>
        <w:gridCol w:w="8388"/>
        <w:gridCol w:w="1234"/>
      </w:tblGrid>
      <w:tr w:rsidR="00403E7F" w:rsidRPr="00F732AB">
        <w:trPr>
          <w:trHeight w:val="391"/>
        </w:trPr>
        <w:tc>
          <w:tcPr>
            <w:tcW w:w="8388" w:type="dxa"/>
          </w:tcPr>
          <w:p w:rsidR="00403E7F" w:rsidRPr="00F732AB" w:rsidRDefault="00403E7F" w:rsidP="00403E7F">
            <w:pPr>
              <w:spacing w:after="0" w:line="240" w:lineRule="auto"/>
              <w:jc w:val="center"/>
              <w:rPr>
                <w:b/>
                <w:sz w:val="20"/>
                <w:szCs w:val="24"/>
              </w:rPr>
            </w:pPr>
            <w:r w:rsidRPr="00F732AB">
              <w:rPr>
                <w:b/>
                <w:sz w:val="20"/>
                <w:szCs w:val="24"/>
              </w:rPr>
              <w:lastRenderedPageBreak/>
              <w:t>SOMMAIRE</w:t>
            </w:r>
          </w:p>
        </w:tc>
        <w:tc>
          <w:tcPr>
            <w:tcW w:w="1234" w:type="dxa"/>
          </w:tcPr>
          <w:p w:rsidR="00403E7F" w:rsidRPr="00F732AB" w:rsidRDefault="00403E7F" w:rsidP="00403E7F">
            <w:pPr>
              <w:jc w:val="center"/>
              <w:rPr>
                <w:b/>
                <w:sz w:val="20"/>
                <w:szCs w:val="24"/>
              </w:rPr>
            </w:pPr>
            <w:r w:rsidRPr="00F732AB">
              <w:rPr>
                <w:b/>
                <w:sz w:val="20"/>
                <w:szCs w:val="24"/>
              </w:rPr>
              <w:t>PAGES</w:t>
            </w:r>
          </w:p>
        </w:tc>
      </w:tr>
      <w:tr w:rsidR="00403E7F" w:rsidRPr="00F732AB">
        <w:trPr>
          <w:trHeight w:val="254"/>
        </w:trPr>
        <w:tc>
          <w:tcPr>
            <w:tcW w:w="8388" w:type="dxa"/>
          </w:tcPr>
          <w:p w:rsidR="00403E7F" w:rsidRPr="00F732AB" w:rsidRDefault="00403E7F" w:rsidP="004278CD">
            <w:pPr>
              <w:spacing w:after="0" w:line="240" w:lineRule="auto"/>
              <w:jc w:val="both"/>
              <w:rPr>
                <w:sz w:val="20"/>
                <w:szCs w:val="24"/>
              </w:rPr>
            </w:pPr>
            <w:r w:rsidRPr="00F732AB">
              <w:rPr>
                <w:b/>
                <w:smallCaps/>
                <w:sz w:val="20"/>
                <w:szCs w:val="24"/>
              </w:rPr>
              <w:t>Remerciements</w:t>
            </w:r>
          </w:p>
        </w:tc>
        <w:tc>
          <w:tcPr>
            <w:tcW w:w="1234" w:type="dxa"/>
          </w:tcPr>
          <w:p w:rsidR="00403E7F" w:rsidRPr="00F732AB" w:rsidRDefault="0052037E" w:rsidP="00403E7F">
            <w:pPr>
              <w:spacing w:line="240" w:lineRule="auto"/>
              <w:jc w:val="center"/>
              <w:rPr>
                <w:b/>
                <w:sz w:val="20"/>
                <w:szCs w:val="24"/>
              </w:rPr>
            </w:pPr>
            <w:r w:rsidRPr="00F732AB">
              <w:rPr>
                <w:b/>
                <w:sz w:val="20"/>
                <w:szCs w:val="24"/>
              </w:rPr>
              <w:t>3</w:t>
            </w:r>
          </w:p>
        </w:tc>
      </w:tr>
      <w:tr w:rsidR="00403E7F" w:rsidRPr="00F732AB">
        <w:trPr>
          <w:trHeight w:val="301"/>
        </w:trPr>
        <w:tc>
          <w:tcPr>
            <w:tcW w:w="8388" w:type="dxa"/>
          </w:tcPr>
          <w:p w:rsidR="00403E7F" w:rsidRPr="00F732AB" w:rsidRDefault="00403E7F" w:rsidP="00403E7F">
            <w:pPr>
              <w:spacing w:after="0" w:line="240" w:lineRule="auto"/>
              <w:jc w:val="both"/>
              <w:rPr>
                <w:b/>
                <w:smallCaps/>
                <w:sz w:val="20"/>
                <w:szCs w:val="24"/>
              </w:rPr>
            </w:pPr>
            <w:r w:rsidRPr="00F732AB">
              <w:rPr>
                <w:b/>
                <w:smallCaps/>
                <w:sz w:val="20"/>
                <w:szCs w:val="24"/>
              </w:rPr>
              <w:t>sigles et acronymes</w:t>
            </w:r>
          </w:p>
        </w:tc>
        <w:tc>
          <w:tcPr>
            <w:tcW w:w="1234" w:type="dxa"/>
          </w:tcPr>
          <w:p w:rsidR="00403E7F" w:rsidRPr="00F732AB" w:rsidRDefault="0052037E" w:rsidP="00403E7F">
            <w:pPr>
              <w:spacing w:line="240" w:lineRule="auto"/>
              <w:jc w:val="center"/>
              <w:rPr>
                <w:b/>
                <w:sz w:val="20"/>
                <w:szCs w:val="24"/>
              </w:rPr>
            </w:pPr>
            <w:r w:rsidRPr="00F732AB">
              <w:rPr>
                <w:b/>
                <w:sz w:val="20"/>
                <w:szCs w:val="24"/>
              </w:rPr>
              <w:t>4</w:t>
            </w:r>
          </w:p>
        </w:tc>
      </w:tr>
      <w:tr w:rsidR="004278CD" w:rsidRPr="00F732AB">
        <w:trPr>
          <w:trHeight w:val="299"/>
        </w:trPr>
        <w:tc>
          <w:tcPr>
            <w:tcW w:w="8388" w:type="dxa"/>
          </w:tcPr>
          <w:p w:rsidR="004278CD" w:rsidRPr="00F732AB" w:rsidRDefault="004278CD" w:rsidP="00403E7F">
            <w:pPr>
              <w:spacing w:after="0" w:line="240" w:lineRule="auto"/>
              <w:jc w:val="both"/>
              <w:rPr>
                <w:b/>
                <w:smallCaps/>
                <w:sz w:val="20"/>
                <w:szCs w:val="24"/>
              </w:rPr>
            </w:pPr>
            <w:r w:rsidRPr="00F732AB">
              <w:rPr>
                <w:b/>
                <w:smallCaps/>
                <w:sz w:val="20"/>
                <w:szCs w:val="24"/>
              </w:rPr>
              <w:t>RESUME EXECUTIF</w:t>
            </w:r>
          </w:p>
        </w:tc>
        <w:tc>
          <w:tcPr>
            <w:tcW w:w="1234" w:type="dxa"/>
          </w:tcPr>
          <w:p w:rsidR="004278CD" w:rsidRPr="00F732AB" w:rsidRDefault="007047BF" w:rsidP="007047BF">
            <w:pPr>
              <w:spacing w:line="240" w:lineRule="auto"/>
              <w:jc w:val="center"/>
              <w:rPr>
                <w:b/>
                <w:sz w:val="20"/>
                <w:szCs w:val="24"/>
              </w:rPr>
            </w:pPr>
            <w:r w:rsidRPr="00F732AB">
              <w:rPr>
                <w:b/>
                <w:sz w:val="20"/>
                <w:szCs w:val="24"/>
              </w:rPr>
              <w:t>5-9</w:t>
            </w:r>
          </w:p>
        </w:tc>
      </w:tr>
      <w:tr w:rsidR="00403E7F" w:rsidRPr="00F732AB">
        <w:trPr>
          <w:trHeight w:val="211"/>
        </w:trPr>
        <w:tc>
          <w:tcPr>
            <w:tcW w:w="8388" w:type="dxa"/>
          </w:tcPr>
          <w:p w:rsidR="00403E7F" w:rsidRPr="00F732AB" w:rsidRDefault="00403E7F" w:rsidP="003806BA">
            <w:pPr>
              <w:spacing w:after="0" w:line="240" w:lineRule="auto"/>
              <w:jc w:val="both"/>
              <w:rPr>
                <w:sz w:val="20"/>
                <w:szCs w:val="24"/>
              </w:rPr>
            </w:pPr>
            <w:r w:rsidRPr="00F732AB">
              <w:rPr>
                <w:b/>
                <w:smallCaps/>
                <w:sz w:val="20"/>
                <w:szCs w:val="24"/>
              </w:rPr>
              <w:t>Introduction</w:t>
            </w:r>
          </w:p>
        </w:tc>
        <w:tc>
          <w:tcPr>
            <w:tcW w:w="1234" w:type="dxa"/>
          </w:tcPr>
          <w:p w:rsidR="00403E7F" w:rsidRPr="00F732AB" w:rsidRDefault="007047BF" w:rsidP="007047BF">
            <w:pPr>
              <w:spacing w:line="240" w:lineRule="auto"/>
              <w:jc w:val="center"/>
              <w:rPr>
                <w:b/>
                <w:sz w:val="20"/>
                <w:szCs w:val="24"/>
              </w:rPr>
            </w:pPr>
            <w:r w:rsidRPr="00F732AB">
              <w:rPr>
                <w:b/>
                <w:sz w:val="20"/>
                <w:szCs w:val="24"/>
              </w:rPr>
              <w:t>10</w:t>
            </w:r>
            <w:r w:rsidR="0052037E" w:rsidRPr="00F732AB">
              <w:rPr>
                <w:b/>
                <w:sz w:val="20"/>
                <w:szCs w:val="24"/>
              </w:rPr>
              <w:t>-1</w:t>
            </w:r>
            <w:r w:rsidRPr="00F732AB">
              <w:rPr>
                <w:b/>
                <w:sz w:val="20"/>
                <w:szCs w:val="24"/>
              </w:rPr>
              <w:t>6</w:t>
            </w:r>
          </w:p>
        </w:tc>
      </w:tr>
      <w:tr w:rsidR="00403E7F" w:rsidRPr="00F732AB">
        <w:tc>
          <w:tcPr>
            <w:tcW w:w="8388" w:type="dxa"/>
          </w:tcPr>
          <w:p w:rsidR="00403E7F" w:rsidRPr="00F732AB" w:rsidRDefault="00403E7F" w:rsidP="00B43D47">
            <w:pPr>
              <w:tabs>
                <w:tab w:val="left" w:pos="0"/>
              </w:tabs>
              <w:spacing w:after="0" w:line="240" w:lineRule="auto"/>
              <w:ind w:left="270" w:hanging="270"/>
              <w:jc w:val="both"/>
              <w:rPr>
                <w:b/>
                <w:smallCaps/>
                <w:sz w:val="20"/>
                <w:szCs w:val="24"/>
              </w:rPr>
            </w:pPr>
            <w:r w:rsidRPr="00F732AB">
              <w:rPr>
                <w:b/>
                <w:sz w:val="20"/>
                <w:szCs w:val="24"/>
              </w:rPr>
              <w:t xml:space="preserve">I/ </w:t>
            </w:r>
            <w:r w:rsidRPr="00F732AB">
              <w:rPr>
                <w:b/>
                <w:sz w:val="20"/>
                <w:szCs w:val="24"/>
              </w:rPr>
              <w:tab/>
            </w:r>
            <w:r w:rsidRPr="00F732AB">
              <w:rPr>
                <w:b/>
                <w:smallCaps/>
                <w:sz w:val="20"/>
                <w:szCs w:val="24"/>
              </w:rPr>
              <w:t>cadre conceptuel de la prise en compte du genre dans les interventions de développement</w:t>
            </w:r>
          </w:p>
        </w:tc>
        <w:tc>
          <w:tcPr>
            <w:tcW w:w="1234" w:type="dxa"/>
          </w:tcPr>
          <w:p w:rsidR="00403E7F" w:rsidRPr="00F732AB" w:rsidRDefault="0052037E" w:rsidP="007047BF">
            <w:pPr>
              <w:spacing w:line="240" w:lineRule="auto"/>
              <w:jc w:val="center"/>
              <w:rPr>
                <w:b/>
                <w:sz w:val="20"/>
                <w:szCs w:val="24"/>
              </w:rPr>
            </w:pPr>
            <w:r w:rsidRPr="00F732AB">
              <w:rPr>
                <w:b/>
                <w:sz w:val="20"/>
                <w:szCs w:val="24"/>
              </w:rPr>
              <w:t>1</w:t>
            </w:r>
            <w:r w:rsidR="007047BF" w:rsidRPr="00F732AB">
              <w:rPr>
                <w:b/>
                <w:sz w:val="20"/>
                <w:szCs w:val="24"/>
              </w:rPr>
              <w:t>7</w:t>
            </w:r>
            <w:r w:rsidRPr="00F732AB">
              <w:rPr>
                <w:b/>
                <w:sz w:val="20"/>
                <w:szCs w:val="24"/>
              </w:rPr>
              <w:t>-</w:t>
            </w:r>
            <w:r w:rsidR="007047BF" w:rsidRPr="00F732AB">
              <w:rPr>
                <w:b/>
                <w:sz w:val="20"/>
                <w:szCs w:val="24"/>
              </w:rPr>
              <w:t>20</w:t>
            </w:r>
          </w:p>
        </w:tc>
      </w:tr>
      <w:tr w:rsidR="00403E7F" w:rsidRPr="00F732AB">
        <w:trPr>
          <w:trHeight w:val="193"/>
        </w:trPr>
        <w:tc>
          <w:tcPr>
            <w:tcW w:w="8388" w:type="dxa"/>
          </w:tcPr>
          <w:p w:rsidR="00403E7F" w:rsidRPr="00F732AB" w:rsidRDefault="00403E7F" w:rsidP="003806BA">
            <w:pPr>
              <w:spacing w:after="0" w:line="240" w:lineRule="auto"/>
              <w:rPr>
                <w:sz w:val="20"/>
                <w:szCs w:val="24"/>
              </w:rPr>
            </w:pPr>
            <w:r w:rsidRPr="00F732AB">
              <w:rPr>
                <w:b/>
                <w:sz w:val="20"/>
                <w:szCs w:val="24"/>
              </w:rPr>
              <w:t xml:space="preserve">II/  </w:t>
            </w:r>
            <w:r w:rsidRPr="00F732AB">
              <w:rPr>
                <w:b/>
                <w:smallCaps/>
                <w:sz w:val="20"/>
                <w:szCs w:val="24"/>
              </w:rPr>
              <w:t>situation du genre à djibouti</w:t>
            </w:r>
          </w:p>
        </w:tc>
        <w:tc>
          <w:tcPr>
            <w:tcW w:w="1234" w:type="dxa"/>
          </w:tcPr>
          <w:p w:rsidR="00403E7F" w:rsidRPr="00F732AB" w:rsidRDefault="007047BF" w:rsidP="00403E7F">
            <w:pPr>
              <w:spacing w:line="240" w:lineRule="auto"/>
              <w:jc w:val="center"/>
              <w:rPr>
                <w:b/>
                <w:sz w:val="20"/>
                <w:szCs w:val="24"/>
              </w:rPr>
            </w:pPr>
            <w:r w:rsidRPr="00F732AB">
              <w:rPr>
                <w:b/>
                <w:sz w:val="20"/>
                <w:szCs w:val="24"/>
              </w:rPr>
              <w:t>21</w:t>
            </w:r>
            <w:r w:rsidR="0052037E" w:rsidRPr="00F732AB">
              <w:rPr>
                <w:b/>
                <w:sz w:val="20"/>
                <w:szCs w:val="24"/>
              </w:rPr>
              <w:t>-2</w:t>
            </w:r>
            <w:r w:rsidRPr="00F732AB">
              <w:rPr>
                <w:b/>
                <w:sz w:val="20"/>
                <w:szCs w:val="24"/>
              </w:rPr>
              <w:t>5</w:t>
            </w:r>
          </w:p>
        </w:tc>
      </w:tr>
      <w:tr w:rsidR="00403E7F" w:rsidRPr="00F732AB">
        <w:tc>
          <w:tcPr>
            <w:tcW w:w="8388" w:type="dxa"/>
          </w:tcPr>
          <w:p w:rsidR="00403E7F" w:rsidRPr="00F732AB" w:rsidRDefault="00403E7F" w:rsidP="00B43D47">
            <w:pPr>
              <w:tabs>
                <w:tab w:val="left" w:pos="360"/>
              </w:tabs>
              <w:spacing w:after="0" w:line="240" w:lineRule="auto"/>
              <w:ind w:left="360" w:hanging="360"/>
              <w:jc w:val="both"/>
              <w:rPr>
                <w:b/>
                <w:smallCaps/>
                <w:sz w:val="20"/>
                <w:szCs w:val="24"/>
              </w:rPr>
            </w:pPr>
            <w:r w:rsidRPr="00F732AB">
              <w:rPr>
                <w:b/>
                <w:sz w:val="20"/>
                <w:szCs w:val="24"/>
              </w:rPr>
              <w:t xml:space="preserve">III/ </w:t>
            </w:r>
            <w:r w:rsidRPr="00F732AB">
              <w:rPr>
                <w:b/>
                <w:smallCaps/>
                <w:sz w:val="20"/>
                <w:szCs w:val="24"/>
              </w:rPr>
              <w:t>analyse de la capacité institutionnelle des agences du SNU</w:t>
            </w:r>
            <w:r w:rsidRPr="00F732AB">
              <w:rPr>
                <w:smallCaps/>
                <w:sz w:val="20"/>
                <w:szCs w:val="24"/>
              </w:rPr>
              <w:t xml:space="preserve"> </w:t>
            </w:r>
            <w:r w:rsidRPr="00F732AB">
              <w:rPr>
                <w:b/>
                <w:smallCaps/>
                <w:sz w:val="20"/>
                <w:szCs w:val="24"/>
              </w:rPr>
              <w:t xml:space="preserve">A promouvoir le </w:t>
            </w:r>
            <w:r w:rsidR="00B43D47" w:rsidRPr="00F732AB">
              <w:rPr>
                <w:b/>
                <w:smallCaps/>
                <w:sz w:val="20"/>
                <w:szCs w:val="24"/>
              </w:rPr>
              <w:t xml:space="preserve"> </w:t>
            </w:r>
            <w:r w:rsidRPr="00F732AB">
              <w:rPr>
                <w:b/>
                <w:smallCaps/>
                <w:sz w:val="20"/>
                <w:szCs w:val="24"/>
              </w:rPr>
              <w:t>genre</w:t>
            </w:r>
          </w:p>
        </w:tc>
        <w:tc>
          <w:tcPr>
            <w:tcW w:w="1234" w:type="dxa"/>
          </w:tcPr>
          <w:p w:rsidR="00403E7F" w:rsidRPr="00F732AB" w:rsidRDefault="007047BF" w:rsidP="007047BF">
            <w:pPr>
              <w:spacing w:line="240" w:lineRule="auto"/>
              <w:jc w:val="center"/>
              <w:rPr>
                <w:b/>
                <w:sz w:val="20"/>
                <w:szCs w:val="24"/>
              </w:rPr>
            </w:pPr>
            <w:r w:rsidRPr="00F732AB">
              <w:rPr>
                <w:b/>
                <w:sz w:val="20"/>
                <w:szCs w:val="24"/>
              </w:rPr>
              <w:t>26-42</w:t>
            </w:r>
          </w:p>
        </w:tc>
      </w:tr>
      <w:tr w:rsidR="00403E7F" w:rsidRPr="00F732AB">
        <w:trPr>
          <w:trHeight w:val="227"/>
        </w:trPr>
        <w:tc>
          <w:tcPr>
            <w:tcW w:w="8388" w:type="dxa"/>
          </w:tcPr>
          <w:p w:rsidR="00403E7F" w:rsidRPr="00F732AB" w:rsidRDefault="003806BA" w:rsidP="003806BA">
            <w:pPr>
              <w:spacing w:after="0" w:line="240" w:lineRule="auto"/>
              <w:rPr>
                <w:sz w:val="20"/>
                <w:szCs w:val="24"/>
              </w:rPr>
            </w:pPr>
            <w:r w:rsidRPr="00F732AB">
              <w:rPr>
                <w:sz w:val="20"/>
                <w:szCs w:val="24"/>
              </w:rPr>
              <w:t xml:space="preserve">3.1. </w:t>
            </w:r>
            <w:r w:rsidR="00403E7F" w:rsidRPr="00F732AB">
              <w:rPr>
                <w:sz w:val="20"/>
                <w:szCs w:val="24"/>
              </w:rPr>
              <w:t>L’institutionnalisation du genre au sein des Agences</w:t>
            </w:r>
          </w:p>
        </w:tc>
        <w:tc>
          <w:tcPr>
            <w:tcW w:w="1234" w:type="dxa"/>
          </w:tcPr>
          <w:p w:rsidR="00403E7F" w:rsidRPr="00F732AB" w:rsidRDefault="007047BF" w:rsidP="007047BF">
            <w:pPr>
              <w:spacing w:after="0" w:line="240" w:lineRule="auto"/>
              <w:jc w:val="center"/>
              <w:rPr>
                <w:sz w:val="20"/>
                <w:szCs w:val="24"/>
              </w:rPr>
            </w:pPr>
            <w:r w:rsidRPr="00F732AB">
              <w:rPr>
                <w:sz w:val="20"/>
                <w:szCs w:val="24"/>
              </w:rPr>
              <w:t>26</w:t>
            </w:r>
            <w:r w:rsidR="0052037E" w:rsidRPr="00F732AB">
              <w:rPr>
                <w:sz w:val="20"/>
                <w:szCs w:val="24"/>
              </w:rPr>
              <w:t>-</w:t>
            </w:r>
            <w:r w:rsidRPr="00F732AB">
              <w:rPr>
                <w:sz w:val="20"/>
                <w:szCs w:val="24"/>
              </w:rPr>
              <w:t>33</w:t>
            </w:r>
          </w:p>
        </w:tc>
      </w:tr>
      <w:tr w:rsidR="00403E7F" w:rsidRPr="00F732AB">
        <w:tc>
          <w:tcPr>
            <w:tcW w:w="8388" w:type="dxa"/>
          </w:tcPr>
          <w:p w:rsidR="00403E7F" w:rsidRPr="00F732AB" w:rsidRDefault="003806BA" w:rsidP="00403E7F">
            <w:pPr>
              <w:pStyle w:val="Paragraphedeliste"/>
              <w:tabs>
                <w:tab w:val="left" w:pos="360"/>
                <w:tab w:val="left" w:pos="900"/>
              </w:tabs>
              <w:spacing w:after="0" w:line="240" w:lineRule="auto"/>
              <w:ind w:left="0"/>
              <w:jc w:val="both"/>
              <w:rPr>
                <w:rFonts w:ascii="Times New Roman" w:hAnsi="Times New Roman"/>
                <w:sz w:val="20"/>
                <w:szCs w:val="24"/>
              </w:rPr>
            </w:pPr>
            <w:r w:rsidRPr="00F732AB">
              <w:rPr>
                <w:rFonts w:ascii="Times New Roman" w:hAnsi="Times New Roman"/>
                <w:sz w:val="20"/>
                <w:szCs w:val="24"/>
              </w:rPr>
              <w:t xml:space="preserve">3.1.1. </w:t>
            </w:r>
            <w:r w:rsidR="00403E7F" w:rsidRPr="00F732AB">
              <w:rPr>
                <w:rFonts w:ascii="Times New Roman" w:hAnsi="Times New Roman"/>
                <w:sz w:val="20"/>
                <w:szCs w:val="24"/>
              </w:rPr>
              <w:t>Analyse du degré d’engagement des agences à réaliser l’institutionnalisation du genre dans leurs interventions</w:t>
            </w:r>
          </w:p>
        </w:tc>
        <w:tc>
          <w:tcPr>
            <w:tcW w:w="1234" w:type="dxa"/>
          </w:tcPr>
          <w:p w:rsidR="00403E7F" w:rsidRPr="00F732AB" w:rsidRDefault="007047BF" w:rsidP="007047BF">
            <w:pPr>
              <w:spacing w:line="240" w:lineRule="auto"/>
              <w:jc w:val="center"/>
              <w:rPr>
                <w:sz w:val="20"/>
                <w:szCs w:val="24"/>
              </w:rPr>
            </w:pPr>
            <w:r w:rsidRPr="00F732AB">
              <w:rPr>
                <w:sz w:val="20"/>
                <w:szCs w:val="24"/>
              </w:rPr>
              <w:t>26</w:t>
            </w:r>
            <w:r w:rsidR="0052037E" w:rsidRPr="00F732AB">
              <w:rPr>
                <w:sz w:val="20"/>
                <w:szCs w:val="24"/>
              </w:rPr>
              <w:t>-2</w:t>
            </w:r>
            <w:r w:rsidRPr="00F732AB">
              <w:rPr>
                <w:sz w:val="20"/>
                <w:szCs w:val="24"/>
              </w:rPr>
              <w:t>8</w:t>
            </w:r>
          </w:p>
        </w:tc>
      </w:tr>
      <w:tr w:rsidR="00403E7F" w:rsidRPr="00F732AB">
        <w:tc>
          <w:tcPr>
            <w:tcW w:w="8388" w:type="dxa"/>
          </w:tcPr>
          <w:p w:rsidR="00403E7F" w:rsidRPr="00F732AB" w:rsidRDefault="003806BA" w:rsidP="00403E7F">
            <w:pPr>
              <w:pStyle w:val="Paragraphedeliste"/>
              <w:tabs>
                <w:tab w:val="left" w:pos="810"/>
                <w:tab w:val="left" w:pos="900"/>
                <w:tab w:val="left" w:pos="1080"/>
                <w:tab w:val="left" w:pos="1170"/>
              </w:tabs>
              <w:spacing w:after="0" w:line="240" w:lineRule="auto"/>
              <w:ind w:left="0"/>
              <w:jc w:val="both"/>
              <w:rPr>
                <w:rFonts w:ascii="Times New Roman" w:hAnsi="Times New Roman"/>
                <w:sz w:val="20"/>
                <w:szCs w:val="24"/>
              </w:rPr>
            </w:pPr>
            <w:r w:rsidRPr="00F732AB">
              <w:rPr>
                <w:rFonts w:ascii="Times New Roman" w:hAnsi="Times New Roman"/>
                <w:sz w:val="20"/>
                <w:szCs w:val="24"/>
              </w:rPr>
              <w:t xml:space="preserve">3.1.2 </w:t>
            </w:r>
            <w:r w:rsidR="00403E7F" w:rsidRPr="00F732AB">
              <w:rPr>
                <w:rFonts w:ascii="Times New Roman" w:hAnsi="Times New Roman"/>
                <w:sz w:val="20"/>
                <w:szCs w:val="24"/>
              </w:rPr>
              <w:t>Analyse du degré d’appropriation de l’approche genre par le personnel du SNU et leur engagement à l’utiliser comme principe de base dans leur travail</w:t>
            </w:r>
          </w:p>
        </w:tc>
        <w:tc>
          <w:tcPr>
            <w:tcW w:w="1234" w:type="dxa"/>
          </w:tcPr>
          <w:p w:rsidR="00403E7F" w:rsidRPr="00F732AB" w:rsidRDefault="0052037E" w:rsidP="00560EF4">
            <w:pPr>
              <w:spacing w:line="240" w:lineRule="auto"/>
              <w:jc w:val="center"/>
              <w:rPr>
                <w:sz w:val="20"/>
                <w:szCs w:val="24"/>
              </w:rPr>
            </w:pPr>
            <w:r w:rsidRPr="00F732AB">
              <w:rPr>
                <w:sz w:val="20"/>
                <w:szCs w:val="24"/>
              </w:rPr>
              <w:t>2</w:t>
            </w:r>
            <w:r w:rsidR="00560EF4" w:rsidRPr="00F732AB">
              <w:rPr>
                <w:sz w:val="20"/>
                <w:szCs w:val="24"/>
              </w:rPr>
              <w:t>8</w:t>
            </w:r>
            <w:r w:rsidRPr="00F732AB">
              <w:rPr>
                <w:sz w:val="20"/>
                <w:szCs w:val="24"/>
              </w:rPr>
              <w:t>-</w:t>
            </w:r>
            <w:r w:rsidR="00560EF4" w:rsidRPr="00F732AB">
              <w:rPr>
                <w:sz w:val="20"/>
                <w:szCs w:val="24"/>
              </w:rPr>
              <w:t>30</w:t>
            </w:r>
          </w:p>
        </w:tc>
      </w:tr>
      <w:tr w:rsidR="00403E7F" w:rsidRPr="00F732AB">
        <w:tc>
          <w:tcPr>
            <w:tcW w:w="8388" w:type="dxa"/>
          </w:tcPr>
          <w:p w:rsidR="00403E7F" w:rsidRPr="00F732AB" w:rsidRDefault="003806BA" w:rsidP="00403E7F">
            <w:pPr>
              <w:pStyle w:val="Paragraphedeliste"/>
              <w:tabs>
                <w:tab w:val="left" w:pos="360"/>
                <w:tab w:val="left" w:pos="900"/>
                <w:tab w:val="left" w:pos="1080"/>
              </w:tabs>
              <w:spacing w:after="0" w:line="240" w:lineRule="auto"/>
              <w:ind w:left="0"/>
              <w:jc w:val="both"/>
              <w:rPr>
                <w:rFonts w:ascii="Times New Roman" w:hAnsi="Times New Roman"/>
                <w:sz w:val="20"/>
                <w:szCs w:val="24"/>
              </w:rPr>
            </w:pPr>
            <w:r w:rsidRPr="00F732AB">
              <w:rPr>
                <w:rFonts w:ascii="Times New Roman" w:hAnsi="Times New Roman"/>
                <w:sz w:val="20"/>
                <w:szCs w:val="24"/>
              </w:rPr>
              <w:t xml:space="preserve">3.1.3. </w:t>
            </w:r>
            <w:r w:rsidR="00403E7F" w:rsidRPr="00F732AB">
              <w:rPr>
                <w:rFonts w:ascii="Times New Roman" w:hAnsi="Times New Roman"/>
                <w:sz w:val="20"/>
                <w:szCs w:val="24"/>
              </w:rPr>
              <w:t>Analyse de l’efficacité des mécanismes et stratégies développés par le SNU pour soutenir l’intégration du genre dans leur institution respective</w:t>
            </w:r>
          </w:p>
        </w:tc>
        <w:tc>
          <w:tcPr>
            <w:tcW w:w="1234" w:type="dxa"/>
          </w:tcPr>
          <w:p w:rsidR="00403E7F" w:rsidRPr="00F732AB" w:rsidRDefault="00560EF4" w:rsidP="00560EF4">
            <w:pPr>
              <w:spacing w:line="240" w:lineRule="auto"/>
              <w:jc w:val="center"/>
              <w:rPr>
                <w:sz w:val="20"/>
                <w:szCs w:val="24"/>
              </w:rPr>
            </w:pPr>
            <w:r w:rsidRPr="00F732AB">
              <w:rPr>
                <w:sz w:val="20"/>
                <w:szCs w:val="24"/>
              </w:rPr>
              <w:t>32</w:t>
            </w:r>
            <w:r w:rsidR="0052037E" w:rsidRPr="00F732AB">
              <w:rPr>
                <w:sz w:val="20"/>
                <w:szCs w:val="24"/>
              </w:rPr>
              <w:t>-</w:t>
            </w:r>
            <w:r w:rsidRPr="00F732AB">
              <w:rPr>
                <w:sz w:val="20"/>
                <w:szCs w:val="24"/>
              </w:rPr>
              <w:t>33</w:t>
            </w:r>
          </w:p>
        </w:tc>
      </w:tr>
      <w:tr w:rsidR="00403E7F" w:rsidRPr="00F732AB">
        <w:trPr>
          <w:trHeight w:val="283"/>
        </w:trPr>
        <w:tc>
          <w:tcPr>
            <w:tcW w:w="8388" w:type="dxa"/>
          </w:tcPr>
          <w:p w:rsidR="00403E7F" w:rsidRPr="00F732AB" w:rsidRDefault="003806BA" w:rsidP="003806BA">
            <w:pPr>
              <w:spacing w:after="0" w:line="240" w:lineRule="auto"/>
              <w:rPr>
                <w:sz w:val="20"/>
                <w:szCs w:val="24"/>
              </w:rPr>
            </w:pPr>
            <w:r w:rsidRPr="00F732AB">
              <w:rPr>
                <w:sz w:val="20"/>
                <w:szCs w:val="24"/>
              </w:rPr>
              <w:t xml:space="preserve">3.1.4.  </w:t>
            </w:r>
            <w:r w:rsidRPr="00F732AB">
              <w:rPr>
                <w:sz w:val="20"/>
                <w:szCs w:val="24"/>
                <w:u w:val="single"/>
              </w:rPr>
              <w:t>Cas pratique</w:t>
            </w:r>
            <w:r w:rsidRPr="00F732AB">
              <w:rPr>
                <w:sz w:val="20"/>
                <w:szCs w:val="24"/>
              </w:rPr>
              <w:t> : Analyse du profil genre de l’UNICEF à Djibouti</w:t>
            </w:r>
          </w:p>
        </w:tc>
        <w:tc>
          <w:tcPr>
            <w:tcW w:w="1234" w:type="dxa"/>
          </w:tcPr>
          <w:p w:rsidR="00403E7F" w:rsidRPr="00F732AB" w:rsidRDefault="00560EF4" w:rsidP="00560EF4">
            <w:pPr>
              <w:spacing w:after="0" w:line="240" w:lineRule="auto"/>
              <w:jc w:val="center"/>
              <w:rPr>
                <w:sz w:val="20"/>
                <w:szCs w:val="24"/>
              </w:rPr>
            </w:pPr>
            <w:r w:rsidRPr="00F732AB">
              <w:rPr>
                <w:sz w:val="20"/>
                <w:szCs w:val="24"/>
              </w:rPr>
              <w:t>34</w:t>
            </w:r>
            <w:r w:rsidR="0052037E" w:rsidRPr="00F732AB">
              <w:rPr>
                <w:sz w:val="20"/>
                <w:szCs w:val="24"/>
              </w:rPr>
              <w:t>-</w:t>
            </w:r>
            <w:r w:rsidRPr="00F732AB">
              <w:rPr>
                <w:sz w:val="20"/>
                <w:szCs w:val="24"/>
              </w:rPr>
              <w:t>42</w:t>
            </w:r>
          </w:p>
        </w:tc>
      </w:tr>
      <w:tr w:rsidR="00403E7F" w:rsidRPr="00F732AB">
        <w:trPr>
          <w:trHeight w:val="301"/>
        </w:trPr>
        <w:tc>
          <w:tcPr>
            <w:tcW w:w="8388" w:type="dxa"/>
          </w:tcPr>
          <w:p w:rsidR="00403E7F" w:rsidRPr="00F732AB" w:rsidRDefault="003806BA" w:rsidP="003806BA">
            <w:pPr>
              <w:spacing w:after="0" w:line="240" w:lineRule="auto"/>
              <w:rPr>
                <w:sz w:val="20"/>
                <w:szCs w:val="24"/>
              </w:rPr>
            </w:pPr>
            <w:r w:rsidRPr="00F732AB">
              <w:rPr>
                <w:b/>
                <w:sz w:val="20"/>
                <w:szCs w:val="24"/>
              </w:rPr>
              <w:t xml:space="preserve">IV/ </w:t>
            </w:r>
            <w:r w:rsidRPr="00F732AB">
              <w:rPr>
                <w:b/>
                <w:smallCaps/>
                <w:sz w:val="20"/>
                <w:szCs w:val="24"/>
              </w:rPr>
              <w:t>analyse de la capacité institutionnelle du ministère De la promotion de la femme</w:t>
            </w:r>
          </w:p>
        </w:tc>
        <w:tc>
          <w:tcPr>
            <w:tcW w:w="1234" w:type="dxa"/>
          </w:tcPr>
          <w:p w:rsidR="00403E7F" w:rsidRPr="00F732AB" w:rsidRDefault="00560EF4" w:rsidP="003806BA">
            <w:pPr>
              <w:spacing w:after="0" w:line="240" w:lineRule="auto"/>
              <w:jc w:val="center"/>
              <w:rPr>
                <w:b/>
                <w:sz w:val="20"/>
                <w:szCs w:val="24"/>
              </w:rPr>
            </w:pPr>
            <w:r w:rsidRPr="00F732AB">
              <w:rPr>
                <w:b/>
                <w:sz w:val="20"/>
                <w:szCs w:val="24"/>
              </w:rPr>
              <w:t>43-</w:t>
            </w:r>
            <w:r w:rsidR="0052037E" w:rsidRPr="00F732AB">
              <w:rPr>
                <w:b/>
                <w:sz w:val="20"/>
                <w:szCs w:val="24"/>
              </w:rPr>
              <w:t>5</w:t>
            </w:r>
            <w:r w:rsidRPr="00F732AB">
              <w:rPr>
                <w:b/>
                <w:sz w:val="20"/>
                <w:szCs w:val="24"/>
              </w:rPr>
              <w:t>0</w:t>
            </w:r>
          </w:p>
        </w:tc>
      </w:tr>
      <w:tr w:rsidR="00403E7F" w:rsidRPr="00F732AB">
        <w:trPr>
          <w:trHeight w:val="301"/>
        </w:trPr>
        <w:tc>
          <w:tcPr>
            <w:tcW w:w="8388" w:type="dxa"/>
          </w:tcPr>
          <w:p w:rsidR="00403E7F" w:rsidRPr="00F732AB" w:rsidRDefault="003806BA" w:rsidP="003806BA">
            <w:pPr>
              <w:spacing w:after="0" w:line="240" w:lineRule="auto"/>
              <w:rPr>
                <w:sz w:val="20"/>
                <w:szCs w:val="24"/>
              </w:rPr>
            </w:pPr>
            <w:r w:rsidRPr="00F732AB">
              <w:rPr>
                <w:sz w:val="20"/>
                <w:szCs w:val="24"/>
              </w:rPr>
              <w:t>4.1. Présentation du Ministère de la Promotion Féminine</w:t>
            </w:r>
          </w:p>
        </w:tc>
        <w:tc>
          <w:tcPr>
            <w:tcW w:w="1234" w:type="dxa"/>
          </w:tcPr>
          <w:p w:rsidR="00403E7F" w:rsidRPr="00F732AB" w:rsidRDefault="00560EF4" w:rsidP="003806BA">
            <w:pPr>
              <w:spacing w:after="0" w:line="240" w:lineRule="auto"/>
              <w:jc w:val="center"/>
              <w:rPr>
                <w:sz w:val="20"/>
                <w:szCs w:val="24"/>
              </w:rPr>
            </w:pPr>
            <w:r w:rsidRPr="00F732AB">
              <w:rPr>
                <w:sz w:val="20"/>
                <w:szCs w:val="24"/>
              </w:rPr>
              <w:t>43</w:t>
            </w:r>
            <w:r w:rsidR="0052037E" w:rsidRPr="00F732AB">
              <w:rPr>
                <w:sz w:val="20"/>
                <w:szCs w:val="24"/>
              </w:rPr>
              <w:t>-4</w:t>
            </w:r>
            <w:r w:rsidRPr="00F732AB">
              <w:rPr>
                <w:sz w:val="20"/>
                <w:szCs w:val="24"/>
              </w:rPr>
              <w:t>7</w:t>
            </w:r>
          </w:p>
        </w:tc>
      </w:tr>
      <w:tr w:rsidR="00403E7F" w:rsidRPr="00F732AB">
        <w:tc>
          <w:tcPr>
            <w:tcW w:w="8388" w:type="dxa"/>
          </w:tcPr>
          <w:p w:rsidR="00403E7F" w:rsidRPr="00F732AB" w:rsidRDefault="003806BA" w:rsidP="003806BA">
            <w:pPr>
              <w:spacing w:after="0" w:line="240" w:lineRule="auto"/>
              <w:rPr>
                <w:sz w:val="20"/>
                <w:szCs w:val="24"/>
              </w:rPr>
            </w:pPr>
            <w:r w:rsidRPr="00F732AB">
              <w:rPr>
                <w:sz w:val="20"/>
                <w:szCs w:val="24"/>
              </w:rPr>
              <w:t>4.2. Profil genre du Ministère</w:t>
            </w:r>
          </w:p>
        </w:tc>
        <w:tc>
          <w:tcPr>
            <w:tcW w:w="1234" w:type="dxa"/>
          </w:tcPr>
          <w:p w:rsidR="00403E7F" w:rsidRPr="00F732AB" w:rsidRDefault="0052037E" w:rsidP="00560EF4">
            <w:pPr>
              <w:spacing w:after="0" w:line="240" w:lineRule="auto"/>
              <w:jc w:val="center"/>
              <w:rPr>
                <w:sz w:val="20"/>
                <w:szCs w:val="24"/>
              </w:rPr>
            </w:pPr>
            <w:r w:rsidRPr="00F732AB">
              <w:rPr>
                <w:sz w:val="20"/>
                <w:szCs w:val="24"/>
              </w:rPr>
              <w:t>4</w:t>
            </w:r>
            <w:r w:rsidR="00560EF4" w:rsidRPr="00F732AB">
              <w:rPr>
                <w:sz w:val="20"/>
                <w:szCs w:val="24"/>
              </w:rPr>
              <w:t>7-</w:t>
            </w:r>
            <w:r w:rsidRPr="00F732AB">
              <w:rPr>
                <w:sz w:val="20"/>
                <w:szCs w:val="24"/>
              </w:rPr>
              <w:t>5</w:t>
            </w:r>
            <w:r w:rsidR="00560EF4" w:rsidRPr="00F732AB">
              <w:rPr>
                <w:sz w:val="20"/>
                <w:szCs w:val="24"/>
              </w:rPr>
              <w:t>0</w:t>
            </w:r>
          </w:p>
        </w:tc>
      </w:tr>
      <w:tr w:rsidR="00403E7F" w:rsidRPr="00F732AB">
        <w:tc>
          <w:tcPr>
            <w:tcW w:w="8388" w:type="dxa"/>
          </w:tcPr>
          <w:p w:rsidR="00403E7F" w:rsidRPr="00F732AB" w:rsidRDefault="003806BA" w:rsidP="006716FC">
            <w:pPr>
              <w:pStyle w:val="Paragraphedeliste"/>
              <w:numPr>
                <w:ilvl w:val="0"/>
                <w:numId w:val="83"/>
              </w:numPr>
              <w:tabs>
                <w:tab w:val="left" w:pos="360"/>
                <w:tab w:val="left" w:pos="720"/>
                <w:tab w:val="left" w:pos="900"/>
              </w:tabs>
              <w:spacing w:after="0" w:line="240" w:lineRule="auto"/>
              <w:jc w:val="both"/>
              <w:rPr>
                <w:rFonts w:ascii="Times New Roman" w:hAnsi="Times New Roman"/>
                <w:sz w:val="20"/>
                <w:szCs w:val="24"/>
              </w:rPr>
            </w:pPr>
            <w:r w:rsidRPr="00F732AB">
              <w:rPr>
                <w:rFonts w:ascii="Times New Roman" w:hAnsi="Times New Roman"/>
                <w:sz w:val="20"/>
                <w:szCs w:val="24"/>
              </w:rPr>
              <w:t>Analyse de la capacité et de l’engagement du MPF à réaliser l’institutionnalisation du genre dans ses interventions</w:t>
            </w:r>
          </w:p>
        </w:tc>
        <w:tc>
          <w:tcPr>
            <w:tcW w:w="1234" w:type="dxa"/>
          </w:tcPr>
          <w:p w:rsidR="00403E7F" w:rsidRPr="00F732AB" w:rsidRDefault="00560EF4" w:rsidP="003806BA">
            <w:pPr>
              <w:spacing w:after="0" w:line="240" w:lineRule="auto"/>
              <w:jc w:val="center"/>
              <w:rPr>
                <w:sz w:val="20"/>
                <w:szCs w:val="24"/>
              </w:rPr>
            </w:pPr>
            <w:r w:rsidRPr="00F732AB">
              <w:rPr>
                <w:sz w:val="20"/>
                <w:szCs w:val="24"/>
              </w:rPr>
              <w:t>47-48</w:t>
            </w:r>
          </w:p>
        </w:tc>
      </w:tr>
      <w:tr w:rsidR="00403E7F" w:rsidRPr="00F732AB">
        <w:tc>
          <w:tcPr>
            <w:tcW w:w="8388" w:type="dxa"/>
          </w:tcPr>
          <w:p w:rsidR="00403E7F" w:rsidRPr="00F732AB" w:rsidRDefault="003806BA" w:rsidP="006716FC">
            <w:pPr>
              <w:pStyle w:val="Paragraphedeliste"/>
              <w:numPr>
                <w:ilvl w:val="0"/>
                <w:numId w:val="83"/>
              </w:numPr>
              <w:tabs>
                <w:tab w:val="left" w:pos="360"/>
                <w:tab w:val="left" w:pos="720"/>
                <w:tab w:val="left" w:pos="900"/>
                <w:tab w:val="left" w:pos="990"/>
              </w:tabs>
              <w:spacing w:after="0" w:line="240" w:lineRule="auto"/>
              <w:jc w:val="both"/>
              <w:rPr>
                <w:rFonts w:ascii="Times New Roman" w:hAnsi="Times New Roman"/>
                <w:sz w:val="20"/>
                <w:szCs w:val="24"/>
              </w:rPr>
            </w:pPr>
            <w:r w:rsidRPr="00F732AB">
              <w:rPr>
                <w:rFonts w:ascii="Times New Roman" w:hAnsi="Times New Roman"/>
                <w:sz w:val="20"/>
                <w:szCs w:val="24"/>
              </w:rPr>
              <w:t>Analyse du degré d’appropriation de l’approche genre par le personnel du MPF et leur engagement à l’utiliser dans leur travail quotidien</w:t>
            </w:r>
          </w:p>
        </w:tc>
        <w:tc>
          <w:tcPr>
            <w:tcW w:w="1234" w:type="dxa"/>
          </w:tcPr>
          <w:p w:rsidR="00403E7F" w:rsidRPr="00F732AB" w:rsidRDefault="00560EF4" w:rsidP="00403E7F">
            <w:pPr>
              <w:spacing w:line="240" w:lineRule="auto"/>
              <w:jc w:val="center"/>
              <w:rPr>
                <w:sz w:val="20"/>
                <w:szCs w:val="24"/>
              </w:rPr>
            </w:pPr>
            <w:r w:rsidRPr="00F732AB">
              <w:rPr>
                <w:sz w:val="20"/>
                <w:szCs w:val="24"/>
              </w:rPr>
              <w:t>48</w:t>
            </w:r>
          </w:p>
        </w:tc>
      </w:tr>
      <w:tr w:rsidR="00403E7F" w:rsidRPr="00F732AB">
        <w:tc>
          <w:tcPr>
            <w:tcW w:w="8388" w:type="dxa"/>
          </w:tcPr>
          <w:p w:rsidR="00403E7F" w:rsidRPr="00F732AB" w:rsidRDefault="003806BA" w:rsidP="006716FC">
            <w:pPr>
              <w:numPr>
                <w:ilvl w:val="0"/>
                <w:numId w:val="83"/>
              </w:numPr>
              <w:spacing w:after="0" w:line="240" w:lineRule="auto"/>
              <w:rPr>
                <w:sz w:val="20"/>
                <w:szCs w:val="24"/>
              </w:rPr>
            </w:pPr>
            <w:r w:rsidRPr="00F732AB">
              <w:rPr>
                <w:sz w:val="20"/>
                <w:szCs w:val="24"/>
              </w:rPr>
              <w:t>Analyse de la pertinence et de l’efficacité des points focaux genre sectoriels</w:t>
            </w:r>
          </w:p>
        </w:tc>
        <w:tc>
          <w:tcPr>
            <w:tcW w:w="1234" w:type="dxa"/>
          </w:tcPr>
          <w:p w:rsidR="00403E7F" w:rsidRPr="00F732AB" w:rsidRDefault="00560EF4" w:rsidP="003806BA">
            <w:pPr>
              <w:spacing w:after="0" w:line="240" w:lineRule="auto"/>
              <w:jc w:val="center"/>
              <w:rPr>
                <w:sz w:val="20"/>
                <w:szCs w:val="24"/>
              </w:rPr>
            </w:pPr>
            <w:r w:rsidRPr="00F732AB">
              <w:rPr>
                <w:sz w:val="20"/>
                <w:szCs w:val="24"/>
              </w:rPr>
              <w:t>48-49</w:t>
            </w:r>
          </w:p>
        </w:tc>
      </w:tr>
      <w:tr w:rsidR="00403E7F" w:rsidRPr="00F732AB">
        <w:tc>
          <w:tcPr>
            <w:tcW w:w="8388" w:type="dxa"/>
          </w:tcPr>
          <w:p w:rsidR="00403E7F" w:rsidRPr="00F732AB" w:rsidRDefault="003806BA" w:rsidP="006716FC">
            <w:pPr>
              <w:pStyle w:val="Paragraphedeliste"/>
              <w:numPr>
                <w:ilvl w:val="0"/>
                <w:numId w:val="83"/>
              </w:numPr>
              <w:tabs>
                <w:tab w:val="left" w:pos="360"/>
                <w:tab w:val="left" w:pos="720"/>
              </w:tabs>
              <w:spacing w:after="0" w:line="240" w:lineRule="auto"/>
              <w:jc w:val="both"/>
              <w:rPr>
                <w:rFonts w:ascii="Times New Roman" w:hAnsi="Times New Roman"/>
                <w:sz w:val="20"/>
                <w:szCs w:val="24"/>
              </w:rPr>
            </w:pPr>
            <w:r w:rsidRPr="00F732AB">
              <w:rPr>
                <w:rFonts w:ascii="Times New Roman" w:hAnsi="Times New Roman"/>
                <w:sz w:val="20"/>
                <w:szCs w:val="24"/>
              </w:rPr>
              <w:t>Analyse de l’efficacité avec laquelle le MPF développe le partenariat et renforce les capacités de ses partenaires pour promouvoir l’intégration du genre et les droits des femmes</w:t>
            </w:r>
          </w:p>
        </w:tc>
        <w:tc>
          <w:tcPr>
            <w:tcW w:w="1234" w:type="dxa"/>
          </w:tcPr>
          <w:p w:rsidR="00403E7F" w:rsidRPr="00F732AB" w:rsidRDefault="00560EF4" w:rsidP="00403E7F">
            <w:pPr>
              <w:spacing w:line="240" w:lineRule="auto"/>
              <w:jc w:val="center"/>
              <w:rPr>
                <w:sz w:val="20"/>
                <w:szCs w:val="24"/>
              </w:rPr>
            </w:pPr>
            <w:r w:rsidRPr="00F732AB">
              <w:rPr>
                <w:sz w:val="20"/>
                <w:szCs w:val="24"/>
              </w:rPr>
              <w:t>49-50</w:t>
            </w:r>
          </w:p>
        </w:tc>
      </w:tr>
      <w:tr w:rsidR="00403E7F" w:rsidRPr="00F732AB">
        <w:tc>
          <w:tcPr>
            <w:tcW w:w="8388" w:type="dxa"/>
          </w:tcPr>
          <w:p w:rsidR="00403E7F" w:rsidRPr="00F732AB" w:rsidRDefault="003806BA" w:rsidP="003806BA">
            <w:pPr>
              <w:spacing w:after="0" w:line="240" w:lineRule="auto"/>
              <w:rPr>
                <w:sz w:val="20"/>
                <w:szCs w:val="24"/>
              </w:rPr>
            </w:pPr>
            <w:r w:rsidRPr="00F732AB">
              <w:rPr>
                <w:b/>
                <w:sz w:val="20"/>
                <w:szCs w:val="24"/>
              </w:rPr>
              <w:t xml:space="preserve">V/ </w:t>
            </w:r>
            <w:r w:rsidRPr="00F732AB">
              <w:rPr>
                <w:b/>
                <w:smallCaps/>
                <w:sz w:val="20"/>
                <w:szCs w:val="24"/>
              </w:rPr>
              <w:t>analyse de l’efficacité des actions menées et les résultats atteints</w:t>
            </w:r>
          </w:p>
        </w:tc>
        <w:tc>
          <w:tcPr>
            <w:tcW w:w="1234" w:type="dxa"/>
          </w:tcPr>
          <w:p w:rsidR="00403E7F" w:rsidRPr="00F732AB" w:rsidRDefault="00560EF4" w:rsidP="00560EF4">
            <w:pPr>
              <w:spacing w:after="0" w:line="240" w:lineRule="auto"/>
              <w:jc w:val="center"/>
              <w:rPr>
                <w:b/>
                <w:sz w:val="20"/>
                <w:szCs w:val="24"/>
              </w:rPr>
            </w:pPr>
            <w:r w:rsidRPr="00F732AB">
              <w:rPr>
                <w:b/>
                <w:sz w:val="20"/>
                <w:szCs w:val="24"/>
              </w:rPr>
              <w:t>51</w:t>
            </w:r>
            <w:r w:rsidR="0052037E" w:rsidRPr="00F732AB">
              <w:rPr>
                <w:b/>
                <w:sz w:val="20"/>
                <w:szCs w:val="24"/>
              </w:rPr>
              <w:t>-</w:t>
            </w:r>
            <w:r w:rsidRPr="00F732AB">
              <w:rPr>
                <w:b/>
                <w:sz w:val="20"/>
                <w:szCs w:val="24"/>
              </w:rPr>
              <w:t>70</w:t>
            </w:r>
          </w:p>
        </w:tc>
      </w:tr>
      <w:tr w:rsidR="003806BA" w:rsidRPr="00F732AB">
        <w:tc>
          <w:tcPr>
            <w:tcW w:w="8388" w:type="dxa"/>
          </w:tcPr>
          <w:p w:rsidR="003806BA" w:rsidRPr="00F732AB" w:rsidRDefault="00B43D47" w:rsidP="003806BA">
            <w:pPr>
              <w:pStyle w:val="Paragraphedeliste"/>
              <w:spacing w:after="0" w:line="240" w:lineRule="auto"/>
              <w:ind w:left="0"/>
              <w:jc w:val="both"/>
              <w:rPr>
                <w:rFonts w:ascii="Times New Roman" w:hAnsi="Times New Roman"/>
                <w:b/>
                <w:sz w:val="20"/>
                <w:szCs w:val="24"/>
              </w:rPr>
            </w:pPr>
            <w:r w:rsidRPr="00F732AB">
              <w:rPr>
                <w:rFonts w:ascii="Times New Roman" w:hAnsi="Times New Roman"/>
                <w:sz w:val="20"/>
                <w:szCs w:val="24"/>
              </w:rPr>
              <w:t xml:space="preserve">5.1. </w:t>
            </w:r>
            <w:r w:rsidR="003806BA" w:rsidRPr="00F732AB">
              <w:rPr>
                <w:rFonts w:ascii="Times New Roman" w:hAnsi="Times New Roman"/>
                <w:sz w:val="20"/>
                <w:szCs w:val="24"/>
              </w:rPr>
              <w:t>Initiatives et stratégies développées par les agences du SNU et leurs partenaires : Leçons apprises</w:t>
            </w:r>
          </w:p>
        </w:tc>
        <w:tc>
          <w:tcPr>
            <w:tcW w:w="1234" w:type="dxa"/>
          </w:tcPr>
          <w:p w:rsidR="003806BA" w:rsidRPr="00F732AB" w:rsidRDefault="00560EF4" w:rsidP="00560EF4">
            <w:pPr>
              <w:spacing w:after="0" w:line="240" w:lineRule="auto"/>
              <w:jc w:val="center"/>
              <w:rPr>
                <w:sz w:val="20"/>
                <w:szCs w:val="24"/>
              </w:rPr>
            </w:pPr>
            <w:r w:rsidRPr="00F732AB">
              <w:rPr>
                <w:sz w:val="20"/>
                <w:szCs w:val="24"/>
              </w:rPr>
              <w:t>51</w:t>
            </w:r>
            <w:r w:rsidR="0052037E" w:rsidRPr="00F732AB">
              <w:rPr>
                <w:sz w:val="20"/>
                <w:szCs w:val="24"/>
              </w:rPr>
              <w:t>-</w:t>
            </w:r>
            <w:r w:rsidRPr="00F732AB">
              <w:rPr>
                <w:sz w:val="20"/>
                <w:szCs w:val="24"/>
              </w:rPr>
              <w:t>54</w:t>
            </w:r>
          </w:p>
        </w:tc>
      </w:tr>
      <w:tr w:rsidR="003806BA" w:rsidRPr="00F732AB">
        <w:tc>
          <w:tcPr>
            <w:tcW w:w="8388" w:type="dxa"/>
          </w:tcPr>
          <w:p w:rsidR="003806BA" w:rsidRPr="00F732AB" w:rsidRDefault="00B43D47" w:rsidP="00945CDF">
            <w:pPr>
              <w:pStyle w:val="Paragraphedeliste"/>
              <w:spacing w:after="0" w:line="240" w:lineRule="auto"/>
              <w:ind w:left="0"/>
              <w:jc w:val="both"/>
              <w:rPr>
                <w:rFonts w:ascii="Times New Roman" w:hAnsi="Times New Roman"/>
                <w:b/>
                <w:sz w:val="20"/>
                <w:szCs w:val="24"/>
              </w:rPr>
            </w:pPr>
            <w:r w:rsidRPr="00F732AB">
              <w:rPr>
                <w:rFonts w:ascii="Times New Roman" w:hAnsi="Times New Roman"/>
                <w:sz w:val="20"/>
                <w:szCs w:val="24"/>
              </w:rPr>
              <w:t xml:space="preserve">5.2. </w:t>
            </w:r>
            <w:r w:rsidR="003806BA" w:rsidRPr="00F732AB">
              <w:rPr>
                <w:rFonts w:ascii="Times New Roman" w:hAnsi="Times New Roman"/>
                <w:sz w:val="20"/>
                <w:szCs w:val="24"/>
                <w:u w:val="single"/>
              </w:rPr>
              <w:t>Cas pratique</w:t>
            </w:r>
            <w:r w:rsidR="00AE4670" w:rsidRPr="00F732AB">
              <w:rPr>
                <w:rFonts w:ascii="Times New Roman" w:hAnsi="Times New Roman"/>
                <w:sz w:val="20"/>
                <w:szCs w:val="24"/>
                <w:u w:val="single"/>
              </w:rPr>
              <w:t>s</w:t>
            </w:r>
            <w:r w:rsidR="003806BA" w:rsidRPr="00F732AB">
              <w:rPr>
                <w:rFonts w:ascii="Times New Roman" w:hAnsi="Times New Roman"/>
                <w:sz w:val="20"/>
                <w:szCs w:val="24"/>
              </w:rPr>
              <w:t> : Analyse de la prise en compte du genre à travers deux projets dans les secteurs de l’éducation et de la gouvernance</w:t>
            </w:r>
            <w:r w:rsidR="00945CDF" w:rsidRPr="00F732AB">
              <w:rPr>
                <w:rFonts w:ascii="Times New Roman" w:hAnsi="Times New Roman"/>
                <w:sz w:val="20"/>
                <w:szCs w:val="24"/>
              </w:rPr>
              <w:t> : (1) Projet « Augmentation de la scolarisation des filles » et (2) Projet « Promotion du leadership des femmes ».</w:t>
            </w:r>
          </w:p>
        </w:tc>
        <w:tc>
          <w:tcPr>
            <w:tcW w:w="1234" w:type="dxa"/>
          </w:tcPr>
          <w:p w:rsidR="003806BA" w:rsidRPr="00F732AB" w:rsidRDefault="0052037E" w:rsidP="00560EF4">
            <w:pPr>
              <w:spacing w:after="0" w:line="240" w:lineRule="auto"/>
              <w:jc w:val="center"/>
              <w:rPr>
                <w:sz w:val="20"/>
                <w:szCs w:val="24"/>
              </w:rPr>
            </w:pPr>
            <w:r w:rsidRPr="00F732AB">
              <w:rPr>
                <w:sz w:val="20"/>
                <w:szCs w:val="24"/>
              </w:rPr>
              <w:t>5</w:t>
            </w:r>
            <w:r w:rsidR="00560EF4" w:rsidRPr="00F732AB">
              <w:rPr>
                <w:sz w:val="20"/>
                <w:szCs w:val="24"/>
              </w:rPr>
              <w:t>5</w:t>
            </w:r>
            <w:r w:rsidRPr="00F732AB">
              <w:rPr>
                <w:sz w:val="20"/>
                <w:szCs w:val="24"/>
              </w:rPr>
              <w:t>-</w:t>
            </w:r>
            <w:r w:rsidR="00560EF4" w:rsidRPr="00F732AB">
              <w:rPr>
                <w:sz w:val="20"/>
                <w:szCs w:val="24"/>
              </w:rPr>
              <w:t>70</w:t>
            </w:r>
          </w:p>
        </w:tc>
      </w:tr>
      <w:tr w:rsidR="003806BA" w:rsidRPr="00F732AB">
        <w:tc>
          <w:tcPr>
            <w:tcW w:w="8388" w:type="dxa"/>
          </w:tcPr>
          <w:p w:rsidR="003806BA" w:rsidRPr="00F732AB" w:rsidRDefault="003806BA" w:rsidP="003806BA">
            <w:pPr>
              <w:spacing w:after="0" w:line="240" w:lineRule="auto"/>
              <w:ind w:left="450" w:hanging="450"/>
              <w:jc w:val="both"/>
              <w:rPr>
                <w:b/>
                <w:sz w:val="20"/>
                <w:szCs w:val="24"/>
              </w:rPr>
            </w:pPr>
            <w:r w:rsidRPr="00F732AB">
              <w:rPr>
                <w:b/>
                <w:sz w:val="20"/>
                <w:szCs w:val="24"/>
              </w:rPr>
              <w:t xml:space="preserve">VI/ </w:t>
            </w:r>
            <w:r w:rsidRPr="00F732AB">
              <w:rPr>
                <w:b/>
                <w:smallCaps/>
                <w:sz w:val="20"/>
                <w:szCs w:val="24"/>
              </w:rPr>
              <w:t>renforcement de la prise en compte du genre dans les interventions de développement</w:t>
            </w:r>
          </w:p>
        </w:tc>
        <w:tc>
          <w:tcPr>
            <w:tcW w:w="1234" w:type="dxa"/>
          </w:tcPr>
          <w:p w:rsidR="003806BA" w:rsidRPr="00F732AB" w:rsidRDefault="00560EF4" w:rsidP="003806BA">
            <w:pPr>
              <w:spacing w:after="0" w:line="240" w:lineRule="auto"/>
              <w:jc w:val="center"/>
              <w:rPr>
                <w:b/>
                <w:sz w:val="20"/>
                <w:szCs w:val="24"/>
              </w:rPr>
            </w:pPr>
            <w:r w:rsidRPr="00F732AB">
              <w:rPr>
                <w:b/>
                <w:sz w:val="20"/>
                <w:szCs w:val="24"/>
              </w:rPr>
              <w:t>71</w:t>
            </w:r>
            <w:r w:rsidR="0052037E" w:rsidRPr="00F732AB">
              <w:rPr>
                <w:b/>
                <w:sz w:val="20"/>
                <w:szCs w:val="24"/>
              </w:rPr>
              <w:t>-7</w:t>
            </w:r>
            <w:r w:rsidRPr="00F732AB">
              <w:rPr>
                <w:b/>
                <w:sz w:val="20"/>
                <w:szCs w:val="24"/>
              </w:rPr>
              <w:t>9</w:t>
            </w:r>
          </w:p>
        </w:tc>
      </w:tr>
      <w:tr w:rsidR="00EE7803" w:rsidRPr="00F732AB">
        <w:tc>
          <w:tcPr>
            <w:tcW w:w="8388" w:type="dxa"/>
          </w:tcPr>
          <w:p w:rsidR="00EE7803" w:rsidRPr="00F732AB" w:rsidRDefault="00EE7803" w:rsidP="00DB3DB6">
            <w:pPr>
              <w:pStyle w:val="Paragraphedeliste"/>
              <w:tabs>
                <w:tab w:val="left" w:pos="720"/>
                <w:tab w:val="left" w:pos="900"/>
                <w:tab w:val="left" w:pos="990"/>
              </w:tabs>
              <w:spacing w:after="0" w:line="240" w:lineRule="auto"/>
              <w:ind w:left="0"/>
              <w:jc w:val="both"/>
              <w:rPr>
                <w:rFonts w:ascii="Times New Roman" w:hAnsi="Times New Roman"/>
                <w:sz w:val="20"/>
                <w:szCs w:val="24"/>
              </w:rPr>
            </w:pPr>
            <w:r w:rsidRPr="00F732AB">
              <w:rPr>
                <w:rFonts w:ascii="Times New Roman" w:hAnsi="Times New Roman"/>
                <w:sz w:val="20"/>
                <w:szCs w:val="24"/>
              </w:rPr>
              <w:t xml:space="preserve">6.1. Principes </w:t>
            </w:r>
            <w:r w:rsidR="00AE4670" w:rsidRPr="00F732AB">
              <w:rPr>
                <w:rFonts w:ascii="Times New Roman" w:hAnsi="Times New Roman"/>
                <w:sz w:val="20"/>
                <w:szCs w:val="24"/>
              </w:rPr>
              <w:t>directeurs</w:t>
            </w:r>
          </w:p>
        </w:tc>
        <w:tc>
          <w:tcPr>
            <w:tcW w:w="1234" w:type="dxa"/>
          </w:tcPr>
          <w:p w:rsidR="00EE7803" w:rsidRPr="00F732AB" w:rsidRDefault="00560EF4" w:rsidP="003806BA">
            <w:pPr>
              <w:spacing w:after="0" w:line="240" w:lineRule="auto"/>
              <w:jc w:val="center"/>
              <w:rPr>
                <w:sz w:val="20"/>
                <w:szCs w:val="24"/>
              </w:rPr>
            </w:pPr>
            <w:r w:rsidRPr="00F732AB">
              <w:rPr>
                <w:sz w:val="20"/>
                <w:szCs w:val="24"/>
              </w:rPr>
              <w:t>71</w:t>
            </w:r>
          </w:p>
        </w:tc>
      </w:tr>
      <w:tr w:rsidR="003806BA" w:rsidRPr="00F732AB">
        <w:tc>
          <w:tcPr>
            <w:tcW w:w="8388" w:type="dxa"/>
          </w:tcPr>
          <w:p w:rsidR="003806BA" w:rsidRPr="00F732AB" w:rsidRDefault="00DB3DB6" w:rsidP="00AE4670">
            <w:pPr>
              <w:pStyle w:val="Paragraphedeliste"/>
              <w:tabs>
                <w:tab w:val="left" w:pos="720"/>
                <w:tab w:val="left" w:pos="900"/>
                <w:tab w:val="left" w:pos="990"/>
              </w:tabs>
              <w:spacing w:after="0" w:line="240" w:lineRule="auto"/>
              <w:ind w:left="0"/>
              <w:jc w:val="both"/>
              <w:rPr>
                <w:rFonts w:ascii="Times New Roman" w:hAnsi="Times New Roman"/>
                <w:b/>
                <w:sz w:val="20"/>
                <w:szCs w:val="24"/>
              </w:rPr>
            </w:pPr>
            <w:r w:rsidRPr="00F732AB">
              <w:rPr>
                <w:rFonts w:ascii="Times New Roman" w:hAnsi="Times New Roman"/>
                <w:sz w:val="20"/>
                <w:szCs w:val="24"/>
              </w:rPr>
              <w:t>6.</w:t>
            </w:r>
            <w:r w:rsidR="00AE4670" w:rsidRPr="00F732AB">
              <w:rPr>
                <w:rFonts w:ascii="Times New Roman" w:hAnsi="Times New Roman"/>
                <w:sz w:val="20"/>
                <w:szCs w:val="24"/>
              </w:rPr>
              <w:t>2</w:t>
            </w:r>
            <w:r w:rsidR="00B43D47" w:rsidRPr="00F732AB">
              <w:rPr>
                <w:rFonts w:ascii="Times New Roman" w:hAnsi="Times New Roman"/>
                <w:sz w:val="20"/>
                <w:szCs w:val="24"/>
              </w:rPr>
              <w:t xml:space="preserve">. </w:t>
            </w:r>
            <w:r w:rsidRPr="00F732AB">
              <w:rPr>
                <w:rFonts w:ascii="Times New Roman" w:hAnsi="Times New Roman"/>
                <w:sz w:val="20"/>
                <w:szCs w:val="24"/>
              </w:rPr>
              <w:t>Portes d’entrée et m</w:t>
            </w:r>
            <w:r w:rsidR="00B43D47" w:rsidRPr="00F732AB">
              <w:rPr>
                <w:rFonts w:ascii="Times New Roman" w:hAnsi="Times New Roman"/>
                <w:sz w:val="20"/>
                <w:szCs w:val="24"/>
              </w:rPr>
              <w:t>esures correctives nécessaires sur les plans institutionnel et opérationnel pour promouvoir l’égalité de genre dans les futurs programmes de coopération des agences</w:t>
            </w:r>
          </w:p>
        </w:tc>
        <w:tc>
          <w:tcPr>
            <w:tcW w:w="1234" w:type="dxa"/>
          </w:tcPr>
          <w:p w:rsidR="003806BA" w:rsidRPr="00F732AB" w:rsidRDefault="00560EF4" w:rsidP="00560EF4">
            <w:pPr>
              <w:spacing w:after="0" w:line="240" w:lineRule="auto"/>
              <w:jc w:val="center"/>
              <w:rPr>
                <w:sz w:val="20"/>
                <w:szCs w:val="24"/>
              </w:rPr>
            </w:pPr>
            <w:r w:rsidRPr="00F732AB">
              <w:rPr>
                <w:sz w:val="20"/>
                <w:szCs w:val="24"/>
              </w:rPr>
              <w:t>71</w:t>
            </w:r>
            <w:r w:rsidR="0052037E" w:rsidRPr="00F732AB">
              <w:rPr>
                <w:sz w:val="20"/>
                <w:szCs w:val="24"/>
              </w:rPr>
              <w:t>-</w:t>
            </w:r>
            <w:r w:rsidRPr="00F732AB">
              <w:rPr>
                <w:sz w:val="20"/>
                <w:szCs w:val="24"/>
              </w:rPr>
              <w:t>73</w:t>
            </w:r>
          </w:p>
        </w:tc>
      </w:tr>
      <w:tr w:rsidR="003806BA" w:rsidRPr="00F732AB">
        <w:tc>
          <w:tcPr>
            <w:tcW w:w="8388" w:type="dxa"/>
          </w:tcPr>
          <w:p w:rsidR="003806BA" w:rsidRPr="00F732AB" w:rsidRDefault="00DB3DB6" w:rsidP="00AE4670">
            <w:pPr>
              <w:spacing w:after="0" w:line="240" w:lineRule="auto"/>
              <w:rPr>
                <w:b/>
                <w:sz w:val="20"/>
                <w:szCs w:val="24"/>
              </w:rPr>
            </w:pPr>
            <w:r w:rsidRPr="00F732AB">
              <w:rPr>
                <w:sz w:val="20"/>
                <w:szCs w:val="24"/>
              </w:rPr>
              <w:t>6</w:t>
            </w:r>
            <w:r w:rsidR="00AE4670" w:rsidRPr="00F732AB">
              <w:rPr>
                <w:sz w:val="20"/>
                <w:szCs w:val="24"/>
              </w:rPr>
              <w:t>.3</w:t>
            </w:r>
            <w:r w:rsidR="00B43D47" w:rsidRPr="00F732AB">
              <w:rPr>
                <w:sz w:val="20"/>
                <w:szCs w:val="24"/>
              </w:rPr>
              <w:t>. Proposition d’indicateurs d’égalité de genre à renseigner par secteur d’intervention</w:t>
            </w:r>
          </w:p>
        </w:tc>
        <w:tc>
          <w:tcPr>
            <w:tcW w:w="1234" w:type="dxa"/>
          </w:tcPr>
          <w:p w:rsidR="003806BA" w:rsidRPr="00F732AB" w:rsidRDefault="00560EF4" w:rsidP="00560EF4">
            <w:pPr>
              <w:spacing w:after="0" w:line="240" w:lineRule="auto"/>
              <w:jc w:val="center"/>
              <w:rPr>
                <w:sz w:val="20"/>
                <w:szCs w:val="24"/>
              </w:rPr>
            </w:pPr>
            <w:r w:rsidRPr="00F732AB">
              <w:rPr>
                <w:sz w:val="20"/>
                <w:szCs w:val="24"/>
              </w:rPr>
              <w:t>73</w:t>
            </w:r>
            <w:r w:rsidR="0052037E" w:rsidRPr="00F732AB">
              <w:rPr>
                <w:sz w:val="20"/>
                <w:szCs w:val="24"/>
              </w:rPr>
              <w:t>-</w:t>
            </w:r>
            <w:r w:rsidRPr="00F732AB">
              <w:rPr>
                <w:sz w:val="20"/>
                <w:szCs w:val="24"/>
              </w:rPr>
              <w:t>74</w:t>
            </w:r>
          </w:p>
        </w:tc>
      </w:tr>
      <w:tr w:rsidR="003806BA" w:rsidRPr="00F732AB">
        <w:tc>
          <w:tcPr>
            <w:tcW w:w="8388" w:type="dxa"/>
          </w:tcPr>
          <w:p w:rsidR="003806BA" w:rsidRPr="00F732AB" w:rsidRDefault="00AE4670" w:rsidP="003806BA">
            <w:pPr>
              <w:spacing w:after="0" w:line="240" w:lineRule="auto"/>
              <w:rPr>
                <w:b/>
                <w:sz w:val="20"/>
                <w:szCs w:val="24"/>
              </w:rPr>
            </w:pPr>
            <w:r w:rsidRPr="00F732AB">
              <w:rPr>
                <w:sz w:val="20"/>
                <w:szCs w:val="24"/>
              </w:rPr>
              <w:t>6.4</w:t>
            </w:r>
            <w:r w:rsidR="00B43D47" w:rsidRPr="00F732AB">
              <w:rPr>
                <w:sz w:val="20"/>
                <w:szCs w:val="24"/>
              </w:rPr>
              <w:t>. Proposition d’outils pour l’intégration du genre dans les programmes et projets</w:t>
            </w:r>
          </w:p>
        </w:tc>
        <w:tc>
          <w:tcPr>
            <w:tcW w:w="1234" w:type="dxa"/>
          </w:tcPr>
          <w:p w:rsidR="003806BA" w:rsidRPr="00F732AB" w:rsidRDefault="00560EF4" w:rsidP="003806BA">
            <w:pPr>
              <w:spacing w:after="0" w:line="240" w:lineRule="auto"/>
              <w:jc w:val="center"/>
              <w:rPr>
                <w:sz w:val="20"/>
                <w:szCs w:val="24"/>
              </w:rPr>
            </w:pPr>
            <w:r w:rsidRPr="00F732AB">
              <w:rPr>
                <w:sz w:val="20"/>
                <w:szCs w:val="24"/>
              </w:rPr>
              <w:t>75</w:t>
            </w:r>
            <w:r w:rsidR="0052037E" w:rsidRPr="00F732AB">
              <w:rPr>
                <w:sz w:val="20"/>
                <w:szCs w:val="24"/>
              </w:rPr>
              <w:t>-7</w:t>
            </w:r>
            <w:r w:rsidRPr="00F732AB">
              <w:rPr>
                <w:sz w:val="20"/>
                <w:szCs w:val="24"/>
              </w:rPr>
              <w:t>9</w:t>
            </w:r>
          </w:p>
        </w:tc>
      </w:tr>
      <w:tr w:rsidR="003806BA" w:rsidRPr="00F732AB">
        <w:tc>
          <w:tcPr>
            <w:tcW w:w="8388" w:type="dxa"/>
          </w:tcPr>
          <w:p w:rsidR="003806BA" w:rsidRPr="00F732AB" w:rsidRDefault="00B43D47" w:rsidP="003806BA">
            <w:pPr>
              <w:spacing w:after="0" w:line="240" w:lineRule="auto"/>
              <w:rPr>
                <w:b/>
                <w:sz w:val="20"/>
                <w:szCs w:val="24"/>
              </w:rPr>
            </w:pPr>
            <w:r w:rsidRPr="00F732AB">
              <w:rPr>
                <w:b/>
                <w:bCs/>
                <w:smallCaps/>
                <w:sz w:val="20"/>
                <w:szCs w:val="24"/>
                <w:lang w:val="fr-CA"/>
              </w:rPr>
              <w:t>conclusion</w:t>
            </w:r>
            <w:r w:rsidR="0052037E" w:rsidRPr="00F732AB">
              <w:rPr>
                <w:b/>
                <w:bCs/>
                <w:smallCaps/>
                <w:sz w:val="20"/>
                <w:szCs w:val="24"/>
                <w:lang w:val="fr-CA"/>
              </w:rPr>
              <w:t xml:space="preserve"> et recommandations</w:t>
            </w:r>
          </w:p>
        </w:tc>
        <w:tc>
          <w:tcPr>
            <w:tcW w:w="1234" w:type="dxa"/>
          </w:tcPr>
          <w:p w:rsidR="003806BA" w:rsidRPr="00F732AB" w:rsidRDefault="00560EF4" w:rsidP="00560EF4">
            <w:pPr>
              <w:spacing w:after="0" w:line="240" w:lineRule="auto"/>
              <w:jc w:val="center"/>
              <w:rPr>
                <w:b/>
                <w:sz w:val="20"/>
                <w:szCs w:val="24"/>
              </w:rPr>
            </w:pPr>
            <w:r w:rsidRPr="00F732AB">
              <w:rPr>
                <w:b/>
                <w:sz w:val="20"/>
                <w:szCs w:val="24"/>
              </w:rPr>
              <w:t>80</w:t>
            </w:r>
            <w:r w:rsidR="0052037E" w:rsidRPr="00F732AB">
              <w:rPr>
                <w:b/>
                <w:sz w:val="20"/>
                <w:szCs w:val="24"/>
              </w:rPr>
              <w:t>-</w:t>
            </w:r>
            <w:r w:rsidRPr="00F732AB">
              <w:rPr>
                <w:b/>
                <w:sz w:val="20"/>
                <w:szCs w:val="24"/>
              </w:rPr>
              <w:t>81</w:t>
            </w:r>
          </w:p>
        </w:tc>
      </w:tr>
      <w:tr w:rsidR="003806BA" w:rsidRPr="00F732AB">
        <w:tc>
          <w:tcPr>
            <w:tcW w:w="8388" w:type="dxa"/>
          </w:tcPr>
          <w:p w:rsidR="003806BA" w:rsidRPr="00F732AB" w:rsidRDefault="00B43D47" w:rsidP="003806BA">
            <w:pPr>
              <w:spacing w:after="0" w:line="240" w:lineRule="auto"/>
              <w:rPr>
                <w:b/>
                <w:sz w:val="20"/>
                <w:szCs w:val="24"/>
              </w:rPr>
            </w:pPr>
            <w:r w:rsidRPr="00F732AB">
              <w:rPr>
                <w:b/>
                <w:bCs/>
                <w:smallCaps/>
                <w:sz w:val="20"/>
                <w:szCs w:val="24"/>
                <w:lang w:val="fr-CA"/>
              </w:rPr>
              <w:t>annexes</w:t>
            </w:r>
          </w:p>
        </w:tc>
        <w:tc>
          <w:tcPr>
            <w:tcW w:w="1234" w:type="dxa"/>
          </w:tcPr>
          <w:p w:rsidR="003806BA" w:rsidRPr="00F732AB" w:rsidRDefault="00560EF4" w:rsidP="00560EF4">
            <w:pPr>
              <w:spacing w:after="0" w:line="240" w:lineRule="auto"/>
              <w:jc w:val="center"/>
              <w:rPr>
                <w:b/>
                <w:sz w:val="20"/>
                <w:szCs w:val="24"/>
              </w:rPr>
            </w:pPr>
            <w:r w:rsidRPr="00F732AB">
              <w:rPr>
                <w:b/>
                <w:sz w:val="20"/>
                <w:szCs w:val="24"/>
              </w:rPr>
              <w:t>82</w:t>
            </w:r>
            <w:r w:rsidR="0052037E" w:rsidRPr="00F732AB">
              <w:rPr>
                <w:b/>
                <w:sz w:val="20"/>
                <w:szCs w:val="24"/>
              </w:rPr>
              <w:t>-</w:t>
            </w:r>
            <w:r w:rsidRPr="00F732AB">
              <w:rPr>
                <w:b/>
                <w:sz w:val="20"/>
                <w:szCs w:val="24"/>
              </w:rPr>
              <w:t>93</w:t>
            </w:r>
          </w:p>
        </w:tc>
      </w:tr>
      <w:tr w:rsidR="003806BA" w:rsidRPr="00F732AB">
        <w:tc>
          <w:tcPr>
            <w:tcW w:w="8388" w:type="dxa"/>
          </w:tcPr>
          <w:p w:rsidR="003806BA" w:rsidRPr="00F732AB" w:rsidRDefault="00B43D47" w:rsidP="003806BA">
            <w:pPr>
              <w:spacing w:after="0" w:line="240" w:lineRule="auto"/>
              <w:rPr>
                <w:sz w:val="20"/>
                <w:szCs w:val="24"/>
              </w:rPr>
            </w:pPr>
            <w:r w:rsidRPr="00F732AB">
              <w:rPr>
                <w:sz w:val="20"/>
                <w:szCs w:val="24"/>
              </w:rPr>
              <w:t>A.1</w:t>
            </w:r>
            <w:r w:rsidR="005150F6" w:rsidRPr="00F732AB">
              <w:rPr>
                <w:sz w:val="20"/>
                <w:szCs w:val="24"/>
              </w:rPr>
              <w:t> : Calendrier du déroulement de la mission</w:t>
            </w:r>
          </w:p>
        </w:tc>
        <w:tc>
          <w:tcPr>
            <w:tcW w:w="1234" w:type="dxa"/>
          </w:tcPr>
          <w:p w:rsidR="003806BA" w:rsidRPr="00F732AB" w:rsidRDefault="00560EF4" w:rsidP="00343094">
            <w:pPr>
              <w:spacing w:after="0" w:line="240" w:lineRule="auto"/>
              <w:jc w:val="center"/>
              <w:rPr>
                <w:sz w:val="20"/>
                <w:szCs w:val="24"/>
              </w:rPr>
            </w:pPr>
            <w:r w:rsidRPr="00F732AB">
              <w:rPr>
                <w:sz w:val="20"/>
                <w:szCs w:val="24"/>
              </w:rPr>
              <w:t>83</w:t>
            </w:r>
            <w:r w:rsidR="0052037E" w:rsidRPr="00F732AB">
              <w:rPr>
                <w:sz w:val="20"/>
                <w:szCs w:val="24"/>
              </w:rPr>
              <w:t>-</w:t>
            </w:r>
            <w:r w:rsidR="00343094" w:rsidRPr="00F732AB">
              <w:rPr>
                <w:sz w:val="20"/>
                <w:szCs w:val="24"/>
              </w:rPr>
              <w:t>86</w:t>
            </w:r>
          </w:p>
        </w:tc>
      </w:tr>
      <w:tr w:rsidR="00C55FE7" w:rsidRPr="00F732AB">
        <w:tc>
          <w:tcPr>
            <w:tcW w:w="8388" w:type="dxa"/>
          </w:tcPr>
          <w:p w:rsidR="00C55FE7" w:rsidRPr="00F732AB" w:rsidRDefault="00C55FE7" w:rsidP="007F2601">
            <w:pPr>
              <w:spacing w:after="0" w:line="240" w:lineRule="auto"/>
              <w:rPr>
                <w:sz w:val="20"/>
                <w:szCs w:val="24"/>
              </w:rPr>
            </w:pPr>
            <w:r w:rsidRPr="00F732AB">
              <w:rPr>
                <w:sz w:val="20"/>
                <w:szCs w:val="24"/>
              </w:rPr>
              <w:t xml:space="preserve">A.2 : </w:t>
            </w:r>
            <w:r w:rsidR="00BC4E84" w:rsidRPr="00F732AB">
              <w:rPr>
                <w:sz w:val="20"/>
                <w:szCs w:val="24"/>
              </w:rPr>
              <w:t>Personnes rencontrées</w:t>
            </w:r>
          </w:p>
        </w:tc>
        <w:tc>
          <w:tcPr>
            <w:tcW w:w="1234" w:type="dxa"/>
          </w:tcPr>
          <w:p w:rsidR="00C55FE7" w:rsidRPr="00F732AB" w:rsidRDefault="0052037E" w:rsidP="003806BA">
            <w:pPr>
              <w:spacing w:after="0" w:line="240" w:lineRule="auto"/>
              <w:jc w:val="center"/>
              <w:rPr>
                <w:sz w:val="20"/>
                <w:szCs w:val="24"/>
              </w:rPr>
            </w:pPr>
            <w:r w:rsidRPr="00F732AB">
              <w:rPr>
                <w:sz w:val="20"/>
                <w:szCs w:val="24"/>
              </w:rPr>
              <w:t>8</w:t>
            </w:r>
            <w:r w:rsidR="00560EF4" w:rsidRPr="00F732AB">
              <w:rPr>
                <w:sz w:val="20"/>
                <w:szCs w:val="24"/>
              </w:rPr>
              <w:t>7</w:t>
            </w:r>
          </w:p>
        </w:tc>
      </w:tr>
      <w:tr w:rsidR="003806BA" w:rsidRPr="00F732AB">
        <w:tc>
          <w:tcPr>
            <w:tcW w:w="8388" w:type="dxa"/>
          </w:tcPr>
          <w:p w:rsidR="003806BA" w:rsidRPr="00F732AB" w:rsidRDefault="00B43D47" w:rsidP="00C55FE7">
            <w:pPr>
              <w:spacing w:after="0" w:line="240" w:lineRule="auto"/>
              <w:rPr>
                <w:sz w:val="20"/>
                <w:szCs w:val="24"/>
              </w:rPr>
            </w:pPr>
            <w:r w:rsidRPr="00F732AB">
              <w:rPr>
                <w:sz w:val="20"/>
                <w:szCs w:val="24"/>
              </w:rPr>
              <w:t>A.</w:t>
            </w:r>
            <w:r w:rsidR="00C55FE7" w:rsidRPr="00F732AB">
              <w:rPr>
                <w:sz w:val="20"/>
                <w:szCs w:val="24"/>
              </w:rPr>
              <w:t>3</w:t>
            </w:r>
            <w:r w:rsidR="005150F6" w:rsidRPr="00F732AB">
              <w:rPr>
                <w:sz w:val="20"/>
                <w:szCs w:val="24"/>
              </w:rPr>
              <w:t> : Documents consultés</w:t>
            </w:r>
          </w:p>
        </w:tc>
        <w:tc>
          <w:tcPr>
            <w:tcW w:w="1234" w:type="dxa"/>
          </w:tcPr>
          <w:p w:rsidR="003806BA" w:rsidRPr="00F732AB" w:rsidRDefault="0052037E" w:rsidP="003806BA">
            <w:pPr>
              <w:spacing w:after="0" w:line="240" w:lineRule="auto"/>
              <w:jc w:val="center"/>
              <w:rPr>
                <w:sz w:val="20"/>
                <w:szCs w:val="24"/>
              </w:rPr>
            </w:pPr>
            <w:r w:rsidRPr="00F732AB">
              <w:rPr>
                <w:sz w:val="20"/>
                <w:szCs w:val="24"/>
              </w:rPr>
              <w:t>8</w:t>
            </w:r>
            <w:r w:rsidR="00560EF4" w:rsidRPr="00F732AB">
              <w:rPr>
                <w:sz w:val="20"/>
                <w:szCs w:val="24"/>
              </w:rPr>
              <w:t>8</w:t>
            </w:r>
          </w:p>
        </w:tc>
      </w:tr>
      <w:tr w:rsidR="003806BA" w:rsidRPr="00F732AB">
        <w:tc>
          <w:tcPr>
            <w:tcW w:w="8388" w:type="dxa"/>
          </w:tcPr>
          <w:p w:rsidR="003806BA" w:rsidRPr="00F732AB" w:rsidRDefault="00B43D47" w:rsidP="00C55FE7">
            <w:pPr>
              <w:spacing w:after="0" w:line="240" w:lineRule="auto"/>
              <w:rPr>
                <w:sz w:val="20"/>
                <w:szCs w:val="24"/>
              </w:rPr>
            </w:pPr>
            <w:r w:rsidRPr="00F732AB">
              <w:rPr>
                <w:sz w:val="20"/>
                <w:szCs w:val="24"/>
              </w:rPr>
              <w:t>A.</w:t>
            </w:r>
            <w:r w:rsidR="00C55FE7" w:rsidRPr="00F732AB">
              <w:rPr>
                <w:sz w:val="20"/>
                <w:szCs w:val="24"/>
              </w:rPr>
              <w:t>4</w:t>
            </w:r>
            <w:r w:rsidR="005150F6" w:rsidRPr="00F732AB">
              <w:rPr>
                <w:sz w:val="20"/>
                <w:szCs w:val="24"/>
              </w:rPr>
              <w:t> : Questionnaires des entrevues et focus groupes</w:t>
            </w:r>
          </w:p>
        </w:tc>
        <w:tc>
          <w:tcPr>
            <w:tcW w:w="1234" w:type="dxa"/>
          </w:tcPr>
          <w:p w:rsidR="003806BA" w:rsidRPr="00F732AB" w:rsidRDefault="00560EF4" w:rsidP="00560EF4">
            <w:pPr>
              <w:spacing w:after="0" w:line="240" w:lineRule="auto"/>
              <w:jc w:val="center"/>
              <w:rPr>
                <w:sz w:val="20"/>
                <w:szCs w:val="24"/>
              </w:rPr>
            </w:pPr>
            <w:r w:rsidRPr="00F732AB">
              <w:rPr>
                <w:sz w:val="20"/>
                <w:szCs w:val="24"/>
              </w:rPr>
              <w:t>89</w:t>
            </w:r>
            <w:r w:rsidR="0052037E" w:rsidRPr="00F732AB">
              <w:rPr>
                <w:sz w:val="20"/>
                <w:szCs w:val="24"/>
              </w:rPr>
              <w:t>-</w:t>
            </w:r>
            <w:r w:rsidRPr="00F732AB">
              <w:rPr>
                <w:sz w:val="20"/>
                <w:szCs w:val="24"/>
              </w:rPr>
              <w:t>90</w:t>
            </w:r>
          </w:p>
        </w:tc>
      </w:tr>
      <w:tr w:rsidR="003806BA" w:rsidRPr="00F732AB">
        <w:tc>
          <w:tcPr>
            <w:tcW w:w="8388" w:type="dxa"/>
          </w:tcPr>
          <w:p w:rsidR="003806BA" w:rsidRPr="00F732AB" w:rsidRDefault="00B43D47" w:rsidP="00C55FE7">
            <w:pPr>
              <w:spacing w:after="0" w:line="240" w:lineRule="auto"/>
              <w:rPr>
                <w:sz w:val="20"/>
                <w:szCs w:val="24"/>
              </w:rPr>
            </w:pPr>
            <w:r w:rsidRPr="00F732AB">
              <w:rPr>
                <w:sz w:val="20"/>
                <w:szCs w:val="24"/>
              </w:rPr>
              <w:t>A.</w:t>
            </w:r>
            <w:r w:rsidR="00C55FE7" w:rsidRPr="00F732AB">
              <w:rPr>
                <w:sz w:val="20"/>
                <w:szCs w:val="24"/>
              </w:rPr>
              <w:t>5</w:t>
            </w:r>
            <w:r w:rsidR="005150F6" w:rsidRPr="00F732AB">
              <w:rPr>
                <w:sz w:val="20"/>
                <w:szCs w:val="24"/>
              </w:rPr>
              <w:t> : programme de l’atelier méthodologique</w:t>
            </w:r>
            <w:r w:rsidR="00D9444C" w:rsidRPr="00F732AB">
              <w:rPr>
                <w:sz w:val="20"/>
                <w:szCs w:val="24"/>
              </w:rPr>
              <w:t xml:space="preserve"> de démarrage</w:t>
            </w:r>
          </w:p>
        </w:tc>
        <w:tc>
          <w:tcPr>
            <w:tcW w:w="1234" w:type="dxa"/>
          </w:tcPr>
          <w:p w:rsidR="003806BA" w:rsidRPr="00F732AB" w:rsidRDefault="00560EF4" w:rsidP="003806BA">
            <w:pPr>
              <w:spacing w:after="0" w:line="240" w:lineRule="auto"/>
              <w:jc w:val="center"/>
              <w:rPr>
                <w:sz w:val="20"/>
                <w:szCs w:val="24"/>
              </w:rPr>
            </w:pPr>
            <w:r w:rsidRPr="00F732AB">
              <w:rPr>
                <w:sz w:val="20"/>
                <w:szCs w:val="24"/>
              </w:rPr>
              <w:t>91</w:t>
            </w:r>
          </w:p>
        </w:tc>
      </w:tr>
      <w:tr w:rsidR="005150F6" w:rsidRPr="00F732AB">
        <w:tc>
          <w:tcPr>
            <w:tcW w:w="8388" w:type="dxa"/>
          </w:tcPr>
          <w:p w:rsidR="005150F6" w:rsidRPr="00F732AB" w:rsidRDefault="005150F6" w:rsidP="00C55FE7">
            <w:pPr>
              <w:spacing w:after="0" w:line="240" w:lineRule="auto"/>
              <w:rPr>
                <w:sz w:val="20"/>
                <w:szCs w:val="24"/>
              </w:rPr>
            </w:pPr>
            <w:r w:rsidRPr="00F732AB">
              <w:rPr>
                <w:sz w:val="20"/>
                <w:szCs w:val="24"/>
              </w:rPr>
              <w:t>A</w:t>
            </w:r>
            <w:r w:rsidR="0002281F" w:rsidRPr="00F732AB">
              <w:rPr>
                <w:sz w:val="20"/>
                <w:szCs w:val="24"/>
              </w:rPr>
              <w:t>.</w:t>
            </w:r>
            <w:r w:rsidR="00C55FE7" w:rsidRPr="00F732AB">
              <w:rPr>
                <w:sz w:val="20"/>
                <w:szCs w:val="24"/>
              </w:rPr>
              <w:t>6</w:t>
            </w:r>
            <w:r w:rsidRPr="00F732AB">
              <w:rPr>
                <w:sz w:val="20"/>
                <w:szCs w:val="24"/>
              </w:rPr>
              <w:t> </w:t>
            </w:r>
            <w:r w:rsidR="00281F23" w:rsidRPr="00F732AB">
              <w:rPr>
                <w:sz w:val="20"/>
                <w:szCs w:val="24"/>
              </w:rPr>
              <w:t>: Termes</w:t>
            </w:r>
            <w:r w:rsidRPr="00F732AB">
              <w:rPr>
                <w:sz w:val="20"/>
                <w:szCs w:val="24"/>
              </w:rPr>
              <w:t xml:space="preserve"> de référence de l’</w:t>
            </w:r>
            <w:r w:rsidR="00076583" w:rsidRPr="00F732AB">
              <w:rPr>
                <w:sz w:val="20"/>
                <w:szCs w:val="24"/>
              </w:rPr>
              <w:t>appréciation</w:t>
            </w:r>
          </w:p>
        </w:tc>
        <w:tc>
          <w:tcPr>
            <w:tcW w:w="1234" w:type="dxa"/>
          </w:tcPr>
          <w:p w:rsidR="005150F6" w:rsidRPr="00F732AB" w:rsidRDefault="00560EF4" w:rsidP="00560EF4">
            <w:pPr>
              <w:spacing w:after="0" w:line="240" w:lineRule="auto"/>
              <w:jc w:val="center"/>
              <w:rPr>
                <w:sz w:val="20"/>
                <w:szCs w:val="24"/>
              </w:rPr>
            </w:pPr>
            <w:r w:rsidRPr="00F732AB">
              <w:rPr>
                <w:sz w:val="20"/>
                <w:szCs w:val="24"/>
              </w:rPr>
              <w:t>92</w:t>
            </w:r>
            <w:r w:rsidR="0052037E" w:rsidRPr="00F732AB">
              <w:rPr>
                <w:sz w:val="20"/>
                <w:szCs w:val="24"/>
              </w:rPr>
              <w:t>-</w:t>
            </w:r>
            <w:r w:rsidRPr="00F732AB">
              <w:rPr>
                <w:sz w:val="20"/>
                <w:szCs w:val="24"/>
              </w:rPr>
              <w:t>93</w:t>
            </w:r>
          </w:p>
        </w:tc>
      </w:tr>
    </w:tbl>
    <w:p w:rsidR="00286F40" w:rsidRPr="00F732AB" w:rsidRDefault="00403E7F" w:rsidP="00937EC5">
      <w:pPr>
        <w:spacing w:after="0"/>
        <w:jc w:val="center"/>
        <w:rPr>
          <w:b/>
          <w:smallCaps/>
          <w:szCs w:val="24"/>
        </w:rPr>
        <w:sectPr w:rsidR="00286F40" w:rsidRPr="00F732AB" w:rsidSect="00492E7F">
          <w:type w:val="continuous"/>
          <w:pgSz w:w="12240" w:h="15840"/>
          <w:pgMar w:top="1411" w:right="1417" w:bottom="1417" w:left="1417" w:header="706" w:footer="706" w:gutter="0"/>
          <w:cols w:space="708"/>
          <w:docGrid w:linePitch="360"/>
        </w:sectPr>
      </w:pPr>
      <w:r w:rsidRPr="00F732AB">
        <w:rPr>
          <w:sz w:val="23"/>
        </w:rPr>
        <w:br w:type="page"/>
      </w:r>
      <w:r w:rsidR="002B31A0" w:rsidRPr="00F732AB">
        <w:rPr>
          <w:b/>
          <w:smallCaps/>
          <w:sz w:val="32"/>
          <w:szCs w:val="24"/>
          <w:u w:val="single"/>
        </w:rPr>
        <w:lastRenderedPageBreak/>
        <w:t>REMERCIEMENTS</w:t>
      </w:r>
    </w:p>
    <w:p w:rsidR="001A0AC4" w:rsidRPr="00F732AB" w:rsidRDefault="001A0AC4" w:rsidP="00F54A28">
      <w:pPr>
        <w:spacing w:after="0" w:line="240" w:lineRule="auto"/>
        <w:jc w:val="both"/>
        <w:rPr>
          <w:b/>
          <w:smallCaps/>
          <w:szCs w:val="24"/>
        </w:rPr>
      </w:pPr>
    </w:p>
    <w:p w:rsidR="00010AFB" w:rsidRPr="00F732AB" w:rsidRDefault="00010AFB" w:rsidP="00460F4C">
      <w:pPr>
        <w:spacing w:line="240" w:lineRule="auto"/>
        <w:ind w:right="418"/>
        <w:rPr>
          <w:b/>
          <w:smallCaps/>
          <w:szCs w:val="24"/>
        </w:rPr>
      </w:pPr>
    </w:p>
    <w:p w:rsidR="00723034" w:rsidRPr="00F732AB" w:rsidRDefault="007E10B5" w:rsidP="00460F4C">
      <w:pPr>
        <w:spacing w:line="240" w:lineRule="auto"/>
        <w:ind w:right="418"/>
        <w:rPr>
          <w:b/>
          <w:smallCaps/>
          <w:szCs w:val="24"/>
        </w:rPr>
      </w:pPr>
      <w:r w:rsidRPr="00F732AB">
        <w:rPr>
          <w:noProof/>
          <w:lang w:val="en-US"/>
        </w:rPr>
        <w:pict>
          <v:roundrect id="_x0000_s1032" style="position:absolute;margin-left:8.2pt;margin-top:8.8pt;width:469.5pt;height:424.7pt;z-index:-251653120" arcsize="10923f" fillcolor="#f2f2f2"/>
        </w:pict>
      </w:r>
    </w:p>
    <w:p w:rsidR="00F54A28" w:rsidRPr="00F732AB" w:rsidRDefault="00F54A28" w:rsidP="00F54A28">
      <w:pPr>
        <w:spacing w:after="0" w:line="240" w:lineRule="auto"/>
        <w:jc w:val="both"/>
      </w:pPr>
    </w:p>
    <w:p w:rsidR="00A71EFF" w:rsidRPr="00F732AB" w:rsidRDefault="00F54A28" w:rsidP="00460F4C">
      <w:pPr>
        <w:tabs>
          <w:tab w:val="left" w:pos="9000"/>
        </w:tabs>
        <w:spacing w:after="0" w:line="240" w:lineRule="auto"/>
        <w:ind w:left="720" w:right="418"/>
        <w:jc w:val="both"/>
      </w:pPr>
      <w:r w:rsidRPr="00F732AB">
        <w:t xml:space="preserve">L’équipe d’évaluation tient à exprimer ses sincères remerciements à l’endroit </w:t>
      </w:r>
      <w:r w:rsidR="004E04A5" w:rsidRPr="00F732AB">
        <w:t xml:space="preserve">des chefs d’agence du SNU </w:t>
      </w:r>
      <w:r w:rsidR="00E56B2E" w:rsidRPr="00F732AB">
        <w:t xml:space="preserve">à Djibouti </w:t>
      </w:r>
      <w:r w:rsidRPr="00F732AB">
        <w:t xml:space="preserve">ainsi qu’à </w:t>
      </w:r>
      <w:r w:rsidR="004E04A5" w:rsidRPr="00F732AB">
        <w:t>leurs collaborateurs</w:t>
      </w:r>
      <w:r w:rsidR="00A71EFF" w:rsidRPr="00F732AB">
        <w:t xml:space="preserve"> et partenaires</w:t>
      </w:r>
      <w:r w:rsidR="004E04A5" w:rsidRPr="00F732AB">
        <w:t xml:space="preserve"> pour la grande co</w:t>
      </w:r>
      <w:r w:rsidR="00A61EB2" w:rsidRPr="00F732AB">
        <w:t>opér</w:t>
      </w:r>
      <w:r w:rsidR="004E04A5" w:rsidRPr="00F732AB">
        <w:t>ation manifestée tout au long de la réalisation de la mission d’évaluation.</w:t>
      </w:r>
      <w:r w:rsidR="00A71EFF" w:rsidRPr="00F732AB">
        <w:t xml:space="preserve"> La qualité de leurs contributions a permis aux consultants de se doter des informations pertinentes favorisant une analyse objective de l’institutionnalisation du genre selon les perceptions, capacités, besoins et aspirations de</w:t>
      </w:r>
      <w:r w:rsidR="00A71EFF" w:rsidRPr="00F732AB">
        <w:rPr>
          <w:sz w:val="22"/>
        </w:rPr>
        <w:t xml:space="preserve"> </w:t>
      </w:r>
      <w:r w:rsidR="00A71EFF" w:rsidRPr="00F732AB">
        <w:t>l’ensemble des acteurs.</w:t>
      </w:r>
    </w:p>
    <w:p w:rsidR="004E04A5" w:rsidRPr="00F732AB" w:rsidRDefault="004E04A5" w:rsidP="00460F4C">
      <w:pPr>
        <w:tabs>
          <w:tab w:val="left" w:pos="9000"/>
        </w:tabs>
        <w:spacing w:after="0" w:line="240" w:lineRule="auto"/>
        <w:ind w:left="720" w:right="418"/>
        <w:jc w:val="both"/>
      </w:pPr>
    </w:p>
    <w:p w:rsidR="004E04A5" w:rsidRPr="00F732AB" w:rsidRDefault="00F54A28" w:rsidP="00460F4C">
      <w:pPr>
        <w:tabs>
          <w:tab w:val="left" w:pos="9000"/>
        </w:tabs>
        <w:spacing w:after="0" w:line="240" w:lineRule="auto"/>
        <w:ind w:left="720" w:right="418"/>
        <w:jc w:val="both"/>
      </w:pPr>
      <w:r w:rsidRPr="00F732AB">
        <w:t>Le travail de la mission a été grandement facilité par l’appui logistique et la participation active de</w:t>
      </w:r>
      <w:r w:rsidR="004E04A5" w:rsidRPr="00F732AB">
        <w:t xml:space="preserve"> Georges Gonzales, Coordonnateur des Programmes/UNICEF, Jeske</w:t>
      </w:r>
      <w:r w:rsidR="00E56B2E" w:rsidRPr="00F732AB">
        <w:t xml:space="preserve"> Van Seters</w:t>
      </w:r>
      <w:r w:rsidR="004E04A5" w:rsidRPr="00F732AB">
        <w:t>, Chargée de programme/PNUD, Fathia</w:t>
      </w:r>
      <w:r w:rsidRPr="00F732AB">
        <w:t xml:space="preserve"> </w:t>
      </w:r>
      <w:r w:rsidR="00807D01" w:rsidRPr="00F732AB">
        <w:t>Omar</w:t>
      </w:r>
      <w:r w:rsidRPr="00F732AB">
        <w:t>,</w:t>
      </w:r>
      <w:r w:rsidR="004E04A5" w:rsidRPr="00F732AB">
        <w:t xml:space="preserve"> Chargée de programme/UNICEF</w:t>
      </w:r>
      <w:r w:rsidR="000E6CD2" w:rsidRPr="00F732AB">
        <w:t>, Samira</w:t>
      </w:r>
      <w:r w:rsidR="0054259D" w:rsidRPr="00F732AB">
        <w:t xml:space="preserve"> </w:t>
      </w:r>
      <w:r w:rsidR="00807D01" w:rsidRPr="00F732AB">
        <w:t>Ismaïl</w:t>
      </w:r>
      <w:r w:rsidR="000E6CD2" w:rsidRPr="00F732AB">
        <w:t>,</w:t>
      </w:r>
      <w:r w:rsidR="00B31F2E" w:rsidRPr="00F732AB">
        <w:t xml:space="preserve"> </w:t>
      </w:r>
      <w:r w:rsidR="000E6CD2" w:rsidRPr="00F732AB">
        <w:t xml:space="preserve">Coordonnatrice du projet Leadership </w:t>
      </w:r>
      <w:r w:rsidR="00E56B2E" w:rsidRPr="00F732AB">
        <w:t>des Femmes</w:t>
      </w:r>
      <w:r w:rsidR="0054259D" w:rsidRPr="00F732AB">
        <w:t>,</w:t>
      </w:r>
      <w:r w:rsidRPr="00F732AB">
        <w:t xml:space="preserve"> qui ont fait preuve d’une grande disponibilité et ont su mettre à la disposition de la mission toute la documentation nécessaire à l’accomplissement de ses travaux.</w:t>
      </w:r>
      <w:r w:rsidR="00134F65" w:rsidRPr="00F732AB">
        <w:t xml:space="preserve"> </w:t>
      </w:r>
      <w:r w:rsidR="000E6CD2" w:rsidRPr="00F732AB">
        <w:t>Nous leur témoignons ici toute notre reconnaissance.</w:t>
      </w:r>
    </w:p>
    <w:p w:rsidR="004E04A5" w:rsidRPr="00F732AB" w:rsidRDefault="004E04A5" w:rsidP="00460F4C">
      <w:pPr>
        <w:tabs>
          <w:tab w:val="left" w:pos="9000"/>
        </w:tabs>
        <w:spacing w:after="0" w:line="240" w:lineRule="auto"/>
        <w:ind w:left="720" w:right="418"/>
        <w:jc w:val="both"/>
      </w:pPr>
    </w:p>
    <w:p w:rsidR="000E6CD2" w:rsidRPr="00F732AB" w:rsidRDefault="000E6CD2" w:rsidP="00460F4C">
      <w:pPr>
        <w:tabs>
          <w:tab w:val="left" w:pos="9000"/>
        </w:tabs>
        <w:spacing w:after="0" w:line="240" w:lineRule="auto"/>
        <w:ind w:left="720" w:right="418"/>
        <w:jc w:val="both"/>
      </w:pPr>
      <w:r w:rsidRPr="00F732AB">
        <w:t>Nous associons également à ces remerciements Mme</w:t>
      </w:r>
      <w:r w:rsidR="00E56B2E" w:rsidRPr="00F732AB">
        <w:t xml:space="preserve"> </w:t>
      </w:r>
      <w:r w:rsidR="00C06AC0" w:rsidRPr="00F732AB">
        <w:t>Degmo Mohamed</w:t>
      </w:r>
      <w:r w:rsidRPr="00F732AB">
        <w:t>, S</w:t>
      </w:r>
      <w:r w:rsidR="00E56B2E" w:rsidRPr="00F732AB">
        <w:t xml:space="preserve">ecrétaire </w:t>
      </w:r>
      <w:r w:rsidRPr="00F732AB">
        <w:t>G</w:t>
      </w:r>
      <w:r w:rsidR="00E56B2E" w:rsidRPr="00F732AB">
        <w:t>énérale</w:t>
      </w:r>
      <w:r w:rsidRPr="00F732AB">
        <w:t xml:space="preserve"> de l’UNFD, à M Mahdi </w:t>
      </w:r>
      <w:r w:rsidR="00C06AC0" w:rsidRPr="00F732AB">
        <w:t>Mahamoud</w:t>
      </w:r>
      <w:r w:rsidRPr="00F732AB">
        <w:t xml:space="preserve"> S</w:t>
      </w:r>
      <w:r w:rsidR="00E56B2E" w:rsidRPr="00F732AB">
        <w:t xml:space="preserve">ecrétaire </w:t>
      </w:r>
      <w:r w:rsidRPr="00F732AB">
        <w:t>E</w:t>
      </w:r>
      <w:r w:rsidR="00E56B2E" w:rsidRPr="00F732AB">
        <w:t>xécutif</w:t>
      </w:r>
      <w:r w:rsidRPr="00F732AB">
        <w:t xml:space="preserve"> du MEN</w:t>
      </w:r>
      <w:r w:rsidR="00170BAB" w:rsidRPr="00F732AB">
        <w:t>E</w:t>
      </w:r>
      <w:r w:rsidRPr="00F732AB">
        <w:t>SUP et à l’ensemble des points focaux genre des ministères sectoriels et du SNU</w:t>
      </w:r>
      <w:r w:rsidR="00A71EFF" w:rsidRPr="00F732AB">
        <w:t xml:space="preserve"> pour leur </w:t>
      </w:r>
      <w:r w:rsidR="00170BAB" w:rsidRPr="00F732AB">
        <w:t xml:space="preserve">précieuse </w:t>
      </w:r>
      <w:r w:rsidR="00A71EFF" w:rsidRPr="00F732AB">
        <w:t>contribution</w:t>
      </w:r>
      <w:r w:rsidRPr="00F732AB">
        <w:t>.</w:t>
      </w:r>
    </w:p>
    <w:p w:rsidR="000E6CD2" w:rsidRPr="00F732AB" w:rsidRDefault="000E6CD2" w:rsidP="00460F4C">
      <w:pPr>
        <w:tabs>
          <w:tab w:val="left" w:pos="9000"/>
        </w:tabs>
        <w:spacing w:after="0" w:line="240" w:lineRule="auto"/>
        <w:ind w:left="720" w:right="418"/>
        <w:jc w:val="both"/>
      </w:pPr>
    </w:p>
    <w:p w:rsidR="00134F65" w:rsidRPr="00F732AB" w:rsidRDefault="00134F65" w:rsidP="00460F4C">
      <w:pPr>
        <w:tabs>
          <w:tab w:val="left" w:pos="9000"/>
        </w:tabs>
        <w:spacing w:after="0" w:line="240" w:lineRule="auto"/>
        <w:ind w:left="720" w:right="418"/>
        <w:jc w:val="both"/>
      </w:pPr>
      <w:r w:rsidRPr="00F732AB">
        <w:t>Toute notre gratitude à Mme</w:t>
      </w:r>
      <w:r w:rsidR="000E6CD2" w:rsidRPr="00F732AB">
        <w:t xml:space="preserve"> </w:t>
      </w:r>
      <w:r w:rsidR="00AD5BE7" w:rsidRPr="00F732AB">
        <w:t>Nimo Boulhan Houssein</w:t>
      </w:r>
      <w:r w:rsidR="000E6CD2" w:rsidRPr="00F732AB">
        <w:t>, M</w:t>
      </w:r>
      <w:r w:rsidRPr="00F732AB">
        <w:t>inistre de la Promotion de la Femme, à Monsieur Sunil</w:t>
      </w:r>
      <w:r w:rsidR="004E04A5" w:rsidRPr="00F732AB">
        <w:t xml:space="preserve"> </w:t>
      </w:r>
      <w:r w:rsidR="00E56B2E" w:rsidRPr="00F732AB">
        <w:t>Saigal</w:t>
      </w:r>
      <w:r w:rsidRPr="00F732AB">
        <w:t>, Coordonnateur du Système des Nations Unies et à Monsieur Aloys</w:t>
      </w:r>
      <w:r w:rsidR="004E04A5" w:rsidRPr="00F732AB">
        <w:t xml:space="preserve"> </w:t>
      </w:r>
      <w:r w:rsidR="00C06AC0" w:rsidRPr="00F732AB">
        <w:t>Kamuragiye,</w:t>
      </w:r>
      <w:r w:rsidR="004E04A5" w:rsidRPr="00F732AB">
        <w:t xml:space="preserve"> </w:t>
      </w:r>
      <w:r w:rsidRPr="00F732AB">
        <w:t>Représentant de L’UNICEF</w:t>
      </w:r>
      <w:r w:rsidR="00170BAB" w:rsidRPr="00F732AB">
        <w:t>,</w:t>
      </w:r>
      <w:r w:rsidRPr="00F732AB">
        <w:t xml:space="preserve"> pour la confiance manifestée en nous confiant cet exercice et pour l’intérêt manifesté tout au long de la mission.</w:t>
      </w:r>
    </w:p>
    <w:p w:rsidR="00134F65" w:rsidRPr="00F732AB" w:rsidRDefault="00134F65" w:rsidP="00460F4C">
      <w:pPr>
        <w:spacing w:after="0" w:line="240" w:lineRule="auto"/>
        <w:jc w:val="center"/>
      </w:pPr>
    </w:p>
    <w:p w:rsidR="00F54A28" w:rsidRPr="00F732AB" w:rsidRDefault="00F54A28" w:rsidP="00F54A28">
      <w:pPr>
        <w:spacing w:after="0" w:line="240" w:lineRule="auto"/>
        <w:rPr>
          <w:b/>
          <w:smallCaps/>
          <w:sz w:val="28"/>
          <w:szCs w:val="24"/>
          <w:u w:val="single"/>
        </w:rPr>
      </w:pPr>
    </w:p>
    <w:p w:rsidR="001A0AC4" w:rsidRPr="00F732AB" w:rsidRDefault="00A71EFF" w:rsidP="00E56B2E">
      <w:pPr>
        <w:spacing w:line="240" w:lineRule="auto"/>
        <w:jc w:val="center"/>
        <w:rPr>
          <w:b/>
          <w:smallCaps/>
          <w:szCs w:val="24"/>
          <w:u w:val="single"/>
        </w:rPr>
      </w:pPr>
      <w:r w:rsidRPr="00F732AB">
        <w:rPr>
          <w:b/>
          <w:smallCaps/>
          <w:szCs w:val="24"/>
          <w:u w:val="single"/>
        </w:rPr>
        <w:br w:type="page"/>
      </w:r>
      <w:r w:rsidR="002B31A0" w:rsidRPr="00F732AB">
        <w:rPr>
          <w:b/>
          <w:smallCaps/>
          <w:szCs w:val="24"/>
          <w:u w:val="single"/>
        </w:rPr>
        <w:lastRenderedPageBreak/>
        <w:t>SIGLES ET ACRONYMES</w:t>
      </w:r>
    </w:p>
    <w:p w:rsidR="00E56B2E" w:rsidRPr="00F732AB" w:rsidRDefault="007E10B5" w:rsidP="00CC1091">
      <w:pPr>
        <w:pStyle w:val="BodyText"/>
        <w:jc w:val="center"/>
        <w:rPr>
          <w:rFonts w:ascii="Times New Roman" w:hAnsi="Times New Roman" w:cs="Times New Roman"/>
          <w:b w:val="0"/>
          <w:bCs w:val="0"/>
        </w:rPr>
      </w:pPr>
      <w:r w:rsidRPr="00F732AB">
        <w:rPr>
          <w:rFonts w:ascii="Times New Roman" w:hAnsi="Times New Roman" w:cs="Times New Roman"/>
          <w:b w:val="0"/>
          <w:bCs w:val="0"/>
          <w:noProof/>
          <w:lang w:val="en-US" w:eastAsia="en-US"/>
        </w:rPr>
        <w:pict>
          <v:shapetype id="_x0000_t202" coordsize="21600,21600" o:spt="202" path="m,l,21600r21600,l21600,xe">
            <v:stroke joinstyle="miter"/>
            <v:path gradientshapeok="t" o:connecttype="rect"/>
          </v:shapetype>
          <v:shape id="_x0000_s1223" type="#_x0000_t202" style="position:absolute;left:0;text-align:left;margin-left:20.55pt;margin-top:5.1pt;width:445.15pt;height:533.85pt;z-index:251658240" fillcolor="#f2f2f2">
            <v:textbox style="mso-next-textbox:#_x0000_s1223">
              <w:txbxContent>
                <w:p w:rsidR="00F732AB" w:rsidRDefault="00F732AB" w:rsidP="00CC1091">
                  <w:pPr>
                    <w:pStyle w:val="BodyText"/>
                    <w:jc w:val="both"/>
                    <w:rPr>
                      <w:rFonts w:ascii="Times New Roman" w:hAnsi="Times New Roman" w:cs="Times New Roman"/>
                      <w:b w:val="0"/>
                      <w:bCs w:val="0"/>
                    </w:rPr>
                  </w:pP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AGR :</w:t>
                  </w:r>
                  <w:r w:rsidRPr="00806096">
                    <w:rPr>
                      <w:rFonts w:ascii="Times New Roman" w:hAnsi="Times New Roman" w:cs="Times New Roman"/>
                      <w:b w:val="0"/>
                      <w:bCs w:val="0"/>
                    </w:rPr>
                    <w:tab/>
                    <w:t xml:space="preserve"> </w:t>
                  </w:r>
                  <w:r w:rsidRPr="00806096">
                    <w:rPr>
                      <w:rFonts w:ascii="Times New Roman" w:hAnsi="Times New Roman" w:cs="Times New Roman"/>
                      <w:b w:val="0"/>
                      <w:bCs w:val="0"/>
                    </w:rPr>
                    <w:tab/>
                    <w:t>Activités génératrices de revenus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APD :</w:t>
                  </w:r>
                  <w:r w:rsidRPr="00806096">
                    <w:rPr>
                      <w:rFonts w:ascii="Times New Roman" w:hAnsi="Times New Roman" w:cs="Times New Roman"/>
                      <w:b w:val="0"/>
                      <w:bCs w:val="0"/>
                    </w:rPr>
                    <w:tab/>
                  </w:r>
                  <w:r w:rsidRPr="00806096">
                    <w:rPr>
                      <w:rFonts w:ascii="Times New Roman" w:hAnsi="Times New Roman" w:cs="Times New Roman"/>
                      <w:b w:val="0"/>
                      <w:bCs w:val="0"/>
                    </w:rPr>
                    <w:tab/>
                    <w:t>Aide publique au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ARV : </w:t>
                  </w:r>
                  <w:r w:rsidRPr="00806096">
                    <w:rPr>
                      <w:rFonts w:ascii="Times New Roman" w:hAnsi="Times New Roman" w:cs="Times New Roman"/>
                      <w:b w:val="0"/>
                      <w:bCs w:val="0"/>
                    </w:rPr>
                    <w:tab/>
                  </w:r>
                  <w:r w:rsidRPr="00806096">
                    <w:rPr>
                      <w:rFonts w:ascii="Times New Roman" w:hAnsi="Times New Roman" w:cs="Times New Roman"/>
                      <w:b w:val="0"/>
                      <w:bCs w:val="0"/>
                    </w:rPr>
                    <w:tab/>
                    <w:t xml:space="preserve">Anti RétroViraux </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BAD : </w:t>
                  </w:r>
                  <w:r w:rsidRPr="00806096">
                    <w:rPr>
                      <w:rFonts w:ascii="Times New Roman" w:hAnsi="Times New Roman" w:cs="Times New Roman"/>
                      <w:b w:val="0"/>
                      <w:bCs w:val="0"/>
                    </w:rPr>
                    <w:tab/>
                  </w:r>
                  <w:r w:rsidRPr="00806096">
                    <w:rPr>
                      <w:rFonts w:ascii="Times New Roman" w:hAnsi="Times New Roman" w:cs="Times New Roman"/>
                      <w:b w:val="0"/>
                      <w:bCs w:val="0"/>
                    </w:rPr>
                    <w:tab/>
                    <w:t>Banque Africaine de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BID : </w:t>
                  </w:r>
                  <w:r w:rsidRPr="00806096">
                    <w:rPr>
                      <w:rFonts w:ascii="Times New Roman" w:hAnsi="Times New Roman" w:cs="Times New Roman"/>
                      <w:b w:val="0"/>
                      <w:bCs w:val="0"/>
                    </w:rPr>
                    <w:tab/>
                  </w:r>
                  <w:r w:rsidRPr="00806096">
                    <w:rPr>
                      <w:rFonts w:ascii="Times New Roman" w:hAnsi="Times New Roman" w:cs="Times New Roman"/>
                      <w:b w:val="0"/>
                      <w:bCs w:val="0"/>
                    </w:rPr>
                    <w:tab/>
                    <w:t>Banque Islamique de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CCA : </w:t>
                  </w:r>
                  <w:r w:rsidRPr="00806096">
                    <w:rPr>
                      <w:rFonts w:ascii="Times New Roman" w:hAnsi="Times New Roman" w:cs="Times New Roman"/>
                      <w:b w:val="0"/>
                      <w:bCs w:val="0"/>
                    </w:rPr>
                    <w:tab/>
                  </w:r>
                  <w:r w:rsidRPr="00806096">
                    <w:rPr>
                      <w:rFonts w:ascii="Times New Roman" w:hAnsi="Times New Roman" w:cs="Times New Roman"/>
                      <w:b w:val="0"/>
                      <w:bCs w:val="0"/>
                    </w:rPr>
                    <w:tab/>
                    <w:t>Common Country Assessement (Bilan Commun de Pays)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CMT:</w:t>
                  </w:r>
                  <w:r w:rsidRPr="00806096">
                    <w:rPr>
                      <w:rFonts w:ascii="Times New Roman" w:hAnsi="Times New Roman" w:cs="Times New Roman"/>
                      <w:b w:val="0"/>
                      <w:bCs w:val="0"/>
                    </w:rPr>
                    <w:tab/>
                  </w:r>
                  <w:r w:rsidRPr="00806096">
                    <w:rPr>
                      <w:rFonts w:ascii="Times New Roman" w:hAnsi="Times New Roman" w:cs="Times New Roman"/>
                      <w:b w:val="0"/>
                      <w:bCs w:val="0"/>
                    </w:rPr>
                    <w:tab/>
                    <w:t>Country Management Team</w:t>
                  </w:r>
                </w:p>
                <w:p w:rsidR="00F732AB" w:rsidRPr="00806096" w:rsidRDefault="00F732AB" w:rsidP="00CC1091">
                  <w:pPr>
                    <w:pStyle w:val="BodyText"/>
                    <w:jc w:val="both"/>
                    <w:rPr>
                      <w:rFonts w:ascii="Times New Roman" w:hAnsi="Times New Roman" w:cs="Times New Roman"/>
                      <w:b w:val="0"/>
                    </w:rPr>
                  </w:pPr>
                  <w:r w:rsidRPr="00806096">
                    <w:rPr>
                      <w:rFonts w:ascii="Times New Roman" w:hAnsi="Times New Roman" w:cs="Times New Roman"/>
                      <w:b w:val="0"/>
                      <w:bCs w:val="0"/>
                    </w:rPr>
                    <w:t>CPAP :</w:t>
                  </w:r>
                  <w:r w:rsidRPr="00806096">
                    <w:rPr>
                      <w:rFonts w:ascii="Times New Roman" w:hAnsi="Times New Roman" w:cs="Times New Roman"/>
                      <w:b w:val="0"/>
                      <w:bCs w:val="0"/>
                    </w:rPr>
                    <w:tab/>
                  </w:r>
                  <w:r w:rsidRPr="00806096">
                    <w:rPr>
                      <w:rFonts w:ascii="Times New Roman" w:hAnsi="Times New Roman" w:cs="Times New Roman"/>
                      <w:b w:val="0"/>
                      <w:bCs w:val="0"/>
                    </w:rPr>
                    <w:tab/>
                  </w:r>
                  <w:r w:rsidRPr="00806096">
                    <w:rPr>
                      <w:rFonts w:ascii="Times New Roman" w:hAnsi="Times New Roman" w:cs="Times New Roman"/>
                      <w:b w:val="0"/>
                    </w:rPr>
                    <w:t>Country Programme Action Plan (Plan d’action du programme pays)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CSLP : </w:t>
                  </w:r>
                  <w:r w:rsidRPr="00806096">
                    <w:rPr>
                      <w:rFonts w:ascii="Times New Roman" w:hAnsi="Times New Roman" w:cs="Times New Roman"/>
                      <w:b w:val="0"/>
                      <w:bCs w:val="0"/>
                    </w:rPr>
                    <w:tab/>
                  </w:r>
                  <w:r w:rsidRPr="00806096">
                    <w:rPr>
                      <w:rFonts w:ascii="Times New Roman" w:hAnsi="Times New Roman" w:cs="Times New Roman"/>
                      <w:b w:val="0"/>
                      <w:bCs w:val="0"/>
                    </w:rPr>
                    <w:tab/>
                    <w:t>Cadre stratégique de lutte contre la pauvreté</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DISED : </w:t>
                  </w:r>
                  <w:r w:rsidRPr="00806096">
                    <w:rPr>
                      <w:rFonts w:ascii="Times New Roman" w:hAnsi="Times New Roman" w:cs="Times New Roman"/>
                      <w:b w:val="0"/>
                      <w:bCs w:val="0"/>
                    </w:rPr>
                    <w:tab/>
                    <w:t xml:space="preserve">Direction de l’Information Statistique et des Etudes Démographiques </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EDAM : </w:t>
                  </w:r>
                  <w:r w:rsidRPr="00806096">
                    <w:rPr>
                      <w:rFonts w:ascii="Times New Roman" w:hAnsi="Times New Roman" w:cs="Times New Roman"/>
                      <w:b w:val="0"/>
                      <w:bCs w:val="0"/>
                    </w:rPr>
                    <w:tab/>
                    <w:t>Enquête Djiboutienne Auprès des ménages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EDIM : </w:t>
                  </w:r>
                  <w:r w:rsidRPr="00806096">
                    <w:rPr>
                      <w:rFonts w:ascii="Times New Roman" w:hAnsi="Times New Roman" w:cs="Times New Roman"/>
                      <w:b w:val="0"/>
                      <w:bCs w:val="0"/>
                    </w:rPr>
                    <w:tab/>
                  </w:r>
                  <w:r w:rsidRPr="00806096">
                    <w:rPr>
                      <w:rFonts w:ascii="Times New Roman" w:hAnsi="Times New Roman" w:cs="Times New Roman"/>
                      <w:b w:val="0"/>
                      <w:bCs w:val="0"/>
                    </w:rPr>
                    <w:tab/>
                    <w:t>Enquête Djiboutienne à Indicateurs Multiples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EDSF : </w:t>
                  </w:r>
                  <w:r w:rsidRPr="00806096">
                    <w:rPr>
                      <w:rFonts w:ascii="Times New Roman" w:hAnsi="Times New Roman" w:cs="Times New Roman"/>
                      <w:b w:val="0"/>
                      <w:bCs w:val="0"/>
                    </w:rPr>
                    <w:tab/>
                  </w:r>
                  <w:r w:rsidRPr="00806096">
                    <w:rPr>
                      <w:rFonts w:ascii="Times New Roman" w:hAnsi="Times New Roman" w:cs="Times New Roman"/>
                      <w:b w:val="0"/>
                      <w:bCs w:val="0"/>
                    </w:rPr>
                    <w:tab/>
                    <w:t>Enquête Santé de la Famille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FAO :</w:t>
                  </w:r>
                  <w:r w:rsidRPr="00806096">
                    <w:rPr>
                      <w:rFonts w:ascii="Times New Roman" w:hAnsi="Times New Roman" w:cs="Times New Roman"/>
                      <w:b w:val="0"/>
                      <w:bCs w:val="0"/>
                    </w:rPr>
                    <w:tab/>
                  </w:r>
                  <w:r w:rsidRPr="00806096">
                    <w:rPr>
                      <w:rFonts w:ascii="Times New Roman" w:hAnsi="Times New Roman" w:cs="Times New Roman"/>
                      <w:b w:val="0"/>
                      <w:bCs w:val="0"/>
                    </w:rPr>
                    <w:tab/>
                    <w:t>Organisation des Nations Unies pour l’Alimentation et l’Agriculture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FSD : </w:t>
                  </w:r>
                  <w:r w:rsidRPr="00806096">
                    <w:rPr>
                      <w:rFonts w:ascii="Times New Roman" w:hAnsi="Times New Roman" w:cs="Times New Roman"/>
                      <w:b w:val="0"/>
                      <w:bCs w:val="0"/>
                    </w:rPr>
                    <w:tab/>
                  </w:r>
                  <w:r w:rsidRPr="00806096">
                    <w:rPr>
                      <w:rFonts w:ascii="Times New Roman" w:hAnsi="Times New Roman" w:cs="Times New Roman"/>
                      <w:b w:val="0"/>
                      <w:bCs w:val="0"/>
                    </w:rPr>
                    <w:tab/>
                    <w:t>Fonds Social de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HCR : </w:t>
                  </w:r>
                  <w:r w:rsidRPr="00806096">
                    <w:rPr>
                      <w:rFonts w:ascii="Times New Roman" w:hAnsi="Times New Roman" w:cs="Times New Roman"/>
                      <w:b w:val="0"/>
                      <w:bCs w:val="0"/>
                    </w:rPr>
                    <w:tab/>
                  </w:r>
                  <w:r w:rsidRPr="00806096">
                    <w:rPr>
                      <w:rFonts w:ascii="Times New Roman" w:hAnsi="Times New Roman" w:cs="Times New Roman"/>
                      <w:b w:val="0"/>
                      <w:bCs w:val="0"/>
                    </w:rPr>
                    <w:tab/>
                    <w:t>Haut Commissariat des Réfugiés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IDA : </w:t>
                  </w:r>
                  <w:r w:rsidRPr="00806096">
                    <w:rPr>
                      <w:rFonts w:ascii="Times New Roman" w:hAnsi="Times New Roman" w:cs="Times New Roman"/>
                      <w:b w:val="0"/>
                      <w:bCs w:val="0"/>
                    </w:rPr>
                    <w:tab/>
                  </w:r>
                  <w:r w:rsidRPr="00806096">
                    <w:rPr>
                      <w:rFonts w:ascii="Times New Roman" w:hAnsi="Times New Roman" w:cs="Times New Roman"/>
                      <w:b w:val="0"/>
                      <w:bCs w:val="0"/>
                    </w:rPr>
                    <w:tab/>
                    <w:t>Aide Internationale au Développement (Banque Mondiale)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INDS :</w:t>
                  </w:r>
                  <w:r w:rsidRPr="00806096">
                    <w:rPr>
                      <w:rFonts w:ascii="Times New Roman" w:hAnsi="Times New Roman" w:cs="Times New Roman"/>
                      <w:b w:val="0"/>
                      <w:bCs w:val="0"/>
                    </w:rPr>
                    <w:tab/>
                  </w:r>
                  <w:r w:rsidRPr="00806096">
                    <w:rPr>
                      <w:rFonts w:ascii="Times New Roman" w:hAnsi="Times New Roman" w:cs="Times New Roman"/>
                      <w:b w:val="0"/>
                      <w:bCs w:val="0"/>
                    </w:rPr>
                    <w:tab/>
                    <w:t>Initiative Nationale du Développement Social</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IST :</w:t>
                  </w:r>
                  <w:r w:rsidRPr="00806096">
                    <w:rPr>
                      <w:rFonts w:ascii="Times New Roman" w:hAnsi="Times New Roman" w:cs="Times New Roman"/>
                      <w:b w:val="0"/>
                      <w:bCs w:val="0"/>
                    </w:rPr>
                    <w:tab/>
                  </w:r>
                  <w:r w:rsidRPr="00806096">
                    <w:rPr>
                      <w:rFonts w:ascii="Times New Roman" w:hAnsi="Times New Roman" w:cs="Times New Roman"/>
                      <w:b w:val="0"/>
                      <w:bCs w:val="0"/>
                    </w:rPr>
                    <w:tab/>
                    <w:t>Infection Sexuellement Transmissible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MGF : </w:t>
                  </w:r>
                  <w:r w:rsidRPr="00806096">
                    <w:rPr>
                      <w:rFonts w:ascii="Times New Roman" w:hAnsi="Times New Roman" w:cs="Times New Roman"/>
                      <w:b w:val="0"/>
                      <w:bCs w:val="0"/>
                    </w:rPr>
                    <w:tab/>
                  </w:r>
                  <w:r w:rsidRPr="00806096">
                    <w:rPr>
                      <w:rFonts w:ascii="Times New Roman" w:hAnsi="Times New Roman" w:cs="Times New Roman"/>
                      <w:b w:val="0"/>
                      <w:bCs w:val="0"/>
                    </w:rPr>
                    <w:tab/>
                    <w:t>Mutilations Génitales Féminines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MPF :</w:t>
                  </w:r>
                  <w:r w:rsidRPr="00806096">
                    <w:rPr>
                      <w:rFonts w:ascii="Times New Roman" w:hAnsi="Times New Roman" w:cs="Times New Roman"/>
                      <w:b w:val="0"/>
                      <w:bCs w:val="0"/>
                    </w:rPr>
                    <w:tab/>
                  </w:r>
                  <w:r w:rsidRPr="00806096">
                    <w:rPr>
                      <w:rFonts w:ascii="Times New Roman" w:hAnsi="Times New Roman" w:cs="Times New Roman"/>
                      <w:b w:val="0"/>
                      <w:bCs w:val="0"/>
                    </w:rPr>
                    <w:tab/>
                    <w:t>Ministère de la Promotion de la Femme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MPO :</w:t>
                  </w:r>
                  <w:r w:rsidRPr="00806096">
                    <w:rPr>
                      <w:rFonts w:ascii="Times New Roman" w:hAnsi="Times New Roman" w:cs="Times New Roman"/>
                      <w:b w:val="0"/>
                      <w:bCs w:val="0"/>
                    </w:rPr>
                    <w:tab/>
                  </w:r>
                  <w:r w:rsidRPr="00806096">
                    <w:rPr>
                      <w:rFonts w:ascii="Times New Roman" w:hAnsi="Times New Roman" w:cs="Times New Roman"/>
                      <w:b w:val="0"/>
                      <w:bCs w:val="0"/>
                    </w:rPr>
                    <w:tab/>
                    <w:t>Plan cadre d’opérations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MSR : </w:t>
                  </w:r>
                  <w:r w:rsidRPr="00806096">
                    <w:rPr>
                      <w:rFonts w:ascii="Times New Roman" w:hAnsi="Times New Roman" w:cs="Times New Roman"/>
                      <w:b w:val="0"/>
                      <w:bCs w:val="0"/>
                    </w:rPr>
                    <w:tab/>
                  </w:r>
                  <w:r w:rsidRPr="00806096">
                    <w:rPr>
                      <w:rFonts w:ascii="Times New Roman" w:hAnsi="Times New Roman" w:cs="Times New Roman"/>
                      <w:b w:val="0"/>
                      <w:bCs w:val="0"/>
                    </w:rPr>
                    <w:tab/>
                    <w:t>Maternité Sans Risque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MTR :</w:t>
                  </w:r>
                  <w:r w:rsidRPr="00806096">
                    <w:rPr>
                      <w:rFonts w:ascii="Times New Roman" w:hAnsi="Times New Roman" w:cs="Times New Roman"/>
                      <w:b w:val="0"/>
                      <w:bCs w:val="0"/>
                    </w:rPr>
                    <w:tab/>
                  </w:r>
                  <w:r w:rsidRPr="00806096">
                    <w:rPr>
                      <w:rFonts w:ascii="Times New Roman" w:hAnsi="Times New Roman" w:cs="Times New Roman"/>
                      <w:b w:val="0"/>
                      <w:bCs w:val="0"/>
                    </w:rPr>
                    <w:tab/>
                    <w:t>Mid-Term Review (Revue à mi-parcours)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OMD : </w:t>
                  </w:r>
                  <w:r w:rsidRPr="00806096">
                    <w:rPr>
                      <w:rFonts w:ascii="Times New Roman" w:hAnsi="Times New Roman" w:cs="Times New Roman"/>
                      <w:b w:val="0"/>
                      <w:bCs w:val="0"/>
                    </w:rPr>
                    <w:tab/>
                  </w:r>
                  <w:r w:rsidRPr="00806096">
                    <w:rPr>
                      <w:rFonts w:ascii="Times New Roman" w:hAnsi="Times New Roman" w:cs="Times New Roman"/>
                      <w:b w:val="0"/>
                      <w:bCs w:val="0"/>
                    </w:rPr>
                    <w:tab/>
                    <w:t>Objectifs du Millénaire pour le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OMS : </w:t>
                  </w:r>
                  <w:r w:rsidRPr="00806096">
                    <w:rPr>
                      <w:rFonts w:ascii="Times New Roman" w:hAnsi="Times New Roman" w:cs="Times New Roman"/>
                      <w:b w:val="0"/>
                      <w:bCs w:val="0"/>
                    </w:rPr>
                    <w:tab/>
                  </w:r>
                  <w:r w:rsidRPr="00806096">
                    <w:rPr>
                      <w:rFonts w:ascii="Times New Roman" w:hAnsi="Times New Roman" w:cs="Times New Roman"/>
                      <w:b w:val="0"/>
                      <w:bCs w:val="0"/>
                    </w:rPr>
                    <w:tab/>
                    <w:t>Organisation Mondiale de la Santé</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PAM : </w:t>
                  </w:r>
                  <w:r w:rsidRPr="00806096">
                    <w:rPr>
                      <w:rFonts w:ascii="Times New Roman" w:hAnsi="Times New Roman" w:cs="Times New Roman"/>
                      <w:b w:val="0"/>
                      <w:bCs w:val="0"/>
                    </w:rPr>
                    <w:tab/>
                  </w:r>
                  <w:r w:rsidRPr="00806096">
                    <w:rPr>
                      <w:rFonts w:ascii="Times New Roman" w:hAnsi="Times New Roman" w:cs="Times New Roman"/>
                      <w:b w:val="0"/>
                      <w:bCs w:val="0"/>
                    </w:rPr>
                    <w:tab/>
                    <w:t>Programme Alimentaire Mondial</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PCIME : </w:t>
                  </w:r>
                  <w:r w:rsidRPr="00806096">
                    <w:rPr>
                      <w:rFonts w:ascii="Times New Roman" w:hAnsi="Times New Roman" w:cs="Times New Roman"/>
                      <w:b w:val="0"/>
                      <w:bCs w:val="0"/>
                    </w:rPr>
                    <w:tab/>
                    <w:t>Prise en Charge Intégré</w:t>
                  </w:r>
                  <w:r>
                    <w:rPr>
                      <w:rFonts w:ascii="Times New Roman" w:hAnsi="Times New Roman" w:cs="Times New Roman"/>
                      <w:b w:val="0"/>
                      <w:bCs w:val="0"/>
                    </w:rPr>
                    <w:t>e</w:t>
                  </w:r>
                  <w:r w:rsidRPr="00806096">
                    <w:rPr>
                      <w:rFonts w:ascii="Times New Roman" w:hAnsi="Times New Roman" w:cs="Times New Roman"/>
                      <w:b w:val="0"/>
                      <w:bCs w:val="0"/>
                    </w:rPr>
                    <w:t xml:space="preserve"> des Maladies de l’Enfance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PER: </w:t>
                  </w:r>
                  <w:r w:rsidRPr="00806096">
                    <w:rPr>
                      <w:rFonts w:ascii="Times New Roman" w:hAnsi="Times New Roman" w:cs="Times New Roman"/>
                      <w:b w:val="0"/>
                      <w:bCs w:val="0"/>
                    </w:rPr>
                    <w:tab/>
                  </w:r>
                  <w:r w:rsidRPr="00806096">
                    <w:rPr>
                      <w:rFonts w:ascii="Times New Roman" w:hAnsi="Times New Roman" w:cs="Times New Roman"/>
                      <w:b w:val="0"/>
                      <w:bCs w:val="0"/>
                    </w:rPr>
                    <w:tab/>
                    <w:t>Performance Evaluation Report</w:t>
                  </w:r>
                  <w:r w:rsidRPr="00806096">
                    <w:rPr>
                      <w:rFonts w:ascii="Times New Roman" w:hAnsi="Times New Roman" w:cs="Times New Roman"/>
                      <w:b w:val="0"/>
                      <w:bCs w:val="0"/>
                    </w:rPr>
                    <w:tab/>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PEV : </w:t>
                  </w:r>
                  <w:r w:rsidRPr="00806096">
                    <w:rPr>
                      <w:rFonts w:ascii="Times New Roman" w:hAnsi="Times New Roman" w:cs="Times New Roman"/>
                      <w:b w:val="0"/>
                      <w:bCs w:val="0"/>
                    </w:rPr>
                    <w:tab/>
                  </w:r>
                  <w:r w:rsidRPr="00806096">
                    <w:rPr>
                      <w:rFonts w:ascii="Times New Roman" w:hAnsi="Times New Roman" w:cs="Times New Roman"/>
                      <w:b w:val="0"/>
                      <w:bCs w:val="0"/>
                    </w:rPr>
                    <w:tab/>
                    <w:t>Programme élargi de vaccination</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PNDIPED : </w:t>
                  </w:r>
                  <w:r w:rsidRPr="00806096">
                    <w:rPr>
                      <w:rFonts w:ascii="Times New Roman" w:hAnsi="Times New Roman" w:cs="Times New Roman"/>
                      <w:b w:val="0"/>
                      <w:bCs w:val="0"/>
                    </w:rPr>
                    <w:tab/>
                    <w:t>Politique Nationale de Développement Intégral de Petite Enfance Djiboutienne</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PNUD : </w:t>
                  </w:r>
                  <w:r w:rsidRPr="00806096">
                    <w:rPr>
                      <w:rFonts w:ascii="Times New Roman" w:hAnsi="Times New Roman" w:cs="Times New Roman"/>
                      <w:b w:val="0"/>
                      <w:bCs w:val="0"/>
                    </w:rPr>
                    <w:tab/>
                  </w:r>
                  <w:r w:rsidRPr="00806096">
                    <w:rPr>
                      <w:rFonts w:ascii="Times New Roman" w:hAnsi="Times New Roman" w:cs="Times New Roman"/>
                      <w:b w:val="0"/>
                      <w:bCs w:val="0"/>
                    </w:rPr>
                    <w:tab/>
                    <w:t>Programme des Nations Unies pour le Développement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PTME : </w:t>
                  </w:r>
                  <w:r w:rsidRPr="00806096">
                    <w:rPr>
                      <w:rFonts w:ascii="Times New Roman" w:hAnsi="Times New Roman" w:cs="Times New Roman"/>
                      <w:b w:val="0"/>
                      <w:bCs w:val="0"/>
                    </w:rPr>
                    <w:tab/>
                  </w:r>
                  <w:r w:rsidRPr="00806096">
                    <w:rPr>
                      <w:rFonts w:ascii="Times New Roman" w:hAnsi="Times New Roman" w:cs="Times New Roman"/>
                      <w:b w:val="0"/>
                      <w:bCs w:val="0"/>
                    </w:rPr>
                    <w:tab/>
                    <w:t>Prévention Transmission Mère-Enfant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PTPE :</w:t>
                  </w:r>
                  <w:r w:rsidRPr="00806096">
                    <w:rPr>
                      <w:rFonts w:ascii="Times New Roman" w:hAnsi="Times New Roman" w:cs="Times New Roman"/>
                      <w:b w:val="0"/>
                      <w:bCs w:val="0"/>
                    </w:rPr>
                    <w:tab/>
                  </w:r>
                  <w:r w:rsidRPr="00806096">
                    <w:rPr>
                      <w:rFonts w:ascii="Times New Roman" w:hAnsi="Times New Roman" w:cs="Times New Roman"/>
                      <w:b w:val="0"/>
                      <w:bCs w:val="0"/>
                    </w:rPr>
                    <w:tab/>
                    <w:t>Prévention Transmissions Parent-Enfant</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PVVIH :</w:t>
                  </w:r>
                  <w:r w:rsidRPr="00806096">
                    <w:rPr>
                      <w:rFonts w:ascii="Times New Roman" w:hAnsi="Times New Roman" w:cs="Times New Roman"/>
                      <w:b w:val="0"/>
                      <w:bCs w:val="0"/>
                    </w:rPr>
                    <w:tab/>
                  </w:r>
                  <w:r w:rsidRPr="00806096">
                    <w:rPr>
                      <w:rFonts w:ascii="Times New Roman" w:hAnsi="Times New Roman" w:cs="Times New Roman"/>
                      <w:b w:val="0"/>
                      <w:bCs w:val="0"/>
                    </w:rPr>
                    <w:tab/>
                    <w:t>Personnes vivant avec le VIH/SIDA</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SNU :</w:t>
                  </w:r>
                  <w:r w:rsidRPr="00806096">
                    <w:rPr>
                      <w:rFonts w:ascii="Times New Roman" w:hAnsi="Times New Roman" w:cs="Times New Roman"/>
                      <w:b w:val="0"/>
                      <w:bCs w:val="0"/>
                    </w:rPr>
                    <w:tab/>
                  </w:r>
                  <w:r w:rsidRPr="00806096">
                    <w:rPr>
                      <w:rFonts w:ascii="Times New Roman" w:hAnsi="Times New Roman" w:cs="Times New Roman"/>
                      <w:b w:val="0"/>
                      <w:bCs w:val="0"/>
                    </w:rPr>
                    <w:tab/>
                    <w:t>Système des Nations Unies</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UNCT :</w:t>
                  </w:r>
                  <w:r w:rsidRPr="00806096">
                    <w:rPr>
                      <w:rFonts w:ascii="Times New Roman" w:hAnsi="Times New Roman" w:cs="Times New Roman"/>
                      <w:b w:val="0"/>
                      <w:bCs w:val="0"/>
                    </w:rPr>
                    <w:tab/>
                  </w:r>
                  <w:r w:rsidRPr="00806096">
                    <w:rPr>
                      <w:rFonts w:ascii="Times New Roman" w:hAnsi="Times New Roman" w:cs="Times New Roman"/>
                      <w:b w:val="0"/>
                      <w:bCs w:val="0"/>
                    </w:rPr>
                    <w:tab/>
                  </w:r>
                  <w:r w:rsidRPr="00806096">
                    <w:rPr>
                      <w:rFonts w:ascii="Times New Roman" w:hAnsi="Times New Roman" w:cs="Times New Roman"/>
                      <w:b w:val="0"/>
                    </w:rPr>
                    <w:t>United Nations Country Team</w:t>
                  </w:r>
                </w:p>
                <w:p w:rsidR="00F732AB" w:rsidRPr="00806096" w:rsidRDefault="00F732AB" w:rsidP="00CC1091">
                  <w:pPr>
                    <w:pStyle w:val="BodyText"/>
                    <w:ind w:left="1440" w:hanging="1440"/>
                    <w:jc w:val="both"/>
                    <w:rPr>
                      <w:rFonts w:ascii="Times New Roman" w:hAnsi="Times New Roman" w:cs="Times New Roman"/>
                      <w:b w:val="0"/>
                      <w:bCs w:val="0"/>
                    </w:rPr>
                  </w:pPr>
                  <w:r w:rsidRPr="00806096">
                    <w:rPr>
                      <w:rFonts w:ascii="Times New Roman" w:hAnsi="Times New Roman" w:cs="Times New Roman"/>
                      <w:b w:val="0"/>
                    </w:rPr>
                    <w:t>UNDAF :</w:t>
                  </w:r>
                  <w:r w:rsidRPr="00806096">
                    <w:rPr>
                      <w:rFonts w:ascii="Times New Roman" w:hAnsi="Times New Roman" w:cs="Times New Roman"/>
                      <w:b w:val="0"/>
                    </w:rPr>
                    <w:tab/>
                    <w:t>United</w:t>
                  </w:r>
                  <w:r w:rsidRPr="00806096">
                    <w:rPr>
                      <w:rFonts w:ascii="Times New Roman" w:hAnsi="Times New Roman" w:cs="Times New Roman"/>
                    </w:rPr>
                    <w:t xml:space="preserve"> </w:t>
                  </w:r>
                  <w:r w:rsidRPr="00806096">
                    <w:rPr>
                      <w:rFonts w:ascii="Times New Roman" w:hAnsi="Times New Roman" w:cs="Times New Roman"/>
                      <w:b w:val="0"/>
                    </w:rPr>
                    <w:t>Nations Development Assistance Framework (Cadre commun d’assistance des Nations Unies</w:t>
                  </w:r>
                </w:p>
                <w:p w:rsidR="00F732AB" w:rsidRPr="00514F57" w:rsidRDefault="00F732AB" w:rsidP="0057719E">
                  <w:pPr>
                    <w:pStyle w:val="BodyText"/>
                    <w:jc w:val="both"/>
                    <w:rPr>
                      <w:rFonts w:ascii="Times New Roman" w:hAnsi="Times New Roman" w:cs="Times New Roman"/>
                      <w:b w:val="0"/>
                      <w:bCs w:val="0"/>
                      <w:color w:val="FF6600"/>
                    </w:rPr>
                  </w:pPr>
                  <w:r w:rsidRPr="00514F57">
                    <w:rPr>
                      <w:rFonts w:ascii="Times New Roman" w:hAnsi="Times New Roman" w:cs="Times New Roman"/>
                      <w:b w:val="0"/>
                      <w:bCs w:val="0"/>
                      <w:color w:val="FF6600"/>
                    </w:rPr>
                    <w:t xml:space="preserve">UNFPA : </w:t>
                  </w:r>
                  <w:r w:rsidRPr="00514F57">
                    <w:rPr>
                      <w:rFonts w:ascii="Times New Roman" w:hAnsi="Times New Roman" w:cs="Times New Roman"/>
                      <w:b w:val="0"/>
                      <w:bCs w:val="0"/>
                      <w:color w:val="FF6600"/>
                    </w:rPr>
                    <w:tab/>
                    <w:t>Fonds des Nations Unies pour la Population</w:t>
                  </w:r>
                </w:p>
                <w:p w:rsidR="00F732AB" w:rsidRPr="00806096" w:rsidRDefault="00F732AB" w:rsidP="00CC1091">
                  <w:pPr>
                    <w:pStyle w:val="BodyText"/>
                    <w:jc w:val="both"/>
                    <w:rPr>
                      <w:rFonts w:ascii="Times New Roman" w:hAnsi="Times New Roman" w:cs="Times New Roman"/>
                      <w:b w:val="0"/>
                      <w:bCs w:val="0"/>
                    </w:rPr>
                  </w:pPr>
                  <w:r w:rsidRPr="00806096">
                    <w:rPr>
                      <w:rFonts w:ascii="Times New Roman" w:hAnsi="Times New Roman" w:cs="Times New Roman"/>
                      <w:b w:val="0"/>
                      <w:bCs w:val="0"/>
                    </w:rPr>
                    <w:t xml:space="preserve">UNICEF : </w:t>
                  </w:r>
                  <w:r w:rsidRPr="00806096">
                    <w:rPr>
                      <w:rFonts w:ascii="Times New Roman" w:hAnsi="Times New Roman" w:cs="Times New Roman"/>
                      <w:b w:val="0"/>
                      <w:bCs w:val="0"/>
                    </w:rPr>
                    <w:tab/>
                    <w:t>Fonds des Nations Unies pour l’Enfance</w:t>
                  </w:r>
                </w:p>
                <w:p w:rsidR="00F732AB" w:rsidRDefault="00F732AB"/>
              </w:txbxContent>
            </v:textbox>
          </v:shape>
        </w:pict>
      </w:r>
    </w:p>
    <w:p w:rsidR="00E56B2E" w:rsidRPr="00F732AB" w:rsidRDefault="00E56B2E" w:rsidP="00DE36E7">
      <w:pPr>
        <w:pStyle w:val="BodyText"/>
        <w:jc w:val="both"/>
        <w:rPr>
          <w:rFonts w:ascii="Times New Roman" w:hAnsi="Times New Roman" w:cs="Times New Roman"/>
          <w:b w:val="0"/>
          <w:bCs w:val="0"/>
        </w:rPr>
      </w:pPr>
    </w:p>
    <w:p w:rsidR="00E56B2E" w:rsidRPr="00F732AB" w:rsidRDefault="00E56B2E" w:rsidP="00DE36E7">
      <w:pPr>
        <w:pStyle w:val="BodyText"/>
        <w:jc w:val="both"/>
        <w:rPr>
          <w:rFonts w:ascii="Times New Roman" w:hAnsi="Times New Roman" w:cs="Times New Roman"/>
          <w:b w:val="0"/>
          <w:bCs w:val="0"/>
        </w:rPr>
      </w:pPr>
    </w:p>
    <w:p w:rsidR="00E56B2E" w:rsidRPr="00F732AB" w:rsidRDefault="00E56B2E"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F42A83" w:rsidRPr="00F732AB" w:rsidRDefault="00F42A83" w:rsidP="00DE36E7">
      <w:pPr>
        <w:pStyle w:val="BodyText"/>
        <w:jc w:val="both"/>
        <w:rPr>
          <w:rFonts w:ascii="Times New Roman" w:hAnsi="Times New Roman" w:cs="Times New Roman"/>
          <w:b w:val="0"/>
          <w:bCs w:val="0"/>
        </w:rPr>
      </w:pPr>
    </w:p>
    <w:p w:rsidR="00D068F3" w:rsidRPr="00F732AB" w:rsidRDefault="00DE36E7" w:rsidP="00D068F3">
      <w:pPr>
        <w:spacing w:after="0" w:line="240" w:lineRule="auto"/>
        <w:jc w:val="center"/>
        <w:rPr>
          <w:i/>
        </w:rPr>
      </w:pPr>
      <w:r w:rsidRPr="00F732AB">
        <w:br w:type="page"/>
      </w:r>
      <w:r w:rsidR="00D068F3" w:rsidRPr="00F732AB">
        <w:rPr>
          <w:b/>
          <w:i/>
          <w:u w:val="single"/>
        </w:rPr>
        <w:lastRenderedPageBreak/>
        <w:t>RESUME EXECUTI</w:t>
      </w:r>
      <w:r w:rsidR="00A86699" w:rsidRPr="00F732AB">
        <w:rPr>
          <w:b/>
          <w:i/>
          <w:u w:val="single"/>
        </w:rPr>
        <w:t>F</w:t>
      </w:r>
    </w:p>
    <w:p w:rsidR="00D068F3" w:rsidRPr="00F732AB" w:rsidRDefault="00D068F3" w:rsidP="00D068F3">
      <w:pPr>
        <w:spacing w:after="0" w:line="240" w:lineRule="auto"/>
        <w:jc w:val="both"/>
      </w:pPr>
    </w:p>
    <w:p w:rsidR="000D5BBE" w:rsidRPr="00F732AB" w:rsidRDefault="000D5BBE" w:rsidP="004C09B1">
      <w:pPr>
        <w:numPr>
          <w:ilvl w:val="0"/>
          <w:numId w:val="90"/>
        </w:numPr>
        <w:spacing w:after="0" w:line="240" w:lineRule="auto"/>
        <w:jc w:val="both"/>
        <w:rPr>
          <w:b/>
          <w:i/>
          <w:sz w:val="22"/>
        </w:rPr>
      </w:pPr>
      <w:r w:rsidRPr="00F732AB">
        <w:rPr>
          <w:b/>
          <w:i/>
          <w:sz w:val="22"/>
        </w:rPr>
        <w:t>INTRODUCTION</w:t>
      </w:r>
    </w:p>
    <w:p w:rsidR="00460CC6" w:rsidRPr="00F732AB" w:rsidRDefault="00460CC6" w:rsidP="00EF6172">
      <w:pPr>
        <w:spacing w:after="0" w:line="240" w:lineRule="auto"/>
        <w:jc w:val="both"/>
        <w:rPr>
          <w:bCs/>
          <w:i/>
          <w:sz w:val="22"/>
        </w:rPr>
      </w:pPr>
    </w:p>
    <w:p w:rsidR="00460CC6" w:rsidRPr="00F732AB" w:rsidRDefault="006455D0" w:rsidP="00EF6172">
      <w:pPr>
        <w:spacing w:after="0" w:line="240" w:lineRule="auto"/>
        <w:jc w:val="both"/>
        <w:rPr>
          <w:bCs/>
          <w:i/>
          <w:sz w:val="22"/>
        </w:rPr>
      </w:pPr>
      <w:r w:rsidRPr="00F732AB">
        <w:rPr>
          <w:b/>
          <w:bCs/>
          <w:i/>
          <w:sz w:val="22"/>
        </w:rPr>
        <w:t>L’</w:t>
      </w:r>
      <w:r w:rsidR="00B216F1" w:rsidRPr="00F732AB">
        <w:rPr>
          <w:b/>
          <w:bCs/>
          <w:i/>
          <w:sz w:val="22"/>
        </w:rPr>
        <w:t>appréciation de l’institutionnalisation d</w:t>
      </w:r>
      <w:r w:rsidR="00400D02" w:rsidRPr="00F732AB">
        <w:rPr>
          <w:b/>
          <w:bCs/>
          <w:i/>
          <w:sz w:val="22"/>
        </w:rPr>
        <w:t>u genre</w:t>
      </w:r>
      <w:r w:rsidR="00400D02" w:rsidRPr="00F732AB">
        <w:rPr>
          <w:bCs/>
          <w:i/>
          <w:sz w:val="22"/>
        </w:rPr>
        <w:t xml:space="preserve"> dans les programmes du S</w:t>
      </w:r>
      <w:r w:rsidR="00B216F1" w:rsidRPr="00F732AB">
        <w:rPr>
          <w:bCs/>
          <w:i/>
          <w:sz w:val="22"/>
        </w:rPr>
        <w:t xml:space="preserve">ystème </w:t>
      </w:r>
      <w:r w:rsidR="00400D02" w:rsidRPr="00F732AB">
        <w:rPr>
          <w:bCs/>
          <w:i/>
          <w:sz w:val="22"/>
        </w:rPr>
        <w:t xml:space="preserve">des Nations Unies </w:t>
      </w:r>
      <w:r w:rsidR="00B216F1" w:rsidRPr="00F732AB">
        <w:rPr>
          <w:bCs/>
          <w:i/>
          <w:sz w:val="22"/>
        </w:rPr>
        <w:t xml:space="preserve">de </w:t>
      </w:r>
      <w:r w:rsidR="00400D02" w:rsidRPr="00F732AB">
        <w:rPr>
          <w:bCs/>
          <w:i/>
          <w:sz w:val="22"/>
        </w:rPr>
        <w:t>Djibouti</w:t>
      </w:r>
      <w:r w:rsidRPr="00F732AB">
        <w:rPr>
          <w:bCs/>
          <w:i/>
          <w:sz w:val="22"/>
        </w:rPr>
        <w:t xml:space="preserve"> a été conduit en </w:t>
      </w:r>
      <w:r w:rsidR="00400D02" w:rsidRPr="00F732AB">
        <w:rPr>
          <w:bCs/>
          <w:i/>
          <w:sz w:val="22"/>
        </w:rPr>
        <w:t xml:space="preserve">avril-mai </w:t>
      </w:r>
      <w:r w:rsidRPr="00F732AB">
        <w:rPr>
          <w:bCs/>
          <w:i/>
          <w:sz w:val="22"/>
        </w:rPr>
        <w:t>200</w:t>
      </w:r>
      <w:r w:rsidR="00400D02" w:rsidRPr="00F732AB">
        <w:rPr>
          <w:bCs/>
          <w:i/>
          <w:sz w:val="22"/>
        </w:rPr>
        <w:t>8</w:t>
      </w:r>
      <w:r w:rsidRPr="00F732AB">
        <w:rPr>
          <w:bCs/>
          <w:i/>
          <w:sz w:val="22"/>
        </w:rPr>
        <w:t xml:space="preserve"> à l’initiative d</w:t>
      </w:r>
      <w:r w:rsidR="008B27AF" w:rsidRPr="00F732AB">
        <w:rPr>
          <w:bCs/>
          <w:i/>
          <w:sz w:val="22"/>
        </w:rPr>
        <w:t>u Groupe Thématique G</w:t>
      </w:r>
      <w:r w:rsidR="00400D02" w:rsidRPr="00F732AB">
        <w:rPr>
          <w:bCs/>
          <w:i/>
          <w:sz w:val="22"/>
        </w:rPr>
        <w:t>enre</w:t>
      </w:r>
      <w:r w:rsidR="00460CC6" w:rsidRPr="00F732AB">
        <w:rPr>
          <w:bCs/>
          <w:i/>
          <w:sz w:val="22"/>
        </w:rPr>
        <w:t xml:space="preserve"> (GTG)</w:t>
      </w:r>
      <w:r w:rsidR="008B27AF" w:rsidRPr="00F732AB">
        <w:rPr>
          <w:bCs/>
          <w:i/>
          <w:sz w:val="22"/>
        </w:rPr>
        <w:t>.</w:t>
      </w:r>
      <w:r w:rsidR="00400D02" w:rsidRPr="00F732AB">
        <w:rPr>
          <w:bCs/>
          <w:i/>
          <w:sz w:val="22"/>
        </w:rPr>
        <w:t xml:space="preserve"> </w:t>
      </w:r>
    </w:p>
    <w:p w:rsidR="00460CC6" w:rsidRPr="00F732AB" w:rsidRDefault="00460CC6" w:rsidP="00EF6172">
      <w:pPr>
        <w:spacing w:after="0" w:line="240" w:lineRule="auto"/>
        <w:jc w:val="both"/>
        <w:rPr>
          <w:bCs/>
          <w:i/>
          <w:sz w:val="22"/>
        </w:rPr>
      </w:pPr>
    </w:p>
    <w:p w:rsidR="00400D02" w:rsidRPr="00F732AB" w:rsidRDefault="008B27AF" w:rsidP="00EF6172">
      <w:pPr>
        <w:spacing w:after="0" w:line="240" w:lineRule="auto"/>
        <w:jc w:val="both"/>
        <w:rPr>
          <w:i/>
          <w:sz w:val="22"/>
        </w:rPr>
      </w:pPr>
      <w:r w:rsidRPr="00F732AB">
        <w:rPr>
          <w:i/>
          <w:sz w:val="22"/>
        </w:rPr>
        <w:t xml:space="preserve">L’évaluation </w:t>
      </w:r>
      <w:r w:rsidR="005E1C55" w:rsidRPr="00F732AB">
        <w:rPr>
          <w:i/>
          <w:sz w:val="22"/>
        </w:rPr>
        <w:t xml:space="preserve">fournit au Gouvernement et à ses partenaires </w:t>
      </w:r>
      <w:r w:rsidR="005E1C55" w:rsidRPr="00F732AB">
        <w:rPr>
          <w:b/>
          <w:i/>
          <w:sz w:val="22"/>
        </w:rPr>
        <w:t>des propositions</w:t>
      </w:r>
      <w:r w:rsidR="005E1C55" w:rsidRPr="00F732AB">
        <w:rPr>
          <w:i/>
          <w:sz w:val="22"/>
        </w:rPr>
        <w:t xml:space="preserve"> visant à </w:t>
      </w:r>
      <w:r w:rsidR="00400D02" w:rsidRPr="00F732AB">
        <w:rPr>
          <w:i/>
          <w:sz w:val="22"/>
        </w:rPr>
        <w:t xml:space="preserve">améliorer la prise en compte du genre dans </w:t>
      </w:r>
      <w:r w:rsidR="005E1C55" w:rsidRPr="00F732AB">
        <w:rPr>
          <w:bCs/>
          <w:i/>
          <w:sz w:val="22"/>
        </w:rPr>
        <w:t>les documents stratégiques nationaux et dans les différents programmes de coopération du SNU</w:t>
      </w:r>
      <w:r w:rsidR="002F504E" w:rsidRPr="00F732AB">
        <w:rPr>
          <w:bCs/>
          <w:i/>
          <w:sz w:val="22"/>
        </w:rPr>
        <w:t xml:space="preserve"> </w:t>
      </w:r>
      <w:r w:rsidR="002F504E" w:rsidRPr="00F732AB">
        <w:rPr>
          <w:b/>
          <w:bCs/>
          <w:i/>
          <w:sz w:val="22"/>
        </w:rPr>
        <w:t xml:space="preserve">afin </w:t>
      </w:r>
      <w:r w:rsidR="00400D02" w:rsidRPr="00F732AB">
        <w:rPr>
          <w:b/>
          <w:i/>
          <w:sz w:val="22"/>
        </w:rPr>
        <w:t>d’accélérer la réalisation de l’égalité de genre au profit d’un développement durable et équitable</w:t>
      </w:r>
      <w:r w:rsidR="00400D02" w:rsidRPr="00F732AB">
        <w:rPr>
          <w:i/>
          <w:sz w:val="22"/>
        </w:rPr>
        <w:t>.</w:t>
      </w:r>
    </w:p>
    <w:p w:rsidR="00EF6172" w:rsidRPr="00F732AB" w:rsidRDefault="00EF6172" w:rsidP="00EF6172">
      <w:pPr>
        <w:spacing w:after="0" w:line="240" w:lineRule="auto"/>
        <w:jc w:val="both"/>
        <w:rPr>
          <w:i/>
          <w:iCs/>
          <w:sz w:val="20"/>
        </w:rPr>
      </w:pPr>
    </w:p>
    <w:p w:rsidR="00C677BB" w:rsidRPr="00F732AB" w:rsidRDefault="006455D0" w:rsidP="00EF6172">
      <w:pPr>
        <w:spacing w:after="0" w:line="240" w:lineRule="auto"/>
        <w:jc w:val="both"/>
        <w:rPr>
          <w:i/>
          <w:sz w:val="22"/>
        </w:rPr>
      </w:pPr>
      <w:r w:rsidRPr="00F732AB">
        <w:rPr>
          <w:i/>
          <w:iCs/>
          <w:sz w:val="22"/>
        </w:rPr>
        <w:t xml:space="preserve">Le processus d’évaluation a été </w:t>
      </w:r>
      <w:r w:rsidR="00DE2E23" w:rsidRPr="00F732AB">
        <w:rPr>
          <w:i/>
          <w:iCs/>
          <w:sz w:val="22"/>
        </w:rPr>
        <w:t xml:space="preserve">essentiellement </w:t>
      </w:r>
      <w:r w:rsidRPr="00F732AB">
        <w:rPr>
          <w:i/>
          <w:iCs/>
          <w:sz w:val="22"/>
        </w:rPr>
        <w:t xml:space="preserve">alimenté par </w:t>
      </w:r>
      <w:r w:rsidRPr="00F732AB">
        <w:rPr>
          <w:b/>
          <w:i/>
          <w:iCs/>
          <w:sz w:val="22"/>
        </w:rPr>
        <w:t>une revu</w:t>
      </w:r>
      <w:r w:rsidR="00DE2E23" w:rsidRPr="00F732AB">
        <w:rPr>
          <w:b/>
          <w:i/>
          <w:iCs/>
          <w:sz w:val="22"/>
        </w:rPr>
        <w:t>e documentaire et</w:t>
      </w:r>
      <w:r w:rsidRPr="00F732AB">
        <w:rPr>
          <w:b/>
          <w:i/>
          <w:iCs/>
          <w:sz w:val="22"/>
        </w:rPr>
        <w:t xml:space="preserve"> des entrevues</w:t>
      </w:r>
      <w:r w:rsidRPr="00F732AB">
        <w:rPr>
          <w:i/>
          <w:iCs/>
          <w:sz w:val="22"/>
        </w:rPr>
        <w:t xml:space="preserve"> </w:t>
      </w:r>
      <w:r w:rsidR="001E3969" w:rsidRPr="00F732AB">
        <w:rPr>
          <w:i/>
          <w:iCs/>
          <w:sz w:val="22"/>
        </w:rPr>
        <w:t xml:space="preserve">individuelles </w:t>
      </w:r>
      <w:r w:rsidR="00A01D56" w:rsidRPr="00F732AB">
        <w:rPr>
          <w:i/>
          <w:iCs/>
          <w:sz w:val="22"/>
        </w:rPr>
        <w:t xml:space="preserve">auprès </w:t>
      </w:r>
      <w:r w:rsidR="001E7166" w:rsidRPr="00F732AB">
        <w:rPr>
          <w:i/>
          <w:iCs/>
          <w:sz w:val="22"/>
        </w:rPr>
        <w:t>des principaux acteurs des ministères de la Promotion de la Femme, de l’Education Nationale et du SNU</w:t>
      </w:r>
      <w:r w:rsidR="00DE2E23" w:rsidRPr="00F732AB">
        <w:rPr>
          <w:i/>
          <w:iCs/>
          <w:sz w:val="22"/>
        </w:rPr>
        <w:t xml:space="preserve">. </w:t>
      </w:r>
      <w:r w:rsidR="00F768C7" w:rsidRPr="00F732AB">
        <w:rPr>
          <w:i/>
          <w:iCs/>
          <w:sz w:val="22"/>
        </w:rPr>
        <w:t xml:space="preserve">Pour compléter le recueil des informations, </w:t>
      </w:r>
      <w:r w:rsidR="00F768C7" w:rsidRPr="00F732AB">
        <w:rPr>
          <w:b/>
          <w:i/>
          <w:iCs/>
          <w:sz w:val="22"/>
        </w:rPr>
        <w:t>d</w:t>
      </w:r>
      <w:r w:rsidR="00EB4EEC" w:rsidRPr="00F732AB">
        <w:rPr>
          <w:b/>
          <w:i/>
          <w:iCs/>
          <w:sz w:val="22"/>
        </w:rPr>
        <w:t>e</w:t>
      </w:r>
      <w:r w:rsidR="00DE2E23" w:rsidRPr="00F732AB">
        <w:rPr>
          <w:b/>
          <w:i/>
          <w:iCs/>
          <w:sz w:val="22"/>
        </w:rPr>
        <w:t>ux</w:t>
      </w:r>
      <w:r w:rsidR="00EB4EEC" w:rsidRPr="00F732AB">
        <w:rPr>
          <w:b/>
          <w:i/>
          <w:iCs/>
          <w:sz w:val="22"/>
        </w:rPr>
        <w:t xml:space="preserve"> focus groupes</w:t>
      </w:r>
      <w:r w:rsidR="00EB4EEC" w:rsidRPr="00F732AB">
        <w:rPr>
          <w:i/>
          <w:iCs/>
          <w:sz w:val="22"/>
        </w:rPr>
        <w:t xml:space="preserve"> </w:t>
      </w:r>
      <w:r w:rsidR="00DE2E23" w:rsidRPr="00F732AB">
        <w:rPr>
          <w:i/>
          <w:iCs/>
          <w:sz w:val="22"/>
        </w:rPr>
        <w:t xml:space="preserve">ont été </w:t>
      </w:r>
      <w:r w:rsidR="00F768C7" w:rsidRPr="00F732AB">
        <w:rPr>
          <w:i/>
          <w:iCs/>
          <w:sz w:val="22"/>
        </w:rPr>
        <w:t xml:space="preserve">également </w:t>
      </w:r>
      <w:r w:rsidR="00DE2E23" w:rsidRPr="00F732AB">
        <w:rPr>
          <w:i/>
          <w:iCs/>
          <w:sz w:val="22"/>
        </w:rPr>
        <w:t xml:space="preserve">menés </w:t>
      </w:r>
      <w:r w:rsidR="00EB4EEC" w:rsidRPr="00F732AB">
        <w:rPr>
          <w:i/>
          <w:iCs/>
          <w:sz w:val="22"/>
        </w:rPr>
        <w:t xml:space="preserve">avec les points focaux genre sectoriels et </w:t>
      </w:r>
      <w:r w:rsidR="006E0F7D" w:rsidRPr="00F732AB">
        <w:rPr>
          <w:i/>
          <w:iCs/>
          <w:sz w:val="22"/>
        </w:rPr>
        <w:t>d</w:t>
      </w:r>
      <w:r w:rsidR="00DE2E23" w:rsidRPr="00F732AB">
        <w:rPr>
          <w:i/>
          <w:iCs/>
          <w:sz w:val="22"/>
        </w:rPr>
        <w:t xml:space="preserve">es bénéficiaires </w:t>
      </w:r>
      <w:r w:rsidR="00EB4EEC" w:rsidRPr="00F732AB">
        <w:rPr>
          <w:i/>
          <w:iCs/>
          <w:sz w:val="22"/>
        </w:rPr>
        <w:t>d</w:t>
      </w:r>
      <w:r w:rsidR="00DE2E23" w:rsidRPr="00F732AB">
        <w:rPr>
          <w:i/>
          <w:iCs/>
          <w:sz w:val="22"/>
        </w:rPr>
        <w:t>u</w:t>
      </w:r>
      <w:r w:rsidR="00EB4EEC" w:rsidRPr="00F732AB">
        <w:rPr>
          <w:i/>
          <w:iCs/>
          <w:sz w:val="22"/>
        </w:rPr>
        <w:t xml:space="preserve"> proje</w:t>
      </w:r>
      <w:r w:rsidR="00DE2E23" w:rsidRPr="00F732AB">
        <w:rPr>
          <w:i/>
          <w:iCs/>
          <w:sz w:val="22"/>
        </w:rPr>
        <w:t xml:space="preserve">t </w:t>
      </w:r>
      <w:r w:rsidR="002558B7" w:rsidRPr="00F732AB">
        <w:rPr>
          <w:i/>
          <w:iCs/>
          <w:sz w:val="22"/>
        </w:rPr>
        <w:t>« </w:t>
      </w:r>
      <w:r w:rsidR="00DE2E23" w:rsidRPr="00F732AB">
        <w:rPr>
          <w:i/>
          <w:iCs/>
          <w:sz w:val="22"/>
        </w:rPr>
        <w:t>Scolarisation des Fille</w:t>
      </w:r>
      <w:r w:rsidR="002558B7" w:rsidRPr="00F732AB">
        <w:rPr>
          <w:i/>
          <w:iCs/>
          <w:sz w:val="22"/>
        </w:rPr>
        <w:t>s »</w:t>
      </w:r>
      <w:r w:rsidR="00DE2E23" w:rsidRPr="00F732AB">
        <w:rPr>
          <w:i/>
          <w:iCs/>
          <w:sz w:val="22"/>
        </w:rPr>
        <w:t xml:space="preserve"> </w:t>
      </w:r>
      <w:r w:rsidR="006E0F7D" w:rsidRPr="00F732AB">
        <w:rPr>
          <w:i/>
          <w:iCs/>
          <w:sz w:val="22"/>
        </w:rPr>
        <w:t>à Dik</w:t>
      </w:r>
      <w:r w:rsidR="007E7548" w:rsidRPr="00F732AB">
        <w:rPr>
          <w:i/>
          <w:iCs/>
          <w:sz w:val="22"/>
        </w:rPr>
        <w:t>h</w:t>
      </w:r>
      <w:r w:rsidR="006E0F7D" w:rsidRPr="00F732AB">
        <w:rPr>
          <w:i/>
          <w:iCs/>
          <w:sz w:val="22"/>
        </w:rPr>
        <w:t>il</w:t>
      </w:r>
      <w:r w:rsidR="00EB4EEC" w:rsidRPr="00F732AB">
        <w:rPr>
          <w:i/>
          <w:iCs/>
          <w:sz w:val="22"/>
        </w:rPr>
        <w:t xml:space="preserve">. </w:t>
      </w:r>
      <w:r w:rsidR="0046560D" w:rsidRPr="00F732AB">
        <w:rPr>
          <w:i/>
          <w:sz w:val="22"/>
        </w:rPr>
        <w:t xml:space="preserve">Les informations recueillies ont permis </w:t>
      </w:r>
      <w:r w:rsidR="006E30F6" w:rsidRPr="00F732AB">
        <w:rPr>
          <w:i/>
          <w:sz w:val="22"/>
        </w:rPr>
        <w:t xml:space="preserve">(i) </w:t>
      </w:r>
      <w:r w:rsidR="0046560D" w:rsidRPr="00F732AB">
        <w:rPr>
          <w:i/>
          <w:sz w:val="22"/>
        </w:rPr>
        <w:t xml:space="preserve">de mieux saisir les perceptions, </w:t>
      </w:r>
      <w:r w:rsidR="002558B7" w:rsidRPr="00F732AB">
        <w:rPr>
          <w:i/>
          <w:sz w:val="22"/>
        </w:rPr>
        <w:t xml:space="preserve">le </w:t>
      </w:r>
      <w:r w:rsidR="0046560D" w:rsidRPr="00F732AB">
        <w:rPr>
          <w:i/>
          <w:sz w:val="22"/>
        </w:rPr>
        <w:t>degré d’engagement et d’appropriation du genre par le personnel</w:t>
      </w:r>
      <w:r w:rsidR="00F768C7" w:rsidRPr="00F732AB">
        <w:rPr>
          <w:i/>
          <w:sz w:val="22"/>
        </w:rPr>
        <w:t xml:space="preserve"> </w:t>
      </w:r>
      <w:r w:rsidR="00044AD3" w:rsidRPr="00F732AB">
        <w:rPr>
          <w:i/>
          <w:sz w:val="22"/>
        </w:rPr>
        <w:t>du SNU et du MPF,</w:t>
      </w:r>
      <w:r w:rsidR="00F768C7" w:rsidRPr="00F732AB">
        <w:rPr>
          <w:i/>
          <w:sz w:val="22"/>
        </w:rPr>
        <w:t xml:space="preserve"> </w:t>
      </w:r>
      <w:r w:rsidR="009A2824" w:rsidRPr="00F732AB">
        <w:rPr>
          <w:i/>
          <w:sz w:val="22"/>
        </w:rPr>
        <w:t xml:space="preserve">(ii) </w:t>
      </w:r>
      <w:r w:rsidR="00044AD3" w:rsidRPr="00F732AB">
        <w:rPr>
          <w:i/>
          <w:sz w:val="22"/>
        </w:rPr>
        <w:t xml:space="preserve">d’analyser le degré de prise en compte du genre à travers les stratégies d’intervention, les programmes et projets développés durant l’UNDAF 2003-2007 </w:t>
      </w:r>
      <w:r w:rsidR="006E30F6" w:rsidRPr="00F732AB">
        <w:rPr>
          <w:i/>
          <w:sz w:val="22"/>
        </w:rPr>
        <w:t>et (iii)</w:t>
      </w:r>
      <w:r w:rsidR="0046560D" w:rsidRPr="00F732AB">
        <w:rPr>
          <w:i/>
          <w:sz w:val="22"/>
        </w:rPr>
        <w:t xml:space="preserve"> </w:t>
      </w:r>
      <w:r w:rsidR="006E2EE0" w:rsidRPr="00F732AB">
        <w:rPr>
          <w:i/>
          <w:sz w:val="22"/>
        </w:rPr>
        <w:t>d’a</w:t>
      </w:r>
      <w:r w:rsidR="00044AD3" w:rsidRPr="00F732AB">
        <w:rPr>
          <w:i/>
          <w:sz w:val="22"/>
        </w:rPr>
        <w:t>pprécier</w:t>
      </w:r>
      <w:r w:rsidR="006E2EE0" w:rsidRPr="00F732AB">
        <w:rPr>
          <w:i/>
          <w:sz w:val="22"/>
        </w:rPr>
        <w:t xml:space="preserve"> </w:t>
      </w:r>
      <w:r w:rsidR="006E30F6" w:rsidRPr="00F732AB">
        <w:rPr>
          <w:i/>
          <w:sz w:val="22"/>
        </w:rPr>
        <w:t>l</w:t>
      </w:r>
      <w:r w:rsidR="006E2EE0" w:rsidRPr="00F732AB">
        <w:rPr>
          <w:i/>
          <w:sz w:val="22"/>
        </w:rPr>
        <w:t>a</w:t>
      </w:r>
      <w:r w:rsidR="0046560D" w:rsidRPr="00F732AB">
        <w:rPr>
          <w:i/>
          <w:sz w:val="22"/>
        </w:rPr>
        <w:t xml:space="preserve"> capacité de</w:t>
      </w:r>
      <w:r w:rsidR="006E30F6" w:rsidRPr="00F732AB">
        <w:rPr>
          <w:i/>
          <w:sz w:val="22"/>
        </w:rPr>
        <w:t xml:space="preserve">s </w:t>
      </w:r>
      <w:r w:rsidR="006E2EE0" w:rsidRPr="00F732AB">
        <w:rPr>
          <w:i/>
          <w:sz w:val="22"/>
        </w:rPr>
        <w:t xml:space="preserve">institutions </w:t>
      </w:r>
      <w:r w:rsidR="0046560D" w:rsidRPr="00F732AB">
        <w:rPr>
          <w:i/>
          <w:sz w:val="22"/>
        </w:rPr>
        <w:t>à assurer l’in</w:t>
      </w:r>
      <w:r w:rsidR="006E30F6" w:rsidRPr="00F732AB">
        <w:rPr>
          <w:i/>
          <w:sz w:val="22"/>
        </w:rPr>
        <w:t xml:space="preserve">stitutionnalisation </w:t>
      </w:r>
      <w:r w:rsidR="0046560D" w:rsidRPr="00F732AB">
        <w:rPr>
          <w:i/>
          <w:sz w:val="22"/>
        </w:rPr>
        <w:t>du genre.</w:t>
      </w:r>
    </w:p>
    <w:p w:rsidR="00044AD3" w:rsidRPr="00F732AB" w:rsidRDefault="00044AD3" w:rsidP="00044AD3">
      <w:pPr>
        <w:spacing w:after="0" w:line="240" w:lineRule="auto"/>
        <w:jc w:val="both"/>
        <w:rPr>
          <w:i/>
          <w:sz w:val="20"/>
        </w:rPr>
      </w:pPr>
    </w:p>
    <w:p w:rsidR="00C677BB" w:rsidRPr="00F732AB" w:rsidRDefault="000D7049" w:rsidP="001649B5">
      <w:pPr>
        <w:spacing w:after="0" w:line="240" w:lineRule="auto"/>
        <w:jc w:val="both"/>
        <w:rPr>
          <w:bCs/>
          <w:i/>
          <w:sz w:val="22"/>
        </w:rPr>
      </w:pPr>
      <w:r w:rsidRPr="00F732AB">
        <w:rPr>
          <w:i/>
          <w:sz w:val="22"/>
        </w:rPr>
        <w:t>L’évaluation a été</w:t>
      </w:r>
      <w:r w:rsidR="005A7204" w:rsidRPr="00F732AB">
        <w:rPr>
          <w:i/>
          <w:sz w:val="22"/>
        </w:rPr>
        <w:t xml:space="preserve"> aussi</w:t>
      </w:r>
      <w:r w:rsidRPr="00F732AB">
        <w:rPr>
          <w:i/>
          <w:sz w:val="22"/>
        </w:rPr>
        <w:t xml:space="preserve"> l’occasion </w:t>
      </w:r>
      <w:r w:rsidR="00D32A1A" w:rsidRPr="00F732AB">
        <w:rPr>
          <w:i/>
          <w:sz w:val="22"/>
        </w:rPr>
        <w:t xml:space="preserve">de faire connaître </w:t>
      </w:r>
      <w:r w:rsidRPr="00F732AB">
        <w:rPr>
          <w:b/>
          <w:i/>
          <w:sz w:val="22"/>
        </w:rPr>
        <w:t>l</w:t>
      </w:r>
      <w:r w:rsidR="00C677BB" w:rsidRPr="00F732AB">
        <w:rPr>
          <w:b/>
          <w:i/>
          <w:sz w:val="22"/>
        </w:rPr>
        <w:t>es</w:t>
      </w:r>
      <w:r w:rsidR="00C677BB" w:rsidRPr="00F732AB">
        <w:rPr>
          <w:i/>
          <w:sz w:val="22"/>
        </w:rPr>
        <w:t xml:space="preserve"> </w:t>
      </w:r>
      <w:r w:rsidR="00C677BB" w:rsidRPr="00F732AB">
        <w:rPr>
          <w:b/>
          <w:i/>
          <w:sz w:val="22"/>
        </w:rPr>
        <w:t xml:space="preserve">outils d’analyse </w:t>
      </w:r>
      <w:r w:rsidR="00044AD3" w:rsidRPr="00F732AB">
        <w:rPr>
          <w:b/>
          <w:i/>
          <w:sz w:val="22"/>
        </w:rPr>
        <w:t>de la prise en compte du genre</w:t>
      </w:r>
      <w:r w:rsidR="00044AD3" w:rsidRPr="00F732AB">
        <w:rPr>
          <w:i/>
          <w:sz w:val="22"/>
        </w:rPr>
        <w:t xml:space="preserve"> dans</w:t>
      </w:r>
      <w:r w:rsidRPr="00F732AB">
        <w:rPr>
          <w:i/>
          <w:sz w:val="22"/>
        </w:rPr>
        <w:t xml:space="preserve"> les institutions</w:t>
      </w:r>
      <w:r w:rsidR="00D32A1A" w:rsidRPr="00F732AB">
        <w:rPr>
          <w:i/>
          <w:sz w:val="22"/>
        </w:rPr>
        <w:t xml:space="preserve"> </w:t>
      </w:r>
      <w:r w:rsidR="00044AD3" w:rsidRPr="00F732AB">
        <w:rPr>
          <w:i/>
          <w:sz w:val="22"/>
        </w:rPr>
        <w:t xml:space="preserve">et </w:t>
      </w:r>
      <w:r w:rsidRPr="00F732AB">
        <w:rPr>
          <w:i/>
          <w:sz w:val="22"/>
        </w:rPr>
        <w:t xml:space="preserve">au niveau </w:t>
      </w:r>
      <w:r w:rsidR="00044AD3" w:rsidRPr="00F732AB">
        <w:rPr>
          <w:i/>
          <w:sz w:val="22"/>
        </w:rPr>
        <w:t xml:space="preserve">des </w:t>
      </w:r>
      <w:r w:rsidR="00D32A1A" w:rsidRPr="00F732AB">
        <w:rPr>
          <w:i/>
          <w:sz w:val="22"/>
        </w:rPr>
        <w:t xml:space="preserve">actions de développement à travers des cas pratiques : </w:t>
      </w:r>
      <w:r w:rsidR="005A7204" w:rsidRPr="00F732AB">
        <w:rPr>
          <w:i/>
          <w:sz w:val="22"/>
        </w:rPr>
        <w:t xml:space="preserve">(i) </w:t>
      </w:r>
      <w:r w:rsidR="00D32A1A" w:rsidRPr="00F732AB">
        <w:rPr>
          <w:i/>
          <w:sz w:val="22"/>
        </w:rPr>
        <w:t xml:space="preserve">évaluation institutionnelle de l’UNICEF et du MPF ; </w:t>
      </w:r>
      <w:r w:rsidR="005A7204" w:rsidRPr="00F732AB">
        <w:rPr>
          <w:i/>
          <w:sz w:val="22"/>
        </w:rPr>
        <w:t xml:space="preserve">(ii) </w:t>
      </w:r>
      <w:r w:rsidR="00D32A1A" w:rsidRPr="00F732AB">
        <w:rPr>
          <w:i/>
          <w:sz w:val="22"/>
        </w:rPr>
        <w:t>évaluation de la prise en compte du genre dans le projet « </w:t>
      </w:r>
      <w:r w:rsidR="005A7204" w:rsidRPr="00F732AB">
        <w:rPr>
          <w:i/>
          <w:sz w:val="22"/>
        </w:rPr>
        <w:t>Augmentation de la s</w:t>
      </w:r>
      <w:r w:rsidR="00D32A1A" w:rsidRPr="00F732AB">
        <w:rPr>
          <w:i/>
          <w:sz w:val="22"/>
        </w:rPr>
        <w:t>colaris</w:t>
      </w:r>
      <w:r w:rsidR="005A7204" w:rsidRPr="00F732AB">
        <w:rPr>
          <w:i/>
          <w:sz w:val="22"/>
        </w:rPr>
        <w:t>ation des f</w:t>
      </w:r>
      <w:r w:rsidR="00D32A1A" w:rsidRPr="00F732AB">
        <w:rPr>
          <w:i/>
          <w:sz w:val="22"/>
        </w:rPr>
        <w:t>illes</w:t>
      </w:r>
      <w:r w:rsidR="005A7204" w:rsidRPr="00F732AB">
        <w:rPr>
          <w:i/>
          <w:sz w:val="22"/>
        </w:rPr>
        <w:t> »</w:t>
      </w:r>
      <w:r w:rsidR="00D32A1A" w:rsidRPr="00F732AB">
        <w:rPr>
          <w:i/>
          <w:sz w:val="22"/>
        </w:rPr>
        <w:t xml:space="preserve"> et </w:t>
      </w:r>
      <w:r w:rsidR="005A7204" w:rsidRPr="00F732AB">
        <w:rPr>
          <w:i/>
          <w:sz w:val="22"/>
        </w:rPr>
        <w:t>le projet « Renforcement du leadership des femmes ».</w:t>
      </w:r>
    </w:p>
    <w:p w:rsidR="00C677BB" w:rsidRPr="00F732AB" w:rsidRDefault="00C677BB" w:rsidP="00EB31DF">
      <w:pPr>
        <w:spacing w:after="0" w:line="240" w:lineRule="auto"/>
        <w:jc w:val="both"/>
        <w:rPr>
          <w:b/>
          <w:i/>
          <w:sz w:val="22"/>
        </w:rPr>
      </w:pPr>
    </w:p>
    <w:p w:rsidR="006E30F6" w:rsidRPr="00F732AB" w:rsidRDefault="006455D0" w:rsidP="004C09B1">
      <w:pPr>
        <w:numPr>
          <w:ilvl w:val="0"/>
          <w:numId w:val="91"/>
        </w:numPr>
        <w:spacing w:after="0" w:line="240" w:lineRule="auto"/>
        <w:jc w:val="both"/>
        <w:rPr>
          <w:b/>
          <w:i/>
          <w:sz w:val="22"/>
        </w:rPr>
      </w:pPr>
      <w:r w:rsidRPr="00F732AB">
        <w:rPr>
          <w:b/>
          <w:i/>
          <w:sz w:val="22"/>
        </w:rPr>
        <w:t>RESULTATS DE L’E</w:t>
      </w:r>
      <w:r w:rsidR="00703A43" w:rsidRPr="00F732AB">
        <w:rPr>
          <w:b/>
          <w:i/>
          <w:sz w:val="22"/>
        </w:rPr>
        <w:t>VALUATION</w:t>
      </w:r>
    </w:p>
    <w:p w:rsidR="00326456" w:rsidRPr="00F732AB" w:rsidRDefault="00326456" w:rsidP="00EB31DF">
      <w:pPr>
        <w:spacing w:after="0" w:line="240" w:lineRule="auto"/>
        <w:jc w:val="both"/>
        <w:rPr>
          <w:b/>
          <w:i/>
          <w:sz w:val="20"/>
        </w:rPr>
      </w:pPr>
    </w:p>
    <w:p w:rsidR="00D952F5" w:rsidRPr="00F732AB" w:rsidRDefault="00D952F5" w:rsidP="00342453">
      <w:pPr>
        <w:numPr>
          <w:ilvl w:val="0"/>
          <w:numId w:val="89"/>
        </w:numPr>
        <w:tabs>
          <w:tab w:val="left" w:pos="360"/>
        </w:tabs>
        <w:spacing w:after="0" w:line="240" w:lineRule="auto"/>
        <w:ind w:left="360"/>
        <w:jc w:val="both"/>
        <w:rPr>
          <w:i/>
          <w:sz w:val="22"/>
        </w:rPr>
      </w:pPr>
      <w:r w:rsidRPr="00F732AB">
        <w:rPr>
          <w:rFonts w:ascii="Times New Roman Gras" w:hAnsi="Times New Roman Gras"/>
          <w:b/>
          <w:i/>
          <w:smallCaps/>
          <w:sz w:val="22"/>
        </w:rPr>
        <w:t>Degré d’engagement des institutions à réaliser l’institutionnalisation du genre </w:t>
      </w:r>
      <w:r w:rsidRPr="00F732AB">
        <w:rPr>
          <w:b/>
          <w:i/>
          <w:sz w:val="22"/>
        </w:rPr>
        <w:t>:</w:t>
      </w:r>
    </w:p>
    <w:p w:rsidR="00556E31" w:rsidRPr="00F732AB" w:rsidRDefault="00556E31" w:rsidP="00556E31">
      <w:pPr>
        <w:spacing w:after="0" w:line="240" w:lineRule="auto"/>
        <w:jc w:val="both"/>
        <w:rPr>
          <w:i/>
          <w:sz w:val="22"/>
        </w:rPr>
      </w:pPr>
      <w:r w:rsidRPr="00F732AB">
        <w:rPr>
          <w:i/>
          <w:sz w:val="22"/>
        </w:rPr>
        <w:t xml:space="preserve">La présente appréciation de l’institutionnalisation du genre à Djibouti révèle le </w:t>
      </w:r>
      <w:r w:rsidRPr="00F732AB">
        <w:rPr>
          <w:b/>
          <w:i/>
          <w:sz w:val="22"/>
        </w:rPr>
        <w:t>fort engagement des décideurs</w:t>
      </w:r>
      <w:r w:rsidR="00995817" w:rsidRPr="00F732AB">
        <w:rPr>
          <w:i/>
          <w:sz w:val="22"/>
        </w:rPr>
        <w:t xml:space="preserve">, </w:t>
      </w:r>
      <w:r w:rsidRPr="00F732AB">
        <w:rPr>
          <w:i/>
          <w:sz w:val="22"/>
        </w:rPr>
        <w:t>Président de la République, Ministre de la Promotion de la Femme, Management du Système des Nations Unies</w:t>
      </w:r>
      <w:r w:rsidR="00995817" w:rsidRPr="00F732AB">
        <w:rPr>
          <w:i/>
          <w:sz w:val="22"/>
        </w:rPr>
        <w:t>,</w:t>
      </w:r>
      <w:r w:rsidRPr="00F732AB">
        <w:rPr>
          <w:i/>
          <w:sz w:val="22"/>
        </w:rPr>
        <w:t xml:space="preserve"> pour l’intégration du genre dans le développement.  </w:t>
      </w:r>
    </w:p>
    <w:p w:rsidR="00556E31" w:rsidRPr="00F732AB" w:rsidRDefault="00556E31" w:rsidP="00556E31">
      <w:pPr>
        <w:spacing w:after="0" w:line="240" w:lineRule="auto"/>
        <w:jc w:val="both"/>
        <w:rPr>
          <w:i/>
          <w:sz w:val="20"/>
        </w:rPr>
      </w:pPr>
    </w:p>
    <w:p w:rsidR="00202988" w:rsidRPr="00F732AB" w:rsidRDefault="003D4BF4" w:rsidP="00556E31">
      <w:pPr>
        <w:spacing w:after="0" w:line="240" w:lineRule="auto"/>
        <w:jc w:val="both"/>
        <w:rPr>
          <w:i/>
          <w:sz w:val="22"/>
        </w:rPr>
      </w:pPr>
      <w:r w:rsidRPr="00F732AB">
        <w:rPr>
          <w:i/>
          <w:sz w:val="22"/>
        </w:rPr>
        <w:t xml:space="preserve">Mais face à cette volonté affirmée </w:t>
      </w:r>
      <w:r w:rsidR="004B6AE0" w:rsidRPr="00F732AB">
        <w:rPr>
          <w:i/>
          <w:sz w:val="22"/>
        </w:rPr>
        <w:t>au niveau politique</w:t>
      </w:r>
      <w:r w:rsidRPr="00F732AB">
        <w:rPr>
          <w:i/>
          <w:sz w:val="22"/>
        </w:rPr>
        <w:t xml:space="preserve">, l’analyse de la situation du genre à Djibouti </w:t>
      </w:r>
      <w:r w:rsidR="008C6465" w:rsidRPr="00F732AB">
        <w:rPr>
          <w:i/>
          <w:sz w:val="22"/>
        </w:rPr>
        <w:t xml:space="preserve">dévoile </w:t>
      </w:r>
      <w:r w:rsidRPr="00F732AB">
        <w:rPr>
          <w:b/>
          <w:i/>
          <w:sz w:val="22"/>
        </w:rPr>
        <w:t>une persistance des inégalités de genre</w:t>
      </w:r>
      <w:r w:rsidRPr="00F732AB">
        <w:rPr>
          <w:i/>
          <w:sz w:val="22"/>
        </w:rPr>
        <w:t xml:space="preserve"> dans tous les domaines de la vie socio-économique</w:t>
      </w:r>
      <w:r w:rsidR="004B6AE0" w:rsidRPr="00F732AB">
        <w:rPr>
          <w:i/>
          <w:sz w:val="22"/>
        </w:rPr>
        <w:t> :</w:t>
      </w:r>
      <w:r w:rsidR="004B6AE0" w:rsidRPr="00F732AB">
        <w:rPr>
          <w:b/>
          <w:i/>
          <w:sz w:val="22"/>
        </w:rPr>
        <w:t xml:space="preserve"> </w:t>
      </w:r>
      <w:r w:rsidR="004B6AE0" w:rsidRPr="00F732AB">
        <w:rPr>
          <w:i/>
          <w:sz w:val="22"/>
        </w:rPr>
        <w:t xml:space="preserve">inégalité de statut et de position dans la famille et dans la société, </w:t>
      </w:r>
      <w:r w:rsidR="00ED3368" w:rsidRPr="00F732AB">
        <w:rPr>
          <w:i/>
          <w:sz w:val="22"/>
        </w:rPr>
        <w:t xml:space="preserve">inégalité d’accès </w:t>
      </w:r>
      <w:r w:rsidR="002642CC" w:rsidRPr="00F732AB">
        <w:rPr>
          <w:i/>
          <w:sz w:val="22"/>
        </w:rPr>
        <w:t xml:space="preserve">aux </w:t>
      </w:r>
      <w:r w:rsidR="00ED3368" w:rsidRPr="00F732AB">
        <w:rPr>
          <w:i/>
          <w:sz w:val="22"/>
        </w:rPr>
        <w:t>ressources sociales, économiques et financières et à leur contrôle,</w:t>
      </w:r>
      <w:r w:rsidR="00BD5DAF" w:rsidRPr="00F732AB">
        <w:rPr>
          <w:i/>
          <w:sz w:val="22"/>
        </w:rPr>
        <w:t xml:space="preserve"> inégale participation à la vie économique et aux instances de décisions.</w:t>
      </w:r>
      <w:r w:rsidR="00BD5DAF" w:rsidRPr="00F732AB">
        <w:rPr>
          <w:sz w:val="22"/>
        </w:rPr>
        <w:t xml:space="preserve"> </w:t>
      </w:r>
      <w:r w:rsidR="0012626C" w:rsidRPr="00F732AB">
        <w:rPr>
          <w:i/>
          <w:sz w:val="22"/>
        </w:rPr>
        <w:t xml:space="preserve">Situation justifiant, dès lors, le renforcement de l’intégration du genre dans les actions de développement pour une meilleure prise en charge de ces inégalités.  </w:t>
      </w:r>
    </w:p>
    <w:p w:rsidR="0012626C" w:rsidRPr="00F732AB" w:rsidRDefault="0012626C" w:rsidP="00556E31">
      <w:pPr>
        <w:spacing w:after="0" w:line="240" w:lineRule="auto"/>
        <w:jc w:val="both"/>
        <w:rPr>
          <w:b/>
          <w:i/>
          <w:sz w:val="20"/>
        </w:rPr>
      </w:pPr>
    </w:p>
    <w:p w:rsidR="004C74FA" w:rsidRPr="00F732AB" w:rsidRDefault="00071F70" w:rsidP="00342453">
      <w:pPr>
        <w:numPr>
          <w:ilvl w:val="0"/>
          <w:numId w:val="89"/>
        </w:numPr>
        <w:spacing w:after="0" w:line="240" w:lineRule="auto"/>
        <w:ind w:left="360"/>
        <w:rPr>
          <w:rFonts w:ascii="Times New Roman Gras" w:hAnsi="Times New Roman Gras"/>
          <w:b/>
          <w:i/>
          <w:smallCaps/>
          <w:sz w:val="22"/>
        </w:rPr>
      </w:pPr>
      <w:r w:rsidRPr="00F732AB">
        <w:rPr>
          <w:rFonts w:ascii="Times New Roman Gras" w:hAnsi="Times New Roman Gras"/>
          <w:b/>
          <w:i/>
          <w:smallCaps/>
          <w:sz w:val="22"/>
        </w:rPr>
        <w:t xml:space="preserve">Appropriation </w:t>
      </w:r>
      <w:r w:rsidR="004C74FA" w:rsidRPr="00F732AB">
        <w:rPr>
          <w:rFonts w:ascii="Times New Roman Gras" w:hAnsi="Times New Roman Gras"/>
          <w:b/>
          <w:i/>
          <w:smallCaps/>
          <w:sz w:val="22"/>
        </w:rPr>
        <w:t xml:space="preserve">du genre </w:t>
      </w:r>
      <w:r w:rsidRPr="00F732AB">
        <w:rPr>
          <w:rFonts w:ascii="Times New Roman Gras" w:hAnsi="Times New Roman Gras"/>
          <w:b/>
          <w:i/>
          <w:smallCaps/>
          <w:sz w:val="22"/>
        </w:rPr>
        <w:t>au niveau des institutions :</w:t>
      </w:r>
    </w:p>
    <w:p w:rsidR="002642CC" w:rsidRPr="00F732AB" w:rsidRDefault="00D63693" w:rsidP="00D63693">
      <w:pPr>
        <w:pStyle w:val="Paragraphedeliste"/>
        <w:tabs>
          <w:tab w:val="left" w:pos="810"/>
          <w:tab w:val="left" w:pos="900"/>
        </w:tabs>
        <w:spacing w:after="0" w:line="240" w:lineRule="auto"/>
        <w:ind w:left="0"/>
        <w:jc w:val="both"/>
        <w:rPr>
          <w:rFonts w:ascii="Times New Roman" w:hAnsi="Times New Roman"/>
          <w:i/>
          <w:sz w:val="22"/>
        </w:rPr>
      </w:pPr>
      <w:r w:rsidRPr="00F732AB">
        <w:rPr>
          <w:rFonts w:ascii="Times New Roman" w:hAnsi="Times New Roman"/>
          <w:i/>
          <w:sz w:val="22"/>
        </w:rPr>
        <w:t>Au niveau</w:t>
      </w:r>
      <w:r w:rsidR="00B0366F" w:rsidRPr="00F732AB">
        <w:rPr>
          <w:rFonts w:ascii="Times New Roman" w:hAnsi="Times New Roman"/>
          <w:i/>
          <w:sz w:val="22"/>
        </w:rPr>
        <w:t xml:space="preserve"> des décideurs</w:t>
      </w:r>
      <w:r w:rsidR="00BF4B4E" w:rsidRPr="00F732AB">
        <w:rPr>
          <w:rFonts w:ascii="Times New Roman" w:hAnsi="Times New Roman"/>
          <w:i/>
          <w:sz w:val="22"/>
        </w:rPr>
        <w:t xml:space="preserve"> – </w:t>
      </w:r>
      <w:r w:rsidRPr="00F732AB">
        <w:rPr>
          <w:rFonts w:ascii="Times New Roman" w:hAnsi="Times New Roman"/>
          <w:i/>
          <w:sz w:val="22"/>
        </w:rPr>
        <w:t xml:space="preserve"> </w:t>
      </w:r>
      <w:r w:rsidR="002642CC" w:rsidRPr="00F732AB">
        <w:rPr>
          <w:rFonts w:ascii="Times New Roman" w:hAnsi="Times New Roman"/>
          <w:i/>
          <w:sz w:val="22"/>
        </w:rPr>
        <w:t>Ministre de la Promotion de la Femme et Chefs d’agence</w:t>
      </w:r>
      <w:r w:rsidR="00BF4B4E" w:rsidRPr="00F732AB">
        <w:rPr>
          <w:rFonts w:ascii="Times New Roman" w:hAnsi="Times New Roman"/>
          <w:i/>
          <w:sz w:val="22"/>
        </w:rPr>
        <w:t xml:space="preserve"> – </w:t>
      </w:r>
      <w:r w:rsidR="002642CC" w:rsidRPr="00F732AB">
        <w:rPr>
          <w:rFonts w:ascii="Times New Roman" w:hAnsi="Times New Roman"/>
          <w:i/>
          <w:sz w:val="22"/>
        </w:rPr>
        <w:t xml:space="preserve"> </w:t>
      </w:r>
      <w:r w:rsidR="00B0366F" w:rsidRPr="00F732AB">
        <w:rPr>
          <w:rFonts w:ascii="Times New Roman" w:hAnsi="Times New Roman"/>
          <w:i/>
          <w:sz w:val="22"/>
        </w:rPr>
        <w:t xml:space="preserve">en adéquation avec leur engagement pour l’égalité des sexes, </w:t>
      </w:r>
      <w:r w:rsidR="002642CC" w:rsidRPr="00F732AB">
        <w:rPr>
          <w:rFonts w:ascii="Times New Roman" w:hAnsi="Times New Roman"/>
          <w:i/>
          <w:sz w:val="22"/>
        </w:rPr>
        <w:t xml:space="preserve">l’évaluation révèle </w:t>
      </w:r>
      <w:r w:rsidR="002642CC" w:rsidRPr="00F732AB">
        <w:rPr>
          <w:rFonts w:ascii="Times New Roman" w:hAnsi="Times New Roman"/>
          <w:b/>
          <w:i/>
          <w:sz w:val="22"/>
        </w:rPr>
        <w:t xml:space="preserve">un </w:t>
      </w:r>
      <w:r w:rsidRPr="00F732AB">
        <w:rPr>
          <w:rFonts w:ascii="Times New Roman" w:hAnsi="Times New Roman"/>
          <w:b/>
          <w:i/>
          <w:sz w:val="22"/>
        </w:rPr>
        <w:t xml:space="preserve">degré d’appropriation </w:t>
      </w:r>
      <w:r w:rsidR="00B0366F" w:rsidRPr="00F732AB">
        <w:rPr>
          <w:rFonts w:ascii="Times New Roman" w:hAnsi="Times New Roman"/>
          <w:b/>
          <w:i/>
          <w:sz w:val="22"/>
        </w:rPr>
        <w:t xml:space="preserve">assez </w:t>
      </w:r>
      <w:r w:rsidRPr="00F732AB">
        <w:rPr>
          <w:rFonts w:ascii="Times New Roman" w:hAnsi="Times New Roman"/>
          <w:b/>
          <w:i/>
          <w:sz w:val="22"/>
        </w:rPr>
        <w:t>élevé</w:t>
      </w:r>
      <w:r w:rsidR="00AA12A3" w:rsidRPr="00F732AB">
        <w:rPr>
          <w:rFonts w:ascii="Times New Roman" w:hAnsi="Times New Roman"/>
          <w:i/>
          <w:sz w:val="22"/>
        </w:rPr>
        <w:t>, corroborée par des orientations et des directives claires</w:t>
      </w:r>
      <w:r w:rsidR="00B0366F" w:rsidRPr="00F732AB">
        <w:rPr>
          <w:rFonts w:ascii="Times New Roman" w:hAnsi="Times New Roman"/>
          <w:i/>
          <w:sz w:val="22"/>
        </w:rPr>
        <w:t xml:space="preserve">. </w:t>
      </w:r>
    </w:p>
    <w:p w:rsidR="002642CC" w:rsidRPr="00F732AB" w:rsidRDefault="002642CC" w:rsidP="00D63693">
      <w:pPr>
        <w:pStyle w:val="Paragraphedeliste"/>
        <w:tabs>
          <w:tab w:val="left" w:pos="810"/>
          <w:tab w:val="left" w:pos="900"/>
        </w:tabs>
        <w:spacing w:after="0" w:line="240" w:lineRule="auto"/>
        <w:ind w:left="0"/>
        <w:jc w:val="both"/>
        <w:rPr>
          <w:rFonts w:ascii="Times New Roman" w:hAnsi="Times New Roman"/>
          <w:i/>
          <w:sz w:val="20"/>
        </w:rPr>
      </w:pPr>
    </w:p>
    <w:p w:rsidR="00951EE7" w:rsidRPr="00F732AB" w:rsidRDefault="00C33580" w:rsidP="00951EE7">
      <w:pPr>
        <w:pStyle w:val="Paragraphedeliste"/>
        <w:tabs>
          <w:tab w:val="left" w:pos="360"/>
          <w:tab w:val="left" w:pos="810"/>
          <w:tab w:val="left" w:pos="900"/>
          <w:tab w:val="left" w:pos="990"/>
        </w:tabs>
        <w:spacing w:after="0" w:line="240" w:lineRule="auto"/>
        <w:ind w:left="0"/>
        <w:jc w:val="both"/>
        <w:rPr>
          <w:rFonts w:ascii="Times New Roman" w:hAnsi="Times New Roman"/>
          <w:i/>
          <w:sz w:val="22"/>
        </w:rPr>
      </w:pPr>
      <w:r w:rsidRPr="00F732AB">
        <w:rPr>
          <w:rFonts w:ascii="Times New Roman" w:hAnsi="Times New Roman"/>
          <w:i/>
          <w:sz w:val="22"/>
        </w:rPr>
        <w:t xml:space="preserve">Au niveau du personnel, </w:t>
      </w:r>
      <w:r w:rsidRPr="00F732AB">
        <w:rPr>
          <w:rFonts w:ascii="Times New Roman" w:hAnsi="Times New Roman"/>
          <w:b/>
          <w:i/>
          <w:sz w:val="22"/>
        </w:rPr>
        <w:t>l’</w:t>
      </w:r>
      <w:r w:rsidR="004E2A62" w:rsidRPr="00F732AB">
        <w:rPr>
          <w:rFonts w:ascii="Times New Roman" w:hAnsi="Times New Roman"/>
          <w:b/>
          <w:i/>
          <w:sz w:val="22"/>
        </w:rPr>
        <w:t>appropriation du genre</w:t>
      </w:r>
      <w:r w:rsidR="00AA12A3" w:rsidRPr="00F732AB">
        <w:rPr>
          <w:rFonts w:ascii="Times New Roman" w:hAnsi="Times New Roman"/>
          <w:b/>
          <w:i/>
          <w:sz w:val="22"/>
        </w:rPr>
        <w:t xml:space="preserve"> </w:t>
      </w:r>
      <w:r w:rsidRPr="00F732AB">
        <w:rPr>
          <w:rFonts w:ascii="Times New Roman" w:hAnsi="Times New Roman"/>
          <w:b/>
          <w:i/>
          <w:sz w:val="22"/>
        </w:rPr>
        <w:t xml:space="preserve">est </w:t>
      </w:r>
      <w:r w:rsidR="00951EE7" w:rsidRPr="00F732AB">
        <w:rPr>
          <w:rFonts w:ascii="Times New Roman" w:hAnsi="Times New Roman"/>
          <w:b/>
          <w:i/>
          <w:sz w:val="22"/>
        </w:rPr>
        <w:t xml:space="preserve">globalement </w:t>
      </w:r>
      <w:r w:rsidRPr="00F732AB">
        <w:rPr>
          <w:rFonts w:ascii="Times New Roman" w:hAnsi="Times New Roman"/>
          <w:b/>
          <w:i/>
          <w:sz w:val="22"/>
        </w:rPr>
        <w:t>faible</w:t>
      </w:r>
      <w:r w:rsidRPr="00F732AB">
        <w:rPr>
          <w:rFonts w:ascii="Times New Roman" w:hAnsi="Times New Roman"/>
          <w:i/>
          <w:sz w:val="22"/>
        </w:rPr>
        <w:t xml:space="preserve"> </w:t>
      </w:r>
      <w:r w:rsidR="00071F70" w:rsidRPr="00F732AB">
        <w:rPr>
          <w:rFonts w:ascii="Times New Roman" w:hAnsi="Times New Roman"/>
          <w:i/>
          <w:sz w:val="22"/>
        </w:rPr>
        <w:t xml:space="preserve">en dépit </w:t>
      </w:r>
      <w:r w:rsidR="00D63693" w:rsidRPr="00F732AB">
        <w:rPr>
          <w:rFonts w:ascii="Times New Roman" w:hAnsi="Times New Roman"/>
          <w:i/>
          <w:sz w:val="22"/>
        </w:rPr>
        <w:t>d’une prise de conscience réelle de l’importance de cette approche de par les politiques et directives déployées par leur institution respective.</w:t>
      </w:r>
      <w:r w:rsidRPr="00F732AB">
        <w:rPr>
          <w:rFonts w:ascii="Times New Roman" w:hAnsi="Times New Roman"/>
          <w:i/>
          <w:sz w:val="22"/>
        </w:rPr>
        <w:t xml:space="preserve"> </w:t>
      </w:r>
    </w:p>
    <w:p w:rsidR="008708CB" w:rsidRPr="00F732AB" w:rsidRDefault="004E2A62" w:rsidP="00EF6172">
      <w:pPr>
        <w:pStyle w:val="Paragraphedeliste"/>
        <w:tabs>
          <w:tab w:val="left" w:pos="810"/>
          <w:tab w:val="left" w:pos="900"/>
        </w:tabs>
        <w:spacing w:after="0" w:line="240" w:lineRule="auto"/>
        <w:ind w:left="0"/>
        <w:jc w:val="both"/>
        <w:rPr>
          <w:rFonts w:ascii="Times New Roman" w:hAnsi="Times New Roman"/>
          <w:i/>
          <w:sz w:val="22"/>
        </w:rPr>
      </w:pPr>
      <w:r w:rsidRPr="00F732AB">
        <w:rPr>
          <w:rFonts w:ascii="Times New Roman" w:hAnsi="Times New Roman"/>
          <w:i/>
          <w:sz w:val="22"/>
        </w:rPr>
        <w:lastRenderedPageBreak/>
        <w:t xml:space="preserve">Cette situation s’explique en grande partie par </w:t>
      </w:r>
      <w:r w:rsidR="00C56483" w:rsidRPr="00F732AB">
        <w:rPr>
          <w:rFonts w:ascii="Times New Roman" w:hAnsi="Times New Roman"/>
          <w:b/>
          <w:i/>
          <w:sz w:val="22"/>
        </w:rPr>
        <w:t xml:space="preserve">le faible niveau de connaissance et de </w:t>
      </w:r>
      <w:r w:rsidR="00347772" w:rsidRPr="00F732AB">
        <w:rPr>
          <w:rFonts w:ascii="Times New Roman" w:hAnsi="Times New Roman"/>
          <w:b/>
          <w:i/>
          <w:sz w:val="22"/>
        </w:rPr>
        <w:t>maîtrise de l’approche genre et de ses techniques</w:t>
      </w:r>
      <w:r w:rsidR="00347772" w:rsidRPr="00F732AB">
        <w:rPr>
          <w:rFonts w:ascii="Times New Roman" w:hAnsi="Times New Roman"/>
          <w:i/>
          <w:sz w:val="22"/>
        </w:rPr>
        <w:t xml:space="preserve"> par les principaux </w:t>
      </w:r>
      <w:r w:rsidR="00B0366F" w:rsidRPr="00F732AB">
        <w:rPr>
          <w:rFonts w:ascii="Times New Roman" w:hAnsi="Times New Roman"/>
          <w:i/>
          <w:sz w:val="22"/>
        </w:rPr>
        <w:t>cadres des institutions</w:t>
      </w:r>
      <w:r w:rsidR="003B704E" w:rsidRPr="00F732AB">
        <w:rPr>
          <w:rFonts w:ascii="Times New Roman" w:hAnsi="Times New Roman"/>
          <w:i/>
          <w:sz w:val="22"/>
        </w:rPr>
        <w:t xml:space="preserve"> mais aussi par </w:t>
      </w:r>
      <w:r w:rsidRPr="00F732AB">
        <w:rPr>
          <w:rFonts w:ascii="Times New Roman" w:hAnsi="Times New Roman"/>
          <w:b/>
          <w:i/>
          <w:sz w:val="22"/>
        </w:rPr>
        <w:t>l’inf</w:t>
      </w:r>
      <w:r w:rsidR="00347772" w:rsidRPr="00F732AB">
        <w:rPr>
          <w:rFonts w:ascii="Times New Roman" w:hAnsi="Times New Roman"/>
          <w:b/>
          <w:i/>
          <w:sz w:val="22"/>
        </w:rPr>
        <w:t>luence des dimensions culturelle et religieuse</w:t>
      </w:r>
      <w:r w:rsidR="00CA1E67" w:rsidRPr="00F732AB">
        <w:rPr>
          <w:rFonts w:ascii="Times New Roman" w:hAnsi="Times New Roman"/>
          <w:b/>
          <w:i/>
          <w:sz w:val="22"/>
        </w:rPr>
        <w:t> ?</w:t>
      </w:r>
      <w:r w:rsidR="00347772" w:rsidRPr="00F732AB">
        <w:rPr>
          <w:rFonts w:ascii="Times New Roman" w:hAnsi="Times New Roman"/>
          <w:b/>
          <w:i/>
          <w:sz w:val="22"/>
        </w:rPr>
        <w:t xml:space="preserve"> </w:t>
      </w:r>
      <w:r w:rsidRPr="00F732AB">
        <w:rPr>
          <w:rFonts w:ascii="Times New Roman" w:hAnsi="Times New Roman"/>
          <w:i/>
          <w:sz w:val="22"/>
        </w:rPr>
        <w:t xml:space="preserve">qui </w:t>
      </w:r>
      <w:r w:rsidR="00C56483" w:rsidRPr="00F732AB">
        <w:rPr>
          <w:rFonts w:ascii="Times New Roman" w:hAnsi="Times New Roman"/>
          <w:i/>
          <w:sz w:val="22"/>
        </w:rPr>
        <w:t xml:space="preserve">chez certains s’interfèrent comme </w:t>
      </w:r>
      <w:r w:rsidR="00834057" w:rsidRPr="00F732AB">
        <w:rPr>
          <w:rFonts w:ascii="Times New Roman" w:hAnsi="Times New Roman"/>
          <w:i/>
          <w:sz w:val="22"/>
        </w:rPr>
        <w:t xml:space="preserve">une barrière entre leur </w:t>
      </w:r>
      <w:r w:rsidR="00347772" w:rsidRPr="00F732AB">
        <w:rPr>
          <w:rFonts w:ascii="Times New Roman" w:hAnsi="Times New Roman"/>
          <w:i/>
          <w:sz w:val="22"/>
        </w:rPr>
        <w:t>engagement à opérer les changements nécessaires pour une plus grande égalité et le</w:t>
      </w:r>
      <w:r w:rsidR="008708CB" w:rsidRPr="00F732AB">
        <w:rPr>
          <w:rFonts w:ascii="Times New Roman" w:hAnsi="Times New Roman"/>
          <w:i/>
          <w:sz w:val="22"/>
        </w:rPr>
        <w:t>ur</w:t>
      </w:r>
      <w:r w:rsidR="00347772" w:rsidRPr="00F732AB">
        <w:rPr>
          <w:rFonts w:ascii="Times New Roman" w:hAnsi="Times New Roman"/>
          <w:i/>
          <w:sz w:val="22"/>
        </w:rPr>
        <w:t>s convictions personnelles</w:t>
      </w:r>
      <w:r w:rsidR="008708CB" w:rsidRPr="00F732AB">
        <w:rPr>
          <w:rFonts w:ascii="Times New Roman" w:hAnsi="Times New Roman"/>
          <w:i/>
          <w:sz w:val="22"/>
        </w:rPr>
        <w:t>.</w:t>
      </w:r>
    </w:p>
    <w:p w:rsidR="004E0017" w:rsidRPr="00F732AB" w:rsidRDefault="004E0017" w:rsidP="004E0017">
      <w:pPr>
        <w:pStyle w:val="Paragraphedeliste"/>
        <w:tabs>
          <w:tab w:val="left" w:pos="1110"/>
        </w:tabs>
        <w:spacing w:after="0" w:line="240" w:lineRule="auto"/>
        <w:ind w:left="0"/>
        <w:jc w:val="both"/>
        <w:rPr>
          <w:rFonts w:ascii="Times New Roman" w:hAnsi="Times New Roman"/>
          <w:sz w:val="20"/>
        </w:rPr>
      </w:pPr>
    </w:p>
    <w:p w:rsidR="004C74FA" w:rsidRPr="00F732AB" w:rsidRDefault="004C74FA" w:rsidP="00342453">
      <w:pPr>
        <w:numPr>
          <w:ilvl w:val="0"/>
          <w:numId w:val="89"/>
        </w:numPr>
        <w:spacing w:after="0" w:line="240" w:lineRule="auto"/>
        <w:ind w:left="360"/>
        <w:rPr>
          <w:b/>
          <w:i/>
          <w:sz w:val="22"/>
        </w:rPr>
      </w:pPr>
      <w:r w:rsidRPr="00F732AB">
        <w:rPr>
          <w:rFonts w:ascii="Times New Roman Gras" w:hAnsi="Times New Roman Gras"/>
          <w:b/>
          <w:i/>
          <w:smallCaps/>
          <w:sz w:val="22"/>
        </w:rPr>
        <w:t xml:space="preserve">Pertinence des mécanismes, point focal </w:t>
      </w:r>
      <w:r w:rsidR="0055236B" w:rsidRPr="00F732AB">
        <w:rPr>
          <w:rFonts w:ascii="Times New Roman Gras" w:hAnsi="Times New Roman Gras"/>
          <w:b/>
          <w:i/>
          <w:smallCaps/>
          <w:sz w:val="22"/>
        </w:rPr>
        <w:t xml:space="preserve">genre </w:t>
      </w:r>
      <w:r w:rsidRPr="00F732AB">
        <w:rPr>
          <w:rFonts w:ascii="Times New Roman Gras" w:hAnsi="Times New Roman Gras"/>
          <w:b/>
          <w:i/>
          <w:smallCaps/>
          <w:sz w:val="22"/>
        </w:rPr>
        <w:t>et groupe thématique genre</w:t>
      </w:r>
      <w:r w:rsidR="00EB31DF" w:rsidRPr="00F732AB">
        <w:rPr>
          <w:rFonts w:ascii="Times New Roman Gras" w:hAnsi="Times New Roman Gras"/>
          <w:b/>
          <w:i/>
          <w:smallCaps/>
          <w:sz w:val="22"/>
        </w:rPr>
        <w:t xml:space="preserve"> du SNU</w:t>
      </w:r>
      <w:r w:rsidRPr="00F732AB">
        <w:rPr>
          <w:rFonts w:ascii="Times New Roman Gras" w:hAnsi="Times New Roman Gras"/>
          <w:b/>
          <w:i/>
          <w:smallCaps/>
          <w:sz w:val="22"/>
        </w:rPr>
        <w:t>, mis en place pour soutenir l’institutionnalisation</w:t>
      </w:r>
      <w:r w:rsidRPr="00F732AB">
        <w:rPr>
          <w:b/>
          <w:i/>
          <w:sz w:val="22"/>
        </w:rPr>
        <w:t xml:space="preserve">. </w:t>
      </w:r>
    </w:p>
    <w:p w:rsidR="009C090B" w:rsidRPr="00F732AB" w:rsidRDefault="009C090B" w:rsidP="009C090B">
      <w:pPr>
        <w:spacing w:after="0" w:line="240" w:lineRule="auto"/>
        <w:jc w:val="both"/>
        <w:rPr>
          <w:i/>
          <w:sz w:val="22"/>
        </w:rPr>
      </w:pPr>
      <w:r w:rsidRPr="00F732AB">
        <w:rPr>
          <w:i/>
          <w:sz w:val="22"/>
        </w:rPr>
        <w:t xml:space="preserve">Pour soutenir l’institutionnalisation du genre dans </w:t>
      </w:r>
      <w:r w:rsidR="00951EE7" w:rsidRPr="00F732AB">
        <w:rPr>
          <w:i/>
          <w:sz w:val="22"/>
        </w:rPr>
        <w:t xml:space="preserve">les ministères sectoriels et dans </w:t>
      </w:r>
      <w:r w:rsidRPr="00F732AB">
        <w:rPr>
          <w:i/>
          <w:sz w:val="22"/>
        </w:rPr>
        <w:t xml:space="preserve">les programmes de coopération développés dans le pays, </w:t>
      </w:r>
      <w:r w:rsidRPr="00F732AB">
        <w:rPr>
          <w:b/>
          <w:i/>
          <w:sz w:val="22"/>
        </w:rPr>
        <w:t>deux mécanismes</w:t>
      </w:r>
      <w:r w:rsidRPr="00F732AB">
        <w:rPr>
          <w:i/>
          <w:sz w:val="22"/>
        </w:rPr>
        <w:t xml:space="preserve">, en l’occurrence, </w:t>
      </w:r>
      <w:r w:rsidRPr="00F732AB">
        <w:rPr>
          <w:b/>
          <w:i/>
          <w:sz w:val="22"/>
        </w:rPr>
        <w:t>le point focal genre</w:t>
      </w:r>
      <w:r w:rsidRPr="00F732AB">
        <w:rPr>
          <w:i/>
          <w:sz w:val="22"/>
        </w:rPr>
        <w:t xml:space="preserve"> pour l’appui-conseil et le suivi et </w:t>
      </w:r>
      <w:r w:rsidR="00774000" w:rsidRPr="00F732AB">
        <w:rPr>
          <w:b/>
          <w:i/>
          <w:sz w:val="22"/>
        </w:rPr>
        <w:t>un</w:t>
      </w:r>
      <w:r w:rsidRPr="00F732AB">
        <w:rPr>
          <w:b/>
          <w:i/>
          <w:sz w:val="22"/>
        </w:rPr>
        <w:t xml:space="preserve"> groupe thématique genre</w:t>
      </w:r>
      <w:r w:rsidRPr="00F732AB">
        <w:rPr>
          <w:i/>
          <w:sz w:val="22"/>
        </w:rPr>
        <w:t xml:space="preserve"> pour la concertation et la coordination inter-agences</w:t>
      </w:r>
      <w:r w:rsidR="00951EE7" w:rsidRPr="00F732AB">
        <w:rPr>
          <w:i/>
          <w:sz w:val="22"/>
        </w:rPr>
        <w:t xml:space="preserve"> ont été mis en place</w:t>
      </w:r>
      <w:r w:rsidRPr="00F732AB">
        <w:rPr>
          <w:i/>
          <w:sz w:val="22"/>
        </w:rPr>
        <w:t xml:space="preserve">. </w:t>
      </w:r>
    </w:p>
    <w:p w:rsidR="00FF1607" w:rsidRPr="00F732AB" w:rsidRDefault="00FF1607" w:rsidP="009C090B">
      <w:pPr>
        <w:spacing w:after="0" w:line="240" w:lineRule="auto"/>
        <w:jc w:val="both"/>
        <w:rPr>
          <w:i/>
          <w:sz w:val="20"/>
        </w:rPr>
      </w:pPr>
    </w:p>
    <w:p w:rsidR="009C090B" w:rsidRPr="00F732AB" w:rsidRDefault="009C090B" w:rsidP="009C090B">
      <w:pPr>
        <w:spacing w:after="0" w:line="240" w:lineRule="auto"/>
        <w:jc w:val="both"/>
        <w:rPr>
          <w:i/>
          <w:sz w:val="22"/>
        </w:rPr>
      </w:pPr>
      <w:r w:rsidRPr="00F732AB">
        <w:rPr>
          <w:b/>
          <w:i/>
          <w:sz w:val="22"/>
        </w:rPr>
        <w:t xml:space="preserve">Le </w:t>
      </w:r>
      <w:r w:rsidR="00FF1607" w:rsidRPr="00F732AB">
        <w:rPr>
          <w:b/>
          <w:i/>
          <w:sz w:val="22"/>
        </w:rPr>
        <w:t>point focal genre</w:t>
      </w:r>
      <w:r w:rsidR="00FF1607" w:rsidRPr="00F732AB">
        <w:rPr>
          <w:i/>
          <w:sz w:val="22"/>
        </w:rPr>
        <w:t xml:space="preserve"> est un </w:t>
      </w:r>
      <w:r w:rsidRPr="00F732AB">
        <w:rPr>
          <w:i/>
          <w:sz w:val="22"/>
        </w:rPr>
        <w:t>mécanisme</w:t>
      </w:r>
      <w:r w:rsidRPr="00F732AB">
        <w:rPr>
          <w:b/>
          <w:i/>
          <w:sz w:val="22"/>
        </w:rPr>
        <w:t xml:space="preserve"> </w:t>
      </w:r>
      <w:r w:rsidRPr="00F732AB">
        <w:rPr>
          <w:i/>
          <w:sz w:val="22"/>
        </w:rPr>
        <w:t>considéré par la majorité des personnes rencontrées comme</w:t>
      </w:r>
      <w:r w:rsidRPr="00F732AB">
        <w:rPr>
          <w:b/>
          <w:i/>
          <w:sz w:val="22"/>
        </w:rPr>
        <w:t xml:space="preserve"> utile</w:t>
      </w:r>
      <w:r w:rsidRPr="00F732AB">
        <w:rPr>
          <w:i/>
          <w:sz w:val="22"/>
        </w:rPr>
        <w:t xml:space="preserve"> </w:t>
      </w:r>
      <w:r w:rsidRPr="00F732AB">
        <w:rPr>
          <w:b/>
          <w:i/>
          <w:sz w:val="22"/>
        </w:rPr>
        <w:t xml:space="preserve">pour promouvoir le genre </w:t>
      </w:r>
      <w:r w:rsidRPr="00F732AB">
        <w:rPr>
          <w:i/>
          <w:sz w:val="22"/>
        </w:rPr>
        <w:t>à l’intérieur des institutions. Cependant, il se heurte à plusieurs problèmes qui limitent son efficacité</w:t>
      </w:r>
      <w:r w:rsidR="00774000" w:rsidRPr="00F732AB">
        <w:rPr>
          <w:i/>
          <w:sz w:val="22"/>
        </w:rPr>
        <w:t xml:space="preserve"> en l’occurrence </w:t>
      </w:r>
      <w:r w:rsidR="00774000" w:rsidRPr="00F732AB">
        <w:rPr>
          <w:b/>
          <w:i/>
          <w:sz w:val="22"/>
        </w:rPr>
        <w:t>l</w:t>
      </w:r>
      <w:r w:rsidRPr="00F732AB">
        <w:rPr>
          <w:b/>
          <w:i/>
          <w:sz w:val="22"/>
        </w:rPr>
        <w:t>a position diffuse du point focal genre</w:t>
      </w:r>
      <w:r w:rsidRPr="00F732AB">
        <w:rPr>
          <w:i/>
          <w:sz w:val="22"/>
        </w:rPr>
        <w:t xml:space="preserve"> dans le schéma organisationnel des</w:t>
      </w:r>
      <w:r w:rsidR="00774000" w:rsidRPr="00F732AB">
        <w:rPr>
          <w:i/>
          <w:sz w:val="22"/>
        </w:rPr>
        <w:t xml:space="preserve"> institutions</w:t>
      </w:r>
      <w:r w:rsidR="001C0660" w:rsidRPr="00F732AB">
        <w:rPr>
          <w:i/>
          <w:sz w:val="22"/>
        </w:rPr>
        <w:t xml:space="preserve">, </w:t>
      </w:r>
      <w:r w:rsidR="001C0660" w:rsidRPr="00F732AB">
        <w:rPr>
          <w:b/>
          <w:i/>
          <w:sz w:val="22"/>
        </w:rPr>
        <w:t>l’imprécision de ses</w:t>
      </w:r>
      <w:r w:rsidR="001C0660" w:rsidRPr="00F732AB">
        <w:rPr>
          <w:i/>
          <w:sz w:val="22"/>
        </w:rPr>
        <w:t xml:space="preserve"> </w:t>
      </w:r>
      <w:r w:rsidRPr="00F732AB">
        <w:rPr>
          <w:b/>
          <w:i/>
          <w:sz w:val="22"/>
        </w:rPr>
        <w:t>attributions</w:t>
      </w:r>
      <w:r w:rsidR="003B704E" w:rsidRPr="00F732AB">
        <w:rPr>
          <w:b/>
          <w:i/>
          <w:sz w:val="22"/>
        </w:rPr>
        <w:t xml:space="preserve"> liées au genre et</w:t>
      </w:r>
      <w:r w:rsidRPr="00F732AB">
        <w:rPr>
          <w:b/>
          <w:i/>
          <w:sz w:val="22"/>
        </w:rPr>
        <w:t> </w:t>
      </w:r>
      <w:r w:rsidR="00774000" w:rsidRPr="00F732AB">
        <w:rPr>
          <w:i/>
          <w:sz w:val="22"/>
        </w:rPr>
        <w:t xml:space="preserve"> </w:t>
      </w:r>
      <w:r w:rsidR="00774000" w:rsidRPr="00F732AB">
        <w:rPr>
          <w:b/>
          <w:i/>
          <w:sz w:val="22"/>
        </w:rPr>
        <w:t>la non</w:t>
      </w:r>
      <w:r w:rsidR="00051F35" w:rsidRPr="00F732AB">
        <w:rPr>
          <w:b/>
          <w:i/>
          <w:sz w:val="22"/>
        </w:rPr>
        <w:t>-</w:t>
      </w:r>
      <w:r w:rsidR="00774000" w:rsidRPr="00F732AB">
        <w:rPr>
          <w:b/>
          <w:i/>
          <w:sz w:val="22"/>
        </w:rPr>
        <w:t xml:space="preserve">prise en compte du genre </w:t>
      </w:r>
      <w:r w:rsidRPr="00F732AB">
        <w:rPr>
          <w:b/>
          <w:i/>
          <w:sz w:val="22"/>
        </w:rPr>
        <w:t>dans l</w:t>
      </w:r>
      <w:r w:rsidR="00774000" w:rsidRPr="00F732AB">
        <w:rPr>
          <w:b/>
          <w:i/>
          <w:sz w:val="22"/>
        </w:rPr>
        <w:t>es</w:t>
      </w:r>
      <w:r w:rsidRPr="00F732AB">
        <w:rPr>
          <w:b/>
          <w:i/>
          <w:sz w:val="22"/>
        </w:rPr>
        <w:t xml:space="preserve"> </w:t>
      </w:r>
      <w:r w:rsidR="00774000" w:rsidRPr="00F732AB">
        <w:rPr>
          <w:b/>
          <w:i/>
          <w:sz w:val="22"/>
        </w:rPr>
        <w:t xml:space="preserve">cadres de </w:t>
      </w:r>
      <w:r w:rsidRPr="00F732AB">
        <w:rPr>
          <w:b/>
          <w:i/>
          <w:sz w:val="22"/>
        </w:rPr>
        <w:t xml:space="preserve">planification </w:t>
      </w:r>
      <w:r w:rsidR="00774000" w:rsidRPr="00F732AB">
        <w:rPr>
          <w:b/>
          <w:i/>
          <w:sz w:val="22"/>
        </w:rPr>
        <w:t>et de programmation des ministères sectoriels et des agences</w:t>
      </w:r>
      <w:r w:rsidR="00774000" w:rsidRPr="00F732AB">
        <w:rPr>
          <w:i/>
          <w:sz w:val="22"/>
        </w:rPr>
        <w:t>.</w:t>
      </w:r>
      <w:r w:rsidR="008708CB" w:rsidRPr="00F732AB">
        <w:rPr>
          <w:i/>
          <w:sz w:val="22"/>
        </w:rPr>
        <w:t xml:space="preserve"> </w:t>
      </w:r>
      <w:r w:rsidRPr="00F732AB">
        <w:rPr>
          <w:i/>
          <w:sz w:val="22"/>
        </w:rPr>
        <w:t xml:space="preserve">Les contraintes </w:t>
      </w:r>
      <w:r w:rsidR="006D660E" w:rsidRPr="00F732AB">
        <w:rPr>
          <w:i/>
          <w:sz w:val="22"/>
        </w:rPr>
        <w:t>à l’efficacité du point focal genre d</w:t>
      </w:r>
      <w:r w:rsidRPr="00F732AB">
        <w:rPr>
          <w:i/>
          <w:sz w:val="22"/>
        </w:rPr>
        <w:t>oivent nécessairement être levées pour que le mécanisme point focal genre puisse exercer pleinement s</w:t>
      </w:r>
      <w:r w:rsidR="006D660E" w:rsidRPr="00F732AB">
        <w:rPr>
          <w:i/>
          <w:sz w:val="22"/>
        </w:rPr>
        <w:t xml:space="preserve">es missions </w:t>
      </w:r>
    </w:p>
    <w:p w:rsidR="009C090B" w:rsidRPr="00F732AB" w:rsidRDefault="009C090B" w:rsidP="009C090B">
      <w:pPr>
        <w:spacing w:after="0" w:line="240" w:lineRule="auto"/>
        <w:ind w:left="60"/>
        <w:jc w:val="both"/>
        <w:rPr>
          <w:i/>
          <w:sz w:val="20"/>
        </w:rPr>
      </w:pPr>
    </w:p>
    <w:p w:rsidR="003B704E" w:rsidRPr="00F732AB" w:rsidRDefault="009C090B" w:rsidP="009C090B">
      <w:pPr>
        <w:spacing w:after="0" w:line="240" w:lineRule="auto"/>
        <w:jc w:val="both"/>
        <w:rPr>
          <w:i/>
          <w:sz w:val="22"/>
        </w:rPr>
      </w:pPr>
      <w:r w:rsidRPr="00F732AB">
        <w:rPr>
          <w:b/>
          <w:i/>
          <w:sz w:val="22"/>
        </w:rPr>
        <w:t>Le groupe thématique genre</w:t>
      </w:r>
      <w:r w:rsidRPr="00F732AB">
        <w:rPr>
          <w:i/>
          <w:sz w:val="22"/>
        </w:rPr>
        <w:t xml:space="preserve"> a été créé à Djibouti en 2007</w:t>
      </w:r>
      <w:r w:rsidR="003B704E" w:rsidRPr="00F732AB">
        <w:rPr>
          <w:i/>
          <w:sz w:val="22"/>
        </w:rPr>
        <w:t xml:space="preserve"> pour servir de cadre de concertation et de coordination en matière de genre et développement. </w:t>
      </w:r>
      <w:r w:rsidRPr="00F732AB">
        <w:rPr>
          <w:i/>
          <w:sz w:val="22"/>
        </w:rPr>
        <w:t xml:space="preserve"> Le GTG est composé essentiellement des points focaux genre qui y représentent leur agence respective. De l’avis général de</w:t>
      </w:r>
      <w:r w:rsidR="00FF1607" w:rsidRPr="00F732AB">
        <w:rPr>
          <w:i/>
          <w:sz w:val="22"/>
        </w:rPr>
        <w:t>s personnes rencontrées</w:t>
      </w:r>
      <w:r w:rsidRPr="00F732AB">
        <w:rPr>
          <w:i/>
          <w:sz w:val="22"/>
        </w:rPr>
        <w:t>,</w:t>
      </w:r>
      <w:r w:rsidRPr="00F732AB">
        <w:rPr>
          <w:b/>
          <w:i/>
          <w:sz w:val="22"/>
        </w:rPr>
        <w:t xml:space="preserve"> la pertinence du GTG n’est pas remise en cause</w:t>
      </w:r>
      <w:r w:rsidR="006D660E" w:rsidRPr="00F732AB">
        <w:rPr>
          <w:i/>
          <w:sz w:val="22"/>
        </w:rPr>
        <w:t> m</w:t>
      </w:r>
      <w:r w:rsidRPr="00F732AB">
        <w:rPr>
          <w:i/>
          <w:sz w:val="22"/>
        </w:rPr>
        <w:t>ais</w:t>
      </w:r>
      <w:r w:rsidR="006D660E" w:rsidRPr="00F732AB">
        <w:rPr>
          <w:i/>
          <w:sz w:val="22"/>
        </w:rPr>
        <w:t xml:space="preserve">, tous sont d’accord </w:t>
      </w:r>
      <w:r w:rsidR="001135C6" w:rsidRPr="00F732AB">
        <w:rPr>
          <w:i/>
          <w:sz w:val="22"/>
        </w:rPr>
        <w:t xml:space="preserve">pour dire </w:t>
      </w:r>
      <w:r w:rsidR="006D660E" w:rsidRPr="00F732AB">
        <w:rPr>
          <w:i/>
          <w:sz w:val="22"/>
        </w:rPr>
        <w:t xml:space="preserve">que </w:t>
      </w:r>
      <w:r w:rsidR="00FF1607" w:rsidRPr="00F732AB">
        <w:rPr>
          <w:b/>
          <w:i/>
          <w:sz w:val="22"/>
        </w:rPr>
        <w:t>le GTG</w:t>
      </w:r>
      <w:r w:rsidR="00040BD4" w:rsidRPr="00F732AB">
        <w:rPr>
          <w:b/>
          <w:i/>
          <w:sz w:val="22"/>
        </w:rPr>
        <w:t>,</w:t>
      </w:r>
      <w:r w:rsidR="00FF1607" w:rsidRPr="00F732AB">
        <w:rPr>
          <w:b/>
          <w:i/>
          <w:sz w:val="22"/>
        </w:rPr>
        <w:t xml:space="preserve"> tel que conçu</w:t>
      </w:r>
      <w:r w:rsidR="00040BD4" w:rsidRPr="00F732AB">
        <w:rPr>
          <w:b/>
          <w:i/>
          <w:sz w:val="22"/>
        </w:rPr>
        <w:t>,</w:t>
      </w:r>
      <w:r w:rsidR="00FF1607" w:rsidRPr="00F732AB">
        <w:rPr>
          <w:b/>
          <w:i/>
          <w:sz w:val="22"/>
        </w:rPr>
        <w:t xml:space="preserve"> n’est pas fonctionnel.</w:t>
      </w:r>
      <w:r w:rsidR="006D660E" w:rsidRPr="00F732AB">
        <w:rPr>
          <w:i/>
          <w:sz w:val="22"/>
        </w:rPr>
        <w:t xml:space="preserve"> </w:t>
      </w:r>
      <w:r w:rsidRPr="00F732AB">
        <w:rPr>
          <w:i/>
          <w:sz w:val="22"/>
        </w:rPr>
        <w:t>Les contraintes</w:t>
      </w:r>
      <w:r w:rsidR="00FF1607" w:rsidRPr="00F732AB">
        <w:rPr>
          <w:i/>
          <w:sz w:val="22"/>
        </w:rPr>
        <w:t xml:space="preserve"> </w:t>
      </w:r>
      <w:r w:rsidR="006D660E" w:rsidRPr="00F732AB">
        <w:rPr>
          <w:i/>
          <w:sz w:val="22"/>
        </w:rPr>
        <w:t xml:space="preserve">majeures </w:t>
      </w:r>
      <w:r w:rsidRPr="00F732AB">
        <w:rPr>
          <w:i/>
          <w:sz w:val="22"/>
        </w:rPr>
        <w:t xml:space="preserve">identifiées sont liées </w:t>
      </w:r>
      <w:r w:rsidR="006D660E" w:rsidRPr="00F732AB">
        <w:rPr>
          <w:i/>
          <w:sz w:val="22"/>
        </w:rPr>
        <w:t xml:space="preserve"> à </w:t>
      </w:r>
      <w:r w:rsidR="006D660E" w:rsidRPr="00F732AB">
        <w:rPr>
          <w:b/>
          <w:i/>
          <w:sz w:val="22"/>
        </w:rPr>
        <w:t>la</w:t>
      </w:r>
      <w:r w:rsidR="006D660E" w:rsidRPr="00F732AB">
        <w:rPr>
          <w:i/>
          <w:sz w:val="22"/>
        </w:rPr>
        <w:t xml:space="preserve"> </w:t>
      </w:r>
      <w:r w:rsidR="00D0736D" w:rsidRPr="00F732AB">
        <w:rPr>
          <w:b/>
          <w:i/>
          <w:sz w:val="22"/>
        </w:rPr>
        <w:t>non</w:t>
      </w:r>
      <w:r w:rsidR="00325313" w:rsidRPr="00F732AB">
        <w:rPr>
          <w:b/>
          <w:i/>
          <w:sz w:val="22"/>
        </w:rPr>
        <w:t>-</w:t>
      </w:r>
      <w:r w:rsidR="006D660E" w:rsidRPr="00F732AB">
        <w:rPr>
          <w:b/>
          <w:i/>
          <w:sz w:val="22"/>
        </w:rPr>
        <w:t>disponibilité des points focau</w:t>
      </w:r>
      <w:r w:rsidR="006D660E" w:rsidRPr="00F732AB">
        <w:rPr>
          <w:i/>
          <w:sz w:val="22"/>
        </w:rPr>
        <w:t>x</w:t>
      </w:r>
      <w:r w:rsidR="00D0736D" w:rsidRPr="00F732AB">
        <w:rPr>
          <w:i/>
          <w:sz w:val="22"/>
        </w:rPr>
        <w:t>,</w:t>
      </w:r>
      <w:r w:rsidR="006D660E" w:rsidRPr="00F732AB">
        <w:rPr>
          <w:i/>
          <w:sz w:val="22"/>
        </w:rPr>
        <w:t xml:space="preserve"> </w:t>
      </w:r>
      <w:r w:rsidR="00D0736D" w:rsidRPr="00F732AB">
        <w:rPr>
          <w:i/>
          <w:sz w:val="22"/>
        </w:rPr>
        <w:t xml:space="preserve">à </w:t>
      </w:r>
      <w:r w:rsidR="00D0736D" w:rsidRPr="00F732AB">
        <w:rPr>
          <w:b/>
          <w:i/>
          <w:sz w:val="22"/>
        </w:rPr>
        <w:t xml:space="preserve">l’hétérogénéité de leurs </w:t>
      </w:r>
      <w:r w:rsidRPr="00F732AB">
        <w:rPr>
          <w:b/>
          <w:i/>
          <w:sz w:val="22"/>
        </w:rPr>
        <w:t>capacité</w:t>
      </w:r>
      <w:r w:rsidR="00D0736D" w:rsidRPr="00F732AB">
        <w:rPr>
          <w:b/>
          <w:i/>
          <w:sz w:val="22"/>
        </w:rPr>
        <w:t>s en genre</w:t>
      </w:r>
      <w:r w:rsidR="00D0736D" w:rsidRPr="00F732AB">
        <w:rPr>
          <w:i/>
          <w:sz w:val="22"/>
        </w:rPr>
        <w:t xml:space="preserve"> mais aussi à </w:t>
      </w:r>
      <w:r w:rsidR="00D0736D" w:rsidRPr="00F732AB">
        <w:rPr>
          <w:b/>
          <w:i/>
          <w:sz w:val="22"/>
        </w:rPr>
        <w:t>l’absence de leadership</w:t>
      </w:r>
      <w:r w:rsidR="00D0736D" w:rsidRPr="00F732AB">
        <w:rPr>
          <w:i/>
          <w:sz w:val="22"/>
        </w:rPr>
        <w:t xml:space="preserve"> au sein du groupe</w:t>
      </w:r>
      <w:r w:rsidR="003B704E" w:rsidRPr="00F732AB">
        <w:rPr>
          <w:i/>
          <w:sz w:val="22"/>
        </w:rPr>
        <w:t>. L’opérationnalité du GTG s’impose comme une nécessité dans le schéma d’institutionnalisation du genre à Djibouti.</w:t>
      </w:r>
    </w:p>
    <w:p w:rsidR="009C090B" w:rsidRPr="00F732AB" w:rsidRDefault="003B704E" w:rsidP="009C090B">
      <w:pPr>
        <w:spacing w:after="0" w:line="240" w:lineRule="auto"/>
        <w:jc w:val="both"/>
        <w:rPr>
          <w:rFonts w:eastAsia="Arial Unicode MS"/>
          <w:i/>
          <w:sz w:val="20"/>
        </w:rPr>
      </w:pPr>
      <w:r w:rsidRPr="00F732AB">
        <w:rPr>
          <w:rFonts w:eastAsia="Arial Unicode MS"/>
          <w:i/>
          <w:sz w:val="20"/>
        </w:rPr>
        <w:t xml:space="preserve"> </w:t>
      </w:r>
    </w:p>
    <w:p w:rsidR="009C090B" w:rsidRPr="00F732AB" w:rsidRDefault="009C090B" w:rsidP="00342453">
      <w:pPr>
        <w:numPr>
          <w:ilvl w:val="0"/>
          <w:numId w:val="89"/>
        </w:numPr>
        <w:spacing w:after="0" w:line="240" w:lineRule="auto"/>
        <w:ind w:left="360"/>
        <w:jc w:val="both"/>
        <w:rPr>
          <w:rFonts w:ascii="Times New Roman Gras" w:hAnsi="Times New Roman Gras"/>
          <w:b/>
          <w:i/>
          <w:smallCaps/>
          <w:sz w:val="22"/>
        </w:rPr>
      </w:pPr>
      <w:r w:rsidRPr="00F732AB">
        <w:rPr>
          <w:rFonts w:ascii="Times New Roman Gras" w:hAnsi="Times New Roman Gras"/>
          <w:b/>
          <w:i/>
          <w:smallCaps/>
          <w:sz w:val="22"/>
        </w:rPr>
        <w:t xml:space="preserve">Degré de prise en compte du genre dans les interventions des agences </w:t>
      </w:r>
    </w:p>
    <w:p w:rsidR="002F2518" w:rsidRPr="00F732AB" w:rsidRDefault="00C41825" w:rsidP="00653430">
      <w:pPr>
        <w:tabs>
          <w:tab w:val="center" w:pos="4536"/>
        </w:tabs>
        <w:spacing w:after="0" w:line="240" w:lineRule="auto"/>
        <w:jc w:val="both"/>
        <w:rPr>
          <w:i/>
          <w:sz w:val="22"/>
        </w:rPr>
      </w:pPr>
      <w:r w:rsidRPr="00F732AB">
        <w:rPr>
          <w:i/>
          <w:sz w:val="22"/>
        </w:rPr>
        <w:t xml:space="preserve">Au niveau du cadre de programmation de l’UNDAF (2003-2007), </w:t>
      </w:r>
      <w:r w:rsidRPr="00F732AB">
        <w:rPr>
          <w:b/>
          <w:i/>
          <w:sz w:val="22"/>
        </w:rPr>
        <w:t xml:space="preserve">le genre </w:t>
      </w:r>
      <w:r w:rsidR="00C042B4" w:rsidRPr="00F732AB">
        <w:rPr>
          <w:b/>
          <w:i/>
          <w:sz w:val="22"/>
        </w:rPr>
        <w:t xml:space="preserve">retenu comme thème transversal a </w:t>
      </w:r>
      <w:r w:rsidRPr="00F732AB">
        <w:rPr>
          <w:b/>
          <w:i/>
          <w:sz w:val="22"/>
        </w:rPr>
        <w:t xml:space="preserve"> été pris en compte dans les quatre domaines prioritaires de coopération</w:t>
      </w:r>
      <w:r w:rsidR="00653430" w:rsidRPr="00F732AB">
        <w:rPr>
          <w:b/>
          <w:i/>
          <w:sz w:val="22"/>
        </w:rPr>
        <w:t xml:space="preserve"> </w:t>
      </w:r>
      <w:r w:rsidR="00653430" w:rsidRPr="00F732AB">
        <w:rPr>
          <w:i/>
          <w:sz w:val="22"/>
        </w:rPr>
        <w:t xml:space="preserve">même si cela peut paraître insuffisant au regard de l’ampleur et </w:t>
      </w:r>
      <w:r w:rsidR="00962ECE" w:rsidRPr="00F732AB">
        <w:rPr>
          <w:i/>
          <w:sz w:val="22"/>
        </w:rPr>
        <w:t xml:space="preserve">de </w:t>
      </w:r>
      <w:r w:rsidR="00653430" w:rsidRPr="00F732AB">
        <w:rPr>
          <w:i/>
          <w:sz w:val="22"/>
        </w:rPr>
        <w:t>la persistance</w:t>
      </w:r>
      <w:r w:rsidR="00653430" w:rsidRPr="00F732AB">
        <w:rPr>
          <w:b/>
          <w:i/>
          <w:sz w:val="22"/>
        </w:rPr>
        <w:t xml:space="preserve"> </w:t>
      </w:r>
      <w:r w:rsidR="00962ECE" w:rsidRPr="00F732AB">
        <w:rPr>
          <w:i/>
          <w:sz w:val="22"/>
        </w:rPr>
        <w:t xml:space="preserve">des inégalités de genre. </w:t>
      </w:r>
    </w:p>
    <w:p w:rsidR="002F2518" w:rsidRPr="00F732AB" w:rsidRDefault="002F2518" w:rsidP="00653430">
      <w:pPr>
        <w:tabs>
          <w:tab w:val="center" w:pos="4536"/>
        </w:tabs>
        <w:spacing w:after="0" w:line="240" w:lineRule="auto"/>
        <w:jc w:val="both"/>
        <w:rPr>
          <w:i/>
          <w:sz w:val="20"/>
        </w:rPr>
      </w:pPr>
    </w:p>
    <w:p w:rsidR="00653430" w:rsidRPr="00F732AB" w:rsidRDefault="002F2518" w:rsidP="00653430">
      <w:pPr>
        <w:tabs>
          <w:tab w:val="center" w:pos="4536"/>
        </w:tabs>
        <w:spacing w:after="0" w:line="240" w:lineRule="auto"/>
        <w:jc w:val="both"/>
        <w:rPr>
          <w:i/>
          <w:szCs w:val="24"/>
        </w:rPr>
      </w:pPr>
      <w:r w:rsidRPr="00F732AB">
        <w:rPr>
          <w:i/>
          <w:szCs w:val="24"/>
        </w:rPr>
        <w:t>I</w:t>
      </w:r>
      <w:r w:rsidR="00653430" w:rsidRPr="00F732AB">
        <w:rPr>
          <w:i/>
          <w:szCs w:val="24"/>
        </w:rPr>
        <w:t xml:space="preserve">l est apparu </w:t>
      </w:r>
      <w:r w:rsidR="00BE0CB8" w:rsidRPr="00F732AB">
        <w:rPr>
          <w:i/>
          <w:szCs w:val="24"/>
        </w:rPr>
        <w:t xml:space="preserve">que </w:t>
      </w:r>
      <w:r w:rsidR="00BE0CB8" w:rsidRPr="00F732AB">
        <w:rPr>
          <w:b/>
          <w:i/>
          <w:szCs w:val="24"/>
        </w:rPr>
        <w:t xml:space="preserve">seule </w:t>
      </w:r>
      <w:r w:rsidR="00653430" w:rsidRPr="00F732AB">
        <w:rPr>
          <w:b/>
          <w:i/>
          <w:szCs w:val="24"/>
        </w:rPr>
        <w:t>l</w:t>
      </w:r>
      <w:r w:rsidR="00BE0CB8" w:rsidRPr="00F732AB">
        <w:rPr>
          <w:b/>
          <w:i/>
          <w:szCs w:val="24"/>
        </w:rPr>
        <w:t xml:space="preserve">a scolarisation des filles </w:t>
      </w:r>
      <w:r w:rsidR="00653430" w:rsidRPr="00F732AB">
        <w:rPr>
          <w:b/>
          <w:i/>
          <w:szCs w:val="24"/>
        </w:rPr>
        <w:t>a fait l’objet d’un résultat attendu dans l’</w:t>
      </w:r>
      <w:r w:rsidRPr="00F732AB">
        <w:rPr>
          <w:b/>
          <w:i/>
          <w:szCs w:val="24"/>
        </w:rPr>
        <w:t xml:space="preserve">UNDAF </w:t>
      </w:r>
      <w:r w:rsidRPr="00F732AB">
        <w:rPr>
          <w:i/>
          <w:szCs w:val="24"/>
        </w:rPr>
        <w:t xml:space="preserve">2003-2007. </w:t>
      </w:r>
      <w:r w:rsidR="00655049" w:rsidRPr="00F732AB">
        <w:rPr>
          <w:i/>
          <w:szCs w:val="24"/>
        </w:rPr>
        <w:t xml:space="preserve">Les questions de genre liées à </w:t>
      </w:r>
      <w:r w:rsidR="00653430" w:rsidRPr="00F732AB">
        <w:rPr>
          <w:i/>
          <w:szCs w:val="24"/>
        </w:rPr>
        <w:t xml:space="preserve">la protection des droits fondamentaux des femmes, </w:t>
      </w:r>
      <w:r w:rsidR="00655049" w:rsidRPr="00F732AB">
        <w:rPr>
          <w:i/>
          <w:szCs w:val="24"/>
        </w:rPr>
        <w:t>à</w:t>
      </w:r>
      <w:r w:rsidRPr="00F732AB">
        <w:rPr>
          <w:i/>
          <w:szCs w:val="24"/>
        </w:rPr>
        <w:t xml:space="preserve"> </w:t>
      </w:r>
      <w:r w:rsidR="00653430" w:rsidRPr="00F732AB">
        <w:rPr>
          <w:i/>
          <w:szCs w:val="24"/>
        </w:rPr>
        <w:t xml:space="preserve">la santé de la reproduction, </w:t>
      </w:r>
      <w:r w:rsidR="00655049" w:rsidRPr="00F732AB">
        <w:rPr>
          <w:i/>
          <w:szCs w:val="24"/>
        </w:rPr>
        <w:t>à</w:t>
      </w:r>
      <w:r w:rsidRPr="00F732AB">
        <w:rPr>
          <w:i/>
          <w:szCs w:val="24"/>
        </w:rPr>
        <w:t xml:space="preserve"> la lutte contre le</w:t>
      </w:r>
      <w:r w:rsidR="00653430" w:rsidRPr="00F732AB">
        <w:rPr>
          <w:i/>
          <w:szCs w:val="24"/>
        </w:rPr>
        <w:t xml:space="preserve">s violences basées sur le genre et </w:t>
      </w:r>
      <w:r w:rsidR="00655049" w:rsidRPr="00F732AB">
        <w:rPr>
          <w:i/>
          <w:szCs w:val="24"/>
        </w:rPr>
        <w:t>à</w:t>
      </w:r>
      <w:r w:rsidR="00653430" w:rsidRPr="00F732AB">
        <w:rPr>
          <w:i/>
          <w:szCs w:val="24"/>
        </w:rPr>
        <w:t xml:space="preserve"> la participation des femmes dans les instances de décision, ont été pris</w:t>
      </w:r>
      <w:r w:rsidR="00655049" w:rsidRPr="00F732AB">
        <w:rPr>
          <w:i/>
          <w:szCs w:val="24"/>
        </w:rPr>
        <w:t>es</w:t>
      </w:r>
      <w:r w:rsidR="00653430" w:rsidRPr="00F732AB">
        <w:rPr>
          <w:i/>
          <w:szCs w:val="24"/>
        </w:rPr>
        <w:t xml:space="preserve"> en compte au niveau des activités. </w:t>
      </w:r>
    </w:p>
    <w:p w:rsidR="00655049" w:rsidRPr="00F732AB" w:rsidRDefault="00655049" w:rsidP="00C41825">
      <w:pPr>
        <w:pStyle w:val="Paragraphedeliste"/>
        <w:tabs>
          <w:tab w:val="left" w:pos="360"/>
          <w:tab w:val="left" w:pos="1080"/>
        </w:tabs>
        <w:spacing w:after="0" w:line="240" w:lineRule="auto"/>
        <w:ind w:left="0"/>
        <w:jc w:val="both"/>
        <w:rPr>
          <w:rFonts w:ascii="Times New Roman" w:hAnsi="Times New Roman"/>
          <w:i/>
          <w:sz w:val="20"/>
        </w:rPr>
      </w:pPr>
    </w:p>
    <w:p w:rsidR="001135C6" w:rsidRPr="00F732AB" w:rsidRDefault="00655049" w:rsidP="0007581D">
      <w:pPr>
        <w:spacing w:after="0" w:line="240" w:lineRule="auto"/>
        <w:jc w:val="both"/>
        <w:rPr>
          <w:i/>
          <w:szCs w:val="24"/>
        </w:rPr>
      </w:pPr>
      <w:r w:rsidRPr="00F732AB">
        <w:rPr>
          <w:i/>
          <w:sz w:val="22"/>
        </w:rPr>
        <w:t>L</w:t>
      </w:r>
      <w:r w:rsidR="00040BD4" w:rsidRPr="00F732AB">
        <w:rPr>
          <w:i/>
          <w:sz w:val="22"/>
        </w:rPr>
        <w:t>’analyse des projets, pris comme études de cas</w:t>
      </w:r>
      <w:r w:rsidR="007E078D" w:rsidRPr="00F732AB">
        <w:rPr>
          <w:i/>
          <w:sz w:val="22"/>
        </w:rPr>
        <w:t> : « Augmentation de la scolarisation des filles » et « Renforcement du leadership des femmes »</w:t>
      </w:r>
      <w:r w:rsidR="002D7A9E" w:rsidRPr="00F732AB">
        <w:rPr>
          <w:i/>
          <w:sz w:val="22"/>
        </w:rPr>
        <w:t>,</w:t>
      </w:r>
      <w:r w:rsidRPr="00F732AB">
        <w:rPr>
          <w:i/>
          <w:sz w:val="22"/>
        </w:rPr>
        <w:t xml:space="preserve"> a permis de mettre en exergue </w:t>
      </w:r>
      <w:r w:rsidR="00906B1D" w:rsidRPr="00F732AB">
        <w:rPr>
          <w:i/>
          <w:sz w:val="22"/>
        </w:rPr>
        <w:t xml:space="preserve">la </w:t>
      </w:r>
      <w:r w:rsidR="00906B1D" w:rsidRPr="00F732AB">
        <w:rPr>
          <w:b/>
          <w:i/>
          <w:sz w:val="22"/>
        </w:rPr>
        <w:t>primauté d</w:t>
      </w:r>
      <w:r w:rsidR="00906B1D" w:rsidRPr="00F732AB">
        <w:rPr>
          <w:i/>
          <w:sz w:val="22"/>
        </w:rPr>
        <w:t xml:space="preserve">e </w:t>
      </w:r>
      <w:r w:rsidR="00906B1D" w:rsidRPr="00F732AB">
        <w:rPr>
          <w:b/>
          <w:i/>
          <w:sz w:val="22"/>
        </w:rPr>
        <w:t>la satisfaction des</w:t>
      </w:r>
      <w:r w:rsidR="007E078D" w:rsidRPr="00F732AB">
        <w:rPr>
          <w:b/>
          <w:i/>
          <w:sz w:val="22"/>
        </w:rPr>
        <w:t xml:space="preserve"> besoins pratiques </w:t>
      </w:r>
      <w:r w:rsidR="00906B1D" w:rsidRPr="00F732AB">
        <w:rPr>
          <w:b/>
          <w:i/>
          <w:sz w:val="22"/>
        </w:rPr>
        <w:t>des groupes ciblés</w:t>
      </w:r>
      <w:r w:rsidR="00906B1D" w:rsidRPr="00F732AB">
        <w:rPr>
          <w:i/>
          <w:sz w:val="22"/>
        </w:rPr>
        <w:t xml:space="preserve">. Les </w:t>
      </w:r>
      <w:r w:rsidR="00CA1E67" w:rsidRPr="00F732AB">
        <w:rPr>
          <w:i/>
          <w:sz w:val="22"/>
        </w:rPr>
        <w:t>solutions</w:t>
      </w:r>
      <w:r w:rsidR="00906B1D" w:rsidRPr="00F732AB">
        <w:rPr>
          <w:i/>
          <w:sz w:val="22"/>
        </w:rPr>
        <w:t xml:space="preserve"> apportées </w:t>
      </w:r>
      <w:r w:rsidR="00CA1E67" w:rsidRPr="00F732AB">
        <w:rPr>
          <w:i/>
          <w:sz w:val="22"/>
        </w:rPr>
        <w:t>ré</w:t>
      </w:r>
      <w:r w:rsidR="00A946F8" w:rsidRPr="00F732AB">
        <w:rPr>
          <w:i/>
          <w:sz w:val="22"/>
        </w:rPr>
        <w:t>pondent</w:t>
      </w:r>
      <w:r w:rsidR="007E078D" w:rsidRPr="00F732AB">
        <w:rPr>
          <w:i/>
          <w:sz w:val="22"/>
        </w:rPr>
        <w:t xml:space="preserve"> </w:t>
      </w:r>
      <w:r w:rsidR="00906B1D" w:rsidRPr="00F732AB">
        <w:rPr>
          <w:i/>
          <w:sz w:val="22"/>
        </w:rPr>
        <w:t xml:space="preserve">davantage </w:t>
      </w:r>
      <w:r w:rsidR="007E078D" w:rsidRPr="00F732AB">
        <w:rPr>
          <w:i/>
          <w:sz w:val="22"/>
        </w:rPr>
        <w:t xml:space="preserve">à la problématique de l’accès pour la scolarisation des filles et à celui de la participation pour le leadership des femmes. </w:t>
      </w:r>
      <w:r w:rsidR="007E078D" w:rsidRPr="00F732AB">
        <w:rPr>
          <w:b/>
          <w:i/>
          <w:sz w:val="22"/>
        </w:rPr>
        <w:t>Les questions de genre qui sous-tendent ces problématiques</w:t>
      </w:r>
      <w:r w:rsidR="007E078D" w:rsidRPr="00F732AB">
        <w:rPr>
          <w:i/>
          <w:sz w:val="22"/>
        </w:rPr>
        <w:t xml:space="preserve"> : </w:t>
      </w:r>
      <w:r w:rsidR="00906B1D" w:rsidRPr="00F732AB">
        <w:rPr>
          <w:i/>
        </w:rPr>
        <w:t xml:space="preserve">division inégale du travail, </w:t>
      </w:r>
      <w:r w:rsidR="00592CCE" w:rsidRPr="00F732AB">
        <w:rPr>
          <w:i/>
          <w:szCs w:val="24"/>
        </w:rPr>
        <w:t xml:space="preserve">normes sociales et culturelles, faible capacité des femmes à faire prévaloir leurs droits, </w:t>
      </w:r>
      <w:r w:rsidR="00906B1D" w:rsidRPr="00F732AB">
        <w:rPr>
          <w:i/>
        </w:rPr>
        <w:t>faible estime des femmes de leurs capacités à occuper des postes de responsabilités,</w:t>
      </w:r>
      <w:r w:rsidR="00592CCE" w:rsidRPr="00F732AB">
        <w:rPr>
          <w:i/>
          <w:szCs w:val="24"/>
        </w:rPr>
        <w:t xml:space="preserve"> inégale capacité des femmes à s’investir en politique</w:t>
      </w:r>
      <w:r w:rsidR="00F722A5" w:rsidRPr="00F732AB">
        <w:rPr>
          <w:i/>
          <w:szCs w:val="24"/>
        </w:rPr>
        <w:t xml:space="preserve">, </w:t>
      </w:r>
      <w:r w:rsidR="00F722A5" w:rsidRPr="00F732AB">
        <w:rPr>
          <w:b/>
          <w:i/>
          <w:szCs w:val="24"/>
        </w:rPr>
        <w:t>sont insuffisamment prises en compte</w:t>
      </w:r>
      <w:r w:rsidR="00592CCE" w:rsidRPr="00F732AB">
        <w:rPr>
          <w:i/>
          <w:szCs w:val="24"/>
        </w:rPr>
        <w:t>.</w:t>
      </w:r>
      <w:r w:rsidR="0007581D" w:rsidRPr="00F732AB">
        <w:rPr>
          <w:i/>
          <w:szCs w:val="24"/>
        </w:rPr>
        <w:t xml:space="preserve"> </w:t>
      </w:r>
    </w:p>
    <w:p w:rsidR="006B5F85" w:rsidRPr="00F732AB" w:rsidRDefault="006B5F85" w:rsidP="006B5F85">
      <w:pPr>
        <w:pStyle w:val="Paragraphedeliste"/>
        <w:tabs>
          <w:tab w:val="left" w:pos="360"/>
          <w:tab w:val="left" w:pos="1080"/>
        </w:tabs>
        <w:spacing w:after="0" w:line="240" w:lineRule="auto"/>
        <w:ind w:left="0"/>
        <w:jc w:val="both"/>
        <w:rPr>
          <w:rFonts w:ascii="Times New Roman" w:hAnsi="Times New Roman"/>
          <w:i/>
          <w:sz w:val="22"/>
        </w:rPr>
      </w:pPr>
      <w:r w:rsidRPr="00F732AB">
        <w:rPr>
          <w:rFonts w:ascii="Times New Roman" w:hAnsi="Times New Roman"/>
          <w:i/>
          <w:sz w:val="22"/>
        </w:rPr>
        <w:lastRenderedPageBreak/>
        <w:t xml:space="preserve">Dans l’UNDAF 2008-2012, les efforts d’intégration du genre se sont poursuivis avec </w:t>
      </w:r>
      <w:r w:rsidRPr="00F732AB">
        <w:rPr>
          <w:rFonts w:ascii="Times New Roman" w:hAnsi="Times New Roman"/>
          <w:b/>
          <w:i/>
          <w:sz w:val="22"/>
        </w:rPr>
        <w:t>une prise en compte du genre dans le cadre des résultats</w:t>
      </w:r>
      <w:r w:rsidRPr="00F732AB">
        <w:rPr>
          <w:rFonts w:ascii="Times New Roman" w:hAnsi="Times New Roman"/>
          <w:i/>
          <w:sz w:val="22"/>
        </w:rPr>
        <w:t xml:space="preserve"> notamment au niveau des effets, des produits ainsi que dans le cadre de suivi-évaluation au niveau des indicateurs. Situation qui augure </w:t>
      </w:r>
      <w:r w:rsidR="004067C2" w:rsidRPr="00F732AB">
        <w:rPr>
          <w:rFonts w:ascii="Times New Roman" w:hAnsi="Times New Roman"/>
          <w:i/>
          <w:sz w:val="22"/>
        </w:rPr>
        <w:t xml:space="preserve">d’une meilleure prise en charge des besoins à la fois pratiques et stratégiques des bénéficiaires des interventions. </w:t>
      </w:r>
    </w:p>
    <w:p w:rsidR="00771B81" w:rsidRPr="00F732AB" w:rsidRDefault="00771B81" w:rsidP="0007581D">
      <w:pPr>
        <w:spacing w:after="0" w:line="240" w:lineRule="auto"/>
        <w:jc w:val="both"/>
        <w:rPr>
          <w:i/>
          <w:sz w:val="20"/>
        </w:rPr>
      </w:pPr>
    </w:p>
    <w:p w:rsidR="00AE46AD" w:rsidRPr="00F732AB" w:rsidRDefault="0014052A" w:rsidP="004C09B1">
      <w:pPr>
        <w:numPr>
          <w:ilvl w:val="0"/>
          <w:numId w:val="92"/>
        </w:numPr>
        <w:spacing w:after="0" w:line="240" w:lineRule="auto"/>
        <w:jc w:val="both"/>
        <w:rPr>
          <w:b/>
          <w:i/>
          <w:sz w:val="22"/>
        </w:rPr>
      </w:pPr>
      <w:r w:rsidRPr="00F732AB">
        <w:rPr>
          <w:b/>
          <w:i/>
          <w:sz w:val="22"/>
        </w:rPr>
        <w:t>RENFORCEMENT DE LA PRISE EN COMPTE DU GENRE DANS LES INTERVENTIONS DE DEVELOPPEMENT</w:t>
      </w:r>
    </w:p>
    <w:p w:rsidR="00E362CB" w:rsidRPr="00F732AB" w:rsidRDefault="00E362CB" w:rsidP="0007581D">
      <w:pPr>
        <w:spacing w:after="0" w:line="240" w:lineRule="auto"/>
        <w:jc w:val="both"/>
        <w:rPr>
          <w:i/>
        </w:rPr>
      </w:pPr>
    </w:p>
    <w:p w:rsidR="000C79F8" w:rsidRPr="00F732AB" w:rsidRDefault="000C79F8" w:rsidP="0007581D">
      <w:pPr>
        <w:spacing w:after="0" w:line="240" w:lineRule="auto"/>
        <w:jc w:val="both"/>
        <w:rPr>
          <w:i/>
        </w:rPr>
      </w:pPr>
      <w:r w:rsidRPr="00F732AB">
        <w:rPr>
          <w:i/>
        </w:rPr>
        <w:t xml:space="preserve">La promotion de l’équité et de l’égalité de genre passe nécessairement par la prise en compte effective des questions de genre dans les interventions de développement. </w:t>
      </w:r>
      <w:r w:rsidR="00A108D0" w:rsidRPr="00F732AB">
        <w:rPr>
          <w:i/>
        </w:rPr>
        <w:t>Bien que les méthodes d’application varient d’un pays à l’autre,</w:t>
      </w:r>
      <w:r w:rsidR="00A108D0" w:rsidRPr="00F732AB">
        <w:rPr>
          <w:b/>
          <w:i/>
        </w:rPr>
        <w:t xml:space="preserve"> </w:t>
      </w:r>
      <w:r w:rsidR="00A108D0" w:rsidRPr="00F732AB">
        <w:rPr>
          <w:i/>
        </w:rPr>
        <w:t>c</w:t>
      </w:r>
      <w:r w:rsidRPr="00F732AB">
        <w:rPr>
          <w:i/>
        </w:rPr>
        <w:t xml:space="preserve">ette </w:t>
      </w:r>
      <w:r w:rsidR="00A108D0" w:rsidRPr="00F732AB">
        <w:rPr>
          <w:i/>
        </w:rPr>
        <w:t xml:space="preserve">démarche </w:t>
      </w:r>
      <w:r w:rsidR="00930A3C" w:rsidRPr="00F732AB">
        <w:rPr>
          <w:i/>
        </w:rPr>
        <w:t xml:space="preserve">pour être efficace </w:t>
      </w:r>
      <w:r w:rsidRPr="00F732AB">
        <w:rPr>
          <w:i/>
        </w:rPr>
        <w:t xml:space="preserve">doit répondre d’une part à des </w:t>
      </w:r>
      <w:r w:rsidRPr="00F732AB">
        <w:rPr>
          <w:b/>
          <w:i/>
        </w:rPr>
        <w:t>principes directeurs stratégiques</w:t>
      </w:r>
      <w:r w:rsidRPr="00F732AB">
        <w:rPr>
          <w:i/>
        </w:rPr>
        <w:t xml:space="preserve"> et d’autre part faire l’objet de </w:t>
      </w:r>
      <w:r w:rsidRPr="00F732AB">
        <w:rPr>
          <w:b/>
          <w:i/>
        </w:rPr>
        <w:t>mesures correctives efficaces</w:t>
      </w:r>
      <w:r w:rsidR="00930A3C" w:rsidRPr="00F732AB">
        <w:rPr>
          <w:i/>
        </w:rPr>
        <w:t>.</w:t>
      </w:r>
      <w:r w:rsidR="00930A3C" w:rsidRPr="00F732AB">
        <w:rPr>
          <w:b/>
          <w:i/>
        </w:rPr>
        <w:t xml:space="preserve"> </w:t>
      </w:r>
      <w:r w:rsidR="00A108D0" w:rsidRPr="00F732AB">
        <w:rPr>
          <w:i/>
        </w:rPr>
        <w:t> </w:t>
      </w:r>
      <w:r w:rsidRPr="00F732AB">
        <w:rPr>
          <w:i/>
        </w:rPr>
        <w:t xml:space="preserve"> </w:t>
      </w:r>
    </w:p>
    <w:p w:rsidR="00FF3E76" w:rsidRPr="00F732AB" w:rsidRDefault="00FF3E76" w:rsidP="00FF3E76">
      <w:pPr>
        <w:spacing w:after="0" w:line="240" w:lineRule="auto"/>
        <w:jc w:val="both"/>
        <w:rPr>
          <w:i/>
          <w:sz w:val="20"/>
        </w:rPr>
      </w:pPr>
    </w:p>
    <w:p w:rsidR="00AE46AD" w:rsidRPr="00F732AB" w:rsidRDefault="00930A3C" w:rsidP="00AE46AD">
      <w:pPr>
        <w:pStyle w:val="BodyTextIndent"/>
        <w:spacing w:after="0"/>
        <w:ind w:left="0"/>
        <w:jc w:val="both"/>
        <w:rPr>
          <w:rFonts w:ascii="Times New Roman Gras" w:hAnsi="Times New Roman Gras"/>
          <w:b/>
          <w:i/>
          <w:sz w:val="22"/>
        </w:rPr>
      </w:pPr>
      <w:r w:rsidRPr="00F732AB">
        <w:rPr>
          <w:rFonts w:ascii="Times New Roman Gras" w:hAnsi="Times New Roman Gras"/>
          <w:b/>
          <w:i/>
          <w:sz w:val="22"/>
        </w:rPr>
        <w:t>Les p</w:t>
      </w:r>
      <w:r w:rsidR="00AE46AD" w:rsidRPr="00F732AB">
        <w:rPr>
          <w:rFonts w:ascii="Times New Roman Gras" w:hAnsi="Times New Roman Gras"/>
          <w:b/>
          <w:i/>
          <w:sz w:val="22"/>
        </w:rPr>
        <w:t>rincipes directeurs </w:t>
      </w:r>
      <w:r w:rsidRPr="00F732AB">
        <w:rPr>
          <w:rFonts w:ascii="Times New Roman Gras" w:hAnsi="Times New Roman Gras"/>
          <w:b/>
          <w:i/>
          <w:sz w:val="22"/>
        </w:rPr>
        <w:t xml:space="preserve">correspondent aux conditions suivantes </w:t>
      </w:r>
      <w:r w:rsidR="00AE46AD" w:rsidRPr="00F732AB">
        <w:rPr>
          <w:rFonts w:ascii="Times New Roman Gras" w:hAnsi="Times New Roman Gras"/>
          <w:b/>
          <w:i/>
          <w:sz w:val="22"/>
        </w:rPr>
        <w:t>:</w:t>
      </w:r>
    </w:p>
    <w:p w:rsidR="00AE46AD" w:rsidRPr="00F732AB" w:rsidRDefault="00AE46AD" w:rsidP="00AE46AD">
      <w:pPr>
        <w:pStyle w:val="BodyTextIndent"/>
        <w:numPr>
          <w:ilvl w:val="0"/>
          <w:numId w:val="59"/>
        </w:numPr>
        <w:spacing w:after="0" w:line="240" w:lineRule="auto"/>
        <w:jc w:val="both"/>
        <w:rPr>
          <w:i/>
          <w:sz w:val="22"/>
        </w:rPr>
      </w:pPr>
      <w:r w:rsidRPr="00F732AB">
        <w:rPr>
          <w:i/>
          <w:sz w:val="22"/>
        </w:rPr>
        <w:t>Une volonté politique manifeste.</w:t>
      </w:r>
    </w:p>
    <w:p w:rsidR="00AE46AD" w:rsidRPr="00F732AB" w:rsidRDefault="00AE46AD" w:rsidP="00AE46AD">
      <w:pPr>
        <w:numPr>
          <w:ilvl w:val="0"/>
          <w:numId w:val="59"/>
        </w:numPr>
        <w:spacing w:after="0" w:line="240" w:lineRule="auto"/>
        <w:jc w:val="both"/>
        <w:rPr>
          <w:i/>
          <w:sz w:val="22"/>
        </w:rPr>
      </w:pPr>
      <w:r w:rsidRPr="00F732AB">
        <w:rPr>
          <w:i/>
          <w:sz w:val="22"/>
        </w:rPr>
        <w:t>Des directives administratives et opérationnelles.</w:t>
      </w:r>
    </w:p>
    <w:p w:rsidR="00AE46AD" w:rsidRPr="00F732AB" w:rsidRDefault="00AE46AD" w:rsidP="00AE46AD">
      <w:pPr>
        <w:numPr>
          <w:ilvl w:val="0"/>
          <w:numId w:val="59"/>
        </w:numPr>
        <w:spacing w:after="0" w:line="240" w:lineRule="auto"/>
        <w:jc w:val="both"/>
        <w:rPr>
          <w:i/>
          <w:sz w:val="22"/>
        </w:rPr>
      </w:pPr>
      <w:r w:rsidRPr="00F732AB">
        <w:rPr>
          <w:i/>
          <w:sz w:val="22"/>
        </w:rPr>
        <w:t>Une expertise en genre.</w:t>
      </w:r>
    </w:p>
    <w:p w:rsidR="00AE46AD" w:rsidRPr="00F732AB" w:rsidRDefault="00AE46AD" w:rsidP="00AE46AD">
      <w:pPr>
        <w:numPr>
          <w:ilvl w:val="0"/>
          <w:numId w:val="59"/>
        </w:numPr>
        <w:spacing w:after="0" w:line="240" w:lineRule="auto"/>
        <w:jc w:val="both"/>
        <w:rPr>
          <w:i/>
          <w:sz w:val="22"/>
        </w:rPr>
      </w:pPr>
      <w:r w:rsidRPr="00F732AB">
        <w:rPr>
          <w:i/>
          <w:sz w:val="22"/>
        </w:rPr>
        <w:t>Des ressources financières suffisantes.</w:t>
      </w:r>
    </w:p>
    <w:p w:rsidR="00AE46AD" w:rsidRPr="00F732AB" w:rsidRDefault="00AE46AD" w:rsidP="00AE46AD">
      <w:pPr>
        <w:numPr>
          <w:ilvl w:val="0"/>
          <w:numId w:val="59"/>
        </w:numPr>
        <w:spacing w:after="0" w:line="240" w:lineRule="auto"/>
        <w:jc w:val="both"/>
        <w:rPr>
          <w:i/>
          <w:sz w:val="22"/>
        </w:rPr>
      </w:pPr>
      <w:r w:rsidRPr="00F732AB">
        <w:rPr>
          <w:i/>
          <w:sz w:val="22"/>
        </w:rPr>
        <w:t>Des alliances stratégiques et des réseaux efficaces</w:t>
      </w:r>
    </w:p>
    <w:p w:rsidR="00B9510B" w:rsidRPr="00F732AB" w:rsidRDefault="00B9510B" w:rsidP="00AE46AD">
      <w:pPr>
        <w:spacing w:after="0" w:line="240" w:lineRule="auto"/>
        <w:jc w:val="both"/>
        <w:rPr>
          <w:b/>
          <w:i/>
          <w:smallCaps/>
          <w:sz w:val="20"/>
        </w:rPr>
      </w:pPr>
    </w:p>
    <w:p w:rsidR="00AE46AD" w:rsidRPr="00F732AB" w:rsidRDefault="00930A3C" w:rsidP="00AE46AD">
      <w:pPr>
        <w:spacing w:after="0" w:line="240" w:lineRule="auto"/>
        <w:jc w:val="both"/>
        <w:rPr>
          <w:rFonts w:ascii="Times New Roman Gras" w:hAnsi="Times New Roman Gras"/>
          <w:b/>
          <w:i/>
          <w:sz w:val="22"/>
        </w:rPr>
      </w:pPr>
      <w:r w:rsidRPr="00F732AB">
        <w:rPr>
          <w:rFonts w:ascii="Times New Roman Gras" w:hAnsi="Times New Roman Gras"/>
          <w:b/>
          <w:i/>
          <w:sz w:val="22"/>
        </w:rPr>
        <w:t>Les m</w:t>
      </w:r>
      <w:r w:rsidR="00AE46AD" w:rsidRPr="00F732AB">
        <w:rPr>
          <w:rFonts w:ascii="Times New Roman Gras" w:hAnsi="Times New Roman Gras"/>
          <w:b/>
          <w:i/>
          <w:sz w:val="22"/>
        </w:rPr>
        <w:t>esures correctives</w:t>
      </w:r>
      <w:r w:rsidR="00B445E9" w:rsidRPr="00F732AB">
        <w:rPr>
          <w:rFonts w:ascii="Times New Roman Gras" w:hAnsi="Times New Roman Gras"/>
          <w:b/>
          <w:i/>
          <w:sz w:val="22"/>
        </w:rPr>
        <w:t xml:space="preserve"> </w:t>
      </w:r>
      <w:r w:rsidRPr="00F732AB">
        <w:rPr>
          <w:rFonts w:ascii="Times New Roman Gras" w:hAnsi="Times New Roman Gras"/>
          <w:b/>
          <w:i/>
          <w:sz w:val="22"/>
        </w:rPr>
        <w:t>sont réparties en deux catégories</w:t>
      </w:r>
      <w:r w:rsidRPr="00F732AB">
        <w:rPr>
          <w:rFonts w:ascii="Times New Roman Gras" w:hAnsi="Times New Roman Gras" w:hint="eastAsia"/>
          <w:b/>
          <w:i/>
          <w:sz w:val="22"/>
        </w:rPr>
        <w:t> </w:t>
      </w:r>
      <w:r w:rsidRPr="00F732AB">
        <w:rPr>
          <w:rFonts w:ascii="Times New Roman Gras" w:hAnsi="Times New Roman Gras"/>
          <w:b/>
          <w:i/>
          <w:sz w:val="22"/>
        </w:rPr>
        <w:t>: les mesures institutionnelles et celles opérationnelles</w:t>
      </w:r>
    </w:p>
    <w:p w:rsidR="00AE46AD" w:rsidRPr="00F732AB" w:rsidRDefault="00AE46AD" w:rsidP="00AE46AD">
      <w:pPr>
        <w:spacing w:after="0" w:line="240" w:lineRule="auto"/>
        <w:jc w:val="both"/>
        <w:rPr>
          <w:i/>
          <w:sz w:val="22"/>
        </w:rPr>
      </w:pPr>
    </w:p>
    <w:p w:rsidR="00AE46AD" w:rsidRPr="00F732AB" w:rsidRDefault="00930A3C" w:rsidP="00AE46AD">
      <w:pPr>
        <w:numPr>
          <w:ilvl w:val="0"/>
          <w:numId w:val="22"/>
        </w:numPr>
        <w:spacing w:after="0" w:line="240" w:lineRule="auto"/>
        <w:rPr>
          <w:rFonts w:ascii="Times New Roman Gras" w:hAnsi="Times New Roman Gras"/>
          <w:b/>
          <w:i/>
          <w:smallCaps/>
          <w:sz w:val="22"/>
        </w:rPr>
      </w:pPr>
      <w:r w:rsidRPr="00F732AB">
        <w:rPr>
          <w:rFonts w:ascii="Times New Roman Gras" w:hAnsi="Times New Roman Gras"/>
          <w:b/>
          <w:i/>
          <w:smallCaps/>
          <w:sz w:val="22"/>
        </w:rPr>
        <w:t xml:space="preserve">Mesures </w:t>
      </w:r>
      <w:r w:rsidR="00AE46AD" w:rsidRPr="00F732AB">
        <w:rPr>
          <w:rFonts w:ascii="Times New Roman Gras" w:hAnsi="Times New Roman Gras"/>
          <w:b/>
          <w:i/>
          <w:smallCaps/>
          <w:sz w:val="22"/>
        </w:rPr>
        <w:t>institutionnel</w:t>
      </w:r>
      <w:r w:rsidRPr="00F732AB">
        <w:rPr>
          <w:rFonts w:ascii="Times New Roman Gras" w:hAnsi="Times New Roman Gras"/>
          <w:b/>
          <w:i/>
          <w:smallCaps/>
          <w:sz w:val="22"/>
        </w:rPr>
        <w:t>les</w:t>
      </w:r>
    </w:p>
    <w:p w:rsidR="001135C6" w:rsidRPr="00F732AB" w:rsidRDefault="001135C6" w:rsidP="00AE46AD">
      <w:pPr>
        <w:spacing w:after="0" w:line="240" w:lineRule="auto"/>
        <w:rPr>
          <w:b/>
          <w:i/>
          <w:sz w:val="20"/>
          <w:u w:val="single"/>
        </w:rPr>
      </w:pPr>
    </w:p>
    <w:p w:rsidR="00AE46AD" w:rsidRPr="00F732AB" w:rsidRDefault="00AE46AD" w:rsidP="00AE46AD">
      <w:pPr>
        <w:spacing w:after="0" w:line="240" w:lineRule="auto"/>
        <w:rPr>
          <w:i/>
          <w:sz w:val="22"/>
          <w:u w:val="single"/>
        </w:rPr>
      </w:pPr>
      <w:r w:rsidRPr="00F732AB">
        <w:rPr>
          <w:b/>
          <w:i/>
          <w:sz w:val="22"/>
          <w:u w:val="single"/>
        </w:rPr>
        <w:t>Au niveau du Ministère de la Promotion de la Femme</w:t>
      </w:r>
      <w:r w:rsidRPr="00F732AB">
        <w:rPr>
          <w:i/>
          <w:sz w:val="22"/>
          <w:u w:val="single"/>
        </w:rPr>
        <w:t> :</w:t>
      </w:r>
    </w:p>
    <w:p w:rsidR="00AE46AD" w:rsidRPr="00F732AB" w:rsidRDefault="00AE46AD" w:rsidP="00AE46AD">
      <w:pPr>
        <w:numPr>
          <w:ilvl w:val="0"/>
          <w:numId w:val="61"/>
        </w:numPr>
        <w:spacing w:after="0" w:line="240" w:lineRule="auto"/>
        <w:jc w:val="both"/>
        <w:rPr>
          <w:i/>
          <w:sz w:val="22"/>
        </w:rPr>
      </w:pPr>
      <w:r w:rsidRPr="00F732AB">
        <w:rPr>
          <w:i/>
          <w:sz w:val="22"/>
        </w:rPr>
        <w:t>Renforcer les capacités de planification, coordination, suivi et évaluation du MPF en tenant compte du genre.</w:t>
      </w:r>
    </w:p>
    <w:p w:rsidR="00AE46AD" w:rsidRPr="00F732AB" w:rsidRDefault="00AE46AD" w:rsidP="00AE46AD">
      <w:pPr>
        <w:numPr>
          <w:ilvl w:val="0"/>
          <w:numId w:val="61"/>
        </w:numPr>
        <w:spacing w:after="0" w:line="240" w:lineRule="auto"/>
        <w:jc w:val="both"/>
        <w:rPr>
          <w:i/>
          <w:sz w:val="22"/>
        </w:rPr>
      </w:pPr>
      <w:r w:rsidRPr="00F732AB">
        <w:rPr>
          <w:i/>
          <w:sz w:val="22"/>
        </w:rPr>
        <w:t>Se doter d’une stratégie de communication et de plaidoyer sur le genre.</w:t>
      </w:r>
    </w:p>
    <w:p w:rsidR="00AE46AD" w:rsidRPr="00F732AB" w:rsidRDefault="00AE46AD" w:rsidP="00AE46AD">
      <w:pPr>
        <w:numPr>
          <w:ilvl w:val="0"/>
          <w:numId w:val="61"/>
        </w:numPr>
        <w:spacing w:after="0" w:line="240" w:lineRule="auto"/>
        <w:jc w:val="both"/>
        <w:rPr>
          <w:i/>
          <w:sz w:val="22"/>
        </w:rPr>
      </w:pPr>
      <w:r w:rsidRPr="00F732AB">
        <w:rPr>
          <w:i/>
          <w:sz w:val="22"/>
        </w:rPr>
        <w:t xml:space="preserve">Mettre en place un système d’information sur le genre et asseoir dans ce cadre un partenariat actif avec la Direction de l’Information Statistique et des Etudes Démographiques. </w:t>
      </w:r>
    </w:p>
    <w:p w:rsidR="00AE46AD" w:rsidRPr="00F732AB" w:rsidRDefault="00AE46AD" w:rsidP="00AE46AD">
      <w:pPr>
        <w:numPr>
          <w:ilvl w:val="0"/>
          <w:numId w:val="61"/>
        </w:numPr>
        <w:spacing w:after="0" w:line="240" w:lineRule="auto"/>
        <w:jc w:val="both"/>
        <w:rPr>
          <w:i/>
          <w:sz w:val="22"/>
        </w:rPr>
      </w:pPr>
      <w:r w:rsidRPr="00F732AB">
        <w:rPr>
          <w:i/>
          <w:sz w:val="22"/>
        </w:rPr>
        <w:t>Renforcer les capacités techniques en genre des cadres du Ministère.</w:t>
      </w:r>
    </w:p>
    <w:p w:rsidR="00AE46AD" w:rsidRPr="00F732AB" w:rsidRDefault="00AE46AD" w:rsidP="00AE46AD">
      <w:pPr>
        <w:numPr>
          <w:ilvl w:val="0"/>
          <w:numId w:val="61"/>
        </w:numPr>
        <w:spacing w:after="0" w:line="240" w:lineRule="auto"/>
        <w:jc w:val="both"/>
        <w:rPr>
          <w:i/>
          <w:sz w:val="22"/>
        </w:rPr>
      </w:pPr>
      <w:r w:rsidRPr="00F732AB">
        <w:rPr>
          <w:i/>
          <w:sz w:val="22"/>
        </w:rPr>
        <w:t xml:space="preserve">Faire le plaidoyer nécessaire pour le renforcement de l’efficacité des points focaux genre sectoriels : clarification de leur statut, position, rôles et compétences en genre. </w:t>
      </w:r>
    </w:p>
    <w:p w:rsidR="00AE46AD" w:rsidRPr="00F732AB" w:rsidRDefault="00AE46AD" w:rsidP="00AE46AD">
      <w:pPr>
        <w:numPr>
          <w:ilvl w:val="0"/>
          <w:numId w:val="61"/>
        </w:numPr>
        <w:spacing w:after="0" w:line="240" w:lineRule="auto"/>
        <w:jc w:val="both"/>
        <w:rPr>
          <w:i/>
          <w:sz w:val="22"/>
        </w:rPr>
      </w:pPr>
      <w:r w:rsidRPr="00F732AB">
        <w:rPr>
          <w:i/>
          <w:sz w:val="22"/>
        </w:rPr>
        <w:t xml:space="preserve">Formaliser les missions et résultats attendus des points focaux dans un protocole de collaboration entre le MPF et chaque ministère sectoriel concerné. Ce protocole sera l’occasion pour les parties prenantes de préciser leurs attentes et apports respectifs. </w:t>
      </w:r>
    </w:p>
    <w:p w:rsidR="00AE46AD" w:rsidRPr="00F732AB" w:rsidRDefault="00AE46AD" w:rsidP="00AE46AD">
      <w:pPr>
        <w:spacing w:after="0" w:line="240" w:lineRule="auto"/>
        <w:rPr>
          <w:i/>
          <w:sz w:val="20"/>
        </w:rPr>
      </w:pPr>
    </w:p>
    <w:p w:rsidR="00AE46AD" w:rsidRPr="00F732AB" w:rsidRDefault="00AE46AD" w:rsidP="00AE46AD">
      <w:pPr>
        <w:spacing w:after="0" w:line="240" w:lineRule="auto"/>
        <w:rPr>
          <w:i/>
          <w:sz w:val="22"/>
        </w:rPr>
      </w:pPr>
      <w:r w:rsidRPr="00F732AB">
        <w:rPr>
          <w:b/>
          <w:i/>
          <w:sz w:val="22"/>
          <w:u w:val="single"/>
        </w:rPr>
        <w:t>Au niveau de l’UNCT</w:t>
      </w:r>
      <w:r w:rsidRPr="00F732AB">
        <w:rPr>
          <w:i/>
          <w:sz w:val="22"/>
        </w:rPr>
        <w:t xml:space="preserve"> : </w:t>
      </w:r>
    </w:p>
    <w:p w:rsidR="00AE46AD" w:rsidRPr="00F732AB" w:rsidRDefault="00AE46AD" w:rsidP="00AE46AD">
      <w:pPr>
        <w:numPr>
          <w:ilvl w:val="0"/>
          <w:numId w:val="69"/>
        </w:numPr>
        <w:spacing w:after="0" w:line="240" w:lineRule="auto"/>
        <w:jc w:val="both"/>
        <w:rPr>
          <w:i/>
          <w:sz w:val="22"/>
        </w:rPr>
      </w:pPr>
      <w:r w:rsidRPr="00F732AB">
        <w:rPr>
          <w:i/>
          <w:sz w:val="22"/>
        </w:rPr>
        <w:t>Introduire le genre comme un point permanent de l’ordre du jour</w:t>
      </w:r>
      <w:r w:rsidRPr="00F732AB">
        <w:rPr>
          <w:b/>
          <w:i/>
          <w:sz w:val="22"/>
        </w:rPr>
        <w:t xml:space="preserve"> </w:t>
      </w:r>
      <w:r w:rsidRPr="00F732AB">
        <w:rPr>
          <w:i/>
          <w:sz w:val="22"/>
        </w:rPr>
        <w:t>de ses rencontres pour conforter la priorité accordée au genre.</w:t>
      </w:r>
    </w:p>
    <w:p w:rsidR="00AE46AD" w:rsidRPr="00F732AB" w:rsidRDefault="00AE46AD" w:rsidP="00AE46AD">
      <w:pPr>
        <w:numPr>
          <w:ilvl w:val="0"/>
          <w:numId w:val="69"/>
        </w:numPr>
        <w:spacing w:after="0" w:line="240" w:lineRule="auto"/>
        <w:jc w:val="both"/>
        <w:rPr>
          <w:b/>
          <w:i/>
          <w:sz w:val="22"/>
        </w:rPr>
      </w:pPr>
      <w:r w:rsidRPr="00F732AB">
        <w:rPr>
          <w:i/>
          <w:sz w:val="22"/>
        </w:rPr>
        <w:t>Asseoir le leadership du GTG avec la nomination au niveau de la Coordination d’un(e) Conseiller(ère) Genre qui aurait comme entre autres missions de coordonner le GTG.</w:t>
      </w:r>
    </w:p>
    <w:p w:rsidR="00B445E9" w:rsidRPr="00F732AB" w:rsidRDefault="00B445E9" w:rsidP="00AE46AD">
      <w:pPr>
        <w:numPr>
          <w:ilvl w:val="0"/>
          <w:numId w:val="69"/>
        </w:numPr>
        <w:spacing w:after="0" w:line="240" w:lineRule="auto"/>
        <w:jc w:val="both"/>
        <w:rPr>
          <w:i/>
          <w:sz w:val="22"/>
        </w:rPr>
      </w:pPr>
      <w:r w:rsidRPr="00F732AB">
        <w:rPr>
          <w:i/>
          <w:sz w:val="22"/>
        </w:rPr>
        <w:t xml:space="preserve">Faire assurer la présidence du GTG par les chefs d’agence </w:t>
      </w:r>
      <w:r w:rsidR="00E813F5" w:rsidRPr="00F732AB">
        <w:rPr>
          <w:i/>
          <w:sz w:val="22"/>
        </w:rPr>
        <w:t xml:space="preserve">de manière effective et </w:t>
      </w:r>
      <w:r w:rsidR="00ED242B" w:rsidRPr="00F732AB">
        <w:rPr>
          <w:i/>
          <w:sz w:val="22"/>
        </w:rPr>
        <w:t xml:space="preserve">en </w:t>
      </w:r>
      <w:r w:rsidRPr="00F732AB">
        <w:rPr>
          <w:i/>
          <w:sz w:val="22"/>
        </w:rPr>
        <w:t>rotation</w:t>
      </w:r>
      <w:r w:rsidR="004067C2" w:rsidRPr="00F732AB">
        <w:rPr>
          <w:i/>
          <w:sz w:val="22"/>
        </w:rPr>
        <w:t>,</w:t>
      </w:r>
      <w:r w:rsidRPr="00F732AB">
        <w:rPr>
          <w:i/>
          <w:sz w:val="22"/>
        </w:rPr>
        <w:t xml:space="preserve"> </w:t>
      </w:r>
      <w:r w:rsidR="00ED242B" w:rsidRPr="00F732AB">
        <w:rPr>
          <w:i/>
          <w:sz w:val="22"/>
        </w:rPr>
        <w:t>tous les deux ans</w:t>
      </w:r>
      <w:r w:rsidR="004067C2" w:rsidRPr="00F732AB">
        <w:rPr>
          <w:i/>
          <w:sz w:val="22"/>
        </w:rPr>
        <w:t>,</w:t>
      </w:r>
      <w:r w:rsidR="00ED242B" w:rsidRPr="00F732AB">
        <w:rPr>
          <w:i/>
          <w:sz w:val="22"/>
        </w:rPr>
        <w:t xml:space="preserve"> </w:t>
      </w:r>
      <w:r w:rsidR="00E813F5" w:rsidRPr="00F732AB">
        <w:rPr>
          <w:i/>
          <w:sz w:val="22"/>
        </w:rPr>
        <w:t>pour conforter le leadership du groupe</w:t>
      </w:r>
      <w:r w:rsidRPr="00F732AB">
        <w:rPr>
          <w:i/>
          <w:sz w:val="22"/>
        </w:rPr>
        <w:t>.</w:t>
      </w:r>
    </w:p>
    <w:p w:rsidR="00AE46AD" w:rsidRPr="00F732AB" w:rsidRDefault="00E813F5" w:rsidP="00EF6172">
      <w:pPr>
        <w:numPr>
          <w:ilvl w:val="0"/>
          <w:numId w:val="69"/>
        </w:numPr>
        <w:spacing w:after="0" w:line="240" w:lineRule="auto"/>
        <w:jc w:val="both"/>
        <w:rPr>
          <w:i/>
          <w:sz w:val="22"/>
        </w:rPr>
      </w:pPr>
      <w:r w:rsidRPr="00F732AB">
        <w:rPr>
          <w:i/>
          <w:sz w:val="22"/>
        </w:rPr>
        <w:lastRenderedPageBreak/>
        <w:t>D</w:t>
      </w:r>
      <w:r w:rsidR="00AE46AD" w:rsidRPr="00F732AB">
        <w:rPr>
          <w:i/>
          <w:sz w:val="22"/>
        </w:rPr>
        <w:t xml:space="preserve">oter </w:t>
      </w:r>
      <w:r w:rsidRPr="00F732AB">
        <w:rPr>
          <w:i/>
          <w:sz w:val="22"/>
        </w:rPr>
        <w:t xml:space="preserve">le SNU </w:t>
      </w:r>
      <w:r w:rsidR="00AE46AD" w:rsidRPr="00F732AB">
        <w:rPr>
          <w:i/>
          <w:sz w:val="22"/>
        </w:rPr>
        <w:t>d’une stratégie commune d’institutionnalisation du genre</w:t>
      </w:r>
      <w:r w:rsidR="002F7EDB" w:rsidRPr="00F732AB">
        <w:rPr>
          <w:i/>
          <w:sz w:val="22"/>
        </w:rPr>
        <w:t xml:space="preserve">. </w:t>
      </w:r>
      <w:r w:rsidR="00AE46AD" w:rsidRPr="00F732AB">
        <w:rPr>
          <w:i/>
          <w:sz w:val="22"/>
        </w:rPr>
        <w:t xml:space="preserve">Cette stratégie sera constituée de trois volets relatifs au renforcement de capacités, au plaidoyer et au suivi-évaluation. </w:t>
      </w:r>
    </w:p>
    <w:p w:rsidR="004C09B1" w:rsidRPr="00F732AB" w:rsidRDefault="004C09B1" w:rsidP="00AE46AD">
      <w:pPr>
        <w:pStyle w:val="Paragraphedeliste"/>
        <w:spacing w:after="0" w:line="240" w:lineRule="auto"/>
        <w:ind w:left="0"/>
        <w:jc w:val="both"/>
        <w:rPr>
          <w:rFonts w:ascii="Times New Roman" w:hAnsi="Times New Roman"/>
          <w:b/>
          <w:i/>
          <w:sz w:val="22"/>
          <w:u w:val="single"/>
        </w:rPr>
      </w:pPr>
    </w:p>
    <w:p w:rsidR="00AE46AD" w:rsidRPr="00F732AB" w:rsidRDefault="00AE46AD" w:rsidP="00AE46AD">
      <w:pPr>
        <w:pStyle w:val="Paragraphedeliste"/>
        <w:spacing w:after="0" w:line="240" w:lineRule="auto"/>
        <w:ind w:left="0"/>
        <w:jc w:val="both"/>
        <w:rPr>
          <w:rFonts w:ascii="Times New Roman" w:hAnsi="Times New Roman"/>
          <w:b/>
          <w:i/>
          <w:sz w:val="22"/>
          <w:u w:val="single"/>
        </w:rPr>
      </w:pPr>
      <w:r w:rsidRPr="00F732AB">
        <w:rPr>
          <w:rFonts w:ascii="Times New Roman" w:hAnsi="Times New Roman"/>
          <w:b/>
          <w:i/>
          <w:sz w:val="22"/>
          <w:u w:val="single"/>
        </w:rPr>
        <w:t xml:space="preserve">Au niveau des agences </w:t>
      </w:r>
    </w:p>
    <w:p w:rsidR="00AE46AD" w:rsidRPr="00F732AB" w:rsidRDefault="00AE46AD" w:rsidP="00AE46AD">
      <w:pPr>
        <w:numPr>
          <w:ilvl w:val="0"/>
          <w:numId w:val="62"/>
        </w:numPr>
        <w:spacing w:after="0" w:line="240" w:lineRule="auto"/>
        <w:jc w:val="both"/>
        <w:rPr>
          <w:i/>
          <w:sz w:val="22"/>
          <w:lang w:val="fr-CA"/>
        </w:rPr>
      </w:pPr>
      <w:r w:rsidRPr="00F732AB">
        <w:rPr>
          <w:i/>
          <w:sz w:val="22"/>
        </w:rPr>
        <w:t xml:space="preserve">Réaliser </w:t>
      </w:r>
      <w:r w:rsidRPr="00F732AB">
        <w:rPr>
          <w:i/>
          <w:sz w:val="22"/>
          <w:lang w:val="fr-CA"/>
        </w:rPr>
        <w:t>une analyse institutionnelle du genre au niveau de chaque agence pour identifier les mesures à prendre pour créer un cadre d’intervention favorable à l’intégration du genre.</w:t>
      </w:r>
    </w:p>
    <w:p w:rsidR="00AE46AD" w:rsidRPr="00F732AB" w:rsidRDefault="00AE46AD" w:rsidP="00AE46AD">
      <w:pPr>
        <w:numPr>
          <w:ilvl w:val="0"/>
          <w:numId w:val="62"/>
        </w:numPr>
        <w:spacing w:after="0" w:line="240" w:lineRule="auto"/>
        <w:jc w:val="both"/>
        <w:rPr>
          <w:i/>
          <w:sz w:val="22"/>
          <w:lang w:val="fr-CA"/>
        </w:rPr>
      </w:pPr>
      <w:r w:rsidRPr="00F732AB">
        <w:rPr>
          <w:i/>
          <w:sz w:val="22"/>
        </w:rPr>
        <w:t xml:space="preserve">Réaliser une revue des programmes au niveau de chaque agence pour mieux situer les questions de genre et de faciliter la prise en compte par domaine d’intervention.  </w:t>
      </w:r>
    </w:p>
    <w:p w:rsidR="00AE46AD" w:rsidRPr="00F732AB" w:rsidRDefault="00AE46AD" w:rsidP="004067C2">
      <w:pPr>
        <w:numPr>
          <w:ilvl w:val="0"/>
          <w:numId w:val="62"/>
        </w:numPr>
        <w:spacing w:after="0" w:line="240" w:lineRule="auto"/>
        <w:rPr>
          <w:i/>
          <w:sz w:val="22"/>
        </w:rPr>
      </w:pPr>
      <w:r w:rsidRPr="00F732AB">
        <w:rPr>
          <w:i/>
          <w:sz w:val="22"/>
        </w:rPr>
        <w:t>Renforcer le rôle et la position du point focal genre</w:t>
      </w:r>
      <w:r w:rsidR="004067C2" w:rsidRPr="00F732AB">
        <w:rPr>
          <w:i/>
          <w:sz w:val="22"/>
        </w:rPr>
        <w:t>.</w:t>
      </w:r>
      <w:r w:rsidRPr="00F732AB">
        <w:rPr>
          <w:i/>
          <w:sz w:val="22"/>
        </w:rPr>
        <w:t xml:space="preserve"> </w:t>
      </w:r>
    </w:p>
    <w:p w:rsidR="00EF6172" w:rsidRPr="00F732AB" w:rsidRDefault="00AE46AD" w:rsidP="004067C2">
      <w:pPr>
        <w:numPr>
          <w:ilvl w:val="0"/>
          <w:numId w:val="62"/>
        </w:numPr>
        <w:spacing w:after="0" w:line="240" w:lineRule="auto"/>
        <w:jc w:val="both"/>
        <w:rPr>
          <w:i/>
          <w:sz w:val="20"/>
        </w:rPr>
      </w:pPr>
      <w:r w:rsidRPr="00F732AB">
        <w:rPr>
          <w:i/>
          <w:sz w:val="22"/>
        </w:rPr>
        <w:t>Mettre en place une stratégie de communication large et permanente au sein des agences</w:t>
      </w:r>
      <w:r w:rsidR="004067C2" w:rsidRPr="00F732AB">
        <w:rPr>
          <w:i/>
          <w:sz w:val="22"/>
        </w:rPr>
        <w:t>,</w:t>
      </w:r>
      <w:r w:rsidRPr="00F732AB">
        <w:rPr>
          <w:i/>
          <w:sz w:val="22"/>
        </w:rPr>
        <w:t xml:space="preserve"> destinée à l’ensemble du personnel</w:t>
      </w:r>
      <w:r w:rsidR="004067C2" w:rsidRPr="00F732AB">
        <w:rPr>
          <w:i/>
          <w:sz w:val="22"/>
        </w:rPr>
        <w:t>.</w:t>
      </w:r>
      <w:r w:rsidRPr="00F732AB">
        <w:rPr>
          <w:i/>
          <w:sz w:val="22"/>
        </w:rPr>
        <w:t xml:space="preserve"> </w:t>
      </w:r>
    </w:p>
    <w:p w:rsidR="004067C2" w:rsidRPr="00F732AB" w:rsidRDefault="004067C2" w:rsidP="004067C2">
      <w:pPr>
        <w:spacing w:after="0" w:line="240" w:lineRule="auto"/>
        <w:ind w:left="720"/>
        <w:jc w:val="both"/>
        <w:rPr>
          <w:i/>
          <w:sz w:val="20"/>
        </w:rPr>
      </w:pPr>
    </w:p>
    <w:p w:rsidR="00AE46AD" w:rsidRPr="00F732AB" w:rsidRDefault="00326456" w:rsidP="000D5BBE">
      <w:pPr>
        <w:numPr>
          <w:ilvl w:val="0"/>
          <w:numId w:val="22"/>
        </w:numPr>
        <w:spacing w:after="0" w:line="240" w:lineRule="auto"/>
        <w:jc w:val="both"/>
        <w:rPr>
          <w:rFonts w:ascii="Times New Roman Gras" w:hAnsi="Times New Roman Gras"/>
          <w:i/>
          <w:smallCaps/>
          <w:sz w:val="22"/>
        </w:rPr>
      </w:pPr>
      <w:r w:rsidRPr="00F732AB">
        <w:rPr>
          <w:rFonts w:ascii="Times New Roman Gras" w:hAnsi="Times New Roman Gras"/>
          <w:b/>
          <w:i/>
          <w:smallCaps/>
          <w:sz w:val="22"/>
        </w:rPr>
        <w:t xml:space="preserve">Mesures </w:t>
      </w:r>
      <w:r w:rsidR="00AE46AD" w:rsidRPr="00F732AB">
        <w:rPr>
          <w:rFonts w:ascii="Times New Roman Gras" w:hAnsi="Times New Roman Gras"/>
          <w:b/>
          <w:i/>
          <w:smallCaps/>
          <w:sz w:val="22"/>
        </w:rPr>
        <w:t>opérationnel</w:t>
      </w:r>
      <w:r w:rsidRPr="00F732AB">
        <w:rPr>
          <w:rFonts w:ascii="Times New Roman Gras" w:hAnsi="Times New Roman Gras"/>
          <w:b/>
          <w:i/>
          <w:smallCaps/>
          <w:sz w:val="22"/>
        </w:rPr>
        <w:t>les</w:t>
      </w:r>
      <w:r w:rsidR="00AE46AD" w:rsidRPr="00F732AB">
        <w:rPr>
          <w:rFonts w:ascii="Times New Roman Gras" w:hAnsi="Times New Roman Gras"/>
          <w:i/>
          <w:smallCaps/>
          <w:sz w:val="22"/>
        </w:rPr>
        <w:tab/>
      </w:r>
    </w:p>
    <w:p w:rsidR="00AE46AD" w:rsidRPr="00F732AB" w:rsidRDefault="00AE46AD" w:rsidP="00AE46AD">
      <w:pPr>
        <w:numPr>
          <w:ilvl w:val="0"/>
          <w:numId w:val="64"/>
        </w:numPr>
        <w:spacing w:after="0" w:line="240" w:lineRule="auto"/>
        <w:jc w:val="both"/>
        <w:rPr>
          <w:i/>
          <w:sz w:val="22"/>
        </w:rPr>
      </w:pPr>
      <w:r w:rsidRPr="00F732AB">
        <w:rPr>
          <w:i/>
          <w:sz w:val="22"/>
        </w:rPr>
        <w:t>Renforcer l’analyse de situation au niveau des programmes</w:t>
      </w:r>
      <w:r w:rsidR="004067C2" w:rsidRPr="00F732AB">
        <w:rPr>
          <w:i/>
          <w:sz w:val="22"/>
        </w:rPr>
        <w:t>.</w:t>
      </w:r>
      <w:r w:rsidRPr="00F732AB">
        <w:rPr>
          <w:i/>
          <w:sz w:val="22"/>
        </w:rPr>
        <w:t xml:space="preserve"> </w:t>
      </w:r>
    </w:p>
    <w:p w:rsidR="004067C2" w:rsidRPr="00F732AB" w:rsidRDefault="00AE46AD" w:rsidP="004067C2">
      <w:pPr>
        <w:spacing w:after="0" w:line="240" w:lineRule="auto"/>
        <w:ind w:left="720"/>
        <w:jc w:val="both"/>
        <w:rPr>
          <w:i/>
          <w:sz w:val="22"/>
        </w:rPr>
      </w:pPr>
      <w:r w:rsidRPr="00F732AB">
        <w:rPr>
          <w:i/>
          <w:sz w:val="22"/>
        </w:rPr>
        <w:t>L’analyse de situation est la porte d’entrée de l’intégration</w:t>
      </w:r>
      <w:r w:rsidR="004067C2" w:rsidRPr="00F732AB">
        <w:rPr>
          <w:i/>
          <w:sz w:val="22"/>
        </w:rPr>
        <w:t>.</w:t>
      </w:r>
    </w:p>
    <w:p w:rsidR="00AE46AD" w:rsidRPr="00F732AB" w:rsidRDefault="00AE46AD" w:rsidP="004067C2">
      <w:pPr>
        <w:numPr>
          <w:ilvl w:val="0"/>
          <w:numId w:val="64"/>
        </w:numPr>
        <w:spacing w:after="0" w:line="240" w:lineRule="auto"/>
        <w:jc w:val="both"/>
        <w:rPr>
          <w:i/>
          <w:snapToGrid w:val="0"/>
          <w:sz w:val="22"/>
        </w:rPr>
      </w:pPr>
      <w:r w:rsidRPr="00F732AB">
        <w:rPr>
          <w:i/>
          <w:snapToGrid w:val="0"/>
          <w:sz w:val="22"/>
        </w:rPr>
        <w:t>Considérer la collecte des données comme partie intégrante du processus de planification et allouer, au moment de la confection des budgets, les ressources nécessaires à cet</w:t>
      </w:r>
      <w:r w:rsidR="000C79F8" w:rsidRPr="00F732AB">
        <w:rPr>
          <w:i/>
          <w:snapToGrid w:val="0"/>
          <w:sz w:val="22"/>
        </w:rPr>
        <w:t xml:space="preserve"> effet dans le suivi-évaluation et systématiser la collecte des données désagrégées par sexe. </w:t>
      </w:r>
    </w:p>
    <w:p w:rsidR="00AE46AD" w:rsidRPr="00F732AB" w:rsidRDefault="00AE46AD" w:rsidP="00AE46AD">
      <w:pPr>
        <w:numPr>
          <w:ilvl w:val="0"/>
          <w:numId w:val="64"/>
        </w:numPr>
        <w:tabs>
          <w:tab w:val="left" w:pos="360"/>
        </w:tabs>
        <w:spacing w:after="0" w:line="240" w:lineRule="auto"/>
        <w:jc w:val="both"/>
        <w:rPr>
          <w:i/>
          <w:snapToGrid w:val="0"/>
          <w:sz w:val="22"/>
        </w:rPr>
      </w:pPr>
      <w:r w:rsidRPr="00F732AB">
        <w:rPr>
          <w:i/>
          <w:snapToGrid w:val="0"/>
          <w:sz w:val="22"/>
        </w:rPr>
        <w:t>Utiliser les outils d’analyse de planification et de suivi-évaluation du genre au niveau des programmes (voir outils au point 6.3 du document). Il est proposé au point focal genre de reproduire tous les supports et de les remettre au management et aux chargés de programmes. La liste de contrôle sera affichée au niveau de chaque bureau.</w:t>
      </w:r>
    </w:p>
    <w:p w:rsidR="00AE46AD" w:rsidRPr="00F732AB" w:rsidRDefault="00AE46AD" w:rsidP="00AE46AD">
      <w:pPr>
        <w:numPr>
          <w:ilvl w:val="0"/>
          <w:numId w:val="64"/>
        </w:numPr>
        <w:tabs>
          <w:tab w:val="left" w:pos="360"/>
        </w:tabs>
        <w:spacing w:after="0" w:line="240" w:lineRule="auto"/>
        <w:jc w:val="both"/>
        <w:rPr>
          <w:i/>
          <w:snapToGrid w:val="0"/>
          <w:sz w:val="22"/>
        </w:rPr>
      </w:pPr>
      <w:r w:rsidRPr="00F732AB">
        <w:rPr>
          <w:i/>
          <w:sz w:val="22"/>
        </w:rPr>
        <w:t xml:space="preserve">Mettre en place un programme de formation continue, animé par le point </w:t>
      </w:r>
      <w:r w:rsidR="00BF4B4E" w:rsidRPr="00F732AB">
        <w:rPr>
          <w:i/>
          <w:sz w:val="22"/>
        </w:rPr>
        <w:t xml:space="preserve">focal </w:t>
      </w:r>
      <w:r w:rsidRPr="00F732AB">
        <w:rPr>
          <w:i/>
          <w:sz w:val="22"/>
        </w:rPr>
        <w:t>genre pour un apprentissage à l’utilisation des outils d’analyse et d’intégration du genre dans tous domaines d’intervention des agences.</w:t>
      </w:r>
    </w:p>
    <w:p w:rsidR="00AE46AD" w:rsidRPr="00F732AB" w:rsidRDefault="00AE46AD" w:rsidP="00AE46AD">
      <w:pPr>
        <w:numPr>
          <w:ilvl w:val="0"/>
          <w:numId w:val="64"/>
        </w:numPr>
        <w:tabs>
          <w:tab w:val="left" w:pos="360"/>
        </w:tabs>
        <w:spacing w:after="0" w:line="240" w:lineRule="auto"/>
        <w:jc w:val="both"/>
        <w:rPr>
          <w:i/>
          <w:sz w:val="22"/>
        </w:rPr>
      </w:pPr>
      <w:r w:rsidRPr="00F732AB">
        <w:rPr>
          <w:i/>
          <w:snapToGrid w:val="0"/>
          <w:sz w:val="22"/>
        </w:rPr>
        <w:t>Développer des objectifs, des résultats attendus et des indicateurs qui tiennent compte du genre dans tous les programmes.</w:t>
      </w:r>
    </w:p>
    <w:p w:rsidR="00AE46AD" w:rsidRPr="00F732AB" w:rsidRDefault="00AE46AD" w:rsidP="00AE46AD">
      <w:pPr>
        <w:numPr>
          <w:ilvl w:val="0"/>
          <w:numId w:val="64"/>
        </w:numPr>
        <w:tabs>
          <w:tab w:val="left" w:pos="360"/>
        </w:tabs>
        <w:spacing w:after="0" w:line="240" w:lineRule="auto"/>
        <w:jc w:val="both"/>
        <w:rPr>
          <w:i/>
          <w:sz w:val="22"/>
        </w:rPr>
      </w:pPr>
      <w:r w:rsidRPr="00F732AB">
        <w:rPr>
          <w:i/>
          <w:sz w:val="22"/>
        </w:rPr>
        <w:t>Intégrer dans l’évaluation des interventions des agences, au même titre que les autres résultats attendus de chaque agence, (i) les transformations dans les relations de genre, (ii) l’amélioration de la situation des femmes et (iii) l’augmentation de leur pouvoir.</w:t>
      </w:r>
    </w:p>
    <w:p w:rsidR="00AE46AD" w:rsidRPr="00F732AB" w:rsidRDefault="00AE46AD" w:rsidP="00AE46AD">
      <w:pPr>
        <w:numPr>
          <w:ilvl w:val="0"/>
          <w:numId w:val="64"/>
        </w:numPr>
        <w:tabs>
          <w:tab w:val="left" w:pos="360"/>
        </w:tabs>
        <w:spacing w:after="0" w:line="240" w:lineRule="auto"/>
        <w:jc w:val="both"/>
        <w:rPr>
          <w:i/>
          <w:sz w:val="22"/>
        </w:rPr>
      </w:pPr>
      <w:r w:rsidRPr="00F732AB">
        <w:rPr>
          <w:i/>
          <w:sz w:val="22"/>
        </w:rPr>
        <w:t>Ajouter un volet sur le genre dans le cadre d’approbation des projets et des rapports de suivi évaluation.</w:t>
      </w:r>
    </w:p>
    <w:p w:rsidR="00AE46AD" w:rsidRPr="00F732AB" w:rsidRDefault="00AE46AD" w:rsidP="00AE46AD">
      <w:pPr>
        <w:numPr>
          <w:ilvl w:val="0"/>
          <w:numId w:val="64"/>
        </w:numPr>
        <w:tabs>
          <w:tab w:val="left" w:pos="360"/>
        </w:tabs>
        <w:spacing w:after="0" w:line="240" w:lineRule="auto"/>
        <w:jc w:val="both"/>
        <w:rPr>
          <w:i/>
          <w:sz w:val="22"/>
        </w:rPr>
      </w:pPr>
      <w:r w:rsidRPr="00F732AB">
        <w:rPr>
          <w:i/>
          <w:sz w:val="22"/>
        </w:rPr>
        <w:t>Intégrer la prise en compte du genre dans les termes de référence des études et autres activités sectorielles soutenues par les agences.</w:t>
      </w:r>
    </w:p>
    <w:p w:rsidR="00E362CB" w:rsidRPr="00F732AB" w:rsidRDefault="00E362CB" w:rsidP="00E362CB">
      <w:pPr>
        <w:tabs>
          <w:tab w:val="left" w:pos="360"/>
        </w:tabs>
        <w:spacing w:after="0" w:line="240" w:lineRule="auto"/>
        <w:ind w:left="720"/>
        <w:jc w:val="both"/>
        <w:rPr>
          <w:i/>
          <w:sz w:val="22"/>
        </w:rPr>
      </w:pPr>
    </w:p>
    <w:p w:rsidR="00AE46AD" w:rsidRPr="00F732AB" w:rsidRDefault="00E362CB" w:rsidP="006716FC">
      <w:pPr>
        <w:numPr>
          <w:ilvl w:val="0"/>
          <w:numId w:val="88"/>
        </w:numPr>
        <w:spacing w:after="0" w:line="240" w:lineRule="auto"/>
        <w:jc w:val="both"/>
        <w:rPr>
          <w:rFonts w:ascii="Times New Roman Gras" w:hAnsi="Times New Roman Gras"/>
          <w:b/>
          <w:i/>
          <w:sz w:val="22"/>
          <w:lang w:val="fr-CA"/>
        </w:rPr>
      </w:pPr>
      <w:r w:rsidRPr="00F732AB">
        <w:rPr>
          <w:rFonts w:ascii="Times New Roman Gras" w:hAnsi="Times New Roman Gras"/>
          <w:b/>
          <w:i/>
          <w:sz w:val="22"/>
          <w:lang w:val="fr-CA"/>
        </w:rPr>
        <w:t>RECOMMANDATIONS</w:t>
      </w:r>
    </w:p>
    <w:p w:rsidR="00AE46AD" w:rsidRPr="00F732AB" w:rsidRDefault="00AE46AD" w:rsidP="00AE46AD">
      <w:pPr>
        <w:spacing w:after="0" w:line="240" w:lineRule="auto"/>
        <w:jc w:val="both"/>
        <w:rPr>
          <w:bCs/>
          <w:i/>
          <w:sz w:val="20"/>
          <w:u w:val="single"/>
        </w:rPr>
      </w:pPr>
    </w:p>
    <w:p w:rsidR="00AE46AD" w:rsidRPr="00F732AB" w:rsidRDefault="00AE46AD" w:rsidP="000D5BBE">
      <w:pPr>
        <w:numPr>
          <w:ilvl w:val="0"/>
          <w:numId w:val="22"/>
        </w:numPr>
        <w:spacing w:after="0" w:line="240" w:lineRule="auto"/>
        <w:jc w:val="both"/>
        <w:rPr>
          <w:b/>
          <w:i/>
          <w:sz w:val="22"/>
          <w:u w:val="single"/>
        </w:rPr>
      </w:pPr>
      <w:r w:rsidRPr="00F732AB">
        <w:rPr>
          <w:b/>
          <w:i/>
          <w:sz w:val="22"/>
          <w:u w:val="single"/>
        </w:rPr>
        <w:t>Recommandations au Ministère de la Promotion Féminine :</w:t>
      </w:r>
    </w:p>
    <w:p w:rsidR="00AE46AD" w:rsidRPr="00F732AB" w:rsidRDefault="00AE46AD" w:rsidP="006716FC">
      <w:pPr>
        <w:numPr>
          <w:ilvl w:val="0"/>
          <w:numId w:val="84"/>
        </w:numPr>
        <w:spacing w:after="0" w:line="240" w:lineRule="auto"/>
        <w:jc w:val="both"/>
        <w:rPr>
          <w:i/>
          <w:sz w:val="22"/>
        </w:rPr>
      </w:pPr>
      <w:r w:rsidRPr="00F732AB">
        <w:rPr>
          <w:i/>
          <w:sz w:val="22"/>
        </w:rPr>
        <w:t>Assurer une meilleure visibilité du genre dans la dénomination du Ministère.</w:t>
      </w:r>
    </w:p>
    <w:p w:rsidR="00AE46AD" w:rsidRPr="00F732AB" w:rsidRDefault="00AE46AD" w:rsidP="006716FC">
      <w:pPr>
        <w:numPr>
          <w:ilvl w:val="0"/>
          <w:numId w:val="84"/>
        </w:numPr>
        <w:spacing w:after="0" w:line="240" w:lineRule="auto"/>
        <w:jc w:val="both"/>
        <w:rPr>
          <w:i/>
          <w:sz w:val="22"/>
        </w:rPr>
      </w:pPr>
      <w:r w:rsidRPr="00F732AB">
        <w:rPr>
          <w:i/>
          <w:sz w:val="22"/>
        </w:rPr>
        <w:t xml:space="preserve">Mettre en place un observatoire sur le genre. </w:t>
      </w:r>
    </w:p>
    <w:p w:rsidR="00AE46AD" w:rsidRPr="00F732AB" w:rsidRDefault="00AE46AD" w:rsidP="006716FC">
      <w:pPr>
        <w:numPr>
          <w:ilvl w:val="0"/>
          <w:numId w:val="84"/>
        </w:numPr>
        <w:spacing w:after="0" w:line="240" w:lineRule="auto"/>
        <w:jc w:val="both"/>
        <w:rPr>
          <w:i/>
          <w:sz w:val="22"/>
        </w:rPr>
      </w:pPr>
      <w:r w:rsidRPr="00F732AB">
        <w:rPr>
          <w:i/>
          <w:sz w:val="22"/>
        </w:rPr>
        <w:t>Solliciter un appui institutionnel auprès des partenaires pour accélérer l’organisation et la mise en place des mécanismes opérationnels indispensables  à  l’exercice efficace de ses missions (coordination, concertation, appui-conseil, suivi, évaluation).</w:t>
      </w:r>
    </w:p>
    <w:p w:rsidR="00AE46AD" w:rsidRPr="00F732AB" w:rsidRDefault="00AE46AD" w:rsidP="006716FC">
      <w:pPr>
        <w:numPr>
          <w:ilvl w:val="0"/>
          <w:numId w:val="84"/>
        </w:numPr>
        <w:spacing w:after="0" w:line="240" w:lineRule="auto"/>
        <w:jc w:val="both"/>
        <w:rPr>
          <w:i/>
          <w:sz w:val="22"/>
        </w:rPr>
      </w:pPr>
      <w:r w:rsidRPr="00F732AB">
        <w:rPr>
          <w:bCs/>
          <w:i/>
          <w:sz w:val="22"/>
        </w:rPr>
        <w:t>Introduire le genre comme critère d’éligibilité au financement du budget national.</w:t>
      </w:r>
    </w:p>
    <w:p w:rsidR="009D39C4" w:rsidRPr="00F732AB" w:rsidRDefault="009D39C4" w:rsidP="009D39C4">
      <w:pPr>
        <w:spacing w:after="0" w:line="240" w:lineRule="auto"/>
        <w:ind w:left="720"/>
        <w:jc w:val="both"/>
        <w:rPr>
          <w:i/>
          <w:sz w:val="20"/>
        </w:rPr>
      </w:pPr>
    </w:p>
    <w:p w:rsidR="00E362CB" w:rsidRPr="00F732AB" w:rsidRDefault="00E362CB" w:rsidP="009D39C4">
      <w:pPr>
        <w:spacing w:after="0" w:line="240" w:lineRule="auto"/>
        <w:ind w:left="720"/>
        <w:jc w:val="both"/>
        <w:rPr>
          <w:i/>
          <w:sz w:val="20"/>
        </w:rPr>
      </w:pPr>
    </w:p>
    <w:p w:rsidR="00691DC7" w:rsidRPr="00F732AB" w:rsidRDefault="00691DC7" w:rsidP="009D39C4">
      <w:pPr>
        <w:spacing w:after="0" w:line="240" w:lineRule="auto"/>
        <w:ind w:left="720"/>
        <w:jc w:val="both"/>
        <w:rPr>
          <w:i/>
          <w:sz w:val="20"/>
        </w:rPr>
      </w:pPr>
    </w:p>
    <w:p w:rsidR="00691DC7" w:rsidRPr="00F732AB" w:rsidRDefault="00691DC7" w:rsidP="009D39C4">
      <w:pPr>
        <w:spacing w:after="0" w:line="240" w:lineRule="auto"/>
        <w:ind w:left="720"/>
        <w:jc w:val="both"/>
        <w:rPr>
          <w:i/>
          <w:sz w:val="20"/>
        </w:rPr>
      </w:pPr>
    </w:p>
    <w:p w:rsidR="00691DC7" w:rsidRPr="00F732AB" w:rsidRDefault="00691DC7" w:rsidP="009D39C4">
      <w:pPr>
        <w:spacing w:after="0" w:line="240" w:lineRule="auto"/>
        <w:ind w:left="720"/>
        <w:jc w:val="both"/>
        <w:rPr>
          <w:i/>
          <w:sz w:val="20"/>
        </w:rPr>
      </w:pPr>
    </w:p>
    <w:p w:rsidR="00AE46AD" w:rsidRPr="00F732AB" w:rsidRDefault="00AE46AD" w:rsidP="000D5BBE">
      <w:pPr>
        <w:numPr>
          <w:ilvl w:val="0"/>
          <w:numId w:val="22"/>
        </w:numPr>
        <w:spacing w:after="0" w:line="240" w:lineRule="auto"/>
        <w:jc w:val="both"/>
        <w:rPr>
          <w:b/>
          <w:bCs/>
          <w:i/>
          <w:sz w:val="22"/>
          <w:u w:val="single"/>
        </w:rPr>
      </w:pPr>
      <w:r w:rsidRPr="00F732AB">
        <w:rPr>
          <w:b/>
          <w:bCs/>
          <w:i/>
          <w:sz w:val="22"/>
          <w:u w:val="single"/>
        </w:rPr>
        <w:lastRenderedPageBreak/>
        <w:t>Recommandations au Système des Nations Unies :</w:t>
      </w:r>
    </w:p>
    <w:p w:rsidR="00AE46AD" w:rsidRPr="00F732AB" w:rsidRDefault="00AE46AD" w:rsidP="006716FC">
      <w:pPr>
        <w:numPr>
          <w:ilvl w:val="0"/>
          <w:numId w:val="85"/>
        </w:numPr>
        <w:spacing w:after="0" w:line="240" w:lineRule="auto"/>
        <w:jc w:val="both"/>
        <w:rPr>
          <w:bCs/>
          <w:i/>
          <w:sz w:val="22"/>
        </w:rPr>
      </w:pPr>
      <w:r w:rsidRPr="00F732AB">
        <w:rPr>
          <w:bCs/>
          <w:i/>
          <w:sz w:val="22"/>
        </w:rPr>
        <w:t>Mettre en cohérence l’engagement pris de "promouvoir le genre dans l’institution et au profit d’un développement durable" en mettant en œuvre les mesures proposées dans cette évaluation.</w:t>
      </w:r>
    </w:p>
    <w:p w:rsidR="00AE46AD" w:rsidRPr="00F732AB" w:rsidRDefault="00AE46AD" w:rsidP="006716FC">
      <w:pPr>
        <w:numPr>
          <w:ilvl w:val="0"/>
          <w:numId w:val="85"/>
        </w:numPr>
        <w:spacing w:after="0" w:line="240" w:lineRule="auto"/>
        <w:jc w:val="both"/>
        <w:rPr>
          <w:i/>
          <w:sz w:val="22"/>
        </w:rPr>
      </w:pPr>
      <w:r w:rsidRPr="00F732AB">
        <w:rPr>
          <w:i/>
          <w:sz w:val="22"/>
        </w:rPr>
        <w:t>Intégrer les activités liées au genre (analyse de situation, études, collecte de données, formation, suivi, évaluation…) dans la planification annuelle des programmes de chaque agence et leur allouer le temps et les ressources nécessaires à leur exécution.</w:t>
      </w:r>
    </w:p>
    <w:p w:rsidR="00AE46AD" w:rsidRPr="00F732AB" w:rsidRDefault="00AE46AD" w:rsidP="006716FC">
      <w:pPr>
        <w:numPr>
          <w:ilvl w:val="0"/>
          <w:numId w:val="85"/>
        </w:numPr>
        <w:spacing w:after="0" w:line="240" w:lineRule="auto"/>
        <w:jc w:val="both"/>
        <w:rPr>
          <w:i/>
          <w:sz w:val="22"/>
        </w:rPr>
      </w:pPr>
      <w:r w:rsidRPr="00F732AB">
        <w:rPr>
          <w:bCs/>
          <w:i/>
          <w:sz w:val="22"/>
        </w:rPr>
        <w:t>Instaurer des indicateurs de performance liés au genre dans les évaluations du personnel tant au niveau du programme que des opérations.</w:t>
      </w:r>
    </w:p>
    <w:p w:rsidR="00AE46AD" w:rsidRPr="00F732AB" w:rsidRDefault="00AE46AD" w:rsidP="006716FC">
      <w:pPr>
        <w:numPr>
          <w:ilvl w:val="0"/>
          <w:numId w:val="85"/>
        </w:numPr>
        <w:spacing w:after="0" w:line="240" w:lineRule="auto"/>
        <w:jc w:val="both"/>
        <w:rPr>
          <w:i/>
          <w:sz w:val="22"/>
        </w:rPr>
      </w:pPr>
      <w:r w:rsidRPr="00F732AB">
        <w:rPr>
          <w:bCs/>
          <w:i/>
          <w:sz w:val="22"/>
        </w:rPr>
        <w:t>Soutenir le dialogue sur le genre au niveau de tous les acteurs pour faciliter la compréhension du concept et le changement de mentalité et de comportement en faveur de l’égalité des sexes.</w:t>
      </w:r>
    </w:p>
    <w:p w:rsidR="00AE46AD" w:rsidRPr="00F732AB" w:rsidRDefault="00AE46AD" w:rsidP="006716FC">
      <w:pPr>
        <w:numPr>
          <w:ilvl w:val="0"/>
          <w:numId w:val="85"/>
        </w:numPr>
        <w:spacing w:after="0" w:line="240" w:lineRule="auto"/>
        <w:jc w:val="both"/>
        <w:rPr>
          <w:i/>
          <w:sz w:val="22"/>
        </w:rPr>
      </w:pPr>
      <w:r w:rsidRPr="00F732AB">
        <w:rPr>
          <w:bCs/>
          <w:i/>
          <w:sz w:val="22"/>
        </w:rPr>
        <w:t>Faire du genre un critère d’éligibilité des projets et programmes soumis au financement des partenaires bailleurs de fonds.</w:t>
      </w:r>
    </w:p>
    <w:p w:rsidR="00AE46AD" w:rsidRPr="00F732AB" w:rsidRDefault="00AE46AD" w:rsidP="00AE46AD">
      <w:pPr>
        <w:spacing w:after="0" w:line="240" w:lineRule="auto"/>
        <w:jc w:val="both"/>
        <w:rPr>
          <w:i/>
          <w:sz w:val="20"/>
        </w:rPr>
      </w:pPr>
    </w:p>
    <w:p w:rsidR="00AE46AD" w:rsidRPr="00F732AB" w:rsidRDefault="00AE46AD" w:rsidP="006716FC">
      <w:pPr>
        <w:numPr>
          <w:ilvl w:val="0"/>
          <w:numId w:val="87"/>
        </w:numPr>
        <w:spacing w:after="0" w:line="240" w:lineRule="auto"/>
        <w:jc w:val="both"/>
        <w:rPr>
          <w:b/>
          <w:i/>
          <w:sz w:val="22"/>
          <w:u w:val="single"/>
        </w:rPr>
      </w:pPr>
      <w:r w:rsidRPr="00F732AB">
        <w:rPr>
          <w:b/>
          <w:i/>
          <w:sz w:val="22"/>
          <w:u w:val="single"/>
        </w:rPr>
        <w:t>Recommandations au Personnel :</w:t>
      </w:r>
    </w:p>
    <w:p w:rsidR="00AE46AD" w:rsidRPr="00F732AB" w:rsidRDefault="00AE46AD" w:rsidP="006716FC">
      <w:pPr>
        <w:numPr>
          <w:ilvl w:val="0"/>
          <w:numId w:val="86"/>
        </w:numPr>
        <w:spacing w:after="0" w:line="240" w:lineRule="auto"/>
        <w:jc w:val="both"/>
        <w:rPr>
          <w:bCs/>
          <w:i/>
          <w:sz w:val="22"/>
          <w:lang w:val="fr-CA"/>
        </w:rPr>
      </w:pPr>
      <w:r w:rsidRPr="00F732AB">
        <w:rPr>
          <w:bCs/>
          <w:i/>
          <w:sz w:val="22"/>
          <w:lang w:val="fr-CA"/>
        </w:rPr>
        <w:t xml:space="preserve">S’exercer à l’application des outils qui seront mis à disposition dans le travail quotidien. </w:t>
      </w:r>
    </w:p>
    <w:p w:rsidR="00AE46AD" w:rsidRPr="00F732AB" w:rsidRDefault="00AE46AD" w:rsidP="006716FC">
      <w:pPr>
        <w:numPr>
          <w:ilvl w:val="0"/>
          <w:numId w:val="86"/>
        </w:numPr>
        <w:spacing w:after="0" w:line="240" w:lineRule="auto"/>
        <w:jc w:val="both"/>
        <w:rPr>
          <w:bCs/>
          <w:i/>
          <w:sz w:val="22"/>
          <w:lang w:val="fr-CA"/>
        </w:rPr>
      </w:pPr>
      <w:r w:rsidRPr="00F732AB">
        <w:rPr>
          <w:bCs/>
          <w:i/>
          <w:sz w:val="22"/>
          <w:lang w:val="fr-CA"/>
        </w:rPr>
        <w:t>Disposer d’une base de données désagrégée par sexe dans chaque domaine d’intervention</w:t>
      </w:r>
      <w:r w:rsidR="006B5F85" w:rsidRPr="00F732AB">
        <w:rPr>
          <w:bCs/>
          <w:i/>
          <w:sz w:val="22"/>
          <w:lang w:val="fr-CA"/>
        </w:rPr>
        <w:t>.</w:t>
      </w:r>
    </w:p>
    <w:p w:rsidR="00AE46AD" w:rsidRPr="00F732AB" w:rsidRDefault="00AE46AD" w:rsidP="006716FC">
      <w:pPr>
        <w:numPr>
          <w:ilvl w:val="0"/>
          <w:numId w:val="86"/>
        </w:numPr>
        <w:spacing w:after="0" w:line="240" w:lineRule="auto"/>
        <w:jc w:val="both"/>
        <w:rPr>
          <w:bCs/>
          <w:i/>
          <w:sz w:val="22"/>
          <w:lang w:val="fr-CA"/>
        </w:rPr>
      </w:pPr>
      <w:r w:rsidRPr="00F732AB">
        <w:rPr>
          <w:bCs/>
          <w:i/>
          <w:sz w:val="22"/>
          <w:lang w:val="fr-CA"/>
        </w:rPr>
        <w:t>Définir des indicateurs tenant compte du g</w:t>
      </w:r>
      <w:r w:rsidR="006B5F85" w:rsidRPr="00F732AB">
        <w:rPr>
          <w:bCs/>
          <w:i/>
          <w:sz w:val="22"/>
          <w:lang w:val="fr-CA"/>
        </w:rPr>
        <w:t>enre pour les domaines couverts.</w:t>
      </w:r>
    </w:p>
    <w:p w:rsidR="00AE46AD" w:rsidRPr="00F732AB" w:rsidRDefault="00AE46AD" w:rsidP="006716FC">
      <w:pPr>
        <w:numPr>
          <w:ilvl w:val="0"/>
          <w:numId w:val="86"/>
        </w:numPr>
        <w:spacing w:after="0" w:line="240" w:lineRule="auto"/>
        <w:jc w:val="both"/>
        <w:rPr>
          <w:bCs/>
          <w:i/>
          <w:sz w:val="22"/>
          <w:lang w:val="fr-CA"/>
        </w:rPr>
      </w:pPr>
      <w:r w:rsidRPr="00F732AB">
        <w:rPr>
          <w:bCs/>
          <w:i/>
          <w:sz w:val="22"/>
          <w:lang w:val="fr-CA"/>
        </w:rPr>
        <w:t>Monter une fiche sur les questions de genre à prendre en compte dans les domaines d’interventions couverts</w:t>
      </w:r>
      <w:r w:rsidR="006B5F85" w:rsidRPr="00F732AB">
        <w:rPr>
          <w:bCs/>
          <w:i/>
          <w:sz w:val="22"/>
          <w:lang w:val="fr-CA"/>
        </w:rPr>
        <w:t>.</w:t>
      </w:r>
      <w:r w:rsidRPr="00F732AB">
        <w:rPr>
          <w:bCs/>
          <w:i/>
          <w:sz w:val="22"/>
          <w:lang w:val="fr-CA"/>
        </w:rPr>
        <w:t xml:space="preserve"> </w:t>
      </w:r>
    </w:p>
    <w:p w:rsidR="00AE46AD" w:rsidRPr="00F732AB" w:rsidRDefault="00AE46AD" w:rsidP="006716FC">
      <w:pPr>
        <w:numPr>
          <w:ilvl w:val="0"/>
          <w:numId w:val="86"/>
        </w:numPr>
        <w:spacing w:after="0" w:line="240" w:lineRule="auto"/>
        <w:jc w:val="both"/>
        <w:rPr>
          <w:i/>
          <w:sz w:val="22"/>
        </w:rPr>
      </w:pPr>
      <w:r w:rsidRPr="00F732AB">
        <w:rPr>
          <w:bCs/>
          <w:i/>
          <w:sz w:val="22"/>
          <w:lang w:val="fr-CA"/>
        </w:rPr>
        <w:t>Elaborer des argumentaires spécifiques en référence aux domaines couverts en vue d’un plaidoyer en faveu</w:t>
      </w:r>
      <w:r w:rsidR="006B5F85" w:rsidRPr="00F732AB">
        <w:rPr>
          <w:bCs/>
          <w:i/>
          <w:sz w:val="22"/>
          <w:lang w:val="fr-CA"/>
        </w:rPr>
        <w:t>r de  l’égalité de genr</w:t>
      </w:r>
      <w:r w:rsidRPr="00F732AB">
        <w:rPr>
          <w:bCs/>
          <w:i/>
          <w:sz w:val="22"/>
          <w:lang w:val="fr-CA"/>
        </w:rPr>
        <w:t>e</w:t>
      </w:r>
      <w:r w:rsidR="006B5F85" w:rsidRPr="00F732AB">
        <w:rPr>
          <w:bCs/>
          <w:i/>
          <w:sz w:val="22"/>
          <w:lang w:val="fr-CA"/>
        </w:rPr>
        <w:t>.</w:t>
      </w:r>
    </w:p>
    <w:p w:rsidR="0012626C" w:rsidRPr="00F732AB" w:rsidRDefault="00AE46AD" w:rsidP="0086508F">
      <w:pPr>
        <w:numPr>
          <w:ilvl w:val="0"/>
          <w:numId w:val="86"/>
        </w:numPr>
        <w:spacing w:after="0" w:line="240" w:lineRule="auto"/>
      </w:pPr>
      <w:r w:rsidRPr="00F732AB">
        <w:rPr>
          <w:bCs/>
          <w:i/>
          <w:sz w:val="22"/>
          <w:lang w:val="fr-CA"/>
        </w:rPr>
        <w:t>Prendre part aux cadres de concertation et d’échanges sur le genre à l’interne et à l’externe.</w:t>
      </w:r>
    </w:p>
    <w:p w:rsidR="0012626C" w:rsidRPr="00F732AB" w:rsidRDefault="0012626C" w:rsidP="0012626C">
      <w:pPr>
        <w:spacing w:after="0" w:line="240" w:lineRule="auto"/>
        <w:rPr>
          <w:bCs/>
          <w:i/>
          <w:sz w:val="22"/>
          <w:lang w:val="fr-CA"/>
        </w:rPr>
      </w:pPr>
    </w:p>
    <w:p w:rsidR="00EF6172" w:rsidRPr="00F732AB" w:rsidRDefault="00E362CB" w:rsidP="0012626C">
      <w:pPr>
        <w:spacing w:after="0" w:line="240" w:lineRule="auto"/>
        <w:rPr>
          <w:rFonts w:ascii="Times New Roman Gras" w:hAnsi="Times New Roman Gras"/>
          <w:b/>
          <w:bCs/>
          <w:i/>
          <w:sz w:val="22"/>
          <w:lang w:val="fr-CA"/>
        </w:rPr>
      </w:pPr>
      <w:r w:rsidRPr="00F732AB">
        <w:rPr>
          <w:rFonts w:ascii="Times New Roman Gras" w:hAnsi="Times New Roman Gras"/>
          <w:b/>
          <w:bCs/>
          <w:i/>
          <w:sz w:val="22"/>
          <w:lang w:val="fr-CA"/>
        </w:rPr>
        <w:t>CONCLUSION</w:t>
      </w:r>
    </w:p>
    <w:p w:rsidR="00A1396E" w:rsidRPr="00F732AB" w:rsidRDefault="00A1396E" w:rsidP="0012626C">
      <w:pPr>
        <w:spacing w:after="0" w:line="240" w:lineRule="auto"/>
        <w:jc w:val="both"/>
        <w:rPr>
          <w:i/>
          <w:sz w:val="22"/>
        </w:rPr>
      </w:pPr>
    </w:p>
    <w:p w:rsidR="004F43AC" w:rsidRPr="00F732AB" w:rsidRDefault="003A7C91" w:rsidP="0012626C">
      <w:pPr>
        <w:spacing w:after="0" w:line="240" w:lineRule="auto"/>
        <w:jc w:val="both"/>
        <w:rPr>
          <w:i/>
          <w:sz w:val="22"/>
        </w:rPr>
      </w:pPr>
      <w:r w:rsidRPr="00F732AB">
        <w:rPr>
          <w:i/>
          <w:sz w:val="22"/>
        </w:rPr>
        <w:t>L</w:t>
      </w:r>
      <w:r w:rsidR="00A1396E" w:rsidRPr="00F732AB">
        <w:rPr>
          <w:i/>
          <w:sz w:val="22"/>
        </w:rPr>
        <w:t>a réduction des inégalités liées au genre</w:t>
      </w:r>
      <w:r w:rsidRPr="00F732AB">
        <w:rPr>
          <w:i/>
          <w:sz w:val="22"/>
        </w:rPr>
        <w:t xml:space="preserve"> </w:t>
      </w:r>
      <w:r w:rsidR="003562C9" w:rsidRPr="00F732AB">
        <w:rPr>
          <w:i/>
          <w:sz w:val="22"/>
        </w:rPr>
        <w:t xml:space="preserve">est </w:t>
      </w:r>
      <w:r w:rsidRPr="00F732AB">
        <w:rPr>
          <w:i/>
          <w:sz w:val="22"/>
        </w:rPr>
        <w:t xml:space="preserve">une </w:t>
      </w:r>
      <w:r w:rsidR="00D9055C" w:rsidRPr="00F732AB">
        <w:rPr>
          <w:i/>
          <w:sz w:val="22"/>
        </w:rPr>
        <w:t xml:space="preserve">des </w:t>
      </w:r>
      <w:r w:rsidRPr="00F732AB">
        <w:rPr>
          <w:i/>
          <w:sz w:val="22"/>
        </w:rPr>
        <w:t>condition</w:t>
      </w:r>
      <w:r w:rsidR="00D9055C" w:rsidRPr="00F732AB">
        <w:rPr>
          <w:i/>
          <w:sz w:val="22"/>
        </w:rPr>
        <w:t>s</w:t>
      </w:r>
      <w:r w:rsidRPr="00F732AB">
        <w:rPr>
          <w:i/>
          <w:sz w:val="22"/>
        </w:rPr>
        <w:t xml:space="preserve"> de réalisation d’un développement durable</w:t>
      </w:r>
      <w:r w:rsidR="00A1396E" w:rsidRPr="00F732AB">
        <w:rPr>
          <w:i/>
          <w:sz w:val="22"/>
        </w:rPr>
        <w:t>.</w:t>
      </w:r>
      <w:r w:rsidR="009811C2" w:rsidRPr="00F732AB">
        <w:rPr>
          <w:i/>
          <w:sz w:val="22"/>
        </w:rPr>
        <w:t xml:space="preserve"> L</w:t>
      </w:r>
      <w:r w:rsidR="00626C12" w:rsidRPr="00F732AB">
        <w:rPr>
          <w:i/>
          <w:sz w:val="22"/>
        </w:rPr>
        <w:t xml:space="preserve">es résultats de cette </w:t>
      </w:r>
      <w:r w:rsidR="0086508F" w:rsidRPr="00F732AB">
        <w:rPr>
          <w:i/>
          <w:sz w:val="22"/>
        </w:rPr>
        <w:t>appréciation</w:t>
      </w:r>
      <w:r w:rsidR="00626C12" w:rsidRPr="00F732AB">
        <w:rPr>
          <w:i/>
          <w:sz w:val="22"/>
        </w:rPr>
        <w:t xml:space="preserve"> </w:t>
      </w:r>
      <w:r w:rsidR="00A52540" w:rsidRPr="00F732AB">
        <w:rPr>
          <w:i/>
          <w:sz w:val="22"/>
        </w:rPr>
        <w:t>confirment</w:t>
      </w:r>
      <w:r w:rsidR="004F43AC" w:rsidRPr="00F732AB">
        <w:rPr>
          <w:i/>
          <w:sz w:val="22"/>
        </w:rPr>
        <w:t xml:space="preserve"> la pertinence de </w:t>
      </w:r>
      <w:r w:rsidR="00D9055C" w:rsidRPr="00F732AB">
        <w:rPr>
          <w:i/>
          <w:sz w:val="22"/>
        </w:rPr>
        <w:t>l</w:t>
      </w:r>
      <w:r w:rsidR="00B93639" w:rsidRPr="00F732AB">
        <w:rPr>
          <w:i/>
          <w:sz w:val="22"/>
        </w:rPr>
        <w:t xml:space="preserve">’institutionnalisation du genre </w:t>
      </w:r>
      <w:r w:rsidR="00A52540" w:rsidRPr="00F732AB">
        <w:rPr>
          <w:i/>
          <w:sz w:val="22"/>
        </w:rPr>
        <w:t xml:space="preserve">comme </w:t>
      </w:r>
      <w:r w:rsidR="00B93639" w:rsidRPr="00F732AB">
        <w:rPr>
          <w:i/>
          <w:sz w:val="22"/>
        </w:rPr>
        <w:t>la voie privilégiée pour adresser de manière systématique les transformations structurelles qu’exigent l’équité et l’égalité des sexes.</w:t>
      </w:r>
      <w:r w:rsidR="004F43AC" w:rsidRPr="00F732AB">
        <w:rPr>
          <w:i/>
          <w:sz w:val="22"/>
        </w:rPr>
        <w:t xml:space="preserve"> </w:t>
      </w:r>
      <w:r w:rsidR="0014052A" w:rsidRPr="00F732AB">
        <w:rPr>
          <w:i/>
          <w:sz w:val="22"/>
        </w:rPr>
        <w:t xml:space="preserve">Elle </w:t>
      </w:r>
      <w:r w:rsidR="00040226" w:rsidRPr="00F732AB">
        <w:rPr>
          <w:i/>
          <w:sz w:val="22"/>
        </w:rPr>
        <w:t>fournit l</w:t>
      </w:r>
      <w:r w:rsidR="0012626C" w:rsidRPr="00F732AB">
        <w:rPr>
          <w:i/>
          <w:sz w:val="22"/>
        </w:rPr>
        <w:t>es mesures stratégiques et opérationnelles</w:t>
      </w:r>
      <w:r w:rsidR="00040226" w:rsidRPr="00F732AB">
        <w:rPr>
          <w:i/>
          <w:sz w:val="22"/>
        </w:rPr>
        <w:t xml:space="preserve"> appropriées</w:t>
      </w:r>
      <w:r w:rsidRPr="00F732AB">
        <w:rPr>
          <w:i/>
          <w:sz w:val="22"/>
        </w:rPr>
        <w:t xml:space="preserve"> </w:t>
      </w:r>
      <w:r w:rsidR="005F5121" w:rsidRPr="00F732AB">
        <w:rPr>
          <w:i/>
          <w:sz w:val="22"/>
        </w:rPr>
        <w:t>p</w:t>
      </w:r>
      <w:r w:rsidRPr="00F732AB">
        <w:rPr>
          <w:i/>
          <w:sz w:val="22"/>
        </w:rPr>
        <w:t xml:space="preserve">our </w:t>
      </w:r>
      <w:r w:rsidR="00A52540" w:rsidRPr="00F732AB">
        <w:rPr>
          <w:i/>
          <w:sz w:val="22"/>
        </w:rPr>
        <w:t xml:space="preserve">assurer l’intégration </w:t>
      </w:r>
      <w:r w:rsidR="004F43AC" w:rsidRPr="00F732AB">
        <w:rPr>
          <w:i/>
          <w:sz w:val="22"/>
        </w:rPr>
        <w:t xml:space="preserve">effective </w:t>
      </w:r>
      <w:r w:rsidR="00A52540" w:rsidRPr="00F732AB">
        <w:rPr>
          <w:i/>
          <w:sz w:val="22"/>
        </w:rPr>
        <w:t xml:space="preserve">du </w:t>
      </w:r>
      <w:r w:rsidRPr="00F732AB">
        <w:rPr>
          <w:i/>
          <w:sz w:val="22"/>
        </w:rPr>
        <w:t>genre</w:t>
      </w:r>
      <w:r w:rsidR="004F43AC" w:rsidRPr="00F732AB">
        <w:rPr>
          <w:i/>
          <w:sz w:val="22"/>
        </w:rPr>
        <w:t xml:space="preserve"> dans les programmes et projets</w:t>
      </w:r>
      <w:r w:rsidR="00B93639" w:rsidRPr="00F732AB">
        <w:rPr>
          <w:i/>
          <w:sz w:val="22"/>
        </w:rPr>
        <w:t>.</w:t>
      </w:r>
      <w:r w:rsidR="009811C2" w:rsidRPr="00F732AB">
        <w:rPr>
          <w:i/>
          <w:sz w:val="22"/>
        </w:rPr>
        <w:t xml:space="preserve"> </w:t>
      </w:r>
    </w:p>
    <w:p w:rsidR="004F43AC" w:rsidRPr="00F732AB" w:rsidRDefault="004F43AC" w:rsidP="0012626C">
      <w:pPr>
        <w:spacing w:after="0" w:line="240" w:lineRule="auto"/>
        <w:jc w:val="both"/>
        <w:rPr>
          <w:i/>
          <w:sz w:val="22"/>
        </w:rPr>
      </w:pPr>
    </w:p>
    <w:p w:rsidR="00626C12" w:rsidRPr="00F732AB" w:rsidRDefault="004F43AC" w:rsidP="0012626C">
      <w:pPr>
        <w:spacing w:after="0" w:line="240" w:lineRule="auto"/>
        <w:jc w:val="both"/>
        <w:rPr>
          <w:i/>
          <w:sz w:val="22"/>
        </w:rPr>
      </w:pPr>
      <w:r w:rsidRPr="00F732AB">
        <w:rPr>
          <w:i/>
          <w:sz w:val="22"/>
        </w:rPr>
        <w:t>Dès lors, l</w:t>
      </w:r>
      <w:r w:rsidR="005F5121" w:rsidRPr="00F732AB">
        <w:rPr>
          <w:i/>
          <w:sz w:val="22"/>
        </w:rPr>
        <w:t>e défi à relever se si</w:t>
      </w:r>
      <w:r w:rsidR="00B93639" w:rsidRPr="00F732AB">
        <w:rPr>
          <w:i/>
          <w:sz w:val="22"/>
        </w:rPr>
        <w:t>tue au niveau des décideurs qui dispose</w:t>
      </w:r>
      <w:r w:rsidR="00BF4B4E" w:rsidRPr="00F732AB">
        <w:rPr>
          <w:i/>
          <w:sz w:val="22"/>
        </w:rPr>
        <w:t>nt</w:t>
      </w:r>
      <w:r w:rsidR="00B93639" w:rsidRPr="00F732AB">
        <w:rPr>
          <w:i/>
          <w:sz w:val="22"/>
        </w:rPr>
        <w:t xml:space="preserve"> </w:t>
      </w:r>
      <w:r w:rsidR="0014052A" w:rsidRPr="00F732AB">
        <w:rPr>
          <w:i/>
          <w:sz w:val="22"/>
        </w:rPr>
        <w:t xml:space="preserve">ainsi </w:t>
      </w:r>
      <w:r w:rsidR="00B93639" w:rsidRPr="00F732AB">
        <w:rPr>
          <w:i/>
          <w:sz w:val="22"/>
        </w:rPr>
        <w:t>des moyens d’</w:t>
      </w:r>
      <w:r w:rsidR="005F5121" w:rsidRPr="00F732AB">
        <w:rPr>
          <w:i/>
          <w:sz w:val="22"/>
        </w:rPr>
        <w:t>aller au-delà de leur engagement politique pour mettre en œuvre les mesures et recommandations</w:t>
      </w:r>
      <w:r w:rsidR="00B93639" w:rsidRPr="00F732AB">
        <w:rPr>
          <w:i/>
          <w:sz w:val="22"/>
        </w:rPr>
        <w:t xml:space="preserve"> issues de cette évaluation</w:t>
      </w:r>
      <w:r w:rsidR="00E362CB" w:rsidRPr="00F732AB">
        <w:rPr>
          <w:i/>
          <w:sz w:val="22"/>
        </w:rPr>
        <w:t xml:space="preserve"> afin de faire progresser les objectifs de développement, d’équité et d’égalité</w:t>
      </w:r>
      <w:r w:rsidR="00F61A3F" w:rsidRPr="00F732AB">
        <w:rPr>
          <w:i/>
          <w:sz w:val="22"/>
        </w:rPr>
        <w:t xml:space="preserve"> auxquels le pays a souscrit</w:t>
      </w:r>
      <w:r w:rsidR="005F5121" w:rsidRPr="00F732AB">
        <w:rPr>
          <w:i/>
          <w:sz w:val="22"/>
        </w:rPr>
        <w:t xml:space="preserve">. </w:t>
      </w:r>
    </w:p>
    <w:p w:rsidR="00626C12" w:rsidRPr="00F732AB" w:rsidRDefault="00626C12" w:rsidP="0012626C">
      <w:pPr>
        <w:spacing w:after="0" w:line="240" w:lineRule="auto"/>
        <w:jc w:val="both"/>
        <w:rPr>
          <w:b/>
          <w:i/>
          <w:sz w:val="22"/>
        </w:rPr>
      </w:pPr>
    </w:p>
    <w:p w:rsidR="0012626C" w:rsidRPr="00F732AB" w:rsidRDefault="007E10B5" w:rsidP="0012626C">
      <w:pPr>
        <w:spacing w:after="0" w:line="240" w:lineRule="auto"/>
        <w:rPr>
          <w:bCs/>
          <w:i/>
          <w:sz w:val="22"/>
        </w:rPr>
      </w:pPr>
      <w:r w:rsidRPr="00F732AB">
        <w:rPr>
          <w:bCs/>
          <w:i/>
          <w:noProof/>
          <w:sz w:val="22"/>
          <w:lang w:val="en-US"/>
        </w:rPr>
        <w:pict>
          <v:shape id="_x0000_s1236" type="#_x0000_t32" style="position:absolute;margin-left:112.45pt;margin-top:4.45pt;width:237.75pt;height:0;z-index:251660288" o:connectortype="straight" strokeweight="1.5pt">
            <v:stroke dashstyle="dashDot"/>
          </v:shape>
        </w:pict>
      </w:r>
    </w:p>
    <w:p w:rsidR="0012626C" w:rsidRPr="00F732AB" w:rsidRDefault="0012626C" w:rsidP="0012626C">
      <w:pPr>
        <w:spacing w:after="0" w:line="240" w:lineRule="auto"/>
      </w:pPr>
    </w:p>
    <w:p w:rsidR="0012626C" w:rsidRPr="00F732AB" w:rsidRDefault="0012626C" w:rsidP="00EF6172"/>
    <w:p w:rsidR="0012626C" w:rsidRPr="00F732AB" w:rsidRDefault="0012626C" w:rsidP="00EF6172"/>
    <w:p w:rsidR="001A0AC4" w:rsidRPr="00F732AB" w:rsidRDefault="004C74FA" w:rsidP="00EF6172">
      <w:pPr>
        <w:rPr>
          <w:b/>
          <w:i/>
          <w:sz w:val="28"/>
        </w:rPr>
      </w:pPr>
      <w:r w:rsidRPr="00F732AB">
        <w:br w:type="page"/>
      </w:r>
      <w:r w:rsidR="002B31A0" w:rsidRPr="00F732AB">
        <w:rPr>
          <w:b/>
        </w:rPr>
        <w:lastRenderedPageBreak/>
        <w:t>INTRODUCTION</w:t>
      </w:r>
      <w:r w:rsidR="00710B8E" w:rsidRPr="00F732AB">
        <w:rPr>
          <w:b/>
        </w:rPr>
        <w:t xml:space="preserve"> : PROFIL DE </w:t>
      </w:r>
      <w:r w:rsidR="00557741" w:rsidRPr="00F732AB">
        <w:rPr>
          <w:b/>
        </w:rPr>
        <w:t>L’APPRECIATION</w:t>
      </w:r>
    </w:p>
    <w:p w:rsidR="005571D4" w:rsidRPr="00F732AB" w:rsidRDefault="005571D4" w:rsidP="00D068F3">
      <w:pPr>
        <w:pStyle w:val="Paragraphedeliste"/>
        <w:numPr>
          <w:ilvl w:val="0"/>
          <w:numId w:val="12"/>
        </w:numPr>
        <w:spacing w:after="0" w:line="240" w:lineRule="auto"/>
        <w:ind w:firstLine="0"/>
        <w:jc w:val="both"/>
        <w:rPr>
          <w:rFonts w:ascii="Times New Roman" w:hAnsi="Times New Roman"/>
          <w:b/>
          <w:bCs/>
          <w:noProof/>
          <w:szCs w:val="24"/>
        </w:rPr>
      </w:pPr>
      <w:r w:rsidRPr="00F732AB">
        <w:rPr>
          <w:rFonts w:ascii="Times New Roman" w:hAnsi="Times New Roman"/>
          <w:b/>
          <w:bCs/>
          <w:noProof/>
          <w:szCs w:val="24"/>
        </w:rPr>
        <w:t>Contexte de l’</w:t>
      </w:r>
      <w:r w:rsidR="00557741" w:rsidRPr="00F732AB">
        <w:rPr>
          <w:rFonts w:ascii="Times New Roman" w:hAnsi="Times New Roman"/>
          <w:b/>
          <w:bCs/>
          <w:noProof/>
          <w:szCs w:val="24"/>
        </w:rPr>
        <w:t>appréciation</w:t>
      </w:r>
    </w:p>
    <w:p w:rsidR="00E14F23" w:rsidRPr="00F732AB" w:rsidRDefault="00E14F23" w:rsidP="00E14F23">
      <w:pPr>
        <w:spacing w:after="0" w:line="240" w:lineRule="auto"/>
        <w:jc w:val="both"/>
      </w:pPr>
      <w:r w:rsidRPr="00F732AB">
        <w:t xml:space="preserve">Située dans la corne de l’Afrique et au carrefour de grandes routes maritimes, la République de Djibouti bénéficie d’une position géostratégique de premier plan. La population estimée entre 600 et 650 000 habitants, vit sur un territoire qui s’étend sur une superficie de 23 200 km2. Sa diversité ethnique (afars, somalis et arabes) lui procure une importante richesse culturelle. En dépit d’un taux de mortalité élevé, la croissance démographique est forte (près de 3%). Un résultat qu’il faut relier à la jeunesse de la population et à un  taux de fécondité longtemps élevé, mais qui amorce </w:t>
      </w:r>
      <w:r w:rsidR="005C7F9A" w:rsidRPr="00F732AB">
        <w:t xml:space="preserve">depuis 2002 </w:t>
      </w:r>
      <w:r w:rsidRPr="00F732AB">
        <w:t>une tendance à la baisse </w:t>
      </w:r>
      <w:r w:rsidR="005C7F9A" w:rsidRPr="00F732AB">
        <w:t>avec</w:t>
      </w:r>
      <w:r w:rsidRPr="00F732AB">
        <w:t xml:space="preserve"> 4,2 enfants par femme.</w:t>
      </w:r>
    </w:p>
    <w:p w:rsidR="00E14F23" w:rsidRPr="00F732AB" w:rsidRDefault="00E14F23" w:rsidP="00E14F23">
      <w:pPr>
        <w:spacing w:after="0" w:line="240" w:lineRule="auto"/>
        <w:jc w:val="both"/>
      </w:pPr>
    </w:p>
    <w:p w:rsidR="00E14F23" w:rsidRPr="00F732AB" w:rsidRDefault="00E14F23" w:rsidP="00E14F23">
      <w:pPr>
        <w:spacing w:after="0" w:line="240" w:lineRule="auto"/>
        <w:jc w:val="both"/>
      </w:pPr>
      <w:r w:rsidRPr="00F732AB">
        <w:t>Avec un PIB par tête estimé à 1,020 dollars US et</w:t>
      </w:r>
      <w:r w:rsidRPr="00F732AB">
        <w:rPr>
          <w:szCs w:val="19"/>
        </w:rPr>
        <w:t xml:space="preserve"> un indicateur de développement humain (IDH)</w:t>
      </w:r>
      <w:r w:rsidRPr="00F732AB">
        <w:rPr>
          <w:rStyle w:val="FootnoteReference"/>
          <w:szCs w:val="19"/>
        </w:rPr>
        <w:footnoteReference w:id="1"/>
      </w:r>
      <w:r w:rsidRPr="00F732AB">
        <w:rPr>
          <w:szCs w:val="19"/>
        </w:rPr>
        <w:t xml:space="preserve"> de 0.494 en 2006, Djibouti se place au 148</w:t>
      </w:r>
      <w:r w:rsidRPr="00F732AB">
        <w:rPr>
          <w:szCs w:val="19"/>
          <w:vertAlign w:val="superscript"/>
        </w:rPr>
        <w:t>ème</w:t>
      </w:r>
      <w:r w:rsidRPr="00F732AB">
        <w:rPr>
          <w:szCs w:val="19"/>
        </w:rPr>
        <w:t xml:space="preserve"> rang parmi 177 pays et fait partie des pays </w:t>
      </w:r>
      <w:r w:rsidRPr="00F732AB">
        <w:t xml:space="preserve">les moins avancés du monde. </w:t>
      </w:r>
    </w:p>
    <w:p w:rsidR="00E14F23" w:rsidRPr="00F732AB" w:rsidRDefault="00E14F23" w:rsidP="00E14F23">
      <w:pPr>
        <w:spacing w:after="0" w:line="240" w:lineRule="auto"/>
        <w:jc w:val="both"/>
      </w:pPr>
    </w:p>
    <w:p w:rsidR="00E14F23" w:rsidRPr="00F732AB" w:rsidRDefault="00E14F23" w:rsidP="00E14F23">
      <w:pPr>
        <w:spacing w:after="0" w:line="240" w:lineRule="auto"/>
        <w:jc w:val="both"/>
      </w:pPr>
      <w:r w:rsidRPr="00F732AB">
        <w:t>L’économie du pays repose essentiellement sur le secteur des services qui représente 80% du PIB et 80 % des emplois.</w:t>
      </w:r>
    </w:p>
    <w:p w:rsidR="00E14F23" w:rsidRPr="00F732AB" w:rsidRDefault="00E14F23" w:rsidP="00E14F23">
      <w:pPr>
        <w:spacing w:after="0" w:line="240" w:lineRule="auto"/>
        <w:jc w:val="both"/>
        <w:rPr>
          <w:szCs w:val="19"/>
        </w:rPr>
      </w:pPr>
    </w:p>
    <w:p w:rsidR="00E14F23" w:rsidRPr="00F732AB" w:rsidRDefault="00E14F23" w:rsidP="00E14F23">
      <w:pPr>
        <w:spacing w:after="0" w:line="240" w:lineRule="auto"/>
        <w:jc w:val="both"/>
        <w:rPr>
          <w:szCs w:val="19"/>
        </w:rPr>
      </w:pPr>
      <w:r w:rsidRPr="00F732AB">
        <w:rPr>
          <w:szCs w:val="19"/>
        </w:rPr>
        <w:t>Malgré des améliorations notables, la situation du développement humain</w:t>
      </w:r>
      <w:r w:rsidRPr="00F732AB">
        <w:rPr>
          <w:rStyle w:val="FootnoteReference"/>
          <w:szCs w:val="19"/>
        </w:rPr>
        <w:footnoteReference w:id="2"/>
      </w:r>
      <w:r w:rsidRPr="00F732AB">
        <w:rPr>
          <w:szCs w:val="19"/>
        </w:rPr>
        <w:t xml:space="preserve"> se caractérise encore par : (i) </w:t>
      </w:r>
      <w:r w:rsidR="005C7F9A" w:rsidRPr="00F732AB">
        <w:rPr>
          <w:szCs w:val="19"/>
        </w:rPr>
        <w:t>u</w:t>
      </w:r>
      <w:r w:rsidRPr="00F732AB">
        <w:rPr>
          <w:szCs w:val="19"/>
        </w:rPr>
        <w:t xml:space="preserve">ne pauvreté et une extrême pauvreté touchant respectivement 70 % et 42 % de la population ; (ii) </w:t>
      </w:r>
      <w:r w:rsidR="003907A7" w:rsidRPr="00F732AB">
        <w:rPr>
          <w:szCs w:val="19"/>
        </w:rPr>
        <w:t xml:space="preserve">des taux de </w:t>
      </w:r>
      <w:r w:rsidRPr="00F732AB">
        <w:rPr>
          <w:szCs w:val="19"/>
        </w:rPr>
        <w:t xml:space="preserve">scolarisation </w:t>
      </w:r>
      <w:r w:rsidR="003907A7" w:rsidRPr="00F732AB">
        <w:rPr>
          <w:szCs w:val="19"/>
        </w:rPr>
        <w:t xml:space="preserve">encore faibles avec des taux nettes </w:t>
      </w:r>
      <w:r w:rsidRPr="00F732AB">
        <w:rPr>
          <w:szCs w:val="19"/>
        </w:rPr>
        <w:t xml:space="preserve">au primaire de </w:t>
      </w:r>
      <w:r w:rsidR="00986435" w:rsidRPr="00F732AB">
        <w:rPr>
          <w:szCs w:val="19"/>
        </w:rPr>
        <w:t>66,2</w:t>
      </w:r>
      <w:r w:rsidRPr="00F732AB">
        <w:rPr>
          <w:szCs w:val="19"/>
        </w:rPr>
        <w:t xml:space="preserve">% </w:t>
      </w:r>
      <w:r w:rsidR="00986435" w:rsidRPr="00F732AB">
        <w:rPr>
          <w:szCs w:val="19"/>
        </w:rPr>
        <w:t xml:space="preserve">et </w:t>
      </w:r>
      <w:r w:rsidR="003907A7" w:rsidRPr="00F732AB">
        <w:rPr>
          <w:szCs w:val="19"/>
        </w:rPr>
        <w:t xml:space="preserve">de </w:t>
      </w:r>
      <w:r w:rsidR="00986435" w:rsidRPr="00F732AB">
        <w:rPr>
          <w:szCs w:val="19"/>
        </w:rPr>
        <w:t xml:space="preserve">41% au secondaire </w:t>
      </w:r>
      <w:r w:rsidRPr="00F732AB">
        <w:rPr>
          <w:szCs w:val="19"/>
        </w:rPr>
        <w:t>et un fort taux d’analphabétisme de 51 % qui, se désagrège en 62,4% pour les femmes et 38,1% pour les hommes ; (iii) u</w:t>
      </w:r>
      <w:r w:rsidRPr="00F732AB">
        <w:rPr>
          <w:noProof/>
          <w:szCs w:val="19"/>
        </w:rPr>
        <w:t xml:space="preserve">ne espérance de vie en légère augmentation à 52 ans et </w:t>
      </w:r>
      <w:r w:rsidRPr="00F732AB">
        <w:rPr>
          <w:szCs w:val="19"/>
        </w:rPr>
        <w:t xml:space="preserve">des taux toujours relativement élevés de mortalité infantile </w:t>
      </w:r>
      <w:r w:rsidR="00986435" w:rsidRPr="00F732AB">
        <w:rPr>
          <w:szCs w:val="19"/>
        </w:rPr>
        <w:t xml:space="preserve">des moins de cinq ans </w:t>
      </w:r>
      <w:r w:rsidRPr="00F732AB">
        <w:rPr>
          <w:szCs w:val="19"/>
        </w:rPr>
        <w:t>(</w:t>
      </w:r>
      <w:r w:rsidR="00986435" w:rsidRPr="00F732AB">
        <w:rPr>
          <w:szCs w:val="19"/>
        </w:rPr>
        <w:t xml:space="preserve">94 </w:t>
      </w:r>
      <w:r w:rsidRPr="00F732AB">
        <w:rPr>
          <w:szCs w:val="19"/>
        </w:rPr>
        <w:t xml:space="preserve">pour 1 000) et </w:t>
      </w:r>
      <w:r w:rsidRPr="00F732AB">
        <w:rPr>
          <w:noProof/>
          <w:szCs w:val="19"/>
        </w:rPr>
        <w:t>maternelle (546 pour 100 000 naissances vivantes)</w:t>
      </w:r>
      <w:r w:rsidRPr="00F732AB">
        <w:rPr>
          <w:rStyle w:val="FootnoteReference"/>
          <w:noProof/>
          <w:szCs w:val="19"/>
        </w:rPr>
        <w:footnoteReference w:id="3"/>
      </w:r>
      <w:r w:rsidRPr="00F732AB">
        <w:rPr>
          <w:noProof/>
          <w:szCs w:val="19"/>
        </w:rPr>
        <w:t xml:space="preserve">, (iv) </w:t>
      </w:r>
      <w:r w:rsidR="006E166F" w:rsidRPr="00F732AB">
        <w:rPr>
          <w:noProof/>
          <w:szCs w:val="19"/>
        </w:rPr>
        <w:t xml:space="preserve">une prévalence de </w:t>
      </w:r>
      <w:r w:rsidRPr="00F732AB">
        <w:rPr>
          <w:noProof/>
          <w:szCs w:val="19"/>
        </w:rPr>
        <w:t>l’épidémie du VIH/Sida</w:t>
      </w:r>
      <w:r w:rsidR="006E166F" w:rsidRPr="00F732AB">
        <w:rPr>
          <w:noProof/>
          <w:szCs w:val="19"/>
        </w:rPr>
        <w:t xml:space="preserve"> élevée avec un taux de 2,9%</w:t>
      </w:r>
      <w:r w:rsidRPr="00F732AB">
        <w:rPr>
          <w:noProof/>
          <w:szCs w:val="19"/>
        </w:rPr>
        <w:t>, (v) un</w:t>
      </w:r>
      <w:r w:rsidRPr="00F732AB">
        <w:rPr>
          <w:szCs w:val="19"/>
        </w:rPr>
        <w:t xml:space="preserve"> chômage massif qui frappe 60 % de la population active et plus particulièrement les jeunes et les femmes, </w:t>
      </w:r>
      <w:r w:rsidR="006E166F" w:rsidRPr="00F732AB">
        <w:rPr>
          <w:szCs w:val="19"/>
        </w:rPr>
        <w:t xml:space="preserve">et </w:t>
      </w:r>
      <w:r w:rsidRPr="00F732AB">
        <w:rPr>
          <w:szCs w:val="19"/>
        </w:rPr>
        <w:t xml:space="preserve">(vi) la persistance de la pauvreté parmi les femmes, </w:t>
      </w:r>
      <w:r w:rsidR="006E166F" w:rsidRPr="00F732AB">
        <w:rPr>
          <w:szCs w:val="19"/>
        </w:rPr>
        <w:t xml:space="preserve">dont le </w:t>
      </w:r>
      <w:r w:rsidRPr="00F732AB">
        <w:rPr>
          <w:szCs w:val="19"/>
        </w:rPr>
        <w:t>faible accès aux services sociaux de base et les pesanteurs culturelles sont autant de contraintes qui les empêchent d’être une force dynamique de développement.</w:t>
      </w:r>
    </w:p>
    <w:p w:rsidR="00E14F23" w:rsidRPr="00F732AB" w:rsidRDefault="00E14F23" w:rsidP="00E14F23">
      <w:pPr>
        <w:spacing w:after="0" w:line="240" w:lineRule="auto"/>
        <w:jc w:val="both"/>
        <w:rPr>
          <w:szCs w:val="19"/>
        </w:rPr>
      </w:pPr>
    </w:p>
    <w:p w:rsidR="00E14F23" w:rsidRPr="00F732AB" w:rsidRDefault="00E14F23" w:rsidP="00E14F23">
      <w:pPr>
        <w:spacing w:after="0" w:line="240" w:lineRule="auto"/>
        <w:jc w:val="both"/>
        <w:rPr>
          <w:bCs/>
          <w:sz w:val="22"/>
        </w:rPr>
      </w:pPr>
      <w:r w:rsidRPr="00F732AB">
        <w:rPr>
          <w:bCs/>
          <w:sz w:val="22"/>
        </w:rPr>
        <w:t xml:space="preserve">Mais il faut noter que ces </w:t>
      </w:r>
      <w:r w:rsidR="00557741" w:rsidRPr="00F732AB">
        <w:rPr>
          <w:bCs/>
          <w:sz w:val="22"/>
        </w:rPr>
        <w:t>dix</w:t>
      </w:r>
      <w:r w:rsidRPr="00F732AB">
        <w:rPr>
          <w:bCs/>
          <w:sz w:val="22"/>
        </w:rPr>
        <w:t xml:space="preserve"> dernières années, l’avancement des femmes a bénéficié d’un élan politique certain avec la création </w:t>
      </w:r>
      <w:r w:rsidR="005F79CB" w:rsidRPr="00F732AB">
        <w:rPr>
          <w:bCs/>
          <w:sz w:val="22"/>
        </w:rPr>
        <w:t xml:space="preserve">en 1999 </w:t>
      </w:r>
      <w:r w:rsidRPr="00F732AB">
        <w:rPr>
          <w:bCs/>
          <w:sz w:val="22"/>
        </w:rPr>
        <w:t xml:space="preserve">d’un Ministère </w:t>
      </w:r>
      <w:r w:rsidR="005F79CB" w:rsidRPr="00F732AB">
        <w:rPr>
          <w:bCs/>
          <w:sz w:val="22"/>
        </w:rPr>
        <w:t xml:space="preserve">délégué auprès du Premier Ministre en charge </w:t>
      </w:r>
      <w:r w:rsidRPr="00F732AB">
        <w:rPr>
          <w:bCs/>
          <w:sz w:val="22"/>
        </w:rPr>
        <w:t>de la Promotion de la Femme, du Bien-être Fa</w:t>
      </w:r>
      <w:r w:rsidR="005F79CB" w:rsidRPr="00F732AB">
        <w:rPr>
          <w:bCs/>
          <w:sz w:val="22"/>
        </w:rPr>
        <w:t>milial et des Affaires Sociales et son élévation en ministère plein en 200</w:t>
      </w:r>
      <w:r w:rsidR="00557741" w:rsidRPr="00F732AB">
        <w:rPr>
          <w:bCs/>
          <w:sz w:val="22"/>
        </w:rPr>
        <w:t>8</w:t>
      </w:r>
      <w:r w:rsidR="005F79CB" w:rsidRPr="00F732AB">
        <w:rPr>
          <w:bCs/>
          <w:sz w:val="22"/>
        </w:rPr>
        <w:t xml:space="preserve">, </w:t>
      </w:r>
      <w:r w:rsidRPr="00F732AB">
        <w:rPr>
          <w:bCs/>
          <w:sz w:val="22"/>
        </w:rPr>
        <w:t xml:space="preserve">l’adoption en 2002 d’un Code de la famille </w:t>
      </w:r>
      <w:r w:rsidR="004E5BF8" w:rsidRPr="00F732AB">
        <w:rPr>
          <w:bCs/>
          <w:sz w:val="22"/>
        </w:rPr>
        <w:t>(</w:t>
      </w:r>
      <w:r w:rsidRPr="00F732AB">
        <w:rPr>
          <w:bCs/>
          <w:sz w:val="22"/>
        </w:rPr>
        <w:t>en faveur de la sauvegarde de l’unité, de l’entente de la famille et de la protection des enfants</w:t>
      </w:r>
      <w:r w:rsidR="004E5BF8" w:rsidRPr="00F732AB">
        <w:rPr>
          <w:bCs/>
          <w:sz w:val="22"/>
        </w:rPr>
        <w:t>)</w:t>
      </w:r>
      <w:r w:rsidRPr="00F732AB">
        <w:rPr>
          <w:bCs/>
          <w:sz w:val="22"/>
        </w:rPr>
        <w:t xml:space="preserve">, </w:t>
      </w:r>
      <w:r w:rsidR="004E5BF8" w:rsidRPr="00F732AB">
        <w:rPr>
          <w:bCs/>
          <w:sz w:val="22"/>
        </w:rPr>
        <w:t>et d’une S</w:t>
      </w:r>
      <w:r w:rsidR="001B2618" w:rsidRPr="00F732AB">
        <w:rPr>
          <w:bCs/>
          <w:sz w:val="22"/>
        </w:rPr>
        <w:t xml:space="preserve">tratégie Nationale d’Intégration de la Femme dans le Développement, </w:t>
      </w:r>
      <w:r w:rsidRPr="00F732AB">
        <w:rPr>
          <w:bCs/>
          <w:sz w:val="22"/>
        </w:rPr>
        <w:t>ainsi qu</w:t>
      </w:r>
      <w:r w:rsidR="00492E7F" w:rsidRPr="00F732AB">
        <w:rPr>
          <w:bCs/>
          <w:sz w:val="22"/>
        </w:rPr>
        <w:t>e</w:t>
      </w:r>
      <w:r w:rsidRPr="00F732AB">
        <w:rPr>
          <w:bCs/>
          <w:sz w:val="22"/>
        </w:rPr>
        <w:t xml:space="preserve"> la loi instituant le système de quota dans les fonctions électives et dans l’administration de l’Etat  (représentation proportionnelle de l’un ou de l’autre sexe d’au moins 10%)</w:t>
      </w:r>
      <w:r w:rsidR="00BB57D3" w:rsidRPr="00F732AB">
        <w:rPr>
          <w:bCs/>
          <w:sz w:val="22"/>
        </w:rPr>
        <w:t xml:space="preserve"> pour impulser la participation des femmes aux instances de décision.</w:t>
      </w:r>
      <w:r w:rsidRPr="00F732AB">
        <w:rPr>
          <w:bCs/>
          <w:sz w:val="22"/>
        </w:rPr>
        <w:t> </w:t>
      </w:r>
    </w:p>
    <w:p w:rsidR="00E14F23" w:rsidRPr="00F732AB" w:rsidRDefault="00E14F23" w:rsidP="00E14F23">
      <w:pPr>
        <w:spacing w:after="0" w:line="240" w:lineRule="auto"/>
        <w:jc w:val="both"/>
        <w:rPr>
          <w:bCs/>
          <w:sz w:val="22"/>
        </w:rPr>
      </w:pPr>
    </w:p>
    <w:p w:rsidR="00E14F23" w:rsidRPr="00F732AB" w:rsidRDefault="00BB57D3" w:rsidP="00E14F23">
      <w:pPr>
        <w:spacing w:after="0" w:line="240" w:lineRule="auto"/>
        <w:jc w:val="both"/>
        <w:rPr>
          <w:bCs/>
          <w:sz w:val="22"/>
        </w:rPr>
      </w:pPr>
      <w:r w:rsidRPr="00F732AB">
        <w:rPr>
          <w:bCs/>
          <w:sz w:val="22"/>
        </w:rPr>
        <w:t>Confortant sa volonté de renforcer la protection des droits des femmes, l</w:t>
      </w:r>
      <w:r w:rsidR="00E14F23" w:rsidRPr="00F732AB">
        <w:rPr>
          <w:bCs/>
          <w:sz w:val="22"/>
        </w:rPr>
        <w:t xml:space="preserve">e pays a par ailleurs ratifié </w:t>
      </w:r>
      <w:r w:rsidR="002B615F" w:rsidRPr="00F732AB">
        <w:rPr>
          <w:bCs/>
          <w:sz w:val="22"/>
        </w:rPr>
        <w:t xml:space="preserve">en 1998 </w:t>
      </w:r>
      <w:r w:rsidR="00E14F23" w:rsidRPr="00F732AB">
        <w:rPr>
          <w:bCs/>
          <w:sz w:val="22"/>
        </w:rPr>
        <w:t>la Convention relative à l’élimination des discriminations à l’égard des femmes (CED</w:t>
      </w:r>
      <w:r w:rsidR="00557741" w:rsidRPr="00F732AB">
        <w:rPr>
          <w:bCs/>
          <w:sz w:val="22"/>
        </w:rPr>
        <w:t>EF</w:t>
      </w:r>
      <w:r w:rsidR="00E14F23" w:rsidRPr="00F732AB">
        <w:rPr>
          <w:bCs/>
          <w:sz w:val="22"/>
        </w:rPr>
        <w:t xml:space="preserve">), ainsi que </w:t>
      </w:r>
      <w:r w:rsidR="00E14F23" w:rsidRPr="00F732AB">
        <w:rPr>
          <w:bCs/>
          <w:sz w:val="22"/>
        </w:rPr>
        <w:lastRenderedPageBreak/>
        <w:t xml:space="preserve">le </w:t>
      </w:r>
      <w:r w:rsidRPr="00F732AB">
        <w:rPr>
          <w:bCs/>
          <w:sz w:val="22"/>
        </w:rPr>
        <w:t>P</w:t>
      </w:r>
      <w:r w:rsidR="00E14F23" w:rsidRPr="00F732AB">
        <w:rPr>
          <w:bCs/>
          <w:sz w:val="22"/>
        </w:rPr>
        <w:t>rotocole de Maputo relative aux droits des femmes</w:t>
      </w:r>
      <w:r w:rsidR="00557741" w:rsidRPr="00F732AB">
        <w:rPr>
          <w:bCs/>
          <w:sz w:val="22"/>
        </w:rPr>
        <w:t xml:space="preserve"> en 2005</w:t>
      </w:r>
      <w:r w:rsidR="00E14F23" w:rsidRPr="00F732AB">
        <w:rPr>
          <w:bCs/>
          <w:sz w:val="22"/>
        </w:rPr>
        <w:t xml:space="preserve"> et a participé à tous les sommets et conférences internationales relatives aux femmes dont le sommet de Beijing</w:t>
      </w:r>
      <w:r w:rsidR="00557741" w:rsidRPr="00F732AB">
        <w:rPr>
          <w:bCs/>
          <w:sz w:val="22"/>
        </w:rPr>
        <w:t xml:space="preserve"> en 1995</w:t>
      </w:r>
      <w:r w:rsidR="00E14F23" w:rsidRPr="00F732AB">
        <w:rPr>
          <w:bCs/>
          <w:sz w:val="22"/>
        </w:rPr>
        <w:t xml:space="preserve">. </w:t>
      </w:r>
    </w:p>
    <w:p w:rsidR="00E14F23" w:rsidRPr="00F732AB" w:rsidRDefault="00E14F23" w:rsidP="00E14F23">
      <w:pPr>
        <w:spacing w:after="0" w:line="240" w:lineRule="auto"/>
        <w:jc w:val="both"/>
        <w:rPr>
          <w:bCs/>
          <w:sz w:val="22"/>
        </w:rPr>
      </w:pPr>
    </w:p>
    <w:p w:rsidR="00F222F4" w:rsidRPr="00F732AB" w:rsidRDefault="009001A8" w:rsidP="00EC650B">
      <w:pPr>
        <w:spacing w:after="0" w:line="240" w:lineRule="auto"/>
        <w:jc w:val="both"/>
        <w:rPr>
          <w:bCs/>
        </w:rPr>
      </w:pPr>
      <w:r w:rsidRPr="00F732AB">
        <w:rPr>
          <w:bCs/>
        </w:rPr>
        <w:t>Toutes ces mesures, bien qu’encourageant</w:t>
      </w:r>
      <w:r w:rsidR="00F222F4" w:rsidRPr="00F732AB">
        <w:rPr>
          <w:bCs/>
        </w:rPr>
        <w:t xml:space="preserve">s, </w:t>
      </w:r>
      <w:r w:rsidR="002A083C" w:rsidRPr="00F732AB">
        <w:rPr>
          <w:bCs/>
        </w:rPr>
        <w:t>n’</w:t>
      </w:r>
      <w:r w:rsidR="00F222F4" w:rsidRPr="00F732AB">
        <w:rPr>
          <w:bCs/>
        </w:rPr>
        <w:t xml:space="preserve">ont </w:t>
      </w:r>
      <w:r w:rsidR="002A083C" w:rsidRPr="00F732AB">
        <w:rPr>
          <w:bCs/>
        </w:rPr>
        <w:t>permis qu’une intégration timide de la femme au processus du développement</w:t>
      </w:r>
      <w:r w:rsidR="00F222F4" w:rsidRPr="00F732AB">
        <w:rPr>
          <w:bCs/>
        </w:rPr>
        <w:t xml:space="preserve">, </w:t>
      </w:r>
      <w:r w:rsidR="002A083C" w:rsidRPr="00F732AB">
        <w:rPr>
          <w:bCs/>
        </w:rPr>
        <w:t xml:space="preserve">car l’inégalité </w:t>
      </w:r>
      <w:r w:rsidR="00F222F4" w:rsidRPr="00F732AB">
        <w:rPr>
          <w:bCs/>
        </w:rPr>
        <w:t xml:space="preserve">de statut et de situation </w:t>
      </w:r>
      <w:r w:rsidR="002A083C" w:rsidRPr="00F732AB">
        <w:rPr>
          <w:bCs/>
        </w:rPr>
        <w:t>entre l’homme et la femme reste toujours un défi majeur à relever.</w:t>
      </w:r>
    </w:p>
    <w:p w:rsidR="002A083C" w:rsidRPr="00F732AB" w:rsidRDefault="002A083C" w:rsidP="00EC650B">
      <w:pPr>
        <w:spacing w:after="0" w:line="240" w:lineRule="auto"/>
        <w:jc w:val="both"/>
      </w:pPr>
      <w:r w:rsidRPr="00F732AB">
        <w:rPr>
          <w:bCs/>
        </w:rPr>
        <w:t xml:space="preserve"> </w:t>
      </w:r>
    </w:p>
    <w:p w:rsidR="005571D4" w:rsidRPr="00F732AB" w:rsidRDefault="005571D4" w:rsidP="00112F30">
      <w:pPr>
        <w:pStyle w:val="Paragraphedeliste"/>
        <w:numPr>
          <w:ilvl w:val="0"/>
          <w:numId w:val="12"/>
        </w:numPr>
        <w:spacing w:after="0" w:line="240" w:lineRule="auto"/>
        <w:ind w:firstLine="0"/>
        <w:jc w:val="both"/>
        <w:rPr>
          <w:rFonts w:ascii="Times New Roman" w:hAnsi="Times New Roman"/>
          <w:b/>
          <w:bCs/>
          <w:noProof/>
          <w:szCs w:val="24"/>
        </w:rPr>
      </w:pPr>
      <w:bookmarkStart w:id="0" w:name="b"/>
      <w:bookmarkEnd w:id="0"/>
      <w:r w:rsidRPr="00F732AB">
        <w:rPr>
          <w:rFonts w:ascii="Times New Roman" w:hAnsi="Times New Roman"/>
          <w:b/>
          <w:bCs/>
          <w:noProof/>
          <w:szCs w:val="24"/>
        </w:rPr>
        <w:t>Justification de l’</w:t>
      </w:r>
      <w:r w:rsidR="00557741" w:rsidRPr="00F732AB">
        <w:rPr>
          <w:rFonts w:ascii="Times New Roman" w:hAnsi="Times New Roman"/>
          <w:b/>
          <w:bCs/>
          <w:noProof/>
          <w:szCs w:val="24"/>
        </w:rPr>
        <w:t>appréciation</w:t>
      </w:r>
    </w:p>
    <w:p w:rsidR="005804DD" w:rsidRPr="00F732AB" w:rsidRDefault="005571D4" w:rsidP="00F54A28">
      <w:pPr>
        <w:spacing w:after="0" w:line="240" w:lineRule="auto"/>
        <w:jc w:val="both"/>
        <w:rPr>
          <w:szCs w:val="24"/>
        </w:rPr>
      </w:pPr>
      <w:r w:rsidRPr="00F732AB">
        <w:rPr>
          <w:szCs w:val="24"/>
        </w:rPr>
        <w:t>Depuis la conférence du Caire sur la Population, en 1994 et celle de Beijing sur la promotion de la femme, en 1995, la question de l’égalité entre les sexes est au cœur de l’agenda du développement.</w:t>
      </w:r>
      <w:r w:rsidRPr="00F732AB">
        <w:rPr>
          <w:b/>
          <w:szCs w:val="24"/>
        </w:rPr>
        <w:t xml:space="preserve"> </w:t>
      </w:r>
      <w:r w:rsidRPr="00F732AB">
        <w:rPr>
          <w:szCs w:val="24"/>
        </w:rPr>
        <w:t>Chacune de ces conférences a permis de reconnaître, avec une force accrue le lien intrinsèque entre la population, le développement durable et l’égalité entre les hommes et les femmes.</w:t>
      </w:r>
    </w:p>
    <w:p w:rsidR="004A5C55" w:rsidRPr="00F732AB" w:rsidRDefault="005571D4" w:rsidP="00F54A28">
      <w:pPr>
        <w:spacing w:after="0" w:line="240" w:lineRule="auto"/>
        <w:jc w:val="both"/>
        <w:rPr>
          <w:szCs w:val="24"/>
        </w:rPr>
      </w:pPr>
      <w:r w:rsidRPr="00F732AB">
        <w:rPr>
          <w:szCs w:val="24"/>
        </w:rPr>
        <w:t xml:space="preserve"> </w:t>
      </w:r>
    </w:p>
    <w:p w:rsidR="005571D4" w:rsidRPr="00F732AB" w:rsidRDefault="005571D4" w:rsidP="00F54A28">
      <w:pPr>
        <w:spacing w:after="0" w:line="240" w:lineRule="auto"/>
        <w:jc w:val="both"/>
        <w:rPr>
          <w:szCs w:val="24"/>
        </w:rPr>
      </w:pPr>
      <w:r w:rsidRPr="00F732AB">
        <w:rPr>
          <w:i/>
          <w:szCs w:val="24"/>
        </w:rPr>
        <w:t>Les questions de genre</w:t>
      </w:r>
      <w:r w:rsidRPr="00F732AB">
        <w:rPr>
          <w:szCs w:val="24"/>
        </w:rPr>
        <w:t xml:space="preserve"> comme enjeux du développement, </w:t>
      </w:r>
      <w:r w:rsidRPr="00F732AB">
        <w:rPr>
          <w:i/>
          <w:szCs w:val="24"/>
        </w:rPr>
        <w:t>l’approche genre</w:t>
      </w:r>
      <w:r w:rsidRPr="00F732AB">
        <w:rPr>
          <w:szCs w:val="24"/>
        </w:rPr>
        <w:t xml:space="preserve"> comme outil de développement et l’</w:t>
      </w:r>
      <w:r w:rsidRPr="00F732AB">
        <w:rPr>
          <w:i/>
          <w:iCs/>
          <w:szCs w:val="24"/>
        </w:rPr>
        <w:t>intégration du genre</w:t>
      </w:r>
      <w:r w:rsidRPr="00F732AB">
        <w:rPr>
          <w:szCs w:val="24"/>
        </w:rPr>
        <w:t xml:space="preserve"> </w:t>
      </w:r>
      <w:r w:rsidRPr="00F732AB">
        <w:rPr>
          <w:i/>
          <w:iCs/>
          <w:szCs w:val="24"/>
        </w:rPr>
        <w:t xml:space="preserve">dans le développement </w:t>
      </w:r>
      <w:r w:rsidRPr="00F732AB">
        <w:rPr>
          <w:szCs w:val="24"/>
        </w:rPr>
        <w:t>comme une stratégie déterminante</w:t>
      </w:r>
      <w:r w:rsidRPr="00F732AB">
        <w:rPr>
          <w:b/>
          <w:bCs/>
          <w:szCs w:val="24"/>
        </w:rPr>
        <w:t xml:space="preserve"> </w:t>
      </w:r>
      <w:r w:rsidRPr="00F732AB">
        <w:rPr>
          <w:szCs w:val="24"/>
        </w:rPr>
        <w:t xml:space="preserve">pour réaliser l’équité et l’égalité entre les femmes et les hommes, y sont unanimement adoptés. </w:t>
      </w:r>
      <w:r w:rsidRPr="00F732AB">
        <w:rPr>
          <w:szCs w:val="18"/>
        </w:rPr>
        <w:t xml:space="preserve">Dès lors, </w:t>
      </w:r>
      <w:r w:rsidR="00233284" w:rsidRPr="00F732AB">
        <w:rPr>
          <w:szCs w:val="24"/>
        </w:rPr>
        <w:t>l</w:t>
      </w:r>
      <w:r w:rsidRPr="00F732AB">
        <w:rPr>
          <w:szCs w:val="24"/>
        </w:rPr>
        <w:t xml:space="preserve">es gouvernements et les organisations internationales se sont fixé pour objectif la réalisation de l’égalité entre les sexes, comme en témoignent accords et engagements internationaux. </w:t>
      </w:r>
    </w:p>
    <w:p w:rsidR="00172E21" w:rsidRPr="00F732AB" w:rsidRDefault="00172E21" w:rsidP="00172E21">
      <w:pPr>
        <w:pStyle w:val="BodyText"/>
        <w:jc w:val="both"/>
        <w:rPr>
          <w:rFonts w:ascii="Times New Roman" w:hAnsi="Times New Roman" w:cs="Times New Roman"/>
          <w:b w:val="0"/>
          <w:sz w:val="24"/>
        </w:rPr>
      </w:pPr>
    </w:p>
    <w:p w:rsidR="005571D4" w:rsidRPr="00F732AB" w:rsidRDefault="005571D4" w:rsidP="00F54A28">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 xml:space="preserve">Au-delà des engagements, la plupart des gouvernements se sont investis dans l’élaboration puis la mise en œuvre de plans d’action de promotion de la femme et plusieurs pays ont commencé à substituer la politique de promotion du genre à celle de promotion de la femme. </w:t>
      </w:r>
    </w:p>
    <w:p w:rsidR="005571D4" w:rsidRPr="00F732AB" w:rsidRDefault="005571D4" w:rsidP="00F54A28">
      <w:pPr>
        <w:pStyle w:val="BodyText"/>
        <w:jc w:val="both"/>
        <w:rPr>
          <w:rFonts w:ascii="Times New Roman" w:hAnsi="Times New Roman" w:cs="Times New Roman"/>
          <w:b w:val="0"/>
          <w:sz w:val="24"/>
          <w:szCs w:val="24"/>
        </w:rPr>
      </w:pPr>
    </w:p>
    <w:p w:rsidR="005571D4" w:rsidRPr="00F732AB" w:rsidRDefault="005571D4" w:rsidP="00F54A28">
      <w:pPr>
        <w:pStyle w:val="BodyText"/>
        <w:jc w:val="both"/>
        <w:rPr>
          <w:rFonts w:ascii="Times New Roman" w:hAnsi="Times New Roman" w:cs="Times New Roman"/>
          <w:b w:val="0"/>
          <w:sz w:val="36"/>
          <w:szCs w:val="24"/>
        </w:rPr>
      </w:pPr>
      <w:r w:rsidRPr="00F732AB">
        <w:rPr>
          <w:rFonts w:ascii="Times New Roman" w:hAnsi="Times New Roman" w:cs="Times New Roman"/>
          <w:b w:val="0"/>
          <w:sz w:val="24"/>
          <w:szCs w:val="18"/>
        </w:rPr>
        <w:t xml:space="preserve">Les agences du Système des Nations Unies également se sont engagées à accompagner les initiatives des pays à travers un appui technique et financier pour soutenir le renforcement des capacités en genre des différents acteurs, donner un appui institutionnel aux ministères en charge de la promotion de la femme, développer des projets pour répondre aux besoins des femmes et lever les contraintes à leur pleine participation au développement.  </w:t>
      </w:r>
    </w:p>
    <w:p w:rsidR="000C2EEC" w:rsidRPr="00F732AB" w:rsidRDefault="000C2EEC" w:rsidP="00F54A28">
      <w:pPr>
        <w:spacing w:after="0" w:line="240" w:lineRule="auto"/>
        <w:jc w:val="both"/>
      </w:pPr>
    </w:p>
    <w:p w:rsidR="005571D4" w:rsidRPr="00F732AB" w:rsidRDefault="005571D4" w:rsidP="00F54A28">
      <w:pPr>
        <w:spacing w:after="0" w:line="240" w:lineRule="auto"/>
        <w:jc w:val="both"/>
      </w:pPr>
      <w:r w:rsidRPr="00F732AB">
        <w:t xml:space="preserve">L’adoption d’un objectif spécifique, consacré à la promotion de l’égalité des sexes et à l’autonomisation des femmes parmi les objectifs du Millénaire, a été l’occasion pour la communauté internationale de réitérer l’importance de réaliser l’égalité de genre également considérée comme une condition essentielle à l’atteinte des autres objectifs de développement. </w:t>
      </w:r>
    </w:p>
    <w:p w:rsidR="00197398" w:rsidRPr="00F732AB" w:rsidRDefault="00197398" w:rsidP="00F54A28">
      <w:pPr>
        <w:spacing w:after="0" w:line="240" w:lineRule="auto"/>
        <w:jc w:val="both"/>
      </w:pPr>
    </w:p>
    <w:p w:rsidR="005571D4" w:rsidRPr="00F732AB" w:rsidRDefault="005571D4" w:rsidP="00F54A28">
      <w:pPr>
        <w:spacing w:after="0" w:line="240" w:lineRule="auto"/>
        <w:jc w:val="both"/>
      </w:pPr>
      <w:r w:rsidRPr="00F732AB">
        <w:t>Les évaluations de la mise en œuvre des programmes d’action du Caire et de Beijing, réalisées respectivement dix ans après leur mise en œuvre en 2004 et 2005, ont relevé des améliorations significatives dans la satisfaction des besoins des femmes, mais il y est également souligné la précarité des acquis. Deux raisons ont été retenues pour justifier cette situation, d’une part l’inefficacité des mécanismes nationaux mis en place pour soutenir la prise en compte des questions de genre dans tous les domaines de la vie économique et sociale et d’autre part la</w:t>
      </w:r>
      <w:r w:rsidR="001D3470" w:rsidRPr="00F732AB">
        <w:t xml:space="preserve"> </w:t>
      </w:r>
      <w:r w:rsidRPr="00F732AB">
        <w:t xml:space="preserve">faiblesse des ressources mobilisées dans les budgets nationaux et auprès des donateurs en dépit de l’engagement des Etats et des partenaires de la coopération internationale.    </w:t>
      </w:r>
    </w:p>
    <w:p w:rsidR="00710B8E" w:rsidRPr="00F732AB" w:rsidRDefault="00710B8E" w:rsidP="00F54A28">
      <w:pPr>
        <w:spacing w:after="0" w:line="240" w:lineRule="auto"/>
        <w:jc w:val="both"/>
        <w:rPr>
          <w:lang w:val="fr-CA"/>
        </w:rPr>
      </w:pPr>
    </w:p>
    <w:p w:rsidR="005571D4" w:rsidRPr="00F732AB" w:rsidRDefault="005571D4" w:rsidP="00F54A28">
      <w:pPr>
        <w:spacing w:after="0" w:line="240" w:lineRule="auto"/>
        <w:jc w:val="both"/>
        <w:rPr>
          <w:lang w:val="fr-CA"/>
        </w:rPr>
      </w:pPr>
      <w:r w:rsidRPr="00F732AB">
        <w:rPr>
          <w:lang w:val="fr-CA"/>
        </w:rPr>
        <w:lastRenderedPageBreak/>
        <w:t>Ainsi, l’engagement politique des gouvernements et des institutions internationales ne se reflète pas dans les faits en termes de réduction significative des inégalités de genre dans tous les</w:t>
      </w:r>
      <w:r w:rsidR="008C682F" w:rsidRPr="00F732AB">
        <w:rPr>
          <w:lang w:val="fr-CA"/>
        </w:rPr>
        <w:t xml:space="preserve"> </w:t>
      </w:r>
      <w:r w:rsidRPr="00F732AB">
        <w:rPr>
          <w:lang w:val="fr-CA"/>
        </w:rPr>
        <w:t xml:space="preserve">domaines de la vie socio-économique et en conséquence, sur les chances de voir se réaliser l’objectif d’égalité des sexes et d’autonomisation des femmes prévu pour 2015. </w:t>
      </w:r>
    </w:p>
    <w:p w:rsidR="005571D4" w:rsidRPr="00F732AB" w:rsidRDefault="005571D4" w:rsidP="00F54A28">
      <w:pPr>
        <w:spacing w:after="0" w:line="240" w:lineRule="auto"/>
        <w:jc w:val="both"/>
        <w:rPr>
          <w:lang w:val="fr-CA"/>
        </w:rPr>
      </w:pPr>
    </w:p>
    <w:p w:rsidR="005571D4" w:rsidRPr="00F732AB" w:rsidRDefault="005571D4" w:rsidP="00233284">
      <w:pPr>
        <w:spacing w:after="0" w:line="240" w:lineRule="auto"/>
        <w:jc w:val="both"/>
      </w:pPr>
      <w:r w:rsidRPr="00F732AB">
        <w:t xml:space="preserve">Suite à ce constat, le Groupe Thématique Genre du SNU à Djibouti </w:t>
      </w:r>
      <w:r w:rsidR="00054260" w:rsidRPr="00F732AB">
        <w:t>– dont l’objectif est de promouvoir l’intégration systématique de l’approche genre au sein du Système des Nations Unies à Djibouti et auprès de ses partenaires nationaux gouvernementaux et non gouvernementaux – a</w:t>
      </w:r>
      <w:r w:rsidRPr="00F732AB">
        <w:t xml:space="preserve"> retenu de réaliser une </w:t>
      </w:r>
      <w:r w:rsidR="00054260" w:rsidRPr="00F732AB">
        <w:t>appréciation</w:t>
      </w:r>
      <w:r w:rsidRPr="00F732AB">
        <w:t xml:space="preserve"> de l’institutionnalisation du genre dans les interventions de développement à travers une revue des programmes et projets de l’UNDAF 2003-2007. Cette initiative se fonde sur la nécessité pour les agences du Système des Nations Unies intervenant à Djibouti de se donner les moyens de bien saisir les causes fondamentales qui sont à la base de la persistance des inégalités de genre afin d’améliorer la prise en compte du genre dans leurs futures interventions. L’objectif étant d’accélérer la réalisation de l’égalité de genre au profit d’un développement durable et équitable.</w:t>
      </w:r>
    </w:p>
    <w:p w:rsidR="004A5C55" w:rsidRPr="00F732AB" w:rsidRDefault="004A5C55" w:rsidP="00233284">
      <w:pPr>
        <w:spacing w:after="0" w:line="240" w:lineRule="auto"/>
        <w:jc w:val="both"/>
        <w:rPr>
          <w:bCs/>
        </w:rPr>
      </w:pPr>
    </w:p>
    <w:p w:rsidR="005571D4" w:rsidRPr="00F732AB" w:rsidRDefault="005571D4" w:rsidP="00F54A28">
      <w:pPr>
        <w:spacing w:after="0" w:line="240" w:lineRule="auto"/>
        <w:jc w:val="both"/>
      </w:pPr>
      <w:r w:rsidRPr="00F732AB">
        <w:rPr>
          <w:bCs/>
        </w:rPr>
        <w:t>La prise en compte du genre dans le développement</w:t>
      </w:r>
      <w:r w:rsidRPr="00F732AB">
        <w:t xml:space="preserve"> implique de ce fait que les questions de genre soient des éléments constitutifs des décisions (politique) à prendre et des choix à faire (stratégies) en la matière ainsi que de la conception de l’action à entreprendre (analyse de la situation</w:t>
      </w:r>
      <w:r w:rsidR="009860D5" w:rsidRPr="00F732AB">
        <w:t>,</w:t>
      </w:r>
      <w:r w:rsidRPr="00F732AB">
        <w:t xml:space="preserve"> identification des besoins différentiels </w:t>
      </w:r>
      <w:r w:rsidR="009860D5" w:rsidRPr="00F732AB">
        <w:t xml:space="preserve">aux niveaux </w:t>
      </w:r>
      <w:r w:rsidRPr="00F732AB">
        <w:t>social</w:t>
      </w:r>
      <w:r w:rsidR="009860D5" w:rsidRPr="00F732AB">
        <w:t xml:space="preserve"> </w:t>
      </w:r>
      <w:r w:rsidRPr="00F732AB">
        <w:t>et</w:t>
      </w:r>
      <w:r w:rsidR="009860D5" w:rsidRPr="00F732AB">
        <w:t xml:space="preserve"> institutionnel ainsi que les conditions </w:t>
      </w:r>
      <w:r w:rsidRPr="00F732AB">
        <w:t xml:space="preserve">de changement). </w:t>
      </w:r>
    </w:p>
    <w:p w:rsidR="005571D4" w:rsidRPr="00F732AB" w:rsidRDefault="005571D4" w:rsidP="00F54A28">
      <w:pPr>
        <w:spacing w:after="0" w:line="240" w:lineRule="auto"/>
        <w:jc w:val="both"/>
      </w:pPr>
    </w:p>
    <w:p w:rsidR="005571D4" w:rsidRPr="00F732AB" w:rsidRDefault="001D3470" w:rsidP="00F54A28">
      <w:pPr>
        <w:spacing w:after="0" w:line="240" w:lineRule="auto"/>
        <w:jc w:val="both"/>
        <w:rPr>
          <w:bCs/>
        </w:rPr>
      </w:pPr>
      <w:r w:rsidRPr="00F732AB">
        <w:t xml:space="preserve">Cette </w:t>
      </w:r>
      <w:r w:rsidR="00054260" w:rsidRPr="00F732AB">
        <w:t>appréciation</w:t>
      </w:r>
      <w:r w:rsidRPr="00F732AB">
        <w:t xml:space="preserve"> fournira aux décideurs du SNU et du Gouvernement mais aussi aux responsables de programmes </w:t>
      </w:r>
      <w:r w:rsidR="009860D5" w:rsidRPr="00F732AB">
        <w:t xml:space="preserve">l’opportunité </w:t>
      </w:r>
      <w:r w:rsidRPr="00F732AB">
        <w:t>de saisir la pertinence du genre dans les performances des</w:t>
      </w:r>
      <w:r w:rsidR="009860D5" w:rsidRPr="00F732AB">
        <w:t xml:space="preserve"> actions de développement et</w:t>
      </w:r>
      <w:r w:rsidRPr="00F732AB">
        <w:t xml:space="preserve"> de se faire une opinion sur le degré d’atteinte des résultats attendus de</w:t>
      </w:r>
      <w:r w:rsidR="009860D5" w:rsidRPr="00F732AB">
        <w:t xml:space="preserve"> ce</w:t>
      </w:r>
      <w:r w:rsidRPr="00F732AB">
        <w:t>s actions</w:t>
      </w:r>
      <w:r w:rsidR="009860D5" w:rsidRPr="00F732AB">
        <w:t>. Ce sera pour eux l’occasion d</w:t>
      </w:r>
      <w:r w:rsidRPr="00F732AB">
        <w:t xml:space="preserve">e s’approprier les principales leçons de cette initiative </w:t>
      </w:r>
      <w:r w:rsidR="005571D4" w:rsidRPr="00F732AB">
        <w:t xml:space="preserve">et d’adopter la démarche appropriée </w:t>
      </w:r>
      <w:r w:rsidR="005571D4" w:rsidRPr="00F732AB">
        <w:rPr>
          <w:bCs/>
        </w:rPr>
        <w:t>pour créer les conditions sociales et institutionnelles favorables à l’égalité et à l’équité de genre dans la planification et l’opérationnalisation de</w:t>
      </w:r>
      <w:r w:rsidR="009860D5" w:rsidRPr="00F732AB">
        <w:rPr>
          <w:bCs/>
        </w:rPr>
        <w:t>s</w:t>
      </w:r>
      <w:r w:rsidR="005571D4" w:rsidRPr="00F732AB">
        <w:rPr>
          <w:bCs/>
        </w:rPr>
        <w:t xml:space="preserve"> action</w:t>
      </w:r>
      <w:r w:rsidR="009860D5" w:rsidRPr="00F732AB">
        <w:rPr>
          <w:bCs/>
        </w:rPr>
        <w:t>s</w:t>
      </w:r>
      <w:r w:rsidR="005571D4" w:rsidRPr="00F732AB">
        <w:rPr>
          <w:bCs/>
        </w:rPr>
        <w:t xml:space="preserve"> de développement. </w:t>
      </w:r>
    </w:p>
    <w:p w:rsidR="005571D4" w:rsidRPr="00F732AB" w:rsidRDefault="005571D4" w:rsidP="00F54A28">
      <w:pPr>
        <w:spacing w:after="0" w:line="240" w:lineRule="auto"/>
        <w:jc w:val="both"/>
      </w:pPr>
    </w:p>
    <w:p w:rsidR="005571D4" w:rsidRPr="00F732AB" w:rsidRDefault="005571D4" w:rsidP="00F54A28">
      <w:pPr>
        <w:spacing w:after="0" w:line="240" w:lineRule="auto"/>
        <w:jc w:val="both"/>
      </w:pPr>
      <w:r w:rsidRPr="00F732AB">
        <w:t>Du fait que les résultats de cet exercice aideront autant le Système des Nations Unies que</w:t>
      </w:r>
      <w:r w:rsidR="009860D5" w:rsidRPr="00F732AB">
        <w:t xml:space="preserve"> le</w:t>
      </w:r>
      <w:r w:rsidRPr="00F732AB">
        <w:t xml:space="preserve"> gouvernement djiboutien à renforcer l’intégration et la prise en compte du genre dans leurs interventions futures, il a été retenu de réaliser cette </w:t>
      </w:r>
      <w:r w:rsidR="00054260" w:rsidRPr="00F732AB">
        <w:t>appréciation</w:t>
      </w:r>
      <w:r w:rsidRPr="00F732AB">
        <w:t xml:space="preserve"> en étroite collaboration avec le Ministère de la Promotion de la Femme qui en assurera la coordination.</w:t>
      </w:r>
    </w:p>
    <w:p w:rsidR="005571D4" w:rsidRPr="00F732AB" w:rsidRDefault="005571D4" w:rsidP="00F54A28">
      <w:pPr>
        <w:spacing w:after="0" w:line="240" w:lineRule="auto"/>
        <w:jc w:val="both"/>
        <w:rPr>
          <w:b/>
          <w:bCs/>
          <w:noProof/>
          <w:u w:val="single"/>
        </w:rPr>
      </w:pPr>
    </w:p>
    <w:p w:rsidR="001D3470" w:rsidRPr="00F732AB" w:rsidRDefault="005571D4" w:rsidP="00112F30">
      <w:pPr>
        <w:pStyle w:val="Paragraphedeliste"/>
        <w:numPr>
          <w:ilvl w:val="0"/>
          <w:numId w:val="13"/>
        </w:numPr>
        <w:spacing w:after="0" w:line="240" w:lineRule="auto"/>
        <w:jc w:val="both"/>
        <w:rPr>
          <w:rFonts w:ascii="Times New Roman" w:hAnsi="Times New Roman"/>
          <w:b/>
          <w:bCs/>
          <w:noProof/>
        </w:rPr>
      </w:pPr>
      <w:r w:rsidRPr="00F732AB">
        <w:rPr>
          <w:rFonts w:ascii="Times New Roman" w:hAnsi="Times New Roman"/>
          <w:b/>
          <w:bCs/>
          <w:noProof/>
        </w:rPr>
        <w:t>Objectif</w:t>
      </w:r>
      <w:r w:rsidR="00054260" w:rsidRPr="00F732AB">
        <w:rPr>
          <w:rFonts w:ascii="Times New Roman" w:hAnsi="Times New Roman"/>
          <w:b/>
          <w:bCs/>
          <w:noProof/>
        </w:rPr>
        <w:t>s</w:t>
      </w:r>
      <w:r w:rsidRPr="00F732AB">
        <w:rPr>
          <w:rFonts w:ascii="Times New Roman" w:hAnsi="Times New Roman"/>
          <w:b/>
          <w:bCs/>
          <w:noProof/>
        </w:rPr>
        <w:t xml:space="preserve"> de l’</w:t>
      </w:r>
      <w:r w:rsidR="00054260" w:rsidRPr="00F732AB">
        <w:rPr>
          <w:rFonts w:ascii="Times New Roman" w:hAnsi="Times New Roman"/>
          <w:b/>
          <w:bCs/>
          <w:noProof/>
        </w:rPr>
        <w:t>appréciation</w:t>
      </w:r>
    </w:p>
    <w:p w:rsidR="001D3470" w:rsidRPr="00F732AB" w:rsidRDefault="005571D4" w:rsidP="001D3470">
      <w:pPr>
        <w:spacing w:after="0" w:line="240" w:lineRule="auto"/>
        <w:jc w:val="both"/>
      </w:pPr>
      <w:r w:rsidRPr="00F732AB">
        <w:t>Les objectifs de l’</w:t>
      </w:r>
      <w:r w:rsidR="00054260" w:rsidRPr="00F732AB">
        <w:t>appréciation</w:t>
      </w:r>
      <w:r w:rsidRPr="00F732AB">
        <w:t xml:space="preserve"> tels que précisés dans les termes de référence sont</w:t>
      </w:r>
      <w:r w:rsidR="00170BAB" w:rsidRPr="00F732AB">
        <w:t> </w:t>
      </w:r>
      <w:r w:rsidR="00281F23" w:rsidRPr="00F732AB">
        <w:t>:</w:t>
      </w:r>
    </w:p>
    <w:p w:rsidR="001D3470" w:rsidRPr="00F732AB" w:rsidRDefault="00170BAB" w:rsidP="00112F30">
      <w:pPr>
        <w:pStyle w:val="Paragraphedeliste"/>
        <w:numPr>
          <w:ilvl w:val="0"/>
          <w:numId w:val="14"/>
        </w:numPr>
        <w:spacing w:after="0" w:line="240" w:lineRule="auto"/>
        <w:jc w:val="both"/>
        <w:rPr>
          <w:rFonts w:ascii="Times New Roman" w:hAnsi="Times New Roman"/>
        </w:rPr>
      </w:pPr>
      <w:r w:rsidRPr="00F732AB">
        <w:rPr>
          <w:rFonts w:ascii="Times New Roman" w:hAnsi="Times New Roman"/>
        </w:rPr>
        <w:t>d’</w:t>
      </w:r>
      <w:r w:rsidR="005571D4" w:rsidRPr="00F732AB">
        <w:rPr>
          <w:rFonts w:ascii="Times New Roman" w:hAnsi="Times New Roman"/>
        </w:rPr>
        <w:t xml:space="preserve">identifier des interventions et des approches qui ont un impact sur la réduction des inégalités de genre dans le contexte djiboutien ; </w:t>
      </w:r>
    </w:p>
    <w:p w:rsidR="001D3470" w:rsidRPr="00F732AB" w:rsidRDefault="00170BAB" w:rsidP="00112F30">
      <w:pPr>
        <w:pStyle w:val="Paragraphedeliste"/>
        <w:numPr>
          <w:ilvl w:val="0"/>
          <w:numId w:val="14"/>
        </w:numPr>
        <w:spacing w:after="0" w:line="240" w:lineRule="auto"/>
        <w:jc w:val="both"/>
        <w:rPr>
          <w:rFonts w:ascii="Times New Roman" w:hAnsi="Times New Roman"/>
        </w:rPr>
      </w:pPr>
      <w:r w:rsidRPr="00F732AB">
        <w:rPr>
          <w:rFonts w:ascii="Times New Roman" w:hAnsi="Times New Roman"/>
        </w:rPr>
        <w:t>d’</w:t>
      </w:r>
      <w:r w:rsidR="005571D4" w:rsidRPr="00F732AB">
        <w:rPr>
          <w:rFonts w:ascii="Times New Roman" w:hAnsi="Times New Roman"/>
        </w:rPr>
        <w:t xml:space="preserve">améliorer les interventions des agences du Système des Nations Unies et du Ministère </w:t>
      </w:r>
      <w:r w:rsidR="000007FB" w:rsidRPr="00F732AB">
        <w:rPr>
          <w:rFonts w:ascii="Times New Roman" w:hAnsi="Times New Roman"/>
        </w:rPr>
        <w:t xml:space="preserve">délégué chargé </w:t>
      </w:r>
      <w:r w:rsidR="005571D4" w:rsidRPr="00F732AB">
        <w:rPr>
          <w:rFonts w:ascii="Times New Roman" w:hAnsi="Times New Roman"/>
        </w:rPr>
        <w:t>de la Promotion de la Femme, du Bien-Être Familial et des Affaires Sociales dans les domaines de la promotion de l’égalité de genre, du renforcement des capacités et du pouvoir des femmes ;</w:t>
      </w:r>
    </w:p>
    <w:p w:rsidR="005571D4" w:rsidRPr="00F732AB" w:rsidRDefault="00170BAB" w:rsidP="00112F30">
      <w:pPr>
        <w:pStyle w:val="Paragraphedeliste"/>
        <w:numPr>
          <w:ilvl w:val="0"/>
          <w:numId w:val="14"/>
        </w:numPr>
        <w:spacing w:after="0" w:line="240" w:lineRule="auto"/>
        <w:jc w:val="both"/>
        <w:rPr>
          <w:rFonts w:ascii="Times New Roman" w:hAnsi="Times New Roman"/>
        </w:rPr>
      </w:pPr>
      <w:r w:rsidRPr="00F732AB">
        <w:rPr>
          <w:rFonts w:ascii="Times New Roman" w:hAnsi="Times New Roman"/>
        </w:rPr>
        <w:t>d’</w:t>
      </w:r>
      <w:r w:rsidR="005571D4" w:rsidRPr="00F732AB">
        <w:rPr>
          <w:rFonts w:ascii="Times New Roman" w:hAnsi="Times New Roman"/>
        </w:rPr>
        <w:t>avoir des outils d’analyse, de planification, de renforcement des capacités et de suivi-évaluation.</w:t>
      </w:r>
    </w:p>
    <w:p w:rsidR="005571D4" w:rsidRPr="00F732AB" w:rsidRDefault="005571D4" w:rsidP="00F54A28">
      <w:pPr>
        <w:keepNext/>
        <w:spacing w:after="0" w:line="240" w:lineRule="auto"/>
        <w:jc w:val="both"/>
      </w:pPr>
      <w:r w:rsidRPr="00F732AB">
        <w:lastRenderedPageBreak/>
        <w:t>Plus spécifiquement</w:t>
      </w:r>
      <w:r w:rsidR="004A5C55" w:rsidRPr="00F732AB">
        <w:t>,</w:t>
      </w:r>
      <w:r w:rsidRPr="00F732AB">
        <w:t xml:space="preserve"> il s’agit de tirer les leçons apprises de l’exécution des programmes et projets UNDAF 2003-2007 eu égard à la prise en compte du genre et de faire des propositions pertinentes pour </w:t>
      </w:r>
      <w:r w:rsidR="009860D5" w:rsidRPr="00F732AB">
        <w:t xml:space="preserve">son </w:t>
      </w:r>
      <w:r w:rsidRPr="00F732AB">
        <w:t xml:space="preserve">intégration effective dans les interventions de développement appuyées par le Système des Nations Unies. </w:t>
      </w:r>
    </w:p>
    <w:p w:rsidR="00D72C5E" w:rsidRPr="00F732AB" w:rsidRDefault="00D72C5E" w:rsidP="00F54A28">
      <w:pPr>
        <w:spacing w:after="0" w:line="240" w:lineRule="auto"/>
        <w:jc w:val="both"/>
        <w:rPr>
          <w:b/>
          <w:bCs/>
          <w:noProof/>
          <w:u w:val="single"/>
        </w:rPr>
      </w:pPr>
    </w:p>
    <w:p w:rsidR="000627B4" w:rsidRPr="00F732AB" w:rsidRDefault="00710B8E" w:rsidP="00112F30">
      <w:pPr>
        <w:pStyle w:val="Paragraphedeliste"/>
        <w:numPr>
          <w:ilvl w:val="0"/>
          <w:numId w:val="13"/>
        </w:numPr>
        <w:spacing w:after="0" w:line="240" w:lineRule="auto"/>
        <w:jc w:val="both"/>
        <w:rPr>
          <w:rFonts w:ascii="Times New Roman" w:hAnsi="Times New Roman"/>
          <w:b/>
          <w:bCs/>
          <w:noProof/>
          <w:szCs w:val="24"/>
        </w:rPr>
      </w:pPr>
      <w:r w:rsidRPr="00F732AB">
        <w:rPr>
          <w:rFonts w:ascii="Times New Roman" w:hAnsi="Times New Roman"/>
          <w:b/>
          <w:bCs/>
          <w:noProof/>
          <w:szCs w:val="24"/>
        </w:rPr>
        <w:t>M</w:t>
      </w:r>
      <w:r w:rsidR="00A843EC" w:rsidRPr="00F732AB">
        <w:rPr>
          <w:rFonts w:ascii="Times New Roman" w:hAnsi="Times New Roman"/>
          <w:b/>
          <w:bCs/>
          <w:noProof/>
          <w:szCs w:val="24"/>
        </w:rPr>
        <w:t>éthodologie</w:t>
      </w:r>
      <w:r w:rsidR="000627B4" w:rsidRPr="00F732AB">
        <w:rPr>
          <w:rFonts w:ascii="Times New Roman" w:hAnsi="Times New Roman"/>
          <w:b/>
          <w:bCs/>
          <w:noProof/>
          <w:szCs w:val="24"/>
        </w:rPr>
        <w:t xml:space="preserve">  </w:t>
      </w:r>
    </w:p>
    <w:p w:rsidR="000627B4" w:rsidRPr="00F732AB" w:rsidRDefault="000627B4" w:rsidP="000627B4">
      <w:pPr>
        <w:spacing w:after="0" w:line="240" w:lineRule="auto"/>
        <w:jc w:val="both"/>
        <w:rPr>
          <w:szCs w:val="24"/>
          <w:lang w:val="fr-CA"/>
        </w:rPr>
      </w:pPr>
      <w:r w:rsidRPr="00F732AB">
        <w:rPr>
          <w:szCs w:val="24"/>
        </w:rPr>
        <w:t xml:space="preserve">L’appréciation de l’institutionnalisation du genre dans les interventions du Système des Nations Unies a </w:t>
      </w:r>
      <w:r w:rsidR="00A843EC" w:rsidRPr="00F732AB">
        <w:rPr>
          <w:szCs w:val="24"/>
        </w:rPr>
        <w:t xml:space="preserve">été </w:t>
      </w:r>
      <w:r w:rsidRPr="00F732AB">
        <w:rPr>
          <w:szCs w:val="24"/>
        </w:rPr>
        <w:t xml:space="preserve">faite sur la base d’un processus dynamique et participatif. Elle </w:t>
      </w:r>
      <w:r w:rsidR="00A843EC" w:rsidRPr="00F732AB">
        <w:rPr>
          <w:szCs w:val="24"/>
        </w:rPr>
        <w:t>a adopté</w:t>
      </w:r>
      <w:r w:rsidRPr="00F732AB">
        <w:rPr>
          <w:szCs w:val="24"/>
        </w:rPr>
        <w:t xml:space="preserve"> sur </w:t>
      </w:r>
      <w:r w:rsidRPr="00F732AB">
        <w:rPr>
          <w:lang w:val="fr-CA"/>
        </w:rPr>
        <w:t xml:space="preserve">une approche itérative combinant des techniques d’investigation et d’analyse qui </w:t>
      </w:r>
      <w:r w:rsidR="00A843EC" w:rsidRPr="00F732AB">
        <w:rPr>
          <w:lang w:val="fr-CA"/>
        </w:rPr>
        <w:t xml:space="preserve">ont </w:t>
      </w:r>
      <w:r w:rsidRPr="00F732AB">
        <w:rPr>
          <w:lang w:val="fr-CA"/>
        </w:rPr>
        <w:t>perm</w:t>
      </w:r>
      <w:r w:rsidR="00A843EC" w:rsidRPr="00F732AB">
        <w:rPr>
          <w:lang w:val="fr-CA"/>
        </w:rPr>
        <w:t>is</w:t>
      </w:r>
      <w:r w:rsidRPr="00F732AB">
        <w:rPr>
          <w:lang w:val="fr-CA"/>
        </w:rPr>
        <w:t xml:space="preserve"> à l’équipe d’évaluation de recueillir les informations nécessaires tout en favorisant la réflexion des acteurs eux-mêmes sur leur mission et objectifs, la cohérence entre les mécanismes, stratégies d’intervention et moyens humains, matériels et financiers dont ils disposent pour atteindre les résultats attendus de leur mission. </w:t>
      </w:r>
      <w:r w:rsidRPr="00F732AB">
        <w:t>Cet exercice de recueil de l’information a permis de relever un certain nombre de potentialités, mais aussi de faiblesses de la prise en compte du genre dans le circuit d’élaboration et de suivi des projets.</w:t>
      </w:r>
    </w:p>
    <w:p w:rsidR="000627B4" w:rsidRPr="00F732AB" w:rsidRDefault="000627B4" w:rsidP="000627B4">
      <w:pPr>
        <w:spacing w:after="0" w:line="240" w:lineRule="auto"/>
        <w:jc w:val="both"/>
        <w:rPr>
          <w:szCs w:val="24"/>
        </w:rPr>
      </w:pPr>
    </w:p>
    <w:p w:rsidR="000627B4" w:rsidRPr="00F732AB" w:rsidRDefault="000627B4" w:rsidP="000627B4">
      <w:pPr>
        <w:tabs>
          <w:tab w:val="num" w:pos="360"/>
        </w:tabs>
        <w:spacing w:after="0" w:line="240" w:lineRule="auto"/>
        <w:jc w:val="both"/>
        <w:rPr>
          <w:szCs w:val="24"/>
        </w:rPr>
      </w:pPr>
      <w:r w:rsidRPr="00F732AB">
        <w:rPr>
          <w:szCs w:val="24"/>
        </w:rPr>
        <w:t>La démarche suivie comporte trois étapes :</w:t>
      </w:r>
    </w:p>
    <w:p w:rsidR="000627B4" w:rsidRPr="00F732AB" w:rsidRDefault="000627B4" w:rsidP="00112F30">
      <w:pPr>
        <w:pStyle w:val="Paragraphedeliste"/>
        <w:numPr>
          <w:ilvl w:val="0"/>
          <w:numId w:val="7"/>
        </w:numPr>
        <w:tabs>
          <w:tab w:val="num" w:pos="360"/>
        </w:tabs>
        <w:spacing w:after="0" w:line="240" w:lineRule="auto"/>
        <w:ind w:firstLine="0"/>
        <w:jc w:val="both"/>
        <w:rPr>
          <w:rFonts w:ascii="Times New Roman" w:hAnsi="Times New Roman"/>
          <w:szCs w:val="24"/>
        </w:rPr>
      </w:pPr>
      <w:r w:rsidRPr="00F732AB">
        <w:rPr>
          <w:rFonts w:ascii="Times New Roman" w:hAnsi="Times New Roman"/>
          <w:szCs w:val="24"/>
        </w:rPr>
        <w:t>La collecte des informations nécessaires à l’évaluation.</w:t>
      </w:r>
    </w:p>
    <w:p w:rsidR="00CC1160" w:rsidRPr="00F732AB" w:rsidRDefault="000627B4" w:rsidP="00112F30">
      <w:pPr>
        <w:pStyle w:val="Paragraphedeliste"/>
        <w:numPr>
          <w:ilvl w:val="0"/>
          <w:numId w:val="9"/>
        </w:numPr>
        <w:tabs>
          <w:tab w:val="clear" w:pos="1776"/>
          <w:tab w:val="num" w:pos="720"/>
        </w:tabs>
        <w:spacing w:after="0" w:line="240" w:lineRule="auto"/>
        <w:ind w:left="360" w:firstLine="0"/>
        <w:jc w:val="both"/>
        <w:rPr>
          <w:rFonts w:ascii="Times New Roman" w:hAnsi="Times New Roman"/>
          <w:szCs w:val="24"/>
        </w:rPr>
      </w:pPr>
      <w:r w:rsidRPr="00F732AB">
        <w:rPr>
          <w:rFonts w:ascii="Times New Roman" w:hAnsi="Times New Roman"/>
          <w:szCs w:val="24"/>
        </w:rPr>
        <w:t xml:space="preserve">L’analyse des informations recueillies à deux niveaux (i) dans les institutions et (ii)  dans </w:t>
      </w:r>
      <w:r w:rsidR="00CC1160" w:rsidRPr="00F732AB">
        <w:rPr>
          <w:rFonts w:ascii="Times New Roman" w:hAnsi="Times New Roman"/>
          <w:szCs w:val="24"/>
        </w:rPr>
        <w:t xml:space="preserve">  </w:t>
      </w:r>
    </w:p>
    <w:p w:rsidR="000627B4" w:rsidRPr="00F732AB" w:rsidRDefault="00CC1160" w:rsidP="00CC1160">
      <w:pPr>
        <w:pStyle w:val="Paragraphedeliste"/>
        <w:spacing w:after="0" w:line="240" w:lineRule="auto"/>
        <w:ind w:left="360"/>
        <w:jc w:val="both"/>
        <w:rPr>
          <w:rFonts w:ascii="Times New Roman" w:hAnsi="Times New Roman"/>
          <w:szCs w:val="24"/>
        </w:rPr>
      </w:pPr>
      <w:r w:rsidRPr="00F732AB">
        <w:rPr>
          <w:rFonts w:ascii="Times New Roman" w:hAnsi="Times New Roman"/>
          <w:szCs w:val="24"/>
        </w:rPr>
        <w:t xml:space="preserve">      </w:t>
      </w:r>
      <w:r w:rsidR="000007FB" w:rsidRPr="00F732AB">
        <w:rPr>
          <w:rFonts w:ascii="Times New Roman" w:hAnsi="Times New Roman"/>
          <w:szCs w:val="24"/>
        </w:rPr>
        <w:t>l</w:t>
      </w:r>
      <w:r w:rsidR="000627B4" w:rsidRPr="00F732AB">
        <w:rPr>
          <w:rFonts w:ascii="Times New Roman" w:hAnsi="Times New Roman"/>
          <w:szCs w:val="24"/>
        </w:rPr>
        <w:t xml:space="preserve">es programmes et projets de développement. </w:t>
      </w:r>
    </w:p>
    <w:p w:rsidR="000627B4" w:rsidRPr="00F732AB" w:rsidRDefault="000627B4" w:rsidP="00112F30">
      <w:pPr>
        <w:numPr>
          <w:ilvl w:val="0"/>
          <w:numId w:val="9"/>
        </w:numPr>
        <w:tabs>
          <w:tab w:val="clear" w:pos="1776"/>
          <w:tab w:val="num" w:pos="360"/>
        </w:tabs>
        <w:spacing w:after="0" w:line="240" w:lineRule="auto"/>
        <w:ind w:left="360" w:firstLine="0"/>
        <w:jc w:val="both"/>
        <w:rPr>
          <w:szCs w:val="24"/>
        </w:rPr>
      </w:pPr>
      <w:r w:rsidRPr="00F732AB">
        <w:rPr>
          <w:szCs w:val="24"/>
        </w:rPr>
        <w:t>La synthèse des analyses.</w:t>
      </w:r>
    </w:p>
    <w:p w:rsidR="000627B4" w:rsidRPr="00F732AB" w:rsidRDefault="000627B4" w:rsidP="000627B4">
      <w:pPr>
        <w:spacing w:after="0" w:line="240" w:lineRule="auto"/>
        <w:jc w:val="both"/>
        <w:rPr>
          <w:szCs w:val="24"/>
        </w:rPr>
      </w:pPr>
    </w:p>
    <w:p w:rsidR="000627B4" w:rsidRPr="00F732AB" w:rsidRDefault="000627B4" w:rsidP="00112F30">
      <w:pPr>
        <w:pStyle w:val="Paragraphedeliste"/>
        <w:numPr>
          <w:ilvl w:val="0"/>
          <w:numId w:val="11"/>
        </w:numPr>
        <w:tabs>
          <w:tab w:val="left" w:pos="810"/>
          <w:tab w:val="left" w:pos="2160"/>
        </w:tabs>
        <w:spacing w:after="0" w:line="240" w:lineRule="auto"/>
        <w:jc w:val="both"/>
        <w:rPr>
          <w:rFonts w:ascii="Times New Roman" w:hAnsi="Times New Roman"/>
          <w:b/>
        </w:rPr>
      </w:pPr>
      <w:r w:rsidRPr="00F732AB">
        <w:rPr>
          <w:rFonts w:ascii="Times New Roman" w:hAnsi="Times New Roman"/>
          <w:b/>
        </w:rPr>
        <w:t xml:space="preserve">Collecte des informations </w:t>
      </w:r>
    </w:p>
    <w:p w:rsidR="000627B4" w:rsidRPr="00F732AB" w:rsidRDefault="000627B4" w:rsidP="000627B4">
      <w:pPr>
        <w:spacing w:after="0" w:line="240" w:lineRule="auto"/>
        <w:jc w:val="both"/>
      </w:pPr>
      <w:r w:rsidRPr="00F732AB">
        <w:t xml:space="preserve">La collecte des informations </w:t>
      </w:r>
      <w:r w:rsidR="00A843EC" w:rsidRPr="00F732AB">
        <w:t>a été</w:t>
      </w:r>
      <w:r w:rsidRPr="00F732AB">
        <w:t xml:space="preserve"> effectuée à partir des sources d’information que représentent la revue documentaire et les entretiens avec les acteurs parties prenantes. </w:t>
      </w:r>
    </w:p>
    <w:p w:rsidR="000627B4" w:rsidRPr="00F732AB" w:rsidRDefault="000627B4" w:rsidP="000627B4">
      <w:pPr>
        <w:spacing w:after="0" w:line="240" w:lineRule="auto"/>
        <w:jc w:val="both"/>
        <w:rPr>
          <w:b/>
          <w:szCs w:val="24"/>
          <w:u w:val="single"/>
        </w:rPr>
      </w:pPr>
    </w:p>
    <w:p w:rsidR="000627B4" w:rsidRPr="00F732AB" w:rsidRDefault="000627B4" w:rsidP="00112F30">
      <w:pPr>
        <w:pStyle w:val="Paragraphedeliste"/>
        <w:numPr>
          <w:ilvl w:val="0"/>
          <w:numId w:val="10"/>
        </w:numPr>
        <w:spacing w:after="0" w:line="240" w:lineRule="auto"/>
        <w:ind w:firstLine="90"/>
        <w:jc w:val="both"/>
        <w:rPr>
          <w:rFonts w:ascii="Times New Roman" w:hAnsi="Times New Roman"/>
          <w:b/>
          <w:szCs w:val="24"/>
        </w:rPr>
      </w:pPr>
      <w:r w:rsidRPr="00F732AB">
        <w:rPr>
          <w:rFonts w:ascii="Times New Roman" w:hAnsi="Times New Roman"/>
          <w:b/>
          <w:i/>
          <w:szCs w:val="24"/>
        </w:rPr>
        <w:t>La revue documentaire</w:t>
      </w:r>
      <w:r w:rsidRPr="00F732AB">
        <w:rPr>
          <w:rFonts w:ascii="Times New Roman" w:hAnsi="Times New Roman"/>
          <w:b/>
          <w:szCs w:val="24"/>
        </w:rPr>
        <w:t xml:space="preserve"> </w:t>
      </w:r>
    </w:p>
    <w:p w:rsidR="000627B4" w:rsidRPr="00F732AB" w:rsidRDefault="000627B4" w:rsidP="000627B4">
      <w:pPr>
        <w:spacing w:after="0" w:line="240" w:lineRule="auto"/>
        <w:jc w:val="both"/>
        <w:rPr>
          <w:szCs w:val="24"/>
        </w:rPr>
      </w:pPr>
      <w:r w:rsidRPr="00F732AB">
        <w:rPr>
          <w:szCs w:val="24"/>
        </w:rPr>
        <w:t xml:space="preserve">Elle </w:t>
      </w:r>
      <w:r w:rsidR="007E631A" w:rsidRPr="00F732AB">
        <w:rPr>
          <w:szCs w:val="24"/>
        </w:rPr>
        <w:t>a consisté</w:t>
      </w:r>
      <w:r w:rsidRPr="00F732AB">
        <w:rPr>
          <w:szCs w:val="24"/>
        </w:rPr>
        <w:t xml:space="preserve"> à répertorier et à analyser plusieurs documents relatifs aux orientations politiques et stratégies d’intervention des agences et du MPF, à leur organisation et fonctionnement, aux programmes et projets développés durant l’UNDAF 2003-2007, aux approches et outils utilisés par les différentes institutions pour planifier, mettre en œuvre, suivre et évaluer leurs interventions.  Les documents</w:t>
      </w:r>
      <w:r w:rsidR="007E631A" w:rsidRPr="00F732AB">
        <w:rPr>
          <w:szCs w:val="24"/>
        </w:rPr>
        <w:t xml:space="preserve"> consultés</w:t>
      </w:r>
      <w:r w:rsidRPr="00F732AB">
        <w:rPr>
          <w:szCs w:val="24"/>
        </w:rPr>
        <w:t xml:space="preserve"> sont listés à l’annexe </w:t>
      </w:r>
      <w:r w:rsidR="00BC06EF" w:rsidRPr="00F732AB">
        <w:rPr>
          <w:szCs w:val="24"/>
        </w:rPr>
        <w:t>3</w:t>
      </w:r>
      <w:r w:rsidRPr="00F732AB">
        <w:rPr>
          <w:szCs w:val="24"/>
        </w:rPr>
        <w:t xml:space="preserve">. </w:t>
      </w:r>
    </w:p>
    <w:p w:rsidR="000627B4" w:rsidRPr="00F732AB" w:rsidRDefault="000627B4" w:rsidP="000627B4">
      <w:pPr>
        <w:spacing w:after="0" w:line="240" w:lineRule="auto"/>
        <w:jc w:val="both"/>
        <w:rPr>
          <w:b/>
          <w:szCs w:val="24"/>
        </w:rPr>
      </w:pPr>
    </w:p>
    <w:p w:rsidR="000627B4" w:rsidRPr="00F732AB" w:rsidRDefault="000627B4" w:rsidP="00112F30">
      <w:pPr>
        <w:pStyle w:val="Paragraphedeliste"/>
        <w:numPr>
          <w:ilvl w:val="0"/>
          <w:numId w:val="10"/>
        </w:numPr>
        <w:spacing w:after="0" w:line="240" w:lineRule="auto"/>
        <w:ind w:firstLine="0"/>
        <w:jc w:val="both"/>
        <w:rPr>
          <w:rFonts w:ascii="Times New Roman" w:hAnsi="Times New Roman"/>
          <w:b/>
          <w:i/>
          <w:szCs w:val="24"/>
        </w:rPr>
      </w:pPr>
      <w:r w:rsidRPr="00F732AB">
        <w:rPr>
          <w:rFonts w:ascii="Times New Roman" w:hAnsi="Times New Roman"/>
          <w:b/>
          <w:i/>
          <w:szCs w:val="24"/>
        </w:rPr>
        <w:t>Les entretiens avec les acteurs</w:t>
      </w:r>
    </w:p>
    <w:p w:rsidR="00EA4B50" w:rsidRPr="00F732AB" w:rsidRDefault="000627B4" w:rsidP="000627B4">
      <w:pPr>
        <w:spacing w:after="0" w:line="240" w:lineRule="auto"/>
        <w:jc w:val="both"/>
        <w:rPr>
          <w:szCs w:val="24"/>
        </w:rPr>
      </w:pPr>
      <w:r w:rsidRPr="00F732AB">
        <w:rPr>
          <w:szCs w:val="24"/>
        </w:rPr>
        <w:t xml:space="preserve">Conformément aux objectifs assignés à la mission, l’équipe d’évaluation </w:t>
      </w:r>
      <w:r w:rsidR="007233A5" w:rsidRPr="00F732AB">
        <w:rPr>
          <w:szCs w:val="24"/>
        </w:rPr>
        <w:t xml:space="preserve">a </w:t>
      </w:r>
      <w:r w:rsidRPr="00F732AB">
        <w:rPr>
          <w:szCs w:val="24"/>
        </w:rPr>
        <w:t>organis</w:t>
      </w:r>
      <w:r w:rsidR="002F50FB" w:rsidRPr="00F732AB">
        <w:rPr>
          <w:szCs w:val="24"/>
        </w:rPr>
        <w:t>é</w:t>
      </w:r>
      <w:r w:rsidRPr="00F732AB">
        <w:rPr>
          <w:szCs w:val="24"/>
        </w:rPr>
        <w:t xml:space="preserve"> des entretiens </w:t>
      </w:r>
      <w:r w:rsidR="00173860" w:rsidRPr="00F732AB">
        <w:rPr>
          <w:szCs w:val="24"/>
        </w:rPr>
        <w:t xml:space="preserve">au sein des principales </w:t>
      </w:r>
      <w:r w:rsidRPr="00F732AB">
        <w:rPr>
          <w:szCs w:val="24"/>
        </w:rPr>
        <w:t xml:space="preserve">institutions </w:t>
      </w:r>
      <w:r w:rsidR="00EA4B50" w:rsidRPr="00F732AB">
        <w:rPr>
          <w:szCs w:val="24"/>
        </w:rPr>
        <w:t xml:space="preserve">du SNU </w:t>
      </w:r>
      <w:r w:rsidRPr="00F732AB">
        <w:rPr>
          <w:szCs w:val="24"/>
        </w:rPr>
        <w:t>pour mieux saisir les perceptions, degré d’engagement</w:t>
      </w:r>
      <w:r w:rsidR="00173860" w:rsidRPr="00F732AB">
        <w:rPr>
          <w:szCs w:val="24"/>
        </w:rPr>
        <w:t xml:space="preserve"> et</w:t>
      </w:r>
      <w:r w:rsidRPr="00F732AB">
        <w:rPr>
          <w:szCs w:val="24"/>
        </w:rPr>
        <w:t xml:space="preserve"> d’</w:t>
      </w:r>
      <w:r w:rsidR="00173860" w:rsidRPr="00F732AB">
        <w:rPr>
          <w:szCs w:val="24"/>
        </w:rPr>
        <w:t xml:space="preserve">appropriation </w:t>
      </w:r>
      <w:r w:rsidR="00EA4B50" w:rsidRPr="00F732AB">
        <w:rPr>
          <w:szCs w:val="24"/>
        </w:rPr>
        <w:t xml:space="preserve">du genre par le personnel </w:t>
      </w:r>
      <w:r w:rsidR="00173860" w:rsidRPr="00F732AB">
        <w:rPr>
          <w:szCs w:val="24"/>
        </w:rPr>
        <w:t xml:space="preserve">ainsi que les capacités </w:t>
      </w:r>
      <w:r w:rsidR="00EA4B50" w:rsidRPr="00F732AB">
        <w:rPr>
          <w:szCs w:val="24"/>
        </w:rPr>
        <w:t xml:space="preserve">de leur organisation respective </w:t>
      </w:r>
      <w:r w:rsidR="00173860" w:rsidRPr="00F732AB">
        <w:rPr>
          <w:szCs w:val="24"/>
        </w:rPr>
        <w:t>à assurer l’in</w:t>
      </w:r>
      <w:r w:rsidR="00EA4B50" w:rsidRPr="00F732AB">
        <w:rPr>
          <w:szCs w:val="24"/>
        </w:rPr>
        <w:t xml:space="preserve">tégration </w:t>
      </w:r>
      <w:r w:rsidR="00173860" w:rsidRPr="00F732AB">
        <w:rPr>
          <w:szCs w:val="24"/>
        </w:rPr>
        <w:t>du genre</w:t>
      </w:r>
      <w:r w:rsidR="00EA4B50" w:rsidRPr="00F732AB">
        <w:rPr>
          <w:szCs w:val="24"/>
        </w:rPr>
        <w:t xml:space="preserve"> dans les programmes et projets de développement.</w:t>
      </w:r>
    </w:p>
    <w:p w:rsidR="0002676D" w:rsidRPr="00F732AB" w:rsidRDefault="00EA4B50" w:rsidP="000627B4">
      <w:pPr>
        <w:spacing w:after="0" w:line="240" w:lineRule="auto"/>
        <w:jc w:val="both"/>
      </w:pPr>
      <w:r w:rsidRPr="00F732AB">
        <w:t xml:space="preserve"> </w:t>
      </w:r>
    </w:p>
    <w:p w:rsidR="000627B4" w:rsidRPr="00F732AB" w:rsidRDefault="000627B4" w:rsidP="000627B4">
      <w:pPr>
        <w:spacing w:after="0" w:line="240" w:lineRule="auto"/>
        <w:jc w:val="both"/>
        <w:rPr>
          <w:szCs w:val="24"/>
        </w:rPr>
      </w:pPr>
      <w:r w:rsidRPr="00F732AB">
        <w:t xml:space="preserve">Les entrevues se </w:t>
      </w:r>
      <w:r w:rsidR="002F50FB" w:rsidRPr="00F732AB">
        <w:t xml:space="preserve">sont </w:t>
      </w:r>
      <w:r w:rsidRPr="00F732AB">
        <w:t>f</w:t>
      </w:r>
      <w:r w:rsidR="007233A5" w:rsidRPr="00F732AB">
        <w:t xml:space="preserve">aites </w:t>
      </w:r>
      <w:r w:rsidRPr="00F732AB">
        <w:t xml:space="preserve">sous la forme (i) d’entretiens individuels auprès des décideurs et des techniciens des agences du SNU, des institutions nationales notamment le ministère de l’Education Nationale et le ministère de la Promotion de la Femme et (ii) des focus groupes avec les points focaux genre sectoriels et les bénéficiaires des interventions (ONG et associations de base). Un canevas d’entrevue </w:t>
      </w:r>
      <w:r w:rsidRPr="00F732AB">
        <w:rPr>
          <w:szCs w:val="24"/>
        </w:rPr>
        <w:t xml:space="preserve">composé d’une série de questions servira de soubassement aux </w:t>
      </w:r>
      <w:r w:rsidRPr="00F732AB">
        <w:rPr>
          <w:szCs w:val="24"/>
        </w:rPr>
        <w:lastRenderedPageBreak/>
        <w:t>entretiens par catégorie d’acteurs. Les questionnaires d’entrevue et de focus gro</w:t>
      </w:r>
      <w:r w:rsidR="00BC06EF" w:rsidRPr="00F732AB">
        <w:rPr>
          <w:szCs w:val="24"/>
        </w:rPr>
        <w:t>upes sont consignés à l’annexe 4</w:t>
      </w:r>
      <w:r w:rsidRPr="00F732AB">
        <w:rPr>
          <w:szCs w:val="24"/>
        </w:rPr>
        <w:t xml:space="preserve">.  </w:t>
      </w:r>
    </w:p>
    <w:p w:rsidR="000627B4" w:rsidRPr="00F732AB" w:rsidRDefault="000627B4" w:rsidP="000627B4">
      <w:pPr>
        <w:spacing w:after="0" w:line="240" w:lineRule="auto"/>
        <w:jc w:val="both"/>
        <w:rPr>
          <w:szCs w:val="24"/>
        </w:rPr>
      </w:pPr>
      <w:r w:rsidRPr="00F732AB">
        <w:rPr>
          <w:szCs w:val="24"/>
        </w:rPr>
        <w:t xml:space="preserve">A cet effet, les personnes et organismes avec lesquels la mission </w:t>
      </w:r>
      <w:r w:rsidR="00BC06EF" w:rsidRPr="00F732AB">
        <w:rPr>
          <w:szCs w:val="24"/>
        </w:rPr>
        <w:t xml:space="preserve">a </w:t>
      </w:r>
      <w:r w:rsidRPr="00F732AB">
        <w:rPr>
          <w:szCs w:val="24"/>
        </w:rPr>
        <w:t>condui</w:t>
      </w:r>
      <w:r w:rsidR="00BC06EF" w:rsidRPr="00F732AB">
        <w:rPr>
          <w:szCs w:val="24"/>
        </w:rPr>
        <w:t>t</w:t>
      </w:r>
      <w:r w:rsidRPr="00F732AB">
        <w:rPr>
          <w:szCs w:val="24"/>
        </w:rPr>
        <w:t xml:space="preserve"> </w:t>
      </w:r>
      <w:r w:rsidR="00BC06EF" w:rsidRPr="00F732AB">
        <w:rPr>
          <w:szCs w:val="24"/>
        </w:rPr>
        <w:t>les entrevues sont ainsi regroupés </w:t>
      </w:r>
      <w:r w:rsidRPr="00F732AB">
        <w:rPr>
          <w:szCs w:val="24"/>
        </w:rPr>
        <w:t>:</w:t>
      </w:r>
    </w:p>
    <w:p w:rsidR="000627B4" w:rsidRPr="00F732AB" w:rsidRDefault="000627B4" w:rsidP="00112F30">
      <w:pPr>
        <w:numPr>
          <w:ilvl w:val="0"/>
          <w:numId w:val="8"/>
        </w:numPr>
        <w:spacing w:after="0" w:line="240" w:lineRule="auto"/>
        <w:jc w:val="both"/>
        <w:rPr>
          <w:szCs w:val="24"/>
        </w:rPr>
      </w:pPr>
      <w:r w:rsidRPr="00F732AB">
        <w:rPr>
          <w:szCs w:val="24"/>
        </w:rPr>
        <w:t xml:space="preserve">Les administrateurs / chargés de programme des agences </w:t>
      </w:r>
      <w:r w:rsidR="00233284" w:rsidRPr="00F732AB">
        <w:rPr>
          <w:szCs w:val="24"/>
        </w:rPr>
        <w:t>du Système des Nations Unies</w:t>
      </w:r>
    </w:p>
    <w:p w:rsidR="000627B4" w:rsidRPr="00F732AB" w:rsidRDefault="000627B4" w:rsidP="00112F30">
      <w:pPr>
        <w:numPr>
          <w:ilvl w:val="0"/>
          <w:numId w:val="8"/>
        </w:numPr>
        <w:spacing w:after="0" w:line="240" w:lineRule="auto"/>
        <w:jc w:val="both"/>
        <w:rPr>
          <w:szCs w:val="24"/>
        </w:rPr>
      </w:pPr>
      <w:r w:rsidRPr="00F732AB">
        <w:rPr>
          <w:szCs w:val="24"/>
        </w:rPr>
        <w:t>Le Ministère de la Promotion de la Femme</w:t>
      </w:r>
      <w:r w:rsidR="00233284" w:rsidRPr="00F732AB">
        <w:rPr>
          <w:szCs w:val="24"/>
        </w:rPr>
        <w:t>, du Bien-être Familial et des Affaires Sociales</w:t>
      </w:r>
    </w:p>
    <w:p w:rsidR="000627B4" w:rsidRPr="00F732AB" w:rsidRDefault="000627B4" w:rsidP="00112F30">
      <w:pPr>
        <w:numPr>
          <w:ilvl w:val="0"/>
          <w:numId w:val="8"/>
        </w:numPr>
        <w:spacing w:after="0" w:line="240" w:lineRule="auto"/>
        <w:jc w:val="both"/>
        <w:rPr>
          <w:szCs w:val="24"/>
        </w:rPr>
      </w:pPr>
      <w:r w:rsidRPr="00F732AB">
        <w:rPr>
          <w:szCs w:val="24"/>
        </w:rPr>
        <w:t xml:space="preserve">Le Ministère de l’Education </w:t>
      </w:r>
      <w:r w:rsidR="00233284" w:rsidRPr="00F732AB">
        <w:rPr>
          <w:szCs w:val="24"/>
        </w:rPr>
        <w:t>N</w:t>
      </w:r>
      <w:r w:rsidRPr="00F732AB">
        <w:rPr>
          <w:szCs w:val="24"/>
        </w:rPr>
        <w:t>ationale et de l’Enseignement supérieur</w:t>
      </w:r>
    </w:p>
    <w:p w:rsidR="000627B4" w:rsidRPr="00F732AB" w:rsidRDefault="000627B4" w:rsidP="00112F30">
      <w:pPr>
        <w:numPr>
          <w:ilvl w:val="0"/>
          <w:numId w:val="8"/>
        </w:numPr>
        <w:spacing w:after="0" w:line="240" w:lineRule="auto"/>
        <w:jc w:val="both"/>
        <w:rPr>
          <w:szCs w:val="24"/>
        </w:rPr>
      </w:pPr>
      <w:r w:rsidRPr="00F732AB">
        <w:rPr>
          <w:szCs w:val="24"/>
        </w:rPr>
        <w:t>Les points focaux genre sectoriels</w:t>
      </w:r>
    </w:p>
    <w:p w:rsidR="000627B4" w:rsidRPr="00F732AB" w:rsidRDefault="000627B4" w:rsidP="00112F30">
      <w:pPr>
        <w:numPr>
          <w:ilvl w:val="0"/>
          <w:numId w:val="8"/>
        </w:numPr>
        <w:spacing w:after="0" w:line="240" w:lineRule="auto"/>
        <w:jc w:val="both"/>
        <w:rPr>
          <w:szCs w:val="24"/>
        </w:rPr>
      </w:pPr>
      <w:r w:rsidRPr="00F732AB">
        <w:rPr>
          <w:szCs w:val="24"/>
        </w:rPr>
        <w:t>Les membres du Groupe Thématique Genre, points focaux genre du SNU ;</w:t>
      </w:r>
    </w:p>
    <w:p w:rsidR="00BC06EF" w:rsidRPr="00F732AB" w:rsidRDefault="000627B4" w:rsidP="00112F30">
      <w:pPr>
        <w:numPr>
          <w:ilvl w:val="0"/>
          <w:numId w:val="8"/>
        </w:numPr>
        <w:spacing w:after="0" w:line="240" w:lineRule="auto"/>
        <w:jc w:val="both"/>
        <w:rPr>
          <w:b/>
          <w:szCs w:val="24"/>
        </w:rPr>
      </w:pPr>
      <w:r w:rsidRPr="00F732AB">
        <w:rPr>
          <w:szCs w:val="24"/>
        </w:rPr>
        <w:t>Quelques organisations de la Société Civile (ONG, Associations…).</w:t>
      </w:r>
    </w:p>
    <w:p w:rsidR="00EC650B" w:rsidRPr="00F732AB" w:rsidRDefault="00BC06EF" w:rsidP="00BC06EF">
      <w:pPr>
        <w:spacing w:after="0" w:line="240" w:lineRule="auto"/>
        <w:jc w:val="both"/>
        <w:rPr>
          <w:b/>
          <w:szCs w:val="24"/>
        </w:rPr>
      </w:pPr>
      <w:r w:rsidRPr="00F732AB">
        <w:rPr>
          <w:szCs w:val="24"/>
        </w:rPr>
        <w:t>La liste détaillée des personnes rencontrées est à l’annexe 2</w:t>
      </w:r>
    </w:p>
    <w:p w:rsidR="00EC650B" w:rsidRPr="00F732AB" w:rsidRDefault="00EC650B" w:rsidP="00EC650B">
      <w:pPr>
        <w:spacing w:after="0" w:line="240" w:lineRule="auto"/>
        <w:ind w:left="927"/>
        <w:jc w:val="both"/>
        <w:rPr>
          <w:b/>
          <w:szCs w:val="24"/>
        </w:rPr>
      </w:pPr>
    </w:p>
    <w:p w:rsidR="000627B4" w:rsidRPr="00F732AB" w:rsidRDefault="000627B4" w:rsidP="00112F30">
      <w:pPr>
        <w:pStyle w:val="Paragraphedeliste"/>
        <w:numPr>
          <w:ilvl w:val="0"/>
          <w:numId w:val="11"/>
        </w:numPr>
        <w:tabs>
          <w:tab w:val="left" w:pos="900"/>
          <w:tab w:val="left" w:pos="990"/>
        </w:tabs>
        <w:spacing w:after="0" w:line="240" w:lineRule="auto"/>
        <w:ind w:left="900"/>
        <w:jc w:val="both"/>
        <w:rPr>
          <w:rFonts w:ascii="Times New Roman" w:hAnsi="Times New Roman"/>
          <w:b/>
          <w:szCs w:val="24"/>
        </w:rPr>
      </w:pPr>
      <w:r w:rsidRPr="00F732AB">
        <w:rPr>
          <w:rFonts w:ascii="Times New Roman" w:hAnsi="Times New Roman"/>
          <w:b/>
          <w:szCs w:val="24"/>
        </w:rPr>
        <w:t>Analyse des informations recueillies</w:t>
      </w:r>
    </w:p>
    <w:p w:rsidR="000627B4" w:rsidRPr="00F732AB" w:rsidRDefault="000627B4" w:rsidP="000627B4">
      <w:pPr>
        <w:spacing w:after="0" w:line="240" w:lineRule="auto"/>
        <w:jc w:val="both"/>
        <w:rPr>
          <w:szCs w:val="24"/>
        </w:rPr>
      </w:pPr>
      <w:r w:rsidRPr="00F732AB">
        <w:rPr>
          <w:szCs w:val="24"/>
        </w:rPr>
        <w:t>L’appréciation de l’institutionnalisation du genre s</w:t>
      </w:r>
      <w:r w:rsidR="007233A5" w:rsidRPr="00F732AB">
        <w:rPr>
          <w:szCs w:val="24"/>
        </w:rPr>
        <w:t>’est faite</w:t>
      </w:r>
      <w:r w:rsidRPr="00F732AB">
        <w:rPr>
          <w:szCs w:val="24"/>
        </w:rPr>
        <w:t xml:space="preserve"> à deux niveaux d’analyse : </w:t>
      </w:r>
    </w:p>
    <w:p w:rsidR="000627B4" w:rsidRPr="00F732AB" w:rsidRDefault="000627B4" w:rsidP="00112F30">
      <w:pPr>
        <w:pStyle w:val="Paragraphedeliste"/>
        <w:numPr>
          <w:ilvl w:val="0"/>
          <w:numId w:val="10"/>
        </w:numPr>
        <w:tabs>
          <w:tab w:val="left" w:pos="450"/>
          <w:tab w:val="left" w:pos="1170"/>
        </w:tabs>
        <w:spacing w:after="0" w:line="240" w:lineRule="auto"/>
        <w:ind w:firstLine="630"/>
        <w:jc w:val="both"/>
        <w:rPr>
          <w:rFonts w:ascii="Times New Roman" w:hAnsi="Times New Roman"/>
          <w:szCs w:val="24"/>
        </w:rPr>
      </w:pPr>
      <w:r w:rsidRPr="00F732AB">
        <w:rPr>
          <w:rFonts w:ascii="Times New Roman" w:hAnsi="Times New Roman"/>
          <w:szCs w:val="24"/>
        </w:rPr>
        <w:t xml:space="preserve">Un premier niveau où </w:t>
      </w:r>
      <w:r w:rsidRPr="00F732AB">
        <w:rPr>
          <w:rFonts w:ascii="Times New Roman" w:hAnsi="Times New Roman"/>
          <w:i/>
          <w:noProof/>
          <w:szCs w:val="24"/>
        </w:rPr>
        <w:t>la capacité des institutions à assurer l’intégration du genre</w:t>
      </w:r>
      <w:r w:rsidR="007233A5" w:rsidRPr="00F732AB">
        <w:rPr>
          <w:rFonts w:ascii="Times New Roman" w:hAnsi="Times New Roman"/>
          <w:i/>
          <w:noProof/>
          <w:szCs w:val="24"/>
        </w:rPr>
        <w:t xml:space="preserve"> a été analysée</w:t>
      </w:r>
      <w:r w:rsidRPr="00F732AB">
        <w:rPr>
          <w:rFonts w:ascii="Times New Roman" w:hAnsi="Times New Roman"/>
          <w:i/>
          <w:noProof/>
          <w:szCs w:val="24"/>
        </w:rPr>
        <w:t>.</w:t>
      </w:r>
      <w:r w:rsidR="007233A5" w:rsidRPr="00F732AB">
        <w:rPr>
          <w:rFonts w:ascii="Times New Roman" w:hAnsi="Times New Roman"/>
          <w:i/>
          <w:noProof/>
          <w:szCs w:val="24"/>
        </w:rPr>
        <w:t xml:space="preserve"> </w:t>
      </w:r>
      <w:r w:rsidR="007233A5" w:rsidRPr="00F732AB">
        <w:rPr>
          <w:rFonts w:ascii="Times New Roman" w:hAnsi="Times New Roman"/>
          <w:noProof/>
          <w:szCs w:val="24"/>
        </w:rPr>
        <w:t>Il s’est agi d’</w:t>
      </w:r>
      <w:r w:rsidRPr="00F732AB">
        <w:rPr>
          <w:rFonts w:ascii="Times New Roman" w:hAnsi="Times New Roman"/>
          <w:noProof/>
          <w:szCs w:val="24"/>
        </w:rPr>
        <w:t>examin</w:t>
      </w:r>
      <w:r w:rsidR="007233A5" w:rsidRPr="00F732AB">
        <w:rPr>
          <w:rFonts w:ascii="Times New Roman" w:hAnsi="Times New Roman"/>
          <w:noProof/>
          <w:szCs w:val="24"/>
        </w:rPr>
        <w:t>er</w:t>
      </w:r>
      <w:r w:rsidRPr="00F732AB">
        <w:rPr>
          <w:rFonts w:ascii="Times New Roman" w:hAnsi="Times New Roman"/>
          <w:noProof/>
          <w:szCs w:val="24"/>
        </w:rPr>
        <w:t xml:space="preserve"> le mandat, la mission, la vision, l'effectif et le statut du personnel, le fonctionnement et les pratiques de l'institution au niveau de la gestion de son personnel. L’analyse s</w:t>
      </w:r>
      <w:r w:rsidR="007233A5" w:rsidRPr="00F732AB">
        <w:rPr>
          <w:rFonts w:ascii="Times New Roman" w:hAnsi="Times New Roman"/>
          <w:noProof/>
          <w:szCs w:val="24"/>
        </w:rPr>
        <w:t>’</w:t>
      </w:r>
      <w:r w:rsidRPr="00F732AB">
        <w:rPr>
          <w:rFonts w:ascii="Times New Roman" w:hAnsi="Times New Roman"/>
          <w:noProof/>
          <w:szCs w:val="24"/>
        </w:rPr>
        <w:t>e</w:t>
      </w:r>
      <w:r w:rsidR="007233A5" w:rsidRPr="00F732AB">
        <w:rPr>
          <w:rFonts w:ascii="Times New Roman" w:hAnsi="Times New Roman"/>
          <w:noProof/>
          <w:szCs w:val="24"/>
        </w:rPr>
        <w:t xml:space="preserve">st faite </w:t>
      </w:r>
      <w:r w:rsidRPr="00F732AB">
        <w:rPr>
          <w:rFonts w:ascii="Times New Roman" w:hAnsi="Times New Roman"/>
          <w:noProof/>
          <w:szCs w:val="24"/>
        </w:rPr>
        <w:t xml:space="preserve">globalement à partir des informations recueillies sur les agences du SNU intervenant à Djibouti. </w:t>
      </w:r>
    </w:p>
    <w:p w:rsidR="007233A5" w:rsidRPr="00F732AB" w:rsidRDefault="007233A5" w:rsidP="00CC1160">
      <w:pPr>
        <w:spacing w:after="0" w:line="240" w:lineRule="auto"/>
        <w:ind w:left="360"/>
        <w:jc w:val="both"/>
      </w:pPr>
    </w:p>
    <w:p w:rsidR="00AC6074" w:rsidRPr="00F732AB" w:rsidRDefault="000627B4" w:rsidP="00AC6074">
      <w:pPr>
        <w:tabs>
          <w:tab w:val="left" w:pos="1170"/>
        </w:tabs>
        <w:spacing w:after="0" w:line="240" w:lineRule="auto"/>
        <w:ind w:left="360"/>
        <w:jc w:val="both"/>
      </w:pPr>
      <w:r w:rsidRPr="00F732AB">
        <w:t>Pour un apprentissage des outils d’analyse institutionnelle selon le genre, il a été retenu de procéder à l’analyse détaillée d’une agence du SNU et d’un ministère. L’équipe d’évaluation en accord avec le comité de suivi a retenu l’UNICEF et le Ministère de la Promotion de la Femme</w:t>
      </w:r>
      <w:r w:rsidR="00AC6074" w:rsidRPr="00F732AB">
        <w:t>. Ainsi</w:t>
      </w:r>
      <w:r w:rsidR="002B615F" w:rsidRPr="00F732AB">
        <w:t>,</w:t>
      </w:r>
      <w:r w:rsidR="00AC6074" w:rsidRPr="00F732AB">
        <w:t xml:space="preserve"> après le PNUD et le PAM, le choix de l’UNICEF permet de poursuivre l’analyse institutionnelle des agences du SNU. </w:t>
      </w:r>
      <w:r w:rsidR="002B615F" w:rsidRPr="00F732AB">
        <w:t>En outre</w:t>
      </w:r>
      <w:r w:rsidR="000007FB" w:rsidRPr="00F732AB">
        <w:t>,</w:t>
      </w:r>
      <w:r w:rsidR="002B615F" w:rsidRPr="00F732AB">
        <w:t xml:space="preserve"> celui du M</w:t>
      </w:r>
      <w:r w:rsidR="00AC6074" w:rsidRPr="00F732AB">
        <w:t xml:space="preserve">inistère de la Promotion de la Femme est justifié par le rôle de chef de file qu’il devra jouer dans l’institutionnalisation du genre dans les ministères sectoriels et les ONG. </w:t>
      </w:r>
    </w:p>
    <w:p w:rsidR="000627B4" w:rsidRPr="00F732AB" w:rsidRDefault="000627B4" w:rsidP="00AC6074">
      <w:pPr>
        <w:spacing w:after="0" w:line="240" w:lineRule="auto"/>
        <w:ind w:left="360"/>
        <w:jc w:val="both"/>
        <w:rPr>
          <w:szCs w:val="24"/>
        </w:rPr>
      </w:pPr>
      <w:r w:rsidRPr="00F732AB">
        <w:t xml:space="preserve"> </w:t>
      </w:r>
    </w:p>
    <w:p w:rsidR="000627B4" w:rsidRPr="00F732AB" w:rsidRDefault="000627B4" w:rsidP="00CC1160">
      <w:pPr>
        <w:spacing w:after="0" w:line="240" w:lineRule="auto"/>
        <w:ind w:left="360"/>
        <w:jc w:val="both"/>
        <w:rPr>
          <w:bCs/>
          <w:szCs w:val="24"/>
        </w:rPr>
      </w:pPr>
      <w:r w:rsidRPr="00F732AB">
        <w:rPr>
          <w:szCs w:val="24"/>
        </w:rPr>
        <w:t xml:space="preserve">Les outils qui ont </w:t>
      </w:r>
      <w:r w:rsidR="007233A5" w:rsidRPr="00F732AB">
        <w:rPr>
          <w:szCs w:val="24"/>
        </w:rPr>
        <w:t xml:space="preserve">été </w:t>
      </w:r>
      <w:r w:rsidRPr="00F732AB">
        <w:rPr>
          <w:szCs w:val="24"/>
        </w:rPr>
        <w:t xml:space="preserve">utilisés </w:t>
      </w:r>
      <w:r w:rsidR="007233A5" w:rsidRPr="00F732AB">
        <w:rPr>
          <w:szCs w:val="24"/>
        </w:rPr>
        <w:t xml:space="preserve">à ce niveau </w:t>
      </w:r>
      <w:r w:rsidRPr="00F732AB">
        <w:rPr>
          <w:szCs w:val="24"/>
        </w:rPr>
        <w:t xml:space="preserve">sont </w:t>
      </w:r>
      <w:r w:rsidRPr="00F732AB">
        <w:rPr>
          <w:i/>
          <w:szCs w:val="24"/>
        </w:rPr>
        <w:t>le p</w:t>
      </w:r>
      <w:r w:rsidRPr="00F732AB">
        <w:rPr>
          <w:bCs/>
          <w:i/>
          <w:szCs w:val="24"/>
        </w:rPr>
        <w:t>rofil de participation et la grille du profil genre d’une institution</w:t>
      </w:r>
      <w:r w:rsidRPr="00F732AB">
        <w:rPr>
          <w:bCs/>
          <w:szCs w:val="24"/>
        </w:rPr>
        <w:t xml:space="preserve">. </w:t>
      </w:r>
    </w:p>
    <w:p w:rsidR="000627B4" w:rsidRPr="00F732AB" w:rsidRDefault="000627B4" w:rsidP="00CC1160">
      <w:pPr>
        <w:spacing w:after="0" w:line="240" w:lineRule="auto"/>
        <w:jc w:val="both"/>
        <w:rPr>
          <w:bCs/>
          <w:i/>
          <w:noProof/>
          <w:szCs w:val="24"/>
        </w:rPr>
      </w:pPr>
    </w:p>
    <w:p w:rsidR="000627B4" w:rsidRPr="00F732AB" w:rsidRDefault="000627B4" w:rsidP="00112F30">
      <w:pPr>
        <w:pStyle w:val="Paragraphedeliste"/>
        <w:numPr>
          <w:ilvl w:val="0"/>
          <w:numId w:val="10"/>
        </w:numPr>
        <w:tabs>
          <w:tab w:val="left" w:pos="360"/>
          <w:tab w:val="left" w:pos="1170"/>
          <w:tab w:val="left" w:pos="1350"/>
        </w:tabs>
        <w:spacing w:after="0" w:line="240" w:lineRule="auto"/>
        <w:ind w:firstLine="630"/>
        <w:jc w:val="both"/>
        <w:rPr>
          <w:rFonts w:ascii="Times New Roman" w:hAnsi="Times New Roman"/>
          <w:b/>
          <w:bCs/>
        </w:rPr>
      </w:pPr>
      <w:r w:rsidRPr="00F732AB">
        <w:rPr>
          <w:rFonts w:ascii="Times New Roman" w:hAnsi="Times New Roman"/>
          <w:bCs/>
        </w:rPr>
        <w:t xml:space="preserve">Un deuxième niveau où </w:t>
      </w:r>
      <w:r w:rsidR="007233A5" w:rsidRPr="00F732AB">
        <w:rPr>
          <w:rFonts w:ascii="Times New Roman" w:hAnsi="Times New Roman"/>
          <w:bCs/>
        </w:rPr>
        <w:t xml:space="preserve">ont été </w:t>
      </w:r>
      <w:r w:rsidRPr="00F732AB">
        <w:rPr>
          <w:rFonts w:ascii="Times New Roman" w:hAnsi="Times New Roman"/>
          <w:bCs/>
        </w:rPr>
        <w:t xml:space="preserve">analysés </w:t>
      </w:r>
      <w:r w:rsidRPr="00F732AB">
        <w:rPr>
          <w:rFonts w:ascii="Times New Roman" w:hAnsi="Times New Roman"/>
          <w:bCs/>
          <w:i/>
        </w:rPr>
        <w:t>(i) les problèmes et questions de genre adressés par les programmes et projets de développement, (ii) leur prise en compte effective par la logique d’intervention de ces derniers et (ii) l’efficacité de ces interventions en termes de satisfaction équitable des besoins des groupes cibles bénéficiaires</w:t>
      </w:r>
      <w:r w:rsidRPr="00F732AB">
        <w:rPr>
          <w:rFonts w:ascii="Times New Roman" w:hAnsi="Times New Roman"/>
          <w:b/>
          <w:bCs/>
        </w:rPr>
        <w:t>.</w:t>
      </w:r>
    </w:p>
    <w:p w:rsidR="000627B4" w:rsidRPr="00F732AB" w:rsidRDefault="000627B4" w:rsidP="00CC1160">
      <w:pPr>
        <w:tabs>
          <w:tab w:val="left" w:pos="360"/>
          <w:tab w:val="left" w:pos="2520"/>
        </w:tabs>
        <w:spacing w:after="0" w:line="240" w:lineRule="auto"/>
        <w:jc w:val="both"/>
        <w:rPr>
          <w:b/>
          <w:bCs/>
        </w:rPr>
      </w:pPr>
    </w:p>
    <w:p w:rsidR="000627B4" w:rsidRPr="00F732AB" w:rsidRDefault="000627B4" w:rsidP="00CC1160">
      <w:pPr>
        <w:spacing w:after="0" w:line="240" w:lineRule="auto"/>
        <w:ind w:left="360"/>
        <w:jc w:val="both"/>
      </w:pPr>
      <w:r w:rsidRPr="00F732AB">
        <w:rPr>
          <w:szCs w:val="24"/>
        </w:rPr>
        <w:t xml:space="preserve">Toujours dans un souci d’apprentissage, deux projets des secteurs de l’éducation et de la gouvernance ont été choisis dans le programme UNDAF 2003 -2007 pour une analyse détaillée de la prise en compte des questions de genre.  </w:t>
      </w:r>
    </w:p>
    <w:p w:rsidR="000627B4" w:rsidRPr="00F732AB" w:rsidRDefault="000627B4" w:rsidP="00CC1160">
      <w:pPr>
        <w:spacing w:after="0" w:line="240" w:lineRule="auto"/>
        <w:ind w:left="360"/>
        <w:jc w:val="both"/>
      </w:pPr>
    </w:p>
    <w:p w:rsidR="000627B4" w:rsidRPr="00F732AB" w:rsidRDefault="000627B4" w:rsidP="000627B4">
      <w:pPr>
        <w:spacing w:after="0" w:line="240" w:lineRule="auto"/>
        <w:ind w:left="360"/>
        <w:jc w:val="both"/>
      </w:pPr>
      <w:r w:rsidRPr="00F732AB">
        <w:t xml:space="preserve">Les outils utilisés </w:t>
      </w:r>
      <w:r w:rsidR="007233A5" w:rsidRPr="00F732AB">
        <w:t xml:space="preserve">dans ce cadre </w:t>
      </w:r>
      <w:r w:rsidRPr="00F732AB">
        <w:t xml:space="preserve">sont </w:t>
      </w:r>
      <w:r w:rsidRPr="00F732AB">
        <w:rPr>
          <w:i/>
          <w:szCs w:val="24"/>
        </w:rPr>
        <w:t>la liste de contrôle</w:t>
      </w:r>
      <w:r w:rsidRPr="00F732AB">
        <w:rPr>
          <w:szCs w:val="24"/>
        </w:rPr>
        <w:t xml:space="preserve"> de la prise en compte du genre dans les interventions, </w:t>
      </w:r>
      <w:r w:rsidRPr="00F732AB">
        <w:rPr>
          <w:i/>
        </w:rPr>
        <w:t>la grille du profil genre d’une intervention et la grille de l’égalité et de l’acquisition de pouvoir des femmes</w:t>
      </w:r>
      <w:r w:rsidRPr="00F732AB">
        <w:t>.</w:t>
      </w:r>
    </w:p>
    <w:p w:rsidR="000627B4" w:rsidRPr="00F732AB" w:rsidRDefault="00BF149C" w:rsidP="00112F30">
      <w:pPr>
        <w:pStyle w:val="Paragraphedeliste"/>
        <w:numPr>
          <w:ilvl w:val="0"/>
          <w:numId w:val="11"/>
        </w:numPr>
        <w:tabs>
          <w:tab w:val="left" w:pos="720"/>
          <w:tab w:val="left" w:pos="900"/>
        </w:tabs>
        <w:spacing w:after="0" w:line="240" w:lineRule="auto"/>
        <w:ind w:firstLine="0"/>
        <w:jc w:val="both"/>
        <w:rPr>
          <w:rFonts w:ascii="Times New Roman" w:hAnsi="Times New Roman"/>
          <w:b/>
          <w:lang w:val="fr-CA"/>
        </w:rPr>
      </w:pPr>
      <w:r w:rsidRPr="00F732AB">
        <w:rPr>
          <w:rFonts w:ascii="Times New Roman" w:hAnsi="Times New Roman"/>
          <w:b/>
          <w:lang w:val="fr-CA"/>
        </w:rPr>
        <w:t xml:space="preserve">  </w:t>
      </w:r>
      <w:r w:rsidR="000627B4" w:rsidRPr="00F732AB">
        <w:rPr>
          <w:rFonts w:ascii="Times New Roman" w:hAnsi="Times New Roman"/>
          <w:b/>
          <w:lang w:val="fr-CA"/>
        </w:rPr>
        <w:t>Synthèse des analyses</w:t>
      </w:r>
    </w:p>
    <w:p w:rsidR="000627B4" w:rsidRPr="00F732AB" w:rsidRDefault="000627B4" w:rsidP="000627B4">
      <w:pPr>
        <w:spacing w:after="0" w:line="240" w:lineRule="auto"/>
        <w:jc w:val="both"/>
        <w:rPr>
          <w:lang w:val="fr-CA"/>
        </w:rPr>
      </w:pPr>
      <w:r w:rsidRPr="00F732AB">
        <w:rPr>
          <w:szCs w:val="24"/>
        </w:rPr>
        <w:lastRenderedPageBreak/>
        <w:t>Cette étape est consacrée d’une part à la synthèse des analyses en vue (i) de juger de l’efficacité des interventions des agences du SNU, (ii) d’identifier les leçons apprises et les bonnes pratiques des initiatives, approches et stratégies développées par les agences et d’autre part à la formulation de propositions pertinentes pour renforcer l’intégration institutionnelle du genre et sa prise en compte dans les programmes et projets de développement.</w:t>
      </w:r>
      <w:r w:rsidR="007233A5" w:rsidRPr="00F732AB">
        <w:rPr>
          <w:szCs w:val="24"/>
        </w:rPr>
        <w:t xml:space="preserve"> </w:t>
      </w:r>
    </w:p>
    <w:p w:rsidR="00586E5C" w:rsidRPr="00F732AB" w:rsidRDefault="00586E5C" w:rsidP="000627B4">
      <w:pPr>
        <w:spacing w:after="0" w:line="240" w:lineRule="auto"/>
        <w:jc w:val="both"/>
        <w:rPr>
          <w:lang w:val="fr-CA"/>
        </w:rPr>
      </w:pPr>
    </w:p>
    <w:p w:rsidR="000627B4" w:rsidRPr="00F732AB" w:rsidRDefault="000627B4" w:rsidP="000627B4">
      <w:pPr>
        <w:spacing w:after="0" w:line="240" w:lineRule="auto"/>
        <w:jc w:val="both"/>
        <w:rPr>
          <w:lang w:val="fr-CA"/>
        </w:rPr>
      </w:pPr>
      <w:r w:rsidRPr="00F732AB">
        <w:rPr>
          <w:lang w:val="fr-CA"/>
        </w:rPr>
        <w:t xml:space="preserve">Pour assurer une bonne compréhension de la démarche d’évaluation et une familiarisation d’avec les concepts et outils qui seront utilisés durant l’exercice, l’équipe d’évaluation </w:t>
      </w:r>
      <w:r w:rsidR="00170BAB" w:rsidRPr="00F732AB">
        <w:rPr>
          <w:lang w:val="fr-CA"/>
        </w:rPr>
        <w:t>a</w:t>
      </w:r>
      <w:r w:rsidR="007233A5" w:rsidRPr="00F732AB">
        <w:rPr>
          <w:lang w:val="fr-CA"/>
        </w:rPr>
        <w:t xml:space="preserve"> organisé </w:t>
      </w:r>
      <w:r w:rsidRPr="00F732AB">
        <w:rPr>
          <w:lang w:val="fr-CA"/>
        </w:rPr>
        <w:t xml:space="preserve">un </w:t>
      </w:r>
      <w:r w:rsidRPr="00F732AB">
        <w:rPr>
          <w:i/>
          <w:lang w:val="fr-CA"/>
        </w:rPr>
        <w:t>atelier méthodologique de démarrage</w:t>
      </w:r>
      <w:r w:rsidRPr="00F732AB">
        <w:rPr>
          <w:lang w:val="fr-CA"/>
        </w:rPr>
        <w:t xml:space="preserve"> regroupant les consultants et les membres du comité de suivi. Le program</w:t>
      </w:r>
      <w:r w:rsidR="00D37591" w:rsidRPr="00F732AB">
        <w:rPr>
          <w:lang w:val="fr-CA"/>
        </w:rPr>
        <w:t xml:space="preserve">me de l’atelier est à l’annexe </w:t>
      </w:r>
      <w:r w:rsidR="007F2601" w:rsidRPr="00F732AB">
        <w:rPr>
          <w:lang w:val="fr-CA"/>
        </w:rPr>
        <w:t>5</w:t>
      </w:r>
      <w:r w:rsidRPr="00F732AB">
        <w:rPr>
          <w:lang w:val="fr-CA"/>
        </w:rPr>
        <w:t>.</w:t>
      </w:r>
    </w:p>
    <w:p w:rsidR="00D37591" w:rsidRPr="00F732AB" w:rsidRDefault="00D37591" w:rsidP="000627B4">
      <w:pPr>
        <w:spacing w:after="0" w:line="240" w:lineRule="auto"/>
        <w:jc w:val="both"/>
        <w:rPr>
          <w:lang w:val="fr-CA"/>
        </w:rPr>
      </w:pPr>
    </w:p>
    <w:p w:rsidR="00A843EC" w:rsidRPr="00F732AB" w:rsidRDefault="00486FA6" w:rsidP="00112F30">
      <w:pPr>
        <w:pStyle w:val="Paragraphedeliste"/>
        <w:numPr>
          <w:ilvl w:val="0"/>
          <w:numId w:val="13"/>
        </w:numPr>
        <w:spacing w:after="0" w:line="240" w:lineRule="auto"/>
        <w:jc w:val="both"/>
        <w:rPr>
          <w:rFonts w:ascii="Times New Roman" w:hAnsi="Times New Roman"/>
          <w:b/>
          <w:bCs/>
          <w:noProof/>
          <w:szCs w:val="24"/>
        </w:rPr>
      </w:pPr>
      <w:r w:rsidRPr="00F732AB">
        <w:rPr>
          <w:rFonts w:ascii="Times New Roman" w:hAnsi="Times New Roman"/>
          <w:b/>
          <w:bCs/>
          <w:noProof/>
          <w:szCs w:val="24"/>
        </w:rPr>
        <w:t>Composition de l’équipe d’évaluation</w:t>
      </w:r>
    </w:p>
    <w:p w:rsidR="00A843EC" w:rsidRPr="00F732AB" w:rsidRDefault="00A843EC" w:rsidP="00A843EC">
      <w:pPr>
        <w:tabs>
          <w:tab w:val="left" w:pos="360"/>
          <w:tab w:val="left" w:pos="927"/>
          <w:tab w:val="left" w:pos="1068"/>
        </w:tabs>
        <w:spacing w:after="0" w:line="240" w:lineRule="auto"/>
        <w:jc w:val="both"/>
        <w:rPr>
          <w:szCs w:val="24"/>
        </w:rPr>
      </w:pPr>
      <w:r w:rsidRPr="00F732AB">
        <w:t xml:space="preserve">L’équipe d’évaluation est composée de trois consultants : (i) </w:t>
      </w:r>
      <w:r w:rsidR="00D37591" w:rsidRPr="00F732AB">
        <w:t>Mme Astou Diop-Diagne,</w:t>
      </w:r>
      <w:r w:rsidRPr="00F732AB">
        <w:t xml:space="preserve"> consultante internationale, chef de mission, spécialiste en planification, genre et développement ; (ii) deux consultants n</w:t>
      </w:r>
      <w:r w:rsidRPr="00F732AB">
        <w:rPr>
          <w:szCs w:val="24"/>
        </w:rPr>
        <w:t>ationaux</w:t>
      </w:r>
      <w:r w:rsidR="001C784F" w:rsidRPr="00F732AB">
        <w:rPr>
          <w:szCs w:val="24"/>
        </w:rPr>
        <w:t xml:space="preserve"> : </w:t>
      </w:r>
      <w:r w:rsidR="00D37591" w:rsidRPr="00F732AB">
        <w:rPr>
          <w:szCs w:val="24"/>
        </w:rPr>
        <w:t>Mme Sara</w:t>
      </w:r>
      <w:r w:rsidR="001D16A0" w:rsidRPr="00F732AB">
        <w:rPr>
          <w:szCs w:val="24"/>
        </w:rPr>
        <w:t>h</w:t>
      </w:r>
      <w:r w:rsidR="00D37591" w:rsidRPr="00F732AB">
        <w:rPr>
          <w:szCs w:val="24"/>
        </w:rPr>
        <w:t xml:space="preserve"> Houssein</w:t>
      </w:r>
      <w:r w:rsidRPr="00F732AB">
        <w:rPr>
          <w:szCs w:val="24"/>
        </w:rPr>
        <w:t>, spécialiste en Femme et Développement et</w:t>
      </w:r>
      <w:r w:rsidR="00D37591" w:rsidRPr="00F732AB">
        <w:rPr>
          <w:szCs w:val="24"/>
        </w:rPr>
        <w:t xml:space="preserve"> M. Youssouf Abdallah</w:t>
      </w:r>
      <w:r w:rsidRPr="00F732AB">
        <w:rPr>
          <w:szCs w:val="24"/>
        </w:rPr>
        <w:t>, spécialiste en Education.</w:t>
      </w:r>
    </w:p>
    <w:p w:rsidR="00D37591" w:rsidRPr="00F732AB" w:rsidRDefault="00D37591" w:rsidP="00C04822">
      <w:pPr>
        <w:spacing w:after="0" w:line="240" w:lineRule="auto"/>
        <w:jc w:val="both"/>
        <w:rPr>
          <w:szCs w:val="24"/>
        </w:rPr>
      </w:pPr>
    </w:p>
    <w:p w:rsidR="00C04822" w:rsidRPr="00F732AB" w:rsidRDefault="00C04822" w:rsidP="00C04822">
      <w:pPr>
        <w:spacing w:after="0" w:line="240" w:lineRule="auto"/>
        <w:jc w:val="both"/>
        <w:rPr>
          <w:szCs w:val="24"/>
        </w:rPr>
      </w:pPr>
      <w:r w:rsidRPr="00F732AB">
        <w:rPr>
          <w:szCs w:val="24"/>
        </w:rPr>
        <w:t>Bien que chaque consultant ait des termes de référence spécifiques, le travail d’équipe sous-tendu par le transfert des compétences attendu de l’intervention de la consultante internationale</w:t>
      </w:r>
      <w:r w:rsidR="0052170B" w:rsidRPr="00F732AB">
        <w:rPr>
          <w:szCs w:val="24"/>
        </w:rPr>
        <w:t xml:space="preserve"> a été  retenu comme </w:t>
      </w:r>
      <w:r w:rsidRPr="00F732AB">
        <w:rPr>
          <w:szCs w:val="24"/>
        </w:rPr>
        <w:t xml:space="preserve">stratégie </w:t>
      </w:r>
      <w:r w:rsidR="0052170B" w:rsidRPr="00F732AB">
        <w:rPr>
          <w:szCs w:val="24"/>
        </w:rPr>
        <w:t>de collaboration</w:t>
      </w:r>
      <w:r w:rsidRPr="00F732AB">
        <w:rPr>
          <w:szCs w:val="24"/>
        </w:rPr>
        <w:t>. C’est ains</w:t>
      </w:r>
      <w:r w:rsidR="0052170B" w:rsidRPr="00F732AB">
        <w:rPr>
          <w:szCs w:val="24"/>
        </w:rPr>
        <w:t xml:space="preserve">i que le partage d’information, </w:t>
      </w:r>
      <w:r w:rsidRPr="00F732AB">
        <w:rPr>
          <w:szCs w:val="24"/>
        </w:rPr>
        <w:t xml:space="preserve">la concertation constante et la complémentarité en termes d’expertise ont été privilégiées dans la méthodologie retenue pour conduire le processus d’évaluation. </w:t>
      </w:r>
    </w:p>
    <w:p w:rsidR="00C04822" w:rsidRPr="00F732AB" w:rsidRDefault="00C04822" w:rsidP="00A843EC">
      <w:pPr>
        <w:tabs>
          <w:tab w:val="left" w:pos="360"/>
          <w:tab w:val="left" w:pos="927"/>
          <w:tab w:val="left" w:pos="1068"/>
        </w:tabs>
        <w:spacing w:after="0" w:line="240" w:lineRule="auto"/>
        <w:jc w:val="both"/>
        <w:rPr>
          <w:szCs w:val="24"/>
        </w:rPr>
      </w:pPr>
    </w:p>
    <w:p w:rsidR="00001168" w:rsidRPr="00F732AB" w:rsidRDefault="00001168" w:rsidP="00A843EC">
      <w:pPr>
        <w:tabs>
          <w:tab w:val="left" w:pos="360"/>
          <w:tab w:val="left" w:pos="927"/>
          <w:tab w:val="left" w:pos="1068"/>
        </w:tabs>
        <w:spacing w:after="0" w:line="240" w:lineRule="auto"/>
        <w:jc w:val="both"/>
        <w:rPr>
          <w:szCs w:val="24"/>
        </w:rPr>
      </w:pPr>
      <w:r w:rsidRPr="00F732AB">
        <w:rPr>
          <w:szCs w:val="24"/>
        </w:rPr>
        <w:t xml:space="preserve">Les rôles et responsabilités de chaque consultant </w:t>
      </w:r>
      <w:r w:rsidR="0052170B" w:rsidRPr="00F732AB">
        <w:rPr>
          <w:szCs w:val="24"/>
        </w:rPr>
        <w:t>s</w:t>
      </w:r>
      <w:r w:rsidRPr="00F732AB">
        <w:rPr>
          <w:szCs w:val="24"/>
        </w:rPr>
        <w:t xml:space="preserve">ont précisés dans les termes de référence </w:t>
      </w:r>
      <w:r w:rsidR="00BF149C" w:rsidRPr="00F732AB">
        <w:rPr>
          <w:szCs w:val="24"/>
        </w:rPr>
        <w:t>de l’</w:t>
      </w:r>
      <w:r w:rsidR="000007FB" w:rsidRPr="00F732AB">
        <w:rPr>
          <w:szCs w:val="24"/>
        </w:rPr>
        <w:t>appréciation</w:t>
      </w:r>
      <w:r w:rsidR="00BF149C" w:rsidRPr="00F732AB">
        <w:rPr>
          <w:szCs w:val="24"/>
        </w:rPr>
        <w:t xml:space="preserve"> </w:t>
      </w:r>
      <w:r w:rsidR="0052170B" w:rsidRPr="00F732AB">
        <w:rPr>
          <w:szCs w:val="24"/>
        </w:rPr>
        <w:t>à l’annexe</w:t>
      </w:r>
      <w:r w:rsidR="00BC06EF" w:rsidRPr="00F732AB">
        <w:rPr>
          <w:szCs w:val="24"/>
        </w:rPr>
        <w:t xml:space="preserve"> </w:t>
      </w:r>
      <w:r w:rsidR="007F2601" w:rsidRPr="00F732AB">
        <w:rPr>
          <w:szCs w:val="24"/>
        </w:rPr>
        <w:t>6.</w:t>
      </w:r>
      <w:r w:rsidRPr="00F732AB">
        <w:rPr>
          <w:szCs w:val="24"/>
        </w:rPr>
        <w:t xml:space="preserve">  </w:t>
      </w:r>
    </w:p>
    <w:p w:rsidR="00A843EC" w:rsidRPr="00F732AB" w:rsidRDefault="00A843EC" w:rsidP="00A843EC">
      <w:pPr>
        <w:spacing w:after="0" w:line="240" w:lineRule="auto"/>
        <w:jc w:val="both"/>
        <w:rPr>
          <w:bCs/>
          <w:noProof/>
          <w:szCs w:val="24"/>
        </w:rPr>
      </w:pPr>
    </w:p>
    <w:p w:rsidR="00A843EC" w:rsidRPr="00F732AB" w:rsidRDefault="00001168" w:rsidP="00A843EC">
      <w:pPr>
        <w:spacing w:after="0" w:line="240" w:lineRule="auto"/>
        <w:jc w:val="both"/>
        <w:rPr>
          <w:bCs/>
          <w:noProof/>
          <w:szCs w:val="24"/>
        </w:rPr>
      </w:pPr>
      <w:r w:rsidRPr="00F732AB">
        <w:rPr>
          <w:bCs/>
          <w:i/>
          <w:noProof/>
          <w:szCs w:val="24"/>
        </w:rPr>
        <w:t>Un</w:t>
      </w:r>
      <w:r w:rsidR="00A843EC" w:rsidRPr="00F732AB">
        <w:rPr>
          <w:bCs/>
          <w:i/>
          <w:noProof/>
          <w:szCs w:val="24"/>
        </w:rPr>
        <w:t xml:space="preserve"> Comité de suivi,</w:t>
      </w:r>
      <w:r w:rsidR="00A843EC" w:rsidRPr="00F732AB">
        <w:rPr>
          <w:bCs/>
          <w:noProof/>
          <w:szCs w:val="24"/>
        </w:rPr>
        <w:t xml:space="preserve"> comprenant les représentants du Ministère de la Promotion de la Femme et du GTG </w:t>
      </w:r>
      <w:r w:rsidRPr="00F732AB">
        <w:rPr>
          <w:bCs/>
          <w:noProof/>
          <w:szCs w:val="24"/>
        </w:rPr>
        <w:t xml:space="preserve">a été mis en place </w:t>
      </w:r>
      <w:r w:rsidR="00A843EC" w:rsidRPr="00F732AB">
        <w:rPr>
          <w:bCs/>
          <w:noProof/>
          <w:szCs w:val="24"/>
        </w:rPr>
        <w:t xml:space="preserve">pour accompagner le processus et partager au fur et à mesure les résultats. </w:t>
      </w:r>
    </w:p>
    <w:p w:rsidR="00A843EC" w:rsidRPr="00F732AB" w:rsidRDefault="00A843EC" w:rsidP="0052170B">
      <w:pPr>
        <w:spacing w:after="0" w:line="240" w:lineRule="auto"/>
        <w:jc w:val="both"/>
        <w:rPr>
          <w:bCs/>
          <w:noProof/>
          <w:szCs w:val="24"/>
        </w:rPr>
      </w:pPr>
      <w:r w:rsidRPr="00F732AB">
        <w:rPr>
          <w:bCs/>
          <w:noProof/>
          <w:szCs w:val="24"/>
        </w:rPr>
        <w:t xml:space="preserve"> </w:t>
      </w:r>
    </w:p>
    <w:p w:rsidR="00A71EFF" w:rsidRPr="00F732AB" w:rsidRDefault="0052170B" w:rsidP="00112F30">
      <w:pPr>
        <w:pStyle w:val="Paragraphedeliste"/>
        <w:numPr>
          <w:ilvl w:val="0"/>
          <w:numId w:val="13"/>
        </w:numPr>
        <w:spacing w:after="0" w:line="240" w:lineRule="auto"/>
        <w:jc w:val="both"/>
        <w:rPr>
          <w:rFonts w:ascii="Times New Roman" w:hAnsi="Times New Roman"/>
          <w:b/>
          <w:bCs/>
          <w:noProof/>
          <w:sz w:val="20"/>
          <w:szCs w:val="24"/>
        </w:rPr>
      </w:pPr>
      <w:r w:rsidRPr="00F732AB">
        <w:rPr>
          <w:rFonts w:ascii="Times New Roman" w:hAnsi="Times New Roman"/>
          <w:b/>
          <w:bCs/>
          <w:noProof/>
          <w:szCs w:val="24"/>
        </w:rPr>
        <w:t>P</w:t>
      </w:r>
      <w:r w:rsidR="00A843EC" w:rsidRPr="00F732AB">
        <w:rPr>
          <w:rFonts w:ascii="Times New Roman" w:hAnsi="Times New Roman"/>
          <w:b/>
          <w:bCs/>
          <w:noProof/>
          <w:szCs w:val="24"/>
        </w:rPr>
        <w:t>roduits de la mission</w:t>
      </w:r>
    </w:p>
    <w:p w:rsidR="00A843EC" w:rsidRPr="00F732AB" w:rsidRDefault="00A71EFF" w:rsidP="00A71EFF">
      <w:pPr>
        <w:pStyle w:val="Paragraphedeliste"/>
        <w:spacing w:after="0" w:line="240" w:lineRule="auto"/>
        <w:ind w:left="0"/>
        <w:jc w:val="both"/>
        <w:rPr>
          <w:rFonts w:ascii="Times New Roman" w:hAnsi="Times New Roman"/>
          <w:bCs/>
          <w:noProof/>
          <w:sz w:val="20"/>
          <w:szCs w:val="24"/>
        </w:rPr>
      </w:pPr>
      <w:r w:rsidRPr="00F732AB">
        <w:rPr>
          <w:rFonts w:ascii="Times New Roman" w:hAnsi="Times New Roman"/>
          <w:bCs/>
          <w:noProof/>
          <w:szCs w:val="24"/>
        </w:rPr>
        <w:t xml:space="preserve">Il </w:t>
      </w:r>
      <w:r w:rsidR="000007FB" w:rsidRPr="00F732AB">
        <w:rPr>
          <w:rFonts w:ascii="Times New Roman" w:hAnsi="Times New Roman"/>
          <w:bCs/>
          <w:noProof/>
          <w:szCs w:val="24"/>
        </w:rPr>
        <w:t>était</w:t>
      </w:r>
      <w:r w:rsidRPr="00F732AB">
        <w:rPr>
          <w:rFonts w:ascii="Times New Roman" w:hAnsi="Times New Roman"/>
          <w:bCs/>
          <w:noProof/>
          <w:szCs w:val="24"/>
        </w:rPr>
        <w:t xml:space="preserve"> attendu de la présente mission les produits suivants : </w:t>
      </w:r>
      <w:r w:rsidR="00A843EC" w:rsidRPr="00F732AB">
        <w:rPr>
          <w:rFonts w:ascii="Times New Roman" w:hAnsi="Times New Roman"/>
          <w:bCs/>
          <w:noProof/>
          <w:sz w:val="20"/>
          <w:szCs w:val="24"/>
        </w:rPr>
        <w:t xml:space="preserve"> </w:t>
      </w:r>
    </w:p>
    <w:p w:rsidR="00A843EC" w:rsidRPr="00F732AB" w:rsidRDefault="00A843EC" w:rsidP="00112F30">
      <w:pPr>
        <w:pStyle w:val="Textepardfaut"/>
        <w:numPr>
          <w:ilvl w:val="0"/>
          <w:numId w:val="6"/>
        </w:numPr>
        <w:tabs>
          <w:tab w:val="clear" w:pos="360"/>
          <w:tab w:val="num" w:pos="180"/>
        </w:tabs>
        <w:ind w:left="0" w:firstLine="0"/>
        <w:jc w:val="both"/>
        <w:rPr>
          <w:szCs w:val="24"/>
        </w:rPr>
      </w:pPr>
      <w:r w:rsidRPr="00F732AB">
        <w:rPr>
          <w:szCs w:val="24"/>
        </w:rPr>
        <w:t>Une note méthodologique du processus d’évaluation tel qu’il sera conduit.</w:t>
      </w:r>
    </w:p>
    <w:p w:rsidR="00A843EC" w:rsidRPr="00F732AB" w:rsidRDefault="00B150BC" w:rsidP="00112F30">
      <w:pPr>
        <w:pStyle w:val="Textepardfaut"/>
        <w:numPr>
          <w:ilvl w:val="0"/>
          <w:numId w:val="6"/>
        </w:numPr>
        <w:tabs>
          <w:tab w:val="clear" w:pos="360"/>
          <w:tab w:val="num" w:pos="180"/>
        </w:tabs>
        <w:ind w:left="0" w:firstLine="0"/>
        <w:jc w:val="both"/>
        <w:rPr>
          <w:szCs w:val="24"/>
        </w:rPr>
      </w:pPr>
      <w:r w:rsidRPr="00F732AB">
        <w:rPr>
          <w:szCs w:val="24"/>
        </w:rPr>
        <w:t xml:space="preserve">Débriefing </w:t>
      </w:r>
      <w:r w:rsidR="00A843EC" w:rsidRPr="00F732AB">
        <w:rPr>
          <w:szCs w:val="24"/>
        </w:rPr>
        <w:t>de la mission</w:t>
      </w:r>
      <w:r w:rsidRPr="00F732AB">
        <w:rPr>
          <w:szCs w:val="24"/>
        </w:rPr>
        <w:t> : présentation des résultats de l’</w:t>
      </w:r>
      <w:r w:rsidR="00E504FB" w:rsidRPr="00F732AB">
        <w:rPr>
          <w:szCs w:val="24"/>
        </w:rPr>
        <w:t>appréciation</w:t>
      </w:r>
      <w:r w:rsidR="00A843EC" w:rsidRPr="00F732AB">
        <w:rPr>
          <w:szCs w:val="24"/>
        </w:rPr>
        <w:t>.</w:t>
      </w:r>
    </w:p>
    <w:p w:rsidR="00A843EC" w:rsidRPr="00F732AB" w:rsidRDefault="00A843EC" w:rsidP="00112F30">
      <w:pPr>
        <w:numPr>
          <w:ilvl w:val="0"/>
          <w:numId w:val="7"/>
        </w:numPr>
        <w:tabs>
          <w:tab w:val="num" w:pos="180"/>
        </w:tabs>
        <w:spacing w:after="0" w:line="240" w:lineRule="auto"/>
        <w:ind w:left="0" w:firstLine="0"/>
        <w:jc w:val="both"/>
        <w:rPr>
          <w:b/>
          <w:bCs/>
          <w:noProof/>
          <w:szCs w:val="24"/>
          <w:u w:val="single"/>
        </w:rPr>
      </w:pPr>
      <w:r w:rsidRPr="00F732AB">
        <w:rPr>
          <w:szCs w:val="24"/>
        </w:rPr>
        <w:t>Le rapport d’évaluation, version finale.</w:t>
      </w:r>
    </w:p>
    <w:p w:rsidR="00A843EC" w:rsidRPr="00F732AB" w:rsidRDefault="00A843EC" w:rsidP="00A843EC">
      <w:pPr>
        <w:spacing w:after="0" w:line="240" w:lineRule="auto"/>
        <w:ind w:left="360"/>
        <w:jc w:val="both"/>
        <w:rPr>
          <w:b/>
          <w:bCs/>
          <w:noProof/>
          <w:szCs w:val="24"/>
          <w:u w:val="single"/>
        </w:rPr>
      </w:pPr>
    </w:p>
    <w:p w:rsidR="00A843EC" w:rsidRPr="00F732AB" w:rsidRDefault="00A843EC" w:rsidP="00112F30">
      <w:pPr>
        <w:pStyle w:val="Paragraphedeliste"/>
        <w:numPr>
          <w:ilvl w:val="0"/>
          <w:numId w:val="13"/>
        </w:numPr>
        <w:spacing w:after="0" w:line="240" w:lineRule="auto"/>
        <w:jc w:val="both"/>
        <w:rPr>
          <w:rFonts w:ascii="Times New Roman" w:hAnsi="Times New Roman"/>
          <w:b/>
          <w:bCs/>
          <w:noProof/>
          <w:szCs w:val="24"/>
        </w:rPr>
      </w:pPr>
      <w:r w:rsidRPr="00F732AB">
        <w:rPr>
          <w:rFonts w:ascii="Times New Roman" w:hAnsi="Times New Roman"/>
          <w:b/>
          <w:bCs/>
          <w:noProof/>
          <w:szCs w:val="24"/>
        </w:rPr>
        <w:t>Echéancier de la mission</w:t>
      </w:r>
    </w:p>
    <w:p w:rsidR="00A843EC" w:rsidRPr="00F732AB" w:rsidRDefault="00A843EC" w:rsidP="00A843EC">
      <w:pPr>
        <w:spacing w:after="0" w:line="240" w:lineRule="auto"/>
        <w:jc w:val="both"/>
        <w:rPr>
          <w:bCs/>
          <w:noProof/>
          <w:szCs w:val="24"/>
        </w:rPr>
      </w:pPr>
      <w:r w:rsidRPr="00F732AB">
        <w:rPr>
          <w:bCs/>
          <w:noProof/>
          <w:szCs w:val="24"/>
        </w:rPr>
        <w:t>Voir</w:t>
      </w:r>
      <w:r w:rsidR="00C36763" w:rsidRPr="00F732AB">
        <w:rPr>
          <w:bCs/>
          <w:noProof/>
          <w:szCs w:val="24"/>
        </w:rPr>
        <w:t xml:space="preserve"> le</w:t>
      </w:r>
      <w:r w:rsidRPr="00F732AB">
        <w:rPr>
          <w:bCs/>
          <w:noProof/>
          <w:szCs w:val="24"/>
        </w:rPr>
        <w:t xml:space="preserve"> calendrier du déroulement de la mission à l’annexe 1.</w:t>
      </w:r>
    </w:p>
    <w:p w:rsidR="00710B8E" w:rsidRPr="00F732AB" w:rsidRDefault="00710B8E" w:rsidP="00A843EC">
      <w:pPr>
        <w:spacing w:after="0" w:line="240" w:lineRule="auto"/>
        <w:jc w:val="both"/>
        <w:rPr>
          <w:szCs w:val="24"/>
        </w:rPr>
      </w:pPr>
    </w:p>
    <w:p w:rsidR="000627B4" w:rsidRPr="00F732AB" w:rsidRDefault="000627B4" w:rsidP="00112F30">
      <w:pPr>
        <w:pStyle w:val="Paragraphedeliste"/>
        <w:numPr>
          <w:ilvl w:val="0"/>
          <w:numId w:val="13"/>
        </w:numPr>
        <w:spacing w:after="0" w:line="240" w:lineRule="auto"/>
        <w:jc w:val="both"/>
        <w:rPr>
          <w:rFonts w:ascii="Times New Roman" w:hAnsi="Times New Roman"/>
          <w:b/>
          <w:lang w:val="fr-CA"/>
        </w:rPr>
      </w:pPr>
      <w:r w:rsidRPr="00F732AB">
        <w:rPr>
          <w:rFonts w:ascii="Times New Roman" w:hAnsi="Times New Roman"/>
          <w:b/>
          <w:lang w:val="fr-CA"/>
        </w:rPr>
        <w:t>Contenu du rapport</w:t>
      </w:r>
    </w:p>
    <w:p w:rsidR="00710B8E" w:rsidRPr="00F732AB" w:rsidRDefault="00710B8E" w:rsidP="000627B4">
      <w:pPr>
        <w:spacing w:after="0" w:line="240" w:lineRule="auto"/>
        <w:jc w:val="both"/>
      </w:pPr>
      <w:r w:rsidRPr="00F732AB">
        <w:t xml:space="preserve">Le présent </w:t>
      </w:r>
      <w:r w:rsidR="000627B4" w:rsidRPr="00F732AB">
        <w:t xml:space="preserve">rapport </w:t>
      </w:r>
      <w:r w:rsidR="00C40542" w:rsidRPr="00F732AB">
        <w:t xml:space="preserve">est </w:t>
      </w:r>
      <w:r w:rsidRPr="00F732AB">
        <w:t>structuré</w:t>
      </w:r>
      <w:r w:rsidR="00C40542" w:rsidRPr="00F732AB">
        <w:t xml:space="preserve"> en huit parties ainsi </w:t>
      </w:r>
      <w:r w:rsidR="008C3816" w:rsidRPr="00F732AB">
        <w:t xml:space="preserve">réparties </w:t>
      </w:r>
      <w:r w:rsidRPr="00F732AB">
        <w:t xml:space="preserve">: </w:t>
      </w:r>
    </w:p>
    <w:p w:rsidR="0089228C" w:rsidRPr="00F732AB" w:rsidRDefault="0089228C" w:rsidP="000627B4">
      <w:pPr>
        <w:spacing w:after="0" w:line="240" w:lineRule="auto"/>
        <w:jc w:val="both"/>
      </w:pPr>
    </w:p>
    <w:p w:rsidR="00EB052E" w:rsidRPr="00F732AB" w:rsidRDefault="00710B8E" w:rsidP="00112F30">
      <w:pPr>
        <w:numPr>
          <w:ilvl w:val="0"/>
          <w:numId w:val="7"/>
        </w:numPr>
        <w:spacing w:after="0" w:line="240" w:lineRule="auto"/>
        <w:jc w:val="both"/>
      </w:pPr>
      <w:r w:rsidRPr="00F732AB">
        <w:t xml:space="preserve">Une </w:t>
      </w:r>
      <w:r w:rsidR="000627B4" w:rsidRPr="00F732AB">
        <w:t>introduction</w:t>
      </w:r>
      <w:r w:rsidRPr="00F732AB">
        <w:t xml:space="preserve"> qui présente </w:t>
      </w:r>
      <w:r w:rsidR="000627B4" w:rsidRPr="00F732AB">
        <w:t>le profil de l’</w:t>
      </w:r>
      <w:r w:rsidR="007949AD" w:rsidRPr="00F732AB">
        <w:t>appréciation</w:t>
      </w:r>
      <w:r w:rsidR="000627B4" w:rsidRPr="00F732AB">
        <w:t xml:space="preserve">. </w:t>
      </w:r>
    </w:p>
    <w:p w:rsidR="00EB052E" w:rsidRPr="00F732AB" w:rsidRDefault="000627B4" w:rsidP="00112F30">
      <w:pPr>
        <w:numPr>
          <w:ilvl w:val="0"/>
          <w:numId w:val="7"/>
        </w:numPr>
        <w:spacing w:after="0" w:line="240" w:lineRule="auto"/>
        <w:jc w:val="both"/>
      </w:pPr>
      <w:r w:rsidRPr="00F732AB">
        <w:lastRenderedPageBreak/>
        <w:t xml:space="preserve">Le chapitre I </w:t>
      </w:r>
      <w:r w:rsidR="00710B8E" w:rsidRPr="00F732AB">
        <w:t xml:space="preserve">qui </w:t>
      </w:r>
      <w:r w:rsidR="00643903" w:rsidRPr="00F732AB">
        <w:t xml:space="preserve">introduit le </w:t>
      </w:r>
      <w:r w:rsidRPr="00F732AB">
        <w:t xml:space="preserve">cadre conceptuel du genre qui sert de référence à cette </w:t>
      </w:r>
      <w:r w:rsidR="007949AD" w:rsidRPr="00F732AB">
        <w:t>appréciation</w:t>
      </w:r>
      <w:r w:rsidRPr="00F732AB">
        <w:t>.</w:t>
      </w:r>
    </w:p>
    <w:p w:rsidR="00761279" w:rsidRPr="00F732AB" w:rsidRDefault="000627B4" w:rsidP="00EB052E">
      <w:pPr>
        <w:spacing w:after="0" w:line="240" w:lineRule="auto"/>
        <w:ind w:left="360"/>
        <w:jc w:val="both"/>
      </w:pPr>
      <w:r w:rsidRPr="00F732AB">
        <w:t xml:space="preserve"> </w:t>
      </w:r>
    </w:p>
    <w:p w:rsidR="00EB052E" w:rsidRPr="00F732AB" w:rsidRDefault="0052170B" w:rsidP="00112F30">
      <w:pPr>
        <w:numPr>
          <w:ilvl w:val="0"/>
          <w:numId w:val="7"/>
        </w:numPr>
        <w:spacing w:after="0" w:line="240" w:lineRule="auto"/>
        <w:jc w:val="both"/>
      </w:pPr>
      <w:r w:rsidRPr="00F732AB">
        <w:t>L</w:t>
      </w:r>
      <w:r w:rsidR="000627B4" w:rsidRPr="00F732AB">
        <w:t xml:space="preserve">e chapitre II </w:t>
      </w:r>
      <w:r w:rsidR="00710B8E" w:rsidRPr="00F732AB">
        <w:t xml:space="preserve">où il est </w:t>
      </w:r>
      <w:r w:rsidR="000627B4" w:rsidRPr="00F732AB">
        <w:t xml:space="preserve">fait un rappel de la situation du genre à Djibouti </w:t>
      </w:r>
      <w:r w:rsidR="00761279" w:rsidRPr="00F732AB">
        <w:t xml:space="preserve">avec un accent </w:t>
      </w:r>
      <w:r w:rsidR="000627B4" w:rsidRPr="00F732AB">
        <w:t>s</w:t>
      </w:r>
      <w:r w:rsidR="00761279" w:rsidRPr="00F732AB">
        <w:t>ur</w:t>
      </w:r>
      <w:r w:rsidR="000627B4" w:rsidRPr="00F732AB">
        <w:t xml:space="preserve"> </w:t>
      </w:r>
      <w:r w:rsidR="00761279" w:rsidRPr="00F732AB">
        <w:t xml:space="preserve">les </w:t>
      </w:r>
      <w:r w:rsidR="000627B4" w:rsidRPr="00F732AB">
        <w:t>problèmes de genre dans les principaux domaines socioculturel, économique, social, juridique et politique ainsi que les acquis et contraintes qui subsistent sur le chemin de l’équité et de l’égalité de genre.</w:t>
      </w:r>
    </w:p>
    <w:p w:rsidR="00BC06EF" w:rsidRPr="00F732AB" w:rsidRDefault="00BC06EF" w:rsidP="00BC06EF">
      <w:pPr>
        <w:spacing w:after="0" w:line="240" w:lineRule="auto"/>
        <w:ind w:left="360"/>
        <w:jc w:val="both"/>
      </w:pPr>
    </w:p>
    <w:p w:rsidR="00761279" w:rsidRPr="00F732AB" w:rsidRDefault="000627B4" w:rsidP="00112F30">
      <w:pPr>
        <w:numPr>
          <w:ilvl w:val="0"/>
          <w:numId w:val="7"/>
        </w:numPr>
        <w:spacing w:after="0" w:line="240" w:lineRule="auto"/>
        <w:jc w:val="both"/>
      </w:pPr>
      <w:r w:rsidRPr="00F732AB">
        <w:t>Les chapitre</w:t>
      </w:r>
      <w:r w:rsidR="00643903" w:rsidRPr="00F732AB">
        <w:t>s</w:t>
      </w:r>
      <w:r w:rsidRPr="00F732AB">
        <w:t xml:space="preserve"> III et IV</w:t>
      </w:r>
      <w:r w:rsidR="00761279" w:rsidRPr="00F732AB">
        <w:t>,</w:t>
      </w:r>
      <w:r w:rsidRPr="00F732AB">
        <w:t xml:space="preserve"> consacrés à l’analyse de la capacité des institutions du SNU à Djibouti et du Ministère de la Promotion de la Femme en charge du genre. Il s’agit à cette étape de mettre globalement en exergue le profil genre de ces différentes institutions en termes d’engagement, d’appropriation par le personnel et d’efficacité des mécanismes de gestion, de coordination et de suivi-évaluation à prendre en charge et à rendre compte du genre dans l’exécution quotidienne de leurs interventions respectives. Pour illustrer la démarche d’évaluation au niveau institutionnel, l’UNICEF et le MPF ont été retenus pour une analyse détaillée. </w:t>
      </w:r>
    </w:p>
    <w:p w:rsidR="00EB052E" w:rsidRPr="00F732AB" w:rsidRDefault="00EB052E" w:rsidP="00EB052E">
      <w:pPr>
        <w:spacing w:after="0" w:line="240" w:lineRule="auto"/>
        <w:ind w:left="360"/>
        <w:jc w:val="both"/>
      </w:pPr>
    </w:p>
    <w:p w:rsidR="00761279" w:rsidRPr="00F732AB" w:rsidRDefault="000627B4" w:rsidP="00112F30">
      <w:pPr>
        <w:numPr>
          <w:ilvl w:val="0"/>
          <w:numId w:val="7"/>
        </w:numPr>
        <w:spacing w:after="0" w:line="240" w:lineRule="auto"/>
        <w:jc w:val="both"/>
      </w:pPr>
      <w:r w:rsidRPr="00F732AB">
        <w:t xml:space="preserve">Le chapitre V </w:t>
      </w:r>
      <w:r w:rsidR="00761279" w:rsidRPr="00F732AB">
        <w:t xml:space="preserve">qui informe </w:t>
      </w:r>
      <w:r w:rsidRPr="00F732AB">
        <w:t xml:space="preserve">sur l’efficacité des actions initiées dans le pays pour répondre aux besoins de qualité de vie et de développement des populations notamment au niveau des réponses apportées pour répondre aux questions de genre qui les sous-tendent. En vue d’édifier sur les outils d’analyse et d’évaluation pour apprécier la prise en compte du genre dans ces interventions, </w:t>
      </w:r>
      <w:r w:rsidR="007506C9" w:rsidRPr="00F732AB">
        <w:t xml:space="preserve">deux </w:t>
      </w:r>
      <w:r w:rsidRPr="00F732AB">
        <w:t xml:space="preserve">fiches d’évaluation ont été faites </w:t>
      </w:r>
      <w:r w:rsidR="007506C9" w:rsidRPr="00F732AB">
        <w:t xml:space="preserve">sur </w:t>
      </w:r>
      <w:r w:rsidRPr="00F732AB">
        <w:t>deux projets portant sur l</w:t>
      </w:r>
      <w:r w:rsidR="00974A79" w:rsidRPr="00F732AB">
        <w:t xml:space="preserve">a promotion du </w:t>
      </w:r>
      <w:r w:rsidRPr="00F732AB">
        <w:t xml:space="preserve">leadership </w:t>
      </w:r>
      <w:r w:rsidR="00974A79" w:rsidRPr="00F732AB">
        <w:t xml:space="preserve">des femmes </w:t>
      </w:r>
      <w:r w:rsidR="007506C9" w:rsidRPr="00F732AB">
        <w:t xml:space="preserve">et </w:t>
      </w:r>
      <w:r w:rsidRPr="00F732AB">
        <w:t>la scolarisation des filles.</w:t>
      </w:r>
      <w:r w:rsidR="0052170B" w:rsidRPr="00F732AB">
        <w:t xml:space="preserve"> </w:t>
      </w:r>
    </w:p>
    <w:p w:rsidR="00EB052E" w:rsidRPr="00F732AB" w:rsidRDefault="00EB052E" w:rsidP="00EB052E">
      <w:pPr>
        <w:spacing w:after="0" w:line="240" w:lineRule="auto"/>
        <w:jc w:val="both"/>
      </w:pPr>
    </w:p>
    <w:p w:rsidR="00761279" w:rsidRPr="00F732AB" w:rsidRDefault="000627B4" w:rsidP="00112F30">
      <w:pPr>
        <w:numPr>
          <w:ilvl w:val="0"/>
          <w:numId w:val="7"/>
        </w:numPr>
        <w:spacing w:after="0" w:line="240" w:lineRule="auto"/>
        <w:jc w:val="both"/>
      </w:pPr>
      <w:r w:rsidRPr="00F732AB">
        <w:t xml:space="preserve">Le chapitre VI </w:t>
      </w:r>
      <w:r w:rsidR="00643903" w:rsidRPr="00F732AB">
        <w:t xml:space="preserve">qui </w:t>
      </w:r>
      <w:r w:rsidRPr="00F732AB">
        <w:t>pr</w:t>
      </w:r>
      <w:r w:rsidR="007506C9" w:rsidRPr="00F732AB">
        <w:t xml:space="preserve">opose (i) </w:t>
      </w:r>
      <w:r w:rsidR="00945CDF" w:rsidRPr="00F732AB">
        <w:t xml:space="preserve">principes, (ii) </w:t>
      </w:r>
      <w:r w:rsidR="00BB57D3" w:rsidRPr="00F732AB">
        <w:t>d</w:t>
      </w:r>
      <w:r w:rsidR="007506C9" w:rsidRPr="00F732AB">
        <w:t>es portes d’entrée et</w:t>
      </w:r>
      <w:r w:rsidR="00643903" w:rsidRPr="00F732AB">
        <w:t xml:space="preserve"> </w:t>
      </w:r>
      <w:r w:rsidR="00BB57D3" w:rsidRPr="00F732AB">
        <w:t>d</w:t>
      </w:r>
      <w:r w:rsidRPr="00F732AB">
        <w:t xml:space="preserve">es mesures </w:t>
      </w:r>
      <w:r w:rsidR="00643903" w:rsidRPr="00F732AB">
        <w:t xml:space="preserve">institutionnelles et opérationnelles </w:t>
      </w:r>
      <w:r w:rsidRPr="00F732AB">
        <w:t>pour renforcer la prise en compte du genre dans les institutions et dans les programmes et projets de développement</w:t>
      </w:r>
      <w:r w:rsidR="007506C9" w:rsidRPr="00F732AB">
        <w:t>, (i</w:t>
      </w:r>
      <w:r w:rsidR="00945CDF" w:rsidRPr="00F732AB">
        <w:t>i</w:t>
      </w:r>
      <w:r w:rsidR="007506C9" w:rsidRPr="00F732AB">
        <w:t>i) des indicateurs de suivi-évaluation tenant compte du genre pour une meilleure appréciation des effets et impacts des interventions sur les groupes cibles et (i</w:t>
      </w:r>
      <w:r w:rsidR="00945CDF" w:rsidRPr="00F732AB">
        <w:t>v</w:t>
      </w:r>
      <w:r w:rsidR="007506C9" w:rsidRPr="00F732AB">
        <w:t>) des outils pour faciliter et contrôler la prise en compte du genre au niveau de l’analyse, de la planification, de la mise en œuvre et du suivi-évaluation</w:t>
      </w:r>
      <w:r w:rsidRPr="00F732AB">
        <w:t>.</w:t>
      </w:r>
      <w:r w:rsidR="0052170B" w:rsidRPr="00F732AB">
        <w:t xml:space="preserve"> </w:t>
      </w:r>
    </w:p>
    <w:p w:rsidR="00EB052E" w:rsidRPr="00F732AB" w:rsidRDefault="00EB052E" w:rsidP="00EB052E">
      <w:pPr>
        <w:spacing w:after="0" w:line="240" w:lineRule="auto"/>
        <w:ind w:left="360"/>
        <w:jc w:val="both"/>
      </w:pPr>
    </w:p>
    <w:p w:rsidR="009860D5" w:rsidRPr="00F732AB" w:rsidRDefault="00761279" w:rsidP="00112F30">
      <w:pPr>
        <w:numPr>
          <w:ilvl w:val="0"/>
          <w:numId w:val="7"/>
        </w:numPr>
        <w:spacing w:after="0" w:line="240" w:lineRule="auto"/>
        <w:jc w:val="both"/>
        <w:rPr>
          <w:b/>
          <w:bCs/>
          <w:noProof/>
          <w:u w:val="single"/>
        </w:rPr>
      </w:pPr>
      <w:r w:rsidRPr="00F732AB">
        <w:t xml:space="preserve">Une </w:t>
      </w:r>
      <w:r w:rsidR="000627B4" w:rsidRPr="00F732AB">
        <w:t xml:space="preserve">conclusion </w:t>
      </w:r>
      <w:r w:rsidRPr="00F732AB">
        <w:t xml:space="preserve">qui </w:t>
      </w:r>
      <w:r w:rsidR="0052170B" w:rsidRPr="00F732AB">
        <w:t>fait la synthèse d</w:t>
      </w:r>
      <w:r w:rsidR="000627B4" w:rsidRPr="00F732AB">
        <w:t>es résultats de l’évaluation</w:t>
      </w:r>
      <w:r w:rsidR="004B034B" w:rsidRPr="00F732AB">
        <w:t xml:space="preserve"> et </w:t>
      </w:r>
      <w:r w:rsidR="00945CDF" w:rsidRPr="00F732AB">
        <w:t xml:space="preserve">propose </w:t>
      </w:r>
      <w:r w:rsidR="004B034B" w:rsidRPr="00F732AB">
        <w:t>des recommandations pour une meilleure intégration du genre dans les institutions et dans les actions de développement</w:t>
      </w:r>
      <w:r w:rsidR="00586E5C" w:rsidRPr="00F732AB">
        <w:t>.</w:t>
      </w:r>
      <w:r w:rsidR="00BB57D3" w:rsidRPr="00F732AB">
        <w:t xml:space="preserve"> </w:t>
      </w:r>
    </w:p>
    <w:p w:rsidR="00900DB8" w:rsidRPr="00F732AB" w:rsidRDefault="00391ACD" w:rsidP="00F222F4">
      <w:pPr>
        <w:spacing w:after="0" w:line="240" w:lineRule="auto"/>
        <w:jc w:val="both"/>
        <w:rPr>
          <w:b/>
          <w:szCs w:val="24"/>
        </w:rPr>
      </w:pPr>
      <w:r w:rsidRPr="00F732AB">
        <w:rPr>
          <w:b/>
          <w:szCs w:val="24"/>
        </w:rPr>
        <w:br w:type="page"/>
      </w:r>
      <w:r w:rsidR="001A0AC4" w:rsidRPr="00F732AB">
        <w:rPr>
          <w:b/>
          <w:szCs w:val="24"/>
        </w:rPr>
        <w:lastRenderedPageBreak/>
        <w:t xml:space="preserve">I/ </w:t>
      </w:r>
      <w:r w:rsidR="002B31A0" w:rsidRPr="00F732AB">
        <w:rPr>
          <w:b/>
          <w:smallCaps/>
          <w:szCs w:val="24"/>
        </w:rPr>
        <w:t>CADRE CONCEPTUEL DE LA PRISE EN COMPTE DU GENRE DANS LES INTERVENTIONS</w:t>
      </w:r>
      <w:r w:rsidR="00900DB8" w:rsidRPr="00F732AB">
        <w:rPr>
          <w:b/>
          <w:smallCaps/>
          <w:szCs w:val="24"/>
        </w:rPr>
        <w:t xml:space="preserve"> </w:t>
      </w:r>
      <w:r w:rsidR="002B31A0" w:rsidRPr="00F732AB">
        <w:rPr>
          <w:b/>
          <w:smallCaps/>
          <w:szCs w:val="24"/>
        </w:rPr>
        <w:t>DE DEVELOPPEMENT</w:t>
      </w:r>
      <w:r w:rsidR="001A0AC4" w:rsidRPr="00F732AB">
        <w:rPr>
          <w:b/>
          <w:szCs w:val="24"/>
        </w:rPr>
        <w:t>.</w:t>
      </w:r>
    </w:p>
    <w:p w:rsidR="00F222F4" w:rsidRPr="00F732AB" w:rsidRDefault="00F222F4" w:rsidP="00F222F4">
      <w:pPr>
        <w:spacing w:after="0" w:line="240" w:lineRule="auto"/>
        <w:jc w:val="both"/>
        <w:rPr>
          <w:b/>
          <w:szCs w:val="24"/>
        </w:rPr>
      </w:pPr>
    </w:p>
    <w:p w:rsidR="00F13604" w:rsidRPr="00F732AB" w:rsidRDefault="00F13604" w:rsidP="008E6DA5">
      <w:pPr>
        <w:pStyle w:val="Heading3"/>
        <w:spacing w:before="0" w:line="240" w:lineRule="auto"/>
        <w:jc w:val="both"/>
        <w:rPr>
          <w:rFonts w:ascii="Times New Roman" w:hAnsi="Times New Roman"/>
          <w:color w:val="auto"/>
        </w:rPr>
      </w:pPr>
      <w:r w:rsidRPr="00F732AB">
        <w:rPr>
          <w:rFonts w:ascii="Times New Roman" w:hAnsi="Times New Roman"/>
          <w:color w:val="auto"/>
        </w:rPr>
        <w:t>L</w:t>
      </w:r>
      <w:r w:rsidR="002B2CC0" w:rsidRPr="00F732AB">
        <w:rPr>
          <w:rFonts w:ascii="Times New Roman" w:hAnsi="Times New Roman"/>
          <w:color w:val="auto"/>
        </w:rPr>
        <w:t>e point de départ : l</w:t>
      </w:r>
      <w:r w:rsidRPr="00F732AB">
        <w:rPr>
          <w:rFonts w:ascii="Times New Roman" w:hAnsi="Times New Roman"/>
          <w:color w:val="auto"/>
        </w:rPr>
        <w:t>es inégalités liées au genre</w:t>
      </w:r>
      <w:r w:rsidR="002B2CC0" w:rsidRPr="00F732AB">
        <w:rPr>
          <w:rFonts w:ascii="Times New Roman" w:hAnsi="Times New Roman"/>
          <w:color w:val="auto"/>
        </w:rPr>
        <w:t> </w:t>
      </w:r>
    </w:p>
    <w:p w:rsidR="00E87DF0" w:rsidRPr="00F732AB" w:rsidRDefault="00F13604" w:rsidP="00F13604">
      <w:pPr>
        <w:spacing w:after="0" w:line="240" w:lineRule="auto"/>
        <w:jc w:val="both"/>
      </w:pPr>
      <w:r w:rsidRPr="00F732AB">
        <w:t xml:space="preserve">On entend par </w:t>
      </w:r>
      <w:r w:rsidRPr="00F732AB">
        <w:rPr>
          <w:i/>
        </w:rPr>
        <w:t>inégalités liées au genre</w:t>
      </w:r>
      <w:r w:rsidRPr="00F732AB">
        <w:t xml:space="preserve">, </w:t>
      </w:r>
      <w:r w:rsidRPr="00F732AB">
        <w:rPr>
          <w:bCs/>
        </w:rPr>
        <w:t>les inégalités qui retracent les différences entre la situation des hommes et celle des femmes dans un domaine donné</w:t>
      </w:r>
      <w:r w:rsidRPr="00F732AB">
        <w:t xml:space="preserve">. Elles sont essentiellement le résultat d’une perception sociétale différente du rôle de la femme et de celui de l’homme. Il s’agit donc moins de différences objectives résultant des différences biologiques entre hommes et femmes que de différences propres à leurs rôles relatifs dans les structures économiques et sociales du monde contemporain. </w:t>
      </w:r>
    </w:p>
    <w:p w:rsidR="00E87DF0" w:rsidRPr="00F732AB" w:rsidRDefault="00E87DF0" w:rsidP="00F13604">
      <w:pPr>
        <w:spacing w:after="0" w:line="240" w:lineRule="auto"/>
        <w:jc w:val="both"/>
      </w:pPr>
    </w:p>
    <w:p w:rsidR="00FF3293" w:rsidRPr="00F732AB" w:rsidRDefault="00FF3293" w:rsidP="00F13604">
      <w:pPr>
        <w:spacing w:after="0" w:line="240" w:lineRule="auto"/>
        <w:jc w:val="both"/>
        <w:sectPr w:rsidR="00FF3293" w:rsidRPr="00F732AB" w:rsidSect="00492E7F">
          <w:type w:val="continuous"/>
          <w:pgSz w:w="12240" w:h="15840"/>
          <w:pgMar w:top="1411" w:right="1411" w:bottom="1411" w:left="1411" w:header="706" w:footer="706" w:gutter="0"/>
          <w:cols w:space="708"/>
          <w:docGrid w:linePitch="360"/>
        </w:sectPr>
      </w:pPr>
    </w:p>
    <w:p w:rsidR="00F13604" w:rsidRPr="00F732AB" w:rsidRDefault="002B2CC0" w:rsidP="00F13604">
      <w:pPr>
        <w:spacing w:after="0" w:line="240" w:lineRule="auto"/>
        <w:jc w:val="both"/>
        <w:rPr>
          <w:bCs/>
        </w:rPr>
      </w:pPr>
      <w:r w:rsidRPr="00F732AB">
        <w:rPr>
          <w:b/>
          <w:i/>
        </w:rPr>
        <w:lastRenderedPageBreak/>
        <w:t xml:space="preserve">Le </w:t>
      </w:r>
      <w:r w:rsidR="00FF3293" w:rsidRPr="00F732AB">
        <w:rPr>
          <w:b/>
          <w:i/>
        </w:rPr>
        <w:t>genre</w:t>
      </w:r>
      <w:r w:rsidR="00FF3293" w:rsidRPr="00F732AB">
        <w:t xml:space="preserve"> </w:t>
      </w:r>
      <w:r w:rsidR="00F13604" w:rsidRPr="00F732AB">
        <w:t xml:space="preserve">réfère donc </w:t>
      </w:r>
      <w:r w:rsidR="00F13604" w:rsidRPr="00F732AB">
        <w:rPr>
          <w:bCs/>
        </w:rPr>
        <w:t xml:space="preserve">à la spécificité des relations socialement construites entre les deux sexes. </w:t>
      </w:r>
    </w:p>
    <w:p w:rsidR="00F13604" w:rsidRPr="00F732AB" w:rsidRDefault="00FF3293" w:rsidP="00900DB8">
      <w:pPr>
        <w:tabs>
          <w:tab w:val="left" w:pos="0"/>
          <w:tab w:val="left" w:pos="360"/>
        </w:tabs>
        <w:spacing w:after="0" w:line="240" w:lineRule="auto"/>
        <w:jc w:val="both"/>
        <w:rPr>
          <w:szCs w:val="24"/>
        </w:rPr>
      </w:pPr>
      <w:r w:rsidRPr="00F732AB">
        <w:rPr>
          <w:szCs w:val="24"/>
        </w:rPr>
        <w:t xml:space="preserve"> </w:t>
      </w:r>
    </w:p>
    <w:p w:rsidR="00FF3293" w:rsidRPr="00F732AB" w:rsidRDefault="00FF3293" w:rsidP="00900DB8">
      <w:pPr>
        <w:tabs>
          <w:tab w:val="left" w:pos="0"/>
          <w:tab w:val="left" w:pos="360"/>
        </w:tabs>
        <w:spacing w:after="0" w:line="240" w:lineRule="auto"/>
        <w:jc w:val="both"/>
        <w:rPr>
          <w:szCs w:val="24"/>
        </w:rPr>
      </w:pPr>
      <w:r w:rsidRPr="00F732AB">
        <w:rPr>
          <w:szCs w:val="24"/>
        </w:rPr>
        <w:lastRenderedPageBreak/>
        <w:t xml:space="preserve">  </w:t>
      </w:r>
    </w:p>
    <w:p w:rsidR="00FF3293" w:rsidRPr="00F732AB" w:rsidRDefault="007E10B5" w:rsidP="00900DB8">
      <w:pPr>
        <w:tabs>
          <w:tab w:val="left" w:pos="0"/>
          <w:tab w:val="left" w:pos="360"/>
        </w:tabs>
        <w:spacing w:after="0" w:line="240" w:lineRule="auto"/>
        <w:jc w:val="both"/>
        <w:rPr>
          <w:szCs w:val="24"/>
        </w:rPr>
      </w:pPr>
      <w:r w:rsidRPr="00F732AB">
        <w:rPr>
          <w:noProof/>
          <w:szCs w:val="24"/>
          <w:lang w:val="en-US"/>
        </w:rPr>
        <w:pict>
          <v:shape id="_x0000_s1043" type="#_x0000_t202" style="position:absolute;left:0;text-align:left;margin-left:-5.7pt;margin-top:3.85pt;width:228.75pt;height:68.25pt;z-index:251641856">
            <v:textbox style="mso-next-textbox:#_x0000_s1043">
              <w:txbxContent>
                <w:p w:rsidR="00F732AB" w:rsidRPr="00EA2651" w:rsidRDefault="00F732AB" w:rsidP="003D723D">
                  <w:pPr>
                    <w:shd w:val="clear" w:color="auto" w:fill="FFFFFF"/>
                    <w:spacing w:after="0" w:line="240" w:lineRule="auto"/>
                    <w:ind w:right="-75"/>
                    <w:jc w:val="both"/>
                    <w:rPr>
                      <w:i/>
                      <w:sz w:val="20"/>
                    </w:rPr>
                  </w:pPr>
                  <w:r w:rsidRPr="00EA2651">
                    <w:rPr>
                      <w:b/>
                      <w:i/>
                      <w:sz w:val="20"/>
                    </w:rPr>
                    <w:t>Le genre</w:t>
                  </w:r>
                  <w:r w:rsidRPr="00EA2651">
                    <w:rPr>
                      <w:sz w:val="20"/>
                    </w:rPr>
                    <w:t xml:space="preserve"> est un concept abstrait qui appelle à une clarification, il est parfois source de confusion, car le genre n’est pas la femme.</w:t>
                  </w:r>
                  <w:r w:rsidRPr="00EA2651">
                    <w:rPr>
                      <w:b/>
                      <w:bCs/>
                      <w:sz w:val="20"/>
                    </w:rPr>
                    <w:t xml:space="preserve"> </w:t>
                  </w:r>
                  <w:r w:rsidRPr="00703A43">
                    <w:rPr>
                      <w:bCs/>
                      <w:i/>
                      <w:sz w:val="20"/>
                    </w:rPr>
                    <w:t>L’utilisation</w:t>
                  </w:r>
                  <w:r w:rsidRPr="00EA2651">
                    <w:rPr>
                      <w:bCs/>
                      <w:i/>
                      <w:sz w:val="20"/>
                    </w:rPr>
                    <w:t xml:space="preserve"> </w:t>
                  </w:r>
                  <w:r>
                    <w:rPr>
                      <w:bCs/>
                      <w:i/>
                      <w:sz w:val="20"/>
                    </w:rPr>
                    <w:t>d</w:t>
                  </w:r>
                  <w:r w:rsidRPr="00EA2651">
                    <w:rPr>
                      <w:bCs/>
                      <w:i/>
                      <w:sz w:val="20"/>
                    </w:rPr>
                    <w:t>es deux termes de manière interchangeable est conceptuellement erronée</w:t>
                  </w:r>
                  <w:r w:rsidRPr="00EA2651">
                    <w:rPr>
                      <w:i/>
                      <w:sz w:val="20"/>
                    </w:rPr>
                    <w:t xml:space="preserve">. </w:t>
                  </w:r>
                </w:p>
                <w:p w:rsidR="00F732AB" w:rsidRDefault="00F732AB" w:rsidP="003D723D">
                  <w:pPr>
                    <w:shd w:val="clear" w:color="auto" w:fill="FFFFFF"/>
                  </w:pPr>
                </w:p>
              </w:txbxContent>
            </v:textbox>
          </v:shape>
        </w:pict>
      </w:r>
    </w:p>
    <w:p w:rsidR="003439C5" w:rsidRPr="00F732AB" w:rsidRDefault="003439C5" w:rsidP="00900DB8">
      <w:pPr>
        <w:tabs>
          <w:tab w:val="left" w:pos="0"/>
          <w:tab w:val="left" w:pos="360"/>
        </w:tabs>
        <w:spacing w:after="0" w:line="240" w:lineRule="auto"/>
        <w:jc w:val="both"/>
        <w:rPr>
          <w:szCs w:val="24"/>
        </w:rPr>
      </w:pPr>
    </w:p>
    <w:p w:rsidR="00FF3293" w:rsidRPr="00F732AB" w:rsidRDefault="00FF3293" w:rsidP="00900DB8">
      <w:pPr>
        <w:tabs>
          <w:tab w:val="left" w:pos="0"/>
          <w:tab w:val="left" w:pos="360"/>
        </w:tabs>
        <w:spacing w:after="0" w:line="240" w:lineRule="auto"/>
        <w:jc w:val="both"/>
        <w:rPr>
          <w:b/>
          <w:szCs w:val="24"/>
        </w:rPr>
        <w:sectPr w:rsidR="00FF3293" w:rsidRPr="00F732AB" w:rsidSect="00492E7F">
          <w:type w:val="continuous"/>
          <w:pgSz w:w="12240" w:h="15840"/>
          <w:pgMar w:top="1411" w:right="1411" w:bottom="1411" w:left="1411" w:header="706" w:footer="706" w:gutter="0"/>
          <w:cols w:num="2" w:space="708"/>
          <w:docGrid w:linePitch="360"/>
        </w:sectPr>
      </w:pPr>
    </w:p>
    <w:p w:rsidR="00FF3293" w:rsidRPr="00F732AB" w:rsidRDefault="00FF3293" w:rsidP="00266F8D">
      <w:pPr>
        <w:spacing w:after="0" w:line="240" w:lineRule="auto"/>
        <w:jc w:val="both"/>
      </w:pPr>
      <w:r w:rsidRPr="00F732AB">
        <w:rPr>
          <w:b/>
          <w:i/>
          <w:szCs w:val="24"/>
        </w:rPr>
        <w:lastRenderedPageBreak/>
        <w:t>Le genre est une approche</w:t>
      </w:r>
      <w:r w:rsidRPr="00F732AB">
        <w:rPr>
          <w:szCs w:val="24"/>
        </w:rPr>
        <w:t xml:space="preserve"> </w:t>
      </w:r>
      <w:r w:rsidRPr="00F732AB">
        <w:rPr>
          <w:bCs/>
        </w:rPr>
        <w:t>qui, à partir du constat de l’inégalité des rapports sociaux entre les sexes, en analyse le degré</w:t>
      </w:r>
      <w:r w:rsidRPr="00F732AB">
        <w:t>, les formes et les conséquences pour les transformer vers l’équité et l’égalité.</w:t>
      </w:r>
    </w:p>
    <w:p w:rsidR="00266F8D" w:rsidRPr="00F732AB" w:rsidRDefault="007E10B5" w:rsidP="00266F8D">
      <w:pPr>
        <w:spacing w:after="0" w:line="240" w:lineRule="auto"/>
        <w:jc w:val="both"/>
      </w:pPr>
      <w:r w:rsidRPr="00F732AB">
        <w:rPr>
          <w:noProof/>
          <w:lang w:val="en-US"/>
        </w:rPr>
        <w:pict>
          <v:rect id="_x0000_s1048" style="position:absolute;left:0;text-align:left;margin-left:-4.55pt;margin-top:8.65pt;width:234.75pt;height:121.95pt;z-index:-251651072"/>
        </w:pict>
      </w:r>
    </w:p>
    <w:p w:rsidR="00266F8D" w:rsidRPr="00F732AB" w:rsidRDefault="00266F8D" w:rsidP="00266F8D">
      <w:pPr>
        <w:spacing w:after="0" w:line="240" w:lineRule="auto"/>
        <w:jc w:val="both"/>
      </w:pPr>
    </w:p>
    <w:p w:rsidR="00266F8D" w:rsidRPr="00F732AB" w:rsidRDefault="00266F8D" w:rsidP="00266F8D">
      <w:pPr>
        <w:spacing w:after="0" w:line="240" w:lineRule="auto"/>
        <w:jc w:val="both"/>
      </w:pPr>
    </w:p>
    <w:p w:rsidR="00FF3293" w:rsidRPr="00F732AB" w:rsidRDefault="00FF3293" w:rsidP="00FF3293">
      <w:pPr>
        <w:tabs>
          <w:tab w:val="left" w:pos="0"/>
          <w:tab w:val="left" w:pos="360"/>
        </w:tabs>
        <w:spacing w:after="0" w:line="240" w:lineRule="auto"/>
        <w:jc w:val="both"/>
        <w:rPr>
          <w:b/>
          <w:szCs w:val="24"/>
        </w:rPr>
      </w:pPr>
    </w:p>
    <w:p w:rsidR="00266F8D" w:rsidRPr="00F732AB" w:rsidRDefault="00266F8D" w:rsidP="00FF3293">
      <w:pPr>
        <w:tabs>
          <w:tab w:val="left" w:pos="0"/>
          <w:tab w:val="left" w:pos="360"/>
        </w:tabs>
        <w:spacing w:after="0" w:line="240" w:lineRule="auto"/>
        <w:jc w:val="both"/>
        <w:rPr>
          <w:b/>
          <w:szCs w:val="24"/>
        </w:rPr>
      </w:pPr>
    </w:p>
    <w:p w:rsidR="005E2431" w:rsidRPr="00F732AB" w:rsidRDefault="005E2431" w:rsidP="00FF3293">
      <w:pPr>
        <w:tabs>
          <w:tab w:val="left" w:pos="0"/>
          <w:tab w:val="left" w:pos="360"/>
        </w:tabs>
        <w:spacing w:after="0" w:line="240" w:lineRule="auto"/>
        <w:jc w:val="both"/>
        <w:rPr>
          <w:b/>
          <w:szCs w:val="24"/>
        </w:rPr>
      </w:pPr>
    </w:p>
    <w:p w:rsidR="00266F8D" w:rsidRPr="00F732AB" w:rsidRDefault="007E10B5" w:rsidP="00FF3293">
      <w:pPr>
        <w:tabs>
          <w:tab w:val="left" w:pos="0"/>
          <w:tab w:val="left" w:pos="360"/>
        </w:tabs>
        <w:spacing w:after="0" w:line="240" w:lineRule="auto"/>
        <w:jc w:val="both"/>
        <w:rPr>
          <w:b/>
          <w:szCs w:val="24"/>
        </w:rPr>
      </w:pPr>
      <w:r w:rsidRPr="00F732AB">
        <w:rPr>
          <w:b/>
          <w:noProof/>
          <w:szCs w:val="24"/>
          <w:lang w:val="en-US"/>
        </w:rPr>
        <w:pict>
          <v:shape id="_x0000_s1213" type="#_x0000_t202" style="position:absolute;left:0;text-align:left;margin-left:-5.7pt;margin-top:8.65pt;width:237.75pt;height:121.95pt;z-index:251655168">
            <v:textbox style="mso-next-textbox:#_x0000_s1213">
              <w:txbxContent>
                <w:p w:rsidR="00F732AB" w:rsidRDefault="00F732AB" w:rsidP="0023379F">
                  <w:pPr>
                    <w:spacing w:after="0" w:line="240" w:lineRule="auto"/>
                    <w:jc w:val="both"/>
                    <w:rPr>
                      <w:sz w:val="20"/>
                    </w:rPr>
                  </w:pPr>
                  <w:r w:rsidRPr="00EA2651">
                    <w:rPr>
                      <w:b/>
                      <w:i/>
                      <w:sz w:val="20"/>
                    </w:rPr>
                    <w:t>L’équité de genre</w:t>
                  </w:r>
                  <w:r w:rsidRPr="00EA2651">
                    <w:rPr>
                      <w:sz w:val="20"/>
                    </w:rPr>
                    <w:t xml:space="preserve"> est la pratique d’un comportement équitable envers les hommes et les femmes. C’est l’égalité de chances. Pour assurer cette équité, il faut souvent adopter des mesures visant à réparer les injustices historiques et sociales qui empêchent les hommes et les femmes de profiter de chances égales. </w:t>
                  </w:r>
                </w:p>
                <w:p w:rsidR="00F732AB" w:rsidRDefault="00F732AB" w:rsidP="0023379F">
                  <w:pPr>
                    <w:spacing w:after="0" w:line="240" w:lineRule="auto"/>
                    <w:jc w:val="both"/>
                    <w:rPr>
                      <w:sz w:val="20"/>
                    </w:rPr>
                  </w:pPr>
                </w:p>
                <w:p w:rsidR="00F732AB" w:rsidRPr="00F60FBE" w:rsidRDefault="00F732AB" w:rsidP="0023379F">
                  <w:pPr>
                    <w:spacing w:after="0" w:line="240" w:lineRule="auto"/>
                    <w:jc w:val="both"/>
                    <w:rPr>
                      <w:b/>
                      <w:i/>
                    </w:rPr>
                  </w:pPr>
                  <w:r w:rsidRPr="00F60FBE">
                    <w:rPr>
                      <w:b/>
                      <w:i/>
                      <w:sz w:val="20"/>
                    </w:rPr>
                    <w:t>L’équité est une étape vers l’égalité</w:t>
                  </w:r>
                  <w:r w:rsidRPr="00F60FBE">
                    <w:rPr>
                      <w:b/>
                      <w:i/>
                    </w:rPr>
                    <w:t xml:space="preserve">. </w:t>
                  </w:r>
                </w:p>
                <w:p w:rsidR="00F732AB" w:rsidRDefault="00F732AB"/>
                <w:p w:rsidR="00F732AB" w:rsidRDefault="00F732AB"/>
                <w:p w:rsidR="00F732AB" w:rsidRDefault="00F732AB"/>
                <w:p w:rsidR="00F732AB" w:rsidRDefault="00F732AB"/>
                <w:p w:rsidR="00F732AB" w:rsidRDefault="00F732AB"/>
              </w:txbxContent>
            </v:textbox>
          </v:shape>
        </w:pict>
      </w:r>
    </w:p>
    <w:p w:rsidR="00FF3293" w:rsidRPr="00F732AB" w:rsidRDefault="00FF3293" w:rsidP="00900DB8">
      <w:pPr>
        <w:tabs>
          <w:tab w:val="left" w:pos="0"/>
          <w:tab w:val="left" w:pos="360"/>
        </w:tabs>
        <w:spacing w:after="0" w:line="240" w:lineRule="auto"/>
        <w:jc w:val="both"/>
        <w:rPr>
          <w:b/>
          <w:szCs w:val="24"/>
        </w:rPr>
        <w:sectPr w:rsidR="00FF3293" w:rsidRPr="00F732AB" w:rsidSect="00492E7F">
          <w:type w:val="continuous"/>
          <w:pgSz w:w="12240" w:h="15840"/>
          <w:pgMar w:top="1411" w:right="1411" w:bottom="1411" w:left="1411" w:header="706" w:footer="706" w:gutter="0"/>
          <w:cols w:num="2" w:space="708"/>
          <w:docGrid w:linePitch="360"/>
        </w:sectPr>
      </w:pPr>
    </w:p>
    <w:p w:rsidR="00EA2651" w:rsidRPr="00F732AB" w:rsidRDefault="001168D6" w:rsidP="00EA2651">
      <w:pPr>
        <w:spacing w:after="0" w:line="240" w:lineRule="auto"/>
        <w:jc w:val="both"/>
        <w:rPr>
          <w:sz w:val="20"/>
        </w:rPr>
      </w:pPr>
      <w:r w:rsidRPr="00F732AB">
        <w:rPr>
          <w:b/>
          <w:i/>
          <w:sz w:val="20"/>
        </w:rPr>
        <w:lastRenderedPageBreak/>
        <w:t xml:space="preserve">L’égalité </w:t>
      </w:r>
      <w:r w:rsidR="00763CE9" w:rsidRPr="00F732AB">
        <w:rPr>
          <w:b/>
          <w:i/>
          <w:sz w:val="20"/>
        </w:rPr>
        <w:t xml:space="preserve">de genre </w:t>
      </w:r>
      <w:r w:rsidRPr="00F732AB">
        <w:rPr>
          <w:sz w:val="20"/>
        </w:rPr>
        <w:t>signifie que les femmes et</w:t>
      </w:r>
      <w:r w:rsidR="00266F8D" w:rsidRPr="00F732AB">
        <w:rPr>
          <w:sz w:val="20"/>
        </w:rPr>
        <w:t xml:space="preserve"> </w:t>
      </w:r>
      <w:r w:rsidRPr="00F732AB">
        <w:rPr>
          <w:sz w:val="20"/>
        </w:rPr>
        <w:t>les hommes jouissent de conditions égales pour</w:t>
      </w:r>
      <w:r w:rsidR="00266F8D" w:rsidRPr="00F732AB">
        <w:rPr>
          <w:sz w:val="20"/>
        </w:rPr>
        <w:t xml:space="preserve"> </w:t>
      </w:r>
      <w:r w:rsidRPr="00F732AB">
        <w:rPr>
          <w:sz w:val="20"/>
        </w:rPr>
        <w:t xml:space="preserve">exploiter pleinement leurs droits humains, qu’ils peuvent contribuer à part égale au développement national, politique, économique, social et </w:t>
      </w:r>
      <w:r w:rsidR="00763CE9" w:rsidRPr="00F732AB">
        <w:rPr>
          <w:sz w:val="20"/>
        </w:rPr>
        <w:t xml:space="preserve">culturel, </w:t>
      </w:r>
      <w:r w:rsidRPr="00F732AB">
        <w:rPr>
          <w:sz w:val="20"/>
        </w:rPr>
        <w:t xml:space="preserve">et qu’ils peuvent </w:t>
      </w:r>
      <w:r w:rsidR="00EA4B50" w:rsidRPr="00F732AB">
        <w:rPr>
          <w:sz w:val="20"/>
        </w:rPr>
        <w:t xml:space="preserve">équitablement </w:t>
      </w:r>
      <w:r w:rsidRPr="00F732AB">
        <w:rPr>
          <w:sz w:val="20"/>
        </w:rPr>
        <w:t>en tirer profit.</w:t>
      </w:r>
      <w:r w:rsidR="00EA2651" w:rsidRPr="00F732AB">
        <w:rPr>
          <w:sz w:val="20"/>
        </w:rPr>
        <w:t xml:space="preserve"> </w:t>
      </w:r>
    </w:p>
    <w:p w:rsidR="00544CC8" w:rsidRPr="00F732AB" w:rsidRDefault="00544CC8" w:rsidP="00544CC8">
      <w:pPr>
        <w:spacing w:after="0" w:line="240" w:lineRule="auto"/>
        <w:jc w:val="both"/>
        <w:rPr>
          <w:snapToGrid w:val="0"/>
          <w:sz w:val="20"/>
        </w:rPr>
      </w:pPr>
    </w:p>
    <w:p w:rsidR="00544CC8" w:rsidRPr="00F732AB" w:rsidRDefault="00EA2651" w:rsidP="00544CC8">
      <w:pPr>
        <w:spacing w:after="0" w:line="240" w:lineRule="auto"/>
        <w:jc w:val="both"/>
        <w:rPr>
          <w:snapToGrid w:val="0"/>
          <w:sz w:val="20"/>
        </w:rPr>
      </w:pPr>
      <w:r w:rsidRPr="00F732AB">
        <w:rPr>
          <w:b/>
          <w:i/>
          <w:snapToGrid w:val="0"/>
          <w:sz w:val="20"/>
        </w:rPr>
        <w:t>L’égalité n’implique pas que l</w:t>
      </w:r>
      <w:r w:rsidR="00544CC8" w:rsidRPr="00F732AB">
        <w:rPr>
          <w:b/>
          <w:i/>
          <w:snapToGrid w:val="0"/>
          <w:sz w:val="20"/>
        </w:rPr>
        <w:t>a</w:t>
      </w:r>
      <w:r w:rsidRPr="00F732AB">
        <w:rPr>
          <w:b/>
          <w:i/>
          <w:snapToGrid w:val="0"/>
          <w:sz w:val="20"/>
        </w:rPr>
        <w:t xml:space="preserve"> femme d</w:t>
      </w:r>
      <w:r w:rsidR="00544CC8" w:rsidRPr="00F732AB">
        <w:rPr>
          <w:b/>
          <w:i/>
          <w:snapToGrid w:val="0"/>
          <w:sz w:val="20"/>
        </w:rPr>
        <w:t>evienne identique</w:t>
      </w:r>
      <w:r w:rsidR="00544CC8" w:rsidRPr="00F732AB">
        <w:rPr>
          <w:snapToGrid w:val="0"/>
          <w:sz w:val="20"/>
        </w:rPr>
        <w:t xml:space="preserve"> </w:t>
      </w:r>
      <w:r w:rsidR="00544CC8" w:rsidRPr="00F732AB">
        <w:rPr>
          <w:b/>
          <w:i/>
          <w:snapToGrid w:val="0"/>
          <w:sz w:val="20"/>
        </w:rPr>
        <w:t>à l’homme</w:t>
      </w:r>
      <w:r w:rsidR="00544CC8" w:rsidRPr="00F732AB">
        <w:rPr>
          <w:snapToGrid w:val="0"/>
          <w:sz w:val="20"/>
        </w:rPr>
        <w:t xml:space="preserve"> mais plutôt que chacun puisse jouir de ses droits fondamentaux sans discrimination.</w:t>
      </w:r>
    </w:p>
    <w:p w:rsidR="0023379F" w:rsidRPr="00F732AB" w:rsidRDefault="0023379F" w:rsidP="00544CC8">
      <w:pPr>
        <w:spacing w:after="0" w:line="240" w:lineRule="auto"/>
        <w:jc w:val="both"/>
        <w:rPr>
          <w:snapToGrid w:val="0"/>
          <w:sz w:val="20"/>
        </w:rPr>
      </w:pPr>
    </w:p>
    <w:p w:rsidR="0023379F" w:rsidRPr="00F732AB" w:rsidRDefault="007E10B5" w:rsidP="00544CC8">
      <w:pPr>
        <w:spacing w:after="0" w:line="240" w:lineRule="auto"/>
        <w:jc w:val="both"/>
        <w:rPr>
          <w:snapToGrid w:val="0"/>
        </w:rPr>
      </w:pPr>
      <w:r w:rsidRPr="00F732AB">
        <w:rPr>
          <w:b/>
          <w:bCs/>
          <w:smallCaps/>
          <w:noProof/>
          <w:spacing w:val="5"/>
          <w:u w:val="single"/>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09" type="#_x0000_t106" style="position:absolute;left:0;text-align:left;margin-left:10.45pt;margin-top:12.85pt;width:483.75pt;height:156pt;z-index:-251648000" adj="-1945,-2188" fillcolor="#f2f2f2">
            <v:textbox style="mso-next-textbox:#_x0000_s1209">
              <w:txbxContent>
                <w:p w:rsidR="00F732AB" w:rsidRPr="00D559C5" w:rsidRDefault="00F732AB" w:rsidP="00DB3DB6">
                  <w:pPr>
                    <w:spacing w:after="0" w:line="240" w:lineRule="auto"/>
                    <w:jc w:val="center"/>
                    <w:rPr>
                      <w:szCs w:val="24"/>
                    </w:rPr>
                  </w:pPr>
                  <w:r w:rsidRPr="003C301A">
                    <w:rPr>
                      <w:rStyle w:val="Titredulivre"/>
                    </w:rPr>
                    <w:t xml:space="preserve">             </w:t>
                  </w:r>
                  <w:r w:rsidRPr="00D559C5">
                    <w:rPr>
                      <w:rStyle w:val="Titredulivre"/>
                      <w:u w:val="single"/>
                    </w:rPr>
                    <w:t>ATTENTION</w:t>
                  </w:r>
                  <w:r w:rsidRPr="00D559C5">
                    <w:rPr>
                      <w:rStyle w:val="Titredulivre"/>
                    </w:rPr>
                    <w:t> !</w:t>
                  </w:r>
                </w:p>
                <w:p w:rsidR="00F732AB" w:rsidRPr="000F6C94" w:rsidRDefault="00F732AB" w:rsidP="00112F30">
                  <w:pPr>
                    <w:pStyle w:val="Paragraphedeliste"/>
                    <w:numPr>
                      <w:ilvl w:val="0"/>
                      <w:numId w:val="15"/>
                    </w:numPr>
                    <w:spacing w:after="0" w:line="240" w:lineRule="auto"/>
                    <w:jc w:val="center"/>
                    <w:rPr>
                      <w:rFonts w:ascii="Comic Sans MS" w:hAnsi="Comic Sans MS"/>
                    </w:rPr>
                  </w:pPr>
                  <w:r w:rsidRPr="000F6C94">
                    <w:rPr>
                      <w:rFonts w:ascii="Comic Sans MS" w:hAnsi="Comic Sans MS"/>
                    </w:rPr>
                    <w:t>Le genre n’est pas  la femme.</w:t>
                  </w:r>
                </w:p>
                <w:p w:rsidR="00F732AB" w:rsidRPr="000F6C94" w:rsidRDefault="00F732AB" w:rsidP="00112F30">
                  <w:pPr>
                    <w:pStyle w:val="Paragraphedeliste"/>
                    <w:numPr>
                      <w:ilvl w:val="0"/>
                      <w:numId w:val="15"/>
                    </w:numPr>
                    <w:spacing w:line="240" w:lineRule="auto"/>
                    <w:jc w:val="center"/>
                    <w:rPr>
                      <w:rFonts w:ascii="Comic Sans MS" w:hAnsi="Comic Sans MS"/>
                    </w:rPr>
                  </w:pPr>
                  <w:r w:rsidRPr="000F6C94">
                    <w:rPr>
                      <w:rFonts w:ascii="Comic Sans MS" w:hAnsi="Comic Sans MS"/>
                    </w:rPr>
                    <w:t>Avoir des connaissances en genre ne suffit pas</w:t>
                  </w:r>
                  <w:r>
                    <w:rPr>
                      <w:rFonts w:ascii="Comic Sans MS" w:hAnsi="Comic Sans MS"/>
                    </w:rPr>
                    <w:t xml:space="preserve"> </w:t>
                  </w:r>
                  <w:r w:rsidRPr="000F6C94">
                    <w:rPr>
                      <w:rFonts w:ascii="Comic Sans MS" w:hAnsi="Comic Sans MS"/>
                    </w:rPr>
                    <w:t>à garantir son intégration.</w:t>
                  </w:r>
                </w:p>
                <w:p w:rsidR="00F732AB" w:rsidRPr="000F6C94" w:rsidRDefault="00F732AB" w:rsidP="00112F30">
                  <w:pPr>
                    <w:pStyle w:val="Paragraphedeliste"/>
                    <w:numPr>
                      <w:ilvl w:val="0"/>
                      <w:numId w:val="15"/>
                    </w:numPr>
                    <w:spacing w:line="240" w:lineRule="auto"/>
                    <w:jc w:val="center"/>
                    <w:rPr>
                      <w:rFonts w:ascii="Comic Sans MS" w:hAnsi="Comic Sans MS"/>
                    </w:rPr>
                  </w:pPr>
                  <w:r w:rsidRPr="000F6C94">
                    <w:rPr>
                      <w:rFonts w:ascii="Comic Sans MS" w:hAnsi="Comic Sans MS"/>
                    </w:rPr>
                    <w:t>La prise en compte du genre ne se limite pas</w:t>
                  </w:r>
                  <w:r>
                    <w:rPr>
                      <w:rFonts w:ascii="Comic Sans MS" w:hAnsi="Comic Sans MS"/>
                    </w:rPr>
                    <w:t xml:space="preserve"> </w:t>
                  </w:r>
                  <w:r w:rsidRPr="000F6C94">
                    <w:rPr>
                      <w:rFonts w:ascii="Comic Sans MS" w:hAnsi="Comic Sans MS"/>
                    </w:rPr>
                    <w:t>à la désagrégation des données  par sexe.</w:t>
                  </w:r>
                </w:p>
                <w:p w:rsidR="00F732AB" w:rsidRPr="00AD1AEA" w:rsidRDefault="00F732AB" w:rsidP="00112F30">
                  <w:pPr>
                    <w:pStyle w:val="Paragraphedeliste"/>
                    <w:numPr>
                      <w:ilvl w:val="0"/>
                      <w:numId w:val="15"/>
                    </w:numPr>
                    <w:spacing w:after="0" w:line="240" w:lineRule="auto"/>
                    <w:jc w:val="both"/>
                    <w:rPr>
                      <w:sz w:val="20"/>
                      <w:u w:val="single"/>
                    </w:rPr>
                  </w:pPr>
                  <w:r w:rsidRPr="00AD1AEA">
                    <w:rPr>
                      <w:rFonts w:ascii="Comic Sans MS" w:hAnsi="Comic Sans MS"/>
                    </w:rPr>
                    <w:t xml:space="preserve">La prise en compte du genre ne se limite pas à la participation </w:t>
                  </w:r>
                </w:p>
                <w:p w:rsidR="00F732AB" w:rsidRPr="00AD1AEA" w:rsidRDefault="00F732AB" w:rsidP="00DB3DB6">
                  <w:pPr>
                    <w:pStyle w:val="Paragraphedeliste"/>
                    <w:spacing w:after="0" w:line="240" w:lineRule="auto"/>
                    <w:ind w:left="1080"/>
                    <w:jc w:val="center"/>
                    <w:rPr>
                      <w:sz w:val="20"/>
                      <w:u w:val="single"/>
                    </w:rPr>
                  </w:pPr>
                  <w:r w:rsidRPr="00AD1AEA">
                    <w:rPr>
                      <w:rFonts w:ascii="Comic Sans MS" w:hAnsi="Comic Sans MS"/>
                    </w:rPr>
                    <w:t>pour la femme, ou à l’implication pour l’homme.</w:t>
                  </w:r>
                </w:p>
                <w:p w:rsidR="00F732AB" w:rsidRDefault="00F732AB"/>
              </w:txbxContent>
            </v:textbox>
          </v:shape>
        </w:pict>
      </w:r>
    </w:p>
    <w:p w:rsidR="0023379F" w:rsidRPr="00F732AB" w:rsidRDefault="0023379F" w:rsidP="00544CC8">
      <w:pPr>
        <w:spacing w:after="0" w:line="240" w:lineRule="auto"/>
        <w:jc w:val="both"/>
        <w:rPr>
          <w:b/>
          <w:i/>
        </w:rPr>
      </w:pPr>
    </w:p>
    <w:p w:rsidR="00DB3DB6" w:rsidRPr="00F732AB" w:rsidRDefault="00DB3DB6" w:rsidP="00DB3DB6">
      <w:pPr>
        <w:spacing w:after="0"/>
        <w:jc w:val="both"/>
        <w:rPr>
          <w:rStyle w:val="Titredulivre"/>
        </w:rPr>
      </w:pPr>
      <w:r w:rsidRPr="00F732AB">
        <w:rPr>
          <w:rStyle w:val="Titredulivre"/>
        </w:rPr>
        <w:lastRenderedPageBreak/>
        <w:t xml:space="preserve">       </w:t>
      </w: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rStyle w:val="Titredulivre"/>
        </w:rPr>
      </w:pPr>
    </w:p>
    <w:p w:rsidR="00DB3DB6" w:rsidRPr="00F732AB" w:rsidRDefault="00DB3DB6" w:rsidP="00DB3DB6">
      <w:pPr>
        <w:spacing w:after="0"/>
        <w:jc w:val="both"/>
        <w:rPr>
          <w:sz w:val="20"/>
          <w:u w:val="single"/>
        </w:rPr>
        <w:sectPr w:rsidR="00DB3DB6" w:rsidRPr="00F732AB" w:rsidSect="00492E7F">
          <w:type w:val="continuous"/>
          <w:pgSz w:w="12240" w:h="15840"/>
          <w:pgMar w:top="1411" w:right="1411" w:bottom="1411" w:left="1411" w:header="706" w:footer="706" w:gutter="0"/>
          <w:cols w:num="2" w:space="360"/>
          <w:docGrid w:linePitch="360"/>
        </w:sect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DB3DB6" w:rsidRPr="00F732AB" w:rsidRDefault="00DB3DB6" w:rsidP="00DB3DB6">
      <w:pPr>
        <w:spacing w:after="0"/>
        <w:jc w:val="both"/>
        <w:rPr>
          <w:sz w:val="20"/>
          <w:u w:val="single"/>
        </w:rPr>
      </w:pPr>
    </w:p>
    <w:p w:rsidR="00460F4C" w:rsidRPr="00F732AB" w:rsidRDefault="00460F4C" w:rsidP="00DB3DB6">
      <w:pPr>
        <w:spacing w:after="0"/>
        <w:jc w:val="both"/>
        <w:rPr>
          <w:sz w:val="20"/>
          <w:u w:val="single"/>
        </w:rPr>
      </w:pPr>
    </w:p>
    <w:p w:rsidR="00DB3DB6" w:rsidRPr="00F732AB" w:rsidRDefault="00DB3DB6" w:rsidP="00DB3DB6">
      <w:pPr>
        <w:spacing w:after="0"/>
        <w:jc w:val="both"/>
        <w:rPr>
          <w:bCs/>
          <w:sz w:val="20"/>
        </w:rPr>
      </w:pPr>
      <w:r w:rsidRPr="00F732AB">
        <w:rPr>
          <w:sz w:val="20"/>
          <w:u w:val="single"/>
        </w:rPr>
        <w:t>Sources</w:t>
      </w:r>
      <w:r w:rsidRPr="00F732AB">
        <w:rPr>
          <w:sz w:val="20"/>
        </w:rPr>
        <w:t> :</w:t>
      </w:r>
      <w:r w:rsidRPr="00F732AB">
        <w:rPr>
          <w:b/>
          <w:bCs/>
          <w:sz w:val="20"/>
        </w:rPr>
        <w:t xml:space="preserve"> </w:t>
      </w:r>
      <w:r w:rsidRPr="00F732AB">
        <w:rPr>
          <w:bCs/>
          <w:sz w:val="20"/>
        </w:rPr>
        <w:t>OCDE</w:t>
      </w:r>
      <w:r w:rsidRPr="00F732AB">
        <w:rPr>
          <w:sz w:val="20"/>
        </w:rPr>
        <w:t xml:space="preserve">, Guide de référence sur les concepts et les approches liés à l’égalité entre les sexes, France, 1998. </w:t>
      </w:r>
      <w:r w:rsidRPr="00F732AB">
        <w:rPr>
          <w:bCs/>
          <w:sz w:val="20"/>
        </w:rPr>
        <w:t xml:space="preserve">                 </w:t>
      </w:r>
    </w:p>
    <w:p w:rsidR="00DB3DB6" w:rsidRPr="00F732AB" w:rsidRDefault="00DB3DB6" w:rsidP="00DB3DB6">
      <w:pPr>
        <w:spacing w:after="0"/>
        <w:jc w:val="both"/>
        <w:rPr>
          <w:sz w:val="20"/>
        </w:rPr>
      </w:pPr>
      <w:r w:rsidRPr="00F732AB">
        <w:rPr>
          <w:bCs/>
          <w:sz w:val="20"/>
        </w:rPr>
        <w:t xml:space="preserve">                CEDPA</w:t>
      </w:r>
      <w:r w:rsidRPr="00F732AB">
        <w:rPr>
          <w:sz w:val="20"/>
        </w:rPr>
        <w:t>, Manuel de formation, Genre et Développement, volume III, 1997.</w:t>
      </w:r>
    </w:p>
    <w:p w:rsidR="00EA2651" w:rsidRPr="00F732AB" w:rsidRDefault="00EA2651" w:rsidP="00EA2651">
      <w:pPr>
        <w:jc w:val="both"/>
        <w:sectPr w:rsidR="00EA2651" w:rsidRPr="00F732AB" w:rsidSect="00492E7F">
          <w:type w:val="continuous"/>
          <w:pgSz w:w="12240" w:h="15840"/>
          <w:pgMar w:top="1411" w:right="1411" w:bottom="1411" w:left="1411" w:header="706" w:footer="706" w:gutter="0"/>
          <w:cols w:space="360"/>
          <w:docGrid w:linePitch="360"/>
        </w:sectPr>
      </w:pPr>
    </w:p>
    <w:p w:rsidR="00F13604" w:rsidRPr="00F732AB" w:rsidRDefault="002B2CC0" w:rsidP="00900DB8">
      <w:pPr>
        <w:tabs>
          <w:tab w:val="left" w:pos="0"/>
          <w:tab w:val="left" w:pos="360"/>
        </w:tabs>
        <w:spacing w:after="0" w:line="240" w:lineRule="auto"/>
        <w:jc w:val="both"/>
        <w:rPr>
          <w:b/>
          <w:szCs w:val="24"/>
        </w:rPr>
      </w:pPr>
      <w:r w:rsidRPr="00F732AB">
        <w:rPr>
          <w:b/>
          <w:szCs w:val="24"/>
        </w:rPr>
        <w:lastRenderedPageBreak/>
        <w:t xml:space="preserve">Que veut dire </w:t>
      </w:r>
      <w:r w:rsidR="00763CE9" w:rsidRPr="00F732AB">
        <w:rPr>
          <w:b/>
          <w:szCs w:val="24"/>
        </w:rPr>
        <w:t xml:space="preserve">alors </w:t>
      </w:r>
      <w:r w:rsidR="0000422C" w:rsidRPr="00F732AB">
        <w:rPr>
          <w:b/>
          <w:szCs w:val="24"/>
        </w:rPr>
        <w:t>« </w:t>
      </w:r>
      <w:r w:rsidRPr="00F732AB">
        <w:rPr>
          <w:b/>
          <w:szCs w:val="24"/>
        </w:rPr>
        <w:t xml:space="preserve">prendre en compte, </w:t>
      </w:r>
      <w:r w:rsidR="00763CE9" w:rsidRPr="00F732AB">
        <w:rPr>
          <w:b/>
          <w:szCs w:val="24"/>
        </w:rPr>
        <w:t>intégrer ou</w:t>
      </w:r>
      <w:r w:rsidRPr="00F732AB">
        <w:rPr>
          <w:b/>
          <w:szCs w:val="24"/>
        </w:rPr>
        <w:t xml:space="preserve"> institutionnaliser le </w:t>
      </w:r>
      <w:r w:rsidR="00F13604" w:rsidRPr="00F732AB">
        <w:rPr>
          <w:b/>
          <w:szCs w:val="24"/>
        </w:rPr>
        <w:t>genre</w:t>
      </w:r>
      <w:r w:rsidR="0000422C" w:rsidRPr="00F732AB">
        <w:rPr>
          <w:b/>
          <w:szCs w:val="24"/>
        </w:rPr>
        <w:t> »</w:t>
      </w:r>
      <w:r w:rsidRPr="00F732AB">
        <w:rPr>
          <w:b/>
          <w:szCs w:val="24"/>
        </w:rPr>
        <w:t> </w:t>
      </w:r>
      <w:r w:rsidR="008E6DA5" w:rsidRPr="00F732AB">
        <w:rPr>
          <w:b/>
          <w:szCs w:val="24"/>
        </w:rPr>
        <w:t xml:space="preserve">dans une intervention de développement </w:t>
      </w:r>
      <w:r w:rsidRPr="00F732AB">
        <w:rPr>
          <w:b/>
          <w:szCs w:val="24"/>
        </w:rPr>
        <w:t>?</w:t>
      </w:r>
    </w:p>
    <w:p w:rsidR="00AE4D2E" w:rsidRPr="00F732AB" w:rsidRDefault="00AE4D2E" w:rsidP="00F54A28">
      <w:pPr>
        <w:spacing w:after="0" w:line="240" w:lineRule="auto"/>
        <w:jc w:val="both"/>
        <w:rPr>
          <w:bCs/>
          <w:szCs w:val="24"/>
        </w:rPr>
      </w:pPr>
    </w:p>
    <w:p w:rsidR="0023379F" w:rsidRPr="00F732AB" w:rsidRDefault="00010AFB" w:rsidP="00F54A28">
      <w:pPr>
        <w:spacing w:after="0" w:line="240" w:lineRule="auto"/>
        <w:jc w:val="both"/>
        <w:rPr>
          <w:bCs/>
          <w:szCs w:val="24"/>
        </w:rPr>
      </w:pPr>
      <w:r w:rsidRPr="00F732AB">
        <w:rPr>
          <w:bCs/>
          <w:szCs w:val="24"/>
        </w:rPr>
        <w:t xml:space="preserve">Dénommée par une seule expression « gender mainstreaming » en anglais, les expressions « intégration du genre », « prise en compte du genre » et « institutionnalisation du genre » </w:t>
      </w:r>
      <w:r w:rsidR="00900DB8" w:rsidRPr="00F732AB">
        <w:rPr>
          <w:bCs/>
          <w:szCs w:val="24"/>
        </w:rPr>
        <w:t xml:space="preserve">dans les politiques, programmes et projets de développement </w:t>
      </w:r>
      <w:r w:rsidRPr="00F732AB">
        <w:rPr>
          <w:bCs/>
          <w:szCs w:val="24"/>
        </w:rPr>
        <w:t>sont utilisées en français comme synonymes pour définir l’approche.</w:t>
      </w:r>
      <w:r w:rsidR="00A066A0" w:rsidRPr="00F732AB">
        <w:rPr>
          <w:bCs/>
          <w:szCs w:val="24"/>
        </w:rPr>
        <w:t xml:space="preserve"> </w:t>
      </w:r>
      <w:r w:rsidR="006854C9" w:rsidRPr="00F732AB">
        <w:rPr>
          <w:bCs/>
          <w:szCs w:val="24"/>
        </w:rPr>
        <w:t xml:space="preserve">Dans le présent rapport les trois </w:t>
      </w:r>
      <w:r w:rsidR="004C6D43" w:rsidRPr="00F732AB">
        <w:rPr>
          <w:bCs/>
          <w:szCs w:val="24"/>
        </w:rPr>
        <w:t xml:space="preserve">terminologies </w:t>
      </w:r>
      <w:r w:rsidR="006854C9" w:rsidRPr="00F732AB">
        <w:rPr>
          <w:bCs/>
          <w:szCs w:val="24"/>
        </w:rPr>
        <w:t>seront</w:t>
      </w:r>
      <w:r w:rsidR="000C2D3A" w:rsidRPr="00F732AB">
        <w:rPr>
          <w:bCs/>
          <w:szCs w:val="24"/>
        </w:rPr>
        <w:t xml:space="preserve"> </w:t>
      </w:r>
      <w:r w:rsidR="006854C9" w:rsidRPr="00F732AB">
        <w:rPr>
          <w:bCs/>
          <w:szCs w:val="24"/>
        </w:rPr>
        <w:t>indifféremment utilisées.</w:t>
      </w:r>
    </w:p>
    <w:p w:rsidR="0023379F" w:rsidRPr="00F732AB" w:rsidRDefault="0023379F" w:rsidP="00F54A28">
      <w:pPr>
        <w:spacing w:after="0" w:line="240" w:lineRule="auto"/>
        <w:jc w:val="both"/>
        <w:rPr>
          <w:bCs/>
          <w:szCs w:val="24"/>
        </w:rPr>
      </w:pPr>
    </w:p>
    <w:p w:rsidR="006505E8" w:rsidRPr="00F732AB" w:rsidRDefault="000C2D3A" w:rsidP="0023379F">
      <w:pPr>
        <w:pStyle w:val="BodyTextIndent"/>
        <w:spacing w:after="0" w:line="240" w:lineRule="auto"/>
        <w:ind w:left="0"/>
        <w:jc w:val="both"/>
      </w:pPr>
      <w:r w:rsidRPr="00F732AB">
        <w:t>Quelque soit la terminologie retenue, le concept de prise en compte du genre dans l’action de développement est généralement définie comme « l’intégration systématique des conditions, priorités et besoins propres aux femmes et aux hommes dans les politiques, programmes et projets en vue de promouvoir des activités fondées sur l’égalité entre les sexes dans le seul but de réaliser l’égalité en tenant compte activement et manifestement, au stade de la planification, de leur incidence sur la situation spécifique des femmes et des hommes, lors de la mise en œuvre, de leur suivi et de leur évaluation». (ECOSOC, 1997/2).</w:t>
      </w:r>
    </w:p>
    <w:p w:rsidR="0023379F" w:rsidRPr="00F732AB" w:rsidRDefault="0023379F" w:rsidP="0023379F">
      <w:pPr>
        <w:pStyle w:val="BodyTextIndent"/>
        <w:spacing w:after="0" w:line="240" w:lineRule="auto"/>
        <w:ind w:left="0"/>
        <w:jc w:val="both"/>
      </w:pPr>
    </w:p>
    <w:p w:rsidR="00031136" w:rsidRPr="00F732AB" w:rsidRDefault="00031136" w:rsidP="00DB3DB6">
      <w:pPr>
        <w:spacing w:after="0" w:line="240" w:lineRule="auto"/>
        <w:jc w:val="both"/>
        <w:sectPr w:rsidR="00031136" w:rsidRPr="00F732AB" w:rsidSect="00492E7F">
          <w:footerReference w:type="even" r:id="rId11"/>
          <w:footerReference w:type="default" r:id="rId12"/>
          <w:pgSz w:w="12240" w:h="15840"/>
          <w:pgMar w:top="1411" w:right="1411" w:bottom="1411" w:left="1411" w:header="706" w:footer="706" w:gutter="0"/>
          <w:cols w:space="708"/>
          <w:docGrid w:linePitch="360"/>
        </w:sectPr>
      </w:pPr>
    </w:p>
    <w:p w:rsidR="00DB3DB6" w:rsidRPr="00F732AB" w:rsidRDefault="000C2D3A" w:rsidP="00DB3DB6">
      <w:pPr>
        <w:spacing w:after="0" w:line="240" w:lineRule="auto"/>
        <w:jc w:val="both"/>
      </w:pPr>
      <w:r w:rsidRPr="00F732AB">
        <w:lastRenderedPageBreak/>
        <w:t xml:space="preserve">Il s’agit d’un processus de transformation à long terme qui exige de repenser les valeurs socioculturelles et les objectifs de développement. L’intégration de l’égalité contribue au progrès social, économique et culturel. Elle amène plus d’égalité, </w:t>
      </w:r>
      <w:r w:rsidR="00DB3DB6" w:rsidRPr="00F732AB">
        <w:t xml:space="preserve">d’équité et de justice pour les femmes et les hommes, et accroît la responsabilité des </w:t>
      </w:r>
      <w:r w:rsidR="00DB3DB6" w:rsidRPr="00F732AB">
        <w:lastRenderedPageBreak/>
        <w:t>gouvernements quant aux résultats escomptés pour tous les citoyens.</w:t>
      </w:r>
    </w:p>
    <w:p w:rsidR="003519DE" w:rsidRPr="00F732AB" w:rsidRDefault="007E10B5" w:rsidP="00DB3DB6">
      <w:pPr>
        <w:spacing w:after="0" w:line="240" w:lineRule="auto"/>
        <w:jc w:val="both"/>
      </w:pPr>
      <w:r w:rsidRPr="00F732AB">
        <w:rPr>
          <w:noProof/>
          <w:lang w:val="en-US"/>
        </w:rPr>
        <w:pict>
          <v:shape id="_x0000_s1051" type="#_x0000_t202" style="position:absolute;left:0;text-align:left;margin-left:-.15pt;margin-top:10.2pt;width:222.55pt;height:95.5pt;z-index:251642880" fillcolor="#f2f2f2">
            <v:textbox style="mso-next-textbox:#_x0000_s1051">
              <w:txbxContent>
                <w:p w:rsidR="00F732AB" w:rsidRPr="00A064F5" w:rsidRDefault="00F732AB" w:rsidP="003D723D">
                  <w:pPr>
                    <w:shd w:val="clear" w:color="auto" w:fill="F2F2F2"/>
                    <w:spacing w:after="0" w:line="240" w:lineRule="auto"/>
                    <w:jc w:val="center"/>
                    <w:rPr>
                      <w:b/>
                      <w:i/>
                      <w:sz w:val="18"/>
                      <w:szCs w:val="24"/>
                    </w:rPr>
                  </w:pPr>
                </w:p>
                <w:p w:rsidR="00F732AB" w:rsidRPr="00463BAA" w:rsidRDefault="00F732AB" w:rsidP="003D723D">
                  <w:pPr>
                    <w:shd w:val="clear" w:color="auto" w:fill="F2F2F2"/>
                    <w:spacing w:after="0" w:line="240" w:lineRule="auto"/>
                    <w:jc w:val="center"/>
                    <w:rPr>
                      <w:b/>
                      <w:i/>
                      <w:szCs w:val="24"/>
                    </w:rPr>
                  </w:pPr>
                  <w:r w:rsidRPr="00463BAA">
                    <w:rPr>
                      <w:b/>
                      <w:i/>
                      <w:szCs w:val="24"/>
                    </w:rPr>
                    <w:t>L’équité et l’égalité hommes-femmes sont les objectifs ultimes de l’approche genre.</w:t>
                  </w:r>
                </w:p>
                <w:p w:rsidR="00F732AB" w:rsidRPr="00463BAA" w:rsidRDefault="00F732AB" w:rsidP="003D723D">
                  <w:pPr>
                    <w:shd w:val="clear" w:color="auto" w:fill="F2F2F2"/>
                    <w:spacing w:after="0" w:line="240" w:lineRule="auto"/>
                    <w:jc w:val="center"/>
                    <w:rPr>
                      <w:b/>
                      <w:i/>
                      <w:szCs w:val="24"/>
                    </w:rPr>
                  </w:pPr>
                </w:p>
                <w:p w:rsidR="00F732AB" w:rsidRPr="00463BAA" w:rsidRDefault="00F732AB" w:rsidP="003D723D">
                  <w:pPr>
                    <w:shd w:val="clear" w:color="auto" w:fill="F2F2F2"/>
                    <w:spacing w:after="0" w:line="240" w:lineRule="auto"/>
                    <w:jc w:val="center"/>
                    <w:rPr>
                      <w:b/>
                      <w:i/>
                      <w:szCs w:val="24"/>
                    </w:rPr>
                  </w:pPr>
                  <w:r w:rsidRPr="00463BAA">
                    <w:rPr>
                      <w:b/>
                      <w:i/>
                      <w:szCs w:val="24"/>
                    </w:rPr>
                    <w:t>La prise en compte du genre est le processus à entreprendre pour y parvenir.</w:t>
                  </w:r>
                </w:p>
                <w:p w:rsidR="00F732AB" w:rsidRDefault="00F732AB" w:rsidP="00463BAA"/>
                <w:p w:rsidR="00F732AB" w:rsidRDefault="00F732AB"/>
              </w:txbxContent>
            </v:textbox>
          </v:shape>
        </w:pict>
      </w:r>
    </w:p>
    <w:p w:rsidR="003519DE" w:rsidRPr="00F732AB" w:rsidRDefault="003519DE" w:rsidP="00DB3DB6">
      <w:pPr>
        <w:spacing w:after="0" w:line="240" w:lineRule="auto"/>
        <w:jc w:val="both"/>
      </w:pPr>
    </w:p>
    <w:p w:rsidR="003519DE" w:rsidRPr="00F732AB" w:rsidRDefault="003519DE" w:rsidP="00DB3DB6">
      <w:pPr>
        <w:spacing w:after="0" w:line="240" w:lineRule="auto"/>
        <w:jc w:val="both"/>
      </w:pPr>
    </w:p>
    <w:p w:rsidR="003519DE" w:rsidRPr="00F732AB" w:rsidRDefault="003519DE" w:rsidP="00DB3DB6">
      <w:pPr>
        <w:spacing w:after="0" w:line="240" w:lineRule="auto"/>
        <w:jc w:val="both"/>
      </w:pPr>
    </w:p>
    <w:p w:rsidR="003519DE" w:rsidRPr="00F732AB" w:rsidRDefault="003519DE" w:rsidP="00DB3DB6">
      <w:pPr>
        <w:spacing w:after="0" w:line="240" w:lineRule="auto"/>
        <w:jc w:val="both"/>
      </w:pPr>
    </w:p>
    <w:p w:rsidR="003519DE" w:rsidRPr="00F732AB" w:rsidRDefault="003519DE" w:rsidP="00DB3DB6">
      <w:pPr>
        <w:spacing w:after="0" w:line="240" w:lineRule="auto"/>
        <w:jc w:val="both"/>
      </w:pPr>
    </w:p>
    <w:p w:rsidR="00031136" w:rsidRPr="00F732AB" w:rsidRDefault="00031136" w:rsidP="00F54A28">
      <w:pPr>
        <w:spacing w:after="0" w:line="240" w:lineRule="auto"/>
        <w:jc w:val="both"/>
        <w:sectPr w:rsidR="00031136" w:rsidRPr="00F732AB" w:rsidSect="00492E7F">
          <w:type w:val="continuous"/>
          <w:pgSz w:w="12240" w:h="15840"/>
          <w:pgMar w:top="1411" w:right="1411" w:bottom="1411" w:left="1411" w:header="706" w:footer="706" w:gutter="0"/>
          <w:cols w:num="2" w:space="708"/>
          <w:docGrid w:linePitch="360"/>
        </w:sectPr>
      </w:pPr>
    </w:p>
    <w:p w:rsidR="00DB3DB6" w:rsidRPr="00F732AB" w:rsidRDefault="00DB3DB6" w:rsidP="00F54A28">
      <w:pPr>
        <w:spacing w:after="0" w:line="240" w:lineRule="auto"/>
        <w:jc w:val="both"/>
      </w:pPr>
    </w:p>
    <w:p w:rsidR="00031136" w:rsidRPr="00F732AB" w:rsidRDefault="00031136" w:rsidP="00F54A28">
      <w:pPr>
        <w:spacing w:after="0" w:line="240" w:lineRule="auto"/>
        <w:rPr>
          <w:szCs w:val="24"/>
        </w:rPr>
      </w:pPr>
    </w:p>
    <w:p w:rsidR="004D22CF" w:rsidRPr="00F732AB" w:rsidRDefault="004D22CF" w:rsidP="00F54A28">
      <w:pPr>
        <w:spacing w:after="0" w:line="240" w:lineRule="auto"/>
        <w:rPr>
          <w:szCs w:val="24"/>
        </w:rPr>
      </w:pPr>
    </w:p>
    <w:p w:rsidR="00010AFB" w:rsidRPr="00F732AB" w:rsidRDefault="00010AFB" w:rsidP="00F54A28">
      <w:pPr>
        <w:spacing w:after="0" w:line="240" w:lineRule="auto"/>
        <w:rPr>
          <w:szCs w:val="24"/>
        </w:rPr>
      </w:pPr>
      <w:r w:rsidRPr="00F732AB">
        <w:rPr>
          <w:szCs w:val="24"/>
        </w:rPr>
        <w:t>Plus spécifiquement, la prise en compte du genre s’inscrit dans un processus ainsi structuré</w:t>
      </w:r>
      <w:r w:rsidR="00801523" w:rsidRPr="00F732AB">
        <w:rPr>
          <w:rStyle w:val="FootnoteReference"/>
          <w:szCs w:val="24"/>
        </w:rPr>
        <w:footnoteReference w:id="4"/>
      </w:r>
      <w:r w:rsidRPr="00F732AB">
        <w:rPr>
          <w:szCs w:val="24"/>
        </w:rPr>
        <w:t> :</w:t>
      </w:r>
      <w:r w:rsidR="002B31A0" w:rsidRPr="00F732AB">
        <w:rPr>
          <w:szCs w:val="24"/>
        </w:rPr>
        <w:t xml:space="preserve"> </w:t>
      </w:r>
    </w:p>
    <w:p w:rsidR="002B31A0" w:rsidRPr="00F732AB" w:rsidRDefault="002B31A0" w:rsidP="00F54A28">
      <w:pPr>
        <w:spacing w:after="0" w:line="240" w:lineRule="auto"/>
        <w:rPr>
          <w:szCs w:val="24"/>
        </w:rPr>
      </w:pPr>
    </w:p>
    <w:p w:rsidR="00010AFB" w:rsidRPr="00F732AB" w:rsidRDefault="00010AFB" w:rsidP="00112F30">
      <w:pPr>
        <w:pStyle w:val="Paragraphedeliste"/>
        <w:numPr>
          <w:ilvl w:val="0"/>
          <w:numId w:val="5"/>
        </w:numPr>
        <w:spacing w:after="0" w:line="240" w:lineRule="auto"/>
        <w:jc w:val="both"/>
        <w:rPr>
          <w:rFonts w:ascii="Times New Roman" w:hAnsi="Times New Roman"/>
          <w:bCs/>
          <w:szCs w:val="24"/>
          <w:lang w:val="pt-PT"/>
        </w:rPr>
      </w:pPr>
      <w:r w:rsidRPr="00F732AB">
        <w:rPr>
          <w:rFonts w:ascii="Times New Roman" w:hAnsi="Times New Roman"/>
          <w:b/>
          <w:bCs/>
          <w:i/>
          <w:szCs w:val="24"/>
          <w:lang w:val="pt-PT"/>
        </w:rPr>
        <w:t>Un contenu conceptuel</w:t>
      </w:r>
      <w:r w:rsidRPr="00F732AB">
        <w:rPr>
          <w:rFonts w:ascii="Times New Roman" w:hAnsi="Times New Roman"/>
          <w:b/>
          <w:bCs/>
          <w:szCs w:val="24"/>
          <w:lang w:val="pt-PT"/>
        </w:rPr>
        <w:t xml:space="preserve"> </w:t>
      </w:r>
    </w:p>
    <w:p w:rsidR="002B31A0" w:rsidRPr="00F732AB" w:rsidRDefault="00010AFB" w:rsidP="00F54A28">
      <w:pPr>
        <w:spacing w:after="0" w:line="240" w:lineRule="auto"/>
        <w:jc w:val="both"/>
        <w:rPr>
          <w:szCs w:val="24"/>
        </w:rPr>
      </w:pPr>
      <w:r w:rsidRPr="00F732AB">
        <w:rPr>
          <w:szCs w:val="24"/>
        </w:rPr>
        <w:t>La prise en compte du genre, engendrée par l’approche genre, est fondée sur la triple reconnaissance (i) de l’existence de déséquilibres entre les deux catégories sociales que constituent d’une part les hommes et d’autre part les femmes et (ii) de la transversalité de la dimension genre dans tous les secteurs et domaines d’intervention et (iii) de l’existence d’une interrelation entre d’une part les conditions de vie, les  situation et position sociales différenciées de la femme et de l’homme et d’autre part l’efficacité et l’efficience des programmes de développement.</w:t>
      </w:r>
    </w:p>
    <w:p w:rsidR="00010AFB" w:rsidRPr="00F732AB" w:rsidRDefault="00010AFB" w:rsidP="00F54A28">
      <w:pPr>
        <w:pStyle w:val="Paragraphedeliste"/>
        <w:spacing w:after="0" w:line="240" w:lineRule="auto"/>
        <w:ind w:left="0"/>
        <w:jc w:val="both"/>
        <w:rPr>
          <w:rFonts w:ascii="Times New Roman" w:hAnsi="Times New Roman"/>
          <w:b/>
          <w:bCs/>
          <w:szCs w:val="24"/>
        </w:rPr>
      </w:pPr>
    </w:p>
    <w:p w:rsidR="00010AFB" w:rsidRPr="00F732AB" w:rsidRDefault="00010AFB" w:rsidP="00112F30">
      <w:pPr>
        <w:pStyle w:val="Paragraphedeliste"/>
        <w:numPr>
          <w:ilvl w:val="0"/>
          <w:numId w:val="5"/>
        </w:numPr>
        <w:spacing w:after="0" w:line="240" w:lineRule="auto"/>
        <w:jc w:val="both"/>
        <w:rPr>
          <w:rFonts w:ascii="Times New Roman" w:hAnsi="Times New Roman"/>
          <w:b/>
          <w:bCs/>
          <w:i/>
          <w:szCs w:val="24"/>
        </w:rPr>
      </w:pPr>
      <w:r w:rsidRPr="00F732AB">
        <w:rPr>
          <w:rFonts w:ascii="Times New Roman" w:hAnsi="Times New Roman"/>
          <w:b/>
          <w:bCs/>
          <w:i/>
          <w:szCs w:val="24"/>
        </w:rPr>
        <w:t>Un cadre théorique</w:t>
      </w:r>
      <w:r w:rsidR="005D464C" w:rsidRPr="00F732AB">
        <w:rPr>
          <w:rFonts w:ascii="Times New Roman" w:hAnsi="Times New Roman"/>
          <w:b/>
          <w:bCs/>
          <w:i/>
          <w:szCs w:val="24"/>
        </w:rPr>
        <w:t> :</w:t>
      </w:r>
      <w:r w:rsidRPr="00F732AB">
        <w:rPr>
          <w:rFonts w:ascii="Times New Roman" w:hAnsi="Times New Roman"/>
          <w:b/>
          <w:bCs/>
          <w:i/>
          <w:szCs w:val="24"/>
        </w:rPr>
        <w:t xml:space="preserve"> </w:t>
      </w:r>
    </w:p>
    <w:p w:rsidR="00010AFB" w:rsidRPr="00F732AB" w:rsidRDefault="00010AFB" w:rsidP="00F54A28">
      <w:pPr>
        <w:spacing w:after="0" w:line="240" w:lineRule="auto"/>
        <w:jc w:val="both"/>
        <w:rPr>
          <w:bCs/>
          <w:szCs w:val="24"/>
        </w:rPr>
      </w:pPr>
      <w:r w:rsidRPr="00F732AB">
        <w:rPr>
          <w:bCs/>
          <w:szCs w:val="24"/>
        </w:rPr>
        <w:t>La prise en compte du genre</w:t>
      </w:r>
      <w:r w:rsidRPr="00F732AB">
        <w:rPr>
          <w:b/>
          <w:bCs/>
          <w:szCs w:val="24"/>
        </w:rPr>
        <w:t xml:space="preserve"> </w:t>
      </w:r>
      <w:r w:rsidRPr="00F732AB">
        <w:rPr>
          <w:bCs/>
          <w:szCs w:val="24"/>
        </w:rPr>
        <w:t>repose sur des théories qui vont permettre de :</w:t>
      </w:r>
    </w:p>
    <w:p w:rsidR="00010AFB" w:rsidRPr="00F732AB" w:rsidRDefault="00010AFB" w:rsidP="00112F30">
      <w:pPr>
        <w:pStyle w:val="Paragraphedeliste"/>
        <w:numPr>
          <w:ilvl w:val="0"/>
          <w:numId w:val="4"/>
        </w:numPr>
        <w:spacing w:after="0" w:line="240" w:lineRule="auto"/>
        <w:jc w:val="both"/>
        <w:rPr>
          <w:rFonts w:ascii="Times New Roman" w:hAnsi="Times New Roman"/>
          <w:szCs w:val="24"/>
        </w:rPr>
      </w:pPr>
      <w:r w:rsidRPr="00F732AB">
        <w:rPr>
          <w:rFonts w:ascii="Times New Roman" w:hAnsi="Times New Roman"/>
          <w:bCs/>
          <w:szCs w:val="24"/>
        </w:rPr>
        <w:t xml:space="preserve">comprendre  le contexte dans lequel s’insèrent les interventions de développement ; </w:t>
      </w:r>
    </w:p>
    <w:p w:rsidR="00010AFB" w:rsidRPr="00F732AB" w:rsidRDefault="00010AFB" w:rsidP="00112F30">
      <w:pPr>
        <w:pStyle w:val="Paragraphedeliste"/>
        <w:numPr>
          <w:ilvl w:val="0"/>
          <w:numId w:val="4"/>
        </w:numPr>
        <w:spacing w:line="240" w:lineRule="auto"/>
        <w:jc w:val="both"/>
        <w:rPr>
          <w:rFonts w:ascii="Times New Roman" w:hAnsi="Times New Roman"/>
          <w:szCs w:val="24"/>
        </w:rPr>
      </w:pPr>
      <w:r w:rsidRPr="00F732AB">
        <w:rPr>
          <w:rFonts w:ascii="Times New Roman" w:hAnsi="Times New Roman"/>
          <w:bCs/>
          <w:szCs w:val="24"/>
        </w:rPr>
        <w:lastRenderedPageBreak/>
        <w:t xml:space="preserve">saisir les questions de genre ; </w:t>
      </w:r>
    </w:p>
    <w:p w:rsidR="00010AFB" w:rsidRPr="00F732AB" w:rsidRDefault="00010AFB" w:rsidP="00112F30">
      <w:pPr>
        <w:pStyle w:val="Paragraphedeliste"/>
        <w:numPr>
          <w:ilvl w:val="0"/>
          <w:numId w:val="4"/>
        </w:numPr>
        <w:spacing w:after="0" w:line="240" w:lineRule="auto"/>
        <w:jc w:val="both"/>
        <w:rPr>
          <w:rFonts w:ascii="Times New Roman" w:hAnsi="Times New Roman"/>
          <w:bCs/>
          <w:szCs w:val="24"/>
        </w:rPr>
      </w:pPr>
      <w:r w:rsidRPr="00F732AB">
        <w:rPr>
          <w:rFonts w:ascii="Times New Roman" w:hAnsi="Times New Roman"/>
          <w:bCs/>
          <w:szCs w:val="24"/>
        </w:rPr>
        <w:t>clarifier la vision et les approches à utiliser pour obtenir les changements souhaités en vue d’assurer l’équité et l’égalité entre les hommes et les femmes.</w:t>
      </w:r>
    </w:p>
    <w:p w:rsidR="00010AFB" w:rsidRPr="00F732AB" w:rsidRDefault="00010AFB" w:rsidP="00F54A28">
      <w:pPr>
        <w:spacing w:after="0" w:line="240" w:lineRule="auto"/>
        <w:jc w:val="both"/>
        <w:rPr>
          <w:bCs/>
          <w:szCs w:val="24"/>
        </w:rPr>
      </w:pPr>
    </w:p>
    <w:p w:rsidR="00010AFB" w:rsidRPr="00F732AB" w:rsidRDefault="00010AFB" w:rsidP="00F54A28">
      <w:pPr>
        <w:spacing w:after="0" w:line="240" w:lineRule="auto"/>
        <w:jc w:val="both"/>
        <w:rPr>
          <w:szCs w:val="24"/>
        </w:rPr>
      </w:pPr>
      <w:r w:rsidRPr="00F732AB">
        <w:rPr>
          <w:bCs/>
          <w:szCs w:val="24"/>
        </w:rPr>
        <w:t>Ces théories au nombre de quatre sont :</w:t>
      </w:r>
      <w:r w:rsidRPr="00F732AB">
        <w:rPr>
          <w:szCs w:val="24"/>
        </w:rPr>
        <w:t xml:space="preserve"> </w:t>
      </w:r>
    </w:p>
    <w:p w:rsidR="00010AFB" w:rsidRPr="00F732AB" w:rsidRDefault="00010AFB" w:rsidP="00F54A28">
      <w:pPr>
        <w:spacing w:after="0" w:line="240" w:lineRule="auto"/>
        <w:jc w:val="both"/>
        <w:rPr>
          <w:szCs w:val="24"/>
        </w:rPr>
      </w:pPr>
      <w:r w:rsidRPr="00F732AB">
        <w:rPr>
          <w:b/>
          <w:bCs/>
          <w:i/>
          <w:szCs w:val="24"/>
        </w:rPr>
        <w:t>La théorie des rôles</w:t>
      </w:r>
      <w:r w:rsidRPr="00F732AB">
        <w:rPr>
          <w:bCs/>
          <w:szCs w:val="24"/>
        </w:rPr>
        <w:t xml:space="preserve"> selon le genre qui permet de saisir les fonctions et rôles attribués aux hommes et aux femmes par la société et d’identifier les questions de genre qui les sous-tendent en termes de contraintes et d’opportunités.</w:t>
      </w:r>
      <w:r w:rsidRPr="00F732AB">
        <w:rPr>
          <w:szCs w:val="24"/>
        </w:rPr>
        <w:t xml:space="preserve"> </w:t>
      </w:r>
    </w:p>
    <w:p w:rsidR="002313CC" w:rsidRPr="00F732AB" w:rsidRDefault="002313CC" w:rsidP="00F54A28">
      <w:pPr>
        <w:spacing w:after="0" w:line="240" w:lineRule="auto"/>
        <w:jc w:val="both"/>
        <w:rPr>
          <w:bCs/>
          <w:szCs w:val="24"/>
        </w:rPr>
      </w:pPr>
    </w:p>
    <w:p w:rsidR="00010AFB" w:rsidRPr="00F732AB" w:rsidRDefault="00010AFB" w:rsidP="00F54A28">
      <w:pPr>
        <w:spacing w:after="0" w:line="240" w:lineRule="auto"/>
        <w:jc w:val="both"/>
        <w:rPr>
          <w:bCs/>
          <w:szCs w:val="24"/>
        </w:rPr>
      </w:pPr>
      <w:r w:rsidRPr="00F732AB">
        <w:rPr>
          <w:b/>
          <w:bCs/>
          <w:i/>
          <w:szCs w:val="24"/>
        </w:rPr>
        <w:t>La théorie des besoins</w:t>
      </w:r>
      <w:r w:rsidRPr="00F732AB">
        <w:rPr>
          <w:bCs/>
          <w:szCs w:val="24"/>
        </w:rPr>
        <w:t xml:space="preserve"> qui permet de déterminer les besoins des hommes et des femmes, de  les situer  dans le temps, de spécifier leur nature et leur impact sur  le statut, la fonction et la position de l’homme et de la femme dans le contexte social concerné. Ces besoins sont classés en </w:t>
      </w:r>
      <w:r w:rsidRPr="00F732AB">
        <w:rPr>
          <w:bCs/>
          <w:szCs w:val="24"/>
          <w:u w:val="single"/>
        </w:rPr>
        <w:t>trois catégories</w:t>
      </w:r>
      <w:r w:rsidRPr="00F732AB">
        <w:rPr>
          <w:bCs/>
          <w:szCs w:val="24"/>
        </w:rPr>
        <w:t> : spécifiques, pratiques et stratégiques.</w:t>
      </w:r>
    </w:p>
    <w:p w:rsidR="004D22CF" w:rsidRPr="00F732AB" w:rsidRDefault="004D22CF" w:rsidP="00F54A28">
      <w:pPr>
        <w:spacing w:after="0" w:line="240" w:lineRule="auto"/>
        <w:jc w:val="both"/>
        <w:rPr>
          <w:bCs/>
          <w:szCs w:val="24"/>
        </w:rPr>
      </w:pPr>
    </w:p>
    <w:p w:rsidR="004C6D43" w:rsidRPr="00F732AB" w:rsidRDefault="004C6D43" w:rsidP="00F54A28">
      <w:pPr>
        <w:spacing w:after="0" w:line="240" w:lineRule="auto"/>
        <w:jc w:val="both"/>
        <w:rPr>
          <w:bCs/>
          <w:sz w:val="2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270"/>
      </w:tblGrid>
      <w:tr w:rsidR="0045204B" w:rsidRPr="00F732AB">
        <w:tc>
          <w:tcPr>
            <w:tcW w:w="9270" w:type="dxa"/>
            <w:shd w:val="clear" w:color="auto" w:fill="F2F2F2"/>
          </w:tcPr>
          <w:p w:rsidR="0045204B" w:rsidRPr="00F732AB" w:rsidRDefault="0045204B" w:rsidP="00CC3782">
            <w:pPr>
              <w:spacing w:after="0" w:line="240" w:lineRule="auto"/>
              <w:jc w:val="center"/>
              <w:rPr>
                <w:b/>
                <w:bCs/>
                <w:szCs w:val="24"/>
              </w:rPr>
            </w:pPr>
            <w:r w:rsidRPr="00F732AB">
              <w:rPr>
                <w:b/>
                <w:bCs/>
                <w:sz w:val="20"/>
                <w:szCs w:val="24"/>
              </w:rPr>
              <w:t>Besoins spécifiques – Besoins pratiques – Besoins stratégiques</w:t>
            </w:r>
          </w:p>
        </w:tc>
      </w:tr>
      <w:tr w:rsidR="0045204B" w:rsidRPr="00F732AB">
        <w:tc>
          <w:tcPr>
            <w:tcW w:w="9270" w:type="dxa"/>
            <w:shd w:val="clear" w:color="auto" w:fill="F2F2F2"/>
          </w:tcPr>
          <w:p w:rsidR="0045204B" w:rsidRPr="00F732AB" w:rsidRDefault="0045204B" w:rsidP="00CC3782">
            <w:pPr>
              <w:pBdr>
                <w:top w:val="single" w:sz="4" w:space="1" w:color="auto"/>
                <w:right w:val="single" w:sz="4" w:space="4" w:color="auto"/>
              </w:pBdr>
              <w:spacing w:after="0" w:line="240" w:lineRule="auto"/>
              <w:jc w:val="both"/>
              <w:rPr>
                <w:bCs/>
                <w:i/>
                <w:sz w:val="20"/>
              </w:rPr>
            </w:pPr>
          </w:p>
          <w:p w:rsidR="0045204B" w:rsidRPr="00F732AB" w:rsidRDefault="0045204B" w:rsidP="00CC3782">
            <w:pPr>
              <w:pBdr>
                <w:top w:val="single" w:sz="4" w:space="1" w:color="auto"/>
                <w:right w:val="single" w:sz="4" w:space="4" w:color="auto"/>
              </w:pBdr>
              <w:spacing w:after="0" w:line="240" w:lineRule="auto"/>
              <w:jc w:val="both"/>
              <w:rPr>
                <w:bCs/>
                <w:i/>
                <w:sz w:val="20"/>
              </w:rPr>
            </w:pPr>
            <w:r w:rsidRPr="00F732AB">
              <w:rPr>
                <w:bCs/>
                <w:i/>
                <w:sz w:val="20"/>
              </w:rPr>
              <w:t xml:space="preserve">Les femmes et les hommes ont des besoins-genre différents parce qu’ils sont biologiquement différents et parce qu’ils ont des rôles-genre différents et un accès et un contrôle différents des ressources. </w:t>
            </w:r>
          </w:p>
          <w:p w:rsidR="0045204B" w:rsidRPr="00F732AB" w:rsidRDefault="0045204B" w:rsidP="00CC3782">
            <w:pPr>
              <w:pBdr>
                <w:top w:val="single" w:sz="4" w:space="1" w:color="auto"/>
                <w:right w:val="single" w:sz="4" w:space="4" w:color="auto"/>
              </w:pBdr>
              <w:spacing w:after="0" w:line="240" w:lineRule="auto"/>
              <w:jc w:val="both"/>
              <w:rPr>
                <w:bCs/>
                <w:i/>
                <w:sz w:val="20"/>
              </w:rPr>
            </w:pPr>
          </w:p>
          <w:p w:rsidR="0045204B" w:rsidRPr="00F732AB" w:rsidRDefault="0045204B" w:rsidP="00CC3782">
            <w:pPr>
              <w:pBdr>
                <w:top w:val="single" w:sz="4" w:space="1" w:color="auto"/>
                <w:right w:val="single" w:sz="4" w:space="4" w:color="auto"/>
              </w:pBdr>
              <w:spacing w:after="0" w:line="240" w:lineRule="auto"/>
              <w:jc w:val="both"/>
              <w:rPr>
                <w:bCs/>
                <w:i/>
                <w:sz w:val="20"/>
              </w:rPr>
            </w:pPr>
            <w:r w:rsidRPr="00F732AB">
              <w:rPr>
                <w:bCs/>
                <w:i/>
                <w:sz w:val="20"/>
                <w:u w:val="single"/>
              </w:rPr>
              <w:t>Besoins spécifiques</w:t>
            </w:r>
            <w:r w:rsidRPr="00F732AB">
              <w:rPr>
                <w:bCs/>
                <w:i/>
                <w:sz w:val="20"/>
              </w:rPr>
              <w:t> : Concernent les rôles sexuels spécifiques de l’homme et de la femme ; il s’agit à ce niveau de créer les conditions optimales de réalisation par l’homme et la femme de leurs fonctions biologiques </w:t>
            </w:r>
          </w:p>
          <w:p w:rsidR="0045204B" w:rsidRPr="00F732AB" w:rsidRDefault="0045204B" w:rsidP="00CC3782">
            <w:pPr>
              <w:pBdr>
                <w:top w:val="single" w:sz="4" w:space="1" w:color="auto"/>
                <w:right w:val="single" w:sz="4" w:space="4" w:color="auto"/>
              </w:pBdr>
              <w:spacing w:after="0" w:line="240" w:lineRule="auto"/>
              <w:jc w:val="both"/>
              <w:rPr>
                <w:bCs/>
                <w:i/>
                <w:sz w:val="20"/>
              </w:rPr>
            </w:pPr>
          </w:p>
          <w:p w:rsidR="0045204B" w:rsidRPr="00F732AB" w:rsidRDefault="0045204B" w:rsidP="00CC3782">
            <w:pPr>
              <w:pBdr>
                <w:top w:val="single" w:sz="4" w:space="1" w:color="auto"/>
                <w:right w:val="single" w:sz="4" w:space="4" w:color="auto"/>
              </w:pBdr>
              <w:spacing w:after="0" w:line="240" w:lineRule="auto"/>
              <w:jc w:val="both"/>
              <w:rPr>
                <w:bCs/>
                <w:i/>
                <w:sz w:val="20"/>
              </w:rPr>
            </w:pPr>
            <w:r w:rsidRPr="00F732AB">
              <w:rPr>
                <w:bCs/>
                <w:i/>
                <w:sz w:val="20"/>
                <w:u w:val="single"/>
              </w:rPr>
              <w:t xml:space="preserve">Besoins pratiques </w:t>
            </w:r>
            <w:r w:rsidRPr="00F732AB">
              <w:rPr>
                <w:bCs/>
                <w:i/>
                <w:sz w:val="20"/>
              </w:rPr>
              <w:t xml:space="preserve">: Identifiés par les femmes et les hommes à partir de la division du travail par genre. Ces besoins sont une réponse à une nécessité perçue comme immédiate. Les besoins pratiques cherchent à résoudre des lacunes dans les conditions de vie, par exemple au niveau de l'approvisionnement en eau, soins de santé etc. Ne proposent pas de changement de la division du travail mais une amélioration des conditions dans la division du travail telle qu’elle existe. </w:t>
            </w:r>
          </w:p>
          <w:p w:rsidR="0045204B" w:rsidRPr="00F732AB" w:rsidRDefault="0045204B" w:rsidP="00CC3782">
            <w:pPr>
              <w:pBdr>
                <w:top w:val="single" w:sz="4" w:space="1" w:color="auto"/>
                <w:right w:val="single" w:sz="4" w:space="4" w:color="auto"/>
              </w:pBdr>
              <w:spacing w:after="0" w:line="240" w:lineRule="auto"/>
              <w:jc w:val="both"/>
              <w:rPr>
                <w:bCs/>
                <w:i/>
                <w:sz w:val="20"/>
              </w:rPr>
            </w:pPr>
          </w:p>
          <w:p w:rsidR="0045204B" w:rsidRPr="00F732AB" w:rsidRDefault="0045204B" w:rsidP="00CC3782">
            <w:pPr>
              <w:spacing w:after="0" w:line="240" w:lineRule="auto"/>
              <w:jc w:val="both"/>
              <w:rPr>
                <w:bCs/>
                <w:i/>
                <w:sz w:val="20"/>
              </w:rPr>
            </w:pPr>
            <w:r w:rsidRPr="00F732AB">
              <w:rPr>
                <w:bCs/>
                <w:i/>
                <w:sz w:val="20"/>
                <w:u w:val="single"/>
              </w:rPr>
              <w:t xml:space="preserve">Besoins stratégiques </w:t>
            </w:r>
            <w:r w:rsidRPr="00F732AB">
              <w:rPr>
                <w:bCs/>
                <w:i/>
                <w:sz w:val="20"/>
              </w:rPr>
              <w:t>: Proviennent d’une remise en question de la division du travail par genre et impliquent un changement dans les relations de pouvoir et de contrôle entre les femmes et les hommes. Les besoins stratégiques des femmes peuvent provenir de leur prise de conscience et de leur remise en question de leur subordination aux hommes dans la société, par exemple en matière d'égalité face à l'emploi, aux salaires et aux droits. Les besoins stratégiques  des hommes peuvent provenir de leur prise de conscience et remise en question de leur exclusion “traditionnelle” de certains domaines (par exemple, le partage des tâches relatives aux soins de l'enfant.) et de leur contribution à la subordination des femmes.</w:t>
            </w:r>
          </w:p>
          <w:p w:rsidR="0045204B" w:rsidRPr="00F732AB" w:rsidRDefault="0045204B" w:rsidP="00CC3782">
            <w:pPr>
              <w:spacing w:after="0" w:line="240" w:lineRule="auto"/>
              <w:jc w:val="both"/>
              <w:rPr>
                <w:b/>
                <w:bCs/>
                <w:i/>
                <w:szCs w:val="24"/>
              </w:rPr>
            </w:pPr>
          </w:p>
        </w:tc>
      </w:tr>
      <w:tr w:rsidR="0045204B" w:rsidRPr="00F732AB">
        <w:tc>
          <w:tcPr>
            <w:tcW w:w="9270" w:type="dxa"/>
            <w:shd w:val="clear" w:color="auto" w:fill="F2F2F2"/>
          </w:tcPr>
          <w:p w:rsidR="0045204B" w:rsidRPr="00F732AB" w:rsidRDefault="0045204B" w:rsidP="00CC3782">
            <w:pPr>
              <w:spacing w:after="0" w:line="240" w:lineRule="auto"/>
              <w:jc w:val="both"/>
              <w:rPr>
                <w:b/>
                <w:bCs/>
                <w:i/>
                <w:szCs w:val="24"/>
              </w:rPr>
            </w:pPr>
            <w:r w:rsidRPr="00F732AB">
              <w:rPr>
                <w:bCs/>
                <w:i/>
                <w:sz w:val="20"/>
              </w:rPr>
              <w:t>Source : extrait du « Matériel de formation pour la « planification-genre » », Development Planning Unit, University College London, 2000 – complété par les consultants.</w:t>
            </w:r>
          </w:p>
        </w:tc>
      </w:tr>
    </w:tbl>
    <w:p w:rsidR="0045204B" w:rsidRPr="00F732AB" w:rsidRDefault="0045204B" w:rsidP="00F54A28">
      <w:pPr>
        <w:spacing w:after="0" w:line="240" w:lineRule="auto"/>
        <w:jc w:val="both"/>
        <w:rPr>
          <w:bCs/>
          <w:sz w:val="20"/>
          <w:szCs w:val="24"/>
        </w:rPr>
      </w:pPr>
    </w:p>
    <w:p w:rsidR="004D22CF" w:rsidRPr="00F732AB" w:rsidRDefault="004D22CF" w:rsidP="00F54A28">
      <w:pPr>
        <w:spacing w:after="0" w:line="240" w:lineRule="auto"/>
        <w:jc w:val="both"/>
        <w:rPr>
          <w:bCs/>
          <w:szCs w:val="24"/>
        </w:rPr>
      </w:pPr>
    </w:p>
    <w:p w:rsidR="00010AFB" w:rsidRPr="00F732AB" w:rsidRDefault="00010AFB" w:rsidP="00F54A28">
      <w:pPr>
        <w:spacing w:after="0" w:line="240" w:lineRule="auto"/>
        <w:jc w:val="both"/>
        <w:rPr>
          <w:szCs w:val="24"/>
        </w:rPr>
      </w:pPr>
      <w:r w:rsidRPr="00F732AB">
        <w:rPr>
          <w:b/>
          <w:bCs/>
          <w:i/>
          <w:szCs w:val="24"/>
        </w:rPr>
        <w:t>La théorie des systèmes</w:t>
      </w:r>
      <w:r w:rsidRPr="00F732AB">
        <w:rPr>
          <w:bCs/>
          <w:szCs w:val="24"/>
        </w:rPr>
        <w:t xml:space="preserve"> pour comprendre les interrelations et interactions existant entre les différents sous-systèmes qui composent la société et de saisir les mécanismes de production, de reproduction et de maintien des questions de genre affectant la situation de l’homme et de la femme dans la société.</w:t>
      </w:r>
    </w:p>
    <w:p w:rsidR="00010AFB" w:rsidRPr="00F732AB" w:rsidRDefault="00010AFB" w:rsidP="00F54A28">
      <w:pPr>
        <w:spacing w:after="0" w:line="240" w:lineRule="auto"/>
        <w:jc w:val="both"/>
        <w:rPr>
          <w:b/>
          <w:bCs/>
          <w:szCs w:val="24"/>
        </w:rPr>
      </w:pPr>
    </w:p>
    <w:p w:rsidR="00010AFB" w:rsidRPr="00F732AB" w:rsidRDefault="00010AFB" w:rsidP="00F54A28">
      <w:pPr>
        <w:spacing w:after="0" w:line="240" w:lineRule="auto"/>
        <w:jc w:val="both"/>
        <w:rPr>
          <w:bCs/>
          <w:szCs w:val="24"/>
        </w:rPr>
      </w:pPr>
      <w:r w:rsidRPr="00F732AB">
        <w:rPr>
          <w:b/>
          <w:bCs/>
          <w:i/>
          <w:szCs w:val="24"/>
        </w:rPr>
        <w:t>La théorie du changement</w:t>
      </w:r>
      <w:r w:rsidRPr="00F732AB">
        <w:rPr>
          <w:bCs/>
          <w:szCs w:val="24"/>
        </w:rPr>
        <w:t xml:space="preserve"> qui permet d’identifier les éléments de mutation, variables et vecteurs, sur lesquels il faut s’appuyer pour obtenir les changements souhaités en vue d’atteindre les </w:t>
      </w:r>
      <w:r w:rsidRPr="00F732AB">
        <w:rPr>
          <w:bCs/>
          <w:szCs w:val="24"/>
        </w:rPr>
        <w:lastRenderedPageBreak/>
        <w:t>objectifs d’équité et d’égalité entre les hommes et les femmes, acteurs et bénéficiaires des interventions de développement.</w:t>
      </w:r>
    </w:p>
    <w:p w:rsidR="00AE4D2E" w:rsidRPr="00F732AB" w:rsidRDefault="00AE4D2E" w:rsidP="00F54A28">
      <w:pPr>
        <w:spacing w:after="0" w:line="240" w:lineRule="auto"/>
        <w:jc w:val="both"/>
        <w:rPr>
          <w:bCs/>
          <w:szCs w:val="24"/>
        </w:rPr>
      </w:pPr>
    </w:p>
    <w:p w:rsidR="00010AFB" w:rsidRPr="00F732AB" w:rsidRDefault="00010AFB" w:rsidP="00112F30">
      <w:pPr>
        <w:pStyle w:val="Paragraphedeliste"/>
        <w:numPr>
          <w:ilvl w:val="0"/>
          <w:numId w:val="5"/>
        </w:numPr>
        <w:tabs>
          <w:tab w:val="left" w:pos="720"/>
        </w:tabs>
        <w:spacing w:after="0" w:line="240" w:lineRule="auto"/>
        <w:jc w:val="both"/>
        <w:rPr>
          <w:rFonts w:ascii="Times New Roman" w:hAnsi="Times New Roman"/>
          <w:b/>
          <w:szCs w:val="24"/>
        </w:rPr>
      </w:pPr>
      <w:r w:rsidRPr="00F732AB">
        <w:rPr>
          <w:rFonts w:ascii="Times New Roman" w:hAnsi="Times New Roman"/>
          <w:b/>
          <w:i/>
          <w:szCs w:val="24"/>
        </w:rPr>
        <w:t>Un cadre d’analyse</w:t>
      </w:r>
      <w:r w:rsidR="005D464C" w:rsidRPr="00F732AB">
        <w:rPr>
          <w:rFonts w:ascii="Times New Roman" w:hAnsi="Times New Roman"/>
          <w:b/>
          <w:szCs w:val="24"/>
        </w:rPr>
        <w:t> :</w:t>
      </w:r>
    </w:p>
    <w:p w:rsidR="00010AFB" w:rsidRPr="00F732AB" w:rsidRDefault="00010AFB" w:rsidP="00F54A28">
      <w:pPr>
        <w:spacing w:after="0" w:line="240" w:lineRule="auto"/>
        <w:jc w:val="both"/>
        <w:rPr>
          <w:szCs w:val="24"/>
        </w:rPr>
      </w:pPr>
      <w:r w:rsidRPr="00F732AB">
        <w:rPr>
          <w:bCs/>
          <w:szCs w:val="24"/>
        </w:rPr>
        <w:t xml:space="preserve">Le cadre d’analyse permet de prendre en compte les questions de genre qui sous-tendent les interventions de développement. Il s’agit, pour ce faire, de procéder à l’analyse de la réalité sociale et du contexte institutionnel dans lesquels s’inscrivent les interventions de développement à </w:t>
      </w:r>
      <w:r w:rsidRPr="00F732AB">
        <w:rPr>
          <w:bCs/>
          <w:szCs w:val="24"/>
          <w:u w:val="single"/>
        </w:rPr>
        <w:t>trois niveaux</w:t>
      </w:r>
      <w:r w:rsidRPr="00F732AB">
        <w:rPr>
          <w:bCs/>
          <w:szCs w:val="24"/>
        </w:rPr>
        <w:t xml:space="preserve"> :</w:t>
      </w:r>
    </w:p>
    <w:p w:rsidR="00010AFB" w:rsidRPr="00F732AB" w:rsidRDefault="00010AFB" w:rsidP="00112F30">
      <w:pPr>
        <w:pStyle w:val="Paragraphedeliste"/>
        <w:numPr>
          <w:ilvl w:val="0"/>
          <w:numId w:val="3"/>
        </w:numPr>
        <w:spacing w:after="0" w:line="240" w:lineRule="auto"/>
        <w:jc w:val="both"/>
        <w:rPr>
          <w:rFonts w:ascii="Times New Roman" w:hAnsi="Times New Roman"/>
          <w:szCs w:val="24"/>
        </w:rPr>
      </w:pPr>
      <w:r w:rsidRPr="00F732AB">
        <w:rPr>
          <w:rFonts w:ascii="Times New Roman" w:hAnsi="Times New Roman"/>
          <w:bCs/>
          <w:szCs w:val="24"/>
        </w:rPr>
        <w:t>au niveau micro-sociétal pour saisir les différences et les rapports de genre entre les hommes et les femmes dans le contexte des interventions.</w:t>
      </w:r>
    </w:p>
    <w:p w:rsidR="00010AFB" w:rsidRPr="00F732AB" w:rsidRDefault="00010AFB" w:rsidP="00112F30">
      <w:pPr>
        <w:pStyle w:val="Paragraphedeliste"/>
        <w:numPr>
          <w:ilvl w:val="0"/>
          <w:numId w:val="3"/>
        </w:numPr>
        <w:spacing w:after="0" w:line="240" w:lineRule="auto"/>
        <w:jc w:val="both"/>
        <w:rPr>
          <w:rFonts w:ascii="Times New Roman" w:hAnsi="Times New Roman"/>
          <w:szCs w:val="24"/>
        </w:rPr>
      </w:pPr>
      <w:r w:rsidRPr="00F732AB">
        <w:rPr>
          <w:rFonts w:ascii="Times New Roman" w:hAnsi="Times New Roman"/>
          <w:bCs/>
          <w:szCs w:val="24"/>
        </w:rPr>
        <w:t xml:space="preserve">au niveau méso-sociétal pour situer les institutions / parties prenantes dans le contexte de l’intervention et cerner leur potentiel de changement ou de résistance en matière de genre </w:t>
      </w:r>
    </w:p>
    <w:p w:rsidR="00010AFB" w:rsidRPr="00F732AB" w:rsidRDefault="00010AFB" w:rsidP="00112F30">
      <w:pPr>
        <w:pStyle w:val="Paragraphedeliste"/>
        <w:numPr>
          <w:ilvl w:val="0"/>
          <w:numId w:val="3"/>
        </w:numPr>
        <w:spacing w:after="0" w:line="240" w:lineRule="auto"/>
        <w:jc w:val="both"/>
        <w:rPr>
          <w:rFonts w:ascii="Times New Roman" w:hAnsi="Times New Roman"/>
          <w:szCs w:val="24"/>
        </w:rPr>
      </w:pPr>
      <w:r w:rsidRPr="00F732AB">
        <w:rPr>
          <w:rFonts w:ascii="Times New Roman" w:hAnsi="Times New Roman"/>
          <w:bCs/>
          <w:szCs w:val="24"/>
        </w:rPr>
        <w:t>au niveau macro-sociétal pour identifier les priorités et les objectifs contenus dans les orientations politiques et stratégies d’intervention sous-jacentes aux interventions devant être conçues pour la réalisation des changements souhaités en matière de genre.</w:t>
      </w:r>
    </w:p>
    <w:p w:rsidR="00FD078E" w:rsidRPr="00F732AB" w:rsidRDefault="00FD078E" w:rsidP="00FD078E">
      <w:pPr>
        <w:pStyle w:val="Paragraphedeliste"/>
        <w:spacing w:after="0" w:line="240" w:lineRule="auto"/>
        <w:ind w:left="360"/>
        <w:jc w:val="both"/>
        <w:rPr>
          <w:rFonts w:ascii="Times New Roman" w:hAnsi="Times New Roman"/>
          <w:szCs w:val="24"/>
        </w:rPr>
      </w:pPr>
    </w:p>
    <w:p w:rsidR="00010AFB" w:rsidRPr="00F732AB" w:rsidRDefault="00010AFB" w:rsidP="00112F30">
      <w:pPr>
        <w:pStyle w:val="Paragraphedeliste"/>
        <w:numPr>
          <w:ilvl w:val="0"/>
          <w:numId w:val="5"/>
        </w:numPr>
        <w:tabs>
          <w:tab w:val="left" w:pos="720"/>
        </w:tabs>
        <w:spacing w:after="0" w:line="240" w:lineRule="auto"/>
        <w:jc w:val="both"/>
        <w:rPr>
          <w:rFonts w:ascii="Times New Roman" w:hAnsi="Times New Roman"/>
          <w:szCs w:val="24"/>
        </w:rPr>
      </w:pPr>
      <w:r w:rsidRPr="00F732AB">
        <w:rPr>
          <w:rFonts w:ascii="Times New Roman" w:hAnsi="Times New Roman"/>
          <w:b/>
          <w:i/>
          <w:szCs w:val="24"/>
        </w:rPr>
        <w:t>Des outils et des supports à plusieurs niveaux</w:t>
      </w:r>
      <w:r w:rsidR="005D464C" w:rsidRPr="00F732AB">
        <w:rPr>
          <w:rFonts w:ascii="Times New Roman" w:hAnsi="Times New Roman"/>
          <w:b/>
          <w:i/>
          <w:szCs w:val="24"/>
        </w:rPr>
        <w:t xml:space="preserve"> </w:t>
      </w:r>
      <w:r w:rsidRPr="00F732AB">
        <w:rPr>
          <w:rFonts w:ascii="Times New Roman" w:hAnsi="Times New Roman"/>
          <w:szCs w:val="24"/>
        </w:rPr>
        <w:t>:</w:t>
      </w:r>
    </w:p>
    <w:p w:rsidR="00010AFB" w:rsidRPr="00F732AB" w:rsidRDefault="00010AFB" w:rsidP="00F54A28">
      <w:pPr>
        <w:tabs>
          <w:tab w:val="left" w:pos="720"/>
        </w:tabs>
        <w:spacing w:after="0" w:line="240" w:lineRule="auto"/>
        <w:jc w:val="both"/>
        <w:rPr>
          <w:szCs w:val="24"/>
        </w:rPr>
      </w:pPr>
      <w:r w:rsidRPr="00F732AB">
        <w:rPr>
          <w:szCs w:val="24"/>
        </w:rPr>
        <w:t>La prise en compte du genre utilise des outils pour :</w:t>
      </w:r>
    </w:p>
    <w:p w:rsidR="00010AFB" w:rsidRPr="00F732AB" w:rsidRDefault="00010AFB" w:rsidP="00112F30">
      <w:pPr>
        <w:numPr>
          <w:ilvl w:val="0"/>
          <w:numId w:val="2"/>
        </w:numPr>
        <w:tabs>
          <w:tab w:val="clear" w:pos="720"/>
          <w:tab w:val="num" w:pos="360"/>
        </w:tabs>
        <w:spacing w:after="0" w:line="240" w:lineRule="auto"/>
        <w:ind w:left="360"/>
        <w:jc w:val="both"/>
        <w:rPr>
          <w:szCs w:val="24"/>
        </w:rPr>
      </w:pPr>
      <w:r w:rsidRPr="00F732AB">
        <w:rPr>
          <w:szCs w:val="24"/>
        </w:rPr>
        <w:t>l’identification du niveau de savoir, savoir-faire et savoir être des acteurs de développement impliqués dans le processus de développement : questionnaires entrevues individuelles et focus groupes ;</w:t>
      </w:r>
    </w:p>
    <w:p w:rsidR="001D73D8" w:rsidRPr="00F732AB" w:rsidRDefault="001D73D8" w:rsidP="00F54A28">
      <w:pPr>
        <w:spacing w:after="0" w:line="240" w:lineRule="auto"/>
        <w:ind w:left="360"/>
        <w:jc w:val="both"/>
        <w:rPr>
          <w:szCs w:val="24"/>
        </w:rPr>
      </w:pPr>
    </w:p>
    <w:p w:rsidR="00010AFB" w:rsidRPr="00F732AB" w:rsidRDefault="00010AFB" w:rsidP="00112F30">
      <w:pPr>
        <w:numPr>
          <w:ilvl w:val="0"/>
          <w:numId w:val="2"/>
        </w:numPr>
        <w:tabs>
          <w:tab w:val="clear" w:pos="720"/>
          <w:tab w:val="num" w:pos="360"/>
        </w:tabs>
        <w:spacing w:after="0" w:line="240" w:lineRule="auto"/>
        <w:ind w:left="360"/>
        <w:jc w:val="both"/>
        <w:rPr>
          <w:szCs w:val="24"/>
        </w:rPr>
      </w:pPr>
      <w:r w:rsidRPr="00F732AB">
        <w:rPr>
          <w:szCs w:val="24"/>
        </w:rPr>
        <w:t>le développement des compétences : modules de sensibilisation et de formation en genre et développement</w:t>
      </w:r>
      <w:r w:rsidR="001D73D8" w:rsidRPr="00F732AB">
        <w:rPr>
          <w:szCs w:val="24"/>
        </w:rPr>
        <w:t> ;</w:t>
      </w:r>
    </w:p>
    <w:p w:rsidR="001D73D8" w:rsidRPr="00F732AB" w:rsidRDefault="001D73D8" w:rsidP="00F54A28">
      <w:pPr>
        <w:pStyle w:val="Paragraphedeliste"/>
        <w:spacing w:after="0" w:line="240" w:lineRule="auto"/>
        <w:rPr>
          <w:rFonts w:ascii="Times New Roman" w:hAnsi="Times New Roman"/>
          <w:szCs w:val="24"/>
        </w:rPr>
      </w:pPr>
    </w:p>
    <w:p w:rsidR="00010AFB" w:rsidRPr="00F732AB" w:rsidRDefault="00010AFB" w:rsidP="00112F30">
      <w:pPr>
        <w:numPr>
          <w:ilvl w:val="0"/>
          <w:numId w:val="2"/>
        </w:numPr>
        <w:tabs>
          <w:tab w:val="clear" w:pos="720"/>
          <w:tab w:val="left" w:pos="360"/>
        </w:tabs>
        <w:spacing w:after="0" w:line="240" w:lineRule="auto"/>
        <w:ind w:left="360"/>
        <w:jc w:val="both"/>
        <w:rPr>
          <w:szCs w:val="24"/>
        </w:rPr>
      </w:pPr>
      <w:r w:rsidRPr="00F732AB">
        <w:rPr>
          <w:szCs w:val="24"/>
        </w:rPr>
        <w:t>l’analyse de situation des contextes social et institutionnel afin d’identifier les problèmes de genre et leurs causes : outils d’analyse genre (revue documentaire, bases de données désagrégées par sexe, profils des activités, du budget temps, de l’accès aux ressources, de la participation et de la prise de décision, du contrôle et de l’utilisation des ressources) ;</w:t>
      </w:r>
    </w:p>
    <w:p w:rsidR="001D73D8" w:rsidRPr="00F732AB" w:rsidRDefault="001D73D8" w:rsidP="00F54A28">
      <w:pPr>
        <w:tabs>
          <w:tab w:val="left" w:pos="360"/>
        </w:tabs>
        <w:spacing w:after="0" w:line="240" w:lineRule="auto"/>
        <w:ind w:left="360"/>
        <w:jc w:val="both"/>
        <w:rPr>
          <w:szCs w:val="24"/>
        </w:rPr>
      </w:pPr>
    </w:p>
    <w:p w:rsidR="001D73D8" w:rsidRPr="00F732AB" w:rsidRDefault="00010AFB" w:rsidP="00112F30">
      <w:pPr>
        <w:numPr>
          <w:ilvl w:val="0"/>
          <w:numId w:val="2"/>
        </w:numPr>
        <w:tabs>
          <w:tab w:val="clear" w:pos="720"/>
          <w:tab w:val="left" w:pos="360"/>
        </w:tabs>
        <w:spacing w:after="0" w:line="240" w:lineRule="auto"/>
        <w:ind w:left="360"/>
        <w:jc w:val="both"/>
        <w:outlineLvl w:val="2"/>
        <w:rPr>
          <w:szCs w:val="24"/>
        </w:rPr>
      </w:pPr>
      <w:r w:rsidRPr="00F732AB">
        <w:rPr>
          <w:szCs w:val="24"/>
        </w:rPr>
        <w:t>l’intégration des questions de genre à toutes les étapes du processus d’élaboration du document : outils de planification selon le genre (cadre logique, cadre des résultats, indicateurs et budgets</w:t>
      </w:r>
      <w:r w:rsidR="0002281F" w:rsidRPr="00F732AB">
        <w:rPr>
          <w:szCs w:val="24"/>
        </w:rPr>
        <w:t xml:space="preserve"> formulés en tenant compte du genre</w:t>
      </w:r>
      <w:r w:rsidRPr="00F732AB">
        <w:rPr>
          <w:szCs w:val="24"/>
        </w:rPr>
        <w:t>) ; outils de vérification (profil genre des institutions ; profil genre des interventions de développement ; listes de contrôle à toutes les étapes du processus de planification : conception, programmation, mise en œuvre, suivi et évaluation).</w:t>
      </w:r>
      <w:r w:rsidR="001D73D8" w:rsidRPr="00F732AB">
        <w:rPr>
          <w:szCs w:val="24"/>
        </w:rPr>
        <w:t xml:space="preserve"> </w:t>
      </w:r>
    </w:p>
    <w:p w:rsidR="001D73D8" w:rsidRPr="00F732AB" w:rsidRDefault="001D73D8" w:rsidP="00F54A28">
      <w:pPr>
        <w:pStyle w:val="Paragraphedeliste"/>
        <w:spacing w:after="0" w:line="240" w:lineRule="auto"/>
        <w:rPr>
          <w:rFonts w:ascii="Times New Roman" w:hAnsi="Times New Roman"/>
          <w:szCs w:val="24"/>
        </w:rPr>
      </w:pPr>
    </w:p>
    <w:p w:rsidR="00010AFB" w:rsidRPr="00F732AB" w:rsidRDefault="00010AFB" w:rsidP="00F54A28">
      <w:pPr>
        <w:tabs>
          <w:tab w:val="left" w:pos="360"/>
        </w:tabs>
        <w:spacing w:after="0" w:line="240" w:lineRule="auto"/>
        <w:jc w:val="both"/>
        <w:outlineLvl w:val="2"/>
        <w:rPr>
          <w:szCs w:val="24"/>
        </w:rPr>
      </w:pPr>
      <w:r w:rsidRPr="00F732AB">
        <w:rPr>
          <w:szCs w:val="24"/>
        </w:rPr>
        <w:t xml:space="preserve">La présente évaluation s’inscrit dans cette démarche globale de l’intégration du genre dans le développement. </w:t>
      </w:r>
    </w:p>
    <w:p w:rsidR="00010AFB" w:rsidRPr="00F732AB" w:rsidRDefault="00010AFB" w:rsidP="00F54A28">
      <w:pPr>
        <w:spacing w:after="0" w:line="240" w:lineRule="auto"/>
        <w:rPr>
          <w:b/>
          <w:szCs w:val="24"/>
        </w:rPr>
      </w:pPr>
    </w:p>
    <w:p w:rsidR="0050742C" w:rsidRPr="00F732AB" w:rsidRDefault="002313CC" w:rsidP="0050742C">
      <w:pPr>
        <w:spacing w:after="0" w:line="240" w:lineRule="auto"/>
        <w:jc w:val="both"/>
        <w:rPr>
          <w:b/>
          <w:smallCaps/>
          <w:szCs w:val="24"/>
        </w:rPr>
      </w:pPr>
      <w:r w:rsidRPr="00F732AB">
        <w:rPr>
          <w:b/>
          <w:szCs w:val="24"/>
        </w:rPr>
        <w:br w:type="page"/>
      </w:r>
      <w:r w:rsidR="001A0AC4" w:rsidRPr="00F732AB">
        <w:rPr>
          <w:b/>
          <w:szCs w:val="24"/>
        </w:rPr>
        <w:lastRenderedPageBreak/>
        <w:t>II</w:t>
      </w:r>
      <w:r w:rsidR="000F01FE" w:rsidRPr="00F732AB">
        <w:rPr>
          <w:b/>
          <w:szCs w:val="24"/>
        </w:rPr>
        <w:t xml:space="preserve">/  </w:t>
      </w:r>
      <w:r w:rsidR="000F01FE" w:rsidRPr="00F732AB">
        <w:rPr>
          <w:b/>
          <w:smallCaps/>
          <w:szCs w:val="24"/>
        </w:rPr>
        <w:t>SITUATION DU GENRE A DJIBOUTI </w:t>
      </w:r>
    </w:p>
    <w:p w:rsidR="0050742C" w:rsidRPr="00F732AB" w:rsidRDefault="0063473E" w:rsidP="0050742C">
      <w:pPr>
        <w:spacing w:after="0" w:line="240" w:lineRule="auto"/>
        <w:jc w:val="both"/>
        <w:rPr>
          <w:b/>
          <w:szCs w:val="24"/>
        </w:rPr>
      </w:pPr>
      <w:r w:rsidRPr="00F732AB">
        <w:rPr>
          <w:b/>
          <w:smallCaps/>
          <w:szCs w:val="24"/>
        </w:rPr>
        <w:t xml:space="preserve"> </w:t>
      </w:r>
    </w:p>
    <w:p w:rsidR="0050742C" w:rsidRPr="00F732AB" w:rsidRDefault="0050742C" w:rsidP="0050742C">
      <w:pPr>
        <w:spacing w:after="0" w:line="240" w:lineRule="auto"/>
        <w:jc w:val="both"/>
        <w:rPr>
          <w:szCs w:val="24"/>
        </w:rPr>
      </w:pPr>
      <w:r w:rsidRPr="00F732AB">
        <w:rPr>
          <w:szCs w:val="24"/>
        </w:rPr>
        <w:t>La revue des différents documents de référence du pays : Bilan commun du pays (CCA, Analyse de la Situation d</w:t>
      </w:r>
      <w:r w:rsidR="00974A79" w:rsidRPr="00F732AB">
        <w:rPr>
          <w:szCs w:val="24"/>
        </w:rPr>
        <w:t xml:space="preserve">es </w:t>
      </w:r>
      <w:r w:rsidRPr="00F732AB">
        <w:rPr>
          <w:szCs w:val="24"/>
        </w:rPr>
        <w:t>Femme</w:t>
      </w:r>
      <w:r w:rsidR="00974A79" w:rsidRPr="00F732AB">
        <w:rPr>
          <w:szCs w:val="24"/>
        </w:rPr>
        <w:t>s</w:t>
      </w:r>
      <w:r w:rsidRPr="00F732AB">
        <w:rPr>
          <w:szCs w:val="24"/>
        </w:rPr>
        <w:t xml:space="preserve"> et de</w:t>
      </w:r>
      <w:r w:rsidR="00974A79" w:rsidRPr="00F732AB">
        <w:rPr>
          <w:szCs w:val="24"/>
        </w:rPr>
        <w:t xml:space="preserve">s </w:t>
      </w:r>
      <w:r w:rsidRPr="00F732AB">
        <w:rPr>
          <w:szCs w:val="24"/>
        </w:rPr>
        <w:t>Enfant</w:t>
      </w:r>
      <w:r w:rsidR="00974A79" w:rsidRPr="00F732AB">
        <w:rPr>
          <w:szCs w:val="24"/>
        </w:rPr>
        <w:t>s</w:t>
      </w:r>
      <w:r w:rsidRPr="00F732AB">
        <w:rPr>
          <w:szCs w:val="24"/>
        </w:rPr>
        <w:t xml:space="preserve">, Plans </w:t>
      </w:r>
      <w:r w:rsidR="00974A79" w:rsidRPr="00F732AB">
        <w:rPr>
          <w:szCs w:val="24"/>
        </w:rPr>
        <w:t>C</w:t>
      </w:r>
      <w:r w:rsidRPr="00F732AB">
        <w:rPr>
          <w:szCs w:val="24"/>
        </w:rPr>
        <w:t xml:space="preserve">adre des Nations Unies pour l’Assistance au Développement (UNDAF, 2003-2007 et 2008-2012), Stratégie Nationale pour l’Intégration de la Femme dans le Développement (SNIFD), permet de présenter la situation du genre à Djibouti qui se résume comme suit : </w:t>
      </w:r>
    </w:p>
    <w:p w:rsidR="0050742C" w:rsidRPr="00F732AB" w:rsidRDefault="0050742C" w:rsidP="0050742C">
      <w:pPr>
        <w:spacing w:after="0" w:line="240" w:lineRule="auto"/>
        <w:jc w:val="both"/>
        <w:rPr>
          <w:szCs w:val="24"/>
        </w:rPr>
      </w:pPr>
    </w:p>
    <w:p w:rsidR="0050742C" w:rsidRPr="00F732AB" w:rsidRDefault="0050742C" w:rsidP="00112F30">
      <w:pPr>
        <w:numPr>
          <w:ilvl w:val="0"/>
          <w:numId w:val="22"/>
        </w:numPr>
        <w:spacing w:after="0" w:line="240" w:lineRule="auto"/>
        <w:jc w:val="both"/>
        <w:rPr>
          <w:b/>
          <w:szCs w:val="24"/>
        </w:rPr>
      </w:pPr>
      <w:r w:rsidRPr="00F732AB">
        <w:rPr>
          <w:b/>
          <w:szCs w:val="24"/>
        </w:rPr>
        <w:t>Des avancées au plan juridique mais une inégalité de statut et de position dans la famille et dans la société :</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Sur le plan juridique, des avancées notables en matière d’égalité de genre, ont été accomplies.</w:t>
      </w:r>
    </w:p>
    <w:p w:rsidR="0050742C" w:rsidRPr="00F732AB" w:rsidRDefault="0050742C" w:rsidP="0050742C">
      <w:pPr>
        <w:spacing w:after="0" w:line="240" w:lineRule="auto"/>
        <w:jc w:val="both"/>
        <w:rPr>
          <w:szCs w:val="24"/>
        </w:rPr>
      </w:pPr>
      <w:r w:rsidRPr="00F732AB">
        <w:rPr>
          <w:szCs w:val="24"/>
        </w:rPr>
        <w:t>On peut citer par exemple, la ratification de la Convention sur l’Elimination de toutes les formes de Discrimination à l’égard de la Femme (CED</w:t>
      </w:r>
      <w:r w:rsidR="00A82588" w:rsidRPr="00F732AB">
        <w:rPr>
          <w:szCs w:val="24"/>
        </w:rPr>
        <w:t>EF</w:t>
      </w:r>
      <w:r w:rsidRPr="00F732AB">
        <w:rPr>
          <w:szCs w:val="24"/>
        </w:rPr>
        <w:t>) en 1998.</w:t>
      </w:r>
    </w:p>
    <w:p w:rsidR="00015C0F" w:rsidRPr="00F732AB" w:rsidRDefault="00015C0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Un certain nombre de projets de textes législatifs et réglementaires, relatifs aux droits de la femme et de la famille, sont proposés. Il s’agit par exemple, de textes de loi qui luttent contre l’analphabétisme et contre les mutilations génitales féminines.</w:t>
      </w:r>
    </w:p>
    <w:p w:rsidR="00015C0F" w:rsidRPr="00F732AB" w:rsidRDefault="00015C0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La plus importante avancée juridico-politique a été la création du Ministère</w:t>
      </w:r>
      <w:r w:rsidR="00A82588" w:rsidRPr="00F732AB">
        <w:rPr>
          <w:szCs w:val="24"/>
        </w:rPr>
        <w:t xml:space="preserve"> délégué auprès du Premier Ministre, chargé</w:t>
      </w:r>
      <w:r w:rsidRPr="00F732AB">
        <w:rPr>
          <w:szCs w:val="24"/>
        </w:rPr>
        <w:t xml:space="preserve"> de la Promotion de la Femme, du Bien-être Familial et des Affaires Sociales</w:t>
      </w:r>
      <w:r w:rsidR="002B615F" w:rsidRPr="00F732AB">
        <w:rPr>
          <w:szCs w:val="24"/>
        </w:rPr>
        <w:t xml:space="preserve">, </w:t>
      </w:r>
      <w:r w:rsidR="00AC6074" w:rsidRPr="00F732AB">
        <w:rPr>
          <w:szCs w:val="24"/>
        </w:rPr>
        <w:t>l’élaboration et l’adoption du Code de la Famille.</w:t>
      </w:r>
    </w:p>
    <w:p w:rsidR="00015C0F" w:rsidRPr="00F732AB" w:rsidRDefault="00015C0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Toutefois, selon le rapport national sur le développement humain 200</w:t>
      </w:r>
      <w:r w:rsidR="00A82588" w:rsidRPr="00F732AB">
        <w:rPr>
          <w:szCs w:val="24"/>
        </w:rPr>
        <w:t>7</w:t>
      </w:r>
      <w:r w:rsidRPr="00F732AB">
        <w:rPr>
          <w:szCs w:val="24"/>
        </w:rPr>
        <w:t>, l’indicateur de la participation des femmes s’élève à 0,127 témoignant ainsi que les femmes participent très peu dans le processus de prise de décision au niveau politique, social ou familial.</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Malgré l’existence d’instruments juridiques et légaux qui énoncent l’égalité de la femme et de l’homme à Djibouti, la femme a toujours été reléguée au second rang de la hiérarchie sociale.</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Les causes les plus couramment évoquées sont les facteurs socioculturels et juridiques qui pèsent lourdement sur le statut de la femme dans la famille et dans la société, notamment :  </w:t>
      </w:r>
    </w:p>
    <w:p w:rsidR="0050742C" w:rsidRPr="00F732AB" w:rsidRDefault="0050742C" w:rsidP="00112F30">
      <w:pPr>
        <w:numPr>
          <w:ilvl w:val="0"/>
          <w:numId w:val="16"/>
        </w:numPr>
        <w:spacing w:after="0" w:line="240" w:lineRule="auto"/>
        <w:jc w:val="both"/>
        <w:rPr>
          <w:szCs w:val="24"/>
        </w:rPr>
      </w:pPr>
      <w:r w:rsidRPr="00F732AB">
        <w:rPr>
          <w:szCs w:val="24"/>
        </w:rPr>
        <w:t>aux valeurs et croyances culturelles favorables à la soumission de la femme à l’homme ;</w:t>
      </w:r>
    </w:p>
    <w:p w:rsidR="0050742C" w:rsidRPr="00F732AB" w:rsidRDefault="00281F23" w:rsidP="00112F30">
      <w:pPr>
        <w:numPr>
          <w:ilvl w:val="0"/>
          <w:numId w:val="16"/>
        </w:numPr>
        <w:spacing w:after="0" w:line="240" w:lineRule="auto"/>
        <w:jc w:val="both"/>
        <w:rPr>
          <w:szCs w:val="24"/>
        </w:rPr>
      </w:pPr>
      <w:r w:rsidRPr="00F732AB">
        <w:rPr>
          <w:szCs w:val="24"/>
        </w:rPr>
        <w:t>à la non-application ou à l’application erronée des lois en faveur des femmes ;</w:t>
      </w:r>
    </w:p>
    <w:p w:rsidR="0050742C" w:rsidRPr="00F732AB" w:rsidRDefault="0050742C" w:rsidP="00112F30">
      <w:pPr>
        <w:numPr>
          <w:ilvl w:val="0"/>
          <w:numId w:val="16"/>
        </w:numPr>
        <w:spacing w:after="0" w:line="240" w:lineRule="auto"/>
        <w:jc w:val="both"/>
        <w:rPr>
          <w:szCs w:val="24"/>
        </w:rPr>
      </w:pPr>
      <w:r w:rsidRPr="00F732AB">
        <w:rPr>
          <w:szCs w:val="24"/>
        </w:rPr>
        <w:t>à la coexistence de trois législations  (droits musulman, coutumier et moderne).</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On peut cependant affirmer l’existence de quelques opportunités :</w:t>
      </w:r>
    </w:p>
    <w:p w:rsidR="0050742C" w:rsidRPr="00F732AB" w:rsidRDefault="0050742C" w:rsidP="00112F30">
      <w:pPr>
        <w:numPr>
          <w:ilvl w:val="0"/>
          <w:numId w:val="16"/>
        </w:numPr>
        <w:spacing w:after="0" w:line="240" w:lineRule="auto"/>
        <w:jc w:val="both"/>
        <w:rPr>
          <w:szCs w:val="24"/>
        </w:rPr>
      </w:pPr>
      <w:r w:rsidRPr="00F732AB">
        <w:rPr>
          <w:szCs w:val="24"/>
        </w:rPr>
        <w:t>l’élaboration et l’adoption d’une stratégie nationale d’intégration de la femme dans le développement ;</w:t>
      </w:r>
    </w:p>
    <w:p w:rsidR="0050742C" w:rsidRPr="00F732AB" w:rsidRDefault="0050742C" w:rsidP="00112F30">
      <w:pPr>
        <w:numPr>
          <w:ilvl w:val="0"/>
          <w:numId w:val="16"/>
        </w:numPr>
        <w:spacing w:after="0" w:line="240" w:lineRule="auto"/>
        <w:jc w:val="both"/>
        <w:rPr>
          <w:szCs w:val="24"/>
        </w:rPr>
      </w:pPr>
      <w:r w:rsidRPr="00F732AB">
        <w:rPr>
          <w:szCs w:val="24"/>
        </w:rPr>
        <w:t>la formalisation des différents droits en vigueur dans un code qui garantit l’égalité des sexes et permet un équilibre familial.</w:t>
      </w:r>
    </w:p>
    <w:p w:rsidR="0050742C" w:rsidRPr="00F732AB" w:rsidRDefault="0050742C" w:rsidP="0050742C">
      <w:pPr>
        <w:spacing w:after="0" w:line="240" w:lineRule="auto"/>
        <w:ind w:left="705"/>
        <w:jc w:val="both"/>
        <w:rPr>
          <w:szCs w:val="24"/>
        </w:rPr>
      </w:pPr>
    </w:p>
    <w:p w:rsidR="00031136" w:rsidRPr="00F732AB" w:rsidRDefault="00031136" w:rsidP="0050742C">
      <w:pPr>
        <w:spacing w:after="0" w:line="240" w:lineRule="auto"/>
        <w:ind w:left="705"/>
        <w:jc w:val="both"/>
        <w:rPr>
          <w:szCs w:val="24"/>
        </w:rPr>
      </w:pPr>
    </w:p>
    <w:p w:rsidR="00031136" w:rsidRPr="00F732AB" w:rsidRDefault="00031136" w:rsidP="0050742C">
      <w:pPr>
        <w:spacing w:after="0" w:line="240" w:lineRule="auto"/>
        <w:ind w:left="705"/>
        <w:jc w:val="both"/>
        <w:rPr>
          <w:szCs w:val="24"/>
        </w:rPr>
      </w:pPr>
    </w:p>
    <w:p w:rsidR="0050742C" w:rsidRPr="00F732AB" w:rsidRDefault="0050742C" w:rsidP="00112F30">
      <w:pPr>
        <w:numPr>
          <w:ilvl w:val="0"/>
          <w:numId w:val="22"/>
        </w:numPr>
        <w:spacing w:after="0" w:line="240" w:lineRule="auto"/>
        <w:jc w:val="both"/>
        <w:rPr>
          <w:b/>
          <w:szCs w:val="24"/>
        </w:rPr>
      </w:pPr>
      <w:r w:rsidRPr="00F732AB">
        <w:rPr>
          <w:b/>
          <w:szCs w:val="24"/>
        </w:rPr>
        <w:lastRenderedPageBreak/>
        <w:t>Des disparités de genre visibles en matière de pauvreté et de développement humain.</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Les résultats des enquêtes menées (EDAM-IS/2002) pour mesurer la situation de la pauvreté à Djibouti indiquent que les femmes sont parmi les couches les plus vulnérables de la population. Cette situation s’explique par le fait que les femmes ont </w:t>
      </w:r>
      <w:r w:rsidR="00A82588" w:rsidRPr="00F732AB">
        <w:rPr>
          <w:szCs w:val="24"/>
        </w:rPr>
        <w:t xml:space="preserve">un </w:t>
      </w:r>
      <w:r w:rsidRPr="00F732AB">
        <w:rPr>
          <w:szCs w:val="24"/>
        </w:rPr>
        <w:t xml:space="preserve">accès </w:t>
      </w:r>
      <w:r w:rsidR="00A82588" w:rsidRPr="00F732AB">
        <w:rPr>
          <w:szCs w:val="24"/>
        </w:rPr>
        <w:t>difficile</w:t>
      </w:r>
      <w:r w:rsidRPr="00F732AB">
        <w:rPr>
          <w:szCs w:val="24"/>
        </w:rPr>
        <w:t xml:space="preserve"> aux ressources économiques (crédit, propriété foncière…</w:t>
      </w:r>
      <w:r w:rsidR="00281F23" w:rsidRPr="00F732AB">
        <w:rPr>
          <w:szCs w:val="24"/>
        </w:rPr>
        <w:t>etc.</w:t>
      </w:r>
      <w:r w:rsidRPr="00F732AB">
        <w:rPr>
          <w:szCs w:val="24"/>
        </w:rPr>
        <w:t>), à l’éducation, aux nouvelles technologies de l’information et au fait qu’elles participent très peu aux prises de décisions.</w:t>
      </w:r>
      <w:r w:rsidR="00ED3368" w:rsidRPr="00F732AB">
        <w:rPr>
          <w:szCs w:val="24"/>
        </w:rPr>
        <w:t xml:space="preserve"> </w:t>
      </w:r>
      <w:r w:rsidRPr="00F732AB">
        <w:rPr>
          <w:szCs w:val="24"/>
        </w:rPr>
        <w:t xml:space="preserve">En milieu rural, les femmes et les jeunes filles ont à charge la corvée de l’eau ainsi que les travaux domestiques qui restreignent le temps qu’elles auraient pu consacrer </w:t>
      </w:r>
      <w:r w:rsidR="00FD69BB" w:rsidRPr="00F732AB">
        <w:rPr>
          <w:szCs w:val="24"/>
        </w:rPr>
        <w:t xml:space="preserve">à la scolarisation ou </w:t>
      </w:r>
      <w:r w:rsidRPr="00F732AB">
        <w:rPr>
          <w:szCs w:val="24"/>
        </w:rPr>
        <w:t>à une activité de production.</w:t>
      </w:r>
    </w:p>
    <w:p w:rsidR="00015C0F" w:rsidRPr="00F732AB" w:rsidRDefault="00015C0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Deux actions prioritaires ont été décidées dans le cadre de la stratégie nationale d’intégration de la femme au développement (SNIFD) pour améliorer l’accès des femmes aux ressources économiques : </w:t>
      </w:r>
    </w:p>
    <w:p w:rsidR="0050742C" w:rsidRPr="00F732AB" w:rsidRDefault="0050742C" w:rsidP="00112F30">
      <w:pPr>
        <w:numPr>
          <w:ilvl w:val="0"/>
          <w:numId w:val="16"/>
        </w:numPr>
        <w:spacing w:after="0" w:line="240" w:lineRule="auto"/>
        <w:jc w:val="both"/>
        <w:rPr>
          <w:szCs w:val="24"/>
        </w:rPr>
      </w:pPr>
      <w:r w:rsidRPr="00F732AB">
        <w:rPr>
          <w:szCs w:val="24"/>
        </w:rPr>
        <w:t xml:space="preserve">renforcement des moyens mis en œuvre pour le développement des </w:t>
      </w:r>
      <w:r w:rsidR="00281F23" w:rsidRPr="00F732AB">
        <w:rPr>
          <w:szCs w:val="24"/>
        </w:rPr>
        <w:t>microcrédits</w:t>
      </w:r>
      <w:r w:rsidRPr="00F732AB">
        <w:rPr>
          <w:szCs w:val="24"/>
        </w:rPr>
        <w:t> ;</w:t>
      </w:r>
    </w:p>
    <w:p w:rsidR="0050742C" w:rsidRPr="00F732AB" w:rsidRDefault="0050742C" w:rsidP="00112F30">
      <w:pPr>
        <w:numPr>
          <w:ilvl w:val="0"/>
          <w:numId w:val="16"/>
        </w:numPr>
        <w:spacing w:after="0" w:line="240" w:lineRule="auto"/>
        <w:jc w:val="both"/>
        <w:rPr>
          <w:szCs w:val="24"/>
        </w:rPr>
      </w:pPr>
      <w:r w:rsidRPr="00F732AB">
        <w:rPr>
          <w:szCs w:val="24"/>
        </w:rPr>
        <w:t>mise en place d’une stratégie en faveur de la création et du développement des micro-entreprises.</w:t>
      </w:r>
    </w:p>
    <w:p w:rsidR="0050742C" w:rsidRPr="00F732AB" w:rsidRDefault="0050742C" w:rsidP="0050742C">
      <w:pPr>
        <w:spacing w:after="0" w:line="240" w:lineRule="auto"/>
        <w:jc w:val="both"/>
        <w:rPr>
          <w:szCs w:val="24"/>
        </w:rPr>
      </w:pPr>
    </w:p>
    <w:p w:rsidR="00CA1E67" w:rsidRPr="00F732AB" w:rsidRDefault="00CA1E67" w:rsidP="00CA1E67">
      <w:pPr>
        <w:spacing w:after="0" w:line="240" w:lineRule="auto"/>
        <w:jc w:val="both"/>
        <w:rPr>
          <w:szCs w:val="24"/>
        </w:rPr>
      </w:pPr>
      <w:r w:rsidRPr="00F732AB">
        <w:rPr>
          <w:szCs w:val="24"/>
        </w:rPr>
        <w:t>Ceci étant, il ne faut pas perdre de vue les importantes réalisations menées en matière de lutte contre la pauvreté. On peut citer par exemple, l’élaboration en 2003 d’une stratégie de lutte contre la pauvreté qui se donne comme objectifs :</w:t>
      </w:r>
    </w:p>
    <w:p w:rsidR="00CA1E67" w:rsidRPr="00F732AB" w:rsidRDefault="00CA1E67" w:rsidP="00CA1E67">
      <w:pPr>
        <w:spacing w:after="0" w:line="240" w:lineRule="auto"/>
        <w:ind w:firstLine="705"/>
        <w:jc w:val="both"/>
        <w:rPr>
          <w:szCs w:val="24"/>
        </w:rPr>
      </w:pPr>
      <w:r w:rsidRPr="00F732AB">
        <w:rPr>
          <w:szCs w:val="24"/>
        </w:rPr>
        <w:t>- l’éradication de l’analphabétisme qui frappe plus les femmes que les hommes ;</w:t>
      </w:r>
    </w:p>
    <w:p w:rsidR="00CA1E67" w:rsidRPr="00F732AB" w:rsidRDefault="00CA1E67" w:rsidP="00CA1E67">
      <w:pPr>
        <w:spacing w:after="0" w:line="240" w:lineRule="auto"/>
        <w:ind w:left="705"/>
        <w:jc w:val="both"/>
        <w:rPr>
          <w:szCs w:val="24"/>
        </w:rPr>
      </w:pPr>
      <w:r w:rsidRPr="00F732AB">
        <w:rPr>
          <w:szCs w:val="24"/>
        </w:rPr>
        <w:t>- l’élimination des disparités de genre dans l’accès aux infrastructures et aux services sociaux essentiels.</w:t>
      </w:r>
    </w:p>
    <w:p w:rsidR="009F4EE4" w:rsidRPr="00F732AB" w:rsidRDefault="00CA1E67" w:rsidP="0050742C">
      <w:pPr>
        <w:spacing w:after="0" w:line="240" w:lineRule="auto"/>
        <w:jc w:val="both"/>
        <w:rPr>
          <w:szCs w:val="24"/>
        </w:rPr>
      </w:pPr>
      <w:r w:rsidRPr="00F732AB">
        <w:rPr>
          <w:szCs w:val="24"/>
        </w:rPr>
        <w:t xml:space="preserve">Cette stratégie a été révisée </w:t>
      </w:r>
      <w:r w:rsidR="00F732AB" w:rsidRPr="00F732AB">
        <w:rPr>
          <w:szCs w:val="24"/>
        </w:rPr>
        <w:t xml:space="preserve">en janvier 2008 </w:t>
      </w:r>
      <w:r w:rsidRPr="00F732AB">
        <w:rPr>
          <w:szCs w:val="24"/>
        </w:rPr>
        <w:t xml:space="preserve">et </w:t>
      </w:r>
      <w:r w:rsidR="004C5374" w:rsidRPr="00F732AB">
        <w:rPr>
          <w:szCs w:val="24"/>
        </w:rPr>
        <w:t xml:space="preserve">complétée par la nouvelle politique du gouvernement dans ce domaine, l’INDS </w:t>
      </w:r>
      <w:r w:rsidR="009F4EE4" w:rsidRPr="00F732AB">
        <w:rPr>
          <w:szCs w:val="24"/>
        </w:rPr>
        <w:t>(</w:t>
      </w:r>
      <w:r w:rsidR="004C5374" w:rsidRPr="00F732AB">
        <w:rPr>
          <w:szCs w:val="24"/>
        </w:rPr>
        <w:t>Initiative Nationale pour le Développement Social</w:t>
      </w:r>
      <w:r w:rsidR="009F4EE4" w:rsidRPr="00F732AB">
        <w:rPr>
          <w:szCs w:val="24"/>
        </w:rPr>
        <w:t>)</w:t>
      </w:r>
      <w:r w:rsidR="004C5374" w:rsidRPr="00F732AB">
        <w:rPr>
          <w:szCs w:val="24"/>
        </w:rPr>
        <w:t xml:space="preserve"> </w:t>
      </w:r>
      <w:r w:rsidR="00974A79" w:rsidRPr="00F732AB">
        <w:t>lancée en janvier 2007 par le Président de la République</w:t>
      </w:r>
      <w:r w:rsidR="00116241" w:rsidRPr="00F732AB">
        <w:t>, qui</w:t>
      </w:r>
      <w:r w:rsidR="009F4EE4" w:rsidRPr="00F732AB">
        <w:t xml:space="preserve"> </w:t>
      </w:r>
      <w:r w:rsidR="00974A79" w:rsidRPr="00F732AB">
        <w:t>vise l'inclusion de toute la population, hommes et femmes, dans le processus de développement</w:t>
      </w:r>
      <w:r w:rsidR="009F4EE4" w:rsidRPr="00F732AB">
        <w:t xml:space="preserve"> et a pour axes majeurs</w:t>
      </w:r>
      <w:r w:rsidR="00116241" w:rsidRPr="00F732AB">
        <w:t xml:space="preserve"> de</w:t>
      </w:r>
      <w:r w:rsidR="004C5374" w:rsidRPr="00F732AB">
        <w:rPr>
          <w:szCs w:val="24"/>
        </w:rPr>
        <w:t>:</w:t>
      </w:r>
    </w:p>
    <w:p w:rsidR="00974A79" w:rsidRPr="00F732AB" w:rsidRDefault="00116241" w:rsidP="00116241">
      <w:pPr>
        <w:numPr>
          <w:ilvl w:val="0"/>
          <w:numId w:val="16"/>
        </w:numPr>
        <w:spacing w:after="0" w:line="240" w:lineRule="auto"/>
        <w:jc w:val="both"/>
        <w:rPr>
          <w:szCs w:val="24"/>
        </w:rPr>
      </w:pPr>
      <w:r w:rsidRPr="00F732AB">
        <w:rPr>
          <w:szCs w:val="24"/>
        </w:rPr>
        <w:t>maintenir un cadre macro-économique sain, améliorer la compétitivité extérieure et identifier de nouvelles sources de croissance ;</w:t>
      </w:r>
    </w:p>
    <w:p w:rsidR="00116241" w:rsidRPr="00F732AB" w:rsidRDefault="00116241" w:rsidP="00116241">
      <w:pPr>
        <w:numPr>
          <w:ilvl w:val="0"/>
          <w:numId w:val="16"/>
        </w:numPr>
        <w:spacing w:after="0" w:line="240" w:lineRule="auto"/>
        <w:jc w:val="both"/>
        <w:rPr>
          <w:szCs w:val="24"/>
        </w:rPr>
      </w:pPr>
      <w:r w:rsidRPr="00F732AB">
        <w:rPr>
          <w:szCs w:val="24"/>
        </w:rPr>
        <w:t>promouvoir l’accès aux services sociaux de base ;</w:t>
      </w:r>
    </w:p>
    <w:p w:rsidR="00116241" w:rsidRPr="00F732AB" w:rsidRDefault="00116241" w:rsidP="00116241">
      <w:pPr>
        <w:numPr>
          <w:ilvl w:val="0"/>
          <w:numId w:val="16"/>
        </w:numPr>
        <w:spacing w:after="0" w:line="240" w:lineRule="auto"/>
        <w:jc w:val="both"/>
        <w:rPr>
          <w:szCs w:val="24"/>
        </w:rPr>
      </w:pPr>
      <w:r w:rsidRPr="00F732AB">
        <w:rPr>
          <w:szCs w:val="24"/>
        </w:rPr>
        <w:t>promouvoir un développement local harmonieux et équilibré, préserver l’environnement et assister les personnes en grande vulnérabilité ;</w:t>
      </w:r>
    </w:p>
    <w:p w:rsidR="00116241" w:rsidRPr="00F732AB" w:rsidRDefault="00116241" w:rsidP="00116241">
      <w:pPr>
        <w:numPr>
          <w:ilvl w:val="0"/>
          <w:numId w:val="16"/>
        </w:numPr>
        <w:spacing w:after="0" w:line="240" w:lineRule="auto"/>
        <w:jc w:val="both"/>
        <w:rPr>
          <w:szCs w:val="24"/>
        </w:rPr>
      </w:pPr>
      <w:r w:rsidRPr="00F732AB">
        <w:rPr>
          <w:szCs w:val="24"/>
        </w:rPr>
        <w:t>promouvoir la gouvernance locale et administrative et renforcer les capacités.</w:t>
      </w:r>
    </w:p>
    <w:p w:rsidR="004C5374" w:rsidRPr="00F732AB" w:rsidRDefault="004C5374" w:rsidP="0050742C">
      <w:pPr>
        <w:spacing w:after="0" w:line="240" w:lineRule="auto"/>
        <w:jc w:val="both"/>
        <w:rPr>
          <w:szCs w:val="24"/>
        </w:rPr>
      </w:pPr>
    </w:p>
    <w:p w:rsidR="00CA1E67" w:rsidRPr="00F732AB" w:rsidRDefault="00CA1E67" w:rsidP="0050742C">
      <w:pPr>
        <w:spacing w:after="0" w:line="240" w:lineRule="auto"/>
        <w:jc w:val="both"/>
        <w:rPr>
          <w:szCs w:val="24"/>
        </w:rPr>
      </w:pPr>
    </w:p>
    <w:p w:rsidR="0050742C" w:rsidRPr="00F732AB" w:rsidRDefault="0050742C" w:rsidP="00112F30">
      <w:pPr>
        <w:numPr>
          <w:ilvl w:val="0"/>
          <w:numId w:val="22"/>
        </w:numPr>
        <w:spacing w:after="0" w:line="240" w:lineRule="auto"/>
        <w:ind w:hanging="450"/>
        <w:jc w:val="both"/>
        <w:rPr>
          <w:b/>
          <w:szCs w:val="24"/>
        </w:rPr>
      </w:pPr>
      <w:r w:rsidRPr="00F732AB">
        <w:rPr>
          <w:b/>
          <w:szCs w:val="24"/>
        </w:rPr>
        <w:t>Un inégal accès à l’emploi des hommes et des femmes et une faible participation des femmes à la vie économique.</w:t>
      </w:r>
    </w:p>
    <w:p w:rsidR="004D22CF" w:rsidRPr="00F732AB" w:rsidRDefault="004D22C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Le Code du travail djiboutien affirme le principe de non discrimination entre les deux sexes. Mais la réalité demeure défavorable aux femmes actives car elles souffrent beaucoup plus du chômage que les hommes. Selon les résultats de l’enquête EDAM-IS, 68,5% des femmes sont sans emploi contre 54,5% pour les hommes. Tandis que les hommes continuent d’accéder à des emplois mieux rémunérés, les femmes restent cantonnées à des emplois subalternes. </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lastRenderedPageBreak/>
        <w:t>Dans le secteur formel public, en 2006, la Direction de l’Administration publique indiquait un effectif  de femmes de 2179 sur un total de 9996, 21,8%.  Le secteur privé emploie 12, 6% de l’ensemble des femmes actives. Les femmes employeurs représentent 1% des femmes actives et les femmes exerçant une activité libérale sont de 27,8%. Par contre, dans le secteur informel, elles représentent 31,7%. Elles y mènent diverses activités commerciales allant de la vente du khat, des légumes et fruits à celles de produits électronique. Elles sont également particulièrement actives dans le change de monnaie où elles sont dominantes</w:t>
      </w:r>
      <w:r w:rsidR="002B615F" w:rsidRPr="00F732AB">
        <w:rPr>
          <w:szCs w:val="24"/>
        </w:rPr>
        <w:t>.</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L’accès des femmes aux ressources économiques et financières (crédit, propriété foncière et autres facteurs de production) est difficile. Il est amplifié par les carences en mesures institutionnelles et l’absence d’une politique de renforcement des capacités.</w:t>
      </w:r>
    </w:p>
    <w:p w:rsidR="0050742C" w:rsidRPr="00F732AB" w:rsidRDefault="0050742C" w:rsidP="0050742C">
      <w:pPr>
        <w:spacing w:after="0" w:line="240" w:lineRule="auto"/>
        <w:jc w:val="both"/>
        <w:rPr>
          <w:szCs w:val="24"/>
        </w:rPr>
      </w:pPr>
      <w:r w:rsidRPr="00F732AB">
        <w:rPr>
          <w:szCs w:val="24"/>
        </w:rPr>
        <w:t xml:space="preserve">Les inégalités de genre en matière d’emploi et de participation à la vie économique, sont engendrées </w:t>
      </w:r>
      <w:r w:rsidR="00FD69BB" w:rsidRPr="00F732AB">
        <w:rPr>
          <w:szCs w:val="24"/>
        </w:rPr>
        <w:t xml:space="preserve">par </w:t>
      </w:r>
      <w:r w:rsidRPr="00F732AB">
        <w:rPr>
          <w:szCs w:val="24"/>
        </w:rPr>
        <w:t xml:space="preserve">des causes multiples et diverses, </w:t>
      </w:r>
      <w:r w:rsidR="00FD69BB" w:rsidRPr="00F732AB">
        <w:rPr>
          <w:szCs w:val="24"/>
        </w:rPr>
        <w:t>dont</w:t>
      </w:r>
      <w:r w:rsidRPr="00F732AB">
        <w:rPr>
          <w:szCs w:val="24"/>
        </w:rPr>
        <w:t xml:space="preserve"> voici les plus importantes : </w:t>
      </w:r>
    </w:p>
    <w:p w:rsidR="0050742C" w:rsidRPr="00F732AB" w:rsidRDefault="0050742C" w:rsidP="0050742C">
      <w:pPr>
        <w:spacing w:after="0" w:line="240" w:lineRule="auto"/>
        <w:ind w:firstLine="708"/>
        <w:jc w:val="both"/>
        <w:rPr>
          <w:szCs w:val="24"/>
        </w:rPr>
      </w:pPr>
      <w:r w:rsidRPr="00F732AB">
        <w:rPr>
          <w:szCs w:val="24"/>
        </w:rPr>
        <w:t>-     taux élevé d’analphabétisme des femmes et faible scolarisation des filles ;</w:t>
      </w:r>
    </w:p>
    <w:p w:rsidR="0050742C" w:rsidRPr="00F732AB" w:rsidRDefault="0050742C" w:rsidP="00112F30">
      <w:pPr>
        <w:numPr>
          <w:ilvl w:val="0"/>
          <w:numId w:val="16"/>
        </w:numPr>
        <w:spacing w:after="0" w:line="240" w:lineRule="auto"/>
        <w:jc w:val="both"/>
        <w:rPr>
          <w:szCs w:val="24"/>
        </w:rPr>
      </w:pPr>
      <w:r w:rsidRPr="00F732AB">
        <w:rPr>
          <w:szCs w:val="24"/>
        </w:rPr>
        <w:t>faible accès des femmes à l’information ;</w:t>
      </w:r>
    </w:p>
    <w:p w:rsidR="0050742C" w:rsidRPr="00F732AB" w:rsidRDefault="0050742C" w:rsidP="00112F30">
      <w:pPr>
        <w:numPr>
          <w:ilvl w:val="0"/>
          <w:numId w:val="16"/>
        </w:numPr>
        <w:spacing w:after="0" w:line="240" w:lineRule="auto"/>
        <w:jc w:val="both"/>
        <w:rPr>
          <w:szCs w:val="24"/>
        </w:rPr>
      </w:pPr>
      <w:r w:rsidRPr="00F732AB">
        <w:rPr>
          <w:szCs w:val="24"/>
        </w:rPr>
        <w:t>taux de déperdition scolaire élevé chez les jeunes filles ;</w:t>
      </w:r>
    </w:p>
    <w:p w:rsidR="0050742C" w:rsidRPr="00F732AB" w:rsidRDefault="0050742C" w:rsidP="00112F30">
      <w:pPr>
        <w:numPr>
          <w:ilvl w:val="0"/>
          <w:numId w:val="16"/>
        </w:numPr>
        <w:spacing w:after="0" w:line="240" w:lineRule="auto"/>
        <w:jc w:val="both"/>
        <w:rPr>
          <w:szCs w:val="24"/>
        </w:rPr>
      </w:pPr>
      <w:r w:rsidRPr="00F732AB">
        <w:rPr>
          <w:szCs w:val="24"/>
        </w:rPr>
        <w:t>manque de confiance en soi de la femme ou de la jeune fille ;</w:t>
      </w:r>
    </w:p>
    <w:p w:rsidR="0050742C" w:rsidRPr="00F732AB" w:rsidRDefault="0050742C" w:rsidP="00112F30">
      <w:pPr>
        <w:numPr>
          <w:ilvl w:val="0"/>
          <w:numId w:val="16"/>
        </w:numPr>
        <w:spacing w:after="0" w:line="240" w:lineRule="auto"/>
        <w:jc w:val="both"/>
        <w:rPr>
          <w:szCs w:val="24"/>
        </w:rPr>
      </w:pPr>
      <w:r w:rsidRPr="00F732AB">
        <w:rPr>
          <w:szCs w:val="24"/>
        </w:rPr>
        <w:t>surcharge de travail de la femme et de la jeune fille, particulièrement en milieu rural ;</w:t>
      </w:r>
    </w:p>
    <w:p w:rsidR="0050742C" w:rsidRPr="00F732AB" w:rsidRDefault="0050742C" w:rsidP="0050742C">
      <w:pPr>
        <w:numPr>
          <w:ilvl w:val="0"/>
          <w:numId w:val="16"/>
        </w:numPr>
        <w:spacing w:after="0" w:line="240" w:lineRule="auto"/>
        <w:jc w:val="both"/>
        <w:rPr>
          <w:szCs w:val="24"/>
        </w:rPr>
      </w:pPr>
      <w:r w:rsidRPr="00F732AB">
        <w:rPr>
          <w:szCs w:val="24"/>
        </w:rPr>
        <w:t>croyances socioculturelles reléguant la femme au rôle de mère au foyer.</w:t>
      </w:r>
      <w:r w:rsidR="00FD69BB" w:rsidRPr="00F732AB">
        <w:rPr>
          <w:szCs w:val="24"/>
        </w:rPr>
        <w:t xml:space="preserve"> </w:t>
      </w:r>
    </w:p>
    <w:p w:rsidR="002B615F" w:rsidRPr="00F732AB" w:rsidRDefault="002B615F" w:rsidP="002B615F">
      <w:pPr>
        <w:spacing w:after="0" w:line="240" w:lineRule="auto"/>
        <w:ind w:left="1065"/>
        <w:jc w:val="both"/>
        <w:rPr>
          <w:szCs w:val="24"/>
        </w:rPr>
      </w:pPr>
    </w:p>
    <w:p w:rsidR="0050742C" w:rsidRPr="00F732AB" w:rsidRDefault="0050742C" w:rsidP="0050742C">
      <w:pPr>
        <w:spacing w:after="0" w:line="240" w:lineRule="auto"/>
        <w:jc w:val="both"/>
        <w:rPr>
          <w:szCs w:val="24"/>
        </w:rPr>
      </w:pPr>
      <w:r w:rsidRPr="00F732AB">
        <w:rPr>
          <w:szCs w:val="24"/>
        </w:rPr>
        <w:t xml:space="preserve">Malgré l’existence de ces disparités, des mesures importantes ont été prises dans le sens de l’effacement des inégalités de genre dans ce domaine. On peut citer l’important programme de micro crédit, visant le secteur informel, qui a été mis en place par le Fonds Social de Développement (FSD) en 1999 avec l’aide de la BAD. Ce fonds qui cible les femmes, contribue grandement à la promotion et </w:t>
      </w:r>
      <w:r w:rsidR="00FD69BB" w:rsidRPr="00F732AB">
        <w:rPr>
          <w:szCs w:val="24"/>
        </w:rPr>
        <w:t>au</w:t>
      </w:r>
      <w:r w:rsidRPr="00F732AB">
        <w:rPr>
          <w:szCs w:val="24"/>
        </w:rPr>
        <w:t xml:space="preserve"> financement des activités génératrices de revenus en milieu rural.</w:t>
      </w:r>
    </w:p>
    <w:p w:rsidR="00015C0F" w:rsidRPr="00F732AB" w:rsidRDefault="00015C0F" w:rsidP="0050742C">
      <w:pPr>
        <w:spacing w:after="0" w:line="240" w:lineRule="auto"/>
        <w:jc w:val="both"/>
        <w:rPr>
          <w:szCs w:val="24"/>
        </w:rPr>
      </w:pPr>
    </w:p>
    <w:p w:rsidR="00DB3DB6" w:rsidRPr="00F732AB" w:rsidRDefault="0050742C" w:rsidP="00DB3DB6">
      <w:pPr>
        <w:spacing w:after="0" w:line="240" w:lineRule="auto"/>
        <w:jc w:val="both"/>
        <w:rPr>
          <w:szCs w:val="24"/>
        </w:rPr>
      </w:pPr>
      <w:r w:rsidRPr="00F732AB">
        <w:rPr>
          <w:szCs w:val="24"/>
        </w:rPr>
        <w:t>Une réforme de</w:t>
      </w:r>
      <w:r w:rsidR="00974A79" w:rsidRPr="00F732AB">
        <w:rPr>
          <w:szCs w:val="24"/>
        </w:rPr>
        <w:t>s politiques de</w:t>
      </w:r>
      <w:r w:rsidRPr="00F732AB">
        <w:rPr>
          <w:szCs w:val="24"/>
        </w:rPr>
        <w:t xml:space="preserve"> l’emploi est en cours, elle vise à promouvoir la formation professionnelle et à faciliter l’insertion professionnelle des demandeurs d’emplois.</w:t>
      </w:r>
    </w:p>
    <w:p w:rsidR="00DB3DB6" w:rsidRPr="00F732AB" w:rsidRDefault="00DB3DB6" w:rsidP="00DB3DB6">
      <w:pPr>
        <w:spacing w:after="0" w:line="240" w:lineRule="auto"/>
        <w:jc w:val="both"/>
        <w:rPr>
          <w:szCs w:val="24"/>
        </w:rPr>
      </w:pPr>
    </w:p>
    <w:p w:rsidR="0050742C" w:rsidRPr="00F732AB" w:rsidRDefault="00222B8A" w:rsidP="00112F30">
      <w:pPr>
        <w:numPr>
          <w:ilvl w:val="0"/>
          <w:numId w:val="22"/>
        </w:numPr>
        <w:spacing w:after="0" w:line="240" w:lineRule="auto"/>
        <w:jc w:val="both"/>
        <w:rPr>
          <w:b/>
          <w:szCs w:val="24"/>
        </w:rPr>
      </w:pPr>
      <w:r w:rsidRPr="00F732AB">
        <w:rPr>
          <w:b/>
          <w:szCs w:val="24"/>
        </w:rPr>
        <w:t xml:space="preserve"> </w:t>
      </w:r>
      <w:r w:rsidR="002B615F" w:rsidRPr="00F732AB">
        <w:rPr>
          <w:b/>
          <w:szCs w:val="24"/>
        </w:rPr>
        <w:t xml:space="preserve">Persistance des disparités en matière </w:t>
      </w:r>
      <w:r w:rsidR="0050742C" w:rsidRPr="00F732AB">
        <w:rPr>
          <w:b/>
          <w:szCs w:val="24"/>
        </w:rPr>
        <w:t>d’instruction,</w:t>
      </w:r>
      <w:r w:rsidR="00015C0F" w:rsidRPr="00F732AB">
        <w:rPr>
          <w:b/>
          <w:szCs w:val="24"/>
        </w:rPr>
        <w:t xml:space="preserve"> </w:t>
      </w:r>
      <w:r w:rsidR="0050742C" w:rsidRPr="00F732AB">
        <w:rPr>
          <w:b/>
          <w:szCs w:val="24"/>
        </w:rPr>
        <w:t>d’éducation et de qualification</w:t>
      </w:r>
    </w:p>
    <w:p w:rsidR="002B615F" w:rsidRPr="00F732AB" w:rsidRDefault="002B615F" w:rsidP="0050742C">
      <w:pPr>
        <w:spacing w:after="0" w:line="240" w:lineRule="auto"/>
        <w:jc w:val="both"/>
        <w:rPr>
          <w:szCs w:val="24"/>
        </w:rPr>
      </w:pPr>
    </w:p>
    <w:p w:rsidR="00AC0FA1" w:rsidRPr="00F732AB" w:rsidRDefault="0050742C" w:rsidP="0050742C">
      <w:pPr>
        <w:spacing w:after="0" w:line="240" w:lineRule="auto"/>
        <w:jc w:val="both"/>
        <w:rPr>
          <w:szCs w:val="24"/>
        </w:rPr>
      </w:pPr>
      <w:r w:rsidRPr="00F732AB">
        <w:rPr>
          <w:szCs w:val="24"/>
        </w:rPr>
        <w:t>Dans tous les systèmes d’enseignement, les filles sont moins scolarisées que les garçons.</w:t>
      </w:r>
    </w:p>
    <w:p w:rsidR="00AC0FA1" w:rsidRPr="00F732AB" w:rsidRDefault="0050742C" w:rsidP="0050742C">
      <w:pPr>
        <w:spacing w:after="0" w:line="240" w:lineRule="auto"/>
        <w:jc w:val="both"/>
        <w:rPr>
          <w:szCs w:val="24"/>
        </w:rPr>
      </w:pPr>
      <w:r w:rsidRPr="00F732AB">
        <w:rPr>
          <w:szCs w:val="24"/>
        </w:rPr>
        <w:t xml:space="preserve"> </w:t>
      </w:r>
    </w:p>
    <w:p w:rsidR="00031136" w:rsidRPr="00F732AB" w:rsidRDefault="00031136" w:rsidP="0050742C">
      <w:pPr>
        <w:spacing w:after="0" w:line="240" w:lineRule="auto"/>
        <w:jc w:val="both"/>
        <w:rPr>
          <w:szCs w:val="24"/>
        </w:rPr>
        <w:sectPr w:rsidR="00031136" w:rsidRPr="00F732AB" w:rsidSect="00492E7F">
          <w:type w:val="continuous"/>
          <w:pgSz w:w="12240" w:h="15840"/>
          <w:pgMar w:top="1411" w:right="1411" w:bottom="1411" w:left="1411" w:header="706" w:footer="706" w:gutter="0"/>
          <w:cols w:space="708"/>
          <w:docGrid w:linePitch="360"/>
        </w:sectPr>
      </w:pPr>
    </w:p>
    <w:p w:rsidR="006A2982" w:rsidRPr="00F732AB" w:rsidRDefault="0050742C" w:rsidP="0001747C">
      <w:pPr>
        <w:spacing w:after="0" w:line="240" w:lineRule="auto"/>
        <w:jc w:val="both"/>
        <w:rPr>
          <w:szCs w:val="24"/>
        </w:rPr>
      </w:pPr>
      <w:r w:rsidRPr="00F732AB">
        <w:rPr>
          <w:szCs w:val="24"/>
        </w:rPr>
        <w:lastRenderedPageBreak/>
        <w:t>Les filles sont plus nombreuses à quitter l’école et, au fur et à mesure, qu’elles avancent dans les niveaux d’enseignement, leurs chances de réussite et d’achever les études s’amenuisent.</w:t>
      </w:r>
      <w:r w:rsidR="002B615F" w:rsidRPr="00F732AB">
        <w:rPr>
          <w:szCs w:val="24"/>
        </w:rPr>
        <w:t xml:space="preserve"> </w:t>
      </w:r>
    </w:p>
    <w:p w:rsidR="0001747C" w:rsidRPr="00F732AB" w:rsidRDefault="0001747C" w:rsidP="0001747C">
      <w:pPr>
        <w:spacing w:after="0" w:line="240" w:lineRule="auto"/>
        <w:jc w:val="both"/>
      </w:pPr>
    </w:p>
    <w:p w:rsidR="0001747C" w:rsidRPr="00F732AB" w:rsidRDefault="0001747C" w:rsidP="0001747C">
      <w:pPr>
        <w:spacing w:after="0" w:line="240" w:lineRule="auto"/>
        <w:jc w:val="both"/>
        <w:rPr>
          <w:szCs w:val="24"/>
        </w:rPr>
      </w:pPr>
      <w:r w:rsidRPr="00F732AB">
        <w:rPr>
          <w:szCs w:val="24"/>
        </w:rPr>
        <w:t>La faiblesse de la scolarisation des filles est plus importante dans les localités rurales du pays.</w:t>
      </w:r>
      <w:r w:rsidR="00B03C02" w:rsidRPr="00F732AB">
        <w:rPr>
          <w:szCs w:val="24"/>
        </w:rPr>
        <w:t xml:space="preserve"> </w:t>
      </w:r>
      <w:r w:rsidRPr="00F732AB">
        <w:rPr>
          <w:szCs w:val="24"/>
        </w:rPr>
        <w:t xml:space="preserve">Selon une étude de la Banque Mondiale, le taux d’abandon des filles </w:t>
      </w:r>
      <w:r w:rsidRPr="00F732AB">
        <w:rPr>
          <w:szCs w:val="24"/>
        </w:rPr>
        <w:lastRenderedPageBreak/>
        <w:t xml:space="preserve">(3,7%) est plus élevé que celui des garçons (2,6%) en 2004/2005. </w:t>
      </w:r>
    </w:p>
    <w:p w:rsidR="0050742C" w:rsidRPr="00F732AB" w:rsidRDefault="0050742C" w:rsidP="0050742C">
      <w:pPr>
        <w:spacing w:after="0" w:line="240" w:lineRule="auto"/>
        <w:jc w:val="both"/>
        <w:rPr>
          <w:szCs w:val="24"/>
        </w:rPr>
      </w:pPr>
    </w:p>
    <w:p w:rsidR="0050742C" w:rsidRPr="00F732AB" w:rsidRDefault="007E10B5" w:rsidP="0050742C">
      <w:pPr>
        <w:spacing w:after="0" w:line="240" w:lineRule="auto"/>
        <w:jc w:val="both"/>
        <w:rPr>
          <w:szCs w:val="24"/>
        </w:rPr>
      </w:pPr>
      <w:r w:rsidRPr="00F732AB">
        <w:rPr>
          <w:noProof/>
          <w:szCs w:val="24"/>
          <w:lang w:val="en-US"/>
        </w:rPr>
        <w:pict>
          <v:shape id="_x0000_s1215" type="#_x0000_t202" style="position:absolute;left:0;text-align:left;margin-left:-13.95pt;margin-top:12.6pt;width:213.35pt;height:130.5pt;z-index:251656192" fillcolor="#f2f2f2">
            <v:textbox style="mso-next-textbox:#_x0000_s1215">
              <w:txbxContent>
                <w:p w:rsidR="00F732AB" w:rsidRPr="00222B8A" w:rsidRDefault="00F732AB" w:rsidP="00222B8A">
                  <w:pPr>
                    <w:spacing w:after="0" w:line="240" w:lineRule="auto"/>
                    <w:jc w:val="center"/>
                    <w:rPr>
                      <w:i/>
                      <w:color w:val="000000"/>
                      <w:sz w:val="20"/>
                      <w:szCs w:val="24"/>
                    </w:rPr>
                  </w:pPr>
                  <w:r w:rsidRPr="00222B8A">
                    <w:rPr>
                      <w:b/>
                      <w:i/>
                      <w:color w:val="000000"/>
                      <w:sz w:val="20"/>
                      <w:szCs w:val="24"/>
                    </w:rPr>
                    <w:t>Disparités de genre en matière de scolarisation</w:t>
                  </w:r>
                </w:p>
                <w:p w:rsidR="00F732AB" w:rsidRPr="00B03C02" w:rsidRDefault="00F732AB" w:rsidP="00222B8A">
                  <w:pPr>
                    <w:spacing w:after="0" w:line="240" w:lineRule="auto"/>
                    <w:jc w:val="center"/>
                    <w:rPr>
                      <w:i/>
                      <w:sz w:val="20"/>
                      <w:szCs w:val="24"/>
                    </w:rPr>
                  </w:pPr>
                  <w:r w:rsidRPr="00222B8A">
                    <w:rPr>
                      <w:i/>
                      <w:color w:val="000000"/>
                      <w:sz w:val="20"/>
                      <w:szCs w:val="24"/>
                    </w:rPr>
                    <w:t xml:space="preserve">Part des filles en % </w:t>
                  </w:r>
                  <w:r w:rsidRPr="00B03C02">
                    <w:rPr>
                      <w:i/>
                      <w:sz w:val="20"/>
                      <w:szCs w:val="24"/>
                    </w:rPr>
                    <w:t>en 2003.</w:t>
                  </w:r>
                </w:p>
                <w:p w:rsidR="00F732AB" w:rsidRPr="00222B8A" w:rsidRDefault="00F732AB" w:rsidP="00222B8A">
                  <w:pPr>
                    <w:spacing w:after="0" w:line="240" w:lineRule="auto"/>
                    <w:jc w:val="center"/>
                    <w:rPr>
                      <w:i/>
                      <w:color w:val="000000"/>
                      <w:sz w:val="12"/>
                      <w:szCs w:val="24"/>
                    </w:rPr>
                  </w:pPr>
                  <w:r>
                    <w:rPr>
                      <w:i/>
                      <w:color w:val="000000"/>
                      <w:sz w:val="12"/>
                      <w:szCs w:val="24"/>
                    </w:rPr>
                    <w:t>_____________________________________________</w:t>
                  </w:r>
                </w:p>
                <w:p w:rsidR="00F732AB" w:rsidRPr="00222B8A" w:rsidRDefault="00F732AB" w:rsidP="00222B8A">
                  <w:pPr>
                    <w:spacing w:after="0" w:line="240" w:lineRule="auto"/>
                    <w:jc w:val="both"/>
                    <w:rPr>
                      <w:i/>
                      <w:color w:val="000000"/>
                      <w:sz w:val="20"/>
                      <w:szCs w:val="24"/>
                    </w:rPr>
                  </w:pPr>
                  <w:r w:rsidRPr="00222B8A">
                    <w:rPr>
                      <w:i/>
                      <w:color w:val="000000"/>
                      <w:sz w:val="20"/>
                      <w:szCs w:val="24"/>
                    </w:rPr>
                    <w:t>Enseignement (public et privé)</w:t>
                  </w:r>
                  <w:r w:rsidRPr="00222B8A">
                    <w:rPr>
                      <w:i/>
                      <w:color w:val="000000"/>
                      <w:sz w:val="20"/>
                      <w:szCs w:val="24"/>
                    </w:rPr>
                    <w:tab/>
                  </w:r>
                  <w:r w:rsidRPr="00222B8A">
                    <w:rPr>
                      <w:i/>
                      <w:color w:val="000000"/>
                      <w:sz w:val="20"/>
                      <w:szCs w:val="24"/>
                    </w:rPr>
                    <w:tab/>
                    <w:t>41,9</w:t>
                  </w:r>
                </w:p>
                <w:p w:rsidR="00F732AB" w:rsidRPr="00222B8A" w:rsidRDefault="00F732AB" w:rsidP="00222B8A">
                  <w:pPr>
                    <w:spacing w:after="0" w:line="240" w:lineRule="auto"/>
                    <w:jc w:val="both"/>
                    <w:rPr>
                      <w:i/>
                      <w:color w:val="000000"/>
                      <w:sz w:val="20"/>
                      <w:szCs w:val="24"/>
                    </w:rPr>
                  </w:pPr>
                  <w:r w:rsidRPr="00222B8A">
                    <w:rPr>
                      <w:i/>
                      <w:color w:val="000000"/>
                      <w:sz w:val="20"/>
                      <w:szCs w:val="24"/>
                    </w:rPr>
                    <w:t xml:space="preserve">Primaire </w:t>
                  </w:r>
                  <w:r w:rsidRPr="00222B8A">
                    <w:rPr>
                      <w:i/>
                      <w:color w:val="000000"/>
                      <w:sz w:val="20"/>
                      <w:szCs w:val="24"/>
                    </w:rPr>
                    <w:tab/>
                  </w:r>
                  <w:r w:rsidRPr="00222B8A">
                    <w:rPr>
                      <w:i/>
                      <w:color w:val="000000"/>
                      <w:sz w:val="20"/>
                      <w:szCs w:val="24"/>
                    </w:rPr>
                    <w:tab/>
                  </w:r>
                  <w:r w:rsidRPr="00222B8A">
                    <w:rPr>
                      <w:i/>
                      <w:color w:val="000000"/>
                      <w:sz w:val="20"/>
                      <w:szCs w:val="24"/>
                    </w:rPr>
                    <w:tab/>
                  </w:r>
                  <w:r w:rsidRPr="00222B8A">
                    <w:rPr>
                      <w:i/>
                      <w:color w:val="000000"/>
                      <w:sz w:val="20"/>
                      <w:szCs w:val="24"/>
                    </w:rPr>
                    <w:tab/>
                    <w:t>43,7</w:t>
                  </w:r>
                </w:p>
                <w:p w:rsidR="00F732AB" w:rsidRPr="00222B8A" w:rsidRDefault="00F732AB" w:rsidP="00222B8A">
                  <w:pPr>
                    <w:spacing w:after="0" w:line="240" w:lineRule="auto"/>
                    <w:jc w:val="both"/>
                    <w:rPr>
                      <w:i/>
                      <w:color w:val="000000"/>
                      <w:sz w:val="20"/>
                      <w:szCs w:val="24"/>
                    </w:rPr>
                  </w:pPr>
                  <w:r w:rsidRPr="00222B8A">
                    <w:rPr>
                      <w:i/>
                      <w:color w:val="000000"/>
                      <w:sz w:val="20"/>
                      <w:szCs w:val="24"/>
                    </w:rPr>
                    <w:t>Moyen général</w:t>
                  </w:r>
                  <w:r w:rsidRPr="00222B8A">
                    <w:rPr>
                      <w:i/>
                      <w:color w:val="000000"/>
                      <w:sz w:val="20"/>
                      <w:szCs w:val="24"/>
                    </w:rPr>
                    <w:tab/>
                  </w:r>
                  <w:r w:rsidRPr="00222B8A">
                    <w:rPr>
                      <w:i/>
                      <w:color w:val="000000"/>
                      <w:szCs w:val="24"/>
                    </w:rPr>
                    <w:tab/>
                  </w:r>
                  <w:r w:rsidRPr="00222B8A">
                    <w:rPr>
                      <w:i/>
                      <w:color w:val="000000"/>
                      <w:sz w:val="20"/>
                      <w:szCs w:val="24"/>
                    </w:rPr>
                    <w:tab/>
                  </w:r>
                  <w:r w:rsidRPr="00222B8A">
                    <w:rPr>
                      <w:i/>
                      <w:color w:val="000000"/>
                      <w:sz w:val="20"/>
                      <w:szCs w:val="24"/>
                    </w:rPr>
                    <w:tab/>
                    <w:t>36,6</w:t>
                  </w:r>
                </w:p>
                <w:p w:rsidR="00F732AB" w:rsidRPr="00222B8A" w:rsidRDefault="00F732AB" w:rsidP="00222B8A">
                  <w:pPr>
                    <w:spacing w:after="0" w:line="240" w:lineRule="auto"/>
                    <w:jc w:val="both"/>
                    <w:rPr>
                      <w:i/>
                      <w:color w:val="000000"/>
                      <w:sz w:val="20"/>
                      <w:szCs w:val="24"/>
                    </w:rPr>
                  </w:pPr>
                  <w:r w:rsidRPr="00222B8A">
                    <w:rPr>
                      <w:i/>
                      <w:color w:val="000000"/>
                      <w:sz w:val="20"/>
                      <w:szCs w:val="24"/>
                    </w:rPr>
                    <w:t>Secondaire général</w:t>
                  </w:r>
                  <w:r w:rsidRPr="00222B8A">
                    <w:rPr>
                      <w:i/>
                      <w:color w:val="000000"/>
                      <w:sz w:val="20"/>
                      <w:szCs w:val="24"/>
                    </w:rPr>
                    <w:tab/>
                  </w:r>
                  <w:r w:rsidRPr="00222B8A">
                    <w:rPr>
                      <w:i/>
                      <w:color w:val="000000"/>
                      <w:sz w:val="20"/>
                      <w:szCs w:val="24"/>
                    </w:rPr>
                    <w:tab/>
                  </w:r>
                  <w:r w:rsidRPr="00222B8A">
                    <w:rPr>
                      <w:i/>
                      <w:color w:val="000000"/>
                      <w:sz w:val="20"/>
                      <w:szCs w:val="24"/>
                    </w:rPr>
                    <w:tab/>
                    <w:t>38,4</w:t>
                  </w:r>
                </w:p>
                <w:p w:rsidR="00F732AB" w:rsidRPr="00222B8A" w:rsidRDefault="00F732AB" w:rsidP="00222B8A">
                  <w:pPr>
                    <w:spacing w:after="0" w:line="240" w:lineRule="auto"/>
                    <w:jc w:val="both"/>
                    <w:rPr>
                      <w:i/>
                      <w:color w:val="000000"/>
                      <w:sz w:val="20"/>
                      <w:szCs w:val="24"/>
                    </w:rPr>
                  </w:pPr>
                  <w:r w:rsidRPr="00222B8A">
                    <w:rPr>
                      <w:i/>
                      <w:color w:val="000000"/>
                      <w:sz w:val="20"/>
                      <w:szCs w:val="24"/>
                    </w:rPr>
                    <w:t xml:space="preserve">Enseignement technique </w:t>
                  </w:r>
                  <w:r w:rsidRPr="00222B8A">
                    <w:rPr>
                      <w:i/>
                      <w:color w:val="000000"/>
                      <w:szCs w:val="24"/>
                    </w:rPr>
                    <w:t xml:space="preserve">et </w:t>
                  </w:r>
                  <w:r w:rsidRPr="00222B8A">
                    <w:rPr>
                      <w:i/>
                      <w:color w:val="000000"/>
                      <w:sz w:val="20"/>
                      <w:szCs w:val="24"/>
                    </w:rPr>
                    <w:t>professionnel</w:t>
                  </w:r>
                  <w:r w:rsidRPr="00222B8A">
                    <w:rPr>
                      <w:i/>
                      <w:color w:val="000000"/>
                      <w:sz w:val="20"/>
                      <w:szCs w:val="24"/>
                    </w:rPr>
                    <w:tab/>
                    <w:t>36,9</w:t>
                  </w:r>
                </w:p>
                <w:p w:rsidR="00F732AB" w:rsidRPr="00222B8A" w:rsidRDefault="00F732AB" w:rsidP="00222B8A">
                  <w:pPr>
                    <w:spacing w:after="0" w:line="240" w:lineRule="auto"/>
                    <w:jc w:val="both"/>
                    <w:rPr>
                      <w:i/>
                      <w:color w:val="000000"/>
                      <w:sz w:val="20"/>
                      <w:szCs w:val="24"/>
                    </w:rPr>
                  </w:pPr>
                </w:p>
                <w:p w:rsidR="00F732AB" w:rsidRDefault="00F732AB" w:rsidP="0001747C">
                  <w:pPr>
                    <w:tabs>
                      <w:tab w:val="left" w:pos="0"/>
                    </w:tabs>
                    <w:spacing w:after="0" w:line="240" w:lineRule="auto"/>
                    <w:ind w:left="-180"/>
                    <w:rPr>
                      <w:i/>
                      <w:color w:val="000000"/>
                      <w:sz w:val="16"/>
                      <w:szCs w:val="20"/>
                    </w:rPr>
                  </w:pPr>
                  <w:r w:rsidRPr="00222B8A">
                    <w:rPr>
                      <w:i/>
                      <w:color w:val="000000"/>
                      <w:sz w:val="20"/>
                      <w:szCs w:val="20"/>
                      <w:u w:val="single"/>
                    </w:rPr>
                    <w:t xml:space="preserve"> </w:t>
                  </w:r>
                  <w:r w:rsidRPr="00222B8A">
                    <w:rPr>
                      <w:i/>
                      <w:color w:val="000000"/>
                      <w:sz w:val="20"/>
                      <w:szCs w:val="20"/>
                    </w:rPr>
                    <w:t xml:space="preserve"> </w:t>
                  </w:r>
                  <w:r>
                    <w:rPr>
                      <w:i/>
                      <w:color w:val="000000"/>
                      <w:sz w:val="20"/>
                      <w:szCs w:val="20"/>
                    </w:rPr>
                    <w:t xml:space="preserve"> </w:t>
                  </w:r>
                  <w:r w:rsidRPr="00222B8A">
                    <w:rPr>
                      <w:i/>
                      <w:color w:val="000000"/>
                      <w:sz w:val="16"/>
                      <w:szCs w:val="20"/>
                      <w:u w:val="single"/>
                    </w:rPr>
                    <w:t>Source</w:t>
                  </w:r>
                  <w:r w:rsidRPr="00222B8A">
                    <w:rPr>
                      <w:i/>
                      <w:color w:val="000000"/>
                      <w:sz w:val="16"/>
                      <w:szCs w:val="20"/>
                    </w:rPr>
                    <w:t> :</w:t>
                  </w:r>
                  <w:r>
                    <w:rPr>
                      <w:i/>
                      <w:color w:val="000000"/>
                      <w:sz w:val="16"/>
                      <w:szCs w:val="20"/>
                    </w:rPr>
                    <w:t xml:space="preserve"> Ministère de l’Education, Direction de la    </w:t>
                  </w:r>
                </w:p>
                <w:p w:rsidR="00F732AB" w:rsidRPr="00222B8A" w:rsidRDefault="00F732AB" w:rsidP="0001747C">
                  <w:pPr>
                    <w:tabs>
                      <w:tab w:val="left" w:pos="0"/>
                    </w:tabs>
                    <w:spacing w:after="0" w:line="240" w:lineRule="auto"/>
                    <w:ind w:left="-180"/>
                    <w:rPr>
                      <w:i/>
                      <w:color w:val="000000"/>
                      <w:sz w:val="16"/>
                      <w:szCs w:val="20"/>
                    </w:rPr>
                  </w:pPr>
                  <w:r w:rsidRPr="00B03C02">
                    <w:rPr>
                      <w:i/>
                      <w:color w:val="000000"/>
                      <w:sz w:val="16"/>
                      <w:szCs w:val="20"/>
                    </w:rPr>
                    <w:t xml:space="preserve">   Planification</w:t>
                  </w:r>
                  <w:r>
                    <w:rPr>
                      <w:i/>
                      <w:color w:val="000000"/>
                      <w:sz w:val="16"/>
                      <w:szCs w:val="20"/>
                    </w:rPr>
                    <w:t>.</w:t>
                  </w:r>
                </w:p>
                <w:p w:rsidR="00F732AB" w:rsidRPr="00222B8A" w:rsidRDefault="00F732AB" w:rsidP="00222B8A">
                  <w:pPr>
                    <w:tabs>
                      <w:tab w:val="left" w:pos="0"/>
                    </w:tabs>
                    <w:spacing w:after="0" w:line="240" w:lineRule="auto"/>
                    <w:ind w:left="-180"/>
                    <w:rPr>
                      <w:i/>
                      <w:color w:val="000000"/>
                      <w:sz w:val="20"/>
                      <w:szCs w:val="24"/>
                    </w:rPr>
                  </w:pPr>
                  <w:r w:rsidRPr="00222B8A">
                    <w:rPr>
                      <w:i/>
                      <w:color w:val="000000"/>
                      <w:sz w:val="16"/>
                      <w:szCs w:val="20"/>
                    </w:rPr>
                    <w:t>.</w:t>
                  </w:r>
                </w:p>
                <w:p w:rsidR="00F732AB" w:rsidRDefault="00F732AB"/>
              </w:txbxContent>
            </v:textbox>
          </v:shape>
        </w:pict>
      </w:r>
    </w:p>
    <w:p w:rsidR="0001747C" w:rsidRPr="00F732AB" w:rsidRDefault="0001747C" w:rsidP="0050742C">
      <w:pPr>
        <w:spacing w:after="0" w:line="240" w:lineRule="auto"/>
        <w:jc w:val="both"/>
        <w:rPr>
          <w:szCs w:val="24"/>
        </w:rPr>
      </w:pPr>
    </w:p>
    <w:p w:rsidR="0001747C" w:rsidRPr="00F732AB" w:rsidRDefault="0001747C" w:rsidP="0050742C">
      <w:pPr>
        <w:spacing w:after="0" w:line="240" w:lineRule="auto"/>
        <w:jc w:val="both"/>
        <w:rPr>
          <w:szCs w:val="24"/>
        </w:rPr>
      </w:pPr>
    </w:p>
    <w:p w:rsidR="0001747C" w:rsidRPr="00F732AB" w:rsidRDefault="0001747C" w:rsidP="0050742C">
      <w:pPr>
        <w:spacing w:after="0" w:line="240" w:lineRule="auto"/>
        <w:jc w:val="both"/>
        <w:rPr>
          <w:szCs w:val="24"/>
        </w:rPr>
      </w:pPr>
    </w:p>
    <w:p w:rsidR="0001747C" w:rsidRPr="00F732AB" w:rsidRDefault="0001747C" w:rsidP="0050742C">
      <w:pPr>
        <w:spacing w:after="0" w:line="240" w:lineRule="auto"/>
        <w:jc w:val="both"/>
        <w:rPr>
          <w:szCs w:val="24"/>
        </w:rPr>
      </w:pPr>
    </w:p>
    <w:p w:rsidR="0001747C" w:rsidRPr="00F732AB" w:rsidRDefault="0001747C" w:rsidP="0050742C">
      <w:pPr>
        <w:spacing w:after="0" w:line="240" w:lineRule="auto"/>
        <w:jc w:val="both"/>
        <w:rPr>
          <w:szCs w:val="24"/>
        </w:rPr>
      </w:pPr>
    </w:p>
    <w:p w:rsidR="0050742C" w:rsidRPr="00F732AB" w:rsidRDefault="0050742C" w:rsidP="0050742C">
      <w:pPr>
        <w:spacing w:after="0" w:line="240" w:lineRule="auto"/>
        <w:jc w:val="both"/>
        <w:rPr>
          <w:szCs w:val="24"/>
        </w:rPr>
      </w:pPr>
    </w:p>
    <w:p w:rsidR="00F257A1" w:rsidRPr="00F732AB" w:rsidRDefault="00F257A1" w:rsidP="0050742C">
      <w:pPr>
        <w:spacing w:after="0" w:line="240" w:lineRule="auto"/>
        <w:jc w:val="both"/>
        <w:rPr>
          <w:szCs w:val="24"/>
        </w:rPr>
      </w:pPr>
    </w:p>
    <w:p w:rsidR="00F257A1" w:rsidRPr="00F732AB" w:rsidRDefault="00F257A1" w:rsidP="0050742C">
      <w:pPr>
        <w:spacing w:after="0" w:line="240" w:lineRule="auto"/>
        <w:jc w:val="both"/>
        <w:rPr>
          <w:szCs w:val="24"/>
        </w:rPr>
      </w:pPr>
    </w:p>
    <w:p w:rsidR="00F257A1" w:rsidRPr="00F732AB" w:rsidRDefault="00F257A1" w:rsidP="0050742C">
      <w:pPr>
        <w:spacing w:after="0" w:line="240" w:lineRule="auto"/>
        <w:jc w:val="both"/>
        <w:rPr>
          <w:szCs w:val="24"/>
        </w:rPr>
      </w:pPr>
    </w:p>
    <w:p w:rsidR="00F257A1" w:rsidRPr="00F732AB" w:rsidRDefault="00F257A1" w:rsidP="0050742C">
      <w:pPr>
        <w:spacing w:after="0" w:line="240" w:lineRule="auto"/>
        <w:jc w:val="both"/>
        <w:rPr>
          <w:szCs w:val="24"/>
        </w:rPr>
      </w:pPr>
    </w:p>
    <w:p w:rsidR="00F257A1" w:rsidRPr="00F732AB" w:rsidRDefault="00F257A1" w:rsidP="0050742C">
      <w:pPr>
        <w:spacing w:after="0" w:line="240" w:lineRule="auto"/>
        <w:jc w:val="both"/>
        <w:rPr>
          <w:szCs w:val="24"/>
        </w:rPr>
      </w:pPr>
    </w:p>
    <w:p w:rsidR="00F257A1" w:rsidRPr="00F732AB" w:rsidRDefault="00F257A1" w:rsidP="0050742C">
      <w:pPr>
        <w:spacing w:after="0" w:line="240" w:lineRule="auto"/>
        <w:jc w:val="both"/>
        <w:rPr>
          <w:szCs w:val="24"/>
        </w:rPr>
      </w:pPr>
    </w:p>
    <w:p w:rsidR="00031136" w:rsidRPr="00F732AB" w:rsidRDefault="00031136" w:rsidP="0050742C">
      <w:pPr>
        <w:spacing w:after="0" w:line="240" w:lineRule="auto"/>
        <w:jc w:val="both"/>
        <w:rPr>
          <w:szCs w:val="24"/>
        </w:rPr>
        <w:sectPr w:rsidR="00031136" w:rsidRPr="00F732AB" w:rsidSect="00492E7F">
          <w:type w:val="continuous"/>
          <w:pgSz w:w="12240" w:h="15840"/>
          <w:pgMar w:top="1411" w:right="1411" w:bottom="1411" w:left="1411" w:header="706" w:footer="706" w:gutter="0"/>
          <w:cols w:num="2" w:space="708"/>
          <w:docGrid w:linePitch="360"/>
        </w:sectPr>
      </w:pPr>
    </w:p>
    <w:p w:rsidR="0050742C" w:rsidRPr="00F732AB" w:rsidRDefault="0050742C" w:rsidP="0050742C">
      <w:pPr>
        <w:spacing w:after="0" w:line="240" w:lineRule="auto"/>
        <w:jc w:val="both"/>
        <w:rPr>
          <w:szCs w:val="24"/>
        </w:rPr>
      </w:pPr>
      <w:r w:rsidRPr="00F732AB">
        <w:rPr>
          <w:szCs w:val="24"/>
        </w:rPr>
        <w:lastRenderedPageBreak/>
        <w:t>Selon l’EDIM-2006, le taux d’alphabétisation des femmes, même s’il est en progression, reste inférieur à celui des hommes : 47,5% de l’ensemble des femmes âgées de 15 à 24 ans sont alphabétisées. En milieu rural, les femmes alphabétisées ne représentent que 14,2% alors qu’elles sont 48,4% en milieu urbain. (Source : Analyse de la situation des femmes</w:t>
      </w:r>
      <w:r w:rsidR="006A2982" w:rsidRPr="00F732AB">
        <w:rPr>
          <w:szCs w:val="24"/>
        </w:rPr>
        <w:t xml:space="preserve"> et des enfants</w:t>
      </w:r>
      <w:r w:rsidR="002021BA" w:rsidRPr="00F732AB">
        <w:rPr>
          <w:szCs w:val="24"/>
        </w:rPr>
        <w:t>,</w:t>
      </w:r>
      <w:r w:rsidRPr="00F732AB">
        <w:rPr>
          <w:szCs w:val="24"/>
        </w:rPr>
        <w:t xml:space="preserve"> UNICEF</w:t>
      </w:r>
      <w:r w:rsidR="002021BA" w:rsidRPr="00F732AB">
        <w:rPr>
          <w:szCs w:val="24"/>
        </w:rPr>
        <w:t xml:space="preserve"> 2007</w:t>
      </w:r>
      <w:r w:rsidRPr="00F732AB">
        <w:rPr>
          <w:szCs w:val="24"/>
        </w:rPr>
        <w:t>).</w:t>
      </w:r>
    </w:p>
    <w:p w:rsidR="0050742C" w:rsidRPr="00F732AB" w:rsidRDefault="0050742C" w:rsidP="0050742C">
      <w:pPr>
        <w:spacing w:after="0" w:line="240" w:lineRule="auto"/>
        <w:jc w:val="both"/>
        <w:rPr>
          <w:sz w:val="20"/>
          <w:szCs w:val="20"/>
        </w:rPr>
      </w:pPr>
    </w:p>
    <w:p w:rsidR="0050742C" w:rsidRPr="00F732AB" w:rsidRDefault="0050742C" w:rsidP="0050742C">
      <w:pPr>
        <w:spacing w:after="0" w:line="240" w:lineRule="auto"/>
        <w:jc w:val="both"/>
        <w:rPr>
          <w:szCs w:val="24"/>
        </w:rPr>
      </w:pPr>
      <w:r w:rsidRPr="00F732AB">
        <w:rPr>
          <w:szCs w:val="24"/>
        </w:rPr>
        <w:t>Les inégalités de genre en matière d’éducation ont pour causes trois facteurs essentiels :</w:t>
      </w:r>
    </w:p>
    <w:p w:rsidR="0050742C" w:rsidRPr="00F732AB" w:rsidRDefault="0050742C" w:rsidP="00112F30">
      <w:pPr>
        <w:numPr>
          <w:ilvl w:val="0"/>
          <w:numId w:val="49"/>
        </w:numPr>
        <w:spacing w:after="0" w:line="240" w:lineRule="auto"/>
        <w:jc w:val="both"/>
        <w:rPr>
          <w:szCs w:val="24"/>
        </w:rPr>
      </w:pPr>
      <w:r w:rsidRPr="00F732AB">
        <w:rPr>
          <w:szCs w:val="24"/>
        </w:rPr>
        <w:t>Les facteurs socioculturels : la fille doit aider la mère à s’occuper du foyer domestique (tâches ménagères, garde de petits frères et sœurs) ; elle est appelée à se marier, à avoir des enfants…</w:t>
      </w:r>
    </w:p>
    <w:p w:rsidR="0050742C" w:rsidRPr="00F732AB" w:rsidRDefault="0050742C" w:rsidP="00112F30">
      <w:pPr>
        <w:numPr>
          <w:ilvl w:val="0"/>
          <w:numId w:val="49"/>
        </w:numPr>
        <w:spacing w:after="0" w:line="240" w:lineRule="auto"/>
        <w:jc w:val="both"/>
        <w:rPr>
          <w:szCs w:val="24"/>
        </w:rPr>
      </w:pPr>
      <w:r w:rsidRPr="00F732AB">
        <w:rPr>
          <w:szCs w:val="24"/>
        </w:rPr>
        <w:t>Les facteurs scolaires : problèmes d’accessibilité (place limitée, distance et sécurité du chemin parcourue pour aller du foyer à l’école) ; la mauvaise qualité des apprentissages ; absence de cantines scolaires, absence de toilettes séparées filles/garçons.</w:t>
      </w:r>
    </w:p>
    <w:p w:rsidR="0050742C" w:rsidRPr="00F732AB" w:rsidRDefault="0050742C" w:rsidP="00112F30">
      <w:pPr>
        <w:numPr>
          <w:ilvl w:val="0"/>
          <w:numId w:val="49"/>
        </w:numPr>
        <w:spacing w:after="0" w:line="240" w:lineRule="auto"/>
        <w:jc w:val="both"/>
        <w:rPr>
          <w:szCs w:val="24"/>
        </w:rPr>
      </w:pPr>
      <w:r w:rsidRPr="00F732AB">
        <w:rPr>
          <w:szCs w:val="24"/>
        </w:rPr>
        <w:t>Les facteurs coûts : les charges induites par la scolarisation sont insupportables pour certaines familles qui préfèrent investir dans le garçon plutôt que la fille. Ces coûts sont directs (fournitures et matériels scolaires) et indirects (habillement, transport, argent de poche).</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Quant au taux élevé d’analphabétisme, les causes sont à rechercher dans les croyances socio culturelles (la femme doit s’occuper du foyer familial) et les insuffisances institutionnelles en matière de programmes d’alphabétisation.</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Pour offrir une éducation de qualité pour tous, Djibouti a promulgué une nouvelle Loi d’Orientation de l’Education en 2000. Cette loi stipule :</w:t>
      </w:r>
    </w:p>
    <w:p w:rsidR="0050742C" w:rsidRPr="00F732AB" w:rsidRDefault="0050742C" w:rsidP="00112F30">
      <w:pPr>
        <w:numPr>
          <w:ilvl w:val="0"/>
          <w:numId w:val="16"/>
        </w:numPr>
        <w:spacing w:after="0" w:line="240" w:lineRule="auto"/>
        <w:jc w:val="both"/>
        <w:rPr>
          <w:szCs w:val="24"/>
        </w:rPr>
      </w:pPr>
      <w:r w:rsidRPr="00F732AB">
        <w:rPr>
          <w:szCs w:val="24"/>
        </w:rPr>
        <w:t>inscription à l’école primaire à l’âge de 4 ans ;</w:t>
      </w:r>
    </w:p>
    <w:p w:rsidR="0050742C" w:rsidRPr="00F732AB" w:rsidRDefault="0050742C" w:rsidP="00112F30">
      <w:pPr>
        <w:numPr>
          <w:ilvl w:val="0"/>
          <w:numId w:val="16"/>
        </w:numPr>
        <w:spacing w:after="0" w:line="240" w:lineRule="auto"/>
        <w:jc w:val="both"/>
        <w:rPr>
          <w:szCs w:val="24"/>
        </w:rPr>
      </w:pPr>
      <w:r w:rsidRPr="00F732AB">
        <w:rPr>
          <w:szCs w:val="24"/>
        </w:rPr>
        <w:t>obligation des enfants à la scolarisation de 6 à 16 ans ;</w:t>
      </w:r>
    </w:p>
    <w:p w:rsidR="0050742C" w:rsidRPr="00F732AB" w:rsidRDefault="0050742C" w:rsidP="00112F30">
      <w:pPr>
        <w:numPr>
          <w:ilvl w:val="0"/>
          <w:numId w:val="16"/>
        </w:numPr>
        <w:spacing w:after="0" w:line="240" w:lineRule="auto"/>
        <w:jc w:val="both"/>
        <w:rPr>
          <w:szCs w:val="24"/>
        </w:rPr>
      </w:pPr>
      <w:r w:rsidRPr="00F732AB">
        <w:rPr>
          <w:szCs w:val="24"/>
        </w:rPr>
        <w:t>élimination des disparités entre filles et garçons dans le primaire en 2005 ;</w:t>
      </w:r>
    </w:p>
    <w:p w:rsidR="0050742C" w:rsidRPr="00F732AB" w:rsidRDefault="0050742C" w:rsidP="00112F30">
      <w:pPr>
        <w:numPr>
          <w:ilvl w:val="0"/>
          <w:numId w:val="16"/>
        </w:numPr>
        <w:spacing w:after="0" w:line="240" w:lineRule="auto"/>
        <w:jc w:val="both"/>
        <w:rPr>
          <w:szCs w:val="24"/>
        </w:rPr>
      </w:pPr>
      <w:r w:rsidRPr="00F732AB">
        <w:rPr>
          <w:szCs w:val="24"/>
        </w:rPr>
        <w:t>interdiction d’exclure des élèves de moins de 16 ans.</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D’autres initiatives favorisant la scolarisation des filles sont prises : </w:t>
      </w:r>
      <w:r w:rsidR="006A2982" w:rsidRPr="00F732AB">
        <w:rPr>
          <w:szCs w:val="24"/>
        </w:rPr>
        <w:t>des mesures spécifiques comme l’</w:t>
      </w:r>
      <w:r w:rsidRPr="00F732AB">
        <w:rPr>
          <w:szCs w:val="24"/>
        </w:rPr>
        <w:t>octroi d’un bidon d’huile à la famille</w:t>
      </w:r>
      <w:r w:rsidR="006A2982" w:rsidRPr="00F732AB">
        <w:rPr>
          <w:szCs w:val="24"/>
        </w:rPr>
        <w:t xml:space="preserve"> qui envoie une fille à l’école, conditionnée à son assiduité ; ou des mesures générales qui profitent en particulier aux filles comme la fourniture de kits scolaires (et toutes autres mesures de réduction des coûts), la construction d’écoles de proximité, la mise en place de cantines scolaires. </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Selon l’EDIM-2006, des progrès notables sont accomplis, le taux de scolarisation des filles est de 54,5% contre 55,9% pour les garçons. Le ratio fille/garçon s’est amélioré. Il est passé de 0,76 en 2002 à 0,98 en 2006. La parité fille/garçon </w:t>
      </w:r>
      <w:r w:rsidR="002021BA" w:rsidRPr="00F732AB">
        <w:rPr>
          <w:szCs w:val="24"/>
        </w:rPr>
        <w:t>paraît donc</w:t>
      </w:r>
      <w:r w:rsidRPr="00F732AB">
        <w:rPr>
          <w:szCs w:val="24"/>
        </w:rPr>
        <w:t xml:space="preserve"> presque atteinte.</w:t>
      </w:r>
    </w:p>
    <w:p w:rsidR="00015C0F" w:rsidRPr="00F732AB" w:rsidRDefault="00015C0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En matière d’éducation non formelle, les programmes d’alphabétisation en langues française et arabe ont permis aux femmes d’acquérir des savoir-faire (lecture, calcul et écriture) nécessaires pour mener leurs activités quotidiennes. Là aussi, les résultats sont encourageants : selon </w:t>
      </w:r>
      <w:r w:rsidRPr="00F732AB">
        <w:rPr>
          <w:szCs w:val="24"/>
        </w:rPr>
        <w:lastRenderedPageBreak/>
        <w:t xml:space="preserve">l’EDIM-2006, 47,5% de l’ensemble des femmes âgées de 15-24 ans sont alphabétisées dont 48,4% en milieu urbain </w:t>
      </w:r>
      <w:r w:rsidR="006A2982" w:rsidRPr="00F732AB">
        <w:rPr>
          <w:szCs w:val="24"/>
        </w:rPr>
        <w:t>et</w:t>
      </w:r>
      <w:r w:rsidRPr="00F732AB">
        <w:rPr>
          <w:szCs w:val="24"/>
        </w:rPr>
        <w:t xml:space="preserve"> 14,2% en milieu rural.</w:t>
      </w:r>
    </w:p>
    <w:p w:rsidR="0050742C" w:rsidRPr="00F732AB" w:rsidRDefault="0050742C" w:rsidP="0050742C">
      <w:pPr>
        <w:spacing w:after="0" w:line="240" w:lineRule="auto"/>
        <w:jc w:val="both"/>
        <w:rPr>
          <w:szCs w:val="24"/>
        </w:rPr>
      </w:pPr>
    </w:p>
    <w:p w:rsidR="0050742C" w:rsidRPr="00F732AB" w:rsidRDefault="00B03C02" w:rsidP="00112F30">
      <w:pPr>
        <w:numPr>
          <w:ilvl w:val="0"/>
          <w:numId w:val="22"/>
        </w:numPr>
        <w:spacing w:after="0" w:line="240" w:lineRule="auto"/>
        <w:jc w:val="both"/>
        <w:rPr>
          <w:b/>
          <w:szCs w:val="24"/>
        </w:rPr>
      </w:pPr>
      <w:r w:rsidRPr="00F732AB">
        <w:rPr>
          <w:b/>
          <w:szCs w:val="24"/>
        </w:rPr>
        <w:t xml:space="preserve">Améliorations notables en matière de santé mais </w:t>
      </w:r>
      <w:r w:rsidR="003B7780" w:rsidRPr="00F732AB">
        <w:rPr>
          <w:b/>
          <w:szCs w:val="24"/>
        </w:rPr>
        <w:t xml:space="preserve">précarité de la </w:t>
      </w:r>
      <w:r w:rsidR="0050742C" w:rsidRPr="00F732AB">
        <w:rPr>
          <w:b/>
          <w:szCs w:val="24"/>
        </w:rPr>
        <w:t>santé de la reproduction</w:t>
      </w:r>
      <w:r w:rsidR="003B7780" w:rsidRPr="00F732AB">
        <w:rPr>
          <w:b/>
          <w:szCs w:val="24"/>
        </w:rPr>
        <w:t xml:space="preserve"> des femmes et des jeunes filles</w:t>
      </w:r>
    </w:p>
    <w:p w:rsidR="00B03C02" w:rsidRPr="00F732AB" w:rsidRDefault="00B03C02" w:rsidP="00B03C02">
      <w:pPr>
        <w:spacing w:after="0" w:line="240" w:lineRule="auto"/>
        <w:ind w:left="360"/>
        <w:jc w:val="both"/>
        <w:rPr>
          <w:b/>
          <w:szCs w:val="24"/>
        </w:rPr>
      </w:pPr>
    </w:p>
    <w:p w:rsidR="003B7780" w:rsidRPr="00F732AB" w:rsidRDefault="00700E08" w:rsidP="00343E37">
      <w:pPr>
        <w:spacing w:after="0" w:line="240" w:lineRule="auto"/>
        <w:jc w:val="both"/>
        <w:rPr>
          <w:szCs w:val="20"/>
        </w:rPr>
      </w:pPr>
      <w:r w:rsidRPr="00F732AB">
        <w:rPr>
          <w:szCs w:val="20"/>
        </w:rPr>
        <w:t>A Djibouti, l</w:t>
      </w:r>
      <w:r w:rsidR="00343E37" w:rsidRPr="00F732AB">
        <w:rPr>
          <w:szCs w:val="20"/>
        </w:rPr>
        <w:t>e ratio de mortalité maternelle est passé de 740 à 546 décès pour 100 000 naissances vivantes de 1996 à 2002 (Source : Enquête djiboutienne sur la santé de la famille, 2002)</w:t>
      </w:r>
      <w:r w:rsidR="00590BFF" w:rsidRPr="00F732AB">
        <w:rPr>
          <w:szCs w:val="20"/>
        </w:rPr>
        <w:t>,</w:t>
      </w:r>
      <w:r w:rsidR="00343E37" w:rsidRPr="00F732AB">
        <w:rPr>
          <w:szCs w:val="20"/>
        </w:rPr>
        <w:t xml:space="preserve"> l</w:t>
      </w:r>
      <w:r w:rsidR="00590BFF" w:rsidRPr="00F732AB">
        <w:rPr>
          <w:szCs w:val="20"/>
        </w:rPr>
        <w:t>e</w:t>
      </w:r>
      <w:r w:rsidR="00343E37" w:rsidRPr="00F732AB">
        <w:rPr>
          <w:szCs w:val="20"/>
        </w:rPr>
        <w:t xml:space="preserve"> </w:t>
      </w:r>
      <w:r w:rsidR="00590BFF" w:rsidRPr="00F732AB">
        <w:rPr>
          <w:szCs w:val="20"/>
        </w:rPr>
        <w:t>taux</w:t>
      </w:r>
      <w:r w:rsidR="00343E37" w:rsidRPr="00F732AB">
        <w:rPr>
          <w:szCs w:val="20"/>
        </w:rPr>
        <w:t xml:space="preserve"> des accouchements assistés </w:t>
      </w:r>
      <w:r w:rsidRPr="00F732AB">
        <w:rPr>
          <w:szCs w:val="20"/>
        </w:rPr>
        <w:t xml:space="preserve">s’est nettement amélioré en zone urbaine où il </w:t>
      </w:r>
      <w:r w:rsidR="00E809C1" w:rsidRPr="00F732AB">
        <w:rPr>
          <w:szCs w:val="20"/>
        </w:rPr>
        <w:t xml:space="preserve">a atteint </w:t>
      </w:r>
      <w:r w:rsidR="00504C3A" w:rsidRPr="00F732AB">
        <w:rPr>
          <w:szCs w:val="20"/>
        </w:rPr>
        <w:t xml:space="preserve">à </w:t>
      </w:r>
      <w:r w:rsidR="00343E37" w:rsidRPr="00F732AB">
        <w:rPr>
          <w:szCs w:val="20"/>
        </w:rPr>
        <w:t xml:space="preserve">93% </w:t>
      </w:r>
      <w:r w:rsidR="00504C3A" w:rsidRPr="00F732AB">
        <w:rPr>
          <w:szCs w:val="20"/>
        </w:rPr>
        <w:t>en 2006</w:t>
      </w:r>
      <w:r w:rsidRPr="00F732AB">
        <w:rPr>
          <w:szCs w:val="20"/>
        </w:rPr>
        <w:t xml:space="preserve"> alors qu’il n’est que de 23% en zone rurale </w:t>
      </w:r>
      <w:r w:rsidR="00504C3A" w:rsidRPr="00F732AB">
        <w:rPr>
          <w:szCs w:val="20"/>
        </w:rPr>
        <w:t xml:space="preserve">pour la même année </w:t>
      </w:r>
      <w:r w:rsidR="00343E37" w:rsidRPr="00F732AB">
        <w:rPr>
          <w:szCs w:val="20"/>
        </w:rPr>
        <w:t>(Source : EDIM 2006)</w:t>
      </w:r>
      <w:r w:rsidR="00590BFF" w:rsidRPr="00F732AB">
        <w:rPr>
          <w:szCs w:val="20"/>
        </w:rPr>
        <w:t xml:space="preserve">, et </w:t>
      </w:r>
      <w:r w:rsidRPr="00F732AB">
        <w:rPr>
          <w:szCs w:val="20"/>
        </w:rPr>
        <w:t>l</w:t>
      </w:r>
      <w:r w:rsidR="00343E37" w:rsidRPr="00F732AB">
        <w:rPr>
          <w:szCs w:val="20"/>
        </w:rPr>
        <w:t xml:space="preserve">e taux de couverture contraceptive a augmenté passant de </w:t>
      </w:r>
      <w:r w:rsidR="00E23C10" w:rsidRPr="00F732AB">
        <w:rPr>
          <w:szCs w:val="20"/>
        </w:rPr>
        <w:t>9% en 2002 à 15 % en 2005, mais alors qu’elle est de 12,5% en milieu urbain, la prévalence contraceptive atteint tout juste 0,4% en milieu rural</w:t>
      </w:r>
      <w:r w:rsidR="00343E37" w:rsidRPr="00F732AB">
        <w:rPr>
          <w:szCs w:val="20"/>
        </w:rPr>
        <w:t>.</w:t>
      </w:r>
      <w:r w:rsidR="00D0619D" w:rsidRPr="00F732AB">
        <w:rPr>
          <w:szCs w:val="20"/>
        </w:rPr>
        <w:t xml:space="preserve"> </w:t>
      </w:r>
      <w:r w:rsidR="00590BFF" w:rsidRPr="00F732AB">
        <w:rPr>
          <w:szCs w:val="20"/>
        </w:rPr>
        <w:t xml:space="preserve">Il faut également noter </w:t>
      </w:r>
      <w:r w:rsidR="00343E37" w:rsidRPr="00F732AB">
        <w:rPr>
          <w:szCs w:val="20"/>
        </w:rPr>
        <w:t>une baisse significative des mutilations génitales féminines. L’enquête PAPFAM a montré que la prévalence des mutilations génitales chez les femmes âgées de 15 à 49 ans est passée de 98 % en 2002 à 93 % en 2006.</w:t>
      </w:r>
    </w:p>
    <w:p w:rsidR="00E23C10" w:rsidRPr="00F732AB" w:rsidRDefault="00343E37" w:rsidP="00343E37">
      <w:pPr>
        <w:spacing w:after="0" w:line="240" w:lineRule="auto"/>
        <w:jc w:val="both"/>
        <w:rPr>
          <w:szCs w:val="20"/>
        </w:rPr>
      </w:pPr>
      <w:r w:rsidRPr="00F732AB">
        <w:rPr>
          <w:szCs w:val="20"/>
        </w:rPr>
        <w:t xml:space="preserve"> </w:t>
      </w:r>
    </w:p>
    <w:p w:rsidR="003B7780" w:rsidRPr="00F732AB" w:rsidRDefault="003B7780" w:rsidP="003B7780">
      <w:pPr>
        <w:spacing w:after="0" w:line="240" w:lineRule="auto"/>
        <w:jc w:val="both"/>
        <w:rPr>
          <w:szCs w:val="24"/>
        </w:rPr>
      </w:pPr>
      <w:r w:rsidRPr="00F732AB">
        <w:rPr>
          <w:szCs w:val="24"/>
        </w:rPr>
        <w:t>Ces résultats ont été obtenus grâce à plusieurs initiatives qui ont prises dans la période 2002-2006 parmi lesquelles on peut citer : (i) la mise en place du programme « Santé de la reproduction » qui regroupe les programmes nationaux « Maternité Sans Risque » et « Equilibre familial » ; (ii) la mise en place de cliniques mobiles dans les districts de l’intérieur pour les soins de santé primaire de proximité ; (iii) la formation et recrutement international de personnes qualifiées ; (iv) l’élaboration d’une stratégie nationale pour l’abandon total de toute forme d’excision et (v) la mise en œuvre du programme de lutte contre la violence fondée sur le genre en 2005.</w:t>
      </w:r>
    </w:p>
    <w:p w:rsidR="00E23C10" w:rsidRPr="00F732AB" w:rsidRDefault="00E23C10" w:rsidP="00343E37">
      <w:pPr>
        <w:spacing w:after="0" w:line="240" w:lineRule="auto"/>
        <w:jc w:val="both"/>
        <w:rPr>
          <w:szCs w:val="20"/>
        </w:rPr>
      </w:pPr>
    </w:p>
    <w:p w:rsidR="00FA0C31" w:rsidRPr="00F732AB" w:rsidRDefault="00404CAC" w:rsidP="00E23C10">
      <w:pPr>
        <w:spacing w:after="0" w:line="240" w:lineRule="auto"/>
        <w:jc w:val="both"/>
        <w:rPr>
          <w:sz w:val="22"/>
        </w:rPr>
      </w:pPr>
      <w:r w:rsidRPr="00F732AB">
        <w:rPr>
          <w:sz w:val="22"/>
        </w:rPr>
        <w:t xml:space="preserve">Toutefois, </w:t>
      </w:r>
      <w:r w:rsidR="003B7780" w:rsidRPr="00F732AB">
        <w:rPr>
          <w:sz w:val="22"/>
        </w:rPr>
        <w:t>m</w:t>
      </w:r>
      <w:r w:rsidR="003B7780" w:rsidRPr="00F732AB">
        <w:rPr>
          <w:szCs w:val="20"/>
        </w:rPr>
        <w:t xml:space="preserve">algré les progrès ainsi enregistrés en matière de santé maternelle, beaucoup d’efforts restent à fournir pour atteindre l’objectif du Millénaire 5, </w:t>
      </w:r>
      <w:r w:rsidR="003B7780" w:rsidRPr="00F732AB">
        <w:rPr>
          <w:sz w:val="22"/>
        </w:rPr>
        <w:t>qui est de réduire de trois quarts, entre 1990 et 2015, le taux de mortalité maternelle.</w:t>
      </w:r>
      <w:r w:rsidR="003B7780" w:rsidRPr="00F732AB">
        <w:rPr>
          <w:szCs w:val="20"/>
        </w:rPr>
        <w:t xml:space="preserve"> L</w:t>
      </w:r>
      <w:r w:rsidRPr="00F732AB">
        <w:rPr>
          <w:sz w:val="22"/>
        </w:rPr>
        <w:t xml:space="preserve">es résultats </w:t>
      </w:r>
      <w:r w:rsidR="00E23C10" w:rsidRPr="00F732AB">
        <w:rPr>
          <w:sz w:val="22"/>
        </w:rPr>
        <w:t xml:space="preserve">encourageants </w:t>
      </w:r>
      <w:r w:rsidR="003B7780" w:rsidRPr="00F732AB">
        <w:rPr>
          <w:sz w:val="22"/>
        </w:rPr>
        <w:t xml:space="preserve">obtenus </w:t>
      </w:r>
      <w:r w:rsidRPr="00F732AB">
        <w:rPr>
          <w:sz w:val="22"/>
        </w:rPr>
        <w:t>laissent entrevoir un</w:t>
      </w:r>
      <w:r w:rsidR="00FA0C31" w:rsidRPr="00F732AB">
        <w:rPr>
          <w:sz w:val="22"/>
        </w:rPr>
        <w:t xml:space="preserve">e santé de la reproduction des femmes et des jeunes filles encore précaire du fait de plusieurs facteurs dont : </w:t>
      </w:r>
      <w:r w:rsidRPr="00F732AB">
        <w:rPr>
          <w:sz w:val="22"/>
        </w:rPr>
        <w:t xml:space="preserve"> </w:t>
      </w:r>
    </w:p>
    <w:p w:rsidR="00FA0C31" w:rsidRPr="00F732AB" w:rsidRDefault="00FA0C31" w:rsidP="00112F30">
      <w:pPr>
        <w:numPr>
          <w:ilvl w:val="0"/>
          <w:numId w:val="56"/>
        </w:numPr>
        <w:spacing w:after="0" w:line="240" w:lineRule="auto"/>
        <w:jc w:val="both"/>
        <w:rPr>
          <w:sz w:val="22"/>
        </w:rPr>
      </w:pPr>
      <w:r w:rsidRPr="00F732AB">
        <w:rPr>
          <w:sz w:val="22"/>
        </w:rPr>
        <w:t xml:space="preserve">la forte concentration de la population et des structures de santé dans les milieux urbains d’où le </w:t>
      </w:r>
      <w:r w:rsidRPr="00F732AB">
        <w:rPr>
          <w:szCs w:val="24"/>
        </w:rPr>
        <w:t xml:space="preserve">difficile accès des femmes aux services de santé en milieu rural </w:t>
      </w:r>
      <w:r w:rsidRPr="00F732AB">
        <w:rPr>
          <w:sz w:val="22"/>
        </w:rPr>
        <w:t>;</w:t>
      </w:r>
    </w:p>
    <w:p w:rsidR="0050742C" w:rsidRPr="00F732AB" w:rsidRDefault="00FA0C31" w:rsidP="00112F30">
      <w:pPr>
        <w:numPr>
          <w:ilvl w:val="0"/>
          <w:numId w:val="16"/>
        </w:numPr>
        <w:spacing w:after="0" w:line="240" w:lineRule="auto"/>
        <w:jc w:val="both"/>
        <w:rPr>
          <w:szCs w:val="24"/>
        </w:rPr>
      </w:pPr>
      <w:r w:rsidRPr="00F732AB">
        <w:rPr>
          <w:sz w:val="22"/>
        </w:rPr>
        <w:t>les comportements culturels différents en zones urbaines et rurales face à la prise en charge de la santé entraînant une malnutrition élevée des femmes et celles enceintes en particulier ;</w:t>
      </w:r>
    </w:p>
    <w:p w:rsidR="0050742C" w:rsidRPr="00F732AB" w:rsidRDefault="00FA0C31" w:rsidP="00112F30">
      <w:pPr>
        <w:numPr>
          <w:ilvl w:val="0"/>
          <w:numId w:val="16"/>
        </w:numPr>
        <w:spacing w:after="0" w:line="240" w:lineRule="auto"/>
        <w:jc w:val="both"/>
        <w:rPr>
          <w:szCs w:val="24"/>
        </w:rPr>
      </w:pPr>
      <w:r w:rsidRPr="00F732AB">
        <w:rPr>
          <w:szCs w:val="24"/>
        </w:rPr>
        <w:t xml:space="preserve">la faible </w:t>
      </w:r>
      <w:r w:rsidR="0050742C" w:rsidRPr="00F732AB">
        <w:rPr>
          <w:szCs w:val="24"/>
        </w:rPr>
        <w:t>utilisation des méthodes contraceptives </w:t>
      </w:r>
      <w:r w:rsidRPr="00F732AB">
        <w:rPr>
          <w:szCs w:val="24"/>
        </w:rPr>
        <w:t xml:space="preserve">malgré l’amélioration observée en zone urbaine </w:t>
      </w:r>
      <w:r w:rsidR="0050742C" w:rsidRPr="00F732AB">
        <w:rPr>
          <w:szCs w:val="24"/>
        </w:rPr>
        <w:t>;</w:t>
      </w:r>
    </w:p>
    <w:p w:rsidR="0050742C" w:rsidRPr="00F732AB" w:rsidRDefault="0050742C" w:rsidP="00112F30">
      <w:pPr>
        <w:numPr>
          <w:ilvl w:val="0"/>
          <w:numId w:val="16"/>
        </w:numPr>
        <w:spacing w:after="0" w:line="240" w:lineRule="auto"/>
        <w:jc w:val="both"/>
        <w:rPr>
          <w:szCs w:val="24"/>
        </w:rPr>
      </w:pPr>
      <w:r w:rsidRPr="00F732AB">
        <w:rPr>
          <w:szCs w:val="24"/>
        </w:rPr>
        <w:t>manque d’information des femmes </w:t>
      </w:r>
      <w:r w:rsidR="00FA0C31" w:rsidRPr="00F732AB">
        <w:rPr>
          <w:szCs w:val="24"/>
        </w:rPr>
        <w:t xml:space="preserve">sur leurs droits en matière de santé </w:t>
      </w:r>
      <w:r w:rsidRPr="00F732AB">
        <w:rPr>
          <w:szCs w:val="24"/>
        </w:rPr>
        <w:t>;</w:t>
      </w:r>
    </w:p>
    <w:p w:rsidR="0050742C" w:rsidRPr="00F732AB" w:rsidRDefault="00FA0C31" w:rsidP="00112F30">
      <w:pPr>
        <w:numPr>
          <w:ilvl w:val="0"/>
          <w:numId w:val="16"/>
        </w:numPr>
        <w:spacing w:after="0" w:line="240" w:lineRule="auto"/>
        <w:jc w:val="both"/>
        <w:rPr>
          <w:szCs w:val="24"/>
        </w:rPr>
      </w:pPr>
      <w:r w:rsidRPr="00F732AB">
        <w:rPr>
          <w:szCs w:val="24"/>
        </w:rPr>
        <w:t xml:space="preserve">la </w:t>
      </w:r>
      <w:r w:rsidR="0050742C" w:rsidRPr="00F732AB">
        <w:rPr>
          <w:szCs w:val="24"/>
        </w:rPr>
        <w:t>pauvreté </w:t>
      </w:r>
      <w:r w:rsidRPr="00F732AB">
        <w:rPr>
          <w:szCs w:val="24"/>
        </w:rPr>
        <w:t xml:space="preserve"> et l’</w:t>
      </w:r>
      <w:r w:rsidR="0050742C" w:rsidRPr="00F732AB">
        <w:rPr>
          <w:szCs w:val="24"/>
        </w:rPr>
        <w:t>analphabétisme ;</w:t>
      </w:r>
    </w:p>
    <w:p w:rsidR="0050742C" w:rsidRPr="00F732AB" w:rsidRDefault="0050742C" w:rsidP="0050742C">
      <w:pPr>
        <w:spacing w:after="0" w:line="240" w:lineRule="auto"/>
        <w:ind w:left="705"/>
        <w:jc w:val="both"/>
        <w:rPr>
          <w:szCs w:val="24"/>
        </w:rPr>
      </w:pPr>
    </w:p>
    <w:p w:rsidR="0050742C" w:rsidRPr="00F732AB" w:rsidRDefault="0050742C" w:rsidP="00112F30">
      <w:pPr>
        <w:numPr>
          <w:ilvl w:val="0"/>
          <w:numId w:val="22"/>
        </w:numPr>
        <w:spacing w:after="0" w:line="240" w:lineRule="auto"/>
        <w:jc w:val="both"/>
        <w:rPr>
          <w:b/>
          <w:szCs w:val="24"/>
        </w:rPr>
      </w:pPr>
      <w:r w:rsidRPr="00F732AB">
        <w:rPr>
          <w:b/>
          <w:szCs w:val="24"/>
        </w:rPr>
        <w:t>Participation inégale des hommes et des femmes aux instances de décision.</w:t>
      </w:r>
    </w:p>
    <w:p w:rsidR="004D22CF" w:rsidRPr="00F732AB" w:rsidRDefault="004D22CF"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 xml:space="preserve">Dans le domaine de la prise de décision, les femmes restent sous-représentées aux postes de responsabilité. Dans les sphères politique, parlementaire et judiciaire, on compte respectivement deux femmes aux postes de Ministres, </w:t>
      </w:r>
      <w:r w:rsidR="00473BBD" w:rsidRPr="00F732AB">
        <w:rPr>
          <w:szCs w:val="24"/>
        </w:rPr>
        <w:t>neuf</w:t>
      </w:r>
      <w:r w:rsidRPr="00F732AB">
        <w:rPr>
          <w:szCs w:val="24"/>
        </w:rPr>
        <w:t xml:space="preserve"> femmes parlementaires et une femme présidente de la Cour Suprême. Aucune femme n’est représentée dans le corps diplomatique. Elles sont encore très peu représentées dans l’ensemble des sphères de décisions du secteur public.</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lastRenderedPageBreak/>
        <w:t>Au niveau du ménage, le pouvoir de décision appartient à l’homme. Parfois, la femme n’est même pas consultée.</w:t>
      </w:r>
      <w:r w:rsidR="00015C0F" w:rsidRPr="00F732AB">
        <w:rPr>
          <w:szCs w:val="24"/>
        </w:rPr>
        <w:t xml:space="preserve"> </w:t>
      </w:r>
      <w:r w:rsidRPr="00F732AB">
        <w:rPr>
          <w:szCs w:val="24"/>
        </w:rPr>
        <w:t>Plusieurs causes d’ordre institutionnel, légal, politique, culturel, économique et social sont à l’origine des problèmes existants.</w:t>
      </w:r>
      <w:r w:rsidR="00015C0F" w:rsidRPr="00F732AB">
        <w:rPr>
          <w:szCs w:val="24"/>
        </w:rPr>
        <w:t xml:space="preserve"> Les causes les plus couramment évoquées sont </w:t>
      </w:r>
      <w:r w:rsidRPr="00F732AB">
        <w:rPr>
          <w:szCs w:val="24"/>
        </w:rPr>
        <w:t xml:space="preserve">: </w:t>
      </w:r>
      <w:r w:rsidR="00015C0F" w:rsidRPr="00F732AB">
        <w:rPr>
          <w:szCs w:val="24"/>
        </w:rPr>
        <w:t xml:space="preserve">la </w:t>
      </w:r>
      <w:r w:rsidRPr="00F732AB">
        <w:rPr>
          <w:szCs w:val="24"/>
        </w:rPr>
        <w:t xml:space="preserve">non application ou </w:t>
      </w:r>
      <w:r w:rsidR="00A47919" w:rsidRPr="00F732AB">
        <w:rPr>
          <w:szCs w:val="24"/>
        </w:rPr>
        <w:t>l’</w:t>
      </w:r>
      <w:r w:rsidRPr="00F732AB">
        <w:rPr>
          <w:szCs w:val="24"/>
        </w:rPr>
        <w:t>application erroné</w:t>
      </w:r>
      <w:r w:rsidR="00A47919" w:rsidRPr="00F732AB">
        <w:rPr>
          <w:szCs w:val="24"/>
        </w:rPr>
        <w:t xml:space="preserve">e des lois en faveur des femmes, le </w:t>
      </w:r>
      <w:r w:rsidRPr="00F732AB">
        <w:rPr>
          <w:szCs w:val="24"/>
        </w:rPr>
        <w:t>faible accès d</w:t>
      </w:r>
      <w:r w:rsidR="00A47919" w:rsidRPr="00F732AB">
        <w:rPr>
          <w:szCs w:val="24"/>
        </w:rPr>
        <w:t xml:space="preserve">es femmes/filles à l’éducation et </w:t>
      </w:r>
      <w:r w:rsidRPr="00F732AB">
        <w:rPr>
          <w:szCs w:val="24"/>
        </w:rPr>
        <w:t>à l’alphabétisation</w:t>
      </w:r>
      <w:r w:rsidR="00A47919" w:rsidRPr="00F732AB">
        <w:rPr>
          <w:szCs w:val="24"/>
        </w:rPr>
        <w:t xml:space="preserve">, </w:t>
      </w:r>
      <w:r w:rsidRPr="00F732AB">
        <w:rPr>
          <w:szCs w:val="24"/>
        </w:rPr>
        <w:t>le poids de la tradition/culture, de la religion et de la société </w:t>
      </w:r>
      <w:r w:rsidR="00DB3DB6" w:rsidRPr="00F732AB">
        <w:rPr>
          <w:szCs w:val="24"/>
        </w:rPr>
        <w:t xml:space="preserve"> et l’</w:t>
      </w:r>
      <w:r w:rsidRPr="00F732AB">
        <w:rPr>
          <w:szCs w:val="24"/>
        </w:rPr>
        <w:t>ignorance des droits</w:t>
      </w:r>
    </w:p>
    <w:p w:rsidR="0050742C" w:rsidRPr="00F732AB" w:rsidRDefault="0050742C" w:rsidP="0050742C">
      <w:pPr>
        <w:spacing w:after="0" w:line="240" w:lineRule="auto"/>
        <w:jc w:val="both"/>
        <w:rPr>
          <w:szCs w:val="24"/>
        </w:rPr>
      </w:pPr>
    </w:p>
    <w:p w:rsidR="0050742C" w:rsidRPr="00F732AB" w:rsidRDefault="0050742C" w:rsidP="0050742C">
      <w:pPr>
        <w:spacing w:after="0" w:line="240" w:lineRule="auto"/>
        <w:jc w:val="both"/>
        <w:rPr>
          <w:szCs w:val="24"/>
        </w:rPr>
      </w:pPr>
      <w:r w:rsidRPr="00F732AB">
        <w:rPr>
          <w:szCs w:val="24"/>
        </w:rPr>
        <w:t>Des progrès sont tout de même réalisés </w:t>
      </w:r>
      <w:r w:rsidR="003B7780" w:rsidRPr="00F732AB">
        <w:rPr>
          <w:szCs w:val="24"/>
        </w:rPr>
        <w:t xml:space="preserve">notamment </w:t>
      </w:r>
      <w:r w:rsidRPr="00F732AB">
        <w:rPr>
          <w:szCs w:val="24"/>
        </w:rPr>
        <w:t>:</w:t>
      </w:r>
    </w:p>
    <w:p w:rsidR="0050742C" w:rsidRPr="00F732AB" w:rsidRDefault="003B7780" w:rsidP="00112F30">
      <w:pPr>
        <w:numPr>
          <w:ilvl w:val="0"/>
          <w:numId w:val="16"/>
        </w:numPr>
        <w:spacing w:after="0" w:line="240" w:lineRule="auto"/>
        <w:jc w:val="both"/>
        <w:rPr>
          <w:szCs w:val="24"/>
        </w:rPr>
      </w:pPr>
      <w:r w:rsidRPr="00F732AB">
        <w:rPr>
          <w:szCs w:val="24"/>
        </w:rPr>
        <w:t xml:space="preserve">la </w:t>
      </w:r>
      <w:r w:rsidR="0050742C" w:rsidRPr="00F732AB">
        <w:rPr>
          <w:szCs w:val="24"/>
        </w:rPr>
        <w:t xml:space="preserve">création du Ministère </w:t>
      </w:r>
      <w:r w:rsidR="00473BBD" w:rsidRPr="00F732AB">
        <w:rPr>
          <w:szCs w:val="24"/>
        </w:rPr>
        <w:t xml:space="preserve">délégué chargé </w:t>
      </w:r>
      <w:r w:rsidR="0050742C" w:rsidRPr="00F732AB">
        <w:rPr>
          <w:szCs w:val="24"/>
        </w:rPr>
        <w:t>de la Promotion de la Femme</w:t>
      </w:r>
      <w:r w:rsidR="00473BBD" w:rsidRPr="00F732AB">
        <w:rPr>
          <w:szCs w:val="24"/>
        </w:rPr>
        <w:t>, du Bien-être Familial et des Affaires Sociales</w:t>
      </w:r>
      <w:r w:rsidR="0050742C" w:rsidRPr="00F732AB">
        <w:rPr>
          <w:szCs w:val="24"/>
        </w:rPr>
        <w:t xml:space="preserve"> en 1999 ;</w:t>
      </w:r>
    </w:p>
    <w:p w:rsidR="0050742C" w:rsidRPr="00F732AB" w:rsidRDefault="003B7780" w:rsidP="00112F30">
      <w:pPr>
        <w:numPr>
          <w:ilvl w:val="0"/>
          <w:numId w:val="16"/>
        </w:numPr>
        <w:spacing w:after="0" w:line="240" w:lineRule="auto"/>
        <w:jc w:val="both"/>
        <w:rPr>
          <w:szCs w:val="24"/>
        </w:rPr>
      </w:pPr>
      <w:r w:rsidRPr="00F732AB">
        <w:rPr>
          <w:szCs w:val="24"/>
        </w:rPr>
        <w:t xml:space="preserve">la </w:t>
      </w:r>
      <w:r w:rsidR="0050742C" w:rsidRPr="00F732AB">
        <w:rPr>
          <w:szCs w:val="24"/>
        </w:rPr>
        <w:t>création en l’an 2000, du Grand Prix du Chef de l’Etat ;</w:t>
      </w:r>
    </w:p>
    <w:p w:rsidR="0050742C" w:rsidRPr="00F732AB" w:rsidRDefault="003B7780" w:rsidP="00112F30">
      <w:pPr>
        <w:numPr>
          <w:ilvl w:val="0"/>
          <w:numId w:val="16"/>
        </w:numPr>
        <w:spacing w:after="0" w:line="240" w:lineRule="auto"/>
        <w:jc w:val="both"/>
        <w:rPr>
          <w:szCs w:val="24"/>
        </w:rPr>
      </w:pPr>
      <w:r w:rsidRPr="00F732AB">
        <w:rPr>
          <w:szCs w:val="24"/>
        </w:rPr>
        <w:t>l’</w:t>
      </w:r>
      <w:r w:rsidR="0050742C" w:rsidRPr="00F732AB">
        <w:rPr>
          <w:szCs w:val="24"/>
        </w:rPr>
        <w:t>adoption en 2002 d’un code de la famille</w:t>
      </w:r>
      <w:r w:rsidRPr="00F732AB">
        <w:rPr>
          <w:szCs w:val="24"/>
        </w:rPr>
        <w:t xml:space="preserve"> et de la </w:t>
      </w:r>
      <w:r w:rsidR="0050742C" w:rsidRPr="00F732AB">
        <w:rPr>
          <w:szCs w:val="24"/>
        </w:rPr>
        <w:t>loi instituant le système de quota d’au moins 10% dans les fonctions électives</w:t>
      </w:r>
      <w:r w:rsidR="00974A79" w:rsidRPr="00F732AB">
        <w:rPr>
          <w:szCs w:val="24"/>
        </w:rPr>
        <w:t xml:space="preserve"> et administratives</w:t>
      </w:r>
      <w:r w:rsidR="0050742C" w:rsidRPr="00F732AB">
        <w:rPr>
          <w:szCs w:val="24"/>
        </w:rPr>
        <w:t>.</w:t>
      </w:r>
    </w:p>
    <w:p w:rsidR="00A064F5" w:rsidRPr="00F732AB" w:rsidRDefault="00A064F5" w:rsidP="00C519A0">
      <w:pPr>
        <w:spacing w:after="0" w:line="240" w:lineRule="auto"/>
        <w:jc w:val="both"/>
        <w:rPr>
          <w:b/>
          <w:szCs w:val="24"/>
        </w:rPr>
      </w:pPr>
    </w:p>
    <w:p w:rsidR="00010AFB" w:rsidRPr="00F732AB" w:rsidRDefault="0050742C" w:rsidP="00C519A0">
      <w:pPr>
        <w:spacing w:after="0" w:line="240" w:lineRule="auto"/>
        <w:jc w:val="both"/>
        <w:rPr>
          <w:szCs w:val="24"/>
        </w:rPr>
      </w:pPr>
      <w:r w:rsidRPr="00F732AB">
        <w:rPr>
          <w:b/>
          <w:szCs w:val="24"/>
        </w:rPr>
        <w:br w:type="page"/>
      </w:r>
      <w:r w:rsidR="001A0AC4" w:rsidRPr="00F732AB">
        <w:rPr>
          <w:b/>
          <w:szCs w:val="24"/>
        </w:rPr>
        <w:lastRenderedPageBreak/>
        <w:t xml:space="preserve">III/ </w:t>
      </w:r>
      <w:r w:rsidR="00A01914" w:rsidRPr="00F732AB">
        <w:rPr>
          <w:b/>
          <w:szCs w:val="24"/>
        </w:rPr>
        <w:t>ANALYSE DE LA CAPACITE INSTITUTIONNELLE DES AGENCES DU SNU</w:t>
      </w:r>
      <w:r w:rsidR="00A01914" w:rsidRPr="00F732AB">
        <w:rPr>
          <w:szCs w:val="24"/>
        </w:rPr>
        <w:t xml:space="preserve"> </w:t>
      </w:r>
      <w:r w:rsidR="00A01914" w:rsidRPr="00F732AB">
        <w:rPr>
          <w:b/>
          <w:szCs w:val="24"/>
        </w:rPr>
        <w:t>A DJIBOUTI</w:t>
      </w:r>
      <w:r w:rsidR="001A0AC4" w:rsidRPr="00F732AB">
        <w:rPr>
          <w:szCs w:val="24"/>
        </w:rPr>
        <w:tab/>
      </w:r>
    </w:p>
    <w:p w:rsidR="00197398" w:rsidRPr="00F732AB" w:rsidRDefault="00197398" w:rsidP="00EC6EFB">
      <w:pPr>
        <w:tabs>
          <w:tab w:val="left" w:pos="360"/>
        </w:tabs>
        <w:spacing w:after="0" w:line="240" w:lineRule="auto"/>
        <w:jc w:val="both"/>
        <w:rPr>
          <w:szCs w:val="24"/>
        </w:rPr>
      </w:pPr>
    </w:p>
    <w:p w:rsidR="00163A16" w:rsidRPr="00F732AB" w:rsidRDefault="00163A16" w:rsidP="00FD078E">
      <w:pPr>
        <w:tabs>
          <w:tab w:val="left" w:pos="360"/>
        </w:tabs>
        <w:spacing w:after="0" w:line="240" w:lineRule="auto"/>
        <w:jc w:val="both"/>
        <w:rPr>
          <w:szCs w:val="24"/>
        </w:rPr>
      </w:pPr>
      <w:r w:rsidRPr="00F732AB">
        <w:rPr>
          <w:szCs w:val="24"/>
        </w:rPr>
        <w:t xml:space="preserve">Ce chapitre a pour objet d’informer globalement sur </w:t>
      </w:r>
      <w:r w:rsidR="00BF17CC" w:rsidRPr="00F732AB">
        <w:rPr>
          <w:szCs w:val="24"/>
        </w:rPr>
        <w:t xml:space="preserve">la capacité </w:t>
      </w:r>
      <w:r w:rsidR="00381310" w:rsidRPr="00F732AB">
        <w:rPr>
          <w:szCs w:val="24"/>
        </w:rPr>
        <w:t xml:space="preserve">des agences du SNU </w:t>
      </w:r>
      <w:r w:rsidRPr="00F732AB">
        <w:rPr>
          <w:szCs w:val="24"/>
        </w:rPr>
        <w:t>à intégrer</w:t>
      </w:r>
      <w:r w:rsidR="00600B09" w:rsidRPr="00F732AB">
        <w:rPr>
          <w:szCs w:val="24"/>
        </w:rPr>
        <w:t xml:space="preserve"> ou non</w:t>
      </w:r>
      <w:r w:rsidRPr="00F732AB">
        <w:rPr>
          <w:szCs w:val="24"/>
        </w:rPr>
        <w:t xml:space="preserve"> la dimension genre dans </w:t>
      </w:r>
      <w:r w:rsidR="00381310" w:rsidRPr="00F732AB">
        <w:rPr>
          <w:szCs w:val="24"/>
        </w:rPr>
        <w:t>l’organisation</w:t>
      </w:r>
      <w:r w:rsidR="00600B09" w:rsidRPr="00F732AB">
        <w:rPr>
          <w:szCs w:val="24"/>
        </w:rPr>
        <w:t>,</w:t>
      </w:r>
      <w:r w:rsidR="00381310" w:rsidRPr="00F732AB">
        <w:rPr>
          <w:szCs w:val="24"/>
        </w:rPr>
        <w:t xml:space="preserve"> </w:t>
      </w:r>
      <w:r w:rsidR="00C278D3" w:rsidRPr="00F732AB">
        <w:rPr>
          <w:szCs w:val="24"/>
        </w:rPr>
        <w:t xml:space="preserve">le </w:t>
      </w:r>
      <w:r w:rsidR="00381310" w:rsidRPr="00F732AB">
        <w:rPr>
          <w:szCs w:val="24"/>
        </w:rPr>
        <w:t>f</w:t>
      </w:r>
      <w:r w:rsidR="00911224" w:rsidRPr="00F732AB">
        <w:rPr>
          <w:szCs w:val="24"/>
        </w:rPr>
        <w:t>onctionnement</w:t>
      </w:r>
      <w:r w:rsidR="00381310" w:rsidRPr="00F732AB">
        <w:rPr>
          <w:szCs w:val="24"/>
        </w:rPr>
        <w:t>, les procédures et pratiques de gestion</w:t>
      </w:r>
      <w:r w:rsidR="00600B09" w:rsidRPr="00F732AB">
        <w:rPr>
          <w:szCs w:val="24"/>
        </w:rPr>
        <w:t xml:space="preserve"> des bureaux</w:t>
      </w:r>
      <w:r w:rsidR="000E69FA" w:rsidRPr="00F732AB">
        <w:rPr>
          <w:szCs w:val="24"/>
        </w:rPr>
        <w:t>.</w:t>
      </w:r>
    </w:p>
    <w:p w:rsidR="00600B09" w:rsidRPr="00F732AB" w:rsidRDefault="00600B09" w:rsidP="00381310">
      <w:pPr>
        <w:tabs>
          <w:tab w:val="left" w:pos="360"/>
        </w:tabs>
        <w:spacing w:after="0" w:line="240" w:lineRule="auto"/>
        <w:jc w:val="both"/>
        <w:rPr>
          <w:b/>
          <w:sz w:val="20"/>
          <w:szCs w:val="24"/>
        </w:rPr>
      </w:pPr>
    </w:p>
    <w:p w:rsidR="001A0AC4" w:rsidRPr="00F732AB" w:rsidRDefault="00381310" w:rsidP="00F54A28">
      <w:pPr>
        <w:tabs>
          <w:tab w:val="left" w:pos="360"/>
        </w:tabs>
        <w:spacing w:after="0" w:line="240" w:lineRule="auto"/>
        <w:ind w:left="450" w:hanging="450"/>
        <w:jc w:val="both"/>
        <w:rPr>
          <w:szCs w:val="24"/>
        </w:rPr>
      </w:pPr>
      <w:r w:rsidRPr="00F732AB">
        <w:rPr>
          <w:b/>
          <w:szCs w:val="24"/>
        </w:rPr>
        <w:t xml:space="preserve">3.1. L’institutionnalisation du genre </w:t>
      </w:r>
      <w:r w:rsidR="001A0AC4" w:rsidRPr="00F732AB">
        <w:rPr>
          <w:b/>
          <w:szCs w:val="24"/>
        </w:rPr>
        <w:t>au sein des agences du SNU</w:t>
      </w:r>
    </w:p>
    <w:p w:rsidR="00962EDC" w:rsidRPr="00F732AB" w:rsidRDefault="00163A16" w:rsidP="00962EDC">
      <w:pPr>
        <w:tabs>
          <w:tab w:val="left" w:pos="360"/>
        </w:tabs>
        <w:spacing w:after="0" w:line="240" w:lineRule="auto"/>
        <w:jc w:val="both"/>
        <w:rPr>
          <w:szCs w:val="24"/>
        </w:rPr>
      </w:pPr>
      <w:r w:rsidRPr="00F732AB">
        <w:rPr>
          <w:szCs w:val="24"/>
        </w:rPr>
        <w:t>L</w:t>
      </w:r>
      <w:r w:rsidR="00C278D3" w:rsidRPr="00F732AB">
        <w:rPr>
          <w:szCs w:val="24"/>
        </w:rPr>
        <w:t xml:space="preserve">’appréciation de la capacité </w:t>
      </w:r>
      <w:r w:rsidRPr="00F732AB">
        <w:rPr>
          <w:szCs w:val="24"/>
        </w:rPr>
        <w:t xml:space="preserve">des agences du SNU </w:t>
      </w:r>
      <w:r w:rsidR="00C278D3" w:rsidRPr="00F732AB">
        <w:rPr>
          <w:szCs w:val="24"/>
        </w:rPr>
        <w:t xml:space="preserve">à promouvoir le genre a été faite à partir de l’analyse </w:t>
      </w:r>
      <w:r w:rsidR="00962EDC" w:rsidRPr="00F732AB">
        <w:rPr>
          <w:szCs w:val="24"/>
        </w:rPr>
        <w:t xml:space="preserve">des informations recueillies auprès du personnel des agences : chef d’agence, personnel technique et point focal genre. </w:t>
      </w:r>
      <w:r w:rsidR="00C278D3" w:rsidRPr="00F732AB">
        <w:rPr>
          <w:szCs w:val="24"/>
        </w:rPr>
        <w:t>Les résultats de l’analyse sont présentés selon trois critères : l’engagement des agences</w:t>
      </w:r>
      <w:r w:rsidR="00A066A0" w:rsidRPr="00F732AB">
        <w:rPr>
          <w:szCs w:val="24"/>
        </w:rPr>
        <w:t xml:space="preserve"> vis-à-vis du genre</w:t>
      </w:r>
      <w:r w:rsidR="00C278D3" w:rsidRPr="00F732AB">
        <w:rPr>
          <w:szCs w:val="24"/>
        </w:rPr>
        <w:t>, l’internalisation du genre par le personnel, l</w:t>
      </w:r>
      <w:r w:rsidR="00A066A0" w:rsidRPr="00F732AB">
        <w:rPr>
          <w:szCs w:val="24"/>
        </w:rPr>
        <w:t xml:space="preserve">a pertinence </w:t>
      </w:r>
      <w:r w:rsidR="00C278D3" w:rsidRPr="00F732AB">
        <w:rPr>
          <w:szCs w:val="24"/>
        </w:rPr>
        <w:t>de</w:t>
      </w:r>
      <w:r w:rsidR="00A066A0" w:rsidRPr="00F732AB">
        <w:rPr>
          <w:szCs w:val="24"/>
        </w:rPr>
        <w:t>s</w:t>
      </w:r>
      <w:r w:rsidR="00C278D3" w:rsidRPr="00F732AB">
        <w:rPr>
          <w:szCs w:val="24"/>
        </w:rPr>
        <w:t xml:space="preserve"> </w:t>
      </w:r>
      <w:r w:rsidR="00A066A0" w:rsidRPr="00F732AB">
        <w:rPr>
          <w:szCs w:val="24"/>
        </w:rPr>
        <w:t xml:space="preserve">mécanismes </w:t>
      </w:r>
      <w:r w:rsidR="00565DF6" w:rsidRPr="00F732AB">
        <w:rPr>
          <w:szCs w:val="24"/>
        </w:rPr>
        <w:t xml:space="preserve">mis en place </w:t>
      </w:r>
      <w:r w:rsidR="00BF17CC" w:rsidRPr="00F732AB">
        <w:rPr>
          <w:szCs w:val="24"/>
        </w:rPr>
        <w:t xml:space="preserve">au niveau du SNU </w:t>
      </w:r>
      <w:r w:rsidR="00A066A0" w:rsidRPr="00F732AB">
        <w:rPr>
          <w:szCs w:val="24"/>
        </w:rPr>
        <w:t>pour soutenir l’in</w:t>
      </w:r>
      <w:r w:rsidR="00BF17CC" w:rsidRPr="00F732AB">
        <w:rPr>
          <w:szCs w:val="24"/>
        </w:rPr>
        <w:t xml:space="preserve">stitutionnalisation </w:t>
      </w:r>
      <w:r w:rsidR="00A066A0" w:rsidRPr="00F732AB">
        <w:rPr>
          <w:szCs w:val="24"/>
        </w:rPr>
        <w:t xml:space="preserve">du genre.  </w:t>
      </w:r>
    </w:p>
    <w:p w:rsidR="00010AFB" w:rsidRPr="00F732AB" w:rsidRDefault="00010AFB" w:rsidP="00F54A28">
      <w:pPr>
        <w:tabs>
          <w:tab w:val="left" w:pos="360"/>
          <w:tab w:val="left" w:pos="1080"/>
        </w:tabs>
        <w:spacing w:after="0" w:line="240" w:lineRule="auto"/>
        <w:jc w:val="both"/>
        <w:rPr>
          <w:sz w:val="20"/>
          <w:szCs w:val="24"/>
        </w:rPr>
      </w:pPr>
    </w:p>
    <w:p w:rsidR="001A0AC4" w:rsidRPr="00F732AB" w:rsidRDefault="00010AFB" w:rsidP="00F54A28">
      <w:pPr>
        <w:tabs>
          <w:tab w:val="left" w:pos="360"/>
          <w:tab w:val="left" w:pos="1080"/>
        </w:tabs>
        <w:spacing w:after="0" w:line="240" w:lineRule="auto"/>
        <w:jc w:val="both"/>
        <w:rPr>
          <w:szCs w:val="24"/>
        </w:rPr>
      </w:pPr>
      <w:r w:rsidRPr="00F732AB">
        <w:rPr>
          <w:b/>
          <w:szCs w:val="24"/>
        </w:rPr>
        <w:t xml:space="preserve">3.1.1. </w:t>
      </w:r>
      <w:r w:rsidR="001A0AC4" w:rsidRPr="00F732AB">
        <w:rPr>
          <w:b/>
          <w:szCs w:val="24"/>
        </w:rPr>
        <w:t>Analyse d</w:t>
      </w:r>
      <w:r w:rsidR="00F80AE8" w:rsidRPr="00F732AB">
        <w:rPr>
          <w:b/>
          <w:szCs w:val="24"/>
        </w:rPr>
        <w:t>u degré d’engagemen</w:t>
      </w:r>
      <w:r w:rsidR="001A0AC4" w:rsidRPr="00F732AB">
        <w:rPr>
          <w:b/>
          <w:szCs w:val="24"/>
        </w:rPr>
        <w:t>t des agences à réaliser l’institutionnalisation du genre dans leurs interventions</w:t>
      </w:r>
    </w:p>
    <w:p w:rsidR="00FD078E" w:rsidRPr="00F732AB" w:rsidRDefault="00FD078E" w:rsidP="002D316F">
      <w:pPr>
        <w:tabs>
          <w:tab w:val="left" w:pos="360"/>
          <w:tab w:val="left" w:pos="1080"/>
        </w:tabs>
        <w:spacing w:after="0" w:line="240" w:lineRule="auto"/>
        <w:jc w:val="both"/>
        <w:rPr>
          <w:sz w:val="20"/>
          <w:szCs w:val="24"/>
          <w:u w:val="single"/>
        </w:rPr>
      </w:pPr>
    </w:p>
    <w:p w:rsidR="002D316F" w:rsidRPr="00F732AB" w:rsidRDefault="005A4E63" w:rsidP="005A4E63">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szCs w:val="24"/>
        </w:rPr>
        <w:t>Les chefs d’agence rencontrés ont tous confirmé l’e</w:t>
      </w:r>
      <w:r w:rsidR="008D4FC2" w:rsidRPr="00F732AB">
        <w:rPr>
          <w:rFonts w:ascii="Times New Roman" w:hAnsi="Times New Roman"/>
          <w:szCs w:val="24"/>
        </w:rPr>
        <w:t>ngagement</w:t>
      </w:r>
      <w:r w:rsidRPr="00F732AB">
        <w:rPr>
          <w:rFonts w:ascii="Times New Roman" w:hAnsi="Times New Roman"/>
          <w:szCs w:val="24"/>
        </w:rPr>
        <w:t xml:space="preserve"> de leur institution respective à </w:t>
      </w:r>
      <w:r w:rsidRPr="00F732AB">
        <w:rPr>
          <w:rFonts w:ascii="Times New Roman" w:hAnsi="Times New Roman"/>
        </w:rPr>
        <w:t>promouvoir l'égalité entre hommes et femmes dans tous les domaines de la vie économique, sociale ou politique</w:t>
      </w:r>
      <w:r w:rsidRPr="00F732AB">
        <w:rPr>
          <w:rFonts w:ascii="Times New Roman" w:hAnsi="Times New Roman"/>
          <w:szCs w:val="24"/>
        </w:rPr>
        <w:t xml:space="preserve">. </w:t>
      </w:r>
      <w:r w:rsidR="00674AC9" w:rsidRPr="00F732AB">
        <w:rPr>
          <w:rFonts w:ascii="Times New Roman" w:hAnsi="Times New Roman"/>
          <w:szCs w:val="24"/>
        </w:rPr>
        <w:t>Cet e</w:t>
      </w:r>
      <w:r w:rsidRPr="00F732AB">
        <w:rPr>
          <w:rFonts w:ascii="Times New Roman" w:hAnsi="Times New Roman"/>
          <w:szCs w:val="24"/>
        </w:rPr>
        <w:t xml:space="preserve">ngagement </w:t>
      </w:r>
      <w:r w:rsidR="00674AC9" w:rsidRPr="00F732AB">
        <w:rPr>
          <w:rFonts w:ascii="Times New Roman" w:hAnsi="Times New Roman"/>
          <w:szCs w:val="24"/>
        </w:rPr>
        <w:t xml:space="preserve">est </w:t>
      </w:r>
      <w:r w:rsidR="008D4FC2" w:rsidRPr="00F732AB">
        <w:rPr>
          <w:rFonts w:ascii="Times New Roman" w:hAnsi="Times New Roman"/>
          <w:szCs w:val="24"/>
        </w:rPr>
        <w:t>explicit</w:t>
      </w:r>
      <w:r w:rsidRPr="00F732AB">
        <w:rPr>
          <w:rFonts w:ascii="Times New Roman" w:hAnsi="Times New Roman"/>
          <w:szCs w:val="24"/>
        </w:rPr>
        <w:t>é</w:t>
      </w:r>
      <w:r w:rsidR="008D4FC2" w:rsidRPr="00F732AB">
        <w:rPr>
          <w:rFonts w:ascii="Times New Roman" w:hAnsi="Times New Roman"/>
          <w:szCs w:val="24"/>
        </w:rPr>
        <w:t xml:space="preserve"> dans les différents</w:t>
      </w:r>
      <w:r w:rsidR="008D4FC2" w:rsidRPr="00F732AB">
        <w:rPr>
          <w:rFonts w:ascii="Times New Roman" w:hAnsi="Times New Roman"/>
          <w:b/>
          <w:szCs w:val="24"/>
        </w:rPr>
        <w:t xml:space="preserve"> </w:t>
      </w:r>
      <w:r w:rsidR="008D4FC2" w:rsidRPr="00F732AB">
        <w:rPr>
          <w:rFonts w:ascii="Times New Roman" w:hAnsi="Times New Roman"/>
          <w:szCs w:val="24"/>
        </w:rPr>
        <w:t>mandats</w:t>
      </w:r>
      <w:r w:rsidRPr="00F732AB">
        <w:rPr>
          <w:rFonts w:ascii="Times New Roman" w:hAnsi="Times New Roman"/>
          <w:szCs w:val="24"/>
        </w:rPr>
        <w:t xml:space="preserve"> et </w:t>
      </w:r>
      <w:r w:rsidR="008D4FC2" w:rsidRPr="00F732AB">
        <w:rPr>
          <w:rFonts w:ascii="Times New Roman" w:hAnsi="Times New Roman"/>
          <w:szCs w:val="24"/>
        </w:rPr>
        <w:t>missions</w:t>
      </w:r>
      <w:r w:rsidR="002D316F" w:rsidRPr="00F732AB">
        <w:rPr>
          <w:rFonts w:ascii="Times New Roman" w:hAnsi="Times New Roman"/>
          <w:szCs w:val="24"/>
        </w:rPr>
        <w:t xml:space="preserve"> </w:t>
      </w:r>
      <w:r w:rsidRPr="00F732AB">
        <w:rPr>
          <w:rFonts w:ascii="Times New Roman" w:hAnsi="Times New Roman"/>
          <w:szCs w:val="24"/>
        </w:rPr>
        <w:t>des agences</w:t>
      </w:r>
      <w:r w:rsidR="00674AC9" w:rsidRPr="00F732AB">
        <w:rPr>
          <w:rFonts w:ascii="Times New Roman" w:hAnsi="Times New Roman"/>
        </w:rPr>
        <w:t xml:space="preserve"> comme en attestent les exemples ci- dessous.</w:t>
      </w:r>
    </w:p>
    <w:p w:rsidR="003A2B65" w:rsidRPr="00F732AB" w:rsidRDefault="007E10B5" w:rsidP="003A2B65">
      <w:pPr>
        <w:pStyle w:val="BodyText"/>
        <w:jc w:val="both"/>
        <w:rPr>
          <w:rFonts w:ascii="Times New Roman" w:hAnsi="Times New Roman" w:cs="Times New Roman"/>
          <w:b w:val="0"/>
          <w:sz w:val="24"/>
        </w:rPr>
      </w:pPr>
      <w:r w:rsidRPr="00F732AB">
        <w:rPr>
          <w:rFonts w:ascii="Times New Roman" w:hAnsi="Times New Roman" w:cs="Times New Roman"/>
          <w:b w:val="0"/>
          <w:noProof/>
          <w:sz w:val="24"/>
          <w:lang w:val="en-US" w:eastAsia="en-US"/>
        </w:rPr>
        <w:pict>
          <v:shape id="_x0000_s1058" type="#_x0000_t202" style="position:absolute;left:0;text-align:left;margin-left:5.95pt;margin-top:12.7pt;width:462pt;height:313.85pt;z-index:251643904" fillcolor="#f2f2f2">
            <v:textbox style="mso-next-textbox:#_x0000_s1058">
              <w:txbxContent>
                <w:p w:rsidR="00F732AB" w:rsidRPr="00EA14AE" w:rsidRDefault="00F732AB" w:rsidP="00EA14AE"/>
              </w:txbxContent>
            </v:textbox>
          </v:shape>
        </w:pict>
      </w:r>
    </w:p>
    <w:p w:rsidR="005A4E63" w:rsidRPr="00F732AB" w:rsidRDefault="007E10B5" w:rsidP="003A2B65">
      <w:pPr>
        <w:pStyle w:val="BodyText"/>
        <w:jc w:val="both"/>
        <w:rPr>
          <w:rFonts w:ascii="Times New Roman" w:hAnsi="Times New Roman" w:cs="Times New Roman"/>
          <w:b w:val="0"/>
          <w:sz w:val="24"/>
          <w:u w:val="single"/>
        </w:rPr>
      </w:pPr>
      <w:r w:rsidRPr="00F732AB">
        <w:rPr>
          <w:rFonts w:ascii="Times New Roman" w:hAnsi="Times New Roman" w:cs="Times New Roman"/>
          <w:b w:val="0"/>
          <w:noProof/>
          <w:sz w:val="24"/>
          <w:u w:val="single"/>
          <w:lang w:val="en-US" w:eastAsia="en-US"/>
        </w:rPr>
        <w:pict>
          <v:shape id="_x0000_s1060" type="#_x0000_t202" style="position:absolute;left:0;text-align:left;margin-left:238.45pt;margin-top:5.25pt;width:222.75pt;height:170.05pt;z-index:251645952">
            <v:textbox style="mso-next-textbox:#_x0000_s1060">
              <w:txbxContent>
                <w:p w:rsidR="00F732AB" w:rsidRDefault="00F732AB" w:rsidP="00B054AC">
                  <w:pPr>
                    <w:spacing w:after="0" w:line="240" w:lineRule="auto"/>
                    <w:jc w:val="center"/>
                    <w:rPr>
                      <w:b/>
                      <w:u w:val="single"/>
                    </w:rPr>
                  </w:pPr>
                  <w:r w:rsidRPr="004B35B5">
                    <w:rPr>
                      <w:b/>
                      <w:u w:val="single"/>
                    </w:rPr>
                    <w:t>UNFPA</w:t>
                  </w:r>
                </w:p>
                <w:p w:rsidR="00F732AB" w:rsidRPr="00FE021A" w:rsidRDefault="00F732AB" w:rsidP="00FE021A">
                  <w:pPr>
                    <w:pStyle w:val="Paragraphedeliste"/>
                    <w:tabs>
                      <w:tab w:val="left" w:pos="360"/>
                      <w:tab w:val="left" w:pos="1080"/>
                    </w:tabs>
                    <w:spacing w:after="0" w:line="240" w:lineRule="auto"/>
                    <w:ind w:left="0"/>
                    <w:jc w:val="both"/>
                    <w:rPr>
                      <w:rFonts w:ascii="Times New Roman" w:hAnsi="Times New Roman"/>
                      <w:i/>
                      <w:sz w:val="20"/>
                      <w:szCs w:val="24"/>
                    </w:rPr>
                  </w:pPr>
                  <w:r w:rsidRPr="00FE021A">
                    <w:rPr>
                      <w:rFonts w:ascii="Times New Roman" w:hAnsi="Times New Roman"/>
                      <w:i/>
                      <w:sz w:val="20"/>
                      <w:szCs w:val="24"/>
                    </w:rPr>
                    <w:t xml:space="preserve">Le mandat de l’UNFPA en matière de genre consiste à promouvoir l’égalité, l’équité et le renforcement du pouvoir des femmes dans le contexte d’un développement durable notamment dans le domaine de la santé de la reproduction et de la santé sexuelle y compris la planification familiale , dans les stratégies de population et développement et au niveau du plaidoyer. </w:t>
                  </w:r>
                  <w:r>
                    <w:rPr>
                      <w:rFonts w:ascii="Times New Roman" w:hAnsi="Times New Roman"/>
                      <w:i/>
                      <w:sz w:val="20"/>
                      <w:szCs w:val="24"/>
                    </w:rPr>
                    <w:t>Pour atteindre c</w:t>
                  </w:r>
                  <w:r w:rsidRPr="00FE021A">
                    <w:rPr>
                      <w:rFonts w:ascii="Times New Roman" w:hAnsi="Times New Roman"/>
                      <w:i/>
                      <w:sz w:val="20"/>
                      <w:szCs w:val="24"/>
                    </w:rPr>
                    <w:t xml:space="preserve">et objectif, l’UNFPA privilégie deux stratégies, d’une part le renforcement du pouvoir des femmes et d’autre part l’intégration du genre dans les interventions de population et développement. </w:t>
                  </w:r>
                </w:p>
                <w:p w:rsidR="00F732AB" w:rsidRPr="00B054AC" w:rsidRDefault="00F732AB" w:rsidP="00B054AC">
                  <w:pPr>
                    <w:spacing w:after="0" w:line="240" w:lineRule="auto"/>
                    <w:jc w:val="both"/>
                    <w:rPr>
                      <w:b/>
                      <w:sz w:val="20"/>
                      <w:u w:val="single"/>
                    </w:rPr>
                  </w:pPr>
                </w:p>
                <w:p w:rsidR="00F732AB" w:rsidRPr="00C519A0" w:rsidRDefault="00F732AB" w:rsidP="00B054AC">
                  <w:pPr>
                    <w:spacing w:after="0"/>
                    <w:jc w:val="center"/>
                    <w:rPr>
                      <w:i/>
                      <w:sz w:val="20"/>
                    </w:rPr>
                  </w:pPr>
                </w:p>
              </w:txbxContent>
            </v:textbox>
          </v:shape>
        </w:pict>
      </w:r>
      <w:r w:rsidRPr="00F732AB">
        <w:rPr>
          <w:rFonts w:ascii="Times New Roman" w:hAnsi="Times New Roman" w:cs="Times New Roman"/>
          <w:b w:val="0"/>
          <w:noProof/>
          <w:sz w:val="24"/>
          <w:u w:val="single"/>
          <w:lang w:val="en-US" w:eastAsia="en-US"/>
        </w:rPr>
        <w:pict>
          <v:shape id="_x0000_s1061" type="#_x0000_t202" style="position:absolute;left:0;text-align:left;margin-left:11.95pt;margin-top:5.25pt;width:217.5pt;height:170.05pt;z-index:251646976">
            <v:textbox style="mso-next-textbox:#_x0000_s1061">
              <w:txbxContent>
                <w:p w:rsidR="00F732AB" w:rsidRDefault="00F732AB" w:rsidP="00984AC2">
                  <w:pPr>
                    <w:spacing w:after="0" w:line="240" w:lineRule="auto"/>
                    <w:jc w:val="center"/>
                    <w:rPr>
                      <w:b/>
                      <w:u w:val="single"/>
                    </w:rPr>
                  </w:pPr>
                  <w:r w:rsidRPr="001C1A19">
                    <w:rPr>
                      <w:b/>
                      <w:u w:val="single"/>
                    </w:rPr>
                    <w:t>UNHCR</w:t>
                  </w:r>
                </w:p>
                <w:p w:rsidR="00F732AB" w:rsidRPr="00984AC2" w:rsidRDefault="00F732AB" w:rsidP="00984AC2">
                  <w:pPr>
                    <w:autoSpaceDE w:val="0"/>
                    <w:autoSpaceDN w:val="0"/>
                    <w:adjustRightInd w:val="0"/>
                    <w:spacing w:after="0"/>
                    <w:jc w:val="both"/>
                    <w:rPr>
                      <w:i/>
                      <w:iCs/>
                      <w:sz w:val="20"/>
                      <w:szCs w:val="20"/>
                    </w:rPr>
                  </w:pPr>
                  <w:r w:rsidRPr="00984AC2">
                    <w:rPr>
                      <w:sz w:val="20"/>
                    </w:rPr>
                    <w:t>La mission de l’UNHCR fait référence à l'importance que l'organisation accorde à l'égalité des sexes :</w:t>
                  </w:r>
                  <w:r>
                    <w:rPr>
                      <w:sz w:val="20"/>
                    </w:rPr>
                    <w:t xml:space="preserve"> </w:t>
                  </w:r>
                  <w:r w:rsidRPr="00984AC2">
                    <w:rPr>
                      <w:i/>
                      <w:iCs/>
                      <w:sz w:val="20"/>
                    </w:rPr>
                    <w:t xml:space="preserve">[...] L'UNHCR étend sa protection et son assistance aux personnes relevant de </w:t>
                  </w:r>
                  <w:r w:rsidRPr="00984AC2">
                    <w:rPr>
                      <w:i/>
                      <w:iCs/>
                      <w:sz w:val="20"/>
                      <w:szCs w:val="20"/>
                    </w:rPr>
                    <w:t>sa compétence de manière impartiale, sur la base de leurs besoins et sans distinction de race, de sexe, de religion ou d'opinion politique. [...] Dans le cadre de toutes ses activités, l'UNHCR accorde une attention particulière aux besoins des enfants et veille à promouvoir l'égalité des droits des fem</w:t>
                  </w:r>
                  <w:r>
                    <w:rPr>
                      <w:i/>
                      <w:iCs/>
                      <w:sz w:val="20"/>
                      <w:szCs w:val="20"/>
                    </w:rPr>
                    <w:t>mes et des jeunes filles.</w:t>
                  </w:r>
                </w:p>
                <w:p w:rsidR="00F732AB" w:rsidRPr="00984AC2" w:rsidRDefault="00F732AB" w:rsidP="001C1A19">
                  <w:pPr>
                    <w:jc w:val="both"/>
                    <w:rPr>
                      <w:color w:val="000000"/>
                      <w:sz w:val="20"/>
                      <w:szCs w:val="20"/>
                    </w:rPr>
                  </w:pPr>
                </w:p>
                <w:p w:rsidR="00F732AB" w:rsidRPr="00984AC2" w:rsidRDefault="00F732AB" w:rsidP="001C1A19">
                  <w:pPr>
                    <w:jc w:val="center"/>
                    <w:rPr>
                      <w:sz w:val="20"/>
                      <w:szCs w:val="20"/>
                    </w:rPr>
                  </w:pPr>
                </w:p>
              </w:txbxContent>
            </v:textbox>
          </v:shape>
        </w:pict>
      </w: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5A4E63" w:rsidP="003A2B65">
      <w:pPr>
        <w:pStyle w:val="BodyText"/>
        <w:jc w:val="both"/>
        <w:rPr>
          <w:rFonts w:ascii="Times New Roman" w:hAnsi="Times New Roman" w:cs="Times New Roman"/>
          <w:b w:val="0"/>
          <w:sz w:val="24"/>
          <w:u w:val="single"/>
        </w:rPr>
      </w:pPr>
    </w:p>
    <w:p w:rsidR="005A4E63" w:rsidRPr="00F732AB" w:rsidRDefault="007E10B5" w:rsidP="003A2B65">
      <w:pPr>
        <w:pStyle w:val="BodyText"/>
        <w:jc w:val="both"/>
        <w:rPr>
          <w:rFonts w:ascii="Times New Roman" w:hAnsi="Times New Roman" w:cs="Times New Roman"/>
          <w:b w:val="0"/>
          <w:sz w:val="24"/>
          <w:u w:val="single"/>
        </w:rPr>
      </w:pPr>
      <w:r w:rsidRPr="00F732AB">
        <w:rPr>
          <w:rFonts w:ascii="Times New Roman" w:hAnsi="Times New Roman" w:cs="Times New Roman"/>
          <w:b w:val="0"/>
          <w:noProof/>
          <w:sz w:val="24"/>
          <w:u w:val="single"/>
          <w:lang w:val="en-US" w:eastAsia="en-US"/>
        </w:rPr>
        <w:pict>
          <v:shape id="_x0000_s1196" type="#_x0000_t202" style="position:absolute;left:0;text-align:left;margin-left:238.45pt;margin-top:1.35pt;width:222.75pt;height:126.15pt;z-index:251651072">
            <v:textbox style="mso-next-textbox:#_x0000_s1196">
              <w:txbxContent>
                <w:p w:rsidR="00F732AB" w:rsidRPr="005719E4" w:rsidRDefault="00F732AB" w:rsidP="005719E4">
                  <w:pPr>
                    <w:spacing w:after="0" w:line="240" w:lineRule="auto"/>
                    <w:jc w:val="center"/>
                    <w:rPr>
                      <w:i/>
                      <w:sz w:val="20"/>
                    </w:rPr>
                  </w:pPr>
                  <w:r w:rsidRPr="00AD5231">
                    <w:rPr>
                      <w:b/>
                      <w:u w:val="single"/>
                    </w:rPr>
                    <w:t>UNICEF</w:t>
                  </w:r>
                </w:p>
                <w:p w:rsidR="00F732AB" w:rsidRPr="00A20913" w:rsidRDefault="00F732AB" w:rsidP="008153F8">
                  <w:pPr>
                    <w:spacing w:after="0" w:line="240" w:lineRule="auto"/>
                    <w:jc w:val="both"/>
                    <w:rPr>
                      <w:i/>
                      <w:sz w:val="20"/>
                      <w:szCs w:val="24"/>
                    </w:rPr>
                  </w:pPr>
                  <w:r>
                    <w:rPr>
                      <w:i/>
                      <w:sz w:val="20"/>
                    </w:rPr>
                    <w:t xml:space="preserve">L’UNICEF à travers une de ses missions s’engage par le biais de ses programmes de pays, à promouvoir l’égalité des droits des femmes et des filles et à appuyer leur pleine participation à la vie politique, sociale et économique de leurs communautés. Elle contribue dans ce cadre </w:t>
                  </w:r>
                  <w:r w:rsidRPr="00A20913">
                    <w:rPr>
                      <w:i/>
                      <w:sz w:val="20"/>
                      <w:szCs w:val="24"/>
                    </w:rPr>
                    <w:t xml:space="preserve">de manière très active </w:t>
                  </w:r>
                  <w:r>
                    <w:rPr>
                      <w:i/>
                      <w:sz w:val="20"/>
                      <w:szCs w:val="24"/>
                    </w:rPr>
                    <w:t xml:space="preserve">aux </w:t>
                  </w:r>
                  <w:r w:rsidRPr="00A20913">
                    <w:rPr>
                      <w:i/>
                      <w:sz w:val="20"/>
                      <w:szCs w:val="24"/>
                    </w:rPr>
                    <w:t xml:space="preserve">progrès de l'égalité des sexes en matière d'accès à l'éducation, notamment dans le cadre des Objectifs du Millénaire. </w:t>
                  </w:r>
                </w:p>
                <w:p w:rsidR="00F732AB" w:rsidRPr="008153F8" w:rsidRDefault="00F732AB" w:rsidP="005719E4">
                  <w:pPr>
                    <w:spacing w:after="0"/>
                    <w:jc w:val="both"/>
                    <w:rPr>
                      <w:i/>
                      <w:sz w:val="16"/>
                    </w:rPr>
                  </w:pPr>
                </w:p>
                <w:p w:rsidR="00F732AB" w:rsidRPr="005719E4" w:rsidRDefault="00F732AB" w:rsidP="005719E4">
                  <w:pPr>
                    <w:spacing w:after="0"/>
                    <w:jc w:val="both"/>
                    <w:rPr>
                      <w:i/>
                      <w:sz w:val="20"/>
                    </w:rPr>
                  </w:pPr>
                </w:p>
              </w:txbxContent>
            </v:textbox>
          </v:shape>
        </w:pict>
      </w:r>
      <w:r w:rsidRPr="00F732AB">
        <w:rPr>
          <w:rFonts w:ascii="Times New Roman" w:hAnsi="Times New Roman" w:cs="Times New Roman"/>
          <w:b w:val="0"/>
          <w:noProof/>
          <w:sz w:val="24"/>
          <w:u w:val="single"/>
          <w:lang w:val="en-US" w:eastAsia="en-US"/>
        </w:rPr>
        <w:pict>
          <v:shape id="_x0000_s1059" type="#_x0000_t202" style="position:absolute;left:0;text-align:left;margin-left:11.95pt;margin-top:1.35pt;width:217.5pt;height:126.15pt;z-index:251644928">
            <v:textbox style="mso-next-textbox:#_x0000_s1059">
              <w:txbxContent>
                <w:p w:rsidR="00F732AB" w:rsidRPr="00D72C5E" w:rsidRDefault="00F732AB" w:rsidP="00143030">
                  <w:pPr>
                    <w:spacing w:after="0" w:line="240" w:lineRule="auto"/>
                    <w:jc w:val="center"/>
                    <w:rPr>
                      <w:b/>
                      <w:u w:val="single"/>
                    </w:rPr>
                  </w:pPr>
                  <w:r w:rsidRPr="00D72C5E">
                    <w:rPr>
                      <w:b/>
                      <w:u w:val="single"/>
                    </w:rPr>
                    <w:t>PNUD</w:t>
                  </w:r>
                </w:p>
                <w:p w:rsidR="00F732AB" w:rsidRPr="00D72C5E" w:rsidRDefault="00F732AB" w:rsidP="00C21EEE">
                  <w:pPr>
                    <w:spacing w:after="0" w:line="240" w:lineRule="auto"/>
                    <w:jc w:val="both"/>
                    <w:rPr>
                      <w:i/>
                      <w:sz w:val="18"/>
                    </w:rPr>
                  </w:pPr>
                  <w:r w:rsidRPr="00D72C5E">
                    <w:rPr>
                      <w:i/>
                      <w:sz w:val="20"/>
                    </w:rPr>
                    <w:t>Le mandat du PNUD s’inscrit dans la promotion du développement humain durable avec un accent particulier sur l’égalité des sexes à travers quatre stratégies (i) l’intégration de l’approche genre dans tous les domaines d’activité; (ii) la réalisation des OMD; (iii) la coordination du Système des Nations Unies, et (iv) la sensibilisation et la mobilisation des parties</w:t>
                  </w:r>
                  <w:r w:rsidRPr="00D72C5E">
                    <w:rPr>
                      <w:sz w:val="22"/>
                    </w:rPr>
                    <w:t xml:space="preserve"> </w:t>
                  </w:r>
                  <w:r w:rsidRPr="00D72C5E">
                    <w:rPr>
                      <w:i/>
                      <w:sz w:val="20"/>
                    </w:rPr>
                    <w:t>prenantes.</w:t>
                  </w:r>
                </w:p>
              </w:txbxContent>
            </v:textbox>
          </v:shape>
        </w:pict>
      </w:r>
    </w:p>
    <w:p w:rsidR="005A4E63" w:rsidRPr="00F732AB" w:rsidRDefault="005A4E63" w:rsidP="003A2B65">
      <w:pPr>
        <w:pStyle w:val="BodyText"/>
        <w:jc w:val="both"/>
        <w:rPr>
          <w:rFonts w:ascii="Times New Roman" w:hAnsi="Times New Roman" w:cs="Times New Roman"/>
          <w:b w:val="0"/>
          <w:sz w:val="24"/>
          <w:u w:val="single"/>
        </w:rPr>
      </w:pPr>
    </w:p>
    <w:p w:rsidR="003A2B65" w:rsidRPr="00F732AB" w:rsidRDefault="003A2B65" w:rsidP="003A2B65">
      <w:pPr>
        <w:pStyle w:val="BodyText"/>
        <w:jc w:val="both"/>
        <w:rPr>
          <w:rFonts w:ascii="Times New Roman" w:hAnsi="Times New Roman" w:cs="Times New Roman"/>
          <w:b w:val="0"/>
          <w:sz w:val="24"/>
        </w:rPr>
      </w:pPr>
    </w:p>
    <w:p w:rsidR="00A01914" w:rsidRPr="00F732AB" w:rsidRDefault="00A01914" w:rsidP="00674AC9">
      <w:pPr>
        <w:pStyle w:val="Paragraphedeliste"/>
        <w:tabs>
          <w:tab w:val="left" w:pos="360"/>
          <w:tab w:val="left" w:pos="1080"/>
        </w:tabs>
        <w:spacing w:after="0" w:line="240" w:lineRule="auto"/>
        <w:ind w:left="0"/>
        <w:jc w:val="both"/>
        <w:rPr>
          <w:rFonts w:ascii="Times New Roman" w:hAnsi="Times New Roman"/>
          <w:szCs w:val="24"/>
        </w:rPr>
      </w:pPr>
    </w:p>
    <w:p w:rsidR="00A01914" w:rsidRPr="00F732AB" w:rsidRDefault="00A01914" w:rsidP="00674AC9">
      <w:pPr>
        <w:pStyle w:val="Paragraphedeliste"/>
        <w:tabs>
          <w:tab w:val="left" w:pos="360"/>
          <w:tab w:val="left" w:pos="1080"/>
        </w:tabs>
        <w:spacing w:after="0" w:line="240" w:lineRule="auto"/>
        <w:ind w:left="0"/>
        <w:jc w:val="both"/>
        <w:rPr>
          <w:rFonts w:ascii="Times New Roman" w:hAnsi="Times New Roman"/>
          <w:szCs w:val="24"/>
        </w:rPr>
      </w:pPr>
    </w:p>
    <w:p w:rsidR="00A01914" w:rsidRPr="00F732AB" w:rsidRDefault="00A01914" w:rsidP="00674AC9">
      <w:pPr>
        <w:pStyle w:val="Paragraphedeliste"/>
        <w:tabs>
          <w:tab w:val="left" w:pos="360"/>
          <w:tab w:val="left" w:pos="1080"/>
        </w:tabs>
        <w:spacing w:after="0" w:line="240" w:lineRule="auto"/>
        <w:ind w:left="0"/>
        <w:jc w:val="both"/>
        <w:rPr>
          <w:rFonts w:ascii="Times New Roman" w:hAnsi="Times New Roman"/>
          <w:szCs w:val="24"/>
        </w:rPr>
      </w:pPr>
    </w:p>
    <w:p w:rsidR="00A01914" w:rsidRPr="00F732AB" w:rsidRDefault="00A01914" w:rsidP="00674AC9">
      <w:pPr>
        <w:pStyle w:val="Paragraphedeliste"/>
        <w:tabs>
          <w:tab w:val="left" w:pos="360"/>
          <w:tab w:val="left" w:pos="1080"/>
        </w:tabs>
        <w:spacing w:after="0" w:line="240" w:lineRule="auto"/>
        <w:ind w:left="0"/>
        <w:jc w:val="both"/>
        <w:rPr>
          <w:rFonts w:ascii="Times New Roman" w:hAnsi="Times New Roman"/>
          <w:szCs w:val="24"/>
        </w:rPr>
      </w:pPr>
    </w:p>
    <w:p w:rsidR="00F60FBE" w:rsidRPr="00F732AB" w:rsidRDefault="00F60FBE" w:rsidP="00674AC9">
      <w:pPr>
        <w:pStyle w:val="Paragraphedeliste"/>
        <w:tabs>
          <w:tab w:val="left" w:pos="360"/>
          <w:tab w:val="left" w:pos="1080"/>
        </w:tabs>
        <w:spacing w:after="0" w:line="240" w:lineRule="auto"/>
        <w:ind w:left="0"/>
        <w:jc w:val="both"/>
        <w:rPr>
          <w:rFonts w:ascii="Times New Roman" w:hAnsi="Times New Roman"/>
          <w:szCs w:val="24"/>
        </w:rPr>
      </w:pPr>
    </w:p>
    <w:p w:rsidR="00F60FBE" w:rsidRPr="00F732AB" w:rsidRDefault="00F60FBE" w:rsidP="00674AC9">
      <w:pPr>
        <w:pStyle w:val="Paragraphedeliste"/>
        <w:tabs>
          <w:tab w:val="left" w:pos="360"/>
          <w:tab w:val="left" w:pos="1080"/>
        </w:tabs>
        <w:spacing w:after="0" w:line="240" w:lineRule="auto"/>
        <w:ind w:left="0"/>
        <w:jc w:val="both"/>
        <w:rPr>
          <w:rFonts w:ascii="Times New Roman" w:hAnsi="Times New Roman"/>
          <w:szCs w:val="24"/>
        </w:rPr>
      </w:pPr>
    </w:p>
    <w:p w:rsidR="00F60FBE" w:rsidRPr="00F732AB" w:rsidRDefault="00F60FBE" w:rsidP="00674AC9">
      <w:pPr>
        <w:pStyle w:val="Paragraphedeliste"/>
        <w:tabs>
          <w:tab w:val="left" w:pos="360"/>
          <w:tab w:val="left" w:pos="1080"/>
        </w:tabs>
        <w:spacing w:after="0" w:line="240" w:lineRule="auto"/>
        <w:ind w:left="0"/>
        <w:jc w:val="both"/>
        <w:rPr>
          <w:rFonts w:ascii="Times New Roman" w:hAnsi="Times New Roman"/>
          <w:szCs w:val="24"/>
        </w:rPr>
      </w:pPr>
    </w:p>
    <w:p w:rsidR="00771F7C" w:rsidRPr="00F732AB" w:rsidRDefault="008153F8" w:rsidP="00031524">
      <w:pPr>
        <w:tabs>
          <w:tab w:val="left" w:pos="1425"/>
        </w:tabs>
        <w:spacing w:after="0" w:line="240" w:lineRule="auto"/>
        <w:ind w:right="45"/>
        <w:jc w:val="both"/>
        <w:rPr>
          <w:szCs w:val="24"/>
        </w:rPr>
      </w:pPr>
      <w:r w:rsidRPr="00F732AB">
        <w:rPr>
          <w:szCs w:val="24"/>
        </w:rPr>
        <w:lastRenderedPageBreak/>
        <w:t xml:space="preserve">Cette volonté politique affirmée est </w:t>
      </w:r>
      <w:r w:rsidR="008D4FC2" w:rsidRPr="00F732AB">
        <w:rPr>
          <w:szCs w:val="24"/>
        </w:rPr>
        <w:t>conforté</w:t>
      </w:r>
      <w:r w:rsidRPr="00F732AB">
        <w:rPr>
          <w:szCs w:val="24"/>
        </w:rPr>
        <w:t>e</w:t>
      </w:r>
      <w:r w:rsidR="008D4FC2" w:rsidRPr="00F732AB">
        <w:rPr>
          <w:szCs w:val="24"/>
        </w:rPr>
        <w:t xml:space="preserve"> par des directives des sièges</w:t>
      </w:r>
      <w:r w:rsidR="00EA14AE" w:rsidRPr="00F732AB">
        <w:rPr>
          <w:szCs w:val="24"/>
        </w:rPr>
        <w:t>,</w:t>
      </w:r>
      <w:r w:rsidR="008D4FC2" w:rsidRPr="00F732AB">
        <w:rPr>
          <w:szCs w:val="24"/>
        </w:rPr>
        <w:t xml:space="preserve"> </w:t>
      </w:r>
      <w:r w:rsidR="00EA14AE" w:rsidRPr="00F732AB">
        <w:rPr>
          <w:szCs w:val="24"/>
        </w:rPr>
        <w:t xml:space="preserve">à l’instar </w:t>
      </w:r>
      <w:r w:rsidR="00031524" w:rsidRPr="00F732AB">
        <w:rPr>
          <w:szCs w:val="24"/>
        </w:rPr>
        <w:t xml:space="preserve">(i) </w:t>
      </w:r>
      <w:r w:rsidR="00EA14AE" w:rsidRPr="00F732AB">
        <w:rPr>
          <w:szCs w:val="24"/>
        </w:rPr>
        <w:t>du PNUD</w:t>
      </w:r>
      <w:r w:rsidR="00730FF4" w:rsidRPr="00F732AB">
        <w:rPr>
          <w:szCs w:val="24"/>
        </w:rPr>
        <w:t xml:space="preserve"> </w:t>
      </w:r>
      <w:r w:rsidR="00143030" w:rsidRPr="00F732AB">
        <w:rPr>
          <w:szCs w:val="24"/>
        </w:rPr>
        <w:t>qui</w:t>
      </w:r>
      <w:r w:rsidR="00730FF4" w:rsidRPr="00F732AB">
        <w:rPr>
          <w:szCs w:val="24"/>
        </w:rPr>
        <w:t xml:space="preserve">, </w:t>
      </w:r>
      <w:r w:rsidR="00C519A0" w:rsidRPr="00F732AB">
        <w:rPr>
          <w:szCs w:val="24"/>
        </w:rPr>
        <w:t>à travers une note d’orientation élaborée en 2002</w:t>
      </w:r>
      <w:r w:rsidR="00730FF4" w:rsidRPr="00F732AB">
        <w:rPr>
          <w:szCs w:val="24"/>
        </w:rPr>
        <w:t>,</w:t>
      </w:r>
      <w:r w:rsidR="00C519A0" w:rsidRPr="00F732AB">
        <w:rPr>
          <w:szCs w:val="24"/>
        </w:rPr>
        <w:t xml:space="preserve"> </w:t>
      </w:r>
      <w:r w:rsidR="00143030" w:rsidRPr="00F732AB">
        <w:rPr>
          <w:szCs w:val="24"/>
        </w:rPr>
        <w:t xml:space="preserve">à </w:t>
      </w:r>
      <w:r w:rsidR="00C519A0" w:rsidRPr="00F732AB">
        <w:rPr>
          <w:szCs w:val="24"/>
        </w:rPr>
        <w:t>demand</w:t>
      </w:r>
      <w:r w:rsidR="00730FF4" w:rsidRPr="00F732AB">
        <w:rPr>
          <w:szCs w:val="24"/>
        </w:rPr>
        <w:t>é</w:t>
      </w:r>
      <w:r w:rsidR="00C519A0" w:rsidRPr="00F732AB">
        <w:rPr>
          <w:szCs w:val="24"/>
        </w:rPr>
        <w:t xml:space="preserve"> </w:t>
      </w:r>
      <w:r w:rsidR="00CA1308" w:rsidRPr="00F732AB">
        <w:rPr>
          <w:szCs w:val="24"/>
        </w:rPr>
        <w:t xml:space="preserve">à tous </w:t>
      </w:r>
      <w:r w:rsidR="0080746C" w:rsidRPr="00F732AB">
        <w:rPr>
          <w:szCs w:val="24"/>
        </w:rPr>
        <w:t xml:space="preserve">ses </w:t>
      </w:r>
      <w:r w:rsidR="00CA1308" w:rsidRPr="00F732AB">
        <w:rPr>
          <w:szCs w:val="24"/>
        </w:rPr>
        <w:t>bureaux</w:t>
      </w:r>
      <w:r w:rsidR="0080746C" w:rsidRPr="00F732AB">
        <w:rPr>
          <w:szCs w:val="24"/>
        </w:rPr>
        <w:t>-pays</w:t>
      </w:r>
      <w:r w:rsidR="00CA1308" w:rsidRPr="00F732AB">
        <w:rPr>
          <w:szCs w:val="24"/>
        </w:rPr>
        <w:t xml:space="preserve"> d’adopter « </w:t>
      </w:r>
      <w:r w:rsidR="00CA1308" w:rsidRPr="00F732AB">
        <w:rPr>
          <w:i/>
          <w:szCs w:val="24"/>
        </w:rPr>
        <w:t xml:space="preserve">… une </w:t>
      </w:r>
      <w:r w:rsidR="00CA1308" w:rsidRPr="00F732AB">
        <w:rPr>
          <w:i/>
        </w:rPr>
        <w:t>démarche soucieuse d’équité entre les sexes</w:t>
      </w:r>
      <w:r w:rsidR="00CA1308" w:rsidRPr="00F732AB">
        <w:rPr>
          <w:i/>
          <w:szCs w:val="24"/>
        </w:rPr>
        <w:t xml:space="preserve"> </w:t>
      </w:r>
      <w:r w:rsidR="00CA1308" w:rsidRPr="00F732AB">
        <w:rPr>
          <w:i/>
        </w:rPr>
        <w:t>aussi bien dans les étapes d’élaboration des programmes et des stratégies que pendant les processus de mise en œuvre, de contrôle et d’évaluation de l’état de leur avancement</w:t>
      </w:r>
      <w:r w:rsidR="00031524" w:rsidRPr="00F732AB">
        <w:rPr>
          <w:i/>
        </w:rPr>
        <w:t xml:space="preserve"> en vue de maximiser l’efficacité de ses interventions </w:t>
      </w:r>
      <w:r w:rsidR="00CA1308" w:rsidRPr="00F732AB">
        <w:rPr>
          <w:i/>
        </w:rPr>
        <w:t>"</w:t>
      </w:r>
      <w:r w:rsidR="004833FF" w:rsidRPr="00F732AB">
        <w:rPr>
          <w:i/>
        </w:rPr>
        <w:t xml:space="preserve"> ; </w:t>
      </w:r>
      <w:r w:rsidR="00031524" w:rsidRPr="00F732AB">
        <w:rPr>
          <w:i/>
        </w:rPr>
        <w:t xml:space="preserve">(ii) de </w:t>
      </w:r>
      <w:r w:rsidR="00EA14AE" w:rsidRPr="00F732AB">
        <w:rPr>
          <w:szCs w:val="24"/>
        </w:rPr>
        <w:t xml:space="preserve"> l’</w:t>
      </w:r>
      <w:r w:rsidR="0065314A" w:rsidRPr="00F732AB">
        <w:rPr>
          <w:szCs w:val="24"/>
        </w:rPr>
        <w:t>UNICEF</w:t>
      </w:r>
      <w:r w:rsidR="00EA14AE" w:rsidRPr="00F732AB">
        <w:rPr>
          <w:szCs w:val="24"/>
        </w:rPr>
        <w:t xml:space="preserve"> </w:t>
      </w:r>
      <w:r w:rsidR="00143030" w:rsidRPr="00F732AB">
        <w:rPr>
          <w:szCs w:val="24"/>
        </w:rPr>
        <w:t>qui</w:t>
      </w:r>
      <w:r w:rsidR="00730FF4" w:rsidRPr="00F732AB">
        <w:rPr>
          <w:szCs w:val="24"/>
        </w:rPr>
        <w:t>,</w:t>
      </w:r>
      <w:r w:rsidR="00312058" w:rsidRPr="00F732AB">
        <w:rPr>
          <w:szCs w:val="24"/>
        </w:rPr>
        <w:t xml:space="preserve"> en </w:t>
      </w:r>
      <w:r w:rsidRPr="00F732AB">
        <w:rPr>
          <w:szCs w:val="24"/>
        </w:rPr>
        <w:t xml:space="preserve">plus de sa politique pour promouvoir l’égalité de genre, </w:t>
      </w:r>
      <w:r w:rsidR="00312058" w:rsidRPr="00F732AB">
        <w:rPr>
          <w:szCs w:val="24"/>
        </w:rPr>
        <w:t xml:space="preserve">a élaboré </w:t>
      </w:r>
      <w:r w:rsidRPr="00F732AB">
        <w:rPr>
          <w:szCs w:val="24"/>
        </w:rPr>
        <w:t xml:space="preserve">en 2007 </w:t>
      </w:r>
      <w:r w:rsidR="00312058" w:rsidRPr="00F732AB">
        <w:rPr>
          <w:szCs w:val="24"/>
        </w:rPr>
        <w:t xml:space="preserve">une politique et un plan d’action </w:t>
      </w:r>
      <w:r w:rsidRPr="00F732AB">
        <w:rPr>
          <w:szCs w:val="24"/>
        </w:rPr>
        <w:t xml:space="preserve">spécifique </w:t>
      </w:r>
      <w:r w:rsidR="00312058" w:rsidRPr="00F732AB">
        <w:rPr>
          <w:szCs w:val="24"/>
        </w:rPr>
        <w:t xml:space="preserve">pour </w:t>
      </w:r>
      <w:r w:rsidRPr="00F732AB">
        <w:rPr>
          <w:szCs w:val="24"/>
        </w:rPr>
        <w:t xml:space="preserve">soutenir </w:t>
      </w:r>
      <w:r w:rsidR="00312058" w:rsidRPr="00F732AB">
        <w:rPr>
          <w:szCs w:val="24"/>
        </w:rPr>
        <w:t xml:space="preserve">la parité et l’égalité de genre sur le lieu de travail et </w:t>
      </w:r>
      <w:r w:rsidRPr="00F732AB">
        <w:rPr>
          <w:szCs w:val="24"/>
        </w:rPr>
        <w:t xml:space="preserve">a également </w:t>
      </w:r>
      <w:r w:rsidR="00312058" w:rsidRPr="00F732AB">
        <w:rPr>
          <w:szCs w:val="24"/>
        </w:rPr>
        <w:t xml:space="preserve">demandé leur application immédiate </w:t>
      </w:r>
      <w:r w:rsidRPr="00F732AB">
        <w:rPr>
          <w:szCs w:val="24"/>
        </w:rPr>
        <w:t xml:space="preserve">par </w:t>
      </w:r>
      <w:r w:rsidR="00312058" w:rsidRPr="00F732AB">
        <w:rPr>
          <w:szCs w:val="24"/>
        </w:rPr>
        <w:t xml:space="preserve">tout le personnel de l’UNICEF. </w:t>
      </w:r>
    </w:p>
    <w:p w:rsidR="00312058" w:rsidRPr="00F732AB" w:rsidRDefault="00312058" w:rsidP="00031524">
      <w:pPr>
        <w:tabs>
          <w:tab w:val="left" w:pos="1425"/>
        </w:tabs>
        <w:spacing w:after="0" w:line="240" w:lineRule="auto"/>
        <w:ind w:right="45"/>
        <w:jc w:val="both"/>
        <w:rPr>
          <w:sz w:val="20"/>
          <w:szCs w:val="24"/>
        </w:rPr>
      </w:pPr>
    </w:p>
    <w:p w:rsidR="000E66D0" w:rsidRPr="00F732AB" w:rsidRDefault="000E66D0" w:rsidP="000E66D0">
      <w:pPr>
        <w:spacing w:after="0" w:line="240" w:lineRule="auto"/>
        <w:jc w:val="both"/>
      </w:pPr>
      <w:r w:rsidRPr="00F732AB">
        <w:t>Sur le plan de la communication, un Réseau Inter-Agence</w:t>
      </w:r>
      <w:r w:rsidR="003F51A2" w:rsidRPr="00F732AB">
        <w:t>s</w:t>
      </w:r>
      <w:r w:rsidRPr="00F732AB">
        <w:t xml:space="preserve"> Femmes et Egalité des Sexes (IANWGI) est mis en place au niveau régional pour renforcer la coordination et l’échange d’informations afin d’assurer l’institutionnalisation de l’approche genre dans la totalité du SNU. Toutes les agences y participent activement. </w:t>
      </w:r>
    </w:p>
    <w:p w:rsidR="00D27211" w:rsidRPr="00F732AB" w:rsidRDefault="00D27211" w:rsidP="00674AC9">
      <w:pPr>
        <w:pStyle w:val="Paragraphedeliste"/>
        <w:tabs>
          <w:tab w:val="left" w:pos="360"/>
          <w:tab w:val="left" w:pos="1080"/>
        </w:tabs>
        <w:spacing w:after="0" w:line="240" w:lineRule="auto"/>
        <w:ind w:left="0"/>
        <w:jc w:val="both"/>
        <w:rPr>
          <w:rFonts w:ascii="Times New Roman" w:hAnsi="Times New Roman"/>
          <w:sz w:val="20"/>
          <w:szCs w:val="24"/>
        </w:rPr>
      </w:pPr>
    </w:p>
    <w:p w:rsidR="0080746C" w:rsidRPr="00F732AB" w:rsidRDefault="004833FF" w:rsidP="0080746C">
      <w:pPr>
        <w:autoSpaceDE w:val="0"/>
        <w:autoSpaceDN w:val="0"/>
        <w:adjustRightInd w:val="0"/>
        <w:spacing w:after="0" w:line="240" w:lineRule="auto"/>
        <w:jc w:val="both"/>
        <w:rPr>
          <w:sz w:val="20"/>
          <w:szCs w:val="20"/>
        </w:rPr>
      </w:pPr>
      <w:r w:rsidRPr="00F732AB">
        <w:rPr>
          <w:szCs w:val="24"/>
        </w:rPr>
        <w:t>Toutes ces dispositions stratégiques sont corroborées par</w:t>
      </w:r>
      <w:r w:rsidR="0080746C" w:rsidRPr="00F732AB">
        <w:rPr>
          <w:szCs w:val="24"/>
        </w:rPr>
        <w:t xml:space="preserve"> l’adhésion de toutes les agences à l</w:t>
      </w:r>
      <w:r w:rsidR="0080746C" w:rsidRPr="00F732AB">
        <w:rPr>
          <w:sz w:val="23"/>
          <w:szCs w:val="23"/>
        </w:rPr>
        <w:t>a Déclaration du Millénaire</w:t>
      </w:r>
      <w:r w:rsidRPr="00F732AB">
        <w:rPr>
          <w:sz w:val="23"/>
          <w:szCs w:val="23"/>
        </w:rPr>
        <w:t>,</w:t>
      </w:r>
      <w:r w:rsidR="0080746C" w:rsidRPr="00F732AB">
        <w:rPr>
          <w:sz w:val="23"/>
          <w:szCs w:val="23"/>
        </w:rPr>
        <w:t xml:space="preserve"> adoptée par l'Organi</w:t>
      </w:r>
      <w:r w:rsidRPr="00F732AB">
        <w:rPr>
          <w:sz w:val="23"/>
          <w:szCs w:val="23"/>
        </w:rPr>
        <w:t>sation des Nations Unies en 2000</w:t>
      </w:r>
      <w:r w:rsidR="0080746C" w:rsidRPr="00F732AB">
        <w:rPr>
          <w:sz w:val="23"/>
          <w:szCs w:val="23"/>
        </w:rPr>
        <w:t xml:space="preserve"> et à l’objectif 3</w:t>
      </w:r>
      <w:r w:rsidR="000E66D0" w:rsidRPr="00F732AB">
        <w:rPr>
          <w:sz w:val="23"/>
          <w:szCs w:val="23"/>
        </w:rPr>
        <w:t xml:space="preserve"> </w:t>
      </w:r>
      <w:r w:rsidR="0080746C" w:rsidRPr="00F732AB">
        <w:rPr>
          <w:sz w:val="23"/>
          <w:szCs w:val="23"/>
        </w:rPr>
        <w:t xml:space="preserve">qui consacre la nécessité de promouvoir l'égalité entre les sexes et l'autonomisation des femmes comme moyens efficaces de combattre la faim et de stimuler un développement durable. </w:t>
      </w:r>
    </w:p>
    <w:p w:rsidR="00992393" w:rsidRPr="00F732AB" w:rsidRDefault="00992393" w:rsidP="00674AC9">
      <w:pPr>
        <w:pStyle w:val="Paragraphedeliste"/>
        <w:tabs>
          <w:tab w:val="left" w:pos="360"/>
          <w:tab w:val="left" w:pos="1080"/>
        </w:tabs>
        <w:spacing w:after="0" w:line="240" w:lineRule="auto"/>
        <w:ind w:left="0"/>
        <w:jc w:val="both"/>
        <w:rPr>
          <w:rFonts w:ascii="Times New Roman" w:hAnsi="Times New Roman"/>
          <w:sz w:val="20"/>
          <w:szCs w:val="24"/>
        </w:rPr>
      </w:pPr>
    </w:p>
    <w:p w:rsidR="008C482D" w:rsidRPr="00F732AB" w:rsidRDefault="00105F6D" w:rsidP="0065314A">
      <w:pPr>
        <w:pStyle w:val="Paragraphedeliste"/>
        <w:tabs>
          <w:tab w:val="left" w:pos="360"/>
          <w:tab w:val="left" w:pos="1080"/>
        </w:tabs>
        <w:spacing w:after="0" w:line="240" w:lineRule="auto"/>
        <w:ind w:left="0"/>
        <w:jc w:val="both"/>
        <w:rPr>
          <w:rFonts w:ascii="Times New Roman" w:hAnsi="Times New Roman"/>
          <w:sz w:val="20"/>
          <w:szCs w:val="24"/>
        </w:rPr>
      </w:pPr>
      <w:r w:rsidRPr="00F732AB">
        <w:rPr>
          <w:rFonts w:ascii="Times New Roman" w:hAnsi="Times New Roman"/>
          <w:szCs w:val="24"/>
        </w:rPr>
        <w:t>Cet</w:t>
      </w:r>
      <w:r w:rsidR="00BE7FEB" w:rsidRPr="00F732AB">
        <w:rPr>
          <w:rFonts w:ascii="Times New Roman" w:hAnsi="Times New Roman"/>
          <w:szCs w:val="24"/>
        </w:rPr>
        <w:t>te</w:t>
      </w:r>
      <w:r w:rsidRPr="00F732AB">
        <w:rPr>
          <w:rFonts w:ascii="Times New Roman" w:hAnsi="Times New Roman"/>
          <w:szCs w:val="24"/>
        </w:rPr>
        <w:t xml:space="preserve"> </w:t>
      </w:r>
      <w:r w:rsidR="00BE7FEB" w:rsidRPr="00F732AB">
        <w:rPr>
          <w:rFonts w:ascii="Times New Roman" w:hAnsi="Times New Roman"/>
          <w:szCs w:val="24"/>
        </w:rPr>
        <w:t xml:space="preserve">détermination </w:t>
      </w:r>
      <w:r w:rsidRPr="00F732AB">
        <w:rPr>
          <w:rFonts w:ascii="Times New Roman" w:hAnsi="Times New Roman"/>
          <w:szCs w:val="24"/>
        </w:rPr>
        <w:t xml:space="preserve">à promouvoir le genre est </w:t>
      </w:r>
      <w:r w:rsidR="00D27211" w:rsidRPr="00F732AB">
        <w:rPr>
          <w:rFonts w:ascii="Times New Roman" w:hAnsi="Times New Roman"/>
          <w:szCs w:val="24"/>
        </w:rPr>
        <w:t xml:space="preserve">matérialisée </w:t>
      </w:r>
      <w:r w:rsidR="00C519A0" w:rsidRPr="00F732AB">
        <w:rPr>
          <w:rFonts w:ascii="Times New Roman" w:hAnsi="Times New Roman"/>
          <w:szCs w:val="24"/>
        </w:rPr>
        <w:t xml:space="preserve">par </w:t>
      </w:r>
      <w:r w:rsidRPr="00F732AB">
        <w:rPr>
          <w:rFonts w:ascii="Times New Roman" w:hAnsi="Times New Roman"/>
          <w:szCs w:val="24"/>
        </w:rPr>
        <w:t xml:space="preserve">certaines </w:t>
      </w:r>
      <w:r w:rsidR="00031524" w:rsidRPr="00F732AB">
        <w:rPr>
          <w:rFonts w:ascii="Times New Roman" w:hAnsi="Times New Roman"/>
          <w:szCs w:val="24"/>
        </w:rPr>
        <w:t>a</w:t>
      </w:r>
      <w:r w:rsidRPr="00F732AB">
        <w:rPr>
          <w:rFonts w:ascii="Times New Roman" w:hAnsi="Times New Roman"/>
          <w:szCs w:val="24"/>
        </w:rPr>
        <w:t xml:space="preserve">gences qui ont </w:t>
      </w:r>
      <w:r w:rsidR="00D63940" w:rsidRPr="00F732AB">
        <w:rPr>
          <w:rFonts w:ascii="Times New Roman" w:hAnsi="Times New Roman"/>
          <w:szCs w:val="24"/>
        </w:rPr>
        <w:t>élabor</w:t>
      </w:r>
      <w:r w:rsidRPr="00F732AB">
        <w:rPr>
          <w:rFonts w:ascii="Times New Roman" w:hAnsi="Times New Roman"/>
          <w:szCs w:val="24"/>
        </w:rPr>
        <w:t xml:space="preserve">é </w:t>
      </w:r>
      <w:r w:rsidR="00473BBD" w:rsidRPr="00F732AB">
        <w:rPr>
          <w:rFonts w:ascii="Times New Roman" w:hAnsi="Times New Roman"/>
          <w:szCs w:val="24"/>
        </w:rPr>
        <w:t>un outil spécifique sous la forme d’</w:t>
      </w:r>
      <w:r w:rsidR="0065314A" w:rsidRPr="00F732AB">
        <w:rPr>
          <w:rFonts w:ascii="Times New Roman" w:hAnsi="Times New Roman"/>
          <w:szCs w:val="24"/>
        </w:rPr>
        <w:t>une politique sur la problématique hommes-femmes à l’instar d</w:t>
      </w:r>
      <w:r w:rsidR="001C1A19" w:rsidRPr="00F732AB">
        <w:rPr>
          <w:rFonts w:ascii="Times New Roman" w:hAnsi="Times New Roman"/>
          <w:szCs w:val="24"/>
        </w:rPr>
        <w:t>u</w:t>
      </w:r>
      <w:r w:rsidR="0065314A" w:rsidRPr="00F732AB">
        <w:rPr>
          <w:rFonts w:ascii="Times New Roman" w:hAnsi="Times New Roman"/>
          <w:szCs w:val="24"/>
        </w:rPr>
        <w:t xml:space="preserve"> PAM</w:t>
      </w:r>
      <w:r w:rsidR="001C1A19" w:rsidRPr="00F732AB">
        <w:rPr>
          <w:rFonts w:ascii="Times New Roman" w:hAnsi="Times New Roman"/>
          <w:szCs w:val="24"/>
        </w:rPr>
        <w:t xml:space="preserve"> et de l’OMS</w:t>
      </w:r>
      <w:r w:rsidR="0065314A" w:rsidRPr="00F732AB">
        <w:rPr>
          <w:rFonts w:ascii="Times New Roman" w:hAnsi="Times New Roman"/>
          <w:szCs w:val="24"/>
        </w:rPr>
        <w:t xml:space="preserve">, </w:t>
      </w:r>
      <w:r w:rsidR="00473BBD" w:rsidRPr="00F732AB">
        <w:rPr>
          <w:rFonts w:ascii="Times New Roman" w:hAnsi="Times New Roman"/>
          <w:szCs w:val="24"/>
        </w:rPr>
        <w:t>ou d’</w:t>
      </w:r>
      <w:r w:rsidR="0065314A" w:rsidRPr="00F732AB">
        <w:rPr>
          <w:rFonts w:ascii="Times New Roman" w:hAnsi="Times New Roman"/>
          <w:szCs w:val="24"/>
        </w:rPr>
        <w:t>une</w:t>
      </w:r>
      <w:r w:rsidR="00C519A0" w:rsidRPr="00F732AB">
        <w:rPr>
          <w:rFonts w:ascii="Times New Roman" w:hAnsi="Times New Roman"/>
          <w:szCs w:val="24"/>
        </w:rPr>
        <w:t xml:space="preserve"> </w:t>
      </w:r>
      <w:r w:rsidR="0065314A" w:rsidRPr="00F732AB">
        <w:rPr>
          <w:rFonts w:ascii="Times New Roman" w:hAnsi="Times New Roman"/>
          <w:szCs w:val="24"/>
        </w:rPr>
        <w:t xml:space="preserve">stratégie d’intégration du </w:t>
      </w:r>
      <w:r w:rsidR="00D63940" w:rsidRPr="00F732AB">
        <w:rPr>
          <w:rFonts w:ascii="Times New Roman" w:hAnsi="Times New Roman"/>
          <w:szCs w:val="24"/>
        </w:rPr>
        <w:t xml:space="preserve">genre </w:t>
      </w:r>
      <w:r w:rsidR="00BE7FEB" w:rsidRPr="00F732AB">
        <w:rPr>
          <w:rFonts w:ascii="Times New Roman" w:hAnsi="Times New Roman"/>
          <w:szCs w:val="24"/>
        </w:rPr>
        <w:t xml:space="preserve">comme l’a fait </w:t>
      </w:r>
      <w:r w:rsidR="0065314A" w:rsidRPr="00F732AB">
        <w:rPr>
          <w:rFonts w:ascii="Times New Roman" w:hAnsi="Times New Roman"/>
          <w:szCs w:val="24"/>
        </w:rPr>
        <w:t>l’U</w:t>
      </w:r>
      <w:r w:rsidR="00D63940" w:rsidRPr="00F732AB">
        <w:rPr>
          <w:rFonts w:ascii="Times New Roman" w:hAnsi="Times New Roman"/>
          <w:szCs w:val="24"/>
        </w:rPr>
        <w:t>NFPA</w:t>
      </w:r>
      <w:r w:rsidR="004C5374" w:rsidRPr="00F732AB">
        <w:rPr>
          <w:rFonts w:ascii="Times New Roman" w:hAnsi="Times New Roman"/>
          <w:szCs w:val="24"/>
        </w:rPr>
        <w:t xml:space="preserve"> et le PNUD</w:t>
      </w:r>
      <w:r w:rsidR="0065314A" w:rsidRPr="00F732AB">
        <w:rPr>
          <w:rFonts w:ascii="Times New Roman" w:hAnsi="Times New Roman"/>
          <w:szCs w:val="24"/>
        </w:rPr>
        <w:t>.</w:t>
      </w:r>
    </w:p>
    <w:p w:rsidR="00D27211" w:rsidRPr="00F732AB" w:rsidRDefault="00EF2914" w:rsidP="0065314A">
      <w:pPr>
        <w:pStyle w:val="Paragraphedeliste"/>
        <w:tabs>
          <w:tab w:val="left" w:pos="360"/>
          <w:tab w:val="left" w:pos="1080"/>
        </w:tabs>
        <w:spacing w:after="0" w:line="240" w:lineRule="auto"/>
        <w:ind w:left="0"/>
        <w:jc w:val="both"/>
        <w:rPr>
          <w:rFonts w:ascii="Times New Roman" w:hAnsi="Times New Roman"/>
          <w:sz w:val="20"/>
          <w:szCs w:val="24"/>
        </w:rPr>
      </w:pPr>
      <w:r w:rsidRPr="00F732AB">
        <w:rPr>
          <w:rFonts w:ascii="Times New Roman" w:hAnsi="Times New Roman"/>
          <w:noProof/>
          <w:szCs w:val="24"/>
          <w:lang w:val="en-US"/>
        </w:rPr>
        <w:pict>
          <v:rect id="_x0000_s1068" style="position:absolute;left:0;text-align:left;margin-left:-18pt;margin-top:1.6pt;width:516pt;height:341.85pt;z-index:-251650048" fillcolor="#f2f2f2"/>
        </w:pict>
      </w:r>
      <w:r w:rsidRPr="00F732AB">
        <w:rPr>
          <w:rFonts w:ascii="Times New Roman" w:hAnsi="Times New Roman"/>
          <w:noProof/>
          <w:szCs w:val="24"/>
          <w:lang w:val="en-US"/>
        </w:rPr>
        <w:pict>
          <v:shape id="_x0000_s1064" type="#_x0000_t202" style="position:absolute;left:0;text-align:left;margin-left:246pt;margin-top:6.95pt;width:240pt;height:93.5pt;z-index:251649024">
            <v:textbox style="mso-next-textbox:#_x0000_s1064">
              <w:txbxContent>
                <w:p w:rsidR="00F732AB" w:rsidRPr="0045384A" w:rsidRDefault="00F732AB" w:rsidP="00BA6FA0">
                  <w:pPr>
                    <w:spacing w:after="0" w:line="240" w:lineRule="auto"/>
                    <w:jc w:val="center"/>
                    <w:rPr>
                      <w:b/>
                      <w:bCs/>
                      <w:sz w:val="20"/>
                      <w:u w:val="single"/>
                    </w:rPr>
                  </w:pPr>
                  <w:r w:rsidRPr="0045384A">
                    <w:rPr>
                      <w:b/>
                      <w:bCs/>
                      <w:sz w:val="20"/>
                      <w:u w:val="single"/>
                    </w:rPr>
                    <w:t>OMS</w:t>
                  </w:r>
                </w:p>
                <w:p w:rsidR="00F732AB" w:rsidRPr="004C5374" w:rsidRDefault="00F732AB" w:rsidP="004C5374">
                  <w:pPr>
                    <w:spacing w:after="0" w:line="240" w:lineRule="auto"/>
                    <w:jc w:val="both"/>
                    <w:rPr>
                      <w:i/>
                      <w:sz w:val="20"/>
                    </w:rPr>
                  </w:pPr>
                  <w:r w:rsidRPr="004833FF">
                    <w:rPr>
                      <w:i/>
                      <w:sz w:val="20"/>
                    </w:rPr>
                    <w:t xml:space="preserve">En </w:t>
                  </w:r>
                  <w:smartTag w:uri="urn:schemas-microsoft-com:office:smarttags" w:element="metricconverter">
                    <w:smartTagPr>
                      <w:attr w:name="ProductID" w:val="2002, l"/>
                    </w:smartTagPr>
                    <w:r w:rsidRPr="004833FF">
                      <w:rPr>
                        <w:i/>
                        <w:sz w:val="20"/>
                      </w:rPr>
                      <w:t>2002, l</w:t>
                    </w:r>
                  </w:smartTag>
                  <w:r w:rsidRPr="004833FF">
                    <w:rPr>
                      <w:i/>
                      <w:sz w:val="20"/>
                    </w:rPr>
                    <w:t xml:space="preserve">'OMS a adopté une politique en matière de genre. Cette politique vise à intégrer les considérations de genre dans tous les aspects du travail de l’OMS et déclare explicitement que l'intégration de l'équité entre les sexes doit être une pratique courante dans le cadre de toutes les politiques et </w:t>
                  </w:r>
                  <w:r>
                    <w:rPr>
                      <w:i/>
                      <w:sz w:val="20"/>
                    </w:rPr>
                    <w:t xml:space="preserve"> de tous les programmes. </w:t>
                  </w:r>
                </w:p>
              </w:txbxContent>
            </v:textbox>
          </v:shape>
        </w:pict>
      </w:r>
      <w:r w:rsidRPr="00F732AB">
        <w:rPr>
          <w:rFonts w:ascii="Times New Roman" w:hAnsi="Times New Roman"/>
          <w:noProof/>
          <w:szCs w:val="24"/>
          <w:lang w:val="en-US"/>
        </w:rPr>
        <w:pict>
          <v:shape id="_x0000_s1063" type="#_x0000_t202" style="position:absolute;left:0;text-align:left;margin-left:-6pt;margin-top:10.45pt;width:242.25pt;height:305.25pt;z-index:251648000">
            <v:textbox style="mso-next-textbox:#_x0000_s1063">
              <w:txbxContent>
                <w:p w:rsidR="00F732AB" w:rsidRPr="0045384A" w:rsidRDefault="00F732AB" w:rsidP="00BA6FA0">
                  <w:pPr>
                    <w:tabs>
                      <w:tab w:val="left" w:pos="360"/>
                      <w:tab w:val="left" w:pos="1080"/>
                    </w:tabs>
                    <w:spacing w:after="0" w:line="240" w:lineRule="auto"/>
                    <w:jc w:val="center"/>
                    <w:rPr>
                      <w:b/>
                      <w:sz w:val="20"/>
                      <w:szCs w:val="24"/>
                      <w:u w:val="single"/>
                    </w:rPr>
                  </w:pPr>
                  <w:r w:rsidRPr="0045384A">
                    <w:rPr>
                      <w:b/>
                      <w:sz w:val="20"/>
                      <w:szCs w:val="24"/>
                      <w:u w:val="single"/>
                    </w:rPr>
                    <w:t>PAM</w:t>
                  </w:r>
                </w:p>
                <w:p w:rsidR="00F732AB" w:rsidRPr="001E06EC" w:rsidRDefault="00F732AB" w:rsidP="002C55AD">
                  <w:pPr>
                    <w:autoSpaceDE w:val="0"/>
                    <w:autoSpaceDN w:val="0"/>
                    <w:adjustRightInd w:val="0"/>
                    <w:spacing w:after="0" w:line="240" w:lineRule="auto"/>
                    <w:rPr>
                      <w:i/>
                      <w:sz w:val="20"/>
                      <w:szCs w:val="20"/>
                    </w:rPr>
                  </w:pPr>
                  <w:r w:rsidRPr="001E06EC">
                    <w:rPr>
                      <w:i/>
                      <w:sz w:val="20"/>
                      <w:szCs w:val="20"/>
                    </w:rPr>
                    <w:t xml:space="preserve">En 2002, le PAM a adopté une politique concernant la problématique hommes-femmes </w:t>
                  </w:r>
                  <w:r>
                    <w:rPr>
                      <w:i/>
                      <w:sz w:val="20"/>
                      <w:szCs w:val="20"/>
                    </w:rPr>
                    <w:t xml:space="preserve">(2003-2007) </w:t>
                  </w:r>
                  <w:r w:rsidRPr="001E06EC">
                    <w:rPr>
                      <w:i/>
                      <w:sz w:val="20"/>
                      <w:szCs w:val="20"/>
                    </w:rPr>
                    <w:t>où il s’est engagé en faveur des femmes avec huit mesures pour :</w:t>
                  </w:r>
                </w:p>
                <w:p w:rsidR="00F732AB" w:rsidRPr="001E06EC" w:rsidRDefault="00F732AB" w:rsidP="002C55AD">
                  <w:pPr>
                    <w:autoSpaceDE w:val="0"/>
                    <w:autoSpaceDN w:val="0"/>
                    <w:adjustRightInd w:val="0"/>
                    <w:spacing w:after="0" w:line="240" w:lineRule="auto"/>
                    <w:jc w:val="both"/>
                    <w:rPr>
                      <w:i/>
                      <w:sz w:val="20"/>
                      <w:szCs w:val="20"/>
                    </w:rPr>
                  </w:pPr>
                  <w:r w:rsidRPr="001E06EC">
                    <w:rPr>
                      <w:i/>
                      <w:sz w:val="20"/>
                      <w:szCs w:val="20"/>
                    </w:rPr>
                    <w:t xml:space="preserve">i) Répondre aux besoins nutritionnels spécifiques des femmes enceintes et des mères allaitantes ; ii) Élargir les activités qui permettent aux filles de fréquenter l'école. </w:t>
                  </w:r>
                </w:p>
                <w:p w:rsidR="00F732AB" w:rsidRPr="001E06EC" w:rsidRDefault="00F732AB" w:rsidP="002C55AD">
                  <w:pPr>
                    <w:autoSpaceDE w:val="0"/>
                    <w:autoSpaceDN w:val="0"/>
                    <w:adjustRightInd w:val="0"/>
                    <w:spacing w:after="0" w:line="240" w:lineRule="auto"/>
                    <w:jc w:val="both"/>
                    <w:rPr>
                      <w:i/>
                      <w:sz w:val="20"/>
                      <w:szCs w:val="20"/>
                    </w:rPr>
                  </w:pPr>
                  <w:r w:rsidRPr="001E06EC">
                    <w:rPr>
                      <w:i/>
                      <w:sz w:val="20"/>
                      <w:szCs w:val="20"/>
                    </w:rPr>
                    <w:t>iii) Veiller à ce que les femmes tirent des avantages des avoirs créés au  moyen d'activités vivres pour la formation et d'activités vivres-contre-travail ; iv) Aider les femmes à contrôler les rations destinées aux ménages ; v) Faire en sorte que les femmes soient également représentées au sein des comités de distribution de vivres ; vi) Faire en sorte qu'une perspective différenciée par sexe soit intégrée systématiquement aux activités de programmation ; vii) Contribuer à créer un environnement qui reconnaisse le rôle important que les femmes jouent dans la sécurité alimentaire des ménages et qui encourage aussi bien les hommes que les femmes à réduire les inégalités entre les sexes ; viii) Progresser sur la voie d'une égalité entre hommes et femmes dans les domaines du personnel, des possibilités et des responsabilités et veiller à ce que les politiques de gestion des ressources humaines tiennent compte des spécificités des hommes et des femmes.</w:t>
                  </w:r>
                </w:p>
                <w:p w:rsidR="00F732AB" w:rsidRPr="00BA6FA0" w:rsidRDefault="00F732AB" w:rsidP="00B902F8">
                  <w:pPr>
                    <w:tabs>
                      <w:tab w:val="left" w:pos="360"/>
                      <w:tab w:val="left" w:pos="1080"/>
                    </w:tabs>
                    <w:spacing w:after="0" w:line="240" w:lineRule="auto"/>
                    <w:jc w:val="both"/>
                    <w:rPr>
                      <w:b/>
                      <w:szCs w:val="24"/>
                      <w:u w:val="single"/>
                    </w:rPr>
                  </w:pPr>
                </w:p>
                <w:p w:rsidR="00F732AB" w:rsidRDefault="00F732AB" w:rsidP="00BA6FA0">
                  <w:pPr>
                    <w:jc w:val="center"/>
                  </w:pPr>
                </w:p>
              </w:txbxContent>
            </v:textbox>
          </v:shape>
        </w:pict>
      </w:r>
    </w:p>
    <w:p w:rsidR="00D27211" w:rsidRPr="00F732AB" w:rsidRDefault="00D27211" w:rsidP="0065314A">
      <w:pPr>
        <w:pStyle w:val="Paragraphedeliste"/>
        <w:tabs>
          <w:tab w:val="left" w:pos="360"/>
          <w:tab w:val="left" w:pos="1080"/>
        </w:tabs>
        <w:spacing w:after="0" w:line="240" w:lineRule="auto"/>
        <w:ind w:left="0"/>
        <w:jc w:val="both"/>
        <w:rPr>
          <w:rFonts w:ascii="Times New Roman" w:hAnsi="Times New Roman"/>
          <w:szCs w:val="24"/>
        </w:rPr>
      </w:pPr>
    </w:p>
    <w:p w:rsidR="007574C4" w:rsidRPr="00F732AB" w:rsidRDefault="007574C4" w:rsidP="0065314A">
      <w:pPr>
        <w:pStyle w:val="Paragraphedeliste"/>
        <w:tabs>
          <w:tab w:val="left" w:pos="360"/>
          <w:tab w:val="left" w:pos="1080"/>
        </w:tabs>
        <w:spacing w:after="0" w:line="240" w:lineRule="auto"/>
        <w:ind w:left="0"/>
        <w:jc w:val="both"/>
        <w:rPr>
          <w:rFonts w:ascii="Times New Roman" w:hAnsi="Times New Roman"/>
          <w:szCs w:val="24"/>
        </w:rPr>
      </w:pPr>
    </w:p>
    <w:p w:rsidR="00EA14AE" w:rsidRPr="00F732AB" w:rsidRDefault="00EA14AE" w:rsidP="008C482D">
      <w:pPr>
        <w:tabs>
          <w:tab w:val="left" w:pos="360"/>
          <w:tab w:val="left" w:pos="1080"/>
        </w:tabs>
        <w:spacing w:after="0" w:line="240" w:lineRule="auto"/>
        <w:jc w:val="both"/>
        <w:rPr>
          <w:szCs w:val="24"/>
        </w:rPr>
      </w:pPr>
    </w:p>
    <w:p w:rsidR="008C482D" w:rsidRPr="00F732AB" w:rsidRDefault="008C482D" w:rsidP="008C482D">
      <w:pPr>
        <w:tabs>
          <w:tab w:val="left" w:pos="360"/>
          <w:tab w:val="left" w:pos="1080"/>
        </w:tabs>
        <w:spacing w:after="0" w:line="240" w:lineRule="auto"/>
        <w:jc w:val="both"/>
        <w:rPr>
          <w:szCs w:val="24"/>
        </w:rPr>
      </w:pPr>
    </w:p>
    <w:p w:rsidR="00BA6FA0" w:rsidRPr="00F732AB" w:rsidRDefault="00BA6FA0" w:rsidP="00BA6FA0">
      <w:pPr>
        <w:tabs>
          <w:tab w:val="left" w:pos="360"/>
          <w:tab w:val="left" w:pos="1080"/>
        </w:tabs>
        <w:spacing w:after="0" w:line="240" w:lineRule="auto"/>
        <w:jc w:val="center"/>
        <w:rPr>
          <w:b/>
          <w:szCs w:val="24"/>
        </w:rPr>
      </w:pPr>
    </w:p>
    <w:p w:rsidR="00BA6FA0" w:rsidRPr="00F732AB" w:rsidRDefault="00BA6FA0" w:rsidP="00BA6FA0">
      <w:pPr>
        <w:tabs>
          <w:tab w:val="left" w:pos="360"/>
          <w:tab w:val="left" w:pos="1080"/>
        </w:tabs>
        <w:spacing w:after="0" w:line="240" w:lineRule="auto"/>
        <w:jc w:val="center"/>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4C5374" w:rsidP="001C1A19">
      <w:pPr>
        <w:tabs>
          <w:tab w:val="left" w:pos="360"/>
          <w:tab w:val="left" w:pos="1080"/>
        </w:tabs>
        <w:spacing w:after="0" w:line="240" w:lineRule="auto"/>
        <w:jc w:val="both"/>
        <w:rPr>
          <w:b/>
          <w:szCs w:val="24"/>
        </w:rPr>
      </w:pPr>
      <w:r w:rsidRPr="00F732AB">
        <w:rPr>
          <w:b/>
          <w:noProof/>
          <w:szCs w:val="24"/>
          <w:lang w:val="en-US"/>
        </w:rPr>
        <w:pict>
          <v:shape id="_x0000_s1065" type="#_x0000_t202" style="position:absolute;left:0;text-align:left;margin-left:246pt;margin-top:1.35pt;width:240pt;height:92.75pt;z-index:251650048">
            <v:textbox style="mso-next-textbox:#_x0000_s1065">
              <w:txbxContent>
                <w:p w:rsidR="00F732AB" w:rsidRPr="0045384A" w:rsidRDefault="00F732AB" w:rsidP="00BA6FA0">
                  <w:pPr>
                    <w:tabs>
                      <w:tab w:val="left" w:pos="360"/>
                      <w:tab w:val="left" w:pos="1080"/>
                    </w:tabs>
                    <w:spacing w:after="0" w:line="240" w:lineRule="auto"/>
                    <w:jc w:val="center"/>
                    <w:rPr>
                      <w:b/>
                      <w:sz w:val="20"/>
                      <w:szCs w:val="24"/>
                      <w:u w:val="single"/>
                    </w:rPr>
                  </w:pPr>
                  <w:r w:rsidRPr="0045384A">
                    <w:rPr>
                      <w:b/>
                      <w:sz w:val="20"/>
                      <w:szCs w:val="24"/>
                      <w:u w:val="single"/>
                    </w:rPr>
                    <w:t>UNFPA</w:t>
                  </w:r>
                </w:p>
                <w:p w:rsidR="00F732AB" w:rsidRPr="004C5374" w:rsidRDefault="00F732AB" w:rsidP="004C5374">
                  <w:pPr>
                    <w:spacing w:after="0" w:line="240" w:lineRule="auto"/>
                    <w:jc w:val="both"/>
                    <w:rPr>
                      <w:i/>
                      <w:sz w:val="20"/>
                    </w:rPr>
                  </w:pPr>
                  <w:r w:rsidRPr="004833FF">
                    <w:rPr>
                      <w:i/>
                      <w:sz w:val="20"/>
                    </w:rPr>
                    <w:t>L'engagement au sujet de l'institutionnalisation de l'approche genre est clairement reflété dans les cadres de financements multi annuels (MYFF) de l'UNFPA, dans lesquels l'égalité des sexes et l'autonomisation des femmes est retenu comme thème transversal</w:t>
                  </w:r>
                  <w:r>
                    <w:rPr>
                      <w:i/>
                      <w:sz w:val="20"/>
                    </w:rPr>
                    <w:t xml:space="preserve"> et fait l’objet </w:t>
                  </w:r>
                  <w:r w:rsidRPr="004432BB">
                    <w:rPr>
                      <w:i/>
                      <w:sz w:val="20"/>
                    </w:rPr>
                    <w:t>d’un axe d</w:t>
                  </w:r>
                  <w:r>
                    <w:rPr>
                      <w:i/>
                      <w:sz w:val="20"/>
                    </w:rPr>
                    <w:t>e programmation à part entière.</w:t>
                  </w:r>
                </w:p>
              </w:txbxContent>
            </v:textbox>
          </v:shape>
        </w:pict>
      </w: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EF2914" w:rsidP="001C1A19">
      <w:pPr>
        <w:tabs>
          <w:tab w:val="left" w:pos="360"/>
          <w:tab w:val="left" w:pos="1080"/>
        </w:tabs>
        <w:spacing w:after="0" w:line="240" w:lineRule="auto"/>
        <w:jc w:val="both"/>
        <w:rPr>
          <w:b/>
          <w:szCs w:val="24"/>
        </w:rPr>
      </w:pPr>
      <w:r w:rsidRPr="00F732AB">
        <w:rPr>
          <w:noProof/>
          <w:szCs w:val="24"/>
          <w:lang w:eastAsia="fr-FR"/>
        </w:rPr>
        <w:pict>
          <v:shape id="_x0000_s1241" type="#_x0000_t202" style="position:absolute;left:0;text-align:left;margin-left:246pt;margin-top:3.75pt;width:240pt;height:126pt;z-index:251671552">
            <v:textbox style="mso-next-textbox:#_x0000_s1241">
              <w:txbxContent>
                <w:p w:rsidR="00F732AB" w:rsidRPr="0045384A" w:rsidRDefault="00F732AB" w:rsidP="004C5374">
                  <w:pPr>
                    <w:tabs>
                      <w:tab w:val="left" w:pos="360"/>
                      <w:tab w:val="left" w:pos="1080"/>
                    </w:tabs>
                    <w:spacing w:after="0" w:line="240" w:lineRule="auto"/>
                    <w:jc w:val="center"/>
                    <w:rPr>
                      <w:b/>
                      <w:sz w:val="20"/>
                      <w:szCs w:val="24"/>
                      <w:u w:val="single"/>
                    </w:rPr>
                  </w:pPr>
                  <w:r>
                    <w:rPr>
                      <w:b/>
                      <w:sz w:val="20"/>
                      <w:szCs w:val="24"/>
                      <w:u w:val="single"/>
                    </w:rPr>
                    <w:t>PNUD</w:t>
                  </w:r>
                </w:p>
                <w:p w:rsidR="00F732AB" w:rsidRDefault="00F732AB" w:rsidP="004C5374">
                  <w:pPr>
                    <w:spacing w:after="0" w:line="240" w:lineRule="auto"/>
                    <w:jc w:val="both"/>
                    <w:rPr>
                      <w:i/>
                      <w:sz w:val="20"/>
                    </w:rPr>
                  </w:pPr>
                  <w:r>
                    <w:rPr>
                      <w:i/>
                      <w:sz w:val="20"/>
                    </w:rPr>
                    <w:t>Le PNUD appuie l’égalité entre les sexes par l’intégration de l’approche genre. La stratégie institutionnelle de l’organisation est conçue de manière à intégrer, à tous les niveaux de l’organisation, l’habilitation des femmes et les principes d’égalité. Elle s’appuie sur trois piliers:</w:t>
                  </w:r>
                </w:p>
                <w:p w:rsidR="00F732AB" w:rsidRDefault="00F732AB" w:rsidP="00A0129E">
                  <w:pPr>
                    <w:numPr>
                      <w:ilvl w:val="0"/>
                      <w:numId w:val="93"/>
                    </w:numPr>
                    <w:spacing w:after="0" w:line="240" w:lineRule="auto"/>
                    <w:jc w:val="both"/>
                    <w:rPr>
                      <w:i/>
                      <w:sz w:val="20"/>
                    </w:rPr>
                  </w:pPr>
                  <w:r>
                    <w:rPr>
                      <w:i/>
                      <w:sz w:val="20"/>
                    </w:rPr>
                    <w:t>constitution des capacités internes et nationales</w:t>
                  </w:r>
                </w:p>
                <w:p w:rsidR="00F732AB" w:rsidRDefault="00F732AB" w:rsidP="00A0129E">
                  <w:pPr>
                    <w:numPr>
                      <w:ilvl w:val="0"/>
                      <w:numId w:val="93"/>
                    </w:numPr>
                    <w:spacing w:after="0" w:line="240" w:lineRule="auto"/>
                    <w:jc w:val="both"/>
                    <w:rPr>
                      <w:i/>
                      <w:sz w:val="20"/>
                    </w:rPr>
                  </w:pPr>
                  <w:r>
                    <w:rPr>
                      <w:i/>
                      <w:sz w:val="20"/>
                    </w:rPr>
                    <w:t>mise en place de services  conseils</w:t>
                  </w:r>
                </w:p>
                <w:p w:rsidR="00F732AB" w:rsidRPr="004C5374" w:rsidRDefault="00F732AB" w:rsidP="00A0129E">
                  <w:pPr>
                    <w:numPr>
                      <w:ilvl w:val="0"/>
                      <w:numId w:val="93"/>
                    </w:numPr>
                    <w:spacing w:after="0" w:line="240" w:lineRule="auto"/>
                    <w:jc w:val="both"/>
                    <w:rPr>
                      <w:i/>
                      <w:sz w:val="20"/>
                    </w:rPr>
                  </w:pPr>
                  <w:r>
                    <w:rPr>
                      <w:i/>
                      <w:sz w:val="20"/>
                    </w:rPr>
                    <w:t>appui pour des actions spécifiques aux femmes</w:t>
                  </w:r>
                </w:p>
              </w:txbxContent>
            </v:textbox>
          </v:shape>
        </w:pict>
      </w: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BA6FA0" w:rsidRPr="00F732AB" w:rsidRDefault="00BA6FA0" w:rsidP="001C1A19">
      <w:pPr>
        <w:tabs>
          <w:tab w:val="left" w:pos="360"/>
          <w:tab w:val="left" w:pos="1080"/>
        </w:tabs>
        <w:spacing w:after="0" w:line="240" w:lineRule="auto"/>
        <w:jc w:val="both"/>
        <w:rPr>
          <w:b/>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noProof/>
          <w:szCs w:val="24"/>
          <w:lang w:val="en-US"/>
        </w:rPr>
        <w:lastRenderedPageBreak/>
        <w:pict>
          <v:rect id="_x0000_s1243" style="position:absolute;left:0;text-align:left;margin-left:-18pt;margin-top:-18pt;width:516pt;height:234pt;z-index:-251643904" fillcolor="#f2f2f2"/>
        </w:pict>
      </w:r>
      <w:r w:rsidRPr="00F732AB">
        <w:rPr>
          <w:rFonts w:ascii="Times New Roman" w:hAnsi="Times New Roman"/>
          <w:noProof/>
          <w:szCs w:val="24"/>
          <w:lang w:val="en-US"/>
        </w:rPr>
        <w:pict>
          <v:shape id="_x0000_s1245" type="#_x0000_t202" style="position:absolute;left:0;text-align:left;margin-left:282pt;margin-top:-9pt;width:196.35pt;height:207pt;z-index:251674624">
            <v:textbox style="mso-next-textbox:#_x0000_s1245">
              <w:txbxContent>
                <w:p w:rsidR="00F732AB" w:rsidRPr="004D3F58" w:rsidRDefault="00F732AB" w:rsidP="003D125D">
                  <w:pPr>
                    <w:autoSpaceDE w:val="0"/>
                    <w:autoSpaceDN w:val="0"/>
                    <w:adjustRightInd w:val="0"/>
                    <w:jc w:val="center"/>
                    <w:rPr>
                      <w:b/>
                      <w:sz w:val="20"/>
                      <w:szCs w:val="20"/>
                      <w:u w:val="single"/>
                    </w:rPr>
                  </w:pPr>
                  <w:r w:rsidRPr="004D3F58">
                    <w:rPr>
                      <w:b/>
                      <w:sz w:val="20"/>
                      <w:szCs w:val="20"/>
                      <w:u w:val="single"/>
                    </w:rPr>
                    <w:t>FAO</w:t>
                  </w:r>
                </w:p>
                <w:p w:rsidR="00F732AB" w:rsidRPr="004D3F58" w:rsidRDefault="00F732AB" w:rsidP="003D125D">
                  <w:r w:rsidRPr="004D3F58">
                    <w:rPr>
                      <w:sz w:val="20"/>
                      <w:szCs w:val="20"/>
                    </w:rPr>
                    <w:t xml:space="preserve">Le </w:t>
                  </w:r>
                  <w:r w:rsidRPr="004D3F58">
                    <w:rPr>
                      <w:rStyle w:val="Italic"/>
                      <w:sz w:val="20"/>
                      <w:szCs w:val="20"/>
                    </w:rPr>
                    <w:t xml:space="preserve">Plan d'action de la FAO - Parité hommes-femmes et développement 2008-2013, le quatrième dans son genre, </w:t>
                  </w:r>
                  <w:r w:rsidRPr="004D3F58">
                    <w:rPr>
                      <w:sz w:val="20"/>
                      <w:szCs w:val="20"/>
                    </w:rPr>
                    <w:t>présente un cadre propice à l'intégration de la parité hommes-femmes aux activités de la FAO. Dans l'esprit de la mission de la FAO, à savoir contribuer à bâtir un monde garantissant la sécurité alimentaire, le Plan d'action vise à éliminer les obstacles à une participation égale et active des femmes et des hommes aux activités agricoles et au développement rural, et à un partage égal des fruits de cette participation.</w:t>
                  </w:r>
                </w:p>
              </w:txbxContent>
            </v:textbox>
          </v:shape>
        </w:pict>
      </w:r>
      <w:r w:rsidRPr="00F732AB">
        <w:rPr>
          <w:rFonts w:ascii="Times New Roman" w:hAnsi="Times New Roman"/>
          <w:noProof/>
          <w:szCs w:val="24"/>
          <w:lang w:val="en-US"/>
        </w:rPr>
        <w:pict>
          <v:shape id="_x0000_s1244" type="#_x0000_t202" style="position:absolute;left:0;text-align:left;margin-left:-12pt;margin-top:-9pt;width:280.5pt;height:3in;z-index:251673600">
            <v:textbox style="mso-next-textbox:#_x0000_s1244">
              <w:txbxContent>
                <w:p w:rsidR="00F732AB" w:rsidRPr="004D3F58" w:rsidRDefault="00F732AB" w:rsidP="003D125D">
                  <w:pPr>
                    <w:jc w:val="center"/>
                    <w:rPr>
                      <w:b/>
                      <w:sz w:val="20"/>
                      <w:szCs w:val="20"/>
                    </w:rPr>
                  </w:pPr>
                  <w:r w:rsidRPr="004D3F58">
                    <w:rPr>
                      <w:b/>
                      <w:sz w:val="20"/>
                      <w:szCs w:val="20"/>
                      <w:u w:val="single"/>
                    </w:rPr>
                    <w:t>UNESCO</w:t>
                  </w:r>
                </w:p>
                <w:p w:rsidR="00F732AB" w:rsidRPr="004D3F58" w:rsidRDefault="00F732AB" w:rsidP="003D125D">
                  <w:r w:rsidRPr="004D3F58">
                    <w:rPr>
                      <w:i/>
                      <w:sz w:val="20"/>
                      <w:szCs w:val="20"/>
                    </w:rPr>
                    <w:t xml:space="preserve">Selon la </w:t>
                  </w:r>
                  <w:r w:rsidRPr="004D3F58">
                    <w:rPr>
                      <w:i/>
                      <w:iCs/>
                      <w:sz w:val="20"/>
                      <w:szCs w:val="20"/>
                    </w:rPr>
                    <w:t>Stratégie à moyen terme pour 2008-2013</w:t>
                  </w:r>
                  <w:r w:rsidRPr="004D3F58">
                    <w:rPr>
                      <w:i/>
                      <w:sz w:val="20"/>
                      <w:szCs w:val="20"/>
                    </w:rPr>
                    <w:t xml:space="preserve"> de l’UNESCO, la problématique des rapports sociaux entre les hommes et les femmes sera intégrée à la planification des politiques, à la programmation, à la mise en oeuvre et à l’évaluation des activités de tous les domaines </w:t>
                  </w:r>
                  <w:smartTag w:uri="urn:schemas-microsoft-com:office:smarttags" w:element="PersonName">
                    <w:smartTagPr>
                      <w:attr w:name="ProductID" w:val="de comp￩tences de l"/>
                    </w:smartTagPr>
                    <w:r w:rsidRPr="004D3F58">
                      <w:rPr>
                        <w:i/>
                        <w:sz w:val="20"/>
                        <w:szCs w:val="20"/>
                      </w:rPr>
                      <w:t>de compétences de l</w:t>
                    </w:r>
                  </w:smartTag>
                  <w:r w:rsidRPr="004D3F58">
                    <w:rPr>
                      <w:i/>
                      <w:sz w:val="20"/>
                      <w:szCs w:val="20"/>
                    </w:rPr>
                    <w:t>’UNESCO afin de promouvoir l’autonomisation des femmes et l’égalité entre les sexes. Les priorités des femmes de même que leur vision du développement et les approches qu’elles proposent seront prises en considération et promulguées en augmentant la participation des femmes dans tous les domaines d’action de l’UNESCO. Dans ce cadre, le Plan d’Action pour l’Egalité des Genres 2008-2013 devrait fournir à l’Organisation une feuille de route permettant à son personnel d’intégrer efficacement la problématique hommes/femmes dans les actions de l’Organisation.</w:t>
                  </w:r>
                </w:p>
              </w:txbxContent>
            </v:textbox>
          </v:shape>
        </w:pict>
      </w: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3D125D" w:rsidRPr="00F732AB" w:rsidRDefault="003D125D" w:rsidP="0080746C">
      <w:pPr>
        <w:pStyle w:val="Paragraphedeliste"/>
        <w:tabs>
          <w:tab w:val="left" w:pos="360"/>
          <w:tab w:val="left" w:pos="1080"/>
        </w:tabs>
        <w:spacing w:after="0" w:line="240" w:lineRule="auto"/>
        <w:ind w:left="0"/>
        <w:jc w:val="both"/>
        <w:rPr>
          <w:rFonts w:ascii="Times New Roman" w:hAnsi="Times New Roman"/>
          <w:szCs w:val="24"/>
        </w:rPr>
      </w:pPr>
    </w:p>
    <w:p w:rsidR="00005806" w:rsidRPr="00F732AB" w:rsidRDefault="00730FF4" w:rsidP="0080746C">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szCs w:val="24"/>
        </w:rPr>
        <w:t xml:space="preserve">Ainsi, </w:t>
      </w:r>
      <w:r w:rsidR="0080746C" w:rsidRPr="00F732AB">
        <w:rPr>
          <w:rFonts w:ascii="Times New Roman" w:hAnsi="Times New Roman"/>
          <w:szCs w:val="24"/>
        </w:rPr>
        <w:t xml:space="preserve">l’engagement des agences du SNU </w:t>
      </w:r>
      <w:r w:rsidRPr="00F732AB">
        <w:rPr>
          <w:rFonts w:ascii="Times New Roman" w:hAnsi="Times New Roman"/>
          <w:szCs w:val="24"/>
        </w:rPr>
        <w:t>à</w:t>
      </w:r>
      <w:r w:rsidR="0080746C" w:rsidRPr="00F732AB">
        <w:rPr>
          <w:rFonts w:ascii="Times New Roman" w:hAnsi="Times New Roman"/>
          <w:szCs w:val="24"/>
        </w:rPr>
        <w:t xml:space="preserve"> Djibouti est concrétisé par la reconnaissance </w:t>
      </w:r>
      <w:r w:rsidRPr="00F732AB">
        <w:rPr>
          <w:rFonts w:ascii="Times New Roman" w:hAnsi="Times New Roman"/>
          <w:szCs w:val="24"/>
        </w:rPr>
        <w:t xml:space="preserve">de </w:t>
      </w:r>
      <w:r w:rsidR="0080746C" w:rsidRPr="00F732AB">
        <w:rPr>
          <w:rFonts w:ascii="Times New Roman" w:hAnsi="Times New Roman"/>
          <w:szCs w:val="24"/>
        </w:rPr>
        <w:t>l’application de la transversalité du genre dans tous les domaines et secteurs de développement</w:t>
      </w:r>
      <w:r w:rsidR="00AD5231" w:rsidRPr="00F732AB">
        <w:rPr>
          <w:rFonts w:ascii="Times New Roman" w:hAnsi="Times New Roman"/>
          <w:szCs w:val="24"/>
        </w:rPr>
        <w:t xml:space="preserve"> y compris au sein des institutions dans les sections administration et finances</w:t>
      </w:r>
      <w:r w:rsidR="0080746C" w:rsidRPr="00F732AB">
        <w:rPr>
          <w:rFonts w:ascii="Times New Roman" w:hAnsi="Times New Roman"/>
          <w:szCs w:val="24"/>
        </w:rPr>
        <w:t xml:space="preserve">. </w:t>
      </w:r>
    </w:p>
    <w:p w:rsidR="00005806" w:rsidRPr="00F732AB" w:rsidRDefault="00005806" w:rsidP="0080746C">
      <w:pPr>
        <w:pStyle w:val="Paragraphedeliste"/>
        <w:tabs>
          <w:tab w:val="left" w:pos="360"/>
          <w:tab w:val="left" w:pos="1080"/>
        </w:tabs>
        <w:spacing w:after="0" w:line="240" w:lineRule="auto"/>
        <w:ind w:left="0"/>
        <w:jc w:val="both"/>
        <w:rPr>
          <w:rFonts w:ascii="Times New Roman" w:hAnsi="Times New Roman"/>
          <w:szCs w:val="24"/>
        </w:rPr>
      </w:pPr>
    </w:p>
    <w:p w:rsidR="0080746C" w:rsidRPr="00F732AB" w:rsidRDefault="0080746C" w:rsidP="0080746C">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szCs w:val="24"/>
        </w:rPr>
        <w:t>Au niveau du cadre de programmation de l’UNDAF (2003-2007), le genre a été effectivement pris en compte dans les quatre domaines prioritaires de coopération à travers la formulation d’activités et d’indicateurs ciblant les questions de genre.</w:t>
      </w:r>
    </w:p>
    <w:p w:rsidR="0080746C" w:rsidRPr="00F732AB" w:rsidRDefault="0080746C" w:rsidP="0080746C">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szCs w:val="24"/>
        </w:rPr>
        <w:t xml:space="preserve"> </w:t>
      </w:r>
    </w:p>
    <w:p w:rsidR="0080746C" w:rsidRPr="00F732AB" w:rsidRDefault="0080746C" w:rsidP="0080746C">
      <w:pPr>
        <w:pStyle w:val="Paragraphedeliste"/>
        <w:tabs>
          <w:tab w:val="left" w:pos="360"/>
          <w:tab w:val="left" w:pos="1080"/>
        </w:tabs>
        <w:spacing w:after="0" w:line="240" w:lineRule="auto"/>
        <w:ind w:left="0"/>
        <w:jc w:val="both"/>
        <w:rPr>
          <w:rFonts w:ascii="Times New Roman" w:hAnsi="Times New Roman"/>
          <w:szCs w:val="24"/>
        </w:rPr>
      </w:pPr>
      <w:r w:rsidRPr="00F732AB">
        <w:rPr>
          <w:rFonts w:ascii="Times New Roman" w:hAnsi="Times New Roman"/>
          <w:szCs w:val="24"/>
        </w:rPr>
        <w:t xml:space="preserve">Dans l’UNDAF 2008-2012, les efforts d’intégration du genre se sont poursuivis avec une meilleure prise en compte du genre dans le cadre des résultats notamment au niveau des effets, des produits ainsi que dans le cadre de suivi-évaluation au niveau des indicateurs. </w:t>
      </w:r>
    </w:p>
    <w:p w:rsidR="00771F7C" w:rsidRPr="00F732AB" w:rsidRDefault="00771F7C" w:rsidP="00614FD9">
      <w:pPr>
        <w:spacing w:after="0" w:line="240" w:lineRule="auto"/>
        <w:jc w:val="both"/>
      </w:pPr>
    </w:p>
    <w:p w:rsidR="00771F7C" w:rsidRPr="00F732AB" w:rsidRDefault="00DC5F3C" w:rsidP="00614FD9">
      <w:pPr>
        <w:spacing w:after="0" w:line="240" w:lineRule="auto"/>
        <w:jc w:val="both"/>
        <w:rPr>
          <w:szCs w:val="24"/>
        </w:rPr>
      </w:pPr>
      <w:r w:rsidRPr="00F732AB">
        <w:t>Ainsi, c</w:t>
      </w:r>
      <w:r w:rsidR="00984AC2" w:rsidRPr="00F732AB">
        <w:t xml:space="preserve">onformément à la </w:t>
      </w:r>
      <w:r w:rsidR="00614FD9" w:rsidRPr="00F732AB">
        <w:t>D</w:t>
      </w:r>
      <w:r w:rsidR="00984AC2" w:rsidRPr="00F732AB">
        <w:t>éclaration du Conseil Economique et Social des Nations Unies</w:t>
      </w:r>
      <w:r w:rsidR="007574C4" w:rsidRPr="00F732AB">
        <w:t xml:space="preserve"> de 1997</w:t>
      </w:r>
      <w:r w:rsidR="00614FD9" w:rsidRPr="00F732AB">
        <w:t xml:space="preserve"> sur l’intégration du genre dans le développement</w:t>
      </w:r>
      <w:r w:rsidR="00984AC2" w:rsidRPr="00F732AB">
        <w:t xml:space="preserve">, toutes les </w:t>
      </w:r>
      <w:r w:rsidR="00AD5231" w:rsidRPr="00F732AB">
        <w:t>a</w:t>
      </w:r>
      <w:r w:rsidR="00984AC2" w:rsidRPr="00F732AB">
        <w:t>gences du SNU</w:t>
      </w:r>
      <w:r w:rsidR="00614FD9" w:rsidRPr="00F732AB">
        <w:t>,</w:t>
      </w:r>
      <w:r w:rsidR="00984AC2" w:rsidRPr="00F732AB">
        <w:t xml:space="preserve"> présentes à Djibouti</w:t>
      </w:r>
      <w:r w:rsidR="00614FD9" w:rsidRPr="00F732AB">
        <w:t>,</w:t>
      </w:r>
      <w:r w:rsidR="00984AC2" w:rsidRPr="00F732AB">
        <w:t xml:space="preserve"> se sont engagées à appliquer l’approche genre. </w:t>
      </w:r>
      <w:r w:rsidR="00984AC2" w:rsidRPr="00F732AB">
        <w:rPr>
          <w:szCs w:val="24"/>
        </w:rPr>
        <w:t>Mais f</w:t>
      </w:r>
      <w:r w:rsidR="00614FD9" w:rsidRPr="00F732AB">
        <w:rPr>
          <w:szCs w:val="24"/>
        </w:rPr>
        <w:t xml:space="preserve">ace à cette volonté affirmée </w:t>
      </w:r>
      <w:r w:rsidR="00C73446" w:rsidRPr="00F732AB">
        <w:rPr>
          <w:szCs w:val="24"/>
        </w:rPr>
        <w:t>au niveau politique et stratégique</w:t>
      </w:r>
      <w:r w:rsidR="00280201" w:rsidRPr="00F732AB">
        <w:rPr>
          <w:szCs w:val="24"/>
        </w:rPr>
        <w:t>, il</w:t>
      </w:r>
      <w:r w:rsidR="00C73446" w:rsidRPr="00F732AB">
        <w:rPr>
          <w:szCs w:val="24"/>
        </w:rPr>
        <w:t xml:space="preserve"> faut se rendre à l’évidence</w:t>
      </w:r>
      <w:r w:rsidR="00BE7FEB" w:rsidRPr="00F732AB">
        <w:rPr>
          <w:szCs w:val="24"/>
        </w:rPr>
        <w:t>,</w:t>
      </w:r>
      <w:r w:rsidR="00C73446" w:rsidRPr="00F732AB">
        <w:rPr>
          <w:szCs w:val="24"/>
        </w:rPr>
        <w:t xml:space="preserve"> au vu</w:t>
      </w:r>
      <w:r w:rsidR="00BE7FEB" w:rsidRPr="00F732AB">
        <w:rPr>
          <w:szCs w:val="24"/>
        </w:rPr>
        <w:t>e</w:t>
      </w:r>
      <w:r w:rsidR="00C73446" w:rsidRPr="00F732AB">
        <w:rPr>
          <w:szCs w:val="24"/>
        </w:rPr>
        <w:t xml:space="preserve"> de la persistance des inégalités de genre dans tous les domaines de </w:t>
      </w:r>
      <w:r w:rsidR="00165B1C" w:rsidRPr="00F732AB">
        <w:rPr>
          <w:szCs w:val="24"/>
        </w:rPr>
        <w:t xml:space="preserve">la </w:t>
      </w:r>
      <w:r w:rsidR="00C73446" w:rsidRPr="00F732AB">
        <w:rPr>
          <w:szCs w:val="24"/>
        </w:rPr>
        <w:t>vie socio-économique</w:t>
      </w:r>
      <w:r w:rsidR="00BE7FEB" w:rsidRPr="00F732AB">
        <w:rPr>
          <w:szCs w:val="24"/>
        </w:rPr>
        <w:t>,</w:t>
      </w:r>
      <w:r w:rsidR="00C73446" w:rsidRPr="00F732AB">
        <w:rPr>
          <w:szCs w:val="24"/>
        </w:rPr>
        <w:t xml:space="preserve"> </w:t>
      </w:r>
      <w:r w:rsidR="00BE7FEB" w:rsidRPr="00F732AB">
        <w:rPr>
          <w:szCs w:val="24"/>
        </w:rPr>
        <w:t xml:space="preserve">que le chemin à parcourir pour réaliser </w:t>
      </w:r>
      <w:r w:rsidR="00C73446" w:rsidRPr="00F732AB">
        <w:rPr>
          <w:szCs w:val="24"/>
        </w:rPr>
        <w:t>l’égalité des sexes comme objectif de développement</w:t>
      </w:r>
      <w:r w:rsidR="00BE7FEB" w:rsidRPr="00F732AB">
        <w:rPr>
          <w:szCs w:val="24"/>
        </w:rPr>
        <w:t xml:space="preserve"> est encore long</w:t>
      </w:r>
      <w:r w:rsidR="00C73446" w:rsidRPr="00F732AB">
        <w:rPr>
          <w:szCs w:val="24"/>
        </w:rPr>
        <w:t>.</w:t>
      </w:r>
      <w:r w:rsidR="00280201" w:rsidRPr="00F732AB">
        <w:rPr>
          <w:szCs w:val="24"/>
        </w:rPr>
        <w:t xml:space="preserve"> </w:t>
      </w:r>
    </w:p>
    <w:p w:rsidR="00771F7C" w:rsidRPr="00F732AB" w:rsidRDefault="00771F7C" w:rsidP="00614FD9">
      <w:pPr>
        <w:spacing w:after="0" w:line="240" w:lineRule="auto"/>
        <w:jc w:val="both"/>
        <w:rPr>
          <w:szCs w:val="24"/>
        </w:rPr>
      </w:pPr>
    </w:p>
    <w:p w:rsidR="00DC5F3C" w:rsidRPr="00F732AB" w:rsidRDefault="00BE7FEB" w:rsidP="00614FD9">
      <w:pPr>
        <w:spacing w:after="0" w:line="240" w:lineRule="auto"/>
        <w:jc w:val="both"/>
        <w:rPr>
          <w:szCs w:val="24"/>
        </w:rPr>
      </w:pPr>
      <w:r w:rsidRPr="00F732AB">
        <w:rPr>
          <w:szCs w:val="24"/>
        </w:rPr>
        <w:t>L</w:t>
      </w:r>
      <w:r w:rsidR="00165B1C" w:rsidRPr="00F732AB">
        <w:rPr>
          <w:szCs w:val="24"/>
        </w:rPr>
        <w:t>’écart</w:t>
      </w:r>
      <w:r w:rsidRPr="00F732AB">
        <w:rPr>
          <w:szCs w:val="24"/>
        </w:rPr>
        <w:t xml:space="preserve"> à combler passera nécessairement par la traduction de </w:t>
      </w:r>
      <w:r w:rsidR="00614FD9" w:rsidRPr="00F732AB">
        <w:rPr>
          <w:szCs w:val="24"/>
        </w:rPr>
        <w:t xml:space="preserve">cette </w:t>
      </w:r>
      <w:r w:rsidRPr="00F732AB">
        <w:rPr>
          <w:szCs w:val="24"/>
        </w:rPr>
        <w:t xml:space="preserve">volonté politique </w:t>
      </w:r>
      <w:r w:rsidR="00313DE9" w:rsidRPr="00F732AB">
        <w:rPr>
          <w:szCs w:val="24"/>
        </w:rPr>
        <w:t>en des mesures concrètes</w:t>
      </w:r>
      <w:r w:rsidR="00614FD9" w:rsidRPr="00F732AB">
        <w:rPr>
          <w:szCs w:val="24"/>
        </w:rPr>
        <w:t xml:space="preserve">, qui iront au-delà d’une intervention sectorielle, pour adresser de manière systématique </w:t>
      </w:r>
      <w:r w:rsidR="00313DE9" w:rsidRPr="00F732AB">
        <w:rPr>
          <w:szCs w:val="24"/>
        </w:rPr>
        <w:t xml:space="preserve">les transformations structurelles qu’exigent l’équité et l’égalité des sexes. L’institutionnalisation effective et durable du genre dans les organisations et au niveau de leurs interventions s’inscrira alors comme une action normale dans l’agenda de </w:t>
      </w:r>
      <w:r w:rsidR="00614FD9" w:rsidRPr="00F732AB">
        <w:rPr>
          <w:szCs w:val="24"/>
        </w:rPr>
        <w:t xml:space="preserve">chaque Agence. </w:t>
      </w:r>
    </w:p>
    <w:p w:rsidR="00DC5F3C" w:rsidRPr="00F732AB" w:rsidRDefault="00DC5F3C" w:rsidP="00DC5F3C">
      <w:pPr>
        <w:spacing w:after="0" w:line="240" w:lineRule="auto"/>
        <w:rPr>
          <w:szCs w:val="24"/>
        </w:rPr>
      </w:pPr>
    </w:p>
    <w:p w:rsidR="001A0AC4" w:rsidRPr="00F732AB" w:rsidRDefault="00010AFB" w:rsidP="00DC5F3C">
      <w:pPr>
        <w:spacing w:after="0" w:line="240" w:lineRule="auto"/>
        <w:rPr>
          <w:szCs w:val="24"/>
        </w:rPr>
      </w:pPr>
      <w:r w:rsidRPr="00F732AB">
        <w:rPr>
          <w:b/>
          <w:szCs w:val="24"/>
        </w:rPr>
        <w:t xml:space="preserve">3.1.2. </w:t>
      </w:r>
      <w:r w:rsidR="001A0AC4" w:rsidRPr="00F732AB">
        <w:rPr>
          <w:b/>
          <w:szCs w:val="24"/>
        </w:rPr>
        <w:t>Analyse du degré d’appropriation de l’approche genre par le personnel du SNU et leur engagement à l’utiliser comme principe de base</w:t>
      </w:r>
      <w:r w:rsidR="000A1C0C" w:rsidRPr="00F732AB">
        <w:rPr>
          <w:b/>
          <w:szCs w:val="24"/>
        </w:rPr>
        <w:t xml:space="preserve"> dans leur travail</w:t>
      </w:r>
      <w:r w:rsidR="001A0AC4" w:rsidRPr="00F732AB">
        <w:rPr>
          <w:b/>
          <w:szCs w:val="24"/>
        </w:rPr>
        <w:t>.</w:t>
      </w:r>
    </w:p>
    <w:p w:rsidR="00614FD9" w:rsidRPr="00F732AB" w:rsidRDefault="00614FD9" w:rsidP="00614FD9">
      <w:pPr>
        <w:tabs>
          <w:tab w:val="left" w:pos="8085"/>
        </w:tabs>
        <w:spacing w:after="0" w:line="240" w:lineRule="auto"/>
        <w:rPr>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szCs w:val="24"/>
        </w:rPr>
        <w:t xml:space="preserve">Parler de l’approche genre au sein des agences du système des nations unies, nous amenait à penser que leurs personnels avaient compris, acceptés, assimilés et intégrés complètement le </w:t>
      </w:r>
      <w:r w:rsidRPr="00F732AB">
        <w:rPr>
          <w:rFonts w:ascii="Times New Roman" w:hAnsi="Times New Roman"/>
          <w:szCs w:val="24"/>
        </w:rPr>
        <w:lastRenderedPageBreak/>
        <w:t>concept dans leur environnement quotidien et dans leur travail. Mais au vu des différents entretiens menés par l’équipe d</w:t>
      </w:r>
      <w:r w:rsidR="00F222F4" w:rsidRPr="00F732AB">
        <w:rPr>
          <w:rFonts w:ascii="Times New Roman" w:hAnsi="Times New Roman"/>
          <w:szCs w:val="24"/>
        </w:rPr>
        <w:t>’évaluation</w:t>
      </w:r>
      <w:r w:rsidRPr="00F732AB">
        <w:rPr>
          <w:rFonts w:ascii="Times New Roman" w:hAnsi="Times New Roman"/>
          <w:szCs w:val="24"/>
        </w:rPr>
        <w:t xml:space="preserve">, la réalité est tout autre. La compréhension et la perception du concept et de son institutionnalisation sont floues. Bien que la majorité de ces personnels (management, programmes et opérations) aient </w:t>
      </w:r>
      <w:r w:rsidR="000176C0" w:rsidRPr="00F732AB">
        <w:rPr>
          <w:rFonts w:ascii="Times New Roman" w:hAnsi="Times New Roman"/>
          <w:szCs w:val="24"/>
        </w:rPr>
        <w:t xml:space="preserve">suivi en 2007 une formation de deux </w:t>
      </w:r>
      <w:r w:rsidRPr="00F732AB">
        <w:rPr>
          <w:rFonts w:ascii="Times New Roman" w:hAnsi="Times New Roman"/>
          <w:szCs w:val="24"/>
        </w:rPr>
        <w:t xml:space="preserve"> jours sur le genre</w:t>
      </w:r>
      <w:r w:rsidRPr="00F732AB">
        <w:rPr>
          <w:rStyle w:val="FootnoteReference"/>
          <w:rFonts w:ascii="Times New Roman" w:hAnsi="Times New Roman"/>
          <w:szCs w:val="24"/>
        </w:rPr>
        <w:footnoteReference w:id="5"/>
      </w:r>
      <w:r w:rsidRPr="00F732AB">
        <w:rPr>
          <w:rFonts w:ascii="Times New Roman" w:hAnsi="Times New Roman"/>
          <w:szCs w:val="24"/>
        </w:rPr>
        <w:t>, l’absence de suivi et la no</w:t>
      </w:r>
      <w:r w:rsidR="00F222F4" w:rsidRPr="00F732AB">
        <w:rPr>
          <w:rFonts w:ascii="Times New Roman" w:hAnsi="Times New Roman"/>
          <w:szCs w:val="24"/>
        </w:rPr>
        <w:t>n application des outils fourni</w:t>
      </w:r>
      <w:r w:rsidR="00730FF4" w:rsidRPr="00F732AB">
        <w:rPr>
          <w:rFonts w:ascii="Times New Roman" w:hAnsi="Times New Roman"/>
          <w:szCs w:val="24"/>
        </w:rPr>
        <w:t>s</w:t>
      </w:r>
      <w:r w:rsidRPr="00F732AB">
        <w:rPr>
          <w:rFonts w:ascii="Times New Roman" w:hAnsi="Times New Roman"/>
          <w:szCs w:val="24"/>
        </w:rPr>
        <w:t xml:space="preserve"> n’ont pas permis une appropriation suffisante. On constate cependant que le personnel est conscient de l’importance de cette approche de par les politiques et directives déployées par leurs agences respectives.</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szCs w:val="24"/>
        </w:rPr>
        <w:t xml:space="preserve"> </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b/>
          <w:i/>
          <w:szCs w:val="24"/>
        </w:rPr>
        <w:t>Au niveau du management</w:t>
      </w:r>
      <w:r w:rsidRPr="00F732AB">
        <w:rPr>
          <w:rFonts w:ascii="Times New Roman" w:hAnsi="Times New Roman"/>
          <w:szCs w:val="24"/>
        </w:rPr>
        <w:t>, l’approche genre est une évidence et se reflète dans les efforts constants menés par les chefs d’agence pour le concrétiser au sein de leur bureau respectif ainsi que dans la mise en œuvre de leurs programmes avec les partenaires</w:t>
      </w:r>
      <w:r w:rsidR="005159E6" w:rsidRPr="00F732AB">
        <w:rPr>
          <w:rFonts w:ascii="Times New Roman" w:hAnsi="Times New Roman"/>
          <w:szCs w:val="24"/>
        </w:rPr>
        <w:t xml:space="preserve"> comme en attestent l</w:t>
      </w:r>
      <w:r w:rsidR="00E3587B" w:rsidRPr="00F732AB">
        <w:rPr>
          <w:rFonts w:ascii="Times New Roman" w:hAnsi="Times New Roman"/>
          <w:szCs w:val="24"/>
        </w:rPr>
        <w:t>e</w:t>
      </w:r>
      <w:r w:rsidR="005159E6" w:rsidRPr="00F732AB">
        <w:rPr>
          <w:rFonts w:ascii="Times New Roman" w:hAnsi="Times New Roman"/>
          <w:szCs w:val="24"/>
        </w:rPr>
        <w:t xml:space="preserve">s </w:t>
      </w:r>
      <w:r w:rsidR="00E3587B" w:rsidRPr="00F732AB">
        <w:rPr>
          <w:rFonts w:ascii="Times New Roman" w:hAnsi="Times New Roman"/>
          <w:szCs w:val="24"/>
        </w:rPr>
        <w:t xml:space="preserve"> propos recueillis : </w:t>
      </w:r>
      <w:r w:rsidRPr="00F732AB">
        <w:rPr>
          <w:rFonts w:ascii="Times New Roman" w:hAnsi="Times New Roman"/>
          <w:szCs w:val="24"/>
        </w:rPr>
        <w:t>« </w:t>
      </w:r>
      <w:r w:rsidR="000176C0" w:rsidRPr="00F732AB">
        <w:rPr>
          <w:rFonts w:ascii="Times New Roman" w:hAnsi="Times New Roman"/>
          <w:i/>
          <w:szCs w:val="24"/>
        </w:rPr>
        <w:t>Il</w:t>
      </w:r>
      <w:r w:rsidRPr="00F732AB">
        <w:rPr>
          <w:rFonts w:ascii="Times New Roman" w:hAnsi="Times New Roman"/>
          <w:i/>
          <w:szCs w:val="24"/>
        </w:rPr>
        <w:t xml:space="preserve"> y a une volonté affirmée de recruter des femmes…</w:t>
      </w:r>
      <w:r w:rsidR="000176C0" w:rsidRPr="00F732AB">
        <w:rPr>
          <w:rFonts w:ascii="Times New Roman" w:hAnsi="Times New Roman"/>
          <w:i/>
          <w:szCs w:val="24"/>
        </w:rPr>
        <w:t xml:space="preserve"> ; </w:t>
      </w:r>
      <w:r w:rsidRPr="00F732AB">
        <w:rPr>
          <w:rFonts w:ascii="Times New Roman" w:hAnsi="Times New Roman"/>
          <w:i/>
          <w:szCs w:val="24"/>
        </w:rPr>
        <w:t xml:space="preserve"> il y a un rappel incessant sur le terrain d’avoir plus de femmes dans la prise de décision</w:t>
      </w:r>
      <w:r w:rsidRPr="00F732AB">
        <w:rPr>
          <w:rFonts w:ascii="Times New Roman" w:hAnsi="Times New Roman"/>
          <w:szCs w:val="24"/>
        </w:rPr>
        <w:t> », « </w:t>
      </w:r>
      <w:r w:rsidRPr="00F732AB">
        <w:rPr>
          <w:rFonts w:ascii="Times New Roman" w:hAnsi="Times New Roman"/>
          <w:i/>
          <w:szCs w:val="24"/>
        </w:rPr>
        <w:t>la priorité est donnée à la femme, à compétences égales</w:t>
      </w:r>
      <w:r w:rsidRPr="00F732AB">
        <w:rPr>
          <w:rFonts w:ascii="Times New Roman" w:hAnsi="Times New Roman"/>
          <w:szCs w:val="24"/>
        </w:rPr>
        <w:t> » « </w:t>
      </w:r>
      <w:r w:rsidRPr="00F732AB">
        <w:rPr>
          <w:rFonts w:ascii="Times New Roman" w:hAnsi="Times New Roman"/>
          <w:i/>
          <w:szCs w:val="24"/>
        </w:rPr>
        <w:t xml:space="preserve">c’est la responsabilité du </w:t>
      </w:r>
      <w:r w:rsidR="000176C0" w:rsidRPr="00F732AB">
        <w:rPr>
          <w:rFonts w:ascii="Times New Roman" w:hAnsi="Times New Roman"/>
          <w:i/>
          <w:szCs w:val="24"/>
        </w:rPr>
        <w:t>management</w:t>
      </w:r>
      <w:r w:rsidRPr="00F732AB">
        <w:rPr>
          <w:rFonts w:ascii="Times New Roman" w:hAnsi="Times New Roman"/>
          <w:i/>
          <w:szCs w:val="24"/>
        </w:rPr>
        <w:t xml:space="preserve"> de répondre par rapports aux résultats liés au genre</w:t>
      </w:r>
      <w:r w:rsidRPr="00F732AB">
        <w:rPr>
          <w:rFonts w:ascii="Times New Roman" w:hAnsi="Times New Roman"/>
          <w:szCs w:val="24"/>
        </w:rPr>
        <w:t> ».</w:t>
      </w:r>
    </w:p>
    <w:p w:rsidR="00937EC5" w:rsidRPr="00F732AB" w:rsidRDefault="00937EC5" w:rsidP="0055769C">
      <w:pPr>
        <w:pStyle w:val="Paragraphedeliste"/>
        <w:tabs>
          <w:tab w:val="left" w:pos="810"/>
          <w:tab w:val="left" w:pos="900"/>
        </w:tabs>
        <w:spacing w:after="0" w:line="240" w:lineRule="auto"/>
        <w:ind w:left="0"/>
        <w:jc w:val="both"/>
        <w:rPr>
          <w:rFonts w:ascii="Times New Roman" w:hAnsi="Times New Roman"/>
          <w:szCs w:val="24"/>
        </w:rPr>
      </w:pPr>
    </w:p>
    <w:p w:rsidR="00E3587B" w:rsidRPr="00F732AB" w:rsidRDefault="004809F9" w:rsidP="0055769C">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szCs w:val="24"/>
        </w:rPr>
        <w:t xml:space="preserve">Le degré d’appropriation </w:t>
      </w:r>
      <w:r w:rsidR="00E3587B" w:rsidRPr="00F732AB">
        <w:rPr>
          <w:rFonts w:ascii="Times New Roman" w:hAnsi="Times New Roman"/>
          <w:szCs w:val="24"/>
        </w:rPr>
        <w:t xml:space="preserve">au niveau du management </w:t>
      </w:r>
      <w:r w:rsidRPr="00F732AB">
        <w:rPr>
          <w:rFonts w:ascii="Times New Roman" w:hAnsi="Times New Roman"/>
          <w:szCs w:val="24"/>
        </w:rPr>
        <w:t>est élevé et dénote un souci constant de considérer les hommes et les femmes qui les entourent sur un même pied d’égalité</w:t>
      </w:r>
      <w:r w:rsidR="00F906C3" w:rsidRPr="00F732AB">
        <w:rPr>
          <w:rFonts w:ascii="Times New Roman" w:hAnsi="Times New Roman"/>
          <w:szCs w:val="24"/>
        </w:rPr>
        <w:t>. Un chef d’agence révèle</w:t>
      </w:r>
      <w:r w:rsidR="0055769C" w:rsidRPr="00F732AB">
        <w:rPr>
          <w:rFonts w:ascii="Times New Roman" w:hAnsi="Times New Roman"/>
          <w:szCs w:val="24"/>
        </w:rPr>
        <w:t> : « l</w:t>
      </w:r>
      <w:r w:rsidR="0055769C" w:rsidRPr="00F732AB">
        <w:rPr>
          <w:rFonts w:ascii="Times New Roman" w:hAnsi="Times New Roman"/>
          <w:i/>
          <w:szCs w:val="24"/>
        </w:rPr>
        <w:t>’égalité des sexes et de genre fait partie des conditions de recrutement</w:t>
      </w:r>
      <w:r w:rsidR="0055769C" w:rsidRPr="00F732AB">
        <w:rPr>
          <w:rFonts w:ascii="Times New Roman" w:hAnsi="Times New Roman"/>
          <w:szCs w:val="24"/>
        </w:rPr>
        <w:t xml:space="preserve"> » mais </w:t>
      </w:r>
      <w:r w:rsidRPr="00F732AB">
        <w:rPr>
          <w:rFonts w:ascii="Times New Roman" w:hAnsi="Times New Roman"/>
          <w:szCs w:val="24"/>
        </w:rPr>
        <w:t>« </w:t>
      </w:r>
      <w:r w:rsidR="00877010" w:rsidRPr="00F732AB">
        <w:rPr>
          <w:rFonts w:ascii="Times New Roman" w:hAnsi="Times New Roman"/>
          <w:szCs w:val="24"/>
        </w:rPr>
        <w:t xml:space="preserve">moi </w:t>
      </w:r>
      <w:r w:rsidRPr="00F732AB">
        <w:rPr>
          <w:rFonts w:ascii="Times New Roman" w:hAnsi="Times New Roman"/>
          <w:i/>
          <w:szCs w:val="24"/>
        </w:rPr>
        <w:t>je ne fais p</w:t>
      </w:r>
      <w:r w:rsidR="00F906C3" w:rsidRPr="00F732AB">
        <w:rPr>
          <w:rFonts w:ascii="Times New Roman" w:hAnsi="Times New Roman"/>
          <w:i/>
          <w:szCs w:val="24"/>
        </w:rPr>
        <w:t>as de distinction hommes-femmes</w:t>
      </w:r>
      <w:r w:rsidR="00E3587B" w:rsidRPr="00F732AB">
        <w:rPr>
          <w:rFonts w:ascii="Times New Roman" w:hAnsi="Times New Roman"/>
          <w:i/>
          <w:szCs w:val="24"/>
        </w:rPr>
        <w:t> ; p</w:t>
      </w:r>
      <w:r w:rsidRPr="00F732AB">
        <w:rPr>
          <w:rFonts w:ascii="Times New Roman" w:hAnsi="Times New Roman"/>
          <w:i/>
          <w:szCs w:val="24"/>
        </w:rPr>
        <w:t>our moi, ce sont tous des professionnels</w:t>
      </w:r>
      <w:r w:rsidRPr="00F732AB">
        <w:rPr>
          <w:rFonts w:ascii="Times New Roman" w:hAnsi="Times New Roman"/>
          <w:szCs w:val="24"/>
        </w:rPr>
        <w:t> ».</w:t>
      </w:r>
      <w:r w:rsidR="00937EC5" w:rsidRPr="00F732AB">
        <w:rPr>
          <w:rFonts w:ascii="Times New Roman" w:hAnsi="Times New Roman"/>
          <w:szCs w:val="24"/>
        </w:rPr>
        <w:t xml:space="preserve"> </w:t>
      </w:r>
      <w:r w:rsidR="00F906C3" w:rsidRPr="00F732AB">
        <w:rPr>
          <w:rFonts w:ascii="Times New Roman" w:hAnsi="Times New Roman"/>
          <w:szCs w:val="24"/>
        </w:rPr>
        <w:t xml:space="preserve">D’autres </w:t>
      </w:r>
      <w:r w:rsidRPr="00F732AB">
        <w:rPr>
          <w:rFonts w:ascii="Times New Roman" w:hAnsi="Times New Roman"/>
          <w:szCs w:val="24"/>
        </w:rPr>
        <w:t>vont même jusqu’à affirmer préférer travailler avec des femmes plus « sérieuses », plus « responsables », ayant plus  « </w:t>
      </w:r>
      <w:r w:rsidR="00F906C3" w:rsidRPr="00F732AB">
        <w:rPr>
          <w:rFonts w:ascii="Times New Roman" w:hAnsi="Times New Roman"/>
          <w:szCs w:val="24"/>
        </w:rPr>
        <w:t>l’</w:t>
      </w:r>
      <w:r w:rsidRPr="00F732AB">
        <w:rPr>
          <w:rFonts w:ascii="Times New Roman" w:hAnsi="Times New Roman"/>
          <w:szCs w:val="24"/>
        </w:rPr>
        <w:t>esprit d’initiative »</w:t>
      </w:r>
      <w:r w:rsidR="00F906C3" w:rsidRPr="00F732AB">
        <w:rPr>
          <w:rFonts w:ascii="Times New Roman" w:hAnsi="Times New Roman"/>
          <w:szCs w:val="24"/>
        </w:rPr>
        <w:t>,</w:t>
      </w:r>
      <w:r w:rsidRPr="00F732AB">
        <w:rPr>
          <w:rFonts w:ascii="Times New Roman" w:hAnsi="Times New Roman"/>
          <w:szCs w:val="24"/>
        </w:rPr>
        <w:t xml:space="preserve"> « …</w:t>
      </w:r>
      <w:r w:rsidRPr="00F732AB">
        <w:rPr>
          <w:rFonts w:ascii="Times New Roman" w:hAnsi="Times New Roman"/>
          <w:i/>
          <w:szCs w:val="24"/>
        </w:rPr>
        <w:t>elles sont plus sérieuses dans le suivi des activités</w:t>
      </w:r>
      <w:r w:rsidRPr="00F732AB">
        <w:rPr>
          <w:rFonts w:ascii="Times New Roman" w:hAnsi="Times New Roman"/>
          <w:szCs w:val="24"/>
        </w:rPr>
        <w:t> »</w:t>
      </w:r>
      <w:r w:rsidR="00F906C3" w:rsidRPr="00F732AB">
        <w:rPr>
          <w:rFonts w:ascii="Times New Roman" w:hAnsi="Times New Roman"/>
          <w:szCs w:val="24"/>
        </w:rPr>
        <w:t xml:space="preserve">. </w:t>
      </w:r>
    </w:p>
    <w:p w:rsidR="0055769C" w:rsidRPr="00F732AB" w:rsidRDefault="0055769C" w:rsidP="004809F9">
      <w:pPr>
        <w:pStyle w:val="Paragraphedeliste"/>
        <w:tabs>
          <w:tab w:val="left" w:pos="810"/>
          <w:tab w:val="left" w:pos="900"/>
        </w:tabs>
        <w:spacing w:after="0" w:line="240" w:lineRule="auto"/>
        <w:ind w:left="0"/>
        <w:jc w:val="both"/>
        <w:rPr>
          <w:rFonts w:ascii="Times New Roman" w:hAnsi="Times New Roman"/>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szCs w:val="24"/>
        </w:rPr>
        <w:t>Le</w:t>
      </w:r>
      <w:r w:rsidR="00877010" w:rsidRPr="00F732AB">
        <w:rPr>
          <w:rFonts w:ascii="Times New Roman" w:hAnsi="Times New Roman"/>
          <w:szCs w:val="24"/>
        </w:rPr>
        <w:t xml:space="preserve"> management a</w:t>
      </w:r>
      <w:r w:rsidRPr="00F732AB">
        <w:rPr>
          <w:rFonts w:ascii="Times New Roman" w:hAnsi="Times New Roman"/>
          <w:szCs w:val="24"/>
        </w:rPr>
        <w:t xml:space="preserve"> une vision très réaliste lorsqu’il s’agit de l’appropriation du genre par le reste du</w:t>
      </w:r>
      <w:r w:rsidR="00C65C58" w:rsidRPr="00F732AB">
        <w:rPr>
          <w:rFonts w:ascii="Times New Roman" w:hAnsi="Times New Roman"/>
          <w:szCs w:val="24"/>
        </w:rPr>
        <w:t xml:space="preserve"> </w:t>
      </w:r>
      <w:r w:rsidRPr="00F732AB">
        <w:rPr>
          <w:rFonts w:ascii="Times New Roman" w:hAnsi="Times New Roman"/>
          <w:szCs w:val="24"/>
        </w:rPr>
        <w:t>personnel. Il</w:t>
      </w:r>
      <w:r w:rsidR="00877010" w:rsidRPr="00F732AB">
        <w:rPr>
          <w:rFonts w:ascii="Times New Roman" w:hAnsi="Times New Roman"/>
          <w:szCs w:val="24"/>
        </w:rPr>
        <w:t xml:space="preserve"> est conscient</w:t>
      </w:r>
      <w:r w:rsidRPr="00F732AB">
        <w:rPr>
          <w:rFonts w:ascii="Times New Roman" w:hAnsi="Times New Roman"/>
          <w:szCs w:val="24"/>
        </w:rPr>
        <w:t xml:space="preserve"> que le niveau d’appropriation est très bas et évolue peu</w:t>
      </w:r>
      <w:r w:rsidR="00C65C58" w:rsidRPr="00F732AB">
        <w:rPr>
          <w:rFonts w:ascii="Times New Roman" w:hAnsi="Times New Roman"/>
          <w:szCs w:val="24"/>
        </w:rPr>
        <w:t>,</w:t>
      </w:r>
      <w:r w:rsidRPr="00F732AB">
        <w:rPr>
          <w:rFonts w:ascii="Times New Roman" w:hAnsi="Times New Roman"/>
          <w:szCs w:val="24"/>
        </w:rPr>
        <w:t xml:space="preserve"> du fait des convictions personnelles</w:t>
      </w:r>
      <w:r w:rsidR="00C65C58" w:rsidRPr="00F732AB">
        <w:rPr>
          <w:rFonts w:ascii="Times New Roman" w:hAnsi="Times New Roman"/>
          <w:szCs w:val="24"/>
        </w:rPr>
        <w:t>,</w:t>
      </w:r>
      <w:r w:rsidRPr="00F732AB">
        <w:rPr>
          <w:rFonts w:ascii="Times New Roman" w:hAnsi="Times New Roman"/>
          <w:szCs w:val="24"/>
        </w:rPr>
        <w:t xml:space="preserve"> qui ne sont pas forcément en adéquation avec les principes genre. </w:t>
      </w:r>
      <w:r w:rsidR="0055769C" w:rsidRPr="00F732AB">
        <w:rPr>
          <w:rFonts w:ascii="Times New Roman" w:hAnsi="Times New Roman"/>
          <w:szCs w:val="24"/>
        </w:rPr>
        <w:t xml:space="preserve">Ils reconnaissent que </w:t>
      </w:r>
      <w:r w:rsidRPr="00F732AB">
        <w:rPr>
          <w:rFonts w:ascii="Times New Roman" w:hAnsi="Times New Roman"/>
          <w:szCs w:val="24"/>
        </w:rPr>
        <w:t>« </w:t>
      </w:r>
      <w:r w:rsidR="000176C0" w:rsidRPr="00F732AB">
        <w:rPr>
          <w:rFonts w:ascii="Times New Roman" w:hAnsi="Times New Roman"/>
          <w:i/>
          <w:szCs w:val="24"/>
        </w:rPr>
        <w:t>L’acceptation</w:t>
      </w:r>
      <w:r w:rsidRPr="00F732AB">
        <w:rPr>
          <w:rFonts w:ascii="Times New Roman" w:hAnsi="Times New Roman"/>
          <w:i/>
          <w:szCs w:val="24"/>
        </w:rPr>
        <w:t xml:space="preserve"> de l’approche genre sous-entend des changements qui ne se feront pas vite… du fait des convictions personnelles de certains</w:t>
      </w:r>
      <w:r w:rsidR="0055769C" w:rsidRPr="00F732AB">
        <w:rPr>
          <w:rFonts w:ascii="Times New Roman" w:hAnsi="Times New Roman"/>
          <w:szCs w:val="24"/>
        </w:rPr>
        <w:t> » </w:t>
      </w:r>
      <w:r w:rsidR="00735023" w:rsidRPr="00F732AB">
        <w:rPr>
          <w:rFonts w:ascii="Times New Roman" w:hAnsi="Times New Roman"/>
          <w:szCs w:val="24"/>
        </w:rPr>
        <w:t xml:space="preserve">mais aussi du fait de </w:t>
      </w:r>
      <w:r w:rsidR="0055769C" w:rsidRPr="00F732AB">
        <w:rPr>
          <w:rFonts w:ascii="Times New Roman" w:hAnsi="Times New Roman"/>
          <w:szCs w:val="24"/>
        </w:rPr>
        <w:t xml:space="preserve"> </w:t>
      </w:r>
      <w:r w:rsidRPr="00F732AB">
        <w:rPr>
          <w:rFonts w:ascii="Times New Roman" w:hAnsi="Times New Roman"/>
          <w:szCs w:val="24"/>
        </w:rPr>
        <w:t>« …</w:t>
      </w:r>
      <w:r w:rsidR="00735023" w:rsidRPr="00F732AB">
        <w:rPr>
          <w:rFonts w:ascii="Times New Roman" w:hAnsi="Times New Roman"/>
          <w:szCs w:val="24"/>
        </w:rPr>
        <w:t xml:space="preserve"> </w:t>
      </w:r>
      <w:r w:rsidR="00735023" w:rsidRPr="00F732AB">
        <w:rPr>
          <w:rFonts w:ascii="Times New Roman" w:hAnsi="Times New Roman"/>
          <w:i/>
          <w:szCs w:val="24"/>
        </w:rPr>
        <w:t xml:space="preserve">la </w:t>
      </w:r>
      <w:r w:rsidRPr="00F732AB">
        <w:rPr>
          <w:rFonts w:ascii="Times New Roman" w:hAnsi="Times New Roman"/>
          <w:i/>
          <w:szCs w:val="24"/>
        </w:rPr>
        <w:t>réticence des hommes face au concept genre</w:t>
      </w:r>
      <w:r w:rsidR="00877010" w:rsidRPr="00F732AB">
        <w:rPr>
          <w:rFonts w:ascii="Times New Roman" w:hAnsi="Times New Roman"/>
          <w:i/>
          <w:szCs w:val="24"/>
        </w:rPr>
        <w:t>,</w:t>
      </w:r>
      <w:r w:rsidRPr="00F732AB">
        <w:rPr>
          <w:rFonts w:ascii="Times New Roman" w:hAnsi="Times New Roman"/>
          <w:i/>
          <w:szCs w:val="24"/>
        </w:rPr>
        <w:t xml:space="preserve"> car ils sentent une perte de leur statut, prérogative, pouvoir</w:t>
      </w:r>
      <w:r w:rsidR="00735023" w:rsidRPr="00F732AB">
        <w:rPr>
          <w:rFonts w:ascii="Times New Roman" w:hAnsi="Times New Roman"/>
          <w:szCs w:val="24"/>
        </w:rPr>
        <w:t>» et parfois l’apparition de « </w:t>
      </w:r>
      <w:r w:rsidRPr="00F732AB">
        <w:rPr>
          <w:rFonts w:ascii="Times New Roman" w:hAnsi="Times New Roman"/>
          <w:i/>
          <w:szCs w:val="24"/>
        </w:rPr>
        <w:t>problème</w:t>
      </w:r>
      <w:r w:rsidR="00735023" w:rsidRPr="00F732AB">
        <w:rPr>
          <w:rFonts w:ascii="Times New Roman" w:hAnsi="Times New Roman"/>
          <w:i/>
          <w:szCs w:val="24"/>
        </w:rPr>
        <w:t>s</w:t>
      </w:r>
      <w:r w:rsidRPr="00F732AB">
        <w:rPr>
          <w:rFonts w:ascii="Times New Roman" w:hAnsi="Times New Roman"/>
          <w:i/>
          <w:szCs w:val="24"/>
        </w:rPr>
        <w:t xml:space="preserve"> relationnel</w:t>
      </w:r>
      <w:r w:rsidR="00735023" w:rsidRPr="00F732AB">
        <w:rPr>
          <w:rFonts w:ascii="Times New Roman" w:hAnsi="Times New Roman"/>
          <w:i/>
          <w:szCs w:val="24"/>
        </w:rPr>
        <w:t>s</w:t>
      </w:r>
      <w:r w:rsidRPr="00F732AB">
        <w:rPr>
          <w:rFonts w:ascii="Times New Roman" w:hAnsi="Times New Roman"/>
          <w:i/>
          <w:szCs w:val="24"/>
        </w:rPr>
        <w:t xml:space="preserve"> lié</w:t>
      </w:r>
      <w:r w:rsidR="00735023" w:rsidRPr="00F732AB">
        <w:rPr>
          <w:rFonts w:ascii="Times New Roman" w:hAnsi="Times New Roman"/>
          <w:i/>
          <w:szCs w:val="24"/>
        </w:rPr>
        <w:t>s au genre et</w:t>
      </w:r>
      <w:r w:rsidRPr="00F732AB">
        <w:rPr>
          <w:rFonts w:ascii="Times New Roman" w:hAnsi="Times New Roman"/>
          <w:i/>
          <w:szCs w:val="24"/>
        </w:rPr>
        <w:t xml:space="preserve"> des rapports hommes-femmes difficiles</w:t>
      </w:r>
      <w:r w:rsidR="00C65C58" w:rsidRPr="00F732AB">
        <w:rPr>
          <w:rFonts w:ascii="Times New Roman" w:hAnsi="Times New Roman"/>
          <w:i/>
          <w:szCs w:val="24"/>
        </w:rPr>
        <w:t xml:space="preserve"> </w:t>
      </w:r>
      <w:r w:rsidRPr="00F732AB">
        <w:rPr>
          <w:rFonts w:ascii="Times New Roman" w:hAnsi="Times New Roman"/>
          <w:szCs w:val="24"/>
        </w:rPr>
        <w:t>».</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b/>
          <w:i/>
          <w:szCs w:val="24"/>
        </w:rPr>
        <w:t>Au niveau des points focaux genre</w:t>
      </w:r>
      <w:r w:rsidRPr="00F732AB">
        <w:rPr>
          <w:rFonts w:ascii="Times New Roman" w:hAnsi="Times New Roman"/>
          <w:szCs w:val="24"/>
        </w:rPr>
        <w:t>, le degré d’appropriation est satisfaisant mais non suffisant. On remarque ici que les points focaux genre du SNU sont toutes des femmes et on pourrait se poser alors la question des conditions de nomination et le critère utilisé. Ces points focaux ont tous une bonne compréhension du concept et de l’importance de son intégration dans leurs activités</w:t>
      </w:r>
      <w:r w:rsidR="0048694E" w:rsidRPr="00F732AB">
        <w:rPr>
          <w:rFonts w:ascii="Times New Roman" w:hAnsi="Times New Roman"/>
          <w:szCs w:val="24"/>
        </w:rPr>
        <w:t> :</w:t>
      </w:r>
      <w:r w:rsidRPr="00F732AB">
        <w:rPr>
          <w:rFonts w:ascii="Times New Roman" w:hAnsi="Times New Roman"/>
          <w:szCs w:val="24"/>
        </w:rPr>
        <w:t xml:space="preserve"> « …</w:t>
      </w:r>
      <w:r w:rsidRPr="00F732AB">
        <w:rPr>
          <w:rFonts w:ascii="Times New Roman" w:hAnsi="Times New Roman"/>
          <w:i/>
          <w:szCs w:val="24"/>
        </w:rPr>
        <w:t>arriver à une parité au niveau du personnel… faire participer toutes les catégories</w:t>
      </w:r>
      <w:r w:rsidR="0089228C" w:rsidRPr="00F732AB">
        <w:rPr>
          <w:rFonts w:ascii="Times New Roman" w:hAnsi="Times New Roman"/>
          <w:szCs w:val="24"/>
        </w:rPr>
        <w:t> »</w:t>
      </w:r>
      <w:r w:rsidRPr="00F732AB">
        <w:rPr>
          <w:rFonts w:ascii="Times New Roman" w:hAnsi="Times New Roman"/>
          <w:szCs w:val="24"/>
        </w:rPr>
        <w:t>.</w:t>
      </w:r>
    </w:p>
    <w:p w:rsidR="000176C0" w:rsidRPr="00F732AB" w:rsidRDefault="000176C0" w:rsidP="004809F9">
      <w:pPr>
        <w:pStyle w:val="Paragraphedeliste"/>
        <w:tabs>
          <w:tab w:val="left" w:pos="810"/>
          <w:tab w:val="left" w:pos="900"/>
        </w:tabs>
        <w:spacing w:after="0" w:line="240" w:lineRule="auto"/>
        <w:ind w:left="0"/>
        <w:jc w:val="both"/>
        <w:rPr>
          <w:rFonts w:ascii="Times New Roman" w:hAnsi="Times New Roman"/>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szCs w:val="24"/>
        </w:rPr>
        <w:t xml:space="preserve">Cependant, elles sont démunies lorsqu’il s’agit de le répercuter </w:t>
      </w:r>
      <w:r w:rsidR="00877010" w:rsidRPr="00F732AB">
        <w:rPr>
          <w:rFonts w:ascii="Times New Roman" w:hAnsi="Times New Roman"/>
          <w:szCs w:val="24"/>
        </w:rPr>
        <w:t xml:space="preserve">au niveau de </w:t>
      </w:r>
      <w:r w:rsidRPr="00F732AB">
        <w:rPr>
          <w:rFonts w:ascii="Times New Roman" w:hAnsi="Times New Roman"/>
          <w:szCs w:val="24"/>
        </w:rPr>
        <w:t>leurs collègues et sont souvent confrontés à un manque de temps</w:t>
      </w:r>
      <w:r w:rsidR="0048694E" w:rsidRPr="00F732AB">
        <w:rPr>
          <w:rFonts w:ascii="Times New Roman" w:hAnsi="Times New Roman"/>
          <w:szCs w:val="24"/>
        </w:rPr>
        <w:t>,</w:t>
      </w:r>
      <w:r w:rsidRPr="00F732AB">
        <w:rPr>
          <w:rFonts w:ascii="Times New Roman" w:hAnsi="Times New Roman"/>
          <w:szCs w:val="24"/>
        </w:rPr>
        <w:t xml:space="preserve"> car surchargées par leurs autres tâches. « </w:t>
      </w:r>
      <w:r w:rsidR="000176C0" w:rsidRPr="00F732AB">
        <w:rPr>
          <w:rFonts w:ascii="Times New Roman" w:hAnsi="Times New Roman"/>
          <w:i/>
          <w:szCs w:val="24"/>
        </w:rPr>
        <w:t>Le</w:t>
      </w:r>
      <w:r w:rsidRPr="00F732AB">
        <w:rPr>
          <w:rFonts w:ascii="Times New Roman" w:hAnsi="Times New Roman"/>
          <w:i/>
          <w:szCs w:val="24"/>
        </w:rPr>
        <w:t xml:space="preserve"> personnel sait que je suis le point focal genre. C’est mentionné dans mon cahier de charges mais je ne l’ai pas encore pris en compte</w:t>
      </w:r>
      <w:r w:rsidR="00877010" w:rsidRPr="00F732AB">
        <w:rPr>
          <w:rFonts w:ascii="Times New Roman" w:hAnsi="Times New Roman"/>
          <w:i/>
          <w:szCs w:val="24"/>
        </w:rPr>
        <w:t>,</w:t>
      </w:r>
      <w:r w:rsidRPr="00F732AB">
        <w:rPr>
          <w:rFonts w:ascii="Times New Roman" w:hAnsi="Times New Roman"/>
          <w:i/>
          <w:szCs w:val="24"/>
        </w:rPr>
        <w:t xml:space="preserve"> car je suis surchargée par mes autres missions</w:t>
      </w:r>
      <w:r w:rsidRPr="00F732AB">
        <w:rPr>
          <w:rFonts w:ascii="Times New Roman" w:hAnsi="Times New Roman"/>
          <w:szCs w:val="24"/>
        </w:rPr>
        <w:t xml:space="preserve"> » </w:t>
      </w:r>
      <w:r w:rsidR="0048694E" w:rsidRPr="00F732AB">
        <w:rPr>
          <w:rFonts w:ascii="Times New Roman" w:hAnsi="Times New Roman"/>
          <w:szCs w:val="24"/>
        </w:rPr>
        <w:t xml:space="preserve">explique </w:t>
      </w:r>
      <w:r w:rsidR="0048694E" w:rsidRPr="00F732AB">
        <w:rPr>
          <w:rFonts w:ascii="Times New Roman" w:hAnsi="Times New Roman"/>
          <w:szCs w:val="24"/>
        </w:rPr>
        <w:lastRenderedPageBreak/>
        <w:t>un point focal</w:t>
      </w:r>
      <w:r w:rsidRPr="00F732AB">
        <w:rPr>
          <w:rFonts w:ascii="Times New Roman" w:hAnsi="Times New Roman"/>
          <w:szCs w:val="24"/>
        </w:rPr>
        <w:t>. Elles sont également conscientes de ne pas être suffisamment outillées pour m</w:t>
      </w:r>
      <w:r w:rsidR="0048694E" w:rsidRPr="00F732AB">
        <w:rPr>
          <w:rFonts w:ascii="Times New Roman" w:hAnsi="Times New Roman"/>
          <w:szCs w:val="24"/>
        </w:rPr>
        <w:t xml:space="preserve">ener à bien leur rôle : </w:t>
      </w:r>
      <w:r w:rsidRPr="00F732AB">
        <w:rPr>
          <w:rFonts w:ascii="Times New Roman" w:hAnsi="Times New Roman"/>
          <w:szCs w:val="24"/>
        </w:rPr>
        <w:t>« </w:t>
      </w:r>
      <w:r w:rsidR="000176C0" w:rsidRPr="00F732AB">
        <w:rPr>
          <w:rFonts w:ascii="Times New Roman" w:hAnsi="Times New Roman"/>
          <w:i/>
          <w:szCs w:val="24"/>
        </w:rPr>
        <w:t>Les</w:t>
      </w:r>
      <w:r w:rsidRPr="00F732AB">
        <w:rPr>
          <w:rFonts w:ascii="Times New Roman" w:hAnsi="Times New Roman"/>
          <w:i/>
          <w:szCs w:val="24"/>
        </w:rPr>
        <w:t xml:space="preserve"> outils existent mais ne sont </w:t>
      </w:r>
      <w:r w:rsidRPr="00F732AB">
        <w:rPr>
          <w:rFonts w:ascii="Times New Roman" w:hAnsi="Times New Roman"/>
          <w:i/>
        </w:rPr>
        <w:t>pas faciles à utiliser, pas suffisamment compris et maîtrisés … Les outils actuels utilisés sont insuffisants pour la prise en compte du genre dans les programmes</w:t>
      </w:r>
      <w:r w:rsidR="00877010" w:rsidRPr="00F732AB">
        <w:rPr>
          <w:rFonts w:ascii="Times New Roman" w:hAnsi="Times New Roman"/>
          <w:i/>
        </w:rPr>
        <w:t xml:space="preserve"> </w:t>
      </w:r>
      <w:r w:rsidRPr="00F732AB">
        <w:rPr>
          <w:rFonts w:ascii="Times New Roman" w:hAnsi="Times New Roman"/>
        </w:rPr>
        <w:t>»</w:t>
      </w:r>
      <w:r w:rsidR="00877010" w:rsidRPr="00F732AB">
        <w:rPr>
          <w:rFonts w:ascii="Times New Roman" w:hAnsi="Times New Roman"/>
        </w:rPr>
        <w:t xml:space="preserve"> précise un autre point focal.</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b/>
          <w:i/>
          <w:szCs w:val="24"/>
        </w:rPr>
        <w:t>Au niveau des chargés de programmes</w:t>
      </w:r>
      <w:r w:rsidR="00C63A4D" w:rsidRPr="00F732AB">
        <w:rPr>
          <w:rFonts w:ascii="Times New Roman" w:hAnsi="Times New Roman"/>
          <w:szCs w:val="24"/>
        </w:rPr>
        <w:t xml:space="preserve">, </w:t>
      </w:r>
      <w:r w:rsidRPr="00F732AB">
        <w:rPr>
          <w:rFonts w:ascii="Times New Roman" w:hAnsi="Times New Roman"/>
          <w:szCs w:val="24"/>
        </w:rPr>
        <w:t xml:space="preserve">l’approche genre est </w:t>
      </w:r>
      <w:r w:rsidR="00C63A4D" w:rsidRPr="00F732AB">
        <w:rPr>
          <w:rFonts w:ascii="Times New Roman" w:hAnsi="Times New Roman"/>
          <w:szCs w:val="24"/>
        </w:rPr>
        <w:t>encore une notion abstraite</w:t>
      </w:r>
      <w:r w:rsidRPr="00F732AB">
        <w:rPr>
          <w:rFonts w:ascii="Times New Roman" w:hAnsi="Times New Roman"/>
          <w:szCs w:val="24"/>
        </w:rPr>
        <w:t>. Ils sont conscients que c’est une priorité des politiqu</w:t>
      </w:r>
      <w:r w:rsidR="00C63A4D" w:rsidRPr="00F732AB">
        <w:rPr>
          <w:rFonts w:ascii="Times New Roman" w:hAnsi="Times New Roman"/>
          <w:szCs w:val="24"/>
        </w:rPr>
        <w:t>es des agences</w:t>
      </w:r>
      <w:r w:rsidR="0048694E" w:rsidRPr="00F732AB">
        <w:rPr>
          <w:rFonts w:ascii="Times New Roman" w:hAnsi="Times New Roman"/>
          <w:szCs w:val="24"/>
        </w:rPr>
        <w:t>,</w:t>
      </w:r>
      <w:r w:rsidRPr="00F732AB">
        <w:rPr>
          <w:rFonts w:ascii="Times New Roman" w:hAnsi="Times New Roman"/>
          <w:szCs w:val="24"/>
        </w:rPr>
        <w:t xml:space="preserve"> mais ils </w:t>
      </w:r>
      <w:r w:rsidR="00C63A4D" w:rsidRPr="00F732AB">
        <w:rPr>
          <w:rFonts w:ascii="Times New Roman" w:hAnsi="Times New Roman"/>
          <w:szCs w:val="24"/>
        </w:rPr>
        <w:t>ne perçoivent pas toujours son impact sur leurs activités</w:t>
      </w:r>
      <w:r w:rsidRPr="00F732AB">
        <w:rPr>
          <w:rFonts w:ascii="Times New Roman" w:hAnsi="Times New Roman"/>
          <w:szCs w:val="24"/>
        </w:rPr>
        <w:t xml:space="preserve">. </w:t>
      </w:r>
      <w:r w:rsidR="00C63A4D" w:rsidRPr="00F732AB">
        <w:rPr>
          <w:rFonts w:ascii="Times New Roman" w:hAnsi="Times New Roman"/>
          <w:szCs w:val="24"/>
        </w:rPr>
        <w:t>Pour la plupart d’entre eux, le</w:t>
      </w:r>
      <w:r w:rsidRPr="00F732AB">
        <w:rPr>
          <w:rFonts w:ascii="Times New Roman" w:hAnsi="Times New Roman"/>
          <w:szCs w:val="24"/>
        </w:rPr>
        <w:t xml:space="preserve"> genre se limite à </w:t>
      </w:r>
      <w:r w:rsidR="00C63A4D" w:rsidRPr="00F732AB">
        <w:rPr>
          <w:rFonts w:ascii="Times New Roman" w:hAnsi="Times New Roman"/>
          <w:szCs w:val="24"/>
        </w:rPr>
        <w:t xml:space="preserve">un décompte </w:t>
      </w:r>
      <w:r w:rsidRPr="00F732AB">
        <w:rPr>
          <w:rFonts w:ascii="Times New Roman" w:hAnsi="Times New Roman"/>
          <w:szCs w:val="24"/>
        </w:rPr>
        <w:t>hommes-femmes au niveau du personnel</w:t>
      </w:r>
      <w:r w:rsidR="00C63A4D" w:rsidRPr="00F732AB">
        <w:rPr>
          <w:rFonts w:ascii="Times New Roman" w:hAnsi="Times New Roman"/>
          <w:szCs w:val="24"/>
        </w:rPr>
        <w:t xml:space="preserve">, sans pour autant les </w:t>
      </w:r>
      <w:r w:rsidRPr="00F732AB">
        <w:rPr>
          <w:rFonts w:ascii="Times New Roman" w:hAnsi="Times New Roman"/>
          <w:szCs w:val="24"/>
        </w:rPr>
        <w:t>interpell</w:t>
      </w:r>
      <w:r w:rsidR="00C63A4D" w:rsidRPr="00F732AB">
        <w:rPr>
          <w:rFonts w:ascii="Times New Roman" w:hAnsi="Times New Roman"/>
          <w:szCs w:val="24"/>
        </w:rPr>
        <w:t xml:space="preserve">er sur </w:t>
      </w:r>
      <w:r w:rsidRPr="00F732AB">
        <w:rPr>
          <w:rFonts w:ascii="Times New Roman" w:hAnsi="Times New Roman"/>
          <w:szCs w:val="24"/>
        </w:rPr>
        <w:t>l</w:t>
      </w:r>
      <w:r w:rsidR="00C63A4D" w:rsidRPr="00F732AB">
        <w:rPr>
          <w:rFonts w:ascii="Times New Roman" w:hAnsi="Times New Roman"/>
          <w:szCs w:val="24"/>
        </w:rPr>
        <w:t>a</w:t>
      </w:r>
      <w:r w:rsidRPr="00F732AB">
        <w:rPr>
          <w:rFonts w:ascii="Times New Roman" w:hAnsi="Times New Roman"/>
          <w:szCs w:val="24"/>
        </w:rPr>
        <w:t xml:space="preserve"> faible représentation </w:t>
      </w:r>
      <w:r w:rsidR="00C63A4D" w:rsidRPr="00F732AB">
        <w:rPr>
          <w:rFonts w:ascii="Times New Roman" w:hAnsi="Times New Roman"/>
          <w:szCs w:val="24"/>
        </w:rPr>
        <w:t xml:space="preserve">des femmes </w:t>
      </w:r>
      <w:r w:rsidRPr="00F732AB">
        <w:rPr>
          <w:rFonts w:ascii="Times New Roman" w:hAnsi="Times New Roman"/>
          <w:szCs w:val="24"/>
        </w:rPr>
        <w:t xml:space="preserve">au niveau des postes décisionnels. Certains sont même réticents vis-à-vis de la politique de discrimination positive envers les femmes qu’ils estiment inopportune </w:t>
      </w:r>
      <w:r w:rsidR="00C63A4D" w:rsidRPr="00F732AB">
        <w:rPr>
          <w:rFonts w:ascii="Times New Roman" w:hAnsi="Times New Roman"/>
          <w:szCs w:val="24"/>
        </w:rPr>
        <w:t xml:space="preserve">voire </w:t>
      </w:r>
      <w:r w:rsidRPr="00F732AB">
        <w:rPr>
          <w:rFonts w:ascii="Times New Roman" w:hAnsi="Times New Roman"/>
          <w:szCs w:val="24"/>
        </w:rPr>
        <w:t>injuste</w:t>
      </w:r>
      <w:r w:rsidR="0048694E" w:rsidRPr="00F732AB">
        <w:rPr>
          <w:rFonts w:ascii="Times New Roman" w:hAnsi="Times New Roman"/>
          <w:szCs w:val="24"/>
        </w:rPr>
        <w:t xml:space="preserve">. A leur avis </w:t>
      </w:r>
      <w:r w:rsidRPr="00F732AB">
        <w:rPr>
          <w:rFonts w:ascii="Times New Roman" w:hAnsi="Times New Roman"/>
          <w:szCs w:val="24"/>
        </w:rPr>
        <w:t>« </w:t>
      </w:r>
      <w:r w:rsidRPr="00F732AB">
        <w:rPr>
          <w:rFonts w:ascii="Times New Roman" w:hAnsi="Times New Roman"/>
          <w:i/>
          <w:szCs w:val="24"/>
        </w:rPr>
        <w:t>…</w:t>
      </w:r>
      <w:r w:rsidR="00CD27A0" w:rsidRPr="00F732AB">
        <w:rPr>
          <w:rFonts w:ascii="Times New Roman" w:hAnsi="Times New Roman"/>
          <w:i/>
          <w:szCs w:val="24"/>
        </w:rPr>
        <w:t>il faudrait</w:t>
      </w:r>
      <w:r w:rsidR="000176C0" w:rsidRPr="00F732AB">
        <w:rPr>
          <w:rFonts w:ascii="Times New Roman" w:hAnsi="Times New Roman"/>
          <w:i/>
          <w:szCs w:val="24"/>
        </w:rPr>
        <w:t xml:space="preserve"> </w:t>
      </w:r>
      <w:r w:rsidRPr="00F732AB">
        <w:rPr>
          <w:rFonts w:ascii="Times New Roman" w:hAnsi="Times New Roman"/>
          <w:i/>
          <w:szCs w:val="24"/>
        </w:rPr>
        <w:t xml:space="preserve">faire occuper les postes par des hommes ou </w:t>
      </w:r>
      <w:r w:rsidR="00CD27A0" w:rsidRPr="00F732AB">
        <w:rPr>
          <w:rFonts w:ascii="Times New Roman" w:hAnsi="Times New Roman"/>
          <w:i/>
          <w:szCs w:val="24"/>
        </w:rPr>
        <w:t>des</w:t>
      </w:r>
      <w:r w:rsidRPr="00F732AB">
        <w:rPr>
          <w:rFonts w:ascii="Times New Roman" w:hAnsi="Times New Roman"/>
          <w:i/>
          <w:szCs w:val="24"/>
        </w:rPr>
        <w:t xml:space="preserve"> </w:t>
      </w:r>
      <w:r w:rsidR="00CD27A0" w:rsidRPr="00F732AB">
        <w:rPr>
          <w:rFonts w:ascii="Times New Roman" w:hAnsi="Times New Roman"/>
          <w:i/>
          <w:szCs w:val="24"/>
        </w:rPr>
        <w:t>femmes</w:t>
      </w:r>
      <w:r w:rsidR="00BE76A6" w:rsidRPr="00F732AB">
        <w:rPr>
          <w:rFonts w:ascii="Times New Roman" w:hAnsi="Times New Roman"/>
          <w:i/>
          <w:szCs w:val="24"/>
        </w:rPr>
        <w:t xml:space="preserve"> sur la base du seul critère de compétence</w:t>
      </w:r>
      <w:r w:rsidRPr="00F732AB">
        <w:rPr>
          <w:rFonts w:ascii="Times New Roman" w:hAnsi="Times New Roman"/>
          <w:i/>
          <w:szCs w:val="24"/>
        </w:rPr>
        <w:t>…</w:t>
      </w:r>
      <w:r w:rsidRPr="00F732AB">
        <w:rPr>
          <w:rFonts w:ascii="Times New Roman" w:hAnsi="Times New Roman"/>
          <w:szCs w:val="24"/>
        </w:rPr>
        <w:t xml:space="preserve"> ». </w:t>
      </w:r>
      <w:r w:rsidR="00BE76A6" w:rsidRPr="00F732AB">
        <w:rPr>
          <w:rFonts w:ascii="Times New Roman" w:hAnsi="Times New Roman"/>
          <w:szCs w:val="24"/>
        </w:rPr>
        <w:t xml:space="preserve">Toutefois, ils reconnaissent ne pas être </w:t>
      </w:r>
      <w:r w:rsidRPr="00F732AB">
        <w:rPr>
          <w:rFonts w:ascii="Times New Roman" w:hAnsi="Times New Roman"/>
          <w:szCs w:val="24"/>
        </w:rPr>
        <w:t xml:space="preserve">suffisamment formés et outillés pour </w:t>
      </w:r>
      <w:r w:rsidR="00BE76A6" w:rsidRPr="00F732AB">
        <w:rPr>
          <w:rFonts w:ascii="Times New Roman" w:hAnsi="Times New Roman"/>
          <w:szCs w:val="24"/>
        </w:rPr>
        <w:t>mieux comprendre et utiliser l’approche genre et ceci malgré la formation</w:t>
      </w:r>
      <w:r w:rsidR="00767337" w:rsidRPr="00F732AB">
        <w:rPr>
          <w:rFonts w:ascii="Times New Roman" w:hAnsi="Times New Roman"/>
          <w:szCs w:val="24"/>
        </w:rPr>
        <w:t xml:space="preserve"> </w:t>
      </w:r>
      <w:r w:rsidR="00BE76A6" w:rsidRPr="00F732AB">
        <w:rPr>
          <w:rFonts w:ascii="Times New Roman" w:hAnsi="Times New Roman"/>
          <w:szCs w:val="24"/>
        </w:rPr>
        <w:t xml:space="preserve">inter-agences qu’ils ont suivi en février 2007. « Nous comprenons la </w:t>
      </w:r>
      <w:r w:rsidRPr="00F732AB">
        <w:rPr>
          <w:rFonts w:ascii="Times New Roman" w:hAnsi="Times New Roman"/>
          <w:szCs w:val="24"/>
        </w:rPr>
        <w:t>nécessité de</w:t>
      </w:r>
      <w:r w:rsidR="00767337" w:rsidRPr="00F732AB">
        <w:rPr>
          <w:rFonts w:ascii="Times New Roman" w:hAnsi="Times New Roman"/>
          <w:szCs w:val="24"/>
        </w:rPr>
        <w:t xml:space="preserve"> </w:t>
      </w:r>
      <w:r w:rsidRPr="00F732AB">
        <w:rPr>
          <w:rFonts w:ascii="Times New Roman" w:hAnsi="Times New Roman"/>
          <w:szCs w:val="24"/>
        </w:rPr>
        <w:t xml:space="preserve">l’institutionnalisation, </w:t>
      </w:r>
      <w:r w:rsidR="00BE76A6" w:rsidRPr="00F732AB">
        <w:rPr>
          <w:rFonts w:ascii="Times New Roman" w:hAnsi="Times New Roman"/>
          <w:szCs w:val="24"/>
        </w:rPr>
        <w:t xml:space="preserve">mais nous avons besoin de développer </w:t>
      </w:r>
      <w:r w:rsidR="00367E15" w:rsidRPr="00F732AB">
        <w:rPr>
          <w:rFonts w:ascii="Times New Roman" w:hAnsi="Times New Roman"/>
          <w:szCs w:val="24"/>
        </w:rPr>
        <w:t>l</w:t>
      </w:r>
      <w:r w:rsidRPr="00F732AB">
        <w:rPr>
          <w:rFonts w:ascii="Times New Roman" w:hAnsi="Times New Roman"/>
          <w:szCs w:val="24"/>
        </w:rPr>
        <w:t xml:space="preserve">es réflexes </w:t>
      </w:r>
      <w:r w:rsidR="00367E15" w:rsidRPr="00F732AB">
        <w:rPr>
          <w:rFonts w:ascii="Times New Roman" w:hAnsi="Times New Roman"/>
          <w:szCs w:val="24"/>
        </w:rPr>
        <w:t>indispensables à son utilisation ».</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r w:rsidRPr="00F732AB">
        <w:rPr>
          <w:rFonts w:ascii="Times New Roman" w:hAnsi="Times New Roman"/>
          <w:b/>
          <w:i/>
          <w:szCs w:val="24"/>
        </w:rPr>
        <w:t>Au niveau du personnel des opérations</w:t>
      </w:r>
      <w:r w:rsidRPr="00F732AB">
        <w:rPr>
          <w:rFonts w:ascii="Times New Roman" w:hAnsi="Times New Roman"/>
          <w:szCs w:val="24"/>
        </w:rPr>
        <w:t>, le genre est encore un concept qu’il ne visualise pas dans leur</w:t>
      </w:r>
      <w:r w:rsidR="00367E15" w:rsidRPr="00F732AB">
        <w:rPr>
          <w:rFonts w:ascii="Times New Roman" w:hAnsi="Times New Roman"/>
          <w:szCs w:val="24"/>
        </w:rPr>
        <w:t>s tâches quotidiennes : « </w:t>
      </w:r>
      <w:r w:rsidR="00367E15" w:rsidRPr="00F732AB">
        <w:rPr>
          <w:rFonts w:ascii="Times New Roman" w:hAnsi="Times New Roman"/>
          <w:i/>
          <w:szCs w:val="24"/>
        </w:rPr>
        <w:t>c’est quoi le genre dans l’administration, les finances, la logistique, et l’approvisionnement ?</w:t>
      </w:r>
      <w:r w:rsidR="00341034" w:rsidRPr="00F732AB">
        <w:rPr>
          <w:rFonts w:ascii="Times New Roman" w:hAnsi="Times New Roman"/>
          <w:i/>
          <w:szCs w:val="24"/>
        </w:rPr>
        <w:t> </w:t>
      </w:r>
      <w:r w:rsidR="00341034" w:rsidRPr="00F732AB">
        <w:rPr>
          <w:rFonts w:ascii="Times New Roman" w:hAnsi="Times New Roman"/>
          <w:szCs w:val="24"/>
        </w:rPr>
        <w:t xml:space="preserve">» demandent-ils dès le début des entrevues. </w:t>
      </w:r>
      <w:r w:rsidR="00367E15" w:rsidRPr="00F732AB">
        <w:rPr>
          <w:rFonts w:ascii="Times New Roman" w:hAnsi="Times New Roman"/>
          <w:szCs w:val="24"/>
        </w:rPr>
        <w:t>La compréhension immédiate qu’ils en ont réfère au domaine des ressources humaines où la discrimination positive faite en faveur des femmes au niveau du recrutement est mieux perçue.</w:t>
      </w:r>
    </w:p>
    <w:p w:rsidR="004809F9" w:rsidRPr="00F732AB" w:rsidRDefault="004809F9" w:rsidP="004809F9">
      <w:pPr>
        <w:pStyle w:val="Paragraphedeliste"/>
        <w:tabs>
          <w:tab w:val="left" w:pos="810"/>
          <w:tab w:val="left" w:pos="900"/>
        </w:tabs>
        <w:spacing w:after="0" w:line="240" w:lineRule="auto"/>
        <w:ind w:left="0"/>
        <w:jc w:val="both"/>
        <w:rPr>
          <w:rFonts w:ascii="Times New Roman" w:hAnsi="Times New Roman"/>
          <w:szCs w:val="24"/>
        </w:rPr>
      </w:pPr>
    </w:p>
    <w:p w:rsidR="004C369F" w:rsidRPr="00F732AB" w:rsidRDefault="004809F9" w:rsidP="004809F9">
      <w:pPr>
        <w:spacing w:after="0" w:line="240" w:lineRule="auto"/>
        <w:jc w:val="both"/>
        <w:rPr>
          <w:szCs w:val="24"/>
        </w:rPr>
      </w:pPr>
      <w:r w:rsidRPr="00F732AB">
        <w:rPr>
          <w:szCs w:val="24"/>
        </w:rPr>
        <w:t xml:space="preserve">De manière générale, on constate </w:t>
      </w:r>
      <w:r w:rsidR="00CD27A0" w:rsidRPr="00F732AB">
        <w:rPr>
          <w:szCs w:val="24"/>
        </w:rPr>
        <w:t xml:space="preserve">au niveau du personnel des agences </w:t>
      </w:r>
      <w:r w:rsidRPr="00F732AB">
        <w:rPr>
          <w:szCs w:val="24"/>
        </w:rPr>
        <w:t xml:space="preserve">une </w:t>
      </w:r>
      <w:r w:rsidR="00341034" w:rsidRPr="00F732AB">
        <w:rPr>
          <w:szCs w:val="24"/>
        </w:rPr>
        <w:t xml:space="preserve">faible maîtrise </w:t>
      </w:r>
      <w:r w:rsidRPr="00F732AB">
        <w:rPr>
          <w:szCs w:val="24"/>
        </w:rPr>
        <w:t>de l</w:t>
      </w:r>
      <w:r w:rsidR="00341034" w:rsidRPr="00F732AB">
        <w:rPr>
          <w:szCs w:val="24"/>
        </w:rPr>
        <w:t xml:space="preserve">’approche genre et de son utilisation. </w:t>
      </w:r>
      <w:r w:rsidR="004C369F" w:rsidRPr="00F732AB">
        <w:rPr>
          <w:szCs w:val="24"/>
        </w:rPr>
        <w:t xml:space="preserve">Mais avant de privilégier le renforcement des capacités, il faudra </w:t>
      </w:r>
      <w:r w:rsidR="004735D1" w:rsidRPr="00F732AB">
        <w:rPr>
          <w:szCs w:val="24"/>
        </w:rPr>
        <w:t>faire baisser la barrière culturelle et amener tout un chacun, quel</w:t>
      </w:r>
      <w:r w:rsidR="00747D28" w:rsidRPr="00F732AB">
        <w:rPr>
          <w:szCs w:val="24"/>
        </w:rPr>
        <w:t xml:space="preserve">les </w:t>
      </w:r>
      <w:r w:rsidR="004735D1" w:rsidRPr="00F732AB">
        <w:rPr>
          <w:szCs w:val="24"/>
        </w:rPr>
        <w:t>que soi</w:t>
      </w:r>
      <w:r w:rsidR="00747D28" w:rsidRPr="00F732AB">
        <w:rPr>
          <w:szCs w:val="24"/>
        </w:rPr>
        <w:t>ent</w:t>
      </w:r>
      <w:r w:rsidR="004735D1" w:rsidRPr="00F732AB">
        <w:rPr>
          <w:szCs w:val="24"/>
        </w:rPr>
        <w:t xml:space="preserve"> ses convictions personnelles, à </w:t>
      </w:r>
      <w:r w:rsidR="0068117A" w:rsidRPr="00F732AB">
        <w:rPr>
          <w:szCs w:val="24"/>
        </w:rPr>
        <w:t xml:space="preserve">accepter le concept et ses mécanismes comme un processus normal et indispensable pour une meilleure efficacité des programmes </w:t>
      </w:r>
      <w:r w:rsidR="004735D1" w:rsidRPr="00F732AB">
        <w:rPr>
          <w:szCs w:val="24"/>
        </w:rPr>
        <w:t xml:space="preserve">de </w:t>
      </w:r>
      <w:r w:rsidR="0068117A" w:rsidRPr="00F732AB">
        <w:rPr>
          <w:szCs w:val="24"/>
        </w:rPr>
        <w:t xml:space="preserve">développement. </w:t>
      </w:r>
      <w:r w:rsidR="004735D1" w:rsidRPr="00F732AB">
        <w:rPr>
          <w:szCs w:val="24"/>
        </w:rPr>
        <w:t>I</w:t>
      </w:r>
      <w:r w:rsidR="004C369F" w:rsidRPr="00F732AB">
        <w:rPr>
          <w:szCs w:val="24"/>
        </w:rPr>
        <w:t xml:space="preserve">l faudra </w:t>
      </w:r>
      <w:r w:rsidR="004735D1" w:rsidRPr="00F732AB">
        <w:rPr>
          <w:szCs w:val="24"/>
        </w:rPr>
        <w:t xml:space="preserve">pour cela toujours </w:t>
      </w:r>
      <w:r w:rsidR="004C369F" w:rsidRPr="00F732AB">
        <w:rPr>
          <w:szCs w:val="24"/>
        </w:rPr>
        <w:t>adjoindre au programme de formation en genre un module d’information et de sensibilisation qui prendra en charge la problématique culturelle du genre et les changements de mentalité et de comportement qu’il induit</w:t>
      </w:r>
      <w:r w:rsidR="004735D1" w:rsidRPr="00F732AB">
        <w:rPr>
          <w:szCs w:val="24"/>
        </w:rPr>
        <w:t xml:space="preserve"> nécessairement</w:t>
      </w:r>
      <w:r w:rsidR="004C369F" w:rsidRPr="00F732AB">
        <w:rPr>
          <w:szCs w:val="24"/>
        </w:rPr>
        <w:t xml:space="preserve">. </w:t>
      </w:r>
    </w:p>
    <w:p w:rsidR="004C369F" w:rsidRPr="00F732AB" w:rsidRDefault="008C682F" w:rsidP="008C682F">
      <w:pPr>
        <w:tabs>
          <w:tab w:val="left" w:pos="5535"/>
        </w:tabs>
        <w:spacing w:after="0" w:line="240" w:lineRule="auto"/>
        <w:jc w:val="both"/>
        <w:rPr>
          <w:szCs w:val="24"/>
        </w:rPr>
      </w:pPr>
      <w:r w:rsidRPr="00F732AB">
        <w:rPr>
          <w:szCs w:val="24"/>
        </w:rPr>
        <w:tab/>
      </w:r>
    </w:p>
    <w:p w:rsidR="00F80AE8" w:rsidRPr="00F732AB" w:rsidRDefault="00010AFB" w:rsidP="0097697A">
      <w:pPr>
        <w:tabs>
          <w:tab w:val="left" w:pos="630"/>
        </w:tabs>
        <w:spacing w:after="0"/>
        <w:jc w:val="both"/>
        <w:rPr>
          <w:b/>
          <w:szCs w:val="24"/>
        </w:rPr>
      </w:pPr>
      <w:r w:rsidRPr="00F732AB">
        <w:rPr>
          <w:b/>
          <w:szCs w:val="24"/>
        </w:rPr>
        <w:t xml:space="preserve">3.1.3. </w:t>
      </w:r>
      <w:r w:rsidR="001A0AC4" w:rsidRPr="00F732AB">
        <w:rPr>
          <w:b/>
          <w:szCs w:val="24"/>
        </w:rPr>
        <w:t>Analyse de</w:t>
      </w:r>
      <w:r w:rsidR="00F80AE8" w:rsidRPr="00F732AB">
        <w:rPr>
          <w:b/>
          <w:szCs w:val="24"/>
        </w:rPr>
        <w:t xml:space="preserve"> l’efficacité des mécanismes</w:t>
      </w:r>
      <w:r w:rsidR="00565DF6" w:rsidRPr="00F732AB">
        <w:rPr>
          <w:b/>
          <w:szCs w:val="24"/>
        </w:rPr>
        <w:t xml:space="preserve"> </w:t>
      </w:r>
      <w:r w:rsidR="0097697A" w:rsidRPr="00F732AB">
        <w:rPr>
          <w:b/>
          <w:szCs w:val="24"/>
        </w:rPr>
        <w:t xml:space="preserve">mis en place au sein du SNU </w:t>
      </w:r>
      <w:r w:rsidR="00F80AE8" w:rsidRPr="00F732AB">
        <w:rPr>
          <w:b/>
          <w:szCs w:val="24"/>
        </w:rPr>
        <w:t xml:space="preserve">pour </w:t>
      </w:r>
      <w:r w:rsidR="00DA031B" w:rsidRPr="00F732AB">
        <w:rPr>
          <w:b/>
          <w:szCs w:val="24"/>
        </w:rPr>
        <w:t>assurer</w:t>
      </w:r>
      <w:r w:rsidR="00F80AE8" w:rsidRPr="00F732AB">
        <w:rPr>
          <w:b/>
          <w:szCs w:val="24"/>
        </w:rPr>
        <w:t xml:space="preserve"> l’intégration du genre </w:t>
      </w:r>
      <w:r w:rsidR="00FB3219" w:rsidRPr="00F732AB">
        <w:rPr>
          <w:b/>
          <w:sz w:val="22"/>
          <w:szCs w:val="24"/>
        </w:rPr>
        <w:t>dans leur institution respective</w:t>
      </w:r>
    </w:p>
    <w:p w:rsidR="00F80AE8" w:rsidRPr="00F732AB" w:rsidRDefault="00F80AE8" w:rsidP="0097697A">
      <w:pPr>
        <w:tabs>
          <w:tab w:val="left" w:pos="360"/>
          <w:tab w:val="left" w:pos="990"/>
        </w:tabs>
        <w:spacing w:after="0" w:line="240" w:lineRule="auto"/>
        <w:jc w:val="both"/>
        <w:rPr>
          <w:b/>
          <w:szCs w:val="24"/>
        </w:rPr>
      </w:pPr>
    </w:p>
    <w:p w:rsidR="00D87938" w:rsidRPr="00F732AB" w:rsidRDefault="00F80AE8" w:rsidP="00112F30">
      <w:pPr>
        <w:numPr>
          <w:ilvl w:val="0"/>
          <w:numId w:val="57"/>
        </w:numPr>
        <w:spacing w:after="0" w:line="240" w:lineRule="auto"/>
        <w:ind w:left="360"/>
        <w:rPr>
          <w:szCs w:val="24"/>
        </w:rPr>
      </w:pPr>
      <w:r w:rsidRPr="00F732AB">
        <w:rPr>
          <w:b/>
          <w:szCs w:val="24"/>
        </w:rPr>
        <w:t>Mécanismes de coordination, suivi et évaluation</w:t>
      </w:r>
      <w:r w:rsidR="002B16D8" w:rsidRPr="00F732AB">
        <w:rPr>
          <w:b/>
          <w:szCs w:val="24"/>
        </w:rPr>
        <w:t> :</w:t>
      </w:r>
    </w:p>
    <w:p w:rsidR="004D22CF" w:rsidRPr="00F732AB" w:rsidRDefault="004D22CF" w:rsidP="00C21EEE">
      <w:pPr>
        <w:spacing w:after="0" w:line="240" w:lineRule="auto"/>
        <w:jc w:val="both"/>
        <w:rPr>
          <w:szCs w:val="24"/>
        </w:rPr>
      </w:pPr>
    </w:p>
    <w:p w:rsidR="002F5CEF" w:rsidRPr="00F732AB" w:rsidRDefault="0071292B" w:rsidP="00C21EEE">
      <w:pPr>
        <w:spacing w:after="0" w:line="240" w:lineRule="auto"/>
        <w:jc w:val="both"/>
        <w:rPr>
          <w:szCs w:val="24"/>
        </w:rPr>
      </w:pPr>
      <w:r w:rsidRPr="00F732AB">
        <w:rPr>
          <w:szCs w:val="24"/>
        </w:rPr>
        <w:t>Pour soutenir l’in</w:t>
      </w:r>
      <w:r w:rsidR="002F5CEF" w:rsidRPr="00F732AB">
        <w:rPr>
          <w:szCs w:val="24"/>
        </w:rPr>
        <w:t>s</w:t>
      </w:r>
      <w:r w:rsidRPr="00F732AB">
        <w:rPr>
          <w:szCs w:val="24"/>
        </w:rPr>
        <w:t>t</w:t>
      </w:r>
      <w:r w:rsidR="002F5CEF" w:rsidRPr="00F732AB">
        <w:rPr>
          <w:szCs w:val="24"/>
        </w:rPr>
        <w:t xml:space="preserve">itutionnalisation du genre </w:t>
      </w:r>
      <w:r w:rsidRPr="00F732AB">
        <w:rPr>
          <w:szCs w:val="24"/>
        </w:rPr>
        <w:t xml:space="preserve">dans les programmes de coopération développés dans les pays, le SNU </w:t>
      </w:r>
      <w:r w:rsidR="00951642" w:rsidRPr="00F732AB">
        <w:rPr>
          <w:szCs w:val="24"/>
        </w:rPr>
        <w:t xml:space="preserve">à Djibouti a </w:t>
      </w:r>
      <w:r w:rsidR="002F5CEF" w:rsidRPr="00F732AB">
        <w:rPr>
          <w:szCs w:val="24"/>
        </w:rPr>
        <w:t xml:space="preserve">créé </w:t>
      </w:r>
      <w:r w:rsidR="00951642" w:rsidRPr="00F732AB">
        <w:rPr>
          <w:szCs w:val="24"/>
        </w:rPr>
        <w:t>deux mécanismes</w:t>
      </w:r>
      <w:r w:rsidR="00E35320" w:rsidRPr="00F732AB">
        <w:rPr>
          <w:szCs w:val="24"/>
        </w:rPr>
        <w:t>,</w:t>
      </w:r>
      <w:r w:rsidR="00951642" w:rsidRPr="00F732AB">
        <w:rPr>
          <w:szCs w:val="24"/>
        </w:rPr>
        <w:t xml:space="preserve"> </w:t>
      </w:r>
      <w:r w:rsidR="002F5CEF" w:rsidRPr="00F732AB">
        <w:rPr>
          <w:szCs w:val="24"/>
        </w:rPr>
        <w:t>en l’occurrence</w:t>
      </w:r>
      <w:r w:rsidR="00E35320" w:rsidRPr="00F732AB">
        <w:rPr>
          <w:szCs w:val="24"/>
        </w:rPr>
        <w:t>,</w:t>
      </w:r>
      <w:r w:rsidR="002F5CEF" w:rsidRPr="00F732AB">
        <w:rPr>
          <w:szCs w:val="24"/>
        </w:rPr>
        <w:t xml:space="preserve"> </w:t>
      </w:r>
      <w:r w:rsidR="002F5CEF" w:rsidRPr="00F732AB">
        <w:rPr>
          <w:i/>
          <w:szCs w:val="24"/>
        </w:rPr>
        <w:t>le point focal genre</w:t>
      </w:r>
      <w:r w:rsidR="002F5CEF" w:rsidRPr="00F732AB">
        <w:rPr>
          <w:szCs w:val="24"/>
        </w:rPr>
        <w:t xml:space="preserve"> </w:t>
      </w:r>
      <w:r w:rsidR="00951642" w:rsidRPr="00F732AB">
        <w:rPr>
          <w:szCs w:val="24"/>
        </w:rPr>
        <w:t xml:space="preserve">pour l’appui-conseil et le suivi au sein de chaque agence et </w:t>
      </w:r>
      <w:r w:rsidR="002F5CEF" w:rsidRPr="00F732AB">
        <w:rPr>
          <w:i/>
          <w:szCs w:val="24"/>
        </w:rPr>
        <w:t>le groupe thématique genre</w:t>
      </w:r>
      <w:r w:rsidR="002F5CEF" w:rsidRPr="00F732AB">
        <w:rPr>
          <w:szCs w:val="24"/>
        </w:rPr>
        <w:t xml:space="preserve"> </w:t>
      </w:r>
      <w:r w:rsidR="00951642" w:rsidRPr="00F732AB">
        <w:rPr>
          <w:szCs w:val="24"/>
        </w:rPr>
        <w:t>pour la concertation et la coordination inter-agence</w:t>
      </w:r>
      <w:r w:rsidR="002F5CEF" w:rsidRPr="00F732AB">
        <w:rPr>
          <w:szCs w:val="24"/>
        </w:rPr>
        <w:t xml:space="preserve">s. </w:t>
      </w:r>
    </w:p>
    <w:p w:rsidR="002F5CEF" w:rsidRPr="00F732AB" w:rsidRDefault="002F5CEF" w:rsidP="00C21EEE">
      <w:pPr>
        <w:spacing w:after="0" w:line="240" w:lineRule="auto"/>
        <w:jc w:val="both"/>
        <w:rPr>
          <w:szCs w:val="24"/>
        </w:rPr>
      </w:pPr>
    </w:p>
    <w:p w:rsidR="002F5CEF" w:rsidRPr="00F732AB" w:rsidRDefault="002F5CEF" w:rsidP="00A46181">
      <w:pPr>
        <w:spacing w:after="0" w:line="240" w:lineRule="auto"/>
        <w:jc w:val="both"/>
      </w:pPr>
      <w:r w:rsidRPr="00F732AB">
        <w:t>A ce jour</w:t>
      </w:r>
      <w:r w:rsidR="00EC650B" w:rsidRPr="00F732AB">
        <w:t>,</w:t>
      </w:r>
      <w:r w:rsidRPr="00F732AB">
        <w:t xml:space="preserve"> toutes les agences ont un point focal genre et le GTG a été mis en place</w:t>
      </w:r>
      <w:r w:rsidR="00473BBD" w:rsidRPr="00F732AB">
        <w:t xml:space="preserve"> en 2007</w:t>
      </w:r>
      <w:r w:rsidR="004735D1" w:rsidRPr="00F732AB">
        <w:t>.</w:t>
      </w:r>
    </w:p>
    <w:p w:rsidR="002F5CEF" w:rsidRPr="00F732AB" w:rsidRDefault="002F5CEF" w:rsidP="00A46181">
      <w:pPr>
        <w:spacing w:after="0" w:line="240" w:lineRule="auto"/>
        <w:jc w:val="both"/>
        <w:rPr>
          <w:b/>
        </w:rPr>
      </w:pPr>
    </w:p>
    <w:p w:rsidR="00A21CE7" w:rsidRPr="00F732AB" w:rsidRDefault="00A21CE7" w:rsidP="00112F30">
      <w:pPr>
        <w:numPr>
          <w:ilvl w:val="0"/>
          <w:numId w:val="57"/>
        </w:numPr>
        <w:spacing w:after="0" w:line="240" w:lineRule="auto"/>
        <w:ind w:left="360"/>
        <w:rPr>
          <w:b/>
          <w:szCs w:val="24"/>
        </w:rPr>
      </w:pPr>
      <w:r w:rsidRPr="00F732AB">
        <w:rPr>
          <w:b/>
          <w:szCs w:val="24"/>
        </w:rPr>
        <w:t>Pertinence du p</w:t>
      </w:r>
      <w:r w:rsidR="00876B8A" w:rsidRPr="00F732AB">
        <w:rPr>
          <w:b/>
          <w:szCs w:val="24"/>
        </w:rPr>
        <w:t>oint focal genre du SNU</w:t>
      </w:r>
      <w:r w:rsidR="002B16D8" w:rsidRPr="00F732AB">
        <w:rPr>
          <w:b/>
          <w:szCs w:val="24"/>
        </w:rPr>
        <w:t> </w:t>
      </w:r>
    </w:p>
    <w:p w:rsidR="004D22CF" w:rsidRPr="00F732AB" w:rsidRDefault="004D22CF" w:rsidP="00A63118">
      <w:pPr>
        <w:spacing w:after="0" w:line="240" w:lineRule="auto"/>
        <w:jc w:val="both"/>
        <w:rPr>
          <w:szCs w:val="24"/>
        </w:rPr>
      </w:pPr>
    </w:p>
    <w:p w:rsidR="00A21CE7" w:rsidRPr="00F732AB" w:rsidRDefault="00A21CE7" w:rsidP="00A63118">
      <w:pPr>
        <w:spacing w:after="0" w:line="240" w:lineRule="auto"/>
        <w:jc w:val="both"/>
        <w:rPr>
          <w:szCs w:val="24"/>
        </w:rPr>
      </w:pPr>
      <w:r w:rsidRPr="00F732AB">
        <w:rPr>
          <w:szCs w:val="24"/>
        </w:rPr>
        <w:t xml:space="preserve">Le mécanisme en tant que tel est considéré </w:t>
      </w:r>
      <w:r w:rsidR="00A63118" w:rsidRPr="00F732AB">
        <w:rPr>
          <w:szCs w:val="24"/>
        </w:rPr>
        <w:t xml:space="preserve">par la majorité des personnes rencontrées </w:t>
      </w:r>
      <w:r w:rsidRPr="00F732AB">
        <w:rPr>
          <w:szCs w:val="24"/>
        </w:rPr>
        <w:t>comme utile pour promouvoir le genre à l’intérieur des institutions. Cependant, il se heurte à plusieurs</w:t>
      </w:r>
      <w:r w:rsidR="00A63118" w:rsidRPr="00F732AB">
        <w:rPr>
          <w:szCs w:val="24"/>
        </w:rPr>
        <w:t xml:space="preserve"> p</w:t>
      </w:r>
      <w:r w:rsidRPr="00F732AB">
        <w:rPr>
          <w:szCs w:val="24"/>
        </w:rPr>
        <w:t>roblèmes qui limitent son efficacité</w:t>
      </w:r>
      <w:r w:rsidR="00A63118" w:rsidRPr="00F732AB">
        <w:rPr>
          <w:szCs w:val="24"/>
        </w:rPr>
        <w:t>. L</w:t>
      </w:r>
      <w:r w:rsidRPr="00F732AB">
        <w:rPr>
          <w:szCs w:val="24"/>
        </w:rPr>
        <w:t xml:space="preserve">es obstacles </w:t>
      </w:r>
      <w:r w:rsidR="00A63118" w:rsidRPr="00F732AB">
        <w:rPr>
          <w:szCs w:val="24"/>
        </w:rPr>
        <w:t xml:space="preserve">les plus couramment évoqués </w:t>
      </w:r>
      <w:r w:rsidRPr="00F732AB">
        <w:rPr>
          <w:szCs w:val="24"/>
        </w:rPr>
        <w:t xml:space="preserve">sont : </w:t>
      </w:r>
    </w:p>
    <w:p w:rsidR="00382F72" w:rsidRPr="00F732AB" w:rsidRDefault="00A63118" w:rsidP="00112F30">
      <w:pPr>
        <w:numPr>
          <w:ilvl w:val="0"/>
          <w:numId w:val="19"/>
        </w:numPr>
        <w:spacing w:after="0" w:line="240" w:lineRule="auto"/>
        <w:ind w:left="1260"/>
        <w:jc w:val="both"/>
        <w:rPr>
          <w:szCs w:val="24"/>
        </w:rPr>
      </w:pPr>
      <w:r w:rsidRPr="00F732AB">
        <w:rPr>
          <w:szCs w:val="24"/>
        </w:rPr>
        <w:t>La p</w:t>
      </w:r>
      <w:r w:rsidR="00382F72" w:rsidRPr="00F732AB">
        <w:rPr>
          <w:szCs w:val="24"/>
        </w:rPr>
        <w:t xml:space="preserve">osition diffuse </w:t>
      </w:r>
      <w:r w:rsidRPr="00F732AB">
        <w:rPr>
          <w:szCs w:val="24"/>
        </w:rPr>
        <w:t xml:space="preserve">du point focal genre dans le schéma </w:t>
      </w:r>
      <w:r w:rsidR="00382F72" w:rsidRPr="00F732AB">
        <w:rPr>
          <w:szCs w:val="24"/>
        </w:rPr>
        <w:t>organisation</w:t>
      </w:r>
      <w:r w:rsidRPr="00F732AB">
        <w:rPr>
          <w:szCs w:val="24"/>
        </w:rPr>
        <w:t xml:space="preserve">nel des agences ;  </w:t>
      </w:r>
    </w:p>
    <w:p w:rsidR="00825D95" w:rsidRPr="00F732AB" w:rsidRDefault="00A63118" w:rsidP="00112F30">
      <w:pPr>
        <w:numPr>
          <w:ilvl w:val="0"/>
          <w:numId w:val="19"/>
        </w:numPr>
        <w:spacing w:after="0" w:line="240" w:lineRule="auto"/>
        <w:ind w:left="1260"/>
        <w:jc w:val="both"/>
        <w:rPr>
          <w:szCs w:val="24"/>
        </w:rPr>
      </w:pPr>
      <w:r w:rsidRPr="00F732AB">
        <w:rPr>
          <w:szCs w:val="24"/>
        </w:rPr>
        <w:t>Le r</w:t>
      </w:r>
      <w:r w:rsidR="00382F72" w:rsidRPr="00F732AB">
        <w:rPr>
          <w:szCs w:val="24"/>
        </w:rPr>
        <w:t xml:space="preserve">ôle </w:t>
      </w:r>
      <w:r w:rsidRPr="00F732AB">
        <w:rPr>
          <w:szCs w:val="24"/>
        </w:rPr>
        <w:t>du point focal genre</w:t>
      </w:r>
      <w:r w:rsidR="00EA4575" w:rsidRPr="00F732AB">
        <w:rPr>
          <w:szCs w:val="24"/>
        </w:rPr>
        <w:t>, en dehors du management, e</w:t>
      </w:r>
      <w:r w:rsidRPr="00F732AB">
        <w:rPr>
          <w:szCs w:val="24"/>
        </w:rPr>
        <w:t xml:space="preserve">st </w:t>
      </w:r>
      <w:r w:rsidR="00382F72" w:rsidRPr="00F732AB">
        <w:rPr>
          <w:szCs w:val="24"/>
        </w:rPr>
        <w:t xml:space="preserve">souvent mal perçu par les autres </w:t>
      </w:r>
      <w:r w:rsidR="0091686E" w:rsidRPr="00F732AB">
        <w:rPr>
          <w:szCs w:val="24"/>
        </w:rPr>
        <w:t>sections</w:t>
      </w:r>
      <w:r w:rsidR="00EA4575" w:rsidRPr="00F732AB">
        <w:rPr>
          <w:szCs w:val="24"/>
        </w:rPr>
        <w:t> qui ne saisissent pas toujours la valeur ajoutée du genre à leur domaine d’intervention et</w:t>
      </w:r>
      <w:r w:rsidR="007D0F9C" w:rsidRPr="00F732AB">
        <w:rPr>
          <w:szCs w:val="24"/>
        </w:rPr>
        <w:t>,</w:t>
      </w:r>
      <w:r w:rsidR="00EA4575" w:rsidRPr="00F732AB">
        <w:rPr>
          <w:szCs w:val="24"/>
        </w:rPr>
        <w:t xml:space="preserve"> en conséquence</w:t>
      </w:r>
      <w:r w:rsidR="007D0F9C" w:rsidRPr="00F732AB">
        <w:rPr>
          <w:szCs w:val="24"/>
        </w:rPr>
        <w:t>,</w:t>
      </w:r>
      <w:r w:rsidR="00EA4575" w:rsidRPr="00F732AB">
        <w:rPr>
          <w:szCs w:val="24"/>
        </w:rPr>
        <w:t xml:space="preserve"> </w:t>
      </w:r>
      <w:r w:rsidR="007D0F9C" w:rsidRPr="00F732AB">
        <w:rPr>
          <w:szCs w:val="24"/>
        </w:rPr>
        <w:t xml:space="preserve"> l’</w:t>
      </w:r>
      <w:r w:rsidR="00EA4575" w:rsidRPr="00F732AB">
        <w:rPr>
          <w:szCs w:val="24"/>
        </w:rPr>
        <w:t xml:space="preserve">apport supposé du point focal genre ; </w:t>
      </w:r>
    </w:p>
    <w:p w:rsidR="00564A6E" w:rsidRPr="00F732AB" w:rsidRDefault="00825D95" w:rsidP="00112F30">
      <w:pPr>
        <w:numPr>
          <w:ilvl w:val="0"/>
          <w:numId w:val="19"/>
        </w:numPr>
        <w:spacing w:after="0" w:line="240" w:lineRule="auto"/>
        <w:ind w:left="1260"/>
        <w:jc w:val="both"/>
        <w:rPr>
          <w:szCs w:val="24"/>
        </w:rPr>
      </w:pPr>
      <w:r w:rsidRPr="00F732AB">
        <w:rPr>
          <w:szCs w:val="24"/>
        </w:rPr>
        <w:t xml:space="preserve">Les attributions du point focal en charge du genre qui ne sont pas définies de façon spécifique par rapport au genre ; </w:t>
      </w:r>
    </w:p>
    <w:p w:rsidR="00564A6E" w:rsidRPr="00F732AB" w:rsidRDefault="00564A6E" w:rsidP="00112F30">
      <w:pPr>
        <w:numPr>
          <w:ilvl w:val="0"/>
          <w:numId w:val="19"/>
        </w:numPr>
        <w:spacing w:after="0" w:line="240" w:lineRule="auto"/>
        <w:ind w:left="1260"/>
        <w:jc w:val="both"/>
        <w:rPr>
          <w:szCs w:val="24"/>
        </w:rPr>
      </w:pPr>
      <w:r w:rsidRPr="00F732AB">
        <w:rPr>
          <w:szCs w:val="24"/>
        </w:rPr>
        <w:t xml:space="preserve">Le genre est le plus souvent ajouté aux attributions d’une </w:t>
      </w:r>
      <w:r w:rsidRPr="00F732AB">
        <w:rPr>
          <w:i/>
          <w:szCs w:val="24"/>
        </w:rPr>
        <w:t>chargée</w:t>
      </w:r>
      <w:r w:rsidRPr="00F732AB">
        <w:rPr>
          <w:szCs w:val="24"/>
        </w:rPr>
        <w:t xml:space="preserve"> de programme, désignée à postériori comme point focal genre au lieu d’être la mission principale d’un(e) chargé(e) qui serait nommé(e) à cet effet</w:t>
      </w:r>
      <w:r w:rsidR="00BF03AD" w:rsidRPr="00F732AB">
        <w:rPr>
          <w:szCs w:val="24"/>
        </w:rPr>
        <w:t xml:space="preserve"> avec comme conséquence majeure une surcharge de travail</w:t>
      </w:r>
      <w:r w:rsidRPr="00F732AB">
        <w:rPr>
          <w:szCs w:val="24"/>
        </w:rPr>
        <w:t> ;</w:t>
      </w:r>
    </w:p>
    <w:p w:rsidR="00825D95" w:rsidRPr="00F732AB" w:rsidRDefault="00564A6E" w:rsidP="00112F30">
      <w:pPr>
        <w:numPr>
          <w:ilvl w:val="0"/>
          <w:numId w:val="19"/>
        </w:numPr>
        <w:spacing w:after="0" w:line="240" w:lineRule="auto"/>
        <w:ind w:left="1260"/>
        <w:jc w:val="both"/>
        <w:rPr>
          <w:szCs w:val="24"/>
        </w:rPr>
      </w:pPr>
      <w:r w:rsidRPr="00F732AB">
        <w:rPr>
          <w:szCs w:val="24"/>
        </w:rPr>
        <w:t>A une exception près, dans la plupart des agences, le genre ne fait pas l’objet d’un indicateur de résultat à prendre en compte au moment de l’évaluation de la performance du chargé de programme en charge du genre ;</w:t>
      </w:r>
      <w:r w:rsidR="00825D95" w:rsidRPr="00F732AB">
        <w:rPr>
          <w:szCs w:val="24"/>
        </w:rPr>
        <w:t xml:space="preserve"> </w:t>
      </w:r>
    </w:p>
    <w:p w:rsidR="00564A6E" w:rsidRPr="00F732AB" w:rsidRDefault="00307DF3" w:rsidP="00112F30">
      <w:pPr>
        <w:numPr>
          <w:ilvl w:val="0"/>
          <w:numId w:val="19"/>
        </w:numPr>
        <w:spacing w:after="0" w:line="240" w:lineRule="auto"/>
        <w:ind w:left="1260"/>
        <w:jc w:val="both"/>
        <w:rPr>
          <w:szCs w:val="24"/>
        </w:rPr>
      </w:pPr>
      <w:r w:rsidRPr="00F732AB">
        <w:rPr>
          <w:szCs w:val="24"/>
        </w:rPr>
        <w:t>Le genre est m</w:t>
      </w:r>
      <w:r w:rsidR="00A21CE7" w:rsidRPr="00F732AB">
        <w:rPr>
          <w:szCs w:val="24"/>
        </w:rPr>
        <w:t>al intégré dans la</w:t>
      </w:r>
      <w:r w:rsidRPr="00F732AB">
        <w:rPr>
          <w:szCs w:val="24"/>
        </w:rPr>
        <w:t xml:space="preserve"> planification des tâches de la chargée de programme mandatée à postériori</w:t>
      </w:r>
      <w:r w:rsidR="00564A6E" w:rsidRPr="00F732AB">
        <w:rPr>
          <w:szCs w:val="24"/>
        </w:rPr>
        <w:t>,</w:t>
      </w:r>
      <w:r w:rsidR="005158BA" w:rsidRPr="00F732AB">
        <w:rPr>
          <w:szCs w:val="24"/>
        </w:rPr>
        <w:t xml:space="preserve"> </w:t>
      </w:r>
      <w:r w:rsidR="00BF03AD" w:rsidRPr="00F732AB">
        <w:rPr>
          <w:szCs w:val="24"/>
        </w:rPr>
        <w:t>donc</w:t>
      </w:r>
      <w:r w:rsidR="00564A6E" w:rsidRPr="00F732AB">
        <w:rPr>
          <w:szCs w:val="24"/>
        </w:rPr>
        <w:t xml:space="preserve"> </w:t>
      </w:r>
      <w:r w:rsidR="00BF03AD" w:rsidRPr="00F732AB">
        <w:rPr>
          <w:szCs w:val="24"/>
        </w:rPr>
        <w:t xml:space="preserve">pour </w:t>
      </w:r>
      <w:r w:rsidR="00564A6E" w:rsidRPr="00F732AB">
        <w:rPr>
          <w:szCs w:val="24"/>
        </w:rPr>
        <w:t xml:space="preserve">répondre à ses indicateurs de performance, </w:t>
      </w:r>
      <w:r w:rsidRPr="00F732AB">
        <w:rPr>
          <w:szCs w:val="24"/>
        </w:rPr>
        <w:t xml:space="preserve">tout naturellement </w:t>
      </w:r>
      <w:r w:rsidR="005158BA" w:rsidRPr="00F732AB">
        <w:rPr>
          <w:szCs w:val="24"/>
        </w:rPr>
        <w:t>les activités en lien avec ses principales attributions s</w:t>
      </w:r>
      <w:r w:rsidRPr="00F732AB">
        <w:rPr>
          <w:szCs w:val="24"/>
        </w:rPr>
        <w:t>er</w:t>
      </w:r>
      <w:r w:rsidR="005158BA" w:rsidRPr="00F732AB">
        <w:rPr>
          <w:szCs w:val="24"/>
        </w:rPr>
        <w:t>ont privilégiées</w:t>
      </w:r>
      <w:r w:rsidR="00BF03AD" w:rsidRPr="00F732AB">
        <w:rPr>
          <w:szCs w:val="24"/>
        </w:rPr>
        <w:t xml:space="preserve"> au détriment du genre et en fonction de sa disponibilité</w:t>
      </w:r>
      <w:r w:rsidR="005158BA" w:rsidRPr="00F732AB">
        <w:rPr>
          <w:szCs w:val="24"/>
        </w:rPr>
        <w:t> ;</w:t>
      </w:r>
    </w:p>
    <w:p w:rsidR="00564A6E" w:rsidRPr="00F732AB" w:rsidRDefault="00564A6E" w:rsidP="00112F30">
      <w:pPr>
        <w:numPr>
          <w:ilvl w:val="0"/>
          <w:numId w:val="19"/>
        </w:numPr>
        <w:spacing w:after="0" w:line="240" w:lineRule="auto"/>
        <w:ind w:left="1260"/>
        <w:jc w:val="both"/>
        <w:rPr>
          <w:szCs w:val="24"/>
        </w:rPr>
      </w:pPr>
      <w:r w:rsidRPr="00F732AB">
        <w:rPr>
          <w:szCs w:val="24"/>
        </w:rPr>
        <w:t xml:space="preserve">Les actions réalisées dans le domaine du genre sont toujours ponctuelles, ce qui ne favorise pas sa visibilité et encore moins son intégration ;  </w:t>
      </w:r>
    </w:p>
    <w:p w:rsidR="0009496F" w:rsidRPr="00F732AB" w:rsidRDefault="0009496F" w:rsidP="00112F30">
      <w:pPr>
        <w:numPr>
          <w:ilvl w:val="0"/>
          <w:numId w:val="19"/>
        </w:numPr>
        <w:spacing w:after="0" w:line="240" w:lineRule="auto"/>
        <w:ind w:left="1260"/>
        <w:jc w:val="both"/>
        <w:rPr>
          <w:szCs w:val="24"/>
        </w:rPr>
      </w:pPr>
      <w:r w:rsidRPr="00F732AB">
        <w:rPr>
          <w:szCs w:val="24"/>
        </w:rPr>
        <w:t xml:space="preserve">Le </w:t>
      </w:r>
      <w:r w:rsidR="00985321" w:rsidRPr="00F732AB">
        <w:rPr>
          <w:szCs w:val="24"/>
        </w:rPr>
        <w:t xml:space="preserve">point focal </w:t>
      </w:r>
      <w:r w:rsidR="00F538E3" w:rsidRPr="00F732AB">
        <w:rPr>
          <w:szCs w:val="24"/>
        </w:rPr>
        <w:t xml:space="preserve">ainsi désigné </w:t>
      </w:r>
      <w:r w:rsidRPr="00F732AB">
        <w:rPr>
          <w:szCs w:val="24"/>
        </w:rPr>
        <w:t xml:space="preserve">n’a </w:t>
      </w:r>
      <w:r w:rsidR="00F538E3" w:rsidRPr="00F732AB">
        <w:rPr>
          <w:szCs w:val="24"/>
        </w:rPr>
        <w:t xml:space="preserve">pas toujours </w:t>
      </w:r>
      <w:r w:rsidRPr="00F732AB">
        <w:rPr>
          <w:szCs w:val="24"/>
        </w:rPr>
        <w:t>l’expertise en genre attendue</w:t>
      </w:r>
      <w:r w:rsidR="00F874AE" w:rsidRPr="00F732AB">
        <w:rPr>
          <w:szCs w:val="24"/>
        </w:rPr>
        <w:t>.</w:t>
      </w:r>
    </w:p>
    <w:p w:rsidR="0009496F" w:rsidRPr="00F732AB" w:rsidRDefault="0009496F" w:rsidP="0009496F">
      <w:pPr>
        <w:spacing w:after="0" w:line="240" w:lineRule="auto"/>
        <w:ind w:left="60"/>
        <w:jc w:val="both"/>
        <w:rPr>
          <w:szCs w:val="24"/>
        </w:rPr>
      </w:pPr>
    </w:p>
    <w:p w:rsidR="00564A6E" w:rsidRPr="00F732AB" w:rsidRDefault="00F874AE" w:rsidP="003E7C28">
      <w:pPr>
        <w:spacing w:after="0" w:line="240" w:lineRule="auto"/>
        <w:jc w:val="both"/>
        <w:rPr>
          <w:szCs w:val="24"/>
        </w:rPr>
      </w:pPr>
      <w:r w:rsidRPr="00F732AB">
        <w:rPr>
          <w:szCs w:val="24"/>
        </w:rPr>
        <w:t xml:space="preserve">Les contraintes ainsi identifiées doivent nécessairement être levées pour que le mécanisme </w:t>
      </w:r>
      <w:r w:rsidRPr="00F732AB">
        <w:rPr>
          <w:i/>
          <w:szCs w:val="24"/>
        </w:rPr>
        <w:t>point focal genre</w:t>
      </w:r>
      <w:r w:rsidRPr="00F732AB">
        <w:rPr>
          <w:szCs w:val="24"/>
        </w:rPr>
        <w:t xml:space="preserve"> puisse exercer pleinement son rôle au même titre que tous les autres responsables de programme. Pour cela, </w:t>
      </w:r>
      <w:r w:rsidRPr="00F732AB">
        <w:rPr>
          <w:i/>
          <w:szCs w:val="24"/>
        </w:rPr>
        <w:t>les mesures suivantes</w:t>
      </w:r>
      <w:r w:rsidRPr="00F732AB">
        <w:rPr>
          <w:szCs w:val="24"/>
        </w:rPr>
        <w:t xml:space="preserve"> </w:t>
      </w:r>
      <w:r w:rsidR="00977856" w:rsidRPr="00F732AB">
        <w:rPr>
          <w:szCs w:val="24"/>
        </w:rPr>
        <w:t>sont identifiées comme urgentes à prendre au niveau de chaque agence :</w:t>
      </w:r>
    </w:p>
    <w:p w:rsidR="00F874AE" w:rsidRPr="00F732AB" w:rsidRDefault="00F874AE" w:rsidP="0009496F">
      <w:pPr>
        <w:spacing w:after="0" w:line="240" w:lineRule="auto"/>
        <w:ind w:left="60"/>
        <w:jc w:val="both"/>
        <w:rPr>
          <w:szCs w:val="24"/>
        </w:rPr>
      </w:pPr>
    </w:p>
    <w:p w:rsidR="000356B1" w:rsidRPr="00F732AB" w:rsidRDefault="000356B1" w:rsidP="00112F30">
      <w:pPr>
        <w:numPr>
          <w:ilvl w:val="0"/>
          <w:numId w:val="20"/>
        </w:numPr>
        <w:spacing w:after="0" w:line="240" w:lineRule="auto"/>
        <w:ind w:left="180" w:hanging="180"/>
        <w:jc w:val="both"/>
        <w:rPr>
          <w:szCs w:val="24"/>
        </w:rPr>
      </w:pPr>
      <w:r w:rsidRPr="00F732AB">
        <w:rPr>
          <w:szCs w:val="24"/>
        </w:rPr>
        <w:t>Clarifier la</w:t>
      </w:r>
      <w:r w:rsidR="00977856" w:rsidRPr="00F732AB">
        <w:rPr>
          <w:szCs w:val="24"/>
        </w:rPr>
        <w:t xml:space="preserve"> position du point focal genre,</w:t>
      </w:r>
      <w:r w:rsidRPr="00F732AB">
        <w:rPr>
          <w:szCs w:val="24"/>
        </w:rPr>
        <w:t xml:space="preserve"> soit en cré</w:t>
      </w:r>
      <w:r w:rsidR="00BF03AD" w:rsidRPr="00F732AB">
        <w:rPr>
          <w:szCs w:val="24"/>
        </w:rPr>
        <w:t>ant</w:t>
      </w:r>
      <w:r w:rsidRPr="00F732AB">
        <w:rPr>
          <w:szCs w:val="24"/>
        </w:rPr>
        <w:t xml:space="preserve"> un poste plein pour le chargé de programme genre, soit en intégrant de manière explicite le genre dans les attributions du chargé de programme</w:t>
      </w:r>
      <w:r w:rsidR="00977856" w:rsidRPr="00F732AB">
        <w:rPr>
          <w:szCs w:val="24"/>
        </w:rPr>
        <w:t>,</w:t>
      </w:r>
      <w:r w:rsidRPr="00F732AB">
        <w:rPr>
          <w:szCs w:val="24"/>
        </w:rPr>
        <w:t xml:space="preserve"> désigné comme point focal</w:t>
      </w:r>
      <w:r w:rsidR="00977856" w:rsidRPr="00F732AB">
        <w:rPr>
          <w:szCs w:val="24"/>
        </w:rPr>
        <w:t xml:space="preserve"> genre</w:t>
      </w:r>
      <w:r w:rsidR="00BF03AD" w:rsidRPr="00F732AB">
        <w:rPr>
          <w:szCs w:val="24"/>
        </w:rPr>
        <w:t xml:space="preserve"> en veillant à rééquilibrer sa charge de travail</w:t>
      </w:r>
      <w:r w:rsidRPr="00F732AB">
        <w:rPr>
          <w:szCs w:val="24"/>
        </w:rPr>
        <w:t xml:space="preserve">. </w:t>
      </w:r>
    </w:p>
    <w:p w:rsidR="00F874AE" w:rsidRPr="00F732AB" w:rsidRDefault="00F874AE" w:rsidP="003E7C28">
      <w:pPr>
        <w:spacing w:after="0" w:line="240" w:lineRule="auto"/>
        <w:ind w:left="180" w:hanging="180"/>
        <w:jc w:val="both"/>
        <w:rPr>
          <w:szCs w:val="24"/>
        </w:rPr>
      </w:pPr>
    </w:p>
    <w:p w:rsidR="00977856" w:rsidRPr="00F732AB" w:rsidRDefault="00977856" w:rsidP="00112F30">
      <w:pPr>
        <w:numPr>
          <w:ilvl w:val="0"/>
          <w:numId w:val="20"/>
        </w:numPr>
        <w:spacing w:after="0" w:line="240" w:lineRule="auto"/>
        <w:ind w:left="360"/>
        <w:jc w:val="both"/>
        <w:rPr>
          <w:szCs w:val="24"/>
        </w:rPr>
      </w:pPr>
      <w:r w:rsidRPr="00F732AB">
        <w:rPr>
          <w:szCs w:val="24"/>
        </w:rPr>
        <w:t>Définir les attributions du point focal genre par le biais de termes de référence spécifiques à ce poste </w:t>
      </w:r>
      <w:r w:rsidR="00DB04EF" w:rsidRPr="00F732AB">
        <w:rPr>
          <w:szCs w:val="24"/>
        </w:rPr>
        <w:t xml:space="preserve">avec une identification claire des tâches (i) appui-conseil dans les processus de planification, programmation, suivi-évaluation des exercices du SNU (CCA/UNDAF, CPAP, programmes conjoints), des cadres de politique et programmes nationaux, (ii) plaidoyer, (iii) information et (iv) formation) </w:t>
      </w:r>
      <w:r w:rsidRPr="00F732AB">
        <w:rPr>
          <w:szCs w:val="24"/>
        </w:rPr>
        <w:t xml:space="preserve">; </w:t>
      </w:r>
    </w:p>
    <w:p w:rsidR="00DB04EF" w:rsidRPr="00F732AB" w:rsidRDefault="00DB04EF" w:rsidP="003E7C28">
      <w:pPr>
        <w:spacing w:after="0" w:line="240" w:lineRule="auto"/>
        <w:ind w:left="360" w:hanging="360"/>
        <w:jc w:val="both"/>
        <w:rPr>
          <w:szCs w:val="24"/>
        </w:rPr>
      </w:pPr>
    </w:p>
    <w:p w:rsidR="00DB04EF" w:rsidRPr="00F732AB" w:rsidRDefault="000356B1" w:rsidP="00112F30">
      <w:pPr>
        <w:numPr>
          <w:ilvl w:val="0"/>
          <w:numId w:val="20"/>
        </w:numPr>
        <w:spacing w:after="0" w:line="240" w:lineRule="auto"/>
        <w:ind w:left="360"/>
        <w:jc w:val="both"/>
        <w:rPr>
          <w:szCs w:val="24"/>
        </w:rPr>
      </w:pPr>
      <w:r w:rsidRPr="00F732AB">
        <w:rPr>
          <w:szCs w:val="24"/>
        </w:rPr>
        <w:t>Renforcer la capacité d’influence du point focal genre </w:t>
      </w:r>
      <w:r w:rsidR="00BF03AD" w:rsidRPr="00F732AB">
        <w:rPr>
          <w:szCs w:val="24"/>
        </w:rPr>
        <w:t xml:space="preserve">pour cela </w:t>
      </w:r>
      <w:r w:rsidRPr="00F732AB">
        <w:rPr>
          <w:szCs w:val="24"/>
        </w:rPr>
        <w:t xml:space="preserve">: (i) inclure le genre parmi les objectifs de résultats qui serviront à évaluer ses performances ; (ii) </w:t>
      </w:r>
      <w:r w:rsidR="00A97CB4" w:rsidRPr="00F732AB">
        <w:rPr>
          <w:szCs w:val="24"/>
        </w:rPr>
        <w:t xml:space="preserve">compte tenu de son rôle transversal, </w:t>
      </w:r>
      <w:r w:rsidRPr="00F732AB">
        <w:rPr>
          <w:szCs w:val="24"/>
        </w:rPr>
        <w:t>faire participer le point focal dans les réunions du mana</w:t>
      </w:r>
      <w:r w:rsidR="00A97CB4" w:rsidRPr="00F732AB">
        <w:rPr>
          <w:szCs w:val="24"/>
        </w:rPr>
        <w:t xml:space="preserve">gement (comité de </w:t>
      </w:r>
      <w:r w:rsidRPr="00F732AB">
        <w:rPr>
          <w:szCs w:val="24"/>
        </w:rPr>
        <w:t>gestion</w:t>
      </w:r>
      <w:r w:rsidR="00A97CB4" w:rsidRPr="00F732AB">
        <w:rPr>
          <w:szCs w:val="24"/>
        </w:rPr>
        <w:t xml:space="preserve"> ou de </w:t>
      </w:r>
      <w:r w:rsidR="00504C3A" w:rsidRPr="00F732AB">
        <w:rPr>
          <w:szCs w:val="24"/>
        </w:rPr>
        <w:t xml:space="preserve">coordination/suivi) ; (iii) </w:t>
      </w:r>
      <w:r w:rsidR="00504C3A" w:rsidRPr="00F732AB">
        <w:t xml:space="preserve">inciter le point focal à prendre des initiatives, appuyées par le </w:t>
      </w:r>
      <w:r w:rsidR="00504C3A" w:rsidRPr="00F732AB">
        <w:lastRenderedPageBreak/>
        <w:t>management, notamment dans le cadre de l’intégration du genre dans les autres projets dont il/elle a la charge.</w:t>
      </w:r>
    </w:p>
    <w:p w:rsidR="00F874AE" w:rsidRPr="00F732AB" w:rsidRDefault="00F874AE" w:rsidP="003E7C28">
      <w:pPr>
        <w:tabs>
          <w:tab w:val="left" w:pos="8010"/>
        </w:tabs>
        <w:spacing w:after="0" w:line="240" w:lineRule="auto"/>
        <w:ind w:left="360" w:hanging="360"/>
        <w:jc w:val="both"/>
        <w:rPr>
          <w:szCs w:val="24"/>
        </w:rPr>
      </w:pPr>
    </w:p>
    <w:p w:rsidR="00181E04" w:rsidRPr="00F732AB" w:rsidRDefault="00181E04" w:rsidP="00112F30">
      <w:pPr>
        <w:numPr>
          <w:ilvl w:val="0"/>
          <w:numId w:val="20"/>
        </w:numPr>
        <w:spacing w:after="0" w:line="240" w:lineRule="auto"/>
        <w:ind w:left="360"/>
        <w:jc w:val="both"/>
        <w:rPr>
          <w:szCs w:val="24"/>
        </w:rPr>
      </w:pPr>
      <w:r w:rsidRPr="00F732AB">
        <w:rPr>
          <w:szCs w:val="24"/>
        </w:rPr>
        <w:t>Renforcer de manière continue les capacités en genre des points focaux</w:t>
      </w:r>
      <w:r w:rsidR="00DF55B5" w:rsidRPr="00F732AB">
        <w:rPr>
          <w:szCs w:val="24"/>
        </w:rPr>
        <w:t xml:space="preserve"> pour assurer </w:t>
      </w:r>
      <w:r w:rsidR="003C494F" w:rsidRPr="00F732AB">
        <w:rPr>
          <w:szCs w:val="24"/>
        </w:rPr>
        <w:t>leur</w:t>
      </w:r>
      <w:r w:rsidR="00DF55B5" w:rsidRPr="00F732AB">
        <w:rPr>
          <w:szCs w:val="24"/>
        </w:rPr>
        <w:t xml:space="preserve"> expertise en la mat</w:t>
      </w:r>
      <w:r w:rsidR="003C494F" w:rsidRPr="00F732AB">
        <w:rPr>
          <w:szCs w:val="24"/>
        </w:rPr>
        <w:t>ière dans les différents domaines d’intervention des agences et à l’occasion des processus de formulation, planification, programmation suivi et évaluation des programmes de coopération</w:t>
      </w:r>
      <w:r w:rsidRPr="00F732AB">
        <w:rPr>
          <w:szCs w:val="24"/>
        </w:rPr>
        <w:t>.</w:t>
      </w:r>
    </w:p>
    <w:p w:rsidR="00181E04" w:rsidRPr="00F732AB" w:rsidRDefault="00181E04" w:rsidP="003E7C28">
      <w:pPr>
        <w:spacing w:after="0" w:line="240" w:lineRule="auto"/>
        <w:ind w:left="360" w:hanging="360"/>
        <w:jc w:val="both"/>
        <w:rPr>
          <w:szCs w:val="24"/>
        </w:rPr>
      </w:pPr>
    </w:p>
    <w:p w:rsidR="008D4150" w:rsidRPr="00F732AB" w:rsidRDefault="00C55478" w:rsidP="00112F30">
      <w:pPr>
        <w:numPr>
          <w:ilvl w:val="0"/>
          <w:numId w:val="20"/>
        </w:numPr>
        <w:spacing w:after="0" w:line="240" w:lineRule="auto"/>
        <w:ind w:left="360"/>
        <w:jc w:val="both"/>
        <w:rPr>
          <w:szCs w:val="24"/>
        </w:rPr>
      </w:pPr>
      <w:r w:rsidRPr="00F732AB">
        <w:rPr>
          <w:szCs w:val="24"/>
        </w:rPr>
        <w:t xml:space="preserve">Instaurer </w:t>
      </w:r>
      <w:r w:rsidR="00DF55B5" w:rsidRPr="00F732AB">
        <w:rPr>
          <w:szCs w:val="24"/>
        </w:rPr>
        <w:t>un cadre d’échange et de concertation sur le genre</w:t>
      </w:r>
      <w:r w:rsidR="00704272" w:rsidRPr="00F732AB">
        <w:rPr>
          <w:szCs w:val="24"/>
        </w:rPr>
        <w:t xml:space="preserve"> au sein de chaque agence</w:t>
      </w:r>
      <w:r w:rsidR="003C494F" w:rsidRPr="00F732AB">
        <w:rPr>
          <w:szCs w:val="24"/>
        </w:rPr>
        <w:t xml:space="preserve"> </w:t>
      </w:r>
      <w:r w:rsidRPr="00F732AB">
        <w:rPr>
          <w:szCs w:val="24"/>
        </w:rPr>
        <w:t xml:space="preserve">à travers </w:t>
      </w:r>
      <w:r w:rsidR="00504C3A" w:rsidRPr="00F732AB">
        <w:rPr>
          <w:szCs w:val="24"/>
        </w:rPr>
        <w:t xml:space="preserve">les réunions du management et celles des programmes, </w:t>
      </w:r>
      <w:r w:rsidRPr="00F732AB">
        <w:rPr>
          <w:szCs w:val="24"/>
        </w:rPr>
        <w:t xml:space="preserve">l’association du personnel et les retraites mais aussi à l’occasion des événements spéciaux </w:t>
      </w:r>
      <w:r w:rsidR="003C494F" w:rsidRPr="00F732AB">
        <w:rPr>
          <w:szCs w:val="24"/>
        </w:rPr>
        <w:t>(</w:t>
      </w:r>
      <w:r w:rsidRPr="00F732AB">
        <w:rPr>
          <w:szCs w:val="24"/>
        </w:rPr>
        <w:t>journée des Nations Unies, journée mondiale de la Femme, du SIDA, de la santé</w:t>
      </w:r>
      <w:r w:rsidR="00407BCD" w:rsidRPr="00F732AB">
        <w:rPr>
          <w:szCs w:val="24"/>
        </w:rPr>
        <w:t xml:space="preserve">, </w:t>
      </w:r>
      <w:r w:rsidR="00407BCD" w:rsidRPr="00F732AB">
        <w:rPr>
          <w:sz w:val="22"/>
        </w:rPr>
        <w:t>la Journée internationale de l’élimination de la violence à l’égard des femmes,</w:t>
      </w:r>
      <w:r w:rsidRPr="00F732AB">
        <w:rPr>
          <w:szCs w:val="24"/>
        </w:rPr>
        <w:t xml:space="preserve"> etc</w:t>
      </w:r>
      <w:r w:rsidR="00B51A54" w:rsidRPr="00F732AB">
        <w:rPr>
          <w:szCs w:val="24"/>
        </w:rPr>
        <w:t>.</w:t>
      </w:r>
      <w:r w:rsidR="00407BCD" w:rsidRPr="00F732AB">
        <w:rPr>
          <w:szCs w:val="24"/>
        </w:rPr>
        <w:t>)</w:t>
      </w:r>
      <w:r w:rsidRPr="00F732AB">
        <w:rPr>
          <w:szCs w:val="24"/>
        </w:rPr>
        <w:t xml:space="preserve"> </w:t>
      </w:r>
      <w:r w:rsidR="00DF55B5" w:rsidRPr="00F732AB">
        <w:rPr>
          <w:szCs w:val="24"/>
        </w:rPr>
        <w:t xml:space="preserve">pour faciliter </w:t>
      </w:r>
      <w:r w:rsidR="008D4150" w:rsidRPr="00F732AB">
        <w:rPr>
          <w:szCs w:val="24"/>
        </w:rPr>
        <w:t xml:space="preserve">la communication </w:t>
      </w:r>
      <w:r w:rsidRPr="00F732AB">
        <w:rPr>
          <w:szCs w:val="24"/>
        </w:rPr>
        <w:t>sur le genre pour l’ensemble du personnel et renforcer la visibilité du genre en matière de population et développement.</w:t>
      </w:r>
    </w:p>
    <w:p w:rsidR="004809F9" w:rsidRPr="00F732AB" w:rsidRDefault="004809F9" w:rsidP="00321624">
      <w:pPr>
        <w:spacing w:after="0" w:line="240" w:lineRule="auto"/>
        <w:jc w:val="both"/>
        <w:rPr>
          <w:szCs w:val="24"/>
        </w:rPr>
      </w:pPr>
    </w:p>
    <w:p w:rsidR="00876B8A" w:rsidRPr="00F732AB" w:rsidRDefault="00985321" w:rsidP="00112F30">
      <w:pPr>
        <w:numPr>
          <w:ilvl w:val="0"/>
          <w:numId w:val="57"/>
        </w:numPr>
        <w:tabs>
          <w:tab w:val="left" w:pos="360"/>
        </w:tabs>
        <w:spacing w:after="0" w:line="240" w:lineRule="auto"/>
        <w:ind w:left="360"/>
        <w:jc w:val="both"/>
        <w:rPr>
          <w:szCs w:val="24"/>
        </w:rPr>
      </w:pPr>
      <w:r w:rsidRPr="00F732AB">
        <w:rPr>
          <w:b/>
          <w:szCs w:val="24"/>
        </w:rPr>
        <w:t>Pertinence du g</w:t>
      </w:r>
      <w:r w:rsidR="00876B8A" w:rsidRPr="00F732AB">
        <w:rPr>
          <w:b/>
          <w:szCs w:val="24"/>
        </w:rPr>
        <w:t>roupe thématique genre du SNU</w:t>
      </w:r>
      <w:r w:rsidR="002B16D8" w:rsidRPr="00F732AB">
        <w:rPr>
          <w:b/>
          <w:szCs w:val="24"/>
        </w:rPr>
        <w:t> </w:t>
      </w:r>
      <w:r w:rsidR="007A7451" w:rsidRPr="00F732AB">
        <w:rPr>
          <w:b/>
          <w:szCs w:val="24"/>
        </w:rPr>
        <w:t xml:space="preserve">(GTG) </w:t>
      </w:r>
      <w:r w:rsidR="002B16D8" w:rsidRPr="00F732AB">
        <w:rPr>
          <w:b/>
          <w:szCs w:val="24"/>
        </w:rPr>
        <w:t>:</w:t>
      </w:r>
    </w:p>
    <w:p w:rsidR="004D22CF" w:rsidRPr="00F732AB" w:rsidRDefault="004D22CF" w:rsidP="00321624">
      <w:pPr>
        <w:spacing w:after="0" w:line="240" w:lineRule="auto"/>
        <w:jc w:val="both"/>
        <w:rPr>
          <w:szCs w:val="24"/>
        </w:rPr>
      </w:pPr>
    </w:p>
    <w:p w:rsidR="007A7451" w:rsidRPr="00F732AB" w:rsidRDefault="003A556B" w:rsidP="00321624">
      <w:pPr>
        <w:spacing w:after="0" w:line="240" w:lineRule="auto"/>
        <w:jc w:val="both"/>
        <w:rPr>
          <w:szCs w:val="24"/>
        </w:rPr>
      </w:pPr>
      <w:r w:rsidRPr="00F732AB">
        <w:rPr>
          <w:szCs w:val="24"/>
        </w:rPr>
        <w:t xml:space="preserve">Le groupe thématique genre a été </w:t>
      </w:r>
      <w:r w:rsidR="00B37C4A" w:rsidRPr="00F732AB">
        <w:rPr>
          <w:szCs w:val="24"/>
        </w:rPr>
        <w:t xml:space="preserve">créé </w:t>
      </w:r>
      <w:r w:rsidRPr="00F732AB">
        <w:rPr>
          <w:szCs w:val="24"/>
        </w:rPr>
        <w:t xml:space="preserve">à Djibouti </w:t>
      </w:r>
      <w:r w:rsidR="004735D1" w:rsidRPr="00F732AB">
        <w:rPr>
          <w:szCs w:val="24"/>
        </w:rPr>
        <w:t xml:space="preserve">en 2007 </w:t>
      </w:r>
      <w:r w:rsidR="00B37C4A" w:rsidRPr="00F732AB">
        <w:rPr>
          <w:szCs w:val="24"/>
        </w:rPr>
        <w:t xml:space="preserve">suite </w:t>
      </w:r>
      <w:r w:rsidR="005B2F59" w:rsidRPr="00F732AB">
        <w:rPr>
          <w:szCs w:val="24"/>
        </w:rPr>
        <w:t>au besoin identifié par les chefs d’agences d’une meilleure coordination et échanges d’informations sur le genre afin de permettre une meilleure intégration du concept dans toutes les interventions du SNU à Djibouti</w:t>
      </w:r>
      <w:r w:rsidR="002B16D8" w:rsidRPr="00F732AB">
        <w:rPr>
          <w:szCs w:val="24"/>
        </w:rPr>
        <w:t>.</w:t>
      </w:r>
      <w:r w:rsidR="00E35320" w:rsidRPr="00F732AB">
        <w:rPr>
          <w:szCs w:val="24"/>
        </w:rPr>
        <w:t xml:space="preserve"> </w:t>
      </w:r>
      <w:r w:rsidR="007A7451" w:rsidRPr="00F732AB">
        <w:rPr>
          <w:szCs w:val="24"/>
          <w:u w:val="single"/>
        </w:rPr>
        <w:t xml:space="preserve">Il </w:t>
      </w:r>
      <w:r w:rsidR="005B2F59" w:rsidRPr="00F732AB">
        <w:rPr>
          <w:szCs w:val="24"/>
          <w:u w:val="single"/>
        </w:rPr>
        <w:t>a alors été décidé de confi</w:t>
      </w:r>
      <w:r w:rsidR="00A0129E" w:rsidRPr="00F732AB">
        <w:rPr>
          <w:szCs w:val="24"/>
          <w:u w:val="single"/>
        </w:rPr>
        <w:t>er</w:t>
      </w:r>
      <w:r w:rsidR="005B2F59" w:rsidRPr="00F732AB">
        <w:rPr>
          <w:szCs w:val="24"/>
          <w:u w:val="single"/>
        </w:rPr>
        <w:t xml:space="preserve"> la présidence à la chargée de bureau de</w:t>
      </w:r>
      <w:r w:rsidR="007A7451" w:rsidRPr="00F732AB">
        <w:rPr>
          <w:szCs w:val="24"/>
          <w:u w:val="single"/>
        </w:rPr>
        <w:t xml:space="preserve"> l’UNFPA et </w:t>
      </w:r>
      <w:r w:rsidR="005B2F59" w:rsidRPr="00F732AB">
        <w:rPr>
          <w:szCs w:val="24"/>
          <w:u w:val="single"/>
        </w:rPr>
        <w:t xml:space="preserve">le </w:t>
      </w:r>
      <w:r w:rsidR="007A7451" w:rsidRPr="00F732AB">
        <w:rPr>
          <w:szCs w:val="24"/>
          <w:u w:val="single"/>
        </w:rPr>
        <w:t>secrétariat</w:t>
      </w:r>
      <w:r w:rsidR="005B2F59" w:rsidRPr="00F732AB">
        <w:rPr>
          <w:szCs w:val="24"/>
          <w:u w:val="single"/>
        </w:rPr>
        <w:t xml:space="preserve"> à la coordination du SNU</w:t>
      </w:r>
      <w:r w:rsidR="007A7451" w:rsidRPr="00F732AB">
        <w:rPr>
          <w:szCs w:val="24"/>
          <w:u w:val="single"/>
        </w:rPr>
        <w:t>.</w:t>
      </w:r>
      <w:r w:rsidR="007A7451" w:rsidRPr="00F732AB">
        <w:rPr>
          <w:szCs w:val="24"/>
        </w:rPr>
        <w:t xml:space="preserve"> </w:t>
      </w:r>
    </w:p>
    <w:p w:rsidR="002A083C" w:rsidRPr="00F732AB" w:rsidRDefault="002A083C" w:rsidP="00321624">
      <w:pPr>
        <w:spacing w:after="0" w:line="240" w:lineRule="auto"/>
        <w:jc w:val="both"/>
        <w:rPr>
          <w:szCs w:val="24"/>
        </w:rPr>
      </w:pPr>
    </w:p>
    <w:p w:rsidR="002A083C" w:rsidRPr="00F732AB" w:rsidRDefault="007A7451" w:rsidP="002A083C">
      <w:pPr>
        <w:spacing w:after="0" w:line="240" w:lineRule="auto"/>
        <w:jc w:val="both"/>
      </w:pPr>
      <w:r w:rsidRPr="00F732AB">
        <w:rPr>
          <w:szCs w:val="24"/>
        </w:rPr>
        <w:t xml:space="preserve">Le GTG est composé essentiellement des points focaux genre </w:t>
      </w:r>
      <w:r w:rsidR="00D00929" w:rsidRPr="00F732AB">
        <w:rPr>
          <w:szCs w:val="24"/>
        </w:rPr>
        <w:t xml:space="preserve">qui y représentent leur agence respective. </w:t>
      </w:r>
      <w:r w:rsidR="002A083C" w:rsidRPr="00F732AB">
        <w:t xml:space="preserve">Le Ministère de la Promotion de la Femme, en tant que point focal gouvernemental, est également membre du groupe. </w:t>
      </w:r>
      <w:r w:rsidR="00213B5A" w:rsidRPr="00F732AB">
        <w:t>Il est prévu d’impliquer l</w:t>
      </w:r>
      <w:r w:rsidR="002A083C" w:rsidRPr="00F732AB">
        <w:t xml:space="preserve">es partenaires nationaux </w:t>
      </w:r>
      <w:r w:rsidR="00213B5A" w:rsidRPr="00F732AB">
        <w:t xml:space="preserve">aux </w:t>
      </w:r>
      <w:r w:rsidR="002A083C" w:rsidRPr="00F732AB">
        <w:t>réunions du groupe</w:t>
      </w:r>
      <w:r w:rsidR="00213B5A" w:rsidRPr="00F732AB">
        <w:t xml:space="preserve"> </w:t>
      </w:r>
      <w:r w:rsidR="00EF3632" w:rsidRPr="00F732AB">
        <w:t>en fonction d</w:t>
      </w:r>
      <w:r w:rsidR="00213B5A" w:rsidRPr="00F732AB">
        <w:t>es activités qui seront à l’ordre du jour du plan de travail du GTG</w:t>
      </w:r>
      <w:r w:rsidR="002A083C" w:rsidRPr="00F732AB">
        <w:t>.</w:t>
      </w:r>
    </w:p>
    <w:p w:rsidR="002A083C" w:rsidRPr="00F732AB" w:rsidRDefault="002A083C" w:rsidP="002A083C">
      <w:pPr>
        <w:spacing w:after="0" w:line="240" w:lineRule="auto"/>
        <w:jc w:val="both"/>
        <w:rPr>
          <w:szCs w:val="24"/>
        </w:rPr>
      </w:pPr>
    </w:p>
    <w:p w:rsidR="002A083C" w:rsidRPr="00F732AB" w:rsidRDefault="002A083C" w:rsidP="002A083C">
      <w:pPr>
        <w:spacing w:after="0" w:line="240" w:lineRule="auto"/>
        <w:jc w:val="both"/>
        <w:rPr>
          <w:szCs w:val="24"/>
        </w:rPr>
      </w:pPr>
      <w:r w:rsidRPr="00F732AB">
        <w:rPr>
          <w:szCs w:val="24"/>
        </w:rPr>
        <w:t>Le GTG dispose de termes de référence et d’un plan de travail annuel.</w:t>
      </w:r>
    </w:p>
    <w:p w:rsidR="007A7451" w:rsidRPr="00F732AB" w:rsidRDefault="007A7451" w:rsidP="00321624">
      <w:pPr>
        <w:spacing w:after="0" w:line="240" w:lineRule="auto"/>
        <w:jc w:val="both"/>
        <w:rPr>
          <w:szCs w:val="24"/>
        </w:rPr>
      </w:pPr>
    </w:p>
    <w:p w:rsidR="003A556B" w:rsidRPr="00F732AB" w:rsidRDefault="007A7451" w:rsidP="00E35320">
      <w:pPr>
        <w:spacing w:after="0" w:line="240" w:lineRule="auto"/>
        <w:jc w:val="both"/>
      </w:pPr>
      <w:r w:rsidRPr="00F732AB">
        <w:t>Le</w:t>
      </w:r>
      <w:r w:rsidR="00A82573" w:rsidRPr="00F732AB">
        <w:t>s tâches qui lui sont assign</w:t>
      </w:r>
      <w:r w:rsidR="00B51A54" w:rsidRPr="00F732AB">
        <w:t>ées sont les suivantes :</w:t>
      </w:r>
      <w:r w:rsidRPr="00F732AB">
        <w:t xml:space="preserve"> </w:t>
      </w:r>
    </w:p>
    <w:p w:rsidR="00E35320" w:rsidRPr="00F732AB" w:rsidRDefault="00E35320" w:rsidP="00112F30">
      <w:pPr>
        <w:numPr>
          <w:ilvl w:val="0"/>
          <w:numId w:val="18"/>
        </w:numPr>
        <w:spacing w:after="0" w:line="240" w:lineRule="auto"/>
        <w:jc w:val="both"/>
        <w:rPr>
          <w:bCs/>
        </w:rPr>
      </w:pPr>
      <w:r w:rsidRPr="00F732AB">
        <w:rPr>
          <w:bCs/>
        </w:rPr>
        <w:t xml:space="preserve">Renforcer les capacités du </w:t>
      </w:r>
      <w:r w:rsidR="00E41013" w:rsidRPr="00F732AB">
        <w:rPr>
          <w:bCs/>
        </w:rPr>
        <w:t xml:space="preserve">personnel (management et staff) </w:t>
      </w:r>
      <w:r w:rsidRPr="00F732AB">
        <w:rPr>
          <w:bCs/>
        </w:rPr>
        <w:t xml:space="preserve">du Système des Nations Unies et de ses partenaires nationaux (gouvernementaux et non gouvernementaux) sur les questions de genre ; </w:t>
      </w:r>
    </w:p>
    <w:p w:rsidR="00E35320" w:rsidRPr="00F732AB" w:rsidRDefault="00E35320" w:rsidP="00112F30">
      <w:pPr>
        <w:numPr>
          <w:ilvl w:val="0"/>
          <w:numId w:val="18"/>
        </w:numPr>
        <w:spacing w:after="0" w:line="240" w:lineRule="auto"/>
        <w:jc w:val="both"/>
        <w:rPr>
          <w:bCs/>
        </w:rPr>
      </w:pPr>
      <w:r w:rsidRPr="00F732AB">
        <w:rPr>
          <w:bCs/>
        </w:rPr>
        <w:t>Promouvoir l’incorporation effective d’une perspective sexospécifique dans les politiques, programmes et projets du Système des Nations Unies et de ses partenaires nationaux  et dans les autres groupes thématiques;</w:t>
      </w:r>
    </w:p>
    <w:p w:rsidR="00E35320" w:rsidRPr="00F732AB" w:rsidRDefault="00E35320" w:rsidP="00112F30">
      <w:pPr>
        <w:numPr>
          <w:ilvl w:val="0"/>
          <w:numId w:val="18"/>
        </w:numPr>
        <w:spacing w:after="0" w:line="240" w:lineRule="auto"/>
        <w:jc w:val="both"/>
        <w:rPr>
          <w:bCs/>
        </w:rPr>
      </w:pPr>
      <w:r w:rsidRPr="00F732AB">
        <w:rPr>
          <w:bCs/>
        </w:rPr>
        <w:t>Créer un lieu d’échanges réguliers d’informations et d’expériences sur l’instauration de l’égalité des sexes ;</w:t>
      </w:r>
    </w:p>
    <w:p w:rsidR="00E35320" w:rsidRPr="00F732AB" w:rsidRDefault="00E35320" w:rsidP="00112F30">
      <w:pPr>
        <w:numPr>
          <w:ilvl w:val="0"/>
          <w:numId w:val="18"/>
        </w:numPr>
        <w:spacing w:after="0" w:line="240" w:lineRule="auto"/>
        <w:jc w:val="both"/>
        <w:rPr>
          <w:bCs/>
        </w:rPr>
      </w:pPr>
      <w:r w:rsidRPr="00F732AB">
        <w:rPr>
          <w:bCs/>
        </w:rPr>
        <w:t>Renforcer la coordination à l’échelle des Nations Unies en promouvant et en exécutant des projets et des programmes conjoints portant sur l’égalité des sexes ;</w:t>
      </w:r>
    </w:p>
    <w:p w:rsidR="00E35320" w:rsidRPr="00F732AB" w:rsidRDefault="00E35320" w:rsidP="00112F30">
      <w:pPr>
        <w:numPr>
          <w:ilvl w:val="0"/>
          <w:numId w:val="18"/>
        </w:numPr>
        <w:spacing w:after="0" w:line="240" w:lineRule="auto"/>
        <w:jc w:val="both"/>
        <w:rPr>
          <w:bCs/>
        </w:rPr>
      </w:pPr>
      <w:r w:rsidRPr="00F732AB">
        <w:rPr>
          <w:bCs/>
        </w:rPr>
        <w:t>Mobiliser des ressources pour la mise en œuvre des activités liées aux questions du genre ;</w:t>
      </w:r>
    </w:p>
    <w:p w:rsidR="00E35320" w:rsidRPr="00F732AB" w:rsidRDefault="00E35320" w:rsidP="00112F30">
      <w:pPr>
        <w:numPr>
          <w:ilvl w:val="0"/>
          <w:numId w:val="18"/>
        </w:numPr>
        <w:spacing w:after="0" w:line="240" w:lineRule="auto"/>
        <w:jc w:val="both"/>
        <w:rPr>
          <w:bCs/>
        </w:rPr>
      </w:pPr>
      <w:r w:rsidRPr="00F732AB">
        <w:rPr>
          <w:bCs/>
        </w:rPr>
        <w:t>Appuyer le gouvernement dans le suivi et la mise en œuvre des recommandations issues des conventions internationales pour la promotion de l’égalité des sexes;</w:t>
      </w:r>
    </w:p>
    <w:p w:rsidR="00B51A54" w:rsidRPr="00F732AB" w:rsidRDefault="00B51A54" w:rsidP="00321624">
      <w:pPr>
        <w:spacing w:after="0" w:line="240" w:lineRule="auto"/>
        <w:jc w:val="both"/>
        <w:rPr>
          <w:szCs w:val="24"/>
        </w:rPr>
      </w:pPr>
    </w:p>
    <w:p w:rsidR="00654430" w:rsidRPr="00F732AB" w:rsidRDefault="00EF3632" w:rsidP="00321624">
      <w:pPr>
        <w:spacing w:after="0" w:line="240" w:lineRule="auto"/>
        <w:jc w:val="both"/>
        <w:rPr>
          <w:szCs w:val="24"/>
        </w:rPr>
      </w:pPr>
      <w:r w:rsidRPr="00F732AB">
        <w:rPr>
          <w:szCs w:val="24"/>
        </w:rPr>
        <w:t>De l’avis général de nos interlocuteurs, l</w:t>
      </w:r>
      <w:r w:rsidR="00FF79A6" w:rsidRPr="00F732AB">
        <w:rPr>
          <w:szCs w:val="24"/>
        </w:rPr>
        <w:t>a pertinence du GTG</w:t>
      </w:r>
      <w:r w:rsidRPr="00F732AB">
        <w:rPr>
          <w:szCs w:val="24"/>
        </w:rPr>
        <w:t xml:space="preserve"> </w:t>
      </w:r>
      <w:r w:rsidR="00FF79A6" w:rsidRPr="00F732AB">
        <w:rPr>
          <w:szCs w:val="24"/>
        </w:rPr>
        <w:t>n’est pas remise en cause. Les avis</w:t>
      </w:r>
      <w:r w:rsidR="00B51A54" w:rsidRPr="00F732AB">
        <w:rPr>
          <w:szCs w:val="24"/>
        </w:rPr>
        <w:t xml:space="preserve"> recueillis auprès des chefs d’agence et des membres du GTG, </w:t>
      </w:r>
      <w:r w:rsidR="00FF79A6" w:rsidRPr="00F732AB">
        <w:rPr>
          <w:szCs w:val="24"/>
        </w:rPr>
        <w:t>confirme</w:t>
      </w:r>
      <w:r w:rsidRPr="00F732AB">
        <w:rPr>
          <w:szCs w:val="24"/>
        </w:rPr>
        <w:t xml:space="preserve">nt </w:t>
      </w:r>
      <w:r w:rsidR="00FF79A6" w:rsidRPr="00F732AB">
        <w:rPr>
          <w:szCs w:val="24"/>
        </w:rPr>
        <w:t xml:space="preserve">l’importance du </w:t>
      </w:r>
      <w:r w:rsidR="00B51A54" w:rsidRPr="00F732AB">
        <w:rPr>
          <w:szCs w:val="24"/>
        </w:rPr>
        <w:t>mécanisme pour la coordination des actions du SNU dans le domaine genre, population et développement mais</w:t>
      </w:r>
      <w:r w:rsidR="00476160" w:rsidRPr="00F732AB">
        <w:rPr>
          <w:szCs w:val="24"/>
        </w:rPr>
        <w:t>,</w:t>
      </w:r>
      <w:r w:rsidR="00B51A54" w:rsidRPr="00F732AB">
        <w:rPr>
          <w:szCs w:val="24"/>
        </w:rPr>
        <w:t xml:space="preserve"> à l’instar d</w:t>
      </w:r>
      <w:r w:rsidR="00654430" w:rsidRPr="00F732AB">
        <w:rPr>
          <w:szCs w:val="24"/>
        </w:rPr>
        <w:t>u</w:t>
      </w:r>
      <w:r w:rsidR="00B51A54" w:rsidRPr="00F732AB">
        <w:rPr>
          <w:szCs w:val="24"/>
        </w:rPr>
        <w:t xml:space="preserve"> </w:t>
      </w:r>
      <w:r w:rsidR="00654430" w:rsidRPr="00F732AB">
        <w:rPr>
          <w:szCs w:val="24"/>
        </w:rPr>
        <w:t xml:space="preserve">mécanisme </w:t>
      </w:r>
      <w:r w:rsidR="00B51A54" w:rsidRPr="00F732AB">
        <w:rPr>
          <w:szCs w:val="24"/>
        </w:rPr>
        <w:t>point foca</w:t>
      </w:r>
      <w:r w:rsidR="00654430" w:rsidRPr="00F732AB">
        <w:rPr>
          <w:szCs w:val="24"/>
        </w:rPr>
        <w:t>l</w:t>
      </w:r>
      <w:r w:rsidR="00B51A54" w:rsidRPr="00F732AB">
        <w:rPr>
          <w:szCs w:val="24"/>
        </w:rPr>
        <w:t xml:space="preserve"> genre, </w:t>
      </w:r>
      <w:r w:rsidRPr="00F732AB">
        <w:rPr>
          <w:szCs w:val="24"/>
        </w:rPr>
        <w:t>il</w:t>
      </w:r>
      <w:r w:rsidR="00B51A54" w:rsidRPr="00F732AB">
        <w:rPr>
          <w:szCs w:val="24"/>
        </w:rPr>
        <w:t xml:space="preserve"> gagnerait à être renforcé sous certains aspects pour plus d’efficacité. </w:t>
      </w:r>
    </w:p>
    <w:p w:rsidR="00654430" w:rsidRPr="00F732AB" w:rsidRDefault="00654430" w:rsidP="00321624">
      <w:pPr>
        <w:spacing w:after="0" w:line="240" w:lineRule="auto"/>
        <w:jc w:val="both"/>
        <w:rPr>
          <w:szCs w:val="24"/>
        </w:rPr>
      </w:pPr>
    </w:p>
    <w:p w:rsidR="00FF3747" w:rsidRPr="00F732AB" w:rsidRDefault="00495459" w:rsidP="00321624">
      <w:pPr>
        <w:spacing w:after="0" w:line="240" w:lineRule="auto"/>
        <w:jc w:val="both"/>
        <w:rPr>
          <w:szCs w:val="24"/>
        </w:rPr>
      </w:pPr>
      <w:r w:rsidRPr="00F732AB">
        <w:rPr>
          <w:szCs w:val="24"/>
        </w:rPr>
        <w:t xml:space="preserve">Les </w:t>
      </w:r>
      <w:r w:rsidR="00B51A54" w:rsidRPr="00F732AB">
        <w:rPr>
          <w:szCs w:val="24"/>
        </w:rPr>
        <w:t>contraintes à l’efficacité du GTG</w:t>
      </w:r>
      <w:r w:rsidRPr="00F732AB">
        <w:rPr>
          <w:szCs w:val="24"/>
        </w:rPr>
        <w:t xml:space="preserve"> telles qu’</w:t>
      </w:r>
      <w:r w:rsidR="00FF3747" w:rsidRPr="00F732AB">
        <w:rPr>
          <w:szCs w:val="24"/>
        </w:rPr>
        <w:t xml:space="preserve">identifiées lors des entrevues </w:t>
      </w:r>
      <w:r w:rsidR="00EF3632" w:rsidRPr="00F732AB">
        <w:rPr>
          <w:szCs w:val="24"/>
        </w:rPr>
        <w:t xml:space="preserve">se situent à </w:t>
      </w:r>
      <w:r w:rsidR="00FF3747" w:rsidRPr="00F732AB">
        <w:rPr>
          <w:szCs w:val="24"/>
        </w:rPr>
        <w:t xml:space="preserve">deux </w:t>
      </w:r>
      <w:r w:rsidR="00EF3632" w:rsidRPr="00F732AB">
        <w:rPr>
          <w:szCs w:val="24"/>
        </w:rPr>
        <w:t xml:space="preserve">niveaux </w:t>
      </w:r>
      <w:r w:rsidRPr="00F732AB">
        <w:rPr>
          <w:szCs w:val="24"/>
        </w:rPr>
        <w:t>:</w:t>
      </w:r>
      <w:r w:rsidR="00FF3747" w:rsidRPr="00F732AB">
        <w:rPr>
          <w:szCs w:val="24"/>
        </w:rPr>
        <w:t xml:space="preserve"> opérationnel et stratégique. </w:t>
      </w:r>
    </w:p>
    <w:p w:rsidR="002E0A37" w:rsidRPr="00F732AB" w:rsidRDefault="002E0A37" w:rsidP="00407BCD">
      <w:pPr>
        <w:spacing w:after="0" w:line="240" w:lineRule="auto"/>
        <w:jc w:val="both"/>
        <w:rPr>
          <w:szCs w:val="24"/>
        </w:rPr>
      </w:pPr>
    </w:p>
    <w:p w:rsidR="00407BCD" w:rsidRPr="00F732AB" w:rsidRDefault="008338E0" w:rsidP="00407BCD">
      <w:pPr>
        <w:spacing w:after="0" w:line="240" w:lineRule="auto"/>
        <w:jc w:val="both"/>
        <w:rPr>
          <w:szCs w:val="24"/>
        </w:rPr>
      </w:pPr>
      <w:r w:rsidRPr="00F732AB">
        <w:rPr>
          <w:szCs w:val="24"/>
        </w:rPr>
        <w:t>Sur le plan opérationnel, l</w:t>
      </w:r>
      <w:r w:rsidR="00FF3747" w:rsidRPr="00F732AB">
        <w:rPr>
          <w:szCs w:val="24"/>
        </w:rPr>
        <w:t xml:space="preserve">es contraintes sont </w:t>
      </w:r>
      <w:r w:rsidR="00407BCD" w:rsidRPr="00F732AB">
        <w:rPr>
          <w:szCs w:val="24"/>
        </w:rPr>
        <w:t xml:space="preserve">liées </w:t>
      </w:r>
      <w:r w:rsidR="00FF3747" w:rsidRPr="00F732AB">
        <w:rPr>
          <w:szCs w:val="24"/>
        </w:rPr>
        <w:t xml:space="preserve">(i) </w:t>
      </w:r>
      <w:r w:rsidR="00407BCD" w:rsidRPr="00F732AB">
        <w:rPr>
          <w:szCs w:val="24"/>
        </w:rPr>
        <w:t xml:space="preserve">aux </w:t>
      </w:r>
      <w:r w:rsidR="00495459" w:rsidRPr="00F732AB">
        <w:rPr>
          <w:szCs w:val="24"/>
        </w:rPr>
        <w:t>ressources humaines qui composent le GTG</w:t>
      </w:r>
      <w:r w:rsidR="00EF3632" w:rsidRPr="00F732AB">
        <w:rPr>
          <w:szCs w:val="24"/>
        </w:rPr>
        <w:t>,</w:t>
      </w:r>
      <w:r w:rsidR="00495459" w:rsidRPr="00F732AB">
        <w:rPr>
          <w:szCs w:val="24"/>
        </w:rPr>
        <w:t xml:space="preserve"> en l’occurrence les points focaux genre</w:t>
      </w:r>
      <w:r w:rsidR="00EF3632" w:rsidRPr="00F732AB">
        <w:rPr>
          <w:szCs w:val="24"/>
        </w:rPr>
        <w:t>,</w:t>
      </w:r>
      <w:r w:rsidR="00495459" w:rsidRPr="00F732AB">
        <w:rPr>
          <w:szCs w:val="24"/>
        </w:rPr>
        <w:t xml:space="preserve"> dont les problèmes de position, de disponibilité, de charge de travail et de capacité </w:t>
      </w:r>
      <w:r w:rsidR="00EF3632" w:rsidRPr="00F732AB">
        <w:rPr>
          <w:szCs w:val="24"/>
        </w:rPr>
        <w:t xml:space="preserve">tels qu’analysés plus haut </w:t>
      </w:r>
      <w:r w:rsidR="00495459" w:rsidRPr="00F732AB">
        <w:rPr>
          <w:szCs w:val="24"/>
        </w:rPr>
        <w:t>influent négativement sur le fonctionnement régulier du GTG</w:t>
      </w:r>
      <w:r w:rsidR="00B10452" w:rsidRPr="00F732AB">
        <w:rPr>
          <w:szCs w:val="24"/>
        </w:rPr>
        <w:t>,</w:t>
      </w:r>
      <w:r w:rsidR="00FF3747" w:rsidRPr="00F732AB">
        <w:rPr>
          <w:szCs w:val="24"/>
        </w:rPr>
        <w:t xml:space="preserve"> (ii)</w:t>
      </w:r>
      <w:r w:rsidR="00407BCD" w:rsidRPr="00F732AB">
        <w:rPr>
          <w:szCs w:val="24"/>
        </w:rPr>
        <w:t xml:space="preserve"> aux choix des activités du GTG qui doivent être davantage fédératrices afin de garantir l’intérêt et </w:t>
      </w:r>
      <w:r w:rsidR="002E0A37" w:rsidRPr="00F732AB">
        <w:rPr>
          <w:szCs w:val="24"/>
        </w:rPr>
        <w:t>l’</w:t>
      </w:r>
      <w:r w:rsidR="00407BCD" w:rsidRPr="00F732AB">
        <w:rPr>
          <w:szCs w:val="24"/>
        </w:rPr>
        <w:t>engagement effectif de chaque agence à contribuer techniquement et financièrement à leur exécution</w:t>
      </w:r>
      <w:r w:rsidR="00B10452" w:rsidRPr="00F732AB">
        <w:rPr>
          <w:szCs w:val="24"/>
        </w:rPr>
        <w:t xml:space="preserve"> et (iii) à la non clarification du niveau de responsabilité du GTG vis-à-vis de ses membres, du management et des partenaires</w:t>
      </w:r>
      <w:r w:rsidR="00407BCD" w:rsidRPr="00F732AB">
        <w:rPr>
          <w:szCs w:val="24"/>
        </w:rPr>
        <w:t xml:space="preserve">. </w:t>
      </w:r>
    </w:p>
    <w:p w:rsidR="00495459" w:rsidRPr="00F732AB" w:rsidRDefault="00407BCD" w:rsidP="005330A8">
      <w:pPr>
        <w:spacing w:after="0" w:line="240" w:lineRule="auto"/>
        <w:jc w:val="both"/>
        <w:rPr>
          <w:szCs w:val="24"/>
        </w:rPr>
      </w:pPr>
      <w:r w:rsidRPr="00F732AB">
        <w:rPr>
          <w:szCs w:val="24"/>
        </w:rPr>
        <w:t xml:space="preserve">        </w:t>
      </w:r>
      <w:r w:rsidR="00495459" w:rsidRPr="00F732AB">
        <w:rPr>
          <w:szCs w:val="24"/>
        </w:rPr>
        <w:t xml:space="preserve">. </w:t>
      </w:r>
    </w:p>
    <w:p w:rsidR="00504C3A" w:rsidRPr="00F732AB" w:rsidRDefault="008338E0" w:rsidP="00E809C1">
      <w:pPr>
        <w:pStyle w:val="CommentText"/>
        <w:spacing w:after="0" w:line="240" w:lineRule="auto"/>
        <w:jc w:val="both"/>
        <w:rPr>
          <w:sz w:val="24"/>
          <w:szCs w:val="24"/>
        </w:rPr>
      </w:pPr>
      <w:r w:rsidRPr="00F732AB">
        <w:rPr>
          <w:sz w:val="24"/>
          <w:szCs w:val="24"/>
        </w:rPr>
        <w:t xml:space="preserve">Sur le plan stratégique, les contraintes </w:t>
      </w:r>
      <w:r w:rsidR="00DF524C" w:rsidRPr="00F732AB">
        <w:rPr>
          <w:sz w:val="24"/>
          <w:szCs w:val="24"/>
        </w:rPr>
        <w:t xml:space="preserve">sont situées au niveau du management du SNU. </w:t>
      </w:r>
      <w:r w:rsidR="002E0A37" w:rsidRPr="00F732AB">
        <w:rPr>
          <w:sz w:val="24"/>
          <w:szCs w:val="24"/>
        </w:rPr>
        <w:t xml:space="preserve">Il </w:t>
      </w:r>
      <w:r w:rsidR="00DF524C" w:rsidRPr="00F732AB">
        <w:rPr>
          <w:sz w:val="24"/>
          <w:szCs w:val="24"/>
        </w:rPr>
        <w:t xml:space="preserve">apparaît </w:t>
      </w:r>
      <w:r w:rsidR="002E0A37" w:rsidRPr="00F732AB">
        <w:rPr>
          <w:sz w:val="24"/>
          <w:szCs w:val="24"/>
        </w:rPr>
        <w:t xml:space="preserve">de l’avis de plusieurs interlocuteurs que la volonté manifestée du management de soutenir la promotion du genre et son institutionnalisation ne se </w:t>
      </w:r>
      <w:r w:rsidR="00D5226C" w:rsidRPr="00F732AB">
        <w:rPr>
          <w:sz w:val="24"/>
          <w:szCs w:val="24"/>
        </w:rPr>
        <w:t>reflètent</w:t>
      </w:r>
      <w:r w:rsidR="002E0A37" w:rsidRPr="00F732AB">
        <w:rPr>
          <w:sz w:val="24"/>
          <w:szCs w:val="24"/>
        </w:rPr>
        <w:t xml:space="preserve"> pas sur la gestion </w:t>
      </w:r>
      <w:r w:rsidR="00DF1251" w:rsidRPr="00F732AB">
        <w:rPr>
          <w:sz w:val="24"/>
          <w:szCs w:val="24"/>
        </w:rPr>
        <w:t xml:space="preserve">et la supervision </w:t>
      </w:r>
      <w:r w:rsidR="002E0A37" w:rsidRPr="00F732AB">
        <w:rPr>
          <w:sz w:val="24"/>
          <w:szCs w:val="24"/>
        </w:rPr>
        <w:t xml:space="preserve">des mécanismes mis en place à cet effet. Il y a comme </w:t>
      </w:r>
      <w:r w:rsidR="00DF524C" w:rsidRPr="00F732AB">
        <w:rPr>
          <w:sz w:val="24"/>
          <w:szCs w:val="24"/>
        </w:rPr>
        <w:t xml:space="preserve">un relâchement </w:t>
      </w:r>
      <w:r w:rsidR="002E0A37" w:rsidRPr="00F732AB">
        <w:rPr>
          <w:sz w:val="24"/>
          <w:szCs w:val="24"/>
        </w:rPr>
        <w:t>dans la pratique avec comme conséquence</w:t>
      </w:r>
      <w:r w:rsidR="00DF1251" w:rsidRPr="00F732AB">
        <w:rPr>
          <w:sz w:val="24"/>
          <w:szCs w:val="24"/>
        </w:rPr>
        <w:t>s</w:t>
      </w:r>
      <w:r w:rsidR="00C22F2E" w:rsidRPr="00F732AB">
        <w:rPr>
          <w:sz w:val="24"/>
          <w:szCs w:val="24"/>
        </w:rPr>
        <w:t> : (i) l’</w:t>
      </w:r>
      <w:r w:rsidR="00DF524C" w:rsidRPr="00F732AB">
        <w:rPr>
          <w:sz w:val="24"/>
          <w:szCs w:val="24"/>
        </w:rPr>
        <w:t>absence de visibilité du genre dans l’échelle de</w:t>
      </w:r>
      <w:r w:rsidR="002E0A37" w:rsidRPr="00F732AB">
        <w:rPr>
          <w:sz w:val="24"/>
          <w:szCs w:val="24"/>
        </w:rPr>
        <w:t>s</w:t>
      </w:r>
      <w:r w:rsidR="00DF524C" w:rsidRPr="00F732AB">
        <w:rPr>
          <w:sz w:val="24"/>
          <w:szCs w:val="24"/>
        </w:rPr>
        <w:t xml:space="preserve"> priorité</w:t>
      </w:r>
      <w:r w:rsidR="002E0A37" w:rsidRPr="00F732AB">
        <w:rPr>
          <w:sz w:val="24"/>
          <w:szCs w:val="24"/>
        </w:rPr>
        <w:t>s</w:t>
      </w:r>
      <w:r w:rsidR="00DF524C" w:rsidRPr="00F732AB">
        <w:rPr>
          <w:sz w:val="24"/>
          <w:szCs w:val="24"/>
        </w:rPr>
        <w:t xml:space="preserve"> de l</w:t>
      </w:r>
      <w:r w:rsidR="00C22F2E" w:rsidRPr="00F732AB">
        <w:rPr>
          <w:sz w:val="24"/>
          <w:szCs w:val="24"/>
        </w:rPr>
        <w:t>’</w:t>
      </w:r>
      <w:r w:rsidR="00DF524C" w:rsidRPr="00F732AB">
        <w:rPr>
          <w:sz w:val="24"/>
          <w:szCs w:val="24"/>
        </w:rPr>
        <w:t>agenda respectif</w:t>
      </w:r>
      <w:r w:rsidR="00C22F2E" w:rsidRPr="00F732AB">
        <w:rPr>
          <w:sz w:val="24"/>
          <w:szCs w:val="24"/>
        </w:rPr>
        <w:t xml:space="preserve"> de chaque chef d’agence </w:t>
      </w:r>
      <w:r w:rsidR="00DF1251" w:rsidRPr="00F732AB">
        <w:rPr>
          <w:sz w:val="24"/>
          <w:szCs w:val="24"/>
        </w:rPr>
        <w:t xml:space="preserve">incluant </w:t>
      </w:r>
      <w:r w:rsidR="00C22F2E" w:rsidRPr="00F732AB">
        <w:rPr>
          <w:sz w:val="24"/>
          <w:szCs w:val="24"/>
        </w:rPr>
        <w:t xml:space="preserve">des objectifs et des résultats attendus clairement définis pour le genre ; (ii) </w:t>
      </w:r>
      <w:r w:rsidR="0005030F" w:rsidRPr="00F732AB">
        <w:rPr>
          <w:sz w:val="24"/>
          <w:szCs w:val="24"/>
        </w:rPr>
        <w:t>la faible mobilisation de ressources ; (i</w:t>
      </w:r>
      <w:r w:rsidR="008C0CE6" w:rsidRPr="00F732AB">
        <w:rPr>
          <w:sz w:val="24"/>
          <w:szCs w:val="24"/>
        </w:rPr>
        <w:t>i</w:t>
      </w:r>
      <w:r w:rsidR="0005030F" w:rsidRPr="00F732AB">
        <w:rPr>
          <w:sz w:val="24"/>
          <w:szCs w:val="24"/>
        </w:rPr>
        <w:t xml:space="preserve">i) </w:t>
      </w:r>
      <w:r w:rsidR="00EF5FBD" w:rsidRPr="00F732AB">
        <w:rPr>
          <w:sz w:val="24"/>
          <w:szCs w:val="24"/>
        </w:rPr>
        <w:t>l’absence d’une orientation politique claire à travers la f</w:t>
      </w:r>
      <w:r w:rsidR="00DF1251" w:rsidRPr="00F732AB">
        <w:rPr>
          <w:sz w:val="24"/>
          <w:szCs w:val="24"/>
        </w:rPr>
        <w:t xml:space="preserve">ormulation </w:t>
      </w:r>
      <w:r w:rsidR="00C22F2E" w:rsidRPr="00F732AB">
        <w:rPr>
          <w:sz w:val="24"/>
          <w:szCs w:val="24"/>
        </w:rPr>
        <w:t xml:space="preserve">d’une stratégie commune d’institutionnalisation où seraient explicitement définies les </w:t>
      </w:r>
      <w:r w:rsidR="00DF1251" w:rsidRPr="00F732AB">
        <w:rPr>
          <w:sz w:val="24"/>
          <w:szCs w:val="24"/>
        </w:rPr>
        <w:t xml:space="preserve">modalités </w:t>
      </w:r>
      <w:r w:rsidR="00C22F2E" w:rsidRPr="00F732AB">
        <w:rPr>
          <w:sz w:val="24"/>
          <w:szCs w:val="24"/>
        </w:rPr>
        <w:t xml:space="preserve">d’intervention, </w:t>
      </w:r>
      <w:r w:rsidR="00DF1251" w:rsidRPr="00F732AB">
        <w:rPr>
          <w:sz w:val="24"/>
          <w:szCs w:val="24"/>
        </w:rPr>
        <w:t xml:space="preserve">de coordination, </w:t>
      </w:r>
      <w:r w:rsidR="00C22F2E" w:rsidRPr="00F732AB">
        <w:rPr>
          <w:sz w:val="24"/>
          <w:szCs w:val="24"/>
        </w:rPr>
        <w:t>de communication</w:t>
      </w:r>
      <w:r w:rsidR="00DF1251" w:rsidRPr="00F732AB">
        <w:rPr>
          <w:sz w:val="24"/>
          <w:szCs w:val="24"/>
        </w:rPr>
        <w:t xml:space="preserve">, de plaidoyer, de renforcement des capacités et </w:t>
      </w:r>
      <w:r w:rsidR="00C22F2E" w:rsidRPr="00F732AB">
        <w:rPr>
          <w:sz w:val="24"/>
          <w:szCs w:val="24"/>
        </w:rPr>
        <w:t>de suivi</w:t>
      </w:r>
      <w:r w:rsidR="00DF1251" w:rsidRPr="00F732AB">
        <w:rPr>
          <w:sz w:val="24"/>
          <w:szCs w:val="24"/>
        </w:rPr>
        <w:t>-évaluation</w:t>
      </w:r>
      <w:r w:rsidR="00504C3A" w:rsidRPr="00F732AB">
        <w:rPr>
          <w:sz w:val="24"/>
          <w:szCs w:val="24"/>
        </w:rPr>
        <w:t> ; (iv) l’absence de lien entre le GTG et l’UNCT, en particulier l’absence actuelle de présidence effective (vacances de la présidence) et la non représentation de sa présidence par intérim au sein de l’UNCT</w:t>
      </w:r>
      <w:r w:rsidR="005330A8" w:rsidRPr="00F732AB">
        <w:rPr>
          <w:sz w:val="24"/>
          <w:szCs w:val="24"/>
        </w:rPr>
        <w:t>.</w:t>
      </w:r>
    </w:p>
    <w:p w:rsidR="00E809C1" w:rsidRPr="00F732AB" w:rsidRDefault="00E809C1" w:rsidP="008C0CE6">
      <w:pPr>
        <w:spacing w:after="0" w:line="240" w:lineRule="auto"/>
        <w:jc w:val="both"/>
        <w:rPr>
          <w:szCs w:val="24"/>
        </w:rPr>
      </w:pPr>
    </w:p>
    <w:p w:rsidR="008C0CE6" w:rsidRPr="00F732AB" w:rsidRDefault="008C0CE6" w:rsidP="008C0CE6">
      <w:pPr>
        <w:spacing w:after="0" w:line="240" w:lineRule="auto"/>
        <w:jc w:val="both"/>
        <w:rPr>
          <w:szCs w:val="24"/>
        </w:rPr>
      </w:pPr>
      <w:r w:rsidRPr="00F732AB">
        <w:rPr>
          <w:szCs w:val="24"/>
        </w:rPr>
        <w:t>Le management gagnerait en efficacité à sortir le genre de sa « position d’exception » pour l’insérer de manière claire sur l’échelle des priorités d’action des institutions. Il est proposé, à ce titre, que le genre</w:t>
      </w:r>
      <w:r w:rsidR="00E10AFF" w:rsidRPr="00F732AB">
        <w:rPr>
          <w:szCs w:val="24"/>
        </w:rPr>
        <w:t>, en tant que priorité institutionnelle,</w:t>
      </w:r>
      <w:r w:rsidRPr="00F732AB">
        <w:rPr>
          <w:szCs w:val="24"/>
        </w:rPr>
        <w:t xml:space="preserve"> figure en bonne place et de manière permanente à l’ordre du jour des réunions de l’UNCT.</w:t>
      </w:r>
    </w:p>
    <w:p w:rsidR="00E809C1" w:rsidRPr="00F732AB" w:rsidRDefault="00E809C1" w:rsidP="00E809C1">
      <w:pPr>
        <w:pStyle w:val="CommentText"/>
        <w:spacing w:after="0" w:line="240" w:lineRule="auto"/>
        <w:jc w:val="both"/>
        <w:rPr>
          <w:sz w:val="24"/>
        </w:rPr>
      </w:pPr>
    </w:p>
    <w:p w:rsidR="00B10452" w:rsidRPr="00F732AB" w:rsidRDefault="00DF1251" w:rsidP="00DF1251">
      <w:pPr>
        <w:spacing w:after="0" w:line="240" w:lineRule="auto"/>
        <w:jc w:val="both"/>
        <w:rPr>
          <w:szCs w:val="24"/>
        </w:rPr>
      </w:pPr>
      <w:r w:rsidRPr="00F732AB">
        <w:rPr>
          <w:szCs w:val="24"/>
        </w:rPr>
        <w:t>Une telle démarche aurait pour avantage de faciliter l’harmonisation des interventions au niveau du SNU et en direction des partenaires, de renforcer la complémentarité et le partenariat mais aussi de permettre à chaque chef d’agence d’être informé en temps réel</w:t>
      </w:r>
      <w:r w:rsidR="00EF5FBD" w:rsidRPr="00F732AB">
        <w:rPr>
          <w:szCs w:val="24"/>
        </w:rPr>
        <w:t>, d</w:t>
      </w:r>
      <w:r w:rsidRPr="00F732AB">
        <w:rPr>
          <w:szCs w:val="24"/>
        </w:rPr>
        <w:t>e prendre les décisions au moment opportun</w:t>
      </w:r>
      <w:r w:rsidR="00EF5FBD" w:rsidRPr="00F732AB">
        <w:rPr>
          <w:szCs w:val="24"/>
        </w:rPr>
        <w:t xml:space="preserve"> et de pouvoir juger à tout moment des résultats en matière d’égalité de genre et d’en rendre compte</w:t>
      </w:r>
      <w:r w:rsidR="00B10452" w:rsidRPr="00F732AB">
        <w:rPr>
          <w:szCs w:val="24"/>
        </w:rPr>
        <w:t xml:space="preserve">. </w:t>
      </w:r>
    </w:p>
    <w:p w:rsidR="00E809C1" w:rsidRPr="00F732AB" w:rsidRDefault="00E809C1" w:rsidP="00DF1251">
      <w:pPr>
        <w:spacing w:after="0" w:line="240" w:lineRule="auto"/>
        <w:jc w:val="both"/>
        <w:rPr>
          <w:szCs w:val="24"/>
        </w:rPr>
      </w:pPr>
    </w:p>
    <w:p w:rsidR="00341945" w:rsidRPr="00F732AB" w:rsidRDefault="00B364E1" w:rsidP="00E809C1">
      <w:pPr>
        <w:tabs>
          <w:tab w:val="left" w:pos="360"/>
        </w:tabs>
        <w:spacing w:after="0" w:line="240" w:lineRule="auto"/>
        <w:jc w:val="both"/>
        <w:rPr>
          <w:sz w:val="22"/>
        </w:rPr>
      </w:pPr>
      <w:r w:rsidRPr="00F732AB">
        <w:rPr>
          <w:sz w:val="22"/>
        </w:rPr>
        <w:br w:type="page"/>
      </w:r>
      <w:r w:rsidR="00341945" w:rsidRPr="00F732AB">
        <w:rPr>
          <w:sz w:val="22"/>
        </w:rPr>
        <w:lastRenderedPageBreak/>
        <w:t xml:space="preserve">.  </w:t>
      </w:r>
    </w:p>
    <w:p w:rsidR="006A72A9" w:rsidRPr="00F732AB" w:rsidRDefault="007E10B5" w:rsidP="00EA7F93">
      <w:pPr>
        <w:tabs>
          <w:tab w:val="left" w:pos="360"/>
        </w:tabs>
        <w:spacing w:after="0" w:line="240" w:lineRule="auto"/>
        <w:jc w:val="both"/>
        <w:rPr>
          <w:b/>
          <w:szCs w:val="24"/>
        </w:rPr>
      </w:pPr>
      <w:r w:rsidRPr="00F732AB">
        <w:rPr>
          <w:b/>
          <w:noProof/>
          <w:szCs w:val="24"/>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98" type="#_x0000_t65" style="position:absolute;left:0;text-align:left;margin-left:-77.8pt;margin-top:-93.45pt;width:642.1pt;height:805.3pt;z-index:-251649024" adj="14753" fillcolor="#f2f2f2"/>
        </w:pict>
      </w: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DA031B" w:rsidRPr="00F732AB" w:rsidRDefault="00DA031B" w:rsidP="00F54A28">
      <w:pPr>
        <w:tabs>
          <w:tab w:val="left" w:pos="360"/>
        </w:tabs>
        <w:spacing w:after="0" w:line="240" w:lineRule="auto"/>
        <w:jc w:val="both"/>
        <w:rPr>
          <w:b/>
          <w:szCs w:val="24"/>
        </w:rPr>
      </w:pPr>
    </w:p>
    <w:p w:rsidR="006C12C1" w:rsidRPr="00F732AB" w:rsidRDefault="006C12C1" w:rsidP="00F54A28">
      <w:pPr>
        <w:tabs>
          <w:tab w:val="left" w:pos="360"/>
        </w:tabs>
        <w:spacing w:after="0" w:line="240" w:lineRule="auto"/>
        <w:jc w:val="both"/>
        <w:rPr>
          <w:b/>
          <w:szCs w:val="24"/>
        </w:rPr>
      </w:pPr>
    </w:p>
    <w:p w:rsidR="004809F9" w:rsidRPr="00F732AB" w:rsidRDefault="004809F9" w:rsidP="00F54A28">
      <w:pPr>
        <w:tabs>
          <w:tab w:val="left" w:pos="360"/>
        </w:tabs>
        <w:spacing w:after="0" w:line="240" w:lineRule="auto"/>
        <w:jc w:val="both"/>
        <w:rPr>
          <w:b/>
          <w:szCs w:val="24"/>
        </w:rPr>
      </w:pPr>
    </w:p>
    <w:p w:rsidR="00010AFB" w:rsidRPr="00F732AB" w:rsidRDefault="00010AFB" w:rsidP="00F54A28">
      <w:pPr>
        <w:tabs>
          <w:tab w:val="left" w:pos="360"/>
        </w:tabs>
        <w:spacing w:after="0" w:line="240" w:lineRule="auto"/>
        <w:jc w:val="both"/>
        <w:rPr>
          <w:b/>
          <w:szCs w:val="24"/>
        </w:rPr>
      </w:pPr>
    </w:p>
    <w:p w:rsidR="00010AFB" w:rsidRPr="00F732AB" w:rsidRDefault="00010AFB" w:rsidP="00F54A28">
      <w:pPr>
        <w:tabs>
          <w:tab w:val="left" w:pos="360"/>
        </w:tabs>
        <w:spacing w:after="0" w:line="240" w:lineRule="auto"/>
        <w:jc w:val="both"/>
        <w:rPr>
          <w:b/>
          <w:szCs w:val="24"/>
        </w:rPr>
      </w:pPr>
    </w:p>
    <w:p w:rsidR="00010AFB" w:rsidRPr="00F732AB" w:rsidRDefault="00010AFB" w:rsidP="00F54A28">
      <w:pPr>
        <w:tabs>
          <w:tab w:val="left" w:pos="360"/>
        </w:tabs>
        <w:spacing w:after="0" w:line="240" w:lineRule="auto"/>
        <w:jc w:val="both"/>
        <w:rPr>
          <w:b/>
          <w:szCs w:val="24"/>
        </w:rPr>
      </w:pPr>
    </w:p>
    <w:p w:rsidR="00010AFB" w:rsidRPr="00F732AB" w:rsidRDefault="00010AFB" w:rsidP="00F54A28">
      <w:pPr>
        <w:tabs>
          <w:tab w:val="left" w:pos="360"/>
        </w:tabs>
        <w:spacing w:after="0" w:line="240" w:lineRule="auto"/>
        <w:rPr>
          <w:b/>
          <w:sz w:val="12"/>
          <w:szCs w:val="24"/>
        </w:rPr>
      </w:pPr>
    </w:p>
    <w:p w:rsidR="00B27403" w:rsidRPr="00F732AB" w:rsidRDefault="001A0AC4" w:rsidP="00F54A28">
      <w:pPr>
        <w:tabs>
          <w:tab w:val="left" w:pos="360"/>
        </w:tabs>
        <w:spacing w:after="0" w:line="240" w:lineRule="auto"/>
        <w:jc w:val="center"/>
        <w:rPr>
          <w:b/>
          <w:sz w:val="36"/>
          <w:szCs w:val="24"/>
        </w:rPr>
      </w:pPr>
      <w:r w:rsidRPr="00F732AB">
        <w:rPr>
          <w:b/>
          <w:sz w:val="36"/>
          <w:szCs w:val="24"/>
        </w:rPr>
        <w:t xml:space="preserve">3.2.  </w:t>
      </w:r>
      <w:r w:rsidR="00C606C4" w:rsidRPr="00F732AB">
        <w:rPr>
          <w:b/>
          <w:sz w:val="36"/>
          <w:szCs w:val="24"/>
          <w:u w:val="single"/>
        </w:rPr>
        <w:t>CAS PRATIQUE</w:t>
      </w:r>
      <w:r w:rsidR="00C606C4" w:rsidRPr="00F732AB">
        <w:rPr>
          <w:b/>
          <w:sz w:val="36"/>
          <w:szCs w:val="24"/>
        </w:rPr>
        <w:t> </w:t>
      </w:r>
      <w:r w:rsidRPr="00F732AB">
        <w:rPr>
          <w:b/>
          <w:sz w:val="36"/>
          <w:szCs w:val="24"/>
        </w:rPr>
        <w:t>:</w:t>
      </w:r>
    </w:p>
    <w:p w:rsidR="00C606C4" w:rsidRPr="00F732AB" w:rsidRDefault="001A0AC4" w:rsidP="00F54A28">
      <w:pPr>
        <w:tabs>
          <w:tab w:val="left" w:pos="360"/>
        </w:tabs>
        <w:spacing w:after="0" w:line="240" w:lineRule="auto"/>
        <w:jc w:val="center"/>
        <w:rPr>
          <w:b/>
          <w:sz w:val="36"/>
          <w:szCs w:val="24"/>
        </w:rPr>
      </w:pPr>
      <w:r w:rsidRPr="00F732AB">
        <w:rPr>
          <w:b/>
          <w:sz w:val="36"/>
          <w:szCs w:val="24"/>
        </w:rPr>
        <w:t xml:space="preserve"> </w:t>
      </w:r>
    </w:p>
    <w:p w:rsidR="00C606C4" w:rsidRPr="00F732AB" w:rsidRDefault="00B27403" w:rsidP="00F54A28">
      <w:pPr>
        <w:tabs>
          <w:tab w:val="left" w:pos="360"/>
        </w:tabs>
        <w:spacing w:after="0" w:line="240" w:lineRule="auto"/>
        <w:jc w:val="center"/>
        <w:rPr>
          <w:b/>
          <w:sz w:val="36"/>
          <w:szCs w:val="24"/>
        </w:rPr>
      </w:pPr>
      <w:r w:rsidRPr="00F732AB">
        <w:rPr>
          <w:b/>
          <w:sz w:val="36"/>
          <w:szCs w:val="24"/>
        </w:rPr>
        <w:t>ANALYSE INSTITUTIONNELLE</w:t>
      </w:r>
    </w:p>
    <w:p w:rsidR="00B27403" w:rsidRPr="00F732AB" w:rsidRDefault="00B27403" w:rsidP="00F54A28">
      <w:pPr>
        <w:tabs>
          <w:tab w:val="left" w:pos="360"/>
        </w:tabs>
        <w:spacing w:after="0" w:line="240" w:lineRule="auto"/>
        <w:jc w:val="center"/>
        <w:rPr>
          <w:b/>
          <w:sz w:val="36"/>
          <w:szCs w:val="24"/>
        </w:rPr>
      </w:pPr>
    </w:p>
    <w:p w:rsidR="001A0AC4" w:rsidRPr="00F732AB" w:rsidRDefault="00FB3219" w:rsidP="00F54A28">
      <w:pPr>
        <w:tabs>
          <w:tab w:val="left" w:pos="360"/>
        </w:tabs>
        <w:spacing w:after="0" w:line="240" w:lineRule="auto"/>
        <w:jc w:val="center"/>
        <w:rPr>
          <w:b/>
          <w:sz w:val="36"/>
          <w:szCs w:val="24"/>
        </w:rPr>
      </w:pPr>
      <w:r w:rsidRPr="00F732AB">
        <w:rPr>
          <w:b/>
          <w:sz w:val="36"/>
          <w:szCs w:val="24"/>
        </w:rPr>
        <w:t xml:space="preserve">PROFIL GENRE </w:t>
      </w:r>
      <w:r w:rsidR="00C606C4" w:rsidRPr="00F732AB">
        <w:rPr>
          <w:b/>
          <w:sz w:val="36"/>
          <w:szCs w:val="24"/>
        </w:rPr>
        <w:t>DE L</w:t>
      </w:r>
      <w:r w:rsidR="001A0AC4" w:rsidRPr="00F732AB">
        <w:rPr>
          <w:b/>
          <w:sz w:val="36"/>
          <w:szCs w:val="24"/>
        </w:rPr>
        <w:t>’UNICEF</w:t>
      </w:r>
      <w:r w:rsidR="00B27403" w:rsidRPr="00F732AB">
        <w:rPr>
          <w:b/>
          <w:sz w:val="36"/>
          <w:szCs w:val="24"/>
        </w:rPr>
        <w:t xml:space="preserve"> DJIBOUTI</w:t>
      </w:r>
    </w:p>
    <w:p w:rsidR="001A0AC4" w:rsidRPr="00F732AB" w:rsidRDefault="001A0AC4" w:rsidP="00F54A28">
      <w:pPr>
        <w:tabs>
          <w:tab w:val="left" w:pos="360"/>
        </w:tabs>
        <w:spacing w:after="0" w:line="240" w:lineRule="auto"/>
        <w:ind w:left="450" w:hanging="450"/>
        <w:jc w:val="both"/>
        <w:rPr>
          <w:b/>
          <w:szCs w:val="24"/>
        </w:rPr>
      </w:pPr>
    </w:p>
    <w:p w:rsidR="00172E21" w:rsidRPr="00F732AB" w:rsidRDefault="00D87938" w:rsidP="00112F30">
      <w:pPr>
        <w:pStyle w:val="Heading1"/>
        <w:numPr>
          <w:ilvl w:val="2"/>
          <w:numId w:val="17"/>
        </w:numPr>
        <w:spacing w:before="0" w:line="240" w:lineRule="auto"/>
        <w:rPr>
          <w:rFonts w:ascii="Times New Roman" w:hAnsi="Times New Roman"/>
          <w:bCs w:val="0"/>
          <w:smallCaps/>
          <w:noProof/>
          <w:color w:val="auto"/>
        </w:rPr>
      </w:pPr>
      <w:r w:rsidRPr="00F732AB">
        <w:rPr>
          <w:rFonts w:ascii="Times New Roman" w:hAnsi="Times New Roman"/>
          <w:b w:val="0"/>
          <w:color w:val="auto"/>
          <w:szCs w:val="24"/>
        </w:rPr>
        <w:br w:type="page"/>
      </w:r>
      <w:r w:rsidR="00B27403" w:rsidRPr="00F732AB">
        <w:rPr>
          <w:rFonts w:ascii="Times New Roman" w:hAnsi="Times New Roman"/>
          <w:bCs w:val="0"/>
          <w:smallCaps/>
          <w:noProof/>
          <w:color w:val="auto"/>
          <w:sz w:val="24"/>
        </w:rPr>
        <w:lastRenderedPageBreak/>
        <w:t>PRESENTATION DU BUREAU UNICEF A DJIBOUTI</w:t>
      </w:r>
    </w:p>
    <w:p w:rsidR="00F80785" w:rsidRPr="00F732AB" w:rsidRDefault="00F80785" w:rsidP="00F80785">
      <w:pPr>
        <w:spacing w:after="0" w:line="240" w:lineRule="auto"/>
        <w:rPr>
          <w:b/>
          <w:bCs/>
          <w:szCs w:val="24"/>
        </w:rPr>
      </w:pPr>
    </w:p>
    <w:p w:rsidR="00982090" w:rsidRPr="00F732AB" w:rsidRDefault="006A17CF" w:rsidP="00112F30">
      <w:pPr>
        <w:numPr>
          <w:ilvl w:val="0"/>
          <w:numId w:val="24"/>
        </w:numPr>
        <w:spacing w:after="0" w:line="240" w:lineRule="auto"/>
        <w:ind w:left="540" w:hanging="540"/>
        <w:rPr>
          <w:b/>
          <w:bCs/>
          <w:szCs w:val="24"/>
        </w:rPr>
      </w:pPr>
      <w:r w:rsidRPr="00F732AB">
        <w:rPr>
          <w:b/>
          <w:bCs/>
          <w:szCs w:val="24"/>
        </w:rPr>
        <w:t>Mandat</w:t>
      </w:r>
      <w:r w:rsidR="00982090" w:rsidRPr="00F732AB">
        <w:rPr>
          <w:b/>
          <w:bCs/>
          <w:szCs w:val="24"/>
        </w:rPr>
        <w:t xml:space="preserve"> de l’UNICEF</w:t>
      </w:r>
    </w:p>
    <w:p w:rsidR="00982090" w:rsidRPr="00F732AB" w:rsidRDefault="005B00AC" w:rsidP="00F80785">
      <w:pPr>
        <w:spacing w:after="0" w:line="240" w:lineRule="auto"/>
        <w:jc w:val="both"/>
        <w:rPr>
          <w:bCs/>
          <w:iCs/>
        </w:rPr>
      </w:pPr>
      <w:r w:rsidRPr="00F732AB">
        <w:rPr>
          <w:iCs/>
          <w:szCs w:val="24"/>
        </w:rPr>
        <w:t>L’</w:t>
      </w:r>
      <w:r w:rsidR="006A17CF" w:rsidRPr="00F732AB">
        <w:rPr>
          <w:iCs/>
          <w:szCs w:val="24"/>
        </w:rPr>
        <w:t>UNICEF est l'organisme des Nations Unies chargé</w:t>
      </w:r>
      <w:r w:rsidR="006A17CF" w:rsidRPr="00F732AB">
        <w:rPr>
          <w:i/>
          <w:iCs/>
          <w:szCs w:val="24"/>
        </w:rPr>
        <w:t xml:space="preserve"> </w:t>
      </w:r>
      <w:r w:rsidR="00982090" w:rsidRPr="00F732AB">
        <w:rPr>
          <w:bCs/>
          <w:iCs/>
        </w:rPr>
        <w:t xml:space="preserve">de </w:t>
      </w:r>
      <w:r w:rsidR="00F80785" w:rsidRPr="00F732AB">
        <w:rPr>
          <w:bCs/>
          <w:iCs/>
        </w:rPr>
        <w:t>« </w:t>
      </w:r>
      <w:r w:rsidR="00982090" w:rsidRPr="00F732AB">
        <w:rPr>
          <w:bCs/>
          <w:iCs/>
        </w:rPr>
        <w:t>défendre les droits des enfants et d’aider à répondre à leurs besoins essentiels... mais aussi de faire en sorte que les femmes et les filles aient des droits égaux à ceux des hommes et d’appuyer leur pleine participation au développement politique, social, et économique des collectivités dans lesquelles elles vivent</w:t>
      </w:r>
      <w:r w:rsidR="00F80785" w:rsidRPr="00F732AB">
        <w:rPr>
          <w:bCs/>
          <w:iCs/>
        </w:rPr>
        <w:t> »</w:t>
      </w:r>
      <w:r w:rsidR="00982090" w:rsidRPr="00F732AB">
        <w:rPr>
          <w:bCs/>
          <w:iCs/>
        </w:rPr>
        <w:t xml:space="preserve">. </w:t>
      </w:r>
    </w:p>
    <w:p w:rsidR="006A17CF" w:rsidRPr="00F732AB" w:rsidRDefault="006A17CF" w:rsidP="008C0CE6">
      <w:pPr>
        <w:spacing w:after="0" w:line="240" w:lineRule="auto"/>
        <w:jc w:val="both"/>
        <w:rPr>
          <w:b/>
          <w:bCs/>
        </w:rPr>
      </w:pPr>
    </w:p>
    <w:p w:rsidR="002F30C1" w:rsidRPr="00F732AB" w:rsidRDefault="00982090" w:rsidP="00112F30">
      <w:pPr>
        <w:numPr>
          <w:ilvl w:val="0"/>
          <w:numId w:val="24"/>
        </w:numPr>
        <w:spacing w:after="0" w:line="240" w:lineRule="auto"/>
        <w:ind w:left="540" w:hanging="540"/>
        <w:jc w:val="both"/>
        <w:rPr>
          <w:b/>
        </w:rPr>
      </w:pPr>
      <w:r w:rsidRPr="00F732AB">
        <w:rPr>
          <w:b/>
        </w:rPr>
        <w:t>M</w:t>
      </w:r>
      <w:r w:rsidR="006A17CF" w:rsidRPr="00F732AB">
        <w:rPr>
          <w:b/>
        </w:rPr>
        <w:t xml:space="preserve">issions </w:t>
      </w:r>
      <w:r w:rsidR="005B00AC" w:rsidRPr="00F732AB">
        <w:rPr>
          <w:b/>
        </w:rPr>
        <w:t>de l’UNICEF</w:t>
      </w:r>
    </w:p>
    <w:p w:rsidR="00982090" w:rsidRPr="00F732AB" w:rsidRDefault="002F30C1" w:rsidP="00F80785">
      <w:pPr>
        <w:tabs>
          <w:tab w:val="left" w:pos="2700"/>
        </w:tabs>
        <w:spacing w:after="0" w:line="240" w:lineRule="auto"/>
        <w:jc w:val="both"/>
        <w:rPr>
          <w:b/>
          <w:i/>
        </w:rPr>
      </w:pPr>
      <w:r w:rsidRPr="00F732AB">
        <w:t>Plus spécifiquement</w:t>
      </w:r>
      <w:r w:rsidR="000E1782" w:rsidRPr="00F732AB">
        <w:t>,</w:t>
      </w:r>
      <w:r w:rsidRPr="00F732AB">
        <w:t xml:space="preserve"> le mandat de l’UNICEF se traduit en quatre missions qui sont d’(e) :</w:t>
      </w:r>
      <w:r w:rsidR="00F80785" w:rsidRPr="00F732AB">
        <w:rPr>
          <w:b/>
          <w:i/>
        </w:rPr>
        <w:tab/>
      </w:r>
    </w:p>
    <w:p w:rsidR="00982090" w:rsidRPr="00F732AB" w:rsidRDefault="006A17CF" w:rsidP="00112F30">
      <w:pPr>
        <w:numPr>
          <w:ilvl w:val="0"/>
          <w:numId w:val="21"/>
        </w:numPr>
        <w:spacing w:after="0" w:line="240" w:lineRule="auto"/>
        <w:jc w:val="both"/>
      </w:pPr>
      <w:r w:rsidRPr="00F732AB">
        <w:t xml:space="preserve">aider les pays à émettre des politiques et services en faveur des enfants et des familles, </w:t>
      </w:r>
    </w:p>
    <w:p w:rsidR="00982090" w:rsidRPr="00F732AB" w:rsidRDefault="006A17CF" w:rsidP="00112F30">
      <w:pPr>
        <w:numPr>
          <w:ilvl w:val="0"/>
          <w:numId w:val="21"/>
        </w:numPr>
        <w:spacing w:after="0" w:line="240" w:lineRule="auto"/>
        <w:jc w:val="both"/>
      </w:pPr>
      <w:r w:rsidRPr="00F732AB">
        <w:t xml:space="preserve">aider les enfants vulnérables victimes de la guerre, de catastrophes, de la pauvreté, de violence ou victimes d'handicaps, </w:t>
      </w:r>
    </w:p>
    <w:p w:rsidR="00982090" w:rsidRPr="00F732AB" w:rsidRDefault="006A17CF" w:rsidP="00112F30">
      <w:pPr>
        <w:numPr>
          <w:ilvl w:val="0"/>
          <w:numId w:val="21"/>
        </w:numPr>
        <w:spacing w:after="0" w:line="240" w:lineRule="auto"/>
        <w:jc w:val="both"/>
      </w:pPr>
      <w:r w:rsidRPr="00F732AB">
        <w:t xml:space="preserve">favoriser et promouvoir l'éducation des filles, l'implication sociale de celles-ci et l'égalité des droits des femmes et des hommes </w:t>
      </w:r>
    </w:p>
    <w:p w:rsidR="00982090" w:rsidRPr="00F732AB" w:rsidRDefault="006A17CF" w:rsidP="00112F30">
      <w:pPr>
        <w:numPr>
          <w:ilvl w:val="0"/>
          <w:numId w:val="21"/>
        </w:numPr>
        <w:spacing w:after="0" w:line="240" w:lineRule="auto"/>
        <w:jc w:val="both"/>
      </w:pPr>
      <w:r w:rsidRPr="00F732AB">
        <w:t xml:space="preserve">favoriser la vaccination de tous les enfants afin de les protéger contre les maladies évitables. </w:t>
      </w:r>
    </w:p>
    <w:p w:rsidR="00982090" w:rsidRPr="00F732AB" w:rsidRDefault="00982090" w:rsidP="008C0CE6">
      <w:pPr>
        <w:spacing w:after="0" w:line="240" w:lineRule="auto"/>
        <w:jc w:val="both"/>
      </w:pPr>
    </w:p>
    <w:p w:rsidR="00D543D3" w:rsidRPr="00F732AB" w:rsidRDefault="000F1916" w:rsidP="00563778">
      <w:pPr>
        <w:spacing w:after="0" w:line="240" w:lineRule="auto"/>
        <w:jc w:val="both"/>
        <w:rPr>
          <w:bCs/>
          <w:iCs/>
        </w:rPr>
      </w:pPr>
      <w:r w:rsidRPr="00F732AB">
        <w:rPr>
          <w:bCs/>
          <w:iCs/>
        </w:rPr>
        <w:t>C’est en 1994 que l’UNICEF a élaboré sa politique en matière d’égalité des sexes</w:t>
      </w:r>
      <w:r w:rsidR="005F0246" w:rsidRPr="00F732AB">
        <w:rPr>
          <w:bCs/>
          <w:iCs/>
        </w:rPr>
        <w:t xml:space="preserve">, politique </w:t>
      </w:r>
      <w:r w:rsidR="005F263D" w:rsidRPr="00F732AB">
        <w:rPr>
          <w:bCs/>
          <w:iCs/>
        </w:rPr>
        <w:t xml:space="preserve"> qu’elle n’a cessé de conforter au fur et à mesure qu’elle prenait conscience de l’</w:t>
      </w:r>
      <w:r w:rsidR="00783A08" w:rsidRPr="00F732AB">
        <w:rPr>
          <w:bCs/>
          <w:iCs/>
        </w:rPr>
        <w:t xml:space="preserve">impact d’une amélioration des conditions de vie et du renforcement du pouvoir des femmes sur la </w:t>
      </w:r>
      <w:r w:rsidR="005F0246" w:rsidRPr="00F732AB">
        <w:rPr>
          <w:bCs/>
          <w:iCs/>
        </w:rPr>
        <w:t xml:space="preserve">survie, la </w:t>
      </w:r>
      <w:r w:rsidR="00783A08" w:rsidRPr="00F732AB">
        <w:rPr>
          <w:bCs/>
          <w:iCs/>
        </w:rPr>
        <w:t xml:space="preserve">protection et le développement de l’enfant. La dimension transversale du genre a été alors adoptée comme une démarche pertinente pour réaliser un développement durable et son application aux différentes étapes de planification et de programmation a été recommandée à tous niveaux d’intervention de l’UNICEF. </w:t>
      </w:r>
    </w:p>
    <w:p w:rsidR="00982090" w:rsidRPr="00F732AB" w:rsidRDefault="00982090" w:rsidP="00563778">
      <w:pPr>
        <w:spacing w:after="0" w:line="240" w:lineRule="auto"/>
        <w:jc w:val="both"/>
        <w:rPr>
          <w:bCs/>
          <w:iCs/>
        </w:rPr>
      </w:pPr>
    </w:p>
    <w:p w:rsidR="005F0246" w:rsidRPr="00F732AB" w:rsidRDefault="005B00AC" w:rsidP="00112F30">
      <w:pPr>
        <w:numPr>
          <w:ilvl w:val="0"/>
          <w:numId w:val="24"/>
        </w:numPr>
        <w:spacing w:after="0" w:line="240" w:lineRule="auto"/>
        <w:ind w:left="540" w:hanging="540"/>
        <w:rPr>
          <w:b/>
        </w:rPr>
      </w:pPr>
      <w:r w:rsidRPr="00F732AB">
        <w:rPr>
          <w:b/>
        </w:rPr>
        <w:t>O</w:t>
      </w:r>
      <w:r w:rsidR="005F0246" w:rsidRPr="00F732AB">
        <w:rPr>
          <w:b/>
        </w:rPr>
        <w:t>bjectifs prioritaires </w:t>
      </w:r>
      <w:r w:rsidRPr="00F732AB">
        <w:rPr>
          <w:b/>
        </w:rPr>
        <w:t xml:space="preserve">de l’UNICEF </w:t>
      </w:r>
      <w:r w:rsidR="005F0246" w:rsidRPr="00F732AB">
        <w:rPr>
          <w:b/>
        </w:rPr>
        <w:t>:</w:t>
      </w:r>
    </w:p>
    <w:p w:rsidR="005B00AC" w:rsidRPr="00F732AB" w:rsidRDefault="005B00AC" w:rsidP="00B27403">
      <w:pPr>
        <w:spacing w:after="0" w:line="240" w:lineRule="auto"/>
        <w:rPr>
          <w:szCs w:val="24"/>
        </w:rPr>
      </w:pPr>
      <w:r w:rsidRPr="00F732AB">
        <w:rPr>
          <w:szCs w:val="24"/>
        </w:rPr>
        <w:t>L’UNICEF concentre ses interventions autour de quatre objectifs prioritaires, à savoir :</w:t>
      </w:r>
    </w:p>
    <w:p w:rsidR="005F0246" w:rsidRPr="00F732AB" w:rsidRDefault="005F0246" w:rsidP="00112F30">
      <w:pPr>
        <w:numPr>
          <w:ilvl w:val="0"/>
          <w:numId w:val="23"/>
        </w:numPr>
        <w:spacing w:after="0" w:line="240" w:lineRule="auto"/>
        <w:rPr>
          <w:szCs w:val="24"/>
        </w:rPr>
      </w:pPr>
      <w:r w:rsidRPr="00F732AB">
        <w:rPr>
          <w:szCs w:val="24"/>
        </w:rPr>
        <w:t xml:space="preserve">l'éducation des filles, </w:t>
      </w:r>
    </w:p>
    <w:p w:rsidR="005F0246" w:rsidRPr="00F732AB" w:rsidRDefault="005F0246" w:rsidP="00112F30">
      <w:pPr>
        <w:numPr>
          <w:ilvl w:val="0"/>
          <w:numId w:val="23"/>
        </w:numPr>
        <w:spacing w:after="0" w:line="240" w:lineRule="auto"/>
        <w:rPr>
          <w:szCs w:val="24"/>
        </w:rPr>
      </w:pPr>
      <w:r w:rsidRPr="00F732AB">
        <w:rPr>
          <w:szCs w:val="24"/>
        </w:rPr>
        <w:t xml:space="preserve">la </w:t>
      </w:r>
      <w:hyperlink r:id="rId13" w:tooltip="Vaccination" w:history="1">
        <w:r w:rsidRPr="00F732AB">
          <w:rPr>
            <w:rStyle w:val="Hyperlink"/>
            <w:color w:val="auto"/>
            <w:szCs w:val="24"/>
          </w:rPr>
          <w:t>vaccination</w:t>
        </w:r>
      </w:hyperlink>
      <w:r w:rsidRPr="00F732AB">
        <w:rPr>
          <w:szCs w:val="24"/>
        </w:rPr>
        <w:t xml:space="preserve"> et la lutte contre le </w:t>
      </w:r>
      <w:hyperlink r:id="rId14" w:tooltip="Syndrome d'immunodéficience acquise" w:history="1">
        <w:r w:rsidRPr="00F732AB">
          <w:rPr>
            <w:rStyle w:val="Hyperlink"/>
            <w:color w:val="auto"/>
            <w:szCs w:val="24"/>
          </w:rPr>
          <w:t>SIDA</w:t>
        </w:r>
      </w:hyperlink>
      <w:r w:rsidRPr="00F732AB">
        <w:rPr>
          <w:szCs w:val="24"/>
        </w:rPr>
        <w:t xml:space="preserve">, </w:t>
      </w:r>
    </w:p>
    <w:p w:rsidR="005F0246" w:rsidRPr="00F732AB" w:rsidRDefault="005F0246" w:rsidP="00112F30">
      <w:pPr>
        <w:numPr>
          <w:ilvl w:val="0"/>
          <w:numId w:val="23"/>
        </w:numPr>
        <w:spacing w:after="0" w:line="240" w:lineRule="auto"/>
        <w:rPr>
          <w:szCs w:val="24"/>
        </w:rPr>
      </w:pPr>
      <w:r w:rsidRPr="00F732AB">
        <w:rPr>
          <w:szCs w:val="24"/>
        </w:rPr>
        <w:t xml:space="preserve">la protection de l'enfance, </w:t>
      </w:r>
    </w:p>
    <w:p w:rsidR="005F0246" w:rsidRPr="00F732AB" w:rsidRDefault="005F0246" w:rsidP="00112F30">
      <w:pPr>
        <w:numPr>
          <w:ilvl w:val="0"/>
          <w:numId w:val="23"/>
        </w:numPr>
        <w:spacing w:after="0" w:line="240" w:lineRule="auto"/>
        <w:rPr>
          <w:szCs w:val="24"/>
        </w:rPr>
      </w:pPr>
      <w:r w:rsidRPr="00F732AB">
        <w:rPr>
          <w:szCs w:val="24"/>
        </w:rPr>
        <w:t xml:space="preserve">la santé des nouveau-nés. </w:t>
      </w:r>
    </w:p>
    <w:p w:rsidR="00563778" w:rsidRPr="00F732AB" w:rsidRDefault="00563778" w:rsidP="00B27403">
      <w:pPr>
        <w:spacing w:after="0" w:line="240" w:lineRule="auto"/>
        <w:jc w:val="both"/>
        <w:rPr>
          <w:bCs/>
          <w:iCs/>
          <w:szCs w:val="24"/>
        </w:rPr>
      </w:pPr>
    </w:p>
    <w:p w:rsidR="00BC7AA7" w:rsidRPr="00F732AB" w:rsidRDefault="00BC7AA7" w:rsidP="00112F30">
      <w:pPr>
        <w:numPr>
          <w:ilvl w:val="0"/>
          <w:numId w:val="24"/>
        </w:numPr>
        <w:autoSpaceDE w:val="0"/>
        <w:autoSpaceDN w:val="0"/>
        <w:adjustRightInd w:val="0"/>
        <w:spacing w:after="0" w:line="240" w:lineRule="auto"/>
        <w:ind w:left="540" w:hanging="540"/>
        <w:jc w:val="both"/>
        <w:rPr>
          <w:b/>
          <w:szCs w:val="20"/>
        </w:rPr>
      </w:pPr>
      <w:r w:rsidRPr="00F732AB">
        <w:rPr>
          <w:b/>
          <w:szCs w:val="20"/>
        </w:rPr>
        <w:t>Stratégie d’intervention du bureau-pays</w:t>
      </w:r>
    </w:p>
    <w:p w:rsidR="00CF6D83" w:rsidRPr="00F732AB" w:rsidRDefault="007977BC" w:rsidP="008017C4">
      <w:pPr>
        <w:spacing w:after="0" w:line="240" w:lineRule="auto"/>
        <w:jc w:val="both"/>
        <w:rPr>
          <w:szCs w:val="24"/>
        </w:rPr>
      </w:pPr>
      <w:r w:rsidRPr="00F732AB">
        <w:rPr>
          <w:szCs w:val="24"/>
        </w:rPr>
        <w:t xml:space="preserve">Le programme </w:t>
      </w:r>
      <w:r w:rsidR="00B35AB1" w:rsidRPr="00F732AB">
        <w:rPr>
          <w:szCs w:val="24"/>
        </w:rPr>
        <w:t xml:space="preserve">de coopération </w:t>
      </w:r>
      <w:r w:rsidRPr="00F732AB">
        <w:rPr>
          <w:szCs w:val="24"/>
        </w:rPr>
        <w:t>entre Djibouti et l’UNICEF</w:t>
      </w:r>
      <w:r w:rsidRPr="00F732AB">
        <w:rPr>
          <w:bCs/>
          <w:iCs/>
        </w:rPr>
        <w:t xml:space="preserve"> </w:t>
      </w:r>
      <w:r w:rsidR="00B35AB1" w:rsidRPr="00F732AB">
        <w:rPr>
          <w:bCs/>
          <w:iCs/>
        </w:rPr>
        <w:t xml:space="preserve">pour la période 2008-2012 </w:t>
      </w:r>
      <w:r w:rsidRPr="00F732AB">
        <w:rPr>
          <w:bCs/>
          <w:iCs/>
        </w:rPr>
        <w:t xml:space="preserve">s’inscrit </w:t>
      </w:r>
      <w:r w:rsidR="005330A8" w:rsidRPr="00F732AB">
        <w:rPr>
          <w:bCs/>
          <w:iCs/>
        </w:rPr>
        <w:t xml:space="preserve">à la fois </w:t>
      </w:r>
      <w:r w:rsidR="00B35AB1" w:rsidRPr="00F732AB">
        <w:rPr>
          <w:bCs/>
          <w:iCs/>
        </w:rPr>
        <w:t>d</w:t>
      </w:r>
      <w:r w:rsidRPr="00F732AB">
        <w:rPr>
          <w:bCs/>
          <w:iCs/>
        </w:rPr>
        <w:t xml:space="preserve">ans le cadre global </w:t>
      </w:r>
      <w:r w:rsidR="00B35AB1" w:rsidRPr="00F732AB">
        <w:rPr>
          <w:bCs/>
          <w:iCs/>
        </w:rPr>
        <w:t xml:space="preserve">des </w:t>
      </w:r>
      <w:r w:rsidR="00876272" w:rsidRPr="00F732AB">
        <w:rPr>
          <w:bCs/>
          <w:iCs/>
        </w:rPr>
        <w:t xml:space="preserve">priorités du plan </w:t>
      </w:r>
      <w:r w:rsidR="00B35AB1" w:rsidRPr="00F732AB">
        <w:rPr>
          <w:bCs/>
          <w:iCs/>
        </w:rPr>
        <w:t xml:space="preserve">stratégique </w:t>
      </w:r>
      <w:r w:rsidR="00876272" w:rsidRPr="00F732AB">
        <w:rPr>
          <w:bCs/>
          <w:iCs/>
        </w:rPr>
        <w:t xml:space="preserve">à moyen terme 2006-2009 </w:t>
      </w:r>
      <w:r w:rsidR="000E1782" w:rsidRPr="00F732AB">
        <w:rPr>
          <w:bCs/>
          <w:iCs/>
        </w:rPr>
        <w:t xml:space="preserve">(SMTP) </w:t>
      </w:r>
      <w:r w:rsidR="00876272" w:rsidRPr="00F732AB">
        <w:rPr>
          <w:bCs/>
          <w:iCs/>
        </w:rPr>
        <w:t xml:space="preserve">de l’UNICEF, du cadre stratégique de lutte contre la pauvreté </w:t>
      </w:r>
      <w:r w:rsidR="00ED1101" w:rsidRPr="00F732AB">
        <w:rPr>
          <w:bCs/>
          <w:iCs/>
        </w:rPr>
        <w:t>(</w:t>
      </w:r>
      <w:r w:rsidR="00876272" w:rsidRPr="00F732AB">
        <w:rPr>
          <w:bCs/>
          <w:iCs/>
        </w:rPr>
        <w:t xml:space="preserve">CSLP) </w:t>
      </w:r>
      <w:r w:rsidR="005330A8" w:rsidRPr="00F732AB">
        <w:rPr>
          <w:bCs/>
          <w:iCs/>
        </w:rPr>
        <w:t xml:space="preserve">du pays, </w:t>
      </w:r>
      <w:r w:rsidR="00876272" w:rsidRPr="00F732AB">
        <w:rPr>
          <w:bCs/>
          <w:iCs/>
        </w:rPr>
        <w:t>des objectifs du Millénaire</w:t>
      </w:r>
      <w:r w:rsidR="005330A8" w:rsidRPr="00F732AB">
        <w:rPr>
          <w:bCs/>
          <w:iCs/>
        </w:rPr>
        <w:t xml:space="preserve"> et surtout de l’UNDAF 2008-2012 du SNU. </w:t>
      </w:r>
      <w:r w:rsidR="00B35AB1" w:rsidRPr="00F732AB">
        <w:rPr>
          <w:bCs/>
          <w:iCs/>
        </w:rPr>
        <w:t>Il est matérialisé par un plan d’action</w:t>
      </w:r>
      <w:r w:rsidR="00CF6D83" w:rsidRPr="00F732AB">
        <w:rPr>
          <w:bCs/>
          <w:iCs/>
        </w:rPr>
        <w:t xml:space="preserve"> </w:t>
      </w:r>
      <w:r w:rsidR="00ED1101" w:rsidRPr="00F732AB">
        <w:rPr>
          <w:bCs/>
          <w:iCs/>
        </w:rPr>
        <w:t xml:space="preserve">pays </w:t>
      </w:r>
      <w:r w:rsidR="00CF6D83" w:rsidRPr="00F732AB">
        <w:rPr>
          <w:bCs/>
          <w:iCs/>
        </w:rPr>
        <w:t xml:space="preserve">composé de quatre programmes répartis en </w:t>
      </w:r>
      <w:r w:rsidR="00822015" w:rsidRPr="00F732AB">
        <w:rPr>
          <w:bCs/>
          <w:iCs/>
        </w:rPr>
        <w:t xml:space="preserve">douze </w:t>
      </w:r>
      <w:r w:rsidR="00CF6D83" w:rsidRPr="00F732AB">
        <w:rPr>
          <w:bCs/>
          <w:iCs/>
        </w:rPr>
        <w:t xml:space="preserve">composantes </w:t>
      </w:r>
      <w:r w:rsidR="00DB40CF" w:rsidRPr="00F732AB">
        <w:rPr>
          <w:szCs w:val="24"/>
        </w:rPr>
        <w:t>:</w:t>
      </w:r>
    </w:p>
    <w:p w:rsidR="008017C4" w:rsidRPr="00F732AB" w:rsidRDefault="008017C4" w:rsidP="008017C4">
      <w:pPr>
        <w:spacing w:after="0" w:line="240" w:lineRule="auto"/>
        <w:jc w:val="both"/>
        <w:rPr>
          <w:szCs w:val="24"/>
        </w:rPr>
      </w:pPr>
    </w:p>
    <w:p w:rsidR="00CF6D83" w:rsidRPr="00F732AB" w:rsidRDefault="00CF6D83" w:rsidP="007977BC">
      <w:pPr>
        <w:autoSpaceDE w:val="0"/>
        <w:autoSpaceDN w:val="0"/>
        <w:adjustRightInd w:val="0"/>
        <w:spacing w:after="0" w:line="240" w:lineRule="auto"/>
        <w:jc w:val="both"/>
        <w:rPr>
          <w:szCs w:val="24"/>
        </w:rPr>
      </w:pPr>
    </w:p>
    <w:p w:rsidR="00CF6D83" w:rsidRPr="00F732AB" w:rsidRDefault="00CF6D83" w:rsidP="007977BC">
      <w:pPr>
        <w:autoSpaceDE w:val="0"/>
        <w:autoSpaceDN w:val="0"/>
        <w:adjustRightInd w:val="0"/>
        <w:spacing w:after="0" w:line="240" w:lineRule="auto"/>
        <w:jc w:val="both"/>
        <w:rPr>
          <w:szCs w:val="24"/>
        </w:rPr>
      </w:pPr>
    </w:p>
    <w:p w:rsidR="00857763" w:rsidRPr="00F732AB" w:rsidRDefault="00857763" w:rsidP="00857763">
      <w:pPr>
        <w:spacing w:after="0" w:line="240" w:lineRule="auto"/>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9"/>
        <w:gridCol w:w="5040"/>
        <w:gridCol w:w="1718"/>
      </w:tblGrid>
      <w:tr w:rsidR="008017C4" w:rsidRPr="00F732AB">
        <w:tc>
          <w:tcPr>
            <w:tcW w:w="9437" w:type="dxa"/>
            <w:gridSpan w:val="3"/>
          </w:tcPr>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lastRenderedPageBreak/>
              <w:t>PLAN D’ACTION PROGRAMME PAYS 2008 - 2012</w:t>
            </w:r>
          </w:p>
        </w:tc>
      </w:tr>
      <w:tr w:rsidR="008017C4" w:rsidRPr="00F732AB">
        <w:tc>
          <w:tcPr>
            <w:tcW w:w="2679" w:type="dxa"/>
          </w:tcPr>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t>Programmes</w:t>
            </w:r>
          </w:p>
        </w:tc>
        <w:tc>
          <w:tcPr>
            <w:tcW w:w="5040" w:type="dxa"/>
          </w:tcPr>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t>Composantes</w:t>
            </w:r>
          </w:p>
        </w:tc>
        <w:tc>
          <w:tcPr>
            <w:tcW w:w="1718" w:type="dxa"/>
          </w:tcPr>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t>Total Budget RR + OR</w:t>
            </w:r>
          </w:p>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t>2008 - 2012</w:t>
            </w:r>
          </w:p>
        </w:tc>
      </w:tr>
      <w:tr w:rsidR="008017C4" w:rsidRPr="00F732AB">
        <w:trPr>
          <w:trHeight w:val="244"/>
        </w:trPr>
        <w:tc>
          <w:tcPr>
            <w:tcW w:w="2679" w:type="dxa"/>
            <w:vMerge w:val="restart"/>
          </w:tcPr>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r w:rsidRPr="00F732AB">
              <w:rPr>
                <w:sz w:val="20"/>
                <w:szCs w:val="20"/>
              </w:rPr>
              <w:t>Programme survie et développement du jeune enfant</w:t>
            </w:r>
          </w:p>
          <w:p w:rsidR="008017C4" w:rsidRPr="00F732AB" w:rsidRDefault="008017C4" w:rsidP="008017C4">
            <w:pPr>
              <w:autoSpaceDE w:val="0"/>
              <w:autoSpaceDN w:val="0"/>
              <w:adjustRightInd w:val="0"/>
              <w:spacing w:after="0" w:line="240" w:lineRule="auto"/>
              <w:rPr>
                <w:sz w:val="20"/>
                <w:szCs w:val="20"/>
              </w:rPr>
            </w:pPr>
          </w:p>
        </w:tc>
        <w:tc>
          <w:tcPr>
            <w:tcW w:w="5040" w:type="dxa"/>
            <w:tcBorders>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Prise en charge intégrée des maladies de l’enfant (PCIME)</w:t>
            </w:r>
          </w:p>
        </w:tc>
        <w:tc>
          <w:tcPr>
            <w:tcW w:w="1718" w:type="dxa"/>
            <w:tcBorders>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1710</w:t>
            </w:r>
          </w:p>
        </w:tc>
      </w:tr>
      <w:tr w:rsidR="008017C4" w:rsidRPr="00F732AB">
        <w:trPr>
          <w:trHeight w:val="442"/>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i/>
                <w:sz w:val="20"/>
                <w:szCs w:val="20"/>
              </w:rPr>
            </w:pPr>
            <w:r w:rsidRPr="00F732AB">
              <w:rPr>
                <w:i/>
                <w:sz w:val="20"/>
                <w:szCs w:val="20"/>
              </w:rPr>
              <w:t>Amélioration des interventions en matière de santé de la mère et du nouveau né + PTME</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b/>
                <w:i/>
                <w:sz w:val="20"/>
                <w:szCs w:val="20"/>
              </w:rPr>
            </w:pPr>
            <w:r w:rsidRPr="00F732AB">
              <w:rPr>
                <w:b/>
                <w:i/>
                <w:sz w:val="20"/>
                <w:szCs w:val="20"/>
              </w:rPr>
              <w:t>500</w:t>
            </w:r>
          </w:p>
        </w:tc>
      </w:tr>
      <w:tr w:rsidR="008017C4" w:rsidRPr="00F732AB">
        <w:trPr>
          <w:trHeight w:val="505"/>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Amélioration de l’accès à l’eau, de l’hygiène et de l’assainissement pour les ménages (EHA)</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1210</w:t>
            </w:r>
          </w:p>
        </w:tc>
      </w:tr>
      <w:tr w:rsidR="008017C4" w:rsidRPr="00F732AB">
        <w:trPr>
          <w:trHeight w:val="262"/>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au programme</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i/>
                <w:sz w:val="20"/>
                <w:szCs w:val="20"/>
              </w:rPr>
            </w:pPr>
            <w:r w:rsidRPr="00F732AB">
              <w:rPr>
                <w:i/>
                <w:sz w:val="20"/>
                <w:szCs w:val="20"/>
              </w:rPr>
              <w:t>1330</w:t>
            </w:r>
          </w:p>
        </w:tc>
      </w:tr>
      <w:tr w:rsidR="008017C4" w:rsidRPr="00F732AB">
        <w:trPr>
          <w:trHeight w:val="262"/>
        </w:trPr>
        <w:tc>
          <w:tcPr>
            <w:tcW w:w="2679" w:type="dxa"/>
          </w:tcPr>
          <w:p w:rsidR="008017C4" w:rsidRPr="00F732AB" w:rsidRDefault="008017C4" w:rsidP="008017C4">
            <w:pPr>
              <w:autoSpaceDE w:val="0"/>
              <w:autoSpaceDN w:val="0"/>
              <w:adjustRightInd w:val="0"/>
              <w:spacing w:after="0" w:line="240" w:lineRule="auto"/>
              <w:rPr>
                <w:sz w:val="20"/>
                <w:szCs w:val="20"/>
              </w:rPr>
            </w:pPr>
            <w:r w:rsidRPr="00F732AB">
              <w:rPr>
                <w:sz w:val="20"/>
                <w:szCs w:val="20"/>
              </w:rPr>
              <w:t>Total programme</w:t>
            </w: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4750</w:t>
            </w:r>
          </w:p>
        </w:tc>
      </w:tr>
      <w:tr w:rsidR="008017C4" w:rsidRPr="00F732AB">
        <w:trPr>
          <w:trHeight w:val="244"/>
        </w:trPr>
        <w:tc>
          <w:tcPr>
            <w:tcW w:w="2679" w:type="dxa"/>
            <w:vMerge w:val="restart"/>
          </w:tcPr>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r w:rsidRPr="00F732AB">
              <w:rPr>
                <w:sz w:val="20"/>
                <w:szCs w:val="20"/>
              </w:rPr>
              <w:t>Programme éducation de base et égalité de genre</w:t>
            </w:r>
          </w:p>
        </w:tc>
        <w:tc>
          <w:tcPr>
            <w:tcW w:w="5040" w:type="dxa"/>
            <w:tcBorders>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Accès équitable à des structures scolaires</w:t>
            </w:r>
          </w:p>
        </w:tc>
        <w:tc>
          <w:tcPr>
            <w:tcW w:w="1718" w:type="dxa"/>
            <w:tcBorders>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1500</w:t>
            </w:r>
          </w:p>
        </w:tc>
      </w:tr>
      <w:tr w:rsidR="008017C4" w:rsidRPr="00F732AB">
        <w:trPr>
          <w:trHeight w:val="262"/>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Qualité de l’éducation primaire</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750</w:t>
            </w:r>
          </w:p>
        </w:tc>
      </w:tr>
      <w:tr w:rsidR="008017C4" w:rsidRPr="00F732AB">
        <w:trPr>
          <w:trHeight w:val="370"/>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i/>
                <w:sz w:val="20"/>
                <w:szCs w:val="20"/>
              </w:rPr>
            </w:pPr>
            <w:r w:rsidRPr="00F732AB">
              <w:rPr>
                <w:i/>
                <w:sz w:val="20"/>
                <w:szCs w:val="20"/>
              </w:rPr>
              <w:t>Accès à des formes d’éducation non formelle, préscolaire, alternative ou secondaire</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b/>
                <w:i/>
                <w:sz w:val="20"/>
                <w:szCs w:val="20"/>
              </w:rPr>
            </w:pPr>
            <w:r w:rsidRPr="00F732AB">
              <w:rPr>
                <w:b/>
                <w:i/>
                <w:sz w:val="20"/>
                <w:szCs w:val="20"/>
              </w:rPr>
              <w:t>550</w:t>
            </w:r>
          </w:p>
        </w:tc>
      </w:tr>
      <w:tr w:rsidR="008017C4" w:rsidRPr="00F732AB">
        <w:trPr>
          <w:trHeight w:val="154"/>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au programme</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i/>
                <w:sz w:val="20"/>
                <w:szCs w:val="20"/>
              </w:rPr>
            </w:pPr>
            <w:r w:rsidRPr="00F732AB">
              <w:rPr>
                <w:i/>
                <w:sz w:val="20"/>
                <w:szCs w:val="20"/>
              </w:rPr>
              <w:t>550</w:t>
            </w:r>
          </w:p>
        </w:tc>
      </w:tr>
      <w:tr w:rsidR="008017C4" w:rsidRPr="00F732AB">
        <w:trPr>
          <w:trHeight w:val="154"/>
        </w:trPr>
        <w:tc>
          <w:tcPr>
            <w:tcW w:w="2679" w:type="dxa"/>
          </w:tcPr>
          <w:p w:rsidR="008017C4" w:rsidRPr="00F732AB" w:rsidRDefault="008017C4" w:rsidP="008017C4">
            <w:pPr>
              <w:autoSpaceDE w:val="0"/>
              <w:autoSpaceDN w:val="0"/>
              <w:adjustRightInd w:val="0"/>
              <w:spacing w:after="0" w:line="240" w:lineRule="auto"/>
              <w:rPr>
                <w:sz w:val="20"/>
                <w:szCs w:val="20"/>
              </w:rPr>
            </w:pPr>
            <w:r w:rsidRPr="00F732AB">
              <w:rPr>
                <w:sz w:val="20"/>
                <w:szCs w:val="20"/>
              </w:rPr>
              <w:t>Total programme</w:t>
            </w: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3350</w:t>
            </w:r>
          </w:p>
        </w:tc>
      </w:tr>
      <w:tr w:rsidR="008017C4" w:rsidRPr="00F732AB">
        <w:trPr>
          <w:trHeight w:val="235"/>
        </w:trPr>
        <w:tc>
          <w:tcPr>
            <w:tcW w:w="2679" w:type="dxa"/>
            <w:vMerge w:val="restart"/>
          </w:tcPr>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r w:rsidRPr="00F732AB">
              <w:rPr>
                <w:sz w:val="20"/>
                <w:szCs w:val="20"/>
              </w:rPr>
              <w:t>Programme protection de l’enfant</w:t>
            </w:r>
          </w:p>
        </w:tc>
        <w:tc>
          <w:tcPr>
            <w:tcW w:w="5040" w:type="dxa"/>
            <w:tcBorders>
              <w:bottom w:val="single" w:sz="4" w:space="0" w:color="auto"/>
            </w:tcBorders>
          </w:tcPr>
          <w:p w:rsidR="008017C4" w:rsidRPr="00F732AB" w:rsidRDefault="008017C4" w:rsidP="008017C4">
            <w:pPr>
              <w:autoSpaceDE w:val="0"/>
              <w:autoSpaceDN w:val="0"/>
              <w:adjustRightInd w:val="0"/>
              <w:spacing w:after="0" w:line="240" w:lineRule="auto"/>
              <w:rPr>
                <w:i/>
                <w:sz w:val="20"/>
                <w:szCs w:val="20"/>
              </w:rPr>
            </w:pPr>
            <w:r w:rsidRPr="00F732AB">
              <w:rPr>
                <w:i/>
                <w:sz w:val="20"/>
                <w:szCs w:val="20"/>
              </w:rPr>
              <w:t>Promotion des droits humains de l’enfant et de la femme</w:t>
            </w:r>
          </w:p>
        </w:tc>
        <w:tc>
          <w:tcPr>
            <w:tcW w:w="1718" w:type="dxa"/>
            <w:tcBorders>
              <w:bottom w:val="single" w:sz="4" w:space="0" w:color="auto"/>
            </w:tcBorders>
          </w:tcPr>
          <w:p w:rsidR="008017C4" w:rsidRPr="00F732AB" w:rsidRDefault="008017C4" w:rsidP="008017C4">
            <w:pPr>
              <w:autoSpaceDE w:val="0"/>
              <w:autoSpaceDN w:val="0"/>
              <w:adjustRightInd w:val="0"/>
              <w:spacing w:after="0" w:line="240" w:lineRule="auto"/>
              <w:jc w:val="center"/>
              <w:rPr>
                <w:b/>
                <w:i/>
                <w:sz w:val="20"/>
                <w:szCs w:val="20"/>
              </w:rPr>
            </w:pPr>
            <w:r w:rsidRPr="00F732AB">
              <w:rPr>
                <w:b/>
                <w:i/>
                <w:sz w:val="20"/>
                <w:szCs w:val="20"/>
              </w:rPr>
              <w:t>290</w:t>
            </w:r>
          </w:p>
        </w:tc>
      </w:tr>
      <w:tr w:rsidR="008017C4" w:rsidRPr="00F732AB">
        <w:trPr>
          <w:trHeight w:val="154"/>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i/>
                <w:sz w:val="20"/>
                <w:szCs w:val="20"/>
              </w:rPr>
            </w:pPr>
            <w:r w:rsidRPr="00F732AB">
              <w:rPr>
                <w:i/>
                <w:sz w:val="20"/>
                <w:szCs w:val="20"/>
              </w:rPr>
              <w:t>Abandon des MGF</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b/>
                <w:i/>
                <w:sz w:val="20"/>
                <w:szCs w:val="20"/>
              </w:rPr>
            </w:pPr>
            <w:r w:rsidRPr="00F732AB">
              <w:rPr>
                <w:b/>
                <w:i/>
                <w:sz w:val="20"/>
                <w:szCs w:val="20"/>
              </w:rPr>
              <w:t>570</w:t>
            </w:r>
          </w:p>
        </w:tc>
      </w:tr>
      <w:tr w:rsidR="008017C4" w:rsidRPr="00F732AB">
        <w:trPr>
          <w:trHeight w:val="190"/>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Protection  sociale des enfants orphelins et vulnérables</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450</w:t>
            </w:r>
          </w:p>
        </w:tc>
      </w:tr>
      <w:tr w:rsidR="008017C4" w:rsidRPr="00F732AB">
        <w:trPr>
          <w:trHeight w:val="190"/>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au programme</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i/>
                <w:sz w:val="20"/>
                <w:szCs w:val="20"/>
              </w:rPr>
            </w:pPr>
            <w:r w:rsidRPr="00F732AB">
              <w:rPr>
                <w:i/>
                <w:sz w:val="20"/>
                <w:szCs w:val="20"/>
              </w:rPr>
              <w:t>390</w:t>
            </w:r>
          </w:p>
        </w:tc>
      </w:tr>
      <w:tr w:rsidR="008017C4" w:rsidRPr="00F732AB">
        <w:trPr>
          <w:trHeight w:val="190"/>
        </w:trPr>
        <w:tc>
          <w:tcPr>
            <w:tcW w:w="2679" w:type="dxa"/>
          </w:tcPr>
          <w:p w:rsidR="008017C4" w:rsidRPr="00F732AB" w:rsidRDefault="008017C4" w:rsidP="008017C4">
            <w:pPr>
              <w:autoSpaceDE w:val="0"/>
              <w:autoSpaceDN w:val="0"/>
              <w:adjustRightInd w:val="0"/>
              <w:spacing w:after="0" w:line="240" w:lineRule="auto"/>
              <w:rPr>
                <w:sz w:val="20"/>
                <w:szCs w:val="20"/>
              </w:rPr>
            </w:pPr>
            <w:r w:rsidRPr="00F732AB">
              <w:rPr>
                <w:sz w:val="20"/>
                <w:szCs w:val="20"/>
              </w:rPr>
              <w:t>Total programme</w:t>
            </w:r>
          </w:p>
        </w:tc>
        <w:tc>
          <w:tcPr>
            <w:tcW w:w="5040" w:type="dxa"/>
            <w:tcBorders>
              <w:top w:val="single" w:sz="4" w:space="0" w:color="auto"/>
            </w:tcBorders>
          </w:tcPr>
          <w:p w:rsidR="008017C4" w:rsidRPr="00F732AB" w:rsidRDefault="008017C4" w:rsidP="008017C4">
            <w:pPr>
              <w:autoSpaceDE w:val="0"/>
              <w:autoSpaceDN w:val="0"/>
              <w:adjustRightInd w:val="0"/>
              <w:spacing w:after="0" w:line="240" w:lineRule="auto"/>
              <w:rPr>
                <w:sz w:val="20"/>
                <w:szCs w:val="20"/>
              </w:rPr>
            </w:pP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1700</w:t>
            </w:r>
          </w:p>
        </w:tc>
      </w:tr>
      <w:tr w:rsidR="008017C4" w:rsidRPr="00F732AB">
        <w:trPr>
          <w:trHeight w:val="262"/>
        </w:trPr>
        <w:tc>
          <w:tcPr>
            <w:tcW w:w="2679" w:type="dxa"/>
            <w:vMerge w:val="restart"/>
          </w:tcPr>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p>
          <w:p w:rsidR="008017C4" w:rsidRPr="00F732AB" w:rsidRDefault="008017C4" w:rsidP="008017C4">
            <w:pPr>
              <w:autoSpaceDE w:val="0"/>
              <w:autoSpaceDN w:val="0"/>
              <w:adjustRightInd w:val="0"/>
              <w:spacing w:after="0" w:line="240" w:lineRule="auto"/>
              <w:rPr>
                <w:sz w:val="20"/>
                <w:szCs w:val="20"/>
              </w:rPr>
            </w:pPr>
            <w:r w:rsidRPr="00F732AB">
              <w:rPr>
                <w:sz w:val="20"/>
                <w:szCs w:val="20"/>
              </w:rPr>
              <w:t>Programme VIH/SIDA chez les jeunes</w:t>
            </w:r>
          </w:p>
          <w:p w:rsidR="008017C4" w:rsidRPr="00F732AB" w:rsidRDefault="008017C4" w:rsidP="008017C4">
            <w:pPr>
              <w:autoSpaceDE w:val="0"/>
              <w:autoSpaceDN w:val="0"/>
              <w:adjustRightInd w:val="0"/>
              <w:spacing w:after="0" w:line="240" w:lineRule="auto"/>
              <w:rPr>
                <w:sz w:val="20"/>
                <w:szCs w:val="20"/>
              </w:rPr>
            </w:pPr>
          </w:p>
        </w:tc>
        <w:tc>
          <w:tcPr>
            <w:tcW w:w="5040" w:type="dxa"/>
            <w:tcBorders>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à la mise en œuvre de la politique de la jeunesse</w:t>
            </w:r>
          </w:p>
        </w:tc>
        <w:tc>
          <w:tcPr>
            <w:tcW w:w="1718" w:type="dxa"/>
            <w:tcBorders>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150</w:t>
            </w:r>
          </w:p>
        </w:tc>
      </w:tr>
      <w:tr w:rsidR="008017C4" w:rsidRPr="00F732AB">
        <w:trPr>
          <w:trHeight w:val="442"/>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au renforcement des compétences de vie courantes (lifeskills) des adolescents et des jeunes</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850</w:t>
            </w:r>
          </w:p>
        </w:tc>
      </w:tr>
      <w:tr w:rsidR="008017C4" w:rsidRPr="00F732AB">
        <w:trPr>
          <w:trHeight w:val="514"/>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Accès aux services sociaux de base adaptés aux besoins des adolescents et des jeunes</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500</w:t>
            </w:r>
          </w:p>
        </w:tc>
      </w:tr>
      <w:tr w:rsidR="008017C4" w:rsidRPr="00F732AB">
        <w:trPr>
          <w:trHeight w:val="244"/>
        </w:trPr>
        <w:tc>
          <w:tcPr>
            <w:tcW w:w="2679" w:type="dxa"/>
            <w:vMerge/>
          </w:tcPr>
          <w:p w:rsidR="008017C4" w:rsidRPr="00F732AB" w:rsidRDefault="008017C4" w:rsidP="008017C4">
            <w:pPr>
              <w:autoSpaceDE w:val="0"/>
              <w:autoSpaceDN w:val="0"/>
              <w:adjustRightInd w:val="0"/>
              <w:spacing w:after="0" w:line="240" w:lineRule="auto"/>
              <w:rPr>
                <w:sz w:val="20"/>
                <w:szCs w:val="20"/>
              </w:rPr>
            </w:pP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sz w:val="20"/>
                <w:szCs w:val="20"/>
              </w:rPr>
            </w:pPr>
            <w:r w:rsidRPr="00F732AB">
              <w:rPr>
                <w:sz w:val="20"/>
                <w:szCs w:val="20"/>
              </w:rPr>
              <w:t>Appui au programme</w:t>
            </w: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i/>
                <w:sz w:val="20"/>
                <w:szCs w:val="20"/>
              </w:rPr>
            </w:pPr>
            <w:r w:rsidRPr="00F732AB">
              <w:rPr>
                <w:i/>
                <w:sz w:val="20"/>
                <w:szCs w:val="20"/>
              </w:rPr>
              <w:t>400</w:t>
            </w:r>
          </w:p>
        </w:tc>
      </w:tr>
      <w:tr w:rsidR="008017C4" w:rsidRPr="00F732AB">
        <w:trPr>
          <w:trHeight w:val="244"/>
        </w:trPr>
        <w:tc>
          <w:tcPr>
            <w:tcW w:w="2679" w:type="dxa"/>
          </w:tcPr>
          <w:p w:rsidR="008017C4" w:rsidRPr="00F732AB" w:rsidRDefault="008017C4" w:rsidP="008017C4">
            <w:pPr>
              <w:autoSpaceDE w:val="0"/>
              <w:autoSpaceDN w:val="0"/>
              <w:adjustRightInd w:val="0"/>
              <w:spacing w:after="0" w:line="240" w:lineRule="auto"/>
              <w:rPr>
                <w:sz w:val="20"/>
                <w:szCs w:val="20"/>
              </w:rPr>
            </w:pPr>
            <w:r w:rsidRPr="00F732AB">
              <w:rPr>
                <w:sz w:val="20"/>
                <w:szCs w:val="20"/>
              </w:rPr>
              <w:t>Total programme</w:t>
            </w:r>
          </w:p>
        </w:tc>
        <w:tc>
          <w:tcPr>
            <w:tcW w:w="5040"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rPr>
                <w:i/>
                <w:sz w:val="20"/>
                <w:szCs w:val="20"/>
              </w:rPr>
            </w:pPr>
          </w:p>
        </w:tc>
        <w:tc>
          <w:tcPr>
            <w:tcW w:w="1718" w:type="dxa"/>
            <w:tcBorders>
              <w:top w:val="single" w:sz="4" w:space="0" w:color="auto"/>
              <w:bottom w:val="single" w:sz="4" w:space="0" w:color="auto"/>
            </w:tcBorders>
          </w:tcPr>
          <w:p w:rsidR="008017C4" w:rsidRPr="00F732AB" w:rsidRDefault="008017C4" w:rsidP="008017C4">
            <w:pPr>
              <w:autoSpaceDE w:val="0"/>
              <w:autoSpaceDN w:val="0"/>
              <w:adjustRightInd w:val="0"/>
              <w:spacing w:after="0" w:line="240" w:lineRule="auto"/>
              <w:jc w:val="center"/>
              <w:rPr>
                <w:sz w:val="20"/>
                <w:szCs w:val="20"/>
              </w:rPr>
            </w:pPr>
            <w:r w:rsidRPr="00F732AB">
              <w:rPr>
                <w:sz w:val="20"/>
                <w:szCs w:val="20"/>
              </w:rPr>
              <w:t>1900</w:t>
            </w:r>
          </w:p>
        </w:tc>
      </w:tr>
      <w:tr w:rsidR="008017C4" w:rsidRPr="00F732AB">
        <w:trPr>
          <w:trHeight w:val="278"/>
        </w:trPr>
        <w:tc>
          <w:tcPr>
            <w:tcW w:w="7719" w:type="dxa"/>
            <w:gridSpan w:val="2"/>
          </w:tcPr>
          <w:p w:rsidR="008017C4" w:rsidRPr="00F732AB" w:rsidRDefault="008017C4" w:rsidP="008017C4">
            <w:pPr>
              <w:autoSpaceDE w:val="0"/>
              <w:autoSpaceDN w:val="0"/>
              <w:adjustRightInd w:val="0"/>
              <w:spacing w:after="0" w:line="240" w:lineRule="auto"/>
              <w:rPr>
                <w:b/>
                <w:sz w:val="20"/>
                <w:szCs w:val="20"/>
              </w:rPr>
            </w:pPr>
            <w:r w:rsidRPr="00F732AB">
              <w:rPr>
                <w:b/>
                <w:sz w:val="20"/>
                <w:szCs w:val="20"/>
              </w:rPr>
              <w:t>TOTAL GENERAL</w:t>
            </w:r>
          </w:p>
        </w:tc>
        <w:tc>
          <w:tcPr>
            <w:tcW w:w="1718" w:type="dxa"/>
            <w:tcBorders>
              <w:top w:val="single" w:sz="4" w:space="0" w:color="auto"/>
            </w:tcBorders>
          </w:tcPr>
          <w:p w:rsidR="008017C4" w:rsidRPr="00F732AB" w:rsidRDefault="008017C4" w:rsidP="008017C4">
            <w:pPr>
              <w:autoSpaceDE w:val="0"/>
              <w:autoSpaceDN w:val="0"/>
              <w:adjustRightInd w:val="0"/>
              <w:spacing w:after="0" w:line="240" w:lineRule="auto"/>
              <w:jc w:val="center"/>
              <w:rPr>
                <w:b/>
                <w:sz w:val="20"/>
                <w:szCs w:val="20"/>
              </w:rPr>
            </w:pPr>
            <w:r w:rsidRPr="00F732AB">
              <w:rPr>
                <w:b/>
                <w:sz w:val="20"/>
                <w:szCs w:val="20"/>
              </w:rPr>
              <w:t>11700</w:t>
            </w:r>
          </w:p>
        </w:tc>
      </w:tr>
    </w:tbl>
    <w:p w:rsidR="008017C4" w:rsidRPr="00F732AB" w:rsidRDefault="008017C4" w:rsidP="00857763">
      <w:pPr>
        <w:spacing w:after="0" w:line="240" w:lineRule="auto"/>
      </w:pPr>
    </w:p>
    <w:p w:rsidR="007977BC" w:rsidRPr="00F732AB" w:rsidRDefault="00720EC5" w:rsidP="007977BC">
      <w:pPr>
        <w:autoSpaceDE w:val="0"/>
        <w:autoSpaceDN w:val="0"/>
        <w:adjustRightInd w:val="0"/>
        <w:spacing w:after="0" w:line="240" w:lineRule="auto"/>
        <w:jc w:val="both"/>
        <w:rPr>
          <w:szCs w:val="24"/>
        </w:rPr>
      </w:pPr>
      <w:r w:rsidRPr="00F732AB">
        <w:rPr>
          <w:szCs w:val="24"/>
        </w:rPr>
        <w:t xml:space="preserve">En référence </w:t>
      </w:r>
      <w:r w:rsidR="00851493" w:rsidRPr="00F732AB">
        <w:rPr>
          <w:szCs w:val="24"/>
        </w:rPr>
        <w:t xml:space="preserve">à la réduction de la pauvreté et aux objectifs du Millénaire, </w:t>
      </w:r>
      <w:r w:rsidRPr="00F732AB">
        <w:rPr>
          <w:szCs w:val="24"/>
        </w:rPr>
        <w:t>l’</w:t>
      </w:r>
      <w:r w:rsidR="007977BC" w:rsidRPr="00F732AB">
        <w:t xml:space="preserve">UNICEF entend </w:t>
      </w:r>
      <w:r w:rsidR="006A0FC6" w:rsidRPr="00F732AB">
        <w:t xml:space="preserve">ainsi </w:t>
      </w:r>
      <w:r w:rsidR="007977BC" w:rsidRPr="00F732AB">
        <w:t xml:space="preserve">contribuer </w:t>
      </w:r>
      <w:r w:rsidR="007977BC" w:rsidRPr="00F732AB">
        <w:rPr>
          <w:szCs w:val="24"/>
        </w:rPr>
        <w:t>de manière très active aux progrès de l'égalité des sexes en matière d'accès à l'éducation</w:t>
      </w:r>
      <w:r w:rsidRPr="00F732AB">
        <w:rPr>
          <w:szCs w:val="24"/>
        </w:rPr>
        <w:t xml:space="preserve"> avec le programme éducation de base et égalité des sexes</w:t>
      </w:r>
      <w:r w:rsidR="007977BC" w:rsidRPr="00F732AB">
        <w:rPr>
          <w:szCs w:val="24"/>
        </w:rPr>
        <w:t xml:space="preserve">, </w:t>
      </w:r>
      <w:r w:rsidRPr="00F732AB">
        <w:rPr>
          <w:szCs w:val="24"/>
        </w:rPr>
        <w:t xml:space="preserve">à la promotion des droits de la femme et </w:t>
      </w:r>
      <w:r w:rsidR="007977BC" w:rsidRPr="00F732AB">
        <w:rPr>
          <w:szCs w:val="24"/>
        </w:rPr>
        <w:t>à la lutte contre les violences basées sur le genre</w:t>
      </w:r>
      <w:r w:rsidRPr="00F732AB">
        <w:rPr>
          <w:szCs w:val="24"/>
        </w:rPr>
        <w:t xml:space="preserve"> à travers le programme protection de l’enfant et</w:t>
      </w:r>
      <w:r w:rsidR="007977BC" w:rsidRPr="00F732AB">
        <w:rPr>
          <w:szCs w:val="24"/>
        </w:rPr>
        <w:t xml:space="preserve"> à la </w:t>
      </w:r>
      <w:r w:rsidR="00851493" w:rsidRPr="00F732AB">
        <w:rPr>
          <w:szCs w:val="24"/>
        </w:rPr>
        <w:t xml:space="preserve">prévention des adolescents et adolescentes </w:t>
      </w:r>
      <w:r w:rsidR="007977BC" w:rsidRPr="00F732AB">
        <w:rPr>
          <w:szCs w:val="24"/>
        </w:rPr>
        <w:t>contre le VIH/SIDA</w:t>
      </w:r>
      <w:r w:rsidR="00851493" w:rsidRPr="00F732AB">
        <w:rPr>
          <w:szCs w:val="24"/>
        </w:rPr>
        <w:t xml:space="preserve"> avec le programme VIH/SIDA chez les jeunes</w:t>
      </w:r>
      <w:r w:rsidR="007977BC" w:rsidRPr="00F732AB">
        <w:rPr>
          <w:szCs w:val="24"/>
        </w:rPr>
        <w:t xml:space="preserve">. </w:t>
      </w:r>
      <w:r w:rsidR="004735D1" w:rsidRPr="00F732AB">
        <w:rPr>
          <w:szCs w:val="24"/>
        </w:rPr>
        <w:t xml:space="preserve">Les programmes et composantes ainsi identifiés sont </w:t>
      </w:r>
      <w:r w:rsidR="00D3285A" w:rsidRPr="00F732AB">
        <w:rPr>
          <w:szCs w:val="24"/>
        </w:rPr>
        <w:t>budgétisés ; reste à savoir s’ils sont adéquatement dotés en référence à l’ampleur des besoins à satisfaire pour obtenir des changements significatifs en termes de r</w:t>
      </w:r>
      <w:r w:rsidR="005D254A" w:rsidRPr="00F732AB">
        <w:rPr>
          <w:szCs w:val="24"/>
        </w:rPr>
        <w:t>éduction des inégalités</w:t>
      </w:r>
      <w:r w:rsidR="00D3285A" w:rsidRPr="00F732AB">
        <w:rPr>
          <w:szCs w:val="24"/>
        </w:rPr>
        <w:t>.</w:t>
      </w:r>
    </w:p>
    <w:p w:rsidR="007977BC" w:rsidRPr="00F732AB" w:rsidRDefault="007977BC" w:rsidP="003B46E6">
      <w:pPr>
        <w:autoSpaceDE w:val="0"/>
        <w:autoSpaceDN w:val="0"/>
        <w:adjustRightInd w:val="0"/>
        <w:spacing w:after="0" w:line="240" w:lineRule="auto"/>
        <w:jc w:val="both"/>
        <w:rPr>
          <w:sz w:val="20"/>
          <w:szCs w:val="20"/>
        </w:rPr>
      </w:pPr>
    </w:p>
    <w:p w:rsidR="00172E21" w:rsidRPr="00F732AB" w:rsidRDefault="00172E21" w:rsidP="00112F30">
      <w:pPr>
        <w:numPr>
          <w:ilvl w:val="0"/>
          <w:numId w:val="24"/>
        </w:numPr>
        <w:spacing w:after="0" w:line="240" w:lineRule="auto"/>
        <w:ind w:left="540" w:hanging="540"/>
        <w:jc w:val="both"/>
        <w:rPr>
          <w:b/>
          <w:bCs/>
          <w:iCs/>
        </w:rPr>
      </w:pPr>
      <w:r w:rsidRPr="00F732AB">
        <w:rPr>
          <w:b/>
          <w:bCs/>
          <w:iCs/>
        </w:rPr>
        <w:t>La structuration du Bureau d</w:t>
      </w:r>
      <w:r w:rsidR="00601C3A" w:rsidRPr="00F732AB">
        <w:rPr>
          <w:b/>
          <w:bCs/>
          <w:iCs/>
        </w:rPr>
        <w:t xml:space="preserve">e l’UNICEF-Djibouti </w:t>
      </w:r>
    </w:p>
    <w:p w:rsidR="000745F4" w:rsidRPr="00F732AB" w:rsidRDefault="000745F4" w:rsidP="000745F4">
      <w:pPr>
        <w:spacing w:after="0" w:line="240" w:lineRule="auto"/>
        <w:ind w:left="540"/>
        <w:jc w:val="both"/>
        <w:rPr>
          <w:b/>
          <w:bCs/>
          <w:iCs/>
        </w:rPr>
      </w:pPr>
    </w:p>
    <w:p w:rsidR="00172E21" w:rsidRPr="00F732AB" w:rsidRDefault="00172E21" w:rsidP="00ED0018">
      <w:pPr>
        <w:spacing w:after="0"/>
        <w:jc w:val="both"/>
      </w:pPr>
      <w:r w:rsidRPr="00F732AB">
        <w:t>Le bure</w:t>
      </w:r>
      <w:r w:rsidR="00107F1B" w:rsidRPr="00F732AB">
        <w:t>au compte un effectif total de 24</w:t>
      </w:r>
      <w:r w:rsidRPr="00F732AB">
        <w:t xml:space="preserve"> </w:t>
      </w:r>
      <w:r w:rsidR="00107F1B" w:rsidRPr="00F732AB">
        <w:t xml:space="preserve">personnes </w:t>
      </w:r>
      <w:r w:rsidRPr="00F732AB">
        <w:t>qu</w:t>
      </w:r>
      <w:r w:rsidR="00DD2D8C" w:rsidRPr="00F732AB">
        <w:t>i se répartissent c</w:t>
      </w:r>
      <w:r w:rsidRPr="00F732AB">
        <w:t>omme suit :</w:t>
      </w:r>
    </w:p>
    <w:p w:rsidR="001F1FCB" w:rsidRPr="00F732AB" w:rsidRDefault="001F1FCB" w:rsidP="001F1FCB">
      <w:pPr>
        <w:spacing w:after="0" w:line="240" w:lineRule="auto"/>
        <w:jc w:val="center"/>
        <w:rPr>
          <w:b/>
        </w:rPr>
      </w:pPr>
    </w:p>
    <w:p w:rsidR="00857763" w:rsidRPr="00F732AB" w:rsidRDefault="00857763" w:rsidP="001F1FCB">
      <w:pPr>
        <w:spacing w:after="0" w:line="240" w:lineRule="auto"/>
        <w:jc w:val="center"/>
        <w:rPr>
          <w:b/>
        </w:rPr>
      </w:pPr>
    </w:p>
    <w:p w:rsidR="00857763" w:rsidRPr="00F732AB" w:rsidRDefault="00857763" w:rsidP="001F1FCB">
      <w:pPr>
        <w:spacing w:after="0" w:line="240" w:lineRule="auto"/>
        <w:jc w:val="center"/>
        <w:rPr>
          <w:b/>
        </w:rPr>
      </w:pPr>
    </w:p>
    <w:p w:rsidR="00857763" w:rsidRPr="00F732AB" w:rsidRDefault="00492E7F" w:rsidP="001F1FCB">
      <w:pPr>
        <w:spacing w:after="0" w:line="240" w:lineRule="auto"/>
        <w:jc w:val="center"/>
        <w:rPr>
          <w:b/>
        </w:rPr>
      </w:pPr>
      <w:r w:rsidRPr="00F732AB">
        <w:rPr>
          <w:b/>
        </w:rPr>
        <w:br w:type="page"/>
      </w:r>
    </w:p>
    <w:tbl>
      <w:tblPr>
        <w:tblW w:w="9538"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620"/>
        <w:gridCol w:w="906"/>
        <w:gridCol w:w="686"/>
        <w:gridCol w:w="604"/>
        <w:gridCol w:w="1794"/>
        <w:gridCol w:w="1558"/>
      </w:tblGrid>
      <w:tr w:rsidR="00107F1B" w:rsidRPr="00F732AB">
        <w:trPr>
          <w:trHeight w:val="401"/>
          <w:jc w:val="center"/>
        </w:trPr>
        <w:tc>
          <w:tcPr>
            <w:tcW w:w="2370" w:type="dxa"/>
            <w:vMerge w:val="restart"/>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after="0" w:line="240" w:lineRule="auto"/>
              <w:jc w:val="center"/>
              <w:rPr>
                <w:b/>
                <w:bCs/>
                <w:sz w:val="20"/>
                <w:szCs w:val="20"/>
              </w:rPr>
            </w:pPr>
            <w:r w:rsidRPr="00F732AB">
              <w:rPr>
                <w:b/>
                <w:bCs/>
                <w:sz w:val="20"/>
                <w:szCs w:val="20"/>
              </w:rPr>
              <w:t>POSITION</w:t>
            </w:r>
          </w:p>
        </w:tc>
        <w:tc>
          <w:tcPr>
            <w:tcW w:w="1620" w:type="dxa"/>
            <w:vMerge w:val="restart"/>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SECTION</w:t>
            </w:r>
          </w:p>
        </w:tc>
        <w:tc>
          <w:tcPr>
            <w:tcW w:w="2196" w:type="dxa"/>
            <w:gridSpan w:val="3"/>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EFFECTIF</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TITRE</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CATEGORIE</w:t>
            </w:r>
          </w:p>
        </w:tc>
      </w:tr>
      <w:tr w:rsidR="00107F1B" w:rsidRPr="00F732AB">
        <w:trPr>
          <w:trHeight w:val="280"/>
          <w:jc w:val="center"/>
        </w:trPr>
        <w:tc>
          <w:tcPr>
            <w:tcW w:w="2370" w:type="dxa"/>
            <w:vMerge/>
            <w:tcBorders>
              <w:top w:val="single" w:sz="4" w:space="0" w:color="auto"/>
              <w:left w:val="single" w:sz="4" w:space="0" w:color="auto"/>
              <w:bottom w:val="single" w:sz="4" w:space="0" w:color="auto"/>
              <w:right w:val="single" w:sz="4" w:space="0" w:color="auto"/>
            </w:tcBorders>
            <w:vAlign w:val="center"/>
          </w:tcPr>
          <w:p w:rsidR="00107F1B" w:rsidRPr="00F732AB" w:rsidRDefault="00107F1B" w:rsidP="003164C9">
            <w:pPr>
              <w:spacing w:after="0" w:line="240" w:lineRule="auto"/>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07F1B" w:rsidRPr="00F732AB" w:rsidRDefault="00107F1B" w:rsidP="003164C9">
            <w:pPr>
              <w:spacing w:after="0" w:line="240" w:lineRule="auto"/>
              <w:rPr>
                <w:b/>
                <w:bCs/>
                <w:sz w:val="20"/>
                <w:szCs w:val="20"/>
              </w:rPr>
            </w:pPr>
          </w:p>
        </w:tc>
        <w:tc>
          <w:tcPr>
            <w:tcW w:w="90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Total</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H</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r w:rsidRPr="00F732AB">
              <w:rPr>
                <w:b/>
                <w:bCs/>
                <w:sz w:val="20"/>
                <w:szCs w:val="20"/>
              </w:rPr>
              <w:t>F</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b/>
                <w:bCs/>
                <w:sz w:val="20"/>
                <w:szCs w:val="20"/>
              </w:rPr>
            </w:pPr>
          </w:p>
        </w:tc>
      </w:tr>
      <w:tr w:rsidR="00107F1B" w:rsidRPr="00F732AB">
        <w:trPr>
          <w:trHeight w:val="463"/>
          <w:jc w:val="center"/>
        </w:trPr>
        <w:tc>
          <w:tcPr>
            <w:tcW w:w="2370" w:type="dxa"/>
            <w:vMerge w:val="restart"/>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after="0" w:line="240" w:lineRule="auto"/>
              <w:jc w:val="center"/>
              <w:rPr>
                <w:b/>
                <w:bCs/>
                <w:i/>
                <w:sz w:val="20"/>
                <w:szCs w:val="20"/>
              </w:rPr>
            </w:pPr>
          </w:p>
          <w:p w:rsidR="00107F1B" w:rsidRPr="00F732AB" w:rsidRDefault="00107F1B" w:rsidP="003164C9">
            <w:pPr>
              <w:spacing w:after="0" w:line="240" w:lineRule="auto"/>
              <w:jc w:val="center"/>
              <w:rPr>
                <w:b/>
                <w:bCs/>
                <w:i/>
                <w:sz w:val="20"/>
                <w:szCs w:val="20"/>
              </w:rPr>
            </w:pPr>
          </w:p>
          <w:p w:rsidR="00107F1B" w:rsidRPr="00F732AB" w:rsidRDefault="00107F1B" w:rsidP="003164C9">
            <w:pPr>
              <w:spacing w:after="0" w:line="240" w:lineRule="auto"/>
              <w:jc w:val="center"/>
              <w:rPr>
                <w:b/>
                <w:bCs/>
                <w:i/>
                <w:sz w:val="20"/>
                <w:szCs w:val="20"/>
              </w:rPr>
            </w:pPr>
            <w:r w:rsidRPr="00F732AB">
              <w:rPr>
                <w:b/>
                <w:bCs/>
                <w:i/>
                <w:sz w:val="20"/>
                <w:szCs w:val="20"/>
              </w:rPr>
              <w:t>MANAGEMENT</w:t>
            </w:r>
          </w:p>
          <w:p w:rsidR="00107F1B" w:rsidRPr="00F732AB" w:rsidRDefault="00107F1B" w:rsidP="003164C9">
            <w:pPr>
              <w:spacing w:after="0" w:line="240" w:lineRule="auto"/>
              <w:jc w:val="center"/>
              <w:rPr>
                <w:b/>
                <w:bCs/>
                <w:i/>
                <w:sz w:val="20"/>
                <w:szCs w:val="20"/>
              </w:rPr>
            </w:pPr>
            <w:r w:rsidRPr="00F732AB">
              <w:rPr>
                <w:b/>
                <w:bCs/>
                <w:i/>
                <w:sz w:val="20"/>
                <w:szCs w:val="20"/>
              </w:rPr>
              <w:t>DECISION</w:t>
            </w:r>
          </w:p>
          <w:p w:rsidR="00107F1B" w:rsidRPr="00F732AB" w:rsidRDefault="00107F1B" w:rsidP="003164C9">
            <w:pPr>
              <w:spacing w:after="0" w:line="240" w:lineRule="auto"/>
              <w:jc w:val="center"/>
              <w:rPr>
                <w:b/>
                <w:bCs/>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Représentation</w:t>
            </w:r>
          </w:p>
        </w:tc>
        <w:tc>
          <w:tcPr>
            <w:tcW w:w="906" w:type="dxa"/>
            <w:vMerge w:val="restart"/>
            <w:tcBorders>
              <w:top w:val="single" w:sz="4" w:space="0" w:color="auto"/>
              <w:left w:val="single" w:sz="4" w:space="0" w:color="auto"/>
              <w:right w:val="single" w:sz="4" w:space="0" w:color="auto"/>
            </w:tcBorders>
          </w:tcPr>
          <w:p w:rsidR="00107F1B" w:rsidRPr="00F732AB" w:rsidRDefault="00107F1B" w:rsidP="003164C9">
            <w:pPr>
              <w:spacing w:line="240" w:lineRule="auto"/>
              <w:jc w:val="center"/>
              <w:rPr>
                <w:sz w:val="20"/>
                <w:szCs w:val="20"/>
              </w:rPr>
            </w:pPr>
          </w:p>
          <w:p w:rsidR="00107F1B" w:rsidRPr="00F732AB" w:rsidRDefault="00107F1B" w:rsidP="003164C9">
            <w:pPr>
              <w:spacing w:line="240" w:lineRule="auto"/>
              <w:jc w:val="center"/>
              <w:rPr>
                <w:sz w:val="20"/>
                <w:szCs w:val="20"/>
              </w:rPr>
            </w:pPr>
            <w:r w:rsidRPr="00F732AB">
              <w:rPr>
                <w:sz w:val="20"/>
                <w:szCs w:val="20"/>
              </w:rPr>
              <w:t>3</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Représentant</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P5</w:t>
            </w:r>
          </w:p>
        </w:tc>
      </w:tr>
      <w:tr w:rsidR="00107F1B" w:rsidRPr="00F732AB">
        <w:trPr>
          <w:trHeight w:val="442"/>
          <w:jc w:val="center"/>
        </w:trPr>
        <w:tc>
          <w:tcPr>
            <w:tcW w:w="2370" w:type="dxa"/>
            <w:vMerge/>
            <w:tcBorders>
              <w:top w:val="single" w:sz="4" w:space="0" w:color="auto"/>
              <w:left w:val="single" w:sz="4" w:space="0" w:color="auto"/>
              <w:bottom w:val="single" w:sz="4" w:space="0" w:color="auto"/>
              <w:right w:val="single" w:sz="4" w:space="0" w:color="auto"/>
            </w:tcBorders>
            <w:vAlign w:val="center"/>
          </w:tcPr>
          <w:p w:rsidR="00107F1B" w:rsidRPr="00F732AB" w:rsidRDefault="00107F1B" w:rsidP="003164C9">
            <w:pPr>
              <w:spacing w:after="0" w:line="240" w:lineRule="auto"/>
              <w:rPr>
                <w:b/>
                <w:bCs/>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Coordination des Programmes</w:t>
            </w:r>
          </w:p>
        </w:tc>
        <w:tc>
          <w:tcPr>
            <w:tcW w:w="906" w:type="dxa"/>
            <w:vMerge/>
            <w:tcBorders>
              <w:left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Représentant Adjoint</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P4</w:t>
            </w:r>
          </w:p>
        </w:tc>
      </w:tr>
      <w:tr w:rsidR="00107F1B" w:rsidRPr="00F732AB">
        <w:trPr>
          <w:trHeight w:val="397"/>
          <w:jc w:val="center"/>
        </w:trPr>
        <w:tc>
          <w:tcPr>
            <w:tcW w:w="2370" w:type="dxa"/>
            <w:vMerge/>
            <w:tcBorders>
              <w:top w:val="single" w:sz="4" w:space="0" w:color="auto"/>
              <w:left w:val="single" w:sz="4" w:space="0" w:color="auto"/>
              <w:bottom w:val="single" w:sz="4" w:space="0" w:color="auto"/>
              <w:right w:val="single" w:sz="4" w:space="0" w:color="auto"/>
            </w:tcBorders>
            <w:vAlign w:val="center"/>
          </w:tcPr>
          <w:p w:rsidR="00107F1B" w:rsidRPr="00F732AB" w:rsidRDefault="00107F1B" w:rsidP="003164C9">
            <w:pPr>
              <w:spacing w:after="0" w:line="240" w:lineRule="auto"/>
              <w:rPr>
                <w:b/>
                <w:bCs/>
                <w:i/>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Opérations</w:t>
            </w:r>
          </w:p>
        </w:tc>
        <w:tc>
          <w:tcPr>
            <w:tcW w:w="906" w:type="dxa"/>
            <w:vMerge/>
            <w:tcBorders>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Operations Manager</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P3</w:t>
            </w:r>
          </w:p>
        </w:tc>
      </w:tr>
      <w:tr w:rsidR="00107F1B" w:rsidRPr="00F732AB">
        <w:trPr>
          <w:jc w:val="center"/>
        </w:trPr>
        <w:tc>
          <w:tcPr>
            <w:tcW w:w="2370" w:type="dxa"/>
            <w:vMerge w:val="restart"/>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r w:rsidRPr="00F732AB">
              <w:rPr>
                <w:b/>
                <w:bCs/>
                <w:i/>
                <w:iCs/>
                <w:sz w:val="20"/>
                <w:szCs w:val="20"/>
              </w:rPr>
              <w:t>CADRES</w:t>
            </w:r>
          </w:p>
          <w:p w:rsidR="00107F1B" w:rsidRPr="00F732AB" w:rsidRDefault="00107F1B" w:rsidP="003164C9">
            <w:pPr>
              <w:spacing w:after="0" w:line="240" w:lineRule="auto"/>
              <w:jc w:val="center"/>
              <w:rPr>
                <w:b/>
                <w:bCs/>
                <w:i/>
                <w:iCs/>
                <w:sz w:val="20"/>
                <w:szCs w:val="20"/>
              </w:rPr>
            </w:pPr>
            <w:r w:rsidRPr="00F732AB">
              <w:rPr>
                <w:b/>
                <w:bCs/>
                <w:i/>
                <w:iCs/>
                <w:sz w:val="20"/>
                <w:szCs w:val="20"/>
              </w:rPr>
              <w:t>PROFESSIONNEL</w:t>
            </w:r>
            <w:r w:rsidR="00493C78" w:rsidRPr="00F732AB">
              <w:rPr>
                <w:b/>
                <w:bCs/>
                <w:i/>
                <w:iCs/>
                <w:sz w:val="20"/>
                <w:szCs w:val="20"/>
              </w:rPr>
              <w:t>S</w:t>
            </w:r>
          </w:p>
          <w:p w:rsidR="00107F1B" w:rsidRPr="00F732AB" w:rsidRDefault="00107F1B" w:rsidP="003164C9">
            <w:pPr>
              <w:spacing w:after="0" w:line="240" w:lineRule="auto"/>
              <w:jc w:val="center"/>
              <w:rPr>
                <w:b/>
                <w:bCs/>
                <w:i/>
                <w:i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International</w:t>
            </w:r>
          </w:p>
        </w:tc>
        <w:tc>
          <w:tcPr>
            <w:tcW w:w="906" w:type="dxa"/>
            <w:vMerge w:val="restart"/>
            <w:tcBorders>
              <w:top w:val="single" w:sz="4" w:space="0" w:color="auto"/>
              <w:left w:val="single" w:sz="4" w:space="0" w:color="auto"/>
              <w:right w:val="single" w:sz="4" w:space="0" w:color="auto"/>
            </w:tcBorders>
          </w:tcPr>
          <w:p w:rsidR="00107F1B" w:rsidRPr="00F732AB" w:rsidRDefault="00107F1B" w:rsidP="003164C9">
            <w:pPr>
              <w:spacing w:line="240" w:lineRule="auto"/>
              <w:jc w:val="center"/>
              <w:rPr>
                <w:sz w:val="20"/>
                <w:szCs w:val="20"/>
              </w:rPr>
            </w:pPr>
          </w:p>
          <w:p w:rsidR="00107F1B" w:rsidRPr="00F732AB" w:rsidRDefault="00107F1B" w:rsidP="003164C9">
            <w:pPr>
              <w:spacing w:line="240" w:lineRule="auto"/>
              <w:jc w:val="center"/>
              <w:rPr>
                <w:sz w:val="20"/>
                <w:szCs w:val="20"/>
              </w:rPr>
            </w:pPr>
            <w:r w:rsidRPr="00F732AB">
              <w:rPr>
                <w:sz w:val="20"/>
                <w:szCs w:val="20"/>
              </w:rPr>
              <w:t>8</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2</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after="0" w:line="240" w:lineRule="auto"/>
              <w:jc w:val="center"/>
              <w:rPr>
                <w:sz w:val="20"/>
                <w:szCs w:val="20"/>
              </w:rPr>
            </w:pPr>
            <w:r w:rsidRPr="00F732AB">
              <w:rPr>
                <w:sz w:val="20"/>
                <w:szCs w:val="20"/>
              </w:rPr>
              <w:t>Spécialistes de Programmes</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after="0" w:line="240" w:lineRule="auto"/>
              <w:jc w:val="center"/>
              <w:rPr>
                <w:sz w:val="20"/>
                <w:szCs w:val="20"/>
              </w:rPr>
            </w:pPr>
            <w:r w:rsidRPr="00F732AB">
              <w:rPr>
                <w:sz w:val="20"/>
                <w:szCs w:val="20"/>
              </w:rPr>
              <w:t>P4</w:t>
            </w:r>
          </w:p>
        </w:tc>
      </w:tr>
      <w:tr w:rsidR="00107F1B" w:rsidRPr="00F732AB">
        <w:trPr>
          <w:trHeight w:val="424"/>
          <w:jc w:val="center"/>
        </w:trPr>
        <w:tc>
          <w:tcPr>
            <w:tcW w:w="2370" w:type="dxa"/>
            <w:vMerge/>
            <w:tcBorders>
              <w:top w:val="single" w:sz="4" w:space="0" w:color="auto"/>
              <w:left w:val="single" w:sz="4" w:space="0" w:color="auto"/>
              <w:bottom w:val="single" w:sz="4" w:space="0" w:color="auto"/>
              <w:right w:val="single" w:sz="4" w:space="0" w:color="auto"/>
            </w:tcBorders>
            <w:vAlign w:val="center"/>
          </w:tcPr>
          <w:p w:rsidR="00107F1B" w:rsidRPr="00F732AB" w:rsidRDefault="00107F1B" w:rsidP="003164C9">
            <w:pPr>
              <w:spacing w:after="0" w:line="240" w:lineRule="auto"/>
              <w:rPr>
                <w:b/>
                <w:bCs/>
                <w:i/>
                <w:i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 xml:space="preserve">National </w:t>
            </w:r>
          </w:p>
        </w:tc>
        <w:tc>
          <w:tcPr>
            <w:tcW w:w="906" w:type="dxa"/>
            <w:vMerge/>
            <w:tcBorders>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4</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2</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107F1B">
            <w:pPr>
              <w:spacing w:line="240" w:lineRule="auto"/>
              <w:jc w:val="center"/>
              <w:rPr>
                <w:sz w:val="20"/>
                <w:szCs w:val="20"/>
              </w:rPr>
            </w:pPr>
            <w:r w:rsidRPr="00F732AB">
              <w:rPr>
                <w:sz w:val="20"/>
                <w:szCs w:val="20"/>
              </w:rPr>
              <w:t>Administrateurs de Programmes</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NO</w:t>
            </w:r>
          </w:p>
        </w:tc>
      </w:tr>
      <w:tr w:rsidR="00107F1B" w:rsidRPr="00F732AB">
        <w:trPr>
          <w:trHeight w:val="937"/>
          <w:jc w:val="center"/>
        </w:trPr>
        <w:tc>
          <w:tcPr>
            <w:tcW w:w="2370" w:type="dxa"/>
            <w:vMerge w:val="restart"/>
            <w:tcBorders>
              <w:top w:val="single" w:sz="4" w:space="0" w:color="auto"/>
              <w:left w:val="single" w:sz="4" w:space="0" w:color="auto"/>
              <w:right w:val="single" w:sz="4" w:space="0" w:color="auto"/>
            </w:tcBorders>
          </w:tcPr>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r w:rsidRPr="00F732AB">
              <w:rPr>
                <w:b/>
                <w:bCs/>
                <w:i/>
                <w:iCs/>
                <w:sz w:val="20"/>
                <w:szCs w:val="20"/>
              </w:rPr>
              <w:t>ASSISTANT</w:t>
            </w:r>
            <w:r w:rsidR="00A310F6" w:rsidRPr="00F732AB">
              <w:rPr>
                <w:b/>
                <w:bCs/>
                <w:i/>
                <w:iCs/>
                <w:sz w:val="20"/>
                <w:szCs w:val="20"/>
              </w:rPr>
              <w:t>S</w:t>
            </w:r>
            <w:r w:rsidRPr="00F732AB">
              <w:rPr>
                <w:b/>
                <w:bCs/>
                <w:i/>
                <w:iCs/>
                <w:sz w:val="20"/>
                <w:szCs w:val="20"/>
              </w:rPr>
              <w:t xml:space="preserve">  </w:t>
            </w: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p w:rsidR="00107F1B" w:rsidRPr="00F732AB" w:rsidRDefault="00107F1B" w:rsidP="003164C9">
            <w:pPr>
              <w:spacing w:after="0" w:line="240" w:lineRule="auto"/>
              <w:jc w:val="center"/>
              <w:rPr>
                <w:b/>
                <w:bCs/>
                <w:i/>
                <w:i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Operations </w:t>
            </w:r>
          </w:p>
          <w:p w:rsidR="00107F1B" w:rsidRPr="00F732AB" w:rsidRDefault="00107F1B" w:rsidP="00857763">
            <w:pPr>
              <w:spacing w:after="0" w:line="240" w:lineRule="auto"/>
              <w:jc w:val="center"/>
              <w:rPr>
                <w:sz w:val="20"/>
                <w:szCs w:val="20"/>
              </w:rPr>
            </w:pPr>
          </w:p>
        </w:tc>
        <w:tc>
          <w:tcPr>
            <w:tcW w:w="906" w:type="dxa"/>
            <w:vMerge w:val="restart"/>
            <w:tcBorders>
              <w:top w:val="single" w:sz="4" w:space="0" w:color="auto"/>
              <w:left w:val="single" w:sz="4" w:space="0" w:color="auto"/>
              <w:right w:val="single" w:sz="4" w:space="0" w:color="auto"/>
            </w:tcBorders>
          </w:tcPr>
          <w:p w:rsidR="00107F1B" w:rsidRPr="00F732AB" w:rsidRDefault="00107F1B" w:rsidP="003164C9">
            <w:pPr>
              <w:spacing w:line="240" w:lineRule="auto"/>
              <w:jc w:val="center"/>
              <w:rPr>
                <w:sz w:val="20"/>
                <w:szCs w:val="20"/>
              </w:rPr>
            </w:pPr>
          </w:p>
          <w:p w:rsidR="00107F1B" w:rsidRPr="00F732AB" w:rsidRDefault="00107F1B" w:rsidP="003164C9">
            <w:pPr>
              <w:spacing w:line="240" w:lineRule="auto"/>
              <w:jc w:val="center"/>
              <w:rPr>
                <w:sz w:val="20"/>
                <w:szCs w:val="20"/>
              </w:rPr>
            </w:pPr>
          </w:p>
          <w:p w:rsidR="00107F1B" w:rsidRPr="00F732AB" w:rsidRDefault="00107F1B" w:rsidP="003164C9">
            <w:pPr>
              <w:spacing w:line="240" w:lineRule="auto"/>
              <w:jc w:val="center"/>
              <w:rPr>
                <w:sz w:val="20"/>
                <w:szCs w:val="20"/>
              </w:rPr>
            </w:pPr>
            <w:r w:rsidRPr="00F732AB">
              <w:rPr>
                <w:sz w:val="20"/>
                <w:szCs w:val="20"/>
              </w:rPr>
              <w:t>9</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ind w:left="96"/>
              <w:rPr>
                <w:sz w:val="20"/>
                <w:szCs w:val="20"/>
              </w:rPr>
            </w:pPr>
            <w:r w:rsidRPr="00F732AB">
              <w:rPr>
                <w:sz w:val="20"/>
                <w:szCs w:val="20"/>
              </w:rPr>
              <w:t>Assistant Senior équipement (1) Assistant senior ITC (1)</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GS7</w:t>
            </w:r>
          </w:p>
          <w:p w:rsidR="00107F1B" w:rsidRPr="00F732AB" w:rsidRDefault="00107F1B" w:rsidP="003164C9">
            <w:pPr>
              <w:spacing w:line="240" w:lineRule="auto"/>
              <w:jc w:val="center"/>
              <w:rPr>
                <w:sz w:val="20"/>
                <w:szCs w:val="20"/>
              </w:rPr>
            </w:pPr>
          </w:p>
        </w:tc>
      </w:tr>
      <w:tr w:rsidR="00107F1B" w:rsidRPr="00F732AB">
        <w:trPr>
          <w:trHeight w:val="415"/>
          <w:jc w:val="center"/>
        </w:trPr>
        <w:tc>
          <w:tcPr>
            <w:tcW w:w="2370" w:type="dxa"/>
            <w:vMerge/>
            <w:tcBorders>
              <w:left w:val="single" w:sz="4" w:space="0" w:color="auto"/>
              <w:right w:val="single" w:sz="4" w:space="0" w:color="auto"/>
            </w:tcBorders>
            <w:vAlign w:val="center"/>
          </w:tcPr>
          <w:p w:rsidR="00107F1B" w:rsidRPr="00F732AB" w:rsidRDefault="00107F1B" w:rsidP="003164C9">
            <w:pPr>
              <w:spacing w:after="0" w:line="240" w:lineRule="auto"/>
              <w:rPr>
                <w:b/>
                <w:bCs/>
                <w:i/>
                <w:i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Programmes &amp; Operations</w:t>
            </w:r>
          </w:p>
        </w:tc>
        <w:tc>
          <w:tcPr>
            <w:tcW w:w="906" w:type="dxa"/>
            <w:vMerge/>
            <w:tcBorders>
              <w:left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1</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2</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Assistants</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GS6</w:t>
            </w:r>
          </w:p>
        </w:tc>
      </w:tr>
      <w:tr w:rsidR="00107F1B" w:rsidRPr="00F732AB">
        <w:trPr>
          <w:trHeight w:val="442"/>
          <w:jc w:val="center"/>
        </w:trPr>
        <w:tc>
          <w:tcPr>
            <w:tcW w:w="2370" w:type="dxa"/>
            <w:vMerge/>
            <w:tcBorders>
              <w:left w:val="single" w:sz="4" w:space="0" w:color="auto"/>
              <w:right w:val="single" w:sz="4" w:space="0" w:color="auto"/>
            </w:tcBorders>
            <w:vAlign w:val="center"/>
          </w:tcPr>
          <w:p w:rsidR="00107F1B" w:rsidRPr="00F732AB" w:rsidRDefault="00107F1B" w:rsidP="003164C9">
            <w:pPr>
              <w:spacing w:after="0" w:line="240" w:lineRule="auto"/>
              <w:rPr>
                <w:b/>
                <w:bCs/>
                <w:i/>
                <w:i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Programmes &amp; Operations</w:t>
            </w:r>
          </w:p>
        </w:tc>
        <w:tc>
          <w:tcPr>
            <w:tcW w:w="906" w:type="dxa"/>
            <w:vMerge/>
            <w:tcBorders>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4</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Assistants</w:t>
            </w: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3164C9">
            <w:pPr>
              <w:spacing w:line="240" w:lineRule="auto"/>
              <w:jc w:val="center"/>
              <w:rPr>
                <w:sz w:val="20"/>
                <w:szCs w:val="20"/>
              </w:rPr>
            </w:pPr>
            <w:r w:rsidRPr="00F732AB">
              <w:rPr>
                <w:sz w:val="20"/>
                <w:szCs w:val="20"/>
              </w:rPr>
              <w:t>GS5</w:t>
            </w:r>
          </w:p>
        </w:tc>
      </w:tr>
      <w:tr w:rsidR="00107F1B" w:rsidRPr="00F732AB">
        <w:trPr>
          <w:trHeight w:val="802"/>
          <w:jc w:val="center"/>
        </w:trPr>
        <w:tc>
          <w:tcPr>
            <w:tcW w:w="2370" w:type="dxa"/>
            <w:tcBorders>
              <w:left w:val="single" w:sz="4" w:space="0" w:color="auto"/>
              <w:right w:val="single" w:sz="4" w:space="0" w:color="auto"/>
            </w:tcBorders>
            <w:vAlign w:val="center"/>
          </w:tcPr>
          <w:p w:rsidR="00107F1B" w:rsidRPr="00F732AB" w:rsidRDefault="00107F1B" w:rsidP="00A310F6">
            <w:pPr>
              <w:spacing w:after="0" w:line="240" w:lineRule="auto"/>
              <w:jc w:val="center"/>
              <w:rPr>
                <w:b/>
                <w:bCs/>
                <w:i/>
                <w:iCs/>
                <w:sz w:val="20"/>
                <w:szCs w:val="20"/>
              </w:rPr>
            </w:pPr>
            <w:r w:rsidRPr="00F732AB">
              <w:rPr>
                <w:b/>
                <w:bCs/>
                <w:i/>
                <w:iCs/>
                <w:sz w:val="20"/>
                <w:szCs w:val="20"/>
              </w:rPr>
              <w:t>PERSONNEL D’APPUI</w:t>
            </w:r>
          </w:p>
        </w:tc>
        <w:tc>
          <w:tcPr>
            <w:tcW w:w="1620" w:type="dxa"/>
            <w:tcBorders>
              <w:top w:val="single" w:sz="4" w:space="0" w:color="auto"/>
              <w:left w:val="single" w:sz="4" w:space="0" w:color="auto"/>
              <w:bottom w:val="single" w:sz="4" w:space="0" w:color="auto"/>
              <w:right w:val="single" w:sz="4" w:space="0" w:color="auto"/>
            </w:tcBorders>
          </w:tcPr>
          <w:p w:rsidR="003775E9" w:rsidRPr="00F732AB" w:rsidRDefault="003775E9" w:rsidP="00857763">
            <w:pPr>
              <w:spacing w:after="0" w:line="240" w:lineRule="auto"/>
              <w:jc w:val="center"/>
              <w:rPr>
                <w:sz w:val="20"/>
                <w:szCs w:val="20"/>
              </w:rPr>
            </w:pPr>
          </w:p>
          <w:p w:rsidR="00107F1B" w:rsidRPr="00F732AB" w:rsidRDefault="00107F1B" w:rsidP="00857763">
            <w:pPr>
              <w:spacing w:after="0" w:line="240" w:lineRule="auto"/>
              <w:jc w:val="center"/>
              <w:rPr>
                <w:sz w:val="20"/>
                <w:szCs w:val="20"/>
              </w:rPr>
            </w:pPr>
            <w:r w:rsidRPr="00F732AB">
              <w:rPr>
                <w:sz w:val="20"/>
                <w:szCs w:val="20"/>
              </w:rPr>
              <w:t>Operations</w:t>
            </w:r>
          </w:p>
        </w:tc>
        <w:tc>
          <w:tcPr>
            <w:tcW w:w="906" w:type="dxa"/>
            <w:tcBorders>
              <w:top w:val="single" w:sz="4" w:space="0" w:color="auto"/>
              <w:left w:val="single" w:sz="4" w:space="0" w:color="auto"/>
              <w:bottom w:val="single" w:sz="4" w:space="0" w:color="auto"/>
              <w:right w:val="single" w:sz="4" w:space="0" w:color="auto"/>
            </w:tcBorders>
          </w:tcPr>
          <w:p w:rsidR="00107F1B" w:rsidRPr="00F732AB" w:rsidRDefault="00107F1B" w:rsidP="00A310F6">
            <w:pPr>
              <w:spacing w:after="0" w:line="240" w:lineRule="auto"/>
              <w:jc w:val="center"/>
              <w:rPr>
                <w:sz w:val="20"/>
                <w:szCs w:val="20"/>
              </w:rPr>
            </w:pPr>
          </w:p>
          <w:p w:rsidR="00107F1B" w:rsidRPr="00F732AB" w:rsidRDefault="00107F1B" w:rsidP="00A310F6">
            <w:pPr>
              <w:spacing w:after="0" w:line="240" w:lineRule="auto"/>
              <w:jc w:val="center"/>
              <w:rPr>
                <w:sz w:val="20"/>
                <w:szCs w:val="20"/>
              </w:rPr>
            </w:pPr>
            <w:r w:rsidRPr="00F732AB">
              <w:rPr>
                <w:sz w:val="20"/>
                <w:szCs w:val="20"/>
              </w:rPr>
              <w:t>4</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A310F6">
            <w:pPr>
              <w:spacing w:after="0" w:line="240" w:lineRule="auto"/>
              <w:jc w:val="center"/>
              <w:rPr>
                <w:sz w:val="20"/>
                <w:szCs w:val="20"/>
              </w:rPr>
            </w:pPr>
            <w:r w:rsidRPr="00F732AB">
              <w:rPr>
                <w:sz w:val="20"/>
                <w:szCs w:val="20"/>
              </w:rPr>
              <w:t>4</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A310F6">
            <w:pPr>
              <w:spacing w:after="0" w:line="240" w:lineRule="auto"/>
              <w:jc w:val="center"/>
              <w:rPr>
                <w:sz w:val="20"/>
                <w:szCs w:val="20"/>
              </w:rPr>
            </w:pPr>
            <w:r w:rsidRPr="00F732AB">
              <w:rPr>
                <w:sz w:val="20"/>
                <w:szCs w:val="20"/>
              </w:rPr>
              <w:t>-</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A310F6">
            <w:pPr>
              <w:spacing w:after="0" w:line="240" w:lineRule="auto"/>
              <w:jc w:val="center"/>
              <w:rPr>
                <w:sz w:val="20"/>
                <w:szCs w:val="20"/>
              </w:rPr>
            </w:pPr>
            <w:r w:rsidRPr="00F732AB">
              <w:rPr>
                <w:sz w:val="20"/>
                <w:szCs w:val="20"/>
              </w:rPr>
              <w:t>Chauffeurs</w:t>
            </w:r>
          </w:p>
          <w:p w:rsidR="00107F1B" w:rsidRPr="00F732AB" w:rsidRDefault="00107F1B" w:rsidP="00A310F6">
            <w:pPr>
              <w:spacing w:after="0" w:line="240" w:lineRule="auto"/>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A310F6">
            <w:pPr>
              <w:spacing w:after="0" w:line="240" w:lineRule="auto"/>
              <w:jc w:val="center"/>
              <w:rPr>
                <w:sz w:val="20"/>
                <w:szCs w:val="20"/>
              </w:rPr>
            </w:pPr>
            <w:r w:rsidRPr="00F732AB">
              <w:rPr>
                <w:sz w:val="20"/>
                <w:szCs w:val="20"/>
              </w:rPr>
              <w:t>GS3: 1 ; GS2: 3</w:t>
            </w:r>
          </w:p>
        </w:tc>
      </w:tr>
      <w:tr w:rsidR="00107F1B" w:rsidRPr="00F732AB">
        <w:trPr>
          <w:trHeight w:val="190"/>
          <w:jc w:val="center"/>
        </w:trPr>
        <w:tc>
          <w:tcPr>
            <w:tcW w:w="3990" w:type="dxa"/>
            <w:gridSpan w:val="2"/>
            <w:tcBorders>
              <w:left w:val="single" w:sz="4" w:space="0" w:color="auto"/>
              <w:right w:val="single" w:sz="4" w:space="0" w:color="auto"/>
            </w:tcBorders>
            <w:vAlign w:val="center"/>
          </w:tcPr>
          <w:p w:rsidR="00107F1B" w:rsidRPr="00F732AB" w:rsidRDefault="00107F1B" w:rsidP="00857763">
            <w:pPr>
              <w:spacing w:after="0" w:line="240" w:lineRule="auto"/>
              <w:jc w:val="center"/>
              <w:rPr>
                <w:sz w:val="20"/>
                <w:szCs w:val="20"/>
              </w:rPr>
            </w:pPr>
            <w:r w:rsidRPr="00F732AB">
              <w:rPr>
                <w:sz w:val="20"/>
                <w:szCs w:val="20"/>
              </w:rPr>
              <w:t>TOTAL</w:t>
            </w:r>
          </w:p>
        </w:tc>
        <w:tc>
          <w:tcPr>
            <w:tcW w:w="906"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24</w:t>
            </w:r>
          </w:p>
        </w:tc>
        <w:tc>
          <w:tcPr>
            <w:tcW w:w="686"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15</w:t>
            </w:r>
          </w:p>
        </w:tc>
        <w:tc>
          <w:tcPr>
            <w:tcW w:w="604"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r w:rsidRPr="00F732AB">
              <w:rPr>
                <w:sz w:val="20"/>
                <w:szCs w:val="20"/>
              </w:rPr>
              <w:t>9</w:t>
            </w:r>
          </w:p>
        </w:tc>
        <w:tc>
          <w:tcPr>
            <w:tcW w:w="1794"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107F1B" w:rsidRPr="00F732AB" w:rsidRDefault="00107F1B" w:rsidP="00857763">
            <w:pPr>
              <w:spacing w:after="0" w:line="240" w:lineRule="auto"/>
              <w:jc w:val="center"/>
              <w:rPr>
                <w:sz w:val="20"/>
                <w:szCs w:val="20"/>
              </w:rPr>
            </w:pPr>
          </w:p>
        </w:tc>
      </w:tr>
      <w:tr w:rsidR="00DB3DB6" w:rsidRPr="00F732AB">
        <w:trPr>
          <w:trHeight w:val="262"/>
          <w:jc w:val="center"/>
        </w:trPr>
        <w:tc>
          <w:tcPr>
            <w:tcW w:w="3990" w:type="dxa"/>
            <w:gridSpan w:val="2"/>
            <w:tcBorders>
              <w:left w:val="single" w:sz="4" w:space="0" w:color="auto"/>
              <w:bottom w:val="single" w:sz="4" w:space="0" w:color="auto"/>
              <w:right w:val="single" w:sz="4" w:space="0" w:color="auto"/>
            </w:tcBorders>
            <w:vAlign w:val="center"/>
          </w:tcPr>
          <w:p w:rsidR="00DB3DB6" w:rsidRPr="00F732AB" w:rsidRDefault="00DB3DB6" w:rsidP="00857763">
            <w:pPr>
              <w:spacing w:after="0" w:line="240" w:lineRule="auto"/>
              <w:jc w:val="center"/>
              <w:rPr>
                <w:sz w:val="20"/>
                <w:szCs w:val="20"/>
              </w:rPr>
            </w:pPr>
            <w:r w:rsidRPr="00F732AB">
              <w:rPr>
                <w:sz w:val="20"/>
                <w:szCs w:val="20"/>
              </w:rPr>
              <w:t>%</w:t>
            </w:r>
          </w:p>
        </w:tc>
        <w:tc>
          <w:tcPr>
            <w:tcW w:w="906" w:type="dxa"/>
            <w:tcBorders>
              <w:top w:val="single" w:sz="4" w:space="0" w:color="auto"/>
              <w:left w:val="single" w:sz="4" w:space="0" w:color="auto"/>
              <w:bottom w:val="single" w:sz="4" w:space="0" w:color="auto"/>
              <w:right w:val="single" w:sz="4" w:space="0" w:color="auto"/>
            </w:tcBorders>
          </w:tcPr>
          <w:p w:rsidR="00DB3DB6" w:rsidRPr="00F732AB" w:rsidRDefault="00DB3DB6" w:rsidP="00857763">
            <w:pPr>
              <w:spacing w:after="0" w:line="240" w:lineRule="auto"/>
              <w:jc w:val="center"/>
              <w:rPr>
                <w:sz w:val="20"/>
                <w:szCs w:val="20"/>
              </w:rPr>
            </w:pPr>
            <w:r w:rsidRPr="00F732AB">
              <w:rPr>
                <w:sz w:val="20"/>
                <w:szCs w:val="20"/>
              </w:rPr>
              <w:t>100%</w:t>
            </w:r>
          </w:p>
        </w:tc>
        <w:tc>
          <w:tcPr>
            <w:tcW w:w="686" w:type="dxa"/>
            <w:tcBorders>
              <w:top w:val="single" w:sz="4" w:space="0" w:color="auto"/>
              <w:left w:val="single" w:sz="4" w:space="0" w:color="auto"/>
              <w:bottom w:val="single" w:sz="4" w:space="0" w:color="auto"/>
              <w:right w:val="single" w:sz="4" w:space="0" w:color="auto"/>
            </w:tcBorders>
          </w:tcPr>
          <w:p w:rsidR="00DB3DB6" w:rsidRPr="00F732AB" w:rsidRDefault="00DB3DB6" w:rsidP="00857763">
            <w:pPr>
              <w:spacing w:after="0" w:line="240" w:lineRule="auto"/>
              <w:jc w:val="center"/>
              <w:rPr>
                <w:sz w:val="20"/>
                <w:szCs w:val="20"/>
              </w:rPr>
            </w:pPr>
            <w:r w:rsidRPr="00F732AB">
              <w:rPr>
                <w:sz w:val="20"/>
                <w:szCs w:val="20"/>
              </w:rPr>
              <w:t>63%</w:t>
            </w:r>
          </w:p>
        </w:tc>
        <w:tc>
          <w:tcPr>
            <w:tcW w:w="604" w:type="dxa"/>
            <w:tcBorders>
              <w:top w:val="single" w:sz="4" w:space="0" w:color="auto"/>
              <w:left w:val="single" w:sz="4" w:space="0" w:color="auto"/>
              <w:bottom w:val="single" w:sz="4" w:space="0" w:color="auto"/>
              <w:right w:val="single" w:sz="4" w:space="0" w:color="auto"/>
            </w:tcBorders>
          </w:tcPr>
          <w:p w:rsidR="00DB3DB6" w:rsidRPr="00F732AB" w:rsidRDefault="00DB3DB6" w:rsidP="00857763">
            <w:pPr>
              <w:spacing w:after="0" w:line="240" w:lineRule="auto"/>
              <w:jc w:val="center"/>
              <w:rPr>
                <w:sz w:val="20"/>
                <w:szCs w:val="20"/>
              </w:rPr>
            </w:pPr>
            <w:r w:rsidRPr="00F732AB">
              <w:rPr>
                <w:sz w:val="20"/>
                <w:szCs w:val="20"/>
              </w:rPr>
              <w:t>38%</w:t>
            </w:r>
          </w:p>
        </w:tc>
        <w:tc>
          <w:tcPr>
            <w:tcW w:w="1794" w:type="dxa"/>
            <w:tcBorders>
              <w:top w:val="single" w:sz="4" w:space="0" w:color="auto"/>
              <w:left w:val="single" w:sz="4" w:space="0" w:color="auto"/>
              <w:bottom w:val="single" w:sz="4" w:space="0" w:color="auto"/>
              <w:right w:val="single" w:sz="4" w:space="0" w:color="auto"/>
            </w:tcBorders>
          </w:tcPr>
          <w:p w:rsidR="00DB3DB6" w:rsidRPr="00F732AB" w:rsidRDefault="00DB3DB6" w:rsidP="00857763">
            <w:pPr>
              <w:spacing w:after="0" w:line="240" w:lineRule="auto"/>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DB6" w:rsidRPr="00F732AB" w:rsidRDefault="00DB3DB6" w:rsidP="00857763">
            <w:pPr>
              <w:spacing w:after="0" w:line="240" w:lineRule="auto"/>
              <w:jc w:val="center"/>
              <w:rPr>
                <w:sz w:val="20"/>
                <w:szCs w:val="20"/>
              </w:rPr>
            </w:pPr>
          </w:p>
        </w:tc>
      </w:tr>
    </w:tbl>
    <w:p w:rsidR="00B81003" w:rsidRPr="00F732AB" w:rsidRDefault="00B81003" w:rsidP="00857763">
      <w:pPr>
        <w:spacing w:after="0" w:line="240" w:lineRule="auto"/>
        <w:ind w:left="180"/>
        <w:rPr>
          <w:b/>
          <w:bCs/>
          <w:iCs/>
        </w:rPr>
      </w:pPr>
    </w:p>
    <w:p w:rsidR="00A5155D" w:rsidRPr="00F732AB" w:rsidRDefault="00A5155D" w:rsidP="00112F30">
      <w:pPr>
        <w:numPr>
          <w:ilvl w:val="0"/>
          <w:numId w:val="24"/>
        </w:numPr>
        <w:spacing w:after="0" w:line="240" w:lineRule="auto"/>
        <w:ind w:left="180" w:hanging="450"/>
        <w:rPr>
          <w:b/>
          <w:bCs/>
          <w:iCs/>
        </w:rPr>
      </w:pPr>
      <w:r w:rsidRPr="00F732AB">
        <w:rPr>
          <w:b/>
          <w:bCs/>
          <w:iCs/>
        </w:rPr>
        <w:t>Mode de fonctionnement et pratiques du bureau</w:t>
      </w:r>
    </w:p>
    <w:p w:rsidR="00126B9F" w:rsidRPr="00F732AB" w:rsidRDefault="00126B9F" w:rsidP="00126B9F">
      <w:pPr>
        <w:spacing w:after="0" w:line="240" w:lineRule="auto"/>
        <w:jc w:val="both"/>
        <w:rPr>
          <w:bCs/>
          <w:iCs/>
        </w:rPr>
      </w:pPr>
      <w:r w:rsidRPr="00F732AB">
        <w:rPr>
          <w:bCs/>
          <w:iCs/>
        </w:rPr>
        <w:t xml:space="preserve">Le bureau élabore chaque année, suivant un processus participatif, un plan de gestion pour </w:t>
      </w:r>
      <w:r w:rsidR="007D2D22" w:rsidRPr="00F732AB">
        <w:rPr>
          <w:bCs/>
          <w:iCs/>
        </w:rPr>
        <w:t xml:space="preserve">(i) </w:t>
      </w:r>
      <w:r w:rsidRPr="00F732AB">
        <w:rPr>
          <w:bCs/>
          <w:iCs/>
        </w:rPr>
        <w:t xml:space="preserve">déterminer les priorités du bureau et les résultats attendus, </w:t>
      </w:r>
      <w:r w:rsidR="007D2D22" w:rsidRPr="00F732AB">
        <w:rPr>
          <w:bCs/>
          <w:iCs/>
        </w:rPr>
        <w:t xml:space="preserve">(ii) </w:t>
      </w:r>
      <w:r w:rsidRPr="00F732AB">
        <w:rPr>
          <w:bCs/>
          <w:iCs/>
        </w:rPr>
        <w:t xml:space="preserve">définir les mécanismes de coordination au sein du bureau et dans le cadre du programme et </w:t>
      </w:r>
      <w:r w:rsidR="007D2D22" w:rsidRPr="00F732AB">
        <w:rPr>
          <w:bCs/>
          <w:iCs/>
        </w:rPr>
        <w:t xml:space="preserve">(iii) </w:t>
      </w:r>
      <w:r w:rsidRPr="00F732AB">
        <w:rPr>
          <w:bCs/>
          <w:iCs/>
        </w:rPr>
        <w:t>préciser les responsabilités du personnel et l’autorité qui leur ait déléguée.</w:t>
      </w:r>
    </w:p>
    <w:p w:rsidR="00DF365C" w:rsidRPr="00F732AB" w:rsidRDefault="00DF365C" w:rsidP="00DF365C">
      <w:pPr>
        <w:spacing w:after="0" w:line="240" w:lineRule="auto"/>
        <w:rPr>
          <w:b/>
          <w:bCs/>
          <w:i/>
          <w:iCs/>
        </w:rPr>
      </w:pPr>
    </w:p>
    <w:p w:rsidR="00C460D7" w:rsidRPr="00F732AB" w:rsidRDefault="00C460D7" w:rsidP="000F01FE">
      <w:pPr>
        <w:tabs>
          <w:tab w:val="left" w:pos="270"/>
        </w:tabs>
        <w:spacing w:after="0" w:line="240" w:lineRule="auto"/>
        <w:rPr>
          <w:bCs/>
          <w:iCs/>
        </w:rPr>
      </w:pPr>
      <w:r w:rsidRPr="00F732AB">
        <w:rPr>
          <w:b/>
          <w:bCs/>
          <w:i/>
          <w:iCs/>
        </w:rPr>
        <w:t>Revue de la performance d</w:t>
      </w:r>
      <w:r w:rsidR="00CC2261" w:rsidRPr="00F732AB">
        <w:rPr>
          <w:b/>
          <w:bCs/>
          <w:i/>
          <w:iCs/>
        </w:rPr>
        <w:t xml:space="preserve">u personnel </w:t>
      </w:r>
    </w:p>
    <w:p w:rsidR="008677F4" w:rsidRPr="00F732AB" w:rsidRDefault="00EF7CEF" w:rsidP="008677F4">
      <w:pPr>
        <w:spacing w:after="0" w:line="240" w:lineRule="auto"/>
        <w:jc w:val="both"/>
        <w:rPr>
          <w:bCs/>
          <w:iCs/>
        </w:rPr>
      </w:pPr>
      <w:r w:rsidRPr="00F732AB">
        <w:rPr>
          <w:bCs/>
          <w:iCs/>
        </w:rPr>
        <w:t>Pour apprécier les per</w:t>
      </w:r>
      <w:r w:rsidR="00427ABE" w:rsidRPr="00F732AB">
        <w:rPr>
          <w:bCs/>
          <w:iCs/>
        </w:rPr>
        <w:t>formances</w:t>
      </w:r>
      <w:r w:rsidR="00CC2261" w:rsidRPr="00F732AB">
        <w:rPr>
          <w:bCs/>
          <w:iCs/>
        </w:rPr>
        <w:t xml:space="preserve"> du personnel, </w:t>
      </w:r>
      <w:r w:rsidR="00427ABE" w:rsidRPr="00F732AB">
        <w:rPr>
          <w:bCs/>
          <w:iCs/>
        </w:rPr>
        <w:t xml:space="preserve">le bureau </w:t>
      </w:r>
      <w:r w:rsidR="00CC2261" w:rsidRPr="00F732AB">
        <w:rPr>
          <w:bCs/>
          <w:iCs/>
        </w:rPr>
        <w:t xml:space="preserve">a retenu </w:t>
      </w:r>
      <w:r w:rsidR="007D2D22" w:rsidRPr="00F732AB">
        <w:rPr>
          <w:bCs/>
          <w:iCs/>
        </w:rPr>
        <w:t>37</w:t>
      </w:r>
      <w:r w:rsidR="00CC2261" w:rsidRPr="00F732AB">
        <w:rPr>
          <w:bCs/>
          <w:iCs/>
        </w:rPr>
        <w:t xml:space="preserve"> indicateurs de gestion et 12 indicateurs de résultat</w:t>
      </w:r>
      <w:r w:rsidR="00823841" w:rsidRPr="00F732AB">
        <w:rPr>
          <w:bCs/>
          <w:iCs/>
        </w:rPr>
        <w:t xml:space="preserve"> dont </w:t>
      </w:r>
      <w:r w:rsidR="00334C26" w:rsidRPr="00F732AB">
        <w:rPr>
          <w:bCs/>
          <w:iCs/>
        </w:rPr>
        <w:t>05</w:t>
      </w:r>
      <w:r w:rsidR="00823841" w:rsidRPr="00F732AB">
        <w:rPr>
          <w:bCs/>
          <w:iCs/>
        </w:rPr>
        <w:t xml:space="preserve"> ciblent des questions de genre relatives à la santé de la reproduction</w:t>
      </w:r>
      <w:r w:rsidR="00334C26" w:rsidRPr="00F732AB">
        <w:rPr>
          <w:bCs/>
          <w:iCs/>
        </w:rPr>
        <w:t xml:space="preserve"> des femmes (02)</w:t>
      </w:r>
      <w:r w:rsidR="00823841" w:rsidRPr="00F732AB">
        <w:rPr>
          <w:bCs/>
          <w:iCs/>
        </w:rPr>
        <w:t xml:space="preserve">, au VIH </w:t>
      </w:r>
      <w:r w:rsidR="00334C26" w:rsidRPr="00F732AB">
        <w:rPr>
          <w:bCs/>
          <w:iCs/>
        </w:rPr>
        <w:t xml:space="preserve">(02) </w:t>
      </w:r>
      <w:r w:rsidR="00823841" w:rsidRPr="00F732AB">
        <w:rPr>
          <w:bCs/>
          <w:iCs/>
        </w:rPr>
        <w:t>et au MGF</w:t>
      </w:r>
      <w:r w:rsidR="00334C26" w:rsidRPr="00F732AB">
        <w:rPr>
          <w:bCs/>
          <w:iCs/>
        </w:rPr>
        <w:t xml:space="preserve"> (01)</w:t>
      </w:r>
      <w:r w:rsidR="00CC2261" w:rsidRPr="00F732AB">
        <w:rPr>
          <w:bCs/>
          <w:iCs/>
        </w:rPr>
        <w:t>.</w:t>
      </w:r>
      <w:r w:rsidR="001B0A0A" w:rsidRPr="00F732AB">
        <w:rPr>
          <w:bCs/>
          <w:iCs/>
        </w:rPr>
        <w:t xml:space="preserve"> Ceux-ci sont indiqués d’un commun accord entre le personnel et le management. </w:t>
      </w:r>
      <w:r w:rsidR="008677F4" w:rsidRPr="00F732AB">
        <w:rPr>
          <w:bCs/>
          <w:iCs/>
        </w:rPr>
        <w:t>Le management en assure le suivi au niveau du CMT</w:t>
      </w:r>
      <w:r w:rsidR="005330A8" w:rsidRPr="00F732AB">
        <w:rPr>
          <w:bCs/>
          <w:iCs/>
        </w:rPr>
        <w:t>, des réunions de coordination de programmes</w:t>
      </w:r>
      <w:r w:rsidR="008677F4" w:rsidRPr="00F732AB">
        <w:rPr>
          <w:bCs/>
          <w:iCs/>
        </w:rPr>
        <w:t xml:space="preserve"> et au moment des revues.</w:t>
      </w:r>
    </w:p>
    <w:p w:rsidR="00334C26" w:rsidRPr="00F732AB" w:rsidRDefault="00334C26" w:rsidP="00DF365C">
      <w:pPr>
        <w:spacing w:after="0" w:line="240" w:lineRule="auto"/>
        <w:jc w:val="both"/>
        <w:rPr>
          <w:bCs/>
          <w:iCs/>
        </w:rPr>
      </w:pPr>
    </w:p>
    <w:p w:rsidR="00DD6B89" w:rsidRPr="00F732AB" w:rsidRDefault="00334C26" w:rsidP="00DF365C">
      <w:pPr>
        <w:spacing w:after="0" w:line="240" w:lineRule="auto"/>
        <w:jc w:val="both"/>
        <w:rPr>
          <w:bCs/>
          <w:iCs/>
        </w:rPr>
      </w:pPr>
      <w:r w:rsidRPr="00F732AB">
        <w:rPr>
          <w:bCs/>
          <w:iCs/>
        </w:rPr>
        <w:t xml:space="preserve">De manière plus spécifique, </w:t>
      </w:r>
      <w:r w:rsidR="001B0A0A" w:rsidRPr="00F732AB">
        <w:rPr>
          <w:bCs/>
          <w:iCs/>
        </w:rPr>
        <w:t xml:space="preserve">le management </w:t>
      </w:r>
      <w:r w:rsidR="00443CDD" w:rsidRPr="00F732AB">
        <w:rPr>
          <w:bCs/>
          <w:iCs/>
        </w:rPr>
        <w:t xml:space="preserve">est responsable </w:t>
      </w:r>
      <w:r w:rsidR="009B1EC6" w:rsidRPr="00F732AB">
        <w:rPr>
          <w:bCs/>
          <w:iCs/>
        </w:rPr>
        <w:t xml:space="preserve">de </w:t>
      </w:r>
      <w:r w:rsidR="00443CDD" w:rsidRPr="00F732AB">
        <w:rPr>
          <w:bCs/>
          <w:iCs/>
        </w:rPr>
        <w:t xml:space="preserve">l’intégration du genre </w:t>
      </w:r>
      <w:r w:rsidR="00405004" w:rsidRPr="00F732AB">
        <w:rPr>
          <w:bCs/>
          <w:iCs/>
        </w:rPr>
        <w:t xml:space="preserve">dans les programmes </w:t>
      </w:r>
      <w:r w:rsidR="00443CDD" w:rsidRPr="00F732AB">
        <w:rPr>
          <w:bCs/>
          <w:iCs/>
        </w:rPr>
        <w:t>et à ce titre</w:t>
      </w:r>
      <w:r w:rsidR="00587180" w:rsidRPr="00F732AB">
        <w:rPr>
          <w:bCs/>
          <w:iCs/>
        </w:rPr>
        <w:t>,</w:t>
      </w:r>
      <w:r w:rsidR="00443CDD" w:rsidRPr="00F732AB">
        <w:rPr>
          <w:bCs/>
          <w:iCs/>
        </w:rPr>
        <w:t xml:space="preserve"> il </w:t>
      </w:r>
      <w:r w:rsidR="001B0A0A" w:rsidRPr="00F732AB">
        <w:rPr>
          <w:bCs/>
          <w:iCs/>
        </w:rPr>
        <w:t xml:space="preserve">doit répondre à </w:t>
      </w:r>
      <w:r w:rsidR="00DD6B89" w:rsidRPr="00F732AB">
        <w:rPr>
          <w:bCs/>
          <w:iCs/>
        </w:rPr>
        <w:t xml:space="preserve">plusieurs </w:t>
      </w:r>
      <w:r w:rsidR="001B0A0A" w:rsidRPr="00F732AB">
        <w:rPr>
          <w:bCs/>
          <w:iCs/>
        </w:rPr>
        <w:t>indicateur</w:t>
      </w:r>
      <w:r w:rsidR="00DD6B89" w:rsidRPr="00F732AB">
        <w:rPr>
          <w:bCs/>
          <w:iCs/>
        </w:rPr>
        <w:t>s</w:t>
      </w:r>
      <w:r w:rsidR="001B0A0A" w:rsidRPr="00F732AB">
        <w:rPr>
          <w:bCs/>
          <w:iCs/>
        </w:rPr>
        <w:t xml:space="preserve"> de résultat</w:t>
      </w:r>
      <w:r w:rsidR="00443CDD" w:rsidRPr="00F732AB">
        <w:rPr>
          <w:bCs/>
          <w:iCs/>
        </w:rPr>
        <w:t>s</w:t>
      </w:r>
      <w:r w:rsidR="001B0A0A" w:rsidRPr="00F732AB">
        <w:rPr>
          <w:bCs/>
          <w:iCs/>
        </w:rPr>
        <w:t xml:space="preserve"> </w:t>
      </w:r>
      <w:r w:rsidRPr="00F732AB">
        <w:rPr>
          <w:bCs/>
          <w:iCs/>
        </w:rPr>
        <w:t xml:space="preserve">sur le genre </w:t>
      </w:r>
      <w:r w:rsidR="00DD6B89" w:rsidRPr="00F732AB">
        <w:rPr>
          <w:bCs/>
          <w:iCs/>
        </w:rPr>
        <w:t xml:space="preserve">par rapport au MTSP </w:t>
      </w:r>
      <w:r w:rsidR="00443CDD" w:rsidRPr="00F732AB">
        <w:rPr>
          <w:bCs/>
          <w:iCs/>
        </w:rPr>
        <w:t>2006-2009 notamment </w:t>
      </w:r>
      <w:r w:rsidR="00587180" w:rsidRPr="00F732AB">
        <w:rPr>
          <w:bCs/>
          <w:iCs/>
        </w:rPr>
        <w:t>sur :</w:t>
      </w:r>
      <w:r w:rsidR="00443CDD" w:rsidRPr="00F732AB">
        <w:rPr>
          <w:bCs/>
          <w:iCs/>
        </w:rPr>
        <w:t xml:space="preserve"> </w:t>
      </w:r>
    </w:p>
    <w:p w:rsidR="00443CDD" w:rsidRPr="00F732AB" w:rsidRDefault="00587180" w:rsidP="00112F30">
      <w:pPr>
        <w:numPr>
          <w:ilvl w:val="0"/>
          <w:numId w:val="25"/>
        </w:numPr>
        <w:autoSpaceDE w:val="0"/>
        <w:autoSpaceDN w:val="0"/>
        <w:adjustRightInd w:val="0"/>
        <w:spacing w:after="0" w:line="240" w:lineRule="auto"/>
        <w:jc w:val="both"/>
        <w:rPr>
          <w:szCs w:val="20"/>
        </w:rPr>
      </w:pPr>
      <w:r w:rsidRPr="00F732AB">
        <w:rPr>
          <w:szCs w:val="20"/>
        </w:rPr>
        <w:lastRenderedPageBreak/>
        <w:t>Le p</w:t>
      </w:r>
      <w:r w:rsidR="00443CDD" w:rsidRPr="00F732AB">
        <w:rPr>
          <w:szCs w:val="20"/>
        </w:rPr>
        <w:t>ourcentage du montant total des budgets consacré au genre</w:t>
      </w:r>
      <w:r w:rsidRPr="00F732AB">
        <w:rPr>
          <w:szCs w:val="20"/>
        </w:rPr>
        <w:t> ;</w:t>
      </w:r>
    </w:p>
    <w:p w:rsidR="00443CDD" w:rsidRPr="00F732AB" w:rsidRDefault="00587180" w:rsidP="00112F30">
      <w:pPr>
        <w:numPr>
          <w:ilvl w:val="0"/>
          <w:numId w:val="25"/>
        </w:numPr>
        <w:autoSpaceDE w:val="0"/>
        <w:autoSpaceDN w:val="0"/>
        <w:adjustRightInd w:val="0"/>
        <w:spacing w:after="0" w:line="240" w:lineRule="auto"/>
        <w:jc w:val="both"/>
        <w:rPr>
          <w:szCs w:val="20"/>
        </w:rPr>
      </w:pPr>
      <w:r w:rsidRPr="00F732AB">
        <w:rPr>
          <w:szCs w:val="20"/>
        </w:rPr>
        <w:t>Le p</w:t>
      </w:r>
      <w:r w:rsidR="00443CDD" w:rsidRPr="00F732AB">
        <w:rPr>
          <w:szCs w:val="20"/>
        </w:rPr>
        <w:t>ourcentage de nouveaux documents sur les programmes mentionnant le profil genre</w:t>
      </w:r>
      <w:r w:rsidRPr="00F732AB">
        <w:rPr>
          <w:szCs w:val="20"/>
        </w:rPr>
        <w:t> ;</w:t>
      </w:r>
    </w:p>
    <w:p w:rsidR="00443CDD" w:rsidRPr="00F732AB" w:rsidRDefault="00587180" w:rsidP="00112F30">
      <w:pPr>
        <w:numPr>
          <w:ilvl w:val="0"/>
          <w:numId w:val="25"/>
        </w:numPr>
        <w:autoSpaceDE w:val="0"/>
        <w:autoSpaceDN w:val="0"/>
        <w:adjustRightInd w:val="0"/>
        <w:spacing w:after="0" w:line="240" w:lineRule="auto"/>
        <w:jc w:val="both"/>
        <w:rPr>
          <w:szCs w:val="20"/>
        </w:rPr>
      </w:pPr>
      <w:r w:rsidRPr="00F732AB">
        <w:rPr>
          <w:szCs w:val="20"/>
        </w:rPr>
        <w:t>Le p</w:t>
      </w:r>
      <w:r w:rsidR="00443CDD" w:rsidRPr="00F732AB">
        <w:rPr>
          <w:szCs w:val="20"/>
        </w:rPr>
        <w:t>ourcentage de programmes de pays ayant fait l’objet d’un examen et d’une auto-évaluation en matière d’égalité des sexes</w:t>
      </w:r>
      <w:r w:rsidRPr="00F732AB">
        <w:rPr>
          <w:szCs w:val="20"/>
        </w:rPr>
        <w:t> ;</w:t>
      </w:r>
    </w:p>
    <w:p w:rsidR="00587180" w:rsidRPr="00F732AB" w:rsidRDefault="00587180" w:rsidP="00112F30">
      <w:pPr>
        <w:numPr>
          <w:ilvl w:val="0"/>
          <w:numId w:val="25"/>
        </w:numPr>
        <w:spacing w:after="0" w:line="240" w:lineRule="auto"/>
        <w:jc w:val="both"/>
      </w:pPr>
      <w:r w:rsidRPr="00F732AB">
        <w:t>Le p</w:t>
      </w:r>
      <w:r w:rsidR="00443CDD" w:rsidRPr="00F732AB">
        <w:t>ourcentage des programmes pays qui ont réalisé une auto-évaluation et une évaluation genre</w:t>
      </w:r>
      <w:r w:rsidRPr="00F732AB">
        <w:t> </w:t>
      </w:r>
      <w:r w:rsidR="005330A8" w:rsidRPr="00F732AB">
        <w:t xml:space="preserve">de l’ensemble du programme, ainsi que des programmes spécifiques comme la survie de l’enfant, le programme Eau et Assainissement et le programme Protection </w:t>
      </w:r>
      <w:r w:rsidRPr="00F732AB">
        <w:t>;</w:t>
      </w:r>
    </w:p>
    <w:p w:rsidR="00DD6B89" w:rsidRPr="00F732AB" w:rsidRDefault="00587180" w:rsidP="00112F30">
      <w:pPr>
        <w:numPr>
          <w:ilvl w:val="0"/>
          <w:numId w:val="25"/>
        </w:numPr>
        <w:spacing w:after="0" w:line="240" w:lineRule="auto"/>
        <w:jc w:val="both"/>
        <w:rPr>
          <w:bCs/>
          <w:iCs/>
        </w:rPr>
      </w:pPr>
      <w:r w:rsidRPr="00F732AB">
        <w:t>Le pourcentage des programmes</w:t>
      </w:r>
      <w:r w:rsidR="00405004" w:rsidRPr="00F732AB">
        <w:t>-</w:t>
      </w:r>
      <w:r w:rsidRPr="00F732AB">
        <w:t xml:space="preserve">pays qui font référence aux observations des comités CDE et CEDAW. </w:t>
      </w:r>
      <w:r w:rsidR="00443CDD" w:rsidRPr="00F732AB">
        <w:t xml:space="preserve"> </w:t>
      </w:r>
    </w:p>
    <w:p w:rsidR="00E809C1" w:rsidRPr="00F732AB" w:rsidRDefault="00E809C1" w:rsidP="00DF365C">
      <w:pPr>
        <w:spacing w:after="0" w:line="240" w:lineRule="auto"/>
        <w:jc w:val="both"/>
        <w:rPr>
          <w:bCs/>
          <w:iCs/>
        </w:rPr>
      </w:pPr>
    </w:p>
    <w:p w:rsidR="001B0A0A" w:rsidRPr="00F732AB" w:rsidRDefault="00405004" w:rsidP="00DF365C">
      <w:pPr>
        <w:spacing w:after="0" w:line="240" w:lineRule="auto"/>
        <w:jc w:val="both"/>
        <w:rPr>
          <w:bCs/>
          <w:iCs/>
        </w:rPr>
      </w:pPr>
      <w:r w:rsidRPr="00F732AB">
        <w:rPr>
          <w:bCs/>
          <w:iCs/>
        </w:rPr>
        <w:t xml:space="preserve">Au niveau des </w:t>
      </w:r>
      <w:r w:rsidR="001B0A0A" w:rsidRPr="00F732AB">
        <w:rPr>
          <w:bCs/>
          <w:iCs/>
        </w:rPr>
        <w:t>chargé</w:t>
      </w:r>
      <w:r w:rsidR="00823841" w:rsidRPr="00F732AB">
        <w:rPr>
          <w:bCs/>
          <w:iCs/>
        </w:rPr>
        <w:t>s</w:t>
      </w:r>
      <w:r w:rsidR="001B0A0A" w:rsidRPr="00F732AB">
        <w:rPr>
          <w:bCs/>
          <w:iCs/>
        </w:rPr>
        <w:t xml:space="preserve"> de programme</w:t>
      </w:r>
      <w:r w:rsidR="00F33F97" w:rsidRPr="00F732AB">
        <w:rPr>
          <w:bCs/>
          <w:iCs/>
        </w:rPr>
        <w:t xml:space="preserve"> et </w:t>
      </w:r>
      <w:r w:rsidRPr="00F732AB">
        <w:rPr>
          <w:bCs/>
          <w:iCs/>
        </w:rPr>
        <w:t xml:space="preserve">de </w:t>
      </w:r>
      <w:r w:rsidR="00F33F97" w:rsidRPr="00F732AB">
        <w:rPr>
          <w:bCs/>
          <w:iCs/>
        </w:rPr>
        <w:t xml:space="preserve">la section </w:t>
      </w:r>
      <w:r w:rsidRPr="00F732AB">
        <w:rPr>
          <w:bCs/>
          <w:iCs/>
        </w:rPr>
        <w:t>O</w:t>
      </w:r>
      <w:r w:rsidR="00F33F97" w:rsidRPr="00F732AB">
        <w:rPr>
          <w:bCs/>
          <w:iCs/>
        </w:rPr>
        <w:t>pérations</w:t>
      </w:r>
      <w:r w:rsidRPr="00F732AB">
        <w:rPr>
          <w:bCs/>
          <w:iCs/>
        </w:rPr>
        <w:t xml:space="preserve"> </w:t>
      </w:r>
      <w:r w:rsidR="001B0A0A" w:rsidRPr="00F732AB">
        <w:rPr>
          <w:bCs/>
          <w:iCs/>
        </w:rPr>
        <w:t xml:space="preserve">c’est le management qui veille à la prise en compte du genre </w:t>
      </w:r>
      <w:r w:rsidRPr="00F732AB">
        <w:rPr>
          <w:bCs/>
          <w:iCs/>
        </w:rPr>
        <w:t xml:space="preserve">en les interpellant là-dessus et en assurant le suivi </w:t>
      </w:r>
      <w:r w:rsidR="008677F4" w:rsidRPr="00F732AB">
        <w:rPr>
          <w:bCs/>
          <w:iCs/>
        </w:rPr>
        <w:t>à l’occasion des réunions du CMT, des réunions de coordination des programmes et du suivi des visites de terrain</w:t>
      </w:r>
      <w:r w:rsidR="00823841" w:rsidRPr="00F732AB">
        <w:rPr>
          <w:bCs/>
          <w:iCs/>
        </w:rPr>
        <w:t>.</w:t>
      </w:r>
      <w:r w:rsidR="009B1EC6" w:rsidRPr="00F732AB">
        <w:rPr>
          <w:bCs/>
          <w:iCs/>
        </w:rPr>
        <w:t xml:space="preserve"> Seule la chargée de programme, point focal genre a dans son PER un résultat spécifique relatif au genre.</w:t>
      </w:r>
    </w:p>
    <w:p w:rsidR="00DD6B89" w:rsidRPr="00F732AB" w:rsidRDefault="00DD6B89" w:rsidP="00DD6B89">
      <w:pPr>
        <w:spacing w:after="0" w:line="240" w:lineRule="auto"/>
        <w:jc w:val="both"/>
        <w:rPr>
          <w:bCs/>
          <w:iCs/>
        </w:rPr>
      </w:pPr>
    </w:p>
    <w:p w:rsidR="00126B9F" w:rsidRPr="00F732AB" w:rsidRDefault="00823841" w:rsidP="00DF365C">
      <w:pPr>
        <w:spacing w:after="0" w:line="240" w:lineRule="auto"/>
        <w:rPr>
          <w:b/>
          <w:bCs/>
          <w:i/>
          <w:iCs/>
        </w:rPr>
      </w:pPr>
      <w:r w:rsidRPr="00F732AB">
        <w:rPr>
          <w:b/>
          <w:bCs/>
          <w:i/>
          <w:iCs/>
        </w:rPr>
        <w:t>M</w:t>
      </w:r>
      <w:r w:rsidR="00126B9F" w:rsidRPr="00F732AB">
        <w:rPr>
          <w:b/>
          <w:bCs/>
          <w:i/>
          <w:iCs/>
        </w:rPr>
        <w:t>écanismes de gestion et coordination au sein du bureau</w:t>
      </w:r>
    </w:p>
    <w:p w:rsidR="00C460D7" w:rsidRPr="00F732AB" w:rsidRDefault="00AF40CB" w:rsidP="00945CDF">
      <w:pPr>
        <w:spacing w:after="0" w:line="240" w:lineRule="auto"/>
        <w:jc w:val="both"/>
        <w:rPr>
          <w:bCs/>
          <w:iCs/>
        </w:rPr>
      </w:pPr>
      <w:r w:rsidRPr="00F732AB">
        <w:rPr>
          <w:bCs/>
          <w:iCs/>
        </w:rPr>
        <w:t>En sus des ré</w:t>
      </w:r>
      <w:r w:rsidR="00F33F97" w:rsidRPr="00F732AB">
        <w:rPr>
          <w:bCs/>
          <w:iCs/>
        </w:rPr>
        <w:t>unions de coordination (CMT et P</w:t>
      </w:r>
      <w:r w:rsidRPr="00F732AB">
        <w:rPr>
          <w:bCs/>
          <w:iCs/>
        </w:rPr>
        <w:t xml:space="preserve">rogramme), le bureau a mis en place une série de comités </w:t>
      </w:r>
      <w:r w:rsidR="00566CF8" w:rsidRPr="00F732AB">
        <w:rPr>
          <w:bCs/>
          <w:iCs/>
        </w:rPr>
        <w:t xml:space="preserve">locaux </w:t>
      </w:r>
      <w:r w:rsidRPr="00F732AB">
        <w:rPr>
          <w:bCs/>
          <w:iCs/>
        </w:rPr>
        <w:t>(</w:t>
      </w:r>
      <w:r w:rsidR="00566CF8" w:rsidRPr="00F732AB">
        <w:rPr>
          <w:bCs/>
          <w:iCs/>
        </w:rPr>
        <w:t>06</w:t>
      </w:r>
      <w:r w:rsidRPr="00F732AB">
        <w:rPr>
          <w:bCs/>
          <w:iCs/>
        </w:rPr>
        <w:t>)</w:t>
      </w:r>
      <w:r w:rsidR="00566CF8" w:rsidRPr="00F732AB">
        <w:rPr>
          <w:bCs/>
          <w:iCs/>
        </w:rPr>
        <w:t xml:space="preserve">, </w:t>
      </w:r>
      <w:r w:rsidRPr="00F732AB">
        <w:rPr>
          <w:bCs/>
          <w:iCs/>
        </w:rPr>
        <w:t>de</w:t>
      </w:r>
      <w:r w:rsidR="00566CF8" w:rsidRPr="00F732AB">
        <w:rPr>
          <w:bCs/>
          <w:iCs/>
        </w:rPr>
        <w:t>s</w:t>
      </w:r>
      <w:r w:rsidRPr="00F732AB">
        <w:rPr>
          <w:bCs/>
          <w:iCs/>
        </w:rPr>
        <w:t xml:space="preserve"> points focaux (</w:t>
      </w:r>
      <w:r w:rsidR="00566CF8" w:rsidRPr="00F732AB">
        <w:rPr>
          <w:bCs/>
          <w:iCs/>
        </w:rPr>
        <w:t>0</w:t>
      </w:r>
      <w:r w:rsidR="002D463E" w:rsidRPr="00F732AB">
        <w:rPr>
          <w:bCs/>
          <w:iCs/>
        </w:rPr>
        <w:t>7</w:t>
      </w:r>
      <w:r w:rsidRPr="00F732AB">
        <w:rPr>
          <w:bCs/>
          <w:iCs/>
        </w:rPr>
        <w:t>)</w:t>
      </w:r>
      <w:r w:rsidR="00566CF8" w:rsidRPr="00F732AB">
        <w:rPr>
          <w:bCs/>
          <w:iCs/>
        </w:rPr>
        <w:t xml:space="preserve">, </w:t>
      </w:r>
      <w:r w:rsidRPr="00F732AB">
        <w:rPr>
          <w:bCs/>
          <w:iCs/>
        </w:rPr>
        <w:t xml:space="preserve">une Association du personnel </w:t>
      </w:r>
      <w:r w:rsidR="00566CF8" w:rsidRPr="00F732AB">
        <w:rPr>
          <w:bCs/>
          <w:iCs/>
        </w:rPr>
        <w:t xml:space="preserve">et un </w:t>
      </w:r>
      <w:r w:rsidR="00281F23" w:rsidRPr="00F732AB">
        <w:rPr>
          <w:bCs/>
          <w:iCs/>
        </w:rPr>
        <w:t>médiateur (O</w:t>
      </w:r>
      <w:r w:rsidR="008677F4" w:rsidRPr="00F732AB">
        <w:rPr>
          <w:bCs/>
          <w:iCs/>
        </w:rPr>
        <w:t>mbudsperson)</w:t>
      </w:r>
      <w:r w:rsidR="00566CF8" w:rsidRPr="00F732AB">
        <w:rPr>
          <w:bCs/>
          <w:iCs/>
        </w:rPr>
        <w:t xml:space="preserve"> </w:t>
      </w:r>
      <w:r w:rsidRPr="00F732AB">
        <w:rPr>
          <w:bCs/>
          <w:iCs/>
        </w:rPr>
        <w:t xml:space="preserve">pour faciliter le fonctionnement quotidien du bureau.  Par rapport au genre, s’il existe un point focal genre, qui est </w:t>
      </w:r>
      <w:r w:rsidR="00F33F97" w:rsidRPr="00F732AB">
        <w:rPr>
          <w:bCs/>
          <w:iCs/>
        </w:rPr>
        <w:t xml:space="preserve">actuellement </w:t>
      </w:r>
      <w:r w:rsidRPr="00F732AB">
        <w:rPr>
          <w:bCs/>
          <w:iCs/>
        </w:rPr>
        <w:t xml:space="preserve">assumé par la chargée de programme </w:t>
      </w:r>
      <w:r w:rsidR="002D463E" w:rsidRPr="00F732AB">
        <w:rPr>
          <w:bCs/>
          <w:iCs/>
        </w:rPr>
        <w:t>« </w:t>
      </w:r>
      <w:r w:rsidRPr="00F732AB">
        <w:rPr>
          <w:bCs/>
          <w:iCs/>
        </w:rPr>
        <w:t>Protection de l’Enfant</w:t>
      </w:r>
      <w:r w:rsidR="002D463E" w:rsidRPr="00F732AB">
        <w:rPr>
          <w:bCs/>
          <w:iCs/>
        </w:rPr>
        <w:t> »</w:t>
      </w:r>
      <w:r w:rsidR="00797F29" w:rsidRPr="00F732AB">
        <w:rPr>
          <w:bCs/>
          <w:iCs/>
        </w:rPr>
        <w:t xml:space="preserve">, </w:t>
      </w:r>
      <w:r w:rsidRPr="00F732AB">
        <w:rPr>
          <w:bCs/>
          <w:iCs/>
        </w:rPr>
        <w:t xml:space="preserve">au niveau des comités, il en existe aucun sur le genre. </w:t>
      </w:r>
    </w:p>
    <w:p w:rsidR="00945CDF" w:rsidRPr="00F732AB" w:rsidRDefault="00945CDF" w:rsidP="00945CDF">
      <w:pPr>
        <w:spacing w:after="0" w:line="240" w:lineRule="auto"/>
        <w:jc w:val="both"/>
        <w:rPr>
          <w:bCs/>
          <w:iCs/>
        </w:rPr>
      </w:pPr>
    </w:p>
    <w:p w:rsidR="00566CF8" w:rsidRPr="00F732AB" w:rsidRDefault="00945CDF" w:rsidP="00945CDF">
      <w:pPr>
        <w:spacing w:after="0" w:line="240" w:lineRule="auto"/>
        <w:jc w:val="both"/>
        <w:rPr>
          <w:bCs/>
          <w:iCs/>
        </w:rPr>
      </w:pPr>
      <w:r w:rsidRPr="00F732AB">
        <w:rPr>
          <w:bCs/>
          <w:iCs/>
        </w:rPr>
        <w:t>T</w:t>
      </w:r>
      <w:r w:rsidR="00566CF8" w:rsidRPr="00F732AB">
        <w:rPr>
          <w:bCs/>
          <w:iCs/>
        </w:rPr>
        <w:t xml:space="preserve">ous ces mécanismes ont des termes de référence qui définissent clairement leurs tâches  et responsabilités. </w:t>
      </w:r>
    </w:p>
    <w:p w:rsidR="00D27337" w:rsidRPr="00F732AB" w:rsidRDefault="00D27337" w:rsidP="00945CDF">
      <w:pPr>
        <w:spacing w:after="0" w:line="240" w:lineRule="auto"/>
        <w:jc w:val="both"/>
        <w:rPr>
          <w:bCs/>
          <w:iCs/>
        </w:rPr>
      </w:pPr>
    </w:p>
    <w:p w:rsidR="00D27337" w:rsidRPr="00F732AB" w:rsidRDefault="00D27337" w:rsidP="00937EC5">
      <w:pPr>
        <w:spacing w:after="0" w:line="240" w:lineRule="auto"/>
        <w:jc w:val="both"/>
        <w:rPr>
          <w:bCs/>
          <w:iCs/>
        </w:rPr>
      </w:pPr>
      <w:r w:rsidRPr="00F732AB">
        <w:rPr>
          <w:bCs/>
          <w:iCs/>
        </w:rPr>
        <w:t>Toutefois, il est à souligner qu</w:t>
      </w:r>
      <w:r w:rsidR="008677F4" w:rsidRPr="00F732AB">
        <w:rPr>
          <w:bCs/>
          <w:iCs/>
        </w:rPr>
        <w:t>’</w:t>
      </w:r>
      <w:r w:rsidRPr="00F732AB">
        <w:rPr>
          <w:bCs/>
          <w:iCs/>
        </w:rPr>
        <w:t>hormis la présidence de l’association du personnel et le point focal Genre</w:t>
      </w:r>
      <w:r w:rsidR="008677F4" w:rsidRPr="00F732AB">
        <w:rPr>
          <w:bCs/>
          <w:iCs/>
        </w:rPr>
        <w:t>,</w:t>
      </w:r>
      <w:r w:rsidRPr="00F732AB">
        <w:rPr>
          <w:bCs/>
          <w:iCs/>
        </w:rPr>
        <w:t xml:space="preserve"> qui sont assumés par des femmes, tous les autres comités et points focaux sont dirigés par des hommes.</w:t>
      </w:r>
    </w:p>
    <w:p w:rsidR="008677F4" w:rsidRPr="00F732AB" w:rsidRDefault="008677F4" w:rsidP="00937EC5">
      <w:pPr>
        <w:spacing w:after="0" w:line="240" w:lineRule="auto"/>
        <w:jc w:val="both"/>
        <w:rPr>
          <w:b/>
          <w:bCs/>
          <w:i/>
          <w:iCs/>
        </w:rPr>
      </w:pPr>
    </w:p>
    <w:p w:rsidR="00A5155D" w:rsidRPr="00F732AB" w:rsidRDefault="00A5155D" w:rsidP="001F1FCB">
      <w:pPr>
        <w:spacing w:after="0"/>
        <w:rPr>
          <w:bCs/>
          <w:iCs/>
        </w:rPr>
      </w:pPr>
      <w:r w:rsidRPr="00F732AB">
        <w:rPr>
          <w:b/>
          <w:bCs/>
          <w:i/>
          <w:iCs/>
        </w:rPr>
        <w:t>Recrutement</w:t>
      </w:r>
    </w:p>
    <w:p w:rsidR="00A5155D" w:rsidRPr="00F732AB" w:rsidRDefault="002D463E" w:rsidP="002D463E">
      <w:pPr>
        <w:spacing w:after="0"/>
        <w:jc w:val="both"/>
        <w:rPr>
          <w:bCs/>
          <w:iCs/>
        </w:rPr>
      </w:pPr>
      <w:r w:rsidRPr="00F732AB">
        <w:rPr>
          <w:bCs/>
          <w:iCs/>
        </w:rPr>
        <w:t xml:space="preserve">Il existe </w:t>
      </w:r>
      <w:r w:rsidR="00F33F97" w:rsidRPr="00F732AB">
        <w:rPr>
          <w:bCs/>
          <w:iCs/>
        </w:rPr>
        <w:t xml:space="preserve">au sein du bureau </w:t>
      </w:r>
      <w:r w:rsidRPr="00F732AB">
        <w:rPr>
          <w:bCs/>
          <w:iCs/>
        </w:rPr>
        <w:t xml:space="preserve">un comité de recrutement qui examine les procédures et critères de recrutement ainsi que le statut contractuel du personnel et fait des recommandations au </w:t>
      </w:r>
      <w:r w:rsidR="00F33F97" w:rsidRPr="00F732AB">
        <w:rPr>
          <w:bCs/>
          <w:iCs/>
        </w:rPr>
        <w:t>R</w:t>
      </w:r>
      <w:r w:rsidRPr="00F732AB">
        <w:rPr>
          <w:bCs/>
          <w:iCs/>
        </w:rPr>
        <w:t>eprésentant</w:t>
      </w:r>
      <w:r w:rsidR="00E137F0" w:rsidRPr="00F732AB">
        <w:rPr>
          <w:bCs/>
          <w:iCs/>
        </w:rPr>
        <w:t>,</w:t>
      </w:r>
      <w:r w:rsidRPr="00F732AB">
        <w:rPr>
          <w:bCs/>
          <w:iCs/>
        </w:rPr>
        <w:t xml:space="preserve"> qui prend en dernière instance la décision. Les candidatures féminines sont encouragées et explicitement mentionnées sur l’avis de vacance de poste. Cependant, cette mesure de discrimination positive ne suffit pas à promouvoir les femmes qui sont souvent peu nombreuses à postuler</w:t>
      </w:r>
      <w:r w:rsidR="00520CBD" w:rsidRPr="00F732AB">
        <w:rPr>
          <w:bCs/>
          <w:iCs/>
        </w:rPr>
        <w:t xml:space="preserve"> sur les postes de Cadre</w:t>
      </w:r>
      <w:r w:rsidRPr="00F732AB">
        <w:rPr>
          <w:bCs/>
          <w:iCs/>
        </w:rPr>
        <w:t>. Les raisons évoquées sont liées soit à une qualification insuffisante soit à un manque de confiance en soi. Mais l’attention a été attirée sur le fait que la diffusion de l’information sur les postes à pouvoir était peut-être insuffisante d’autant plus que le seul canal u</w:t>
      </w:r>
      <w:r w:rsidR="00520CBD" w:rsidRPr="00F732AB">
        <w:rPr>
          <w:bCs/>
          <w:iCs/>
        </w:rPr>
        <w:t xml:space="preserve">tilisé est la publication dans un </w:t>
      </w:r>
      <w:r w:rsidRPr="00F732AB">
        <w:rPr>
          <w:bCs/>
          <w:iCs/>
        </w:rPr>
        <w:t>journa</w:t>
      </w:r>
      <w:r w:rsidR="00520CBD" w:rsidRPr="00F732AB">
        <w:rPr>
          <w:bCs/>
          <w:iCs/>
        </w:rPr>
        <w:t>l</w:t>
      </w:r>
      <w:r w:rsidRPr="00F732AB">
        <w:rPr>
          <w:bCs/>
          <w:iCs/>
        </w:rPr>
        <w:t xml:space="preserve">. </w:t>
      </w:r>
      <w:r w:rsidR="00520CBD" w:rsidRPr="00F732AB">
        <w:rPr>
          <w:bCs/>
          <w:iCs/>
        </w:rPr>
        <w:t xml:space="preserve">Cependant, </w:t>
      </w:r>
      <w:r w:rsidRPr="00F732AB">
        <w:rPr>
          <w:bCs/>
          <w:iCs/>
        </w:rPr>
        <w:t>le management est particulièrement favorable à l’accès des femmes aux postes de décision qu</w:t>
      </w:r>
      <w:r w:rsidR="008B5307" w:rsidRPr="00F732AB">
        <w:rPr>
          <w:bCs/>
          <w:iCs/>
        </w:rPr>
        <w:t>’il considère comme étant déterminante dans la promotion de l’égalité de genre</w:t>
      </w:r>
      <w:r w:rsidR="00520CBD" w:rsidRPr="00F732AB">
        <w:rPr>
          <w:bCs/>
          <w:iCs/>
        </w:rPr>
        <w:t xml:space="preserve"> et, en conséquence, soutient l’entrée </w:t>
      </w:r>
      <w:r w:rsidR="00520CBD" w:rsidRPr="00F732AB">
        <w:rPr>
          <w:bCs/>
          <w:iCs/>
        </w:rPr>
        <w:lastRenderedPageBreak/>
        <w:t>des femmes au sein du bureau comme en atteste les deux derniers recrutements</w:t>
      </w:r>
      <w:r w:rsidR="00797F29" w:rsidRPr="00F732AB">
        <w:rPr>
          <w:bCs/>
          <w:iCs/>
        </w:rPr>
        <w:t xml:space="preserve"> de membres du personnel et un grand nombre des derniers postes de consultants. </w:t>
      </w:r>
      <w:r w:rsidR="008B5307" w:rsidRPr="00F732AB">
        <w:rPr>
          <w:bCs/>
          <w:iCs/>
        </w:rPr>
        <w:t>.</w:t>
      </w:r>
    </w:p>
    <w:p w:rsidR="000F01FE" w:rsidRPr="00F732AB" w:rsidRDefault="000F01FE" w:rsidP="00937EC5">
      <w:pPr>
        <w:spacing w:after="0" w:line="240" w:lineRule="auto"/>
        <w:rPr>
          <w:b/>
          <w:bCs/>
          <w:i/>
          <w:iCs/>
        </w:rPr>
      </w:pPr>
    </w:p>
    <w:p w:rsidR="00A5155D" w:rsidRPr="00F732AB" w:rsidRDefault="00A5155D" w:rsidP="000F01FE">
      <w:pPr>
        <w:spacing w:after="0" w:line="240" w:lineRule="auto"/>
        <w:rPr>
          <w:b/>
          <w:i/>
        </w:rPr>
      </w:pPr>
      <w:r w:rsidRPr="00F732AB">
        <w:rPr>
          <w:b/>
          <w:i/>
        </w:rPr>
        <w:t>Développement des compétences</w:t>
      </w:r>
    </w:p>
    <w:p w:rsidR="00CD7F7C" w:rsidRPr="00F732AB" w:rsidRDefault="008677F4" w:rsidP="000F01FE">
      <w:pPr>
        <w:spacing w:after="0"/>
        <w:jc w:val="both"/>
        <w:rPr>
          <w:bCs/>
          <w:iCs/>
        </w:rPr>
      </w:pPr>
      <w:r w:rsidRPr="00F732AB">
        <w:rPr>
          <w:bCs/>
          <w:iCs/>
        </w:rPr>
        <w:t>Le développement des compétences du personnel dans son ensemble figure en bonne place dans les priorités du bureau. Plusieurs types de formations sont prévus : individuel, en groupe et en ligne. Pour cela, le personnel est autorisé à prendre 4 heures de son temps de travail par semaine pour renforcer ses capacités. La formation de tout nouvel arrivant est également assurée dans toutes les sections.</w:t>
      </w:r>
      <w:r w:rsidR="0091564C" w:rsidRPr="00F732AB">
        <w:rPr>
          <w:bCs/>
          <w:iCs/>
        </w:rPr>
        <w:t xml:space="preserve"> </w:t>
      </w:r>
      <w:r w:rsidR="00033934" w:rsidRPr="00F732AB">
        <w:rPr>
          <w:bCs/>
          <w:iCs/>
        </w:rPr>
        <w:t>En rapport au genre</w:t>
      </w:r>
      <w:r w:rsidR="00831B36" w:rsidRPr="00F732AB">
        <w:rPr>
          <w:bCs/>
          <w:iCs/>
        </w:rPr>
        <w:t>,</w:t>
      </w:r>
      <w:r w:rsidR="00033934" w:rsidRPr="00F732AB">
        <w:rPr>
          <w:bCs/>
          <w:iCs/>
        </w:rPr>
        <w:t xml:space="preserve"> tout le personnel a bénéficié d’une formation en genre ; mais il faudrait plutôt parler d’initiation car une seule formation de deux jours est insuffisante pour </w:t>
      </w:r>
      <w:r w:rsidR="00831B36" w:rsidRPr="00F732AB">
        <w:rPr>
          <w:bCs/>
          <w:iCs/>
        </w:rPr>
        <w:t xml:space="preserve">créer des compétences capables de réaliser une analyse selon le genre, de reconnaître les questions de genre et de planifier en tenant compte du genre. Pour plus d’efficacité, le renforcement des capacités en genre doit être assuré de manière plus soutenue dans le cadre d’un programme complet et </w:t>
      </w:r>
      <w:r w:rsidR="00DF7C06" w:rsidRPr="00F732AB">
        <w:rPr>
          <w:bCs/>
          <w:iCs/>
        </w:rPr>
        <w:t xml:space="preserve">itératif </w:t>
      </w:r>
      <w:r w:rsidR="00831B36" w:rsidRPr="00F732AB">
        <w:rPr>
          <w:bCs/>
          <w:iCs/>
        </w:rPr>
        <w:t xml:space="preserve">de formation où les aspects conceptuel, théorique, programmatique et opérationnel seront </w:t>
      </w:r>
      <w:r w:rsidR="00DF7C06" w:rsidRPr="00F732AB">
        <w:rPr>
          <w:bCs/>
          <w:iCs/>
        </w:rPr>
        <w:t xml:space="preserve">progressivement </w:t>
      </w:r>
      <w:r w:rsidR="00831B36" w:rsidRPr="00F732AB">
        <w:rPr>
          <w:bCs/>
          <w:iCs/>
        </w:rPr>
        <w:t xml:space="preserve">traités par étape. </w:t>
      </w:r>
    </w:p>
    <w:p w:rsidR="00CD7F7C" w:rsidRPr="00F732AB" w:rsidRDefault="00CD7F7C" w:rsidP="008677F4">
      <w:pPr>
        <w:spacing w:after="0"/>
        <w:jc w:val="both"/>
        <w:rPr>
          <w:bCs/>
          <w:iCs/>
        </w:rPr>
      </w:pPr>
    </w:p>
    <w:p w:rsidR="00797F29" w:rsidRPr="00F732AB" w:rsidRDefault="0091564C" w:rsidP="00797F29">
      <w:pPr>
        <w:pStyle w:val="CommentText"/>
        <w:jc w:val="both"/>
        <w:rPr>
          <w:bCs/>
          <w:iCs/>
          <w:sz w:val="24"/>
        </w:rPr>
      </w:pPr>
      <w:r w:rsidRPr="00F732AB">
        <w:rPr>
          <w:bCs/>
          <w:iCs/>
          <w:sz w:val="24"/>
        </w:rPr>
        <w:t xml:space="preserve">Cependant, </w:t>
      </w:r>
      <w:r w:rsidR="008677F4" w:rsidRPr="00F732AB">
        <w:rPr>
          <w:bCs/>
          <w:iCs/>
          <w:sz w:val="24"/>
        </w:rPr>
        <w:t xml:space="preserve">plusieurs avis recueillis désignent le temps comme la contrainte majeure </w:t>
      </w:r>
      <w:r w:rsidRPr="00F732AB">
        <w:rPr>
          <w:bCs/>
          <w:iCs/>
          <w:sz w:val="24"/>
        </w:rPr>
        <w:t>au renforcement des capacités du personnel (recyclage, formation)</w:t>
      </w:r>
      <w:r w:rsidR="008677F4" w:rsidRPr="00F732AB">
        <w:rPr>
          <w:bCs/>
          <w:iCs/>
          <w:sz w:val="24"/>
        </w:rPr>
        <w:t>. L’</w:t>
      </w:r>
      <w:r w:rsidR="00E137F0" w:rsidRPr="00F732AB">
        <w:rPr>
          <w:bCs/>
          <w:iCs/>
          <w:sz w:val="24"/>
        </w:rPr>
        <w:t>effectif réduit par programme</w:t>
      </w:r>
      <w:r w:rsidR="008677F4" w:rsidRPr="00F732AB">
        <w:rPr>
          <w:bCs/>
          <w:iCs/>
          <w:sz w:val="24"/>
        </w:rPr>
        <w:t xml:space="preserve"> </w:t>
      </w:r>
      <w:r w:rsidRPr="00F732AB">
        <w:rPr>
          <w:bCs/>
          <w:iCs/>
          <w:sz w:val="24"/>
        </w:rPr>
        <w:t xml:space="preserve">et </w:t>
      </w:r>
      <w:r w:rsidR="008677F4" w:rsidRPr="00F732AB">
        <w:rPr>
          <w:bCs/>
          <w:iCs/>
          <w:sz w:val="24"/>
        </w:rPr>
        <w:t>la charge de travail</w:t>
      </w:r>
      <w:r w:rsidR="00CD7F7C" w:rsidRPr="00F732AB">
        <w:rPr>
          <w:bCs/>
          <w:iCs/>
          <w:sz w:val="24"/>
        </w:rPr>
        <w:t>,</w:t>
      </w:r>
      <w:r w:rsidRPr="00F732AB">
        <w:rPr>
          <w:bCs/>
          <w:iCs/>
          <w:sz w:val="24"/>
        </w:rPr>
        <w:t xml:space="preserve"> sont objectivement </w:t>
      </w:r>
      <w:r w:rsidR="001D2782" w:rsidRPr="00F732AB">
        <w:rPr>
          <w:bCs/>
          <w:iCs/>
          <w:sz w:val="24"/>
        </w:rPr>
        <w:t>pointés du doigt</w:t>
      </w:r>
      <w:r w:rsidRPr="00F732AB">
        <w:rPr>
          <w:bCs/>
          <w:iCs/>
          <w:sz w:val="24"/>
        </w:rPr>
        <w:t xml:space="preserve">. </w:t>
      </w:r>
    </w:p>
    <w:p w:rsidR="007D0038" w:rsidRPr="00F732AB" w:rsidRDefault="007D0038" w:rsidP="007D0038">
      <w:pPr>
        <w:spacing w:after="0"/>
        <w:rPr>
          <w:bCs/>
          <w:iCs/>
        </w:rPr>
      </w:pPr>
      <w:r w:rsidRPr="00F732AB">
        <w:rPr>
          <w:b/>
          <w:bCs/>
          <w:i/>
          <w:iCs/>
        </w:rPr>
        <w:t>Plan de carrière</w:t>
      </w:r>
      <w:r w:rsidR="004F6485" w:rsidRPr="00F732AB">
        <w:rPr>
          <w:b/>
          <w:bCs/>
          <w:i/>
          <w:iCs/>
        </w:rPr>
        <w:t xml:space="preserve"> </w:t>
      </w:r>
      <w:r w:rsidRPr="00F732AB">
        <w:rPr>
          <w:b/>
          <w:bCs/>
          <w:i/>
          <w:iCs/>
        </w:rPr>
        <w:t>et promotion</w:t>
      </w:r>
    </w:p>
    <w:p w:rsidR="00AB26D0" w:rsidRPr="00F732AB" w:rsidRDefault="0091564C" w:rsidP="00CD7F7C">
      <w:pPr>
        <w:spacing w:after="0"/>
        <w:jc w:val="both"/>
        <w:rPr>
          <w:bCs/>
          <w:iCs/>
        </w:rPr>
      </w:pPr>
      <w:r w:rsidRPr="00F732AB">
        <w:rPr>
          <w:bCs/>
          <w:iCs/>
        </w:rPr>
        <w:t xml:space="preserve">Le </w:t>
      </w:r>
      <w:r w:rsidR="0048659A" w:rsidRPr="00F732AB">
        <w:rPr>
          <w:bCs/>
          <w:iCs/>
        </w:rPr>
        <w:t xml:space="preserve">management </w:t>
      </w:r>
      <w:r w:rsidRPr="00F732AB">
        <w:rPr>
          <w:bCs/>
          <w:iCs/>
        </w:rPr>
        <w:t>encourage l</w:t>
      </w:r>
      <w:r w:rsidR="0048659A" w:rsidRPr="00F732AB">
        <w:rPr>
          <w:bCs/>
          <w:iCs/>
        </w:rPr>
        <w:t xml:space="preserve">e personnel </w:t>
      </w:r>
      <w:r w:rsidRPr="00F732AB">
        <w:rPr>
          <w:bCs/>
          <w:iCs/>
        </w:rPr>
        <w:t xml:space="preserve">à </w:t>
      </w:r>
      <w:r w:rsidR="0048659A" w:rsidRPr="00F732AB">
        <w:rPr>
          <w:bCs/>
          <w:iCs/>
        </w:rPr>
        <w:t>postule</w:t>
      </w:r>
      <w:r w:rsidRPr="00F732AB">
        <w:rPr>
          <w:bCs/>
          <w:iCs/>
        </w:rPr>
        <w:t>r</w:t>
      </w:r>
      <w:r w:rsidR="0048659A" w:rsidRPr="00F732AB">
        <w:rPr>
          <w:bCs/>
          <w:iCs/>
        </w:rPr>
        <w:t xml:space="preserve"> sur les postes ouverts au niveau du bureau et à l’international. Encouragement </w:t>
      </w:r>
      <w:r w:rsidRPr="00F732AB">
        <w:rPr>
          <w:bCs/>
          <w:iCs/>
        </w:rPr>
        <w:t xml:space="preserve">également pour </w:t>
      </w:r>
      <w:r w:rsidR="0048659A" w:rsidRPr="00F732AB">
        <w:rPr>
          <w:bCs/>
          <w:iCs/>
        </w:rPr>
        <w:t xml:space="preserve">se définir un plan de carrière </w:t>
      </w:r>
      <w:r w:rsidRPr="00F732AB">
        <w:rPr>
          <w:bCs/>
          <w:iCs/>
        </w:rPr>
        <w:t xml:space="preserve">avec un plan de formation approprié. Mais au-delà de cet appui non négligeable du management, il faut reconnaître que </w:t>
      </w:r>
      <w:r w:rsidR="0048659A" w:rsidRPr="00F732AB">
        <w:rPr>
          <w:bCs/>
          <w:iCs/>
        </w:rPr>
        <w:t>la question du plan de carrière dépend beaucoup de l’ambition et de l’engagement de chaque individu</w:t>
      </w:r>
      <w:r w:rsidRPr="00F732AB">
        <w:rPr>
          <w:bCs/>
          <w:iCs/>
        </w:rPr>
        <w:t> ; c’est à chacun de se fixer ses objectifs, d’</w:t>
      </w:r>
      <w:r w:rsidR="00AB26D0" w:rsidRPr="00F732AB">
        <w:rPr>
          <w:bCs/>
          <w:iCs/>
        </w:rPr>
        <w:t>identifier les opportunités</w:t>
      </w:r>
      <w:r w:rsidR="00CD7F7C" w:rsidRPr="00F732AB">
        <w:rPr>
          <w:bCs/>
          <w:iCs/>
        </w:rPr>
        <w:t xml:space="preserve"> et </w:t>
      </w:r>
      <w:r w:rsidR="00AB26D0" w:rsidRPr="00F732AB">
        <w:rPr>
          <w:bCs/>
          <w:iCs/>
        </w:rPr>
        <w:t xml:space="preserve">modalités de renforcement de capacités </w:t>
      </w:r>
      <w:r w:rsidR="00CD7F7C" w:rsidRPr="00F732AB">
        <w:rPr>
          <w:bCs/>
          <w:iCs/>
        </w:rPr>
        <w:t xml:space="preserve">sans oublier </w:t>
      </w:r>
      <w:r w:rsidR="001D2782" w:rsidRPr="00F732AB">
        <w:rPr>
          <w:bCs/>
          <w:iCs/>
        </w:rPr>
        <w:t>l’identification d</w:t>
      </w:r>
      <w:r w:rsidR="00AB26D0" w:rsidRPr="00F732AB">
        <w:rPr>
          <w:bCs/>
          <w:iCs/>
        </w:rPr>
        <w:t xml:space="preserve">es sources </w:t>
      </w:r>
      <w:r w:rsidR="00CD7F7C" w:rsidRPr="00F732AB">
        <w:rPr>
          <w:bCs/>
          <w:iCs/>
        </w:rPr>
        <w:t>de financement possibles.</w:t>
      </w:r>
      <w:r w:rsidR="001D2782" w:rsidRPr="00F732AB">
        <w:rPr>
          <w:bCs/>
          <w:iCs/>
        </w:rPr>
        <w:t xml:space="preserve"> </w:t>
      </w:r>
      <w:r w:rsidR="00CD7F7C" w:rsidRPr="00F732AB">
        <w:rPr>
          <w:bCs/>
          <w:iCs/>
        </w:rPr>
        <w:t xml:space="preserve">Là également, nombreux sont ceux qui reconnaissent que </w:t>
      </w:r>
      <w:r w:rsidR="00AB26D0" w:rsidRPr="00F732AB">
        <w:rPr>
          <w:bCs/>
          <w:iCs/>
        </w:rPr>
        <w:t xml:space="preserve">l’atteinte des résultats </w:t>
      </w:r>
      <w:r w:rsidR="00CD7F7C" w:rsidRPr="00F732AB">
        <w:rPr>
          <w:bCs/>
          <w:iCs/>
        </w:rPr>
        <w:t xml:space="preserve">sur lesquels ils seront évalués </w:t>
      </w:r>
      <w:r w:rsidR="00AB26D0" w:rsidRPr="00F732AB">
        <w:rPr>
          <w:bCs/>
          <w:iCs/>
        </w:rPr>
        <w:t>prend</w:t>
      </w:r>
      <w:r w:rsidR="001D2782" w:rsidRPr="00F732AB">
        <w:rPr>
          <w:bCs/>
          <w:iCs/>
        </w:rPr>
        <w:t>,</w:t>
      </w:r>
      <w:r w:rsidR="00AB26D0" w:rsidRPr="00F732AB">
        <w:rPr>
          <w:bCs/>
          <w:iCs/>
        </w:rPr>
        <w:t xml:space="preserve"> le plus souvent</w:t>
      </w:r>
      <w:r w:rsidR="001D2782" w:rsidRPr="00F732AB">
        <w:rPr>
          <w:bCs/>
          <w:iCs/>
        </w:rPr>
        <w:t>,</w:t>
      </w:r>
      <w:r w:rsidR="00AB26D0" w:rsidRPr="00F732AB">
        <w:rPr>
          <w:bCs/>
          <w:iCs/>
        </w:rPr>
        <w:t xml:space="preserve"> le dessus sur la promotion individuelle.</w:t>
      </w:r>
    </w:p>
    <w:p w:rsidR="00AB26D0" w:rsidRPr="00F732AB" w:rsidRDefault="00AB26D0" w:rsidP="00937EC5">
      <w:pPr>
        <w:spacing w:after="0" w:line="240" w:lineRule="auto"/>
        <w:jc w:val="both"/>
        <w:rPr>
          <w:bCs/>
          <w:iCs/>
        </w:rPr>
      </w:pPr>
    </w:p>
    <w:p w:rsidR="00504722" w:rsidRPr="00F732AB" w:rsidRDefault="00504722" w:rsidP="00937EC5">
      <w:pPr>
        <w:spacing w:after="0" w:line="240" w:lineRule="auto"/>
        <w:rPr>
          <w:bCs/>
          <w:iCs/>
        </w:rPr>
      </w:pPr>
      <w:r w:rsidRPr="00F732AB">
        <w:rPr>
          <w:b/>
          <w:bCs/>
          <w:i/>
          <w:iCs/>
        </w:rPr>
        <w:t>Esprit d’équipe</w:t>
      </w:r>
    </w:p>
    <w:p w:rsidR="00504722" w:rsidRPr="00F732AB" w:rsidRDefault="00504722" w:rsidP="00CD7F7C">
      <w:pPr>
        <w:spacing w:after="0"/>
        <w:jc w:val="both"/>
        <w:rPr>
          <w:bCs/>
          <w:iCs/>
        </w:rPr>
      </w:pPr>
      <w:r w:rsidRPr="00F732AB">
        <w:rPr>
          <w:bCs/>
          <w:iCs/>
        </w:rPr>
        <w:t>Le climat du bureau est jugé relativement satisfaisant sous-tendu par un esprit d’équipe fortement encouragé par le management</w:t>
      </w:r>
      <w:r w:rsidR="00CB49BB" w:rsidRPr="00F732AB">
        <w:rPr>
          <w:bCs/>
          <w:iCs/>
        </w:rPr>
        <w:t xml:space="preserve"> mais on observe une faible communication sur le genre</w:t>
      </w:r>
      <w:r w:rsidR="00EE3579" w:rsidRPr="00F732AB">
        <w:rPr>
          <w:bCs/>
          <w:iCs/>
        </w:rPr>
        <w:t xml:space="preserve"> qui </w:t>
      </w:r>
      <w:r w:rsidR="005F6DB0" w:rsidRPr="00F732AB">
        <w:rPr>
          <w:bCs/>
          <w:iCs/>
        </w:rPr>
        <w:t>tirerait partie de cet esprit d’équipe</w:t>
      </w:r>
      <w:r w:rsidR="00CB49BB" w:rsidRPr="00F732AB">
        <w:rPr>
          <w:bCs/>
          <w:iCs/>
        </w:rPr>
        <w:t xml:space="preserve"> </w:t>
      </w:r>
      <w:r w:rsidR="00EE3579" w:rsidRPr="00F732AB">
        <w:rPr>
          <w:bCs/>
          <w:iCs/>
        </w:rPr>
        <w:t xml:space="preserve">pour renforcer la </w:t>
      </w:r>
      <w:r w:rsidR="00CB49BB" w:rsidRPr="00F732AB">
        <w:rPr>
          <w:bCs/>
          <w:iCs/>
        </w:rPr>
        <w:t>communication</w:t>
      </w:r>
      <w:r w:rsidR="005F6DB0" w:rsidRPr="00F732AB">
        <w:rPr>
          <w:bCs/>
          <w:iCs/>
        </w:rPr>
        <w:t xml:space="preserve"> </w:t>
      </w:r>
      <w:r w:rsidR="00EE3579" w:rsidRPr="00F732AB">
        <w:rPr>
          <w:bCs/>
          <w:iCs/>
        </w:rPr>
        <w:t xml:space="preserve">et </w:t>
      </w:r>
      <w:r w:rsidR="005F6DB0" w:rsidRPr="00F732AB">
        <w:rPr>
          <w:bCs/>
          <w:iCs/>
        </w:rPr>
        <w:t xml:space="preserve">les échanges </w:t>
      </w:r>
      <w:r w:rsidR="00CB49BB" w:rsidRPr="00F732AB">
        <w:rPr>
          <w:bCs/>
          <w:iCs/>
        </w:rPr>
        <w:t>sur la question</w:t>
      </w:r>
      <w:r w:rsidR="005F6DB0" w:rsidRPr="00F732AB">
        <w:rPr>
          <w:bCs/>
          <w:iCs/>
        </w:rPr>
        <w:t>.</w:t>
      </w:r>
    </w:p>
    <w:p w:rsidR="00504722" w:rsidRPr="00F732AB" w:rsidRDefault="00504722" w:rsidP="00937EC5">
      <w:pPr>
        <w:spacing w:after="0" w:line="240" w:lineRule="auto"/>
        <w:rPr>
          <w:bCs/>
          <w:iCs/>
        </w:rPr>
      </w:pPr>
    </w:p>
    <w:p w:rsidR="00A5155D" w:rsidRPr="00F732AB" w:rsidRDefault="00A5155D" w:rsidP="00937EC5">
      <w:pPr>
        <w:spacing w:after="0" w:line="240" w:lineRule="auto"/>
        <w:jc w:val="both"/>
        <w:rPr>
          <w:bCs/>
          <w:iCs/>
        </w:rPr>
      </w:pPr>
      <w:r w:rsidRPr="00F732AB">
        <w:rPr>
          <w:b/>
          <w:bCs/>
          <w:i/>
          <w:iCs/>
        </w:rPr>
        <w:t>Résolution des problèmes</w:t>
      </w:r>
    </w:p>
    <w:p w:rsidR="00A5155D" w:rsidRPr="00F732AB" w:rsidRDefault="00AB26D0" w:rsidP="00CD7F7C">
      <w:pPr>
        <w:spacing w:after="0"/>
        <w:jc w:val="both"/>
        <w:rPr>
          <w:bCs/>
          <w:iCs/>
        </w:rPr>
      </w:pPr>
      <w:r w:rsidRPr="00F732AB">
        <w:rPr>
          <w:bCs/>
          <w:iCs/>
        </w:rPr>
        <w:t>Bien</w:t>
      </w:r>
      <w:r w:rsidR="00CD7F7C" w:rsidRPr="00F732AB">
        <w:rPr>
          <w:bCs/>
          <w:iCs/>
        </w:rPr>
        <w:t xml:space="preserve"> que le climat et les relations de travail soient jugés bons par l’ensemble du personnel, il a été souligné que des </w:t>
      </w:r>
      <w:r w:rsidRPr="00F732AB">
        <w:rPr>
          <w:bCs/>
          <w:iCs/>
        </w:rPr>
        <w:t xml:space="preserve">cas de conflits (problème de relations </w:t>
      </w:r>
      <w:r w:rsidR="00504722" w:rsidRPr="00F732AB">
        <w:rPr>
          <w:bCs/>
          <w:iCs/>
        </w:rPr>
        <w:t xml:space="preserve">de pouvoir </w:t>
      </w:r>
      <w:r w:rsidRPr="00F732AB">
        <w:rPr>
          <w:bCs/>
          <w:iCs/>
        </w:rPr>
        <w:t xml:space="preserve">hommes-femmes et de respect </w:t>
      </w:r>
      <w:r w:rsidR="00504722" w:rsidRPr="00F732AB">
        <w:rPr>
          <w:bCs/>
          <w:iCs/>
        </w:rPr>
        <w:t xml:space="preserve">mutuel, </w:t>
      </w:r>
      <w:r w:rsidRPr="00F732AB">
        <w:rPr>
          <w:bCs/>
          <w:iCs/>
        </w:rPr>
        <w:t xml:space="preserve">le plus souvent lié à la </w:t>
      </w:r>
      <w:r w:rsidR="00504722" w:rsidRPr="00F732AB">
        <w:rPr>
          <w:bCs/>
          <w:iCs/>
        </w:rPr>
        <w:t xml:space="preserve">perception et à la </w:t>
      </w:r>
      <w:r w:rsidRPr="00F732AB">
        <w:rPr>
          <w:bCs/>
          <w:iCs/>
        </w:rPr>
        <w:t>culture de chacun) peuvent apparaitre</w:t>
      </w:r>
      <w:r w:rsidR="00CD7F7C" w:rsidRPr="00F732AB">
        <w:rPr>
          <w:bCs/>
          <w:iCs/>
        </w:rPr>
        <w:t xml:space="preserve">. Situation qui a justifié la mise en place d’un mécanisme de résolution de problème à travers la désignation d’un ombudsperson. Les cas de conflit identifiés sont </w:t>
      </w:r>
      <w:r w:rsidR="00414434" w:rsidRPr="00F732AB">
        <w:rPr>
          <w:bCs/>
          <w:iCs/>
        </w:rPr>
        <w:t xml:space="preserve">ainsi </w:t>
      </w:r>
      <w:r w:rsidR="00CD7F7C" w:rsidRPr="00F732AB">
        <w:rPr>
          <w:bCs/>
          <w:iCs/>
        </w:rPr>
        <w:t xml:space="preserve">rapidement pris en charge ; la </w:t>
      </w:r>
      <w:r w:rsidR="00CD7F7C" w:rsidRPr="00F732AB">
        <w:rPr>
          <w:bCs/>
          <w:iCs/>
        </w:rPr>
        <w:lastRenderedPageBreak/>
        <w:t xml:space="preserve">démarche est davantage </w:t>
      </w:r>
      <w:r w:rsidRPr="00F732AB">
        <w:rPr>
          <w:bCs/>
          <w:iCs/>
        </w:rPr>
        <w:t xml:space="preserve">informelle </w:t>
      </w:r>
      <w:r w:rsidR="005D254A" w:rsidRPr="00F732AB">
        <w:rPr>
          <w:bCs/>
          <w:iCs/>
        </w:rPr>
        <w:t xml:space="preserve">et se fait </w:t>
      </w:r>
      <w:r w:rsidRPr="00F732AB">
        <w:rPr>
          <w:bCs/>
          <w:iCs/>
        </w:rPr>
        <w:t>par l’intermédiaire de l’ombudsperson</w:t>
      </w:r>
      <w:r w:rsidR="00797F29" w:rsidRPr="00F732AB">
        <w:rPr>
          <w:bCs/>
          <w:iCs/>
        </w:rPr>
        <w:t xml:space="preserve">, d’un comité ad-hoc avec des membres du management </w:t>
      </w:r>
      <w:r w:rsidRPr="00F732AB">
        <w:rPr>
          <w:bCs/>
          <w:iCs/>
        </w:rPr>
        <w:t xml:space="preserve">ou </w:t>
      </w:r>
      <w:r w:rsidR="005D254A" w:rsidRPr="00F732AB">
        <w:rPr>
          <w:bCs/>
          <w:iCs/>
        </w:rPr>
        <w:t xml:space="preserve">de </w:t>
      </w:r>
      <w:r w:rsidRPr="00F732AB">
        <w:rPr>
          <w:bCs/>
          <w:iCs/>
        </w:rPr>
        <w:t>l’association d</w:t>
      </w:r>
      <w:r w:rsidR="00504722" w:rsidRPr="00F732AB">
        <w:rPr>
          <w:bCs/>
          <w:iCs/>
        </w:rPr>
        <w:t>u</w:t>
      </w:r>
      <w:r w:rsidRPr="00F732AB">
        <w:rPr>
          <w:bCs/>
          <w:iCs/>
        </w:rPr>
        <w:t xml:space="preserve"> personnel.</w:t>
      </w:r>
    </w:p>
    <w:p w:rsidR="00797F29" w:rsidRPr="00F732AB" w:rsidRDefault="00797F29" w:rsidP="00937EC5">
      <w:pPr>
        <w:spacing w:after="0" w:line="240" w:lineRule="auto"/>
        <w:jc w:val="both"/>
        <w:rPr>
          <w:b/>
          <w:bCs/>
          <w:i/>
          <w:iCs/>
        </w:rPr>
      </w:pPr>
    </w:p>
    <w:p w:rsidR="00A5155D" w:rsidRPr="00F732AB" w:rsidRDefault="00C460D7" w:rsidP="00937EC5">
      <w:pPr>
        <w:spacing w:after="0" w:line="240" w:lineRule="auto"/>
        <w:jc w:val="both"/>
        <w:rPr>
          <w:b/>
          <w:bCs/>
          <w:i/>
          <w:iCs/>
        </w:rPr>
      </w:pPr>
      <w:r w:rsidRPr="00F732AB">
        <w:rPr>
          <w:b/>
          <w:bCs/>
          <w:i/>
          <w:iCs/>
        </w:rPr>
        <w:t>Promotion du l</w:t>
      </w:r>
      <w:r w:rsidR="00A5155D" w:rsidRPr="00F732AB">
        <w:rPr>
          <w:b/>
          <w:bCs/>
          <w:i/>
          <w:iCs/>
        </w:rPr>
        <w:t>eadership</w:t>
      </w:r>
      <w:r w:rsidRPr="00F732AB">
        <w:rPr>
          <w:b/>
          <w:bCs/>
          <w:i/>
          <w:iCs/>
        </w:rPr>
        <w:t xml:space="preserve"> </w:t>
      </w:r>
    </w:p>
    <w:p w:rsidR="00414434" w:rsidRPr="00F732AB" w:rsidRDefault="005F6DB0" w:rsidP="00414434">
      <w:pPr>
        <w:spacing w:after="0"/>
        <w:jc w:val="both"/>
        <w:rPr>
          <w:bCs/>
          <w:iCs/>
        </w:rPr>
      </w:pPr>
      <w:r w:rsidRPr="00F732AB">
        <w:rPr>
          <w:bCs/>
          <w:iCs/>
        </w:rPr>
        <w:t>Compte tenu de l’engagement actuel du management pour la promotion des femmes et l’égalité de genre, le leadership des femmes dans les réunions, la prise de décisions, la participation</w:t>
      </w:r>
      <w:r w:rsidR="00D27337" w:rsidRPr="00F732AB">
        <w:rPr>
          <w:bCs/>
          <w:iCs/>
        </w:rPr>
        <w:t xml:space="preserve"> et la position dans les</w:t>
      </w:r>
      <w:r w:rsidRPr="00F732AB">
        <w:rPr>
          <w:bCs/>
          <w:iCs/>
        </w:rPr>
        <w:t xml:space="preserve"> différents mécanismes</w:t>
      </w:r>
      <w:r w:rsidR="00D27337" w:rsidRPr="00F732AB">
        <w:rPr>
          <w:bCs/>
          <w:iCs/>
        </w:rPr>
        <w:t xml:space="preserve"> sont encouragés</w:t>
      </w:r>
      <w:r w:rsidR="002739BF" w:rsidRPr="00F732AB">
        <w:rPr>
          <w:bCs/>
          <w:iCs/>
        </w:rPr>
        <w:t xml:space="preserve"> mais il n’existe aucune mesure spécifique allant dans ce sens</w:t>
      </w:r>
      <w:r w:rsidR="00D27337" w:rsidRPr="00F732AB">
        <w:rPr>
          <w:bCs/>
          <w:iCs/>
        </w:rPr>
        <w:t>.</w:t>
      </w:r>
    </w:p>
    <w:p w:rsidR="00414434" w:rsidRPr="00F732AB" w:rsidRDefault="00414434" w:rsidP="00937EC5">
      <w:pPr>
        <w:spacing w:after="0" w:line="240" w:lineRule="auto"/>
        <w:jc w:val="both"/>
        <w:rPr>
          <w:bCs/>
          <w:iCs/>
        </w:rPr>
      </w:pPr>
    </w:p>
    <w:p w:rsidR="00172E21" w:rsidRPr="00F732AB" w:rsidRDefault="00B27403" w:rsidP="00112F30">
      <w:pPr>
        <w:numPr>
          <w:ilvl w:val="2"/>
          <w:numId w:val="17"/>
        </w:numPr>
        <w:spacing w:after="0"/>
        <w:jc w:val="both"/>
        <w:rPr>
          <w:b/>
          <w:bCs/>
          <w:smallCaps/>
          <w:noProof/>
        </w:rPr>
      </w:pPr>
      <w:r w:rsidRPr="00F732AB">
        <w:rPr>
          <w:b/>
          <w:bCs/>
          <w:smallCaps/>
          <w:noProof/>
        </w:rPr>
        <w:t xml:space="preserve">ANALYSE DU PROFIL GENRE DU BUREAU </w:t>
      </w:r>
    </w:p>
    <w:p w:rsidR="00937EC5" w:rsidRPr="00F732AB" w:rsidRDefault="00937EC5" w:rsidP="00172E21">
      <w:pPr>
        <w:spacing w:after="0" w:line="240" w:lineRule="auto"/>
        <w:jc w:val="both"/>
        <w:rPr>
          <w:noProof/>
        </w:rPr>
      </w:pPr>
    </w:p>
    <w:p w:rsidR="00D3285A" w:rsidRPr="00F732AB" w:rsidRDefault="00172E21" w:rsidP="00172E21">
      <w:pPr>
        <w:spacing w:after="0" w:line="240" w:lineRule="auto"/>
        <w:jc w:val="both"/>
        <w:rPr>
          <w:noProof/>
        </w:rPr>
      </w:pPr>
      <w:r w:rsidRPr="00F732AB">
        <w:rPr>
          <w:noProof/>
        </w:rPr>
        <w:t xml:space="preserve">Pour analyser le profil genre de l'institution, nous avons utilisé </w:t>
      </w:r>
      <w:r w:rsidRPr="00F732AB">
        <w:rPr>
          <w:bCs/>
          <w:i/>
          <w:iCs/>
          <w:noProof/>
        </w:rPr>
        <w:t>la grille du profil de genre</w:t>
      </w:r>
      <w:r w:rsidRPr="00F732AB">
        <w:rPr>
          <w:noProof/>
        </w:rPr>
        <w:t xml:space="preserve"> qui permet de situer le niveau de reconnaissance et de prise en charge du genre par une institution.</w:t>
      </w:r>
    </w:p>
    <w:p w:rsidR="00D3285A" w:rsidRPr="00F732AB" w:rsidRDefault="00D3285A" w:rsidP="00172E21">
      <w:pPr>
        <w:spacing w:after="0" w:line="240" w:lineRule="auto"/>
        <w:jc w:val="both"/>
        <w:rPr>
          <w:noProof/>
        </w:rPr>
      </w:pPr>
    </w:p>
    <w:p w:rsidR="00172E21" w:rsidRPr="00F732AB" w:rsidRDefault="00172E21" w:rsidP="00172E21">
      <w:pPr>
        <w:spacing w:after="0" w:line="240" w:lineRule="auto"/>
        <w:jc w:val="both"/>
        <w:rPr>
          <w:noProof/>
        </w:rPr>
      </w:pPr>
      <w:r w:rsidRPr="00F732AB">
        <w:rPr>
          <w:noProof/>
        </w:rPr>
        <w:t xml:space="preserve">L'appréciation se fait en examinant le mandat, la mission, la vision, l'effectif et le statut du personnel, le fonctionnement et les pratiques de l'institution au niveau de la gestion de son personnel et sur le plan technique à l'aide d'une grille à </w:t>
      </w:r>
      <w:r w:rsidR="0007047C" w:rsidRPr="00F732AB">
        <w:rPr>
          <w:noProof/>
        </w:rPr>
        <w:t>trois</w:t>
      </w:r>
      <w:r w:rsidRPr="00F732AB">
        <w:rPr>
          <w:noProof/>
        </w:rPr>
        <w:t xml:space="preserve"> niveaux d'appréciation :</w:t>
      </w:r>
    </w:p>
    <w:p w:rsidR="00172E21" w:rsidRPr="00F732AB" w:rsidRDefault="00172E21" w:rsidP="00937EC5">
      <w:pPr>
        <w:spacing w:after="0" w:line="240" w:lineRule="auto"/>
        <w:jc w:val="both"/>
      </w:pPr>
      <w:r w:rsidRPr="00F732AB">
        <w:rPr>
          <w:bCs/>
          <w:i/>
          <w:iCs/>
        </w:rPr>
        <w:t>Le niveau négatif</w:t>
      </w:r>
      <w:r w:rsidRPr="00F732AB">
        <w:t xml:space="preserve"> correspondant au signe </w:t>
      </w:r>
      <w:r w:rsidRPr="00F732AB">
        <w:rPr>
          <w:bCs/>
        </w:rPr>
        <w:t xml:space="preserve">(-) </w:t>
      </w:r>
      <w:r w:rsidRPr="00F732AB">
        <w:t xml:space="preserve">pour indiquer </w:t>
      </w:r>
      <w:r w:rsidR="00D3285A" w:rsidRPr="00F732AB">
        <w:t>qu’il y a</w:t>
      </w:r>
      <w:r w:rsidRPr="00F732AB">
        <w:t xml:space="preserve"> maintien </w:t>
      </w:r>
      <w:r w:rsidR="006C776C" w:rsidRPr="00F732AB">
        <w:t>d</w:t>
      </w:r>
      <w:r w:rsidRPr="00F732AB">
        <w:t xml:space="preserve">es inégalités de genre.  </w:t>
      </w:r>
    </w:p>
    <w:p w:rsidR="00172E21" w:rsidRPr="00F732AB" w:rsidRDefault="00172E21" w:rsidP="00937EC5">
      <w:pPr>
        <w:tabs>
          <w:tab w:val="left" w:pos="6960"/>
        </w:tabs>
        <w:spacing w:after="0" w:line="240" w:lineRule="auto"/>
        <w:jc w:val="both"/>
      </w:pPr>
      <w:r w:rsidRPr="00F732AB">
        <w:rPr>
          <w:bCs/>
          <w:i/>
          <w:iCs/>
        </w:rPr>
        <w:t>Le niveau neutre</w:t>
      </w:r>
      <w:r w:rsidRPr="00F732AB">
        <w:t xml:space="preserve"> correspondant au signe</w:t>
      </w:r>
      <w:r w:rsidRPr="00F732AB">
        <w:rPr>
          <w:bCs/>
        </w:rPr>
        <w:t xml:space="preserve"> (?) </w:t>
      </w:r>
      <w:r w:rsidRPr="00F732AB">
        <w:t xml:space="preserve">pour montrer que les questions de genre ne sont pas explicitement prises en charge </w:t>
      </w:r>
      <w:r w:rsidR="00D3285A" w:rsidRPr="00F732AB">
        <w:t xml:space="preserve">mais que les mesures adoptées </w:t>
      </w:r>
      <w:r w:rsidRPr="00F732AB">
        <w:t>n'aggrave</w:t>
      </w:r>
      <w:r w:rsidR="00D3285A" w:rsidRPr="00F732AB">
        <w:t>nt</w:t>
      </w:r>
      <w:r w:rsidRPr="00F732AB">
        <w:t xml:space="preserve"> pas les inégalités de genre.</w:t>
      </w:r>
    </w:p>
    <w:p w:rsidR="00172E21" w:rsidRPr="00F732AB" w:rsidRDefault="00172E21" w:rsidP="00937EC5">
      <w:pPr>
        <w:tabs>
          <w:tab w:val="left" w:pos="6960"/>
        </w:tabs>
        <w:spacing w:after="0" w:line="240" w:lineRule="auto"/>
        <w:jc w:val="both"/>
        <w:rPr>
          <w:b/>
          <w:bCs/>
        </w:rPr>
      </w:pPr>
      <w:r w:rsidRPr="00F732AB">
        <w:rPr>
          <w:bCs/>
          <w:i/>
          <w:iCs/>
        </w:rPr>
        <w:t>Le niveau positif</w:t>
      </w:r>
      <w:r w:rsidRPr="00F732AB">
        <w:t xml:space="preserve"> correspondant au signe </w:t>
      </w:r>
      <w:r w:rsidRPr="00F732AB">
        <w:rPr>
          <w:bCs/>
        </w:rPr>
        <w:t xml:space="preserve">(+) </w:t>
      </w:r>
      <w:r w:rsidRPr="00F732AB">
        <w:t xml:space="preserve">pour signifier que les questions de genre sont </w:t>
      </w:r>
      <w:r w:rsidR="00D3285A" w:rsidRPr="00F732AB">
        <w:t xml:space="preserve">reconnues et </w:t>
      </w:r>
      <w:r w:rsidRPr="00F732AB">
        <w:t>effectivement pris</w:t>
      </w:r>
      <w:r w:rsidR="0007047C" w:rsidRPr="00F732AB">
        <w:t>es</w:t>
      </w:r>
      <w:r w:rsidRPr="00F732AB">
        <w:t xml:space="preserve"> en charge </w:t>
      </w:r>
      <w:r w:rsidR="00D3285A" w:rsidRPr="00F732AB">
        <w:t xml:space="preserve">et les mesures adoptées </w:t>
      </w:r>
      <w:r w:rsidRPr="00F732AB">
        <w:t>favorise</w:t>
      </w:r>
      <w:r w:rsidR="00D3285A" w:rsidRPr="00F732AB">
        <w:t>nt</w:t>
      </w:r>
      <w:r w:rsidRPr="00F732AB">
        <w:t xml:space="preserve"> la promotion de l'égalité de genre. </w:t>
      </w:r>
    </w:p>
    <w:p w:rsidR="00172E21" w:rsidRPr="00F732AB" w:rsidRDefault="00172E21" w:rsidP="00172E21">
      <w:pPr>
        <w:spacing w:after="0" w:line="240" w:lineRule="auto"/>
        <w:jc w:val="both"/>
        <w:rPr>
          <w:sz w:val="20"/>
        </w:rPr>
      </w:pPr>
    </w:p>
    <w:p w:rsidR="00172E21" w:rsidRPr="00F732AB" w:rsidRDefault="00172E21" w:rsidP="00172E21">
      <w:pPr>
        <w:spacing w:after="0" w:line="240" w:lineRule="auto"/>
        <w:jc w:val="both"/>
      </w:pPr>
      <w:r w:rsidRPr="00F732AB">
        <w:t xml:space="preserve">Cette analyse est complétée par les entrevues réalisées auprès du personnel. </w:t>
      </w:r>
    </w:p>
    <w:p w:rsidR="003E7C28" w:rsidRPr="00F732AB" w:rsidRDefault="003E7C28" w:rsidP="00172E21">
      <w:pPr>
        <w:spacing w:after="0" w:line="240" w:lineRule="auto"/>
        <w:jc w:val="both"/>
        <w:rPr>
          <w:sz w:val="20"/>
        </w:rPr>
      </w:pPr>
    </w:p>
    <w:p w:rsidR="00172E21" w:rsidRPr="00F732AB" w:rsidRDefault="00172E21" w:rsidP="00172E21">
      <w:pPr>
        <w:spacing w:after="0" w:line="240" w:lineRule="auto"/>
        <w:jc w:val="both"/>
      </w:pPr>
      <w:r w:rsidRPr="00F732AB">
        <w:rPr>
          <w:b/>
        </w:rPr>
        <w:t>Les résultats du profil genre du Bureau sont ainsi reproduits</w:t>
      </w: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48"/>
        <w:gridCol w:w="1440"/>
        <w:gridCol w:w="1170"/>
        <w:gridCol w:w="1111"/>
      </w:tblGrid>
      <w:tr w:rsidR="00172E21" w:rsidRPr="00F732AB">
        <w:trPr>
          <w:trHeight w:val="442"/>
          <w:jc w:val="center"/>
        </w:trPr>
        <w:tc>
          <w:tcPr>
            <w:tcW w:w="5850" w:type="dxa"/>
          </w:tcPr>
          <w:p w:rsidR="00172E21" w:rsidRPr="00F732AB" w:rsidRDefault="00EE3579" w:rsidP="000F01FE">
            <w:pPr>
              <w:spacing w:after="0" w:line="240" w:lineRule="auto"/>
              <w:jc w:val="center"/>
              <w:rPr>
                <w:b/>
                <w:bCs/>
                <w:sz w:val="16"/>
                <w:szCs w:val="20"/>
              </w:rPr>
            </w:pPr>
            <w:r w:rsidRPr="00F732AB">
              <w:rPr>
                <w:b/>
                <w:bCs/>
                <w:sz w:val="16"/>
                <w:szCs w:val="20"/>
              </w:rPr>
              <w:t>ORGANISATION ET FONCTIONNEMENT DU  BUREAU</w:t>
            </w:r>
          </w:p>
        </w:tc>
        <w:tc>
          <w:tcPr>
            <w:tcW w:w="1440" w:type="dxa"/>
          </w:tcPr>
          <w:p w:rsidR="00172E21" w:rsidRPr="00F732AB" w:rsidRDefault="00172E21" w:rsidP="00EE3579">
            <w:pPr>
              <w:spacing w:after="0" w:line="240" w:lineRule="auto"/>
              <w:jc w:val="center"/>
              <w:rPr>
                <w:b/>
                <w:bCs/>
                <w:sz w:val="16"/>
                <w:szCs w:val="20"/>
              </w:rPr>
            </w:pPr>
            <w:r w:rsidRPr="00F732AB">
              <w:rPr>
                <w:b/>
                <w:bCs/>
                <w:sz w:val="16"/>
                <w:szCs w:val="20"/>
              </w:rPr>
              <w:t>POSITIF</w:t>
            </w:r>
          </w:p>
          <w:p w:rsidR="00172E21" w:rsidRPr="00F732AB" w:rsidRDefault="00172E21" w:rsidP="00EE3579">
            <w:pPr>
              <w:spacing w:after="0" w:line="240" w:lineRule="auto"/>
              <w:jc w:val="center"/>
              <w:rPr>
                <w:b/>
                <w:bCs/>
                <w:sz w:val="16"/>
                <w:szCs w:val="20"/>
              </w:rPr>
            </w:pPr>
            <w:r w:rsidRPr="00F732AB">
              <w:rPr>
                <w:b/>
                <w:bCs/>
                <w:sz w:val="16"/>
                <w:szCs w:val="20"/>
              </w:rPr>
              <w:t>(+)</w:t>
            </w:r>
          </w:p>
        </w:tc>
        <w:tc>
          <w:tcPr>
            <w:tcW w:w="1170" w:type="dxa"/>
          </w:tcPr>
          <w:p w:rsidR="00172E21" w:rsidRPr="00F732AB" w:rsidRDefault="00172E21" w:rsidP="00EE3579">
            <w:pPr>
              <w:spacing w:after="0" w:line="240" w:lineRule="auto"/>
              <w:jc w:val="center"/>
              <w:rPr>
                <w:b/>
                <w:bCs/>
                <w:sz w:val="16"/>
                <w:szCs w:val="20"/>
              </w:rPr>
            </w:pPr>
            <w:r w:rsidRPr="00F732AB">
              <w:rPr>
                <w:b/>
                <w:bCs/>
                <w:sz w:val="16"/>
                <w:szCs w:val="20"/>
              </w:rPr>
              <w:t>NEUTRE</w:t>
            </w:r>
          </w:p>
          <w:p w:rsidR="00172E21" w:rsidRPr="00F732AB" w:rsidRDefault="00172E21" w:rsidP="00EE3579">
            <w:pPr>
              <w:spacing w:after="0" w:line="240" w:lineRule="auto"/>
              <w:jc w:val="center"/>
              <w:rPr>
                <w:b/>
                <w:bCs/>
                <w:sz w:val="16"/>
                <w:szCs w:val="20"/>
              </w:rPr>
            </w:pPr>
            <w:r w:rsidRPr="00F732AB">
              <w:rPr>
                <w:b/>
                <w:bCs/>
                <w:sz w:val="16"/>
                <w:szCs w:val="20"/>
              </w:rPr>
              <w:t>( ?)</w:t>
            </w:r>
          </w:p>
        </w:tc>
        <w:tc>
          <w:tcPr>
            <w:tcW w:w="1111" w:type="dxa"/>
          </w:tcPr>
          <w:p w:rsidR="00172E21" w:rsidRPr="00F732AB" w:rsidRDefault="00172E21" w:rsidP="00EE3579">
            <w:pPr>
              <w:spacing w:after="0" w:line="240" w:lineRule="auto"/>
              <w:jc w:val="center"/>
              <w:rPr>
                <w:b/>
                <w:bCs/>
                <w:sz w:val="16"/>
                <w:szCs w:val="20"/>
              </w:rPr>
            </w:pPr>
            <w:r w:rsidRPr="00F732AB">
              <w:rPr>
                <w:b/>
                <w:bCs/>
                <w:sz w:val="16"/>
                <w:szCs w:val="20"/>
              </w:rPr>
              <w:t>NEGATIF</w:t>
            </w:r>
          </w:p>
          <w:p w:rsidR="00172E21" w:rsidRPr="00F732AB" w:rsidRDefault="00172E21" w:rsidP="00EE3579">
            <w:pPr>
              <w:spacing w:after="0" w:line="240" w:lineRule="auto"/>
              <w:jc w:val="center"/>
              <w:rPr>
                <w:b/>
                <w:bCs/>
                <w:sz w:val="16"/>
                <w:szCs w:val="20"/>
              </w:rPr>
            </w:pPr>
            <w:r w:rsidRPr="00F732AB">
              <w:rPr>
                <w:b/>
                <w:bCs/>
                <w:sz w:val="16"/>
                <w:szCs w:val="20"/>
              </w:rPr>
              <w:t>(-)</w:t>
            </w:r>
          </w:p>
        </w:tc>
      </w:tr>
      <w:tr w:rsidR="00172E21" w:rsidRPr="00F732AB">
        <w:trPr>
          <w:trHeight w:val="244"/>
          <w:jc w:val="center"/>
        </w:trPr>
        <w:tc>
          <w:tcPr>
            <w:tcW w:w="5850" w:type="dxa"/>
          </w:tcPr>
          <w:p w:rsidR="008B5307" w:rsidRPr="00F732AB" w:rsidRDefault="008B5307" w:rsidP="00857763">
            <w:pPr>
              <w:spacing w:after="0" w:line="240" w:lineRule="auto"/>
              <w:rPr>
                <w:sz w:val="20"/>
                <w:szCs w:val="20"/>
              </w:rPr>
            </w:pPr>
            <w:r w:rsidRPr="00F732AB">
              <w:rPr>
                <w:b/>
                <w:bCs/>
                <w:sz w:val="20"/>
                <w:szCs w:val="20"/>
              </w:rPr>
              <w:t>Mandat </w:t>
            </w:r>
            <w:r w:rsidR="00172E21" w:rsidRPr="00F732AB">
              <w:rPr>
                <w:b/>
                <w:bCs/>
                <w:sz w:val="20"/>
                <w:szCs w:val="20"/>
              </w:rPr>
              <w:t xml:space="preserve"> </w:t>
            </w:r>
          </w:p>
        </w:tc>
        <w:tc>
          <w:tcPr>
            <w:tcW w:w="1440" w:type="dxa"/>
          </w:tcPr>
          <w:p w:rsidR="00172E21" w:rsidRPr="00F732AB" w:rsidRDefault="0007047C" w:rsidP="00FB1EDD">
            <w:pPr>
              <w:spacing w:after="0" w:line="240" w:lineRule="auto"/>
              <w:jc w:val="center"/>
              <w:rPr>
                <w:sz w:val="20"/>
                <w:szCs w:val="20"/>
              </w:rPr>
            </w:pPr>
            <w:r w:rsidRPr="00F732AB">
              <w:rPr>
                <w:sz w:val="20"/>
                <w:szCs w:val="20"/>
              </w:rPr>
              <w:t>X</w:t>
            </w:r>
          </w:p>
        </w:tc>
        <w:tc>
          <w:tcPr>
            <w:tcW w:w="1170" w:type="dxa"/>
          </w:tcPr>
          <w:p w:rsidR="00172E21" w:rsidRPr="00F732AB" w:rsidRDefault="00172E21" w:rsidP="00FB1EDD">
            <w:pPr>
              <w:spacing w:after="0" w:line="240" w:lineRule="auto"/>
              <w:jc w:val="center"/>
              <w:rPr>
                <w:sz w:val="20"/>
                <w:szCs w:val="20"/>
              </w:rPr>
            </w:pPr>
          </w:p>
        </w:tc>
        <w:tc>
          <w:tcPr>
            <w:tcW w:w="1111" w:type="dxa"/>
          </w:tcPr>
          <w:p w:rsidR="00172E21" w:rsidRPr="00F732AB" w:rsidRDefault="00172E21" w:rsidP="00FB1EDD">
            <w:pPr>
              <w:spacing w:after="0" w:line="240" w:lineRule="auto"/>
              <w:jc w:val="center"/>
              <w:rPr>
                <w:sz w:val="20"/>
                <w:szCs w:val="20"/>
              </w:rPr>
            </w:pPr>
          </w:p>
        </w:tc>
      </w:tr>
      <w:tr w:rsidR="00172E21" w:rsidRPr="00F732AB">
        <w:trPr>
          <w:trHeight w:val="82"/>
          <w:jc w:val="center"/>
        </w:trPr>
        <w:tc>
          <w:tcPr>
            <w:tcW w:w="5850" w:type="dxa"/>
          </w:tcPr>
          <w:p w:rsidR="00937EC5" w:rsidRPr="00F732AB" w:rsidRDefault="008B5307" w:rsidP="00857763">
            <w:pPr>
              <w:spacing w:after="0" w:line="240" w:lineRule="auto"/>
              <w:rPr>
                <w:sz w:val="20"/>
                <w:szCs w:val="20"/>
              </w:rPr>
            </w:pPr>
            <w:r w:rsidRPr="00F732AB">
              <w:rPr>
                <w:b/>
                <w:bCs/>
                <w:sz w:val="20"/>
                <w:szCs w:val="20"/>
              </w:rPr>
              <w:t>Mission </w:t>
            </w:r>
          </w:p>
        </w:tc>
        <w:tc>
          <w:tcPr>
            <w:tcW w:w="1440" w:type="dxa"/>
          </w:tcPr>
          <w:p w:rsidR="00172E21" w:rsidRPr="00F732AB" w:rsidRDefault="0007047C" w:rsidP="00FB1EDD">
            <w:pPr>
              <w:spacing w:after="0" w:line="240" w:lineRule="auto"/>
              <w:jc w:val="center"/>
              <w:rPr>
                <w:sz w:val="20"/>
                <w:szCs w:val="20"/>
              </w:rPr>
            </w:pPr>
            <w:r w:rsidRPr="00F732AB">
              <w:rPr>
                <w:sz w:val="20"/>
                <w:szCs w:val="20"/>
              </w:rPr>
              <w:t>X</w:t>
            </w:r>
          </w:p>
        </w:tc>
        <w:tc>
          <w:tcPr>
            <w:tcW w:w="1170" w:type="dxa"/>
          </w:tcPr>
          <w:p w:rsidR="00172E21" w:rsidRPr="00F732AB" w:rsidRDefault="00172E21" w:rsidP="00FB1EDD">
            <w:pPr>
              <w:spacing w:after="0" w:line="240" w:lineRule="auto"/>
              <w:jc w:val="center"/>
              <w:rPr>
                <w:sz w:val="20"/>
                <w:szCs w:val="20"/>
              </w:rPr>
            </w:pPr>
          </w:p>
        </w:tc>
        <w:tc>
          <w:tcPr>
            <w:tcW w:w="1111" w:type="dxa"/>
          </w:tcPr>
          <w:p w:rsidR="00172E21" w:rsidRPr="00F732AB" w:rsidRDefault="00172E21" w:rsidP="00FB1EDD">
            <w:pPr>
              <w:spacing w:after="0" w:line="240" w:lineRule="auto"/>
              <w:jc w:val="center"/>
              <w:rPr>
                <w:sz w:val="20"/>
                <w:szCs w:val="20"/>
              </w:rPr>
            </w:pPr>
          </w:p>
        </w:tc>
      </w:tr>
      <w:tr w:rsidR="00172E21" w:rsidRPr="00F732AB">
        <w:trPr>
          <w:trHeight w:val="199"/>
          <w:jc w:val="center"/>
        </w:trPr>
        <w:tc>
          <w:tcPr>
            <w:tcW w:w="5850" w:type="dxa"/>
          </w:tcPr>
          <w:p w:rsidR="00937EC5" w:rsidRPr="00F732AB" w:rsidRDefault="00561F29" w:rsidP="00857763">
            <w:pPr>
              <w:spacing w:after="0" w:line="240" w:lineRule="auto"/>
              <w:rPr>
                <w:b/>
                <w:sz w:val="20"/>
                <w:szCs w:val="20"/>
              </w:rPr>
            </w:pPr>
            <w:r w:rsidRPr="00F732AB">
              <w:rPr>
                <w:b/>
                <w:sz w:val="20"/>
                <w:szCs w:val="20"/>
              </w:rPr>
              <w:t>Vision et engagement</w:t>
            </w:r>
            <w:r w:rsidR="004C55CD" w:rsidRPr="00F732AB">
              <w:rPr>
                <w:b/>
                <w:sz w:val="20"/>
                <w:szCs w:val="20"/>
              </w:rPr>
              <w:t xml:space="preserve"> du management</w:t>
            </w:r>
          </w:p>
        </w:tc>
        <w:tc>
          <w:tcPr>
            <w:tcW w:w="1440" w:type="dxa"/>
          </w:tcPr>
          <w:p w:rsidR="00172E21" w:rsidRPr="00F732AB" w:rsidRDefault="0007047C" w:rsidP="002D4204">
            <w:pPr>
              <w:spacing w:after="0" w:line="240" w:lineRule="auto"/>
              <w:jc w:val="center"/>
              <w:rPr>
                <w:sz w:val="20"/>
                <w:szCs w:val="20"/>
              </w:rPr>
            </w:pPr>
            <w:r w:rsidRPr="00F732AB">
              <w:rPr>
                <w:sz w:val="20"/>
                <w:szCs w:val="20"/>
              </w:rPr>
              <w:t>X</w:t>
            </w:r>
          </w:p>
        </w:tc>
        <w:tc>
          <w:tcPr>
            <w:tcW w:w="1170" w:type="dxa"/>
          </w:tcPr>
          <w:p w:rsidR="00172E21" w:rsidRPr="00F732AB" w:rsidRDefault="00172E21" w:rsidP="002D4204">
            <w:pPr>
              <w:spacing w:after="0" w:line="240" w:lineRule="auto"/>
              <w:jc w:val="center"/>
              <w:rPr>
                <w:sz w:val="20"/>
                <w:szCs w:val="20"/>
              </w:rPr>
            </w:pPr>
          </w:p>
        </w:tc>
        <w:tc>
          <w:tcPr>
            <w:tcW w:w="1111" w:type="dxa"/>
          </w:tcPr>
          <w:p w:rsidR="00172E21" w:rsidRPr="00F732AB" w:rsidRDefault="00172E21" w:rsidP="002D4204">
            <w:pPr>
              <w:spacing w:after="0" w:line="240" w:lineRule="auto"/>
              <w:jc w:val="center"/>
              <w:rPr>
                <w:sz w:val="20"/>
                <w:szCs w:val="20"/>
              </w:rPr>
            </w:pPr>
          </w:p>
        </w:tc>
      </w:tr>
      <w:tr w:rsidR="00851493" w:rsidRPr="00F732AB">
        <w:trPr>
          <w:trHeight w:val="199"/>
          <w:jc w:val="center"/>
        </w:trPr>
        <w:tc>
          <w:tcPr>
            <w:tcW w:w="5850" w:type="dxa"/>
          </w:tcPr>
          <w:p w:rsidR="00937EC5" w:rsidRPr="00F732AB" w:rsidRDefault="00851493" w:rsidP="00857763">
            <w:pPr>
              <w:spacing w:after="0" w:line="240" w:lineRule="auto"/>
              <w:rPr>
                <w:b/>
                <w:bCs/>
                <w:sz w:val="20"/>
                <w:szCs w:val="20"/>
              </w:rPr>
            </w:pPr>
            <w:r w:rsidRPr="00F732AB">
              <w:rPr>
                <w:b/>
                <w:bCs/>
                <w:sz w:val="20"/>
                <w:szCs w:val="20"/>
              </w:rPr>
              <w:t>Stratégies d’intervention</w:t>
            </w:r>
          </w:p>
        </w:tc>
        <w:tc>
          <w:tcPr>
            <w:tcW w:w="1440" w:type="dxa"/>
          </w:tcPr>
          <w:p w:rsidR="00851493" w:rsidRPr="00F732AB" w:rsidRDefault="009F41AB" w:rsidP="002D4204">
            <w:pPr>
              <w:spacing w:after="0" w:line="240" w:lineRule="auto"/>
              <w:jc w:val="center"/>
              <w:rPr>
                <w:sz w:val="20"/>
                <w:szCs w:val="20"/>
              </w:rPr>
            </w:pPr>
            <w:r w:rsidRPr="00F732AB">
              <w:rPr>
                <w:sz w:val="20"/>
                <w:szCs w:val="20"/>
              </w:rPr>
              <w:t>X</w:t>
            </w:r>
          </w:p>
        </w:tc>
        <w:tc>
          <w:tcPr>
            <w:tcW w:w="1170" w:type="dxa"/>
          </w:tcPr>
          <w:p w:rsidR="00851493" w:rsidRPr="00F732AB" w:rsidRDefault="00851493" w:rsidP="002D4204">
            <w:pPr>
              <w:spacing w:after="0" w:line="240" w:lineRule="auto"/>
              <w:jc w:val="center"/>
              <w:rPr>
                <w:sz w:val="20"/>
                <w:szCs w:val="20"/>
              </w:rPr>
            </w:pPr>
          </w:p>
        </w:tc>
        <w:tc>
          <w:tcPr>
            <w:tcW w:w="1111" w:type="dxa"/>
          </w:tcPr>
          <w:p w:rsidR="00851493" w:rsidRPr="00F732AB" w:rsidRDefault="00851493" w:rsidP="002D4204">
            <w:pPr>
              <w:spacing w:after="0" w:line="240" w:lineRule="auto"/>
              <w:jc w:val="center"/>
              <w:rPr>
                <w:sz w:val="20"/>
                <w:szCs w:val="20"/>
              </w:rPr>
            </w:pPr>
          </w:p>
        </w:tc>
      </w:tr>
      <w:tr w:rsidR="009F41AB" w:rsidRPr="00F732AB">
        <w:trPr>
          <w:jc w:val="center"/>
        </w:trPr>
        <w:tc>
          <w:tcPr>
            <w:tcW w:w="9571" w:type="dxa"/>
            <w:gridSpan w:val="4"/>
          </w:tcPr>
          <w:p w:rsidR="009F41AB" w:rsidRPr="00F732AB" w:rsidRDefault="009F41AB" w:rsidP="00EE3579">
            <w:pPr>
              <w:spacing w:after="0" w:line="240" w:lineRule="auto"/>
              <w:rPr>
                <w:sz w:val="20"/>
                <w:szCs w:val="20"/>
              </w:rPr>
            </w:pPr>
            <w:r w:rsidRPr="00F732AB">
              <w:rPr>
                <w:b/>
                <w:bCs/>
                <w:sz w:val="20"/>
                <w:szCs w:val="20"/>
              </w:rPr>
              <w:t>Organigramme et statut du personnel </w:t>
            </w:r>
          </w:p>
        </w:tc>
      </w:tr>
      <w:tr w:rsidR="00172E21" w:rsidRPr="00F732AB">
        <w:trPr>
          <w:trHeight w:val="487"/>
          <w:jc w:val="center"/>
        </w:trPr>
        <w:tc>
          <w:tcPr>
            <w:tcW w:w="5850" w:type="dxa"/>
          </w:tcPr>
          <w:p w:rsidR="0007047C" w:rsidRPr="00F732AB" w:rsidRDefault="00172E21" w:rsidP="0007047C">
            <w:pPr>
              <w:spacing w:after="0" w:line="240" w:lineRule="auto"/>
              <w:rPr>
                <w:sz w:val="20"/>
                <w:szCs w:val="20"/>
              </w:rPr>
            </w:pPr>
            <w:r w:rsidRPr="00F732AB">
              <w:rPr>
                <w:i/>
                <w:iCs/>
                <w:sz w:val="20"/>
                <w:szCs w:val="20"/>
              </w:rPr>
              <w:t>* Au niveau de l’effectif</w:t>
            </w:r>
            <w:r w:rsidRPr="00F732AB">
              <w:rPr>
                <w:sz w:val="20"/>
                <w:szCs w:val="20"/>
              </w:rPr>
              <w:t xml:space="preserve"> : </w:t>
            </w:r>
          </w:p>
          <w:p w:rsidR="009B1EC6" w:rsidRPr="00F732AB" w:rsidRDefault="00172E21" w:rsidP="006C776C">
            <w:pPr>
              <w:spacing w:after="0" w:line="240" w:lineRule="auto"/>
              <w:rPr>
                <w:b/>
                <w:bCs/>
                <w:sz w:val="20"/>
                <w:szCs w:val="20"/>
              </w:rPr>
            </w:pPr>
            <w:r w:rsidRPr="00F732AB">
              <w:rPr>
                <w:sz w:val="20"/>
                <w:szCs w:val="20"/>
              </w:rPr>
              <w:t xml:space="preserve">sur </w:t>
            </w:r>
            <w:r w:rsidR="009B1EC6" w:rsidRPr="00F732AB">
              <w:rPr>
                <w:sz w:val="20"/>
                <w:szCs w:val="20"/>
              </w:rPr>
              <w:t xml:space="preserve">24 </w:t>
            </w:r>
            <w:r w:rsidRPr="00F732AB">
              <w:rPr>
                <w:sz w:val="20"/>
                <w:szCs w:val="20"/>
              </w:rPr>
              <w:t xml:space="preserve">postes occupées </w:t>
            </w:r>
            <w:r w:rsidR="006C776C" w:rsidRPr="00F732AB">
              <w:rPr>
                <w:sz w:val="20"/>
                <w:szCs w:val="20"/>
              </w:rPr>
              <w:t>=</w:t>
            </w:r>
            <w:r w:rsidRPr="00F732AB">
              <w:rPr>
                <w:sz w:val="20"/>
                <w:szCs w:val="20"/>
              </w:rPr>
              <w:t xml:space="preserve"> </w:t>
            </w:r>
            <w:r w:rsidR="009B1EC6" w:rsidRPr="00F732AB">
              <w:rPr>
                <w:sz w:val="20"/>
                <w:szCs w:val="20"/>
              </w:rPr>
              <w:t xml:space="preserve">(09) </w:t>
            </w:r>
            <w:r w:rsidRPr="00F732AB">
              <w:rPr>
                <w:sz w:val="20"/>
                <w:szCs w:val="20"/>
              </w:rPr>
              <w:t xml:space="preserve">femmes et </w:t>
            </w:r>
            <w:r w:rsidR="008B5307" w:rsidRPr="00F732AB">
              <w:rPr>
                <w:sz w:val="20"/>
                <w:szCs w:val="20"/>
              </w:rPr>
              <w:t>(</w:t>
            </w:r>
            <w:r w:rsidR="009B1EC6" w:rsidRPr="00F732AB">
              <w:rPr>
                <w:sz w:val="20"/>
                <w:szCs w:val="20"/>
              </w:rPr>
              <w:t>15</w:t>
            </w:r>
            <w:r w:rsidR="008B5307" w:rsidRPr="00F732AB">
              <w:rPr>
                <w:sz w:val="20"/>
                <w:szCs w:val="20"/>
              </w:rPr>
              <w:t>)</w:t>
            </w:r>
            <w:r w:rsidRPr="00F732AB">
              <w:rPr>
                <w:sz w:val="20"/>
                <w:szCs w:val="20"/>
              </w:rPr>
              <w:t xml:space="preserve"> hommes</w:t>
            </w:r>
            <w:r w:rsidR="0007047C" w:rsidRPr="00F732AB">
              <w:rPr>
                <w:sz w:val="20"/>
                <w:szCs w:val="20"/>
              </w:rPr>
              <w:t xml:space="preserve">, </w:t>
            </w:r>
            <w:r w:rsidR="009B1EC6" w:rsidRPr="00F732AB">
              <w:rPr>
                <w:sz w:val="20"/>
                <w:szCs w:val="20"/>
              </w:rPr>
              <w:t>soit 38% et 63%</w:t>
            </w:r>
          </w:p>
        </w:tc>
        <w:tc>
          <w:tcPr>
            <w:tcW w:w="1440" w:type="dxa"/>
          </w:tcPr>
          <w:p w:rsidR="00172E21" w:rsidRPr="00F732AB" w:rsidRDefault="00172E21" w:rsidP="00FB1EDD">
            <w:pPr>
              <w:spacing w:line="240" w:lineRule="auto"/>
              <w:jc w:val="center"/>
              <w:rPr>
                <w:sz w:val="20"/>
                <w:szCs w:val="20"/>
              </w:rPr>
            </w:pPr>
          </w:p>
        </w:tc>
        <w:tc>
          <w:tcPr>
            <w:tcW w:w="1170" w:type="dxa"/>
          </w:tcPr>
          <w:p w:rsidR="00172E21" w:rsidRPr="00F732AB" w:rsidRDefault="00172E21" w:rsidP="00FB1EDD">
            <w:pPr>
              <w:spacing w:line="240" w:lineRule="auto"/>
              <w:jc w:val="center"/>
              <w:rPr>
                <w:sz w:val="20"/>
                <w:szCs w:val="20"/>
              </w:rPr>
            </w:pPr>
          </w:p>
        </w:tc>
        <w:tc>
          <w:tcPr>
            <w:tcW w:w="1111" w:type="dxa"/>
          </w:tcPr>
          <w:p w:rsidR="00857763" w:rsidRPr="00F732AB" w:rsidRDefault="00857763" w:rsidP="00857763">
            <w:pPr>
              <w:spacing w:after="0" w:line="240" w:lineRule="auto"/>
              <w:jc w:val="center"/>
              <w:rPr>
                <w:sz w:val="20"/>
                <w:szCs w:val="20"/>
              </w:rPr>
            </w:pPr>
          </w:p>
          <w:p w:rsidR="00172E21" w:rsidRPr="00F732AB" w:rsidRDefault="008403D2" w:rsidP="00857763">
            <w:pPr>
              <w:spacing w:after="0" w:line="240" w:lineRule="auto"/>
              <w:jc w:val="center"/>
              <w:rPr>
                <w:sz w:val="20"/>
                <w:szCs w:val="20"/>
              </w:rPr>
            </w:pPr>
            <w:r w:rsidRPr="00F732AB">
              <w:rPr>
                <w:sz w:val="20"/>
                <w:szCs w:val="20"/>
              </w:rPr>
              <w:t>X</w:t>
            </w:r>
          </w:p>
        </w:tc>
      </w:tr>
      <w:tr w:rsidR="00172E21" w:rsidRPr="00F732AB">
        <w:trPr>
          <w:trHeight w:val="890"/>
          <w:jc w:val="center"/>
        </w:trPr>
        <w:tc>
          <w:tcPr>
            <w:tcW w:w="5850" w:type="dxa"/>
          </w:tcPr>
          <w:p w:rsidR="00DD4D31" w:rsidRPr="00F732AB" w:rsidRDefault="00172E21" w:rsidP="0007047C">
            <w:pPr>
              <w:spacing w:after="0" w:line="240" w:lineRule="auto"/>
              <w:rPr>
                <w:sz w:val="20"/>
                <w:szCs w:val="20"/>
              </w:rPr>
            </w:pPr>
            <w:r w:rsidRPr="00F732AB">
              <w:rPr>
                <w:i/>
                <w:iCs/>
                <w:sz w:val="20"/>
                <w:szCs w:val="20"/>
              </w:rPr>
              <w:t>* Au niveau du Grade </w:t>
            </w:r>
            <w:r w:rsidRPr="00F732AB">
              <w:rPr>
                <w:sz w:val="20"/>
                <w:szCs w:val="20"/>
              </w:rPr>
              <w:t>:</w:t>
            </w:r>
          </w:p>
          <w:p w:rsidR="00DD4D31" w:rsidRPr="00F732AB" w:rsidRDefault="006C776C" w:rsidP="0007047C">
            <w:pPr>
              <w:spacing w:after="0" w:line="240" w:lineRule="auto"/>
              <w:rPr>
                <w:sz w:val="20"/>
                <w:szCs w:val="20"/>
              </w:rPr>
            </w:pPr>
            <w:r w:rsidRPr="00F732AB">
              <w:rPr>
                <w:sz w:val="20"/>
                <w:szCs w:val="20"/>
              </w:rPr>
              <w:t xml:space="preserve">Management </w:t>
            </w:r>
            <w:r w:rsidR="00DD4D31" w:rsidRPr="00F732AB">
              <w:rPr>
                <w:sz w:val="20"/>
                <w:szCs w:val="20"/>
              </w:rPr>
              <w:t>+</w:t>
            </w:r>
            <w:r w:rsidRPr="00F732AB">
              <w:rPr>
                <w:sz w:val="20"/>
                <w:szCs w:val="20"/>
              </w:rPr>
              <w:t xml:space="preserve"> professionnel</w:t>
            </w:r>
            <w:r w:rsidR="00DD4D31" w:rsidRPr="00F732AB">
              <w:rPr>
                <w:sz w:val="20"/>
                <w:szCs w:val="20"/>
              </w:rPr>
              <w:t xml:space="preserve"> </w:t>
            </w:r>
            <w:r w:rsidRPr="00F732AB">
              <w:rPr>
                <w:sz w:val="20"/>
                <w:szCs w:val="20"/>
              </w:rPr>
              <w:t>=</w:t>
            </w:r>
            <w:r w:rsidR="00172E21" w:rsidRPr="00F732AB">
              <w:rPr>
                <w:sz w:val="20"/>
                <w:szCs w:val="20"/>
              </w:rPr>
              <w:t xml:space="preserve"> </w:t>
            </w:r>
            <w:r w:rsidR="008B5307" w:rsidRPr="00F732AB">
              <w:rPr>
                <w:sz w:val="20"/>
                <w:szCs w:val="20"/>
              </w:rPr>
              <w:t>(</w:t>
            </w:r>
            <w:r w:rsidR="00DD4D31" w:rsidRPr="00F732AB">
              <w:rPr>
                <w:sz w:val="20"/>
                <w:szCs w:val="20"/>
              </w:rPr>
              <w:t>11</w:t>
            </w:r>
            <w:r w:rsidR="008B5307" w:rsidRPr="00F732AB">
              <w:rPr>
                <w:sz w:val="20"/>
                <w:szCs w:val="20"/>
              </w:rPr>
              <w:t>)</w:t>
            </w:r>
            <w:r w:rsidR="00172E21" w:rsidRPr="00F732AB">
              <w:rPr>
                <w:sz w:val="20"/>
                <w:szCs w:val="20"/>
              </w:rPr>
              <w:t xml:space="preserve"> dont </w:t>
            </w:r>
            <w:r w:rsidR="008B5307" w:rsidRPr="00F732AB">
              <w:rPr>
                <w:sz w:val="20"/>
                <w:szCs w:val="20"/>
              </w:rPr>
              <w:t>(</w:t>
            </w:r>
            <w:r w:rsidR="00DD4D31" w:rsidRPr="00F732AB">
              <w:rPr>
                <w:sz w:val="20"/>
                <w:szCs w:val="20"/>
              </w:rPr>
              <w:t>02</w:t>
            </w:r>
            <w:r w:rsidR="008B5307" w:rsidRPr="00F732AB">
              <w:rPr>
                <w:sz w:val="20"/>
                <w:szCs w:val="20"/>
              </w:rPr>
              <w:t>)</w:t>
            </w:r>
            <w:r w:rsidR="00172E21" w:rsidRPr="00F732AB">
              <w:rPr>
                <w:sz w:val="20"/>
                <w:szCs w:val="20"/>
              </w:rPr>
              <w:t xml:space="preserve"> femme</w:t>
            </w:r>
            <w:r w:rsidR="00DD4D31" w:rsidRPr="00F732AB">
              <w:rPr>
                <w:sz w:val="20"/>
                <w:szCs w:val="20"/>
              </w:rPr>
              <w:t>s</w:t>
            </w:r>
            <w:r w:rsidR="00172E21" w:rsidRPr="00F732AB">
              <w:rPr>
                <w:sz w:val="20"/>
                <w:szCs w:val="20"/>
              </w:rPr>
              <w:t xml:space="preserve"> et </w:t>
            </w:r>
            <w:r w:rsidR="008B5307" w:rsidRPr="00F732AB">
              <w:rPr>
                <w:sz w:val="20"/>
                <w:szCs w:val="20"/>
              </w:rPr>
              <w:t>(</w:t>
            </w:r>
            <w:r w:rsidR="009B1EC6" w:rsidRPr="00F732AB">
              <w:rPr>
                <w:sz w:val="20"/>
                <w:szCs w:val="20"/>
              </w:rPr>
              <w:t>0</w:t>
            </w:r>
            <w:r w:rsidR="00DD4D31" w:rsidRPr="00F732AB">
              <w:rPr>
                <w:sz w:val="20"/>
                <w:szCs w:val="20"/>
              </w:rPr>
              <w:t>9</w:t>
            </w:r>
            <w:r w:rsidR="008B5307" w:rsidRPr="00F732AB">
              <w:rPr>
                <w:sz w:val="20"/>
                <w:szCs w:val="20"/>
              </w:rPr>
              <w:t>)</w:t>
            </w:r>
            <w:r w:rsidR="00172E21" w:rsidRPr="00F732AB">
              <w:rPr>
                <w:sz w:val="20"/>
                <w:szCs w:val="20"/>
              </w:rPr>
              <w:t xml:space="preserve"> homme</w:t>
            </w:r>
            <w:r w:rsidR="009B1EC6" w:rsidRPr="00F732AB">
              <w:rPr>
                <w:sz w:val="20"/>
                <w:szCs w:val="20"/>
              </w:rPr>
              <w:t>s</w:t>
            </w:r>
            <w:r w:rsidR="00A5155D" w:rsidRPr="00F732AB">
              <w:rPr>
                <w:sz w:val="20"/>
                <w:szCs w:val="20"/>
              </w:rPr>
              <w:t xml:space="preserve"> </w:t>
            </w:r>
          </w:p>
          <w:p w:rsidR="006C776C" w:rsidRPr="00F732AB" w:rsidRDefault="00A5155D" w:rsidP="002D4204">
            <w:pPr>
              <w:spacing w:after="0" w:line="240" w:lineRule="auto"/>
              <w:rPr>
                <w:b/>
                <w:bCs/>
                <w:sz w:val="20"/>
                <w:szCs w:val="20"/>
              </w:rPr>
            </w:pPr>
            <w:r w:rsidRPr="00F732AB">
              <w:rPr>
                <w:sz w:val="20"/>
                <w:szCs w:val="20"/>
              </w:rPr>
              <w:t xml:space="preserve"> </w:t>
            </w:r>
            <w:r w:rsidR="006C776C" w:rsidRPr="00F732AB">
              <w:rPr>
                <w:sz w:val="20"/>
                <w:szCs w:val="20"/>
              </w:rPr>
              <w:t>Assistants  =</w:t>
            </w:r>
            <w:r w:rsidR="00172E21" w:rsidRPr="00F732AB">
              <w:rPr>
                <w:sz w:val="20"/>
                <w:szCs w:val="20"/>
              </w:rPr>
              <w:t xml:space="preserve"> </w:t>
            </w:r>
            <w:r w:rsidR="008B5307" w:rsidRPr="00F732AB">
              <w:rPr>
                <w:sz w:val="20"/>
                <w:szCs w:val="20"/>
              </w:rPr>
              <w:t>(</w:t>
            </w:r>
            <w:r w:rsidR="006C776C" w:rsidRPr="00F732AB">
              <w:rPr>
                <w:sz w:val="20"/>
                <w:szCs w:val="20"/>
              </w:rPr>
              <w:t>09</w:t>
            </w:r>
            <w:r w:rsidR="008B5307" w:rsidRPr="00F732AB">
              <w:rPr>
                <w:sz w:val="20"/>
                <w:szCs w:val="20"/>
              </w:rPr>
              <w:t>)</w:t>
            </w:r>
            <w:r w:rsidR="00172E21" w:rsidRPr="00F732AB">
              <w:rPr>
                <w:sz w:val="20"/>
                <w:szCs w:val="20"/>
              </w:rPr>
              <w:t xml:space="preserve"> dont </w:t>
            </w:r>
            <w:r w:rsidR="008B5307" w:rsidRPr="00F732AB">
              <w:rPr>
                <w:sz w:val="20"/>
                <w:szCs w:val="20"/>
              </w:rPr>
              <w:t>(</w:t>
            </w:r>
            <w:r w:rsidR="0007047C" w:rsidRPr="00F732AB">
              <w:rPr>
                <w:sz w:val="20"/>
                <w:szCs w:val="20"/>
              </w:rPr>
              <w:t>0</w:t>
            </w:r>
            <w:r w:rsidR="006C776C" w:rsidRPr="00F732AB">
              <w:rPr>
                <w:sz w:val="20"/>
                <w:szCs w:val="20"/>
              </w:rPr>
              <w:t>2</w:t>
            </w:r>
            <w:r w:rsidR="008B5307" w:rsidRPr="00F732AB">
              <w:rPr>
                <w:sz w:val="20"/>
                <w:szCs w:val="20"/>
              </w:rPr>
              <w:t>)</w:t>
            </w:r>
            <w:r w:rsidR="00172E21" w:rsidRPr="00F732AB">
              <w:rPr>
                <w:sz w:val="20"/>
                <w:szCs w:val="20"/>
              </w:rPr>
              <w:t xml:space="preserve"> </w:t>
            </w:r>
            <w:r w:rsidR="006C776C" w:rsidRPr="00F732AB">
              <w:rPr>
                <w:sz w:val="20"/>
                <w:szCs w:val="20"/>
              </w:rPr>
              <w:t>hommes</w:t>
            </w:r>
            <w:r w:rsidR="00172E21" w:rsidRPr="00F732AB">
              <w:rPr>
                <w:sz w:val="20"/>
                <w:szCs w:val="20"/>
              </w:rPr>
              <w:t xml:space="preserve"> et </w:t>
            </w:r>
            <w:r w:rsidR="008B5307" w:rsidRPr="00F732AB">
              <w:rPr>
                <w:sz w:val="20"/>
                <w:szCs w:val="20"/>
              </w:rPr>
              <w:t>(</w:t>
            </w:r>
            <w:r w:rsidR="0007047C" w:rsidRPr="00F732AB">
              <w:rPr>
                <w:sz w:val="20"/>
                <w:szCs w:val="20"/>
              </w:rPr>
              <w:t>0</w:t>
            </w:r>
            <w:r w:rsidR="006C776C" w:rsidRPr="00F732AB">
              <w:rPr>
                <w:sz w:val="20"/>
                <w:szCs w:val="20"/>
              </w:rPr>
              <w:t>7</w:t>
            </w:r>
            <w:r w:rsidR="008B5307" w:rsidRPr="00F732AB">
              <w:rPr>
                <w:sz w:val="20"/>
                <w:szCs w:val="20"/>
              </w:rPr>
              <w:t>)</w:t>
            </w:r>
            <w:r w:rsidR="00172E21" w:rsidRPr="00F732AB">
              <w:rPr>
                <w:sz w:val="20"/>
                <w:szCs w:val="20"/>
              </w:rPr>
              <w:t xml:space="preserve"> </w:t>
            </w:r>
            <w:r w:rsidR="006C776C" w:rsidRPr="00F732AB">
              <w:rPr>
                <w:sz w:val="20"/>
                <w:szCs w:val="20"/>
              </w:rPr>
              <w:t>femmes</w:t>
            </w:r>
          </w:p>
        </w:tc>
        <w:tc>
          <w:tcPr>
            <w:tcW w:w="1440" w:type="dxa"/>
          </w:tcPr>
          <w:p w:rsidR="00172E21" w:rsidRPr="00F732AB" w:rsidRDefault="00172E21" w:rsidP="00DD4D31">
            <w:pPr>
              <w:spacing w:line="240" w:lineRule="auto"/>
              <w:jc w:val="center"/>
              <w:rPr>
                <w:sz w:val="20"/>
                <w:szCs w:val="20"/>
              </w:rPr>
            </w:pPr>
          </w:p>
          <w:p w:rsidR="002D4204" w:rsidRPr="00F732AB" w:rsidRDefault="002D4204" w:rsidP="002D4204">
            <w:pPr>
              <w:spacing w:after="0" w:line="240" w:lineRule="auto"/>
              <w:jc w:val="center"/>
              <w:rPr>
                <w:sz w:val="20"/>
                <w:szCs w:val="20"/>
              </w:rPr>
            </w:pPr>
          </w:p>
          <w:p w:rsidR="0079324F" w:rsidRPr="00F732AB" w:rsidRDefault="0079324F" w:rsidP="002D4204">
            <w:pPr>
              <w:spacing w:after="0" w:line="240" w:lineRule="auto"/>
              <w:jc w:val="center"/>
              <w:rPr>
                <w:sz w:val="20"/>
                <w:szCs w:val="20"/>
              </w:rPr>
            </w:pPr>
          </w:p>
        </w:tc>
        <w:tc>
          <w:tcPr>
            <w:tcW w:w="1170" w:type="dxa"/>
          </w:tcPr>
          <w:p w:rsidR="00DD4D31" w:rsidRPr="00F732AB" w:rsidRDefault="00DD4D31" w:rsidP="0007047C">
            <w:pPr>
              <w:spacing w:line="240" w:lineRule="auto"/>
              <w:jc w:val="center"/>
              <w:rPr>
                <w:sz w:val="20"/>
                <w:szCs w:val="20"/>
              </w:rPr>
            </w:pPr>
          </w:p>
          <w:p w:rsidR="0079324F" w:rsidRPr="00F732AB" w:rsidRDefault="0079324F" w:rsidP="002D4204">
            <w:pPr>
              <w:spacing w:after="0" w:line="240" w:lineRule="auto"/>
              <w:jc w:val="center"/>
              <w:rPr>
                <w:sz w:val="20"/>
                <w:szCs w:val="20"/>
              </w:rPr>
            </w:pPr>
          </w:p>
        </w:tc>
        <w:tc>
          <w:tcPr>
            <w:tcW w:w="1111" w:type="dxa"/>
          </w:tcPr>
          <w:p w:rsidR="00172E21" w:rsidRPr="00F732AB" w:rsidRDefault="00172E21" w:rsidP="0079324F">
            <w:pPr>
              <w:spacing w:after="0" w:line="240" w:lineRule="auto"/>
              <w:jc w:val="center"/>
              <w:rPr>
                <w:sz w:val="20"/>
                <w:szCs w:val="20"/>
              </w:rPr>
            </w:pPr>
          </w:p>
          <w:p w:rsidR="00DD4D31" w:rsidRPr="00F732AB" w:rsidRDefault="00DD4D31" w:rsidP="0079324F">
            <w:pPr>
              <w:spacing w:after="0" w:line="240" w:lineRule="auto"/>
              <w:jc w:val="center"/>
              <w:rPr>
                <w:sz w:val="20"/>
                <w:szCs w:val="20"/>
              </w:rPr>
            </w:pPr>
            <w:r w:rsidRPr="00F732AB">
              <w:rPr>
                <w:sz w:val="20"/>
                <w:szCs w:val="20"/>
              </w:rPr>
              <w:t>X</w:t>
            </w:r>
          </w:p>
          <w:p w:rsidR="00DD4D31" w:rsidRPr="00F732AB" w:rsidRDefault="008403D2" w:rsidP="00937EC5">
            <w:pPr>
              <w:spacing w:after="0" w:line="240" w:lineRule="auto"/>
              <w:jc w:val="center"/>
              <w:rPr>
                <w:sz w:val="20"/>
                <w:szCs w:val="20"/>
              </w:rPr>
            </w:pPr>
            <w:r w:rsidRPr="00F732AB">
              <w:rPr>
                <w:sz w:val="20"/>
                <w:szCs w:val="20"/>
              </w:rPr>
              <w:t>X</w:t>
            </w:r>
          </w:p>
        </w:tc>
      </w:tr>
      <w:tr w:rsidR="009F41AB" w:rsidRPr="00F732AB">
        <w:trPr>
          <w:trHeight w:val="217"/>
          <w:jc w:val="center"/>
        </w:trPr>
        <w:tc>
          <w:tcPr>
            <w:tcW w:w="9571" w:type="dxa"/>
            <w:gridSpan w:val="4"/>
          </w:tcPr>
          <w:p w:rsidR="009F41AB" w:rsidRPr="00F732AB" w:rsidRDefault="006C776C" w:rsidP="00EE3579">
            <w:pPr>
              <w:spacing w:after="0" w:line="240" w:lineRule="auto"/>
              <w:rPr>
                <w:sz w:val="20"/>
                <w:szCs w:val="20"/>
              </w:rPr>
            </w:pPr>
            <w:r w:rsidRPr="00F732AB">
              <w:rPr>
                <w:sz w:val="20"/>
                <w:szCs w:val="20"/>
              </w:rPr>
              <w:br w:type="page"/>
            </w:r>
            <w:r w:rsidR="009F41AB" w:rsidRPr="00F732AB">
              <w:rPr>
                <w:b/>
                <w:bCs/>
                <w:sz w:val="20"/>
                <w:szCs w:val="20"/>
              </w:rPr>
              <w:t>Mode de fonctionnement et pratiques</w:t>
            </w:r>
          </w:p>
        </w:tc>
      </w:tr>
      <w:tr w:rsidR="008B5307" w:rsidRPr="00F732AB">
        <w:trPr>
          <w:trHeight w:val="217"/>
          <w:jc w:val="center"/>
        </w:trPr>
        <w:tc>
          <w:tcPr>
            <w:tcW w:w="5850" w:type="dxa"/>
          </w:tcPr>
          <w:p w:rsidR="00937EC5" w:rsidRPr="00F732AB" w:rsidRDefault="008B5307" w:rsidP="00857763">
            <w:pPr>
              <w:spacing w:after="0" w:line="240" w:lineRule="auto"/>
              <w:rPr>
                <w:sz w:val="20"/>
                <w:szCs w:val="20"/>
              </w:rPr>
            </w:pPr>
            <w:r w:rsidRPr="00F732AB">
              <w:rPr>
                <w:sz w:val="20"/>
                <w:szCs w:val="20"/>
              </w:rPr>
              <w:t>Gestion et coordination</w:t>
            </w:r>
          </w:p>
        </w:tc>
        <w:tc>
          <w:tcPr>
            <w:tcW w:w="1440" w:type="dxa"/>
          </w:tcPr>
          <w:p w:rsidR="008B5307" w:rsidRPr="00F732AB" w:rsidRDefault="0007047C" w:rsidP="002D4204">
            <w:pPr>
              <w:spacing w:after="0" w:line="240" w:lineRule="auto"/>
              <w:jc w:val="center"/>
              <w:rPr>
                <w:sz w:val="20"/>
                <w:szCs w:val="20"/>
              </w:rPr>
            </w:pPr>
            <w:r w:rsidRPr="00F732AB">
              <w:rPr>
                <w:sz w:val="20"/>
                <w:szCs w:val="20"/>
              </w:rPr>
              <w:t>X</w:t>
            </w:r>
          </w:p>
        </w:tc>
        <w:tc>
          <w:tcPr>
            <w:tcW w:w="1170" w:type="dxa"/>
          </w:tcPr>
          <w:p w:rsidR="008B5307" w:rsidRPr="00F732AB" w:rsidRDefault="008B5307" w:rsidP="002D4204">
            <w:pPr>
              <w:spacing w:after="0" w:line="240" w:lineRule="auto"/>
              <w:jc w:val="center"/>
              <w:rPr>
                <w:sz w:val="20"/>
                <w:szCs w:val="20"/>
              </w:rPr>
            </w:pPr>
          </w:p>
        </w:tc>
        <w:tc>
          <w:tcPr>
            <w:tcW w:w="1111" w:type="dxa"/>
          </w:tcPr>
          <w:p w:rsidR="008B5307" w:rsidRPr="00F732AB" w:rsidRDefault="008B5307"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t>Recrutement</w:t>
            </w:r>
          </w:p>
        </w:tc>
        <w:tc>
          <w:tcPr>
            <w:tcW w:w="1440" w:type="dxa"/>
          </w:tcPr>
          <w:p w:rsidR="00172E21" w:rsidRPr="00F732AB" w:rsidRDefault="00DD4D31" w:rsidP="002D4204">
            <w:pPr>
              <w:spacing w:after="0" w:line="240" w:lineRule="auto"/>
              <w:jc w:val="center"/>
              <w:rPr>
                <w:sz w:val="20"/>
                <w:szCs w:val="20"/>
              </w:rPr>
            </w:pPr>
            <w:r w:rsidRPr="00F732AB">
              <w:rPr>
                <w:sz w:val="20"/>
                <w:szCs w:val="20"/>
              </w:rPr>
              <w:t>X</w:t>
            </w:r>
          </w:p>
        </w:tc>
        <w:tc>
          <w:tcPr>
            <w:tcW w:w="1170" w:type="dxa"/>
          </w:tcPr>
          <w:p w:rsidR="00172E21" w:rsidRPr="00F732AB" w:rsidRDefault="00172E21" w:rsidP="002D4204">
            <w:pPr>
              <w:spacing w:after="0" w:line="240" w:lineRule="auto"/>
              <w:jc w:val="center"/>
              <w:rPr>
                <w:sz w:val="20"/>
                <w:szCs w:val="20"/>
              </w:rPr>
            </w:pPr>
          </w:p>
        </w:tc>
        <w:tc>
          <w:tcPr>
            <w:tcW w:w="1111" w:type="dxa"/>
          </w:tcPr>
          <w:p w:rsidR="00172E21" w:rsidRPr="00F732AB" w:rsidRDefault="00172E21"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t>Promotion</w:t>
            </w:r>
          </w:p>
        </w:tc>
        <w:tc>
          <w:tcPr>
            <w:tcW w:w="1440" w:type="dxa"/>
          </w:tcPr>
          <w:p w:rsidR="00172E21" w:rsidRPr="00F732AB" w:rsidRDefault="00172E21" w:rsidP="002D4204">
            <w:pPr>
              <w:spacing w:after="0" w:line="240" w:lineRule="auto"/>
              <w:jc w:val="center"/>
              <w:rPr>
                <w:sz w:val="20"/>
                <w:szCs w:val="20"/>
              </w:rPr>
            </w:pPr>
          </w:p>
        </w:tc>
        <w:tc>
          <w:tcPr>
            <w:tcW w:w="1170" w:type="dxa"/>
          </w:tcPr>
          <w:p w:rsidR="00172E21" w:rsidRPr="00F732AB" w:rsidRDefault="00DD4D31" w:rsidP="002D4204">
            <w:pPr>
              <w:spacing w:after="0" w:line="240" w:lineRule="auto"/>
              <w:jc w:val="center"/>
              <w:rPr>
                <w:sz w:val="20"/>
                <w:szCs w:val="20"/>
              </w:rPr>
            </w:pPr>
            <w:r w:rsidRPr="00F732AB">
              <w:rPr>
                <w:sz w:val="20"/>
                <w:szCs w:val="20"/>
              </w:rPr>
              <w:t>X</w:t>
            </w:r>
          </w:p>
        </w:tc>
        <w:tc>
          <w:tcPr>
            <w:tcW w:w="1111" w:type="dxa"/>
          </w:tcPr>
          <w:p w:rsidR="00172E21" w:rsidRPr="00F732AB" w:rsidRDefault="00172E21"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t>Plan de carrière</w:t>
            </w:r>
          </w:p>
        </w:tc>
        <w:tc>
          <w:tcPr>
            <w:tcW w:w="1440" w:type="dxa"/>
          </w:tcPr>
          <w:p w:rsidR="00172E21" w:rsidRPr="00F732AB" w:rsidRDefault="00172E21" w:rsidP="002D4204">
            <w:pPr>
              <w:spacing w:after="0" w:line="240" w:lineRule="auto"/>
              <w:jc w:val="center"/>
              <w:rPr>
                <w:sz w:val="20"/>
                <w:szCs w:val="20"/>
              </w:rPr>
            </w:pPr>
          </w:p>
        </w:tc>
        <w:tc>
          <w:tcPr>
            <w:tcW w:w="1170" w:type="dxa"/>
          </w:tcPr>
          <w:p w:rsidR="00172E21" w:rsidRPr="00F732AB" w:rsidRDefault="00DD4D31" w:rsidP="002D4204">
            <w:pPr>
              <w:spacing w:after="0" w:line="240" w:lineRule="auto"/>
              <w:jc w:val="center"/>
              <w:rPr>
                <w:sz w:val="20"/>
                <w:szCs w:val="20"/>
              </w:rPr>
            </w:pPr>
            <w:r w:rsidRPr="00F732AB">
              <w:rPr>
                <w:sz w:val="20"/>
                <w:szCs w:val="20"/>
              </w:rPr>
              <w:t>X</w:t>
            </w:r>
          </w:p>
        </w:tc>
        <w:tc>
          <w:tcPr>
            <w:tcW w:w="1111" w:type="dxa"/>
          </w:tcPr>
          <w:p w:rsidR="00172E21" w:rsidRPr="00F732AB" w:rsidRDefault="00172E21"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lastRenderedPageBreak/>
              <w:t xml:space="preserve">Développement des compétences </w:t>
            </w:r>
          </w:p>
        </w:tc>
        <w:tc>
          <w:tcPr>
            <w:tcW w:w="1440" w:type="dxa"/>
          </w:tcPr>
          <w:p w:rsidR="00172E21" w:rsidRPr="00F732AB" w:rsidRDefault="00172E21" w:rsidP="002D4204">
            <w:pPr>
              <w:spacing w:after="0" w:line="240" w:lineRule="auto"/>
              <w:jc w:val="center"/>
              <w:rPr>
                <w:sz w:val="20"/>
                <w:szCs w:val="20"/>
              </w:rPr>
            </w:pPr>
          </w:p>
        </w:tc>
        <w:tc>
          <w:tcPr>
            <w:tcW w:w="1170" w:type="dxa"/>
          </w:tcPr>
          <w:p w:rsidR="00172E21" w:rsidRPr="00F732AB" w:rsidRDefault="00DD4D31" w:rsidP="002D4204">
            <w:pPr>
              <w:spacing w:after="0" w:line="240" w:lineRule="auto"/>
              <w:jc w:val="center"/>
              <w:rPr>
                <w:sz w:val="20"/>
                <w:szCs w:val="20"/>
              </w:rPr>
            </w:pPr>
            <w:r w:rsidRPr="00F732AB">
              <w:rPr>
                <w:sz w:val="20"/>
                <w:szCs w:val="20"/>
              </w:rPr>
              <w:t>X</w:t>
            </w:r>
          </w:p>
        </w:tc>
        <w:tc>
          <w:tcPr>
            <w:tcW w:w="1111" w:type="dxa"/>
          </w:tcPr>
          <w:p w:rsidR="00172E21" w:rsidRPr="00F732AB" w:rsidRDefault="00172E21"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t>Résolutions des problèmes</w:t>
            </w:r>
          </w:p>
        </w:tc>
        <w:tc>
          <w:tcPr>
            <w:tcW w:w="1440" w:type="dxa"/>
          </w:tcPr>
          <w:p w:rsidR="00172E21" w:rsidRPr="00F732AB" w:rsidRDefault="00DD4D31" w:rsidP="002D4204">
            <w:pPr>
              <w:spacing w:after="0" w:line="240" w:lineRule="auto"/>
              <w:jc w:val="center"/>
              <w:rPr>
                <w:sz w:val="20"/>
                <w:szCs w:val="20"/>
              </w:rPr>
            </w:pPr>
            <w:r w:rsidRPr="00F732AB">
              <w:rPr>
                <w:sz w:val="20"/>
                <w:szCs w:val="20"/>
              </w:rPr>
              <w:t>X</w:t>
            </w:r>
          </w:p>
        </w:tc>
        <w:tc>
          <w:tcPr>
            <w:tcW w:w="1170" w:type="dxa"/>
          </w:tcPr>
          <w:p w:rsidR="00172E21" w:rsidRPr="00F732AB" w:rsidRDefault="00172E21" w:rsidP="002D4204">
            <w:pPr>
              <w:spacing w:after="0" w:line="240" w:lineRule="auto"/>
              <w:jc w:val="center"/>
              <w:rPr>
                <w:sz w:val="20"/>
                <w:szCs w:val="20"/>
              </w:rPr>
            </w:pPr>
          </w:p>
        </w:tc>
        <w:tc>
          <w:tcPr>
            <w:tcW w:w="1111" w:type="dxa"/>
          </w:tcPr>
          <w:p w:rsidR="00172E21" w:rsidRPr="00F732AB" w:rsidRDefault="00172E21" w:rsidP="002D4204">
            <w:pPr>
              <w:spacing w:after="0" w:line="240" w:lineRule="auto"/>
              <w:jc w:val="center"/>
              <w:rPr>
                <w:sz w:val="20"/>
                <w:szCs w:val="20"/>
              </w:rPr>
            </w:pPr>
          </w:p>
        </w:tc>
      </w:tr>
      <w:tr w:rsidR="00172E21" w:rsidRPr="00F732AB">
        <w:trPr>
          <w:jc w:val="center"/>
        </w:trPr>
        <w:tc>
          <w:tcPr>
            <w:tcW w:w="5850" w:type="dxa"/>
          </w:tcPr>
          <w:p w:rsidR="00937EC5" w:rsidRPr="00F732AB" w:rsidRDefault="00172E21" w:rsidP="00857763">
            <w:pPr>
              <w:spacing w:after="0" w:line="240" w:lineRule="auto"/>
              <w:rPr>
                <w:sz w:val="20"/>
                <w:szCs w:val="20"/>
              </w:rPr>
            </w:pPr>
            <w:r w:rsidRPr="00F732AB">
              <w:rPr>
                <w:sz w:val="20"/>
                <w:szCs w:val="20"/>
              </w:rPr>
              <w:t>Esprit d’équipe</w:t>
            </w:r>
          </w:p>
        </w:tc>
        <w:tc>
          <w:tcPr>
            <w:tcW w:w="1440" w:type="dxa"/>
          </w:tcPr>
          <w:p w:rsidR="00172E21" w:rsidRPr="00F732AB" w:rsidRDefault="00172E21" w:rsidP="002D4204">
            <w:pPr>
              <w:spacing w:after="0" w:line="240" w:lineRule="auto"/>
              <w:jc w:val="center"/>
              <w:rPr>
                <w:sz w:val="20"/>
                <w:szCs w:val="20"/>
              </w:rPr>
            </w:pPr>
          </w:p>
        </w:tc>
        <w:tc>
          <w:tcPr>
            <w:tcW w:w="1170" w:type="dxa"/>
          </w:tcPr>
          <w:p w:rsidR="00172E21" w:rsidRPr="00F732AB" w:rsidRDefault="00DD4D31" w:rsidP="002D4204">
            <w:pPr>
              <w:spacing w:after="0" w:line="240" w:lineRule="auto"/>
              <w:jc w:val="center"/>
              <w:rPr>
                <w:sz w:val="20"/>
                <w:szCs w:val="20"/>
              </w:rPr>
            </w:pPr>
            <w:r w:rsidRPr="00F732AB">
              <w:rPr>
                <w:sz w:val="20"/>
                <w:szCs w:val="20"/>
              </w:rPr>
              <w:t>X</w:t>
            </w:r>
          </w:p>
        </w:tc>
        <w:tc>
          <w:tcPr>
            <w:tcW w:w="1111" w:type="dxa"/>
          </w:tcPr>
          <w:p w:rsidR="00172E21" w:rsidRPr="00F732AB" w:rsidRDefault="00172E21" w:rsidP="002D4204">
            <w:pPr>
              <w:spacing w:after="0" w:line="240" w:lineRule="auto"/>
              <w:jc w:val="center"/>
              <w:rPr>
                <w:sz w:val="20"/>
                <w:szCs w:val="20"/>
              </w:rPr>
            </w:pPr>
          </w:p>
        </w:tc>
      </w:tr>
      <w:tr w:rsidR="00172E21" w:rsidRPr="00F732AB">
        <w:trPr>
          <w:trHeight w:val="217"/>
          <w:jc w:val="center"/>
        </w:trPr>
        <w:tc>
          <w:tcPr>
            <w:tcW w:w="5850" w:type="dxa"/>
          </w:tcPr>
          <w:p w:rsidR="00937EC5" w:rsidRPr="00F732AB" w:rsidRDefault="00172E21" w:rsidP="00857763">
            <w:pPr>
              <w:spacing w:after="0" w:line="240" w:lineRule="auto"/>
              <w:rPr>
                <w:sz w:val="20"/>
                <w:szCs w:val="20"/>
              </w:rPr>
            </w:pPr>
            <w:r w:rsidRPr="00F732AB">
              <w:rPr>
                <w:sz w:val="20"/>
                <w:szCs w:val="20"/>
              </w:rPr>
              <w:t>Leadership</w:t>
            </w:r>
            <w:r w:rsidR="00DD4D31" w:rsidRPr="00F732AB">
              <w:rPr>
                <w:sz w:val="20"/>
                <w:szCs w:val="20"/>
              </w:rPr>
              <w:t xml:space="preserve"> </w:t>
            </w:r>
          </w:p>
        </w:tc>
        <w:tc>
          <w:tcPr>
            <w:tcW w:w="1440" w:type="dxa"/>
          </w:tcPr>
          <w:p w:rsidR="00172E21" w:rsidRPr="00F732AB" w:rsidRDefault="00172E21" w:rsidP="002D4204">
            <w:pPr>
              <w:spacing w:after="0" w:line="240" w:lineRule="auto"/>
              <w:jc w:val="center"/>
              <w:rPr>
                <w:sz w:val="20"/>
                <w:szCs w:val="20"/>
              </w:rPr>
            </w:pPr>
          </w:p>
        </w:tc>
        <w:tc>
          <w:tcPr>
            <w:tcW w:w="1170" w:type="dxa"/>
          </w:tcPr>
          <w:p w:rsidR="00172E21" w:rsidRPr="00F732AB" w:rsidRDefault="0079324F" w:rsidP="002D4204">
            <w:pPr>
              <w:spacing w:after="0" w:line="240" w:lineRule="auto"/>
              <w:jc w:val="center"/>
              <w:rPr>
                <w:sz w:val="20"/>
                <w:szCs w:val="20"/>
              </w:rPr>
            </w:pPr>
            <w:r w:rsidRPr="00F732AB">
              <w:rPr>
                <w:sz w:val="20"/>
                <w:szCs w:val="20"/>
              </w:rPr>
              <w:t>X</w:t>
            </w:r>
          </w:p>
        </w:tc>
        <w:tc>
          <w:tcPr>
            <w:tcW w:w="1111" w:type="dxa"/>
          </w:tcPr>
          <w:p w:rsidR="00172E21" w:rsidRPr="00F732AB" w:rsidRDefault="00172E21" w:rsidP="002D4204">
            <w:pPr>
              <w:spacing w:after="0" w:line="240" w:lineRule="auto"/>
              <w:jc w:val="center"/>
              <w:rPr>
                <w:sz w:val="20"/>
                <w:szCs w:val="20"/>
              </w:rPr>
            </w:pPr>
          </w:p>
        </w:tc>
      </w:tr>
    </w:tbl>
    <w:p w:rsidR="00E809C1" w:rsidRPr="00F732AB" w:rsidRDefault="00E809C1" w:rsidP="00ED0018">
      <w:pPr>
        <w:spacing w:after="0" w:line="240" w:lineRule="auto"/>
        <w:jc w:val="both"/>
        <w:rPr>
          <w:b/>
          <w:bCs/>
        </w:rPr>
      </w:pPr>
    </w:p>
    <w:p w:rsidR="00172E21" w:rsidRPr="00F732AB" w:rsidRDefault="00172E21" w:rsidP="00ED0018">
      <w:pPr>
        <w:spacing w:after="0" w:line="240" w:lineRule="auto"/>
        <w:jc w:val="both"/>
        <w:rPr>
          <w:b/>
          <w:bCs/>
        </w:rPr>
      </w:pPr>
      <w:r w:rsidRPr="00F732AB">
        <w:rPr>
          <w:b/>
          <w:bCs/>
        </w:rPr>
        <w:t>C</w:t>
      </w:r>
      <w:r w:rsidR="001A2CE5" w:rsidRPr="00F732AB">
        <w:rPr>
          <w:b/>
          <w:bCs/>
        </w:rPr>
        <w:t>onclusion de l’analyse</w:t>
      </w:r>
    </w:p>
    <w:p w:rsidR="00BF132F" w:rsidRPr="00F732AB" w:rsidRDefault="00561F29" w:rsidP="00561F29">
      <w:pPr>
        <w:spacing w:after="0" w:line="240" w:lineRule="auto"/>
        <w:jc w:val="both"/>
      </w:pPr>
      <w:r w:rsidRPr="00F732AB">
        <w:t xml:space="preserve">Le profil genre du </w:t>
      </w:r>
      <w:r w:rsidR="008B5307" w:rsidRPr="00F732AB">
        <w:t>b</w:t>
      </w:r>
      <w:r w:rsidRPr="00F732AB">
        <w:t xml:space="preserve">ureau est </w:t>
      </w:r>
      <w:r w:rsidR="008B5307" w:rsidRPr="00F732AB">
        <w:t xml:space="preserve">jugé satisfaisant </w:t>
      </w:r>
      <w:r w:rsidR="00CA4E3A" w:rsidRPr="00F732AB">
        <w:t xml:space="preserve">par l’équipe d’évaluation </w:t>
      </w:r>
      <w:r w:rsidRPr="00F732AB">
        <w:t>si l’on tient compte de la vision clairement exprimée par les décideurs de promouvoir le genre, corroborée par</w:t>
      </w:r>
      <w:r w:rsidR="00601E6B" w:rsidRPr="00F732AB">
        <w:t> </w:t>
      </w:r>
      <w:r w:rsidR="0079324F" w:rsidRPr="00F732AB">
        <w:t>un</w:t>
      </w:r>
      <w:r w:rsidR="00CA4E3A" w:rsidRPr="00F732AB">
        <w:t xml:space="preserve">e motivation et un </w:t>
      </w:r>
      <w:r w:rsidR="0079324F" w:rsidRPr="00F732AB">
        <w:t>engagement actif du management</w:t>
      </w:r>
      <w:r w:rsidR="00BF132F" w:rsidRPr="00F732AB">
        <w:t>.</w:t>
      </w:r>
    </w:p>
    <w:p w:rsidR="00BF132F" w:rsidRPr="00F732AB" w:rsidRDefault="00BF132F" w:rsidP="00561F29">
      <w:pPr>
        <w:spacing w:after="0" w:line="240" w:lineRule="auto"/>
        <w:jc w:val="both"/>
      </w:pPr>
    </w:p>
    <w:p w:rsidR="005D254A" w:rsidRPr="00F732AB" w:rsidRDefault="00847721" w:rsidP="00561F29">
      <w:pPr>
        <w:spacing w:after="0" w:line="240" w:lineRule="auto"/>
        <w:jc w:val="both"/>
      </w:pPr>
      <w:r w:rsidRPr="00F732AB">
        <w:t>Au niveau des interventions, l</w:t>
      </w:r>
      <w:r w:rsidR="00BF132F" w:rsidRPr="00F732AB">
        <w:t xml:space="preserve">e management conforte cet engagement par le développement de </w:t>
      </w:r>
      <w:r w:rsidR="005D254A" w:rsidRPr="00F732AB">
        <w:t xml:space="preserve">stratégies </w:t>
      </w:r>
      <w:r w:rsidR="00BF132F" w:rsidRPr="00F732AB">
        <w:t xml:space="preserve">appropriées </w:t>
      </w:r>
      <w:r w:rsidR="00033934" w:rsidRPr="00F732AB">
        <w:t xml:space="preserve">pour répondre </w:t>
      </w:r>
      <w:r w:rsidR="005D254A" w:rsidRPr="00F732AB">
        <w:t>au</w:t>
      </w:r>
      <w:r w:rsidR="00033934" w:rsidRPr="00F732AB">
        <w:t xml:space="preserve">x besoins </w:t>
      </w:r>
      <w:r w:rsidR="00DF7C06" w:rsidRPr="00F732AB">
        <w:t>et priorités différenciés des filles et des garçons, des hommes et des femmes au niveau national et au niveau communautaire</w:t>
      </w:r>
      <w:r w:rsidRPr="00F732AB">
        <w:t>.</w:t>
      </w:r>
    </w:p>
    <w:p w:rsidR="00172E21" w:rsidRPr="00F732AB" w:rsidRDefault="007E10B5" w:rsidP="00DF1E1F">
      <w:pPr>
        <w:tabs>
          <w:tab w:val="left" w:pos="450"/>
        </w:tabs>
        <w:spacing w:after="0" w:line="240" w:lineRule="auto"/>
        <w:jc w:val="both"/>
      </w:pPr>
      <w:r w:rsidRPr="00F732AB">
        <w:fldChar w:fldCharType="begin"/>
      </w:r>
      <w:r w:rsidR="00172E21" w:rsidRPr="00F732AB">
        <w:instrText xml:space="preserve"> TOC \o "1-3" </w:instrText>
      </w:r>
      <w:r w:rsidRPr="00F732AB">
        <w:fldChar w:fldCharType="separate"/>
      </w:r>
    </w:p>
    <w:p w:rsidR="00172E21" w:rsidRPr="00F732AB" w:rsidRDefault="00172E21" w:rsidP="00DF1E1F">
      <w:pPr>
        <w:tabs>
          <w:tab w:val="left" w:pos="450"/>
        </w:tabs>
        <w:spacing w:after="0" w:line="240" w:lineRule="auto"/>
        <w:jc w:val="both"/>
      </w:pPr>
      <w:r w:rsidRPr="00F732AB">
        <w:t>L'</w:t>
      </w:r>
      <w:r w:rsidR="00601E6B" w:rsidRPr="00F732AB">
        <w:t xml:space="preserve">organisation </w:t>
      </w:r>
      <w:r w:rsidRPr="00F732AB">
        <w:t xml:space="preserve">du Bureau </w:t>
      </w:r>
      <w:r w:rsidR="00601E6B" w:rsidRPr="00F732AB">
        <w:t xml:space="preserve">est </w:t>
      </w:r>
      <w:r w:rsidRPr="00F732AB">
        <w:t>favorable à la prise en compte du genr</w:t>
      </w:r>
      <w:r w:rsidR="00601E6B" w:rsidRPr="00F732AB">
        <w:t xml:space="preserve">e. Le climat de travail est </w:t>
      </w:r>
      <w:r w:rsidR="00CA4E3A" w:rsidRPr="00F732AB">
        <w:t xml:space="preserve">relativement </w:t>
      </w:r>
      <w:r w:rsidR="00601E6B" w:rsidRPr="00F732AB">
        <w:t xml:space="preserve">bon </w:t>
      </w:r>
      <w:r w:rsidRPr="00F732AB">
        <w:t>; il n'y a pas de discrimination apparente dans le travail.  </w:t>
      </w:r>
    </w:p>
    <w:p w:rsidR="0038560A" w:rsidRPr="00F732AB" w:rsidRDefault="0038560A" w:rsidP="00DF1E1F">
      <w:pPr>
        <w:tabs>
          <w:tab w:val="left" w:pos="450"/>
        </w:tabs>
        <w:spacing w:after="0" w:line="240" w:lineRule="auto"/>
        <w:jc w:val="both"/>
      </w:pPr>
    </w:p>
    <w:p w:rsidR="00172E21" w:rsidRPr="00F732AB" w:rsidRDefault="00CA4E3A" w:rsidP="00DF1E1F">
      <w:pPr>
        <w:tabs>
          <w:tab w:val="left" w:pos="450"/>
        </w:tabs>
        <w:spacing w:after="0" w:line="240" w:lineRule="auto"/>
        <w:jc w:val="both"/>
      </w:pPr>
      <w:r w:rsidRPr="00F732AB">
        <w:t>A noter cependant que</w:t>
      </w:r>
      <w:r w:rsidR="0079324F" w:rsidRPr="00F732AB">
        <w:t xml:space="preserve"> </w:t>
      </w:r>
      <w:r w:rsidR="00601E6B" w:rsidRPr="00F732AB">
        <w:t xml:space="preserve">même s'il existe de nombreux cadres de concertation, </w:t>
      </w:r>
      <w:r w:rsidR="00172E21" w:rsidRPr="00F732AB">
        <w:t xml:space="preserve">il </w:t>
      </w:r>
      <w:r w:rsidRPr="00F732AB">
        <w:t xml:space="preserve">y </w:t>
      </w:r>
      <w:r w:rsidR="00172E21" w:rsidRPr="00F732AB">
        <w:t>a peu d'échanges</w:t>
      </w:r>
      <w:r w:rsidR="00601E6B" w:rsidRPr="00F732AB">
        <w:t xml:space="preserve"> sur le genre</w:t>
      </w:r>
      <w:r w:rsidR="00172E21" w:rsidRPr="00F732AB">
        <w:t>. Chacun est concentré sur son domaine d’intervention et son cahier de charges. Dans ce contexte et en l'absence d'un mécanisme spécifique de communication</w:t>
      </w:r>
      <w:r w:rsidR="00601E6B" w:rsidRPr="00F732AB">
        <w:t xml:space="preserve"> sur le genre</w:t>
      </w:r>
      <w:r w:rsidR="00172E21" w:rsidRPr="00F732AB">
        <w:t xml:space="preserve">, les discussions sur le </w:t>
      </w:r>
      <w:r w:rsidR="00601E6B" w:rsidRPr="00F732AB">
        <w:t xml:space="preserve">sujet </w:t>
      </w:r>
      <w:r w:rsidR="00172E21" w:rsidRPr="00F732AB">
        <w:t>sont rares</w:t>
      </w:r>
      <w:r w:rsidRPr="00F732AB">
        <w:t xml:space="preserve"> et les délais pour obtenir les changements de comportements et l'acquisition des réflexes indispensables pour reconnaître les questions de genre et assurer leur prise en compte seront d'autant plus longs.</w:t>
      </w:r>
    </w:p>
    <w:p w:rsidR="00753962" w:rsidRPr="00F732AB" w:rsidRDefault="00753962" w:rsidP="00DF1E1F">
      <w:pPr>
        <w:tabs>
          <w:tab w:val="left" w:pos="450"/>
        </w:tabs>
        <w:spacing w:after="0" w:line="240" w:lineRule="auto"/>
        <w:jc w:val="both"/>
      </w:pPr>
    </w:p>
    <w:p w:rsidR="0038560A" w:rsidRPr="00F732AB" w:rsidRDefault="00172E21" w:rsidP="00DF1E1F">
      <w:pPr>
        <w:tabs>
          <w:tab w:val="left" w:pos="450"/>
        </w:tabs>
        <w:spacing w:after="0" w:line="240" w:lineRule="auto"/>
        <w:jc w:val="both"/>
      </w:pPr>
      <w:r w:rsidRPr="00F732AB">
        <w:t>Au niveau du personnel, la situation des effectifs est</w:t>
      </w:r>
      <w:r w:rsidR="0079324F" w:rsidRPr="00F732AB">
        <w:t xml:space="preserve"> nettement en faveur des hommes au niveau du management et des professionnels où l'on compte </w:t>
      </w:r>
      <w:r w:rsidR="009F41AB" w:rsidRPr="00F732AB">
        <w:t xml:space="preserve">(02) </w:t>
      </w:r>
      <w:r w:rsidR="0079324F" w:rsidRPr="00F732AB">
        <w:t xml:space="preserve">femmes seulement </w:t>
      </w:r>
      <w:r w:rsidR="00847721" w:rsidRPr="00F732AB">
        <w:t>sur 11</w:t>
      </w:r>
      <w:r w:rsidR="0079324F" w:rsidRPr="00F732AB">
        <w:t xml:space="preserve">. </w:t>
      </w:r>
      <w:r w:rsidRPr="00F732AB">
        <w:t xml:space="preserve"> </w:t>
      </w:r>
      <w:r w:rsidR="00FD0B3A" w:rsidRPr="00F732AB">
        <w:t>Par co</w:t>
      </w:r>
      <w:r w:rsidR="004C55CD" w:rsidRPr="00F732AB">
        <w:t>ntre</w:t>
      </w:r>
      <w:r w:rsidR="00FD0B3A" w:rsidRPr="00F732AB">
        <w:t xml:space="preserve"> au niveau des assistants, il y a plus</w:t>
      </w:r>
      <w:r w:rsidR="00256E02" w:rsidRPr="00F732AB">
        <w:t xml:space="preserve"> de femmes (07) que d'hommes (02</w:t>
      </w:r>
      <w:r w:rsidR="00FD0B3A" w:rsidRPr="00F732AB">
        <w:t>)</w:t>
      </w:r>
      <w:r w:rsidR="00847721" w:rsidRPr="00F732AB">
        <w:t xml:space="preserve"> ;</w:t>
      </w:r>
      <w:r w:rsidR="00FD0B3A" w:rsidRPr="00F732AB">
        <w:t xml:space="preserve"> mais cette supériorité du nombre ne compense pas les inégalités de situation</w:t>
      </w:r>
      <w:r w:rsidR="00B27BCD" w:rsidRPr="00F732AB">
        <w:t xml:space="preserve">, </w:t>
      </w:r>
      <w:r w:rsidR="00FD0B3A" w:rsidRPr="00F732AB">
        <w:t>de loin plus importantes en matière de responsabilités et de cap</w:t>
      </w:r>
      <w:r w:rsidR="00B27BCD" w:rsidRPr="00F732AB">
        <w:t>acité d'influence des décisions</w:t>
      </w:r>
      <w:r w:rsidR="00FD0B3A" w:rsidRPr="00F732AB">
        <w:t xml:space="preserve">. </w:t>
      </w:r>
    </w:p>
    <w:p w:rsidR="00D56439" w:rsidRPr="00F732AB" w:rsidRDefault="00D56439" w:rsidP="00DF1E1F">
      <w:pPr>
        <w:tabs>
          <w:tab w:val="left" w:pos="450"/>
        </w:tabs>
        <w:spacing w:after="0" w:line="240" w:lineRule="auto"/>
        <w:jc w:val="both"/>
        <w:rPr>
          <w:lang w:val="fr-CA"/>
        </w:rPr>
      </w:pPr>
    </w:p>
    <w:p w:rsidR="009F41AB" w:rsidRPr="00F732AB" w:rsidRDefault="009F41AB" w:rsidP="00DF1E1F">
      <w:pPr>
        <w:tabs>
          <w:tab w:val="left" w:pos="450"/>
        </w:tabs>
        <w:spacing w:after="0" w:line="240" w:lineRule="auto"/>
        <w:jc w:val="both"/>
      </w:pPr>
      <w:r w:rsidRPr="00F732AB">
        <w:t>Au</w:t>
      </w:r>
      <w:r w:rsidR="00172E21" w:rsidRPr="00F732AB">
        <w:t xml:space="preserve"> niveau des modalités et pratiques de fonctionnement de l'institution</w:t>
      </w:r>
      <w:r w:rsidR="00B27BCD" w:rsidRPr="00F732AB">
        <w:t xml:space="preserve">, hormis pour le recrutement où l'inégal accès des femmes aux postes de décision est pris en compte avec l'application d'une discrimination positive en faveur de la femme et la résolution des conflits où les </w:t>
      </w:r>
      <w:r w:rsidR="002739BF" w:rsidRPr="00F732AB">
        <w:t xml:space="preserve">éventuelles </w:t>
      </w:r>
      <w:r w:rsidR="00B27BCD" w:rsidRPr="00F732AB">
        <w:t>relations</w:t>
      </w:r>
      <w:r w:rsidR="002739BF" w:rsidRPr="00F732AB">
        <w:t xml:space="preserve"> conflictuelles</w:t>
      </w:r>
      <w:r w:rsidR="00B27BCD" w:rsidRPr="00F732AB">
        <w:t xml:space="preserve"> hommes-femmes dans le cadre du travail sont gérées</w:t>
      </w:r>
      <w:r w:rsidR="00CB49BB" w:rsidRPr="00F732AB">
        <w:t>,</w:t>
      </w:r>
      <w:r w:rsidR="00B27BCD" w:rsidRPr="00F732AB">
        <w:t xml:space="preserve"> tous les autres aspects </w:t>
      </w:r>
      <w:r w:rsidR="002739BF" w:rsidRPr="00F732AB">
        <w:t xml:space="preserve">liés à la promotion, au plan de carrière, au développement des compétences, à l'esprit d'équipe et à la promotion du leadership </w:t>
      </w:r>
      <w:r w:rsidR="00B27BCD" w:rsidRPr="00F732AB">
        <w:t>sont traités de manière neutre</w:t>
      </w:r>
      <w:r w:rsidR="002739BF" w:rsidRPr="00F732AB">
        <w:t xml:space="preserve">; les mesures allant dans ce sens adressent l'entité </w:t>
      </w:r>
      <w:r w:rsidR="00EE3579" w:rsidRPr="00F732AB">
        <w:t>"</w:t>
      </w:r>
      <w:r w:rsidR="002739BF" w:rsidRPr="00F732AB">
        <w:t>personnel</w:t>
      </w:r>
      <w:r w:rsidR="00EE3579" w:rsidRPr="00F732AB">
        <w:t>"</w:t>
      </w:r>
      <w:r w:rsidR="002739BF" w:rsidRPr="00F732AB">
        <w:t xml:space="preserve"> sans tenir compte de manière spécifique des inégalités de  genre qui influence</w:t>
      </w:r>
      <w:r w:rsidR="00CB49BB" w:rsidRPr="00F732AB">
        <w:t>nt</w:t>
      </w:r>
      <w:r w:rsidR="00EE3579" w:rsidRPr="00F732AB">
        <w:t>,</w:t>
      </w:r>
      <w:r w:rsidR="00CB49BB" w:rsidRPr="00F732AB">
        <w:t xml:space="preserve"> sans aucun doute</w:t>
      </w:r>
      <w:r w:rsidR="00EE3579" w:rsidRPr="00F732AB">
        <w:t>,</w:t>
      </w:r>
      <w:r w:rsidR="002739BF" w:rsidRPr="00F732AB">
        <w:t xml:space="preserve"> l</w:t>
      </w:r>
      <w:r w:rsidR="00CB49BB" w:rsidRPr="00F732AB">
        <w:t xml:space="preserve">es options et motivations </w:t>
      </w:r>
      <w:r w:rsidR="002739BF" w:rsidRPr="00F732AB">
        <w:t>des hommes et des femmes</w:t>
      </w:r>
      <w:r w:rsidR="00EE3579" w:rsidRPr="00F732AB">
        <w:t xml:space="preserve"> dans le cadre de leur travail</w:t>
      </w:r>
      <w:r w:rsidR="00CB49BB" w:rsidRPr="00F732AB">
        <w:t>.</w:t>
      </w:r>
      <w:r w:rsidR="002739BF" w:rsidRPr="00F732AB">
        <w:t xml:space="preserve">  </w:t>
      </w:r>
      <w:r w:rsidR="00B27BCD" w:rsidRPr="00F732AB">
        <w:t xml:space="preserve"> </w:t>
      </w:r>
    </w:p>
    <w:p w:rsidR="00B27BCD" w:rsidRPr="00F732AB" w:rsidRDefault="00B27BCD" w:rsidP="00DF1E1F">
      <w:pPr>
        <w:tabs>
          <w:tab w:val="left" w:pos="450"/>
        </w:tabs>
        <w:spacing w:after="0" w:line="240" w:lineRule="auto"/>
        <w:jc w:val="both"/>
      </w:pPr>
    </w:p>
    <w:p w:rsidR="0063302D" w:rsidRPr="00F732AB" w:rsidRDefault="00EE3579" w:rsidP="00DF1E1F">
      <w:pPr>
        <w:tabs>
          <w:tab w:val="left" w:pos="450"/>
        </w:tabs>
        <w:spacing w:after="0" w:line="240" w:lineRule="auto"/>
        <w:jc w:val="both"/>
      </w:pPr>
      <w:r w:rsidRPr="00F732AB">
        <w:t xml:space="preserve">Pour une meilleure performance du bureau, il y a lieu de </w:t>
      </w:r>
      <w:r w:rsidR="00544208" w:rsidRPr="00F732AB">
        <w:t>tenir compte davantage du genre dans les pratiques et procédures de gestion du personnel</w:t>
      </w:r>
      <w:r w:rsidR="00172E21" w:rsidRPr="00F732AB">
        <w:t xml:space="preserve">. </w:t>
      </w:r>
    </w:p>
    <w:p w:rsidR="004734FD" w:rsidRPr="00F732AB" w:rsidRDefault="00E525FE" w:rsidP="00342453">
      <w:pPr>
        <w:numPr>
          <w:ilvl w:val="0"/>
          <w:numId w:val="65"/>
        </w:numPr>
        <w:tabs>
          <w:tab w:val="clear" w:pos="810"/>
          <w:tab w:val="left" w:pos="450"/>
          <w:tab w:val="num" w:pos="720"/>
          <w:tab w:val="num" w:pos="1068"/>
        </w:tabs>
        <w:spacing w:after="0" w:line="240" w:lineRule="auto"/>
        <w:ind w:left="720" w:hanging="270"/>
        <w:jc w:val="both"/>
        <w:rPr>
          <w:lang w:val="fr-CA"/>
        </w:rPr>
      </w:pPr>
      <w:r w:rsidRPr="00F732AB">
        <w:t xml:space="preserve">Au niveau du recrutement, il </w:t>
      </w:r>
      <w:r w:rsidR="00544208" w:rsidRPr="00F732AB">
        <w:t xml:space="preserve">faudra </w:t>
      </w:r>
      <w:r w:rsidRPr="00F732AB">
        <w:rPr>
          <w:lang w:val="fr-CA"/>
        </w:rPr>
        <w:t>diversifier les canaux d’information et de diffusion des postes en util</w:t>
      </w:r>
      <w:r w:rsidR="00D07DF5" w:rsidRPr="00F732AB">
        <w:rPr>
          <w:lang w:val="fr-CA"/>
        </w:rPr>
        <w:t>i</w:t>
      </w:r>
      <w:r w:rsidRPr="00F732AB">
        <w:rPr>
          <w:lang w:val="fr-CA"/>
        </w:rPr>
        <w:t>sant</w:t>
      </w:r>
      <w:r w:rsidR="00AF7FAC" w:rsidRPr="00F732AB">
        <w:rPr>
          <w:lang w:val="fr-CA"/>
        </w:rPr>
        <w:t>,</w:t>
      </w:r>
      <w:r w:rsidRPr="00F732AB">
        <w:rPr>
          <w:lang w:val="fr-CA"/>
        </w:rPr>
        <w:t xml:space="preserve"> en sus de la publication dans les journaux, la radio, la télévision et internet </w:t>
      </w:r>
      <w:r w:rsidR="00797F29" w:rsidRPr="00F732AB">
        <w:rPr>
          <w:lang w:val="fr-CA"/>
        </w:rPr>
        <w:t xml:space="preserve">mais aussi </w:t>
      </w:r>
      <w:r w:rsidR="00E809C1" w:rsidRPr="00F732AB">
        <w:rPr>
          <w:lang w:val="fr-CA"/>
        </w:rPr>
        <w:t xml:space="preserve">par le biais </w:t>
      </w:r>
      <w:r w:rsidR="00DF1E1F" w:rsidRPr="00F732AB">
        <w:rPr>
          <w:lang w:val="fr-CA"/>
        </w:rPr>
        <w:t>d</w:t>
      </w:r>
      <w:r w:rsidR="00797F29" w:rsidRPr="00F732AB">
        <w:rPr>
          <w:lang w:val="fr-CA"/>
        </w:rPr>
        <w:t>es contacts interpersonnels et l'affichage dans les lieux fréquent</w:t>
      </w:r>
      <w:r w:rsidR="00DF1E1F" w:rsidRPr="00F732AB">
        <w:rPr>
          <w:lang w:val="fr-CA"/>
        </w:rPr>
        <w:t>é</w:t>
      </w:r>
      <w:r w:rsidR="00797F29" w:rsidRPr="00F732AB">
        <w:rPr>
          <w:lang w:val="fr-CA"/>
        </w:rPr>
        <w:t xml:space="preserve">s par les femmes (associations de femmes, centres de formation, universites et </w:t>
      </w:r>
      <w:r w:rsidR="00797F29" w:rsidRPr="00F732AB">
        <w:rPr>
          <w:lang w:val="fr-CA"/>
        </w:rPr>
        <w:lastRenderedPageBreak/>
        <w:t xml:space="preserve">services de ressources humaines) </w:t>
      </w:r>
      <w:r w:rsidRPr="00F732AB">
        <w:rPr>
          <w:lang w:val="fr-CA"/>
        </w:rPr>
        <w:t xml:space="preserve">pour cibler davantage les potentiels candidates </w:t>
      </w:r>
      <w:r w:rsidR="00797F29" w:rsidRPr="00F732AB">
        <w:rPr>
          <w:lang w:val="fr-CA"/>
        </w:rPr>
        <w:t xml:space="preserve">à Djibouti ou </w:t>
      </w:r>
      <w:r w:rsidRPr="00F732AB">
        <w:rPr>
          <w:lang w:val="fr-CA"/>
        </w:rPr>
        <w:t>à l’étranger.</w:t>
      </w:r>
    </w:p>
    <w:p w:rsidR="0063302D" w:rsidRPr="00F732AB" w:rsidRDefault="00682407" w:rsidP="00DF1E1F">
      <w:pPr>
        <w:tabs>
          <w:tab w:val="left" w:pos="450"/>
        </w:tabs>
        <w:spacing w:after="0" w:line="240" w:lineRule="auto"/>
        <w:ind w:left="1068"/>
        <w:jc w:val="both"/>
        <w:rPr>
          <w:lang w:val="fr-CA"/>
        </w:rPr>
      </w:pPr>
      <w:r w:rsidRPr="00F732AB">
        <w:rPr>
          <w:lang w:val="fr-CA"/>
        </w:rPr>
        <w:t xml:space="preserve"> </w:t>
      </w:r>
      <w:r w:rsidR="0063302D" w:rsidRPr="00F732AB">
        <w:rPr>
          <w:lang w:val="fr-CA"/>
        </w:rPr>
        <w:t xml:space="preserve"> </w:t>
      </w:r>
    </w:p>
    <w:p w:rsidR="00172E21" w:rsidRPr="00F732AB" w:rsidRDefault="0063302D" w:rsidP="00342453">
      <w:pPr>
        <w:numPr>
          <w:ilvl w:val="0"/>
          <w:numId w:val="66"/>
        </w:numPr>
        <w:tabs>
          <w:tab w:val="left" w:pos="450"/>
        </w:tabs>
        <w:spacing w:after="0" w:line="240" w:lineRule="auto"/>
        <w:ind w:left="720" w:hanging="270"/>
        <w:jc w:val="both"/>
      </w:pPr>
      <w:r w:rsidRPr="00F732AB">
        <w:rPr>
          <w:lang w:val="fr-CA"/>
        </w:rPr>
        <w:t>Au niveau du leadership, i</w:t>
      </w:r>
      <w:r w:rsidR="00E525FE" w:rsidRPr="00F732AB">
        <w:rPr>
          <w:lang w:val="fr-CA"/>
        </w:rPr>
        <w:t xml:space="preserve">l faudra également </w:t>
      </w:r>
      <w:r w:rsidR="00172E21" w:rsidRPr="00F732AB">
        <w:t xml:space="preserve">asseoir une </w:t>
      </w:r>
      <w:r w:rsidR="002D4204" w:rsidRPr="00F732AB">
        <w:t xml:space="preserve">stratégie </w:t>
      </w:r>
      <w:r w:rsidR="00D56439" w:rsidRPr="00F732AB">
        <w:t xml:space="preserve">de </w:t>
      </w:r>
      <w:r w:rsidR="00172E21" w:rsidRPr="00F732AB">
        <w:t xml:space="preserve">promotion et de responsabilisation du personnel </w:t>
      </w:r>
      <w:r w:rsidR="00544208" w:rsidRPr="00F732AB">
        <w:t>fondée sur les intérêts stratégiques différenciés des hommes et des femmes</w:t>
      </w:r>
      <w:r w:rsidR="002D4204" w:rsidRPr="00F732AB">
        <w:t xml:space="preserve">. Cette stratégie </w:t>
      </w:r>
      <w:r w:rsidR="00847721" w:rsidRPr="00F732AB">
        <w:t xml:space="preserve">devra être </w:t>
      </w:r>
      <w:r w:rsidR="00172E21" w:rsidRPr="00F732AB">
        <w:t>sous</w:t>
      </w:r>
      <w:r w:rsidR="00544208" w:rsidRPr="00F732AB">
        <w:t>-</w:t>
      </w:r>
      <w:r w:rsidR="00E525FE" w:rsidRPr="00F732AB">
        <w:t xml:space="preserve">tendue par un </w:t>
      </w:r>
      <w:r w:rsidR="00172E21" w:rsidRPr="00F732AB">
        <w:t>plan de développement des compétences</w:t>
      </w:r>
      <w:r w:rsidR="00544208" w:rsidRPr="00F732AB">
        <w:t xml:space="preserve"> et du leadership</w:t>
      </w:r>
      <w:r w:rsidR="00937EC5" w:rsidRPr="00F732AB">
        <w:t xml:space="preserve"> des femmes </w:t>
      </w:r>
      <w:r w:rsidR="00E525FE" w:rsidRPr="00F732AB">
        <w:t>plus affirmati</w:t>
      </w:r>
      <w:r w:rsidRPr="00F732AB">
        <w:t>f</w:t>
      </w:r>
      <w:r w:rsidR="00E525FE" w:rsidRPr="00F732AB">
        <w:t xml:space="preserve"> en vue de </w:t>
      </w:r>
      <w:r w:rsidR="00937EC5" w:rsidRPr="00F732AB">
        <w:t>réduire l'écart hommes-femmes</w:t>
      </w:r>
      <w:r w:rsidR="00857763" w:rsidRPr="00F732AB">
        <w:t xml:space="preserve"> au niveau </w:t>
      </w:r>
      <w:r w:rsidR="00682407" w:rsidRPr="00F732AB">
        <w:t>de l'accès à la prise de décision</w:t>
      </w:r>
      <w:r w:rsidR="00172E21" w:rsidRPr="00F732AB">
        <w:t xml:space="preserve">. </w:t>
      </w:r>
      <w:r w:rsidR="00D07DF5" w:rsidRPr="00F732AB">
        <w:t>A cet effet, i</w:t>
      </w:r>
      <w:r w:rsidRPr="00F732AB">
        <w:t>l est proposé au management d'identifier les profils de femmes susceptibles de devenir des professionnels</w:t>
      </w:r>
      <w:r w:rsidR="00D07DF5" w:rsidRPr="00F732AB">
        <w:t xml:space="preserve"> </w:t>
      </w:r>
      <w:r w:rsidRPr="00F732AB">
        <w:t xml:space="preserve">et </w:t>
      </w:r>
      <w:r w:rsidR="00A720DA" w:rsidRPr="00F732AB">
        <w:t xml:space="preserve">de </w:t>
      </w:r>
      <w:r w:rsidRPr="00F732AB">
        <w:t xml:space="preserve">les soutenir </w:t>
      </w:r>
      <w:r w:rsidR="00D07DF5" w:rsidRPr="00F732AB">
        <w:t xml:space="preserve">pour </w:t>
      </w:r>
      <w:r w:rsidRPr="00F732AB">
        <w:t>développe</w:t>
      </w:r>
      <w:r w:rsidR="00D07DF5" w:rsidRPr="00F732AB">
        <w:t>r</w:t>
      </w:r>
      <w:r w:rsidRPr="00F732AB">
        <w:t xml:space="preserve"> leurs compétences</w:t>
      </w:r>
      <w:r w:rsidR="00D07DF5" w:rsidRPr="00F732AB">
        <w:t xml:space="preserve">, gérer leur temps de travail </w:t>
      </w:r>
      <w:r w:rsidRPr="00F732AB">
        <w:t xml:space="preserve">et aguerrir leur leadership. </w:t>
      </w:r>
    </w:p>
    <w:p w:rsidR="00D07DF5" w:rsidRPr="00F732AB" w:rsidRDefault="00D07DF5" w:rsidP="00DF1E1F">
      <w:pPr>
        <w:tabs>
          <w:tab w:val="left" w:pos="450"/>
        </w:tabs>
        <w:spacing w:after="0" w:line="240" w:lineRule="auto"/>
        <w:ind w:left="810"/>
        <w:jc w:val="both"/>
      </w:pPr>
    </w:p>
    <w:p w:rsidR="0063302D" w:rsidRPr="00F732AB" w:rsidRDefault="00E511B7" w:rsidP="00342453">
      <w:pPr>
        <w:numPr>
          <w:ilvl w:val="0"/>
          <w:numId w:val="66"/>
        </w:numPr>
        <w:tabs>
          <w:tab w:val="left" w:pos="450"/>
        </w:tabs>
        <w:spacing w:after="0" w:line="240" w:lineRule="auto"/>
        <w:ind w:left="720" w:hanging="270"/>
        <w:jc w:val="both"/>
      </w:pPr>
      <w:r w:rsidRPr="00F732AB">
        <w:t>En vue de soutenir ces mesures</w:t>
      </w:r>
      <w:r w:rsidR="00A720DA" w:rsidRPr="00F732AB">
        <w:t xml:space="preserve">, </w:t>
      </w:r>
      <w:r w:rsidR="00D07DF5" w:rsidRPr="00F732AB">
        <w:t xml:space="preserve">prendre des dispositions </w:t>
      </w:r>
      <w:r w:rsidR="00A720DA" w:rsidRPr="00F732AB">
        <w:t xml:space="preserve">pratiques </w:t>
      </w:r>
      <w:r w:rsidRPr="00F732AB">
        <w:t xml:space="preserve">pour </w:t>
      </w:r>
      <w:r w:rsidR="00D07DF5" w:rsidRPr="00F732AB">
        <w:t xml:space="preserve">faciliter la gestion par les femmes de leurs responsabilités familiales et professionnelles. </w:t>
      </w:r>
      <w:r w:rsidR="00A720DA" w:rsidRPr="00F732AB">
        <w:t>A cet effet, il est suggéré aux Opérations d'étudier la possibilité d'aménager un espace avec infirmerie, crèche, aire d'allaitement et de jeux pour accueillir les enfants du personnel</w:t>
      </w:r>
      <w:r w:rsidR="00DF1E1F" w:rsidRPr="00F732AB">
        <w:t>.</w:t>
      </w:r>
      <w:r w:rsidR="00797F29" w:rsidRPr="00F732AB">
        <w:t xml:space="preserve"> </w:t>
      </w:r>
    </w:p>
    <w:p w:rsidR="001A0AC4" w:rsidRPr="00F732AB" w:rsidRDefault="007E10B5" w:rsidP="00945CDF">
      <w:pPr>
        <w:spacing w:after="0" w:line="240" w:lineRule="auto"/>
        <w:jc w:val="both"/>
        <w:rPr>
          <w:szCs w:val="24"/>
        </w:rPr>
      </w:pPr>
      <w:r w:rsidRPr="00F732AB">
        <w:fldChar w:fldCharType="end"/>
      </w:r>
      <w:r w:rsidR="002D4204" w:rsidRPr="00F732AB">
        <w:rPr>
          <w:b/>
          <w:szCs w:val="24"/>
        </w:rPr>
        <w:br w:type="page"/>
      </w:r>
      <w:r w:rsidR="001A0AC4" w:rsidRPr="00F732AB">
        <w:rPr>
          <w:b/>
          <w:szCs w:val="24"/>
        </w:rPr>
        <w:lastRenderedPageBreak/>
        <w:t>IV</w:t>
      </w:r>
      <w:r w:rsidR="008017C4" w:rsidRPr="00F732AB">
        <w:rPr>
          <w:b/>
          <w:szCs w:val="24"/>
        </w:rPr>
        <w:t xml:space="preserve">/ </w:t>
      </w:r>
      <w:r w:rsidR="008017C4" w:rsidRPr="00F732AB">
        <w:rPr>
          <w:b/>
          <w:smallCaps/>
          <w:szCs w:val="24"/>
        </w:rPr>
        <w:t>ANALYSE DE LA CAPACITE INSTITUTIONNELLE DU MINISTERE DE LA PROMOTION DE LA FEMME</w:t>
      </w:r>
      <w:r w:rsidR="008017C4" w:rsidRPr="00F732AB">
        <w:rPr>
          <w:szCs w:val="24"/>
        </w:rPr>
        <w:t xml:space="preserve"> </w:t>
      </w:r>
    </w:p>
    <w:p w:rsidR="007B6AD8" w:rsidRPr="00F732AB" w:rsidRDefault="007B6AD8" w:rsidP="00F54A28">
      <w:pPr>
        <w:tabs>
          <w:tab w:val="left" w:pos="360"/>
        </w:tabs>
        <w:spacing w:after="0" w:line="240" w:lineRule="auto"/>
        <w:jc w:val="both"/>
        <w:rPr>
          <w:b/>
          <w:szCs w:val="24"/>
        </w:rPr>
      </w:pPr>
    </w:p>
    <w:p w:rsidR="00D87938" w:rsidRPr="00F732AB" w:rsidRDefault="001A0AC4" w:rsidP="00F54A28">
      <w:pPr>
        <w:tabs>
          <w:tab w:val="left" w:pos="360"/>
        </w:tabs>
        <w:spacing w:after="0" w:line="240" w:lineRule="auto"/>
        <w:jc w:val="both"/>
        <w:rPr>
          <w:b/>
          <w:szCs w:val="24"/>
        </w:rPr>
      </w:pPr>
      <w:r w:rsidRPr="00F732AB">
        <w:rPr>
          <w:b/>
          <w:szCs w:val="24"/>
        </w:rPr>
        <w:t xml:space="preserve">4.1. </w:t>
      </w:r>
      <w:r w:rsidR="00561F29" w:rsidRPr="00F732AB">
        <w:rPr>
          <w:b/>
          <w:szCs w:val="24"/>
        </w:rPr>
        <w:t xml:space="preserve">Présentation </w:t>
      </w:r>
      <w:r w:rsidRPr="00F732AB">
        <w:rPr>
          <w:b/>
          <w:szCs w:val="24"/>
        </w:rPr>
        <w:t xml:space="preserve">du Ministère de la Promotion </w:t>
      </w:r>
      <w:r w:rsidR="001851FD" w:rsidRPr="00F732AB">
        <w:rPr>
          <w:b/>
          <w:szCs w:val="24"/>
        </w:rPr>
        <w:t xml:space="preserve">de la </w:t>
      </w:r>
      <w:r w:rsidRPr="00F732AB">
        <w:rPr>
          <w:b/>
          <w:szCs w:val="24"/>
        </w:rPr>
        <w:t>F</w:t>
      </w:r>
      <w:r w:rsidR="001851FD" w:rsidRPr="00F732AB">
        <w:rPr>
          <w:b/>
          <w:szCs w:val="24"/>
        </w:rPr>
        <w:t>emme</w:t>
      </w:r>
      <w:r w:rsidRPr="00F732AB">
        <w:rPr>
          <w:b/>
          <w:szCs w:val="24"/>
        </w:rPr>
        <w:t xml:space="preserve"> (MPF)</w:t>
      </w:r>
    </w:p>
    <w:p w:rsidR="00900FA1" w:rsidRPr="00F732AB" w:rsidRDefault="00900FA1" w:rsidP="00F54A28">
      <w:pPr>
        <w:tabs>
          <w:tab w:val="left" w:pos="360"/>
        </w:tabs>
        <w:spacing w:after="0" w:line="240" w:lineRule="auto"/>
        <w:jc w:val="both"/>
        <w:rPr>
          <w:b/>
          <w:szCs w:val="24"/>
        </w:rPr>
      </w:pPr>
    </w:p>
    <w:p w:rsidR="00675C6E" w:rsidRPr="00F732AB" w:rsidRDefault="00675C6E" w:rsidP="00112F30">
      <w:pPr>
        <w:pStyle w:val="BodyText"/>
        <w:numPr>
          <w:ilvl w:val="0"/>
          <w:numId w:val="31"/>
        </w:numPr>
        <w:rPr>
          <w:rFonts w:ascii="Times New Roman" w:hAnsi="Times New Roman" w:cs="Times New Roman"/>
          <w:i/>
          <w:sz w:val="24"/>
          <w:szCs w:val="24"/>
        </w:rPr>
      </w:pPr>
      <w:bookmarkStart w:id="1" w:name="_Toc61377106"/>
      <w:bookmarkStart w:id="2" w:name="_Toc61752224"/>
      <w:r w:rsidRPr="00F732AB">
        <w:rPr>
          <w:rFonts w:ascii="Times New Roman" w:hAnsi="Times New Roman" w:cs="Times New Roman"/>
          <w:i/>
          <w:sz w:val="24"/>
          <w:szCs w:val="24"/>
        </w:rPr>
        <w:t>Mandat du MPF</w:t>
      </w: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 xml:space="preserve">La Promotion de la Femme, jusque là confiée à un Ministère Délégué auprès du Premier Ministre, est </w:t>
      </w:r>
      <w:r w:rsidR="001851FD" w:rsidRPr="00F732AB">
        <w:rPr>
          <w:rFonts w:ascii="Times New Roman" w:hAnsi="Times New Roman" w:cs="Times New Roman"/>
          <w:b w:val="0"/>
          <w:sz w:val="24"/>
          <w:szCs w:val="24"/>
        </w:rPr>
        <w:t xml:space="preserve">depuis </w:t>
      </w:r>
      <w:r w:rsidR="00785882" w:rsidRPr="00F732AB">
        <w:rPr>
          <w:rFonts w:ascii="Times New Roman" w:hAnsi="Times New Roman" w:cs="Times New Roman"/>
          <w:b w:val="0"/>
          <w:sz w:val="24"/>
          <w:szCs w:val="24"/>
        </w:rPr>
        <w:t>cette année</w:t>
      </w:r>
      <w:r w:rsidRPr="00F732AB">
        <w:rPr>
          <w:rFonts w:ascii="Times New Roman" w:hAnsi="Times New Roman" w:cs="Times New Roman"/>
          <w:b w:val="0"/>
          <w:sz w:val="24"/>
          <w:szCs w:val="24"/>
        </w:rPr>
        <w:t xml:space="preserve"> prise en charge par un ministère plein, dénommé Ministère de la Promotion de la Femme, du Bien-être Familial et des Affaires Sociales (MPF). Cette promotion institutionnelle vient corroborer la volonté politique manifestée par le Chef de l’Etat depuis 1999 en faveur de la promotion de la femme.</w:t>
      </w:r>
    </w:p>
    <w:p w:rsidR="00675C6E" w:rsidRPr="00F732AB" w:rsidRDefault="00675C6E" w:rsidP="00847721">
      <w:pPr>
        <w:pStyle w:val="BodyText"/>
        <w:jc w:val="both"/>
        <w:rPr>
          <w:rFonts w:ascii="Times New Roman" w:hAnsi="Times New Roman" w:cs="Times New Roman"/>
          <w:b w:val="0"/>
          <w:sz w:val="24"/>
          <w:szCs w:val="24"/>
        </w:rPr>
      </w:pP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Le Ministère de la Promotion de la Femme a ainsi pour missions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l’élaboration de la politique du Gouvernement en matière de promotion de la femme et de la famille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la proposition de projets de textes législatifs et règlementaires relatifs aux droits de la femme</w:t>
      </w:r>
      <w:r w:rsidR="00785882" w:rsidRPr="00F732AB">
        <w:rPr>
          <w:rFonts w:ascii="Times New Roman" w:hAnsi="Times New Roman" w:cs="Times New Roman"/>
          <w:b w:val="0"/>
          <w:sz w:val="24"/>
          <w:szCs w:val="24"/>
        </w:rPr>
        <w:t>, des enfants</w:t>
      </w:r>
      <w:r w:rsidRPr="00F732AB">
        <w:rPr>
          <w:rFonts w:ascii="Times New Roman" w:hAnsi="Times New Roman" w:cs="Times New Roman"/>
          <w:b w:val="0"/>
          <w:sz w:val="24"/>
          <w:szCs w:val="24"/>
        </w:rPr>
        <w:t xml:space="preserve"> et de la famille</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la promotion de mesures destinées à faire respecter les droits de la femme dans la société  et qui sont de nature à garantir l’égalité dans les domaines politique, économique, social et culturel</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la création d’une banque de données relatives à l’évolution de la femme djiboutienne et la centralisation de toute documentation collectée ou détenue par tous les services et relative à la situation de la femme à Djibouti</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la proposition de projets et programmes destinés à garantir une meilleure intégration de la femme et à promouvoir la famille dans le processus de développement et déterminer les mesures et organismes concernés.</w:t>
      </w:r>
    </w:p>
    <w:p w:rsidR="00675C6E" w:rsidRPr="00F732AB" w:rsidRDefault="00675C6E" w:rsidP="00675C6E">
      <w:pPr>
        <w:pStyle w:val="BodyText"/>
        <w:rPr>
          <w:rFonts w:ascii="Times New Roman" w:hAnsi="Times New Roman" w:cs="Times New Roman"/>
          <w:b w:val="0"/>
          <w:sz w:val="24"/>
          <w:szCs w:val="24"/>
        </w:rPr>
      </w:pP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Les missions du MPF telles que définies éclairent davantage sur la prise en compte du genre que son intitulé propre. En effet, plusieurs missions, ci-dessus mentionnées, réfèrent aux droits de la femme et à l’égalité dans les domaines politique, économique, social et culturel et à une meilleure prise en compte des besoins des femmes dans les programmes et projets de développement. Une mise en cohérence de la dénomination du ministère avec ces missions là serait souhaitable pour donner une meilleure visibilité aux interrelations entre le genre et les questions de population et de développement.</w:t>
      </w:r>
    </w:p>
    <w:p w:rsidR="00675C6E" w:rsidRPr="00F732AB" w:rsidRDefault="00675C6E" w:rsidP="00847721">
      <w:pPr>
        <w:pStyle w:val="BodyText"/>
        <w:jc w:val="both"/>
        <w:rPr>
          <w:rFonts w:ascii="Times New Roman" w:hAnsi="Times New Roman" w:cs="Times New Roman"/>
          <w:b w:val="0"/>
          <w:sz w:val="24"/>
          <w:szCs w:val="24"/>
        </w:rPr>
      </w:pPr>
    </w:p>
    <w:p w:rsidR="00675C6E" w:rsidRPr="00F732AB" w:rsidRDefault="00675C6E" w:rsidP="00112F30">
      <w:pPr>
        <w:pStyle w:val="BodyText"/>
        <w:numPr>
          <w:ilvl w:val="0"/>
          <w:numId w:val="31"/>
        </w:numPr>
        <w:jc w:val="both"/>
        <w:rPr>
          <w:rFonts w:ascii="Times New Roman" w:hAnsi="Times New Roman" w:cs="Times New Roman"/>
          <w:i/>
          <w:sz w:val="24"/>
          <w:szCs w:val="24"/>
        </w:rPr>
      </w:pPr>
      <w:r w:rsidRPr="00F732AB">
        <w:rPr>
          <w:rFonts w:ascii="Times New Roman" w:hAnsi="Times New Roman" w:cs="Times New Roman"/>
          <w:i/>
          <w:sz w:val="24"/>
          <w:szCs w:val="24"/>
        </w:rPr>
        <w:t>Stratégie d’intervention</w:t>
      </w: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Pour mener à bien ses missions, le Ministère dès l’année 2000 a élaboré une Stratégie d’Intégration de la Femme dans le Développement » (SNIFD), validée en 200</w:t>
      </w:r>
      <w:r w:rsidR="001851FD" w:rsidRPr="00F732AB">
        <w:rPr>
          <w:rFonts w:ascii="Times New Roman" w:hAnsi="Times New Roman" w:cs="Times New Roman"/>
          <w:b w:val="0"/>
          <w:sz w:val="24"/>
          <w:szCs w:val="24"/>
        </w:rPr>
        <w:t>2</w:t>
      </w:r>
      <w:r w:rsidRPr="00F732AB">
        <w:rPr>
          <w:rFonts w:ascii="Times New Roman" w:hAnsi="Times New Roman" w:cs="Times New Roman"/>
          <w:b w:val="0"/>
          <w:sz w:val="24"/>
          <w:szCs w:val="24"/>
        </w:rPr>
        <w:t xml:space="preserve"> qui est le document d’orientation en matière de promotion de la femme et de l’égalité de genre. Celle-ci s’inscrit dans la loi d’orientation économique et sociale, 2001-2010. </w:t>
      </w:r>
    </w:p>
    <w:p w:rsidR="00675C6E" w:rsidRPr="00F732AB" w:rsidRDefault="00675C6E" w:rsidP="00847721">
      <w:pPr>
        <w:pStyle w:val="BodyText"/>
        <w:jc w:val="both"/>
        <w:rPr>
          <w:rFonts w:ascii="Times New Roman" w:hAnsi="Times New Roman" w:cs="Times New Roman"/>
          <w:b w:val="0"/>
          <w:sz w:val="24"/>
          <w:szCs w:val="24"/>
        </w:rPr>
      </w:pP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La stratégie s’appuie sur deux constats majeurs qui ont un effet déterminant sur le statut et la situation sociale de la femme, à savoir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l’invisibilité de la participation de la femme</w:t>
      </w:r>
      <w:r w:rsidR="00823D7D" w:rsidRPr="00F732AB">
        <w:rPr>
          <w:rFonts w:ascii="Times New Roman" w:hAnsi="Times New Roman" w:cs="Times New Roman"/>
          <w:b w:val="0"/>
          <w:sz w:val="24"/>
          <w:szCs w:val="24"/>
        </w:rPr>
        <w:t>,</w:t>
      </w:r>
      <w:r w:rsidRPr="00F732AB">
        <w:rPr>
          <w:rFonts w:ascii="Times New Roman" w:hAnsi="Times New Roman" w:cs="Times New Roman"/>
          <w:b w:val="0"/>
          <w:sz w:val="24"/>
          <w:szCs w:val="24"/>
        </w:rPr>
        <w:t xml:space="preserve"> due à la non</w:t>
      </w:r>
      <w:r w:rsidR="00823D7D" w:rsidRPr="00F732AB">
        <w:rPr>
          <w:rFonts w:ascii="Times New Roman" w:hAnsi="Times New Roman" w:cs="Times New Roman"/>
          <w:b w:val="0"/>
          <w:sz w:val="24"/>
          <w:szCs w:val="24"/>
        </w:rPr>
        <w:t>-</w:t>
      </w:r>
      <w:r w:rsidRPr="00F732AB">
        <w:rPr>
          <w:rFonts w:ascii="Times New Roman" w:hAnsi="Times New Roman" w:cs="Times New Roman"/>
          <w:b w:val="0"/>
          <w:sz w:val="24"/>
          <w:szCs w:val="24"/>
        </w:rPr>
        <w:t>valorisation de sa contribution économique et sociale au développement national à travers l’exercice journalier de ses rôles productif, reproductif et communautaire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lastRenderedPageBreak/>
        <w:t>l’inégalité dans l’accès aux opportunités et aux ressources, dans leur contrôle et à l’exercice de ses droits légitimes, due à l’ignorance et la méconnaissance de l’ensemble des lois djiboutiennes par la majorité de la population et plus particulièrement par les premières concernées, à savoir les femmes elles-mêmes.</w:t>
      </w:r>
    </w:p>
    <w:p w:rsidR="00675C6E" w:rsidRPr="00F732AB" w:rsidRDefault="00675C6E" w:rsidP="00847721">
      <w:pPr>
        <w:pStyle w:val="BodyText"/>
        <w:jc w:val="both"/>
        <w:rPr>
          <w:rFonts w:ascii="Times New Roman" w:hAnsi="Times New Roman" w:cs="Times New Roman"/>
          <w:b w:val="0"/>
          <w:sz w:val="24"/>
          <w:szCs w:val="24"/>
        </w:rPr>
      </w:pP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 xml:space="preserve">Ainsi, la SNIFD s’est assignée comme  objectifs (i) la réduction des inégalités sociales et (ii) la promotion de la place et du statut de la femme dans la société djiboutienne pour une participation égale et équitable sur les plans politique, juridique, économique, institutionnel et social. </w:t>
      </w:r>
    </w:p>
    <w:p w:rsidR="00675C6E" w:rsidRPr="00F732AB" w:rsidRDefault="00675C6E" w:rsidP="00847721">
      <w:pPr>
        <w:pStyle w:val="BodyText"/>
        <w:jc w:val="both"/>
        <w:rPr>
          <w:rFonts w:ascii="Times New Roman" w:hAnsi="Times New Roman" w:cs="Times New Roman"/>
          <w:b w:val="0"/>
          <w:sz w:val="24"/>
          <w:szCs w:val="24"/>
        </w:rPr>
      </w:pPr>
    </w:p>
    <w:p w:rsidR="00675C6E" w:rsidRPr="00F732AB" w:rsidRDefault="00675C6E" w:rsidP="00847721">
      <w:pPr>
        <w:pStyle w:val="BodyText"/>
        <w:jc w:val="both"/>
        <w:rPr>
          <w:rFonts w:ascii="Times New Roman" w:hAnsi="Times New Roman" w:cs="Times New Roman"/>
          <w:b w:val="0"/>
          <w:sz w:val="24"/>
          <w:szCs w:val="24"/>
        </w:rPr>
      </w:pPr>
      <w:r w:rsidRPr="00F732AB">
        <w:rPr>
          <w:rFonts w:ascii="Times New Roman" w:hAnsi="Times New Roman" w:cs="Times New Roman"/>
          <w:b w:val="0"/>
          <w:sz w:val="24"/>
          <w:szCs w:val="24"/>
        </w:rPr>
        <w:t>La stratégie a retenu quatre domaines prioritaires d’interventions que sont: la prise de décisions, la santé, l’éducation et l’économie dont les buts stratégiques sont de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consolider le processus de démocratisation de la société djiboutienne en cours pour une participation citoyenne égale et équitable dans la sphère publique et la sphère privée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créer les conditions nécessaires à la satisfaction des besoins pratiques et stratégiques des femmes et des hommes à l’exercice de leurs droits humains en matière de santé reproductive et de santé communautaire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garantir la participation pleine des femmes à l’éducation et promotion du droit à l’éducation dans la société djiboutienne par la contribution à la réduction des écarts et des inégalités entre les filles et les garçons et la lutte contre l’analphabétisme ;</w:t>
      </w:r>
    </w:p>
    <w:p w:rsidR="00675C6E" w:rsidRPr="00F732AB" w:rsidRDefault="00675C6E" w:rsidP="00112F30">
      <w:pPr>
        <w:pStyle w:val="BodyText"/>
        <w:numPr>
          <w:ilvl w:val="0"/>
          <w:numId w:val="27"/>
        </w:numPr>
        <w:jc w:val="both"/>
        <w:rPr>
          <w:rFonts w:ascii="Times New Roman" w:hAnsi="Times New Roman" w:cs="Times New Roman"/>
          <w:b w:val="0"/>
          <w:sz w:val="24"/>
          <w:szCs w:val="24"/>
        </w:rPr>
      </w:pPr>
      <w:r w:rsidRPr="00F732AB">
        <w:rPr>
          <w:rFonts w:ascii="Times New Roman" w:hAnsi="Times New Roman" w:cs="Times New Roman"/>
          <w:b w:val="0"/>
          <w:sz w:val="24"/>
          <w:szCs w:val="24"/>
        </w:rPr>
        <w:t>Veiller à la participation égale des hommes et des femmes dans le processus de vie économique et lutter contre la pauvreté par la création des opportunités nécessaires et l’élimination des discriminations en matière d’emploi et d’accès aux ressources.</w:t>
      </w:r>
    </w:p>
    <w:p w:rsidR="00675C6E" w:rsidRPr="00F732AB" w:rsidRDefault="00675C6E" w:rsidP="00847721">
      <w:pPr>
        <w:tabs>
          <w:tab w:val="left" w:pos="360"/>
        </w:tabs>
        <w:spacing w:after="0" w:line="240" w:lineRule="auto"/>
        <w:ind w:left="450" w:hanging="450"/>
        <w:jc w:val="both"/>
        <w:rPr>
          <w:szCs w:val="24"/>
        </w:rPr>
      </w:pPr>
    </w:p>
    <w:p w:rsidR="00675C6E" w:rsidRPr="00F732AB" w:rsidRDefault="00675C6E" w:rsidP="00112F30">
      <w:pPr>
        <w:numPr>
          <w:ilvl w:val="0"/>
          <w:numId w:val="31"/>
        </w:numPr>
        <w:tabs>
          <w:tab w:val="left" w:pos="360"/>
        </w:tabs>
        <w:spacing w:after="0" w:line="240" w:lineRule="auto"/>
        <w:jc w:val="both"/>
        <w:rPr>
          <w:b/>
          <w:i/>
          <w:szCs w:val="24"/>
        </w:rPr>
      </w:pPr>
      <w:r w:rsidRPr="00F732AB">
        <w:rPr>
          <w:b/>
          <w:i/>
          <w:szCs w:val="24"/>
        </w:rPr>
        <w:t>Activités réalisées sur la période 2002-2006</w:t>
      </w:r>
      <w:r w:rsidRPr="00F732AB">
        <w:rPr>
          <w:rStyle w:val="FootnoteReference"/>
          <w:b/>
          <w:i/>
          <w:szCs w:val="24"/>
        </w:rPr>
        <w:footnoteReference w:id="6"/>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00"/>
      </w:tblGrid>
      <w:tr w:rsidR="00675C6E" w:rsidRPr="00F732AB">
        <w:tc>
          <w:tcPr>
            <w:tcW w:w="2628" w:type="dxa"/>
          </w:tcPr>
          <w:p w:rsidR="00675C6E" w:rsidRPr="00F732AB" w:rsidRDefault="00675C6E" w:rsidP="00900FA1">
            <w:pPr>
              <w:tabs>
                <w:tab w:val="left" w:pos="360"/>
              </w:tabs>
              <w:spacing w:after="0" w:line="240" w:lineRule="auto"/>
              <w:jc w:val="center"/>
              <w:rPr>
                <w:b/>
                <w:sz w:val="20"/>
                <w:szCs w:val="24"/>
              </w:rPr>
            </w:pPr>
            <w:r w:rsidRPr="00F732AB">
              <w:rPr>
                <w:b/>
                <w:sz w:val="20"/>
                <w:szCs w:val="24"/>
              </w:rPr>
              <w:t>DOMAINE</w:t>
            </w:r>
          </w:p>
        </w:tc>
        <w:tc>
          <w:tcPr>
            <w:tcW w:w="7200" w:type="dxa"/>
          </w:tcPr>
          <w:p w:rsidR="00675C6E" w:rsidRPr="00F732AB" w:rsidRDefault="00675C6E" w:rsidP="00900FA1">
            <w:pPr>
              <w:tabs>
                <w:tab w:val="left" w:pos="360"/>
              </w:tabs>
              <w:spacing w:after="0" w:line="240" w:lineRule="auto"/>
              <w:jc w:val="center"/>
              <w:rPr>
                <w:b/>
                <w:sz w:val="20"/>
                <w:szCs w:val="24"/>
              </w:rPr>
            </w:pPr>
            <w:r w:rsidRPr="00F732AB">
              <w:rPr>
                <w:b/>
                <w:sz w:val="20"/>
                <w:szCs w:val="24"/>
              </w:rPr>
              <w:t>Activités majeures réalisées</w:t>
            </w:r>
          </w:p>
        </w:tc>
      </w:tr>
      <w:tr w:rsidR="00675C6E" w:rsidRPr="00F732AB">
        <w:tc>
          <w:tcPr>
            <w:tcW w:w="2628" w:type="dxa"/>
          </w:tcPr>
          <w:p w:rsidR="00675C6E" w:rsidRPr="00F732AB" w:rsidRDefault="00675C6E" w:rsidP="009C4298">
            <w:pPr>
              <w:tabs>
                <w:tab w:val="left" w:pos="360"/>
              </w:tabs>
              <w:spacing w:after="0" w:line="240" w:lineRule="auto"/>
              <w:jc w:val="both"/>
              <w:rPr>
                <w:sz w:val="20"/>
                <w:szCs w:val="24"/>
              </w:rPr>
            </w:pPr>
            <w:r w:rsidRPr="00F732AB">
              <w:rPr>
                <w:sz w:val="20"/>
                <w:szCs w:val="24"/>
              </w:rPr>
              <w:t>PRISE DE DECISIONS</w:t>
            </w:r>
          </w:p>
        </w:tc>
        <w:tc>
          <w:tcPr>
            <w:tcW w:w="7200" w:type="dxa"/>
          </w:tcPr>
          <w:p w:rsidR="00675C6E" w:rsidRPr="00F732AB" w:rsidRDefault="00675C6E" w:rsidP="00112F30">
            <w:pPr>
              <w:numPr>
                <w:ilvl w:val="0"/>
                <w:numId w:val="28"/>
              </w:numPr>
              <w:spacing w:after="0" w:line="240" w:lineRule="auto"/>
              <w:jc w:val="both"/>
              <w:rPr>
                <w:sz w:val="20"/>
                <w:szCs w:val="24"/>
              </w:rPr>
            </w:pPr>
            <w:r w:rsidRPr="00F732AB">
              <w:rPr>
                <w:sz w:val="20"/>
                <w:szCs w:val="24"/>
              </w:rPr>
              <w:t>Elaboration et adoption (nov. 2002) d’une loi instituant un système de quota d’au moins 10% en faveur des femmes dans les fonctions électives et dans les hautes fonctions de l’administration</w:t>
            </w:r>
            <w:r w:rsidR="00847721" w:rsidRPr="00F732AB">
              <w:rPr>
                <w:rStyle w:val="FootnoteReference"/>
                <w:sz w:val="20"/>
                <w:szCs w:val="24"/>
              </w:rPr>
              <w:footnoteReference w:id="7"/>
            </w:r>
          </w:p>
          <w:p w:rsidR="00675C6E" w:rsidRPr="00F732AB" w:rsidRDefault="00675C6E" w:rsidP="00112F30">
            <w:pPr>
              <w:numPr>
                <w:ilvl w:val="0"/>
                <w:numId w:val="28"/>
              </w:numPr>
              <w:spacing w:after="0" w:line="240" w:lineRule="auto"/>
              <w:jc w:val="both"/>
              <w:rPr>
                <w:sz w:val="20"/>
                <w:szCs w:val="24"/>
              </w:rPr>
            </w:pPr>
            <w:r w:rsidRPr="00F732AB">
              <w:rPr>
                <w:sz w:val="20"/>
                <w:szCs w:val="24"/>
              </w:rPr>
              <w:t>Nomination des points focaux genre dans tous les ministères</w:t>
            </w:r>
          </w:p>
          <w:p w:rsidR="00675C6E" w:rsidRPr="00F732AB" w:rsidRDefault="00675C6E" w:rsidP="00112F30">
            <w:pPr>
              <w:numPr>
                <w:ilvl w:val="0"/>
                <w:numId w:val="28"/>
              </w:numPr>
              <w:spacing w:after="0" w:line="240" w:lineRule="auto"/>
              <w:jc w:val="both"/>
              <w:rPr>
                <w:sz w:val="20"/>
                <w:szCs w:val="24"/>
              </w:rPr>
            </w:pPr>
            <w:r w:rsidRPr="00F732AB">
              <w:rPr>
                <w:sz w:val="20"/>
                <w:szCs w:val="24"/>
              </w:rPr>
              <w:t xml:space="preserve">Intégration de la dimension Genre dans les plans des ministères de l’Education et de la Santé. </w:t>
            </w:r>
          </w:p>
          <w:p w:rsidR="00675C6E" w:rsidRPr="00F732AB" w:rsidRDefault="00675C6E" w:rsidP="00112F30">
            <w:pPr>
              <w:numPr>
                <w:ilvl w:val="0"/>
                <w:numId w:val="28"/>
              </w:numPr>
              <w:spacing w:after="0" w:line="240" w:lineRule="auto"/>
              <w:jc w:val="both"/>
              <w:rPr>
                <w:sz w:val="20"/>
                <w:szCs w:val="24"/>
              </w:rPr>
            </w:pPr>
            <w:r w:rsidRPr="00F732AB">
              <w:rPr>
                <w:sz w:val="20"/>
                <w:szCs w:val="24"/>
              </w:rPr>
              <w:t xml:space="preserve">Création d’un fonds de solidarité pour les femmes et enfants défavorisés et victimes d’abandons </w:t>
            </w:r>
            <w:r w:rsidR="00281F23" w:rsidRPr="00F732AB">
              <w:rPr>
                <w:sz w:val="20"/>
                <w:szCs w:val="24"/>
              </w:rPr>
              <w:t>(Fonds</w:t>
            </w:r>
            <w:r w:rsidRPr="00F732AB">
              <w:rPr>
                <w:sz w:val="20"/>
                <w:szCs w:val="24"/>
              </w:rPr>
              <w:t xml:space="preserve"> Al-Zakat et fonds pour les orphelins du Sida)</w:t>
            </w:r>
          </w:p>
          <w:p w:rsidR="00675C6E" w:rsidRPr="00F732AB" w:rsidRDefault="00675C6E" w:rsidP="00112F30">
            <w:pPr>
              <w:numPr>
                <w:ilvl w:val="0"/>
                <w:numId w:val="28"/>
              </w:numPr>
              <w:spacing w:after="0" w:line="240" w:lineRule="auto"/>
              <w:jc w:val="both"/>
              <w:rPr>
                <w:sz w:val="20"/>
                <w:szCs w:val="24"/>
              </w:rPr>
            </w:pPr>
            <w:r w:rsidRPr="00F732AB">
              <w:rPr>
                <w:sz w:val="20"/>
                <w:szCs w:val="24"/>
              </w:rPr>
              <w:t xml:space="preserve">Mise en place d’un nouveau code de la nationalité qui permet à </w:t>
            </w:r>
            <w:r w:rsidR="00785882" w:rsidRPr="00F732AB">
              <w:rPr>
                <w:sz w:val="20"/>
                <w:szCs w:val="24"/>
              </w:rPr>
              <w:t>l</w:t>
            </w:r>
            <w:r w:rsidRPr="00F732AB">
              <w:rPr>
                <w:sz w:val="20"/>
                <w:szCs w:val="24"/>
              </w:rPr>
              <w:t>a mère de donner sa nationalité à son enfant</w:t>
            </w:r>
          </w:p>
          <w:p w:rsidR="00675C6E" w:rsidRPr="00F732AB" w:rsidRDefault="00675C6E" w:rsidP="00112F30">
            <w:pPr>
              <w:numPr>
                <w:ilvl w:val="0"/>
                <w:numId w:val="28"/>
              </w:numPr>
              <w:spacing w:after="0" w:line="240" w:lineRule="auto"/>
              <w:jc w:val="both"/>
              <w:rPr>
                <w:sz w:val="20"/>
                <w:szCs w:val="24"/>
              </w:rPr>
            </w:pPr>
            <w:r w:rsidRPr="00F732AB">
              <w:rPr>
                <w:sz w:val="20"/>
                <w:szCs w:val="24"/>
              </w:rPr>
              <w:t>Réalisation d’une étude diagnostique sur l’enregistrement des naissances et le système d’état civil</w:t>
            </w:r>
          </w:p>
          <w:p w:rsidR="00675C6E" w:rsidRPr="00F732AB" w:rsidRDefault="00675C6E" w:rsidP="00112F30">
            <w:pPr>
              <w:numPr>
                <w:ilvl w:val="0"/>
                <w:numId w:val="28"/>
              </w:numPr>
              <w:spacing w:after="0" w:line="240" w:lineRule="auto"/>
              <w:jc w:val="both"/>
              <w:rPr>
                <w:sz w:val="20"/>
                <w:szCs w:val="24"/>
              </w:rPr>
            </w:pPr>
            <w:r w:rsidRPr="00F732AB">
              <w:rPr>
                <w:sz w:val="20"/>
                <w:szCs w:val="24"/>
              </w:rPr>
              <w:t xml:space="preserve">Adoption et vulgarisation du Code de la Famille </w:t>
            </w:r>
          </w:p>
          <w:p w:rsidR="00675C6E" w:rsidRPr="00F732AB" w:rsidRDefault="00675C6E" w:rsidP="00112F30">
            <w:pPr>
              <w:numPr>
                <w:ilvl w:val="0"/>
                <w:numId w:val="28"/>
              </w:numPr>
              <w:spacing w:after="0" w:line="240" w:lineRule="auto"/>
              <w:jc w:val="both"/>
              <w:rPr>
                <w:sz w:val="20"/>
                <w:szCs w:val="24"/>
              </w:rPr>
            </w:pPr>
            <w:r w:rsidRPr="00F732AB">
              <w:rPr>
                <w:sz w:val="20"/>
                <w:szCs w:val="24"/>
              </w:rPr>
              <w:t xml:space="preserve">Elaboration et adoption du nouveau Code du travail (qui renforce la citoyenneté des femmes). </w:t>
            </w:r>
          </w:p>
          <w:p w:rsidR="00675C6E" w:rsidRPr="00F732AB" w:rsidRDefault="00675C6E" w:rsidP="00112F30">
            <w:pPr>
              <w:numPr>
                <w:ilvl w:val="0"/>
                <w:numId w:val="28"/>
              </w:numPr>
              <w:spacing w:after="0" w:line="240" w:lineRule="auto"/>
              <w:jc w:val="both"/>
              <w:rPr>
                <w:sz w:val="20"/>
                <w:szCs w:val="24"/>
              </w:rPr>
            </w:pPr>
            <w:r w:rsidRPr="00F732AB">
              <w:rPr>
                <w:sz w:val="20"/>
                <w:szCs w:val="24"/>
              </w:rPr>
              <w:t>Préparation et diffusion par le CRIPEN d’émissions télévisées valorisant la place et le rôle de la femme dans la société</w:t>
            </w:r>
          </w:p>
        </w:tc>
      </w:tr>
      <w:tr w:rsidR="00675C6E" w:rsidRPr="00F732AB">
        <w:tc>
          <w:tcPr>
            <w:tcW w:w="2628" w:type="dxa"/>
          </w:tcPr>
          <w:p w:rsidR="00675C6E" w:rsidRPr="00F732AB" w:rsidRDefault="00675C6E" w:rsidP="009C4298">
            <w:pPr>
              <w:tabs>
                <w:tab w:val="left" w:pos="360"/>
              </w:tabs>
              <w:spacing w:after="0" w:line="240" w:lineRule="auto"/>
              <w:jc w:val="both"/>
              <w:rPr>
                <w:sz w:val="20"/>
                <w:szCs w:val="24"/>
              </w:rPr>
            </w:pPr>
            <w:r w:rsidRPr="00F732AB">
              <w:rPr>
                <w:sz w:val="20"/>
                <w:szCs w:val="24"/>
              </w:rPr>
              <w:t>SANTE</w:t>
            </w:r>
          </w:p>
        </w:tc>
        <w:tc>
          <w:tcPr>
            <w:tcW w:w="7200" w:type="dxa"/>
          </w:tcPr>
          <w:p w:rsidR="00675C6E" w:rsidRPr="00F732AB" w:rsidRDefault="00675C6E" w:rsidP="00112F30">
            <w:pPr>
              <w:numPr>
                <w:ilvl w:val="0"/>
                <w:numId w:val="28"/>
              </w:numPr>
              <w:spacing w:after="0" w:line="240" w:lineRule="auto"/>
              <w:jc w:val="both"/>
              <w:rPr>
                <w:bCs/>
                <w:sz w:val="20"/>
                <w:szCs w:val="24"/>
              </w:rPr>
            </w:pPr>
            <w:r w:rsidRPr="00F732AB">
              <w:rPr>
                <w:sz w:val="20"/>
                <w:szCs w:val="24"/>
              </w:rPr>
              <w:t xml:space="preserve">Mise en place d’un partenariat avec des associations nationales pour la mise en œuvre d’activités d’informations destinées aux communautés </w:t>
            </w:r>
            <w:r w:rsidR="00785882" w:rsidRPr="00F732AB">
              <w:rPr>
                <w:sz w:val="20"/>
                <w:szCs w:val="24"/>
              </w:rPr>
              <w:t xml:space="preserve">et aux parents </w:t>
            </w:r>
            <w:r w:rsidRPr="00F732AB">
              <w:rPr>
                <w:bCs/>
                <w:sz w:val="20"/>
                <w:szCs w:val="24"/>
              </w:rPr>
              <w:t xml:space="preserve">(dans </w:t>
            </w:r>
            <w:r w:rsidRPr="00F732AB">
              <w:rPr>
                <w:bCs/>
                <w:sz w:val="20"/>
                <w:szCs w:val="24"/>
              </w:rPr>
              <w:lastRenderedPageBreak/>
              <w:t>les domaines de l’eau, hygiène, nutrition, allaitement, paludisme…)</w:t>
            </w:r>
          </w:p>
          <w:p w:rsidR="00675C6E" w:rsidRPr="00F732AB" w:rsidRDefault="00675C6E" w:rsidP="00112F30">
            <w:pPr>
              <w:numPr>
                <w:ilvl w:val="0"/>
                <w:numId w:val="28"/>
              </w:numPr>
              <w:spacing w:after="0" w:line="240" w:lineRule="auto"/>
              <w:jc w:val="both"/>
              <w:rPr>
                <w:bCs/>
                <w:sz w:val="20"/>
                <w:szCs w:val="24"/>
              </w:rPr>
            </w:pPr>
            <w:r w:rsidRPr="00F732AB">
              <w:rPr>
                <w:bCs/>
                <w:sz w:val="20"/>
                <w:szCs w:val="24"/>
              </w:rPr>
              <w:t>Elaboration d’un programme de formation sur les techniques de communication et d’information en matière de  santé communautaire</w:t>
            </w:r>
          </w:p>
          <w:p w:rsidR="00675C6E" w:rsidRPr="00F732AB" w:rsidRDefault="00675C6E" w:rsidP="00112F30">
            <w:pPr>
              <w:numPr>
                <w:ilvl w:val="0"/>
                <w:numId w:val="28"/>
              </w:numPr>
              <w:spacing w:after="0" w:line="240" w:lineRule="auto"/>
              <w:jc w:val="both"/>
              <w:rPr>
                <w:bCs/>
                <w:sz w:val="20"/>
                <w:szCs w:val="24"/>
              </w:rPr>
            </w:pPr>
            <w:r w:rsidRPr="00F732AB">
              <w:rPr>
                <w:bCs/>
                <w:sz w:val="20"/>
                <w:szCs w:val="24"/>
              </w:rPr>
              <w:t>Renforcement du programme de santé reproductive par la fusion de deux programmes (Maternité sans risque et Planning Familial)</w:t>
            </w:r>
          </w:p>
          <w:p w:rsidR="00675C6E" w:rsidRPr="00F732AB" w:rsidRDefault="00675C6E" w:rsidP="00112F30">
            <w:pPr>
              <w:numPr>
                <w:ilvl w:val="0"/>
                <w:numId w:val="28"/>
              </w:numPr>
              <w:spacing w:after="0" w:line="240" w:lineRule="auto"/>
              <w:jc w:val="both"/>
              <w:rPr>
                <w:bCs/>
                <w:sz w:val="20"/>
                <w:szCs w:val="24"/>
              </w:rPr>
            </w:pPr>
            <w:r w:rsidRPr="00F732AB">
              <w:rPr>
                <w:bCs/>
                <w:sz w:val="20"/>
                <w:szCs w:val="24"/>
              </w:rPr>
              <w:t xml:space="preserve">Renforcement des capacités du personnel de santé par l’intégration dans leur cursus de formation </w:t>
            </w:r>
            <w:r w:rsidRPr="00F732AB">
              <w:rPr>
                <w:sz w:val="20"/>
                <w:szCs w:val="24"/>
              </w:rPr>
              <w:t>des nouvelles orientations en santé reproductive avec toutes ses composantes y compris Genre, Droits reproductifs et Violence contre les Femmes dont les mutilations génitales féminines, cycle de vie, les droits de la cliente (respect ; Confidentialité, secret professionnel…) et l’importance de la prévention</w:t>
            </w:r>
          </w:p>
          <w:p w:rsidR="00675C6E" w:rsidRPr="00F732AB" w:rsidRDefault="00675C6E" w:rsidP="00112F30">
            <w:pPr>
              <w:pStyle w:val="BodyTextIndent2"/>
              <w:numPr>
                <w:ilvl w:val="0"/>
                <w:numId w:val="28"/>
              </w:numPr>
              <w:tabs>
                <w:tab w:val="left" w:pos="432"/>
              </w:tabs>
              <w:spacing w:after="0" w:line="240" w:lineRule="auto"/>
              <w:jc w:val="both"/>
              <w:rPr>
                <w:sz w:val="20"/>
                <w:szCs w:val="24"/>
              </w:rPr>
            </w:pPr>
            <w:r w:rsidRPr="00F732AB">
              <w:rPr>
                <w:sz w:val="20"/>
                <w:szCs w:val="24"/>
              </w:rPr>
              <w:t xml:space="preserve">Renforcement des capacités de prise en charge des urgences obstétricales et des capacités d’accueil dans les structures de Djibouti-ville, les maternités urbaines et Centres médicaux des Districts </w:t>
            </w:r>
          </w:p>
          <w:p w:rsidR="00675C6E" w:rsidRPr="00F732AB" w:rsidRDefault="00675C6E" w:rsidP="00112F30">
            <w:pPr>
              <w:pStyle w:val="BodyTextIndent2"/>
              <w:numPr>
                <w:ilvl w:val="0"/>
                <w:numId w:val="28"/>
              </w:numPr>
              <w:tabs>
                <w:tab w:val="left" w:pos="432"/>
              </w:tabs>
              <w:spacing w:after="0" w:line="240" w:lineRule="auto"/>
              <w:jc w:val="both"/>
              <w:rPr>
                <w:sz w:val="20"/>
                <w:szCs w:val="24"/>
              </w:rPr>
            </w:pPr>
            <w:r w:rsidRPr="00F732AB">
              <w:rPr>
                <w:sz w:val="20"/>
                <w:szCs w:val="24"/>
              </w:rPr>
              <w:t>Mise en place d’une Cellule d’écoute pour les femmes violentées au sein de l’UNFD</w:t>
            </w:r>
          </w:p>
          <w:p w:rsidR="00675C6E" w:rsidRPr="00F732AB" w:rsidRDefault="00675C6E" w:rsidP="00112F30">
            <w:pPr>
              <w:pStyle w:val="BodyTextIndent2"/>
              <w:numPr>
                <w:ilvl w:val="0"/>
                <w:numId w:val="28"/>
              </w:numPr>
              <w:tabs>
                <w:tab w:val="left" w:pos="432"/>
              </w:tabs>
              <w:spacing w:after="0" w:line="240" w:lineRule="auto"/>
              <w:jc w:val="both"/>
              <w:rPr>
                <w:sz w:val="20"/>
                <w:szCs w:val="24"/>
              </w:rPr>
            </w:pPr>
            <w:r w:rsidRPr="00F732AB">
              <w:rPr>
                <w:sz w:val="20"/>
                <w:szCs w:val="24"/>
              </w:rPr>
              <w:t>Elaboration d’une Stratégie nationale pour l’abandon de toute forme d’excision</w:t>
            </w:r>
          </w:p>
          <w:p w:rsidR="00675C6E" w:rsidRPr="00F732AB" w:rsidRDefault="00675C6E" w:rsidP="00112F30">
            <w:pPr>
              <w:pStyle w:val="BodyTextIndent2"/>
              <w:numPr>
                <w:ilvl w:val="0"/>
                <w:numId w:val="28"/>
              </w:numPr>
              <w:tabs>
                <w:tab w:val="left" w:pos="432"/>
              </w:tabs>
              <w:spacing w:after="0" w:line="240" w:lineRule="auto"/>
              <w:jc w:val="both"/>
              <w:rPr>
                <w:sz w:val="20"/>
                <w:szCs w:val="24"/>
              </w:rPr>
            </w:pPr>
            <w:r w:rsidRPr="00F732AB">
              <w:rPr>
                <w:sz w:val="20"/>
                <w:szCs w:val="24"/>
              </w:rPr>
              <w:t>Adoption d’un programme national de lutte contre le SIDA</w:t>
            </w:r>
          </w:p>
        </w:tc>
      </w:tr>
      <w:tr w:rsidR="00675C6E" w:rsidRPr="00F732AB">
        <w:tc>
          <w:tcPr>
            <w:tcW w:w="2628" w:type="dxa"/>
          </w:tcPr>
          <w:p w:rsidR="00675C6E" w:rsidRPr="00F732AB" w:rsidRDefault="00675C6E" w:rsidP="009C4298">
            <w:pPr>
              <w:tabs>
                <w:tab w:val="left" w:pos="360"/>
              </w:tabs>
              <w:spacing w:after="0" w:line="240" w:lineRule="auto"/>
              <w:jc w:val="both"/>
              <w:rPr>
                <w:sz w:val="20"/>
                <w:szCs w:val="24"/>
              </w:rPr>
            </w:pPr>
            <w:r w:rsidRPr="00F732AB">
              <w:rPr>
                <w:sz w:val="20"/>
                <w:szCs w:val="24"/>
              </w:rPr>
              <w:lastRenderedPageBreak/>
              <w:t>EDUCATION</w:t>
            </w:r>
          </w:p>
        </w:tc>
        <w:tc>
          <w:tcPr>
            <w:tcW w:w="7200" w:type="dxa"/>
          </w:tcPr>
          <w:p w:rsidR="00675C6E" w:rsidRPr="00F732AB" w:rsidRDefault="00675C6E" w:rsidP="00112F30">
            <w:pPr>
              <w:numPr>
                <w:ilvl w:val="0"/>
                <w:numId w:val="28"/>
              </w:numPr>
              <w:spacing w:after="0" w:line="240" w:lineRule="auto"/>
              <w:jc w:val="both"/>
              <w:rPr>
                <w:sz w:val="20"/>
                <w:szCs w:val="24"/>
              </w:rPr>
            </w:pPr>
            <w:r w:rsidRPr="00F732AB">
              <w:rPr>
                <w:sz w:val="20"/>
                <w:szCs w:val="24"/>
              </w:rPr>
              <w:t>Elaboration d’une étude qualitative sur les obstacles liés à la scolarisation des filles</w:t>
            </w:r>
          </w:p>
          <w:p w:rsidR="00675C6E" w:rsidRPr="00F732AB" w:rsidRDefault="00675C6E" w:rsidP="00112F30">
            <w:pPr>
              <w:numPr>
                <w:ilvl w:val="0"/>
                <w:numId w:val="28"/>
              </w:numPr>
              <w:spacing w:after="0" w:line="240" w:lineRule="auto"/>
              <w:jc w:val="both"/>
              <w:rPr>
                <w:sz w:val="20"/>
                <w:szCs w:val="24"/>
              </w:rPr>
            </w:pPr>
            <w:r w:rsidRPr="00F732AB">
              <w:rPr>
                <w:sz w:val="20"/>
                <w:szCs w:val="24"/>
              </w:rPr>
              <w:t>Organisation d’une campagne de sensibilisation/plaidoyer et mise en place de mesures incitatives an faveur de la scolarisation des filles</w:t>
            </w:r>
          </w:p>
          <w:p w:rsidR="00675C6E" w:rsidRPr="00F732AB" w:rsidRDefault="00675C6E" w:rsidP="00112F30">
            <w:pPr>
              <w:numPr>
                <w:ilvl w:val="0"/>
                <w:numId w:val="28"/>
              </w:numPr>
              <w:spacing w:after="0" w:line="240" w:lineRule="auto"/>
              <w:jc w:val="both"/>
              <w:rPr>
                <w:sz w:val="20"/>
                <w:szCs w:val="24"/>
              </w:rPr>
            </w:pPr>
            <w:r w:rsidRPr="00F732AB">
              <w:rPr>
                <w:sz w:val="20"/>
                <w:szCs w:val="24"/>
              </w:rPr>
              <w:t>Mise en place d’un programme d’alphabétisation en arabe</w:t>
            </w:r>
          </w:p>
          <w:p w:rsidR="00785882" w:rsidRPr="00F732AB" w:rsidRDefault="00785882" w:rsidP="00112F30">
            <w:pPr>
              <w:numPr>
                <w:ilvl w:val="0"/>
                <w:numId w:val="28"/>
              </w:numPr>
              <w:spacing w:after="0" w:line="240" w:lineRule="auto"/>
              <w:jc w:val="both"/>
              <w:rPr>
                <w:sz w:val="20"/>
                <w:szCs w:val="24"/>
              </w:rPr>
            </w:pPr>
            <w:r w:rsidRPr="00F732AB">
              <w:rPr>
                <w:sz w:val="20"/>
                <w:szCs w:val="24"/>
              </w:rPr>
              <w:t>Elaboration et adoption d’une politique de développement int</w:t>
            </w:r>
            <w:r w:rsidR="00697B93" w:rsidRPr="00F732AB">
              <w:rPr>
                <w:sz w:val="20"/>
                <w:szCs w:val="24"/>
              </w:rPr>
              <w:t>é</w:t>
            </w:r>
            <w:r w:rsidRPr="00F732AB">
              <w:rPr>
                <w:sz w:val="20"/>
                <w:szCs w:val="24"/>
              </w:rPr>
              <w:t>gr</w:t>
            </w:r>
            <w:r w:rsidR="00697B93" w:rsidRPr="00F732AB">
              <w:rPr>
                <w:sz w:val="20"/>
                <w:szCs w:val="24"/>
              </w:rPr>
              <w:t>é</w:t>
            </w:r>
            <w:r w:rsidRPr="00F732AB">
              <w:rPr>
                <w:sz w:val="20"/>
                <w:szCs w:val="24"/>
              </w:rPr>
              <w:t xml:space="preserve"> de la petite enfance (multisectorielle).</w:t>
            </w:r>
          </w:p>
        </w:tc>
      </w:tr>
      <w:tr w:rsidR="00675C6E" w:rsidRPr="00F732AB">
        <w:tc>
          <w:tcPr>
            <w:tcW w:w="2628" w:type="dxa"/>
          </w:tcPr>
          <w:p w:rsidR="00675C6E" w:rsidRPr="00F732AB" w:rsidRDefault="00675C6E" w:rsidP="009C4298">
            <w:pPr>
              <w:tabs>
                <w:tab w:val="left" w:pos="360"/>
              </w:tabs>
              <w:spacing w:after="0" w:line="240" w:lineRule="auto"/>
              <w:jc w:val="both"/>
              <w:rPr>
                <w:sz w:val="20"/>
                <w:szCs w:val="24"/>
              </w:rPr>
            </w:pPr>
            <w:r w:rsidRPr="00F732AB">
              <w:rPr>
                <w:sz w:val="20"/>
                <w:szCs w:val="24"/>
              </w:rPr>
              <w:t>ECONOMIE</w:t>
            </w:r>
          </w:p>
        </w:tc>
        <w:tc>
          <w:tcPr>
            <w:tcW w:w="7200" w:type="dxa"/>
          </w:tcPr>
          <w:p w:rsidR="00675C6E" w:rsidRPr="00F732AB" w:rsidRDefault="00675C6E" w:rsidP="00823D7D">
            <w:pPr>
              <w:numPr>
                <w:ilvl w:val="0"/>
                <w:numId w:val="28"/>
              </w:numPr>
              <w:spacing w:after="0" w:line="240" w:lineRule="auto"/>
              <w:jc w:val="both"/>
              <w:rPr>
                <w:sz w:val="20"/>
                <w:szCs w:val="24"/>
              </w:rPr>
            </w:pPr>
            <w:r w:rsidRPr="00F732AB">
              <w:rPr>
                <w:sz w:val="20"/>
                <w:szCs w:val="24"/>
              </w:rPr>
              <w:t>Mise en place d’un programme de microcrédits destiné</w:t>
            </w:r>
            <w:r w:rsidR="00F732AB" w:rsidRPr="00F732AB">
              <w:rPr>
                <w:sz w:val="20"/>
                <w:szCs w:val="24"/>
              </w:rPr>
              <w:t>s</w:t>
            </w:r>
            <w:r w:rsidRPr="00F732AB">
              <w:rPr>
                <w:sz w:val="20"/>
                <w:szCs w:val="24"/>
              </w:rPr>
              <w:t xml:space="preserve"> aux femmes (FSD)</w:t>
            </w:r>
          </w:p>
        </w:tc>
      </w:tr>
    </w:tbl>
    <w:p w:rsidR="00847721" w:rsidRPr="00F732AB" w:rsidRDefault="00847721" w:rsidP="00847721">
      <w:pPr>
        <w:tabs>
          <w:tab w:val="left" w:pos="0"/>
        </w:tabs>
        <w:spacing w:after="0" w:line="240" w:lineRule="auto"/>
        <w:jc w:val="both"/>
        <w:rPr>
          <w:i/>
          <w:sz w:val="22"/>
          <w:szCs w:val="24"/>
        </w:rPr>
      </w:pPr>
    </w:p>
    <w:p w:rsidR="00675C6E" w:rsidRPr="00F732AB" w:rsidRDefault="00675C6E" w:rsidP="00112F30">
      <w:pPr>
        <w:numPr>
          <w:ilvl w:val="0"/>
          <w:numId w:val="31"/>
        </w:numPr>
        <w:tabs>
          <w:tab w:val="left" w:pos="0"/>
        </w:tabs>
        <w:spacing w:after="0" w:line="240" w:lineRule="auto"/>
        <w:jc w:val="both"/>
        <w:rPr>
          <w:b/>
          <w:i/>
          <w:szCs w:val="24"/>
        </w:rPr>
      </w:pPr>
      <w:r w:rsidRPr="00F732AB">
        <w:rPr>
          <w:b/>
          <w:i/>
          <w:szCs w:val="24"/>
        </w:rPr>
        <w:t>Interventions en cours ou en prévision</w:t>
      </w:r>
    </w:p>
    <w:p w:rsidR="00675C6E" w:rsidRPr="00F732AB" w:rsidRDefault="00675C6E" w:rsidP="00675C6E">
      <w:pPr>
        <w:tabs>
          <w:tab w:val="left" w:pos="360"/>
        </w:tabs>
        <w:spacing w:after="0" w:line="240" w:lineRule="auto"/>
        <w:jc w:val="both"/>
        <w:rPr>
          <w:szCs w:val="24"/>
        </w:rPr>
      </w:pPr>
      <w:r w:rsidRPr="00F732AB">
        <w:rPr>
          <w:szCs w:val="24"/>
        </w:rPr>
        <w:t>Le Ministère est actuellement en pleine transition du fait du changement de son statut. C’est pourquoi des actions de restructuration et consolidation sont en prévision, notamment :</w:t>
      </w:r>
    </w:p>
    <w:p w:rsidR="00675C6E" w:rsidRPr="00F732AB" w:rsidRDefault="00675C6E" w:rsidP="00112F30">
      <w:pPr>
        <w:numPr>
          <w:ilvl w:val="0"/>
          <w:numId w:val="32"/>
        </w:numPr>
        <w:spacing w:after="0" w:line="240" w:lineRule="auto"/>
        <w:jc w:val="both"/>
        <w:rPr>
          <w:szCs w:val="24"/>
        </w:rPr>
      </w:pPr>
      <w:r w:rsidRPr="00F732AB">
        <w:rPr>
          <w:szCs w:val="24"/>
        </w:rPr>
        <w:t>un audit organisationnel qui permettra de faire le bilan des acquis et des perspectives en vue de la mise en plac</w:t>
      </w:r>
      <w:r w:rsidR="00900FA1" w:rsidRPr="00F732AB">
        <w:rPr>
          <w:szCs w:val="24"/>
        </w:rPr>
        <w:t>e d’un Schéma Directeur ;</w:t>
      </w:r>
    </w:p>
    <w:p w:rsidR="00675C6E" w:rsidRPr="00F732AB" w:rsidRDefault="00675C6E" w:rsidP="00112F30">
      <w:pPr>
        <w:numPr>
          <w:ilvl w:val="0"/>
          <w:numId w:val="32"/>
        </w:numPr>
        <w:spacing w:after="0" w:line="240" w:lineRule="auto"/>
        <w:jc w:val="both"/>
        <w:rPr>
          <w:szCs w:val="24"/>
        </w:rPr>
      </w:pPr>
      <w:r w:rsidRPr="00F732AB">
        <w:rPr>
          <w:szCs w:val="24"/>
        </w:rPr>
        <w:t xml:space="preserve">un audit genre prévu dans le cadre du Projet Violence Fondée sur le Genre financé par </w:t>
      </w:r>
      <w:r w:rsidR="00153860" w:rsidRPr="00F732AB">
        <w:rPr>
          <w:szCs w:val="24"/>
        </w:rPr>
        <w:t>l’UNFPA</w:t>
      </w:r>
      <w:r w:rsidR="00900FA1" w:rsidRPr="00F732AB">
        <w:rPr>
          <w:szCs w:val="24"/>
        </w:rPr>
        <w:t> ;</w:t>
      </w:r>
    </w:p>
    <w:p w:rsidR="00675C6E" w:rsidRPr="00F732AB" w:rsidRDefault="00675C6E" w:rsidP="00112F30">
      <w:pPr>
        <w:numPr>
          <w:ilvl w:val="0"/>
          <w:numId w:val="32"/>
        </w:numPr>
        <w:spacing w:after="0" w:line="240" w:lineRule="auto"/>
        <w:jc w:val="both"/>
        <w:rPr>
          <w:szCs w:val="24"/>
        </w:rPr>
      </w:pPr>
      <w:r w:rsidRPr="00F732AB">
        <w:rPr>
          <w:szCs w:val="24"/>
        </w:rPr>
        <w:t>la mise en place d’un plan d’actions consolidé qui regroupera les programmes et activités issus de la SNIFD non réalisés</w:t>
      </w:r>
      <w:r w:rsidR="00900FA1" w:rsidRPr="00F732AB">
        <w:rPr>
          <w:szCs w:val="24"/>
        </w:rPr>
        <w:t> ;</w:t>
      </w:r>
      <w:r w:rsidRPr="00F732AB">
        <w:rPr>
          <w:szCs w:val="24"/>
        </w:rPr>
        <w:t xml:space="preserve"> </w:t>
      </w:r>
    </w:p>
    <w:p w:rsidR="00675C6E" w:rsidRPr="00F732AB" w:rsidRDefault="00675C6E" w:rsidP="00675C6E">
      <w:pPr>
        <w:tabs>
          <w:tab w:val="left" w:pos="360"/>
        </w:tabs>
        <w:spacing w:after="0" w:line="240" w:lineRule="auto"/>
        <w:ind w:left="450" w:hanging="450"/>
        <w:jc w:val="both"/>
        <w:rPr>
          <w:szCs w:val="24"/>
        </w:rPr>
      </w:pPr>
    </w:p>
    <w:p w:rsidR="00675C6E" w:rsidRPr="00F732AB" w:rsidRDefault="00675C6E" w:rsidP="00675C6E">
      <w:pPr>
        <w:tabs>
          <w:tab w:val="left" w:pos="360"/>
        </w:tabs>
        <w:spacing w:after="0" w:line="240" w:lineRule="auto"/>
        <w:ind w:left="450" w:hanging="450"/>
        <w:jc w:val="both"/>
        <w:rPr>
          <w:szCs w:val="24"/>
        </w:rPr>
      </w:pPr>
      <w:r w:rsidRPr="00F732AB">
        <w:rPr>
          <w:szCs w:val="24"/>
        </w:rPr>
        <w:t>Cependant, un certain nombre de projets sont en cours de réalisation et se poursuivront. Il s’agit :</w:t>
      </w:r>
    </w:p>
    <w:p w:rsidR="00675C6E" w:rsidRPr="00F732AB" w:rsidRDefault="00675C6E" w:rsidP="00112F30">
      <w:pPr>
        <w:numPr>
          <w:ilvl w:val="0"/>
          <w:numId w:val="58"/>
        </w:numPr>
        <w:tabs>
          <w:tab w:val="left" w:pos="720"/>
        </w:tabs>
        <w:spacing w:after="0" w:line="240" w:lineRule="auto"/>
        <w:jc w:val="both"/>
        <w:rPr>
          <w:szCs w:val="24"/>
        </w:rPr>
      </w:pPr>
      <w:r w:rsidRPr="00F732AB">
        <w:rPr>
          <w:szCs w:val="24"/>
        </w:rPr>
        <w:t>du projet d’alphabétisation en arabe financé par la BID : le projet se trouve actuellement dans sa deuxiè</w:t>
      </w:r>
      <w:r w:rsidR="00900FA1" w:rsidRPr="00F732AB">
        <w:rPr>
          <w:szCs w:val="24"/>
        </w:rPr>
        <w:t>me phase qui se termine en 2009 ;</w:t>
      </w:r>
    </w:p>
    <w:p w:rsidR="00675C6E" w:rsidRPr="00F732AB" w:rsidRDefault="00675C6E" w:rsidP="00112F30">
      <w:pPr>
        <w:numPr>
          <w:ilvl w:val="0"/>
          <w:numId w:val="58"/>
        </w:numPr>
        <w:tabs>
          <w:tab w:val="left" w:pos="720"/>
          <w:tab w:val="left" w:pos="1170"/>
          <w:tab w:val="left" w:pos="1350"/>
        </w:tabs>
        <w:spacing w:after="0" w:line="240" w:lineRule="auto"/>
        <w:jc w:val="both"/>
        <w:rPr>
          <w:szCs w:val="24"/>
        </w:rPr>
      </w:pPr>
      <w:r w:rsidRPr="00F732AB">
        <w:rPr>
          <w:szCs w:val="24"/>
        </w:rPr>
        <w:t xml:space="preserve">des projets Mutilations Génitales Féminines (MGF), Orphelins et Enfants Vulnérables (OEV) et Petite </w:t>
      </w:r>
      <w:r w:rsidR="00900FA1" w:rsidRPr="00F732AB">
        <w:rPr>
          <w:szCs w:val="24"/>
        </w:rPr>
        <w:t>Enfance, financés par l’UNICEF </w:t>
      </w:r>
      <w:r w:rsidR="00785882" w:rsidRPr="00F732AB">
        <w:rPr>
          <w:szCs w:val="24"/>
        </w:rPr>
        <w:t xml:space="preserve">avec l’UNESCO et l’USAID </w:t>
      </w:r>
      <w:r w:rsidR="00900FA1" w:rsidRPr="00F732AB">
        <w:rPr>
          <w:szCs w:val="24"/>
        </w:rPr>
        <w:t>;</w:t>
      </w:r>
    </w:p>
    <w:p w:rsidR="00675C6E" w:rsidRPr="00F732AB" w:rsidRDefault="00675C6E" w:rsidP="00112F30">
      <w:pPr>
        <w:numPr>
          <w:ilvl w:val="0"/>
          <w:numId w:val="58"/>
        </w:numPr>
        <w:spacing w:after="0" w:line="240" w:lineRule="auto"/>
        <w:jc w:val="both"/>
        <w:rPr>
          <w:szCs w:val="24"/>
        </w:rPr>
      </w:pPr>
      <w:r w:rsidRPr="00F732AB">
        <w:rPr>
          <w:szCs w:val="24"/>
        </w:rPr>
        <w:t>du projet Violence Basée sur le Gen</w:t>
      </w:r>
      <w:r w:rsidR="00900FA1" w:rsidRPr="00F732AB">
        <w:rPr>
          <w:szCs w:val="24"/>
        </w:rPr>
        <w:t xml:space="preserve">re (VBG), financé par </w:t>
      </w:r>
      <w:r w:rsidR="00153860" w:rsidRPr="00F732AB">
        <w:rPr>
          <w:szCs w:val="24"/>
        </w:rPr>
        <w:t>l’UNFPA</w:t>
      </w:r>
      <w:r w:rsidR="00900FA1" w:rsidRPr="00F732AB">
        <w:rPr>
          <w:szCs w:val="24"/>
        </w:rPr>
        <w:t> ;</w:t>
      </w:r>
    </w:p>
    <w:p w:rsidR="00675C6E" w:rsidRPr="00F732AB" w:rsidRDefault="00675C6E" w:rsidP="00112F30">
      <w:pPr>
        <w:numPr>
          <w:ilvl w:val="0"/>
          <w:numId w:val="58"/>
        </w:numPr>
        <w:spacing w:after="0" w:line="240" w:lineRule="auto"/>
        <w:jc w:val="both"/>
        <w:rPr>
          <w:szCs w:val="24"/>
        </w:rPr>
      </w:pPr>
      <w:r w:rsidRPr="00F732AB">
        <w:rPr>
          <w:szCs w:val="24"/>
        </w:rPr>
        <w:t xml:space="preserve">du projet Appui </w:t>
      </w:r>
      <w:r w:rsidR="00697B93" w:rsidRPr="00F732AB">
        <w:rPr>
          <w:szCs w:val="24"/>
        </w:rPr>
        <w:t>à la Promotion d</w:t>
      </w:r>
      <w:r w:rsidRPr="00F732AB">
        <w:rPr>
          <w:szCs w:val="24"/>
        </w:rPr>
        <w:t>u Leadership de</w:t>
      </w:r>
      <w:r w:rsidR="00900FA1" w:rsidRPr="00F732AB">
        <w:rPr>
          <w:szCs w:val="24"/>
        </w:rPr>
        <w:t>s Femmes, financé par le PNUD ;</w:t>
      </w:r>
    </w:p>
    <w:p w:rsidR="00675C6E" w:rsidRPr="00F732AB" w:rsidRDefault="00675C6E" w:rsidP="00112F30">
      <w:pPr>
        <w:numPr>
          <w:ilvl w:val="0"/>
          <w:numId w:val="58"/>
        </w:numPr>
        <w:spacing w:after="0" w:line="240" w:lineRule="auto"/>
        <w:jc w:val="both"/>
        <w:rPr>
          <w:szCs w:val="24"/>
        </w:rPr>
      </w:pPr>
      <w:r w:rsidRPr="00F732AB">
        <w:rPr>
          <w:szCs w:val="24"/>
        </w:rPr>
        <w:t>du programme de partenariat avec le Secrétariat Exécutif de lutte contre le SIDA</w:t>
      </w:r>
      <w:r w:rsidR="00900FA1" w:rsidRPr="00F732AB">
        <w:rPr>
          <w:szCs w:val="24"/>
        </w:rPr>
        <w:t>.</w:t>
      </w:r>
    </w:p>
    <w:p w:rsidR="00675C6E" w:rsidRPr="00F732AB" w:rsidRDefault="00675C6E" w:rsidP="00112F30">
      <w:pPr>
        <w:numPr>
          <w:ilvl w:val="0"/>
          <w:numId w:val="31"/>
        </w:numPr>
        <w:tabs>
          <w:tab w:val="left" w:pos="360"/>
        </w:tabs>
        <w:spacing w:after="0" w:line="240" w:lineRule="auto"/>
        <w:jc w:val="both"/>
        <w:rPr>
          <w:b/>
          <w:i/>
          <w:szCs w:val="24"/>
        </w:rPr>
      </w:pPr>
      <w:r w:rsidRPr="00F732AB">
        <w:rPr>
          <w:b/>
          <w:i/>
          <w:szCs w:val="24"/>
        </w:rPr>
        <w:t xml:space="preserve">Organisation du ministère </w:t>
      </w:r>
    </w:p>
    <w:p w:rsidR="00675C6E" w:rsidRPr="00F732AB" w:rsidRDefault="00675C6E" w:rsidP="00675C6E">
      <w:pPr>
        <w:tabs>
          <w:tab w:val="left" w:pos="0"/>
        </w:tabs>
        <w:spacing w:after="0" w:line="240" w:lineRule="auto"/>
        <w:jc w:val="both"/>
        <w:rPr>
          <w:szCs w:val="24"/>
        </w:rPr>
      </w:pPr>
      <w:r w:rsidRPr="00F732AB">
        <w:rPr>
          <w:szCs w:val="24"/>
        </w:rPr>
        <w:lastRenderedPageBreak/>
        <w:t>Le ministère – même si son statut a changé, son organigramme n’a pas encore été révisé</w:t>
      </w:r>
      <w:r w:rsidRPr="00F732AB">
        <w:rPr>
          <w:rStyle w:val="FootnoteReference"/>
          <w:szCs w:val="24"/>
        </w:rPr>
        <w:footnoteReference w:id="8"/>
      </w:r>
      <w:r w:rsidRPr="00F732AB">
        <w:rPr>
          <w:szCs w:val="24"/>
        </w:rPr>
        <w:t xml:space="preserve"> – est composé du Cabinet ministériel et de la Direction de la Promotion de la Femme. Le Cabinet ministériel regroupe outre la Ministre et son secrétariat, </w:t>
      </w:r>
      <w:r w:rsidR="00823D7D" w:rsidRPr="00F732AB">
        <w:rPr>
          <w:szCs w:val="24"/>
        </w:rPr>
        <w:t>trois</w:t>
      </w:r>
      <w:r w:rsidRPr="00F732AB">
        <w:rPr>
          <w:szCs w:val="24"/>
        </w:rPr>
        <w:t xml:space="preserve"> bureaux qui ne sont pas encore fonctionnels (Bureau des Affaires Juridiques ; Bureau d’Etudes, Planification et Programmation des Projets ; Bureau Coopération Internationale et Relations Extérieures). Quant à la Direction de la Promotion de la Femme, elle se subdivise en un secrétariat, un bureau d’ordre et </w:t>
      </w:r>
      <w:r w:rsidR="00823D7D" w:rsidRPr="00F732AB">
        <w:rPr>
          <w:szCs w:val="24"/>
        </w:rPr>
        <w:t>trois</w:t>
      </w:r>
      <w:r w:rsidRPr="00F732AB">
        <w:rPr>
          <w:szCs w:val="24"/>
        </w:rPr>
        <w:t xml:space="preserve"> services</w:t>
      </w:r>
      <w:r w:rsidRPr="00F732AB">
        <w:rPr>
          <w:rStyle w:val="FootnoteReference"/>
          <w:szCs w:val="24"/>
        </w:rPr>
        <w:footnoteReference w:id="9"/>
      </w:r>
      <w:r w:rsidRPr="00F732AB">
        <w:rPr>
          <w:szCs w:val="24"/>
        </w:rPr>
        <w:t xml:space="preserve"> (Service Documentation et Information ; Service Affaires Sociales et Relations avec les Femmes ; Service Affaires Economiques et Relations avec les ONG). </w:t>
      </w:r>
    </w:p>
    <w:p w:rsidR="00675C6E" w:rsidRPr="00F732AB" w:rsidRDefault="00675C6E" w:rsidP="00675C6E">
      <w:pPr>
        <w:tabs>
          <w:tab w:val="left" w:pos="0"/>
        </w:tabs>
        <w:spacing w:after="0" w:line="240" w:lineRule="auto"/>
        <w:jc w:val="both"/>
        <w:rPr>
          <w:szCs w:val="24"/>
        </w:rPr>
      </w:pPr>
    </w:p>
    <w:p w:rsidR="00675C6E" w:rsidRPr="00F732AB" w:rsidRDefault="00675C6E" w:rsidP="00112F30">
      <w:pPr>
        <w:numPr>
          <w:ilvl w:val="0"/>
          <w:numId w:val="31"/>
        </w:numPr>
        <w:tabs>
          <w:tab w:val="left" w:pos="0"/>
        </w:tabs>
        <w:spacing w:after="0" w:line="240" w:lineRule="auto"/>
        <w:jc w:val="both"/>
        <w:rPr>
          <w:b/>
          <w:i/>
          <w:szCs w:val="24"/>
        </w:rPr>
      </w:pPr>
      <w:r w:rsidRPr="00F732AB">
        <w:rPr>
          <w:b/>
          <w:i/>
          <w:szCs w:val="24"/>
        </w:rPr>
        <w:t>La situation des effectifs</w:t>
      </w:r>
      <w:r w:rsidRPr="00F732AB">
        <w:rPr>
          <w:rStyle w:val="FootnoteReference"/>
          <w:b/>
          <w:i/>
          <w:szCs w:val="24"/>
        </w:rPr>
        <w:footnoteReference w:id="10"/>
      </w:r>
    </w:p>
    <w:p w:rsidR="00675C6E" w:rsidRPr="00F732AB" w:rsidRDefault="00675C6E" w:rsidP="00675C6E">
      <w:pPr>
        <w:tabs>
          <w:tab w:val="left" w:pos="360"/>
        </w:tabs>
        <w:spacing w:after="0" w:line="240" w:lineRule="auto"/>
        <w:ind w:left="450" w:hanging="450"/>
        <w:jc w:val="both"/>
        <w:rPr>
          <w:szCs w:val="24"/>
        </w:rPr>
      </w:pPr>
      <w:r w:rsidRPr="00F732AB">
        <w:rPr>
          <w:szCs w:val="24"/>
        </w:rPr>
        <w:t>Le MPF regroupe 52 personnes dont :</w:t>
      </w:r>
    </w:p>
    <w:p w:rsidR="00675C6E" w:rsidRPr="00F732AB" w:rsidRDefault="00675C6E" w:rsidP="00112F30">
      <w:pPr>
        <w:numPr>
          <w:ilvl w:val="0"/>
          <w:numId w:val="26"/>
        </w:numPr>
        <w:tabs>
          <w:tab w:val="left" w:pos="360"/>
        </w:tabs>
        <w:spacing w:after="0" w:line="240" w:lineRule="auto"/>
        <w:jc w:val="both"/>
        <w:rPr>
          <w:szCs w:val="24"/>
        </w:rPr>
      </w:pPr>
      <w:r w:rsidRPr="00F732AB">
        <w:rPr>
          <w:szCs w:val="24"/>
        </w:rPr>
        <w:t>17 cadres</w:t>
      </w:r>
    </w:p>
    <w:p w:rsidR="00675C6E" w:rsidRPr="00F732AB" w:rsidRDefault="00675C6E" w:rsidP="00112F30">
      <w:pPr>
        <w:numPr>
          <w:ilvl w:val="0"/>
          <w:numId w:val="26"/>
        </w:numPr>
        <w:tabs>
          <w:tab w:val="left" w:pos="360"/>
        </w:tabs>
        <w:spacing w:after="0" w:line="240" w:lineRule="auto"/>
        <w:jc w:val="both"/>
        <w:rPr>
          <w:szCs w:val="24"/>
        </w:rPr>
      </w:pPr>
      <w:r w:rsidRPr="00F732AB">
        <w:rPr>
          <w:szCs w:val="24"/>
        </w:rPr>
        <w:t>14 assistantes</w:t>
      </w:r>
    </w:p>
    <w:p w:rsidR="00675C6E" w:rsidRPr="00F732AB" w:rsidRDefault="007155E6" w:rsidP="00112F30">
      <w:pPr>
        <w:numPr>
          <w:ilvl w:val="0"/>
          <w:numId w:val="26"/>
        </w:numPr>
        <w:tabs>
          <w:tab w:val="left" w:pos="360"/>
        </w:tabs>
        <w:spacing w:after="0" w:line="240" w:lineRule="auto"/>
        <w:jc w:val="both"/>
        <w:rPr>
          <w:szCs w:val="24"/>
        </w:rPr>
      </w:pPr>
      <w:r w:rsidRPr="00F732AB">
        <w:rPr>
          <w:szCs w:val="24"/>
        </w:rPr>
        <w:t>0</w:t>
      </w:r>
      <w:r w:rsidR="00675C6E" w:rsidRPr="00F732AB">
        <w:rPr>
          <w:szCs w:val="24"/>
        </w:rPr>
        <w:t>8 formateurs et formatrices</w:t>
      </w:r>
    </w:p>
    <w:p w:rsidR="00675C6E" w:rsidRPr="00F732AB" w:rsidRDefault="00675C6E" w:rsidP="00112F30">
      <w:pPr>
        <w:numPr>
          <w:ilvl w:val="0"/>
          <w:numId w:val="26"/>
        </w:numPr>
        <w:tabs>
          <w:tab w:val="left" w:pos="360"/>
        </w:tabs>
        <w:spacing w:after="0" w:line="240" w:lineRule="auto"/>
        <w:jc w:val="both"/>
        <w:rPr>
          <w:szCs w:val="24"/>
        </w:rPr>
      </w:pPr>
      <w:r w:rsidRPr="00F732AB">
        <w:rPr>
          <w:szCs w:val="24"/>
        </w:rPr>
        <w:t>13 personnels d’appui</w:t>
      </w:r>
    </w:p>
    <w:p w:rsidR="00857763" w:rsidRPr="00F732AB" w:rsidRDefault="00857763" w:rsidP="00675C6E">
      <w:pPr>
        <w:tabs>
          <w:tab w:val="left" w:pos="360"/>
        </w:tabs>
        <w:spacing w:after="0" w:line="240" w:lineRule="auto"/>
        <w:jc w:val="both"/>
        <w:rPr>
          <w:szCs w:val="24"/>
        </w:rPr>
      </w:pPr>
    </w:p>
    <w:p w:rsidR="00EA7F93" w:rsidRPr="00F732AB" w:rsidRDefault="00675C6E" w:rsidP="00675C6E">
      <w:pPr>
        <w:tabs>
          <w:tab w:val="left" w:pos="360"/>
        </w:tabs>
        <w:spacing w:after="0" w:line="240" w:lineRule="auto"/>
        <w:jc w:val="both"/>
        <w:rPr>
          <w:szCs w:val="24"/>
        </w:rPr>
      </w:pPr>
      <w:r w:rsidRPr="00F732AB">
        <w:rPr>
          <w:szCs w:val="24"/>
        </w:rPr>
        <w:t>Le personnel est ainsi réparti :</w:t>
      </w:r>
    </w:p>
    <w:p w:rsidR="00D63448" w:rsidRPr="00F732AB" w:rsidRDefault="00D63448" w:rsidP="00675C6E">
      <w:pPr>
        <w:tabs>
          <w:tab w:val="left" w:pos="360"/>
        </w:tabs>
        <w:spacing w:after="0" w:line="240" w:lineRule="auto"/>
        <w:jc w:val="both"/>
        <w:rPr>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716"/>
        <w:gridCol w:w="616"/>
        <w:gridCol w:w="616"/>
        <w:gridCol w:w="5877"/>
      </w:tblGrid>
      <w:tr w:rsidR="00675C6E" w:rsidRPr="00F732AB">
        <w:trPr>
          <w:jc w:val="center"/>
        </w:trPr>
        <w:tc>
          <w:tcPr>
            <w:tcW w:w="2088" w:type="dxa"/>
            <w:vMerge w:val="restart"/>
          </w:tcPr>
          <w:p w:rsidR="00675C6E" w:rsidRPr="00F732AB" w:rsidRDefault="00675C6E" w:rsidP="009C4298">
            <w:pPr>
              <w:tabs>
                <w:tab w:val="left" w:pos="360"/>
              </w:tabs>
              <w:spacing w:after="0" w:line="240" w:lineRule="auto"/>
              <w:jc w:val="both"/>
              <w:rPr>
                <w:b/>
                <w:sz w:val="20"/>
                <w:szCs w:val="20"/>
              </w:rPr>
            </w:pPr>
            <w:r w:rsidRPr="00F732AB">
              <w:rPr>
                <w:b/>
                <w:sz w:val="20"/>
                <w:szCs w:val="20"/>
              </w:rPr>
              <w:t>Structure</w:t>
            </w:r>
          </w:p>
        </w:tc>
        <w:tc>
          <w:tcPr>
            <w:tcW w:w="0" w:type="auto"/>
            <w:gridSpan w:val="3"/>
          </w:tcPr>
          <w:p w:rsidR="00675C6E" w:rsidRPr="00F732AB" w:rsidRDefault="00675C6E" w:rsidP="009C4298">
            <w:pPr>
              <w:tabs>
                <w:tab w:val="left" w:pos="360"/>
              </w:tabs>
              <w:spacing w:after="0" w:line="240" w:lineRule="auto"/>
              <w:jc w:val="center"/>
              <w:rPr>
                <w:b/>
                <w:sz w:val="20"/>
                <w:szCs w:val="20"/>
              </w:rPr>
            </w:pPr>
            <w:r w:rsidRPr="00F732AB">
              <w:rPr>
                <w:b/>
                <w:sz w:val="20"/>
                <w:szCs w:val="20"/>
              </w:rPr>
              <w:t>Effectif</w:t>
            </w:r>
          </w:p>
        </w:tc>
        <w:tc>
          <w:tcPr>
            <w:tcW w:w="6345" w:type="dxa"/>
            <w:vMerge w:val="restart"/>
          </w:tcPr>
          <w:p w:rsidR="00675C6E" w:rsidRPr="00F732AB" w:rsidRDefault="00675C6E" w:rsidP="009C4298">
            <w:pPr>
              <w:tabs>
                <w:tab w:val="left" w:pos="360"/>
              </w:tabs>
              <w:spacing w:after="0" w:line="240" w:lineRule="auto"/>
              <w:jc w:val="center"/>
              <w:rPr>
                <w:b/>
                <w:sz w:val="20"/>
                <w:szCs w:val="20"/>
              </w:rPr>
            </w:pPr>
            <w:r w:rsidRPr="00F732AB">
              <w:rPr>
                <w:b/>
                <w:sz w:val="20"/>
                <w:szCs w:val="20"/>
              </w:rPr>
              <w:t>Titre</w:t>
            </w:r>
          </w:p>
        </w:tc>
      </w:tr>
      <w:tr w:rsidR="00675C6E" w:rsidRPr="00F732AB">
        <w:trPr>
          <w:jc w:val="center"/>
        </w:trPr>
        <w:tc>
          <w:tcPr>
            <w:tcW w:w="2088" w:type="dxa"/>
            <w:vMerge/>
          </w:tcPr>
          <w:p w:rsidR="00675C6E" w:rsidRPr="00F732AB" w:rsidRDefault="00675C6E" w:rsidP="009C4298">
            <w:pPr>
              <w:tabs>
                <w:tab w:val="left" w:pos="360"/>
              </w:tabs>
              <w:spacing w:after="0" w:line="240" w:lineRule="auto"/>
              <w:jc w:val="both"/>
              <w:rPr>
                <w:sz w:val="20"/>
                <w:szCs w:val="20"/>
              </w:rPr>
            </w:pPr>
          </w:p>
        </w:tc>
        <w:tc>
          <w:tcPr>
            <w:tcW w:w="0" w:type="auto"/>
            <w:shd w:val="clear" w:color="auto" w:fill="auto"/>
          </w:tcPr>
          <w:p w:rsidR="00675C6E" w:rsidRPr="00F732AB" w:rsidRDefault="00675C6E" w:rsidP="009C4298">
            <w:pPr>
              <w:tabs>
                <w:tab w:val="left" w:pos="360"/>
              </w:tabs>
              <w:spacing w:after="0" w:line="240" w:lineRule="auto"/>
              <w:jc w:val="center"/>
              <w:rPr>
                <w:sz w:val="20"/>
                <w:szCs w:val="20"/>
              </w:rPr>
            </w:pPr>
            <w:r w:rsidRPr="00F732AB">
              <w:rPr>
                <w:sz w:val="20"/>
                <w:szCs w:val="20"/>
              </w:rPr>
              <w:t>Total</w:t>
            </w:r>
          </w:p>
        </w:tc>
        <w:tc>
          <w:tcPr>
            <w:tcW w:w="0" w:type="auto"/>
            <w:shd w:val="clear" w:color="auto" w:fill="auto"/>
          </w:tcPr>
          <w:p w:rsidR="00675C6E" w:rsidRPr="00F732AB" w:rsidRDefault="00675C6E" w:rsidP="009C4298">
            <w:pPr>
              <w:tabs>
                <w:tab w:val="left" w:pos="360"/>
              </w:tabs>
              <w:spacing w:after="0" w:line="240" w:lineRule="auto"/>
              <w:jc w:val="center"/>
              <w:rPr>
                <w:sz w:val="20"/>
                <w:szCs w:val="20"/>
              </w:rPr>
            </w:pPr>
            <w:r w:rsidRPr="00F732AB">
              <w:rPr>
                <w:sz w:val="20"/>
                <w:szCs w:val="20"/>
              </w:rPr>
              <w:t>H</w:t>
            </w:r>
          </w:p>
        </w:tc>
        <w:tc>
          <w:tcPr>
            <w:tcW w:w="0" w:type="auto"/>
            <w:shd w:val="clear" w:color="auto" w:fill="auto"/>
          </w:tcPr>
          <w:p w:rsidR="00675C6E" w:rsidRPr="00F732AB" w:rsidRDefault="00675C6E" w:rsidP="009C4298">
            <w:pPr>
              <w:tabs>
                <w:tab w:val="left" w:pos="360"/>
              </w:tabs>
              <w:spacing w:after="0"/>
              <w:jc w:val="center"/>
              <w:rPr>
                <w:sz w:val="20"/>
                <w:szCs w:val="20"/>
              </w:rPr>
            </w:pPr>
            <w:r w:rsidRPr="00F732AB">
              <w:rPr>
                <w:sz w:val="20"/>
                <w:szCs w:val="20"/>
              </w:rPr>
              <w:t>F</w:t>
            </w:r>
          </w:p>
        </w:tc>
        <w:tc>
          <w:tcPr>
            <w:tcW w:w="6345" w:type="dxa"/>
            <w:vMerge/>
          </w:tcPr>
          <w:p w:rsidR="00675C6E" w:rsidRPr="00F732AB" w:rsidRDefault="00675C6E" w:rsidP="009C4298">
            <w:pPr>
              <w:tabs>
                <w:tab w:val="left" w:pos="360"/>
              </w:tabs>
              <w:spacing w:after="0" w:line="240" w:lineRule="auto"/>
              <w:jc w:val="both"/>
              <w:rPr>
                <w:sz w:val="20"/>
                <w:szCs w:val="20"/>
              </w:rPr>
            </w:pPr>
          </w:p>
        </w:tc>
      </w:tr>
      <w:tr w:rsidR="00675C6E" w:rsidRPr="00F732AB">
        <w:trPr>
          <w:jc w:val="center"/>
        </w:trPr>
        <w:tc>
          <w:tcPr>
            <w:tcW w:w="2088" w:type="dxa"/>
          </w:tcPr>
          <w:p w:rsidR="00675C6E" w:rsidRPr="00F732AB" w:rsidRDefault="00675C6E" w:rsidP="009C4298">
            <w:pPr>
              <w:tabs>
                <w:tab w:val="left" w:pos="360"/>
              </w:tabs>
              <w:spacing w:after="0" w:line="240" w:lineRule="auto"/>
              <w:jc w:val="both"/>
              <w:rPr>
                <w:sz w:val="20"/>
                <w:szCs w:val="20"/>
              </w:rPr>
            </w:pPr>
            <w:r w:rsidRPr="00F732AB">
              <w:rPr>
                <w:sz w:val="20"/>
                <w:szCs w:val="20"/>
              </w:rPr>
              <w:t>Cabinet ministériel</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5</w:t>
            </w:r>
          </w:p>
          <w:p w:rsidR="00675C6E" w:rsidRPr="00F732AB" w:rsidRDefault="00675C6E" w:rsidP="009C4298">
            <w:pPr>
              <w:spacing w:after="0" w:line="240" w:lineRule="auto"/>
              <w:rPr>
                <w:sz w:val="20"/>
                <w:szCs w:val="20"/>
              </w:rPr>
            </w:pPr>
          </w:p>
        </w:tc>
        <w:tc>
          <w:tcPr>
            <w:tcW w:w="0" w:type="auto"/>
            <w:shd w:val="clear" w:color="auto" w:fill="auto"/>
          </w:tcPr>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r w:rsidRPr="00F732AB">
              <w:rPr>
                <w:sz w:val="20"/>
                <w:szCs w:val="20"/>
              </w:rPr>
              <w:t>1</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1</w:t>
            </w:r>
          </w:p>
          <w:p w:rsidR="00675C6E" w:rsidRPr="00F732AB" w:rsidRDefault="00675C6E" w:rsidP="009C4298">
            <w:pPr>
              <w:spacing w:after="0" w:line="240" w:lineRule="auto"/>
              <w:rPr>
                <w:sz w:val="20"/>
                <w:szCs w:val="20"/>
              </w:rPr>
            </w:pPr>
            <w:r w:rsidRPr="00F732AB">
              <w:rPr>
                <w:sz w:val="20"/>
                <w:szCs w:val="20"/>
              </w:rPr>
              <w:t>2</w:t>
            </w:r>
          </w:p>
          <w:p w:rsidR="00675C6E" w:rsidRPr="00F732AB" w:rsidRDefault="00675C6E" w:rsidP="009C4298">
            <w:pPr>
              <w:spacing w:after="0" w:line="240" w:lineRule="auto"/>
              <w:rPr>
                <w:sz w:val="20"/>
                <w:szCs w:val="20"/>
              </w:rPr>
            </w:pPr>
            <w:r w:rsidRPr="00F732AB">
              <w:rPr>
                <w:sz w:val="20"/>
                <w:szCs w:val="20"/>
              </w:rPr>
              <w:t>1</w:t>
            </w:r>
          </w:p>
        </w:tc>
        <w:tc>
          <w:tcPr>
            <w:tcW w:w="6345" w:type="dxa"/>
          </w:tcPr>
          <w:p w:rsidR="00675C6E" w:rsidRPr="00F732AB" w:rsidRDefault="00675C6E" w:rsidP="009C4298">
            <w:pPr>
              <w:tabs>
                <w:tab w:val="left" w:pos="360"/>
              </w:tabs>
              <w:spacing w:after="0" w:line="240" w:lineRule="auto"/>
              <w:jc w:val="both"/>
              <w:rPr>
                <w:sz w:val="20"/>
                <w:szCs w:val="20"/>
              </w:rPr>
            </w:pPr>
            <w:r w:rsidRPr="00F732AB">
              <w:rPr>
                <w:sz w:val="20"/>
                <w:szCs w:val="20"/>
              </w:rPr>
              <w:t>Ministre</w:t>
            </w:r>
          </w:p>
          <w:p w:rsidR="00675C6E" w:rsidRPr="00F732AB" w:rsidRDefault="00675C6E" w:rsidP="009C4298">
            <w:pPr>
              <w:tabs>
                <w:tab w:val="left" w:pos="360"/>
              </w:tabs>
              <w:spacing w:after="0" w:line="240" w:lineRule="auto"/>
              <w:jc w:val="both"/>
              <w:rPr>
                <w:sz w:val="20"/>
                <w:szCs w:val="20"/>
              </w:rPr>
            </w:pPr>
            <w:r w:rsidRPr="00F732AB">
              <w:rPr>
                <w:sz w:val="20"/>
                <w:szCs w:val="20"/>
              </w:rPr>
              <w:t>assistantes</w:t>
            </w:r>
          </w:p>
          <w:p w:rsidR="00675C6E" w:rsidRPr="00F732AB" w:rsidRDefault="00675C6E" w:rsidP="009C4298">
            <w:pPr>
              <w:tabs>
                <w:tab w:val="left" w:pos="360"/>
              </w:tabs>
              <w:spacing w:after="0" w:line="240" w:lineRule="auto"/>
              <w:jc w:val="both"/>
              <w:rPr>
                <w:sz w:val="20"/>
                <w:szCs w:val="20"/>
              </w:rPr>
            </w:pPr>
            <w:r w:rsidRPr="00F732AB">
              <w:rPr>
                <w:sz w:val="20"/>
                <w:szCs w:val="20"/>
              </w:rPr>
              <w:t>personnel d’appui (chauffeur, femme de ménage)</w:t>
            </w:r>
          </w:p>
          <w:p w:rsidR="0089228C" w:rsidRPr="00F732AB" w:rsidRDefault="0089228C" w:rsidP="009C4298">
            <w:pPr>
              <w:tabs>
                <w:tab w:val="left" w:pos="360"/>
              </w:tabs>
              <w:spacing w:after="0" w:line="240" w:lineRule="auto"/>
              <w:jc w:val="both"/>
              <w:rPr>
                <w:sz w:val="20"/>
                <w:szCs w:val="20"/>
              </w:rPr>
            </w:pPr>
          </w:p>
        </w:tc>
      </w:tr>
      <w:tr w:rsidR="00675C6E" w:rsidRPr="00F732AB">
        <w:trPr>
          <w:jc w:val="center"/>
        </w:trPr>
        <w:tc>
          <w:tcPr>
            <w:tcW w:w="2088" w:type="dxa"/>
          </w:tcPr>
          <w:p w:rsidR="00675C6E" w:rsidRPr="00F732AB" w:rsidRDefault="00675C6E" w:rsidP="009C4298">
            <w:pPr>
              <w:tabs>
                <w:tab w:val="left" w:pos="360"/>
              </w:tabs>
              <w:spacing w:after="0" w:line="240" w:lineRule="auto"/>
              <w:jc w:val="both"/>
              <w:rPr>
                <w:sz w:val="20"/>
                <w:szCs w:val="20"/>
              </w:rPr>
            </w:pPr>
            <w:r w:rsidRPr="00F732AB">
              <w:rPr>
                <w:sz w:val="20"/>
                <w:szCs w:val="20"/>
              </w:rPr>
              <w:t>Direction</w:t>
            </w:r>
          </w:p>
        </w:tc>
        <w:tc>
          <w:tcPr>
            <w:tcW w:w="0" w:type="auto"/>
            <w:shd w:val="clear" w:color="auto" w:fill="auto"/>
          </w:tcPr>
          <w:p w:rsidR="00675C6E" w:rsidRPr="00F732AB" w:rsidRDefault="00675C6E" w:rsidP="009C4298">
            <w:pPr>
              <w:spacing w:after="0"/>
              <w:rPr>
                <w:sz w:val="20"/>
                <w:szCs w:val="20"/>
              </w:rPr>
            </w:pPr>
            <w:r w:rsidRPr="00F732AB">
              <w:rPr>
                <w:sz w:val="20"/>
                <w:szCs w:val="20"/>
              </w:rPr>
              <w:t>20</w:t>
            </w:r>
          </w:p>
        </w:tc>
        <w:tc>
          <w:tcPr>
            <w:tcW w:w="0" w:type="auto"/>
            <w:shd w:val="clear" w:color="auto" w:fill="auto"/>
          </w:tcPr>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r w:rsidRPr="00F732AB">
              <w:rPr>
                <w:sz w:val="20"/>
                <w:szCs w:val="20"/>
              </w:rPr>
              <w:t>3</w:t>
            </w:r>
          </w:p>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r w:rsidRPr="00F732AB">
              <w:rPr>
                <w:sz w:val="20"/>
                <w:szCs w:val="20"/>
              </w:rPr>
              <w:t>2</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1</w:t>
            </w:r>
          </w:p>
          <w:p w:rsidR="00675C6E" w:rsidRPr="00F732AB" w:rsidRDefault="00675C6E" w:rsidP="009C4298">
            <w:pPr>
              <w:spacing w:after="0" w:line="240" w:lineRule="auto"/>
              <w:rPr>
                <w:sz w:val="20"/>
                <w:szCs w:val="20"/>
              </w:rPr>
            </w:pPr>
            <w:r w:rsidRPr="00F732AB">
              <w:rPr>
                <w:sz w:val="20"/>
                <w:szCs w:val="20"/>
              </w:rPr>
              <w:t>3</w:t>
            </w:r>
          </w:p>
          <w:p w:rsidR="00675C6E" w:rsidRPr="00F732AB" w:rsidRDefault="00675C6E" w:rsidP="009C4298">
            <w:pPr>
              <w:spacing w:after="0" w:line="240" w:lineRule="auto"/>
              <w:rPr>
                <w:sz w:val="20"/>
                <w:szCs w:val="20"/>
              </w:rPr>
            </w:pPr>
            <w:r w:rsidRPr="00F732AB">
              <w:rPr>
                <w:sz w:val="20"/>
                <w:szCs w:val="20"/>
              </w:rPr>
              <w:t>4</w:t>
            </w:r>
          </w:p>
          <w:p w:rsidR="00675C6E" w:rsidRPr="00F732AB" w:rsidRDefault="00675C6E" w:rsidP="009C4298">
            <w:pPr>
              <w:spacing w:after="0" w:line="240" w:lineRule="auto"/>
              <w:rPr>
                <w:sz w:val="20"/>
                <w:szCs w:val="20"/>
              </w:rPr>
            </w:pPr>
            <w:r w:rsidRPr="00F732AB">
              <w:rPr>
                <w:sz w:val="20"/>
                <w:szCs w:val="20"/>
              </w:rPr>
              <w:t>5</w:t>
            </w:r>
          </w:p>
          <w:p w:rsidR="00675C6E" w:rsidRPr="00F732AB" w:rsidRDefault="00675C6E" w:rsidP="009C4298">
            <w:pPr>
              <w:spacing w:after="0" w:line="240" w:lineRule="auto"/>
              <w:rPr>
                <w:sz w:val="20"/>
                <w:szCs w:val="20"/>
              </w:rPr>
            </w:pPr>
            <w:r w:rsidRPr="00F732AB">
              <w:rPr>
                <w:sz w:val="20"/>
                <w:szCs w:val="20"/>
              </w:rPr>
              <w:t>2</w:t>
            </w:r>
          </w:p>
        </w:tc>
        <w:tc>
          <w:tcPr>
            <w:tcW w:w="6345" w:type="dxa"/>
          </w:tcPr>
          <w:p w:rsidR="00675C6E" w:rsidRPr="00F732AB" w:rsidRDefault="00675C6E" w:rsidP="009C4298">
            <w:pPr>
              <w:tabs>
                <w:tab w:val="left" w:pos="360"/>
              </w:tabs>
              <w:spacing w:after="0" w:line="240" w:lineRule="auto"/>
              <w:jc w:val="both"/>
              <w:rPr>
                <w:sz w:val="20"/>
                <w:szCs w:val="20"/>
              </w:rPr>
            </w:pPr>
            <w:r w:rsidRPr="00F732AB">
              <w:rPr>
                <w:sz w:val="20"/>
                <w:szCs w:val="20"/>
              </w:rPr>
              <w:t>Directrice</w:t>
            </w:r>
          </w:p>
          <w:p w:rsidR="00675C6E" w:rsidRPr="00F732AB" w:rsidRDefault="00675C6E" w:rsidP="009C4298">
            <w:pPr>
              <w:tabs>
                <w:tab w:val="left" w:pos="360"/>
              </w:tabs>
              <w:spacing w:after="0" w:line="240" w:lineRule="auto"/>
              <w:jc w:val="both"/>
              <w:rPr>
                <w:sz w:val="20"/>
                <w:szCs w:val="20"/>
              </w:rPr>
            </w:pPr>
            <w:r w:rsidRPr="00F732AB">
              <w:rPr>
                <w:sz w:val="20"/>
                <w:szCs w:val="20"/>
              </w:rPr>
              <w:t xml:space="preserve">Chefs de service </w:t>
            </w:r>
          </w:p>
          <w:p w:rsidR="00675C6E" w:rsidRPr="00F732AB" w:rsidRDefault="00675C6E" w:rsidP="009C4298">
            <w:pPr>
              <w:tabs>
                <w:tab w:val="left" w:pos="360"/>
              </w:tabs>
              <w:spacing w:after="0" w:line="240" w:lineRule="auto"/>
              <w:jc w:val="both"/>
              <w:rPr>
                <w:sz w:val="20"/>
                <w:szCs w:val="20"/>
              </w:rPr>
            </w:pPr>
            <w:r w:rsidRPr="00F732AB">
              <w:rPr>
                <w:sz w:val="20"/>
                <w:szCs w:val="20"/>
              </w:rPr>
              <w:t>Cadres</w:t>
            </w:r>
          </w:p>
          <w:p w:rsidR="00675C6E" w:rsidRPr="00F732AB" w:rsidRDefault="00675C6E" w:rsidP="009C4298">
            <w:pPr>
              <w:tabs>
                <w:tab w:val="left" w:pos="360"/>
              </w:tabs>
              <w:spacing w:after="0" w:line="240" w:lineRule="auto"/>
              <w:jc w:val="both"/>
              <w:rPr>
                <w:sz w:val="20"/>
                <w:szCs w:val="20"/>
              </w:rPr>
            </w:pPr>
            <w:r w:rsidRPr="00F732AB">
              <w:rPr>
                <w:sz w:val="20"/>
                <w:szCs w:val="20"/>
              </w:rPr>
              <w:t>Assistantes</w:t>
            </w:r>
          </w:p>
          <w:p w:rsidR="00675C6E" w:rsidRPr="00F732AB" w:rsidRDefault="00675C6E" w:rsidP="009C4298">
            <w:pPr>
              <w:tabs>
                <w:tab w:val="left" w:pos="360"/>
              </w:tabs>
              <w:spacing w:after="0" w:line="240" w:lineRule="auto"/>
              <w:jc w:val="both"/>
              <w:rPr>
                <w:sz w:val="20"/>
                <w:szCs w:val="20"/>
              </w:rPr>
            </w:pPr>
            <w:r w:rsidRPr="00F732AB">
              <w:rPr>
                <w:sz w:val="20"/>
                <w:szCs w:val="20"/>
              </w:rPr>
              <w:t xml:space="preserve">Autre personnel d’appui (planton, gardien, femmes de ménage, </w:t>
            </w:r>
            <w:r w:rsidR="00281F23" w:rsidRPr="00F732AB">
              <w:rPr>
                <w:sz w:val="20"/>
                <w:szCs w:val="20"/>
              </w:rPr>
              <w:t>etc.</w:t>
            </w:r>
            <w:r w:rsidRPr="00F732AB">
              <w:rPr>
                <w:sz w:val="20"/>
                <w:szCs w:val="20"/>
              </w:rPr>
              <w:t>)</w:t>
            </w:r>
          </w:p>
          <w:p w:rsidR="0089228C" w:rsidRPr="00F732AB" w:rsidRDefault="0089228C" w:rsidP="009C4298">
            <w:pPr>
              <w:tabs>
                <w:tab w:val="left" w:pos="360"/>
              </w:tabs>
              <w:spacing w:after="0" w:line="240" w:lineRule="auto"/>
              <w:jc w:val="both"/>
              <w:rPr>
                <w:sz w:val="20"/>
                <w:szCs w:val="20"/>
              </w:rPr>
            </w:pPr>
          </w:p>
        </w:tc>
      </w:tr>
      <w:tr w:rsidR="00675C6E" w:rsidRPr="00F732AB">
        <w:trPr>
          <w:jc w:val="center"/>
        </w:trPr>
        <w:tc>
          <w:tcPr>
            <w:tcW w:w="2088" w:type="dxa"/>
          </w:tcPr>
          <w:p w:rsidR="00675C6E" w:rsidRPr="00F732AB" w:rsidRDefault="00675C6E" w:rsidP="009C4298">
            <w:pPr>
              <w:tabs>
                <w:tab w:val="left" w:pos="360"/>
              </w:tabs>
              <w:spacing w:after="0" w:line="240" w:lineRule="auto"/>
              <w:jc w:val="both"/>
              <w:rPr>
                <w:sz w:val="20"/>
                <w:szCs w:val="20"/>
              </w:rPr>
            </w:pPr>
            <w:r w:rsidRPr="00F732AB">
              <w:rPr>
                <w:sz w:val="20"/>
                <w:szCs w:val="20"/>
              </w:rPr>
              <w:t>Projets</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11</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3</w:t>
            </w:r>
          </w:p>
          <w:p w:rsidR="007155E6" w:rsidRPr="00F732AB" w:rsidRDefault="007155E6" w:rsidP="009C4298">
            <w:pPr>
              <w:spacing w:after="0" w:line="240" w:lineRule="auto"/>
              <w:rPr>
                <w:sz w:val="20"/>
                <w:szCs w:val="20"/>
              </w:rPr>
            </w:pPr>
          </w:p>
          <w:p w:rsidR="007155E6" w:rsidRPr="00F732AB" w:rsidRDefault="007155E6" w:rsidP="009C4298">
            <w:pPr>
              <w:spacing w:after="0" w:line="240" w:lineRule="auto"/>
              <w:rPr>
                <w:sz w:val="20"/>
                <w:szCs w:val="20"/>
              </w:rPr>
            </w:pPr>
            <w:r w:rsidRPr="00F732AB">
              <w:rPr>
                <w:sz w:val="20"/>
                <w:szCs w:val="20"/>
              </w:rPr>
              <w:t>3</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1</w:t>
            </w:r>
          </w:p>
          <w:p w:rsidR="00675C6E" w:rsidRPr="00F732AB" w:rsidRDefault="00675C6E" w:rsidP="009C4298">
            <w:pPr>
              <w:spacing w:after="0" w:line="240" w:lineRule="auto"/>
              <w:rPr>
                <w:sz w:val="20"/>
                <w:szCs w:val="20"/>
              </w:rPr>
            </w:pPr>
            <w:r w:rsidRPr="00F732AB">
              <w:rPr>
                <w:sz w:val="20"/>
                <w:szCs w:val="20"/>
              </w:rPr>
              <w:t>4</w:t>
            </w:r>
          </w:p>
          <w:p w:rsidR="00675C6E" w:rsidRPr="00F732AB" w:rsidRDefault="00675C6E" w:rsidP="009C4298">
            <w:pPr>
              <w:spacing w:after="0" w:line="240" w:lineRule="auto"/>
              <w:rPr>
                <w:sz w:val="20"/>
                <w:szCs w:val="20"/>
              </w:rPr>
            </w:pPr>
          </w:p>
        </w:tc>
        <w:tc>
          <w:tcPr>
            <w:tcW w:w="6345" w:type="dxa"/>
          </w:tcPr>
          <w:p w:rsidR="00675C6E" w:rsidRPr="00F732AB" w:rsidRDefault="00900FA1" w:rsidP="009C4298">
            <w:pPr>
              <w:tabs>
                <w:tab w:val="left" w:pos="360"/>
              </w:tabs>
              <w:spacing w:after="0" w:line="240" w:lineRule="auto"/>
              <w:jc w:val="both"/>
              <w:rPr>
                <w:sz w:val="20"/>
                <w:szCs w:val="20"/>
              </w:rPr>
            </w:pPr>
            <w:r w:rsidRPr="00F732AB">
              <w:rPr>
                <w:sz w:val="20"/>
                <w:szCs w:val="20"/>
              </w:rPr>
              <w:t>Coordinateurs de projets (alpha</w:t>
            </w:r>
            <w:r w:rsidRPr="00F732AB">
              <w:rPr>
                <w:rStyle w:val="FootnoteReference"/>
                <w:sz w:val="20"/>
                <w:szCs w:val="20"/>
              </w:rPr>
              <w:footnoteReference w:id="11"/>
            </w:r>
            <w:r w:rsidR="00675C6E" w:rsidRPr="00F732AB">
              <w:rPr>
                <w:sz w:val="20"/>
                <w:szCs w:val="20"/>
              </w:rPr>
              <w:t>, OEV, MGF, Leadership)</w:t>
            </w:r>
          </w:p>
          <w:p w:rsidR="00675C6E" w:rsidRPr="00F732AB" w:rsidRDefault="00675C6E" w:rsidP="009C4298">
            <w:pPr>
              <w:tabs>
                <w:tab w:val="left" w:pos="360"/>
              </w:tabs>
              <w:spacing w:after="0" w:line="240" w:lineRule="auto"/>
              <w:jc w:val="both"/>
              <w:rPr>
                <w:sz w:val="20"/>
                <w:szCs w:val="20"/>
              </w:rPr>
            </w:pPr>
            <w:r w:rsidRPr="00F732AB">
              <w:rPr>
                <w:sz w:val="20"/>
                <w:szCs w:val="20"/>
              </w:rPr>
              <w:t>Assistantes (projets alpha, OEV, MGF, Leadership)</w:t>
            </w:r>
          </w:p>
          <w:p w:rsidR="00675C6E" w:rsidRPr="00F732AB" w:rsidRDefault="00675C6E" w:rsidP="009C4298">
            <w:pPr>
              <w:tabs>
                <w:tab w:val="left" w:pos="360"/>
              </w:tabs>
              <w:spacing w:after="0" w:line="240" w:lineRule="auto"/>
              <w:jc w:val="both"/>
              <w:rPr>
                <w:sz w:val="20"/>
                <w:szCs w:val="20"/>
              </w:rPr>
            </w:pPr>
            <w:r w:rsidRPr="00F732AB">
              <w:rPr>
                <w:sz w:val="20"/>
                <w:szCs w:val="20"/>
              </w:rPr>
              <w:t>Autre personnel d’appui (chauffeurs)</w:t>
            </w:r>
          </w:p>
          <w:p w:rsidR="0089228C" w:rsidRPr="00F732AB" w:rsidRDefault="0089228C" w:rsidP="009C4298">
            <w:pPr>
              <w:tabs>
                <w:tab w:val="left" w:pos="360"/>
              </w:tabs>
              <w:spacing w:after="0" w:line="240" w:lineRule="auto"/>
              <w:jc w:val="both"/>
              <w:rPr>
                <w:sz w:val="20"/>
                <w:szCs w:val="20"/>
              </w:rPr>
            </w:pPr>
          </w:p>
        </w:tc>
      </w:tr>
      <w:tr w:rsidR="00675C6E" w:rsidRPr="00F732AB">
        <w:trPr>
          <w:jc w:val="center"/>
        </w:trPr>
        <w:tc>
          <w:tcPr>
            <w:tcW w:w="2088" w:type="dxa"/>
          </w:tcPr>
          <w:p w:rsidR="00675C6E" w:rsidRPr="00F732AB" w:rsidRDefault="00675C6E" w:rsidP="009C4298">
            <w:pPr>
              <w:tabs>
                <w:tab w:val="left" w:pos="360"/>
              </w:tabs>
              <w:spacing w:after="0" w:line="240" w:lineRule="auto"/>
              <w:jc w:val="both"/>
              <w:rPr>
                <w:sz w:val="20"/>
                <w:szCs w:val="20"/>
              </w:rPr>
            </w:pPr>
            <w:r w:rsidRPr="00F732AB">
              <w:rPr>
                <w:sz w:val="20"/>
                <w:szCs w:val="20"/>
              </w:rPr>
              <w:t>Centre des femmes de Balbala</w:t>
            </w:r>
          </w:p>
        </w:tc>
        <w:tc>
          <w:tcPr>
            <w:tcW w:w="0" w:type="auto"/>
            <w:shd w:val="clear" w:color="auto" w:fill="auto"/>
          </w:tcPr>
          <w:p w:rsidR="00675C6E" w:rsidRPr="00F732AB" w:rsidRDefault="00675C6E" w:rsidP="009C4298">
            <w:pPr>
              <w:spacing w:after="0"/>
              <w:rPr>
                <w:sz w:val="20"/>
                <w:szCs w:val="20"/>
              </w:rPr>
            </w:pPr>
            <w:r w:rsidRPr="00F732AB">
              <w:rPr>
                <w:sz w:val="20"/>
                <w:szCs w:val="20"/>
              </w:rPr>
              <w:t>16</w:t>
            </w:r>
          </w:p>
        </w:tc>
        <w:tc>
          <w:tcPr>
            <w:tcW w:w="0" w:type="auto"/>
            <w:shd w:val="clear" w:color="auto" w:fill="auto"/>
          </w:tcPr>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r w:rsidRPr="00F732AB">
              <w:rPr>
                <w:sz w:val="20"/>
                <w:szCs w:val="20"/>
              </w:rPr>
              <w:t>3</w:t>
            </w:r>
          </w:p>
          <w:p w:rsidR="00675C6E" w:rsidRPr="00F732AB" w:rsidRDefault="00675C6E" w:rsidP="009C4298">
            <w:pPr>
              <w:spacing w:after="0" w:line="240" w:lineRule="auto"/>
              <w:rPr>
                <w:sz w:val="20"/>
                <w:szCs w:val="20"/>
              </w:rPr>
            </w:pPr>
          </w:p>
          <w:p w:rsidR="00675C6E" w:rsidRPr="00F732AB" w:rsidRDefault="00675C6E" w:rsidP="009C4298">
            <w:pPr>
              <w:spacing w:after="0" w:line="240" w:lineRule="auto"/>
              <w:rPr>
                <w:sz w:val="20"/>
                <w:szCs w:val="20"/>
              </w:rPr>
            </w:pPr>
            <w:r w:rsidRPr="00F732AB">
              <w:rPr>
                <w:sz w:val="20"/>
                <w:szCs w:val="20"/>
              </w:rPr>
              <w:t>2</w:t>
            </w:r>
          </w:p>
        </w:tc>
        <w:tc>
          <w:tcPr>
            <w:tcW w:w="0" w:type="auto"/>
            <w:shd w:val="clear" w:color="auto" w:fill="auto"/>
          </w:tcPr>
          <w:p w:rsidR="00675C6E" w:rsidRPr="00F732AB" w:rsidRDefault="00675C6E" w:rsidP="009C4298">
            <w:pPr>
              <w:spacing w:after="0" w:line="240" w:lineRule="auto"/>
              <w:rPr>
                <w:sz w:val="20"/>
                <w:szCs w:val="20"/>
              </w:rPr>
            </w:pPr>
            <w:r w:rsidRPr="00F732AB">
              <w:rPr>
                <w:sz w:val="20"/>
                <w:szCs w:val="20"/>
              </w:rPr>
              <w:t>1</w:t>
            </w:r>
          </w:p>
          <w:p w:rsidR="00675C6E" w:rsidRPr="00F732AB" w:rsidRDefault="00675C6E" w:rsidP="009C4298">
            <w:pPr>
              <w:spacing w:after="0" w:line="240" w:lineRule="auto"/>
              <w:rPr>
                <w:sz w:val="20"/>
                <w:szCs w:val="20"/>
              </w:rPr>
            </w:pPr>
            <w:r w:rsidRPr="00F732AB">
              <w:rPr>
                <w:sz w:val="20"/>
                <w:szCs w:val="20"/>
              </w:rPr>
              <w:t>5</w:t>
            </w:r>
          </w:p>
          <w:p w:rsidR="00675C6E" w:rsidRPr="00F732AB" w:rsidRDefault="00675C6E" w:rsidP="009C4298">
            <w:pPr>
              <w:spacing w:after="0" w:line="240" w:lineRule="auto"/>
              <w:rPr>
                <w:sz w:val="20"/>
                <w:szCs w:val="20"/>
              </w:rPr>
            </w:pPr>
            <w:r w:rsidRPr="00F732AB">
              <w:rPr>
                <w:sz w:val="20"/>
                <w:szCs w:val="20"/>
              </w:rPr>
              <w:t>3</w:t>
            </w:r>
          </w:p>
          <w:p w:rsidR="00675C6E" w:rsidRPr="00F732AB" w:rsidRDefault="00675C6E" w:rsidP="009C4298">
            <w:pPr>
              <w:spacing w:after="0" w:line="240" w:lineRule="auto"/>
              <w:rPr>
                <w:sz w:val="20"/>
                <w:szCs w:val="20"/>
              </w:rPr>
            </w:pPr>
            <w:r w:rsidRPr="00F732AB">
              <w:rPr>
                <w:sz w:val="20"/>
                <w:szCs w:val="20"/>
              </w:rPr>
              <w:t>2</w:t>
            </w:r>
          </w:p>
        </w:tc>
        <w:tc>
          <w:tcPr>
            <w:tcW w:w="6345" w:type="dxa"/>
            <w:tcBorders>
              <w:bottom w:val="single" w:sz="4" w:space="0" w:color="auto"/>
            </w:tcBorders>
          </w:tcPr>
          <w:p w:rsidR="00675C6E" w:rsidRPr="00F732AB" w:rsidRDefault="00675C6E" w:rsidP="009C4298">
            <w:pPr>
              <w:tabs>
                <w:tab w:val="left" w:pos="360"/>
              </w:tabs>
              <w:spacing w:after="0" w:line="240" w:lineRule="auto"/>
              <w:jc w:val="both"/>
              <w:rPr>
                <w:sz w:val="20"/>
                <w:szCs w:val="20"/>
              </w:rPr>
            </w:pPr>
            <w:r w:rsidRPr="00F732AB">
              <w:rPr>
                <w:sz w:val="20"/>
                <w:szCs w:val="20"/>
              </w:rPr>
              <w:t>Directrice</w:t>
            </w:r>
          </w:p>
          <w:p w:rsidR="00675C6E" w:rsidRPr="00F732AB" w:rsidRDefault="00675C6E" w:rsidP="009C4298">
            <w:pPr>
              <w:tabs>
                <w:tab w:val="left" w:pos="360"/>
              </w:tabs>
              <w:spacing w:after="0" w:line="240" w:lineRule="auto"/>
              <w:jc w:val="both"/>
              <w:rPr>
                <w:sz w:val="20"/>
                <w:szCs w:val="20"/>
              </w:rPr>
            </w:pPr>
            <w:r w:rsidRPr="00F732AB">
              <w:rPr>
                <w:sz w:val="20"/>
                <w:szCs w:val="20"/>
              </w:rPr>
              <w:t>Formateur(</w:t>
            </w:r>
            <w:r w:rsidR="00823D7D" w:rsidRPr="00F732AB">
              <w:rPr>
                <w:sz w:val="20"/>
                <w:szCs w:val="20"/>
              </w:rPr>
              <w:t>t</w:t>
            </w:r>
            <w:r w:rsidRPr="00F732AB">
              <w:rPr>
                <w:sz w:val="20"/>
                <w:szCs w:val="20"/>
              </w:rPr>
              <w:t>rice)s</w:t>
            </w:r>
          </w:p>
          <w:p w:rsidR="00675C6E" w:rsidRPr="00F732AB" w:rsidRDefault="00675C6E" w:rsidP="009C4298">
            <w:pPr>
              <w:tabs>
                <w:tab w:val="left" w:pos="360"/>
              </w:tabs>
              <w:spacing w:after="0" w:line="240" w:lineRule="auto"/>
              <w:jc w:val="both"/>
              <w:rPr>
                <w:sz w:val="20"/>
                <w:szCs w:val="20"/>
              </w:rPr>
            </w:pPr>
            <w:r w:rsidRPr="00F732AB">
              <w:rPr>
                <w:sz w:val="20"/>
                <w:szCs w:val="20"/>
              </w:rPr>
              <w:t>Assistantes + bibliothécaire</w:t>
            </w:r>
          </w:p>
          <w:p w:rsidR="00675C6E" w:rsidRPr="00F732AB" w:rsidRDefault="00675C6E" w:rsidP="009C4298">
            <w:pPr>
              <w:tabs>
                <w:tab w:val="left" w:pos="360"/>
              </w:tabs>
              <w:spacing w:after="0" w:line="240" w:lineRule="auto"/>
              <w:jc w:val="both"/>
              <w:rPr>
                <w:sz w:val="20"/>
                <w:szCs w:val="20"/>
              </w:rPr>
            </w:pPr>
            <w:r w:rsidRPr="00F732AB">
              <w:rPr>
                <w:sz w:val="20"/>
                <w:szCs w:val="20"/>
              </w:rPr>
              <w:t>Autre personnel d’appui (femmes de ménage, gardiens)</w:t>
            </w:r>
          </w:p>
          <w:p w:rsidR="0089228C" w:rsidRPr="00F732AB" w:rsidRDefault="0089228C" w:rsidP="009C4298">
            <w:pPr>
              <w:tabs>
                <w:tab w:val="left" w:pos="360"/>
              </w:tabs>
              <w:spacing w:after="0" w:line="240" w:lineRule="auto"/>
              <w:jc w:val="both"/>
              <w:rPr>
                <w:sz w:val="20"/>
                <w:szCs w:val="20"/>
              </w:rPr>
            </w:pPr>
          </w:p>
        </w:tc>
      </w:tr>
      <w:tr w:rsidR="00675C6E" w:rsidRPr="00F732AB">
        <w:trPr>
          <w:trHeight w:val="316"/>
          <w:jc w:val="center"/>
        </w:trPr>
        <w:tc>
          <w:tcPr>
            <w:tcW w:w="2088" w:type="dxa"/>
          </w:tcPr>
          <w:p w:rsidR="00675C6E" w:rsidRPr="00F732AB" w:rsidRDefault="00675C6E" w:rsidP="009C4298">
            <w:pPr>
              <w:tabs>
                <w:tab w:val="left" w:pos="360"/>
              </w:tabs>
              <w:spacing w:after="0" w:line="240" w:lineRule="auto"/>
              <w:jc w:val="both"/>
              <w:rPr>
                <w:sz w:val="20"/>
                <w:szCs w:val="20"/>
              </w:rPr>
            </w:pPr>
            <w:r w:rsidRPr="00F732AB">
              <w:rPr>
                <w:sz w:val="20"/>
                <w:szCs w:val="20"/>
              </w:rPr>
              <w:t>TOTAL EFFECTIFS</w:t>
            </w:r>
          </w:p>
        </w:tc>
        <w:tc>
          <w:tcPr>
            <w:tcW w:w="0" w:type="auto"/>
          </w:tcPr>
          <w:p w:rsidR="00675C6E" w:rsidRPr="00F732AB" w:rsidRDefault="00675C6E" w:rsidP="009C4298">
            <w:pPr>
              <w:spacing w:after="0" w:line="240" w:lineRule="auto"/>
              <w:rPr>
                <w:b/>
                <w:sz w:val="20"/>
                <w:szCs w:val="20"/>
              </w:rPr>
            </w:pPr>
            <w:r w:rsidRPr="00F732AB">
              <w:rPr>
                <w:b/>
                <w:sz w:val="20"/>
                <w:szCs w:val="20"/>
              </w:rPr>
              <w:t>52</w:t>
            </w:r>
          </w:p>
        </w:tc>
        <w:tc>
          <w:tcPr>
            <w:tcW w:w="0" w:type="auto"/>
          </w:tcPr>
          <w:p w:rsidR="00675C6E" w:rsidRPr="00F732AB" w:rsidRDefault="00675C6E" w:rsidP="007155E6">
            <w:pPr>
              <w:spacing w:after="0" w:line="240" w:lineRule="auto"/>
              <w:rPr>
                <w:b/>
                <w:sz w:val="20"/>
                <w:szCs w:val="20"/>
              </w:rPr>
            </w:pPr>
            <w:r w:rsidRPr="00F732AB">
              <w:rPr>
                <w:b/>
                <w:sz w:val="20"/>
                <w:szCs w:val="20"/>
              </w:rPr>
              <w:t>1</w:t>
            </w:r>
            <w:r w:rsidR="007155E6" w:rsidRPr="00F732AB">
              <w:rPr>
                <w:b/>
                <w:sz w:val="20"/>
                <w:szCs w:val="20"/>
              </w:rPr>
              <w:t>7</w:t>
            </w:r>
          </w:p>
        </w:tc>
        <w:tc>
          <w:tcPr>
            <w:tcW w:w="0" w:type="auto"/>
            <w:tcBorders>
              <w:right w:val="single" w:sz="4" w:space="0" w:color="auto"/>
            </w:tcBorders>
          </w:tcPr>
          <w:p w:rsidR="0089228C" w:rsidRPr="00F732AB" w:rsidRDefault="007155E6" w:rsidP="00D63448">
            <w:pPr>
              <w:spacing w:after="0" w:line="240" w:lineRule="auto"/>
              <w:rPr>
                <w:b/>
                <w:sz w:val="20"/>
                <w:szCs w:val="20"/>
              </w:rPr>
            </w:pPr>
            <w:r w:rsidRPr="00F732AB">
              <w:rPr>
                <w:b/>
                <w:sz w:val="20"/>
                <w:szCs w:val="20"/>
              </w:rPr>
              <w:t>35</w:t>
            </w:r>
          </w:p>
        </w:tc>
        <w:tc>
          <w:tcPr>
            <w:tcW w:w="6345" w:type="dxa"/>
            <w:tcBorders>
              <w:top w:val="single" w:sz="4" w:space="0" w:color="auto"/>
              <w:left w:val="single" w:sz="4" w:space="0" w:color="auto"/>
              <w:bottom w:val="single" w:sz="4" w:space="0" w:color="auto"/>
              <w:right w:val="single" w:sz="4" w:space="0" w:color="auto"/>
            </w:tcBorders>
          </w:tcPr>
          <w:p w:rsidR="00675C6E" w:rsidRPr="00F732AB" w:rsidRDefault="00675C6E" w:rsidP="009C4298">
            <w:pPr>
              <w:tabs>
                <w:tab w:val="left" w:pos="360"/>
              </w:tabs>
              <w:spacing w:after="0" w:line="240" w:lineRule="auto"/>
              <w:jc w:val="right"/>
              <w:rPr>
                <w:b/>
                <w:sz w:val="20"/>
                <w:szCs w:val="20"/>
              </w:rPr>
            </w:pPr>
          </w:p>
        </w:tc>
      </w:tr>
      <w:tr w:rsidR="00785882" w:rsidRPr="00F732AB">
        <w:trPr>
          <w:jc w:val="center"/>
        </w:trPr>
        <w:tc>
          <w:tcPr>
            <w:tcW w:w="2088" w:type="dxa"/>
          </w:tcPr>
          <w:p w:rsidR="00785882" w:rsidRPr="00F732AB" w:rsidRDefault="00785882" w:rsidP="009C4298">
            <w:pPr>
              <w:tabs>
                <w:tab w:val="left" w:pos="360"/>
              </w:tabs>
              <w:spacing w:after="0" w:line="240" w:lineRule="auto"/>
              <w:jc w:val="both"/>
              <w:rPr>
                <w:sz w:val="20"/>
                <w:szCs w:val="20"/>
              </w:rPr>
            </w:pPr>
            <w:r w:rsidRPr="00F732AB">
              <w:rPr>
                <w:sz w:val="20"/>
                <w:szCs w:val="20"/>
              </w:rPr>
              <w:t>%</w:t>
            </w:r>
          </w:p>
        </w:tc>
        <w:tc>
          <w:tcPr>
            <w:tcW w:w="0" w:type="auto"/>
          </w:tcPr>
          <w:p w:rsidR="00785882" w:rsidRPr="00F732AB" w:rsidRDefault="00140BEE" w:rsidP="009C4298">
            <w:pPr>
              <w:spacing w:after="0" w:line="240" w:lineRule="auto"/>
              <w:rPr>
                <w:b/>
                <w:sz w:val="20"/>
                <w:szCs w:val="20"/>
              </w:rPr>
            </w:pPr>
            <w:r w:rsidRPr="00F732AB">
              <w:rPr>
                <w:b/>
                <w:sz w:val="20"/>
                <w:szCs w:val="20"/>
              </w:rPr>
              <w:t>100%</w:t>
            </w:r>
          </w:p>
        </w:tc>
        <w:tc>
          <w:tcPr>
            <w:tcW w:w="0" w:type="auto"/>
          </w:tcPr>
          <w:p w:rsidR="00785882" w:rsidRPr="00F732AB" w:rsidRDefault="00697B93" w:rsidP="007155E6">
            <w:pPr>
              <w:spacing w:after="0" w:line="240" w:lineRule="auto"/>
              <w:rPr>
                <w:b/>
                <w:sz w:val="20"/>
                <w:szCs w:val="20"/>
              </w:rPr>
            </w:pPr>
            <w:r w:rsidRPr="00F732AB">
              <w:rPr>
                <w:b/>
                <w:sz w:val="20"/>
                <w:szCs w:val="20"/>
              </w:rPr>
              <w:t>33</w:t>
            </w:r>
            <w:r w:rsidR="00785882" w:rsidRPr="00F732AB">
              <w:rPr>
                <w:b/>
                <w:sz w:val="20"/>
                <w:szCs w:val="20"/>
              </w:rPr>
              <w:t>%</w:t>
            </w:r>
          </w:p>
        </w:tc>
        <w:tc>
          <w:tcPr>
            <w:tcW w:w="0" w:type="auto"/>
            <w:tcBorders>
              <w:right w:val="single" w:sz="4" w:space="0" w:color="auto"/>
            </w:tcBorders>
          </w:tcPr>
          <w:p w:rsidR="00785882" w:rsidRPr="00F732AB" w:rsidRDefault="00697B93" w:rsidP="009C4298">
            <w:pPr>
              <w:spacing w:after="0" w:line="240" w:lineRule="auto"/>
              <w:rPr>
                <w:b/>
                <w:sz w:val="20"/>
                <w:szCs w:val="20"/>
              </w:rPr>
            </w:pPr>
            <w:r w:rsidRPr="00F732AB">
              <w:rPr>
                <w:b/>
                <w:sz w:val="20"/>
                <w:szCs w:val="20"/>
              </w:rPr>
              <w:t>67</w:t>
            </w:r>
            <w:r w:rsidR="00785882" w:rsidRPr="00F732AB">
              <w:rPr>
                <w:b/>
                <w:sz w:val="20"/>
                <w:szCs w:val="20"/>
              </w:rPr>
              <w:t>%</w:t>
            </w:r>
          </w:p>
        </w:tc>
        <w:tc>
          <w:tcPr>
            <w:tcW w:w="6345" w:type="dxa"/>
            <w:tcBorders>
              <w:top w:val="single" w:sz="4" w:space="0" w:color="auto"/>
              <w:left w:val="single" w:sz="4" w:space="0" w:color="auto"/>
              <w:bottom w:val="single" w:sz="4" w:space="0" w:color="auto"/>
              <w:right w:val="single" w:sz="4" w:space="0" w:color="auto"/>
            </w:tcBorders>
          </w:tcPr>
          <w:p w:rsidR="00785882" w:rsidRPr="00F732AB" w:rsidRDefault="00785882" w:rsidP="009C4298">
            <w:pPr>
              <w:tabs>
                <w:tab w:val="left" w:pos="360"/>
              </w:tabs>
              <w:spacing w:after="0" w:line="240" w:lineRule="auto"/>
              <w:jc w:val="right"/>
              <w:rPr>
                <w:b/>
                <w:sz w:val="20"/>
                <w:szCs w:val="20"/>
              </w:rPr>
            </w:pPr>
          </w:p>
        </w:tc>
      </w:tr>
    </w:tbl>
    <w:p w:rsidR="00785882" w:rsidRPr="00F732AB" w:rsidRDefault="00675C6E" w:rsidP="00DF1E1F">
      <w:pPr>
        <w:spacing w:after="0" w:line="240" w:lineRule="auto"/>
        <w:jc w:val="both"/>
      </w:pPr>
      <w:r w:rsidRPr="00F732AB">
        <w:rPr>
          <w:szCs w:val="24"/>
        </w:rPr>
        <w:lastRenderedPageBreak/>
        <w:t xml:space="preserve">Comme on peut le voir dans ce tableau, les postes de responsabilité au sein du ministère sont occupés essentiellement par des femmes. Les </w:t>
      </w:r>
      <w:r w:rsidR="00C102F3" w:rsidRPr="00F732AB">
        <w:rPr>
          <w:szCs w:val="24"/>
        </w:rPr>
        <w:t xml:space="preserve">cadres </w:t>
      </w:r>
      <w:r w:rsidRPr="00F732AB">
        <w:rPr>
          <w:szCs w:val="24"/>
        </w:rPr>
        <w:t xml:space="preserve">hommes sont </w:t>
      </w:r>
      <w:r w:rsidR="0002281F" w:rsidRPr="00F732AB">
        <w:rPr>
          <w:szCs w:val="24"/>
        </w:rPr>
        <w:t xml:space="preserve">davantage affectés </w:t>
      </w:r>
      <w:r w:rsidRPr="00F732AB">
        <w:rPr>
          <w:szCs w:val="24"/>
        </w:rPr>
        <w:t>à des postes de gestionna</w:t>
      </w:r>
      <w:r w:rsidR="00C102F3" w:rsidRPr="00F732AB">
        <w:rPr>
          <w:szCs w:val="24"/>
        </w:rPr>
        <w:t>ires et</w:t>
      </w:r>
      <w:r w:rsidR="0002281F" w:rsidRPr="00F732AB">
        <w:rPr>
          <w:szCs w:val="24"/>
        </w:rPr>
        <w:t xml:space="preserve"> coordinateurs de projets</w:t>
      </w:r>
      <w:r w:rsidRPr="00F732AB">
        <w:rPr>
          <w:szCs w:val="24"/>
        </w:rPr>
        <w:t xml:space="preserve">. Dans la prochaine restructuration du ministère, il serait nécessaire de </w:t>
      </w:r>
      <w:r w:rsidR="00C102F3" w:rsidRPr="00F732AB">
        <w:rPr>
          <w:szCs w:val="24"/>
        </w:rPr>
        <w:t xml:space="preserve">responsabiliser également les hommes dans des postes « dits féminins » pour faciliter les changements de comportement et développer une démarche consensuelle pour une réelle promotion de l’égalité de genre. </w:t>
      </w:r>
      <w:r w:rsidR="00DF1E1F" w:rsidRPr="00F732AB">
        <w:rPr>
          <w:szCs w:val="24"/>
        </w:rPr>
        <w:t xml:space="preserve">A noter que </w:t>
      </w:r>
      <w:r w:rsidR="00785882" w:rsidRPr="00F732AB">
        <w:t xml:space="preserve">deux </w:t>
      </w:r>
      <w:r w:rsidR="00DF1E1F" w:rsidRPr="00F732AB">
        <w:t>postes de cadre ont été déjà attribué</w:t>
      </w:r>
      <w:r w:rsidR="00785882" w:rsidRPr="00F732AB">
        <w:t xml:space="preserve">s (sous l’ancien Ministre) </w:t>
      </w:r>
      <w:r w:rsidR="00DF1E1F" w:rsidRPr="00F732AB">
        <w:t xml:space="preserve">à des hommes </w:t>
      </w:r>
      <w:r w:rsidR="00785882" w:rsidRPr="00F732AB">
        <w:t xml:space="preserve">dont un </w:t>
      </w:r>
      <w:r w:rsidR="00DF1E1F" w:rsidRPr="00F732AB">
        <w:t xml:space="preserve">en </w:t>
      </w:r>
      <w:r w:rsidR="00785882" w:rsidRPr="00F732AB">
        <w:t xml:space="preserve">charge de la coordination de la lutte pour l’abandon des MGF, qui est </w:t>
      </w:r>
      <w:r w:rsidR="00DF1E1F" w:rsidRPr="00F732AB">
        <w:t xml:space="preserve">un domaine </w:t>
      </w:r>
      <w:r w:rsidR="00785882" w:rsidRPr="00F732AB">
        <w:t>« dit féminin »</w:t>
      </w:r>
    </w:p>
    <w:p w:rsidR="00675C6E" w:rsidRPr="00F732AB" w:rsidRDefault="00675C6E" w:rsidP="00785882">
      <w:pPr>
        <w:pStyle w:val="BodyTextFirstIndent"/>
        <w:spacing w:after="0" w:line="240" w:lineRule="auto"/>
        <w:ind w:firstLine="0"/>
        <w:jc w:val="both"/>
        <w:rPr>
          <w:rFonts w:ascii="Times New Roman" w:hAnsi="Times New Roman"/>
          <w:b/>
          <w:i/>
          <w:sz w:val="24"/>
          <w:szCs w:val="24"/>
        </w:rPr>
      </w:pPr>
    </w:p>
    <w:p w:rsidR="00675C6E" w:rsidRPr="00F732AB" w:rsidRDefault="00675C6E" w:rsidP="00112F30">
      <w:pPr>
        <w:numPr>
          <w:ilvl w:val="0"/>
          <w:numId w:val="29"/>
        </w:numPr>
        <w:tabs>
          <w:tab w:val="left" w:pos="360"/>
        </w:tabs>
        <w:spacing w:after="0" w:line="240" w:lineRule="auto"/>
        <w:jc w:val="both"/>
        <w:rPr>
          <w:b/>
          <w:i/>
          <w:szCs w:val="24"/>
        </w:rPr>
      </w:pPr>
      <w:r w:rsidRPr="00F732AB">
        <w:rPr>
          <w:b/>
          <w:i/>
          <w:szCs w:val="24"/>
        </w:rPr>
        <w:t>Le développement des compétences</w:t>
      </w:r>
    </w:p>
    <w:p w:rsidR="00675C6E" w:rsidRPr="00F732AB" w:rsidRDefault="00675C6E" w:rsidP="00675C6E">
      <w:pPr>
        <w:pStyle w:val="BodyTextFirstIndent"/>
        <w:spacing w:after="0" w:line="240" w:lineRule="auto"/>
        <w:ind w:firstLine="0"/>
        <w:jc w:val="both"/>
        <w:rPr>
          <w:rFonts w:ascii="Times New Roman" w:hAnsi="Times New Roman"/>
          <w:sz w:val="24"/>
          <w:szCs w:val="24"/>
        </w:rPr>
      </w:pPr>
      <w:r w:rsidRPr="00F732AB">
        <w:rPr>
          <w:rFonts w:ascii="Times New Roman" w:hAnsi="Times New Roman"/>
          <w:sz w:val="24"/>
          <w:szCs w:val="24"/>
        </w:rPr>
        <w:t>Le Ministère a mis en place un ensemble de formations adressées non seulement à son propre personnel sur les domaines suivants : Genre, gestion de projets, informatique (Excel, Access, Ciel Compta), comptabilité, secrétariat.</w:t>
      </w:r>
    </w:p>
    <w:p w:rsidR="009C090B" w:rsidRPr="00F732AB" w:rsidRDefault="009C090B" w:rsidP="00675C6E">
      <w:pPr>
        <w:pStyle w:val="BodyTextFirstIndent"/>
        <w:spacing w:after="0" w:line="240" w:lineRule="auto"/>
        <w:ind w:firstLine="0"/>
        <w:jc w:val="both"/>
        <w:rPr>
          <w:rFonts w:ascii="Times New Roman" w:hAnsi="Times New Roman"/>
          <w:sz w:val="24"/>
          <w:szCs w:val="24"/>
        </w:rPr>
      </w:pPr>
    </w:p>
    <w:p w:rsidR="00675C6E" w:rsidRPr="00F732AB" w:rsidRDefault="00675C6E" w:rsidP="00675C6E">
      <w:pPr>
        <w:pStyle w:val="BodyTextFirstIndent"/>
        <w:spacing w:after="0" w:line="240" w:lineRule="auto"/>
        <w:ind w:firstLine="0"/>
        <w:jc w:val="both"/>
        <w:rPr>
          <w:rFonts w:ascii="Times New Roman" w:hAnsi="Times New Roman"/>
          <w:sz w:val="24"/>
          <w:szCs w:val="24"/>
        </w:rPr>
      </w:pPr>
      <w:r w:rsidRPr="00F732AB">
        <w:rPr>
          <w:rFonts w:ascii="Times New Roman" w:hAnsi="Times New Roman"/>
          <w:sz w:val="24"/>
          <w:szCs w:val="24"/>
        </w:rPr>
        <w:t xml:space="preserve">Les principales responsables du ministère ont suivies une formation de formateurs en genre en mars 2006 et ont par conséquent une bonne compréhension de l’approche. Il faut noter cependant l’absence d’un plan de formations bien déterminé de l’ensemble du personnel, les formations reçues jusque-là se sont faits en fonction des opportunités. </w:t>
      </w:r>
    </w:p>
    <w:p w:rsidR="00675C6E" w:rsidRPr="00F732AB" w:rsidRDefault="00675C6E" w:rsidP="00675C6E">
      <w:pPr>
        <w:tabs>
          <w:tab w:val="left" w:pos="360"/>
        </w:tabs>
        <w:spacing w:after="0" w:line="240" w:lineRule="auto"/>
        <w:jc w:val="both"/>
        <w:rPr>
          <w:szCs w:val="24"/>
        </w:rPr>
      </w:pPr>
    </w:p>
    <w:p w:rsidR="00675C6E" w:rsidRPr="00F732AB" w:rsidRDefault="002044DB" w:rsidP="00112F30">
      <w:pPr>
        <w:numPr>
          <w:ilvl w:val="0"/>
          <w:numId w:val="30"/>
        </w:numPr>
        <w:tabs>
          <w:tab w:val="left" w:pos="360"/>
        </w:tabs>
        <w:spacing w:after="0" w:line="240" w:lineRule="auto"/>
        <w:jc w:val="both"/>
        <w:rPr>
          <w:b/>
          <w:i/>
          <w:szCs w:val="24"/>
        </w:rPr>
      </w:pPr>
      <w:r w:rsidRPr="00F732AB">
        <w:rPr>
          <w:b/>
          <w:i/>
          <w:szCs w:val="24"/>
        </w:rPr>
        <w:t>Ressources financières</w:t>
      </w:r>
      <w:r w:rsidR="00675C6E" w:rsidRPr="00F732AB">
        <w:rPr>
          <w:b/>
          <w:i/>
          <w:szCs w:val="24"/>
        </w:rPr>
        <w:t xml:space="preserve"> du MPF </w:t>
      </w:r>
    </w:p>
    <w:p w:rsidR="00675C6E" w:rsidRPr="00F732AB" w:rsidRDefault="00675C6E" w:rsidP="00675C6E">
      <w:pPr>
        <w:tabs>
          <w:tab w:val="left" w:pos="360"/>
        </w:tabs>
        <w:spacing w:after="0" w:line="240" w:lineRule="auto"/>
        <w:jc w:val="both"/>
        <w:rPr>
          <w:szCs w:val="24"/>
        </w:rPr>
      </w:pPr>
      <w:r w:rsidRPr="00F732AB">
        <w:rPr>
          <w:szCs w:val="24"/>
        </w:rPr>
        <w:t xml:space="preserve">Le MPF ne dispose pas de la part de l’Etat jusqu’à maintenant et ce, depuis sa création, d’un budget suffisant à la mise en œuvre de ses missions. Il a néanmoins et dès 1999 bénéficié de l’assistance financière de plusieurs agences de coopération dont les principales sont le PNUD, l’UNICEF, </w:t>
      </w:r>
      <w:r w:rsidR="00153860" w:rsidRPr="00F732AB">
        <w:rPr>
          <w:szCs w:val="24"/>
        </w:rPr>
        <w:t>l’UNFPA</w:t>
      </w:r>
      <w:r w:rsidRPr="00F732AB">
        <w:rPr>
          <w:szCs w:val="24"/>
        </w:rPr>
        <w:t>, la BID et la BAD.</w:t>
      </w:r>
    </w:p>
    <w:p w:rsidR="00675C6E" w:rsidRPr="00F732AB" w:rsidRDefault="00675C6E" w:rsidP="00675C6E">
      <w:pPr>
        <w:tabs>
          <w:tab w:val="left" w:pos="360"/>
        </w:tabs>
        <w:spacing w:after="0" w:line="240" w:lineRule="auto"/>
        <w:jc w:val="both"/>
        <w:rPr>
          <w:szCs w:val="24"/>
        </w:rPr>
      </w:pPr>
    </w:p>
    <w:p w:rsidR="00675C6E" w:rsidRPr="00F732AB" w:rsidRDefault="00675C6E" w:rsidP="00675C6E">
      <w:pPr>
        <w:tabs>
          <w:tab w:val="left" w:pos="360"/>
        </w:tabs>
        <w:spacing w:after="0" w:line="240" w:lineRule="auto"/>
        <w:jc w:val="both"/>
        <w:rPr>
          <w:szCs w:val="24"/>
        </w:rPr>
      </w:pPr>
      <w:r w:rsidRPr="00F732AB">
        <w:rPr>
          <w:szCs w:val="24"/>
        </w:rPr>
        <w:t>Cette assistance lui a permis non seulement de mener à bien son plan d’action stratégique mais lui a également donné l’opportunité de palier à l’insuffisance de ses ressources humaines par le recrutement de personnel supplémentaire. Le nouveau statut du MPF</w:t>
      </w:r>
      <w:r w:rsidR="003C3AA4" w:rsidRPr="00F732AB">
        <w:rPr>
          <w:szCs w:val="24"/>
        </w:rPr>
        <w:t>,</w:t>
      </w:r>
      <w:r w:rsidRPr="00F732AB">
        <w:rPr>
          <w:szCs w:val="24"/>
        </w:rPr>
        <w:t xml:space="preserve"> qui va nécessiter le renforcement de son personnel, permett</w:t>
      </w:r>
      <w:r w:rsidR="003C3AA4" w:rsidRPr="00F732AB">
        <w:rPr>
          <w:szCs w:val="24"/>
        </w:rPr>
        <w:t>r</w:t>
      </w:r>
      <w:r w:rsidRPr="00F732AB">
        <w:rPr>
          <w:szCs w:val="24"/>
        </w:rPr>
        <w:t>a la révision du budget annuel octroyé par le gouvernement.</w:t>
      </w:r>
    </w:p>
    <w:p w:rsidR="00675C6E" w:rsidRPr="00F732AB" w:rsidRDefault="00675C6E" w:rsidP="00675C6E">
      <w:pPr>
        <w:tabs>
          <w:tab w:val="left" w:pos="360"/>
        </w:tabs>
        <w:spacing w:after="0" w:line="240" w:lineRule="auto"/>
        <w:jc w:val="both"/>
        <w:rPr>
          <w:b/>
          <w:szCs w:val="24"/>
        </w:rPr>
      </w:pPr>
    </w:p>
    <w:p w:rsidR="00675C6E" w:rsidRPr="00F732AB" w:rsidRDefault="00675C6E" w:rsidP="00675C6E">
      <w:pPr>
        <w:tabs>
          <w:tab w:val="left" w:pos="360"/>
        </w:tabs>
        <w:spacing w:after="0" w:line="240" w:lineRule="auto"/>
        <w:jc w:val="both"/>
        <w:rPr>
          <w:b/>
          <w:szCs w:val="24"/>
        </w:rPr>
      </w:pPr>
      <w:r w:rsidRPr="00F732AB">
        <w:rPr>
          <w:b/>
          <w:szCs w:val="24"/>
        </w:rPr>
        <w:t xml:space="preserve">4.2. Profil genre du Ministère de la Promotion </w:t>
      </w:r>
      <w:r w:rsidR="00153860" w:rsidRPr="00F732AB">
        <w:rPr>
          <w:b/>
          <w:szCs w:val="24"/>
        </w:rPr>
        <w:t>de la Femme</w:t>
      </w:r>
      <w:r w:rsidRPr="00F732AB">
        <w:rPr>
          <w:b/>
          <w:szCs w:val="24"/>
        </w:rPr>
        <w:t xml:space="preserve"> (MPF)</w:t>
      </w:r>
    </w:p>
    <w:p w:rsidR="00675C6E" w:rsidRPr="00F732AB" w:rsidRDefault="00675C6E" w:rsidP="00675C6E">
      <w:pPr>
        <w:tabs>
          <w:tab w:val="left" w:pos="360"/>
        </w:tabs>
        <w:spacing w:after="0" w:line="240" w:lineRule="auto"/>
        <w:jc w:val="both"/>
        <w:rPr>
          <w:szCs w:val="24"/>
        </w:rPr>
      </w:pPr>
    </w:p>
    <w:p w:rsidR="00675C6E" w:rsidRPr="00F732AB" w:rsidRDefault="00675C6E" w:rsidP="00112F30">
      <w:pPr>
        <w:pStyle w:val="Paragraphedeliste"/>
        <w:numPr>
          <w:ilvl w:val="0"/>
          <w:numId w:val="30"/>
        </w:numPr>
        <w:tabs>
          <w:tab w:val="left" w:pos="270"/>
          <w:tab w:val="left" w:pos="360"/>
          <w:tab w:val="left" w:pos="720"/>
        </w:tabs>
        <w:spacing w:after="0" w:line="240" w:lineRule="auto"/>
        <w:jc w:val="both"/>
        <w:rPr>
          <w:rFonts w:ascii="Times New Roman" w:hAnsi="Times New Roman"/>
          <w:b/>
          <w:i/>
          <w:szCs w:val="24"/>
        </w:rPr>
      </w:pPr>
      <w:r w:rsidRPr="00F732AB">
        <w:rPr>
          <w:rFonts w:ascii="Times New Roman" w:hAnsi="Times New Roman"/>
          <w:b/>
          <w:i/>
          <w:szCs w:val="24"/>
        </w:rPr>
        <w:t>Engagement du MPF à réaliser l’institutionnalisation du genre dans ses interventions</w:t>
      </w:r>
    </w:p>
    <w:p w:rsidR="00900FA1" w:rsidRPr="00F732AB" w:rsidRDefault="00675C6E" w:rsidP="00675C6E">
      <w:pPr>
        <w:pStyle w:val="Paragraphedeliste"/>
        <w:tabs>
          <w:tab w:val="left" w:pos="360"/>
          <w:tab w:val="left" w:pos="990"/>
        </w:tabs>
        <w:spacing w:after="0" w:line="240" w:lineRule="auto"/>
        <w:ind w:left="0"/>
        <w:jc w:val="both"/>
        <w:rPr>
          <w:rFonts w:ascii="Times New Roman" w:hAnsi="Times New Roman"/>
          <w:szCs w:val="24"/>
        </w:rPr>
      </w:pPr>
      <w:r w:rsidRPr="00F732AB">
        <w:rPr>
          <w:rFonts w:ascii="Times New Roman" w:hAnsi="Times New Roman"/>
          <w:szCs w:val="24"/>
        </w:rPr>
        <w:t>L’engagement du ministère relatif à l’institutionnalisation du genre est fortement explicité par les propos de la ministre qui a clairement confirmé sa motivation d’autant plus grande qu’elle hérite d’un ministère plein qui reste à mettre en place pour devenir un département opérationnel et bien structuré.</w:t>
      </w:r>
    </w:p>
    <w:p w:rsidR="00900FA1" w:rsidRPr="00F732AB" w:rsidRDefault="00900FA1" w:rsidP="00675C6E">
      <w:pPr>
        <w:pStyle w:val="Paragraphedeliste"/>
        <w:tabs>
          <w:tab w:val="left" w:pos="36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990"/>
        </w:tabs>
        <w:spacing w:after="0" w:line="240" w:lineRule="auto"/>
        <w:ind w:left="0"/>
        <w:jc w:val="both"/>
        <w:rPr>
          <w:rFonts w:ascii="Times New Roman" w:hAnsi="Times New Roman"/>
          <w:szCs w:val="24"/>
        </w:rPr>
      </w:pPr>
      <w:r w:rsidRPr="00F732AB">
        <w:rPr>
          <w:rFonts w:ascii="Times New Roman" w:hAnsi="Times New Roman"/>
          <w:szCs w:val="24"/>
        </w:rPr>
        <w:t>Pour ce faire, la Ministre dispose d’un outil d’orientation, la Stratégie Nationale d’Intégration de la Femme dans le Développement qui lui permet une prise en compte du genre et son intégration</w:t>
      </w:r>
      <w:r w:rsidR="00900FA1" w:rsidRPr="00F732AB">
        <w:rPr>
          <w:rFonts w:ascii="Times New Roman" w:hAnsi="Times New Roman"/>
          <w:szCs w:val="24"/>
        </w:rPr>
        <w:t xml:space="preserve"> d</w:t>
      </w:r>
      <w:r w:rsidRPr="00F732AB">
        <w:rPr>
          <w:rFonts w:ascii="Times New Roman" w:hAnsi="Times New Roman"/>
          <w:szCs w:val="24"/>
        </w:rPr>
        <w:t>ans les interventions du ministère et dans celles des autres départements.</w:t>
      </w:r>
    </w:p>
    <w:p w:rsidR="00900FA1" w:rsidRPr="00F732AB" w:rsidRDefault="00900FA1" w:rsidP="00675C6E">
      <w:pPr>
        <w:pStyle w:val="Paragraphedeliste"/>
        <w:tabs>
          <w:tab w:val="left" w:pos="360"/>
          <w:tab w:val="left" w:pos="990"/>
        </w:tabs>
        <w:spacing w:after="0" w:line="240" w:lineRule="auto"/>
        <w:ind w:left="0"/>
        <w:jc w:val="both"/>
        <w:rPr>
          <w:rFonts w:ascii="Times New Roman" w:hAnsi="Times New Roman"/>
          <w:szCs w:val="24"/>
        </w:rPr>
      </w:pPr>
    </w:p>
    <w:p w:rsidR="00675C6E" w:rsidRPr="00F732AB" w:rsidRDefault="00900FA1" w:rsidP="00675C6E">
      <w:pPr>
        <w:pStyle w:val="Paragraphedeliste"/>
        <w:tabs>
          <w:tab w:val="left" w:pos="360"/>
          <w:tab w:val="left" w:pos="990"/>
        </w:tabs>
        <w:spacing w:after="0" w:line="240" w:lineRule="auto"/>
        <w:ind w:left="0"/>
        <w:jc w:val="both"/>
        <w:rPr>
          <w:rFonts w:ascii="Times New Roman" w:hAnsi="Times New Roman"/>
          <w:szCs w:val="24"/>
        </w:rPr>
      </w:pPr>
      <w:r w:rsidRPr="00F732AB">
        <w:rPr>
          <w:rFonts w:ascii="Times New Roman" w:hAnsi="Times New Roman"/>
          <w:szCs w:val="24"/>
        </w:rPr>
        <w:t>P</w:t>
      </w:r>
      <w:r w:rsidR="00675C6E" w:rsidRPr="00F732AB">
        <w:rPr>
          <w:rFonts w:ascii="Times New Roman" w:hAnsi="Times New Roman"/>
          <w:szCs w:val="24"/>
        </w:rPr>
        <w:t xml:space="preserve">our concrétiser cette appropriation et </w:t>
      </w:r>
      <w:r w:rsidRPr="00F732AB">
        <w:rPr>
          <w:rFonts w:ascii="Times New Roman" w:hAnsi="Times New Roman"/>
          <w:szCs w:val="24"/>
        </w:rPr>
        <w:t>assurer l’</w:t>
      </w:r>
      <w:r w:rsidR="00675C6E" w:rsidRPr="00F732AB">
        <w:rPr>
          <w:rFonts w:ascii="Times New Roman" w:hAnsi="Times New Roman"/>
          <w:szCs w:val="24"/>
        </w:rPr>
        <w:t>intégration du genre auprès des autres institutions étatiques</w:t>
      </w:r>
      <w:r w:rsidRPr="00F732AB">
        <w:rPr>
          <w:rFonts w:ascii="Times New Roman" w:hAnsi="Times New Roman"/>
          <w:szCs w:val="24"/>
        </w:rPr>
        <w:t>, elle</w:t>
      </w:r>
      <w:r w:rsidR="00675C6E" w:rsidRPr="00F732AB">
        <w:rPr>
          <w:rFonts w:ascii="Times New Roman" w:hAnsi="Times New Roman"/>
          <w:szCs w:val="24"/>
        </w:rPr>
        <w:t xml:space="preserve"> </w:t>
      </w:r>
      <w:r w:rsidRPr="00F732AB">
        <w:rPr>
          <w:rFonts w:ascii="Times New Roman" w:hAnsi="Times New Roman"/>
          <w:szCs w:val="24"/>
        </w:rPr>
        <w:t>dispose d’</w:t>
      </w:r>
      <w:r w:rsidR="00675C6E" w:rsidRPr="00F732AB">
        <w:rPr>
          <w:rFonts w:ascii="Times New Roman" w:hAnsi="Times New Roman"/>
          <w:szCs w:val="24"/>
        </w:rPr>
        <w:t>un mécanisme mis en place depuis 2002</w:t>
      </w:r>
      <w:r w:rsidRPr="00F732AB">
        <w:rPr>
          <w:rFonts w:ascii="Times New Roman" w:hAnsi="Times New Roman"/>
          <w:szCs w:val="24"/>
        </w:rPr>
        <w:t>, en l’occurrence</w:t>
      </w:r>
      <w:r w:rsidR="00675C6E" w:rsidRPr="00F732AB">
        <w:rPr>
          <w:rFonts w:ascii="Times New Roman" w:hAnsi="Times New Roman"/>
          <w:szCs w:val="24"/>
        </w:rPr>
        <w:t xml:space="preserve"> le système des </w:t>
      </w:r>
      <w:r w:rsidR="00675C6E" w:rsidRPr="00F732AB">
        <w:rPr>
          <w:rFonts w:ascii="Times New Roman" w:hAnsi="Times New Roman"/>
          <w:szCs w:val="24"/>
        </w:rPr>
        <w:lastRenderedPageBreak/>
        <w:t>points focaux genre sectoriels</w:t>
      </w:r>
      <w:r w:rsidR="003C3AA4" w:rsidRPr="00F732AB">
        <w:rPr>
          <w:rFonts w:ascii="Times New Roman" w:hAnsi="Times New Roman"/>
          <w:szCs w:val="24"/>
        </w:rPr>
        <w:t>,</w:t>
      </w:r>
      <w:r w:rsidR="00675C6E" w:rsidRPr="00F732AB">
        <w:rPr>
          <w:rFonts w:ascii="Times New Roman" w:hAnsi="Times New Roman"/>
          <w:szCs w:val="24"/>
        </w:rPr>
        <w:t xml:space="preserve"> </w:t>
      </w:r>
      <w:r w:rsidRPr="00F732AB">
        <w:rPr>
          <w:rFonts w:ascii="Times New Roman" w:hAnsi="Times New Roman"/>
          <w:szCs w:val="24"/>
        </w:rPr>
        <w:t xml:space="preserve">même si ce dernier </w:t>
      </w:r>
      <w:r w:rsidR="00675C6E" w:rsidRPr="00F732AB">
        <w:rPr>
          <w:rFonts w:ascii="Times New Roman" w:hAnsi="Times New Roman"/>
          <w:szCs w:val="24"/>
        </w:rPr>
        <w:t>n’a pu encore jouer pleinement son rôle et d</w:t>
      </w:r>
      <w:r w:rsidRPr="00F732AB">
        <w:rPr>
          <w:rFonts w:ascii="Times New Roman" w:hAnsi="Times New Roman"/>
          <w:szCs w:val="24"/>
        </w:rPr>
        <w:t>oit être davantage opérationnel</w:t>
      </w:r>
      <w:r w:rsidR="00675C6E" w:rsidRPr="00F732AB">
        <w:rPr>
          <w:rFonts w:ascii="Times New Roman" w:hAnsi="Times New Roman"/>
          <w:szCs w:val="24"/>
        </w:rPr>
        <w:t xml:space="preserve"> et renforcé. </w:t>
      </w:r>
    </w:p>
    <w:p w:rsidR="00675C6E" w:rsidRPr="00F732AB" w:rsidRDefault="00675C6E" w:rsidP="00675C6E">
      <w:pPr>
        <w:pStyle w:val="Paragraphedeliste"/>
        <w:tabs>
          <w:tab w:val="left" w:pos="360"/>
          <w:tab w:val="left" w:pos="990"/>
        </w:tabs>
        <w:spacing w:after="0" w:line="240" w:lineRule="auto"/>
        <w:ind w:left="0"/>
        <w:jc w:val="both"/>
        <w:rPr>
          <w:rFonts w:ascii="Times New Roman" w:hAnsi="Times New Roman"/>
          <w:szCs w:val="24"/>
        </w:rPr>
      </w:pPr>
      <w:r w:rsidRPr="00F732AB">
        <w:rPr>
          <w:rFonts w:ascii="Times New Roman" w:hAnsi="Times New Roman"/>
          <w:szCs w:val="24"/>
        </w:rPr>
        <w:t xml:space="preserve">Cet engagement nécessite également la mise en place d’un service de planification, et suivi-évaluation qui puisse (i) soutenir la programmation des activités du ministère, (ii) assurer la coordination, (iii) assurer la disponibilité de données statistiques et (iv) avoir des stratégies d’appui (un plan de renforcement de capacités en matière de planification, de genre, de gestion axée sur le résultat, de suivi-évaluation selon le genre). </w:t>
      </w:r>
    </w:p>
    <w:p w:rsidR="00675C6E" w:rsidRPr="00F732AB" w:rsidRDefault="00675C6E" w:rsidP="00675C6E">
      <w:pPr>
        <w:pStyle w:val="Paragraphedeliste"/>
        <w:tabs>
          <w:tab w:val="left" w:pos="36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990"/>
        </w:tabs>
        <w:spacing w:after="0" w:line="240" w:lineRule="auto"/>
        <w:ind w:left="0"/>
        <w:jc w:val="both"/>
        <w:rPr>
          <w:rFonts w:ascii="Times New Roman" w:hAnsi="Times New Roman"/>
          <w:szCs w:val="24"/>
        </w:rPr>
      </w:pPr>
      <w:r w:rsidRPr="00F732AB">
        <w:rPr>
          <w:rFonts w:ascii="Times New Roman" w:hAnsi="Times New Roman"/>
          <w:szCs w:val="24"/>
        </w:rPr>
        <w:t xml:space="preserve">Au cours </w:t>
      </w:r>
      <w:r w:rsidR="00697B93" w:rsidRPr="00F732AB">
        <w:rPr>
          <w:rFonts w:ascii="Times New Roman" w:hAnsi="Times New Roman"/>
          <w:szCs w:val="24"/>
        </w:rPr>
        <w:t xml:space="preserve">de </w:t>
      </w:r>
      <w:r w:rsidRPr="00F732AB">
        <w:rPr>
          <w:rFonts w:ascii="Times New Roman" w:hAnsi="Times New Roman"/>
          <w:szCs w:val="24"/>
        </w:rPr>
        <w:t xml:space="preserve">l’entretien, la Ministre a clairement exprimé sa vision pour ce ministère en pleine mutation et </w:t>
      </w:r>
      <w:r w:rsidR="00900FA1" w:rsidRPr="00F732AB">
        <w:rPr>
          <w:rFonts w:ascii="Times New Roman" w:hAnsi="Times New Roman"/>
          <w:szCs w:val="24"/>
        </w:rPr>
        <w:t xml:space="preserve">a </w:t>
      </w:r>
      <w:r w:rsidRPr="00F732AB">
        <w:rPr>
          <w:rFonts w:ascii="Times New Roman" w:hAnsi="Times New Roman"/>
          <w:szCs w:val="24"/>
        </w:rPr>
        <w:t>souhaité l’appui institutionnel des partenaires pour mener à bien sa mission.</w:t>
      </w:r>
    </w:p>
    <w:p w:rsidR="00675C6E" w:rsidRPr="00F732AB" w:rsidRDefault="00675C6E" w:rsidP="00675C6E">
      <w:pPr>
        <w:spacing w:after="0"/>
        <w:rPr>
          <w:szCs w:val="24"/>
        </w:rPr>
      </w:pPr>
    </w:p>
    <w:p w:rsidR="00675C6E" w:rsidRPr="00F732AB" w:rsidRDefault="00675C6E" w:rsidP="00112F30">
      <w:pPr>
        <w:pStyle w:val="Paragraphedeliste"/>
        <w:numPr>
          <w:ilvl w:val="0"/>
          <w:numId w:val="30"/>
        </w:numPr>
        <w:tabs>
          <w:tab w:val="left" w:pos="360"/>
          <w:tab w:val="left" w:pos="810"/>
          <w:tab w:val="left" w:pos="900"/>
          <w:tab w:val="left" w:pos="990"/>
        </w:tabs>
        <w:spacing w:after="0" w:line="240" w:lineRule="auto"/>
        <w:jc w:val="both"/>
        <w:rPr>
          <w:rFonts w:ascii="Times New Roman" w:hAnsi="Times New Roman"/>
          <w:b/>
          <w:i/>
          <w:szCs w:val="24"/>
        </w:rPr>
      </w:pPr>
      <w:r w:rsidRPr="00F732AB">
        <w:rPr>
          <w:rFonts w:ascii="Times New Roman" w:hAnsi="Times New Roman"/>
          <w:b/>
          <w:i/>
          <w:szCs w:val="24"/>
        </w:rPr>
        <w:t>Degré d’appropriation de l’approche genre par le personnel du MPF et de leur capacité à l’utiliser dans leur travail quotidien</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Le degré d’appropriation du genre est plus que satisfaisant au sein du personnel du ministère. Il faut dire que la majorité des responsables de ce département ont bénéficié au moins d’une formation sur le genre. Leur compréhension et perception du genre est bonne et démontre de l’existence de capacités à intégrer le genre dans leurs interventions. Un pool de formateurs regroupant des responsables des différents services et projets a d’ailleurs été mis en place récemment pour maximiser au mieux les formations reçues.</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Cependant, face à la demande sociale qui exige des solutions rapides, ils reconnaissent accorder la priorité à la satisfaction des besoins immédiats des groupes cibles (ce constat milite en faveur d’une clarification du mandat du ministère par rapport au genre).</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 xml:space="preserve">Par ailleurs, dans le cadre de certaines activités où l’implication de l’homme est déterminante (Santé de la Reproduction, MGF, VBG, VIH/SIDA), la prise en compte du genre est plus visible à travers des stratégies de sensibilisation et plaidoyer en direction des hommes et des communautés, à l’instar </w:t>
      </w:r>
      <w:r w:rsidR="00785882" w:rsidRPr="00F732AB">
        <w:rPr>
          <w:rFonts w:ascii="Times New Roman" w:hAnsi="Times New Roman"/>
          <w:szCs w:val="24"/>
        </w:rPr>
        <w:t>du projet conjoint Tostan</w:t>
      </w:r>
      <w:r w:rsidRPr="00F732AB">
        <w:rPr>
          <w:rFonts w:ascii="Times New Roman" w:hAnsi="Times New Roman"/>
          <w:szCs w:val="24"/>
        </w:rPr>
        <w:t>/MPF</w:t>
      </w:r>
      <w:r w:rsidR="00785882" w:rsidRPr="00F732AB">
        <w:rPr>
          <w:rFonts w:ascii="Times New Roman" w:hAnsi="Times New Roman"/>
          <w:szCs w:val="24"/>
        </w:rPr>
        <w:t xml:space="preserve"> dans le cadre des MGF.</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Toutefois, l’application systématique de l’approche genre et de ses outils aux différentes étapes d’analyse, de planification, de programmation et de suivi-évaluation nécessite des formations supplémentaires pour une meilleure prise en compte des besoins spécifiques, pratiques et stratégiques des filles et des garçons, des hommes et des femmes.</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L’appropriation relativement positive observée au niveau du personnel du ministère doit être lue en relation avec le contexte dans lequel ce personnel évolue (missions et groupes cibles du ministère) qui les interpelle quotidiennement sur les questions de la promotion de la femme et de l’égalité de genre.</w:t>
      </w:r>
    </w:p>
    <w:p w:rsidR="00675C6E" w:rsidRPr="00F732AB" w:rsidRDefault="00675C6E" w:rsidP="00675C6E">
      <w:pPr>
        <w:pStyle w:val="Paragraphedeliste"/>
        <w:tabs>
          <w:tab w:val="left" w:pos="360"/>
          <w:tab w:val="left" w:pos="810"/>
          <w:tab w:val="left" w:pos="900"/>
          <w:tab w:val="left" w:pos="990"/>
        </w:tabs>
        <w:spacing w:after="0" w:line="240" w:lineRule="auto"/>
        <w:ind w:left="0"/>
        <w:jc w:val="both"/>
        <w:rPr>
          <w:rFonts w:ascii="Times New Roman" w:hAnsi="Times New Roman"/>
          <w:szCs w:val="24"/>
        </w:rPr>
      </w:pPr>
      <w:r w:rsidRPr="00F732AB">
        <w:rPr>
          <w:rFonts w:ascii="Times New Roman" w:hAnsi="Times New Roman"/>
          <w:szCs w:val="24"/>
        </w:rPr>
        <w:t xml:space="preserve"> </w:t>
      </w:r>
    </w:p>
    <w:p w:rsidR="00675C6E" w:rsidRPr="00F732AB" w:rsidRDefault="00675C6E" w:rsidP="00112F30">
      <w:pPr>
        <w:pStyle w:val="Paragraphedeliste"/>
        <w:numPr>
          <w:ilvl w:val="0"/>
          <w:numId w:val="30"/>
        </w:numPr>
        <w:tabs>
          <w:tab w:val="left" w:pos="360"/>
          <w:tab w:val="left" w:pos="810"/>
          <w:tab w:val="left" w:pos="900"/>
          <w:tab w:val="left" w:pos="990"/>
        </w:tabs>
        <w:spacing w:after="0" w:line="240" w:lineRule="auto"/>
        <w:jc w:val="both"/>
        <w:rPr>
          <w:rFonts w:ascii="Times New Roman" w:hAnsi="Times New Roman"/>
          <w:b/>
          <w:i/>
          <w:szCs w:val="24"/>
        </w:rPr>
      </w:pPr>
      <w:r w:rsidRPr="00F732AB">
        <w:rPr>
          <w:rFonts w:ascii="Times New Roman" w:hAnsi="Times New Roman"/>
          <w:b/>
          <w:i/>
          <w:szCs w:val="24"/>
        </w:rPr>
        <w:t>Analyse de la pertinence et de l’efficacité des points focaux genre sectoriels</w:t>
      </w:r>
    </w:p>
    <w:p w:rsidR="00675C6E" w:rsidRPr="00F732AB" w:rsidRDefault="00675C6E" w:rsidP="00675C6E">
      <w:pPr>
        <w:spacing w:after="0" w:line="240" w:lineRule="auto"/>
        <w:jc w:val="both"/>
        <w:rPr>
          <w:rFonts w:eastAsia="Arial Unicode MS"/>
          <w:szCs w:val="24"/>
        </w:rPr>
      </w:pPr>
      <w:r w:rsidRPr="00F732AB">
        <w:rPr>
          <w:rFonts w:eastAsia="Arial Unicode MS"/>
          <w:szCs w:val="24"/>
        </w:rPr>
        <w:t>Le système de points focaux genre a été mis en place en 2002 par le MPF dans le but de sensibiliser sur le concept genre tous les départements sectoriels. Ces points focaux regroupés alors au sein du comité technique sectoriel avaient pour fonction de fournir toutes les informations relatives au genre de leurs départements respectifs et influer pour intégrer l’approche genre dans les politiques, programmes et projets des différents ministères.</w:t>
      </w:r>
      <w:r w:rsidR="00823D7D" w:rsidRPr="00F732AB">
        <w:rPr>
          <w:rFonts w:eastAsia="Arial Unicode MS"/>
          <w:szCs w:val="24"/>
        </w:rPr>
        <w:t xml:space="preserve"> </w:t>
      </w:r>
      <w:r w:rsidRPr="00F732AB">
        <w:rPr>
          <w:rFonts w:eastAsia="Arial Unicode MS"/>
          <w:szCs w:val="24"/>
        </w:rPr>
        <w:t xml:space="preserve">La revue à mi-parcours de la SNIFD et de ces mécanismes a permis de montrer les forces et faiblesses de ce </w:t>
      </w:r>
      <w:r w:rsidRPr="00F732AB">
        <w:rPr>
          <w:rFonts w:eastAsia="Arial Unicode MS"/>
          <w:szCs w:val="24"/>
        </w:rPr>
        <w:lastRenderedPageBreak/>
        <w:t xml:space="preserve">système. En effet, ce mécanisme est en lui-même un atout majeur non seulement pour la visibilité du ministère auprès des autres départements sectoriels mais aussi pour une intégration effective du genre dans tous les domaines. Le point focal était ainsi le lien direct entre un ministère « stratégique » et des ministères « opérationnels ». </w:t>
      </w:r>
    </w:p>
    <w:p w:rsidR="00C102F3" w:rsidRPr="00F732AB" w:rsidRDefault="00C102F3" w:rsidP="00675C6E">
      <w:pPr>
        <w:spacing w:after="0" w:line="240" w:lineRule="auto"/>
        <w:jc w:val="both"/>
        <w:rPr>
          <w:rFonts w:eastAsia="Arial Unicode MS"/>
          <w:szCs w:val="24"/>
        </w:rPr>
      </w:pPr>
    </w:p>
    <w:p w:rsidR="00675C6E" w:rsidRPr="00F732AB" w:rsidRDefault="00675C6E" w:rsidP="00675C6E">
      <w:pPr>
        <w:spacing w:after="0" w:line="240" w:lineRule="auto"/>
        <w:jc w:val="both"/>
        <w:rPr>
          <w:rFonts w:eastAsia="Arial Unicode MS"/>
          <w:szCs w:val="24"/>
        </w:rPr>
      </w:pPr>
      <w:r w:rsidRPr="00F732AB">
        <w:rPr>
          <w:rFonts w:eastAsia="Arial Unicode MS"/>
          <w:szCs w:val="24"/>
        </w:rPr>
        <w:t>Cependant, le rôle attendu de ces points focaux n’a pas été accompagné de mesures de renforcement suffisantes ni d’un plan de travail commun. Les attentes des uns et des autres n’ont pas été satisfaites. Le ministère et les points focaux ont dû faire face à un certain nombre de difficultés qui persistent encore à ce jour :</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la non reconnaissance de certains points focaux dans leurs départements : la plupart des points focaux n’ont pas de poids décisionnel ni accès aux prises de décisions de leurs départements</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des missions pas clairement définis et soutenues (technique</w:t>
      </w:r>
      <w:r w:rsidR="002044DB" w:rsidRPr="00F732AB">
        <w:rPr>
          <w:rFonts w:eastAsia="Arial Unicode MS"/>
          <w:szCs w:val="24"/>
        </w:rPr>
        <w:t>ment</w:t>
      </w:r>
      <w:r w:rsidRPr="00F732AB">
        <w:rPr>
          <w:rFonts w:eastAsia="Arial Unicode MS"/>
          <w:szCs w:val="24"/>
        </w:rPr>
        <w:t xml:space="preserve"> et financi</w:t>
      </w:r>
      <w:r w:rsidR="002044DB" w:rsidRPr="00F732AB">
        <w:rPr>
          <w:rFonts w:eastAsia="Arial Unicode MS"/>
          <w:szCs w:val="24"/>
        </w:rPr>
        <w:t>è</w:t>
      </w:r>
      <w:r w:rsidRPr="00F732AB">
        <w:rPr>
          <w:rFonts w:eastAsia="Arial Unicode MS"/>
          <w:szCs w:val="24"/>
        </w:rPr>
        <w:t>r</w:t>
      </w:r>
      <w:r w:rsidR="002044DB" w:rsidRPr="00F732AB">
        <w:rPr>
          <w:rFonts w:eastAsia="Arial Unicode MS"/>
          <w:szCs w:val="24"/>
        </w:rPr>
        <w:t>ement)</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un système de suivi et de contact permanent défaillant</w:t>
      </w:r>
    </w:p>
    <w:p w:rsidR="00675C6E" w:rsidRPr="00F732AB" w:rsidRDefault="00281F23" w:rsidP="00112F30">
      <w:pPr>
        <w:numPr>
          <w:ilvl w:val="0"/>
          <w:numId w:val="26"/>
        </w:numPr>
        <w:spacing w:after="0" w:line="240" w:lineRule="auto"/>
        <w:jc w:val="both"/>
        <w:rPr>
          <w:rFonts w:eastAsia="Arial Unicode MS"/>
          <w:szCs w:val="24"/>
        </w:rPr>
      </w:pPr>
      <w:r w:rsidRPr="00F732AB">
        <w:rPr>
          <w:rFonts w:eastAsia="Arial Unicode MS"/>
          <w:szCs w:val="24"/>
        </w:rPr>
        <w:t>la non-mise en place d’un plan d’actions cohérent et commun</w:t>
      </w:r>
    </w:p>
    <w:p w:rsidR="00C102F3" w:rsidRPr="00F732AB" w:rsidRDefault="00C102F3" w:rsidP="00675C6E">
      <w:pPr>
        <w:spacing w:after="0" w:line="240" w:lineRule="auto"/>
        <w:jc w:val="both"/>
        <w:rPr>
          <w:rFonts w:eastAsia="Arial Unicode MS"/>
          <w:szCs w:val="24"/>
        </w:rPr>
      </w:pPr>
    </w:p>
    <w:p w:rsidR="00675C6E" w:rsidRPr="00F732AB" w:rsidRDefault="00675C6E" w:rsidP="00675C6E">
      <w:pPr>
        <w:spacing w:after="0" w:line="240" w:lineRule="auto"/>
        <w:jc w:val="both"/>
        <w:rPr>
          <w:rFonts w:eastAsia="Arial Unicode MS"/>
          <w:szCs w:val="24"/>
        </w:rPr>
      </w:pPr>
      <w:r w:rsidRPr="00F732AB">
        <w:rPr>
          <w:rFonts w:eastAsia="Arial Unicode MS"/>
          <w:szCs w:val="24"/>
        </w:rPr>
        <w:t xml:space="preserve">Par ailleurs, une partie seulement de l’ensemble des ministères techniques a réellement intégré ce système.  </w:t>
      </w:r>
    </w:p>
    <w:p w:rsidR="00C102F3" w:rsidRPr="00F732AB" w:rsidRDefault="00C102F3" w:rsidP="00675C6E">
      <w:pPr>
        <w:spacing w:after="0" w:line="240" w:lineRule="auto"/>
        <w:jc w:val="both"/>
        <w:rPr>
          <w:rFonts w:eastAsia="Arial Unicode MS"/>
          <w:szCs w:val="24"/>
        </w:rPr>
      </w:pPr>
    </w:p>
    <w:p w:rsidR="00675C6E" w:rsidRPr="00F732AB" w:rsidRDefault="00675C6E" w:rsidP="00675C6E">
      <w:pPr>
        <w:spacing w:after="0" w:line="240" w:lineRule="auto"/>
        <w:jc w:val="both"/>
        <w:rPr>
          <w:rFonts w:eastAsia="Arial Unicode MS"/>
          <w:szCs w:val="24"/>
        </w:rPr>
      </w:pPr>
      <w:r w:rsidRPr="00F732AB">
        <w:rPr>
          <w:rFonts w:eastAsia="Arial Unicode MS"/>
          <w:szCs w:val="24"/>
        </w:rPr>
        <w:t xml:space="preserve">Les difficultés rencontrées par ce système ne lui ont pas permis d’être efficace et </w:t>
      </w:r>
      <w:r w:rsidR="002044DB" w:rsidRPr="00F732AB">
        <w:rPr>
          <w:rFonts w:eastAsia="Arial Unicode MS"/>
          <w:szCs w:val="24"/>
        </w:rPr>
        <w:t xml:space="preserve">ont </w:t>
      </w:r>
      <w:r w:rsidRPr="00F732AB">
        <w:rPr>
          <w:rFonts w:eastAsia="Arial Unicode MS"/>
          <w:szCs w:val="24"/>
        </w:rPr>
        <w:t>cré</w:t>
      </w:r>
      <w:r w:rsidR="002044DB" w:rsidRPr="00F732AB">
        <w:rPr>
          <w:rFonts w:eastAsia="Arial Unicode MS"/>
          <w:szCs w:val="24"/>
        </w:rPr>
        <w:t>é</w:t>
      </w:r>
      <w:r w:rsidRPr="00F732AB">
        <w:rPr>
          <w:rFonts w:eastAsia="Arial Unicode MS"/>
          <w:szCs w:val="24"/>
        </w:rPr>
        <w:t>e</w:t>
      </w:r>
      <w:r w:rsidR="002044DB" w:rsidRPr="00F732AB">
        <w:rPr>
          <w:rFonts w:eastAsia="Arial Unicode MS"/>
          <w:szCs w:val="24"/>
        </w:rPr>
        <w:t>s</w:t>
      </w:r>
      <w:r w:rsidRPr="00F732AB">
        <w:rPr>
          <w:rFonts w:eastAsia="Arial Unicode MS"/>
          <w:szCs w:val="24"/>
        </w:rPr>
        <w:t xml:space="preserve"> de nombreuses frustrations de parts et d’autres. Malgré tout, le mécanisme n’est pas remis en cause et mérite d’être maintenue. Des propositions de corrections ont été élaborées au cours de l’évaluation faite en 2006. Certaines d’entre elles sont même en cours de réalisation.</w:t>
      </w:r>
    </w:p>
    <w:p w:rsidR="00675C6E" w:rsidRPr="00F732AB" w:rsidRDefault="00675C6E" w:rsidP="00675C6E">
      <w:pPr>
        <w:spacing w:after="0" w:line="240" w:lineRule="auto"/>
        <w:jc w:val="both"/>
        <w:rPr>
          <w:rFonts w:eastAsia="Arial Unicode MS"/>
          <w:szCs w:val="24"/>
        </w:rPr>
      </w:pPr>
    </w:p>
    <w:p w:rsidR="00675C6E" w:rsidRPr="00F732AB" w:rsidRDefault="00675C6E" w:rsidP="00675C6E">
      <w:pPr>
        <w:spacing w:after="0" w:line="240" w:lineRule="auto"/>
        <w:jc w:val="both"/>
        <w:rPr>
          <w:rFonts w:eastAsia="Arial Unicode MS"/>
          <w:szCs w:val="24"/>
        </w:rPr>
      </w:pPr>
      <w:r w:rsidRPr="00F732AB">
        <w:rPr>
          <w:rFonts w:eastAsia="Arial Unicode MS"/>
          <w:szCs w:val="24"/>
        </w:rPr>
        <w:t>Le défi sera de relancer et renforcer le mécanisme afin de lui donner les capacités et compétences nécessaires pour jouer son rôle d’interface entre le MPF et les autres ministères. Il s’agira notamment de :</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institutionnaliser la position du point focal au sein de son département : non seulement lui donner une position acceptée par tous (décret) mais également une place stratégique au sein de l’organigramme.</w:t>
      </w:r>
    </w:p>
    <w:p w:rsidR="002044DB" w:rsidRPr="00F732AB" w:rsidRDefault="002044DB" w:rsidP="00112F30">
      <w:pPr>
        <w:numPr>
          <w:ilvl w:val="0"/>
          <w:numId w:val="26"/>
        </w:numPr>
        <w:spacing w:after="0" w:line="240" w:lineRule="auto"/>
        <w:jc w:val="both"/>
        <w:rPr>
          <w:rFonts w:eastAsia="Arial Unicode MS"/>
          <w:szCs w:val="24"/>
        </w:rPr>
      </w:pPr>
      <w:r w:rsidRPr="00F732AB">
        <w:rPr>
          <w:rFonts w:eastAsia="Arial Unicode MS"/>
          <w:szCs w:val="24"/>
        </w:rPr>
        <w:t>Mettre en place une cellule genre au sein de chaque ministère</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 xml:space="preserve">Mettre en place un plan de renforcement des capacités avec un système de  formations continu tenant des faiblesses et lacunes des uns et des autres pour une mise à niveau de l’ensemble des points focaux </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Elaborer un plan d’action commun qui tienne compte des spécificités de chaque département avec des mesures de suivi-évaluation</w:t>
      </w:r>
    </w:p>
    <w:p w:rsidR="00675C6E" w:rsidRPr="00F732AB" w:rsidRDefault="00675C6E" w:rsidP="00112F30">
      <w:pPr>
        <w:numPr>
          <w:ilvl w:val="0"/>
          <w:numId w:val="26"/>
        </w:numPr>
        <w:spacing w:after="0" w:line="240" w:lineRule="auto"/>
        <w:jc w:val="both"/>
        <w:rPr>
          <w:rFonts w:eastAsia="Arial Unicode MS"/>
          <w:szCs w:val="24"/>
        </w:rPr>
      </w:pPr>
      <w:r w:rsidRPr="00F732AB">
        <w:rPr>
          <w:rFonts w:eastAsia="Arial Unicode MS"/>
          <w:szCs w:val="24"/>
        </w:rPr>
        <w:t>Etablir un système de rencontres permanent pour des échanges et une mise en commun des expériences des uns et des autres.</w:t>
      </w:r>
    </w:p>
    <w:p w:rsidR="00675C6E" w:rsidRPr="00F732AB" w:rsidRDefault="00675C6E" w:rsidP="00675C6E">
      <w:pPr>
        <w:spacing w:after="0" w:line="240" w:lineRule="auto"/>
        <w:jc w:val="both"/>
        <w:rPr>
          <w:rFonts w:eastAsia="Arial Unicode MS"/>
          <w:szCs w:val="24"/>
        </w:rPr>
      </w:pPr>
      <w:r w:rsidRPr="00F732AB">
        <w:rPr>
          <w:rFonts w:eastAsia="Arial Unicode MS"/>
          <w:szCs w:val="24"/>
        </w:rPr>
        <w:t xml:space="preserve"> </w:t>
      </w:r>
    </w:p>
    <w:p w:rsidR="00675C6E" w:rsidRPr="00F732AB" w:rsidRDefault="00675C6E" w:rsidP="00112F30">
      <w:pPr>
        <w:pStyle w:val="Paragraphedeliste"/>
        <w:numPr>
          <w:ilvl w:val="0"/>
          <w:numId w:val="30"/>
        </w:numPr>
        <w:tabs>
          <w:tab w:val="left" w:pos="360"/>
          <w:tab w:val="left" w:pos="720"/>
        </w:tabs>
        <w:spacing w:after="0" w:line="240" w:lineRule="auto"/>
        <w:jc w:val="both"/>
        <w:rPr>
          <w:rFonts w:ascii="Times New Roman" w:hAnsi="Times New Roman"/>
          <w:b/>
          <w:i/>
          <w:szCs w:val="24"/>
        </w:rPr>
      </w:pPr>
      <w:r w:rsidRPr="00F732AB">
        <w:rPr>
          <w:rFonts w:ascii="Times New Roman" w:hAnsi="Times New Roman"/>
          <w:b/>
          <w:i/>
          <w:szCs w:val="24"/>
        </w:rPr>
        <w:t xml:space="preserve">Analyse de l’efficacité avec laquelle le MPF développe le partenariat et renforce les capacités de ses partenaires pour promouvoir l’intégration du genre et les droits des femmes. </w:t>
      </w:r>
    </w:p>
    <w:p w:rsidR="00675C6E" w:rsidRPr="00F732AB" w:rsidRDefault="00675C6E" w:rsidP="002A141F">
      <w:pPr>
        <w:spacing w:after="0" w:line="240" w:lineRule="auto"/>
        <w:jc w:val="both"/>
        <w:rPr>
          <w:szCs w:val="24"/>
        </w:rPr>
      </w:pPr>
      <w:r w:rsidRPr="00F732AB">
        <w:rPr>
          <w:szCs w:val="24"/>
        </w:rPr>
        <w:t>Le Ministère de la Promotion de la Femme, du Bien-être Familial et des Affaires Sociales a trois types de partenaires :</w:t>
      </w:r>
      <w:r w:rsidR="002A141F" w:rsidRPr="00F732AB">
        <w:rPr>
          <w:szCs w:val="24"/>
        </w:rPr>
        <w:t xml:space="preserve"> (i) </w:t>
      </w:r>
      <w:r w:rsidRPr="00F732AB">
        <w:rPr>
          <w:szCs w:val="24"/>
        </w:rPr>
        <w:t>les départements ministériels</w:t>
      </w:r>
      <w:r w:rsidR="002A141F" w:rsidRPr="00F732AB">
        <w:rPr>
          <w:szCs w:val="24"/>
        </w:rPr>
        <w:t xml:space="preserve">, (ii) </w:t>
      </w:r>
      <w:r w:rsidRPr="00F732AB">
        <w:rPr>
          <w:szCs w:val="24"/>
        </w:rPr>
        <w:t>les partenaires au développement</w:t>
      </w:r>
      <w:r w:rsidR="002A141F" w:rsidRPr="00F732AB">
        <w:rPr>
          <w:szCs w:val="24"/>
        </w:rPr>
        <w:t xml:space="preserve">, (iii) </w:t>
      </w:r>
      <w:r w:rsidRPr="00F732AB">
        <w:rPr>
          <w:szCs w:val="24"/>
        </w:rPr>
        <w:t>les ONG et associations.</w:t>
      </w:r>
    </w:p>
    <w:p w:rsidR="00675C6E" w:rsidRPr="00F732AB" w:rsidRDefault="00675C6E" w:rsidP="00675C6E">
      <w:pPr>
        <w:spacing w:after="0" w:line="240" w:lineRule="auto"/>
        <w:jc w:val="both"/>
        <w:rPr>
          <w:szCs w:val="24"/>
        </w:rPr>
      </w:pPr>
      <w:r w:rsidRPr="00F732AB">
        <w:rPr>
          <w:szCs w:val="24"/>
        </w:rPr>
        <w:lastRenderedPageBreak/>
        <w:t>Le partenariat avec les départements sectoriels s’est concrétisé par la mise en place d’un comité national de pilotage de la SNIFD (niveau décisionnel) et d’un comité technique intersectoriel (regroupant les points focaux) pour le suivi et l’évaluation de la SNIFD. Mais ces deux comités n’ont pas jou</w:t>
      </w:r>
      <w:r w:rsidR="00900FA1" w:rsidRPr="00F732AB">
        <w:rPr>
          <w:szCs w:val="24"/>
        </w:rPr>
        <w:t>é</w:t>
      </w:r>
      <w:r w:rsidRPr="00F732AB">
        <w:rPr>
          <w:szCs w:val="24"/>
        </w:rPr>
        <w:t xml:space="preserve"> pleinement leur rôle du fait de l’absence d’un système de suivi et de fréquence des réunions.</w:t>
      </w:r>
    </w:p>
    <w:p w:rsidR="00675C6E" w:rsidRPr="00F732AB" w:rsidRDefault="00675C6E" w:rsidP="00675C6E">
      <w:pPr>
        <w:spacing w:after="0" w:line="240" w:lineRule="auto"/>
        <w:jc w:val="both"/>
        <w:rPr>
          <w:szCs w:val="24"/>
        </w:rPr>
      </w:pPr>
    </w:p>
    <w:p w:rsidR="00675C6E" w:rsidRPr="00F732AB" w:rsidRDefault="00675C6E" w:rsidP="00675C6E">
      <w:pPr>
        <w:spacing w:after="0" w:line="240" w:lineRule="auto"/>
        <w:jc w:val="both"/>
        <w:rPr>
          <w:szCs w:val="24"/>
        </w:rPr>
      </w:pPr>
      <w:r w:rsidRPr="00F732AB">
        <w:rPr>
          <w:szCs w:val="24"/>
        </w:rPr>
        <w:t xml:space="preserve">Pour ce qui est des partenaires au développement, le MPF a bénéficié depuis sa création d’un appui important de leur part. C’est ainsi qu’elle a eu et </w:t>
      </w:r>
      <w:r w:rsidR="003C3AA4" w:rsidRPr="00F732AB">
        <w:rPr>
          <w:szCs w:val="24"/>
        </w:rPr>
        <w:t xml:space="preserve">continue d’avoir </w:t>
      </w:r>
      <w:r w:rsidRPr="00F732AB">
        <w:rPr>
          <w:szCs w:val="24"/>
        </w:rPr>
        <w:t>le soutien d</w:t>
      </w:r>
      <w:r w:rsidR="003C3AA4" w:rsidRPr="00F732AB">
        <w:rPr>
          <w:szCs w:val="24"/>
        </w:rPr>
        <w:t xml:space="preserve">es </w:t>
      </w:r>
      <w:r w:rsidRPr="00F732AB">
        <w:rPr>
          <w:szCs w:val="24"/>
        </w:rPr>
        <w:t xml:space="preserve">agences du SNU tels que le PNUD, le </w:t>
      </w:r>
      <w:r w:rsidR="00153860" w:rsidRPr="00F732AB">
        <w:rPr>
          <w:szCs w:val="24"/>
        </w:rPr>
        <w:t>UNFPA</w:t>
      </w:r>
      <w:r w:rsidRPr="00F732AB">
        <w:rPr>
          <w:szCs w:val="24"/>
        </w:rPr>
        <w:t xml:space="preserve"> et l’UNICEF ainsi que d’autres organisations comme la BAD</w:t>
      </w:r>
      <w:r w:rsidR="002044DB" w:rsidRPr="00F732AB">
        <w:rPr>
          <w:szCs w:val="24"/>
        </w:rPr>
        <w:t xml:space="preserve"> et la BID</w:t>
      </w:r>
      <w:r w:rsidRPr="00F732AB">
        <w:rPr>
          <w:szCs w:val="24"/>
        </w:rPr>
        <w:t>. C’est à travers des</w:t>
      </w:r>
      <w:r w:rsidR="002044DB" w:rsidRPr="00F732AB">
        <w:rPr>
          <w:szCs w:val="24"/>
        </w:rPr>
        <w:t xml:space="preserve"> projets et plans d’actions qu’il</w:t>
      </w:r>
      <w:r w:rsidRPr="00F732AB">
        <w:rPr>
          <w:szCs w:val="24"/>
        </w:rPr>
        <w:t xml:space="preserve"> détermine ses domaines de coopération en cohérence avec ceux de la SNIFD. Des rapports de suivi permettent de rendre compte de leur état d’avancement.</w:t>
      </w:r>
      <w:r w:rsidR="002A141F" w:rsidRPr="00F732AB">
        <w:rPr>
          <w:szCs w:val="24"/>
        </w:rPr>
        <w:t xml:space="preserve"> </w:t>
      </w:r>
      <w:r w:rsidRPr="00F732AB">
        <w:rPr>
          <w:szCs w:val="24"/>
        </w:rPr>
        <w:t>Quant aux ONG et associations, à travers les projets mis en œuvre, le MPF les sollicite et formalise son partenariat par la signature de conventions.</w:t>
      </w:r>
    </w:p>
    <w:p w:rsidR="00675C6E" w:rsidRPr="00F732AB" w:rsidRDefault="00675C6E" w:rsidP="00675C6E">
      <w:pPr>
        <w:spacing w:after="0" w:line="240" w:lineRule="auto"/>
        <w:jc w:val="both"/>
        <w:rPr>
          <w:szCs w:val="24"/>
        </w:rPr>
      </w:pPr>
      <w:r w:rsidRPr="00F732AB">
        <w:rPr>
          <w:szCs w:val="24"/>
        </w:rPr>
        <w:t xml:space="preserve"> </w:t>
      </w:r>
    </w:p>
    <w:p w:rsidR="00675C6E" w:rsidRPr="00F732AB" w:rsidRDefault="00675C6E" w:rsidP="00675C6E">
      <w:pPr>
        <w:spacing w:after="0" w:line="240" w:lineRule="auto"/>
        <w:jc w:val="both"/>
        <w:rPr>
          <w:szCs w:val="24"/>
        </w:rPr>
      </w:pPr>
      <w:r w:rsidRPr="00F732AB">
        <w:rPr>
          <w:szCs w:val="24"/>
        </w:rPr>
        <w:t>Le MPF ne dispose pas de stratégie de plaidoyer ni de renforcement de capacités sur le genre destinée à ces partenaires techniques. Les activités menées pour la promotion du genre ont été essentiellement la mise en place des points focaux genre et leur formation au genre à travers un projet d’appui à la promotion des femmes financé par la BAD.</w:t>
      </w:r>
    </w:p>
    <w:p w:rsidR="00675C6E" w:rsidRPr="00F732AB" w:rsidRDefault="00675C6E" w:rsidP="00675C6E">
      <w:pPr>
        <w:spacing w:after="0" w:line="240" w:lineRule="auto"/>
        <w:jc w:val="both"/>
        <w:rPr>
          <w:szCs w:val="24"/>
        </w:rPr>
      </w:pPr>
    </w:p>
    <w:p w:rsidR="00675C6E" w:rsidRPr="00F732AB" w:rsidRDefault="00675C6E" w:rsidP="00675C6E">
      <w:pPr>
        <w:spacing w:after="0" w:line="240" w:lineRule="auto"/>
        <w:jc w:val="both"/>
        <w:rPr>
          <w:szCs w:val="24"/>
        </w:rPr>
      </w:pPr>
      <w:r w:rsidRPr="00F732AB">
        <w:rPr>
          <w:szCs w:val="24"/>
        </w:rPr>
        <w:t>Malgré la désignation de ces points focaux et leur formation, le MPF n’a pas vraiment réussi à faire intégrer le genre au sein des institutions sectorielles même si elle peut s’octroyer le fait que deux ministères, ceux de l’Education et de la Santé ont pris en compte le concept dans leurs politiques et programmes.</w:t>
      </w:r>
    </w:p>
    <w:p w:rsidR="00675C6E" w:rsidRPr="00F732AB" w:rsidRDefault="00675C6E" w:rsidP="00675C6E">
      <w:pPr>
        <w:spacing w:after="0" w:line="240" w:lineRule="auto"/>
        <w:jc w:val="both"/>
        <w:rPr>
          <w:szCs w:val="24"/>
        </w:rPr>
      </w:pPr>
    </w:p>
    <w:p w:rsidR="00C102F3" w:rsidRPr="00F732AB" w:rsidRDefault="00675C6E" w:rsidP="00C102F3">
      <w:pPr>
        <w:spacing w:after="0" w:line="240" w:lineRule="auto"/>
        <w:jc w:val="both"/>
      </w:pPr>
      <w:r w:rsidRPr="00F732AB">
        <w:rPr>
          <w:szCs w:val="24"/>
        </w:rPr>
        <w:t>La mise en pla</w:t>
      </w:r>
      <w:r w:rsidR="00823D7D" w:rsidRPr="00F732AB">
        <w:rPr>
          <w:szCs w:val="24"/>
        </w:rPr>
        <w:t>ce</w:t>
      </w:r>
      <w:r w:rsidRPr="00F732AB">
        <w:rPr>
          <w:szCs w:val="24"/>
        </w:rPr>
        <w:t xml:space="preserve"> d’une stratégie de communication et plaidoyer est urgente et permettrait de sensibiliser les partenaires au concept du genre et à son institutionnalisation. Le renforcement de la position des points focaux est également un défi à réaliser pour </w:t>
      </w:r>
      <w:r w:rsidR="00823D7D" w:rsidRPr="00F732AB">
        <w:rPr>
          <w:szCs w:val="24"/>
        </w:rPr>
        <w:t>conforter la mise en place d’</w:t>
      </w:r>
      <w:r w:rsidRPr="00F732AB">
        <w:rPr>
          <w:szCs w:val="24"/>
        </w:rPr>
        <w:t>un mécanisme de suivi-évaluation efficace de la mise en œuvre des missions du MPF et</w:t>
      </w:r>
      <w:r w:rsidR="00823D7D" w:rsidRPr="00F732AB">
        <w:rPr>
          <w:szCs w:val="24"/>
        </w:rPr>
        <w:t>,</w:t>
      </w:r>
      <w:r w:rsidRPr="00F732AB">
        <w:rPr>
          <w:szCs w:val="24"/>
        </w:rPr>
        <w:t xml:space="preserve"> </w:t>
      </w:r>
      <w:r w:rsidR="00823D7D" w:rsidRPr="00F732AB">
        <w:rPr>
          <w:szCs w:val="24"/>
        </w:rPr>
        <w:t xml:space="preserve">en conséquence, </w:t>
      </w:r>
      <w:r w:rsidRPr="00F732AB">
        <w:rPr>
          <w:szCs w:val="24"/>
        </w:rPr>
        <w:t>celle de l’intégration du genre</w:t>
      </w:r>
      <w:r w:rsidR="00823D7D" w:rsidRPr="00F732AB">
        <w:rPr>
          <w:szCs w:val="24"/>
        </w:rPr>
        <w:t xml:space="preserve"> dans les interventions sectorielles et nationales</w:t>
      </w:r>
      <w:r w:rsidRPr="00F732AB">
        <w:rPr>
          <w:szCs w:val="24"/>
        </w:rPr>
        <w:t>.</w:t>
      </w:r>
    </w:p>
    <w:bookmarkEnd w:id="1"/>
    <w:bookmarkEnd w:id="2"/>
    <w:p w:rsidR="00292756" w:rsidRPr="00F732AB" w:rsidRDefault="00D87938" w:rsidP="00292756">
      <w:pPr>
        <w:spacing w:after="0" w:line="240" w:lineRule="auto"/>
        <w:rPr>
          <w:b/>
          <w:smallCaps/>
          <w:szCs w:val="24"/>
        </w:rPr>
      </w:pPr>
      <w:r w:rsidRPr="00F732AB">
        <w:rPr>
          <w:b/>
          <w:szCs w:val="24"/>
        </w:rPr>
        <w:br w:type="page"/>
      </w:r>
      <w:r w:rsidR="001A0AC4" w:rsidRPr="00F732AB">
        <w:rPr>
          <w:b/>
          <w:szCs w:val="24"/>
        </w:rPr>
        <w:lastRenderedPageBreak/>
        <w:t xml:space="preserve">V/ </w:t>
      </w:r>
      <w:r w:rsidR="005571D4" w:rsidRPr="00F732AB">
        <w:rPr>
          <w:b/>
          <w:smallCaps/>
          <w:szCs w:val="24"/>
        </w:rPr>
        <w:t xml:space="preserve">ANALYSE DE L’EFFICACITE DES ACTIONS MENEES ET LES RESULTATS </w:t>
      </w:r>
      <w:r w:rsidR="00292756" w:rsidRPr="00F732AB">
        <w:rPr>
          <w:b/>
          <w:smallCaps/>
          <w:szCs w:val="24"/>
        </w:rPr>
        <w:t xml:space="preserve"> </w:t>
      </w:r>
    </w:p>
    <w:p w:rsidR="001A0AC4" w:rsidRPr="00F732AB" w:rsidRDefault="00292756" w:rsidP="00292756">
      <w:pPr>
        <w:spacing w:after="0" w:line="240" w:lineRule="auto"/>
        <w:rPr>
          <w:b/>
          <w:smallCaps/>
          <w:szCs w:val="24"/>
        </w:rPr>
      </w:pPr>
      <w:r w:rsidRPr="00F732AB">
        <w:rPr>
          <w:b/>
          <w:smallCaps/>
          <w:szCs w:val="24"/>
        </w:rPr>
        <w:t xml:space="preserve">      </w:t>
      </w:r>
      <w:r w:rsidR="005571D4" w:rsidRPr="00F732AB">
        <w:rPr>
          <w:b/>
          <w:smallCaps/>
          <w:szCs w:val="24"/>
        </w:rPr>
        <w:t>ATTEINTS</w:t>
      </w:r>
    </w:p>
    <w:p w:rsidR="00292756" w:rsidRPr="00F732AB" w:rsidRDefault="00292756" w:rsidP="00292756">
      <w:pPr>
        <w:spacing w:after="0" w:line="240" w:lineRule="auto"/>
        <w:jc w:val="both"/>
        <w:rPr>
          <w:szCs w:val="24"/>
        </w:rPr>
      </w:pPr>
    </w:p>
    <w:p w:rsidR="00761DE7" w:rsidRPr="00F732AB" w:rsidRDefault="00761DE7" w:rsidP="004809F9">
      <w:pPr>
        <w:spacing w:after="0" w:line="240" w:lineRule="auto"/>
        <w:jc w:val="both"/>
        <w:rPr>
          <w:szCs w:val="24"/>
        </w:rPr>
      </w:pPr>
      <w:r w:rsidRPr="00F732AB">
        <w:rPr>
          <w:szCs w:val="24"/>
        </w:rPr>
        <w:t>L’UNDAF 2003-2007</w:t>
      </w:r>
      <w:r w:rsidR="00A16010" w:rsidRPr="00F732AB">
        <w:rPr>
          <w:szCs w:val="24"/>
        </w:rPr>
        <w:t xml:space="preserve"> a été retenu</w:t>
      </w:r>
      <w:r w:rsidRPr="00F732AB">
        <w:rPr>
          <w:szCs w:val="24"/>
        </w:rPr>
        <w:t xml:space="preserve"> </w:t>
      </w:r>
      <w:r w:rsidR="00A16010" w:rsidRPr="00F732AB">
        <w:rPr>
          <w:szCs w:val="24"/>
        </w:rPr>
        <w:t>pour apprécier les efforts fournis par les agences en faveur de la réduction des inégalités de genre</w:t>
      </w:r>
      <w:r w:rsidR="00F4493E" w:rsidRPr="00F732AB">
        <w:rPr>
          <w:szCs w:val="24"/>
        </w:rPr>
        <w:t xml:space="preserve"> à travers les initiatives et stratégies développées</w:t>
      </w:r>
      <w:r w:rsidR="00A3077C" w:rsidRPr="00F732AB">
        <w:rPr>
          <w:szCs w:val="24"/>
        </w:rPr>
        <w:t>.</w:t>
      </w:r>
      <w:r w:rsidR="00A16010" w:rsidRPr="00F732AB">
        <w:rPr>
          <w:szCs w:val="24"/>
        </w:rPr>
        <w:t xml:space="preserve"> Pour compléter cette appréciation deux projets seront analysés pour juger du degré de prise en compte du genre dans les interventions des agences.</w:t>
      </w:r>
      <w:r w:rsidR="00F4493E" w:rsidRPr="00F732AB">
        <w:rPr>
          <w:szCs w:val="24"/>
        </w:rPr>
        <w:t xml:space="preserve"> I</w:t>
      </w:r>
      <w:r w:rsidR="00A019E9" w:rsidRPr="00F732AB">
        <w:rPr>
          <w:szCs w:val="24"/>
        </w:rPr>
        <w:t>l s’agit du projet « Scolarisation des filles »</w:t>
      </w:r>
      <w:r w:rsidR="00076C7C" w:rsidRPr="00F732AB">
        <w:rPr>
          <w:szCs w:val="24"/>
        </w:rPr>
        <w:t xml:space="preserve"> et du projet « </w:t>
      </w:r>
      <w:r w:rsidR="00561F22" w:rsidRPr="00F732AB">
        <w:rPr>
          <w:szCs w:val="24"/>
        </w:rPr>
        <w:t xml:space="preserve">Leadership </w:t>
      </w:r>
      <w:r w:rsidR="002044DB" w:rsidRPr="00F732AB">
        <w:rPr>
          <w:szCs w:val="24"/>
        </w:rPr>
        <w:t>des femmes</w:t>
      </w:r>
      <w:r w:rsidR="00076C7C" w:rsidRPr="00F732AB">
        <w:rPr>
          <w:szCs w:val="24"/>
        </w:rPr>
        <w:t> »</w:t>
      </w:r>
      <w:r w:rsidR="00A019E9" w:rsidRPr="00F732AB">
        <w:rPr>
          <w:szCs w:val="24"/>
        </w:rPr>
        <w:t xml:space="preserve">, </w:t>
      </w:r>
      <w:r w:rsidR="00076C7C" w:rsidRPr="00F732AB">
        <w:rPr>
          <w:szCs w:val="24"/>
        </w:rPr>
        <w:t xml:space="preserve">respectivement </w:t>
      </w:r>
      <w:r w:rsidR="00A019E9" w:rsidRPr="00F732AB">
        <w:rPr>
          <w:szCs w:val="24"/>
        </w:rPr>
        <w:t>réalisé</w:t>
      </w:r>
      <w:r w:rsidR="00076C7C" w:rsidRPr="00F732AB">
        <w:rPr>
          <w:szCs w:val="24"/>
        </w:rPr>
        <w:t>s</w:t>
      </w:r>
      <w:r w:rsidR="00A019E9" w:rsidRPr="00F732AB">
        <w:rPr>
          <w:szCs w:val="24"/>
        </w:rPr>
        <w:t xml:space="preserve"> dans le cadre du programme Allègement de la pauvreté et promotion du développem</w:t>
      </w:r>
      <w:r w:rsidR="00076C7C" w:rsidRPr="00F732AB">
        <w:rPr>
          <w:szCs w:val="24"/>
        </w:rPr>
        <w:t>e</w:t>
      </w:r>
      <w:r w:rsidR="00A019E9" w:rsidRPr="00F732AB">
        <w:rPr>
          <w:szCs w:val="24"/>
        </w:rPr>
        <w:t>nt social</w:t>
      </w:r>
      <w:r w:rsidR="00076C7C" w:rsidRPr="00F732AB">
        <w:rPr>
          <w:szCs w:val="24"/>
        </w:rPr>
        <w:t xml:space="preserve"> et </w:t>
      </w:r>
      <w:r w:rsidR="00A019E9" w:rsidRPr="00F732AB">
        <w:rPr>
          <w:szCs w:val="24"/>
        </w:rPr>
        <w:t>du programme</w:t>
      </w:r>
      <w:r w:rsidR="00A16010" w:rsidRPr="00F732AB">
        <w:rPr>
          <w:szCs w:val="24"/>
        </w:rPr>
        <w:t xml:space="preserve">  Gouvernance et Droits Humains.</w:t>
      </w:r>
      <w:r w:rsidR="00076C7C" w:rsidRPr="00F732AB">
        <w:rPr>
          <w:szCs w:val="24"/>
        </w:rPr>
        <w:t xml:space="preserve"> </w:t>
      </w:r>
      <w:r w:rsidR="00A019E9" w:rsidRPr="00F732AB">
        <w:rPr>
          <w:szCs w:val="24"/>
        </w:rPr>
        <w:t xml:space="preserve"> </w:t>
      </w:r>
    </w:p>
    <w:p w:rsidR="00A019E9" w:rsidRPr="00F732AB" w:rsidRDefault="00A019E9" w:rsidP="004809F9">
      <w:pPr>
        <w:spacing w:after="0" w:line="240" w:lineRule="auto"/>
        <w:jc w:val="both"/>
        <w:rPr>
          <w:szCs w:val="24"/>
        </w:rPr>
      </w:pPr>
    </w:p>
    <w:p w:rsidR="00D87938" w:rsidRPr="00F732AB" w:rsidRDefault="001A0AC4" w:rsidP="004809F9">
      <w:pPr>
        <w:numPr>
          <w:ilvl w:val="1"/>
          <w:numId w:val="1"/>
        </w:numPr>
        <w:spacing w:after="0" w:line="240" w:lineRule="auto"/>
        <w:ind w:left="540" w:hanging="540"/>
        <w:jc w:val="both"/>
        <w:rPr>
          <w:bCs/>
          <w:szCs w:val="24"/>
          <w:lang w:val="fr-CA"/>
        </w:rPr>
      </w:pPr>
      <w:r w:rsidRPr="00F732AB">
        <w:rPr>
          <w:b/>
          <w:szCs w:val="24"/>
        </w:rPr>
        <w:t>Initiatives et stratégies développées par les agences du SNU et leurs partenaires pour réduire les inégalités de genre identifiées dans le contexte djiboutien</w:t>
      </w:r>
      <w:r w:rsidR="00561F22" w:rsidRPr="00F732AB">
        <w:rPr>
          <w:b/>
          <w:szCs w:val="24"/>
        </w:rPr>
        <w:t> : Leçons apprises.</w:t>
      </w:r>
    </w:p>
    <w:p w:rsidR="00D87938" w:rsidRPr="00F732AB" w:rsidRDefault="00D87938" w:rsidP="00F54A28">
      <w:pPr>
        <w:spacing w:after="0" w:line="240" w:lineRule="auto"/>
        <w:jc w:val="both"/>
        <w:rPr>
          <w:i/>
          <w:szCs w:val="24"/>
        </w:rPr>
      </w:pPr>
    </w:p>
    <w:p w:rsidR="00A16010" w:rsidRPr="00F732AB" w:rsidRDefault="00A16010" w:rsidP="00112F30">
      <w:pPr>
        <w:pStyle w:val="Paragraphedeliste"/>
        <w:numPr>
          <w:ilvl w:val="0"/>
          <w:numId w:val="41"/>
        </w:numPr>
        <w:tabs>
          <w:tab w:val="left" w:pos="360"/>
          <w:tab w:val="left" w:pos="1080"/>
        </w:tabs>
        <w:spacing w:after="0" w:line="240" w:lineRule="auto"/>
        <w:jc w:val="both"/>
        <w:rPr>
          <w:rFonts w:ascii="Times New Roman" w:hAnsi="Times New Roman"/>
          <w:b/>
          <w:i/>
          <w:szCs w:val="19"/>
        </w:rPr>
      </w:pPr>
      <w:r w:rsidRPr="00F732AB">
        <w:rPr>
          <w:rFonts w:ascii="Times New Roman" w:hAnsi="Times New Roman"/>
          <w:b/>
          <w:i/>
          <w:szCs w:val="19"/>
        </w:rPr>
        <w:t>Les domaines de coopération de l’UNDAF 2003-2007</w:t>
      </w:r>
    </w:p>
    <w:p w:rsidR="00211972" w:rsidRPr="00F732AB" w:rsidRDefault="003979ED" w:rsidP="00092074">
      <w:pPr>
        <w:pStyle w:val="Paragraphedeliste"/>
        <w:tabs>
          <w:tab w:val="left" w:pos="360"/>
          <w:tab w:val="left" w:pos="1080"/>
        </w:tabs>
        <w:spacing w:after="0" w:line="240" w:lineRule="auto"/>
        <w:ind w:left="0"/>
        <w:jc w:val="both"/>
        <w:rPr>
          <w:rFonts w:ascii="Times New Roman" w:hAnsi="Times New Roman"/>
          <w:szCs w:val="19"/>
        </w:rPr>
      </w:pPr>
      <w:r w:rsidRPr="00F732AB">
        <w:rPr>
          <w:rFonts w:ascii="Times New Roman" w:hAnsi="Times New Roman"/>
          <w:szCs w:val="19"/>
        </w:rPr>
        <w:t>Dans le cadre de l’UNDAF 2003/2007, le SNU</w:t>
      </w:r>
      <w:r w:rsidR="00092074" w:rsidRPr="00F732AB">
        <w:rPr>
          <w:rFonts w:ascii="Times New Roman" w:hAnsi="Times New Roman"/>
          <w:szCs w:val="19"/>
        </w:rPr>
        <w:t xml:space="preserve"> a centré son intervention sur </w:t>
      </w:r>
      <w:r w:rsidRPr="00F732AB">
        <w:rPr>
          <w:rFonts w:ascii="Times New Roman" w:hAnsi="Times New Roman"/>
          <w:szCs w:val="19"/>
        </w:rPr>
        <w:t xml:space="preserve">quatre </w:t>
      </w:r>
      <w:r w:rsidR="00092074" w:rsidRPr="00F732AB">
        <w:rPr>
          <w:rFonts w:ascii="Times New Roman" w:hAnsi="Times New Roman"/>
          <w:szCs w:val="19"/>
        </w:rPr>
        <w:t>axes majeurs</w:t>
      </w:r>
      <w:r w:rsidR="00561F22" w:rsidRPr="00F732AB">
        <w:rPr>
          <w:rFonts w:ascii="Times New Roman" w:hAnsi="Times New Roman"/>
          <w:szCs w:val="19"/>
        </w:rPr>
        <w:t xml:space="preserve"> tels que décrits dans le tableau ci-dessous </w:t>
      </w:r>
      <w:r w:rsidR="00092074" w:rsidRPr="00F732AB">
        <w:rPr>
          <w:rFonts w:ascii="Times New Roman" w:hAnsi="Times New Roman"/>
          <w:szCs w:val="19"/>
        </w:rPr>
        <w:t xml:space="preserve">: </w:t>
      </w:r>
    </w:p>
    <w:p w:rsidR="00211972" w:rsidRPr="00F732AB" w:rsidRDefault="00211972" w:rsidP="00092074">
      <w:pPr>
        <w:pStyle w:val="Paragraphedeliste"/>
        <w:tabs>
          <w:tab w:val="left" w:pos="360"/>
          <w:tab w:val="left" w:pos="1080"/>
        </w:tabs>
        <w:spacing w:after="0" w:line="240" w:lineRule="auto"/>
        <w:ind w:left="0"/>
        <w:jc w:val="both"/>
        <w:rPr>
          <w:rFonts w:ascii="Times New Roman" w:hAnsi="Times New Roman"/>
          <w:sz w:val="16"/>
          <w:szCs w:val="19"/>
        </w:rPr>
      </w:pPr>
    </w:p>
    <w:p w:rsidR="00092074" w:rsidRPr="00F732AB" w:rsidRDefault="00092074" w:rsidP="00092074">
      <w:pPr>
        <w:pStyle w:val="Paragraphedeliste"/>
        <w:tabs>
          <w:tab w:val="left" w:pos="360"/>
          <w:tab w:val="left" w:pos="1080"/>
        </w:tabs>
        <w:spacing w:after="0" w:line="240" w:lineRule="auto"/>
        <w:ind w:left="0"/>
        <w:jc w:val="center"/>
        <w:rPr>
          <w:rFonts w:ascii="Times New Roman" w:hAnsi="Times New Roman"/>
          <w:b/>
          <w:sz w:val="20"/>
          <w:szCs w:val="24"/>
        </w:rPr>
      </w:pPr>
      <w:r w:rsidRPr="00F732AB">
        <w:rPr>
          <w:rFonts w:ascii="Times New Roman" w:hAnsi="Times New Roman"/>
          <w:b/>
          <w:sz w:val="20"/>
          <w:szCs w:val="24"/>
        </w:rPr>
        <w:t>Domaines de coopération et résultats attendus UNDAF 2003-2007</w:t>
      </w: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2015"/>
        <w:gridCol w:w="2125"/>
        <w:gridCol w:w="2070"/>
        <w:gridCol w:w="2070"/>
      </w:tblGrid>
      <w:tr w:rsidR="00092074" w:rsidRPr="00F732AB">
        <w:tc>
          <w:tcPr>
            <w:tcW w:w="1716" w:type="dxa"/>
          </w:tcPr>
          <w:p w:rsidR="00092074" w:rsidRPr="00F732AB" w:rsidRDefault="00092074" w:rsidP="00D27211">
            <w:pPr>
              <w:pStyle w:val="Paragraphedeliste"/>
              <w:tabs>
                <w:tab w:val="left" w:pos="360"/>
                <w:tab w:val="left" w:pos="1080"/>
              </w:tabs>
              <w:spacing w:after="0" w:line="240" w:lineRule="auto"/>
              <w:ind w:left="0"/>
              <w:rPr>
                <w:rFonts w:ascii="Times New Roman" w:hAnsi="Times New Roman"/>
                <w:b/>
                <w:sz w:val="20"/>
                <w:szCs w:val="20"/>
              </w:rPr>
            </w:pPr>
            <w:r w:rsidRPr="00F732AB">
              <w:rPr>
                <w:rFonts w:ascii="Times New Roman" w:hAnsi="Times New Roman"/>
                <w:b/>
                <w:sz w:val="20"/>
                <w:szCs w:val="20"/>
              </w:rPr>
              <w:t xml:space="preserve">Domaines </w:t>
            </w: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p>
        </w:tc>
        <w:tc>
          <w:tcPr>
            <w:tcW w:w="2015" w:type="dxa"/>
            <w:tcBorders>
              <w:bottom w:val="single" w:sz="4" w:space="0" w:color="000000"/>
            </w:tcBorders>
          </w:tcPr>
          <w:p w:rsidR="00092074" w:rsidRPr="00F732AB" w:rsidRDefault="00A019E9" w:rsidP="00D27211">
            <w:pPr>
              <w:pStyle w:val="Paragraphedeliste"/>
              <w:tabs>
                <w:tab w:val="left" w:pos="360"/>
                <w:tab w:val="left" w:pos="1080"/>
              </w:tabs>
              <w:spacing w:after="0" w:line="240" w:lineRule="auto"/>
              <w:ind w:left="0"/>
              <w:jc w:val="center"/>
              <w:rPr>
                <w:rFonts w:ascii="Times New Roman" w:hAnsi="Times New Roman"/>
                <w:b/>
                <w:sz w:val="20"/>
                <w:szCs w:val="20"/>
              </w:rPr>
            </w:pPr>
            <w:r w:rsidRPr="00F732AB">
              <w:rPr>
                <w:rFonts w:ascii="Times New Roman" w:hAnsi="Times New Roman"/>
                <w:b/>
                <w:sz w:val="20"/>
                <w:szCs w:val="20"/>
              </w:rPr>
              <w:t>Allègement de la Pauvreté et P</w:t>
            </w:r>
            <w:r w:rsidR="00092074" w:rsidRPr="00F732AB">
              <w:rPr>
                <w:rFonts w:ascii="Times New Roman" w:hAnsi="Times New Roman"/>
                <w:b/>
                <w:sz w:val="20"/>
                <w:szCs w:val="20"/>
              </w:rPr>
              <w:t>romotion du Développement Social</w:t>
            </w:r>
          </w:p>
        </w:tc>
        <w:tc>
          <w:tcPr>
            <w:tcW w:w="2125" w:type="dxa"/>
          </w:tcPr>
          <w:p w:rsidR="00092074" w:rsidRPr="00F732AB" w:rsidRDefault="00A019E9" w:rsidP="00D27211">
            <w:pPr>
              <w:pStyle w:val="Paragraphedeliste"/>
              <w:tabs>
                <w:tab w:val="left" w:pos="360"/>
                <w:tab w:val="left" w:pos="1080"/>
              </w:tabs>
              <w:spacing w:after="0" w:line="240" w:lineRule="auto"/>
              <w:ind w:left="0"/>
              <w:jc w:val="center"/>
              <w:rPr>
                <w:rFonts w:ascii="Times New Roman" w:hAnsi="Times New Roman"/>
                <w:b/>
                <w:sz w:val="20"/>
                <w:szCs w:val="20"/>
              </w:rPr>
            </w:pPr>
            <w:r w:rsidRPr="00F732AB">
              <w:rPr>
                <w:rFonts w:ascii="Times New Roman" w:hAnsi="Times New Roman"/>
                <w:b/>
                <w:sz w:val="20"/>
                <w:szCs w:val="20"/>
              </w:rPr>
              <w:t>Promotion de la Bonne G</w:t>
            </w:r>
            <w:r w:rsidR="00092074" w:rsidRPr="00F732AB">
              <w:rPr>
                <w:rFonts w:ascii="Times New Roman" w:hAnsi="Times New Roman"/>
                <w:b/>
                <w:sz w:val="20"/>
                <w:szCs w:val="20"/>
              </w:rPr>
              <w:t>ouvernance et des Droits Humains</w:t>
            </w:r>
          </w:p>
        </w:tc>
        <w:tc>
          <w:tcPr>
            <w:tcW w:w="2070" w:type="dxa"/>
          </w:tcPr>
          <w:p w:rsidR="00092074" w:rsidRPr="00F732AB" w:rsidRDefault="00092074" w:rsidP="00D27211">
            <w:pPr>
              <w:pStyle w:val="Paragraphedeliste"/>
              <w:tabs>
                <w:tab w:val="left" w:pos="360"/>
                <w:tab w:val="left" w:pos="1080"/>
              </w:tabs>
              <w:spacing w:after="0" w:line="240" w:lineRule="auto"/>
              <w:ind w:left="0"/>
              <w:jc w:val="center"/>
              <w:rPr>
                <w:rFonts w:ascii="Times New Roman" w:hAnsi="Times New Roman"/>
                <w:b/>
                <w:sz w:val="20"/>
                <w:szCs w:val="20"/>
              </w:rPr>
            </w:pPr>
            <w:r w:rsidRPr="00F732AB">
              <w:rPr>
                <w:rFonts w:ascii="Times New Roman" w:hAnsi="Times New Roman"/>
                <w:b/>
                <w:sz w:val="20"/>
                <w:szCs w:val="20"/>
              </w:rPr>
              <w:t>Promotion de la</w:t>
            </w:r>
            <w:r w:rsidRPr="00F732AB">
              <w:rPr>
                <w:rFonts w:ascii="Times New Roman" w:hAnsi="Times New Roman"/>
                <w:b/>
                <w:i/>
                <w:iCs/>
                <w:sz w:val="20"/>
                <w:szCs w:val="20"/>
              </w:rPr>
              <w:t xml:space="preserve"> </w:t>
            </w:r>
            <w:r w:rsidRPr="00F732AB">
              <w:rPr>
                <w:rFonts w:ascii="Times New Roman" w:hAnsi="Times New Roman"/>
                <w:b/>
                <w:sz w:val="20"/>
                <w:szCs w:val="20"/>
              </w:rPr>
              <w:t>Santé durable, VIH/SIDA et autres maladies transmissibles</w:t>
            </w:r>
          </w:p>
        </w:tc>
        <w:tc>
          <w:tcPr>
            <w:tcW w:w="2070" w:type="dxa"/>
          </w:tcPr>
          <w:p w:rsidR="00092074" w:rsidRPr="00F732AB" w:rsidRDefault="00092074" w:rsidP="00D27211">
            <w:pPr>
              <w:pStyle w:val="Paragraphedeliste"/>
              <w:tabs>
                <w:tab w:val="left" w:pos="360"/>
                <w:tab w:val="left" w:pos="1080"/>
              </w:tabs>
              <w:spacing w:after="0" w:line="240" w:lineRule="auto"/>
              <w:ind w:left="0"/>
              <w:jc w:val="center"/>
              <w:rPr>
                <w:rFonts w:ascii="Times New Roman" w:hAnsi="Times New Roman"/>
                <w:b/>
                <w:sz w:val="20"/>
                <w:szCs w:val="20"/>
              </w:rPr>
            </w:pPr>
            <w:r w:rsidRPr="00F732AB">
              <w:rPr>
                <w:rFonts w:ascii="Times New Roman" w:hAnsi="Times New Roman"/>
                <w:b/>
                <w:sz w:val="20"/>
                <w:szCs w:val="20"/>
              </w:rPr>
              <w:t>Préservation des Ressources en Eau et rationalisation de leur utilisation</w:t>
            </w:r>
          </w:p>
        </w:tc>
      </w:tr>
      <w:tr w:rsidR="00092074" w:rsidRPr="00F732AB">
        <w:tc>
          <w:tcPr>
            <w:tcW w:w="1716" w:type="dxa"/>
          </w:tcPr>
          <w:p w:rsidR="00092074" w:rsidRPr="00F732AB" w:rsidRDefault="00092074" w:rsidP="00D27211">
            <w:pPr>
              <w:pStyle w:val="Paragraphedeliste"/>
              <w:tabs>
                <w:tab w:val="left" w:pos="360"/>
                <w:tab w:val="left" w:pos="1080"/>
              </w:tabs>
              <w:spacing w:after="0" w:line="240" w:lineRule="auto"/>
              <w:ind w:left="0"/>
              <w:rPr>
                <w:rFonts w:ascii="Times New Roman" w:hAnsi="Times New Roman"/>
                <w:b/>
                <w:sz w:val="20"/>
                <w:szCs w:val="20"/>
              </w:rPr>
            </w:pPr>
            <w:r w:rsidRPr="00F732AB">
              <w:rPr>
                <w:rFonts w:ascii="Times New Roman" w:hAnsi="Times New Roman"/>
                <w:b/>
                <w:sz w:val="20"/>
                <w:szCs w:val="20"/>
              </w:rPr>
              <w:t xml:space="preserve">Résultats </w:t>
            </w: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r w:rsidRPr="00F732AB">
              <w:rPr>
                <w:rFonts w:ascii="Times New Roman" w:hAnsi="Times New Roman"/>
                <w:b/>
                <w:sz w:val="20"/>
                <w:szCs w:val="20"/>
              </w:rPr>
              <w:t>attendus</w:t>
            </w:r>
          </w:p>
        </w:tc>
        <w:tc>
          <w:tcPr>
            <w:tcW w:w="2015" w:type="dxa"/>
            <w:shd w:val="clear" w:color="auto" w:fill="FFFFFF"/>
          </w:tcPr>
          <w:p w:rsidR="00092074" w:rsidRPr="00F732AB" w:rsidRDefault="00092074" w:rsidP="00D27211">
            <w:pPr>
              <w:spacing w:after="0" w:line="240" w:lineRule="auto"/>
              <w:rPr>
                <w:sz w:val="20"/>
                <w:szCs w:val="20"/>
              </w:rPr>
            </w:pPr>
            <w:r w:rsidRPr="00F732AB">
              <w:rPr>
                <w:sz w:val="20"/>
                <w:szCs w:val="20"/>
              </w:rPr>
              <w:t>R1. Le système d’information sur la pauvreté</w:t>
            </w:r>
          </w:p>
          <w:p w:rsidR="00092074" w:rsidRPr="00F732AB" w:rsidRDefault="00092074" w:rsidP="00D27211">
            <w:pPr>
              <w:spacing w:after="0" w:line="240" w:lineRule="auto"/>
              <w:rPr>
                <w:b/>
                <w:sz w:val="20"/>
                <w:szCs w:val="20"/>
              </w:rPr>
            </w:pPr>
            <w:r w:rsidRPr="00F732AB">
              <w:rPr>
                <w:b/>
                <w:sz w:val="20"/>
                <w:szCs w:val="20"/>
              </w:rPr>
              <w:t>R2. Amélioration de la scolarisation*</w:t>
            </w:r>
          </w:p>
          <w:p w:rsidR="00092074" w:rsidRPr="00F732AB" w:rsidRDefault="00092074" w:rsidP="00D27211">
            <w:pPr>
              <w:spacing w:after="0" w:line="240" w:lineRule="auto"/>
              <w:rPr>
                <w:sz w:val="20"/>
                <w:szCs w:val="20"/>
              </w:rPr>
            </w:pPr>
            <w:r w:rsidRPr="00F732AB">
              <w:rPr>
                <w:sz w:val="20"/>
                <w:szCs w:val="20"/>
              </w:rPr>
              <w:t>R3. Amélioration des conditions de la sécurité alimentaire</w:t>
            </w:r>
          </w:p>
          <w:p w:rsidR="00092074" w:rsidRPr="00F732AB" w:rsidRDefault="00092074" w:rsidP="00D27211">
            <w:pPr>
              <w:spacing w:after="0" w:line="240" w:lineRule="auto"/>
              <w:rPr>
                <w:sz w:val="20"/>
                <w:szCs w:val="20"/>
              </w:rPr>
            </w:pPr>
            <w:r w:rsidRPr="00F732AB">
              <w:rPr>
                <w:sz w:val="20"/>
                <w:szCs w:val="20"/>
              </w:rPr>
              <w:t>R4. Amélioration des conditions d’habitat</w:t>
            </w:r>
          </w:p>
          <w:p w:rsidR="00092074" w:rsidRPr="00F732AB" w:rsidRDefault="00092074" w:rsidP="00D27211">
            <w:pPr>
              <w:spacing w:after="0" w:line="240" w:lineRule="auto"/>
              <w:rPr>
                <w:sz w:val="20"/>
                <w:szCs w:val="20"/>
              </w:rPr>
            </w:pPr>
            <w:r w:rsidRPr="00F732AB">
              <w:rPr>
                <w:sz w:val="20"/>
                <w:szCs w:val="20"/>
              </w:rPr>
              <w:t>R5. Développement local</w:t>
            </w:r>
          </w:p>
          <w:p w:rsidR="00092074" w:rsidRPr="00F732AB" w:rsidRDefault="00092074" w:rsidP="00D27211">
            <w:pPr>
              <w:spacing w:after="0" w:line="240" w:lineRule="auto"/>
              <w:rPr>
                <w:sz w:val="20"/>
                <w:szCs w:val="20"/>
              </w:rPr>
            </w:pPr>
          </w:p>
        </w:tc>
        <w:tc>
          <w:tcPr>
            <w:tcW w:w="2125" w:type="dxa"/>
            <w:shd w:val="clear" w:color="auto" w:fill="FFFFFF"/>
          </w:tcPr>
          <w:p w:rsidR="00092074" w:rsidRPr="00F732AB" w:rsidRDefault="00092074" w:rsidP="00D27211">
            <w:pPr>
              <w:spacing w:after="0" w:line="240" w:lineRule="auto"/>
              <w:rPr>
                <w:sz w:val="20"/>
                <w:szCs w:val="20"/>
              </w:rPr>
            </w:pPr>
            <w:r w:rsidRPr="00F732AB">
              <w:rPr>
                <w:sz w:val="20"/>
                <w:szCs w:val="20"/>
              </w:rPr>
              <w:t>R1. Renforcement de la bonne gouvernance dans les institutions publiques</w:t>
            </w:r>
          </w:p>
          <w:p w:rsidR="00092074" w:rsidRPr="00F732AB" w:rsidRDefault="00092074" w:rsidP="00D27211">
            <w:pPr>
              <w:spacing w:after="0" w:line="240" w:lineRule="auto"/>
              <w:rPr>
                <w:sz w:val="20"/>
                <w:szCs w:val="20"/>
              </w:rPr>
            </w:pPr>
            <w:r w:rsidRPr="00F732AB">
              <w:rPr>
                <w:sz w:val="20"/>
                <w:szCs w:val="20"/>
              </w:rPr>
              <w:t>R2. Renforcement des institutions du secteur privé.</w:t>
            </w:r>
          </w:p>
          <w:p w:rsidR="00092074" w:rsidRPr="00F732AB" w:rsidRDefault="00092074" w:rsidP="00D27211">
            <w:pPr>
              <w:spacing w:after="0" w:line="240" w:lineRule="auto"/>
              <w:rPr>
                <w:sz w:val="20"/>
                <w:szCs w:val="20"/>
              </w:rPr>
            </w:pPr>
            <w:r w:rsidRPr="00F732AB">
              <w:rPr>
                <w:sz w:val="20"/>
                <w:szCs w:val="20"/>
              </w:rPr>
              <w:t>R3. Renforcement et amélioration des capacités du mouvement associatif</w:t>
            </w:r>
          </w:p>
          <w:p w:rsidR="00092074" w:rsidRPr="00F732AB" w:rsidRDefault="00092074" w:rsidP="00D27211">
            <w:pPr>
              <w:spacing w:after="0" w:line="240" w:lineRule="auto"/>
              <w:rPr>
                <w:sz w:val="20"/>
                <w:szCs w:val="20"/>
              </w:rPr>
            </w:pPr>
            <w:r w:rsidRPr="00F732AB">
              <w:rPr>
                <w:sz w:val="20"/>
                <w:szCs w:val="20"/>
              </w:rPr>
              <w:t>R4. Intégration des dispositions des Conventions et traités internationaux dans le droit interne</w:t>
            </w:r>
          </w:p>
          <w:p w:rsidR="00092074" w:rsidRPr="00F732AB" w:rsidRDefault="00092074" w:rsidP="00D27211">
            <w:pPr>
              <w:spacing w:after="0" w:line="240" w:lineRule="auto"/>
              <w:rPr>
                <w:sz w:val="20"/>
                <w:szCs w:val="20"/>
              </w:rPr>
            </w:pPr>
          </w:p>
        </w:tc>
        <w:tc>
          <w:tcPr>
            <w:tcW w:w="2070" w:type="dxa"/>
            <w:shd w:val="clear" w:color="auto" w:fill="FFFFFF"/>
          </w:tcPr>
          <w:p w:rsidR="00092074" w:rsidRPr="00F732AB" w:rsidRDefault="00092074" w:rsidP="00D27211">
            <w:pPr>
              <w:spacing w:after="0" w:line="240" w:lineRule="auto"/>
              <w:rPr>
                <w:sz w:val="20"/>
                <w:szCs w:val="20"/>
              </w:rPr>
            </w:pPr>
            <w:r w:rsidRPr="00F732AB">
              <w:rPr>
                <w:sz w:val="20"/>
                <w:szCs w:val="20"/>
              </w:rPr>
              <w:t>R1. Renforcement des capacités institutionnelles du secteur santé</w:t>
            </w:r>
          </w:p>
          <w:p w:rsidR="00092074" w:rsidRPr="00F732AB" w:rsidRDefault="00092074" w:rsidP="00D27211">
            <w:pPr>
              <w:spacing w:after="0" w:line="240" w:lineRule="auto"/>
              <w:rPr>
                <w:sz w:val="20"/>
                <w:szCs w:val="20"/>
              </w:rPr>
            </w:pPr>
            <w:r w:rsidRPr="00F732AB">
              <w:rPr>
                <w:sz w:val="20"/>
                <w:szCs w:val="20"/>
              </w:rPr>
              <w:t>R2. Réduction de la mortalité maternelle et infantile</w:t>
            </w:r>
          </w:p>
          <w:p w:rsidR="00092074" w:rsidRPr="00F732AB" w:rsidRDefault="00092074" w:rsidP="00D27211">
            <w:pPr>
              <w:spacing w:after="0" w:line="240" w:lineRule="auto"/>
              <w:rPr>
                <w:bCs/>
                <w:sz w:val="20"/>
                <w:szCs w:val="20"/>
              </w:rPr>
            </w:pPr>
            <w:r w:rsidRPr="00F732AB">
              <w:rPr>
                <w:bCs/>
                <w:sz w:val="20"/>
                <w:szCs w:val="20"/>
              </w:rPr>
              <w:t xml:space="preserve">R3. Réduction de l’incidence du VIH/SIDA </w:t>
            </w:r>
          </w:p>
          <w:p w:rsidR="00092074" w:rsidRPr="00F732AB" w:rsidRDefault="00092074" w:rsidP="00D27211">
            <w:pPr>
              <w:spacing w:after="0" w:line="240" w:lineRule="auto"/>
              <w:rPr>
                <w:bCs/>
                <w:sz w:val="20"/>
                <w:szCs w:val="20"/>
              </w:rPr>
            </w:pPr>
            <w:r w:rsidRPr="00F732AB">
              <w:rPr>
                <w:bCs/>
                <w:sz w:val="20"/>
                <w:szCs w:val="20"/>
              </w:rPr>
              <w:t>R4. Réduction des maladies transmissibles et non transmissibles</w:t>
            </w:r>
          </w:p>
          <w:p w:rsidR="00092074" w:rsidRPr="00F732AB" w:rsidRDefault="00092074" w:rsidP="00D27211">
            <w:pPr>
              <w:spacing w:after="0" w:line="240" w:lineRule="auto"/>
              <w:rPr>
                <w:bCs/>
                <w:sz w:val="20"/>
                <w:szCs w:val="20"/>
              </w:rPr>
            </w:pPr>
            <w:r w:rsidRPr="00F732AB">
              <w:rPr>
                <w:bCs/>
                <w:sz w:val="20"/>
                <w:szCs w:val="20"/>
              </w:rPr>
              <w:t xml:space="preserve">R5. Accès aux médicaments essentiels </w:t>
            </w:r>
          </w:p>
          <w:p w:rsidR="00092074" w:rsidRPr="00F732AB" w:rsidRDefault="00092074" w:rsidP="00D27211">
            <w:pPr>
              <w:spacing w:after="0" w:line="240" w:lineRule="auto"/>
              <w:rPr>
                <w:bCs/>
                <w:sz w:val="20"/>
                <w:szCs w:val="20"/>
              </w:rPr>
            </w:pPr>
            <w:r w:rsidRPr="00F732AB">
              <w:rPr>
                <w:bCs/>
                <w:sz w:val="20"/>
                <w:szCs w:val="20"/>
              </w:rPr>
              <w:t xml:space="preserve">R6. Amélioration de l’accès aux services de santé de base </w:t>
            </w:r>
          </w:p>
          <w:p w:rsidR="00092074" w:rsidRPr="00F732AB" w:rsidRDefault="00092074" w:rsidP="00D27211">
            <w:pPr>
              <w:spacing w:after="0" w:line="240" w:lineRule="auto"/>
              <w:rPr>
                <w:sz w:val="20"/>
                <w:szCs w:val="20"/>
              </w:rPr>
            </w:pPr>
            <w:r w:rsidRPr="00F732AB">
              <w:rPr>
                <w:bCs/>
                <w:sz w:val="20"/>
                <w:szCs w:val="20"/>
              </w:rPr>
              <w:t>R7. Financement des services de santé</w:t>
            </w:r>
          </w:p>
        </w:tc>
        <w:tc>
          <w:tcPr>
            <w:tcW w:w="2070" w:type="dxa"/>
            <w:shd w:val="clear" w:color="auto" w:fill="FFFFFF"/>
          </w:tcPr>
          <w:p w:rsidR="00092074" w:rsidRPr="00F732AB" w:rsidRDefault="00092074" w:rsidP="00D27211">
            <w:pPr>
              <w:shd w:val="clear" w:color="auto" w:fill="FFFFFF"/>
              <w:spacing w:after="0" w:line="240" w:lineRule="auto"/>
              <w:rPr>
                <w:sz w:val="20"/>
                <w:szCs w:val="20"/>
              </w:rPr>
            </w:pPr>
            <w:r w:rsidRPr="00F732AB">
              <w:rPr>
                <w:sz w:val="20"/>
                <w:szCs w:val="20"/>
              </w:rPr>
              <w:t>R1. Amélioration de la   programmation et de la gestion des ressources en eau</w:t>
            </w:r>
          </w:p>
          <w:p w:rsidR="00092074" w:rsidRPr="00F732AB" w:rsidRDefault="00092074" w:rsidP="00D27211">
            <w:pPr>
              <w:shd w:val="clear" w:color="auto" w:fill="FFFFFF"/>
              <w:spacing w:after="0" w:line="240" w:lineRule="auto"/>
              <w:rPr>
                <w:sz w:val="20"/>
                <w:szCs w:val="20"/>
              </w:rPr>
            </w:pPr>
            <w:r w:rsidRPr="00F732AB">
              <w:rPr>
                <w:sz w:val="20"/>
                <w:szCs w:val="20"/>
              </w:rPr>
              <w:t>R2. Renforcement des capacités des gestionnaires et des services de l’eau</w:t>
            </w:r>
          </w:p>
          <w:p w:rsidR="00092074" w:rsidRPr="00F732AB" w:rsidRDefault="00092074" w:rsidP="00D27211">
            <w:pPr>
              <w:shd w:val="clear" w:color="auto" w:fill="FFFFFF"/>
              <w:spacing w:after="0" w:line="240" w:lineRule="auto"/>
              <w:rPr>
                <w:sz w:val="20"/>
                <w:szCs w:val="20"/>
              </w:rPr>
            </w:pPr>
            <w:r w:rsidRPr="00F732AB">
              <w:rPr>
                <w:sz w:val="20"/>
                <w:szCs w:val="20"/>
              </w:rPr>
              <w:t>R3. Protection et conservation des ressources en eau</w:t>
            </w:r>
          </w:p>
          <w:p w:rsidR="00092074" w:rsidRPr="00F732AB" w:rsidRDefault="00092074" w:rsidP="00D27211">
            <w:pPr>
              <w:pStyle w:val="Paragraphedeliste"/>
              <w:tabs>
                <w:tab w:val="left" w:pos="252"/>
                <w:tab w:val="left" w:pos="1080"/>
              </w:tabs>
              <w:spacing w:after="0" w:line="240" w:lineRule="auto"/>
              <w:ind w:left="-18"/>
              <w:rPr>
                <w:rFonts w:ascii="Times New Roman" w:hAnsi="Times New Roman"/>
                <w:sz w:val="20"/>
                <w:szCs w:val="20"/>
              </w:rPr>
            </w:pPr>
            <w:r w:rsidRPr="00F732AB">
              <w:rPr>
                <w:rFonts w:ascii="Times New Roman" w:hAnsi="Times New Roman"/>
                <w:sz w:val="20"/>
                <w:szCs w:val="20"/>
              </w:rPr>
              <w:t>R4. Maîtrise des conditions de mobilisation et d’utilisation de l’eau à des fins productives</w:t>
            </w:r>
          </w:p>
          <w:p w:rsidR="00092074" w:rsidRPr="00F732AB" w:rsidRDefault="00092074" w:rsidP="00D27211">
            <w:pPr>
              <w:pStyle w:val="Paragraphedeliste"/>
              <w:tabs>
                <w:tab w:val="left" w:pos="252"/>
                <w:tab w:val="left" w:pos="1080"/>
              </w:tabs>
              <w:spacing w:after="0" w:line="240" w:lineRule="auto"/>
              <w:ind w:left="-18"/>
              <w:rPr>
                <w:rFonts w:ascii="Times New Roman" w:hAnsi="Times New Roman"/>
                <w:sz w:val="20"/>
                <w:szCs w:val="20"/>
              </w:rPr>
            </w:pPr>
            <w:r w:rsidRPr="00F732AB">
              <w:rPr>
                <w:rFonts w:ascii="Times New Roman" w:hAnsi="Times New Roman"/>
                <w:sz w:val="20"/>
                <w:szCs w:val="20"/>
              </w:rPr>
              <w:t>R5. Amélioration de la connaissance des conditions de prévention et de gestion des catastrophes liées à l’eau</w:t>
            </w:r>
          </w:p>
          <w:p w:rsidR="00092074" w:rsidRPr="00F732AB" w:rsidRDefault="00092074" w:rsidP="00D27211">
            <w:pPr>
              <w:pStyle w:val="Paragraphedeliste"/>
              <w:tabs>
                <w:tab w:val="left" w:pos="252"/>
                <w:tab w:val="left" w:pos="1080"/>
              </w:tabs>
              <w:spacing w:after="0" w:line="240" w:lineRule="auto"/>
              <w:ind w:left="-18"/>
              <w:rPr>
                <w:rFonts w:ascii="Times New Roman" w:hAnsi="Times New Roman"/>
                <w:sz w:val="20"/>
                <w:szCs w:val="20"/>
              </w:rPr>
            </w:pPr>
            <w:r w:rsidRPr="00F732AB">
              <w:rPr>
                <w:rFonts w:ascii="Times New Roman" w:hAnsi="Times New Roman"/>
                <w:sz w:val="20"/>
                <w:szCs w:val="20"/>
              </w:rPr>
              <w:t>R6. Amélioration de l’assainissement des eaux usées et de l’hygiène publique</w:t>
            </w:r>
          </w:p>
        </w:tc>
      </w:tr>
      <w:tr w:rsidR="00092074" w:rsidRPr="00F732AB">
        <w:trPr>
          <w:trHeight w:val="199"/>
        </w:trPr>
        <w:tc>
          <w:tcPr>
            <w:tcW w:w="9996" w:type="dxa"/>
            <w:gridSpan w:val="5"/>
          </w:tcPr>
          <w:p w:rsidR="00092074" w:rsidRPr="00F732AB" w:rsidRDefault="00092074" w:rsidP="00D27211">
            <w:pPr>
              <w:pStyle w:val="Paragraphedeliste"/>
              <w:tabs>
                <w:tab w:val="left" w:pos="360"/>
                <w:tab w:val="left" w:pos="1080"/>
              </w:tabs>
              <w:spacing w:after="0" w:line="240" w:lineRule="auto"/>
              <w:ind w:left="0"/>
              <w:jc w:val="center"/>
              <w:rPr>
                <w:rFonts w:ascii="Times New Roman" w:hAnsi="Times New Roman"/>
                <w:sz w:val="20"/>
                <w:szCs w:val="20"/>
              </w:rPr>
            </w:pPr>
            <w:r w:rsidRPr="00F732AB">
              <w:rPr>
                <w:rFonts w:ascii="Times New Roman" w:hAnsi="Times New Roman"/>
                <w:b/>
                <w:sz w:val="20"/>
                <w:szCs w:val="20"/>
              </w:rPr>
              <w:t>Thème transversal Genre</w:t>
            </w:r>
          </w:p>
        </w:tc>
      </w:tr>
      <w:tr w:rsidR="00092074" w:rsidRPr="00F732AB">
        <w:tc>
          <w:tcPr>
            <w:tcW w:w="1716" w:type="dxa"/>
          </w:tcPr>
          <w:p w:rsidR="00092074" w:rsidRPr="00F732AB" w:rsidRDefault="00092074" w:rsidP="00D27211">
            <w:pPr>
              <w:pStyle w:val="Paragraphedeliste"/>
              <w:tabs>
                <w:tab w:val="left" w:pos="360"/>
                <w:tab w:val="left" w:pos="1080"/>
              </w:tabs>
              <w:spacing w:after="0" w:line="240" w:lineRule="auto"/>
              <w:ind w:left="0"/>
              <w:jc w:val="center"/>
              <w:rPr>
                <w:rFonts w:ascii="Times New Roman" w:hAnsi="Times New Roman"/>
                <w:b/>
                <w:sz w:val="20"/>
                <w:szCs w:val="20"/>
              </w:rPr>
            </w:pPr>
            <w:r w:rsidRPr="00F732AB">
              <w:rPr>
                <w:rFonts w:ascii="Times New Roman" w:hAnsi="Times New Roman"/>
                <w:b/>
                <w:sz w:val="20"/>
                <w:szCs w:val="20"/>
              </w:rPr>
              <w:lastRenderedPageBreak/>
              <w:t>Résultats attendus</w:t>
            </w:r>
          </w:p>
        </w:tc>
        <w:tc>
          <w:tcPr>
            <w:tcW w:w="2015" w:type="dxa"/>
          </w:tcPr>
          <w:p w:rsidR="00092074" w:rsidRPr="00F732AB" w:rsidRDefault="00092074" w:rsidP="00D27211">
            <w:pPr>
              <w:pStyle w:val="FootnoteText"/>
              <w:tabs>
                <w:tab w:val="left" w:pos="822"/>
              </w:tabs>
              <w:rPr>
                <w:lang w:val="fr-FR"/>
              </w:rPr>
            </w:pPr>
            <w:r w:rsidRPr="00F732AB">
              <w:rPr>
                <w:lang w:val="fr-FR"/>
              </w:rPr>
              <w:t>* seul résultat attendu lié explicitement au genre notamment la forte déperdition scolaire des filles</w:t>
            </w:r>
          </w:p>
        </w:tc>
        <w:tc>
          <w:tcPr>
            <w:tcW w:w="2125" w:type="dxa"/>
          </w:tcPr>
          <w:p w:rsidR="00092074" w:rsidRPr="00F732AB" w:rsidRDefault="00092074" w:rsidP="00D27211">
            <w:pPr>
              <w:pStyle w:val="FootnoteText"/>
              <w:jc w:val="center"/>
              <w:rPr>
                <w:lang w:val="fr-FR"/>
              </w:rPr>
            </w:pPr>
            <w:r w:rsidRPr="00F732AB">
              <w:rPr>
                <w:lang w:val="fr-FR"/>
              </w:rPr>
              <w:t>-</w:t>
            </w:r>
          </w:p>
        </w:tc>
        <w:tc>
          <w:tcPr>
            <w:tcW w:w="2070" w:type="dxa"/>
          </w:tcPr>
          <w:p w:rsidR="00092074" w:rsidRPr="00F732AB" w:rsidRDefault="00092074" w:rsidP="00D27211">
            <w:pPr>
              <w:pStyle w:val="FootnoteText"/>
              <w:jc w:val="center"/>
              <w:rPr>
                <w:lang w:val="fr-FR"/>
              </w:rPr>
            </w:pPr>
            <w:r w:rsidRPr="00F732AB">
              <w:rPr>
                <w:lang w:val="fr-FR"/>
              </w:rPr>
              <w:t>-</w:t>
            </w:r>
          </w:p>
        </w:tc>
        <w:tc>
          <w:tcPr>
            <w:tcW w:w="2070" w:type="dxa"/>
          </w:tcPr>
          <w:p w:rsidR="00092074" w:rsidRPr="00F732AB" w:rsidRDefault="00092074" w:rsidP="00D27211">
            <w:pPr>
              <w:pStyle w:val="FootnoteText"/>
              <w:jc w:val="center"/>
              <w:rPr>
                <w:lang w:val="fr-FR"/>
              </w:rPr>
            </w:pPr>
            <w:r w:rsidRPr="00F732AB">
              <w:rPr>
                <w:lang w:val="fr-FR"/>
              </w:rPr>
              <w:t>-</w:t>
            </w:r>
          </w:p>
        </w:tc>
      </w:tr>
      <w:tr w:rsidR="00092074" w:rsidRPr="00F732AB">
        <w:tc>
          <w:tcPr>
            <w:tcW w:w="1716" w:type="dxa"/>
          </w:tcPr>
          <w:p w:rsidR="00092074" w:rsidRPr="00F732AB" w:rsidRDefault="00092074" w:rsidP="00D27211">
            <w:pPr>
              <w:pStyle w:val="Paragraphedeliste"/>
              <w:tabs>
                <w:tab w:val="left" w:pos="360"/>
                <w:tab w:val="left" w:pos="1080"/>
              </w:tabs>
              <w:spacing w:after="0" w:line="240" w:lineRule="auto"/>
              <w:ind w:left="0"/>
              <w:jc w:val="center"/>
              <w:rPr>
                <w:rFonts w:ascii="Times New Roman" w:hAnsi="Times New Roman"/>
                <w:sz w:val="20"/>
                <w:szCs w:val="20"/>
              </w:rPr>
            </w:pPr>
            <w:r w:rsidRPr="00F732AB">
              <w:rPr>
                <w:rFonts w:ascii="Times New Roman" w:hAnsi="Times New Roman"/>
                <w:sz w:val="20"/>
                <w:szCs w:val="20"/>
              </w:rPr>
              <w:t>Activités</w:t>
            </w:r>
          </w:p>
          <w:p w:rsidR="00092074" w:rsidRPr="00F732AB" w:rsidRDefault="00153860" w:rsidP="00D27211">
            <w:pPr>
              <w:pStyle w:val="Paragraphedeliste"/>
              <w:tabs>
                <w:tab w:val="left" w:pos="360"/>
                <w:tab w:val="left" w:pos="1080"/>
              </w:tabs>
              <w:spacing w:after="0"/>
              <w:ind w:left="0"/>
              <w:rPr>
                <w:rFonts w:ascii="Times New Roman" w:hAnsi="Times New Roman"/>
                <w:sz w:val="20"/>
                <w:szCs w:val="20"/>
              </w:rPr>
            </w:pPr>
            <w:r w:rsidRPr="00F732AB">
              <w:rPr>
                <w:rFonts w:ascii="Times New Roman" w:hAnsi="Times New Roman"/>
                <w:sz w:val="20"/>
                <w:szCs w:val="20"/>
              </w:rPr>
              <w:t>spécifiques au genre</w:t>
            </w:r>
          </w:p>
        </w:tc>
        <w:tc>
          <w:tcPr>
            <w:tcW w:w="2015" w:type="dxa"/>
          </w:tcPr>
          <w:p w:rsidR="00092074" w:rsidRPr="00F732AB" w:rsidRDefault="00092074" w:rsidP="00D27211">
            <w:pPr>
              <w:pStyle w:val="FootnoteText"/>
              <w:tabs>
                <w:tab w:val="left" w:pos="822"/>
              </w:tabs>
              <w:rPr>
                <w:lang w:val="fr-FR"/>
              </w:rPr>
            </w:pPr>
            <w:r w:rsidRPr="00F732AB">
              <w:rPr>
                <w:lang w:val="fr-FR"/>
              </w:rPr>
              <w:t xml:space="preserve">Renforcement spécifique des incitations à la scolarisation des filles notamment rurales </w:t>
            </w:r>
          </w:p>
          <w:p w:rsidR="00092074" w:rsidRPr="00F732AB" w:rsidRDefault="00092074" w:rsidP="00D27211">
            <w:pPr>
              <w:pStyle w:val="FootnoteText"/>
              <w:rPr>
                <w:lang w:val="fr-FR"/>
              </w:rPr>
            </w:pPr>
          </w:p>
          <w:p w:rsidR="00092074" w:rsidRPr="00F732AB" w:rsidRDefault="00092074" w:rsidP="00D27211">
            <w:pPr>
              <w:pStyle w:val="FootnoteText"/>
              <w:rPr>
                <w:lang w:val="fr-FR"/>
              </w:rPr>
            </w:pPr>
            <w:r w:rsidRPr="00F732AB">
              <w:rPr>
                <w:lang w:val="fr-FR"/>
              </w:rPr>
              <w:t xml:space="preserve">Assistance aux activités productives traditionnellement menées par les femmes </w:t>
            </w:r>
          </w:p>
          <w:p w:rsidR="005A6F2A" w:rsidRPr="00F732AB" w:rsidRDefault="005A6F2A" w:rsidP="00D27211">
            <w:pPr>
              <w:pStyle w:val="FootnoteText"/>
              <w:ind w:left="-18"/>
              <w:rPr>
                <w:lang w:val="fr-FR"/>
              </w:rPr>
            </w:pPr>
          </w:p>
          <w:p w:rsidR="00092074" w:rsidRPr="00F732AB" w:rsidRDefault="00092074" w:rsidP="00D27211">
            <w:pPr>
              <w:pStyle w:val="FootnoteText"/>
              <w:ind w:left="-18"/>
              <w:rPr>
                <w:lang w:val="fr-FR"/>
              </w:rPr>
            </w:pPr>
            <w:r w:rsidRPr="00F732AB">
              <w:rPr>
                <w:lang w:val="fr-FR"/>
              </w:rPr>
              <w:t>Renforcement de la position des femmes dans la société et de son apport au développement durable</w:t>
            </w:r>
          </w:p>
          <w:p w:rsidR="00092074" w:rsidRPr="00F732AB" w:rsidRDefault="00092074" w:rsidP="00D27211">
            <w:pPr>
              <w:pStyle w:val="FootnoteText"/>
              <w:ind w:left="-18"/>
              <w:rPr>
                <w:lang w:val="fr-FR"/>
              </w:rPr>
            </w:pPr>
          </w:p>
          <w:p w:rsidR="00092074" w:rsidRPr="00F732AB" w:rsidRDefault="00092074" w:rsidP="00D27211">
            <w:pPr>
              <w:pStyle w:val="FootnoteText"/>
              <w:ind w:left="-18"/>
              <w:rPr>
                <w:lang w:val="fr-FR"/>
              </w:rPr>
            </w:pPr>
            <w:r w:rsidRPr="00F732AB">
              <w:rPr>
                <w:lang w:val="fr-FR"/>
              </w:rPr>
              <w:t>Assistance alimentaire aux femmes allaitantes et autres groupes</w:t>
            </w:r>
            <w:r w:rsidR="00153860" w:rsidRPr="00F732AB">
              <w:rPr>
                <w:lang w:val="fr-FR"/>
              </w:rPr>
              <w:t xml:space="preserve"> de femmes</w:t>
            </w:r>
            <w:r w:rsidRPr="00F732AB">
              <w:rPr>
                <w:lang w:val="fr-FR"/>
              </w:rPr>
              <w:t xml:space="preserve"> </w:t>
            </w:r>
          </w:p>
        </w:tc>
        <w:tc>
          <w:tcPr>
            <w:tcW w:w="2125" w:type="dxa"/>
          </w:tcPr>
          <w:p w:rsidR="00092074" w:rsidRPr="00F732AB" w:rsidRDefault="00092074" w:rsidP="00D27211">
            <w:pPr>
              <w:pStyle w:val="FootnoteText"/>
              <w:rPr>
                <w:lang w:val="fr-FR"/>
              </w:rPr>
            </w:pPr>
            <w:r w:rsidRPr="00F732AB">
              <w:rPr>
                <w:lang w:val="fr-FR"/>
              </w:rPr>
              <w:t xml:space="preserve">Assistance à la mise en œuvre du </w:t>
            </w:r>
            <w:r w:rsidR="005A6F2A" w:rsidRPr="00F732AB">
              <w:rPr>
                <w:lang w:val="fr-FR"/>
              </w:rPr>
              <w:t xml:space="preserve"> </w:t>
            </w:r>
            <w:r w:rsidRPr="00F732AB">
              <w:rPr>
                <w:lang w:val="fr-FR"/>
              </w:rPr>
              <w:t>nouveau code de la famille</w:t>
            </w:r>
          </w:p>
          <w:p w:rsidR="00092074" w:rsidRPr="00F732AB" w:rsidRDefault="00092074" w:rsidP="00D27211">
            <w:pPr>
              <w:pStyle w:val="FootnoteText"/>
              <w:rPr>
                <w:lang w:val="fr-FR"/>
              </w:rPr>
            </w:pPr>
          </w:p>
          <w:p w:rsidR="00092074" w:rsidRPr="00F732AB" w:rsidRDefault="00092074" w:rsidP="00D27211">
            <w:pPr>
              <w:pStyle w:val="FootnoteText"/>
              <w:rPr>
                <w:lang w:val="fr-FR"/>
              </w:rPr>
            </w:pPr>
            <w:r w:rsidRPr="00F732AB">
              <w:rPr>
                <w:lang w:val="fr-FR"/>
              </w:rPr>
              <w:t>Renforcement de l’application de la loi relative à l’interdiction des MGF</w:t>
            </w:r>
          </w:p>
          <w:p w:rsidR="005A6F2A" w:rsidRPr="00F732AB" w:rsidRDefault="005A6F2A" w:rsidP="00D27211">
            <w:pPr>
              <w:pStyle w:val="Paragraphedeliste"/>
              <w:tabs>
                <w:tab w:val="left" w:pos="360"/>
                <w:tab w:val="left" w:pos="1080"/>
              </w:tabs>
              <w:spacing w:after="0" w:line="240" w:lineRule="auto"/>
              <w:ind w:left="0"/>
              <w:rPr>
                <w:rFonts w:ascii="Times New Roman" w:hAnsi="Times New Roman"/>
                <w:sz w:val="20"/>
                <w:szCs w:val="20"/>
              </w:rPr>
            </w:pP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r w:rsidRPr="00F732AB">
              <w:rPr>
                <w:rFonts w:ascii="Times New Roman" w:hAnsi="Times New Roman"/>
                <w:sz w:val="20"/>
                <w:szCs w:val="20"/>
              </w:rPr>
              <w:t xml:space="preserve">Renforcement de la capacité des ONG en matière de droits de la femme </w:t>
            </w:r>
          </w:p>
        </w:tc>
        <w:tc>
          <w:tcPr>
            <w:tcW w:w="2070" w:type="dxa"/>
          </w:tcPr>
          <w:p w:rsidR="00092074" w:rsidRPr="00F732AB" w:rsidRDefault="00092074" w:rsidP="00D27211">
            <w:pPr>
              <w:pStyle w:val="FootnoteText"/>
              <w:rPr>
                <w:lang w:val="fr-FR"/>
              </w:rPr>
            </w:pPr>
            <w:r w:rsidRPr="00F732AB">
              <w:rPr>
                <w:lang w:val="fr-FR"/>
              </w:rPr>
              <w:t>Contribution à la facilitation de l’accès des femmes services de santé et notamment en matière de santé reproductive</w:t>
            </w:r>
          </w:p>
          <w:p w:rsidR="005A6F2A" w:rsidRPr="00F732AB" w:rsidRDefault="005A6F2A" w:rsidP="00D27211">
            <w:pPr>
              <w:pStyle w:val="Paragraphedeliste"/>
              <w:tabs>
                <w:tab w:val="left" w:pos="360"/>
                <w:tab w:val="left" w:pos="1080"/>
              </w:tabs>
              <w:spacing w:after="0" w:line="240" w:lineRule="auto"/>
              <w:ind w:left="0"/>
              <w:rPr>
                <w:rFonts w:ascii="Times New Roman" w:hAnsi="Times New Roman"/>
                <w:sz w:val="20"/>
                <w:szCs w:val="20"/>
              </w:rPr>
            </w:pP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r w:rsidRPr="00F732AB">
              <w:rPr>
                <w:rFonts w:ascii="Times New Roman" w:hAnsi="Times New Roman"/>
                <w:sz w:val="20"/>
                <w:szCs w:val="20"/>
              </w:rPr>
              <w:t>Mise en œuvre de mesures de lutte contre les violences basées sur le genre, dont les MGF</w:t>
            </w:r>
          </w:p>
        </w:tc>
        <w:tc>
          <w:tcPr>
            <w:tcW w:w="2070" w:type="dxa"/>
          </w:tcPr>
          <w:p w:rsidR="00092074" w:rsidRPr="00F732AB" w:rsidRDefault="00092074" w:rsidP="00D27211">
            <w:pPr>
              <w:pStyle w:val="FootnoteText"/>
              <w:rPr>
                <w:lang w:val="fr-FR"/>
              </w:rPr>
            </w:pPr>
            <w:r w:rsidRPr="00F732AB">
              <w:rPr>
                <w:lang w:val="fr-FR"/>
              </w:rPr>
              <w:t>Appui à la sensibilisation sur l’impact de la collecte de l’eau sur la santé et l’éducation des femmes et des filles</w:t>
            </w:r>
          </w:p>
          <w:p w:rsidR="00092074" w:rsidRPr="00F732AB" w:rsidRDefault="00092074" w:rsidP="00D27211">
            <w:pPr>
              <w:pStyle w:val="FootnoteText"/>
              <w:rPr>
                <w:lang w:val="fr-FR"/>
              </w:rPr>
            </w:pPr>
          </w:p>
          <w:p w:rsidR="00092074" w:rsidRPr="00F732AB" w:rsidRDefault="00092074" w:rsidP="00D27211">
            <w:pPr>
              <w:pStyle w:val="FootnoteText"/>
              <w:rPr>
                <w:lang w:val="fr-FR"/>
              </w:rPr>
            </w:pPr>
            <w:r w:rsidRPr="00F732AB">
              <w:rPr>
                <w:lang w:val="fr-FR"/>
              </w:rPr>
              <w:t xml:space="preserve">Contribution à la facilitation de l’accès des femmes aux ressources en eau et à leur contrôle </w:t>
            </w:r>
          </w:p>
          <w:p w:rsidR="00092074" w:rsidRPr="00F732AB" w:rsidRDefault="00092074" w:rsidP="00D27211">
            <w:pPr>
              <w:pStyle w:val="FootnoteText"/>
              <w:rPr>
                <w:lang w:val="fr-FR"/>
              </w:rPr>
            </w:pPr>
          </w:p>
          <w:p w:rsidR="00092074" w:rsidRPr="00F732AB" w:rsidRDefault="00092074" w:rsidP="00D27211">
            <w:pPr>
              <w:pStyle w:val="Paragraphedeliste"/>
              <w:tabs>
                <w:tab w:val="left" w:pos="360"/>
                <w:tab w:val="left" w:pos="1080"/>
              </w:tabs>
              <w:spacing w:after="0" w:line="240" w:lineRule="auto"/>
              <w:ind w:left="0"/>
              <w:rPr>
                <w:rFonts w:ascii="Times New Roman" w:hAnsi="Times New Roman"/>
                <w:sz w:val="20"/>
                <w:szCs w:val="20"/>
              </w:rPr>
            </w:pPr>
            <w:r w:rsidRPr="00F732AB">
              <w:rPr>
                <w:rFonts w:ascii="Times New Roman" w:hAnsi="Times New Roman"/>
                <w:sz w:val="20"/>
                <w:szCs w:val="20"/>
              </w:rPr>
              <w:t>Etude et propositions relatives à la contribution des femmes à l’approvision</w:t>
            </w:r>
            <w:r w:rsidR="00281F23" w:rsidRPr="00F732AB">
              <w:rPr>
                <w:rFonts w:ascii="Times New Roman" w:hAnsi="Times New Roman"/>
                <w:sz w:val="20"/>
                <w:szCs w:val="20"/>
              </w:rPr>
              <w:t>nement</w:t>
            </w:r>
            <w:r w:rsidRPr="00F732AB">
              <w:rPr>
                <w:rFonts w:ascii="Times New Roman" w:hAnsi="Times New Roman"/>
                <w:sz w:val="20"/>
                <w:szCs w:val="20"/>
              </w:rPr>
              <w:t xml:space="preserve"> et à la gestion de l’eau</w:t>
            </w:r>
          </w:p>
        </w:tc>
      </w:tr>
    </w:tbl>
    <w:p w:rsidR="00561F22" w:rsidRPr="00F732AB" w:rsidRDefault="00561F22" w:rsidP="00561F22">
      <w:pPr>
        <w:spacing w:after="0" w:line="240" w:lineRule="auto"/>
        <w:jc w:val="both"/>
        <w:rPr>
          <w:b/>
          <w:sz w:val="20"/>
          <w:szCs w:val="24"/>
        </w:rPr>
      </w:pPr>
    </w:p>
    <w:p w:rsidR="00561F22" w:rsidRPr="00F732AB" w:rsidRDefault="00561F22" w:rsidP="00112F30">
      <w:pPr>
        <w:numPr>
          <w:ilvl w:val="0"/>
          <w:numId w:val="41"/>
        </w:numPr>
        <w:spacing w:after="0" w:line="240" w:lineRule="auto"/>
        <w:jc w:val="both"/>
        <w:rPr>
          <w:b/>
          <w:i/>
          <w:szCs w:val="24"/>
        </w:rPr>
      </w:pPr>
      <w:r w:rsidRPr="00F732AB">
        <w:rPr>
          <w:b/>
          <w:i/>
          <w:szCs w:val="24"/>
        </w:rPr>
        <w:t xml:space="preserve">Initiatives et stratégies </w:t>
      </w:r>
      <w:r w:rsidR="00A16010" w:rsidRPr="00F732AB">
        <w:rPr>
          <w:b/>
          <w:i/>
          <w:szCs w:val="24"/>
        </w:rPr>
        <w:t xml:space="preserve">développées </w:t>
      </w:r>
    </w:p>
    <w:p w:rsidR="00561F22" w:rsidRPr="00F732AB" w:rsidRDefault="00561F22" w:rsidP="00F4493E">
      <w:pPr>
        <w:tabs>
          <w:tab w:val="center" w:pos="4536"/>
        </w:tabs>
        <w:spacing w:after="0" w:line="240" w:lineRule="auto"/>
        <w:jc w:val="both"/>
        <w:rPr>
          <w:szCs w:val="24"/>
        </w:rPr>
      </w:pPr>
      <w:r w:rsidRPr="00F732AB">
        <w:rPr>
          <w:szCs w:val="24"/>
          <w:u w:val="single"/>
        </w:rPr>
        <w:t>Domaine de coopération 1 : Allègement de la pauvreté et promotion du développement social</w:t>
      </w:r>
      <w:r w:rsidRPr="00F732AB">
        <w:rPr>
          <w:szCs w:val="24"/>
        </w:rPr>
        <w:t>.</w:t>
      </w:r>
    </w:p>
    <w:p w:rsidR="00561F22" w:rsidRPr="00F732AB" w:rsidRDefault="00561F22" w:rsidP="002A141F">
      <w:pPr>
        <w:spacing w:after="0" w:line="240" w:lineRule="auto"/>
        <w:jc w:val="both"/>
        <w:rPr>
          <w:szCs w:val="24"/>
        </w:rPr>
      </w:pPr>
      <w:r w:rsidRPr="00F732AB">
        <w:rPr>
          <w:szCs w:val="24"/>
        </w:rPr>
        <w:t>Les crises économique et politique des années 90 ont contribué à la paupérisation grandissante de la population djiboutienne en général et celle des femmes en particulier. Pour faire face à cette situation, les pouvoirs publics ont adopté en 2004, un Cadre Stratégie de Lutte contre la Pauvreté (CSLP). Ce programme vise en gros à encourager la participation des plus pauvres (c'est-à-dire, les femmes) aux activités productives et favoriser la redistribution des revenus.</w:t>
      </w:r>
      <w:r w:rsidR="00750FD9" w:rsidRPr="00F732AB">
        <w:rPr>
          <w:szCs w:val="24"/>
        </w:rPr>
        <w:t xml:space="preserve"> </w:t>
      </w:r>
      <w:r w:rsidRPr="00F732AB">
        <w:rPr>
          <w:szCs w:val="24"/>
        </w:rPr>
        <w:t>La m</w:t>
      </w:r>
      <w:r w:rsidR="007B3A34" w:rsidRPr="00F732AB">
        <w:rPr>
          <w:szCs w:val="24"/>
        </w:rPr>
        <w:t>ise en œuvre de ce programme est réalisée</w:t>
      </w:r>
      <w:r w:rsidRPr="00F732AB">
        <w:rPr>
          <w:szCs w:val="24"/>
        </w:rPr>
        <w:t xml:space="preserve"> en coopération avec les Agences du Système des Nations Unies présentes à Djibouti. Parmi les activités </w:t>
      </w:r>
      <w:r w:rsidR="007B3A34" w:rsidRPr="00F732AB">
        <w:rPr>
          <w:szCs w:val="24"/>
        </w:rPr>
        <w:t xml:space="preserve">menées </w:t>
      </w:r>
      <w:r w:rsidRPr="00F732AB">
        <w:rPr>
          <w:szCs w:val="24"/>
        </w:rPr>
        <w:t xml:space="preserve">dans le cadre du domaine de coopération n°1, nous retiendrons celles qui soulèvent une problématique genre de grande envergure.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Le programme de sensibilisation pour la scolarisation des filles en fait partie. Mené conjointement par le Ministère de l’Education Nationale et certaines agences du Système des Nations Unies (dont l’UNICEF</w:t>
      </w:r>
      <w:r w:rsidR="00153860" w:rsidRPr="00F732AB">
        <w:rPr>
          <w:szCs w:val="24"/>
        </w:rPr>
        <w:t xml:space="preserve"> et le PAM</w:t>
      </w:r>
      <w:r w:rsidRPr="00F732AB">
        <w:rPr>
          <w:szCs w:val="24"/>
        </w:rPr>
        <w:t xml:space="preserve">), ce projet a presque atteint son objectif. La parité fille/garçon </w:t>
      </w:r>
      <w:r w:rsidR="00153860" w:rsidRPr="00F732AB">
        <w:rPr>
          <w:szCs w:val="24"/>
        </w:rPr>
        <w:t xml:space="preserve">dans l’éducation primaire </w:t>
      </w:r>
      <w:r w:rsidRPr="00F732AB">
        <w:rPr>
          <w:szCs w:val="24"/>
        </w:rPr>
        <w:t>qui était de 0,76 en 2002 est passée à 0,98 en 2006. Pour arriver à ce progrès, différentes stratégies ont été déployées dont des campagnes de mobilisation sociale dans les zones rurales afin de sensibiliser les familles à cette problématique.</w:t>
      </w:r>
    </w:p>
    <w:p w:rsidR="002A141F" w:rsidRPr="00F732AB" w:rsidRDefault="002A141F" w:rsidP="003C3AA4">
      <w:pPr>
        <w:spacing w:after="0" w:line="240" w:lineRule="auto"/>
        <w:jc w:val="both"/>
        <w:rPr>
          <w:szCs w:val="24"/>
        </w:rPr>
      </w:pPr>
    </w:p>
    <w:p w:rsidR="00561F22" w:rsidRPr="00F732AB" w:rsidRDefault="00561F22" w:rsidP="003C3AA4">
      <w:pPr>
        <w:spacing w:after="0" w:line="240" w:lineRule="auto"/>
        <w:jc w:val="both"/>
        <w:rPr>
          <w:szCs w:val="24"/>
        </w:rPr>
      </w:pPr>
      <w:r w:rsidRPr="00F732AB">
        <w:rPr>
          <w:szCs w:val="24"/>
        </w:rPr>
        <w:t>Le programme « Kit scolaire » soutenu par l’UNICEF et l’USAID, qui consiste à l’achat de fournitures scolaires, permet aux enfants issus de familles pauvres d’aller à l’école. De nombreuses familles pauvres ont vu leurs charges allégées et ont pu envoyer et maintenir leurs enfants à l’école.</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 xml:space="preserve">Les programmes « cantines scolaires » et « fourniture de vivres » appuyés par le PAM, encouragent l’accès et le maintien des enfants issus de familles pauvres, des filles en particulier, à l’école et notamment dans les zones rurales où les familles qui envoient leurs filles à l’école reçoivent un bidon d’huile tous les mois. Toutefois, le PAM est en train de réviser cette stratégie en ciblant davantage les familles les plus pauvres. </w:t>
      </w:r>
    </w:p>
    <w:p w:rsidR="003C3AA4" w:rsidRPr="00F732AB" w:rsidRDefault="003C3AA4" w:rsidP="000F5E1D">
      <w:pPr>
        <w:spacing w:after="0" w:line="240" w:lineRule="auto"/>
        <w:jc w:val="both"/>
        <w:rPr>
          <w:szCs w:val="24"/>
        </w:rPr>
      </w:pPr>
    </w:p>
    <w:p w:rsidR="000F5E1D" w:rsidRPr="00F732AB" w:rsidRDefault="00561F22" w:rsidP="000F5E1D">
      <w:pPr>
        <w:spacing w:after="0" w:line="240" w:lineRule="auto"/>
        <w:jc w:val="both"/>
        <w:rPr>
          <w:i/>
          <w:szCs w:val="24"/>
        </w:rPr>
      </w:pPr>
      <w:r w:rsidRPr="00F732AB">
        <w:rPr>
          <w:szCs w:val="24"/>
        </w:rPr>
        <w:t xml:space="preserve">Il faut également citer la contribution du HCR à l’éducation des filles </w:t>
      </w:r>
      <w:r w:rsidR="000F5E1D" w:rsidRPr="00F732AB">
        <w:rPr>
          <w:szCs w:val="24"/>
        </w:rPr>
        <w:t xml:space="preserve">qui sont dans les camps </w:t>
      </w:r>
      <w:r w:rsidRPr="00F732AB">
        <w:rPr>
          <w:szCs w:val="24"/>
        </w:rPr>
        <w:t xml:space="preserve">à travers l’octroi </w:t>
      </w:r>
      <w:r w:rsidRPr="00F732AB">
        <w:rPr>
          <w:i/>
          <w:szCs w:val="24"/>
        </w:rPr>
        <w:t xml:space="preserve">de </w:t>
      </w:r>
      <w:r w:rsidR="000F5E1D" w:rsidRPr="00F732AB">
        <w:rPr>
          <w:i/>
          <w:szCs w:val="24"/>
        </w:rPr>
        <w:t>serviettes hygiéniques et de savon complété par une ration d’huile par le PAM.</w:t>
      </w:r>
    </w:p>
    <w:p w:rsidR="000F5E1D" w:rsidRPr="00F732AB" w:rsidRDefault="000F5E1D" w:rsidP="000F5E1D">
      <w:pPr>
        <w:spacing w:after="0" w:line="240" w:lineRule="auto"/>
        <w:jc w:val="both"/>
        <w:rPr>
          <w:szCs w:val="24"/>
        </w:rPr>
      </w:pPr>
      <w:r w:rsidRPr="00F732AB">
        <w:rPr>
          <w:szCs w:val="24"/>
        </w:rPr>
        <w:t>Les classes mise en place dans ce cadre sont gérées par l’UNESCO.</w:t>
      </w:r>
    </w:p>
    <w:p w:rsidR="00561F22" w:rsidRPr="00F732AB" w:rsidRDefault="000F5E1D" w:rsidP="000F5E1D">
      <w:pPr>
        <w:spacing w:after="0" w:line="240" w:lineRule="auto"/>
        <w:jc w:val="both"/>
        <w:rPr>
          <w:sz w:val="20"/>
          <w:szCs w:val="24"/>
        </w:rPr>
      </w:pPr>
      <w:r w:rsidRPr="00F732AB">
        <w:rPr>
          <w:i/>
          <w:szCs w:val="24"/>
        </w:rPr>
        <w:t xml:space="preserve"> </w:t>
      </w:r>
    </w:p>
    <w:p w:rsidR="00561F22" w:rsidRPr="00F732AB" w:rsidRDefault="00561F22" w:rsidP="002A141F">
      <w:pPr>
        <w:spacing w:after="0" w:line="240" w:lineRule="auto"/>
        <w:jc w:val="both"/>
        <w:rPr>
          <w:szCs w:val="24"/>
        </w:rPr>
      </w:pPr>
      <w:r w:rsidRPr="00F732AB">
        <w:rPr>
          <w:szCs w:val="24"/>
        </w:rPr>
        <w:t xml:space="preserve">Le combat contre la pauvreté féminine s’opère aussi à travers </w:t>
      </w:r>
      <w:r w:rsidRPr="00F732AB">
        <w:rPr>
          <w:i/>
          <w:szCs w:val="24"/>
        </w:rPr>
        <w:t xml:space="preserve">les programmes de micro crédit </w:t>
      </w:r>
      <w:r w:rsidRPr="00F732AB">
        <w:rPr>
          <w:szCs w:val="24"/>
        </w:rPr>
        <w:t xml:space="preserve">auxquels contribuent certaines agences du Système des Nations Unies dont le PNUD. Les effets du micro crédit sur les conditions de vie des femmes ne sont pas encore visibles de manière significative du fait de la modicité des sommes allouées mais aussi de la faible capacité organisationnelle et de gestion des bénéficiaires.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u w:val="single"/>
        </w:rPr>
      </w:pPr>
      <w:r w:rsidRPr="00F732AB">
        <w:rPr>
          <w:szCs w:val="24"/>
          <w:u w:val="single"/>
        </w:rPr>
        <w:t>Domaine de coopération 2 : Promotion de la bonne Gouvernance et des Droits humains.</w:t>
      </w:r>
    </w:p>
    <w:p w:rsidR="00561F22" w:rsidRPr="00F732AB" w:rsidRDefault="00561F22" w:rsidP="002A141F">
      <w:pPr>
        <w:spacing w:after="0" w:line="240" w:lineRule="auto"/>
        <w:jc w:val="both"/>
        <w:rPr>
          <w:szCs w:val="24"/>
        </w:rPr>
      </w:pPr>
      <w:r w:rsidRPr="00F732AB">
        <w:rPr>
          <w:szCs w:val="24"/>
        </w:rPr>
        <w:t xml:space="preserve">Dans ce domaine de coopération, la principale réalisation qu’il convient de citer est l’instauration d’un Code de la famille qui est le produit d’une mise en commun des droits coutumier, moderne et islamique. Une campagne de sensibilisation et de vulgarisation menée à l’échelle nationale avec la contribution de </w:t>
      </w:r>
      <w:r w:rsidR="00153860" w:rsidRPr="00F732AB">
        <w:rPr>
          <w:szCs w:val="24"/>
        </w:rPr>
        <w:t>la BAD</w:t>
      </w:r>
      <w:r w:rsidRPr="00F732AB">
        <w:rPr>
          <w:szCs w:val="24"/>
        </w:rPr>
        <w:t xml:space="preserve"> a permis de mieux faire comprendre ce Code au niveau de toutes les composantes de la société.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 xml:space="preserve">Les effets du code de la famille sont notables auprès des femmes qui disposent ainsi d’un instrument de protection et de défense de leurs droits. Mieux informées, elles seront désormais capables d’exiger le respect de leurs droits fondamentaux.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On note également dans ce même domaine de coopération, l’action du HCR en faveur de la défense de l’intégrité morale et physique des enfants et des femmes dans les camps de réfugiés ainsi que le renforcement de la participation des femmes dans l’organisation et la gestion au sein des camps.</w:t>
      </w:r>
    </w:p>
    <w:p w:rsidR="002A141F" w:rsidRPr="00F732AB" w:rsidRDefault="002A141F" w:rsidP="002A141F">
      <w:pPr>
        <w:spacing w:after="0" w:line="240" w:lineRule="auto"/>
        <w:jc w:val="both"/>
        <w:rPr>
          <w:sz w:val="20"/>
          <w:szCs w:val="24"/>
        </w:rPr>
      </w:pPr>
    </w:p>
    <w:p w:rsidR="002A141F" w:rsidRPr="00F732AB" w:rsidRDefault="00561F22" w:rsidP="002A141F">
      <w:pPr>
        <w:spacing w:after="0" w:line="240" w:lineRule="auto"/>
        <w:jc w:val="both"/>
        <w:rPr>
          <w:szCs w:val="24"/>
        </w:rPr>
      </w:pPr>
      <w:r w:rsidRPr="00F732AB">
        <w:rPr>
          <w:szCs w:val="24"/>
        </w:rPr>
        <w:t>En matière de gouvernance, le PNUD soutient l’accès des femmes à des postes de responsabilité. Pour preuve les récentes nominations de femmes au Gouvernement et élection de femmes au Parlement. La stratégie utilisée par le PNUD est le renforcement des capacités des femmes et le plaidoyer auprès des décideurs.</w:t>
      </w:r>
    </w:p>
    <w:p w:rsidR="00561F22" w:rsidRPr="00F732AB" w:rsidRDefault="00561F22" w:rsidP="002A141F">
      <w:pPr>
        <w:spacing w:after="0" w:line="240" w:lineRule="auto"/>
        <w:jc w:val="both"/>
        <w:rPr>
          <w:szCs w:val="24"/>
        </w:rPr>
      </w:pPr>
      <w:r w:rsidRPr="00F732AB">
        <w:rPr>
          <w:szCs w:val="24"/>
        </w:rPr>
        <w:t xml:space="preserve"> </w:t>
      </w:r>
    </w:p>
    <w:p w:rsidR="00561F22" w:rsidRPr="00F732AB" w:rsidRDefault="00561F22" w:rsidP="002A141F">
      <w:pPr>
        <w:spacing w:after="0" w:line="240" w:lineRule="auto"/>
        <w:jc w:val="both"/>
        <w:rPr>
          <w:szCs w:val="24"/>
          <w:u w:val="single"/>
        </w:rPr>
      </w:pPr>
      <w:r w:rsidRPr="00F732AB">
        <w:rPr>
          <w:szCs w:val="24"/>
          <w:u w:val="single"/>
        </w:rPr>
        <w:t>Domaine de coopération 3 : Promotion de la Santé durable, VIH/SIDA et autres maladies transmissibles.</w:t>
      </w:r>
    </w:p>
    <w:p w:rsidR="00561F22" w:rsidRPr="00F732AB" w:rsidRDefault="00561F22" w:rsidP="002A141F">
      <w:pPr>
        <w:spacing w:after="0" w:line="240" w:lineRule="auto"/>
        <w:jc w:val="both"/>
        <w:rPr>
          <w:szCs w:val="24"/>
        </w:rPr>
      </w:pPr>
      <w:r w:rsidRPr="00F732AB">
        <w:rPr>
          <w:szCs w:val="24"/>
        </w:rPr>
        <w:t xml:space="preserve">Dans le cadre de ce domaine </w:t>
      </w:r>
      <w:r w:rsidR="000F2CA0" w:rsidRPr="00F732AB">
        <w:rPr>
          <w:szCs w:val="24"/>
        </w:rPr>
        <w:t>de coopération, un programme « Santé de la R</w:t>
      </w:r>
      <w:r w:rsidRPr="00F732AB">
        <w:rPr>
          <w:szCs w:val="24"/>
        </w:rPr>
        <w:t xml:space="preserve">eproduction » et un programme de lutte contre la violence fondée sur le genre ont été mis en place en 2005 avec l’appui de l’UNFPA. Une cellule d’écoute pour les femmes victimes de violences a été également créée au sein de l’UNFD. </w:t>
      </w:r>
    </w:p>
    <w:p w:rsidR="002A141F" w:rsidRPr="00F732AB" w:rsidRDefault="002A141F" w:rsidP="002A141F">
      <w:pPr>
        <w:spacing w:after="0" w:line="240" w:lineRule="auto"/>
        <w:jc w:val="both"/>
        <w:rPr>
          <w:sz w:val="20"/>
          <w:szCs w:val="24"/>
        </w:rPr>
      </w:pPr>
    </w:p>
    <w:p w:rsidR="002A141F" w:rsidRPr="00F732AB" w:rsidRDefault="00561F22" w:rsidP="002A141F">
      <w:pPr>
        <w:spacing w:after="0" w:line="240" w:lineRule="auto"/>
        <w:jc w:val="both"/>
        <w:rPr>
          <w:szCs w:val="24"/>
        </w:rPr>
      </w:pPr>
      <w:r w:rsidRPr="00F732AB">
        <w:rPr>
          <w:szCs w:val="24"/>
        </w:rPr>
        <w:t xml:space="preserve">L’OMS a soutenu la formation des sages-femmes et l’affectation de ressources humaines qualifiées au niveau des centres de santé (gynécologues, infirmiers et sages-femmes) qui ont </w:t>
      </w:r>
      <w:r w:rsidRPr="00F732AB">
        <w:rPr>
          <w:szCs w:val="24"/>
        </w:rPr>
        <w:lastRenderedPageBreak/>
        <w:t>nettement amélioré l’accès des femmes aux services sociaux.</w:t>
      </w:r>
      <w:r w:rsidR="00750FD9" w:rsidRPr="00F732AB">
        <w:rPr>
          <w:szCs w:val="24"/>
        </w:rPr>
        <w:t xml:space="preserve"> </w:t>
      </w:r>
      <w:r w:rsidRPr="00F732AB">
        <w:rPr>
          <w:szCs w:val="24"/>
        </w:rPr>
        <w:t xml:space="preserve">L’adoption d’une stratégie de prévention de la transmission du VIH parent-enfant (PTPE) basée sur le conseil confidentiel et le test de dépistage volontaire des femmes enceintes, appuyés par l’UNICEF et l’OMS ont obtenu des résultats encourageants avec l’amélioration du taux de fréquentation des centres de santé par les femmes et de plus en plus par les hommes. </w:t>
      </w:r>
    </w:p>
    <w:p w:rsidR="00561F22" w:rsidRPr="00F732AB" w:rsidRDefault="00561F22" w:rsidP="002A141F">
      <w:pPr>
        <w:spacing w:after="0" w:line="240" w:lineRule="auto"/>
        <w:jc w:val="both"/>
        <w:rPr>
          <w:sz w:val="20"/>
          <w:szCs w:val="24"/>
        </w:rPr>
      </w:pPr>
      <w:r w:rsidRPr="00F732AB">
        <w:rPr>
          <w:szCs w:val="24"/>
        </w:rPr>
        <w:t xml:space="preserve"> </w:t>
      </w:r>
    </w:p>
    <w:p w:rsidR="00561F22" w:rsidRPr="00F732AB" w:rsidRDefault="00561F22" w:rsidP="002A141F">
      <w:pPr>
        <w:spacing w:after="0" w:line="240" w:lineRule="auto"/>
        <w:jc w:val="both"/>
        <w:rPr>
          <w:szCs w:val="24"/>
        </w:rPr>
      </w:pPr>
      <w:r w:rsidRPr="00F732AB">
        <w:rPr>
          <w:szCs w:val="24"/>
        </w:rPr>
        <w:t xml:space="preserve">Enfin, il est important de signaler la mise en place d’une stratégie nationale pour l’abandon de toutes formes d’excision activement soutenue par l’UNICEF et l’UNFPA.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 xml:space="preserve">Toutes ces initiatives ont certes permis un meilleur accès de la femme aux soins les plus essentiels et une amélioration significative de son état de santé, mais il subsiste encore des pratiques socioculturelles néfastes à sa santé physique et psychologique qui nécessiteront des actions plus hardies pour un changement de comportement favorable au plein épanouissement de la famille. </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u w:val="single"/>
        </w:rPr>
      </w:pPr>
      <w:r w:rsidRPr="00F732AB">
        <w:rPr>
          <w:szCs w:val="24"/>
          <w:u w:val="single"/>
        </w:rPr>
        <w:t>Domaine de coopération 4 : Préservation des ressources en eau et rationalisation de leur utilisation.</w:t>
      </w:r>
    </w:p>
    <w:p w:rsidR="00561F22" w:rsidRPr="00F732AB" w:rsidRDefault="00561F22" w:rsidP="002A141F">
      <w:pPr>
        <w:spacing w:after="0" w:line="240" w:lineRule="auto"/>
        <w:jc w:val="both"/>
        <w:rPr>
          <w:szCs w:val="24"/>
        </w:rPr>
      </w:pPr>
      <w:r w:rsidRPr="00F732AB">
        <w:rPr>
          <w:szCs w:val="24"/>
        </w:rPr>
        <w:t>La difficulté d’accéder aux ressources en eau dans les milieux ruraux constitue un problème majeur qui affecte négativement les femmes et les petites filles au niveau de leur éducation et de leur santé du fait que l’approvisionnement eau fait partie des tâches domestiques qui leur sont dévolues au sein de la famille.</w:t>
      </w:r>
      <w:r w:rsidR="002A141F" w:rsidRPr="00F732AB">
        <w:rPr>
          <w:szCs w:val="24"/>
        </w:rPr>
        <w:t xml:space="preserve"> </w:t>
      </w:r>
      <w:r w:rsidRPr="00F732AB">
        <w:rPr>
          <w:szCs w:val="24"/>
        </w:rPr>
        <w:t>Dans le cadre de la scolarisation des filles, les constructions des écoles sont maintenant accompagnées d’infrastructures d’adduction d’eau destinées à rapprocher les points d’eau des sites scolaires. L’UNICEF participe à ce programme à travers l’initiative « Ecole, amie des enfants » qui a également permis la réalisation de nombreux projets (adduction d’eau, pose de panneaux solaires, matériels de sport…) visant à améliorer l’environnement de l’école pour en faire un espace attractif.</w:t>
      </w:r>
    </w:p>
    <w:p w:rsidR="002A141F" w:rsidRPr="00F732AB" w:rsidRDefault="002A141F" w:rsidP="002A141F">
      <w:pPr>
        <w:spacing w:after="0" w:line="240" w:lineRule="auto"/>
        <w:jc w:val="both"/>
        <w:rPr>
          <w:sz w:val="20"/>
          <w:szCs w:val="24"/>
        </w:rPr>
      </w:pPr>
    </w:p>
    <w:p w:rsidR="00561F22" w:rsidRPr="00F732AB" w:rsidRDefault="00561F22" w:rsidP="002A141F">
      <w:pPr>
        <w:spacing w:after="0" w:line="240" w:lineRule="auto"/>
        <w:jc w:val="both"/>
        <w:rPr>
          <w:szCs w:val="24"/>
        </w:rPr>
      </w:pPr>
      <w:r w:rsidRPr="00F732AB">
        <w:rPr>
          <w:szCs w:val="24"/>
        </w:rPr>
        <w:t xml:space="preserve">Le FNUAP mène </w:t>
      </w:r>
      <w:r w:rsidR="00C57E7E" w:rsidRPr="00F732AB">
        <w:rPr>
          <w:szCs w:val="24"/>
        </w:rPr>
        <w:t xml:space="preserve">aussi </w:t>
      </w:r>
      <w:r w:rsidRPr="00F732AB">
        <w:rPr>
          <w:szCs w:val="24"/>
        </w:rPr>
        <w:t>une campagne de sensibilisation pour une meilleure répartition des tâches au sein de la famille, surtout en zone rurale et dans l’objectif de protéger la santé de la femme accablée par les tâches domestiques.</w:t>
      </w:r>
    </w:p>
    <w:p w:rsidR="002A141F" w:rsidRPr="00F732AB" w:rsidRDefault="002A141F" w:rsidP="002A141F">
      <w:pPr>
        <w:spacing w:after="0" w:line="240" w:lineRule="auto"/>
        <w:jc w:val="both"/>
        <w:rPr>
          <w:sz w:val="20"/>
          <w:szCs w:val="24"/>
        </w:rPr>
      </w:pPr>
    </w:p>
    <w:p w:rsidR="00F4493E" w:rsidRPr="00F732AB" w:rsidRDefault="00F4493E" w:rsidP="002A141F">
      <w:pPr>
        <w:tabs>
          <w:tab w:val="center" w:pos="4536"/>
        </w:tabs>
        <w:spacing w:after="0" w:line="240" w:lineRule="auto"/>
        <w:jc w:val="both"/>
        <w:rPr>
          <w:szCs w:val="24"/>
        </w:rPr>
      </w:pPr>
      <w:r w:rsidRPr="00F732AB">
        <w:rPr>
          <w:szCs w:val="24"/>
        </w:rPr>
        <w:t>Pour l’ensemble des programmes</w:t>
      </w:r>
      <w:r w:rsidR="003C3AA4" w:rsidRPr="00F732AB">
        <w:rPr>
          <w:szCs w:val="24"/>
        </w:rPr>
        <w:t xml:space="preserve"> UNDAF 2003-2007</w:t>
      </w:r>
      <w:r w:rsidRPr="00F732AB">
        <w:rPr>
          <w:szCs w:val="24"/>
        </w:rPr>
        <w:t>, il faut saluer l’impact des stratégies développées et leurs conséquences très positives sur l’engagement des partenaires pour la lutte contre la pauvreté, la défense des droits de l’enfant et de la femme et la réalisation de leurs droits.</w:t>
      </w:r>
      <w:r w:rsidR="002A141F" w:rsidRPr="00F732AB">
        <w:rPr>
          <w:szCs w:val="24"/>
        </w:rPr>
        <w:t xml:space="preserve"> </w:t>
      </w:r>
      <w:bookmarkStart w:id="3" w:name="_Toc158526425"/>
      <w:r w:rsidRPr="00F732AB">
        <w:rPr>
          <w:szCs w:val="24"/>
        </w:rPr>
        <w:t xml:space="preserve">Ces stratégies seront à renforcer pour </w:t>
      </w:r>
      <w:r w:rsidR="00D8762B" w:rsidRPr="00F732AB">
        <w:rPr>
          <w:szCs w:val="24"/>
        </w:rPr>
        <w:t>garantir une généralisation efficace</w:t>
      </w:r>
      <w:r w:rsidR="00E14F23" w:rsidRPr="00F732AB">
        <w:rPr>
          <w:szCs w:val="24"/>
        </w:rPr>
        <w:t xml:space="preserve"> sur l’ensemble du pays</w:t>
      </w:r>
      <w:r w:rsidR="00D8762B" w:rsidRPr="00F732AB">
        <w:rPr>
          <w:szCs w:val="24"/>
        </w:rPr>
        <w:t xml:space="preserve">. Mais celle-ci passera nécessairement par (i) un renforcement du partenariat avec les ministères sectoriels mais aussi avec les organisations de la société civile dont il faudra améliorer la capacité d’intervention ; (ii) la consolidation de la participation communautaire avec éventuellement une réorientation stratégique pour éviter les déviations d’objectifs ; (iii) une implication plus active des jeunes et des hommes afin de favoriser les </w:t>
      </w:r>
      <w:r w:rsidR="00E14F23" w:rsidRPr="00F732AB">
        <w:rPr>
          <w:szCs w:val="24"/>
        </w:rPr>
        <w:t xml:space="preserve">changements de mentalité et de comportement au profit du bien-être et de la promotion équitable des hommes et des femmes et (iv) une mobilisation plus importante des ressources financières et des compétences pour une meilleure prise en charge des besoins différenciés des filles et des garçons des hommes et des femmes.   </w:t>
      </w:r>
    </w:p>
    <w:p w:rsidR="00076C7C" w:rsidRPr="00F732AB" w:rsidRDefault="00C60FE8" w:rsidP="00186E34">
      <w:pPr>
        <w:pStyle w:val="Heading1"/>
        <w:spacing w:before="0" w:line="240" w:lineRule="auto"/>
        <w:jc w:val="both"/>
        <w:rPr>
          <w:rFonts w:ascii="Times New Roman" w:hAnsi="Times New Roman"/>
          <w:b w:val="0"/>
          <w:color w:val="auto"/>
          <w:szCs w:val="24"/>
          <w:lang w:val="fr-CA"/>
        </w:rPr>
      </w:pPr>
      <w:r w:rsidRPr="00F732AB">
        <w:rPr>
          <w:rFonts w:ascii="Times New Roman" w:hAnsi="Times New Roman"/>
          <w:b w:val="0"/>
          <w:bCs w:val="0"/>
          <w:color w:val="auto"/>
          <w:sz w:val="24"/>
          <w:szCs w:val="24"/>
        </w:rPr>
        <w:br w:type="page"/>
      </w:r>
      <w:bookmarkEnd w:id="3"/>
    </w:p>
    <w:p w:rsidR="00321A26" w:rsidRPr="00F732AB" w:rsidRDefault="007E10B5" w:rsidP="004809F9">
      <w:pPr>
        <w:jc w:val="center"/>
        <w:rPr>
          <w:b/>
          <w:szCs w:val="24"/>
          <w:lang w:val="fr-CA"/>
        </w:rPr>
      </w:pPr>
      <w:r w:rsidRPr="00F732AB">
        <w:rPr>
          <w:bCs/>
          <w:noProof/>
          <w:szCs w:val="24"/>
          <w:lang w:val="en-US"/>
        </w:rPr>
        <w:pict>
          <v:shape id="_x0000_s1029" type="#_x0000_t65" style="position:absolute;left:0;text-align:left;margin-left:-72.05pt;margin-top:-86.9pt;width:634.2pt;height:812.95pt;z-index:-251654144" adj="13741" fillcolor="#f2f2f2"/>
        </w:pict>
      </w:r>
    </w:p>
    <w:p w:rsidR="00110473" w:rsidRPr="00F732AB" w:rsidRDefault="00110473" w:rsidP="00110473">
      <w:pPr>
        <w:spacing w:line="240" w:lineRule="auto"/>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321A26" w:rsidRPr="00F732AB" w:rsidRDefault="00321A26" w:rsidP="00F54A28">
      <w:pPr>
        <w:spacing w:after="0" w:line="240" w:lineRule="auto"/>
        <w:jc w:val="both"/>
        <w:rPr>
          <w:bCs/>
          <w:szCs w:val="24"/>
          <w:lang w:val="fr-CA"/>
        </w:rPr>
      </w:pPr>
    </w:p>
    <w:p w:rsidR="00C606C4" w:rsidRPr="00F732AB" w:rsidRDefault="001A0AC4" w:rsidP="00F54A28">
      <w:pPr>
        <w:numPr>
          <w:ilvl w:val="1"/>
          <w:numId w:val="1"/>
        </w:numPr>
        <w:spacing w:after="0" w:line="240" w:lineRule="auto"/>
        <w:ind w:left="540" w:hanging="540"/>
        <w:jc w:val="center"/>
        <w:rPr>
          <w:bCs/>
          <w:sz w:val="32"/>
          <w:szCs w:val="24"/>
          <w:lang w:val="fr-CA"/>
        </w:rPr>
      </w:pPr>
      <w:r w:rsidRPr="00F732AB">
        <w:rPr>
          <w:b/>
          <w:sz w:val="32"/>
          <w:szCs w:val="24"/>
          <w:u w:val="single"/>
        </w:rPr>
        <w:t>Cas pratique</w:t>
      </w:r>
      <w:r w:rsidR="00410481" w:rsidRPr="00F732AB">
        <w:rPr>
          <w:b/>
          <w:sz w:val="32"/>
          <w:szCs w:val="24"/>
          <w:u w:val="single"/>
        </w:rPr>
        <w:t>s</w:t>
      </w:r>
      <w:r w:rsidRPr="00F732AB">
        <w:rPr>
          <w:b/>
          <w:sz w:val="32"/>
          <w:szCs w:val="24"/>
        </w:rPr>
        <w:t> :</w:t>
      </w:r>
    </w:p>
    <w:p w:rsidR="00410481" w:rsidRPr="00F732AB" w:rsidRDefault="001A0AC4" w:rsidP="00F54A28">
      <w:pPr>
        <w:spacing w:after="0" w:line="240" w:lineRule="auto"/>
        <w:jc w:val="center"/>
        <w:rPr>
          <w:b/>
          <w:sz w:val="28"/>
          <w:szCs w:val="24"/>
        </w:rPr>
      </w:pPr>
      <w:r w:rsidRPr="00F732AB">
        <w:rPr>
          <w:b/>
          <w:sz w:val="32"/>
          <w:szCs w:val="24"/>
        </w:rPr>
        <w:t xml:space="preserve">Analyse </w:t>
      </w:r>
      <w:r w:rsidR="00410481" w:rsidRPr="00F732AB">
        <w:rPr>
          <w:b/>
          <w:sz w:val="32"/>
          <w:szCs w:val="24"/>
        </w:rPr>
        <w:t xml:space="preserve">du profil genre de projets </w:t>
      </w:r>
    </w:p>
    <w:p w:rsidR="004809F9" w:rsidRPr="00F732AB" w:rsidRDefault="004809F9" w:rsidP="00F54A28">
      <w:pPr>
        <w:spacing w:after="0" w:line="240" w:lineRule="auto"/>
        <w:jc w:val="center"/>
        <w:rPr>
          <w:szCs w:val="24"/>
        </w:rPr>
      </w:pPr>
    </w:p>
    <w:p w:rsidR="001A0AC4" w:rsidRPr="00F732AB" w:rsidRDefault="00653E11" w:rsidP="00F54A28">
      <w:pPr>
        <w:spacing w:after="0" w:line="240" w:lineRule="auto"/>
        <w:jc w:val="center"/>
        <w:rPr>
          <w:bCs/>
          <w:szCs w:val="24"/>
          <w:lang w:val="fr-CA"/>
        </w:rPr>
      </w:pPr>
      <w:r w:rsidRPr="00F732AB">
        <w:rPr>
          <w:sz w:val="36"/>
          <w:szCs w:val="24"/>
        </w:rPr>
        <w:sym w:font="Wingdings" w:char="F081"/>
      </w:r>
      <w:r w:rsidR="002856BD" w:rsidRPr="00F732AB">
        <w:rPr>
          <w:sz w:val="28"/>
          <w:szCs w:val="24"/>
        </w:rPr>
        <w:t xml:space="preserve"> P</w:t>
      </w:r>
      <w:r w:rsidR="00410481" w:rsidRPr="00F732AB">
        <w:rPr>
          <w:sz w:val="28"/>
          <w:szCs w:val="24"/>
        </w:rPr>
        <w:t xml:space="preserve">rojet : </w:t>
      </w:r>
      <w:r w:rsidR="00710DAC" w:rsidRPr="00F732AB">
        <w:rPr>
          <w:sz w:val="28"/>
          <w:szCs w:val="24"/>
        </w:rPr>
        <w:t>« Augmentation de la s</w:t>
      </w:r>
      <w:r w:rsidR="00410481" w:rsidRPr="00F732AB">
        <w:rPr>
          <w:sz w:val="28"/>
          <w:szCs w:val="24"/>
        </w:rPr>
        <w:t>colarisation des filles</w:t>
      </w:r>
      <w:r w:rsidR="00710DAC" w:rsidRPr="00F732AB">
        <w:rPr>
          <w:sz w:val="28"/>
          <w:szCs w:val="24"/>
        </w:rPr>
        <w:t> »</w:t>
      </w:r>
      <w:r w:rsidR="00410481" w:rsidRPr="00F732AB">
        <w:rPr>
          <w:bCs/>
          <w:szCs w:val="24"/>
          <w:lang w:val="fr-CA"/>
        </w:rPr>
        <w:t xml:space="preserve">                   </w:t>
      </w:r>
    </w:p>
    <w:p w:rsidR="004809F9" w:rsidRPr="00F732AB" w:rsidRDefault="004809F9" w:rsidP="00010170">
      <w:pPr>
        <w:spacing w:after="0" w:line="240" w:lineRule="auto"/>
        <w:jc w:val="center"/>
        <w:rPr>
          <w:bCs/>
          <w:sz w:val="4"/>
          <w:szCs w:val="24"/>
          <w:lang w:val="fr-CA"/>
        </w:rPr>
      </w:pPr>
    </w:p>
    <w:p w:rsidR="004809F9" w:rsidRPr="00F732AB" w:rsidRDefault="004809F9" w:rsidP="00010170">
      <w:pPr>
        <w:spacing w:after="0" w:line="240" w:lineRule="auto"/>
        <w:jc w:val="center"/>
        <w:rPr>
          <w:bCs/>
          <w:szCs w:val="24"/>
          <w:lang w:val="fr-CA"/>
        </w:rPr>
      </w:pPr>
    </w:p>
    <w:p w:rsidR="00321A26" w:rsidRPr="00F732AB" w:rsidRDefault="00653E11" w:rsidP="00076C7C">
      <w:pPr>
        <w:spacing w:after="0" w:line="240" w:lineRule="auto"/>
        <w:jc w:val="center"/>
        <w:rPr>
          <w:b/>
          <w:szCs w:val="24"/>
        </w:rPr>
      </w:pPr>
      <w:r w:rsidRPr="00F732AB">
        <w:rPr>
          <w:bCs/>
          <w:sz w:val="36"/>
          <w:szCs w:val="24"/>
          <w:lang w:val="fr-CA"/>
        </w:rPr>
        <w:sym w:font="Wingdings" w:char="F082"/>
      </w:r>
      <w:r w:rsidR="00410481" w:rsidRPr="00F732AB">
        <w:rPr>
          <w:bCs/>
          <w:sz w:val="28"/>
          <w:szCs w:val="24"/>
          <w:lang w:val="fr-CA"/>
        </w:rPr>
        <w:t xml:space="preserve"> </w:t>
      </w:r>
      <w:r w:rsidR="002856BD" w:rsidRPr="00F732AB">
        <w:rPr>
          <w:bCs/>
          <w:sz w:val="28"/>
          <w:szCs w:val="24"/>
          <w:lang w:val="fr-CA"/>
        </w:rPr>
        <w:t>P</w:t>
      </w:r>
      <w:r w:rsidR="00410481" w:rsidRPr="00F732AB">
        <w:rPr>
          <w:bCs/>
          <w:sz w:val="28"/>
          <w:szCs w:val="24"/>
          <w:lang w:val="fr-CA"/>
        </w:rPr>
        <w:t xml:space="preserve">rojet : </w:t>
      </w:r>
      <w:r w:rsidR="00710DAC" w:rsidRPr="00F732AB">
        <w:rPr>
          <w:bCs/>
          <w:sz w:val="28"/>
          <w:szCs w:val="24"/>
          <w:lang w:val="fr-CA"/>
        </w:rPr>
        <w:t>« </w:t>
      </w:r>
      <w:r w:rsidR="003C3AA4" w:rsidRPr="00F732AB">
        <w:rPr>
          <w:bCs/>
          <w:sz w:val="28"/>
          <w:szCs w:val="24"/>
          <w:lang w:val="fr-CA"/>
        </w:rPr>
        <w:t>Promotion du leadership des femmes</w:t>
      </w:r>
      <w:r w:rsidR="00710DAC" w:rsidRPr="00F732AB">
        <w:rPr>
          <w:bCs/>
          <w:sz w:val="28"/>
          <w:szCs w:val="24"/>
          <w:lang w:val="fr-CA"/>
        </w:rPr>
        <w:t> »</w:t>
      </w:r>
      <w:r w:rsidR="00410481" w:rsidRPr="00F732AB">
        <w:rPr>
          <w:bCs/>
          <w:sz w:val="28"/>
          <w:szCs w:val="24"/>
          <w:lang w:val="fr-CA"/>
        </w:rPr>
        <w:t xml:space="preserve">   </w:t>
      </w:r>
      <w:r w:rsidR="00410481" w:rsidRPr="00F732AB">
        <w:rPr>
          <w:bCs/>
          <w:szCs w:val="24"/>
          <w:lang w:val="fr-CA"/>
        </w:rPr>
        <w:t xml:space="preserve">  </w:t>
      </w:r>
      <w:r w:rsidR="00D87938" w:rsidRPr="00F732AB">
        <w:rPr>
          <w:b/>
          <w:szCs w:val="24"/>
        </w:rPr>
        <w:br w:type="page"/>
      </w:r>
      <w:r w:rsidR="00321A26" w:rsidRPr="00F732AB">
        <w:rPr>
          <w:b/>
          <w:szCs w:val="24"/>
        </w:rPr>
        <w:lastRenderedPageBreak/>
        <w:t xml:space="preserve">FICHE D’EVALUATION DU PROJET </w:t>
      </w:r>
    </w:p>
    <w:p w:rsidR="00076C7C" w:rsidRPr="00F732AB" w:rsidRDefault="00076C7C" w:rsidP="00E92331">
      <w:pPr>
        <w:pBdr>
          <w:bottom w:val="single" w:sz="12" w:space="1" w:color="auto"/>
        </w:pBdr>
        <w:spacing w:after="0" w:line="240" w:lineRule="auto"/>
        <w:ind w:left="360"/>
        <w:jc w:val="center"/>
        <w:rPr>
          <w:b/>
          <w:bCs/>
          <w:u w:val="single"/>
        </w:rPr>
      </w:pPr>
      <w:r w:rsidRPr="00F732AB">
        <w:rPr>
          <w:b/>
          <w:bCs/>
        </w:rPr>
        <w:t>AUGMENTATION DE LA SCOLARISATION DES FILLES</w:t>
      </w:r>
      <w:r w:rsidR="00E12A54" w:rsidRPr="00F732AB">
        <w:rPr>
          <w:b/>
          <w:bCs/>
        </w:rPr>
        <w:t xml:space="preserve"> </w:t>
      </w:r>
    </w:p>
    <w:p w:rsidR="00E92331" w:rsidRPr="00F732AB" w:rsidRDefault="00E92331" w:rsidP="007B6AD8">
      <w:pPr>
        <w:shd w:val="clear" w:color="FFFFFF" w:fill="FFFFFF"/>
        <w:spacing w:after="0" w:line="240" w:lineRule="auto"/>
        <w:jc w:val="both"/>
        <w:rPr>
          <w:b/>
        </w:rPr>
      </w:pPr>
    </w:p>
    <w:p w:rsidR="00077A76" w:rsidRPr="00F732AB" w:rsidRDefault="00BC3321" w:rsidP="00342453">
      <w:pPr>
        <w:numPr>
          <w:ilvl w:val="0"/>
          <w:numId w:val="71"/>
        </w:numPr>
        <w:shd w:val="clear" w:color="FFFFFF" w:fill="FFFFFF"/>
        <w:spacing w:after="0" w:line="240" w:lineRule="auto"/>
        <w:ind w:left="270" w:hanging="270"/>
        <w:jc w:val="both"/>
        <w:rPr>
          <w:b/>
          <w:smallCaps/>
        </w:rPr>
      </w:pPr>
      <w:r w:rsidRPr="00F732AB">
        <w:rPr>
          <w:b/>
          <w:smallCaps/>
        </w:rPr>
        <w:t>Présentation du projet</w:t>
      </w:r>
    </w:p>
    <w:p w:rsidR="00FA56BC" w:rsidRPr="00F732AB" w:rsidRDefault="00FA56BC" w:rsidP="007B6AD8">
      <w:pPr>
        <w:shd w:val="clear" w:color="FFFFFF" w:fill="FFFFFF"/>
        <w:spacing w:after="0" w:line="240" w:lineRule="auto"/>
        <w:jc w:val="both"/>
      </w:pPr>
    </w:p>
    <w:p w:rsidR="00A85CEF" w:rsidRPr="00F732AB" w:rsidRDefault="00A85CEF" w:rsidP="00A419A4">
      <w:pPr>
        <w:numPr>
          <w:ilvl w:val="1"/>
          <w:numId w:val="71"/>
        </w:numPr>
        <w:spacing w:after="0" w:line="240" w:lineRule="auto"/>
        <w:jc w:val="both"/>
        <w:rPr>
          <w:b/>
          <w:bCs/>
        </w:rPr>
      </w:pPr>
      <w:r w:rsidRPr="00F732AB">
        <w:rPr>
          <w:b/>
          <w:bCs/>
        </w:rPr>
        <w:t>Analyse de situation</w:t>
      </w:r>
    </w:p>
    <w:p w:rsidR="001D3438" w:rsidRPr="00F732AB" w:rsidRDefault="00A85CEF" w:rsidP="001D3438">
      <w:pPr>
        <w:spacing w:after="0" w:line="240" w:lineRule="auto"/>
        <w:jc w:val="both"/>
      </w:pPr>
      <w:r w:rsidRPr="00F732AB">
        <w:rPr>
          <w:bCs/>
        </w:rPr>
        <w:t>L</w:t>
      </w:r>
      <w:r w:rsidR="001D3438" w:rsidRPr="00F732AB">
        <w:rPr>
          <w:bCs/>
        </w:rPr>
        <w:t>’analyse de situation des enfants et des femmes</w:t>
      </w:r>
      <w:r w:rsidRPr="00F732AB">
        <w:rPr>
          <w:bCs/>
        </w:rPr>
        <w:t>,</w:t>
      </w:r>
      <w:r w:rsidR="001D3438" w:rsidRPr="00F732AB">
        <w:rPr>
          <w:bCs/>
        </w:rPr>
        <w:t xml:space="preserve">  inscrite dans le Plan Cadre de Coopération 2003-2007, </w:t>
      </w:r>
      <w:r w:rsidRPr="00F732AB">
        <w:rPr>
          <w:bCs/>
        </w:rPr>
        <w:t xml:space="preserve">révèle que </w:t>
      </w:r>
      <w:r w:rsidR="00763C1F">
        <w:t>l</w:t>
      </w:r>
      <w:r w:rsidR="001D3438" w:rsidRPr="00F732AB">
        <w:t xml:space="preserve">e système éducatif est resté peu performant (durant la période 1999-2002). Ainsi selon le Ministère de l'Education Nationale en l’an 2000, les taux brut de scolarisation étaient de 40% au primaire avec une proportion de filles de 40,9%, de 11% dans le 1er cycle et de 3% dans le second. La déperdition scolaire </w:t>
      </w:r>
      <w:r w:rsidR="00951D64" w:rsidRPr="00F732AB">
        <w:t xml:space="preserve">touchait </w:t>
      </w:r>
      <w:r w:rsidR="001D3438" w:rsidRPr="00F732AB">
        <w:t>58</w:t>
      </w:r>
      <w:r w:rsidR="00951D64" w:rsidRPr="00F732AB">
        <w:t>,1</w:t>
      </w:r>
      <w:r w:rsidR="001D3438" w:rsidRPr="00F732AB">
        <w:t>% des élèves entre le primaire et le collège, et de 51,3% entre le collège et le lycée. La déperdition scolaire touche surtout les filles.</w:t>
      </w:r>
      <w:r w:rsidR="001D3438" w:rsidRPr="00F732AB">
        <w:rPr>
          <w:b/>
        </w:rPr>
        <w:t xml:space="preserve"> </w:t>
      </w:r>
      <w:r w:rsidR="001D3438" w:rsidRPr="00F732AB">
        <w:t>Le taux d'analphabétisme des adultes est de 37,8% chez les hommes et 65,0% chez les femmes (Rapport National sur le Développement Humain 2000). Le Schéma Directeur et le Plan d'Action 2001-2005, qui ont été élaborés dans le cadre de la réforme éducative, visent à augmenter l'efficacité du système dans sa globalité et cherchent à renforcer l’adéquation entre la formation et les besoins locaux. »</w:t>
      </w:r>
    </w:p>
    <w:p w:rsidR="0038070D" w:rsidRPr="00F732AB" w:rsidRDefault="0038070D" w:rsidP="001D3438">
      <w:pPr>
        <w:spacing w:after="0" w:line="240" w:lineRule="auto"/>
        <w:jc w:val="both"/>
      </w:pPr>
    </w:p>
    <w:p w:rsidR="00A85CEF" w:rsidRPr="00F732AB" w:rsidRDefault="0038070D" w:rsidP="0038070D">
      <w:pPr>
        <w:spacing w:after="0" w:line="240" w:lineRule="auto"/>
        <w:jc w:val="both"/>
        <w:rPr>
          <w:bCs/>
        </w:rPr>
      </w:pPr>
      <w:r w:rsidRPr="00F732AB">
        <w:t xml:space="preserve">C’est pour contribuer à l’amélioration des performances du système éducatif à Djibouti que le </w:t>
      </w:r>
      <w:r w:rsidR="00A85CEF" w:rsidRPr="00F732AB">
        <w:rPr>
          <w:bCs/>
          <w:i/>
        </w:rPr>
        <w:t>projet « Augmentation de la scolarisation des filles »</w:t>
      </w:r>
      <w:r w:rsidR="00A85CEF" w:rsidRPr="00F732AB">
        <w:rPr>
          <w:b/>
          <w:bCs/>
        </w:rPr>
        <w:t xml:space="preserve"> </w:t>
      </w:r>
      <w:r w:rsidRPr="00F732AB">
        <w:rPr>
          <w:bCs/>
        </w:rPr>
        <w:t>a été élaboré et mis en œuvre. Le projet</w:t>
      </w:r>
      <w:r w:rsidRPr="00F732AB">
        <w:rPr>
          <w:b/>
          <w:bCs/>
        </w:rPr>
        <w:t xml:space="preserve"> </w:t>
      </w:r>
      <w:r w:rsidR="00A85CEF" w:rsidRPr="00F732AB">
        <w:t>est une composante du Programme</w:t>
      </w:r>
      <w:r w:rsidR="00A85CEF" w:rsidRPr="00F732AB">
        <w:rPr>
          <w:b/>
          <w:bCs/>
        </w:rPr>
        <w:t xml:space="preserve"> </w:t>
      </w:r>
      <w:r w:rsidR="00A85CEF" w:rsidRPr="00F732AB">
        <w:rPr>
          <w:bCs/>
        </w:rPr>
        <w:t>Education de base et Egalité de Genre. Il s’inscrit dans le P</w:t>
      </w:r>
      <w:r w:rsidR="00A85CEF" w:rsidRPr="00F732AB">
        <w:t xml:space="preserve">lan cadre d’opérations du Programme de coopération entre le gouvernement de la République de Djibouti et le Fonds des Nations Unies pour l’Enfance (UNICEF) pour la période 2003 – 2007. </w:t>
      </w:r>
      <w:r w:rsidR="00A85CEF" w:rsidRPr="00F732AB">
        <w:rPr>
          <w:bCs/>
        </w:rPr>
        <w:t>Financé par l’UNICEF, le projet est exécuté par le Ministère de l’Education Nationale et de l’Enseignement Supérieur.</w:t>
      </w:r>
    </w:p>
    <w:p w:rsidR="00077A76" w:rsidRPr="00F732AB" w:rsidRDefault="00077A76" w:rsidP="001D3438">
      <w:pPr>
        <w:spacing w:after="0" w:line="240" w:lineRule="auto"/>
        <w:jc w:val="both"/>
      </w:pPr>
    </w:p>
    <w:p w:rsidR="0018291F" w:rsidRPr="00F732AB" w:rsidRDefault="0018291F" w:rsidP="00A419A4">
      <w:pPr>
        <w:numPr>
          <w:ilvl w:val="1"/>
          <w:numId w:val="71"/>
        </w:numPr>
        <w:spacing w:after="0" w:line="240" w:lineRule="auto"/>
        <w:jc w:val="both"/>
        <w:rPr>
          <w:b/>
        </w:rPr>
      </w:pPr>
      <w:r w:rsidRPr="00F732AB">
        <w:rPr>
          <w:b/>
        </w:rPr>
        <w:t>Objectifs du projet</w:t>
      </w:r>
    </w:p>
    <w:p w:rsidR="007B6AD8" w:rsidRPr="00F732AB" w:rsidRDefault="007B6AD8" w:rsidP="007B6AD8">
      <w:pPr>
        <w:spacing w:after="0" w:line="240" w:lineRule="auto"/>
        <w:jc w:val="both"/>
      </w:pPr>
      <w:r w:rsidRPr="00F732AB">
        <w:t xml:space="preserve">Le </w:t>
      </w:r>
      <w:r w:rsidRPr="00F732AB">
        <w:rPr>
          <w:bCs/>
        </w:rPr>
        <w:t xml:space="preserve">projet « Augmentation de la scolarisation des filles » se </w:t>
      </w:r>
      <w:r w:rsidRPr="00F732AB">
        <w:t>fix</w:t>
      </w:r>
      <w:r w:rsidR="003B0BC1" w:rsidRPr="00F732AB">
        <w:t>e</w:t>
      </w:r>
      <w:r w:rsidRPr="00F732AB">
        <w:t xml:space="preserve"> comme objectif de contribuer à l’augmentation de la fréquentation et de la rétention scolaire des filles en âge d’aller à l’école (6 – 14 ans) </w:t>
      </w:r>
      <w:r w:rsidR="00BC3321" w:rsidRPr="00F732AB">
        <w:t xml:space="preserve">de 35% à 70% dans tout le pays </w:t>
      </w:r>
      <w:r w:rsidRPr="00F732AB">
        <w:t>d’ici 2007.</w:t>
      </w:r>
    </w:p>
    <w:p w:rsidR="00BC3321" w:rsidRPr="00F732AB" w:rsidRDefault="00BC3321" w:rsidP="007B6AD8">
      <w:pPr>
        <w:spacing w:after="0" w:line="240" w:lineRule="auto"/>
        <w:jc w:val="both"/>
      </w:pPr>
    </w:p>
    <w:p w:rsidR="0018291F" w:rsidRPr="00F732AB" w:rsidRDefault="0018291F" w:rsidP="00A419A4">
      <w:pPr>
        <w:numPr>
          <w:ilvl w:val="1"/>
          <w:numId w:val="71"/>
        </w:numPr>
        <w:tabs>
          <w:tab w:val="left" w:pos="-720"/>
        </w:tabs>
        <w:spacing w:after="0" w:line="240" w:lineRule="auto"/>
        <w:jc w:val="both"/>
        <w:rPr>
          <w:b/>
        </w:rPr>
      </w:pPr>
      <w:r w:rsidRPr="00F732AB">
        <w:rPr>
          <w:b/>
        </w:rPr>
        <w:t>Indicateurs de résultat</w:t>
      </w:r>
    </w:p>
    <w:p w:rsidR="0018291F" w:rsidRPr="00F732AB" w:rsidRDefault="0018291F" w:rsidP="0018291F">
      <w:pPr>
        <w:tabs>
          <w:tab w:val="left" w:pos="-720"/>
        </w:tabs>
        <w:spacing w:after="0" w:line="240" w:lineRule="auto"/>
        <w:jc w:val="both"/>
      </w:pPr>
      <w:r w:rsidRPr="00F732AB">
        <w:t>Les indicateurs pertinents permettant de mesurer l’atteinte de cet objectif de projet ont été :</w:t>
      </w:r>
    </w:p>
    <w:p w:rsidR="0018291F" w:rsidRPr="00F732AB" w:rsidRDefault="0018291F" w:rsidP="00342453">
      <w:pPr>
        <w:numPr>
          <w:ilvl w:val="0"/>
          <w:numId w:val="68"/>
        </w:numPr>
        <w:tabs>
          <w:tab w:val="left" w:pos="-720"/>
        </w:tabs>
        <w:spacing w:after="0" w:line="240" w:lineRule="auto"/>
        <w:ind w:left="360" w:firstLine="0"/>
        <w:jc w:val="both"/>
      </w:pPr>
      <w:r w:rsidRPr="00F732AB">
        <w:t xml:space="preserve">le nombre de nouveaux élèves, en particulier </w:t>
      </w:r>
      <w:r w:rsidR="00645567" w:rsidRPr="00F732AB">
        <w:t>des</w:t>
      </w:r>
      <w:r w:rsidRPr="00F732AB">
        <w:t xml:space="preserve"> filles, inscrits dans les écoles primaires pilotes ciblés ; </w:t>
      </w:r>
    </w:p>
    <w:p w:rsidR="0018291F" w:rsidRPr="00F732AB" w:rsidRDefault="0018291F" w:rsidP="00A419A4">
      <w:pPr>
        <w:numPr>
          <w:ilvl w:val="0"/>
          <w:numId w:val="68"/>
        </w:numPr>
        <w:tabs>
          <w:tab w:val="left" w:pos="-720"/>
        </w:tabs>
        <w:spacing w:after="0" w:line="240" w:lineRule="auto"/>
        <w:jc w:val="both"/>
      </w:pPr>
      <w:r w:rsidRPr="00F732AB">
        <w:t xml:space="preserve">l’évolution des effectifs d’enfants scolarisés dans les écoles ciblées ; </w:t>
      </w:r>
    </w:p>
    <w:p w:rsidR="0018291F" w:rsidRPr="00F732AB" w:rsidRDefault="0018291F" w:rsidP="00342453">
      <w:pPr>
        <w:numPr>
          <w:ilvl w:val="0"/>
          <w:numId w:val="68"/>
        </w:numPr>
        <w:tabs>
          <w:tab w:val="left" w:pos="-720"/>
        </w:tabs>
        <w:spacing w:after="0" w:line="240" w:lineRule="auto"/>
        <w:ind w:left="360" w:firstLine="0"/>
        <w:jc w:val="both"/>
        <w:rPr>
          <w:b/>
        </w:rPr>
      </w:pPr>
      <w:r w:rsidRPr="00F732AB">
        <w:t xml:space="preserve"> l’évolution des taux de redoublement et d’abandon dans ces écoles primaires</w:t>
      </w:r>
      <w:r w:rsidR="00645567" w:rsidRPr="00F732AB">
        <w:t>.</w:t>
      </w:r>
    </w:p>
    <w:p w:rsidR="00645567" w:rsidRPr="00F732AB" w:rsidRDefault="00645567" w:rsidP="004863BE">
      <w:pPr>
        <w:tabs>
          <w:tab w:val="left" w:pos="-720"/>
        </w:tabs>
        <w:spacing w:after="0"/>
        <w:jc w:val="both"/>
        <w:rPr>
          <w:b/>
        </w:rPr>
      </w:pPr>
    </w:p>
    <w:p w:rsidR="00710DAC" w:rsidRPr="00F732AB" w:rsidRDefault="00710DAC" w:rsidP="00A419A4">
      <w:pPr>
        <w:numPr>
          <w:ilvl w:val="1"/>
          <w:numId w:val="71"/>
        </w:numPr>
        <w:tabs>
          <w:tab w:val="left" w:pos="-720"/>
        </w:tabs>
        <w:spacing w:after="0"/>
        <w:jc w:val="both"/>
        <w:rPr>
          <w:b/>
        </w:rPr>
      </w:pPr>
      <w:r w:rsidRPr="00F732AB">
        <w:rPr>
          <w:b/>
        </w:rPr>
        <w:t>Stratégie d’intervention</w:t>
      </w:r>
    </w:p>
    <w:p w:rsidR="00BC3321" w:rsidRPr="00F732AB" w:rsidRDefault="00077A76" w:rsidP="004863BE">
      <w:pPr>
        <w:tabs>
          <w:tab w:val="left" w:pos="-720"/>
        </w:tabs>
        <w:spacing w:after="0" w:line="240" w:lineRule="auto"/>
        <w:jc w:val="both"/>
      </w:pPr>
      <w:r w:rsidRPr="00F732AB">
        <w:t>L’approche stratégique adoptée pour ce projet s’</w:t>
      </w:r>
      <w:r w:rsidR="00BC3321" w:rsidRPr="00F732AB">
        <w:t xml:space="preserve">est </w:t>
      </w:r>
      <w:r w:rsidRPr="00F732AB">
        <w:t>appu</w:t>
      </w:r>
      <w:r w:rsidR="00BC3321" w:rsidRPr="00F732AB">
        <w:t>yé</w:t>
      </w:r>
      <w:r w:rsidRPr="00F732AB">
        <w:t xml:space="preserve"> </w:t>
      </w:r>
      <w:r w:rsidR="00BC3321" w:rsidRPr="00F732AB">
        <w:t xml:space="preserve">(i) </w:t>
      </w:r>
      <w:r w:rsidRPr="00F732AB">
        <w:t xml:space="preserve">sur des campagnes d’information, d’éducation et de communication (IEC) et de mobilisation sociale pour l’inscription et la scolarisation continue des filles ; </w:t>
      </w:r>
      <w:r w:rsidR="00BC3321" w:rsidRPr="00F732AB">
        <w:t xml:space="preserve">(ii) </w:t>
      </w:r>
      <w:r w:rsidRPr="00F732AB">
        <w:t xml:space="preserve">sur le plaidoyer pour la révision et le développement de politiques et des mécanismes d’admission en école primaire ; </w:t>
      </w:r>
      <w:r w:rsidR="00BC3321" w:rsidRPr="00F732AB">
        <w:t xml:space="preserve">(iii) </w:t>
      </w:r>
      <w:r w:rsidRPr="00F732AB">
        <w:t xml:space="preserve">sur le renforcement de la collaboration des associations de parents d’élèves-enseignants ; </w:t>
      </w:r>
      <w:r w:rsidR="00BC3321" w:rsidRPr="00F732AB">
        <w:t xml:space="preserve">(iv) </w:t>
      </w:r>
      <w:r w:rsidRPr="00F732AB">
        <w:t>sur le développement et la dissémination de matériels de lecture amis des enfant</w:t>
      </w:r>
      <w:r w:rsidR="00BC3321" w:rsidRPr="00F732AB">
        <w:t>s</w:t>
      </w:r>
      <w:r w:rsidRPr="00F732AB">
        <w:t xml:space="preserve"> et tenant compte du genre. </w:t>
      </w:r>
    </w:p>
    <w:p w:rsidR="00710DAC" w:rsidRPr="00F732AB" w:rsidRDefault="00710DAC" w:rsidP="00A419A4">
      <w:pPr>
        <w:numPr>
          <w:ilvl w:val="1"/>
          <w:numId w:val="71"/>
        </w:numPr>
        <w:tabs>
          <w:tab w:val="left" w:pos="-720"/>
        </w:tabs>
        <w:spacing w:after="0" w:line="240" w:lineRule="auto"/>
        <w:jc w:val="both"/>
        <w:rPr>
          <w:b/>
        </w:rPr>
      </w:pPr>
      <w:r w:rsidRPr="00F732AB">
        <w:rPr>
          <w:b/>
        </w:rPr>
        <w:lastRenderedPageBreak/>
        <w:t>Partenariat</w:t>
      </w:r>
    </w:p>
    <w:p w:rsidR="00BC3321" w:rsidRPr="00F732AB" w:rsidRDefault="00077A76" w:rsidP="004863BE">
      <w:pPr>
        <w:tabs>
          <w:tab w:val="left" w:pos="-720"/>
        </w:tabs>
        <w:spacing w:after="0" w:line="240" w:lineRule="auto"/>
        <w:jc w:val="both"/>
      </w:pPr>
      <w:r w:rsidRPr="00F732AB">
        <w:t xml:space="preserve">Les principaux partenaires pour l’exécution de ce projet ont </w:t>
      </w:r>
      <w:r w:rsidR="00BC3321" w:rsidRPr="00F732AB">
        <w:t xml:space="preserve">été </w:t>
      </w:r>
      <w:r w:rsidRPr="00F732AB">
        <w:t xml:space="preserve">le Ministère de l’Education National et de l’Enseignement Supérieur, ainsi que ses démembrements aux niveaux  des districts et sous-districts (postes administratifs et arrondissements), les associations de parents d’élèves, les organisations non gouvernementales et associations locales, le Programme Alimentaire Mondial (PAM), l’Agence Française de Développement, la Banque Mondiale, la société civile et le secteur privé. Tout en maintenant les rapports privilégiés de partenariat avec le Ministère de l’Education Nationale et de l’Enseignement Supérieur, ce projet </w:t>
      </w:r>
      <w:r w:rsidR="00BC3321" w:rsidRPr="00F732AB">
        <w:t xml:space="preserve">a </w:t>
      </w:r>
      <w:r w:rsidRPr="00F732AB">
        <w:t>cherch</w:t>
      </w:r>
      <w:r w:rsidR="00BC3321" w:rsidRPr="00F732AB">
        <w:t>é</w:t>
      </w:r>
      <w:r w:rsidRPr="00F732AB">
        <w:t xml:space="preserve"> à développer des alliances stratégiques avec les divers autres intervenants qui apportent aussi leur appui au système scolaire dans les réformes d’envergure qui sont engagées, à l’instar de la collaboration avec le projet des cantines scolaires du PAM. </w:t>
      </w:r>
    </w:p>
    <w:p w:rsidR="0018291F" w:rsidRPr="00F732AB" w:rsidRDefault="0018291F" w:rsidP="0018291F">
      <w:pPr>
        <w:tabs>
          <w:tab w:val="left" w:pos="-720"/>
        </w:tabs>
        <w:spacing w:after="0" w:line="240" w:lineRule="auto"/>
        <w:jc w:val="both"/>
      </w:pPr>
    </w:p>
    <w:p w:rsidR="0018291F" w:rsidRPr="00F732AB" w:rsidRDefault="0018291F" w:rsidP="0018291F">
      <w:pPr>
        <w:tabs>
          <w:tab w:val="left" w:pos="-720"/>
        </w:tabs>
        <w:spacing w:after="0" w:line="240" w:lineRule="auto"/>
        <w:jc w:val="both"/>
      </w:pPr>
      <w:r w:rsidRPr="00F732AB">
        <w:t xml:space="preserve">L’appui de l’UNICEF a porté notamment sur l’identification et le dénombrement des enfants non scolarisés particulièrement dans les zones couvertes par les écoles primaires ciblées, la mobilisation sociale des communautés pour l’inscription scolaire des filles, la révision et le développement de politiques, le processus de support et les mécanismes d’admission en école primaire, la formation des associations de parents-enseignants sur leurs rôles et dans la promotion de la scolarisation des filles. </w:t>
      </w:r>
    </w:p>
    <w:p w:rsidR="0018291F" w:rsidRPr="00F732AB" w:rsidRDefault="0018291F" w:rsidP="0018291F">
      <w:pPr>
        <w:tabs>
          <w:tab w:val="left" w:pos="-720"/>
        </w:tabs>
        <w:spacing w:after="0" w:line="240" w:lineRule="auto"/>
        <w:jc w:val="both"/>
        <w:rPr>
          <w:b/>
        </w:rPr>
      </w:pPr>
    </w:p>
    <w:p w:rsidR="0018291F" w:rsidRPr="00F732AB" w:rsidRDefault="0018291F" w:rsidP="00A419A4">
      <w:pPr>
        <w:numPr>
          <w:ilvl w:val="1"/>
          <w:numId w:val="71"/>
        </w:numPr>
        <w:tabs>
          <w:tab w:val="left" w:pos="-720"/>
        </w:tabs>
        <w:spacing w:after="0" w:line="240" w:lineRule="auto"/>
        <w:jc w:val="both"/>
        <w:rPr>
          <w:b/>
        </w:rPr>
      </w:pPr>
      <w:r w:rsidRPr="00F732AB">
        <w:rPr>
          <w:b/>
        </w:rPr>
        <w:t>Activités menées</w:t>
      </w:r>
    </w:p>
    <w:p w:rsidR="0018291F" w:rsidRPr="00F732AB" w:rsidRDefault="0018291F" w:rsidP="0018291F">
      <w:pPr>
        <w:tabs>
          <w:tab w:val="left" w:pos="-720"/>
        </w:tabs>
        <w:spacing w:after="0" w:line="240" w:lineRule="auto"/>
        <w:jc w:val="both"/>
      </w:pPr>
      <w:r w:rsidRPr="00F732AB">
        <w:t>Plusieurs activités ont été menées :</w:t>
      </w:r>
    </w:p>
    <w:p w:rsidR="0018291F" w:rsidRPr="00F732AB" w:rsidRDefault="0018291F" w:rsidP="00A419A4">
      <w:pPr>
        <w:numPr>
          <w:ilvl w:val="0"/>
          <w:numId w:val="67"/>
        </w:numPr>
        <w:tabs>
          <w:tab w:val="left" w:pos="-720"/>
        </w:tabs>
        <w:spacing w:after="0" w:line="240" w:lineRule="auto"/>
        <w:jc w:val="both"/>
        <w:rPr>
          <w:szCs w:val="24"/>
        </w:rPr>
      </w:pPr>
      <w:r w:rsidRPr="00F732AB">
        <w:rPr>
          <w:bCs/>
          <w:szCs w:val="24"/>
        </w:rPr>
        <w:t>Campagnes de sensibilisation en faveur des inscriptions des enfants à travers les canaux de proximité et les médias.</w:t>
      </w:r>
    </w:p>
    <w:p w:rsidR="0018291F" w:rsidRPr="00F732AB" w:rsidRDefault="0018291F" w:rsidP="00A419A4">
      <w:pPr>
        <w:pStyle w:val="BodyText"/>
        <w:numPr>
          <w:ilvl w:val="0"/>
          <w:numId w:val="67"/>
        </w:numPr>
        <w:jc w:val="both"/>
        <w:rPr>
          <w:rFonts w:ascii="Times New Roman" w:hAnsi="Times New Roman" w:cs="Times New Roman"/>
          <w:b w:val="0"/>
          <w:bCs w:val="0"/>
          <w:sz w:val="24"/>
          <w:szCs w:val="24"/>
        </w:rPr>
      </w:pPr>
      <w:r w:rsidRPr="00F732AB">
        <w:rPr>
          <w:rFonts w:ascii="Times New Roman" w:hAnsi="Times New Roman" w:cs="Times New Roman"/>
          <w:b w:val="0"/>
          <w:bCs w:val="0"/>
          <w:sz w:val="24"/>
          <w:szCs w:val="24"/>
        </w:rPr>
        <w:t xml:space="preserve">Sensibilisation et Soutien à dix écoles touchées par de forts taux d’abandon et de faibles taux de scolarisation des filles. </w:t>
      </w:r>
    </w:p>
    <w:p w:rsidR="0018291F" w:rsidRPr="00F732AB" w:rsidRDefault="0018291F" w:rsidP="00A419A4">
      <w:pPr>
        <w:numPr>
          <w:ilvl w:val="0"/>
          <w:numId w:val="67"/>
        </w:numPr>
        <w:tabs>
          <w:tab w:val="left" w:pos="-720"/>
        </w:tabs>
        <w:spacing w:after="0" w:line="240" w:lineRule="auto"/>
        <w:jc w:val="both"/>
        <w:rPr>
          <w:szCs w:val="24"/>
        </w:rPr>
      </w:pPr>
      <w:r w:rsidRPr="00F732AB">
        <w:rPr>
          <w:bCs/>
          <w:szCs w:val="24"/>
        </w:rPr>
        <w:t>Mise en place du paquet d’activités intégrées « Ecole Amie des Enfants » dans 14 écoles.</w:t>
      </w:r>
    </w:p>
    <w:p w:rsidR="0018291F" w:rsidRPr="00F732AB" w:rsidRDefault="0018291F" w:rsidP="00A419A4">
      <w:pPr>
        <w:numPr>
          <w:ilvl w:val="0"/>
          <w:numId w:val="67"/>
        </w:numPr>
        <w:tabs>
          <w:tab w:val="left" w:pos="-720"/>
        </w:tabs>
        <w:spacing w:after="0" w:line="240" w:lineRule="auto"/>
        <w:jc w:val="both"/>
        <w:rPr>
          <w:szCs w:val="24"/>
        </w:rPr>
      </w:pPr>
      <w:r w:rsidRPr="00F732AB">
        <w:rPr>
          <w:szCs w:val="24"/>
        </w:rPr>
        <w:t>Formation des associations de parents-enseignants sur leurs rôles dans la promotion de la scolarisation des filles.</w:t>
      </w:r>
    </w:p>
    <w:p w:rsidR="0018291F" w:rsidRPr="00F732AB" w:rsidRDefault="0018291F" w:rsidP="00A419A4">
      <w:pPr>
        <w:numPr>
          <w:ilvl w:val="0"/>
          <w:numId w:val="67"/>
        </w:numPr>
        <w:tabs>
          <w:tab w:val="left" w:pos="-720"/>
        </w:tabs>
        <w:spacing w:after="0" w:line="240" w:lineRule="auto"/>
        <w:jc w:val="both"/>
      </w:pPr>
      <w:r w:rsidRPr="00F732AB">
        <w:t>Allocation à tous les élèves des écoles primaires de fournitures scolaires et matériels pédagogiques.</w:t>
      </w:r>
    </w:p>
    <w:p w:rsidR="0018291F" w:rsidRPr="00F732AB" w:rsidRDefault="0018291F" w:rsidP="00A419A4">
      <w:pPr>
        <w:numPr>
          <w:ilvl w:val="0"/>
          <w:numId w:val="67"/>
        </w:numPr>
        <w:tabs>
          <w:tab w:val="left" w:pos="-720"/>
        </w:tabs>
        <w:spacing w:after="0" w:line="240" w:lineRule="auto"/>
        <w:jc w:val="both"/>
        <w:rPr>
          <w:szCs w:val="24"/>
        </w:rPr>
      </w:pPr>
      <w:r w:rsidRPr="00F732AB">
        <w:rPr>
          <w:bCs/>
        </w:rPr>
        <w:t>Organisation de la Journée nationale pour l’éducation des filles.</w:t>
      </w:r>
    </w:p>
    <w:p w:rsidR="0018291F" w:rsidRPr="00F732AB" w:rsidRDefault="0018291F" w:rsidP="00A419A4">
      <w:pPr>
        <w:numPr>
          <w:ilvl w:val="0"/>
          <w:numId w:val="67"/>
        </w:numPr>
        <w:spacing w:after="0" w:line="240" w:lineRule="auto"/>
        <w:jc w:val="both"/>
      </w:pPr>
      <w:r w:rsidRPr="00F732AB">
        <w:rPr>
          <w:bCs/>
        </w:rPr>
        <w:t>Organisation de journées portes ouvertes sur l’accès et la rétention des enfants notamment des filles.</w:t>
      </w:r>
    </w:p>
    <w:p w:rsidR="004863BE" w:rsidRPr="00F732AB" w:rsidRDefault="004863BE" w:rsidP="004863BE">
      <w:pPr>
        <w:tabs>
          <w:tab w:val="left" w:pos="-720"/>
        </w:tabs>
        <w:spacing w:after="0" w:line="240" w:lineRule="auto"/>
        <w:jc w:val="both"/>
      </w:pPr>
    </w:p>
    <w:p w:rsidR="00710DAC" w:rsidRPr="00F732AB" w:rsidRDefault="00710DAC" w:rsidP="00A419A4">
      <w:pPr>
        <w:numPr>
          <w:ilvl w:val="1"/>
          <w:numId w:val="71"/>
        </w:numPr>
        <w:tabs>
          <w:tab w:val="left" w:pos="-720"/>
        </w:tabs>
        <w:spacing w:after="0" w:line="240" w:lineRule="auto"/>
        <w:jc w:val="both"/>
        <w:rPr>
          <w:b/>
        </w:rPr>
      </w:pPr>
      <w:r w:rsidRPr="00F732AB">
        <w:rPr>
          <w:b/>
        </w:rPr>
        <w:t>Suivi-évaluation</w:t>
      </w:r>
    </w:p>
    <w:p w:rsidR="00BC3321" w:rsidRPr="00F732AB" w:rsidRDefault="00077A76" w:rsidP="004863BE">
      <w:pPr>
        <w:tabs>
          <w:tab w:val="left" w:pos="-720"/>
        </w:tabs>
        <w:spacing w:after="0" w:line="240" w:lineRule="auto"/>
        <w:jc w:val="both"/>
      </w:pPr>
      <w:r w:rsidRPr="00F732AB">
        <w:t xml:space="preserve">Les </w:t>
      </w:r>
      <w:r w:rsidR="00BC3321" w:rsidRPr="00F732AB">
        <w:t xml:space="preserve">mécanismes </w:t>
      </w:r>
      <w:r w:rsidRPr="00F732AB">
        <w:t>de suivi et d’évaluation ont</w:t>
      </w:r>
      <w:r w:rsidR="00BC3321" w:rsidRPr="00F732AB">
        <w:t xml:space="preserve"> été</w:t>
      </w:r>
      <w:r w:rsidRPr="00F732AB">
        <w:t xml:space="preserve"> les réunions de revue périodiques avec les responsables du projet et les divers partenaires concernés au niveau central, les visites de terrain au niveau des districts et des sous-districts, la revue annuelle et la réunion de planification, l’exploitation des collectes de données émanant des écoles primaires ciblées </w:t>
      </w:r>
      <w:r w:rsidR="00BC3321" w:rsidRPr="00F732AB">
        <w:t xml:space="preserve">qui ont </w:t>
      </w:r>
      <w:r w:rsidRPr="00F732AB">
        <w:t>perm</w:t>
      </w:r>
      <w:r w:rsidR="00BC3321" w:rsidRPr="00F732AB">
        <w:t>is</w:t>
      </w:r>
      <w:r w:rsidRPr="00F732AB">
        <w:t xml:space="preserve"> de mesurer les progrès réalisés par les activités du projet. </w:t>
      </w:r>
    </w:p>
    <w:p w:rsidR="00710DAC" w:rsidRPr="00F732AB" w:rsidRDefault="00710DAC" w:rsidP="00123D93">
      <w:pPr>
        <w:tabs>
          <w:tab w:val="left" w:pos="-720"/>
        </w:tabs>
        <w:spacing w:after="0" w:line="240" w:lineRule="auto"/>
        <w:jc w:val="both"/>
      </w:pPr>
    </w:p>
    <w:p w:rsidR="00710DAC" w:rsidRPr="00F732AB" w:rsidRDefault="00710DAC" w:rsidP="00A419A4">
      <w:pPr>
        <w:numPr>
          <w:ilvl w:val="1"/>
          <w:numId w:val="71"/>
        </w:numPr>
        <w:tabs>
          <w:tab w:val="left" w:pos="-720"/>
        </w:tabs>
        <w:spacing w:after="0" w:line="240" w:lineRule="auto"/>
        <w:jc w:val="both"/>
        <w:rPr>
          <w:b/>
        </w:rPr>
      </w:pPr>
      <w:r w:rsidRPr="00F732AB">
        <w:rPr>
          <w:b/>
        </w:rPr>
        <w:t>Budget</w:t>
      </w:r>
    </w:p>
    <w:p w:rsidR="00123D93" w:rsidRPr="00F732AB" w:rsidRDefault="007B6AD8" w:rsidP="00123D93">
      <w:pPr>
        <w:tabs>
          <w:tab w:val="left" w:pos="-720"/>
        </w:tabs>
        <w:spacing w:after="0" w:line="240" w:lineRule="auto"/>
        <w:jc w:val="both"/>
      </w:pPr>
      <w:r w:rsidRPr="00F732AB">
        <w:t>Le projet a bénéficié durant cette période d’un financement de 920 000 dollars US.</w:t>
      </w:r>
    </w:p>
    <w:p w:rsidR="00710DAC" w:rsidRPr="00F732AB" w:rsidRDefault="00710DAC" w:rsidP="00123D93">
      <w:pPr>
        <w:tabs>
          <w:tab w:val="left" w:pos="-720"/>
        </w:tabs>
        <w:spacing w:after="0" w:line="240" w:lineRule="auto"/>
        <w:jc w:val="both"/>
      </w:pPr>
    </w:p>
    <w:p w:rsidR="00BD0428" w:rsidRPr="00F732AB" w:rsidRDefault="00BD0428" w:rsidP="00123D93">
      <w:pPr>
        <w:tabs>
          <w:tab w:val="left" w:pos="-720"/>
        </w:tabs>
        <w:spacing w:after="0" w:line="240" w:lineRule="auto"/>
        <w:jc w:val="both"/>
      </w:pPr>
    </w:p>
    <w:p w:rsidR="004B0BB3" w:rsidRPr="00F732AB" w:rsidRDefault="004B0BB3" w:rsidP="00A419A4">
      <w:pPr>
        <w:numPr>
          <w:ilvl w:val="1"/>
          <w:numId w:val="71"/>
        </w:numPr>
        <w:spacing w:after="0" w:line="240" w:lineRule="auto"/>
        <w:jc w:val="both"/>
        <w:rPr>
          <w:b/>
        </w:rPr>
      </w:pPr>
      <w:r w:rsidRPr="00F732AB">
        <w:rPr>
          <w:b/>
        </w:rPr>
        <w:t>Résultats obtenus</w:t>
      </w:r>
    </w:p>
    <w:p w:rsidR="00861997" w:rsidRPr="00F732AB" w:rsidRDefault="00861997" w:rsidP="003B0BC1">
      <w:pPr>
        <w:spacing w:after="0" w:line="240" w:lineRule="auto"/>
        <w:jc w:val="both"/>
      </w:pPr>
      <w:r w:rsidRPr="00F732AB">
        <w:lastRenderedPageBreak/>
        <w:t>Les principaux résultats obtenus</w:t>
      </w:r>
      <w:r w:rsidR="004B0BB3" w:rsidRPr="00F732AB">
        <w:rPr>
          <w:b/>
        </w:rPr>
        <w:t xml:space="preserve"> </w:t>
      </w:r>
      <w:r w:rsidRPr="00F732AB">
        <w:t>portent sur des interventions stratégiques dans le secteur :</w:t>
      </w:r>
    </w:p>
    <w:p w:rsidR="00F17941" w:rsidRPr="00F732AB" w:rsidRDefault="00F17941" w:rsidP="00112F30">
      <w:pPr>
        <w:numPr>
          <w:ilvl w:val="0"/>
          <w:numId w:val="29"/>
        </w:numPr>
        <w:spacing w:after="0" w:line="240" w:lineRule="auto"/>
        <w:jc w:val="both"/>
        <w:rPr>
          <w:bCs/>
          <w:szCs w:val="24"/>
        </w:rPr>
      </w:pPr>
      <w:r w:rsidRPr="00F732AB">
        <w:rPr>
          <w:bCs/>
          <w:szCs w:val="24"/>
        </w:rPr>
        <w:t>Accès des enfants accru en 1</w:t>
      </w:r>
      <w:r w:rsidRPr="00F732AB">
        <w:rPr>
          <w:bCs/>
          <w:szCs w:val="24"/>
          <w:vertAlign w:val="superscript"/>
        </w:rPr>
        <w:t>ère</w:t>
      </w:r>
      <w:r w:rsidRPr="00F732AB">
        <w:rPr>
          <w:bCs/>
          <w:szCs w:val="24"/>
        </w:rPr>
        <w:t xml:space="preserve"> année</w:t>
      </w:r>
      <w:r w:rsidR="009D58DD" w:rsidRPr="00F732AB">
        <w:rPr>
          <w:bCs/>
          <w:szCs w:val="24"/>
        </w:rPr>
        <w:t>.</w:t>
      </w:r>
    </w:p>
    <w:p w:rsidR="007E2054" w:rsidRPr="00F732AB" w:rsidRDefault="007E2054" w:rsidP="00112F30">
      <w:pPr>
        <w:numPr>
          <w:ilvl w:val="0"/>
          <w:numId w:val="29"/>
        </w:numPr>
        <w:spacing w:after="0" w:line="240" w:lineRule="auto"/>
        <w:jc w:val="both"/>
        <w:rPr>
          <w:szCs w:val="24"/>
        </w:rPr>
      </w:pPr>
      <w:r w:rsidRPr="00F732AB">
        <w:rPr>
          <w:bCs/>
          <w:szCs w:val="24"/>
        </w:rPr>
        <w:t xml:space="preserve">Le taux d’augmentation du nombre des inscriptions en première année a été de 19% grâce à </w:t>
      </w:r>
      <w:r w:rsidR="00F17941" w:rsidRPr="00F732AB">
        <w:rPr>
          <w:bCs/>
          <w:szCs w:val="24"/>
        </w:rPr>
        <w:t xml:space="preserve">des </w:t>
      </w:r>
      <w:r w:rsidRPr="00F732AB">
        <w:rPr>
          <w:szCs w:val="24"/>
        </w:rPr>
        <w:t xml:space="preserve"> campagne</w:t>
      </w:r>
      <w:r w:rsidR="00F17941" w:rsidRPr="00F732AB">
        <w:rPr>
          <w:szCs w:val="24"/>
        </w:rPr>
        <w:t>s</w:t>
      </w:r>
      <w:r w:rsidRPr="00F732AB">
        <w:rPr>
          <w:szCs w:val="24"/>
        </w:rPr>
        <w:t xml:space="preserve"> </w:t>
      </w:r>
      <w:r w:rsidR="00F17941" w:rsidRPr="00F732AB">
        <w:rPr>
          <w:szCs w:val="24"/>
        </w:rPr>
        <w:t xml:space="preserve">de sensibilisation dans la plupart des écoles et dans les médias et </w:t>
      </w:r>
      <w:r w:rsidRPr="00F732AB">
        <w:rPr>
          <w:szCs w:val="24"/>
        </w:rPr>
        <w:t>de mobilisation sociale pour l’éducation pour tous et pour l’inscription massive des enfants</w:t>
      </w:r>
      <w:r w:rsidR="00F17941" w:rsidRPr="00F732AB">
        <w:rPr>
          <w:szCs w:val="24"/>
        </w:rPr>
        <w:t>.</w:t>
      </w:r>
      <w:r w:rsidR="00436C55" w:rsidRPr="00F732AB">
        <w:rPr>
          <w:szCs w:val="24"/>
        </w:rPr>
        <w:t xml:space="preserve"> </w:t>
      </w:r>
    </w:p>
    <w:p w:rsidR="00861997" w:rsidRPr="00F732AB" w:rsidRDefault="00861997" w:rsidP="00112F30">
      <w:pPr>
        <w:numPr>
          <w:ilvl w:val="0"/>
          <w:numId w:val="29"/>
        </w:numPr>
        <w:spacing w:after="0" w:line="240" w:lineRule="auto"/>
        <w:jc w:val="both"/>
      </w:pPr>
      <w:r w:rsidRPr="00F732AB">
        <w:t>Les politiques d’admission en école primaire et à l’enseignement moyen ont été révisées : l’acte de naissance n’est plus obligatoire pour entrer à l’école, grâce au plaidoyer mené sur la base du projet enregistrement des naissances. Par ailleurs, l’examen de l’entrée en sixième qui constituait un "goulot d’étranglement" a été ouvert, engendrant un doublement du taux d’admission qui est passé de 36% en 1999 à 65% en 2005.</w:t>
      </w:r>
    </w:p>
    <w:p w:rsidR="007E2054" w:rsidRPr="00F732AB" w:rsidRDefault="00861997" w:rsidP="00112F30">
      <w:pPr>
        <w:numPr>
          <w:ilvl w:val="0"/>
          <w:numId w:val="29"/>
        </w:numPr>
        <w:spacing w:after="0" w:line="240" w:lineRule="auto"/>
        <w:jc w:val="both"/>
        <w:rPr>
          <w:szCs w:val="24"/>
        </w:rPr>
      </w:pPr>
      <w:r w:rsidRPr="00F732AB">
        <w:t>La disponibilité du matériel pédagogique scolaire a également été améliorée</w:t>
      </w:r>
      <w:r w:rsidR="00CB1DA9" w:rsidRPr="00F732AB">
        <w:t xml:space="preserve"> : </w:t>
      </w:r>
      <w:r w:rsidRPr="00F732AB">
        <w:t xml:space="preserve">90000 kits scolaires ont été distribués à tous les enfants du primaire depuis 2 ans et </w:t>
      </w:r>
      <w:r w:rsidR="007E2054" w:rsidRPr="00F732AB">
        <w:rPr>
          <w:szCs w:val="24"/>
        </w:rPr>
        <w:t>32.000 enfants des régions et de la périphérie de la capitale ont reçus des fournitures scolaires en 2006 et 18.000 (IMOA) pour le reste du pays en 2007.</w:t>
      </w:r>
    </w:p>
    <w:p w:rsidR="007E2054" w:rsidRDefault="00861997" w:rsidP="00112F30">
      <w:pPr>
        <w:numPr>
          <w:ilvl w:val="0"/>
          <w:numId w:val="29"/>
        </w:numPr>
        <w:spacing w:after="0" w:line="240" w:lineRule="auto"/>
        <w:jc w:val="both"/>
        <w:rPr>
          <w:szCs w:val="24"/>
        </w:rPr>
      </w:pPr>
      <w:r w:rsidRPr="00F732AB">
        <w:t>L’initiative « Ecole Amie des Enfants (EAdE) » a été élargie à la quasi-totalité des écoles du pays :</w:t>
      </w:r>
      <w:r w:rsidR="00CB1DA9" w:rsidRPr="00F732AB">
        <w:t xml:space="preserve"> l</w:t>
      </w:r>
      <w:r w:rsidR="007E2054" w:rsidRPr="00F732AB">
        <w:rPr>
          <w:szCs w:val="24"/>
        </w:rPr>
        <w:t xml:space="preserve">e paquet d’activités intégrés « école amie des enfants » a été mis en place dans 11 écoles rurales (adduction d’eau et/ou panneaux solaires, matériels de sport) sur 14 planifiées en 2007 </w:t>
      </w:r>
    </w:p>
    <w:p w:rsidR="004D3F58" w:rsidRPr="00F732AB" w:rsidRDefault="004D3F58" w:rsidP="004D3F58">
      <w:pPr>
        <w:spacing w:after="0" w:line="240" w:lineRule="auto"/>
        <w:jc w:val="both"/>
        <w:rPr>
          <w:szCs w:val="24"/>
        </w:rPr>
      </w:pPr>
    </w:p>
    <w:p w:rsidR="004D3F58" w:rsidRPr="004D3F58" w:rsidRDefault="004D3F58" w:rsidP="004D3F58">
      <w:pPr>
        <w:pBdr>
          <w:top w:val="single" w:sz="4" w:space="1" w:color="auto"/>
          <w:left w:val="single" w:sz="4" w:space="4" w:color="auto"/>
          <w:bottom w:val="single" w:sz="4" w:space="1" w:color="auto"/>
          <w:right w:val="single" w:sz="4" w:space="4" w:color="auto"/>
        </w:pBdr>
        <w:jc w:val="center"/>
        <w:rPr>
          <w:b/>
          <w:i/>
          <w:sz w:val="20"/>
          <w:szCs w:val="20"/>
        </w:rPr>
      </w:pPr>
      <w:r w:rsidRPr="004D3F58">
        <w:rPr>
          <w:b/>
          <w:i/>
          <w:sz w:val="20"/>
          <w:szCs w:val="20"/>
        </w:rPr>
        <w:t>Rencontre avec des parents du chef-lieu de Dikhil</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bCs/>
          <w:i/>
          <w:sz w:val="20"/>
          <w:szCs w:val="20"/>
        </w:rPr>
      </w:pPr>
      <w:r w:rsidRPr="004D3F58">
        <w:rPr>
          <w:bCs/>
          <w:i/>
          <w:sz w:val="20"/>
          <w:szCs w:val="20"/>
        </w:rPr>
        <w:t>Des discussions avec des représentants de parents issus de ce district ont été tenues afin de déterminer le degré de perception des effets et impacts des projets réalisés en faveur de la scolarisation des filles.</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 xml:space="preserve">Selon les dires de ces parents, de nombreux programmes ont été menés en faveur de la scolarisation des filles et les résultats sont déjà visibles. Beaucoup de familles vivant dans les localités du district se sont déplacées vers le chef-lieu afin de permettre à leurs filles de poursuivre leurs études dans le secondaire. </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 xml:space="preserve">La scolarisation des filles est une réussite, selon eux. Les parents sont très sensibilisés et anticipent même la scolarisation des filles en bas âge. </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Les hommes reconnaissent avoir pris conscience que les filles scolarisées sont plus utiles que les garçons, plus tard qu’elles aident les parents, qu’elles restent proches d’eux, même lorsqu’elles se marient. Contrairement aux garçons.</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L’octroi de bidons d’huile aux filles a suscité, selon eux,  beaucoup de jalousie chez les garçons qui ne comprennent pas ce favoritisme. Les parents remarquent qu’il y a une compétition entre les garçons et les filles à l’école et que souvent ce sont les filles qui réussissent le mieux. De manière générale, elles sont plus sérieuses que les garçons et le sont encore plus lorsqu’elles sont scolarisées.</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Même les femmes non alphabétisées sont convaincues de la nécessité de scolariser leurs filles.</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 xml:space="preserve">De nombreuses écoles ont été construites ou sont en cours de construction en brousse. Il y a pas mal de sensibilisation pour aider à la scolarisation des filles </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 xml:space="preserve">Les femmes souhaitent que les aides continuent et que la sensibilisation continue pour ne pas déscolariser les filles. Les parents rencontrent beaucoup de problèmes pour supporter les charges liées à la scolarisation et sont reconnaissants de l’aide de l’état (fournitures scolaires, livres, sacs,  etc + bidons d’huile pour les filles). Même si certains parents ont honte de scolariser leurs enfants du fait de leur situation de pauvreté, ils ont compris </w:t>
      </w:r>
      <w:r w:rsidRPr="004D3F58">
        <w:rPr>
          <w:i/>
          <w:sz w:val="20"/>
          <w:szCs w:val="20"/>
        </w:rPr>
        <w:lastRenderedPageBreak/>
        <w:t xml:space="preserve">l’importance de la scolarisation. Les parents remarquent qu’il y a même une ouverture plus importante entre les différentes communautés du fait de la scolarisation. </w:t>
      </w:r>
    </w:p>
    <w:p w:rsidR="004D3F58" w:rsidRPr="004D3F58" w:rsidRDefault="004D3F58" w:rsidP="004D3F58">
      <w:pPr>
        <w:pBdr>
          <w:top w:val="single" w:sz="4" w:space="1" w:color="auto"/>
          <w:left w:val="single" w:sz="4" w:space="4" w:color="auto"/>
          <w:bottom w:val="single" w:sz="4" w:space="1" w:color="auto"/>
          <w:right w:val="single" w:sz="4" w:space="4" w:color="auto"/>
        </w:pBdr>
        <w:jc w:val="both"/>
        <w:rPr>
          <w:i/>
          <w:sz w:val="20"/>
          <w:szCs w:val="20"/>
        </w:rPr>
      </w:pPr>
      <w:r w:rsidRPr="004D3F58">
        <w:rPr>
          <w:i/>
          <w:sz w:val="20"/>
          <w:szCs w:val="20"/>
        </w:rPr>
        <w:t>Les mères n’avaient pas compris, avant, l’intérêt de scolariser leurs filles. Elles remarquent, à présent qu’elles sont scolarisées, que leurs filles sont plus ouvertes, qu’elles apprennent beaucoup. Les mères sont contentes et fières des résultats scolaires de leurs filles et de ce qu’elles deviennent.</w:t>
      </w:r>
    </w:p>
    <w:p w:rsidR="007E2054" w:rsidRPr="00F732AB" w:rsidRDefault="007E2054" w:rsidP="00FA56BC">
      <w:pPr>
        <w:spacing w:after="0" w:line="240" w:lineRule="auto"/>
        <w:jc w:val="both"/>
        <w:rPr>
          <w:b/>
          <w:bCs/>
        </w:rPr>
      </w:pPr>
    </w:p>
    <w:p w:rsidR="007B6AD8" w:rsidRPr="00F732AB" w:rsidRDefault="00FA56BC" w:rsidP="00342453">
      <w:pPr>
        <w:numPr>
          <w:ilvl w:val="0"/>
          <w:numId w:val="71"/>
        </w:numPr>
        <w:spacing w:after="0" w:line="240" w:lineRule="auto"/>
        <w:ind w:left="360" w:hanging="360"/>
        <w:jc w:val="both"/>
        <w:rPr>
          <w:b/>
          <w:bCs/>
          <w:smallCaps/>
        </w:rPr>
      </w:pPr>
      <w:r w:rsidRPr="00F732AB">
        <w:rPr>
          <w:b/>
          <w:bCs/>
          <w:smallCaps/>
        </w:rPr>
        <w:t xml:space="preserve">Analyse du profil genre du projet </w:t>
      </w:r>
    </w:p>
    <w:p w:rsidR="00FA56BC" w:rsidRPr="00F732AB" w:rsidRDefault="00FA56BC" w:rsidP="007B6AD8">
      <w:pPr>
        <w:spacing w:after="0" w:line="240" w:lineRule="auto"/>
        <w:jc w:val="both"/>
      </w:pPr>
    </w:p>
    <w:p w:rsidR="003B22DB" w:rsidRPr="00F732AB" w:rsidRDefault="007B6AD8" w:rsidP="003B22DB">
      <w:pPr>
        <w:spacing w:after="0" w:line="240" w:lineRule="auto"/>
        <w:jc w:val="both"/>
      </w:pPr>
      <w:r w:rsidRPr="00F732AB">
        <w:t xml:space="preserve">La démarche méthodologique </w:t>
      </w:r>
      <w:r w:rsidR="002D3A57" w:rsidRPr="00F732AB">
        <w:t>pour analyser le profil genre du projet consiste, sur la base de la présentation du projet</w:t>
      </w:r>
      <w:r w:rsidR="001F72F5" w:rsidRPr="00F732AB">
        <w:t>,</w:t>
      </w:r>
      <w:r w:rsidR="002D3A57" w:rsidRPr="00F732AB">
        <w:t xml:space="preserve"> </w:t>
      </w:r>
      <w:r w:rsidR="003B22DB" w:rsidRPr="00F732AB">
        <w:t xml:space="preserve">(i) à situer le problème central adressé par le projet, (ii) à identifier les questions de genre qui le sous-tendent et (iii) à dresser le profil de genre du projet en indiquant si la logique d’intervention du projet reconnaît et prend en charge, à ces différentes étapes, les questions de genre identifiées. La grille du profil genre d’un projet est utilisée à cet effet. </w:t>
      </w:r>
    </w:p>
    <w:p w:rsidR="002D3A57" w:rsidRPr="00F732AB" w:rsidRDefault="002D3A57" w:rsidP="007B6AD8">
      <w:pPr>
        <w:spacing w:after="0" w:line="240" w:lineRule="auto"/>
        <w:rPr>
          <w:b/>
          <w:bCs/>
        </w:rPr>
      </w:pPr>
    </w:p>
    <w:p w:rsidR="007B6AD8" w:rsidRPr="00F732AB" w:rsidRDefault="007B6AD8" w:rsidP="00A419A4">
      <w:pPr>
        <w:numPr>
          <w:ilvl w:val="1"/>
          <w:numId w:val="71"/>
        </w:numPr>
        <w:tabs>
          <w:tab w:val="left" w:pos="630"/>
        </w:tabs>
        <w:spacing w:after="0" w:line="240" w:lineRule="auto"/>
        <w:rPr>
          <w:b/>
          <w:bCs/>
        </w:rPr>
      </w:pPr>
      <w:r w:rsidRPr="00F732AB">
        <w:rPr>
          <w:b/>
          <w:bCs/>
        </w:rPr>
        <w:t>Identification des questions de genre</w:t>
      </w:r>
    </w:p>
    <w:p w:rsidR="007B6AD8" w:rsidRPr="00F732AB" w:rsidRDefault="007B6AD8" w:rsidP="007B6AD8">
      <w:pPr>
        <w:spacing w:after="0" w:line="240" w:lineRule="auto"/>
      </w:pPr>
    </w:p>
    <w:p w:rsidR="007B6AD8" w:rsidRPr="00F732AB" w:rsidRDefault="007B6AD8" w:rsidP="00112F30">
      <w:pPr>
        <w:numPr>
          <w:ilvl w:val="0"/>
          <w:numId w:val="10"/>
        </w:numPr>
        <w:spacing w:after="0" w:line="240" w:lineRule="auto"/>
        <w:ind w:left="1080"/>
        <w:jc w:val="both"/>
      </w:pPr>
      <w:r w:rsidRPr="00F732AB">
        <w:rPr>
          <w:u w:val="single"/>
        </w:rPr>
        <w:t xml:space="preserve">Problème central </w:t>
      </w:r>
      <w:r w:rsidRPr="00F732AB">
        <w:t xml:space="preserve">: </w:t>
      </w:r>
      <w:r w:rsidR="00E15FF9" w:rsidRPr="00F732AB">
        <w:t>F</w:t>
      </w:r>
      <w:r w:rsidRPr="00F732AB">
        <w:t xml:space="preserve">aible scolarisation </w:t>
      </w:r>
      <w:r w:rsidR="00E15FF9" w:rsidRPr="00F732AB">
        <w:t>et fort taux de déperdition des filles</w:t>
      </w:r>
      <w:r w:rsidR="00FB4535" w:rsidRPr="00F732AB">
        <w:t xml:space="preserve"> à Djibouti</w:t>
      </w:r>
      <w:r w:rsidRPr="00F732AB">
        <w:t>.</w:t>
      </w:r>
    </w:p>
    <w:p w:rsidR="007B6AD8" w:rsidRPr="00F732AB" w:rsidRDefault="007B6AD8" w:rsidP="00645567">
      <w:pPr>
        <w:spacing w:after="0" w:line="240" w:lineRule="auto"/>
        <w:ind w:left="360"/>
        <w:jc w:val="both"/>
        <w:rPr>
          <w:szCs w:val="24"/>
        </w:rPr>
      </w:pPr>
    </w:p>
    <w:p w:rsidR="001D2B2E" w:rsidRPr="00F732AB" w:rsidRDefault="007B6AD8" w:rsidP="00112F30">
      <w:pPr>
        <w:pStyle w:val="Heading1"/>
        <w:keepLines w:val="0"/>
        <w:numPr>
          <w:ilvl w:val="0"/>
          <w:numId w:val="10"/>
        </w:numPr>
        <w:spacing w:before="0" w:line="240" w:lineRule="auto"/>
        <w:ind w:left="1080"/>
        <w:jc w:val="both"/>
        <w:rPr>
          <w:rFonts w:ascii="Times New Roman" w:hAnsi="Times New Roman"/>
          <w:b w:val="0"/>
          <w:color w:val="auto"/>
          <w:sz w:val="24"/>
          <w:szCs w:val="24"/>
        </w:rPr>
      </w:pPr>
      <w:r w:rsidRPr="00F732AB">
        <w:rPr>
          <w:rFonts w:ascii="Times New Roman" w:hAnsi="Times New Roman"/>
          <w:b w:val="0"/>
          <w:color w:val="auto"/>
          <w:sz w:val="24"/>
          <w:szCs w:val="24"/>
          <w:u w:val="single"/>
        </w:rPr>
        <w:t xml:space="preserve">Questions de genre </w:t>
      </w:r>
      <w:r w:rsidR="00B96D84" w:rsidRPr="00F732AB">
        <w:rPr>
          <w:rFonts w:ascii="Times New Roman" w:hAnsi="Times New Roman"/>
          <w:b w:val="0"/>
          <w:color w:val="auto"/>
          <w:sz w:val="24"/>
          <w:szCs w:val="24"/>
          <w:u w:val="single"/>
        </w:rPr>
        <w:t xml:space="preserve">qui sont à la base de la faible scolarisation et du taux élevé de déperdition </w:t>
      </w:r>
      <w:r w:rsidR="006145E1" w:rsidRPr="00F732AB">
        <w:rPr>
          <w:rFonts w:ascii="Times New Roman" w:hAnsi="Times New Roman"/>
          <w:b w:val="0"/>
          <w:color w:val="auto"/>
          <w:sz w:val="24"/>
          <w:szCs w:val="24"/>
          <w:u w:val="single"/>
        </w:rPr>
        <w:t>des filles :</w:t>
      </w:r>
    </w:p>
    <w:p w:rsidR="007B6AD8" w:rsidRPr="00F732AB" w:rsidRDefault="007B6AD8" w:rsidP="00A419A4">
      <w:pPr>
        <w:pStyle w:val="Heading1"/>
        <w:keepLines w:val="0"/>
        <w:numPr>
          <w:ilvl w:val="0"/>
          <w:numId w:val="74"/>
        </w:numPr>
        <w:spacing w:before="0" w:line="240" w:lineRule="auto"/>
        <w:jc w:val="both"/>
        <w:rPr>
          <w:rFonts w:ascii="Times New Roman" w:hAnsi="Times New Roman"/>
          <w:b w:val="0"/>
          <w:color w:val="auto"/>
          <w:sz w:val="24"/>
          <w:szCs w:val="24"/>
        </w:rPr>
      </w:pPr>
      <w:r w:rsidRPr="00F732AB">
        <w:rPr>
          <w:rFonts w:ascii="Times New Roman" w:hAnsi="Times New Roman"/>
          <w:b w:val="0"/>
          <w:color w:val="auto"/>
          <w:sz w:val="24"/>
          <w:szCs w:val="24"/>
        </w:rPr>
        <w:t>Statut de la fille inférieur à celui du garçon dans la famille et dans la société</w:t>
      </w:r>
      <w:r w:rsidR="001D2B2E" w:rsidRPr="00F732AB">
        <w:rPr>
          <w:rFonts w:ascii="Times New Roman" w:hAnsi="Times New Roman"/>
          <w:b w:val="0"/>
          <w:color w:val="auto"/>
          <w:sz w:val="24"/>
          <w:szCs w:val="24"/>
        </w:rPr>
        <w:t>.</w:t>
      </w:r>
    </w:p>
    <w:p w:rsidR="00075C2B" w:rsidRPr="00F732AB" w:rsidRDefault="00FA56BC" w:rsidP="00A419A4">
      <w:pPr>
        <w:numPr>
          <w:ilvl w:val="0"/>
          <w:numId w:val="74"/>
        </w:numPr>
        <w:spacing w:after="0" w:line="240" w:lineRule="auto"/>
        <w:jc w:val="both"/>
      </w:pPr>
      <w:r w:rsidRPr="00F732AB">
        <w:t xml:space="preserve">Valorisation </w:t>
      </w:r>
      <w:r w:rsidR="00075C2B" w:rsidRPr="00F732AB">
        <w:t xml:space="preserve">sociale </w:t>
      </w:r>
      <w:r w:rsidRPr="00F732AB">
        <w:t xml:space="preserve">du </w:t>
      </w:r>
      <w:r w:rsidR="00075C2B" w:rsidRPr="00F732AB">
        <w:t>rôle reproductif de la femme</w:t>
      </w:r>
      <w:r w:rsidRPr="00F732AB">
        <w:t xml:space="preserve"> djiboutienne</w:t>
      </w:r>
      <w:r w:rsidR="001D2B2E" w:rsidRPr="00F732AB">
        <w:t>.</w:t>
      </w:r>
    </w:p>
    <w:p w:rsidR="007B6AD8" w:rsidRPr="00F732AB" w:rsidRDefault="007B6AD8" w:rsidP="00A419A4">
      <w:pPr>
        <w:numPr>
          <w:ilvl w:val="0"/>
          <w:numId w:val="74"/>
        </w:numPr>
        <w:spacing w:after="0" w:line="240" w:lineRule="auto"/>
        <w:jc w:val="both"/>
      </w:pPr>
      <w:r w:rsidRPr="00F732AB">
        <w:t>Surcharge de travail des filles (activités domestiques)</w:t>
      </w:r>
      <w:r w:rsidR="001D2B2E" w:rsidRPr="00F732AB">
        <w:t>.</w:t>
      </w:r>
    </w:p>
    <w:p w:rsidR="00FA56BC" w:rsidRPr="00F732AB" w:rsidRDefault="00E15FF9" w:rsidP="00A419A4">
      <w:pPr>
        <w:numPr>
          <w:ilvl w:val="0"/>
          <w:numId w:val="74"/>
        </w:numPr>
        <w:spacing w:after="0" w:line="240" w:lineRule="auto"/>
        <w:jc w:val="both"/>
      </w:pPr>
      <w:r w:rsidRPr="00F732AB">
        <w:t>Image que les parents se font de l’école et de son utilité pour la fille</w:t>
      </w:r>
      <w:r w:rsidR="00075C2B" w:rsidRPr="00F732AB">
        <w:t>,</w:t>
      </w:r>
      <w:r w:rsidRPr="00F732AB">
        <w:t xml:space="preserve"> appelée à se </w:t>
      </w:r>
      <w:r w:rsidR="00FA56BC" w:rsidRPr="00F732AB">
        <w:t xml:space="preserve">  </w:t>
      </w:r>
    </w:p>
    <w:p w:rsidR="00E15FF9" w:rsidRPr="00F732AB" w:rsidRDefault="00E15FF9" w:rsidP="00A419A4">
      <w:pPr>
        <w:numPr>
          <w:ilvl w:val="0"/>
          <w:numId w:val="74"/>
        </w:numPr>
        <w:spacing w:after="0" w:line="240" w:lineRule="auto"/>
        <w:jc w:val="both"/>
      </w:pPr>
      <w:r w:rsidRPr="00F732AB">
        <w:t>marier</w:t>
      </w:r>
      <w:r w:rsidR="001D2B2E" w:rsidRPr="00F732AB">
        <w:t>.</w:t>
      </w:r>
    </w:p>
    <w:p w:rsidR="00E15FF9" w:rsidRPr="00F732AB" w:rsidRDefault="00075C2B" w:rsidP="00A419A4">
      <w:pPr>
        <w:numPr>
          <w:ilvl w:val="0"/>
          <w:numId w:val="74"/>
        </w:numPr>
        <w:spacing w:after="0" w:line="240" w:lineRule="auto"/>
        <w:jc w:val="both"/>
        <w:rPr>
          <w:b/>
          <w:bCs/>
        </w:rPr>
      </w:pPr>
      <w:r w:rsidRPr="00F732AB">
        <w:t xml:space="preserve">L’éducation du </w:t>
      </w:r>
      <w:r w:rsidR="00E15FF9" w:rsidRPr="00F732AB">
        <w:t xml:space="preserve">garçon </w:t>
      </w:r>
      <w:r w:rsidRPr="00F732AB">
        <w:t xml:space="preserve">est un investissement alors que </w:t>
      </w:r>
      <w:r w:rsidR="00B4348E" w:rsidRPr="00F732AB">
        <w:t xml:space="preserve">pour </w:t>
      </w:r>
      <w:r w:rsidRPr="00F732AB">
        <w:t>la fille, le meilleur investissement c’est de préparer sa future vie de femme au foyer</w:t>
      </w:r>
      <w:r w:rsidR="001D2B2E" w:rsidRPr="00F732AB">
        <w:t>.</w:t>
      </w:r>
    </w:p>
    <w:p w:rsidR="001D2B2E" w:rsidRPr="00F732AB" w:rsidRDefault="001D2B2E" w:rsidP="00A419A4">
      <w:pPr>
        <w:numPr>
          <w:ilvl w:val="0"/>
          <w:numId w:val="75"/>
        </w:numPr>
        <w:spacing w:after="0" w:line="240" w:lineRule="auto"/>
        <w:jc w:val="both"/>
        <w:rPr>
          <w:b/>
          <w:bCs/>
        </w:rPr>
      </w:pPr>
      <w:r w:rsidRPr="00F732AB">
        <w:t>La pauvreté qui conduit les parents, face aux charges liées à la scolarité des enfants</w:t>
      </w:r>
      <w:r w:rsidR="00500594" w:rsidRPr="00F732AB">
        <w:t xml:space="preserve"> et </w:t>
      </w:r>
      <w:r w:rsidR="00BF3FDD" w:rsidRPr="00F732AB">
        <w:t xml:space="preserve">à </w:t>
      </w:r>
      <w:r w:rsidR="00500594" w:rsidRPr="00F732AB">
        <w:t>la faiblesse de</w:t>
      </w:r>
      <w:r w:rsidR="00FA56BC" w:rsidRPr="00F732AB">
        <w:t xml:space="preserve"> leurs</w:t>
      </w:r>
      <w:r w:rsidR="00500594" w:rsidRPr="00F732AB">
        <w:t xml:space="preserve"> revenus</w:t>
      </w:r>
      <w:r w:rsidRPr="00F732AB">
        <w:t>, à faire le choix en faveur des garçons</w:t>
      </w:r>
      <w:r w:rsidR="00FA56BC" w:rsidRPr="00F732AB">
        <w:t xml:space="preserve"> pour poursuivre les études</w:t>
      </w:r>
      <w:r w:rsidRPr="00F732AB">
        <w:t>.</w:t>
      </w:r>
    </w:p>
    <w:p w:rsidR="00BA3347" w:rsidRPr="00F732AB" w:rsidRDefault="00BA3347" w:rsidP="00A419A4">
      <w:pPr>
        <w:numPr>
          <w:ilvl w:val="0"/>
          <w:numId w:val="75"/>
        </w:numPr>
        <w:spacing w:after="0" w:line="240" w:lineRule="auto"/>
        <w:jc w:val="both"/>
        <w:rPr>
          <w:b/>
          <w:bCs/>
        </w:rPr>
      </w:pPr>
      <w:r w:rsidRPr="00F732AB">
        <w:t>La pratique de l’excision et ses effets néfastes sur la santé des filles.</w:t>
      </w:r>
    </w:p>
    <w:p w:rsidR="00500594" w:rsidRPr="00F732AB" w:rsidRDefault="00500594" w:rsidP="00A419A4">
      <w:pPr>
        <w:numPr>
          <w:ilvl w:val="0"/>
          <w:numId w:val="75"/>
        </w:numPr>
        <w:spacing w:after="0" w:line="240" w:lineRule="auto"/>
        <w:jc w:val="both"/>
        <w:rPr>
          <w:b/>
          <w:bCs/>
        </w:rPr>
      </w:pPr>
      <w:r w:rsidRPr="00F732AB">
        <w:t>L’insuffisance des infrastructures, l’</w:t>
      </w:r>
      <w:r w:rsidR="0015612E" w:rsidRPr="00F732AB">
        <w:t>absence de collèges en milieu rural</w:t>
      </w:r>
      <w:r w:rsidR="000A7A74" w:rsidRPr="00F732AB">
        <w:t xml:space="preserve"> et le poids de la tradition qui </w:t>
      </w:r>
      <w:r w:rsidR="008619A3" w:rsidRPr="00F732AB">
        <w:t>n’est pas favorable à l’éloignement des filles de la maison familiale</w:t>
      </w:r>
      <w:r w:rsidR="00BA3347" w:rsidRPr="00F732AB">
        <w:t>.</w:t>
      </w:r>
      <w:r w:rsidR="0015612E" w:rsidRPr="00F732AB">
        <w:t xml:space="preserve"> </w:t>
      </w:r>
    </w:p>
    <w:p w:rsidR="00EA7DD5" w:rsidRPr="00F732AB" w:rsidRDefault="00EA7DD5" w:rsidP="00A928D4">
      <w:pPr>
        <w:spacing w:after="0" w:line="240" w:lineRule="auto"/>
        <w:jc w:val="both"/>
        <w:rPr>
          <w:b/>
          <w:bCs/>
        </w:rPr>
      </w:pPr>
    </w:p>
    <w:p w:rsidR="007B6AD8" w:rsidRPr="00F732AB" w:rsidRDefault="007B6AD8" w:rsidP="00A419A4">
      <w:pPr>
        <w:numPr>
          <w:ilvl w:val="1"/>
          <w:numId w:val="71"/>
        </w:numPr>
        <w:tabs>
          <w:tab w:val="left" w:pos="630"/>
        </w:tabs>
        <w:spacing w:after="0" w:line="240" w:lineRule="auto"/>
        <w:jc w:val="both"/>
        <w:rPr>
          <w:b/>
          <w:bCs/>
        </w:rPr>
      </w:pPr>
      <w:r w:rsidRPr="00F732AB">
        <w:rPr>
          <w:b/>
          <w:bCs/>
        </w:rPr>
        <w:t>Profil de genre du pro</w:t>
      </w:r>
      <w:r w:rsidR="00645567" w:rsidRPr="00F732AB">
        <w:rPr>
          <w:b/>
          <w:bCs/>
        </w:rPr>
        <w:t>jet</w:t>
      </w:r>
    </w:p>
    <w:p w:rsidR="007B6AD8" w:rsidRPr="00F732AB" w:rsidRDefault="007B6AD8" w:rsidP="007B6AD8">
      <w:pPr>
        <w:spacing w:after="0" w:line="240" w:lineRule="auto"/>
      </w:pP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7"/>
        <w:gridCol w:w="1540"/>
        <w:gridCol w:w="1400"/>
        <w:gridCol w:w="1400"/>
      </w:tblGrid>
      <w:tr w:rsidR="007B6AD8" w:rsidRPr="00F732AB">
        <w:trPr>
          <w:trHeight w:val="469"/>
          <w:jc w:val="center"/>
        </w:trPr>
        <w:tc>
          <w:tcPr>
            <w:tcW w:w="5037" w:type="dxa"/>
          </w:tcPr>
          <w:p w:rsidR="007B6AD8" w:rsidRPr="00F732AB" w:rsidRDefault="007B6AD8" w:rsidP="004A5508">
            <w:pPr>
              <w:pStyle w:val="Heading9"/>
              <w:spacing w:before="0" w:after="0" w:line="240" w:lineRule="auto"/>
              <w:jc w:val="both"/>
              <w:rPr>
                <w:rFonts w:ascii="Times New Roman" w:hAnsi="Times New Roman"/>
                <w:b/>
                <w:bCs/>
                <w:sz w:val="20"/>
                <w:szCs w:val="20"/>
              </w:rPr>
            </w:pPr>
            <w:r w:rsidRPr="00F732AB">
              <w:rPr>
                <w:rFonts w:ascii="Times New Roman" w:hAnsi="Times New Roman"/>
                <w:b/>
                <w:bCs/>
                <w:sz w:val="20"/>
                <w:szCs w:val="20"/>
              </w:rPr>
              <w:t>LOGIQUE D’INTERVENTION DU PROJET</w:t>
            </w:r>
          </w:p>
        </w:tc>
        <w:tc>
          <w:tcPr>
            <w:tcW w:w="1540" w:type="dxa"/>
          </w:tcPr>
          <w:p w:rsidR="007B6AD8" w:rsidRPr="00F732AB" w:rsidRDefault="007B6AD8" w:rsidP="007B6AD8">
            <w:pPr>
              <w:tabs>
                <w:tab w:val="left" w:pos="6960"/>
              </w:tabs>
              <w:spacing w:after="0" w:line="240" w:lineRule="auto"/>
              <w:jc w:val="center"/>
              <w:rPr>
                <w:b/>
                <w:bCs/>
                <w:sz w:val="20"/>
                <w:szCs w:val="20"/>
              </w:rPr>
            </w:pPr>
            <w:r w:rsidRPr="00F732AB">
              <w:rPr>
                <w:b/>
                <w:bCs/>
                <w:sz w:val="20"/>
                <w:szCs w:val="20"/>
              </w:rPr>
              <w:t>POSITIF</w:t>
            </w:r>
          </w:p>
          <w:p w:rsidR="007B6AD8" w:rsidRPr="00F732AB" w:rsidRDefault="007B6AD8" w:rsidP="004A5508">
            <w:pPr>
              <w:tabs>
                <w:tab w:val="left" w:pos="6960"/>
              </w:tabs>
              <w:spacing w:after="0" w:line="240" w:lineRule="auto"/>
              <w:jc w:val="center"/>
              <w:rPr>
                <w:b/>
                <w:bCs/>
                <w:sz w:val="20"/>
                <w:szCs w:val="20"/>
              </w:rPr>
            </w:pPr>
            <w:r w:rsidRPr="00F732AB">
              <w:rPr>
                <w:b/>
                <w:bCs/>
                <w:sz w:val="20"/>
                <w:szCs w:val="20"/>
              </w:rPr>
              <w:t>(+)</w:t>
            </w:r>
          </w:p>
        </w:tc>
        <w:tc>
          <w:tcPr>
            <w:tcW w:w="1400" w:type="dxa"/>
          </w:tcPr>
          <w:p w:rsidR="007B6AD8" w:rsidRPr="00F732AB" w:rsidRDefault="007B6AD8" w:rsidP="007B6AD8">
            <w:pPr>
              <w:tabs>
                <w:tab w:val="left" w:pos="6960"/>
              </w:tabs>
              <w:spacing w:after="0" w:line="240" w:lineRule="auto"/>
              <w:jc w:val="center"/>
              <w:rPr>
                <w:b/>
                <w:bCs/>
                <w:sz w:val="20"/>
                <w:szCs w:val="20"/>
              </w:rPr>
            </w:pPr>
            <w:r w:rsidRPr="00F732AB">
              <w:rPr>
                <w:b/>
                <w:bCs/>
                <w:sz w:val="20"/>
                <w:szCs w:val="20"/>
              </w:rPr>
              <w:t>NEUTRE</w:t>
            </w:r>
          </w:p>
          <w:p w:rsidR="007B6AD8" w:rsidRPr="00F732AB" w:rsidRDefault="007B6AD8" w:rsidP="007B6AD8">
            <w:pPr>
              <w:tabs>
                <w:tab w:val="left" w:pos="6960"/>
              </w:tabs>
              <w:spacing w:after="0" w:line="240" w:lineRule="auto"/>
              <w:jc w:val="center"/>
              <w:rPr>
                <w:b/>
                <w:bCs/>
                <w:sz w:val="20"/>
                <w:szCs w:val="20"/>
              </w:rPr>
            </w:pPr>
            <w:r w:rsidRPr="00F732AB">
              <w:rPr>
                <w:b/>
                <w:bCs/>
                <w:sz w:val="20"/>
                <w:szCs w:val="20"/>
              </w:rPr>
              <w:t>( ?)</w:t>
            </w:r>
          </w:p>
        </w:tc>
        <w:tc>
          <w:tcPr>
            <w:tcW w:w="1400" w:type="dxa"/>
          </w:tcPr>
          <w:p w:rsidR="007B6AD8" w:rsidRPr="00F732AB" w:rsidRDefault="007B6AD8" w:rsidP="007B6AD8">
            <w:pPr>
              <w:tabs>
                <w:tab w:val="left" w:pos="6960"/>
              </w:tabs>
              <w:spacing w:after="0" w:line="240" w:lineRule="auto"/>
              <w:jc w:val="center"/>
              <w:rPr>
                <w:b/>
                <w:bCs/>
                <w:sz w:val="20"/>
                <w:szCs w:val="20"/>
              </w:rPr>
            </w:pPr>
            <w:r w:rsidRPr="00F732AB">
              <w:rPr>
                <w:b/>
                <w:bCs/>
                <w:sz w:val="20"/>
                <w:szCs w:val="20"/>
              </w:rPr>
              <w:t>NEGATIF</w:t>
            </w:r>
          </w:p>
          <w:p w:rsidR="007B6AD8" w:rsidRPr="00F732AB" w:rsidRDefault="007B6AD8" w:rsidP="007B6AD8">
            <w:pPr>
              <w:tabs>
                <w:tab w:val="left" w:pos="6960"/>
              </w:tabs>
              <w:spacing w:after="0" w:line="240" w:lineRule="auto"/>
              <w:jc w:val="center"/>
              <w:rPr>
                <w:b/>
                <w:bCs/>
                <w:sz w:val="20"/>
                <w:szCs w:val="20"/>
              </w:rPr>
            </w:pPr>
            <w:r w:rsidRPr="00F732AB">
              <w:rPr>
                <w:b/>
                <w:bCs/>
                <w:sz w:val="20"/>
                <w:szCs w:val="20"/>
              </w:rPr>
              <w:t>(-)</w:t>
            </w:r>
          </w:p>
        </w:tc>
      </w:tr>
      <w:tr w:rsidR="007B6AD8" w:rsidRPr="00F732AB">
        <w:trPr>
          <w:trHeight w:val="847"/>
          <w:jc w:val="center"/>
        </w:trPr>
        <w:tc>
          <w:tcPr>
            <w:tcW w:w="5037" w:type="dxa"/>
          </w:tcPr>
          <w:p w:rsidR="00D45ACF" w:rsidRPr="00F732AB" w:rsidRDefault="007B6AD8" w:rsidP="004863BE">
            <w:pPr>
              <w:spacing w:after="0" w:line="240" w:lineRule="auto"/>
              <w:jc w:val="both"/>
              <w:rPr>
                <w:b/>
                <w:bCs/>
                <w:sz w:val="20"/>
                <w:szCs w:val="20"/>
              </w:rPr>
            </w:pPr>
            <w:r w:rsidRPr="00F732AB">
              <w:rPr>
                <w:b/>
                <w:bCs/>
                <w:sz w:val="20"/>
                <w:szCs w:val="20"/>
              </w:rPr>
              <w:t>OBJECTIF</w:t>
            </w:r>
            <w:r w:rsidR="00D45ACF" w:rsidRPr="00F732AB">
              <w:rPr>
                <w:b/>
                <w:bCs/>
                <w:sz w:val="20"/>
                <w:szCs w:val="20"/>
              </w:rPr>
              <w:t>S</w:t>
            </w:r>
          </w:p>
          <w:p w:rsidR="007B6AD8" w:rsidRPr="00F732AB" w:rsidRDefault="004863BE" w:rsidP="004A5508">
            <w:pPr>
              <w:spacing w:after="0" w:line="240" w:lineRule="auto"/>
              <w:jc w:val="both"/>
              <w:rPr>
                <w:b/>
                <w:bCs/>
                <w:sz w:val="20"/>
                <w:szCs w:val="20"/>
              </w:rPr>
            </w:pPr>
            <w:r w:rsidRPr="00F732AB">
              <w:rPr>
                <w:bCs/>
                <w:sz w:val="20"/>
                <w:szCs w:val="20"/>
              </w:rPr>
              <w:t>C</w:t>
            </w:r>
            <w:r w:rsidRPr="00F732AB">
              <w:rPr>
                <w:sz w:val="20"/>
                <w:szCs w:val="20"/>
              </w:rPr>
              <w:t xml:space="preserve">ontribuer à l’augmentation de la fréquentation </w:t>
            </w:r>
            <w:r w:rsidR="00D45ACF" w:rsidRPr="00F732AB">
              <w:rPr>
                <w:sz w:val="20"/>
                <w:szCs w:val="20"/>
              </w:rPr>
              <w:t>des filles en âge d’aller à l’école (6 – 14 ans) de 35% à 70% dans tout le pays d’ici 2007.</w:t>
            </w:r>
          </w:p>
        </w:tc>
        <w:tc>
          <w:tcPr>
            <w:tcW w:w="1540" w:type="dxa"/>
          </w:tcPr>
          <w:p w:rsidR="007B6AD8" w:rsidRPr="00F732AB" w:rsidRDefault="007B6AD8" w:rsidP="00F708E6">
            <w:pPr>
              <w:tabs>
                <w:tab w:val="left" w:pos="6960"/>
              </w:tabs>
              <w:spacing w:after="0" w:line="240" w:lineRule="auto"/>
              <w:jc w:val="center"/>
              <w:rPr>
                <w:sz w:val="20"/>
                <w:szCs w:val="20"/>
              </w:rPr>
            </w:pPr>
          </w:p>
          <w:p w:rsidR="00F708E6" w:rsidRPr="00F732AB" w:rsidRDefault="00F708E6" w:rsidP="00F708E6">
            <w:pPr>
              <w:tabs>
                <w:tab w:val="left" w:pos="6960"/>
              </w:tabs>
              <w:spacing w:after="0" w:line="240" w:lineRule="auto"/>
              <w:jc w:val="center"/>
              <w:rPr>
                <w:sz w:val="20"/>
                <w:szCs w:val="20"/>
              </w:rPr>
            </w:pPr>
            <w:r w:rsidRPr="00F732AB">
              <w:rPr>
                <w:sz w:val="20"/>
                <w:szCs w:val="20"/>
              </w:rPr>
              <w:t>X</w:t>
            </w:r>
          </w:p>
        </w:tc>
        <w:tc>
          <w:tcPr>
            <w:tcW w:w="1400" w:type="dxa"/>
          </w:tcPr>
          <w:p w:rsidR="007B6AD8" w:rsidRPr="00F732AB" w:rsidRDefault="007B6AD8" w:rsidP="00F708E6">
            <w:pPr>
              <w:tabs>
                <w:tab w:val="left" w:pos="6960"/>
              </w:tabs>
              <w:spacing w:after="0" w:line="240" w:lineRule="auto"/>
              <w:jc w:val="center"/>
              <w:rPr>
                <w:bCs/>
                <w:sz w:val="20"/>
                <w:szCs w:val="20"/>
              </w:rPr>
            </w:pPr>
          </w:p>
        </w:tc>
        <w:tc>
          <w:tcPr>
            <w:tcW w:w="1400" w:type="dxa"/>
          </w:tcPr>
          <w:p w:rsidR="007B6AD8" w:rsidRPr="00F732AB" w:rsidRDefault="007B6AD8" w:rsidP="00F708E6">
            <w:pPr>
              <w:tabs>
                <w:tab w:val="left" w:pos="6960"/>
              </w:tabs>
              <w:spacing w:after="0" w:line="240" w:lineRule="auto"/>
              <w:jc w:val="center"/>
              <w:rPr>
                <w:sz w:val="20"/>
                <w:szCs w:val="20"/>
              </w:rPr>
            </w:pPr>
          </w:p>
        </w:tc>
      </w:tr>
      <w:tr w:rsidR="004A5508" w:rsidRPr="00F732AB">
        <w:trPr>
          <w:jc w:val="center"/>
        </w:trPr>
        <w:tc>
          <w:tcPr>
            <w:tcW w:w="5037" w:type="dxa"/>
          </w:tcPr>
          <w:p w:rsidR="004A5508" w:rsidRPr="00F732AB" w:rsidRDefault="004A5508" w:rsidP="004A5508">
            <w:pPr>
              <w:spacing w:after="0" w:line="240" w:lineRule="auto"/>
              <w:jc w:val="both"/>
              <w:rPr>
                <w:sz w:val="20"/>
                <w:szCs w:val="20"/>
              </w:rPr>
            </w:pPr>
            <w:r w:rsidRPr="00F732AB">
              <w:rPr>
                <w:sz w:val="20"/>
                <w:szCs w:val="20"/>
              </w:rPr>
              <w:t>Contribuer à la rétention scolaire des filles (6 – 14 ans)</w:t>
            </w:r>
          </w:p>
        </w:tc>
        <w:tc>
          <w:tcPr>
            <w:tcW w:w="1540" w:type="dxa"/>
          </w:tcPr>
          <w:p w:rsidR="004A5508" w:rsidRPr="00F732AB" w:rsidRDefault="00F708E6" w:rsidP="00F708E6">
            <w:pPr>
              <w:tabs>
                <w:tab w:val="left" w:pos="6960"/>
              </w:tabs>
              <w:spacing w:after="0" w:line="240" w:lineRule="auto"/>
              <w:jc w:val="center"/>
              <w:rPr>
                <w:bCs/>
                <w:sz w:val="20"/>
                <w:szCs w:val="20"/>
              </w:rPr>
            </w:pPr>
            <w:r w:rsidRPr="00F732AB">
              <w:rPr>
                <w:bCs/>
                <w:sz w:val="20"/>
                <w:szCs w:val="20"/>
              </w:rPr>
              <w:t>X</w:t>
            </w:r>
          </w:p>
        </w:tc>
        <w:tc>
          <w:tcPr>
            <w:tcW w:w="1400" w:type="dxa"/>
          </w:tcPr>
          <w:p w:rsidR="004A5508" w:rsidRPr="00F732AB" w:rsidRDefault="004A5508" w:rsidP="00F708E6">
            <w:pPr>
              <w:tabs>
                <w:tab w:val="left" w:pos="6960"/>
              </w:tabs>
              <w:spacing w:after="0" w:line="240" w:lineRule="auto"/>
              <w:jc w:val="center"/>
              <w:rPr>
                <w:sz w:val="20"/>
                <w:szCs w:val="20"/>
              </w:rPr>
            </w:pPr>
          </w:p>
        </w:tc>
        <w:tc>
          <w:tcPr>
            <w:tcW w:w="1400" w:type="dxa"/>
          </w:tcPr>
          <w:p w:rsidR="004A5508" w:rsidRPr="00F732AB" w:rsidRDefault="004A5508" w:rsidP="00F708E6">
            <w:pPr>
              <w:tabs>
                <w:tab w:val="left" w:pos="6960"/>
              </w:tabs>
              <w:spacing w:after="0" w:line="240" w:lineRule="auto"/>
              <w:jc w:val="center"/>
              <w:rPr>
                <w:sz w:val="20"/>
                <w:szCs w:val="20"/>
              </w:rPr>
            </w:pPr>
          </w:p>
        </w:tc>
      </w:tr>
      <w:tr w:rsidR="00F708E6" w:rsidRPr="00F732AB">
        <w:trPr>
          <w:jc w:val="center"/>
        </w:trPr>
        <w:tc>
          <w:tcPr>
            <w:tcW w:w="9377" w:type="dxa"/>
            <w:gridSpan w:val="4"/>
          </w:tcPr>
          <w:p w:rsidR="00F708E6" w:rsidRPr="00F732AB" w:rsidRDefault="00F708E6" w:rsidP="00F708E6">
            <w:pPr>
              <w:tabs>
                <w:tab w:val="left" w:pos="6960"/>
              </w:tabs>
              <w:spacing w:after="0" w:line="240" w:lineRule="auto"/>
              <w:rPr>
                <w:b/>
                <w:sz w:val="20"/>
                <w:szCs w:val="20"/>
              </w:rPr>
            </w:pPr>
            <w:r w:rsidRPr="00F732AB">
              <w:rPr>
                <w:b/>
                <w:sz w:val="20"/>
                <w:szCs w:val="20"/>
              </w:rPr>
              <w:t>STRATEGIES</w:t>
            </w:r>
          </w:p>
        </w:tc>
      </w:tr>
      <w:tr w:rsidR="00582B22" w:rsidRPr="00F732AB">
        <w:trPr>
          <w:jc w:val="center"/>
        </w:trPr>
        <w:tc>
          <w:tcPr>
            <w:tcW w:w="5037" w:type="dxa"/>
          </w:tcPr>
          <w:p w:rsidR="00582B22" w:rsidRPr="00F732AB" w:rsidRDefault="00582B22" w:rsidP="00F708E6">
            <w:pPr>
              <w:spacing w:after="0" w:line="240" w:lineRule="auto"/>
              <w:jc w:val="both"/>
              <w:rPr>
                <w:sz w:val="20"/>
                <w:szCs w:val="20"/>
              </w:rPr>
            </w:pPr>
            <w:r w:rsidRPr="00F732AB">
              <w:rPr>
                <w:sz w:val="20"/>
                <w:szCs w:val="20"/>
              </w:rPr>
              <w:t>I</w:t>
            </w:r>
            <w:r w:rsidR="004A5508" w:rsidRPr="00F732AB">
              <w:rPr>
                <w:sz w:val="20"/>
                <w:szCs w:val="20"/>
              </w:rPr>
              <w:t xml:space="preserve">nformation, </w:t>
            </w:r>
            <w:r w:rsidRPr="00F732AB">
              <w:rPr>
                <w:sz w:val="20"/>
                <w:szCs w:val="20"/>
              </w:rPr>
              <w:t>E</w:t>
            </w:r>
            <w:r w:rsidR="004A5508" w:rsidRPr="00F732AB">
              <w:rPr>
                <w:sz w:val="20"/>
                <w:szCs w:val="20"/>
              </w:rPr>
              <w:t xml:space="preserve">ducation, </w:t>
            </w:r>
            <w:r w:rsidRPr="00F732AB">
              <w:rPr>
                <w:sz w:val="20"/>
                <w:szCs w:val="20"/>
              </w:rPr>
              <w:t>C</w:t>
            </w:r>
            <w:r w:rsidR="004A5508" w:rsidRPr="00F732AB">
              <w:rPr>
                <w:sz w:val="20"/>
                <w:szCs w:val="20"/>
              </w:rPr>
              <w:t>ommunication</w:t>
            </w:r>
            <w:r w:rsidR="00F708E6" w:rsidRPr="00F732AB">
              <w:rPr>
                <w:sz w:val="20"/>
                <w:szCs w:val="20"/>
              </w:rPr>
              <w:t xml:space="preserve"> </w:t>
            </w:r>
            <w:r w:rsidR="00F708E6" w:rsidRPr="00F732AB">
              <w:rPr>
                <w:sz w:val="20"/>
              </w:rPr>
              <w:t xml:space="preserve">et de mobilisation </w:t>
            </w:r>
            <w:r w:rsidR="00F708E6" w:rsidRPr="00F732AB">
              <w:rPr>
                <w:sz w:val="20"/>
              </w:rPr>
              <w:lastRenderedPageBreak/>
              <w:t>sociale pour l’inscription et la scolarisation continue des filles </w:t>
            </w:r>
          </w:p>
        </w:tc>
        <w:tc>
          <w:tcPr>
            <w:tcW w:w="1540" w:type="dxa"/>
          </w:tcPr>
          <w:p w:rsidR="00582B22" w:rsidRPr="00F732AB" w:rsidRDefault="00F708E6" w:rsidP="00F708E6">
            <w:pPr>
              <w:tabs>
                <w:tab w:val="left" w:pos="6960"/>
              </w:tabs>
              <w:spacing w:after="0" w:line="240" w:lineRule="auto"/>
              <w:jc w:val="center"/>
              <w:rPr>
                <w:bCs/>
                <w:sz w:val="20"/>
                <w:szCs w:val="20"/>
              </w:rPr>
            </w:pPr>
            <w:r w:rsidRPr="00F732AB">
              <w:rPr>
                <w:bCs/>
                <w:sz w:val="20"/>
                <w:szCs w:val="20"/>
              </w:rPr>
              <w:lastRenderedPageBreak/>
              <w:t>X</w:t>
            </w:r>
          </w:p>
        </w:tc>
        <w:tc>
          <w:tcPr>
            <w:tcW w:w="1400" w:type="dxa"/>
          </w:tcPr>
          <w:p w:rsidR="00582B22" w:rsidRPr="00F732AB" w:rsidRDefault="00582B22" w:rsidP="00F708E6">
            <w:pPr>
              <w:tabs>
                <w:tab w:val="left" w:pos="6960"/>
              </w:tabs>
              <w:spacing w:after="0" w:line="240" w:lineRule="auto"/>
              <w:jc w:val="center"/>
              <w:rPr>
                <w:sz w:val="20"/>
                <w:szCs w:val="20"/>
              </w:rPr>
            </w:pPr>
          </w:p>
        </w:tc>
        <w:tc>
          <w:tcPr>
            <w:tcW w:w="1400" w:type="dxa"/>
          </w:tcPr>
          <w:p w:rsidR="00582B22" w:rsidRPr="00F732AB" w:rsidRDefault="00582B22" w:rsidP="00F708E6">
            <w:pPr>
              <w:tabs>
                <w:tab w:val="left" w:pos="6960"/>
              </w:tabs>
              <w:spacing w:after="0" w:line="240" w:lineRule="auto"/>
              <w:jc w:val="center"/>
              <w:rPr>
                <w:sz w:val="20"/>
                <w:szCs w:val="20"/>
              </w:rPr>
            </w:pPr>
          </w:p>
        </w:tc>
      </w:tr>
      <w:tr w:rsidR="00F708E6" w:rsidRPr="00F732AB">
        <w:trPr>
          <w:jc w:val="center"/>
        </w:trPr>
        <w:tc>
          <w:tcPr>
            <w:tcW w:w="5037" w:type="dxa"/>
          </w:tcPr>
          <w:p w:rsidR="00F708E6" w:rsidRPr="00F732AB" w:rsidRDefault="00F708E6" w:rsidP="00F708E6">
            <w:pPr>
              <w:spacing w:after="0" w:line="240" w:lineRule="auto"/>
              <w:jc w:val="both"/>
              <w:rPr>
                <w:sz w:val="20"/>
                <w:szCs w:val="20"/>
              </w:rPr>
            </w:pPr>
            <w:r w:rsidRPr="00F732AB">
              <w:rPr>
                <w:sz w:val="20"/>
              </w:rPr>
              <w:lastRenderedPageBreak/>
              <w:t>Plaidoyer pour la révision et le développement de politiques et des mécanismes d’admission en école primaire ;</w:t>
            </w:r>
          </w:p>
        </w:tc>
        <w:tc>
          <w:tcPr>
            <w:tcW w:w="1540" w:type="dxa"/>
          </w:tcPr>
          <w:p w:rsidR="00F708E6" w:rsidRPr="00F732AB" w:rsidRDefault="00F708E6" w:rsidP="00F708E6">
            <w:pPr>
              <w:tabs>
                <w:tab w:val="left" w:pos="6960"/>
              </w:tabs>
              <w:spacing w:after="0" w:line="240" w:lineRule="auto"/>
              <w:jc w:val="center"/>
              <w:rPr>
                <w:bCs/>
                <w:sz w:val="20"/>
                <w:szCs w:val="20"/>
              </w:rPr>
            </w:pPr>
          </w:p>
        </w:tc>
        <w:tc>
          <w:tcPr>
            <w:tcW w:w="1400" w:type="dxa"/>
          </w:tcPr>
          <w:p w:rsidR="00F708E6" w:rsidRPr="00F732AB" w:rsidRDefault="00F708E6" w:rsidP="00F708E6">
            <w:pPr>
              <w:tabs>
                <w:tab w:val="left" w:pos="6960"/>
              </w:tabs>
              <w:spacing w:after="0" w:line="240" w:lineRule="auto"/>
              <w:jc w:val="center"/>
              <w:rPr>
                <w:sz w:val="20"/>
                <w:szCs w:val="20"/>
              </w:rPr>
            </w:pPr>
            <w:r w:rsidRPr="00F732AB">
              <w:rPr>
                <w:sz w:val="20"/>
                <w:szCs w:val="20"/>
              </w:rPr>
              <w:t>X</w:t>
            </w:r>
          </w:p>
        </w:tc>
        <w:tc>
          <w:tcPr>
            <w:tcW w:w="1400" w:type="dxa"/>
          </w:tcPr>
          <w:p w:rsidR="00F708E6" w:rsidRPr="00F732AB" w:rsidRDefault="00F708E6" w:rsidP="00F708E6">
            <w:pPr>
              <w:tabs>
                <w:tab w:val="left" w:pos="6960"/>
              </w:tabs>
              <w:spacing w:after="0" w:line="240" w:lineRule="auto"/>
              <w:jc w:val="center"/>
              <w:rPr>
                <w:sz w:val="20"/>
                <w:szCs w:val="20"/>
              </w:rPr>
            </w:pPr>
          </w:p>
        </w:tc>
      </w:tr>
      <w:tr w:rsidR="003A1187" w:rsidRPr="00F732AB">
        <w:trPr>
          <w:jc w:val="center"/>
        </w:trPr>
        <w:tc>
          <w:tcPr>
            <w:tcW w:w="5037" w:type="dxa"/>
          </w:tcPr>
          <w:p w:rsidR="003A1187" w:rsidRPr="00F732AB" w:rsidRDefault="00582B22" w:rsidP="00F708E6">
            <w:pPr>
              <w:spacing w:after="0" w:line="240" w:lineRule="auto"/>
              <w:jc w:val="both"/>
              <w:rPr>
                <w:sz w:val="20"/>
                <w:szCs w:val="20"/>
              </w:rPr>
            </w:pPr>
            <w:r w:rsidRPr="00F732AB">
              <w:rPr>
                <w:sz w:val="20"/>
                <w:szCs w:val="20"/>
              </w:rPr>
              <w:t xml:space="preserve">Renforcement </w:t>
            </w:r>
            <w:r w:rsidR="00F708E6" w:rsidRPr="00F732AB">
              <w:rPr>
                <w:sz w:val="20"/>
              </w:rPr>
              <w:t>de la collaboration des associations de parents d’élèves-enseignants</w:t>
            </w:r>
          </w:p>
        </w:tc>
        <w:tc>
          <w:tcPr>
            <w:tcW w:w="1540" w:type="dxa"/>
          </w:tcPr>
          <w:p w:rsidR="003A1187" w:rsidRPr="00F732AB" w:rsidRDefault="003A1187" w:rsidP="00F708E6">
            <w:pPr>
              <w:tabs>
                <w:tab w:val="left" w:pos="6960"/>
              </w:tabs>
              <w:spacing w:after="0" w:line="240" w:lineRule="auto"/>
              <w:jc w:val="center"/>
              <w:rPr>
                <w:bCs/>
                <w:sz w:val="20"/>
                <w:szCs w:val="20"/>
              </w:rPr>
            </w:pPr>
          </w:p>
        </w:tc>
        <w:tc>
          <w:tcPr>
            <w:tcW w:w="1400" w:type="dxa"/>
          </w:tcPr>
          <w:p w:rsidR="003A1187" w:rsidRPr="00F732AB" w:rsidRDefault="00F708E6" w:rsidP="00F708E6">
            <w:pPr>
              <w:tabs>
                <w:tab w:val="left" w:pos="6960"/>
              </w:tabs>
              <w:spacing w:after="0" w:line="240" w:lineRule="auto"/>
              <w:jc w:val="center"/>
              <w:rPr>
                <w:sz w:val="20"/>
                <w:szCs w:val="20"/>
              </w:rPr>
            </w:pPr>
            <w:r w:rsidRPr="00F732AB">
              <w:rPr>
                <w:sz w:val="20"/>
                <w:szCs w:val="20"/>
              </w:rPr>
              <w:t>X</w:t>
            </w:r>
          </w:p>
        </w:tc>
        <w:tc>
          <w:tcPr>
            <w:tcW w:w="1400" w:type="dxa"/>
          </w:tcPr>
          <w:p w:rsidR="003A1187" w:rsidRPr="00F732AB" w:rsidRDefault="003A1187" w:rsidP="00F708E6">
            <w:pPr>
              <w:tabs>
                <w:tab w:val="left" w:pos="6960"/>
              </w:tabs>
              <w:spacing w:after="0" w:line="240" w:lineRule="auto"/>
              <w:jc w:val="center"/>
              <w:rPr>
                <w:sz w:val="20"/>
                <w:szCs w:val="20"/>
              </w:rPr>
            </w:pPr>
          </w:p>
        </w:tc>
      </w:tr>
      <w:tr w:rsidR="003A1187" w:rsidRPr="00F732AB">
        <w:trPr>
          <w:jc w:val="center"/>
        </w:trPr>
        <w:tc>
          <w:tcPr>
            <w:tcW w:w="5037" w:type="dxa"/>
          </w:tcPr>
          <w:p w:rsidR="003A1187" w:rsidRPr="00F732AB" w:rsidRDefault="00582B22" w:rsidP="00F708E6">
            <w:pPr>
              <w:tabs>
                <w:tab w:val="left" w:pos="-720"/>
              </w:tabs>
              <w:spacing w:after="0" w:line="240" w:lineRule="auto"/>
              <w:jc w:val="both"/>
              <w:rPr>
                <w:bCs/>
                <w:sz w:val="20"/>
                <w:szCs w:val="20"/>
              </w:rPr>
            </w:pPr>
            <w:r w:rsidRPr="00F732AB">
              <w:rPr>
                <w:bCs/>
                <w:sz w:val="20"/>
                <w:szCs w:val="20"/>
              </w:rPr>
              <w:t>Développement et dissémination de matériels de lecture</w:t>
            </w:r>
            <w:r w:rsidR="00F708E6" w:rsidRPr="00F732AB">
              <w:rPr>
                <w:bCs/>
                <w:sz w:val="20"/>
                <w:szCs w:val="20"/>
              </w:rPr>
              <w:t xml:space="preserve"> </w:t>
            </w:r>
            <w:r w:rsidR="00F708E6" w:rsidRPr="00F732AB">
              <w:rPr>
                <w:sz w:val="20"/>
              </w:rPr>
              <w:t xml:space="preserve">amis des enfants </w:t>
            </w:r>
            <w:r w:rsidR="00F708E6" w:rsidRPr="00F732AB">
              <w:rPr>
                <w:sz w:val="20"/>
                <w:szCs w:val="20"/>
              </w:rPr>
              <w:t xml:space="preserve">et tenant compte du genre et tenant compte du genre </w:t>
            </w:r>
          </w:p>
        </w:tc>
        <w:tc>
          <w:tcPr>
            <w:tcW w:w="1540" w:type="dxa"/>
          </w:tcPr>
          <w:p w:rsidR="003A1187" w:rsidRPr="00F732AB" w:rsidRDefault="00F708E6" w:rsidP="00F708E6">
            <w:pPr>
              <w:spacing w:after="0" w:line="240" w:lineRule="auto"/>
              <w:jc w:val="center"/>
              <w:rPr>
                <w:bCs/>
                <w:sz w:val="20"/>
                <w:szCs w:val="20"/>
              </w:rPr>
            </w:pPr>
            <w:r w:rsidRPr="00F732AB">
              <w:rPr>
                <w:bCs/>
                <w:sz w:val="20"/>
                <w:szCs w:val="20"/>
              </w:rPr>
              <w:t>X</w:t>
            </w:r>
          </w:p>
        </w:tc>
        <w:tc>
          <w:tcPr>
            <w:tcW w:w="1400" w:type="dxa"/>
          </w:tcPr>
          <w:p w:rsidR="003A1187" w:rsidRPr="00F732AB" w:rsidRDefault="003A1187" w:rsidP="00F708E6">
            <w:pPr>
              <w:tabs>
                <w:tab w:val="left" w:pos="6960"/>
              </w:tabs>
              <w:spacing w:after="0" w:line="240" w:lineRule="auto"/>
              <w:jc w:val="center"/>
              <w:rPr>
                <w:bCs/>
                <w:sz w:val="20"/>
                <w:szCs w:val="20"/>
              </w:rPr>
            </w:pPr>
          </w:p>
        </w:tc>
        <w:tc>
          <w:tcPr>
            <w:tcW w:w="1400" w:type="dxa"/>
          </w:tcPr>
          <w:p w:rsidR="003A1187" w:rsidRPr="00F732AB" w:rsidRDefault="003A1187" w:rsidP="00F708E6">
            <w:pPr>
              <w:tabs>
                <w:tab w:val="left" w:pos="6960"/>
              </w:tabs>
              <w:spacing w:after="0" w:line="240" w:lineRule="auto"/>
              <w:jc w:val="center"/>
              <w:rPr>
                <w:sz w:val="20"/>
                <w:szCs w:val="20"/>
              </w:rPr>
            </w:pPr>
          </w:p>
        </w:tc>
      </w:tr>
      <w:tr w:rsidR="003A1187" w:rsidRPr="00F732AB">
        <w:trPr>
          <w:jc w:val="center"/>
        </w:trPr>
        <w:tc>
          <w:tcPr>
            <w:tcW w:w="9377" w:type="dxa"/>
            <w:gridSpan w:val="4"/>
          </w:tcPr>
          <w:p w:rsidR="003A1187" w:rsidRPr="00F732AB" w:rsidRDefault="003A1187" w:rsidP="008619A3">
            <w:pPr>
              <w:tabs>
                <w:tab w:val="left" w:pos="6960"/>
              </w:tabs>
              <w:spacing w:after="0" w:line="240" w:lineRule="auto"/>
              <w:jc w:val="both"/>
              <w:rPr>
                <w:b/>
                <w:sz w:val="20"/>
                <w:szCs w:val="20"/>
              </w:rPr>
            </w:pPr>
            <w:r w:rsidRPr="00F732AB">
              <w:rPr>
                <w:b/>
                <w:bCs/>
                <w:sz w:val="20"/>
                <w:szCs w:val="20"/>
              </w:rPr>
              <w:t>ACTIVITES </w:t>
            </w:r>
          </w:p>
        </w:tc>
      </w:tr>
      <w:tr w:rsidR="004A5508" w:rsidRPr="00F732AB">
        <w:trPr>
          <w:jc w:val="center"/>
        </w:trPr>
        <w:tc>
          <w:tcPr>
            <w:tcW w:w="5037" w:type="dxa"/>
          </w:tcPr>
          <w:p w:rsidR="004A5508" w:rsidRPr="00F732AB" w:rsidRDefault="007C2AB8" w:rsidP="00D24308">
            <w:pPr>
              <w:pStyle w:val="BodyText"/>
              <w:rPr>
                <w:rFonts w:ascii="Times New Roman" w:hAnsi="Times New Roman" w:cs="Times New Roman"/>
                <w:b w:val="0"/>
                <w:bCs w:val="0"/>
              </w:rPr>
            </w:pPr>
            <w:r w:rsidRPr="00F732AB">
              <w:rPr>
                <w:rFonts w:ascii="Times New Roman" w:hAnsi="Times New Roman" w:cs="Times New Roman"/>
                <w:b w:val="0"/>
                <w:bCs w:val="0"/>
              </w:rPr>
              <w:t>Mener des c</w:t>
            </w:r>
            <w:r w:rsidR="004A5508" w:rsidRPr="00F732AB">
              <w:rPr>
                <w:rFonts w:ascii="Times New Roman" w:hAnsi="Times New Roman" w:cs="Times New Roman"/>
                <w:b w:val="0"/>
                <w:bCs w:val="0"/>
              </w:rPr>
              <w:t xml:space="preserve">ampagnes de sensibilisation </w:t>
            </w:r>
            <w:r w:rsidR="00D24308" w:rsidRPr="00F732AB">
              <w:rPr>
                <w:rFonts w:ascii="Times New Roman" w:hAnsi="Times New Roman" w:cs="Times New Roman"/>
                <w:b w:val="0"/>
                <w:bCs w:val="0"/>
              </w:rPr>
              <w:t xml:space="preserve">en faveur des inscriptions des enfants à travers les canaux de proximité et les </w:t>
            </w:r>
            <w:r w:rsidR="004A5508" w:rsidRPr="00F732AB">
              <w:rPr>
                <w:rFonts w:ascii="Times New Roman" w:hAnsi="Times New Roman" w:cs="Times New Roman"/>
                <w:b w:val="0"/>
                <w:bCs w:val="0"/>
              </w:rPr>
              <w:t>médias</w:t>
            </w:r>
          </w:p>
        </w:tc>
        <w:tc>
          <w:tcPr>
            <w:tcW w:w="1540" w:type="dxa"/>
          </w:tcPr>
          <w:p w:rsidR="004A5508" w:rsidRPr="00F732AB" w:rsidRDefault="004A5508" w:rsidP="00D24308">
            <w:pPr>
              <w:spacing w:after="0" w:line="240" w:lineRule="auto"/>
              <w:jc w:val="center"/>
              <w:rPr>
                <w:bCs/>
                <w:sz w:val="20"/>
                <w:szCs w:val="20"/>
              </w:rPr>
            </w:pPr>
          </w:p>
        </w:tc>
        <w:tc>
          <w:tcPr>
            <w:tcW w:w="1400" w:type="dxa"/>
          </w:tcPr>
          <w:p w:rsidR="004A5508" w:rsidRPr="00F732AB" w:rsidRDefault="00D24308" w:rsidP="00D24308">
            <w:pPr>
              <w:tabs>
                <w:tab w:val="left" w:pos="6960"/>
              </w:tabs>
              <w:spacing w:after="0" w:line="240" w:lineRule="auto"/>
              <w:jc w:val="center"/>
              <w:rPr>
                <w:bCs/>
                <w:sz w:val="20"/>
                <w:szCs w:val="20"/>
              </w:rPr>
            </w:pPr>
            <w:r w:rsidRPr="00F732AB">
              <w:rPr>
                <w:bCs/>
                <w:sz w:val="20"/>
                <w:szCs w:val="20"/>
              </w:rPr>
              <w:t>X</w:t>
            </w:r>
          </w:p>
        </w:tc>
        <w:tc>
          <w:tcPr>
            <w:tcW w:w="1400" w:type="dxa"/>
          </w:tcPr>
          <w:p w:rsidR="004A5508" w:rsidRPr="00F732AB" w:rsidRDefault="004A5508" w:rsidP="00D24308">
            <w:pPr>
              <w:tabs>
                <w:tab w:val="left" w:pos="6960"/>
              </w:tabs>
              <w:spacing w:after="0" w:line="240" w:lineRule="auto"/>
              <w:jc w:val="center"/>
              <w:rPr>
                <w:sz w:val="20"/>
                <w:szCs w:val="20"/>
              </w:rPr>
            </w:pPr>
          </w:p>
        </w:tc>
      </w:tr>
      <w:tr w:rsidR="004A5508" w:rsidRPr="00F732AB">
        <w:trPr>
          <w:jc w:val="center"/>
        </w:trPr>
        <w:tc>
          <w:tcPr>
            <w:tcW w:w="5037" w:type="dxa"/>
          </w:tcPr>
          <w:p w:rsidR="004A5508" w:rsidRPr="00F732AB" w:rsidRDefault="007C2AB8" w:rsidP="007C2AB8">
            <w:pPr>
              <w:pStyle w:val="BodyText"/>
              <w:rPr>
                <w:rFonts w:ascii="Times New Roman" w:hAnsi="Times New Roman" w:cs="Times New Roman"/>
                <w:b w:val="0"/>
                <w:bCs w:val="0"/>
              </w:rPr>
            </w:pPr>
            <w:r w:rsidRPr="00F732AB">
              <w:rPr>
                <w:rFonts w:ascii="Times New Roman" w:hAnsi="Times New Roman" w:cs="Times New Roman"/>
                <w:b w:val="0"/>
                <w:bCs w:val="0"/>
              </w:rPr>
              <w:t>Sensibiliser et soutenir d</w:t>
            </w:r>
            <w:r w:rsidR="004A5508" w:rsidRPr="00F732AB">
              <w:rPr>
                <w:rFonts w:ascii="Times New Roman" w:hAnsi="Times New Roman" w:cs="Times New Roman"/>
                <w:b w:val="0"/>
                <w:bCs w:val="0"/>
              </w:rPr>
              <w:t xml:space="preserve">ix écoles touchées par de forts taux d’abandon et de faibles taux de scolarisation des filles </w:t>
            </w:r>
          </w:p>
        </w:tc>
        <w:tc>
          <w:tcPr>
            <w:tcW w:w="1540" w:type="dxa"/>
          </w:tcPr>
          <w:p w:rsidR="004A5508" w:rsidRPr="00F732AB" w:rsidRDefault="00D24308" w:rsidP="00D24308">
            <w:pPr>
              <w:spacing w:after="0" w:line="240" w:lineRule="auto"/>
              <w:jc w:val="center"/>
              <w:rPr>
                <w:bCs/>
                <w:sz w:val="20"/>
                <w:szCs w:val="20"/>
              </w:rPr>
            </w:pPr>
            <w:r w:rsidRPr="00F732AB">
              <w:rPr>
                <w:bCs/>
                <w:sz w:val="20"/>
                <w:szCs w:val="20"/>
              </w:rPr>
              <w:t>X</w:t>
            </w:r>
          </w:p>
        </w:tc>
        <w:tc>
          <w:tcPr>
            <w:tcW w:w="1400" w:type="dxa"/>
          </w:tcPr>
          <w:p w:rsidR="004A5508" w:rsidRPr="00F732AB" w:rsidRDefault="004A5508" w:rsidP="00D24308">
            <w:pPr>
              <w:tabs>
                <w:tab w:val="left" w:pos="6960"/>
              </w:tabs>
              <w:spacing w:after="0" w:line="240" w:lineRule="auto"/>
              <w:jc w:val="center"/>
              <w:rPr>
                <w:bCs/>
                <w:sz w:val="20"/>
                <w:szCs w:val="20"/>
              </w:rPr>
            </w:pPr>
          </w:p>
        </w:tc>
        <w:tc>
          <w:tcPr>
            <w:tcW w:w="1400" w:type="dxa"/>
          </w:tcPr>
          <w:p w:rsidR="004A5508" w:rsidRPr="00F732AB" w:rsidRDefault="004A5508" w:rsidP="00D24308">
            <w:pPr>
              <w:tabs>
                <w:tab w:val="left" w:pos="6960"/>
              </w:tabs>
              <w:spacing w:after="0" w:line="240" w:lineRule="auto"/>
              <w:jc w:val="center"/>
              <w:rPr>
                <w:sz w:val="20"/>
                <w:szCs w:val="20"/>
              </w:rPr>
            </w:pPr>
          </w:p>
        </w:tc>
      </w:tr>
      <w:tr w:rsidR="004A5508" w:rsidRPr="00F732AB">
        <w:trPr>
          <w:jc w:val="center"/>
        </w:trPr>
        <w:tc>
          <w:tcPr>
            <w:tcW w:w="5037" w:type="dxa"/>
          </w:tcPr>
          <w:p w:rsidR="004A5508" w:rsidRPr="00F732AB" w:rsidRDefault="007C2AB8" w:rsidP="00710DAC">
            <w:pPr>
              <w:pStyle w:val="BodyText"/>
              <w:rPr>
                <w:rFonts w:ascii="Times New Roman" w:hAnsi="Times New Roman" w:cs="Times New Roman"/>
                <w:b w:val="0"/>
                <w:bCs w:val="0"/>
              </w:rPr>
            </w:pPr>
            <w:r w:rsidRPr="00F732AB">
              <w:rPr>
                <w:rFonts w:ascii="Times New Roman" w:hAnsi="Times New Roman" w:cs="Times New Roman"/>
                <w:b w:val="0"/>
                <w:bCs w:val="0"/>
              </w:rPr>
              <w:t xml:space="preserve">Mettre en place le </w:t>
            </w:r>
            <w:r w:rsidR="004A5508" w:rsidRPr="00F732AB">
              <w:rPr>
                <w:rFonts w:ascii="Times New Roman" w:hAnsi="Times New Roman" w:cs="Times New Roman"/>
                <w:b w:val="0"/>
                <w:bCs w:val="0"/>
              </w:rPr>
              <w:t>paquet d’activités intégrées « </w:t>
            </w:r>
            <w:r w:rsidR="00FB4535" w:rsidRPr="00F732AB">
              <w:rPr>
                <w:rFonts w:ascii="Times New Roman" w:hAnsi="Times New Roman" w:cs="Times New Roman"/>
                <w:b w:val="0"/>
                <w:bCs w:val="0"/>
              </w:rPr>
              <w:t>E</w:t>
            </w:r>
            <w:r w:rsidR="004A5508" w:rsidRPr="00F732AB">
              <w:rPr>
                <w:rFonts w:ascii="Times New Roman" w:hAnsi="Times New Roman" w:cs="Times New Roman"/>
                <w:b w:val="0"/>
                <w:bCs w:val="0"/>
              </w:rPr>
              <w:t xml:space="preserve">cole </w:t>
            </w:r>
            <w:r w:rsidR="00710DAC" w:rsidRPr="00F732AB">
              <w:rPr>
                <w:rFonts w:ascii="Times New Roman" w:hAnsi="Times New Roman" w:cs="Times New Roman"/>
                <w:b w:val="0"/>
                <w:bCs w:val="0"/>
              </w:rPr>
              <w:t>A</w:t>
            </w:r>
            <w:r w:rsidR="004A5508" w:rsidRPr="00F732AB">
              <w:rPr>
                <w:rFonts w:ascii="Times New Roman" w:hAnsi="Times New Roman" w:cs="Times New Roman"/>
                <w:b w:val="0"/>
                <w:bCs w:val="0"/>
              </w:rPr>
              <w:t>mie</w:t>
            </w:r>
            <w:r w:rsidR="00710DAC" w:rsidRPr="00F732AB">
              <w:rPr>
                <w:rFonts w:ascii="Times New Roman" w:hAnsi="Times New Roman" w:cs="Times New Roman"/>
                <w:b w:val="0"/>
                <w:bCs w:val="0"/>
              </w:rPr>
              <w:t xml:space="preserve"> des E</w:t>
            </w:r>
            <w:r w:rsidR="004A5508" w:rsidRPr="00F732AB">
              <w:rPr>
                <w:rFonts w:ascii="Times New Roman" w:hAnsi="Times New Roman" w:cs="Times New Roman"/>
                <w:b w:val="0"/>
                <w:bCs w:val="0"/>
              </w:rPr>
              <w:t>nfants » dans 1</w:t>
            </w:r>
            <w:r w:rsidRPr="00F732AB">
              <w:rPr>
                <w:rFonts w:ascii="Times New Roman" w:hAnsi="Times New Roman" w:cs="Times New Roman"/>
                <w:b w:val="0"/>
                <w:bCs w:val="0"/>
              </w:rPr>
              <w:t>4</w:t>
            </w:r>
            <w:r w:rsidR="004A5508" w:rsidRPr="00F732AB">
              <w:rPr>
                <w:rFonts w:ascii="Times New Roman" w:hAnsi="Times New Roman" w:cs="Times New Roman"/>
                <w:b w:val="0"/>
                <w:bCs w:val="0"/>
              </w:rPr>
              <w:t xml:space="preserve"> écoles</w:t>
            </w:r>
          </w:p>
        </w:tc>
        <w:tc>
          <w:tcPr>
            <w:tcW w:w="1540" w:type="dxa"/>
          </w:tcPr>
          <w:p w:rsidR="004A5508" w:rsidRPr="00F732AB" w:rsidRDefault="004A5508" w:rsidP="00D24308">
            <w:pPr>
              <w:spacing w:after="0" w:line="240" w:lineRule="auto"/>
              <w:jc w:val="center"/>
              <w:rPr>
                <w:bCs/>
                <w:sz w:val="20"/>
                <w:szCs w:val="20"/>
              </w:rPr>
            </w:pPr>
          </w:p>
        </w:tc>
        <w:tc>
          <w:tcPr>
            <w:tcW w:w="1400" w:type="dxa"/>
          </w:tcPr>
          <w:p w:rsidR="004A5508" w:rsidRPr="00F732AB" w:rsidRDefault="00D24308" w:rsidP="00D24308">
            <w:pPr>
              <w:tabs>
                <w:tab w:val="left" w:pos="6960"/>
              </w:tabs>
              <w:spacing w:after="0" w:line="240" w:lineRule="auto"/>
              <w:jc w:val="center"/>
              <w:rPr>
                <w:bCs/>
                <w:sz w:val="20"/>
                <w:szCs w:val="20"/>
              </w:rPr>
            </w:pPr>
            <w:r w:rsidRPr="00F732AB">
              <w:rPr>
                <w:bCs/>
                <w:sz w:val="20"/>
                <w:szCs w:val="20"/>
              </w:rPr>
              <w:t>X</w:t>
            </w:r>
          </w:p>
        </w:tc>
        <w:tc>
          <w:tcPr>
            <w:tcW w:w="1400" w:type="dxa"/>
          </w:tcPr>
          <w:p w:rsidR="004A5508" w:rsidRPr="00F732AB" w:rsidRDefault="004A5508" w:rsidP="00D24308">
            <w:pPr>
              <w:tabs>
                <w:tab w:val="left" w:pos="6960"/>
              </w:tabs>
              <w:spacing w:after="0" w:line="240" w:lineRule="auto"/>
              <w:jc w:val="center"/>
              <w:rPr>
                <w:sz w:val="20"/>
                <w:szCs w:val="20"/>
              </w:rPr>
            </w:pPr>
          </w:p>
        </w:tc>
      </w:tr>
      <w:tr w:rsidR="00D24308" w:rsidRPr="00F732AB">
        <w:trPr>
          <w:jc w:val="center"/>
        </w:trPr>
        <w:tc>
          <w:tcPr>
            <w:tcW w:w="5037" w:type="dxa"/>
          </w:tcPr>
          <w:p w:rsidR="00D24308" w:rsidRPr="00F732AB" w:rsidRDefault="00D24308" w:rsidP="00D24308">
            <w:pPr>
              <w:pStyle w:val="BodyText"/>
              <w:tabs>
                <w:tab w:val="left" w:pos="239"/>
                <w:tab w:val="left" w:pos="329"/>
                <w:tab w:val="left" w:pos="689"/>
                <w:tab w:val="left" w:pos="779"/>
              </w:tabs>
              <w:jc w:val="both"/>
              <w:rPr>
                <w:rFonts w:ascii="Times New Roman" w:hAnsi="Times New Roman" w:cs="Times New Roman"/>
                <w:b w:val="0"/>
              </w:rPr>
            </w:pPr>
            <w:r w:rsidRPr="00F732AB">
              <w:rPr>
                <w:rFonts w:ascii="Times New Roman" w:hAnsi="Times New Roman" w:cs="Times New Roman"/>
                <w:b w:val="0"/>
              </w:rPr>
              <w:t>Former des associations de parents-enseignants sur leurs rôles dans la promotion de la scolarisation des filles</w:t>
            </w:r>
          </w:p>
        </w:tc>
        <w:tc>
          <w:tcPr>
            <w:tcW w:w="1540" w:type="dxa"/>
          </w:tcPr>
          <w:p w:rsidR="00D24308" w:rsidRPr="00F732AB" w:rsidRDefault="00D24308" w:rsidP="00D24308">
            <w:pPr>
              <w:spacing w:after="0" w:line="240" w:lineRule="auto"/>
              <w:jc w:val="center"/>
              <w:rPr>
                <w:bCs/>
                <w:sz w:val="20"/>
                <w:szCs w:val="20"/>
              </w:rPr>
            </w:pPr>
            <w:r w:rsidRPr="00F732AB">
              <w:rPr>
                <w:bCs/>
                <w:sz w:val="20"/>
                <w:szCs w:val="20"/>
              </w:rPr>
              <w:t>X</w:t>
            </w:r>
          </w:p>
        </w:tc>
        <w:tc>
          <w:tcPr>
            <w:tcW w:w="1400" w:type="dxa"/>
          </w:tcPr>
          <w:p w:rsidR="00D24308" w:rsidRPr="00F732AB" w:rsidRDefault="00D24308" w:rsidP="00D24308">
            <w:pPr>
              <w:tabs>
                <w:tab w:val="left" w:pos="6960"/>
              </w:tabs>
              <w:spacing w:after="0" w:line="240" w:lineRule="auto"/>
              <w:jc w:val="center"/>
              <w:rPr>
                <w:bCs/>
                <w:sz w:val="20"/>
                <w:szCs w:val="20"/>
              </w:rPr>
            </w:pPr>
          </w:p>
        </w:tc>
        <w:tc>
          <w:tcPr>
            <w:tcW w:w="1400" w:type="dxa"/>
          </w:tcPr>
          <w:p w:rsidR="00D24308" w:rsidRPr="00F732AB" w:rsidRDefault="00D24308" w:rsidP="00D24308">
            <w:pPr>
              <w:tabs>
                <w:tab w:val="left" w:pos="6960"/>
              </w:tabs>
              <w:spacing w:after="0" w:line="240" w:lineRule="auto"/>
              <w:jc w:val="center"/>
              <w:rPr>
                <w:sz w:val="20"/>
                <w:szCs w:val="20"/>
              </w:rPr>
            </w:pPr>
          </w:p>
        </w:tc>
      </w:tr>
      <w:tr w:rsidR="007C2AB8" w:rsidRPr="00F732AB">
        <w:trPr>
          <w:jc w:val="center"/>
        </w:trPr>
        <w:tc>
          <w:tcPr>
            <w:tcW w:w="5037" w:type="dxa"/>
          </w:tcPr>
          <w:p w:rsidR="007C2AB8" w:rsidRPr="00F732AB" w:rsidRDefault="007C2AB8" w:rsidP="007C2AB8">
            <w:pPr>
              <w:pStyle w:val="BodyText"/>
              <w:tabs>
                <w:tab w:val="left" w:pos="239"/>
                <w:tab w:val="left" w:pos="329"/>
                <w:tab w:val="left" w:pos="689"/>
                <w:tab w:val="left" w:pos="779"/>
              </w:tabs>
              <w:jc w:val="both"/>
              <w:rPr>
                <w:rFonts w:ascii="Times New Roman" w:hAnsi="Times New Roman" w:cs="Times New Roman"/>
                <w:b w:val="0"/>
                <w:bCs w:val="0"/>
              </w:rPr>
            </w:pPr>
            <w:r w:rsidRPr="00F732AB">
              <w:rPr>
                <w:rFonts w:ascii="Times New Roman" w:hAnsi="Times New Roman" w:cs="Times New Roman"/>
                <w:b w:val="0"/>
              </w:rPr>
              <w:t>Allouer à tous les élèves des écoles primaires les fournitures scolaires et les matériels pédagogiques nécessaires.</w:t>
            </w:r>
          </w:p>
        </w:tc>
        <w:tc>
          <w:tcPr>
            <w:tcW w:w="1540" w:type="dxa"/>
          </w:tcPr>
          <w:p w:rsidR="007C2AB8" w:rsidRPr="00F732AB" w:rsidRDefault="007C2AB8" w:rsidP="00D24308">
            <w:pPr>
              <w:spacing w:after="0" w:line="240" w:lineRule="auto"/>
              <w:jc w:val="center"/>
              <w:rPr>
                <w:bCs/>
                <w:sz w:val="20"/>
                <w:szCs w:val="20"/>
              </w:rPr>
            </w:pPr>
          </w:p>
        </w:tc>
        <w:tc>
          <w:tcPr>
            <w:tcW w:w="1400" w:type="dxa"/>
          </w:tcPr>
          <w:p w:rsidR="007C2AB8" w:rsidRPr="00F732AB" w:rsidRDefault="00D24308" w:rsidP="00D24308">
            <w:pPr>
              <w:tabs>
                <w:tab w:val="left" w:pos="6960"/>
              </w:tabs>
              <w:spacing w:after="0" w:line="240" w:lineRule="auto"/>
              <w:jc w:val="center"/>
              <w:rPr>
                <w:bCs/>
                <w:sz w:val="20"/>
                <w:szCs w:val="20"/>
              </w:rPr>
            </w:pPr>
            <w:r w:rsidRPr="00F732AB">
              <w:rPr>
                <w:bCs/>
                <w:sz w:val="20"/>
                <w:szCs w:val="20"/>
              </w:rPr>
              <w:t>X</w:t>
            </w:r>
          </w:p>
        </w:tc>
        <w:tc>
          <w:tcPr>
            <w:tcW w:w="1400" w:type="dxa"/>
          </w:tcPr>
          <w:p w:rsidR="007C2AB8" w:rsidRPr="00F732AB" w:rsidRDefault="007C2AB8" w:rsidP="00D24308">
            <w:pPr>
              <w:tabs>
                <w:tab w:val="left" w:pos="6960"/>
              </w:tabs>
              <w:spacing w:after="0" w:line="240" w:lineRule="auto"/>
              <w:jc w:val="center"/>
              <w:rPr>
                <w:sz w:val="20"/>
                <w:szCs w:val="20"/>
              </w:rPr>
            </w:pPr>
          </w:p>
        </w:tc>
      </w:tr>
      <w:tr w:rsidR="007C2AB8" w:rsidRPr="00F732AB">
        <w:trPr>
          <w:jc w:val="center"/>
        </w:trPr>
        <w:tc>
          <w:tcPr>
            <w:tcW w:w="5037" w:type="dxa"/>
          </w:tcPr>
          <w:p w:rsidR="007C2AB8" w:rsidRPr="00F732AB" w:rsidRDefault="007C2AB8" w:rsidP="00F708E6">
            <w:pPr>
              <w:pStyle w:val="BodyText"/>
              <w:tabs>
                <w:tab w:val="left" w:pos="239"/>
                <w:tab w:val="left" w:pos="329"/>
                <w:tab w:val="left" w:pos="689"/>
                <w:tab w:val="left" w:pos="779"/>
              </w:tabs>
              <w:jc w:val="both"/>
              <w:rPr>
                <w:rFonts w:ascii="Times New Roman" w:hAnsi="Times New Roman" w:cs="Times New Roman"/>
                <w:b w:val="0"/>
                <w:bCs w:val="0"/>
              </w:rPr>
            </w:pPr>
            <w:r w:rsidRPr="00F732AB">
              <w:rPr>
                <w:rFonts w:ascii="Times New Roman" w:hAnsi="Times New Roman" w:cs="Times New Roman"/>
                <w:b w:val="0"/>
                <w:bCs w:val="0"/>
              </w:rPr>
              <w:t>Organiser la Journée nationale pour l’éducation des filles</w:t>
            </w:r>
          </w:p>
        </w:tc>
        <w:tc>
          <w:tcPr>
            <w:tcW w:w="1540" w:type="dxa"/>
          </w:tcPr>
          <w:p w:rsidR="007C2AB8" w:rsidRPr="00F732AB" w:rsidRDefault="00D24308" w:rsidP="00D24308">
            <w:pPr>
              <w:spacing w:after="0" w:line="240" w:lineRule="auto"/>
              <w:jc w:val="center"/>
              <w:rPr>
                <w:bCs/>
                <w:sz w:val="20"/>
                <w:szCs w:val="20"/>
              </w:rPr>
            </w:pPr>
            <w:r w:rsidRPr="00F732AB">
              <w:rPr>
                <w:bCs/>
                <w:sz w:val="20"/>
                <w:szCs w:val="20"/>
              </w:rPr>
              <w:t>X</w:t>
            </w:r>
          </w:p>
        </w:tc>
        <w:tc>
          <w:tcPr>
            <w:tcW w:w="1400" w:type="dxa"/>
          </w:tcPr>
          <w:p w:rsidR="007C2AB8" w:rsidRPr="00F732AB" w:rsidRDefault="007C2AB8" w:rsidP="00D24308">
            <w:pPr>
              <w:tabs>
                <w:tab w:val="left" w:pos="6960"/>
              </w:tabs>
              <w:spacing w:after="0" w:line="240" w:lineRule="auto"/>
              <w:jc w:val="center"/>
              <w:rPr>
                <w:bCs/>
                <w:sz w:val="20"/>
                <w:szCs w:val="20"/>
              </w:rPr>
            </w:pPr>
          </w:p>
        </w:tc>
        <w:tc>
          <w:tcPr>
            <w:tcW w:w="1400" w:type="dxa"/>
          </w:tcPr>
          <w:p w:rsidR="007C2AB8" w:rsidRPr="00F732AB" w:rsidRDefault="007C2AB8" w:rsidP="00D24308">
            <w:pPr>
              <w:tabs>
                <w:tab w:val="left" w:pos="6960"/>
              </w:tabs>
              <w:spacing w:after="0" w:line="240" w:lineRule="auto"/>
              <w:jc w:val="center"/>
              <w:rPr>
                <w:sz w:val="20"/>
                <w:szCs w:val="20"/>
              </w:rPr>
            </w:pPr>
          </w:p>
        </w:tc>
      </w:tr>
      <w:tr w:rsidR="007C2AB8" w:rsidRPr="00F732AB">
        <w:trPr>
          <w:jc w:val="center"/>
        </w:trPr>
        <w:tc>
          <w:tcPr>
            <w:tcW w:w="5037" w:type="dxa"/>
          </w:tcPr>
          <w:p w:rsidR="007C2AB8" w:rsidRPr="00F732AB" w:rsidRDefault="007C2AB8" w:rsidP="00F708E6">
            <w:pPr>
              <w:pStyle w:val="BodyText"/>
              <w:tabs>
                <w:tab w:val="left" w:pos="239"/>
                <w:tab w:val="left" w:pos="329"/>
                <w:tab w:val="left" w:pos="689"/>
                <w:tab w:val="left" w:pos="779"/>
              </w:tabs>
              <w:jc w:val="both"/>
              <w:rPr>
                <w:rFonts w:ascii="Times New Roman" w:hAnsi="Times New Roman" w:cs="Times New Roman"/>
                <w:b w:val="0"/>
                <w:bCs w:val="0"/>
              </w:rPr>
            </w:pPr>
            <w:r w:rsidRPr="00F732AB">
              <w:rPr>
                <w:rFonts w:ascii="Times New Roman" w:hAnsi="Times New Roman" w:cs="Times New Roman"/>
                <w:b w:val="0"/>
                <w:bCs w:val="0"/>
              </w:rPr>
              <w:t>Organiser des journées portes ouvertes sur l’accès et la rétention des enfants notamment des filles</w:t>
            </w:r>
          </w:p>
        </w:tc>
        <w:tc>
          <w:tcPr>
            <w:tcW w:w="1540" w:type="dxa"/>
          </w:tcPr>
          <w:p w:rsidR="007C2AB8" w:rsidRPr="00F732AB" w:rsidRDefault="00D24308" w:rsidP="00D24308">
            <w:pPr>
              <w:spacing w:after="0" w:line="240" w:lineRule="auto"/>
              <w:jc w:val="center"/>
              <w:rPr>
                <w:bCs/>
                <w:sz w:val="20"/>
                <w:szCs w:val="20"/>
              </w:rPr>
            </w:pPr>
            <w:r w:rsidRPr="00F732AB">
              <w:rPr>
                <w:bCs/>
                <w:sz w:val="20"/>
                <w:szCs w:val="20"/>
              </w:rPr>
              <w:t>X</w:t>
            </w:r>
          </w:p>
        </w:tc>
        <w:tc>
          <w:tcPr>
            <w:tcW w:w="1400" w:type="dxa"/>
          </w:tcPr>
          <w:p w:rsidR="007C2AB8" w:rsidRPr="00F732AB" w:rsidRDefault="007C2AB8" w:rsidP="00D24308">
            <w:pPr>
              <w:tabs>
                <w:tab w:val="left" w:pos="6960"/>
              </w:tabs>
              <w:spacing w:after="0" w:line="240" w:lineRule="auto"/>
              <w:jc w:val="center"/>
              <w:rPr>
                <w:bCs/>
                <w:sz w:val="20"/>
                <w:szCs w:val="20"/>
              </w:rPr>
            </w:pPr>
          </w:p>
        </w:tc>
        <w:tc>
          <w:tcPr>
            <w:tcW w:w="1400" w:type="dxa"/>
          </w:tcPr>
          <w:p w:rsidR="007C2AB8" w:rsidRPr="00F732AB" w:rsidRDefault="007C2AB8" w:rsidP="00D24308">
            <w:pPr>
              <w:tabs>
                <w:tab w:val="left" w:pos="6960"/>
              </w:tabs>
              <w:spacing w:after="0" w:line="240" w:lineRule="auto"/>
              <w:jc w:val="center"/>
              <w:rPr>
                <w:sz w:val="20"/>
                <w:szCs w:val="20"/>
              </w:rPr>
            </w:pPr>
          </w:p>
        </w:tc>
      </w:tr>
      <w:tr w:rsidR="00501CE0" w:rsidRPr="00F732AB">
        <w:trPr>
          <w:jc w:val="center"/>
        </w:trPr>
        <w:tc>
          <w:tcPr>
            <w:tcW w:w="5037" w:type="dxa"/>
          </w:tcPr>
          <w:p w:rsidR="00501CE0" w:rsidRPr="00F732AB" w:rsidRDefault="00501CE0" w:rsidP="00F708E6">
            <w:pPr>
              <w:pStyle w:val="BodyText"/>
              <w:tabs>
                <w:tab w:val="left" w:pos="239"/>
                <w:tab w:val="left" w:pos="329"/>
                <w:tab w:val="left" w:pos="689"/>
                <w:tab w:val="left" w:pos="779"/>
              </w:tabs>
              <w:jc w:val="both"/>
              <w:rPr>
                <w:rFonts w:ascii="Times New Roman" w:hAnsi="Times New Roman" w:cs="Times New Roman"/>
                <w:bCs w:val="0"/>
              </w:rPr>
            </w:pPr>
            <w:r w:rsidRPr="00F732AB">
              <w:rPr>
                <w:rFonts w:ascii="Times New Roman" w:hAnsi="Times New Roman" w:cs="Times New Roman"/>
                <w:bCs w:val="0"/>
              </w:rPr>
              <w:t>RESSOURCES</w:t>
            </w:r>
          </w:p>
        </w:tc>
        <w:tc>
          <w:tcPr>
            <w:tcW w:w="1540" w:type="dxa"/>
          </w:tcPr>
          <w:p w:rsidR="00501CE0" w:rsidRPr="00F732AB" w:rsidRDefault="00501CE0" w:rsidP="00D24308">
            <w:pPr>
              <w:spacing w:after="0" w:line="240" w:lineRule="auto"/>
              <w:jc w:val="center"/>
              <w:rPr>
                <w:bCs/>
                <w:sz w:val="20"/>
                <w:szCs w:val="20"/>
              </w:rPr>
            </w:pPr>
            <w:r w:rsidRPr="00F732AB">
              <w:rPr>
                <w:bCs/>
                <w:sz w:val="20"/>
                <w:szCs w:val="20"/>
              </w:rPr>
              <w:t>X</w:t>
            </w:r>
          </w:p>
        </w:tc>
        <w:tc>
          <w:tcPr>
            <w:tcW w:w="1400" w:type="dxa"/>
          </w:tcPr>
          <w:p w:rsidR="00501CE0" w:rsidRPr="00F732AB" w:rsidRDefault="00501CE0" w:rsidP="00D24308">
            <w:pPr>
              <w:tabs>
                <w:tab w:val="left" w:pos="6960"/>
              </w:tabs>
              <w:spacing w:after="0" w:line="240" w:lineRule="auto"/>
              <w:jc w:val="center"/>
              <w:rPr>
                <w:bCs/>
                <w:sz w:val="20"/>
                <w:szCs w:val="20"/>
              </w:rPr>
            </w:pPr>
          </w:p>
        </w:tc>
        <w:tc>
          <w:tcPr>
            <w:tcW w:w="1400" w:type="dxa"/>
          </w:tcPr>
          <w:p w:rsidR="00501CE0" w:rsidRPr="00F732AB" w:rsidRDefault="00501CE0" w:rsidP="00D24308">
            <w:pPr>
              <w:tabs>
                <w:tab w:val="left" w:pos="6960"/>
              </w:tabs>
              <w:spacing w:after="0" w:line="240" w:lineRule="auto"/>
              <w:jc w:val="center"/>
              <w:rPr>
                <w:sz w:val="20"/>
                <w:szCs w:val="20"/>
              </w:rPr>
            </w:pPr>
          </w:p>
        </w:tc>
      </w:tr>
    </w:tbl>
    <w:p w:rsidR="00645567" w:rsidRPr="00F732AB" w:rsidRDefault="00645567" w:rsidP="008C0A28">
      <w:pPr>
        <w:spacing w:after="0" w:line="240" w:lineRule="auto"/>
      </w:pPr>
    </w:p>
    <w:p w:rsidR="007B6AD8" w:rsidRPr="00F732AB" w:rsidRDefault="007B6AD8" w:rsidP="00342453">
      <w:pPr>
        <w:numPr>
          <w:ilvl w:val="0"/>
          <w:numId w:val="71"/>
        </w:numPr>
        <w:spacing w:after="0" w:line="240" w:lineRule="auto"/>
        <w:ind w:left="450" w:hanging="450"/>
        <w:rPr>
          <w:b/>
          <w:smallCaps/>
        </w:rPr>
      </w:pPr>
      <w:r w:rsidRPr="00F732AB">
        <w:rPr>
          <w:b/>
          <w:smallCaps/>
        </w:rPr>
        <w:t>Conclusion</w:t>
      </w:r>
      <w:r w:rsidR="004A5508" w:rsidRPr="00F732AB">
        <w:rPr>
          <w:b/>
          <w:smallCaps/>
        </w:rPr>
        <w:t xml:space="preserve"> de l’analyse</w:t>
      </w:r>
    </w:p>
    <w:p w:rsidR="00FB4535" w:rsidRPr="00F732AB" w:rsidRDefault="00FB4535" w:rsidP="00B40696">
      <w:pPr>
        <w:spacing w:after="0" w:line="240" w:lineRule="auto"/>
        <w:jc w:val="both"/>
      </w:pPr>
    </w:p>
    <w:p w:rsidR="00645567" w:rsidRPr="00F732AB" w:rsidRDefault="00710DAC" w:rsidP="00B40696">
      <w:pPr>
        <w:spacing w:after="0" w:line="240" w:lineRule="auto"/>
        <w:jc w:val="both"/>
      </w:pPr>
      <w:r w:rsidRPr="00F732AB">
        <w:t>Le projet « Augmentation de la scolarisation des filles »</w:t>
      </w:r>
      <w:r w:rsidR="0096390C" w:rsidRPr="00F732AB">
        <w:t xml:space="preserve"> tel que conçu est un</w:t>
      </w:r>
      <w:r w:rsidR="00B40696" w:rsidRPr="00F732AB">
        <w:t>e composante</w:t>
      </w:r>
      <w:r w:rsidR="0096390C" w:rsidRPr="00F732AB">
        <w:t xml:space="preserve"> du programme</w:t>
      </w:r>
      <w:r w:rsidR="00B40696" w:rsidRPr="00F732AB">
        <w:t xml:space="preserve"> « Education de base et égalité de genre ». </w:t>
      </w:r>
      <w:r w:rsidR="003F36FD" w:rsidRPr="00F732AB">
        <w:t>A</w:t>
      </w:r>
      <w:r w:rsidR="00B40696" w:rsidRPr="00F732AB">
        <w:t xml:space="preserve"> travers ses objectifs</w:t>
      </w:r>
      <w:r w:rsidR="003F36FD" w:rsidRPr="00F732AB">
        <w:t>, il reconnaît de manière explicite,</w:t>
      </w:r>
      <w:r w:rsidR="00B40696" w:rsidRPr="00F732AB">
        <w:t xml:space="preserve"> la faible scolarisation des filles et le taux élevé de déperdition qui les </w:t>
      </w:r>
      <w:r w:rsidR="002B11BB" w:rsidRPr="00F732AB">
        <w:t xml:space="preserve">touchent plus que les garçons et </w:t>
      </w:r>
      <w:r w:rsidR="003F36FD" w:rsidRPr="00F732AB">
        <w:t xml:space="preserve">par ses stratégies d’intervention et activités, il </w:t>
      </w:r>
      <w:r w:rsidR="002B11BB" w:rsidRPr="00F732AB">
        <w:t>adresse directement les questions de genre</w:t>
      </w:r>
      <w:r w:rsidR="00FD3415" w:rsidRPr="00F732AB">
        <w:t xml:space="preserve"> et leurs causes qui freinent la scolarisation des filles</w:t>
      </w:r>
      <w:r w:rsidR="00311C06" w:rsidRPr="00F732AB">
        <w:t xml:space="preserve"> et les empêchent</w:t>
      </w:r>
      <w:r w:rsidR="00FD3415" w:rsidRPr="00F732AB">
        <w:t xml:space="preserve"> </w:t>
      </w:r>
      <w:r w:rsidR="00311C06" w:rsidRPr="00F732AB">
        <w:t>d’achever leur</w:t>
      </w:r>
      <w:r w:rsidR="00501CE0" w:rsidRPr="00F732AB">
        <w:t>s</w:t>
      </w:r>
      <w:r w:rsidR="00311C06" w:rsidRPr="00F732AB">
        <w:t xml:space="preserve"> </w:t>
      </w:r>
      <w:r w:rsidR="00FD3415" w:rsidRPr="00F732AB">
        <w:t xml:space="preserve">cursus.   </w:t>
      </w:r>
      <w:r w:rsidR="002B11BB" w:rsidRPr="00F732AB">
        <w:t xml:space="preserve"> </w:t>
      </w:r>
      <w:r w:rsidR="00B40696" w:rsidRPr="00F732AB">
        <w:t xml:space="preserve"> </w:t>
      </w:r>
    </w:p>
    <w:p w:rsidR="00645567" w:rsidRPr="00F732AB" w:rsidRDefault="00645567" w:rsidP="00B40696">
      <w:pPr>
        <w:spacing w:after="0" w:line="240" w:lineRule="auto"/>
        <w:jc w:val="both"/>
        <w:rPr>
          <w:b/>
          <w:szCs w:val="24"/>
        </w:rPr>
      </w:pPr>
    </w:p>
    <w:p w:rsidR="00645567" w:rsidRPr="00F732AB" w:rsidRDefault="004512E8" w:rsidP="00645567">
      <w:pPr>
        <w:tabs>
          <w:tab w:val="left" w:pos="-720"/>
        </w:tabs>
        <w:spacing w:after="0" w:line="240" w:lineRule="auto"/>
        <w:jc w:val="both"/>
      </w:pPr>
      <w:r w:rsidRPr="00F732AB">
        <w:t>Le projet a ciblé les parents</w:t>
      </w:r>
      <w:r w:rsidR="00725559" w:rsidRPr="00F732AB">
        <w:t>,</w:t>
      </w:r>
      <w:r w:rsidRPr="00F732AB">
        <w:t xml:space="preserve"> </w:t>
      </w:r>
      <w:r w:rsidR="00725559" w:rsidRPr="00F732AB">
        <w:t xml:space="preserve">à travers des actions d’information et de sensibilisation, </w:t>
      </w:r>
      <w:r w:rsidRPr="00F732AB">
        <w:t>pour un changement de la perception négative qu’ils ont de l’école et pour l’adoption de comportements plus favorables à la scolarisation des filles</w:t>
      </w:r>
      <w:r w:rsidR="007155E6" w:rsidRPr="00F732AB">
        <w:t xml:space="preserve"> mais aussi des mesures d’allégement </w:t>
      </w:r>
      <w:r w:rsidR="00891B0E" w:rsidRPr="00F732AB">
        <w:t>sur le niveau de revenu des ménages pauvres avec l’allocation de fournitures et d’équipements scolaires</w:t>
      </w:r>
      <w:r w:rsidR="007155E6" w:rsidRPr="00F732AB">
        <w:t xml:space="preserve"> et l’octroi de bidons d’huile</w:t>
      </w:r>
      <w:r w:rsidRPr="00F732AB">
        <w:t xml:space="preserve">. </w:t>
      </w:r>
      <w:r w:rsidR="00891B0E" w:rsidRPr="00F732AB">
        <w:t xml:space="preserve">Le projet </w:t>
      </w:r>
      <w:r w:rsidR="00725559" w:rsidRPr="00F732AB">
        <w:t xml:space="preserve">a également concentré ses actions sur </w:t>
      </w:r>
      <w:r w:rsidR="00891B0E" w:rsidRPr="00F732AB">
        <w:t>l’environnement scolaire pour le rendre plus attrayant et adapté aux besoins différenciés des garçons et des filles grâce à l’installation de latrines, de points d’eau et de cantines.</w:t>
      </w:r>
    </w:p>
    <w:p w:rsidR="00645567" w:rsidRDefault="00645567" w:rsidP="00645567">
      <w:pPr>
        <w:tabs>
          <w:tab w:val="left" w:pos="-720"/>
        </w:tabs>
        <w:spacing w:after="0" w:line="240" w:lineRule="auto"/>
        <w:jc w:val="both"/>
      </w:pPr>
    </w:p>
    <w:p w:rsidR="000B51DC" w:rsidRDefault="000B51DC" w:rsidP="00645567">
      <w:pPr>
        <w:tabs>
          <w:tab w:val="left" w:pos="-720"/>
        </w:tabs>
        <w:spacing w:after="0" w:line="240" w:lineRule="auto"/>
        <w:jc w:val="both"/>
      </w:pPr>
      <w:r>
        <w:t>Les discussions menées sur le terrain (cf compte</w:t>
      </w:r>
      <w:r w:rsidR="003D2165">
        <w:t>-</w:t>
      </w:r>
      <w:r>
        <w:t xml:space="preserve">rendu des focus-groups à Dikhil) et avec les responsables des projets et programmes d’Education ont d’ailleurs mis en évidence le fait que si ces dispositifs de réduction des coûts de l’éducation </w:t>
      </w:r>
      <w:r w:rsidR="00570598">
        <w:t xml:space="preserve">et </w:t>
      </w:r>
      <w:r>
        <w:t xml:space="preserve">d’amélioration de l’environnement scolaire bénéficient effectivement à tous les enfants, garçons et filles, il semble que ceux-ci aient joué un rôle non négligeable dans la réduction des disparités. Cette impression et ces points de </w:t>
      </w:r>
      <w:r>
        <w:lastRenderedPageBreak/>
        <w:t>vue convergents mériteraient d’être analysés plus en profondeur par le Ministère de l’Education dans l’avenir.</w:t>
      </w:r>
    </w:p>
    <w:p w:rsidR="00317F49" w:rsidRDefault="00317F49" w:rsidP="00645567">
      <w:pPr>
        <w:tabs>
          <w:tab w:val="left" w:pos="-720"/>
        </w:tabs>
        <w:spacing w:after="0" w:line="240" w:lineRule="auto"/>
        <w:jc w:val="both"/>
      </w:pPr>
    </w:p>
    <w:p w:rsidR="005110BA" w:rsidRDefault="005110BA" w:rsidP="008C0A28">
      <w:pPr>
        <w:pStyle w:val="CommentText"/>
        <w:spacing w:after="0" w:line="240" w:lineRule="auto"/>
        <w:jc w:val="both"/>
        <w:rPr>
          <w:bCs/>
          <w:sz w:val="24"/>
          <w:szCs w:val="24"/>
        </w:rPr>
        <w:sectPr w:rsidR="005110BA" w:rsidSect="00492E7F">
          <w:type w:val="continuous"/>
          <w:pgSz w:w="12240" w:h="15840" w:code="1"/>
          <w:pgMar w:top="1412" w:right="1412" w:bottom="1412" w:left="1412" w:header="567" w:footer="567" w:gutter="0"/>
          <w:cols w:space="708"/>
          <w:docGrid w:linePitch="360"/>
        </w:sectPr>
      </w:pPr>
    </w:p>
    <w:p w:rsidR="005110BA" w:rsidRDefault="00931398" w:rsidP="008C0A28">
      <w:pPr>
        <w:pStyle w:val="CommentText"/>
        <w:spacing w:after="0" w:line="240" w:lineRule="auto"/>
        <w:jc w:val="both"/>
        <w:rPr>
          <w:sz w:val="24"/>
        </w:rPr>
        <w:sectPr w:rsidR="005110BA" w:rsidSect="005110BA">
          <w:type w:val="continuous"/>
          <w:pgSz w:w="12240" w:h="15840" w:code="1"/>
          <w:pgMar w:top="1412" w:right="1412" w:bottom="1412" w:left="1412" w:header="567" w:footer="567" w:gutter="0"/>
          <w:cols w:num="2" w:space="720"/>
          <w:docGrid w:linePitch="360"/>
        </w:sectPr>
      </w:pPr>
      <w:r>
        <w:rPr>
          <w:noProof/>
          <w:sz w:val="24"/>
          <w:lang w:eastAsia="fr-FR"/>
        </w:rPr>
        <w:lastRenderedPageBreak/>
        <w:drawing>
          <wp:anchor distT="0" distB="0" distL="114300" distR="114300" simplePos="0" relativeHeight="251675648" behindDoc="0" locked="0" layoutInCell="1" allowOverlap="1">
            <wp:simplePos x="0" y="0"/>
            <wp:positionH relativeFrom="column">
              <wp:posOffset>3124200</wp:posOffset>
            </wp:positionH>
            <wp:positionV relativeFrom="paragraph">
              <wp:posOffset>45720</wp:posOffset>
            </wp:positionV>
            <wp:extent cx="2819400" cy="2743200"/>
            <wp:effectExtent l="19050" t="0" r="0" b="0"/>
            <wp:wrapTopAndBottom/>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 cstate="print"/>
                    <a:srcRect/>
                    <a:stretch>
                      <a:fillRect/>
                    </a:stretch>
                  </pic:blipFill>
                  <pic:spPr bwMode="auto">
                    <a:xfrm>
                      <a:off x="0" y="0"/>
                      <a:ext cx="2819400" cy="2743200"/>
                    </a:xfrm>
                    <a:prstGeom prst="rect">
                      <a:avLst/>
                    </a:prstGeom>
                    <a:noFill/>
                  </pic:spPr>
                </pic:pic>
              </a:graphicData>
            </a:graphic>
          </wp:anchor>
        </w:drawing>
      </w:r>
      <w:r w:rsidR="00891B0E" w:rsidRPr="00F732AB">
        <w:rPr>
          <w:bCs/>
          <w:sz w:val="24"/>
          <w:szCs w:val="24"/>
        </w:rPr>
        <w:t>Les résultats obtenus par le projet</w:t>
      </w:r>
      <w:r w:rsidR="005A0336" w:rsidRPr="00F732AB">
        <w:rPr>
          <w:bCs/>
          <w:sz w:val="24"/>
          <w:szCs w:val="24"/>
        </w:rPr>
        <w:t>, l’augmentation du taux de scolarisation des filles de 42% en 2000 à 44</w:t>
      </w:r>
      <w:r w:rsidR="00DB0C73" w:rsidRPr="00F732AB">
        <w:rPr>
          <w:bCs/>
          <w:sz w:val="24"/>
          <w:szCs w:val="24"/>
        </w:rPr>
        <w:t>,</w:t>
      </w:r>
      <w:r w:rsidR="005A0336" w:rsidRPr="00F732AB">
        <w:rPr>
          <w:bCs/>
          <w:sz w:val="24"/>
          <w:szCs w:val="24"/>
        </w:rPr>
        <w:t> 6% en 2005 et la baisse du taux d’abandon avant la 6</w:t>
      </w:r>
      <w:r w:rsidR="005A0336" w:rsidRPr="00F732AB">
        <w:rPr>
          <w:bCs/>
          <w:sz w:val="24"/>
          <w:szCs w:val="24"/>
          <w:vertAlign w:val="superscript"/>
        </w:rPr>
        <w:t>ème</w:t>
      </w:r>
      <w:r w:rsidR="005A0336" w:rsidRPr="00F732AB">
        <w:rPr>
          <w:bCs/>
          <w:sz w:val="24"/>
          <w:szCs w:val="24"/>
        </w:rPr>
        <w:t xml:space="preserve"> qui est passé de 9,1% en 2002 à 6% en 2005,</w:t>
      </w:r>
      <w:r w:rsidR="00AD53AF" w:rsidRPr="00F732AB">
        <w:rPr>
          <w:bCs/>
          <w:sz w:val="24"/>
          <w:szCs w:val="24"/>
        </w:rPr>
        <w:t xml:space="preserve"> attestent de la pertinence des stratégies utilisées pour favoriser la scolarisation et le maintien des filles à l’</w:t>
      </w:r>
      <w:r w:rsidR="00287FBC" w:rsidRPr="00F732AB">
        <w:rPr>
          <w:bCs/>
          <w:sz w:val="24"/>
          <w:szCs w:val="24"/>
        </w:rPr>
        <w:t>école confirmant le profil genre positif du projet.</w:t>
      </w:r>
      <w:r w:rsidR="003D2165">
        <w:rPr>
          <w:bCs/>
          <w:sz w:val="24"/>
          <w:szCs w:val="24"/>
        </w:rPr>
        <w:t xml:space="preserve"> </w:t>
      </w:r>
      <w:r w:rsidR="000B51DC">
        <w:rPr>
          <w:sz w:val="24"/>
        </w:rPr>
        <w:t>Ces résultats encourageants semblent confirmer le fait que l’ensemble des mesures prises, y compris celles offertes à tous les enfants</w:t>
      </w:r>
      <w:r w:rsidR="005B224B">
        <w:rPr>
          <w:sz w:val="24"/>
        </w:rPr>
        <w:t>, garçons et filles, aient joué en faveur de l’augmentation de la scolarisation des filles et des garçons et en même temps de la réduction de la disparité d’accès à l’école entre les filles et les garçons. Le graphique sur les taux de scolarisation des filles en</w:t>
      </w:r>
      <w:r w:rsidR="002272DC">
        <w:rPr>
          <w:sz w:val="24"/>
        </w:rPr>
        <w:t>tre 2005 et 2007</w:t>
      </w:r>
      <w:r w:rsidR="005B224B">
        <w:rPr>
          <w:sz w:val="24"/>
        </w:rPr>
        <w:t>.montre tout de même des différences entre les régions du pays et de l’effort restant à mener pour atteindre la parité dans tout le pays</w:t>
      </w:r>
      <w:r w:rsidR="005110BA">
        <w:rPr>
          <w:sz w:val="24"/>
        </w:rPr>
        <w:t>.</w:t>
      </w:r>
    </w:p>
    <w:p w:rsidR="005110BA" w:rsidRDefault="005110BA" w:rsidP="008C0A28">
      <w:pPr>
        <w:pStyle w:val="CommentText"/>
        <w:spacing w:after="0" w:line="240" w:lineRule="auto"/>
        <w:jc w:val="both"/>
        <w:rPr>
          <w:sz w:val="24"/>
        </w:rPr>
      </w:pPr>
    </w:p>
    <w:p w:rsidR="000B51DC" w:rsidRDefault="00641416" w:rsidP="008C0A28">
      <w:pPr>
        <w:pStyle w:val="CommentText"/>
        <w:spacing w:after="0" w:line="240" w:lineRule="auto"/>
        <w:jc w:val="both"/>
        <w:rPr>
          <w:sz w:val="24"/>
        </w:rPr>
      </w:pPr>
      <w:r>
        <w:rPr>
          <w:sz w:val="24"/>
        </w:rPr>
        <w:t>Des études pourraient également être menées pour évaluer l’efficacité respective de toutes les mesures visant à améliorer l’accès des filles à l’école, pour envisager leur généralisation et leur appropriation par le ministère.</w:t>
      </w:r>
    </w:p>
    <w:p w:rsidR="00641416" w:rsidRPr="00F732AB" w:rsidRDefault="00641416" w:rsidP="008C0A28">
      <w:pPr>
        <w:pStyle w:val="CommentText"/>
        <w:spacing w:after="0" w:line="240" w:lineRule="auto"/>
        <w:jc w:val="both"/>
        <w:rPr>
          <w:sz w:val="24"/>
        </w:rPr>
      </w:pPr>
    </w:p>
    <w:p w:rsidR="00891B0E" w:rsidRPr="00F732AB" w:rsidRDefault="00287FBC" w:rsidP="00891B0E">
      <w:pPr>
        <w:spacing w:after="0" w:line="240" w:lineRule="auto"/>
        <w:jc w:val="both"/>
        <w:rPr>
          <w:szCs w:val="24"/>
        </w:rPr>
      </w:pPr>
      <w:r w:rsidRPr="00F732AB">
        <w:rPr>
          <w:bCs/>
          <w:szCs w:val="24"/>
        </w:rPr>
        <w:t xml:space="preserve">Le projet est à étendre pour consolider les résultats obtenus et accélérer le pas vers </w:t>
      </w:r>
      <w:r w:rsidR="00DB0C73" w:rsidRPr="00F732AB">
        <w:rPr>
          <w:bCs/>
          <w:szCs w:val="24"/>
        </w:rPr>
        <w:t xml:space="preserve">l’atteinte </w:t>
      </w:r>
      <w:r w:rsidRPr="00F732AB">
        <w:rPr>
          <w:bCs/>
          <w:szCs w:val="24"/>
        </w:rPr>
        <w:t>de la parité au primaire et à tous les niveaux en 2015</w:t>
      </w:r>
      <w:r w:rsidR="00DB0C73" w:rsidRPr="00F732AB">
        <w:rPr>
          <w:bCs/>
          <w:szCs w:val="24"/>
        </w:rPr>
        <w:t xml:space="preserve"> conformément aux objectifs du Millénaires</w:t>
      </w:r>
      <w:r w:rsidRPr="00F732AB">
        <w:rPr>
          <w:bCs/>
          <w:szCs w:val="24"/>
        </w:rPr>
        <w:t>.</w:t>
      </w:r>
      <w:r w:rsidR="00DB0C73" w:rsidRPr="00F732AB">
        <w:rPr>
          <w:bCs/>
          <w:szCs w:val="24"/>
        </w:rPr>
        <w:t xml:space="preserve"> </w:t>
      </w:r>
    </w:p>
    <w:p w:rsidR="00645567" w:rsidRPr="00F732AB" w:rsidRDefault="00645567" w:rsidP="00645567">
      <w:pPr>
        <w:tabs>
          <w:tab w:val="left" w:pos="-720"/>
        </w:tabs>
        <w:spacing w:after="0" w:line="240" w:lineRule="auto"/>
        <w:jc w:val="both"/>
        <w:rPr>
          <w:b/>
        </w:rPr>
      </w:pPr>
    </w:p>
    <w:p w:rsidR="005B224B" w:rsidRDefault="00EA7DD5" w:rsidP="00645567">
      <w:pPr>
        <w:tabs>
          <w:tab w:val="left" w:pos="-720"/>
        </w:tabs>
        <w:spacing w:after="0" w:line="240" w:lineRule="auto"/>
        <w:jc w:val="both"/>
      </w:pPr>
      <w:r w:rsidRPr="00F732AB">
        <w:t xml:space="preserve">Il s’agira dans cette phase de renforcer l’implication des parents dans la gestion de l’école </w:t>
      </w:r>
      <w:r w:rsidR="007573E3" w:rsidRPr="00F732AB">
        <w:t xml:space="preserve">(cantines scolaires, points d’eau) </w:t>
      </w:r>
      <w:r w:rsidRPr="00F732AB">
        <w:t>et la lutte contre la pauvreté à travers le développement d’activité</w:t>
      </w:r>
      <w:r w:rsidR="00501CE0" w:rsidRPr="00F732AB">
        <w:t>s</w:t>
      </w:r>
      <w:r w:rsidRPr="00F732AB">
        <w:t xml:space="preserve"> génératrice</w:t>
      </w:r>
      <w:r w:rsidR="00501CE0" w:rsidRPr="00F732AB">
        <w:t>s</w:t>
      </w:r>
      <w:r w:rsidRPr="00F732AB">
        <w:t xml:space="preserve"> de revenus</w:t>
      </w:r>
      <w:r w:rsidR="007573E3" w:rsidRPr="00F732AB">
        <w:t xml:space="preserve"> (confection de tenues, production/vente de produits maraîchers)</w:t>
      </w:r>
      <w:r w:rsidR="005B224B">
        <w:t xml:space="preserve"> et d’allégement de la charge de travail domestique qui touche surtout les femmes et jeunes filles</w:t>
      </w:r>
      <w:r w:rsidRPr="00F732AB">
        <w:t xml:space="preserve">. </w:t>
      </w:r>
      <w:r w:rsidR="005B224B">
        <w:t xml:space="preserve">Il s’agira aussi d’étendre certains dispositifs relatifs à la réduction du coût de l’éducation, notamment la poursuite et l’extension des cantines scolaires et l’octroi de fournitures scolaires par les enfants, mais aussi la fourniture d’uniformes scolaires, l’organisation de soutien scolaire, notamment dans les zones de faible scolarisation des filles et la mise en place d’écoles nomades ou mobiles pour les petites communautés. </w:t>
      </w:r>
    </w:p>
    <w:p w:rsidR="003D2165" w:rsidRDefault="005B224B" w:rsidP="00645567">
      <w:pPr>
        <w:tabs>
          <w:tab w:val="left" w:pos="-720"/>
        </w:tabs>
        <w:spacing w:after="0" w:line="240" w:lineRule="auto"/>
        <w:jc w:val="both"/>
      </w:pPr>
      <w:r>
        <w:t>Il s’agira également de renforcer l’environnement</w:t>
      </w:r>
      <w:r w:rsidR="00317F49">
        <w:t xml:space="preserve"> scolaire en poursuivant l’installation d’infrastructures de base (eau, électricité, latrines, cantines infrastructures de sport, espaces verts,…), notamment les latrines séparées filles-garçons. En plus, un effort supplémentaire devra être consenti dans l’animation autour de ces nouvelles infrastructures afin de les maintenir en bon état et de faire participer les enfants – et pas seulement les filles – à leur entretien, mais aussi dans l’acquisition de compétences en matière d’hygiène, de santé ou de nutrition.</w:t>
      </w:r>
      <w:r w:rsidR="00641416">
        <w:t xml:space="preserve"> </w:t>
      </w:r>
      <w:r w:rsidR="007573E3" w:rsidRPr="00F732AB">
        <w:t xml:space="preserve">Mais aussi renforcer les capacités des enseignants en genre notamment pour lutter contre les stéréotypes et autres </w:t>
      </w:r>
      <w:r w:rsidR="007573E3" w:rsidRPr="00F732AB">
        <w:lastRenderedPageBreak/>
        <w:t>préjugés.</w:t>
      </w:r>
      <w:r w:rsidR="00317F49">
        <w:t xml:space="preserve"> A ce titre, et afin de mieux cibler et préparer ce renforcement de capacités, une analyse plus approfondie des matériels didactiques mais surtout des pratiques scolaires devrait permettre de voir si ces stéréotypes et préjugés ne sont pas véhiculés dans l’enseignement. Plus spécifiquement, une analyse sur la violence fondée sur le genre devrait être menée en milieu scolaire.</w:t>
      </w:r>
      <w:r w:rsidR="00641416">
        <w:t xml:space="preserve"> </w:t>
      </w:r>
    </w:p>
    <w:p w:rsidR="00641416" w:rsidRDefault="00641416" w:rsidP="00645567">
      <w:pPr>
        <w:tabs>
          <w:tab w:val="left" w:pos="-720"/>
        </w:tabs>
        <w:spacing w:after="0" w:line="240" w:lineRule="auto"/>
        <w:jc w:val="both"/>
      </w:pPr>
      <w:r>
        <w:t>Un effort devra être fait pour faciliter le rec</w:t>
      </w:r>
      <w:r w:rsidR="00603BF8">
        <w:t>r</w:t>
      </w:r>
      <w:r>
        <w:t xml:space="preserve">utement de femmes dans la carrière d’enseignant (on note effectivement une désaffection de la carrière par les femmes) et leur affectation dans les zones de faible scolarisation des filles. </w:t>
      </w:r>
    </w:p>
    <w:p w:rsidR="003D2165" w:rsidRDefault="00641416" w:rsidP="00645567">
      <w:pPr>
        <w:tabs>
          <w:tab w:val="left" w:pos="-720"/>
        </w:tabs>
        <w:spacing w:after="0" w:line="240" w:lineRule="auto"/>
        <w:jc w:val="both"/>
      </w:pPr>
      <w:r>
        <w:t>Enfin, l’effort réalisé pour la scolarisation des filles au niveau primaire devrait se prolonger et s’intensifier pour le niveau moyen où les disparités d’accès restent fort</w:t>
      </w:r>
      <w:r w:rsidR="00763C1F">
        <w:t>e</w:t>
      </w:r>
      <w:r>
        <w:t xml:space="preserve">s, et pour les niveaux secondaires et supérieurs. </w:t>
      </w:r>
    </w:p>
    <w:p w:rsidR="00641416" w:rsidRPr="00F732AB" w:rsidRDefault="00641416" w:rsidP="00645567">
      <w:pPr>
        <w:tabs>
          <w:tab w:val="left" w:pos="-720"/>
        </w:tabs>
        <w:spacing w:after="0" w:line="240" w:lineRule="auto"/>
        <w:jc w:val="both"/>
      </w:pPr>
      <w:r>
        <w:t>Une des mesures à prendre est de relancer la coordination autour des questions de scolarisation des filles</w:t>
      </w:r>
      <w:r w:rsidR="003D2165">
        <w:t>, notamment l’Initiative des Nations Unies pour l’Education des Filles, et de pouvoir dès cette année célébrer la Journée de l’Education des Filles.</w:t>
      </w:r>
      <w:r>
        <w:t xml:space="preserve"> </w:t>
      </w:r>
    </w:p>
    <w:p w:rsidR="009247FD" w:rsidRPr="00F732AB" w:rsidRDefault="009247FD" w:rsidP="009247FD">
      <w:pPr>
        <w:jc w:val="center"/>
      </w:pPr>
    </w:p>
    <w:p w:rsidR="009247FD" w:rsidRPr="00F732AB" w:rsidRDefault="009247FD" w:rsidP="009247FD">
      <w:pPr>
        <w:jc w:val="center"/>
      </w:pPr>
      <w:r w:rsidRPr="00F732AB">
        <w:t>_________________________________________</w:t>
      </w:r>
    </w:p>
    <w:p w:rsidR="00321A26" w:rsidRPr="00F732AB" w:rsidRDefault="00EE5041" w:rsidP="009247FD">
      <w:pPr>
        <w:spacing w:after="0" w:line="240" w:lineRule="auto"/>
        <w:jc w:val="center"/>
        <w:rPr>
          <w:b/>
        </w:rPr>
      </w:pPr>
      <w:r w:rsidRPr="00F732AB">
        <w:br w:type="page"/>
      </w:r>
      <w:r w:rsidR="00321A26" w:rsidRPr="00F732AB">
        <w:rPr>
          <w:b/>
        </w:rPr>
        <w:lastRenderedPageBreak/>
        <w:t>FICHE D’EVALUATION DU PROJET</w:t>
      </w:r>
    </w:p>
    <w:p w:rsidR="00321A26" w:rsidRPr="00F732AB" w:rsidRDefault="00E12A54" w:rsidP="00F54A28">
      <w:pPr>
        <w:pBdr>
          <w:bottom w:val="single" w:sz="12" w:space="1" w:color="auto"/>
        </w:pBdr>
        <w:spacing w:after="0" w:line="240" w:lineRule="auto"/>
        <w:jc w:val="center"/>
        <w:rPr>
          <w:b/>
          <w:szCs w:val="24"/>
        </w:rPr>
      </w:pPr>
      <w:r w:rsidRPr="00F732AB">
        <w:rPr>
          <w:b/>
          <w:szCs w:val="24"/>
        </w:rPr>
        <w:t>PROMOTION DU LEADERSHIP DES FEMMES</w:t>
      </w:r>
    </w:p>
    <w:p w:rsidR="00A35148" w:rsidRPr="00F732AB" w:rsidRDefault="00A35148" w:rsidP="00A47919">
      <w:pPr>
        <w:spacing w:after="0" w:line="240" w:lineRule="auto"/>
        <w:rPr>
          <w:b/>
          <w:bCs/>
        </w:rPr>
      </w:pPr>
    </w:p>
    <w:p w:rsidR="004B0BB3" w:rsidRPr="00F732AB" w:rsidRDefault="004B0BB3" w:rsidP="00A419A4">
      <w:pPr>
        <w:numPr>
          <w:ilvl w:val="0"/>
          <w:numId w:val="81"/>
        </w:numPr>
        <w:shd w:val="clear" w:color="FFFFFF" w:fill="FFFFFF"/>
        <w:spacing w:after="0" w:line="240" w:lineRule="auto"/>
        <w:jc w:val="both"/>
        <w:rPr>
          <w:b/>
          <w:smallCaps/>
        </w:rPr>
      </w:pPr>
      <w:r w:rsidRPr="00F732AB">
        <w:rPr>
          <w:b/>
          <w:smallCaps/>
        </w:rPr>
        <w:t>Présentation du projet</w:t>
      </w:r>
    </w:p>
    <w:p w:rsidR="004B0BB3" w:rsidRPr="00F732AB" w:rsidRDefault="004B0BB3" w:rsidP="00E22A08">
      <w:pPr>
        <w:spacing w:after="0" w:line="240" w:lineRule="auto"/>
        <w:rPr>
          <w:b/>
          <w:bCs/>
          <w:szCs w:val="24"/>
        </w:rPr>
      </w:pPr>
    </w:p>
    <w:p w:rsidR="00A35148" w:rsidRPr="00F732AB" w:rsidRDefault="00A35148" w:rsidP="00A419A4">
      <w:pPr>
        <w:numPr>
          <w:ilvl w:val="1"/>
          <w:numId w:val="72"/>
        </w:numPr>
        <w:spacing w:after="0" w:line="240" w:lineRule="auto"/>
        <w:rPr>
          <w:b/>
          <w:bCs/>
          <w:szCs w:val="24"/>
        </w:rPr>
      </w:pPr>
      <w:r w:rsidRPr="00F732AB">
        <w:rPr>
          <w:b/>
          <w:bCs/>
          <w:szCs w:val="24"/>
        </w:rPr>
        <w:t>Analyse de la situation</w:t>
      </w:r>
    </w:p>
    <w:p w:rsidR="00A35148" w:rsidRPr="00F732AB" w:rsidRDefault="00A35148" w:rsidP="00E22A08">
      <w:pPr>
        <w:spacing w:after="0" w:line="240" w:lineRule="auto"/>
        <w:jc w:val="both"/>
        <w:rPr>
          <w:szCs w:val="24"/>
        </w:rPr>
      </w:pPr>
      <w:r w:rsidRPr="00F732AB">
        <w:rPr>
          <w:szCs w:val="24"/>
        </w:rPr>
        <w:t>La République de Djibouti a montré un engagement fort pour promouvoir l'égalité des sexes. Le pays a participé aux conférences internationales de Nairobi (1985), Caire (1994), Vienne (1993), Copenhague (1994) et Beijing (1995) et la conférence régionale de Maputo (2005). En 1998, Djibouti a également ratifié la Convention de l'Elimination de Toute Formes de Discrimination contre les Femmes (</w:t>
      </w:r>
      <w:r w:rsidR="002104FB" w:rsidRPr="00F732AB">
        <w:rPr>
          <w:szCs w:val="24"/>
        </w:rPr>
        <w:t>CEDEF</w:t>
      </w:r>
      <w:r w:rsidRPr="00F732AB">
        <w:rPr>
          <w:szCs w:val="24"/>
        </w:rPr>
        <w:t>).</w:t>
      </w:r>
    </w:p>
    <w:p w:rsidR="00AE3A90" w:rsidRPr="00F732AB" w:rsidRDefault="00AE3A90"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L'importance accordée à la promotion de l'égalité des sexes au niveau du gouvernement s'est traduite par la création du Ministère de la Promotion de la Femme, du Bien Etre Familial et des Affaires Sociales en 1999, la promulgation du code de la famille et l'élaboration et la mise en </w:t>
      </w:r>
      <w:r w:rsidR="00281F23" w:rsidRPr="00F732AB">
        <w:rPr>
          <w:szCs w:val="24"/>
        </w:rPr>
        <w:t>œuvre</w:t>
      </w:r>
      <w:r w:rsidRPr="00F732AB">
        <w:rPr>
          <w:szCs w:val="24"/>
        </w:rPr>
        <w:t xml:space="preserve"> de la Stratégie Nationale d'Intégration de la Femme dans le Développement (SNIFD) 2001-</w:t>
      </w:r>
      <w:smartTag w:uri="urn:schemas-microsoft-com:office:smarttags" w:element="metricconverter">
        <w:smartTagPr>
          <w:attr w:name="ProductID" w:val="2010. L"/>
        </w:smartTagPr>
        <w:r w:rsidRPr="00F732AB">
          <w:rPr>
            <w:szCs w:val="24"/>
          </w:rPr>
          <w:t>2010. L</w:t>
        </w:r>
      </w:smartTag>
      <w:r w:rsidRPr="00F732AB">
        <w:rPr>
          <w:szCs w:val="24"/>
        </w:rPr>
        <w:t>'engagement politique a été confirmé  par la nouvelle Initiative Nationale pour le Développement Social (INDS), lancée en janvier 2007 par le Président de la République et qui vise l'inclusion de toute la population, hommes et femmes, dans le processus de développement.</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Les quatre domaines prioritaires de la SNIFD sont : la prise de décision, la santé, l'éducation et l'économie. Concernant le domaine de la prise de décision, la revue a mi-parcours de la SNIFD, réalisée en décembre </w:t>
      </w:r>
      <w:smartTag w:uri="urn:schemas-microsoft-com:office:smarttags" w:element="metricconverter">
        <w:smartTagPr>
          <w:attr w:name="ProductID" w:val="2006 a"/>
        </w:smartTagPr>
        <w:r w:rsidRPr="00F732AB">
          <w:rPr>
            <w:szCs w:val="24"/>
          </w:rPr>
          <w:t>2006 a</w:t>
        </w:r>
      </w:smartTag>
      <w:r w:rsidRPr="00F732AB">
        <w:rPr>
          <w:szCs w:val="24"/>
        </w:rPr>
        <w:t xml:space="preserve"> démontré que des progrès remarquables ont été réalises depuis 2001 dans le cadre de lutte contre les principales discriminations dont les femmes étaient victimes. Dans la sphère publique, par exemple, la mise en place d’un système de quota genre (10%) a eu pour impact de faciliter l’accès des femmes aux postes de responsabilité notamment les fonctions ministérielles, parlementaires ainsi que les hautes fonctions de l'administration. Par ailleurs, la vulgarisation d</w:t>
      </w:r>
      <w:r w:rsidR="007155E6" w:rsidRPr="00F732AB">
        <w:rPr>
          <w:szCs w:val="24"/>
        </w:rPr>
        <w:t>u</w:t>
      </w:r>
      <w:r w:rsidRPr="00F732AB">
        <w:rPr>
          <w:szCs w:val="24"/>
        </w:rPr>
        <w:t xml:space="preserve"> Code de la Famille</w:t>
      </w:r>
      <w:r w:rsidRPr="00F732AB">
        <w:rPr>
          <w:rStyle w:val="FootnoteReference"/>
          <w:szCs w:val="24"/>
        </w:rPr>
        <w:footnoteReference w:id="12"/>
      </w:r>
      <w:r w:rsidRPr="00F732AB">
        <w:rPr>
          <w:szCs w:val="24"/>
        </w:rPr>
        <w:t xml:space="preserve"> a suscité une prise de conscience générale sur entre autre la capacité économique de la femme dont le rôle d’agent économique dans le secteur privée formel et informel ne cesse de s’affirmer. </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Néanmoins, la revue a également souligné que des obstacles importants demeurent dans la promotion de l’égalité des sexes dans le domaine de la prise de décision, aux niveaux: (1) </w:t>
      </w:r>
      <w:r w:rsidRPr="00F732AB">
        <w:rPr>
          <w:i/>
          <w:iCs/>
          <w:szCs w:val="24"/>
        </w:rPr>
        <w:t xml:space="preserve">institutionnel </w:t>
      </w:r>
      <w:r w:rsidRPr="00F732AB">
        <w:rPr>
          <w:szCs w:val="24"/>
        </w:rPr>
        <w:t xml:space="preserve">(notamment la faiblesse des capacités en matière de développement et de mise en œuvre des politiques intégrant le genre, l’insuffisance des ressources particulièrement au niveau du Ministère de la Promotion de la Femme, du Bien-Être Familial et des Affaires Sociales, les problèmes de fonctionnement du système des points focaux genre des ministères sectoriels, le concept genre n’étant pas pris en compte dans la planification stratégique au sein des différents ministères, indisponibilité de données désagrégées par sexe); (2) </w:t>
      </w:r>
      <w:r w:rsidRPr="00F732AB">
        <w:rPr>
          <w:i/>
          <w:iCs/>
          <w:szCs w:val="24"/>
        </w:rPr>
        <w:t>politique</w:t>
      </w:r>
      <w:r w:rsidRPr="00F732AB">
        <w:rPr>
          <w:szCs w:val="24"/>
        </w:rPr>
        <w:t xml:space="preserve"> (notamment l'absence de suivi dans la mise en </w:t>
      </w:r>
      <w:r w:rsidR="00FB1C5E" w:rsidRPr="00F732AB">
        <w:rPr>
          <w:szCs w:val="24"/>
        </w:rPr>
        <w:t>œuvre</w:t>
      </w:r>
      <w:r w:rsidRPr="00F732AB">
        <w:rPr>
          <w:szCs w:val="24"/>
        </w:rPr>
        <w:t xml:space="preserve"> des conventions internationales, textes de loi en matière d'équité et d'égalité des chances parfois insuffisamment appliquées) , (3) </w:t>
      </w:r>
      <w:r w:rsidRPr="00F732AB">
        <w:rPr>
          <w:i/>
          <w:iCs/>
          <w:szCs w:val="24"/>
        </w:rPr>
        <w:t>socioculturel</w:t>
      </w:r>
      <w:r w:rsidRPr="00F732AB">
        <w:rPr>
          <w:szCs w:val="24"/>
        </w:rPr>
        <w:t xml:space="preserve"> (dont l'analphabétisme, l'ignorance des droits fondamentaux chez les femmes et les préjugées au sein de </w:t>
      </w:r>
      <w:r w:rsidRPr="00F732AB">
        <w:rPr>
          <w:szCs w:val="24"/>
        </w:rPr>
        <w:lastRenderedPageBreak/>
        <w:t xml:space="preserve">la société djiboutienne) et (4) </w:t>
      </w:r>
      <w:r w:rsidRPr="00F732AB">
        <w:rPr>
          <w:i/>
          <w:iCs/>
          <w:szCs w:val="24"/>
        </w:rPr>
        <w:t>économique et social</w:t>
      </w:r>
      <w:r w:rsidRPr="00F732AB">
        <w:rPr>
          <w:szCs w:val="24"/>
        </w:rPr>
        <w:t xml:space="preserve"> (dont la pauvreté des femmes et la division inégale du travail qui entraînent le désintérêt des femmes  pour les responsabilités dans les affaires publiques).</w:t>
      </w:r>
      <w:r w:rsidR="00E22A08" w:rsidRPr="00F732AB">
        <w:rPr>
          <w:szCs w:val="24"/>
        </w:rPr>
        <w:t xml:space="preserve"> </w:t>
      </w:r>
      <w:r w:rsidRPr="00F732AB">
        <w:rPr>
          <w:szCs w:val="24"/>
        </w:rPr>
        <w:t>La revue a également notée (1) un manque d'intérêt et des discussions autour du genre au sein des ministères, (2) une faible application de l’approche genre au sein des ministères et (3) des politiques de ressources humaines qui maintiennent des disparités genre importantes dans les effectifs des ministères.</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Le Système des points focaux de ministères, mis en place en 2002</w:t>
      </w:r>
      <w:r w:rsidR="008D6237" w:rsidRPr="00F732AB">
        <w:rPr>
          <w:szCs w:val="24"/>
        </w:rPr>
        <w:t xml:space="preserve"> </w:t>
      </w:r>
      <w:r w:rsidRPr="00F732AB">
        <w:rPr>
          <w:szCs w:val="24"/>
        </w:rPr>
        <w:t>pour l’opérationnalisation de la SNIFD, a confié aux points focaux genre la mission d’œuvrer, au sein de leurs ministères, en faveur de la sensibilisation au concept de genre,  son intégration dans toutes les stratégies de développement  et de veiller au suivi et évaluation de la SNIFD. Néanmoins, la revue à mi-parcours a démontré que seul un petit noyau est réellement actif et ceci est notamment dû aux modalités de désignation du point focal et au faible suivi et coordination des activités des points focaux par le Ministère de la Promotion de la Femme.</w:t>
      </w:r>
      <w:r w:rsidRPr="00F732AB">
        <w:rPr>
          <w:rStyle w:val="FootnoteReference"/>
          <w:szCs w:val="24"/>
        </w:rPr>
        <w:footnoteReference w:id="13"/>
      </w:r>
      <w:r w:rsidRPr="00F732AB">
        <w:rPr>
          <w:szCs w:val="24"/>
        </w:rPr>
        <w:t xml:space="preserve"> </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Comme le gouvernement Djiboutien, le Système des Nations Unies vise à promouvoir l'égalité entre les sexes. A cette fin, le PNUD à Djibouti a, entre autres, appuyé le gouvernement dans la création du Ministère de la Promotion de la Femme et l'élaboration de la SNIFD. Aussi, le genre est un thème transversal, pour le PNUD ainsi que pour les autres agences du Système des Nations Unies à Djibouti selon le cadre de programmation du Système (UNDAF) 2003-2007 ainsi que l'UNDAF 2008-2012.</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Dans le cadre de l’initiative dénommée </w:t>
      </w:r>
      <w:r w:rsidRPr="00F732AB">
        <w:rPr>
          <w:i/>
          <w:iCs/>
          <w:szCs w:val="24"/>
        </w:rPr>
        <w:t xml:space="preserve">Gender Mainstreaming Initiative </w:t>
      </w:r>
      <w:r w:rsidRPr="00F732AB">
        <w:rPr>
          <w:szCs w:val="24"/>
        </w:rPr>
        <w:t xml:space="preserve">(GMI), le bureau du PNUD Djibouti a bénéficié des fonds du GTTF en 2006 pour renforcer ses capacités d'institutionnalisation de l'approche genre. A cet égard, le bureau a organisé des sessions de formation sur ce sujet pour l'ensemble de son personnel, des membres du personnel des autres agences onusiennes et des partenaires gouvernementaux et de la société civile. D'autres activités réalisées relative au GMI 2006 sont l’élaboration d’une stratégie genre interne au PNUD ; une revue des programmes et opérations, la mise en place de la cellule genre au sein du PNUD; la mise en place du Groupe Thématique Genre du Système des Nations Unies. Inscrit dans le GMI, un Plan de Travail 2007 conjoint en genre et développement fut développé par le Groupe Thématique Genre, permettant à ce projet GTTF 2007 de mettre de l’avant une approche intégrée du genre auprès des instances du pays. </w:t>
      </w:r>
    </w:p>
    <w:p w:rsidR="00E22A08" w:rsidRPr="00F732AB" w:rsidRDefault="00E22A0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Ces activités ont permis de susciter une évolution notable des mentalités notamment par l’instauration d’un contexte favorable à la promotion de l’égalité des sexes par l’approche genre au sein du PNUD ainsi que des autres agences onusiennes. Le moment est propice de mettre en œuvre la stratégie genre qui prévoit l’approfondissement des connaissances en genre et l’intégration réelle de la dimension genre dans la formulation, la mise en œuvre et le suivi des programmes et des projets. Les bénéficiaires direct du projet sont le gouvernement (le Ministère de la Promotion la Femme, les points focaux genre, la DISED, les hauts cadres), les élus (assemblée générale, conseils régionaux, conseils municipaux), les organisations de la société civile et la population djiboutienne en général. </w:t>
      </w:r>
    </w:p>
    <w:p w:rsidR="00A35148" w:rsidRPr="00F732AB" w:rsidRDefault="00A35148" w:rsidP="00A419A4">
      <w:pPr>
        <w:pStyle w:val="Heading1"/>
        <w:numPr>
          <w:ilvl w:val="1"/>
          <w:numId w:val="72"/>
        </w:numPr>
        <w:spacing w:before="0" w:line="240" w:lineRule="auto"/>
        <w:jc w:val="both"/>
        <w:rPr>
          <w:rFonts w:ascii="Times New Roman" w:hAnsi="Times New Roman"/>
          <w:color w:val="auto"/>
          <w:sz w:val="24"/>
          <w:szCs w:val="24"/>
        </w:rPr>
      </w:pPr>
      <w:r w:rsidRPr="00F732AB">
        <w:rPr>
          <w:rFonts w:ascii="Times New Roman" w:hAnsi="Times New Roman"/>
          <w:color w:val="auto"/>
          <w:sz w:val="24"/>
          <w:szCs w:val="24"/>
        </w:rPr>
        <w:lastRenderedPageBreak/>
        <w:t xml:space="preserve">Stratégie </w:t>
      </w:r>
    </w:p>
    <w:p w:rsidR="00A35148" w:rsidRPr="00F732AB" w:rsidRDefault="00A35148" w:rsidP="00E22A08">
      <w:pPr>
        <w:spacing w:after="0" w:line="240" w:lineRule="auto"/>
        <w:jc w:val="both"/>
        <w:rPr>
          <w:szCs w:val="24"/>
        </w:rPr>
      </w:pPr>
      <w:r w:rsidRPr="00F732AB">
        <w:rPr>
          <w:szCs w:val="24"/>
        </w:rPr>
        <w:t xml:space="preserve">La République de Djibouti s’est engagée depuis janvier 2007 à développer l’Initiative Nationale pour le Développement Social qui envisage la solution aux problèmes sociaux à travers des politiques publiques intégrées, s’inscrivant dans le cadre d’un projet global et cohérent où les dimensions politiques, sociales, économiques, éducatives, culturelles et écologiques se conjuguent et se complètent.  </w:t>
      </w:r>
    </w:p>
    <w:p w:rsidR="00A35148" w:rsidRPr="00F732AB" w:rsidRDefault="00A35148" w:rsidP="00E22A08">
      <w:pPr>
        <w:spacing w:after="0" w:line="240" w:lineRule="auto"/>
        <w:jc w:val="both"/>
        <w:rPr>
          <w:szCs w:val="24"/>
        </w:rPr>
      </w:pPr>
    </w:p>
    <w:p w:rsidR="00A35148" w:rsidRPr="00F732AB" w:rsidRDefault="00A35148" w:rsidP="00E22A08">
      <w:pPr>
        <w:spacing w:after="0" w:line="240" w:lineRule="auto"/>
        <w:jc w:val="both"/>
        <w:rPr>
          <w:b/>
          <w:szCs w:val="24"/>
        </w:rPr>
      </w:pPr>
      <w:r w:rsidRPr="00F732AB">
        <w:rPr>
          <w:szCs w:val="24"/>
        </w:rPr>
        <w:t>Trois axes principaux ont été identifiés</w:t>
      </w:r>
      <w:r w:rsidRPr="00F732AB">
        <w:rPr>
          <w:b/>
          <w:szCs w:val="24"/>
        </w:rPr>
        <w:t xml:space="preserve"> :</w:t>
      </w:r>
    </w:p>
    <w:p w:rsidR="00A35148" w:rsidRPr="00F732AB" w:rsidRDefault="00A35148" w:rsidP="00112F30">
      <w:pPr>
        <w:numPr>
          <w:ilvl w:val="0"/>
          <w:numId w:val="51"/>
        </w:numPr>
        <w:spacing w:after="100" w:afterAutospacing="1" w:line="240" w:lineRule="auto"/>
        <w:jc w:val="both"/>
        <w:rPr>
          <w:szCs w:val="24"/>
        </w:rPr>
      </w:pPr>
      <w:r w:rsidRPr="00F732AB">
        <w:rPr>
          <w:szCs w:val="24"/>
        </w:rPr>
        <w:t xml:space="preserve">d'abord promouvoir l'accessibilité aux servies sociaux de base par le renforcement des politiques sociales en matière d'éducation, de santé, d'énergie et de logement ; </w:t>
      </w:r>
    </w:p>
    <w:p w:rsidR="00A35148" w:rsidRPr="00F732AB" w:rsidRDefault="00A35148" w:rsidP="00112F30">
      <w:pPr>
        <w:numPr>
          <w:ilvl w:val="0"/>
          <w:numId w:val="51"/>
        </w:numPr>
        <w:spacing w:before="100" w:beforeAutospacing="1" w:after="100" w:afterAutospacing="1" w:line="240" w:lineRule="auto"/>
        <w:jc w:val="both"/>
        <w:rPr>
          <w:szCs w:val="24"/>
        </w:rPr>
      </w:pPr>
      <w:r w:rsidRPr="00F732AB">
        <w:rPr>
          <w:szCs w:val="24"/>
        </w:rPr>
        <w:t>ensuite, restructurer l'appareil productif national afin de créer l'emploi nécessaire et suffisant pour éradiquer la pauvreté et réduire le chômage, notamment celui des jeunes et des femmes ;</w:t>
      </w:r>
    </w:p>
    <w:p w:rsidR="00A35148" w:rsidRPr="00F732AB" w:rsidRDefault="00A35148" w:rsidP="00112F30">
      <w:pPr>
        <w:numPr>
          <w:ilvl w:val="0"/>
          <w:numId w:val="51"/>
        </w:numPr>
        <w:spacing w:after="0" w:line="240" w:lineRule="auto"/>
        <w:jc w:val="both"/>
        <w:rPr>
          <w:szCs w:val="24"/>
        </w:rPr>
      </w:pPr>
      <w:r w:rsidRPr="00F732AB">
        <w:rPr>
          <w:szCs w:val="24"/>
        </w:rPr>
        <w:t>enfin, apporter une assistance aux personnes en grande vulnérabilité ou aux besoins spécifiques pour leur permettre de subvenir à leurs besoins quotidiens et de sortir de l'isolement en s'intégrant dignement dans la société.</w:t>
      </w:r>
    </w:p>
    <w:p w:rsidR="00E22A08" w:rsidRPr="00F732AB" w:rsidRDefault="00E22A08" w:rsidP="00E22A08">
      <w:pPr>
        <w:pStyle w:val="Heading4"/>
        <w:spacing w:before="0" w:line="240" w:lineRule="auto"/>
        <w:jc w:val="both"/>
        <w:rPr>
          <w:rFonts w:ascii="Times New Roman" w:hAnsi="Times New Roman"/>
          <w:b w:val="0"/>
          <w:noProof/>
          <w:color w:val="auto"/>
          <w:szCs w:val="24"/>
        </w:rPr>
      </w:pPr>
    </w:p>
    <w:p w:rsidR="00A35148" w:rsidRPr="00F732AB" w:rsidRDefault="00A35148" w:rsidP="00E22A08">
      <w:pPr>
        <w:pStyle w:val="Heading4"/>
        <w:spacing w:before="0" w:line="240" w:lineRule="auto"/>
        <w:jc w:val="both"/>
        <w:rPr>
          <w:rFonts w:ascii="Times New Roman" w:hAnsi="Times New Roman"/>
          <w:b w:val="0"/>
          <w:i w:val="0"/>
          <w:color w:val="auto"/>
          <w:szCs w:val="24"/>
        </w:rPr>
      </w:pPr>
      <w:r w:rsidRPr="00F732AB">
        <w:rPr>
          <w:rFonts w:ascii="Times New Roman" w:hAnsi="Times New Roman"/>
          <w:b w:val="0"/>
          <w:i w:val="0"/>
          <w:noProof/>
          <w:color w:val="auto"/>
          <w:szCs w:val="24"/>
        </w:rPr>
        <w:t xml:space="preserve">Le </w:t>
      </w:r>
      <w:r w:rsidRPr="00F732AB">
        <w:rPr>
          <w:rFonts w:ascii="Times New Roman" w:hAnsi="Times New Roman"/>
          <w:b w:val="0"/>
          <w:i w:val="0"/>
          <w:color w:val="auto"/>
          <w:szCs w:val="24"/>
        </w:rPr>
        <w:t>Plan Cadre des Nations Unies pour l’Aide au Développement (UNDAF) pour la période 2008-</w:t>
      </w:r>
      <w:smartTag w:uri="urn:schemas-microsoft-com:office:smarttags" w:element="metricconverter">
        <w:smartTagPr>
          <w:attr w:name="ProductID" w:val="2012 a"/>
        </w:smartTagPr>
        <w:r w:rsidRPr="00F732AB">
          <w:rPr>
            <w:rFonts w:ascii="Times New Roman" w:hAnsi="Times New Roman"/>
            <w:b w:val="0"/>
            <w:i w:val="0"/>
            <w:color w:val="auto"/>
            <w:szCs w:val="24"/>
          </w:rPr>
          <w:t>2012 a</w:t>
        </w:r>
      </w:smartTag>
      <w:r w:rsidRPr="00F732AB">
        <w:rPr>
          <w:rFonts w:ascii="Times New Roman" w:hAnsi="Times New Roman"/>
          <w:b w:val="0"/>
          <w:i w:val="0"/>
          <w:color w:val="auto"/>
          <w:szCs w:val="24"/>
        </w:rPr>
        <w:t xml:space="preserve"> retenu, après un examen minutieux de la situation de développement du pays, trois  principaux domaines d’actions pour le Système des Nations Unies à Djibouti, à savoir :  (i) le soutien au développement local pour l’amélioration des conditions de vies des populations les plus défavorisées; (ii) l’amélioration de l’accès aux service sociaux de base de qualité notamment en direction des populations vulnérables; et (iii) le renforcement de la gouvernance et du partenariat dans le respect des droits humains,</w:t>
      </w:r>
    </w:p>
    <w:p w:rsidR="00A35148" w:rsidRPr="00F732AB" w:rsidRDefault="00A35148" w:rsidP="00E22A08">
      <w:pPr>
        <w:spacing w:after="0" w:line="240" w:lineRule="auto"/>
        <w:jc w:val="both"/>
        <w:rPr>
          <w:szCs w:val="24"/>
        </w:rPr>
      </w:pPr>
    </w:p>
    <w:p w:rsidR="00A35148" w:rsidRPr="00F732AB" w:rsidRDefault="00A35148" w:rsidP="00E22A08">
      <w:pPr>
        <w:spacing w:after="0" w:line="240" w:lineRule="auto"/>
        <w:jc w:val="both"/>
        <w:rPr>
          <w:szCs w:val="24"/>
          <w:lang w:val="fr-CA"/>
        </w:rPr>
      </w:pPr>
      <w:r w:rsidRPr="00F732AB">
        <w:rPr>
          <w:szCs w:val="24"/>
        </w:rPr>
        <w:t>Le présent projet qui vise à promouvoir le leadership des femmes à Djibouti</w:t>
      </w:r>
      <w:r w:rsidRPr="00F732AB">
        <w:rPr>
          <w:iCs/>
          <w:szCs w:val="24"/>
        </w:rPr>
        <w:t xml:space="preserve"> aussi bien au niveau national, que régional et local, s’inscrit dans la Stratégie Nationale</w:t>
      </w:r>
      <w:r w:rsidRPr="00F732AB">
        <w:rPr>
          <w:szCs w:val="24"/>
        </w:rPr>
        <w:t xml:space="preserve"> d'Intégration de la Femme dans le Développement, dont l’un des domaines prioritaires est relatif à la promotion de la participation des femmes au processus de prise </w:t>
      </w:r>
      <w:r w:rsidRPr="00F732AB">
        <w:rPr>
          <w:iCs/>
          <w:szCs w:val="24"/>
        </w:rPr>
        <w:t xml:space="preserve">de décisions, </w:t>
      </w:r>
      <w:r w:rsidRPr="00F732AB">
        <w:rPr>
          <w:szCs w:val="24"/>
        </w:rPr>
        <w:t xml:space="preserve">reconnaissant ainsi l'importance de l'égalité des sexes dans la prise de décisions, qui représente un droit humain ainsi qu'une condition pour la réalisation d'un développement humain durable. Il cadre également avec l’UNDAF 2008-2012 dont l’un des effets consiste en </w:t>
      </w:r>
      <w:r w:rsidR="008D6237" w:rsidRPr="00F732AB">
        <w:rPr>
          <w:szCs w:val="24"/>
        </w:rPr>
        <w:t xml:space="preserve">ce </w:t>
      </w:r>
      <w:r w:rsidRPr="00F732AB">
        <w:rPr>
          <w:szCs w:val="24"/>
        </w:rPr>
        <w:t xml:space="preserve">que </w:t>
      </w:r>
      <w:r w:rsidRPr="00F732AB">
        <w:rPr>
          <w:szCs w:val="24"/>
          <w:lang w:val="fr-CA"/>
        </w:rPr>
        <w:t xml:space="preserve">tous les acteurs, hommes et femmes, élaborent et mettent en œuvre de manière participative et transparente des politiques de développement garantissant les droits humains. </w:t>
      </w:r>
    </w:p>
    <w:p w:rsidR="00E22A08" w:rsidRPr="00F732AB" w:rsidRDefault="00E22A08" w:rsidP="00E22A08">
      <w:pPr>
        <w:spacing w:after="0" w:line="240" w:lineRule="auto"/>
        <w:ind w:right="72"/>
        <w:jc w:val="both"/>
        <w:rPr>
          <w:szCs w:val="24"/>
          <w:lang w:val="fr-CA"/>
        </w:rPr>
      </w:pPr>
    </w:p>
    <w:p w:rsidR="00A35148" w:rsidRPr="00F732AB" w:rsidRDefault="00A35148" w:rsidP="00E22A08">
      <w:pPr>
        <w:spacing w:after="0" w:line="240" w:lineRule="auto"/>
        <w:ind w:right="72"/>
        <w:jc w:val="both"/>
        <w:rPr>
          <w:szCs w:val="24"/>
          <w:lang w:val="fr-CA"/>
        </w:rPr>
      </w:pPr>
      <w:r w:rsidRPr="00F732AB">
        <w:rPr>
          <w:szCs w:val="24"/>
          <w:lang w:val="fr-CA"/>
        </w:rPr>
        <w:t xml:space="preserve">Ce projet s’inscrit finalement dans le cadre du Programme Pays du PNUD, qui tout en faisant  du genre une question transversale, poursuit entre autres objectifs la </w:t>
      </w:r>
      <w:r w:rsidRPr="00F732AB">
        <w:rPr>
          <w:szCs w:val="24"/>
        </w:rPr>
        <w:t xml:space="preserve">promotion et la protection des droits des populations, particulièrement des enfants et des femmes, et plus particulièrement, le </w:t>
      </w:r>
      <w:r w:rsidRPr="00F732AB">
        <w:rPr>
          <w:szCs w:val="24"/>
          <w:lang w:val="fr-CA"/>
        </w:rPr>
        <w:t xml:space="preserve">renforcement du leadership des femmes. </w:t>
      </w:r>
    </w:p>
    <w:p w:rsidR="00E22A08" w:rsidRPr="00F732AB" w:rsidRDefault="00E22A08" w:rsidP="00E22A08">
      <w:pPr>
        <w:pStyle w:val="BodyTextIndent"/>
        <w:spacing w:after="0" w:line="240" w:lineRule="auto"/>
        <w:ind w:left="0" w:right="72"/>
        <w:jc w:val="both"/>
        <w:rPr>
          <w:szCs w:val="24"/>
        </w:rPr>
      </w:pPr>
    </w:p>
    <w:p w:rsidR="00A35148" w:rsidRPr="00F732AB" w:rsidRDefault="00A35148" w:rsidP="00E22A08">
      <w:pPr>
        <w:pStyle w:val="BodyTextIndent"/>
        <w:spacing w:after="0" w:line="240" w:lineRule="auto"/>
        <w:ind w:left="0" w:right="72"/>
        <w:jc w:val="both"/>
        <w:rPr>
          <w:szCs w:val="24"/>
        </w:rPr>
      </w:pPr>
      <w:r w:rsidRPr="00F732AB">
        <w:rPr>
          <w:szCs w:val="24"/>
        </w:rPr>
        <w:t>Cette assistance du PNUD consistera donc d’une part à renforcer les capacités nationales à tous les niveaux dans la formulation, la mise en œuvre et le suivi des projets et programmes de développement intégrant le genre, Le projet</w:t>
      </w:r>
      <w:r w:rsidR="00B73AE4" w:rsidRPr="00F732AB">
        <w:rPr>
          <w:szCs w:val="24"/>
        </w:rPr>
        <w:t xml:space="preserve"> – qui se déroulera sur la période d’octobre 2007 à décembre 2008 – </w:t>
      </w:r>
      <w:r w:rsidRPr="00F732AB">
        <w:rPr>
          <w:szCs w:val="24"/>
        </w:rPr>
        <w:t xml:space="preserve">jouera un rôle central dans l’impulsion du mécanisme de concertation et de coordination des actions visant d’une part le renforcement du leadership de la femme djiboutienne et d’autre part la mobilisation des différents acteurs pour l’institutionnalisation de </w:t>
      </w:r>
      <w:r w:rsidRPr="00F732AB">
        <w:rPr>
          <w:szCs w:val="24"/>
        </w:rPr>
        <w:lastRenderedPageBreak/>
        <w:t xml:space="preserve">l’approche genre. A cet égard, le projet soutiendra le renforcement du réseautage en genre et la dissémination à tous les niveaux d’intervention, des principes et concepts du genre ainsi que de la participation des femmes à la gestion et au processus de prise des décisions.  </w:t>
      </w:r>
    </w:p>
    <w:p w:rsidR="00A35148" w:rsidRPr="00F732AB" w:rsidRDefault="00A35148" w:rsidP="00E22A08">
      <w:pPr>
        <w:spacing w:after="0" w:line="240" w:lineRule="auto"/>
        <w:jc w:val="both"/>
        <w:rPr>
          <w:b/>
          <w:szCs w:val="24"/>
        </w:rPr>
      </w:pPr>
    </w:p>
    <w:p w:rsidR="00FB1C5E" w:rsidRPr="00F732AB" w:rsidRDefault="00FB1C5E" w:rsidP="00A419A4">
      <w:pPr>
        <w:numPr>
          <w:ilvl w:val="1"/>
          <w:numId w:val="72"/>
        </w:numPr>
        <w:spacing w:after="0" w:line="240" w:lineRule="auto"/>
        <w:jc w:val="both"/>
        <w:rPr>
          <w:b/>
          <w:szCs w:val="24"/>
        </w:rPr>
      </w:pPr>
      <w:r w:rsidRPr="00F732AB">
        <w:rPr>
          <w:b/>
          <w:szCs w:val="24"/>
        </w:rPr>
        <w:t xml:space="preserve">Produits du projet </w:t>
      </w:r>
    </w:p>
    <w:p w:rsidR="00A35148" w:rsidRPr="00F732AB" w:rsidRDefault="00A35148" w:rsidP="00E22A08">
      <w:pPr>
        <w:spacing w:after="0" w:line="240" w:lineRule="auto"/>
        <w:jc w:val="both"/>
        <w:rPr>
          <w:szCs w:val="24"/>
        </w:rPr>
      </w:pPr>
      <w:r w:rsidRPr="00F732AB">
        <w:rPr>
          <w:szCs w:val="24"/>
        </w:rPr>
        <w:t>Les produits suivants contribueront à l'atteinte des objectifs du projet :</w:t>
      </w:r>
    </w:p>
    <w:p w:rsidR="00FB1C5E" w:rsidRPr="00F732AB" w:rsidRDefault="00FB1C5E" w:rsidP="00E22A08">
      <w:pPr>
        <w:spacing w:after="0" w:line="240" w:lineRule="auto"/>
        <w:jc w:val="both"/>
        <w:rPr>
          <w:szCs w:val="24"/>
        </w:rPr>
      </w:pPr>
    </w:p>
    <w:p w:rsidR="00A35148" w:rsidRPr="00F732AB" w:rsidRDefault="00A35148" w:rsidP="00112F30">
      <w:pPr>
        <w:pStyle w:val="Paragraphedeliste"/>
        <w:numPr>
          <w:ilvl w:val="0"/>
          <w:numId w:val="52"/>
        </w:numPr>
        <w:spacing w:after="0" w:line="240" w:lineRule="auto"/>
        <w:rPr>
          <w:rFonts w:ascii="Times New Roman" w:hAnsi="Times New Roman"/>
          <w:b/>
          <w:i/>
          <w:iCs/>
          <w:szCs w:val="24"/>
        </w:rPr>
      </w:pPr>
      <w:r w:rsidRPr="00F732AB">
        <w:rPr>
          <w:rFonts w:ascii="Times New Roman" w:hAnsi="Times New Roman"/>
          <w:b/>
          <w:i/>
          <w:iCs/>
          <w:szCs w:val="24"/>
        </w:rPr>
        <w:t xml:space="preserve"> La coopération entre agences du Système des Nations Unies pour la promotion de l</w:t>
      </w:r>
      <w:r w:rsidR="00FB1C5E" w:rsidRPr="00F732AB">
        <w:rPr>
          <w:rFonts w:ascii="Times New Roman" w:hAnsi="Times New Roman"/>
          <w:b/>
          <w:i/>
          <w:iCs/>
          <w:szCs w:val="24"/>
        </w:rPr>
        <w:t>’</w:t>
      </w:r>
      <w:r w:rsidRPr="00F732AB">
        <w:rPr>
          <w:rFonts w:ascii="Times New Roman" w:hAnsi="Times New Roman"/>
          <w:b/>
          <w:i/>
          <w:iCs/>
          <w:szCs w:val="24"/>
        </w:rPr>
        <w:t>égalité du genre renforcée</w:t>
      </w:r>
    </w:p>
    <w:p w:rsidR="00A35148" w:rsidRPr="00F732AB" w:rsidRDefault="00A35148" w:rsidP="00E22A08">
      <w:pPr>
        <w:spacing w:line="240" w:lineRule="auto"/>
        <w:jc w:val="both"/>
        <w:rPr>
          <w:szCs w:val="24"/>
        </w:rPr>
      </w:pPr>
      <w:r w:rsidRPr="00F732AB">
        <w:rPr>
          <w:szCs w:val="24"/>
        </w:rPr>
        <w:t xml:space="preserve">Promouvoir la coopération entre les agences du Système des Nations Unies dans la promotion du genre, contribue </w:t>
      </w:r>
      <w:r w:rsidR="00281F23" w:rsidRPr="00F732AB">
        <w:rPr>
          <w:szCs w:val="24"/>
        </w:rPr>
        <w:t>à</w:t>
      </w:r>
      <w:r w:rsidRPr="00F732AB">
        <w:rPr>
          <w:szCs w:val="24"/>
        </w:rPr>
        <w:t xml:space="preserve"> renforcer la du Système d</w:t>
      </w:r>
      <w:r w:rsidR="00FB1C5E" w:rsidRPr="00F732AB">
        <w:rPr>
          <w:szCs w:val="24"/>
        </w:rPr>
        <w:t>’</w:t>
      </w:r>
      <w:r w:rsidRPr="00F732AB">
        <w:rPr>
          <w:szCs w:val="24"/>
        </w:rPr>
        <w:t>appuyer le gouvernement dans ses efforts pour atteindre l</w:t>
      </w:r>
      <w:r w:rsidR="00FB1C5E" w:rsidRPr="00F732AB">
        <w:rPr>
          <w:szCs w:val="24"/>
        </w:rPr>
        <w:t>’</w:t>
      </w:r>
      <w:r w:rsidRPr="00F732AB">
        <w:rPr>
          <w:szCs w:val="24"/>
        </w:rPr>
        <w:t xml:space="preserve">égalité des sexes, dont la participation des femmes dans la prise de décision et le leadership de la femme. </w:t>
      </w:r>
    </w:p>
    <w:p w:rsidR="00A35148" w:rsidRPr="00F732AB" w:rsidRDefault="00A35148" w:rsidP="00E22A08">
      <w:pPr>
        <w:spacing w:line="240" w:lineRule="auto"/>
        <w:jc w:val="both"/>
        <w:rPr>
          <w:szCs w:val="24"/>
        </w:rPr>
      </w:pPr>
      <w:r w:rsidRPr="00F732AB">
        <w:rPr>
          <w:szCs w:val="24"/>
        </w:rPr>
        <w:t>Ainsi, le projet appuiera la mise en œuvre du Plan de Travail 2007 établi par le Groupe, particulièrement la rédaction d</w:t>
      </w:r>
      <w:r w:rsidR="00FB1C5E" w:rsidRPr="00F732AB">
        <w:rPr>
          <w:szCs w:val="24"/>
        </w:rPr>
        <w:t>’</w:t>
      </w:r>
      <w:r w:rsidRPr="00F732AB">
        <w:rPr>
          <w:szCs w:val="24"/>
        </w:rPr>
        <w:t>un profil genre des activités du Système des Nations Unies à Djibouti et une évaluation rapide de l’application de l’approche genre dans les programmes/projets de l’UNDAF 2003 – 2007 pour identifier des leçons apprises à prendre en compte dans le prochain cycle de programmation. Le Groupe Thématique Genre organisera une réunion avec les chefs des agences du SNU, et une réunion avec le Ministère de la Promotion de la Femme et les points focaux genre des ministères pour restituer les leçons apprises et les recommandations. Le Groupe Thématique Genre offre une plateforme non seulement pour le gouvernement mais également pour la société civile. Ainsi, des rencontres avec des associations auront lieu. Les échanges porteront, entre autres, sur le leadership des femmes.</w:t>
      </w:r>
    </w:p>
    <w:p w:rsidR="00A35148" w:rsidRPr="00F732AB" w:rsidRDefault="00A35148" w:rsidP="00112F30">
      <w:pPr>
        <w:pStyle w:val="Paragraphedeliste"/>
        <w:numPr>
          <w:ilvl w:val="0"/>
          <w:numId w:val="52"/>
        </w:numPr>
        <w:spacing w:after="0" w:line="240" w:lineRule="auto"/>
        <w:jc w:val="both"/>
        <w:rPr>
          <w:rFonts w:ascii="Times New Roman" w:hAnsi="Times New Roman"/>
          <w:b/>
          <w:i/>
          <w:iCs/>
          <w:szCs w:val="24"/>
        </w:rPr>
      </w:pPr>
      <w:r w:rsidRPr="00F732AB">
        <w:rPr>
          <w:rFonts w:ascii="Times New Roman" w:hAnsi="Times New Roman"/>
          <w:b/>
          <w:i/>
          <w:iCs/>
          <w:szCs w:val="24"/>
        </w:rPr>
        <w:t>Le réseautage renforcé</w:t>
      </w:r>
    </w:p>
    <w:p w:rsidR="00A35148" w:rsidRPr="00F732AB" w:rsidRDefault="00A35148" w:rsidP="00E22A08">
      <w:pPr>
        <w:spacing w:after="0" w:line="240" w:lineRule="auto"/>
        <w:jc w:val="both"/>
        <w:rPr>
          <w:szCs w:val="24"/>
        </w:rPr>
      </w:pPr>
      <w:r w:rsidRPr="00F732AB">
        <w:rPr>
          <w:szCs w:val="24"/>
        </w:rPr>
        <w:t>Un meilleur réseautage en faveur de l</w:t>
      </w:r>
      <w:r w:rsidR="00FB1C5E" w:rsidRPr="00F732AB">
        <w:rPr>
          <w:szCs w:val="24"/>
        </w:rPr>
        <w:t>’</w:t>
      </w:r>
      <w:r w:rsidRPr="00F732AB">
        <w:rPr>
          <w:szCs w:val="24"/>
        </w:rPr>
        <w:t xml:space="preserve">égalité des sexes au niveau national, régional et local assurera un renforcement de la mise en œuvre du SNIFD, dont </w:t>
      </w:r>
      <w:r w:rsidR="00FB1C5E" w:rsidRPr="00F732AB">
        <w:rPr>
          <w:szCs w:val="24"/>
        </w:rPr>
        <w:t>‘</w:t>
      </w:r>
      <w:r w:rsidRPr="00F732AB">
        <w:rPr>
          <w:szCs w:val="24"/>
        </w:rPr>
        <w:t>le rôle des femmes dans la prise de décision</w:t>
      </w:r>
      <w:r w:rsidR="00FB1C5E" w:rsidRPr="00F732AB">
        <w:rPr>
          <w:szCs w:val="24"/>
        </w:rPr>
        <w:t>’</w:t>
      </w:r>
      <w:r w:rsidRPr="00F732AB">
        <w:rPr>
          <w:szCs w:val="24"/>
        </w:rPr>
        <w:t xml:space="preserve"> est une des quatre composantes.  En effet, les points focaux ont une mission technique par rapport à l’objectif d’intégration transversale du genre dans les politiques et programmes de développement des ministères et des organisations de la société civile. Par conséquent, leurs missions et mandats seront revus  de manière à ce qu’ils</w:t>
      </w:r>
      <w:r w:rsidR="00FB1C5E" w:rsidRPr="00F732AB">
        <w:rPr>
          <w:szCs w:val="24"/>
        </w:rPr>
        <w:t> </w:t>
      </w:r>
      <w:r w:rsidRPr="00F732AB">
        <w:rPr>
          <w:szCs w:val="24"/>
        </w:rPr>
        <w:t>:</w:t>
      </w:r>
    </w:p>
    <w:p w:rsidR="00A35148" w:rsidRPr="00F732AB" w:rsidRDefault="00A35148" w:rsidP="00A419A4">
      <w:pPr>
        <w:numPr>
          <w:ilvl w:val="0"/>
          <w:numId w:val="73"/>
        </w:numPr>
        <w:spacing w:after="0" w:line="240" w:lineRule="auto"/>
        <w:jc w:val="both"/>
        <w:rPr>
          <w:szCs w:val="24"/>
        </w:rPr>
      </w:pPr>
      <w:r w:rsidRPr="00F732AB">
        <w:rPr>
          <w:szCs w:val="24"/>
        </w:rPr>
        <w:t>servent d’interface entre le Ministère de la Promotion de la Femme et leurs Institutions  respectives,</w:t>
      </w:r>
    </w:p>
    <w:p w:rsidR="00A35148" w:rsidRPr="00F732AB" w:rsidRDefault="00A35148" w:rsidP="00A419A4">
      <w:pPr>
        <w:numPr>
          <w:ilvl w:val="0"/>
          <w:numId w:val="73"/>
        </w:numPr>
        <w:spacing w:after="0" w:line="240" w:lineRule="auto"/>
        <w:jc w:val="both"/>
        <w:rPr>
          <w:szCs w:val="24"/>
        </w:rPr>
      </w:pPr>
      <w:r w:rsidRPr="00F732AB">
        <w:rPr>
          <w:szCs w:val="24"/>
        </w:rPr>
        <w:t xml:space="preserve">veillent à l’intégration du genre dans les politiques et programmes de leurs ministères et institutions respectives, </w:t>
      </w:r>
    </w:p>
    <w:p w:rsidR="00A35148" w:rsidRPr="00F732AB" w:rsidRDefault="00A35148" w:rsidP="00A419A4">
      <w:pPr>
        <w:pStyle w:val="Style1"/>
        <w:numPr>
          <w:ilvl w:val="0"/>
          <w:numId w:val="73"/>
        </w:numPr>
        <w:jc w:val="both"/>
        <w:rPr>
          <w:rFonts w:ascii="Times New Roman" w:hAnsi="Times New Roman"/>
          <w:sz w:val="24"/>
          <w:szCs w:val="24"/>
          <w:lang w:val="fr-FR"/>
        </w:rPr>
      </w:pPr>
      <w:r w:rsidRPr="00F732AB">
        <w:rPr>
          <w:rFonts w:ascii="Times New Roman" w:hAnsi="Times New Roman"/>
          <w:sz w:val="24"/>
          <w:szCs w:val="24"/>
          <w:lang w:val="fr-FR"/>
        </w:rPr>
        <w:t>contribuent à la révision des politiques et programmes de leurs institutions dans une perspective</w:t>
      </w:r>
      <w:r w:rsidR="00281F23" w:rsidRPr="00F732AB">
        <w:rPr>
          <w:rFonts w:ascii="Times New Roman" w:hAnsi="Times New Roman"/>
          <w:sz w:val="24"/>
          <w:szCs w:val="24"/>
          <w:lang w:val="fr-FR"/>
        </w:rPr>
        <w:t>-</w:t>
      </w:r>
      <w:r w:rsidRPr="00F732AB">
        <w:rPr>
          <w:rFonts w:ascii="Times New Roman" w:hAnsi="Times New Roman"/>
          <w:sz w:val="24"/>
          <w:szCs w:val="24"/>
          <w:lang w:val="fr-FR"/>
        </w:rPr>
        <w:t>genre et de la traduire dans le budget.</w:t>
      </w:r>
    </w:p>
    <w:p w:rsidR="008F6BF8" w:rsidRPr="00F732AB" w:rsidRDefault="008F6BF8" w:rsidP="00E22A08">
      <w:pPr>
        <w:spacing w:after="0" w:line="240" w:lineRule="auto"/>
        <w:jc w:val="both"/>
        <w:rPr>
          <w:szCs w:val="24"/>
        </w:rPr>
      </w:pPr>
    </w:p>
    <w:p w:rsidR="00A35148" w:rsidRPr="00F732AB" w:rsidRDefault="00A35148" w:rsidP="00E22A08">
      <w:pPr>
        <w:spacing w:after="0" w:line="240" w:lineRule="auto"/>
        <w:jc w:val="both"/>
        <w:rPr>
          <w:szCs w:val="24"/>
        </w:rPr>
      </w:pPr>
      <w:r w:rsidRPr="00F732AB">
        <w:rPr>
          <w:szCs w:val="24"/>
        </w:rPr>
        <w:t xml:space="preserve">Afin d’assurer une représentation du Ministère de la Promotion de la Femme et de promouvoir le réseautage local et régional, le projet prévoit contribuer à la mise en place des bureaux régionaux dans les cinq districts de l’intérieur à travers la formation du personnel et des agents locaux et la fourniture des équipements. </w:t>
      </w:r>
    </w:p>
    <w:p w:rsidR="00A35148" w:rsidRPr="00F732AB" w:rsidRDefault="00A35148" w:rsidP="00E22A08">
      <w:pPr>
        <w:spacing w:after="0" w:line="240" w:lineRule="auto"/>
        <w:jc w:val="both"/>
        <w:rPr>
          <w:szCs w:val="24"/>
        </w:rPr>
      </w:pPr>
    </w:p>
    <w:p w:rsidR="00A35148" w:rsidRPr="00F732AB" w:rsidRDefault="00A35148" w:rsidP="00E22A08">
      <w:pPr>
        <w:pStyle w:val="Style1"/>
        <w:jc w:val="both"/>
        <w:rPr>
          <w:rFonts w:ascii="Times New Roman" w:hAnsi="Times New Roman"/>
          <w:sz w:val="24"/>
          <w:szCs w:val="24"/>
          <w:lang w:val="fr-FR"/>
        </w:rPr>
      </w:pPr>
      <w:r w:rsidRPr="00F732AB">
        <w:rPr>
          <w:rFonts w:ascii="Times New Roman" w:hAnsi="Times New Roman"/>
          <w:sz w:val="24"/>
          <w:szCs w:val="24"/>
          <w:lang w:val="fr-FR"/>
        </w:rPr>
        <w:t xml:space="preserve">Au niveau régional et local, des points focaux genre seront identifiés et formés. Au niveau national, le réseau des points focaux genre des Ministères sera renforcé, comme l’a recommandé </w:t>
      </w:r>
      <w:r w:rsidRPr="00F732AB">
        <w:rPr>
          <w:rFonts w:ascii="Times New Roman" w:hAnsi="Times New Roman"/>
          <w:sz w:val="24"/>
          <w:szCs w:val="24"/>
          <w:lang w:val="fr-FR"/>
        </w:rPr>
        <w:lastRenderedPageBreak/>
        <w:t>la revue de la SNIFD. Tous les points focaux seront encouragés à appliquer les connaissances apprises lors des formations (voir  produit 3) et des réunions régulières avec le Ministère de la Promotion de la Femme. Un site web sera construit pour les points focaux.</w:t>
      </w:r>
      <w:r w:rsidR="007155E6" w:rsidRPr="00F732AB">
        <w:rPr>
          <w:rFonts w:ascii="Times New Roman" w:hAnsi="Times New Roman"/>
          <w:sz w:val="24"/>
          <w:szCs w:val="24"/>
          <w:lang w:val="fr-FR"/>
        </w:rPr>
        <w:t xml:space="preserve"> Les Ministères seront encouragés</w:t>
      </w:r>
      <w:r w:rsidRPr="00F732AB">
        <w:rPr>
          <w:rFonts w:ascii="Times New Roman" w:hAnsi="Times New Roman"/>
          <w:sz w:val="24"/>
          <w:szCs w:val="24"/>
          <w:lang w:val="fr-FR"/>
        </w:rPr>
        <w:t xml:space="preserve"> de créer une cellule genre.</w:t>
      </w:r>
      <w:r w:rsidRPr="00F732AB">
        <w:rPr>
          <w:rStyle w:val="FootnoteReference"/>
          <w:rFonts w:ascii="Times New Roman" w:hAnsi="Times New Roman"/>
          <w:sz w:val="24"/>
          <w:szCs w:val="24"/>
        </w:rPr>
        <w:footnoteReference w:id="14"/>
      </w:r>
      <w:r w:rsidRPr="00F732AB">
        <w:rPr>
          <w:rFonts w:ascii="Times New Roman" w:hAnsi="Times New Roman"/>
          <w:sz w:val="24"/>
          <w:szCs w:val="24"/>
          <w:lang w:val="fr-FR"/>
        </w:rPr>
        <w:t xml:space="preserve">  </w:t>
      </w:r>
    </w:p>
    <w:p w:rsidR="00A35148" w:rsidRPr="00F732AB" w:rsidRDefault="00A35148" w:rsidP="00E22A08">
      <w:pPr>
        <w:pStyle w:val="Style1"/>
        <w:jc w:val="both"/>
        <w:rPr>
          <w:rFonts w:ascii="Times New Roman" w:hAnsi="Times New Roman"/>
          <w:sz w:val="24"/>
          <w:szCs w:val="24"/>
          <w:lang w:val="fr-FR"/>
        </w:rPr>
      </w:pPr>
    </w:p>
    <w:p w:rsidR="00A35148" w:rsidRPr="00F732AB" w:rsidRDefault="00A35148" w:rsidP="00E22A08">
      <w:pPr>
        <w:pStyle w:val="Style1"/>
        <w:jc w:val="both"/>
        <w:rPr>
          <w:rFonts w:ascii="Times New Roman" w:hAnsi="Times New Roman"/>
          <w:sz w:val="24"/>
          <w:szCs w:val="24"/>
          <w:lang w:val="fr-FR"/>
        </w:rPr>
      </w:pPr>
      <w:r w:rsidRPr="00F732AB">
        <w:rPr>
          <w:rFonts w:ascii="Times New Roman" w:hAnsi="Times New Roman"/>
          <w:sz w:val="24"/>
          <w:szCs w:val="24"/>
          <w:lang w:val="fr-FR"/>
        </w:rPr>
        <w:t>Le projet prévoit l</w:t>
      </w:r>
      <w:r w:rsidR="00FB1C5E" w:rsidRPr="00F732AB">
        <w:rPr>
          <w:rFonts w:ascii="Times New Roman" w:hAnsi="Times New Roman"/>
          <w:sz w:val="24"/>
          <w:szCs w:val="24"/>
          <w:lang w:val="fr-FR"/>
        </w:rPr>
        <w:t>’</w:t>
      </w:r>
      <w:r w:rsidRPr="00F732AB">
        <w:rPr>
          <w:rFonts w:ascii="Times New Roman" w:hAnsi="Times New Roman"/>
          <w:sz w:val="24"/>
          <w:szCs w:val="24"/>
          <w:lang w:val="fr-FR"/>
        </w:rPr>
        <w:t>organisation de débats/discussions autour du genre, notamment autour du thème du leadership des femmes. Des débats/discussions auront lieu au sein de chaque Ministère. L</w:t>
      </w:r>
      <w:r w:rsidR="00FB1C5E" w:rsidRPr="00F732AB">
        <w:rPr>
          <w:rFonts w:ascii="Times New Roman" w:hAnsi="Times New Roman"/>
          <w:sz w:val="24"/>
          <w:szCs w:val="24"/>
          <w:lang w:val="fr-FR"/>
        </w:rPr>
        <w:t>’</w:t>
      </w:r>
      <w:r w:rsidRPr="00F732AB">
        <w:rPr>
          <w:rFonts w:ascii="Times New Roman" w:hAnsi="Times New Roman"/>
          <w:sz w:val="24"/>
          <w:szCs w:val="24"/>
          <w:lang w:val="fr-FR"/>
        </w:rPr>
        <w:t>organisation de ces débats sera suivie et appuyée par le Ministère de la Promotion de la Femme.</w:t>
      </w:r>
      <w:r w:rsidRPr="00F732AB">
        <w:rPr>
          <w:rStyle w:val="FootnoteReference"/>
          <w:rFonts w:ascii="Times New Roman" w:hAnsi="Times New Roman"/>
          <w:sz w:val="24"/>
          <w:szCs w:val="24"/>
        </w:rPr>
        <w:footnoteReference w:id="15"/>
      </w:r>
      <w:r w:rsidRPr="00F732AB">
        <w:rPr>
          <w:rFonts w:ascii="Times New Roman" w:hAnsi="Times New Roman"/>
          <w:sz w:val="24"/>
          <w:szCs w:val="24"/>
          <w:lang w:val="fr-FR"/>
        </w:rPr>
        <w:t xml:space="preserve"> Ces échanges tiendront compte de la nécessité de préparer les femmes pour les échéances législatives de janvier 2008 et permettront de susciter plus d’intérêt des femmes pour leur participation au processus de gestion de la chose publique et de prise de décisions. Des ateliers/débats seront organisés dans ces districts ainsi qu’à Djibouti ville sur les droits et les devoirs civiques et sur la participation des femmes aux élections législatives de janvier 2008 (en tant que candidates et en tant qu’électrices). Un forum national sur le leadership de la femme djiboutienne sera organisé avec la participation des représentants de toutes les couches de la population.</w:t>
      </w:r>
    </w:p>
    <w:p w:rsidR="00E22A08" w:rsidRPr="00F732AB" w:rsidRDefault="00E22A08" w:rsidP="00E22A08">
      <w:pPr>
        <w:pStyle w:val="Style1"/>
        <w:jc w:val="both"/>
        <w:rPr>
          <w:rFonts w:ascii="Times New Roman" w:hAnsi="Times New Roman"/>
          <w:sz w:val="24"/>
          <w:szCs w:val="24"/>
          <w:lang w:val="fr-FR"/>
        </w:rPr>
      </w:pPr>
    </w:p>
    <w:p w:rsidR="00A35148" w:rsidRPr="00F732AB" w:rsidRDefault="00A35148" w:rsidP="00112F30">
      <w:pPr>
        <w:pStyle w:val="Paragraphedeliste"/>
        <w:numPr>
          <w:ilvl w:val="0"/>
          <w:numId w:val="52"/>
        </w:numPr>
        <w:spacing w:after="0" w:line="240" w:lineRule="auto"/>
        <w:rPr>
          <w:rFonts w:ascii="Times New Roman" w:hAnsi="Times New Roman"/>
          <w:i/>
          <w:iCs/>
          <w:szCs w:val="24"/>
        </w:rPr>
      </w:pPr>
      <w:r w:rsidRPr="00F732AB">
        <w:rPr>
          <w:rFonts w:ascii="Times New Roman" w:hAnsi="Times New Roman"/>
          <w:i/>
          <w:iCs/>
          <w:szCs w:val="24"/>
        </w:rPr>
        <w:t xml:space="preserve"> </w:t>
      </w:r>
      <w:r w:rsidRPr="00F732AB">
        <w:rPr>
          <w:rFonts w:ascii="Times New Roman" w:hAnsi="Times New Roman"/>
          <w:b/>
          <w:i/>
          <w:iCs/>
          <w:szCs w:val="24"/>
        </w:rPr>
        <w:t>Capacités renforcé</w:t>
      </w:r>
      <w:r w:rsidR="007155E6" w:rsidRPr="00F732AB">
        <w:rPr>
          <w:rFonts w:ascii="Times New Roman" w:hAnsi="Times New Roman"/>
          <w:b/>
          <w:i/>
          <w:iCs/>
          <w:szCs w:val="24"/>
        </w:rPr>
        <w:t>e</w:t>
      </w:r>
      <w:r w:rsidRPr="00F732AB">
        <w:rPr>
          <w:rFonts w:ascii="Times New Roman" w:hAnsi="Times New Roman"/>
          <w:b/>
          <w:i/>
          <w:iCs/>
          <w:szCs w:val="24"/>
        </w:rPr>
        <w:t>s</w:t>
      </w:r>
    </w:p>
    <w:p w:rsidR="00A35148" w:rsidRPr="00F732AB" w:rsidRDefault="00A35148" w:rsidP="00E22A08">
      <w:pPr>
        <w:spacing w:after="0" w:line="240" w:lineRule="auto"/>
        <w:jc w:val="both"/>
        <w:rPr>
          <w:szCs w:val="24"/>
        </w:rPr>
      </w:pPr>
      <w:r w:rsidRPr="00F732AB">
        <w:rPr>
          <w:szCs w:val="24"/>
        </w:rPr>
        <w:t>Pour que les points focaux aient plus d</w:t>
      </w:r>
      <w:r w:rsidR="00FB1C5E" w:rsidRPr="00F732AB">
        <w:rPr>
          <w:szCs w:val="24"/>
        </w:rPr>
        <w:t>’</w:t>
      </w:r>
      <w:r w:rsidRPr="00F732AB">
        <w:rPr>
          <w:szCs w:val="24"/>
        </w:rPr>
        <w:t>engagement et d</w:t>
      </w:r>
      <w:r w:rsidR="00FB1C5E" w:rsidRPr="00F732AB">
        <w:rPr>
          <w:szCs w:val="24"/>
        </w:rPr>
        <w:t>’</w:t>
      </w:r>
      <w:r w:rsidRPr="00F732AB">
        <w:rPr>
          <w:szCs w:val="24"/>
        </w:rPr>
        <w:t>appui de leur hiérarchie, un séminaire sur l</w:t>
      </w:r>
      <w:r w:rsidR="00FB1C5E" w:rsidRPr="00F732AB">
        <w:rPr>
          <w:szCs w:val="24"/>
        </w:rPr>
        <w:t>’</w:t>
      </w:r>
      <w:r w:rsidRPr="00F732AB">
        <w:rPr>
          <w:szCs w:val="24"/>
        </w:rPr>
        <w:t>approche genre sera organisé pour les Ministres et les Secrétaires Généraux. Dans le cadre de la décentralisation, les élus régionaux et locaux et les représentants des ONG bénéficieront également d’une formation sur l</w:t>
      </w:r>
      <w:r w:rsidR="00FB1C5E" w:rsidRPr="00F732AB">
        <w:rPr>
          <w:szCs w:val="24"/>
        </w:rPr>
        <w:t>’</w:t>
      </w:r>
      <w:r w:rsidRPr="00F732AB">
        <w:rPr>
          <w:szCs w:val="24"/>
        </w:rPr>
        <w:t>institutionnalisation de l</w:t>
      </w:r>
      <w:r w:rsidR="00FB1C5E" w:rsidRPr="00F732AB">
        <w:rPr>
          <w:szCs w:val="24"/>
        </w:rPr>
        <w:t>’</w:t>
      </w:r>
      <w:r w:rsidRPr="00F732AB">
        <w:rPr>
          <w:szCs w:val="24"/>
        </w:rPr>
        <w:t>approche genre. Les points focaux genre des ministères non formé</w:t>
      </w:r>
      <w:r w:rsidR="00036C8C" w:rsidRPr="00F732AB">
        <w:rPr>
          <w:szCs w:val="24"/>
        </w:rPr>
        <w:t>s</w:t>
      </w:r>
      <w:r w:rsidRPr="00F732AB">
        <w:rPr>
          <w:szCs w:val="24"/>
        </w:rPr>
        <w:t xml:space="preserve"> dans ce domaine seront également invités et encouragés de participer.</w:t>
      </w:r>
      <w:r w:rsidRPr="00F732AB">
        <w:rPr>
          <w:rStyle w:val="FootnoteReference"/>
          <w:szCs w:val="24"/>
        </w:rPr>
        <w:footnoteReference w:id="16"/>
      </w:r>
    </w:p>
    <w:p w:rsidR="008F6BF8" w:rsidRPr="00F732AB" w:rsidRDefault="008F6BF8" w:rsidP="008F6BF8">
      <w:pPr>
        <w:spacing w:after="0" w:line="240" w:lineRule="auto"/>
        <w:jc w:val="both"/>
        <w:rPr>
          <w:szCs w:val="24"/>
        </w:rPr>
      </w:pPr>
    </w:p>
    <w:p w:rsidR="00A35148" w:rsidRPr="00F732AB" w:rsidRDefault="00A35148" w:rsidP="008F6BF8">
      <w:pPr>
        <w:spacing w:after="0" w:line="240" w:lineRule="auto"/>
        <w:jc w:val="both"/>
        <w:rPr>
          <w:szCs w:val="24"/>
        </w:rPr>
      </w:pPr>
      <w:r w:rsidRPr="00F732AB">
        <w:rPr>
          <w:szCs w:val="24"/>
        </w:rPr>
        <w:t>Afin de contribuer à la prise en compte réelle du genre dans les budgets, une formation sur la budgétisation en genre sera organisée pour les équipes chargées de l</w:t>
      </w:r>
      <w:r w:rsidR="00FB1C5E" w:rsidRPr="00F732AB">
        <w:rPr>
          <w:szCs w:val="24"/>
        </w:rPr>
        <w:t>’</w:t>
      </w:r>
      <w:r w:rsidRPr="00F732AB">
        <w:rPr>
          <w:szCs w:val="24"/>
        </w:rPr>
        <w:t>élaboration du budget au niveau des différents ministères ainsi pour les parlementaires.</w:t>
      </w:r>
      <w:r w:rsidR="00E22A08" w:rsidRPr="00F732AB">
        <w:rPr>
          <w:szCs w:val="24"/>
        </w:rPr>
        <w:t xml:space="preserve"> </w:t>
      </w:r>
      <w:r w:rsidRPr="00F732AB">
        <w:rPr>
          <w:szCs w:val="24"/>
        </w:rPr>
        <w:t>En outre, une formation sur les instruments de mesure en genre (incluant la collecte des données désagrégées par sexe et les mécanismes de suivi et évaluation de l</w:t>
      </w:r>
      <w:r w:rsidR="00FB1C5E" w:rsidRPr="00F732AB">
        <w:rPr>
          <w:szCs w:val="24"/>
        </w:rPr>
        <w:t>’</w:t>
      </w:r>
      <w:r w:rsidRPr="00F732AB">
        <w:rPr>
          <w:szCs w:val="24"/>
        </w:rPr>
        <w:t>application de l</w:t>
      </w:r>
      <w:r w:rsidR="00FB1C5E" w:rsidRPr="00F732AB">
        <w:rPr>
          <w:szCs w:val="24"/>
        </w:rPr>
        <w:t>’</w:t>
      </w:r>
      <w:r w:rsidRPr="00F732AB">
        <w:rPr>
          <w:szCs w:val="24"/>
        </w:rPr>
        <w:t>approche genre) sera tenue au profit des points focaux genre nationaux, régionaux et locaux.</w:t>
      </w:r>
    </w:p>
    <w:p w:rsidR="00A35148" w:rsidRPr="00F732AB" w:rsidRDefault="00A35148" w:rsidP="00E22A08">
      <w:pPr>
        <w:spacing w:line="240" w:lineRule="auto"/>
        <w:jc w:val="both"/>
        <w:rPr>
          <w:szCs w:val="24"/>
        </w:rPr>
      </w:pPr>
      <w:r w:rsidRPr="00F732AB">
        <w:rPr>
          <w:szCs w:val="24"/>
        </w:rPr>
        <w:t xml:space="preserve">Finalement, des portraits de femmes leaders seront développés et diffusés et des conférences/débats à l’intention des étudiants, des fonctionnaires, des responsables des </w:t>
      </w:r>
      <w:r w:rsidRPr="00F732AB">
        <w:rPr>
          <w:szCs w:val="24"/>
        </w:rPr>
        <w:lastRenderedPageBreak/>
        <w:t xml:space="preserve">organisations de la société civile et des femmes commerçants visant à la sensibilisation au leadership des femmes seront organisés. </w:t>
      </w:r>
    </w:p>
    <w:p w:rsidR="00A35148" w:rsidRPr="00F732AB" w:rsidRDefault="00A35148" w:rsidP="00112F30">
      <w:pPr>
        <w:pStyle w:val="Paragraphedeliste"/>
        <w:numPr>
          <w:ilvl w:val="0"/>
          <w:numId w:val="52"/>
        </w:numPr>
        <w:spacing w:after="0" w:line="240" w:lineRule="auto"/>
        <w:rPr>
          <w:rFonts w:ascii="Times New Roman" w:hAnsi="Times New Roman"/>
          <w:b/>
          <w:i/>
          <w:iCs/>
          <w:szCs w:val="24"/>
        </w:rPr>
      </w:pPr>
      <w:r w:rsidRPr="00F732AB">
        <w:rPr>
          <w:rFonts w:ascii="Times New Roman" w:hAnsi="Times New Roman"/>
          <w:b/>
          <w:i/>
          <w:iCs/>
          <w:szCs w:val="24"/>
        </w:rPr>
        <w:t xml:space="preserve"> Gestion des connaissances assurée</w:t>
      </w:r>
    </w:p>
    <w:p w:rsidR="00A35148" w:rsidRPr="00F732AB" w:rsidRDefault="00A35148" w:rsidP="00E22A08">
      <w:pPr>
        <w:spacing w:after="0" w:line="240" w:lineRule="auto"/>
        <w:jc w:val="both"/>
        <w:rPr>
          <w:b/>
          <w:bCs/>
          <w:szCs w:val="24"/>
        </w:rPr>
      </w:pPr>
      <w:r w:rsidRPr="00F732AB">
        <w:rPr>
          <w:szCs w:val="24"/>
        </w:rPr>
        <w:t>Les outils de l’approche genre et des dossiers genre thématiques seront partagés sur le site Internet du Système des Nations Unies à Djibouti. Pour le nouveau staff du Système des Nations Unies, les nouveaux points focaux genre des Ministères ainsi que pour les responsables de la société civile, des dossiers informatifs sur l’approche genre seront développés. Un site Internet sera crée pour les points focaux ministériels. L’Unité Genre et Ressources (GMRU), développée par la conseillère en genre du SURF-AS et distribuée au</w:t>
      </w:r>
      <w:r w:rsidR="008F6BF8" w:rsidRPr="00F732AB">
        <w:rPr>
          <w:szCs w:val="24"/>
        </w:rPr>
        <w:t>x</w:t>
      </w:r>
      <w:r w:rsidRPr="00F732AB">
        <w:rPr>
          <w:szCs w:val="24"/>
        </w:rPr>
        <w:t xml:space="preserve"> 18 bureaux de pays du PNUD dans la région Arabe, sera présentée lors des formations et d’autres événements appropriés. Des documents pertinents seront ajoutés au GMRU au cours du projet. Egalement, une mission de la conseillère genre du SURF-AS pour le suivi du projet et la prise en compte des expériences dans d’autres pays Arabes, est prévue, et SURF-AS sera consulté régulièrement pour leur expertise technique (exemples des Termes de Référence, Plan de Travail des Bureau Régionaux etc</w:t>
      </w:r>
      <w:r w:rsidR="008F6BF8" w:rsidRPr="00F732AB">
        <w:rPr>
          <w:szCs w:val="24"/>
        </w:rPr>
        <w:t>.</w:t>
      </w:r>
      <w:r w:rsidRPr="00F732AB">
        <w:rPr>
          <w:szCs w:val="24"/>
        </w:rPr>
        <w:t xml:space="preserve">). </w:t>
      </w:r>
      <w:r w:rsidRPr="00F732AB">
        <w:rPr>
          <w:iCs/>
          <w:szCs w:val="24"/>
        </w:rPr>
        <w:t>Pour que d’autres pays puissent profiter des expériences de Djibouti à leur tour, les expériences et les leçons apprises seront documentées et partagées avec SURF-AS. A Djibouti même, une table ronde sera organisée pour restituer les résultats et les leçons apprises du projet. Au cours du projet, les activités seront médiatisées pour atteindre un public large et sensibiliser davantage à l’égalité des sexes, notamment dans le domaine de la prise de décision.</w:t>
      </w:r>
    </w:p>
    <w:p w:rsidR="00033AC2" w:rsidRPr="00F732AB" w:rsidRDefault="00033AC2" w:rsidP="00033AC2">
      <w:pPr>
        <w:spacing w:after="0" w:line="240" w:lineRule="auto"/>
        <w:rPr>
          <w:szCs w:val="24"/>
        </w:rPr>
      </w:pPr>
    </w:p>
    <w:p w:rsidR="00A35148" w:rsidRPr="00F732AB" w:rsidRDefault="00A35148" w:rsidP="00A419A4">
      <w:pPr>
        <w:numPr>
          <w:ilvl w:val="1"/>
          <w:numId w:val="72"/>
        </w:numPr>
        <w:spacing w:after="0" w:line="240" w:lineRule="auto"/>
        <w:rPr>
          <w:b/>
          <w:bCs/>
          <w:szCs w:val="24"/>
        </w:rPr>
      </w:pPr>
      <w:r w:rsidRPr="00F732AB">
        <w:rPr>
          <w:szCs w:val="24"/>
        </w:rPr>
        <w:t xml:space="preserve"> </w:t>
      </w:r>
      <w:r w:rsidRPr="00F732AB">
        <w:rPr>
          <w:b/>
          <w:bCs/>
          <w:szCs w:val="24"/>
        </w:rPr>
        <w:t xml:space="preserve">Cadre des résultats et des ressources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5490"/>
        <w:gridCol w:w="1620"/>
      </w:tblGrid>
      <w:tr w:rsidR="00A35148" w:rsidRPr="00F732AB">
        <w:trPr>
          <w:trHeight w:val="289"/>
        </w:trPr>
        <w:tc>
          <w:tcPr>
            <w:tcW w:w="9828" w:type="dxa"/>
            <w:gridSpan w:val="3"/>
          </w:tcPr>
          <w:p w:rsidR="00A35148" w:rsidRPr="00F732AB" w:rsidRDefault="00A35148" w:rsidP="004B0BB3">
            <w:pPr>
              <w:spacing w:after="0" w:line="240" w:lineRule="auto"/>
              <w:rPr>
                <w:sz w:val="20"/>
                <w:szCs w:val="20"/>
                <w:lang w:val="fr-CA"/>
              </w:rPr>
            </w:pPr>
            <w:r w:rsidRPr="00F732AB">
              <w:rPr>
                <w:b/>
                <w:bCs/>
                <w:sz w:val="20"/>
                <w:szCs w:val="20"/>
              </w:rPr>
              <w:t>Résultat (SRF) : 1.</w:t>
            </w:r>
            <w:r w:rsidRPr="00F732AB">
              <w:rPr>
                <w:sz w:val="20"/>
                <w:szCs w:val="20"/>
              </w:rPr>
              <w:t xml:space="preserve"> </w:t>
            </w:r>
            <w:r w:rsidRPr="00F732AB">
              <w:rPr>
                <w:sz w:val="20"/>
                <w:szCs w:val="20"/>
                <w:lang w:val="fr-CA"/>
              </w:rPr>
              <w:t xml:space="preserve">Promotion et la protection des droits des populations particulièrement enfants et les femmes; mieux assurées </w:t>
            </w:r>
          </w:p>
        </w:tc>
      </w:tr>
      <w:tr w:rsidR="00A35148" w:rsidRPr="00F732AB">
        <w:tc>
          <w:tcPr>
            <w:tcW w:w="9828" w:type="dxa"/>
            <w:gridSpan w:val="3"/>
          </w:tcPr>
          <w:p w:rsidR="00A35148" w:rsidRPr="00F732AB" w:rsidRDefault="00A35148" w:rsidP="004B0BB3">
            <w:pPr>
              <w:spacing w:after="0" w:line="240" w:lineRule="auto"/>
              <w:rPr>
                <w:sz w:val="20"/>
                <w:szCs w:val="20"/>
              </w:rPr>
            </w:pPr>
            <w:r w:rsidRPr="00F732AB">
              <w:rPr>
                <w:b/>
                <w:bCs/>
                <w:sz w:val="20"/>
                <w:szCs w:val="20"/>
              </w:rPr>
              <w:t xml:space="preserve">Indicateur des résultats : </w:t>
            </w:r>
            <w:r w:rsidRPr="00F732AB">
              <w:rPr>
                <w:iCs/>
                <w:sz w:val="20"/>
                <w:szCs w:val="20"/>
                <w:lang w:val="fr-CA"/>
              </w:rPr>
              <w:t>Réseau des points focaux genre renforcé</w:t>
            </w:r>
          </w:p>
        </w:tc>
      </w:tr>
      <w:tr w:rsidR="00A35148" w:rsidRPr="00F732AB">
        <w:trPr>
          <w:trHeight w:val="370"/>
        </w:trPr>
        <w:tc>
          <w:tcPr>
            <w:tcW w:w="9828" w:type="dxa"/>
            <w:gridSpan w:val="3"/>
          </w:tcPr>
          <w:p w:rsidR="00A35148" w:rsidRPr="00F732AB" w:rsidRDefault="00A35148" w:rsidP="004B0BB3">
            <w:pPr>
              <w:spacing w:after="0" w:line="240" w:lineRule="auto"/>
              <w:rPr>
                <w:sz w:val="20"/>
                <w:szCs w:val="20"/>
              </w:rPr>
            </w:pPr>
            <w:r w:rsidRPr="00F732AB">
              <w:rPr>
                <w:b/>
                <w:bCs/>
                <w:sz w:val="20"/>
                <w:szCs w:val="20"/>
              </w:rPr>
              <w:t xml:space="preserve">Domaine stratégique de soutien (SRF)  </w:t>
            </w:r>
            <w:r w:rsidRPr="00F732AB">
              <w:rPr>
                <w:sz w:val="20"/>
                <w:szCs w:val="20"/>
              </w:rPr>
              <w:t xml:space="preserve">1.6 Institutionnalisation de l’approche genre </w:t>
            </w:r>
          </w:p>
        </w:tc>
      </w:tr>
      <w:tr w:rsidR="00A35148" w:rsidRPr="00F732AB">
        <w:trPr>
          <w:trHeight w:val="379"/>
        </w:trPr>
        <w:tc>
          <w:tcPr>
            <w:tcW w:w="9828" w:type="dxa"/>
            <w:gridSpan w:val="3"/>
          </w:tcPr>
          <w:p w:rsidR="00A35148" w:rsidRPr="00F732AB" w:rsidRDefault="00A35148" w:rsidP="004B0BB3">
            <w:pPr>
              <w:spacing w:after="0" w:line="240" w:lineRule="auto"/>
              <w:rPr>
                <w:sz w:val="20"/>
                <w:szCs w:val="20"/>
              </w:rPr>
            </w:pPr>
            <w:r w:rsidRPr="00F732AB">
              <w:rPr>
                <w:b/>
                <w:bCs/>
                <w:sz w:val="20"/>
                <w:szCs w:val="20"/>
              </w:rPr>
              <w:t>Ligne de service TTF :</w:t>
            </w:r>
          </w:p>
        </w:tc>
      </w:tr>
      <w:tr w:rsidR="00A35148" w:rsidRPr="00F732AB">
        <w:tc>
          <w:tcPr>
            <w:tcW w:w="9828" w:type="dxa"/>
            <w:gridSpan w:val="3"/>
          </w:tcPr>
          <w:p w:rsidR="00A35148" w:rsidRPr="00F732AB" w:rsidRDefault="00A35148" w:rsidP="00A90ADB">
            <w:pPr>
              <w:spacing w:after="0"/>
              <w:rPr>
                <w:sz w:val="20"/>
                <w:szCs w:val="20"/>
              </w:rPr>
            </w:pPr>
            <w:r w:rsidRPr="00F732AB">
              <w:rPr>
                <w:b/>
                <w:bCs/>
                <w:sz w:val="20"/>
                <w:szCs w:val="20"/>
              </w:rPr>
              <w:t xml:space="preserve">Stratégie de partenariat : </w:t>
            </w:r>
            <w:r w:rsidRPr="00F732AB">
              <w:rPr>
                <w:bCs/>
                <w:sz w:val="20"/>
                <w:szCs w:val="20"/>
              </w:rPr>
              <w:t>Par</w:t>
            </w:r>
            <w:r w:rsidRPr="00F732AB">
              <w:rPr>
                <w:sz w:val="20"/>
                <w:szCs w:val="20"/>
              </w:rPr>
              <w:t xml:space="preserve"> ces activités, le projet promeut la coopération entre les agences du Système des Nations Unies et le réseautage des points focaux genre du gouvernement et de la société civil au niveau national, régional et local. </w:t>
            </w:r>
            <w:r w:rsidRPr="00F732AB">
              <w:rPr>
                <w:bCs/>
                <w:sz w:val="20"/>
                <w:szCs w:val="20"/>
              </w:rPr>
              <w:t>le</w:t>
            </w:r>
            <w:r w:rsidRPr="00F732AB">
              <w:rPr>
                <w:b/>
                <w:sz w:val="20"/>
                <w:szCs w:val="20"/>
              </w:rPr>
              <w:t xml:space="preserve"> </w:t>
            </w:r>
            <w:r w:rsidRPr="00F732AB">
              <w:rPr>
                <w:bCs/>
                <w:sz w:val="20"/>
                <w:szCs w:val="20"/>
              </w:rPr>
              <w:t>projet travaillera en synergie avec les projets d’autres partenaires au développement dans le même domaine ; des mécanismes de coordination et de concertation seront renforcés et/ou établis pour assurer plus de cohérence des différentes interventions.</w:t>
            </w:r>
            <w:r w:rsidRPr="00F732AB">
              <w:rPr>
                <w:sz w:val="20"/>
                <w:szCs w:val="20"/>
              </w:rPr>
              <w:t xml:space="preserve"> </w:t>
            </w:r>
          </w:p>
        </w:tc>
      </w:tr>
      <w:tr w:rsidR="00A35148" w:rsidRPr="00F732AB">
        <w:tc>
          <w:tcPr>
            <w:tcW w:w="9828" w:type="dxa"/>
            <w:gridSpan w:val="3"/>
          </w:tcPr>
          <w:p w:rsidR="00A35148" w:rsidRPr="00F732AB" w:rsidRDefault="00A35148" w:rsidP="004B0BB3">
            <w:pPr>
              <w:spacing w:after="0" w:line="240" w:lineRule="auto"/>
              <w:rPr>
                <w:sz w:val="20"/>
                <w:szCs w:val="20"/>
              </w:rPr>
            </w:pPr>
            <w:r w:rsidRPr="00F732AB">
              <w:rPr>
                <w:b/>
                <w:bCs/>
                <w:sz w:val="20"/>
                <w:szCs w:val="20"/>
              </w:rPr>
              <w:t>Titre et numéro du projet:</w:t>
            </w:r>
            <w:r w:rsidRPr="00F732AB">
              <w:rPr>
                <w:sz w:val="20"/>
                <w:szCs w:val="20"/>
              </w:rPr>
              <w:t xml:space="preserve"> Projet d’appui à la promotion du leadership des femmes </w:t>
            </w:r>
          </w:p>
        </w:tc>
      </w:tr>
      <w:tr w:rsidR="00A35148" w:rsidRPr="00F732AB">
        <w:trPr>
          <w:trHeight w:val="244"/>
        </w:trPr>
        <w:tc>
          <w:tcPr>
            <w:tcW w:w="2718" w:type="dxa"/>
          </w:tcPr>
          <w:p w:rsidR="00A35148" w:rsidRPr="00F732AB" w:rsidRDefault="00A35148" w:rsidP="00A90ADB">
            <w:pPr>
              <w:spacing w:after="0"/>
              <w:jc w:val="center"/>
              <w:rPr>
                <w:b/>
                <w:bCs/>
                <w:sz w:val="20"/>
                <w:szCs w:val="20"/>
              </w:rPr>
            </w:pPr>
            <w:r w:rsidRPr="00F732AB">
              <w:rPr>
                <w:b/>
                <w:bCs/>
                <w:sz w:val="20"/>
                <w:szCs w:val="20"/>
              </w:rPr>
              <w:t>Produits escomptés</w:t>
            </w:r>
          </w:p>
        </w:tc>
        <w:tc>
          <w:tcPr>
            <w:tcW w:w="5490" w:type="dxa"/>
          </w:tcPr>
          <w:p w:rsidR="00A35148" w:rsidRPr="00F732AB" w:rsidRDefault="00A35148" w:rsidP="00A90ADB">
            <w:pPr>
              <w:spacing w:after="0"/>
              <w:ind w:left="304"/>
              <w:jc w:val="center"/>
              <w:rPr>
                <w:b/>
                <w:bCs/>
                <w:sz w:val="20"/>
                <w:szCs w:val="20"/>
              </w:rPr>
            </w:pPr>
            <w:r w:rsidRPr="00F732AB">
              <w:rPr>
                <w:b/>
                <w:bCs/>
                <w:sz w:val="20"/>
                <w:szCs w:val="20"/>
              </w:rPr>
              <w:t>Activités indicatives</w:t>
            </w:r>
          </w:p>
        </w:tc>
        <w:tc>
          <w:tcPr>
            <w:tcW w:w="1620" w:type="dxa"/>
          </w:tcPr>
          <w:p w:rsidR="00A35148" w:rsidRPr="00F732AB" w:rsidRDefault="00A35148" w:rsidP="00A10DBD">
            <w:pPr>
              <w:pStyle w:val="Heading2"/>
              <w:spacing w:before="0" w:line="240" w:lineRule="auto"/>
              <w:jc w:val="center"/>
              <w:rPr>
                <w:rFonts w:ascii="Times New Roman" w:hAnsi="Times New Roman"/>
                <w:color w:val="auto"/>
                <w:sz w:val="20"/>
                <w:szCs w:val="20"/>
              </w:rPr>
            </w:pPr>
            <w:r w:rsidRPr="00F732AB">
              <w:rPr>
                <w:rFonts w:ascii="Times New Roman" w:hAnsi="Times New Roman"/>
                <w:color w:val="auto"/>
                <w:sz w:val="20"/>
                <w:szCs w:val="20"/>
              </w:rPr>
              <w:t xml:space="preserve">Apports </w:t>
            </w:r>
            <w:r w:rsidR="00A10DBD" w:rsidRPr="00F732AB">
              <w:rPr>
                <w:rFonts w:ascii="Times New Roman" w:hAnsi="Times New Roman"/>
                <w:color w:val="auto"/>
                <w:sz w:val="20"/>
                <w:szCs w:val="20"/>
              </w:rPr>
              <w:t>($ US)</w:t>
            </w:r>
          </w:p>
        </w:tc>
      </w:tr>
      <w:tr w:rsidR="00900806" w:rsidRPr="00F732AB">
        <w:trPr>
          <w:trHeight w:val="1135"/>
        </w:trPr>
        <w:tc>
          <w:tcPr>
            <w:tcW w:w="2718" w:type="dxa"/>
            <w:vMerge w:val="restart"/>
          </w:tcPr>
          <w:p w:rsidR="00900806" w:rsidRPr="00F732AB" w:rsidRDefault="00900806" w:rsidP="00112F30">
            <w:pPr>
              <w:numPr>
                <w:ilvl w:val="1"/>
                <w:numId w:val="50"/>
              </w:numPr>
              <w:spacing w:after="0" w:line="240" w:lineRule="auto"/>
              <w:rPr>
                <w:b/>
                <w:sz w:val="20"/>
                <w:szCs w:val="20"/>
              </w:rPr>
            </w:pPr>
            <w:r w:rsidRPr="00F732AB">
              <w:rPr>
                <w:b/>
                <w:sz w:val="20"/>
                <w:szCs w:val="20"/>
              </w:rPr>
              <w:t xml:space="preserve">Mécanisme de coordination inter agences au sujet du genre renforcé </w:t>
            </w:r>
          </w:p>
          <w:p w:rsidR="00900806" w:rsidRPr="00F732AB" w:rsidRDefault="00900806" w:rsidP="00A90ADB">
            <w:pPr>
              <w:spacing w:after="0"/>
              <w:rPr>
                <w:b/>
                <w:sz w:val="20"/>
                <w:szCs w:val="20"/>
              </w:rPr>
            </w:pPr>
          </w:p>
          <w:p w:rsidR="00900806" w:rsidRPr="00F732AB" w:rsidRDefault="00900806" w:rsidP="00A90ADB">
            <w:pPr>
              <w:spacing w:after="0"/>
              <w:rPr>
                <w:b/>
                <w:sz w:val="20"/>
                <w:szCs w:val="20"/>
              </w:rPr>
            </w:pPr>
          </w:p>
        </w:tc>
        <w:tc>
          <w:tcPr>
            <w:tcW w:w="5490" w:type="dxa"/>
          </w:tcPr>
          <w:p w:rsidR="00900806" w:rsidRPr="00F732AB" w:rsidRDefault="00900806" w:rsidP="00A10DBD">
            <w:pPr>
              <w:pStyle w:val="Style1"/>
              <w:ind w:left="72"/>
              <w:rPr>
                <w:rFonts w:ascii="Times New Roman" w:hAnsi="Times New Roman"/>
                <w:lang w:val="fr-FR"/>
              </w:rPr>
            </w:pPr>
            <w:r w:rsidRPr="00F732AB">
              <w:rPr>
                <w:rFonts w:ascii="Times New Roman" w:hAnsi="Times New Roman"/>
                <w:lang w:val="fr-FR"/>
              </w:rPr>
              <w:t>1.1.1 Elaborer un profil genre des activités du Système des Nations Unies à Djibouti et une évaluation rapide de l’application de l’approche genre dans les programmes/projets de l’UNDAF 2003 – 2007 pour identifier des leçons apprises à prendre en compte dans le prochain cycle de programmation.</w:t>
            </w:r>
          </w:p>
        </w:tc>
        <w:tc>
          <w:tcPr>
            <w:tcW w:w="1620" w:type="dxa"/>
            <w:vMerge w:val="restart"/>
          </w:tcPr>
          <w:p w:rsidR="00900806" w:rsidRPr="00F732AB" w:rsidRDefault="00900806" w:rsidP="00A90ADB">
            <w:pPr>
              <w:spacing w:after="0"/>
              <w:jc w:val="center"/>
              <w:rPr>
                <w:sz w:val="20"/>
                <w:szCs w:val="20"/>
              </w:rPr>
            </w:pPr>
            <w:r w:rsidRPr="00F732AB">
              <w:rPr>
                <w:sz w:val="20"/>
                <w:szCs w:val="20"/>
              </w:rPr>
              <w:t>10.000</w:t>
            </w:r>
          </w:p>
          <w:p w:rsidR="00900806" w:rsidRPr="00F732AB" w:rsidRDefault="00900806" w:rsidP="00A90ADB">
            <w:pPr>
              <w:spacing w:after="0"/>
              <w:rPr>
                <w:i/>
                <w:iCs/>
                <w:sz w:val="20"/>
                <w:szCs w:val="20"/>
              </w:rPr>
            </w:pPr>
          </w:p>
        </w:tc>
      </w:tr>
      <w:tr w:rsidR="00900806" w:rsidRPr="00F732AB">
        <w:trPr>
          <w:trHeight w:val="874"/>
        </w:trPr>
        <w:tc>
          <w:tcPr>
            <w:tcW w:w="2718" w:type="dxa"/>
            <w:vMerge/>
          </w:tcPr>
          <w:p w:rsidR="00900806" w:rsidRPr="00F732AB" w:rsidRDefault="00900806" w:rsidP="00112F30">
            <w:pPr>
              <w:numPr>
                <w:ilvl w:val="1"/>
                <w:numId w:val="50"/>
              </w:numPr>
              <w:spacing w:after="0" w:line="240" w:lineRule="auto"/>
              <w:rPr>
                <w:b/>
                <w:sz w:val="20"/>
                <w:szCs w:val="20"/>
              </w:rPr>
            </w:pPr>
          </w:p>
        </w:tc>
        <w:tc>
          <w:tcPr>
            <w:tcW w:w="5490" w:type="dxa"/>
          </w:tcPr>
          <w:p w:rsidR="00900806" w:rsidRPr="00F732AB" w:rsidRDefault="00900806" w:rsidP="00A10DBD">
            <w:pPr>
              <w:pStyle w:val="Style1"/>
              <w:ind w:left="72"/>
              <w:rPr>
                <w:rFonts w:ascii="Times New Roman" w:hAnsi="Times New Roman"/>
                <w:lang w:val="fr-FR"/>
              </w:rPr>
            </w:pPr>
            <w:r w:rsidRPr="00F732AB">
              <w:rPr>
                <w:rFonts w:ascii="Times New Roman" w:hAnsi="Times New Roman"/>
                <w:lang w:val="fr-FR"/>
              </w:rPr>
              <w:t xml:space="preserve">1.1.2 Organiser une réunion avec les chefs des agences du SNU et les membres du Groupe Thématique Genre et la contrepartie nationale pour restituer les leçons apprises et les recommandations. </w:t>
            </w:r>
          </w:p>
        </w:tc>
        <w:tc>
          <w:tcPr>
            <w:tcW w:w="1620" w:type="dxa"/>
            <w:vMerge/>
          </w:tcPr>
          <w:p w:rsidR="00900806" w:rsidRPr="00F732AB" w:rsidRDefault="00900806" w:rsidP="00A90ADB">
            <w:pPr>
              <w:rPr>
                <w:sz w:val="20"/>
                <w:szCs w:val="20"/>
              </w:rPr>
            </w:pPr>
          </w:p>
        </w:tc>
      </w:tr>
      <w:tr w:rsidR="00900806" w:rsidRPr="00F732AB">
        <w:trPr>
          <w:trHeight w:val="667"/>
        </w:trPr>
        <w:tc>
          <w:tcPr>
            <w:tcW w:w="2718" w:type="dxa"/>
            <w:vMerge/>
          </w:tcPr>
          <w:p w:rsidR="00900806" w:rsidRPr="00F732AB" w:rsidRDefault="00900806" w:rsidP="00112F30">
            <w:pPr>
              <w:numPr>
                <w:ilvl w:val="1"/>
                <w:numId w:val="50"/>
              </w:numPr>
              <w:spacing w:after="0" w:line="240" w:lineRule="auto"/>
              <w:rPr>
                <w:b/>
                <w:sz w:val="20"/>
                <w:szCs w:val="20"/>
              </w:rPr>
            </w:pPr>
          </w:p>
        </w:tc>
        <w:tc>
          <w:tcPr>
            <w:tcW w:w="5490" w:type="dxa"/>
          </w:tcPr>
          <w:p w:rsidR="00900806" w:rsidRPr="00F732AB" w:rsidRDefault="00900806" w:rsidP="00A10DBD">
            <w:pPr>
              <w:pStyle w:val="Style1"/>
              <w:ind w:left="72"/>
              <w:rPr>
                <w:rFonts w:ascii="Times New Roman" w:hAnsi="Times New Roman"/>
                <w:lang w:val="fr-FR"/>
              </w:rPr>
            </w:pPr>
            <w:r w:rsidRPr="00F732AB">
              <w:rPr>
                <w:rFonts w:ascii="Times New Roman" w:hAnsi="Times New Roman"/>
                <w:lang w:val="fr-FR"/>
              </w:rPr>
              <w:t>1.1.3. Inviter des associations aux réunions du Groupe Thématique Genre pour assurer des échanges, notamment concernant le thème du leadership des femmes.</w:t>
            </w:r>
          </w:p>
        </w:tc>
        <w:tc>
          <w:tcPr>
            <w:tcW w:w="1620" w:type="dxa"/>
            <w:vMerge/>
          </w:tcPr>
          <w:p w:rsidR="00900806" w:rsidRPr="00F732AB" w:rsidRDefault="00900806" w:rsidP="00A90ADB">
            <w:pPr>
              <w:rPr>
                <w:sz w:val="20"/>
                <w:szCs w:val="20"/>
              </w:rPr>
            </w:pPr>
          </w:p>
        </w:tc>
      </w:tr>
      <w:tr w:rsidR="00B73AE4" w:rsidRPr="00F732AB">
        <w:trPr>
          <w:trHeight w:val="1135"/>
        </w:trPr>
        <w:tc>
          <w:tcPr>
            <w:tcW w:w="2718" w:type="dxa"/>
            <w:vMerge w:val="restart"/>
          </w:tcPr>
          <w:p w:rsidR="00B73AE4" w:rsidRPr="00F732AB" w:rsidRDefault="00B73AE4" w:rsidP="00A90ADB">
            <w:pPr>
              <w:spacing w:after="0"/>
              <w:rPr>
                <w:b/>
                <w:sz w:val="20"/>
                <w:szCs w:val="20"/>
              </w:rPr>
            </w:pPr>
            <w:r w:rsidRPr="00F732AB">
              <w:rPr>
                <w:b/>
                <w:sz w:val="20"/>
                <w:szCs w:val="20"/>
              </w:rPr>
              <w:lastRenderedPageBreak/>
              <w:t>1.2 Réseautage renforcé en matière de promotion du genre et leadership de la femme promu</w:t>
            </w: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1.2.1 Contribuer à la mise en place des bureaux régionaux du Ministère de la Promotion de la Femme (MPF) dans 5 districts par l’appui technique à l’élaboration d’un cahier des charges des responsables des bureaux et leur plan d’actions, la formation des agents locaux ainsi que l’achat des équipements.</w:t>
            </w:r>
          </w:p>
        </w:tc>
        <w:tc>
          <w:tcPr>
            <w:tcW w:w="1620" w:type="dxa"/>
            <w:vMerge w:val="restart"/>
          </w:tcPr>
          <w:p w:rsidR="00B73AE4" w:rsidRPr="00F732AB" w:rsidRDefault="00B73AE4" w:rsidP="00A90ADB">
            <w:pPr>
              <w:spacing w:after="0" w:line="240" w:lineRule="auto"/>
              <w:jc w:val="center"/>
              <w:rPr>
                <w:sz w:val="20"/>
                <w:szCs w:val="20"/>
              </w:rPr>
            </w:pPr>
            <w:r w:rsidRPr="00F732AB">
              <w:rPr>
                <w:sz w:val="20"/>
                <w:szCs w:val="20"/>
              </w:rPr>
              <w:t>75 000</w:t>
            </w:r>
          </w:p>
          <w:p w:rsidR="00B73AE4" w:rsidRPr="00F732AB" w:rsidRDefault="00B73AE4" w:rsidP="00A90ADB">
            <w:pPr>
              <w:jc w:val="center"/>
              <w:rPr>
                <w:sz w:val="20"/>
                <w:szCs w:val="20"/>
              </w:rPr>
            </w:pPr>
          </w:p>
        </w:tc>
      </w:tr>
      <w:tr w:rsidR="00B73AE4" w:rsidRPr="00F732AB">
        <w:trPr>
          <w:trHeight w:val="604"/>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 xml:space="preserve">1.2.2 Identifier des points focaux genre au niveau régional et local et assurer leur formation, leur doter d’outils nécessaires pour leur travail. </w:t>
            </w:r>
          </w:p>
        </w:tc>
        <w:tc>
          <w:tcPr>
            <w:tcW w:w="1620" w:type="dxa"/>
            <w:vMerge/>
          </w:tcPr>
          <w:p w:rsidR="00B73AE4" w:rsidRPr="00F732AB" w:rsidRDefault="00B73AE4" w:rsidP="00A90ADB">
            <w:pPr>
              <w:jc w:val="center"/>
              <w:rPr>
                <w:sz w:val="20"/>
                <w:szCs w:val="20"/>
              </w:rPr>
            </w:pPr>
          </w:p>
        </w:tc>
      </w:tr>
      <w:tr w:rsidR="00B73AE4" w:rsidRPr="00F732AB">
        <w:trPr>
          <w:trHeight w:val="1477"/>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281F23">
            <w:pPr>
              <w:pStyle w:val="Style1"/>
              <w:ind w:left="72"/>
              <w:rPr>
                <w:rFonts w:ascii="Times New Roman" w:hAnsi="Times New Roman"/>
                <w:lang w:val="fr-FR"/>
              </w:rPr>
            </w:pPr>
            <w:r w:rsidRPr="00F732AB">
              <w:rPr>
                <w:rFonts w:ascii="Times New Roman" w:hAnsi="Times New Roman"/>
                <w:lang w:val="fr-FR"/>
              </w:rPr>
              <w:t>1.2.3  Appuyer le Ministère de la Promotion de la Femme à affiner les missions et mandat des points focaux. Les points focaux devront : servir d’interface avec leurs Institutions  respectives, veiller à l’intégration du genre dans les politiques et programmes sectoriels, et  contribuer à la révision des politiques et programmes de leurs institutions dans une perspective-genre et de la traduire dans le budget.</w:t>
            </w:r>
          </w:p>
        </w:tc>
        <w:tc>
          <w:tcPr>
            <w:tcW w:w="1620" w:type="dxa"/>
            <w:vMerge/>
          </w:tcPr>
          <w:p w:rsidR="00B73AE4" w:rsidRPr="00F732AB" w:rsidRDefault="00B73AE4" w:rsidP="00A90ADB">
            <w:pPr>
              <w:jc w:val="center"/>
              <w:rPr>
                <w:sz w:val="20"/>
                <w:szCs w:val="20"/>
              </w:rPr>
            </w:pPr>
          </w:p>
        </w:tc>
      </w:tr>
      <w:tr w:rsidR="00B73AE4" w:rsidRPr="00F732AB">
        <w:trPr>
          <w:trHeight w:val="667"/>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1.2.4 Organiser des réunions régulières avec les points focaux genre nationaux, régionaux et locaux permettant de fournir des instructions, faire un suivi et permettre des échanges.</w:t>
            </w:r>
          </w:p>
        </w:tc>
        <w:tc>
          <w:tcPr>
            <w:tcW w:w="1620" w:type="dxa"/>
            <w:vMerge/>
          </w:tcPr>
          <w:p w:rsidR="00B73AE4" w:rsidRPr="00F732AB" w:rsidRDefault="00B73AE4" w:rsidP="00A90ADB">
            <w:pPr>
              <w:jc w:val="center"/>
              <w:rPr>
                <w:sz w:val="20"/>
                <w:szCs w:val="20"/>
              </w:rPr>
            </w:pPr>
          </w:p>
        </w:tc>
      </w:tr>
      <w:tr w:rsidR="00B73AE4" w:rsidRPr="00F732AB">
        <w:trPr>
          <w:trHeight w:val="44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1.2.5 Appuyer les points focaux ministériels dans l’organisation des débats/discussions au sein de leurs Ministères.</w:t>
            </w:r>
          </w:p>
        </w:tc>
        <w:tc>
          <w:tcPr>
            <w:tcW w:w="1620" w:type="dxa"/>
            <w:vMerge/>
          </w:tcPr>
          <w:p w:rsidR="00B73AE4" w:rsidRPr="00F732AB" w:rsidRDefault="00B73AE4" w:rsidP="00A90ADB">
            <w:pPr>
              <w:jc w:val="center"/>
              <w:rPr>
                <w:sz w:val="20"/>
                <w:szCs w:val="20"/>
              </w:rPr>
            </w:pPr>
          </w:p>
        </w:tc>
      </w:tr>
      <w:tr w:rsidR="00B73AE4" w:rsidRPr="00F732AB">
        <w:trPr>
          <w:trHeight w:val="71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1.2.6 Organisation des ateliers/débats dans les six régions sur les droits et les devoirs civiques du citoyen et sur la participation des femmes aux élections législatives de janvier 2008.</w:t>
            </w:r>
          </w:p>
        </w:tc>
        <w:tc>
          <w:tcPr>
            <w:tcW w:w="1620" w:type="dxa"/>
            <w:vMerge/>
          </w:tcPr>
          <w:p w:rsidR="00B73AE4" w:rsidRPr="00F732AB" w:rsidRDefault="00B73AE4" w:rsidP="00A90ADB">
            <w:pPr>
              <w:jc w:val="center"/>
              <w:rPr>
                <w:sz w:val="20"/>
                <w:szCs w:val="20"/>
              </w:rPr>
            </w:pPr>
          </w:p>
        </w:tc>
      </w:tr>
      <w:tr w:rsidR="00B73AE4" w:rsidRPr="00F732AB">
        <w:trPr>
          <w:trHeight w:val="685"/>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1.2.7 Organiser un colloque et forum national sur le leadership de la femme djiboutienne avec la participation des représentants de toutes les couches de la population.</w:t>
            </w:r>
          </w:p>
        </w:tc>
        <w:tc>
          <w:tcPr>
            <w:tcW w:w="1620" w:type="dxa"/>
            <w:vMerge/>
          </w:tcPr>
          <w:p w:rsidR="00B73AE4" w:rsidRPr="00F732AB" w:rsidRDefault="00B73AE4" w:rsidP="00A90ADB">
            <w:pPr>
              <w:jc w:val="center"/>
              <w:rPr>
                <w:sz w:val="20"/>
                <w:szCs w:val="20"/>
              </w:rPr>
            </w:pPr>
          </w:p>
        </w:tc>
      </w:tr>
      <w:tr w:rsidR="00B73AE4" w:rsidRPr="00F732AB">
        <w:trPr>
          <w:trHeight w:val="334"/>
        </w:trPr>
        <w:tc>
          <w:tcPr>
            <w:tcW w:w="2718" w:type="dxa"/>
            <w:vMerge w:val="restart"/>
          </w:tcPr>
          <w:p w:rsidR="00B73AE4" w:rsidRPr="00F732AB" w:rsidRDefault="00B73AE4" w:rsidP="00A90ADB">
            <w:pPr>
              <w:spacing w:after="0"/>
              <w:rPr>
                <w:b/>
                <w:sz w:val="20"/>
                <w:szCs w:val="20"/>
              </w:rPr>
            </w:pPr>
            <w:r w:rsidRPr="00F732AB">
              <w:rPr>
                <w:b/>
                <w:sz w:val="20"/>
                <w:szCs w:val="20"/>
              </w:rPr>
              <w:t>1.3 Capacité d’institutionnalisation de l’approche genre au niveau central et local renforcé</w:t>
            </w: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 xml:space="preserve">1.3.1 Recrutement d'un(e) coordinateur de projet </w:t>
            </w:r>
          </w:p>
        </w:tc>
        <w:tc>
          <w:tcPr>
            <w:tcW w:w="1620" w:type="dxa"/>
            <w:vMerge w:val="restart"/>
          </w:tcPr>
          <w:p w:rsidR="00B73AE4" w:rsidRPr="00F732AB" w:rsidRDefault="00B73AE4" w:rsidP="00F56184">
            <w:pPr>
              <w:rPr>
                <w:sz w:val="20"/>
                <w:szCs w:val="20"/>
              </w:rPr>
            </w:pPr>
            <w:r w:rsidRPr="00F732AB">
              <w:rPr>
                <w:sz w:val="20"/>
                <w:szCs w:val="20"/>
              </w:rPr>
              <w:t>105 000</w:t>
            </w:r>
          </w:p>
        </w:tc>
      </w:tr>
      <w:tr w:rsidR="00B73AE4" w:rsidRPr="00F732AB">
        <w:trPr>
          <w:trHeight w:val="134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1.3.2 Organiser des sessions de formation sur</w:t>
            </w:r>
          </w:p>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 xml:space="preserve">l’institutionnalisation de l’approche genre </w:t>
            </w:r>
            <w:r w:rsidRPr="00F732AB">
              <w:rPr>
                <w:rFonts w:ascii="Times New Roman" w:hAnsi="Times New Roman"/>
                <w:i/>
                <w:iCs/>
                <w:lang w:val="fr-FR"/>
              </w:rPr>
              <w:t>(groupe cible : les hauts cadres du gouvernement, les responsables des bureaux régionaux, les points focaux ministériels non formés, les élus régionaux et locaux, les professionnels de la communication  ainsi que les représentants des ONG).</w:t>
            </w:r>
          </w:p>
        </w:tc>
        <w:tc>
          <w:tcPr>
            <w:tcW w:w="1620" w:type="dxa"/>
            <w:vMerge/>
          </w:tcPr>
          <w:p w:rsidR="00B73AE4" w:rsidRPr="00F732AB" w:rsidRDefault="00B73AE4" w:rsidP="00F56184">
            <w:pPr>
              <w:rPr>
                <w:sz w:val="20"/>
                <w:szCs w:val="20"/>
              </w:rPr>
            </w:pPr>
          </w:p>
        </w:tc>
      </w:tr>
      <w:tr w:rsidR="00B73AE4" w:rsidRPr="00F732AB">
        <w:trPr>
          <w:trHeight w:val="1207"/>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 xml:space="preserve">1.3.3 Organiser une formation sur la budgétisation en genre </w:t>
            </w:r>
            <w:r w:rsidRPr="00F732AB">
              <w:rPr>
                <w:rFonts w:ascii="Times New Roman" w:hAnsi="Times New Roman"/>
                <w:lang w:val="fr-FR"/>
              </w:rPr>
              <w:br/>
            </w:r>
            <w:r w:rsidRPr="00F732AB">
              <w:rPr>
                <w:rFonts w:ascii="Times New Roman" w:hAnsi="Times New Roman"/>
                <w:i/>
                <w:iCs/>
                <w:lang w:val="fr-FR"/>
              </w:rPr>
              <w:t>(groupe cible : les équipes chargées de l’élaboration du budget au niveau des différents ministères, particulièrement le Ministère des Finances, les responsables des bureaux régionaux ainsi que les parlementaires).</w:t>
            </w:r>
          </w:p>
        </w:tc>
        <w:tc>
          <w:tcPr>
            <w:tcW w:w="1620" w:type="dxa"/>
            <w:vMerge/>
          </w:tcPr>
          <w:p w:rsidR="00B73AE4" w:rsidRPr="00F732AB" w:rsidRDefault="00B73AE4" w:rsidP="00F56184">
            <w:pPr>
              <w:rPr>
                <w:sz w:val="20"/>
                <w:szCs w:val="20"/>
              </w:rPr>
            </w:pPr>
          </w:p>
        </w:tc>
      </w:tr>
      <w:tr w:rsidR="00B73AE4" w:rsidRPr="00F732AB">
        <w:trPr>
          <w:trHeight w:val="107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EB5CAE">
            <w:pPr>
              <w:pStyle w:val="Style1"/>
              <w:ind w:left="72"/>
              <w:rPr>
                <w:rFonts w:ascii="Times New Roman" w:hAnsi="Times New Roman"/>
                <w:lang w:val="fr-FR"/>
              </w:rPr>
            </w:pPr>
            <w:r w:rsidRPr="00F732AB">
              <w:rPr>
                <w:rFonts w:ascii="Times New Roman" w:hAnsi="Times New Roman"/>
                <w:iCs/>
                <w:lang w:val="fr-FR"/>
              </w:rPr>
              <w:t>1.3.4</w:t>
            </w:r>
            <w:r w:rsidRPr="00F732AB">
              <w:rPr>
                <w:rFonts w:ascii="Times New Roman" w:hAnsi="Times New Roman"/>
                <w:i/>
                <w:iCs/>
                <w:lang w:val="fr-FR"/>
              </w:rPr>
              <w:t xml:space="preserve"> </w:t>
            </w:r>
            <w:r w:rsidRPr="00F732AB">
              <w:rPr>
                <w:rFonts w:ascii="Times New Roman" w:hAnsi="Times New Roman"/>
                <w:lang w:val="fr-FR"/>
              </w:rPr>
              <w:t xml:space="preserve">Organiser une formation sur les instruments de mesures en genre </w:t>
            </w:r>
            <w:r w:rsidRPr="00F732AB">
              <w:rPr>
                <w:rFonts w:ascii="Times New Roman" w:hAnsi="Times New Roman"/>
                <w:i/>
                <w:iCs/>
                <w:lang w:val="fr-FR"/>
              </w:rPr>
              <w:t>(groupe cible : la direction de la statistique, le Ministère de la Promotion de la Femme dont les responsables des bureaux régionaux,  les points focaux genre nationaux, régionaux et locaux, les professionnels de la communication).</w:t>
            </w:r>
          </w:p>
        </w:tc>
        <w:tc>
          <w:tcPr>
            <w:tcW w:w="1620" w:type="dxa"/>
            <w:vMerge/>
          </w:tcPr>
          <w:p w:rsidR="00B73AE4" w:rsidRPr="00F732AB" w:rsidRDefault="00B73AE4" w:rsidP="00F56184">
            <w:pPr>
              <w:rPr>
                <w:sz w:val="20"/>
                <w:szCs w:val="20"/>
              </w:rPr>
            </w:pPr>
          </w:p>
        </w:tc>
      </w:tr>
      <w:tr w:rsidR="00B73AE4" w:rsidRPr="00F732AB">
        <w:trPr>
          <w:trHeight w:val="1027"/>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1.3.5 Développer et diffuser des portraits de femmes leaders et organiser des conférences débats à l’intention des étudiantes, des fonctionnaires et responsables des OSC, des femmes commerçantes… visant à la sensibilisation au leadership de la femme.</w:t>
            </w:r>
          </w:p>
        </w:tc>
        <w:tc>
          <w:tcPr>
            <w:tcW w:w="1620" w:type="dxa"/>
            <w:vMerge/>
          </w:tcPr>
          <w:p w:rsidR="00B73AE4" w:rsidRPr="00F732AB" w:rsidRDefault="00B73AE4" w:rsidP="00F56184">
            <w:pPr>
              <w:spacing w:after="0" w:line="240" w:lineRule="auto"/>
              <w:rPr>
                <w:sz w:val="20"/>
                <w:szCs w:val="20"/>
              </w:rPr>
            </w:pPr>
          </w:p>
        </w:tc>
      </w:tr>
      <w:tr w:rsidR="00B73AE4" w:rsidRPr="00F732AB">
        <w:trPr>
          <w:trHeight w:val="1567"/>
        </w:trPr>
        <w:tc>
          <w:tcPr>
            <w:tcW w:w="2718" w:type="dxa"/>
            <w:vMerge w:val="restart"/>
          </w:tcPr>
          <w:p w:rsidR="00B73AE4" w:rsidRPr="00F732AB" w:rsidRDefault="00B73AE4" w:rsidP="00A90ADB">
            <w:pPr>
              <w:spacing w:after="0"/>
              <w:rPr>
                <w:b/>
                <w:sz w:val="20"/>
                <w:szCs w:val="20"/>
              </w:rPr>
            </w:pPr>
            <w:r w:rsidRPr="00F732AB">
              <w:rPr>
                <w:b/>
                <w:sz w:val="20"/>
                <w:szCs w:val="20"/>
              </w:rPr>
              <w:lastRenderedPageBreak/>
              <w:t>1.4 Gestion des connaissances promue</w:t>
            </w:r>
          </w:p>
        </w:tc>
        <w:tc>
          <w:tcPr>
            <w:tcW w:w="5490" w:type="dxa"/>
          </w:tcPr>
          <w:p w:rsidR="00B73AE4" w:rsidRPr="00F732AB" w:rsidRDefault="00B73AE4" w:rsidP="00281F23">
            <w:pPr>
              <w:pStyle w:val="Style1"/>
              <w:ind w:left="72"/>
              <w:rPr>
                <w:rFonts w:ascii="Times New Roman" w:hAnsi="Times New Roman"/>
                <w:lang w:val="fr-FR"/>
              </w:rPr>
            </w:pPr>
            <w:r w:rsidRPr="00F732AB">
              <w:rPr>
                <w:rFonts w:ascii="Times New Roman" w:hAnsi="Times New Roman"/>
                <w:iCs/>
                <w:lang w:val="fr-FR"/>
              </w:rPr>
              <w:t xml:space="preserve">1.4.1 Développer et diffuser les outils d’analyse du genre </w:t>
            </w:r>
            <w:r w:rsidRPr="00F732AB">
              <w:rPr>
                <w:rFonts w:ascii="Times New Roman" w:hAnsi="Times New Roman"/>
                <w:lang w:val="fr-FR"/>
              </w:rPr>
              <w:t>(directives et manuel de référence sur l’institutionnalisation du genre, le check list genre…) ainsi que des dossiers genre thématiques, entre autres sur le site Internet du Système des Nations Unies et un site Internet pour les points focaux genre, et organiser régulièrement des évaluations sous la perspective-genre de toute initiative de développement.</w:t>
            </w:r>
          </w:p>
        </w:tc>
        <w:tc>
          <w:tcPr>
            <w:tcW w:w="1620" w:type="dxa"/>
            <w:vMerge w:val="restart"/>
          </w:tcPr>
          <w:p w:rsidR="00B73AE4" w:rsidRPr="00F732AB" w:rsidRDefault="00B73AE4" w:rsidP="00A90ADB">
            <w:pPr>
              <w:jc w:val="center"/>
              <w:rPr>
                <w:sz w:val="20"/>
                <w:szCs w:val="20"/>
              </w:rPr>
            </w:pPr>
            <w:r w:rsidRPr="00F732AB">
              <w:rPr>
                <w:sz w:val="20"/>
                <w:szCs w:val="20"/>
              </w:rPr>
              <w:t>10 000</w:t>
            </w:r>
          </w:p>
        </w:tc>
      </w:tr>
      <w:tr w:rsidR="00B73AE4" w:rsidRPr="00F732AB">
        <w:trPr>
          <w:trHeight w:val="1117"/>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iCs/>
                <w:lang w:val="fr-FR"/>
              </w:rPr>
            </w:pPr>
            <w:r w:rsidRPr="00F732AB">
              <w:rPr>
                <w:rFonts w:ascii="Times New Roman" w:hAnsi="Times New Roman"/>
                <w:lang w:val="fr-FR"/>
              </w:rPr>
              <w:t>1.4.2. Développer et distribuer des kits informatifs d’information sur l’approche genre et organiser des séances d’information à l’intention des partenaires nationaux ; les nouveaux points focaux genre des Ministères ainsi que pour les responsables de la société civile.</w:t>
            </w:r>
          </w:p>
        </w:tc>
        <w:tc>
          <w:tcPr>
            <w:tcW w:w="1620" w:type="dxa"/>
            <w:vMerge/>
          </w:tcPr>
          <w:p w:rsidR="00B73AE4" w:rsidRPr="00F732AB" w:rsidRDefault="00B73AE4" w:rsidP="00A90ADB">
            <w:pPr>
              <w:jc w:val="center"/>
              <w:rPr>
                <w:sz w:val="20"/>
                <w:szCs w:val="20"/>
              </w:rPr>
            </w:pPr>
          </w:p>
        </w:tc>
      </w:tr>
      <w:tr w:rsidR="00B73AE4" w:rsidRPr="00F732AB">
        <w:trPr>
          <w:trHeight w:val="685"/>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lang w:val="fr-FR"/>
              </w:rPr>
            </w:pPr>
            <w:r w:rsidRPr="00F732AB">
              <w:rPr>
                <w:rFonts w:ascii="Times New Roman" w:hAnsi="Times New Roman"/>
                <w:lang w:val="fr-FR"/>
              </w:rPr>
              <w:t>1.4.3 Présenter l’Unité Mobile Genre et Ressources lors des formations et d’autres événements appropriés et ajouter au fils du temps des documents pertinents à l’unité.</w:t>
            </w:r>
          </w:p>
        </w:tc>
        <w:tc>
          <w:tcPr>
            <w:tcW w:w="1620" w:type="dxa"/>
            <w:vMerge/>
          </w:tcPr>
          <w:p w:rsidR="00B73AE4" w:rsidRPr="00F732AB" w:rsidRDefault="00B73AE4" w:rsidP="00A90ADB">
            <w:pPr>
              <w:jc w:val="center"/>
              <w:rPr>
                <w:sz w:val="20"/>
                <w:szCs w:val="20"/>
              </w:rPr>
            </w:pPr>
          </w:p>
        </w:tc>
      </w:tr>
      <w:tr w:rsidR="00B73AE4" w:rsidRPr="00F732AB">
        <w:trPr>
          <w:trHeight w:val="53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iCs/>
                <w:lang w:val="fr-FR"/>
              </w:rPr>
            </w:pPr>
            <w:r w:rsidRPr="00F732AB">
              <w:rPr>
                <w:rFonts w:ascii="Times New Roman" w:hAnsi="Times New Roman"/>
                <w:lang w:val="fr-FR"/>
              </w:rPr>
              <w:t>1.4.5 Organiser une mission d’appui et de suivi du projet par la conseillère en genre régional du SURF-AS/PNUD.</w:t>
            </w:r>
          </w:p>
        </w:tc>
        <w:tc>
          <w:tcPr>
            <w:tcW w:w="1620" w:type="dxa"/>
            <w:vMerge/>
          </w:tcPr>
          <w:p w:rsidR="00B73AE4" w:rsidRPr="00F732AB" w:rsidRDefault="00B73AE4" w:rsidP="00A90ADB">
            <w:pPr>
              <w:jc w:val="center"/>
              <w:rPr>
                <w:sz w:val="20"/>
                <w:szCs w:val="20"/>
              </w:rPr>
            </w:pPr>
          </w:p>
        </w:tc>
      </w:tr>
      <w:tr w:rsidR="00B73AE4" w:rsidRPr="00F732AB">
        <w:trPr>
          <w:trHeight w:val="424"/>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iCs/>
                <w:lang w:val="fr-FR"/>
              </w:rPr>
            </w:pPr>
            <w:r w:rsidRPr="00F732AB">
              <w:rPr>
                <w:rFonts w:ascii="Times New Roman" w:hAnsi="Times New Roman"/>
                <w:lang w:val="fr-FR"/>
              </w:rPr>
              <w:t xml:space="preserve">1.4.6 Documenter et médiatiser les activités, les résultats et les leçons apprises du projet. </w:t>
            </w:r>
          </w:p>
        </w:tc>
        <w:tc>
          <w:tcPr>
            <w:tcW w:w="1620" w:type="dxa"/>
            <w:vMerge/>
          </w:tcPr>
          <w:p w:rsidR="00B73AE4" w:rsidRPr="00F732AB" w:rsidRDefault="00B73AE4" w:rsidP="00A90ADB">
            <w:pPr>
              <w:jc w:val="center"/>
              <w:rPr>
                <w:sz w:val="20"/>
                <w:szCs w:val="20"/>
              </w:rPr>
            </w:pPr>
          </w:p>
        </w:tc>
      </w:tr>
      <w:tr w:rsidR="00B73AE4" w:rsidRPr="00F732AB">
        <w:trPr>
          <w:trHeight w:val="892"/>
        </w:trPr>
        <w:tc>
          <w:tcPr>
            <w:tcW w:w="2718" w:type="dxa"/>
            <w:vMerge/>
          </w:tcPr>
          <w:p w:rsidR="00B73AE4" w:rsidRPr="00F732AB" w:rsidRDefault="00B73AE4" w:rsidP="00A90ADB">
            <w:pPr>
              <w:spacing w:after="0"/>
              <w:rPr>
                <w:b/>
                <w:sz w:val="20"/>
                <w:szCs w:val="20"/>
              </w:rPr>
            </w:pPr>
          </w:p>
        </w:tc>
        <w:tc>
          <w:tcPr>
            <w:tcW w:w="5490" w:type="dxa"/>
          </w:tcPr>
          <w:p w:rsidR="00B73AE4" w:rsidRPr="00F732AB" w:rsidRDefault="00B73AE4" w:rsidP="00A10DBD">
            <w:pPr>
              <w:pStyle w:val="Style1"/>
              <w:ind w:left="72"/>
              <w:rPr>
                <w:rFonts w:ascii="Times New Roman" w:hAnsi="Times New Roman"/>
                <w:iCs/>
                <w:lang w:val="fr-FR"/>
              </w:rPr>
            </w:pPr>
            <w:r w:rsidRPr="00F732AB">
              <w:rPr>
                <w:rFonts w:ascii="Times New Roman" w:hAnsi="Times New Roman"/>
                <w:lang w:val="fr-FR"/>
              </w:rPr>
              <w:t>1.4.7 Organiser une table ronde pour restituer les résultats et les leçons apprises du projet aux membres du Groupe Thématique Genre et aux points focaux du gouvernement et de la société civile.</w:t>
            </w:r>
          </w:p>
        </w:tc>
        <w:tc>
          <w:tcPr>
            <w:tcW w:w="1620" w:type="dxa"/>
            <w:vMerge/>
          </w:tcPr>
          <w:p w:rsidR="00B73AE4" w:rsidRPr="00F732AB" w:rsidRDefault="00B73AE4" w:rsidP="00A90ADB">
            <w:pPr>
              <w:jc w:val="center"/>
              <w:rPr>
                <w:sz w:val="20"/>
                <w:szCs w:val="20"/>
              </w:rPr>
            </w:pPr>
          </w:p>
        </w:tc>
      </w:tr>
      <w:tr w:rsidR="00A35148" w:rsidRPr="00F732AB">
        <w:trPr>
          <w:trHeight w:val="248"/>
        </w:trPr>
        <w:tc>
          <w:tcPr>
            <w:tcW w:w="2718" w:type="dxa"/>
          </w:tcPr>
          <w:p w:rsidR="00A35148" w:rsidRPr="00F732AB" w:rsidRDefault="00A35148" w:rsidP="00A90ADB">
            <w:pPr>
              <w:pStyle w:val="Style1"/>
              <w:rPr>
                <w:rFonts w:ascii="Times New Roman" w:hAnsi="Times New Roman"/>
                <w:b/>
                <w:bCs/>
                <w:lang w:val="fr-FR"/>
              </w:rPr>
            </w:pPr>
            <w:r w:rsidRPr="00F732AB">
              <w:rPr>
                <w:rFonts w:ascii="Times New Roman" w:hAnsi="Times New Roman"/>
                <w:b/>
                <w:bCs/>
                <w:lang w:val="fr-FR"/>
              </w:rPr>
              <w:t>Total</w:t>
            </w:r>
          </w:p>
        </w:tc>
        <w:tc>
          <w:tcPr>
            <w:tcW w:w="5490" w:type="dxa"/>
          </w:tcPr>
          <w:p w:rsidR="00A35148" w:rsidRPr="00F732AB" w:rsidRDefault="00A35148" w:rsidP="00A90ADB">
            <w:pPr>
              <w:pStyle w:val="Style1"/>
              <w:ind w:left="304"/>
              <w:rPr>
                <w:rFonts w:ascii="Times New Roman" w:hAnsi="Times New Roman"/>
                <w:lang w:val="fr-FR"/>
              </w:rPr>
            </w:pPr>
          </w:p>
        </w:tc>
        <w:tc>
          <w:tcPr>
            <w:tcW w:w="1620" w:type="dxa"/>
          </w:tcPr>
          <w:p w:rsidR="00A35148" w:rsidRPr="00F732AB" w:rsidRDefault="00A35148" w:rsidP="001054AC">
            <w:pPr>
              <w:pStyle w:val="Heading2"/>
              <w:spacing w:before="0" w:line="240" w:lineRule="auto"/>
              <w:jc w:val="center"/>
              <w:rPr>
                <w:rFonts w:ascii="Times New Roman" w:hAnsi="Times New Roman"/>
                <w:color w:val="auto"/>
                <w:sz w:val="20"/>
                <w:szCs w:val="20"/>
              </w:rPr>
            </w:pPr>
            <w:r w:rsidRPr="00F732AB">
              <w:rPr>
                <w:rFonts w:ascii="Times New Roman" w:hAnsi="Times New Roman"/>
                <w:color w:val="auto"/>
                <w:sz w:val="20"/>
                <w:szCs w:val="20"/>
              </w:rPr>
              <w:t>200 000</w:t>
            </w:r>
          </w:p>
        </w:tc>
      </w:tr>
    </w:tbl>
    <w:p w:rsidR="004B0BB3" w:rsidRPr="00F732AB" w:rsidRDefault="004B0BB3" w:rsidP="00A35148">
      <w:pPr>
        <w:spacing w:after="0" w:line="240" w:lineRule="auto"/>
        <w:jc w:val="center"/>
        <w:rPr>
          <w:b/>
          <w:bCs/>
        </w:rPr>
      </w:pPr>
    </w:p>
    <w:p w:rsidR="00A35148" w:rsidRPr="00F732AB" w:rsidRDefault="00FB1C5E" w:rsidP="00A419A4">
      <w:pPr>
        <w:numPr>
          <w:ilvl w:val="0"/>
          <w:numId w:val="80"/>
        </w:numPr>
        <w:spacing w:after="0" w:line="240" w:lineRule="auto"/>
        <w:rPr>
          <w:b/>
          <w:bCs/>
        </w:rPr>
      </w:pPr>
      <w:r w:rsidRPr="00F732AB">
        <w:rPr>
          <w:b/>
          <w:bCs/>
          <w:smallCaps/>
        </w:rPr>
        <w:t>Analyse du profil genre du projet</w:t>
      </w:r>
    </w:p>
    <w:p w:rsidR="00706892" w:rsidRPr="00F732AB" w:rsidRDefault="00706892" w:rsidP="00706892">
      <w:pPr>
        <w:spacing w:after="0" w:line="240" w:lineRule="auto"/>
        <w:jc w:val="both"/>
      </w:pPr>
    </w:p>
    <w:p w:rsidR="00706892" w:rsidRPr="00F732AB" w:rsidRDefault="007708F9" w:rsidP="00706892">
      <w:pPr>
        <w:spacing w:after="0" w:line="240" w:lineRule="auto"/>
        <w:jc w:val="both"/>
      </w:pPr>
      <w:r w:rsidRPr="00F732AB">
        <w:t>L’</w:t>
      </w:r>
      <w:r w:rsidR="00C35F31" w:rsidRPr="00F732AB">
        <w:t>appréci</w:t>
      </w:r>
      <w:r w:rsidRPr="00F732AB">
        <w:t>ation de</w:t>
      </w:r>
      <w:r w:rsidR="00C35F31" w:rsidRPr="00F732AB">
        <w:t xml:space="preserve"> la pertinence du projet sous l’angle de </w:t>
      </w:r>
      <w:r w:rsidR="008822C9" w:rsidRPr="00F732AB">
        <w:t xml:space="preserve">l’intégration </w:t>
      </w:r>
      <w:r w:rsidRPr="00F732AB">
        <w:t xml:space="preserve">du </w:t>
      </w:r>
      <w:r w:rsidR="00C35F31" w:rsidRPr="00F732AB">
        <w:t>genre</w:t>
      </w:r>
      <w:r w:rsidRPr="00F732AB">
        <w:t xml:space="preserve"> </w:t>
      </w:r>
      <w:r w:rsidR="00706892" w:rsidRPr="00F732AB">
        <w:t>consiste, sur la base de la présentation du projet, (i) à </w:t>
      </w:r>
      <w:r w:rsidR="008822C9" w:rsidRPr="00F732AB">
        <w:t xml:space="preserve">situer le problème central adressé par le projet, (ii) à </w:t>
      </w:r>
      <w:r w:rsidR="00706892" w:rsidRPr="00F732AB">
        <w:t xml:space="preserve">identifier les questions de genre </w:t>
      </w:r>
      <w:r w:rsidR="008822C9" w:rsidRPr="00F732AB">
        <w:t xml:space="preserve">qui le sous-tendent </w:t>
      </w:r>
      <w:r w:rsidR="00706892" w:rsidRPr="00F732AB">
        <w:t>et (i</w:t>
      </w:r>
      <w:r w:rsidR="008822C9" w:rsidRPr="00F732AB">
        <w:t>i</w:t>
      </w:r>
      <w:r w:rsidR="00706892" w:rsidRPr="00F732AB">
        <w:t xml:space="preserve">i) à </w:t>
      </w:r>
      <w:r w:rsidR="008822C9" w:rsidRPr="00F732AB">
        <w:t xml:space="preserve">dresser </w:t>
      </w:r>
      <w:r w:rsidR="00706892" w:rsidRPr="00F732AB">
        <w:t xml:space="preserve">le profil de genre du projet en indiquant si la logique d’intervention du projet </w:t>
      </w:r>
      <w:r w:rsidR="008822C9" w:rsidRPr="00F732AB">
        <w:t xml:space="preserve">reconnaît et prend en charge, </w:t>
      </w:r>
      <w:r w:rsidR="00706892" w:rsidRPr="00F732AB">
        <w:t>à ces différentes étapes</w:t>
      </w:r>
      <w:r w:rsidR="008822C9" w:rsidRPr="00F732AB">
        <w:t>,</w:t>
      </w:r>
      <w:r w:rsidR="00706892" w:rsidRPr="00F732AB">
        <w:t xml:space="preserve"> les questions de genre</w:t>
      </w:r>
      <w:r w:rsidR="008822C9" w:rsidRPr="00F732AB">
        <w:t xml:space="preserve"> identifiées</w:t>
      </w:r>
      <w:r w:rsidR="00706892" w:rsidRPr="00F732AB">
        <w:t xml:space="preserve">. La grille du </w:t>
      </w:r>
      <w:r w:rsidR="008822C9" w:rsidRPr="00F732AB">
        <w:t xml:space="preserve">profil genre d’un </w:t>
      </w:r>
      <w:r w:rsidR="00706892" w:rsidRPr="00F732AB">
        <w:t xml:space="preserve">projet est utilisée à cet effet. </w:t>
      </w:r>
    </w:p>
    <w:p w:rsidR="00FB1C5E" w:rsidRPr="00F732AB" w:rsidRDefault="00FB1C5E" w:rsidP="00A47919">
      <w:pPr>
        <w:spacing w:after="0" w:line="240" w:lineRule="auto"/>
        <w:rPr>
          <w:b/>
        </w:rPr>
      </w:pPr>
    </w:p>
    <w:p w:rsidR="00706892" w:rsidRPr="00F732AB" w:rsidRDefault="00955A9D" w:rsidP="00706892">
      <w:pPr>
        <w:tabs>
          <w:tab w:val="left" w:pos="630"/>
        </w:tabs>
        <w:spacing w:after="0" w:line="240" w:lineRule="auto"/>
        <w:rPr>
          <w:b/>
          <w:bCs/>
        </w:rPr>
      </w:pPr>
      <w:r w:rsidRPr="00F732AB">
        <w:rPr>
          <w:b/>
          <w:bCs/>
        </w:rPr>
        <w:t xml:space="preserve">2.1. </w:t>
      </w:r>
      <w:r w:rsidR="00706892" w:rsidRPr="00F732AB">
        <w:rPr>
          <w:b/>
          <w:bCs/>
        </w:rPr>
        <w:t>Identification des questions de genre</w:t>
      </w:r>
    </w:p>
    <w:p w:rsidR="00706892" w:rsidRPr="00F732AB" w:rsidRDefault="00706892" w:rsidP="00706892">
      <w:pPr>
        <w:spacing w:after="0" w:line="240" w:lineRule="auto"/>
      </w:pPr>
    </w:p>
    <w:p w:rsidR="00955A9D" w:rsidRPr="00F732AB" w:rsidRDefault="00706892" w:rsidP="002A4E41">
      <w:pPr>
        <w:numPr>
          <w:ilvl w:val="0"/>
          <w:numId w:val="10"/>
        </w:numPr>
        <w:spacing w:after="0" w:line="240" w:lineRule="auto"/>
        <w:jc w:val="both"/>
      </w:pPr>
      <w:r w:rsidRPr="00F732AB">
        <w:rPr>
          <w:u w:val="single"/>
        </w:rPr>
        <w:t xml:space="preserve">Problème central </w:t>
      </w:r>
      <w:r w:rsidRPr="00F732AB">
        <w:t>:</w:t>
      </w:r>
      <w:r w:rsidR="00897725" w:rsidRPr="00F732AB">
        <w:t xml:space="preserve"> </w:t>
      </w:r>
      <w:r w:rsidR="00955A9D" w:rsidRPr="00F732AB">
        <w:t xml:space="preserve">Faible participation des </w:t>
      </w:r>
      <w:r w:rsidR="00B11E4A" w:rsidRPr="00F732AB">
        <w:t>f</w:t>
      </w:r>
      <w:r w:rsidR="00955A9D" w:rsidRPr="00F732AB">
        <w:t>emme</w:t>
      </w:r>
      <w:r w:rsidR="00B11E4A" w:rsidRPr="00F732AB">
        <w:t>s</w:t>
      </w:r>
      <w:r w:rsidR="00955A9D" w:rsidRPr="00F732AB">
        <w:t xml:space="preserve"> dans </w:t>
      </w:r>
      <w:r w:rsidR="00B96D84" w:rsidRPr="00F732AB">
        <w:t xml:space="preserve">les instances </w:t>
      </w:r>
      <w:r w:rsidR="00955A9D" w:rsidRPr="00F732AB">
        <w:t>de décision</w:t>
      </w:r>
    </w:p>
    <w:p w:rsidR="00F80529" w:rsidRPr="00F732AB" w:rsidRDefault="00897725" w:rsidP="00897725">
      <w:pPr>
        <w:tabs>
          <w:tab w:val="left" w:pos="3225"/>
        </w:tabs>
        <w:spacing w:after="0" w:line="240" w:lineRule="auto"/>
        <w:ind w:left="360"/>
        <w:jc w:val="both"/>
        <w:rPr>
          <w:szCs w:val="24"/>
        </w:rPr>
      </w:pPr>
      <w:r w:rsidRPr="00F732AB">
        <w:rPr>
          <w:szCs w:val="24"/>
        </w:rPr>
        <w:tab/>
      </w:r>
    </w:p>
    <w:p w:rsidR="00706892" w:rsidRPr="00F732AB" w:rsidRDefault="00706892" w:rsidP="00112F30">
      <w:pPr>
        <w:pStyle w:val="Heading1"/>
        <w:keepLines w:val="0"/>
        <w:numPr>
          <w:ilvl w:val="0"/>
          <w:numId w:val="10"/>
        </w:numPr>
        <w:spacing w:before="0" w:line="240" w:lineRule="auto"/>
        <w:jc w:val="both"/>
        <w:rPr>
          <w:rFonts w:ascii="Times New Roman" w:hAnsi="Times New Roman"/>
          <w:b w:val="0"/>
          <w:color w:val="auto"/>
          <w:sz w:val="24"/>
          <w:szCs w:val="24"/>
        </w:rPr>
      </w:pPr>
      <w:r w:rsidRPr="00F732AB">
        <w:rPr>
          <w:rFonts w:ascii="Times New Roman" w:hAnsi="Times New Roman"/>
          <w:b w:val="0"/>
          <w:color w:val="auto"/>
          <w:sz w:val="24"/>
          <w:szCs w:val="24"/>
          <w:u w:val="single"/>
        </w:rPr>
        <w:t xml:space="preserve">Questions de genre </w:t>
      </w:r>
      <w:r w:rsidR="00B96D84" w:rsidRPr="00F732AB">
        <w:rPr>
          <w:rFonts w:ascii="Times New Roman" w:hAnsi="Times New Roman"/>
          <w:b w:val="0"/>
          <w:color w:val="auto"/>
          <w:sz w:val="24"/>
          <w:szCs w:val="24"/>
          <w:u w:val="single"/>
        </w:rPr>
        <w:t>qui sont à la base de la faible participation des femmes dans les instances de décision</w:t>
      </w:r>
      <w:r w:rsidR="006145E1" w:rsidRPr="00F732AB">
        <w:rPr>
          <w:rFonts w:ascii="Times New Roman" w:hAnsi="Times New Roman"/>
          <w:b w:val="0"/>
          <w:color w:val="auto"/>
          <w:sz w:val="24"/>
          <w:szCs w:val="24"/>
          <w:u w:val="single"/>
        </w:rPr>
        <w:t> :</w:t>
      </w:r>
    </w:p>
    <w:p w:rsidR="0048758A" w:rsidRPr="00F732AB" w:rsidRDefault="00B11E4A" w:rsidP="00A419A4">
      <w:pPr>
        <w:numPr>
          <w:ilvl w:val="0"/>
          <w:numId w:val="76"/>
        </w:numPr>
        <w:spacing w:after="0" w:line="240" w:lineRule="auto"/>
      </w:pPr>
      <w:r w:rsidRPr="00F732AB">
        <w:t>Division inégale du travail</w:t>
      </w:r>
    </w:p>
    <w:p w:rsidR="0048758A" w:rsidRPr="00F732AB" w:rsidRDefault="0048758A" w:rsidP="00A419A4">
      <w:pPr>
        <w:numPr>
          <w:ilvl w:val="0"/>
          <w:numId w:val="76"/>
        </w:numPr>
        <w:spacing w:after="0" w:line="240" w:lineRule="auto"/>
      </w:pPr>
      <w:r w:rsidRPr="00F732AB">
        <w:t>Analphabétisme élevé des femmes</w:t>
      </w:r>
    </w:p>
    <w:p w:rsidR="00B11E4A" w:rsidRPr="00F732AB" w:rsidRDefault="00B11E4A" w:rsidP="00A419A4">
      <w:pPr>
        <w:numPr>
          <w:ilvl w:val="0"/>
          <w:numId w:val="76"/>
        </w:numPr>
        <w:spacing w:after="0" w:line="240" w:lineRule="auto"/>
      </w:pPr>
      <w:r w:rsidRPr="00F732AB">
        <w:t>Faible estime des femmes de leurs capacités à occuper des postes de responsabilités</w:t>
      </w:r>
    </w:p>
    <w:p w:rsidR="006145E1" w:rsidRPr="00F732AB" w:rsidRDefault="006145E1" w:rsidP="00A419A4">
      <w:pPr>
        <w:numPr>
          <w:ilvl w:val="0"/>
          <w:numId w:val="76"/>
        </w:numPr>
        <w:spacing w:after="0" w:line="240" w:lineRule="auto"/>
        <w:rPr>
          <w:sz w:val="28"/>
          <w:szCs w:val="28"/>
        </w:rPr>
      </w:pPr>
      <w:r w:rsidRPr="00F732AB">
        <w:t xml:space="preserve">Faible niveau de connaissance par les femmes de leurs droits </w:t>
      </w:r>
    </w:p>
    <w:p w:rsidR="00B11E4A" w:rsidRPr="00F732AB" w:rsidRDefault="006145E1" w:rsidP="006145E1">
      <w:pPr>
        <w:spacing w:after="0" w:line="240" w:lineRule="auto"/>
        <w:ind w:left="1080"/>
      </w:pPr>
      <w:r w:rsidRPr="00F732AB">
        <w:t xml:space="preserve">Croyances et tabous </w:t>
      </w:r>
      <w:r w:rsidR="00B11E4A" w:rsidRPr="00F732AB">
        <w:t>qui freinent la participation des femmes</w:t>
      </w:r>
      <w:r w:rsidR="00897725" w:rsidRPr="00F732AB">
        <w:t xml:space="preserve"> à la </w:t>
      </w:r>
      <w:r w:rsidR="00B11E4A" w:rsidRPr="00F732AB">
        <w:t xml:space="preserve">vie publique </w:t>
      </w:r>
    </w:p>
    <w:p w:rsidR="00955A9D" w:rsidRPr="00F732AB" w:rsidRDefault="00897725" w:rsidP="00A419A4">
      <w:pPr>
        <w:numPr>
          <w:ilvl w:val="0"/>
          <w:numId w:val="76"/>
        </w:numPr>
        <w:spacing w:after="0" w:line="240" w:lineRule="auto"/>
      </w:pPr>
      <w:r w:rsidRPr="00F732AB">
        <w:t>Non application des droits favorables à la promotion de la femme</w:t>
      </w:r>
    </w:p>
    <w:p w:rsidR="0048758A" w:rsidRPr="00F732AB" w:rsidRDefault="0048758A" w:rsidP="00A419A4">
      <w:pPr>
        <w:numPr>
          <w:ilvl w:val="0"/>
          <w:numId w:val="76"/>
        </w:numPr>
        <w:spacing w:after="0" w:line="240" w:lineRule="auto"/>
      </w:pPr>
      <w:r w:rsidRPr="00F732AB">
        <w:t>Féminisation de la pauvreté</w:t>
      </w:r>
    </w:p>
    <w:p w:rsidR="00897725" w:rsidRPr="00F732AB" w:rsidRDefault="00897725" w:rsidP="00A419A4">
      <w:pPr>
        <w:numPr>
          <w:ilvl w:val="0"/>
          <w:numId w:val="76"/>
        </w:numPr>
        <w:spacing w:after="0" w:line="240" w:lineRule="auto"/>
      </w:pPr>
      <w:r w:rsidRPr="00F732AB">
        <w:t>Non disponibilité des données désagrégées par sexe</w:t>
      </w:r>
      <w:r w:rsidR="00B96D84" w:rsidRPr="00F732AB">
        <w:t xml:space="preserve"> dans tous les domaines de la vie économique, sociale et politique</w:t>
      </w:r>
    </w:p>
    <w:p w:rsidR="00897725" w:rsidRPr="00F732AB" w:rsidRDefault="00897725" w:rsidP="00A419A4">
      <w:pPr>
        <w:numPr>
          <w:ilvl w:val="0"/>
          <w:numId w:val="76"/>
        </w:numPr>
        <w:spacing w:after="0" w:line="240" w:lineRule="auto"/>
      </w:pPr>
      <w:r w:rsidRPr="00F732AB">
        <w:lastRenderedPageBreak/>
        <w:t>Inefficacité du mécanisme point focal dans sa mission d’appui à l’intégration du genre</w:t>
      </w:r>
    </w:p>
    <w:p w:rsidR="00B11E4A" w:rsidRPr="00F732AB" w:rsidRDefault="00897725" w:rsidP="00A419A4">
      <w:pPr>
        <w:numPr>
          <w:ilvl w:val="0"/>
          <w:numId w:val="76"/>
        </w:numPr>
        <w:spacing w:after="0" w:line="240" w:lineRule="auto"/>
      </w:pPr>
      <w:r w:rsidRPr="00F732AB">
        <w:t>F</w:t>
      </w:r>
      <w:r w:rsidR="00955A9D" w:rsidRPr="00F732AB">
        <w:t xml:space="preserve">aiblesse dans la mise en œuvre </w:t>
      </w:r>
      <w:r w:rsidRPr="00F732AB">
        <w:t xml:space="preserve">et le suivi </w:t>
      </w:r>
      <w:r w:rsidR="00955A9D" w:rsidRPr="00F732AB">
        <w:t>des politiques intégrant le genre</w:t>
      </w:r>
    </w:p>
    <w:p w:rsidR="00955A9D" w:rsidRPr="00F732AB" w:rsidRDefault="00955A9D" w:rsidP="002A77D1">
      <w:pPr>
        <w:spacing w:after="0" w:line="240" w:lineRule="auto"/>
      </w:pPr>
    </w:p>
    <w:p w:rsidR="00706892" w:rsidRPr="00F732AB" w:rsidRDefault="00955A9D" w:rsidP="00706892">
      <w:pPr>
        <w:tabs>
          <w:tab w:val="left" w:pos="630"/>
        </w:tabs>
        <w:spacing w:after="0" w:line="240" w:lineRule="auto"/>
        <w:jc w:val="both"/>
        <w:rPr>
          <w:b/>
          <w:bCs/>
        </w:rPr>
      </w:pPr>
      <w:r w:rsidRPr="00F732AB">
        <w:rPr>
          <w:b/>
          <w:bCs/>
        </w:rPr>
        <w:t xml:space="preserve">2.2. </w:t>
      </w:r>
      <w:r w:rsidR="00706892" w:rsidRPr="00F732AB">
        <w:rPr>
          <w:b/>
          <w:bCs/>
        </w:rPr>
        <w:t>Profil de genre du projet</w:t>
      </w:r>
    </w:p>
    <w:p w:rsidR="00706892" w:rsidRPr="00F732AB" w:rsidRDefault="00706892" w:rsidP="00706892">
      <w:pPr>
        <w:spacing w:after="0" w:line="240" w:lineRule="auto"/>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87"/>
        <w:gridCol w:w="1381"/>
        <w:gridCol w:w="1260"/>
        <w:gridCol w:w="1184"/>
      </w:tblGrid>
      <w:tr w:rsidR="00A47919" w:rsidRPr="00F732AB">
        <w:trPr>
          <w:jc w:val="center"/>
        </w:trPr>
        <w:tc>
          <w:tcPr>
            <w:tcW w:w="5387" w:type="dxa"/>
            <w:tcBorders>
              <w:tl2br w:val="single" w:sz="4" w:space="0" w:color="auto"/>
            </w:tcBorders>
          </w:tcPr>
          <w:p w:rsidR="00A47919" w:rsidRPr="00F732AB" w:rsidRDefault="00A47919" w:rsidP="00955A9D">
            <w:pPr>
              <w:spacing w:after="0" w:line="240" w:lineRule="auto"/>
              <w:rPr>
                <w:b/>
                <w:sz w:val="20"/>
                <w:szCs w:val="20"/>
              </w:rPr>
            </w:pPr>
            <w:r w:rsidRPr="00F732AB">
              <w:rPr>
                <w:b/>
                <w:sz w:val="20"/>
                <w:szCs w:val="20"/>
              </w:rPr>
              <w:t xml:space="preserve">                                 Niveau de sensibilité</w:t>
            </w:r>
          </w:p>
          <w:p w:rsidR="00A47919" w:rsidRPr="00F732AB" w:rsidRDefault="00A47919" w:rsidP="00955A9D">
            <w:pPr>
              <w:spacing w:after="0" w:line="240" w:lineRule="auto"/>
              <w:rPr>
                <w:b/>
                <w:sz w:val="20"/>
                <w:szCs w:val="20"/>
              </w:rPr>
            </w:pPr>
          </w:p>
          <w:p w:rsidR="00A47919" w:rsidRPr="00F732AB" w:rsidRDefault="00A47919" w:rsidP="00955A9D">
            <w:pPr>
              <w:spacing w:after="0" w:line="240" w:lineRule="auto"/>
              <w:rPr>
                <w:sz w:val="20"/>
                <w:szCs w:val="20"/>
              </w:rPr>
            </w:pPr>
            <w:r w:rsidRPr="00F732AB">
              <w:rPr>
                <w:b/>
                <w:sz w:val="20"/>
                <w:szCs w:val="20"/>
              </w:rPr>
              <w:t>Logique d’intervention du projet</w:t>
            </w:r>
            <w:r w:rsidRPr="00F732AB">
              <w:rPr>
                <w:sz w:val="20"/>
                <w:szCs w:val="20"/>
              </w:rPr>
              <w:t>.</w:t>
            </w:r>
          </w:p>
        </w:tc>
        <w:tc>
          <w:tcPr>
            <w:tcW w:w="1381" w:type="dxa"/>
          </w:tcPr>
          <w:p w:rsidR="00A47919" w:rsidRPr="00F732AB" w:rsidRDefault="00A47919" w:rsidP="00955A9D">
            <w:pPr>
              <w:spacing w:after="0" w:line="240" w:lineRule="auto"/>
              <w:jc w:val="center"/>
              <w:rPr>
                <w:b/>
                <w:sz w:val="20"/>
                <w:szCs w:val="20"/>
              </w:rPr>
            </w:pPr>
            <w:r w:rsidRPr="00F732AB">
              <w:rPr>
                <w:b/>
                <w:sz w:val="20"/>
                <w:szCs w:val="20"/>
              </w:rPr>
              <w:t xml:space="preserve">Positif </w:t>
            </w:r>
          </w:p>
          <w:p w:rsidR="00A47919" w:rsidRPr="00F732AB" w:rsidRDefault="00A47919" w:rsidP="00955A9D">
            <w:pPr>
              <w:spacing w:after="0" w:line="240" w:lineRule="auto"/>
              <w:jc w:val="center"/>
              <w:rPr>
                <w:b/>
                <w:sz w:val="20"/>
                <w:szCs w:val="20"/>
              </w:rPr>
            </w:pPr>
            <w:r w:rsidRPr="00F732AB">
              <w:rPr>
                <w:b/>
                <w:sz w:val="20"/>
                <w:szCs w:val="20"/>
              </w:rPr>
              <w:t>(+)</w:t>
            </w:r>
          </w:p>
        </w:tc>
        <w:tc>
          <w:tcPr>
            <w:tcW w:w="1260" w:type="dxa"/>
          </w:tcPr>
          <w:p w:rsidR="00A47919" w:rsidRPr="00F732AB" w:rsidRDefault="00A47919" w:rsidP="00955A9D">
            <w:pPr>
              <w:spacing w:after="0" w:line="240" w:lineRule="auto"/>
              <w:jc w:val="center"/>
              <w:rPr>
                <w:b/>
                <w:sz w:val="20"/>
                <w:szCs w:val="20"/>
              </w:rPr>
            </w:pPr>
            <w:r w:rsidRPr="00F732AB">
              <w:rPr>
                <w:b/>
                <w:sz w:val="20"/>
                <w:szCs w:val="20"/>
              </w:rPr>
              <w:t xml:space="preserve">Neutre </w:t>
            </w:r>
          </w:p>
          <w:p w:rsidR="00A47919" w:rsidRPr="00F732AB" w:rsidRDefault="00A47919" w:rsidP="00955A9D">
            <w:pPr>
              <w:spacing w:after="0" w:line="240" w:lineRule="auto"/>
              <w:jc w:val="center"/>
              <w:rPr>
                <w:b/>
                <w:sz w:val="20"/>
                <w:szCs w:val="20"/>
              </w:rPr>
            </w:pPr>
            <w:r w:rsidRPr="00F732AB">
              <w:rPr>
                <w:b/>
                <w:sz w:val="20"/>
                <w:szCs w:val="20"/>
              </w:rPr>
              <w:t>( ?)</w:t>
            </w:r>
          </w:p>
        </w:tc>
        <w:tc>
          <w:tcPr>
            <w:tcW w:w="1184" w:type="dxa"/>
          </w:tcPr>
          <w:p w:rsidR="00A47919" w:rsidRPr="00F732AB" w:rsidRDefault="00A47919" w:rsidP="00955A9D">
            <w:pPr>
              <w:spacing w:after="0" w:line="240" w:lineRule="auto"/>
              <w:jc w:val="center"/>
              <w:rPr>
                <w:b/>
                <w:sz w:val="20"/>
                <w:szCs w:val="20"/>
              </w:rPr>
            </w:pPr>
            <w:r w:rsidRPr="00F732AB">
              <w:rPr>
                <w:b/>
                <w:sz w:val="20"/>
                <w:szCs w:val="20"/>
              </w:rPr>
              <w:t xml:space="preserve">Négatif </w:t>
            </w:r>
          </w:p>
          <w:p w:rsidR="00A47919" w:rsidRPr="00F732AB" w:rsidRDefault="00A47919" w:rsidP="00955A9D">
            <w:pPr>
              <w:spacing w:after="0" w:line="240" w:lineRule="auto"/>
              <w:jc w:val="center"/>
              <w:rPr>
                <w:b/>
                <w:sz w:val="20"/>
                <w:szCs w:val="20"/>
              </w:rPr>
            </w:pPr>
            <w:r w:rsidRPr="00F732AB">
              <w:rPr>
                <w:b/>
                <w:sz w:val="20"/>
                <w:szCs w:val="20"/>
              </w:rPr>
              <w:t>(-)</w:t>
            </w:r>
          </w:p>
        </w:tc>
      </w:tr>
      <w:tr w:rsidR="00A47919" w:rsidRPr="00F732AB">
        <w:trPr>
          <w:jc w:val="center"/>
        </w:trPr>
        <w:tc>
          <w:tcPr>
            <w:tcW w:w="5387" w:type="dxa"/>
          </w:tcPr>
          <w:p w:rsidR="00F80C4A" w:rsidRPr="00F732AB" w:rsidRDefault="00A47919" w:rsidP="009078D2">
            <w:pPr>
              <w:spacing w:after="0" w:line="240" w:lineRule="auto"/>
              <w:rPr>
                <w:sz w:val="20"/>
                <w:szCs w:val="20"/>
              </w:rPr>
            </w:pPr>
            <w:r w:rsidRPr="00F732AB">
              <w:rPr>
                <w:b/>
                <w:sz w:val="20"/>
                <w:szCs w:val="20"/>
              </w:rPr>
              <w:t>But :</w:t>
            </w:r>
            <w:r w:rsidRPr="00F732AB">
              <w:rPr>
                <w:sz w:val="20"/>
                <w:szCs w:val="20"/>
              </w:rPr>
              <w:t xml:space="preserve"> Promouvoir l’égalité des sexes</w:t>
            </w:r>
          </w:p>
        </w:tc>
        <w:tc>
          <w:tcPr>
            <w:tcW w:w="1381" w:type="dxa"/>
          </w:tcPr>
          <w:p w:rsidR="00A47919" w:rsidRPr="00F732AB" w:rsidRDefault="00A47919" w:rsidP="00955A9D">
            <w:pPr>
              <w:spacing w:after="0" w:line="240" w:lineRule="auto"/>
              <w:jc w:val="center"/>
              <w:rPr>
                <w:sz w:val="20"/>
                <w:szCs w:val="20"/>
              </w:rPr>
            </w:pPr>
          </w:p>
          <w:p w:rsidR="00F80C4A" w:rsidRPr="00F732AB" w:rsidRDefault="00F80C4A" w:rsidP="00955A9D">
            <w:pPr>
              <w:spacing w:after="0" w:line="240" w:lineRule="auto"/>
              <w:jc w:val="center"/>
              <w:rPr>
                <w:sz w:val="20"/>
                <w:szCs w:val="20"/>
              </w:rPr>
            </w:pPr>
            <w:r w:rsidRPr="00F732AB">
              <w:rPr>
                <w:sz w:val="20"/>
                <w:szCs w:val="20"/>
              </w:rPr>
              <w:t>X</w:t>
            </w:r>
          </w:p>
        </w:tc>
        <w:tc>
          <w:tcPr>
            <w:tcW w:w="1260" w:type="dxa"/>
          </w:tcPr>
          <w:p w:rsidR="00A47919" w:rsidRPr="00F732AB" w:rsidRDefault="00A47919" w:rsidP="00955A9D">
            <w:pPr>
              <w:spacing w:after="0" w:line="240" w:lineRule="auto"/>
              <w:rPr>
                <w:sz w:val="20"/>
                <w:szCs w:val="20"/>
              </w:rPr>
            </w:pPr>
          </w:p>
        </w:tc>
        <w:tc>
          <w:tcPr>
            <w:tcW w:w="1184" w:type="dxa"/>
          </w:tcPr>
          <w:p w:rsidR="00A47919" w:rsidRPr="00F732AB" w:rsidRDefault="00A47919" w:rsidP="00955A9D">
            <w:pPr>
              <w:spacing w:after="0" w:line="240" w:lineRule="auto"/>
              <w:rPr>
                <w:sz w:val="20"/>
                <w:szCs w:val="20"/>
              </w:rPr>
            </w:pPr>
          </w:p>
        </w:tc>
      </w:tr>
      <w:tr w:rsidR="00A47919" w:rsidRPr="00F732AB">
        <w:trPr>
          <w:trHeight w:val="460"/>
          <w:jc w:val="center"/>
        </w:trPr>
        <w:tc>
          <w:tcPr>
            <w:tcW w:w="5387" w:type="dxa"/>
          </w:tcPr>
          <w:p w:rsidR="00A47919" w:rsidRPr="00F732AB" w:rsidRDefault="00A47919" w:rsidP="009078D2">
            <w:pPr>
              <w:spacing w:after="0" w:line="240" w:lineRule="auto"/>
              <w:rPr>
                <w:sz w:val="20"/>
                <w:szCs w:val="20"/>
              </w:rPr>
            </w:pPr>
            <w:r w:rsidRPr="00F732AB">
              <w:rPr>
                <w:b/>
                <w:sz w:val="20"/>
                <w:szCs w:val="20"/>
              </w:rPr>
              <w:t>Objectif globa</w:t>
            </w:r>
            <w:r w:rsidR="00F80529" w:rsidRPr="00F732AB">
              <w:rPr>
                <w:b/>
                <w:sz w:val="20"/>
                <w:szCs w:val="20"/>
              </w:rPr>
              <w:t>l</w:t>
            </w:r>
            <w:r w:rsidRPr="00F732AB">
              <w:rPr>
                <w:b/>
                <w:sz w:val="20"/>
                <w:szCs w:val="20"/>
              </w:rPr>
              <w:t xml:space="preserve"> : </w:t>
            </w:r>
            <w:r w:rsidRPr="00F732AB">
              <w:rPr>
                <w:sz w:val="20"/>
                <w:szCs w:val="20"/>
              </w:rPr>
              <w:t>Pro</w:t>
            </w:r>
            <w:r w:rsidR="00E20FFE" w:rsidRPr="00F732AB">
              <w:rPr>
                <w:sz w:val="20"/>
                <w:szCs w:val="20"/>
              </w:rPr>
              <w:t>motion du leadership des femmes</w:t>
            </w:r>
          </w:p>
        </w:tc>
        <w:tc>
          <w:tcPr>
            <w:tcW w:w="1381" w:type="dxa"/>
          </w:tcPr>
          <w:p w:rsidR="00A47919" w:rsidRPr="00F732AB" w:rsidRDefault="00A47919" w:rsidP="00955A9D">
            <w:pPr>
              <w:spacing w:after="0" w:line="240" w:lineRule="auto"/>
              <w:jc w:val="center"/>
              <w:rPr>
                <w:sz w:val="20"/>
                <w:szCs w:val="20"/>
              </w:rPr>
            </w:pPr>
          </w:p>
          <w:p w:rsidR="00F80C4A" w:rsidRPr="00F732AB" w:rsidRDefault="00F80C4A" w:rsidP="00955A9D">
            <w:pPr>
              <w:spacing w:after="0" w:line="240" w:lineRule="auto"/>
              <w:jc w:val="center"/>
              <w:rPr>
                <w:sz w:val="20"/>
                <w:szCs w:val="20"/>
              </w:rPr>
            </w:pPr>
            <w:r w:rsidRPr="00F732AB">
              <w:rPr>
                <w:sz w:val="20"/>
                <w:szCs w:val="20"/>
              </w:rPr>
              <w:t>X</w:t>
            </w:r>
          </w:p>
        </w:tc>
        <w:tc>
          <w:tcPr>
            <w:tcW w:w="1260" w:type="dxa"/>
          </w:tcPr>
          <w:p w:rsidR="00A47919" w:rsidRPr="00F732AB" w:rsidRDefault="00A47919" w:rsidP="00955A9D">
            <w:pPr>
              <w:spacing w:after="0" w:line="240" w:lineRule="auto"/>
              <w:rPr>
                <w:sz w:val="20"/>
                <w:szCs w:val="20"/>
              </w:rPr>
            </w:pPr>
          </w:p>
        </w:tc>
        <w:tc>
          <w:tcPr>
            <w:tcW w:w="1184" w:type="dxa"/>
          </w:tcPr>
          <w:p w:rsidR="00A47919" w:rsidRPr="00F732AB" w:rsidRDefault="00A47919" w:rsidP="00955A9D">
            <w:pPr>
              <w:spacing w:after="0" w:line="240" w:lineRule="auto"/>
              <w:rPr>
                <w:sz w:val="20"/>
                <w:szCs w:val="20"/>
              </w:rPr>
            </w:pPr>
          </w:p>
        </w:tc>
      </w:tr>
      <w:tr w:rsidR="00A47919" w:rsidRPr="00F732AB">
        <w:trPr>
          <w:trHeight w:val="1144"/>
          <w:jc w:val="center"/>
        </w:trPr>
        <w:tc>
          <w:tcPr>
            <w:tcW w:w="5387" w:type="dxa"/>
          </w:tcPr>
          <w:p w:rsidR="009078D2" w:rsidRPr="00F732AB" w:rsidRDefault="00A47919" w:rsidP="00955A9D">
            <w:pPr>
              <w:spacing w:after="0" w:line="240" w:lineRule="auto"/>
              <w:rPr>
                <w:b/>
                <w:sz w:val="20"/>
                <w:szCs w:val="20"/>
              </w:rPr>
            </w:pPr>
            <w:r w:rsidRPr="00F732AB">
              <w:rPr>
                <w:b/>
                <w:sz w:val="20"/>
                <w:szCs w:val="20"/>
              </w:rPr>
              <w:t>Stratégies :</w:t>
            </w:r>
            <w:r w:rsidR="009078D2" w:rsidRPr="00F732AB">
              <w:rPr>
                <w:b/>
                <w:sz w:val="20"/>
                <w:szCs w:val="20"/>
              </w:rPr>
              <w:t xml:space="preserve"> </w:t>
            </w:r>
          </w:p>
          <w:p w:rsidR="00A47919" w:rsidRPr="00F732AB" w:rsidRDefault="00A47919" w:rsidP="00955A9D">
            <w:pPr>
              <w:spacing w:after="0" w:line="240" w:lineRule="auto"/>
              <w:rPr>
                <w:sz w:val="20"/>
                <w:szCs w:val="20"/>
              </w:rPr>
            </w:pPr>
            <w:r w:rsidRPr="00F732AB">
              <w:rPr>
                <w:sz w:val="20"/>
                <w:szCs w:val="20"/>
              </w:rPr>
              <w:t xml:space="preserve"> Renforcement des capacités nationale</w:t>
            </w:r>
            <w:r w:rsidR="00F80C4A" w:rsidRPr="00F732AB">
              <w:rPr>
                <w:sz w:val="20"/>
                <w:szCs w:val="20"/>
              </w:rPr>
              <w:t>s</w:t>
            </w:r>
            <w:r w:rsidRPr="00F732AB">
              <w:rPr>
                <w:sz w:val="20"/>
                <w:szCs w:val="20"/>
              </w:rPr>
              <w:t>, régional</w:t>
            </w:r>
            <w:r w:rsidR="00F80C4A" w:rsidRPr="00F732AB">
              <w:rPr>
                <w:sz w:val="20"/>
                <w:szCs w:val="20"/>
              </w:rPr>
              <w:t>es</w:t>
            </w:r>
            <w:r w:rsidRPr="00F732AB">
              <w:rPr>
                <w:sz w:val="20"/>
                <w:szCs w:val="20"/>
              </w:rPr>
              <w:t xml:space="preserve"> et local</w:t>
            </w:r>
            <w:r w:rsidR="00F80C4A" w:rsidRPr="00F732AB">
              <w:rPr>
                <w:sz w:val="20"/>
                <w:szCs w:val="20"/>
              </w:rPr>
              <w:t>es en genre</w:t>
            </w:r>
          </w:p>
          <w:p w:rsidR="00E20FFE" w:rsidRPr="00F732AB" w:rsidRDefault="00E20FFE" w:rsidP="00955A9D">
            <w:pPr>
              <w:spacing w:after="0" w:line="240" w:lineRule="auto"/>
              <w:rPr>
                <w:sz w:val="20"/>
                <w:szCs w:val="20"/>
              </w:rPr>
            </w:pPr>
          </w:p>
          <w:p w:rsidR="00F80C4A" w:rsidRPr="00F732AB" w:rsidRDefault="00E20FFE" w:rsidP="009078D2">
            <w:pPr>
              <w:spacing w:after="0" w:line="240" w:lineRule="auto"/>
              <w:rPr>
                <w:sz w:val="20"/>
                <w:szCs w:val="20"/>
              </w:rPr>
            </w:pPr>
            <w:r w:rsidRPr="00F732AB">
              <w:rPr>
                <w:sz w:val="20"/>
                <w:szCs w:val="20"/>
              </w:rPr>
              <w:t>Renforcement du réseautage</w:t>
            </w:r>
            <w:r w:rsidR="00F80C4A" w:rsidRPr="00F732AB">
              <w:rPr>
                <w:sz w:val="20"/>
                <w:szCs w:val="20"/>
              </w:rPr>
              <w:t xml:space="preserve"> en faveur du genre</w:t>
            </w:r>
          </w:p>
        </w:tc>
        <w:tc>
          <w:tcPr>
            <w:tcW w:w="1381" w:type="dxa"/>
          </w:tcPr>
          <w:p w:rsidR="00A47919" w:rsidRPr="00F732AB" w:rsidRDefault="00A47919" w:rsidP="00F80C4A">
            <w:pPr>
              <w:spacing w:after="0" w:line="240" w:lineRule="auto"/>
              <w:jc w:val="center"/>
              <w:rPr>
                <w:sz w:val="20"/>
                <w:szCs w:val="20"/>
              </w:rPr>
            </w:pPr>
          </w:p>
          <w:p w:rsidR="00F80C4A" w:rsidRPr="00F732AB" w:rsidRDefault="00F80C4A" w:rsidP="00F80C4A">
            <w:pPr>
              <w:spacing w:after="0" w:line="240" w:lineRule="auto"/>
              <w:jc w:val="center"/>
              <w:rPr>
                <w:sz w:val="20"/>
                <w:szCs w:val="20"/>
              </w:rPr>
            </w:pPr>
            <w:r w:rsidRPr="00F732AB">
              <w:rPr>
                <w:sz w:val="20"/>
                <w:szCs w:val="20"/>
              </w:rPr>
              <w:t>X</w:t>
            </w:r>
          </w:p>
          <w:p w:rsidR="00F80C4A" w:rsidRPr="00F732AB" w:rsidRDefault="00F80C4A" w:rsidP="00F80C4A">
            <w:pPr>
              <w:spacing w:after="0" w:line="240" w:lineRule="auto"/>
              <w:jc w:val="center"/>
              <w:rPr>
                <w:sz w:val="20"/>
                <w:szCs w:val="20"/>
              </w:rPr>
            </w:pPr>
          </w:p>
          <w:p w:rsidR="00F80C4A" w:rsidRPr="00F732AB" w:rsidRDefault="00F80C4A" w:rsidP="00F80C4A">
            <w:pPr>
              <w:spacing w:after="0" w:line="240" w:lineRule="auto"/>
              <w:jc w:val="center"/>
              <w:rPr>
                <w:sz w:val="20"/>
                <w:szCs w:val="20"/>
              </w:rPr>
            </w:pPr>
          </w:p>
          <w:p w:rsidR="00F80C4A" w:rsidRPr="00F732AB" w:rsidRDefault="00F80C4A" w:rsidP="00F80C4A">
            <w:pPr>
              <w:spacing w:after="0" w:line="240" w:lineRule="auto"/>
              <w:jc w:val="center"/>
              <w:rPr>
                <w:sz w:val="20"/>
                <w:szCs w:val="20"/>
              </w:rPr>
            </w:pPr>
            <w:r w:rsidRPr="00F732AB">
              <w:rPr>
                <w:sz w:val="20"/>
                <w:szCs w:val="20"/>
              </w:rPr>
              <w:t>X</w:t>
            </w:r>
          </w:p>
        </w:tc>
        <w:tc>
          <w:tcPr>
            <w:tcW w:w="1260" w:type="dxa"/>
          </w:tcPr>
          <w:p w:rsidR="00A47919" w:rsidRPr="00F732AB" w:rsidRDefault="00A47919" w:rsidP="00F80C4A">
            <w:pPr>
              <w:spacing w:after="0" w:line="240" w:lineRule="auto"/>
              <w:jc w:val="center"/>
              <w:rPr>
                <w:sz w:val="20"/>
                <w:szCs w:val="20"/>
              </w:rPr>
            </w:pPr>
          </w:p>
        </w:tc>
        <w:tc>
          <w:tcPr>
            <w:tcW w:w="1184" w:type="dxa"/>
          </w:tcPr>
          <w:p w:rsidR="00A47919" w:rsidRPr="00F732AB" w:rsidRDefault="00A47919" w:rsidP="00F80C4A">
            <w:pPr>
              <w:spacing w:after="0" w:line="240" w:lineRule="auto"/>
              <w:jc w:val="center"/>
              <w:rPr>
                <w:sz w:val="20"/>
                <w:szCs w:val="20"/>
              </w:rPr>
            </w:pPr>
          </w:p>
        </w:tc>
      </w:tr>
      <w:tr w:rsidR="00A47919" w:rsidRPr="00F732AB">
        <w:trPr>
          <w:trHeight w:val="2035"/>
          <w:jc w:val="center"/>
        </w:trPr>
        <w:tc>
          <w:tcPr>
            <w:tcW w:w="5387" w:type="dxa"/>
          </w:tcPr>
          <w:p w:rsidR="00A47919" w:rsidRPr="00F732AB" w:rsidRDefault="00A47919" w:rsidP="00955A9D">
            <w:pPr>
              <w:spacing w:after="0" w:line="240" w:lineRule="auto"/>
              <w:rPr>
                <w:b/>
                <w:sz w:val="20"/>
                <w:szCs w:val="20"/>
              </w:rPr>
            </w:pPr>
            <w:r w:rsidRPr="00F732AB">
              <w:rPr>
                <w:b/>
                <w:sz w:val="20"/>
                <w:szCs w:val="20"/>
              </w:rPr>
              <w:t>Produits :</w:t>
            </w:r>
          </w:p>
          <w:p w:rsidR="00A47919" w:rsidRPr="00F732AB" w:rsidRDefault="00F80C4A" w:rsidP="00955A9D">
            <w:pPr>
              <w:spacing w:after="0" w:line="240" w:lineRule="auto"/>
              <w:rPr>
                <w:sz w:val="20"/>
                <w:szCs w:val="20"/>
              </w:rPr>
            </w:pPr>
            <w:r w:rsidRPr="00F732AB">
              <w:rPr>
                <w:sz w:val="20"/>
                <w:szCs w:val="20"/>
              </w:rPr>
              <w:t>1) Coopération inter</w:t>
            </w:r>
            <w:r w:rsidR="00C35F31" w:rsidRPr="00F732AB">
              <w:rPr>
                <w:sz w:val="20"/>
                <w:szCs w:val="20"/>
              </w:rPr>
              <w:t>-</w:t>
            </w:r>
            <w:r w:rsidRPr="00F732AB">
              <w:rPr>
                <w:sz w:val="20"/>
                <w:szCs w:val="20"/>
              </w:rPr>
              <w:t>agences du</w:t>
            </w:r>
            <w:r w:rsidR="00A47919" w:rsidRPr="00F732AB">
              <w:rPr>
                <w:sz w:val="20"/>
                <w:szCs w:val="20"/>
              </w:rPr>
              <w:t xml:space="preserve"> </w:t>
            </w:r>
            <w:r w:rsidRPr="00F732AB">
              <w:rPr>
                <w:sz w:val="20"/>
                <w:szCs w:val="20"/>
              </w:rPr>
              <w:t>S</w:t>
            </w:r>
            <w:r w:rsidR="00A47919" w:rsidRPr="00F732AB">
              <w:rPr>
                <w:sz w:val="20"/>
                <w:szCs w:val="20"/>
              </w:rPr>
              <w:t>ystème des Nation</w:t>
            </w:r>
            <w:r w:rsidR="00505C18">
              <w:rPr>
                <w:sz w:val="20"/>
                <w:szCs w:val="20"/>
              </w:rPr>
              <w:t>s</w:t>
            </w:r>
            <w:r w:rsidR="00A47919" w:rsidRPr="00F732AB">
              <w:rPr>
                <w:sz w:val="20"/>
                <w:szCs w:val="20"/>
              </w:rPr>
              <w:t xml:space="preserve"> Uni</w:t>
            </w:r>
            <w:r w:rsidRPr="00F732AB">
              <w:rPr>
                <w:sz w:val="20"/>
                <w:szCs w:val="20"/>
              </w:rPr>
              <w:t>es</w:t>
            </w:r>
            <w:r w:rsidR="00050E87" w:rsidRPr="00F732AB">
              <w:rPr>
                <w:sz w:val="20"/>
                <w:szCs w:val="20"/>
              </w:rPr>
              <w:t xml:space="preserve"> dans la promotion du genre</w:t>
            </w:r>
          </w:p>
          <w:p w:rsidR="00A47919" w:rsidRPr="00F732AB" w:rsidRDefault="00A47919" w:rsidP="00955A9D">
            <w:pPr>
              <w:spacing w:after="0" w:line="240" w:lineRule="auto"/>
              <w:rPr>
                <w:sz w:val="20"/>
                <w:szCs w:val="20"/>
              </w:rPr>
            </w:pPr>
          </w:p>
          <w:p w:rsidR="00A47919" w:rsidRPr="00F732AB" w:rsidRDefault="00E20FFE" w:rsidP="00955A9D">
            <w:pPr>
              <w:spacing w:after="0" w:line="240" w:lineRule="auto"/>
              <w:rPr>
                <w:sz w:val="20"/>
                <w:szCs w:val="20"/>
              </w:rPr>
            </w:pPr>
            <w:r w:rsidRPr="00F732AB">
              <w:rPr>
                <w:sz w:val="20"/>
                <w:szCs w:val="20"/>
              </w:rPr>
              <w:t>2) Ré</w:t>
            </w:r>
            <w:r w:rsidR="00A47919" w:rsidRPr="00F732AB">
              <w:rPr>
                <w:sz w:val="20"/>
                <w:szCs w:val="20"/>
              </w:rPr>
              <w:t xml:space="preserve">seautage </w:t>
            </w:r>
            <w:r w:rsidR="00F80C4A" w:rsidRPr="00F732AB">
              <w:rPr>
                <w:sz w:val="20"/>
                <w:szCs w:val="20"/>
              </w:rPr>
              <w:t xml:space="preserve">en faveur </w:t>
            </w:r>
            <w:r w:rsidR="00050E87" w:rsidRPr="00F732AB">
              <w:rPr>
                <w:sz w:val="20"/>
                <w:szCs w:val="20"/>
              </w:rPr>
              <w:t>de l’égalité des sexes renforcé</w:t>
            </w:r>
          </w:p>
          <w:p w:rsidR="00A47919" w:rsidRPr="00F732AB" w:rsidRDefault="00A47919" w:rsidP="00955A9D">
            <w:pPr>
              <w:spacing w:after="0" w:line="240" w:lineRule="auto"/>
              <w:rPr>
                <w:sz w:val="20"/>
                <w:szCs w:val="20"/>
              </w:rPr>
            </w:pPr>
          </w:p>
          <w:p w:rsidR="00A47919" w:rsidRPr="00F732AB" w:rsidRDefault="00A47919" w:rsidP="00955A9D">
            <w:pPr>
              <w:spacing w:after="0" w:line="240" w:lineRule="auto"/>
              <w:rPr>
                <w:sz w:val="20"/>
                <w:szCs w:val="20"/>
              </w:rPr>
            </w:pPr>
            <w:r w:rsidRPr="00F732AB">
              <w:rPr>
                <w:sz w:val="20"/>
                <w:szCs w:val="20"/>
              </w:rPr>
              <w:t>3) Capacité institutionnel</w:t>
            </w:r>
            <w:r w:rsidR="00F80C4A" w:rsidRPr="00F732AB">
              <w:rPr>
                <w:sz w:val="20"/>
                <w:szCs w:val="20"/>
              </w:rPr>
              <w:t>le</w:t>
            </w:r>
            <w:r w:rsidRPr="00F732AB">
              <w:rPr>
                <w:sz w:val="20"/>
                <w:szCs w:val="20"/>
              </w:rPr>
              <w:t xml:space="preserve"> </w:t>
            </w:r>
            <w:r w:rsidR="00050E87" w:rsidRPr="00F732AB">
              <w:rPr>
                <w:sz w:val="20"/>
                <w:szCs w:val="20"/>
              </w:rPr>
              <w:t xml:space="preserve">en genre </w:t>
            </w:r>
            <w:r w:rsidRPr="00F732AB">
              <w:rPr>
                <w:sz w:val="20"/>
                <w:szCs w:val="20"/>
              </w:rPr>
              <w:t>renforcé</w:t>
            </w:r>
            <w:r w:rsidR="00F80C4A" w:rsidRPr="00F732AB">
              <w:rPr>
                <w:sz w:val="20"/>
                <w:szCs w:val="20"/>
              </w:rPr>
              <w:t>e</w:t>
            </w:r>
            <w:r w:rsidR="00050E87" w:rsidRPr="00F732AB">
              <w:rPr>
                <w:sz w:val="20"/>
                <w:szCs w:val="20"/>
              </w:rPr>
              <w:t xml:space="preserve"> au niveau central, régional et local</w:t>
            </w:r>
          </w:p>
          <w:p w:rsidR="00E20FFE" w:rsidRPr="00F732AB" w:rsidRDefault="00E20FFE" w:rsidP="00955A9D">
            <w:pPr>
              <w:spacing w:after="0" w:line="240" w:lineRule="auto"/>
              <w:rPr>
                <w:sz w:val="20"/>
                <w:szCs w:val="20"/>
              </w:rPr>
            </w:pPr>
          </w:p>
          <w:p w:rsidR="00E20FFE" w:rsidRPr="00F732AB" w:rsidRDefault="00E20FFE" w:rsidP="00955A9D">
            <w:pPr>
              <w:spacing w:after="0" w:line="240" w:lineRule="auto"/>
              <w:rPr>
                <w:sz w:val="20"/>
                <w:szCs w:val="20"/>
              </w:rPr>
            </w:pPr>
            <w:r w:rsidRPr="00F732AB">
              <w:rPr>
                <w:sz w:val="20"/>
                <w:szCs w:val="20"/>
              </w:rPr>
              <w:t>4) Gestion des connaissances</w:t>
            </w:r>
            <w:r w:rsidR="00F80C4A" w:rsidRPr="00F732AB">
              <w:rPr>
                <w:sz w:val="20"/>
                <w:szCs w:val="20"/>
              </w:rPr>
              <w:t xml:space="preserve"> en genre</w:t>
            </w:r>
            <w:r w:rsidRPr="00F732AB">
              <w:rPr>
                <w:sz w:val="20"/>
                <w:szCs w:val="20"/>
              </w:rPr>
              <w:t xml:space="preserve"> promue</w:t>
            </w:r>
          </w:p>
          <w:p w:rsidR="00F80C4A" w:rsidRPr="00F732AB" w:rsidRDefault="00F80C4A" w:rsidP="00955A9D">
            <w:pPr>
              <w:spacing w:after="0" w:line="240" w:lineRule="auto"/>
              <w:rPr>
                <w:sz w:val="20"/>
                <w:szCs w:val="20"/>
              </w:rPr>
            </w:pPr>
          </w:p>
        </w:tc>
        <w:tc>
          <w:tcPr>
            <w:tcW w:w="1381" w:type="dxa"/>
          </w:tcPr>
          <w:p w:rsidR="00A47919" w:rsidRPr="00F732AB" w:rsidRDefault="00A47919"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r w:rsidRPr="00F732AB">
              <w:rPr>
                <w:sz w:val="20"/>
                <w:szCs w:val="20"/>
              </w:rPr>
              <w:t>X</w:t>
            </w:r>
          </w:p>
          <w:p w:rsidR="00050E87" w:rsidRPr="00F732AB" w:rsidRDefault="00050E87"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r w:rsidRPr="00F732AB">
              <w:rPr>
                <w:sz w:val="20"/>
                <w:szCs w:val="20"/>
              </w:rPr>
              <w:t>X</w:t>
            </w:r>
          </w:p>
          <w:p w:rsidR="00050E87" w:rsidRPr="00F732AB" w:rsidRDefault="00050E87"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r w:rsidRPr="00F732AB">
              <w:rPr>
                <w:sz w:val="20"/>
                <w:szCs w:val="20"/>
              </w:rPr>
              <w:t>X</w:t>
            </w:r>
          </w:p>
          <w:p w:rsidR="00050E87" w:rsidRPr="00F732AB" w:rsidRDefault="00050E87"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p>
          <w:p w:rsidR="00050E87" w:rsidRPr="00F732AB" w:rsidRDefault="00050E87" w:rsidP="00F80C4A">
            <w:pPr>
              <w:spacing w:after="0" w:line="240" w:lineRule="auto"/>
              <w:jc w:val="center"/>
              <w:rPr>
                <w:sz w:val="20"/>
                <w:szCs w:val="20"/>
              </w:rPr>
            </w:pPr>
            <w:r w:rsidRPr="00F732AB">
              <w:rPr>
                <w:sz w:val="20"/>
                <w:szCs w:val="20"/>
              </w:rPr>
              <w:t>X</w:t>
            </w:r>
          </w:p>
        </w:tc>
        <w:tc>
          <w:tcPr>
            <w:tcW w:w="1260" w:type="dxa"/>
          </w:tcPr>
          <w:p w:rsidR="00A47919" w:rsidRPr="00F732AB" w:rsidRDefault="00A47919" w:rsidP="00F80C4A">
            <w:pPr>
              <w:spacing w:after="0" w:line="240" w:lineRule="auto"/>
              <w:jc w:val="center"/>
              <w:rPr>
                <w:b/>
                <w:sz w:val="20"/>
                <w:szCs w:val="20"/>
              </w:rPr>
            </w:pPr>
          </w:p>
        </w:tc>
        <w:tc>
          <w:tcPr>
            <w:tcW w:w="1184" w:type="dxa"/>
          </w:tcPr>
          <w:p w:rsidR="00A47919" w:rsidRPr="00F732AB" w:rsidRDefault="00A47919" w:rsidP="00F80C4A">
            <w:pPr>
              <w:spacing w:after="0" w:line="240" w:lineRule="auto"/>
              <w:jc w:val="center"/>
              <w:rPr>
                <w:sz w:val="20"/>
                <w:szCs w:val="20"/>
              </w:rPr>
            </w:pPr>
          </w:p>
        </w:tc>
      </w:tr>
      <w:tr w:rsidR="00A47919" w:rsidRPr="00F732AB">
        <w:trPr>
          <w:trHeight w:val="289"/>
          <w:jc w:val="center"/>
        </w:trPr>
        <w:tc>
          <w:tcPr>
            <w:tcW w:w="5387" w:type="dxa"/>
          </w:tcPr>
          <w:p w:rsidR="008917CB" w:rsidRPr="00F732AB" w:rsidRDefault="00FD7E27" w:rsidP="009078D2">
            <w:pPr>
              <w:spacing w:after="0" w:line="240" w:lineRule="auto"/>
              <w:rPr>
                <w:b/>
                <w:sz w:val="20"/>
                <w:szCs w:val="20"/>
              </w:rPr>
            </w:pPr>
            <w:r w:rsidRPr="00F732AB">
              <w:rPr>
                <w:b/>
                <w:sz w:val="20"/>
                <w:szCs w:val="20"/>
              </w:rPr>
              <w:t>Activités :</w:t>
            </w:r>
          </w:p>
        </w:tc>
        <w:tc>
          <w:tcPr>
            <w:tcW w:w="1381" w:type="dxa"/>
          </w:tcPr>
          <w:p w:rsidR="00A47919" w:rsidRPr="00F732AB" w:rsidRDefault="00FD7E27" w:rsidP="00955A9D">
            <w:pPr>
              <w:spacing w:after="0" w:line="240" w:lineRule="auto"/>
              <w:jc w:val="center"/>
              <w:rPr>
                <w:b/>
                <w:sz w:val="20"/>
                <w:szCs w:val="20"/>
              </w:rPr>
            </w:pPr>
            <w:r w:rsidRPr="00F732AB">
              <w:rPr>
                <w:b/>
                <w:sz w:val="20"/>
                <w:szCs w:val="20"/>
              </w:rPr>
              <w:t>X</w:t>
            </w:r>
          </w:p>
        </w:tc>
        <w:tc>
          <w:tcPr>
            <w:tcW w:w="1260" w:type="dxa"/>
          </w:tcPr>
          <w:p w:rsidR="00A47919" w:rsidRPr="00F732AB" w:rsidRDefault="00A47919" w:rsidP="00955A9D">
            <w:pPr>
              <w:spacing w:after="0" w:line="240" w:lineRule="auto"/>
              <w:jc w:val="center"/>
              <w:rPr>
                <w:b/>
                <w:sz w:val="20"/>
                <w:szCs w:val="20"/>
              </w:rPr>
            </w:pPr>
          </w:p>
        </w:tc>
        <w:tc>
          <w:tcPr>
            <w:tcW w:w="1184" w:type="dxa"/>
          </w:tcPr>
          <w:p w:rsidR="00A47919" w:rsidRPr="00F732AB" w:rsidRDefault="00A47919" w:rsidP="00955A9D">
            <w:pPr>
              <w:spacing w:after="0" w:line="240" w:lineRule="auto"/>
              <w:jc w:val="center"/>
              <w:rPr>
                <w:b/>
                <w:sz w:val="20"/>
                <w:szCs w:val="20"/>
              </w:rPr>
            </w:pPr>
          </w:p>
        </w:tc>
      </w:tr>
      <w:tr w:rsidR="00FD7E27" w:rsidRPr="00F732AB">
        <w:trPr>
          <w:jc w:val="center"/>
        </w:trPr>
        <w:tc>
          <w:tcPr>
            <w:tcW w:w="5387" w:type="dxa"/>
          </w:tcPr>
          <w:p w:rsidR="00FD7E27" w:rsidRPr="00F732AB" w:rsidRDefault="00FD7E27" w:rsidP="00955A9D">
            <w:pPr>
              <w:spacing w:after="0" w:line="240" w:lineRule="auto"/>
              <w:rPr>
                <w:b/>
                <w:sz w:val="20"/>
                <w:szCs w:val="20"/>
              </w:rPr>
            </w:pPr>
            <w:r w:rsidRPr="00F732AB">
              <w:rPr>
                <w:b/>
                <w:sz w:val="20"/>
                <w:szCs w:val="20"/>
              </w:rPr>
              <w:t>Ressources :</w:t>
            </w:r>
          </w:p>
        </w:tc>
        <w:tc>
          <w:tcPr>
            <w:tcW w:w="1381" w:type="dxa"/>
          </w:tcPr>
          <w:p w:rsidR="00FD7E27" w:rsidRPr="00F732AB" w:rsidRDefault="00FD7E27" w:rsidP="00955A9D">
            <w:pPr>
              <w:spacing w:after="0" w:line="240" w:lineRule="auto"/>
              <w:jc w:val="center"/>
              <w:rPr>
                <w:b/>
                <w:sz w:val="20"/>
                <w:szCs w:val="20"/>
              </w:rPr>
            </w:pPr>
            <w:r w:rsidRPr="00F732AB">
              <w:rPr>
                <w:b/>
                <w:sz w:val="20"/>
                <w:szCs w:val="20"/>
              </w:rPr>
              <w:t>X</w:t>
            </w:r>
          </w:p>
        </w:tc>
        <w:tc>
          <w:tcPr>
            <w:tcW w:w="1260" w:type="dxa"/>
          </w:tcPr>
          <w:p w:rsidR="00FD7E27" w:rsidRPr="00F732AB" w:rsidRDefault="00FD7E27" w:rsidP="00955A9D">
            <w:pPr>
              <w:spacing w:after="0" w:line="240" w:lineRule="auto"/>
              <w:jc w:val="center"/>
              <w:rPr>
                <w:b/>
                <w:sz w:val="20"/>
                <w:szCs w:val="20"/>
              </w:rPr>
            </w:pPr>
          </w:p>
        </w:tc>
        <w:tc>
          <w:tcPr>
            <w:tcW w:w="1184" w:type="dxa"/>
          </w:tcPr>
          <w:p w:rsidR="00FD7E27" w:rsidRPr="00F732AB" w:rsidRDefault="00FD7E27" w:rsidP="00955A9D">
            <w:pPr>
              <w:spacing w:after="0" w:line="240" w:lineRule="auto"/>
              <w:jc w:val="center"/>
              <w:rPr>
                <w:b/>
                <w:sz w:val="20"/>
                <w:szCs w:val="20"/>
              </w:rPr>
            </w:pPr>
          </w:p>
        </w:tc>
      </w:tr>
    </w:tbl>
    <w:p w:rsidR="008A5657" w:rsidRPr="00F732AB" w:rsidRDefault="008A5657" w:rsidP="008A5657">
      <w:pPr>
        <w:spacing w:after="0" w:line="240" w:lineRule="auto"/>
        <w:rPr>
          <w:b/>
          <w:smallCaps/>
          <w:szCs w:val="32"/>
        </w:rPr>
      </w:pPr>
    </w:p>
    <w:p w:rsidR="00E20FFE" w:rsidRPr="00F732AB" w:rsidRDefault="00C35F31" w:rsidP="00A419A4">
      <w:pPr>
        <w:numPr>
          <w:ilvl w:val="0"/>
          <w:numId w:val="82"/>
        </w:numPr>
        <w:spacing w:after="0" w:line="240" w:lineRule="auto"/>
        <w:rPr>
          <w:b/>
          <w:smallCaps/>
          <w:szCs w:val="32"/>
        </w:rPr>
      </w:pPr>
      <w:r w:rsidRPr="00F732AB">
        <w:rPr>
          <w:b/>
          <w:smallCaps/>
          <w:szCs w:val="32"/>
        </w:rPr>
        <w:t xml:space="preserve">  </w:t>
      </w:r>
      <w:r w:rsidR="00FB1C5E" w:rsidRPr="00F732AB">
        <w:rPr>
          <w:b/>
          <w:smallCaps/>
          <w:szCs w:val="32"/>
        </w:rPr>
        <w:t>Conclusion de l’analyse</w:t>
      </w:r>
    </w:p>
    <w:p w:rsidR="008A5657" w:rsidRPr="00F732AB" w:rsidRDefault="008A5657" w:rsidP="002A77D1">
      <w:pPr>
        <w:spacing w:after="0" w:line="240" w:lineRule="auto"/>
        <w:jc w:val="both"/>
        <w:rPr>
          <w:szCs w:val="32"/>
        </w:rPr>
      </w:pPr>
    </w:p>
    <w:p w:rsidR="000A268D" w:rsidRPr="00F732AB" w:rsidRDefault="000A268D" w:rsidP="000A268D">
      <w:pPr>
        <w:spacing w:after="0" w:line="240" w:lineRule="auto"/>
        <w:jc w:val="both"/>
        <w:rPr>
          <w:szCs w:val="32"/>
        </w:rPr>
      </w:pPr>
      <w:r w:rsidRPr="00F732AB">
        <w:rPr>
          <w:szCs w:val="32"/>
        </w:rPr>
        <w:t>Au regard de l</w:t>
      </w:r>
      <w:r w:rsidR="008C4577" w:rsidRPr="00F732AB">
        <w:rPr>
          <w:szCs w:val="32"/>
        </w:rPr>
        <w:t xml:space="preserve">’égalité </w:t>
      </w:r>
      <w:r w:rsidRPr="00F732AB">
        <w:rPr>
          <w:szCs w:val="32"/>
        </w:rPr>
        <w:t>des sexes, l</w:t>
      </w:r>
      <w:r w:rsidR="008A5657" w:rsidRPr="00F732AB">
        <w:rPr>
          <w:szCs w:val="32"/>
        </w:rPr>
        <w:t xml:space="preserve">e projet leadership </w:t>
      </w:r>
      <w:r w:rsidR="00D31331" w:rsidRPr="00F732AB">
        <w:rPr>
          <w:szCs w:val="32"/>
        </w:rPr>
        <w:t>des femmes</w:t>
      </w:r>
      <w:r w:rsidR="00C526A0" w:rsidRPr="00F732AB">
        <w:rPr>
          <w:szCs w:val="32"/>
        </w:rPr>
        <w:t xml:space="preserve"> </w:t>
      </w:r>
      <w:r w:rsidR="00FD7E27" w:rsidRPr="00F732AB">
        <w:rPr>
          <w:szCs w:val="32"/>
        </w:rPr>
        <w:t xml:space="preserve">révèle un </w:t>
      </w:r>
      <w:r w:rsidR="00C526A0" w:rsidRPr="00F732AB">
        <w:rPr>
          <w:szCs w:val="32"/>
        </w:rPr>
        <w:t>profil genre positif</w:t>
      </w:r>
      <w:r w:rsidRPr="00F732AB">
        <w:rPr>
          <w:szCs w:val="32"/>
        </w:rPr>
        <w:t>. S</w:t>
      </w:r>
      <w:r w:rsidR="00FD7E27" w:rsidRPr="00F732AB">
        <w:rPr>
          <w:szCs w:val="32"/>
        </w:rPr>
        <w:t xml:space="preserve">es </w:t>
      </w:r>
      <w:r w:rsidR="00C526A0" w:rsidRPr="00F732AB">
        <w:rPr>
          <w:szCs w:val="32"/>
        </w:rPr>
        <w:t>but</w:t>
      </w:r>
      <w:r w:rsidR="00C21F85" w:rsidRPr="00F732AB">
        <w:rPr>
          <w:szCs w:val="32"/>
        </w:rPr>
        <w:t>,</w:t>
      </w:r>
      <w:r w:rsidR="00B27155" w:rsidRPr="00F732AB">
        <w:rPr>
          <w:szCs w:val="32"/>
        </w:rPr>
        <w:t xml:space="preserve"> </w:t>
      </w:r>
      <w:r w:rsidR="00C526A0" w:rsidRPr="00F732AB">
        <w:rPr>
          <w:szCs w:val="32"/>
        </w:rPr>
        <w:t>objectifs</w:t>
      </w:r>
      <w:r w:rsidR="003E298E" w:rsidRPr="00F732AB">
        <w:rPr>
          <w:szCs w:val="32"/>
        </w:rPr>
        <w:t>,</w:t>
      </w:r>
      <w:r w:rsidR="00C21F85" w:rsidRPr="00F732AB">
        <w:rPr>
          <w:szCs w:val="32"/>
        </w:rPr>
        <w:t xml:space="preserve"> produits</w:t>
      </w:r>
      <w:r w:rsidR="007C1A27" w:rsidRPr="00F732AB">
        <w:rPr>
          <w:szCs w:val="32"/>
        </w:rPr>
        <w:t>,</w:t>
      </w:r>
      <w:r w:rsidR="003E298E" w:rsidRPr="00F732AB">
        <w:rPr>
          <w:szCs w:val="32"/>
        </w:rPr>
        <w:t xml:space="preserve"> </w:t>
      </w:r>
      <w:r w:rsidR="0076175F" w:rsidRPr="00F732AB">
        <w:rPr>
          <w:szCs w:val="32"/>
        </w:rPr>
        <w:t>activités</w:t>
      </w:r>
      <w:r w:rsidR="007C1A27" w:rsidRPr="00F732AB">
        <w:rPr>
          <w:szCs w:val="32"/>
        </w:rPr>
        <w:t xml:space="preserve"> et ressources</w:t>
      </w:r>
      <w:r w:rsidR="00C21F85" w:rsidRPr="00F732AB">
        <w:rPr>
          <w:szCs w:val="32"/>
        </w:rPr>
        <w:t xml:space="preserve"> </w:t>
      </w:r>
      <w:r w:rsidR="0076175F" w:rsidRPr="00F732AB">
        <w:rPr>
          <w:szCs w:val="32"/>
        </w:rPr>
        <w:t>adressent explicitement</w:t>
      </w:r>
      <w:r w:rsidRPr="00F732AB">
        <w:rPr>
          <w:szCs w:val="32"/>
        </w:rPr>
        <w:t xml:space="preserve"> la promotion de l’égalité des sexes</w:t>
      </w:r>
      <w:r w:rsidR="00C21F85" w:rsidRPr="00F732AB">
        <w:rPr>
          <w:szCs w:val="32"/>
        </w:rPr>
        <w:t xml:space="preserve"> </w:t>
      </w:r>
      <w:r w:rsidRPr="00F732AB">
        <w:rPr>
          <w:szCs w:val="32"/>
        </w:rPr>
        <w:t xml:space="preserve">à travers (i) le renforcement </w:t>
      </w:r>
      <w:r w:rsidR="005851FB" w:rsidRPr="00F732AB">
        <w:rPr>
          <w:szCs w:val="32"/>
        </w:rPr>
        <w:t xml:space="preserve">des </w:t>
      </w:r>
      <w:r w:rsidRPr="00F732AB">
        <w:rPr>
          <w:szCs w:val="32"/>
        </w:rPr>
        <w:t xml:space="preserve">capacités en genre des mécanismes de promotion du genre mis en place (MPF, point focaux), (ii) la constitution d’un partenariat actif en faveur du genre (SNU, Ministères sectoriels, </w:t>
      </w:r>
      <w:r w:rsidR="005851FB" w:rsidRPr="00F732AB">
        <w:rPr>
          <w:szCs w:val="32"/>
        </w:rPr>
        <w:t xml:space="preserve">Elus locaux, </w:t>
      </w:r>
      <w:r w:rsidRPr="00F732AB">
        <w:rPr>
          <w:szCs w:val="32"/>
        </w:rPr>
        <w:t xml:space="preserve">ONG), (iii) la création d’un cadre d’information et d’échanges en matière de genre et développement. </w:t>
      </w:r>
    </w:p>
    <w:p w:rsidR="00AC3F24" w:rsidRPr="00F732AB" w:rsidRDefault="00AC3F24" w:rsidP="002A77D1">
      <w:pPr>
        <w:spacing w:after="0" w:line="240" w:lineRule="auto"/>
        <w:jc w:val="both"/>
        <w:rPr>
          <w:szCs w:val="32"/>
        </w:rPr>
      </w:pPr>
    </w:p>
    <w:p w:rsidR="009078D2" w:rsidRPr="00F732AB" w:rsidRDefault="00276991" w:rsidP="009078D2">
      <w:pPr>
        <w:spacing w:after="0" w:line="240" w:lineRule="auto"/>
        <w:ind w:right="72"/>
        <w:jc w:val="both"/>
      </w:pPr>
      <w:r w:rsidRPr="00F732AB">
        <w:rPr>
          <w:szCs w:val="24"/>
        </w:rPr>
        <w:t>Certes, l</w:t>
      </w:r>
      <w:r w:rsidR="00386653" w:rsidRPr="00F732AB">
        <w:rPr>
          <w:szCs w:val="24"/>
        </w:rPr>
        <w:t xml:space="preserve">e </w:t>
      </w:r>
      <w:r w:rsidR="00386653" w:rsidRPr="00F732AB">
        <w:rPr>
          <w:szCs w:val="24"/>
          <w:lang w:val="fr-CA"/>
        </w:rPr>
        <w:t>renforcement du leadership des femmes</w:t>
      </w:r>
      <w:r w:rsidRPr="00F732AB">
        <w:rPr>
          <w:szCs w:val="24"/>
          <w:lang w:val="fr-CA"/>
        </w:rPr>
        <w:t xml:space="preserve"> </w:t>
      </w:r>
      <w:r w:rsidRPr="00F732AB">
        <w:t xml:space="preserve">est </w:t>
      </w:r>
      <w:r w:rsidRPr="00F732AB">
        <w:rPr>
          <w:i/>
        </w:rPr>
        <w:t>un enjeu d’égalité</w:t>
      </w:r>
      <w:r w:rsidRPr="00F732AB">
        <w:t xml:space="preserve"> important mais se limite</w:t>
      </w:r>
      <w:r w:rsidR="006A707D" w:rsidRPr="00F732AB">
        <w:t>r</w:t>
      </w:r>
      <w:r w:rsidRPr="00F732AB">
        <w:t xml:space="preserve"> à cette simple reconnaissance serait nécessaire mais pas suffisante pour obtenir les </w:t>
      </w:r>
      <w:r w:rsidRPr="00F732AB">
        <w:rPr>
          <w:i/>
        </w:rPr>
        <w:t>transformations durables</w:t>
      </w:r>
      <w:r w:rsidRPr="00F732AB">
        <w:t xml:space="preserve"> indispensables à la participation équitable des femmes aux côtés des hommes dans toutes les instances de décision. </w:t>
      </w:r>
    </w:p>
    <w:p w:rsidR="009078D2" w:rsidRPr="00F732AB" w:rsidRDefault="009078D2" w:rsidP="009078D2">
      <w:pPr>
        <w:spacing w:after="0" w:line="240" w:lineRule="auto"/>
        <w:ind w:right="72"/>
        <w:jc w:val="both"/>
      </w:pPr>
    </w:p>
    <w:p w:rsidR="008C0A28" w:rsidRPr="00F732AB" w:rsidRDefault="004B5E51" w:rsidP="008C0A28">
      <w:pPr>
        <w:pStyle w:val="CommentText"/>
        <w:spacing w:after="0" w:line="240" w:lineRule="auto"/>
        <w:jc w:val="both"/>
        <w:rPr>
          <w:sz w:val="24"/>
        </w:rPr>
      </w:pPr>
      <w:r w:rsidRPr="00F732AB">
        <w:rPr>
          <w:sz w:val="24"/>
          <w:szCs w:val="32"/>
        </w:rPr>
        <w:t xml:space="preserve">Aussi, si l’on tient compte du fait que le projet vise à accroître le leadership des femmes, il apparaît que </w:t>
      </w:r>
      <w:r w:rsidRPr="00F732AB">
        <w:rPr>
          <w:i/>
          <w:sz w:val="24"/>
          <w:szCs w:val="32"/>
        </w:rPr>
        <w:t>les facteurs explicatifs de la faible participation des femmes dans les instances de décision doivent être adressés explicitement</w:t>
      </w:r>
      <w:r w:rsidRPr="00F732AB">
        <w:rPr>
          <w:sz w:val="24"/>
          <w:szCs w:val="32"/>
        </w:rPr>
        <w:t xml:space="preserve">. </w:t>
      </w:r>
      <w:r w:rsidR="00D74606" w:rsidRPr="00F732AB">
        <w:rPr>
          <w:sz w:val="24"/>
          <w:szCs w:val="32"/>
        </w:rPr>
        <w:t xml:space="preserve">Ces facteurs </w:t>
      </w:r>
      <w:r w:rsidR="00B00DB6" w:rsidRPr="00F732AB">
        <w:rPr>
          <w:sz w:val="24"/>
          <w:szCs w:val="32"/>
        </w:rPr>
        <w:t xml:space="preserve">ont pour nom : </w:t>
      </w:r>
      <w:r w:rsidRPr="00F732AB">
        <w:rPr>
          <w:sz w:val="24"/>
        </w:rPr>
        <w:t xml:space="preserve">la division inégale du </w:t>
      </w:r>
      <w:r w:rsidRPr="00F732AB">
        <w:rPr>
          <w:sz w:val="24"/>
        </w:rPr>
        <w:lastRenderedPageBreak/>
        <w:t>travail, l’analphabétisme élevé des femmes, la faible estime des femmes de leurs capacités à occuper des postes de responsabilités, les croyances et tabous</w:t>
      </w:r>
      <w:r w:rsidR="00D74606" w:rsidRPr="00F732AB">
        <w:rPr>
          <w:sz w:val="24"/>
        </w:rPr>
        <w:t xml:space="preserve">. </w:t>
      </w:r>
    </w:p>
    <w:p w:rsidR="004B5E51" w:rsidRPr="00F732AB" w:rsidRDefault="004B5E51" w:rsidP="004B5E51">
      <w:pPr>
        <w:spacing w:after="0" w:line="240" w:lineRule="auto"/>
        <w:ind w:right="72"/>
        <w:jc w:val="both"/>
      </w:pPr>
    </w:p>
    <w:p w:rsidR="00E57935" w:rsidRPr="00F732AB" w:rsidRDefault="00D33F82" w:rsidP="00862A15">
      <w:pPr>
        <w:spacing w:after="0" w:line="240" w:lineRule="auto"/>
        <w:jc w:val="both"/>
      </w:pPr>
      <w:r w:rsidRPr="00F732AB">
        <w:t xml:space="preserve">Pour renforcer les stratégies et actions de l’actuel projet, les </w:t>
      </w:r>
      <w:r w:rsidR="00501CE0" w:rsidRPr="00F732AB">
        <w:t xml:space="preserve">stratégies et actions </w:t>
      </w:r>
      <w:r w:rsidRPr="00F732AB">
        <w:t xml:space="preserve">suivantes sont proposées pour une prise en compte effective des </w:t>
      </w:r>
      <w:r w:rsidR="00501CE0" w:rsidRPr="00F732AB">
        <w:t xml:space="preserve">inégalités </w:t>
      </w:r>
      <w:r w:rsidRPr="00F732AB">
        <w:t>de genre ci-dessus identifiées</w:t>
      </w:r>
      <w:r w:rsidR="00E57935" w:rsidRPr="00F732AB">
        <w:t> :</w:t>
      </w:r>
    </w:p>
    <w:p w:rsidR="00293BCE" w:rsidRPr="00F732AB" w:rsidRDefault="00293BCE" w:rsidP="00862A15">
      <w:pPr>
        <w:spacing w:after="0" w:line="240" w:lineRule="auto"/>
        <w:jc w:val="both"/>
      </w:pPr>
    </w:p>
    <w:p w:rsidR="00276991" w:rsidRPr="00F732AB" w:rsidRDefault="00293BCE" w:rsidP="00505C18">
      <w:pPr>
        <w:numPr>
          <w:ilvl w:val="0"/>
          <w:numId w:val="94"/>
        </w:numPr>
        <w:spacing w:after="0" w:line="240" w:lineRule="auto"/>
        <w:jc w:val="both"/>
      </w:pPr>
      <w:r w:rsidRPr="00F732AB">
        <w:t>Com</w:t>
      </w:r>
      <w:r w:rsidR="00E57935" w:rsidRPr="00F732AB">
        <w:t xml:space="preserve">pléter l’analyse de situation du projet par </w:t>
      </w:r>
      <w:r w:rsidR="00A53294" w:rsidRPr="00F732AB">
        <w:rPr>
          <w:i/>
        </w:rPr>
        <w:t>une analyse détaillée</w:t>
      </w:r>
      <w:r w:rsidR="00A53294" w:rsidRPr="00F732AB">
        <w:t xml:space="preserve"> de la participation des femmes et des hommes dans les instances de décision</w:t>
      </w:r>
      <w:r w:rsidR="00E57935" w:rsidRPr="00F732AB">
        <w:t xml:space="preserve">. Cette analyse permettra de disposer des informations </w:t>
      </w:r>
      <w:r w:rsidRPr="00F732AB">
        <w:t xml:space="preserve">pertinentes </w:t>
      </w:r>
      <w:r w:rsidR="00E57935" w:rsidRPr="00F732AB">
        <w:t xml:space="preserve">sur (i) </w:t>
      </w:r>
      <w:r w:rsidR="004B5E51" w:rsidRPr="00F732AB">
        <w:t xml:space="preserve">les </w:t>
      </w:r>
      <w:r w:rsidR="00276991" w:rsidRPr="00F732AB">
        <w:t xml:space="preserve">mécanismes </w:t>
      </w:r>
      <w:r w:rsidR="007C1A27" w:rsidRPr="00F732AB">
        <w:t xml:space="preserve">(formels et informels) de gestion et </w:t>
      </w:r>
      <w:r w:rsidR="00276991" w:rsidRPr="00F732AB">
        <w:t>de prise de décision</w:t>
      </w:r>
      <w:r w:rsidR="00E57935" w:rsidRPr="00F732AB">
        <w:t> ; (ii)</w:t>
      </w:r>
      <w:r w:rsidR="00276991" w:rsidRPr="00F732AB">
        <w:t xml:space="preserve"> </w:t>
      </w:r>
      <w:r w:rsidR="00862A15" w:rsidRPr="00F732AB">
        <w:t xml:space="preserve">le </w:t>
      </w:r>
      <w:r w:rsidR="00276991" w:rsidRPr="00F732AB">
        <w:t xml:space="preserve">niveau de participation des femmes et des hommes dans </w:t>
      </w:r>
      <w:r w:rsidR="007C1A27" w:rsidRPr="00F732AB">
        <w:t xml:space="preserve">ces mécanismes </w:t>
      </w:r>
      <w:r w:rsidRPr="00F732AB">
        <w:t xml:space="preserve">à tous les niveaux </w:t>
      </w:r>
      <w:r w:rsidR="00276991" w:rsidRPr="00F732AB">
        <w:t>;</w:t>
      </w:r>
      <w:r w:rsidR="00862A15" w:rsidRPr="00F732AB">
        <w:t xml:space="preserve"> </w:t>
      </w:r>
      <w:r w:rsidR="00E57935" w:rsidRPr="00F732AB">
        <w:t xml:space="preserve">(iii) </w:t>
      </w:r>
      <w:r w:rsidR="00276991" w:rsidRPr="00F732AB">
        <w:t xml:space="preserve">la </w:t>
      </w:r>
      <w:r w:rsidR="00F948D5" w:rsidRPr="00F732AB">
        <w:t xml:space="preserve">répartition des responsabilités et la </w:t>
      </w:r>
      <w:r w:rsidR="00276991" w:rsidRPr="00F732AB">
        <w:t>façon dont les décisions sont prises</w:t>
      </w:r>
      <w:r w:rsidR="00F948D5" w:rsidRPr="00F732AB">
        <w:t xml:space="preserve"> ; </w:t>
      </w:r>
      <w:r w:rsidR="00E57935" w:rsidRPr="00F732AB">
        <w:t xml:space="preserve">(iv) </w:t>
      </w:r>
      <w:r w:rsidR="00F948D5" w:rsidRPr="00F732AB">
        <w:t xml:space="preserve">les forces et faiblesses des hommes et des femmes en termes de gestion et d’exercice du pouvoir, (iv) et </w:t>
      </w:r>
      <w:r w:rsidR="00E57935" w:rsidRPr="00F732AB">
        <w:t>les raisons profondes</w:t>
      </w:r>
      <w:r w:rsidR="00F948D5" w:rsidRPr="00F732AB">
        <w:t xml:space="preserve"> (obstacles)</w:t>
      </w:r>
      <w:r w:rsidR="00E57935" w:rsidRPr="00F732AB">
        <w:t xml:space="preserve"> qui sont à la base de l’exclusion des femmes des</w:t>
      </w:r>
      <w:r w:rsidR="00862A15" w:rsidRPr="00F732AB">
        <w:t xml:space="preserve"> </w:t>
      </w:r>
      <w:r w:rsidR="00276991" w:rsidRPr="00F732AB">
        <w:t>processus de décision</w:t>
      </w:r>
      <w:r w:rsidRPr="00F732AB">
        <w:t xml:space="preserve"> à Djibouti</w:t>
      </w:r>
      <w:r w:rsidR="00276991" w:rsidRPr="00F732AB">
        <w:t>.</w:t>
      </w:r>
    </w:p>
    <w:p w:rsidR="00B81825" w:rsidRPr="00F732AB" w:rsidRDefault="00B81825" w:rsidP="00505C18">
      <w:pPr>
        <w:spacing w:after="0" w:line="240" w:lineRule="auto"/>
        <w:jc w:val="both"/>
      </w:pPr>
    </w:p>
    <w:p w:rsidR="00B81825" w:rsidRPr="00F732AB" w:rsidRDefault="00441A6D" w:rsidP="00505C18">
      <w:pPr>
        <w:numPr>
          <w:ilvl w:val="0"/>
          <w:numId w:val="94"/>
        </w:numPr>
        <w:spacing w:after="0" w:line="240" w:lineRule="auto"/>
        <w:jc w:val="both"/>
      </w:pPr>
      <w:r w:rsidRPr="00F732AB">
        <w:t>Elaborer des stratégies d’IEC</w:t>
      </w:r>
      <w:r w:rsidR="00D31331" w:rsidRPr="00F732AB">
        <w:t xml:space="preserve"> (Information, Education, Communication)</w:t>
      </w:r>
      <w:r w:rsidRPr="00F732AB">
        <w:t xml:space="preserve"> et de plaidoyer </w:t>
      </w:r>
      <w:r w:rsidR="00F948D5" w:rsidRPr="00F732AB">
        <w:t xml:space="preserve">en direction de toutes les couches de la société </w:t>
      </w:r>
      <w:r w:rsidR="00501CE0" w:rsidRPr="00F732AB">
        <w:t xml:space="preserve">(ménages, autorités gouvernementales et administratives, parlementaires, autorités religieuses et traditionnelles) </w:t>
      </w:r>
      <w:r w:rsidRPr="00F732AB">
        <w:t xml:space="preserve">pour </w:t>
      </w:r>
      <w:r w:rsidR="00A419A4" w:rsidRPr="00F732AB">
        <w:t xml:space="preserve">éliminer les barrières </w:t>
      </w:r>
      <w:r w:rsidR="00293BCE" w:rsidRPr="00F732AB">
        <w:t xml:space="preserve">socioculturelles et institutionnelles </w:t>
      </w:r>
      <w:r w:rsidR="00A419A4" w:rsidRPr="00F732AB">
        <w:t>à la participation des femmes aux esp</w:t>
      </w:r>
      <w:r w:rsidR="00B81825" w:rsidRPr="00F732AB">
        <w:t>aces de décisions et de pouvoir </w:t>
      </w:r>
      <w:r w:rsidR="00293BCE" w:rsidRPr="00F732AB">
        <w:t xml:space="preserve">qui seront identifiées dans l’analyse de situation </w:t>
      </w:r>
      <w:r w:rsidR="00B81825" w:rsidRPr="00F732AB">
        <w:t>;</w:t>
      </w:r>
      <w:r w:rsidR="00A419A4" w:rsidRPr="00F732AB">
        <w:t xml:space="preserve"> </w:t>
      </w:r>
    </w:p>
    <w:p w:rsidR="006F7171" w:rsidRPr="00F732AB" w:rsidRDefault="006F7171" w:rsidP="00505C18">
      <w:pPr>
        <w:pStyle w:val="Paragraphedeliste"/>
        <w:spacing w:after="0" w:line="240" w:lineRule="auto"/>
      </w:pPr>
    </w:p>
    <w:p w:rsidR="00FE4118" w:rsidRPr="00F732AB" w:rsidRDefault="006F7171" w:rsidP="00505C18">
      <w:pPr>
        <w:numPr>
          <w:ilvl w:val="0"/>
          <w:numId w:val="94"/>
        </w:numPr>
        <w:spacing w:after="0" w:line="240" w:lineRule="auto"/>
        <w:jc w:val="both"/>
      </w:pPr>
      <w:r w:rsidRPr="00F732AB">
        <w:t xml:space="preserve">Développer un programme de sensibilisation en genre dans les différentes entités </w:t>
      </w:r>
      <w:r w:rsidR="00501CE0" w:rsidRPr="00F732AB">
        <w:t>publiques, privées et locales.</w:t>
      </w:r>
    </w:p>
    <w:p w:rsidR="00501CE0" w:rsidRPr="00F732AB" w:rsidRDefault="00501CE0" w:rsidP="00505C18">
      <w:pPr>
        <w:pStyle w:val="Paragraphedeliste"/>
        <w:tabs>
          <w:tab w:val="left" w:pos="1230"/>
        </w:tabs>
        <w:spacing w:after="0" w:line="240" w:lineRule="auto"/>
        <w:ind w:firstLine="510"/>
      </w:pPr>
    </w:p>
    <w:p w:rsidR="006F7171" w:rsidRPr="00F732AB" w:rsidRDefault="006F7171" w:rsidP="00505C18">
      <w:pPr>
        <w:numPr>
          <w:ilvl w:val="0"/>
          <w:numId w:val="94"/>
        </w:numPr>
        <w:spacing w:after="0" w:line="240" w:lineRule="auto"/>
        <w:jc w:val="both"/>
      </w:pPr>
      <w:r w:rsidRPr="00F732AB">
        <w:t>Assurer l’</w:t>
      </w:r>
      <w:r w:rsidR="000A7BA7" w:rsidRPr="00F732AB">
        <w:t xml:space="preserve">accès </w:t>
      </w:r>
      <w:r w:rsidRPr="00F732AB">
        <w:t xml:space="preserve">équitable </w:t>
      </w:r>
      <w:r w:rsidR="000A7BA7" w:rsidRPr="00F732AB">
        <w:t xml:space="preserve">à l’information </w:t>
      </w:r>
      <w:r w:rsidRPr="00F732AB">
        <w:t>sur les programmes et les systèmes de gestion des différents mécanismes institutionnels publics et privés ;</w:t>
      </w:r>
    </w:p>
    <w:p w:rsidR="006F7171" w:rsidRPr="00F732AB" w:rsidRDefault="006F7171" w:rsidP="00505C18">
      <w:pPr>
        <w:spacing w:after="0" w:line="240" w:lineRule="auto"/>
        <w:ind w:left="1080"/>
        <w:jc w:val="both"/>
      </w:pPr>
    </w:p>
    <w:p w:rsidR="00B81825" w:rsidRPr="00F732AB" w:rsidRDefault="006F7171" w:rsidP="00505C18">
      <w:pPr>
        <w:numPr>
          <w:ilvl w:val="0"/>
          <w:numId w:val="94"/>
        </w:numPr>
        <w:spacing w:after="0" w:line="240" w:lineRule="auto"/>
        <w:jc w:val="both"/>
      </w:pPr>
      <w:r w:rsidRPr="00F732AB">
        <w:t xml:space="preserve">Renforcer les </w:t>
      </w:r>
      <w:r w:rsidR="00A419A4" w:rsidRPr="00F732AB">
        <w:t xml:space="preserve">capacités </w:t>
      </w:r>
      <w:r w:rsidRPr="00F732AB">
        <w:t xml:space="preserve">des femmes </w:t>
      </w:r>
      <w:r w:rsidR="00A419A4" w:rsidRPr="00F732AB">
        <w:t xml:space="preserve">à négocier, à gérer et à communiquer afin qu’elles soient en mesure de </w:t>
      </w:r>
      <w:r w:rsidR="000A7BA7" w:rsidRPr="00F732AB">
        <w:t xml:space="preserve">participer activement et efficacement </w:t>
      </w:r>
      <w:r w:rsidR="00A419A4" w:rsidRPr="00F732AB">
        <w:t xml:space="preserve">dans les </w:t>
      </w:r>
      <w:r w:rsidR="000A7BA7" w:rsidRPr="00F732AB">
        <w:t xml:space="preserve">instances de </w:t>
      </w:r>
      <w:r w:rsidR="00A419A4" w:rsidRPr="00F732AB">
        <w:t>prise de décision</w:t>
      </w:r>
      <w:r w:rsidR="00B81825" w:rsidRPr="00F732AB">
        <w:t xml:space="preserve"> </w:t>
      </w:r>
      <w:r w:rsidR="00A419A4" w:rsidRPr="00F732AB">
        <w:t>;</w:t>
      </w:r>
      <w:r w:rsidR="00B81825" w:rsidRPr="00F732AB">
        <w:t xml:space="preserve"> </w:t>
      </w:r>
    </w:p>
    <w:p w:rsidR="00FE4118" w:rsidRPr="00F732AB" w:rsidRDefault="00FE4118" w:rsidP="00505C18">
      <w:pPr>
        <w:spacing w:after="0" w:line="240" w:lineRule="auto"/>
        <w:jc w:val="both"/>
      </w:pPr>
    </w:p>
    <w:p w:rsidR="00293BCE" w:rsidRPr="00F732AB" w:rsidRDefault="000A7BA7" w:rsidP="00505C18">
      <w:pPr>
        <w:numPr>
          <w:ilvl w:val="0"/>
          <w:numId w:val="94"/>
        </w:numPr>
        <w:spacing w:after="0" w:line="240" w:lineRule="auto"/>
        <w:jc w:val="both"/>
        <w:rPr>
          <w:lang w:val="fr-CA"/>
        </w:rPr>
      </w:pPr>
      <w:r w:rsidRPr="00F732AB">
        <w:rPr>
          <w:lang w:val="fr-CA"/>
        </w:rPr>
        <w:t xml:space="preserve">Mettre en place des mesures appropriées </w:t>
      </w:r>
      <w:r w:rsidR="00293BCE" w:rsidRPr="00F732AB">
        <w:rPr>
          <w:lang w:val="fr-CA"/>
        </w:rPr>
        <w:t xml:space="preserve">pour </w:t>
      </w:r>
      <w:r w:rsidR="00A419A4" w:rsidRPr="00F732AB">
        <w:rPr>
          <w:lang w:val="fr-CA"/>
        </w:rPr>
        <w:t>une meilleure conciliation entre les responsabilités familiales et professionnelles.</w:t>
      </w:r>
    </w:p>
    <w:p w:rsidR="00293BCE" w:rsidRPr="00F732AB" w:rsidRDefault="00293BCE" w:rsidP="00505C18">
      <w:pPr>
        <w:spacing w:after="0" w:line="240" w:lineRule="auto"/>
        <w:jc w:val="both"/>
        <w:rPr>
          <w:lang w:val="fr-CA"/>
        </w:rPr>
      </w:pPr>
    </w:p>
    <w:p w:rsidR="00B969AE" w:rsidRPr="00F732AB" w:rsidRDefault="000A7BA7" w:rsidP="00505C18">
      <w:pPr>
        <w:numPr>
          <w:ilvl w:val="0"/>
          <w:numId w:val="94"/>
        </w:numPr>
        <w:spacing w:after="0" w:line="240" w:lineRule="auto"/>
        <w:jc w:val="both"/>
      </w:pPr>
      <w:r w:rsidRPr="00F732AB">
        <w:rPr>
          <w:lang w:val="fr-CA"/>
        </w:rPr>
        <w:t>Renforcer la lutte contre la pauvreté en a</w:t>
      </w:r>
      <w:r w:rsidR="00293BCE" w:rsidRPr="00F732AB">
        <w:rPr>
          <w:lang w:val="fr-CA"/>
        </w:rPr>
        <w:t>ppuy</w:t>
      </w:r>
      <w:r w:rsidRPr="00F732AB">
        <w:rPr>
          <w:lang w:val="fr-CA"/>
        </w:rPr>
        <w:t>ant</w:t>
      </w:r>
      <w:r w:rsidR="00293BCE" w:rsidRPr="00F732AB">
        <w:rPr>
          <w:lang w:val="fr-CA"/>
        </w:rPr>
        <w:t xml:space="preserve"> les femmes dans le développement d’activités génératrices de revenus</w:t>
      </w:r>
      <w:r w:rsidR="00A419A4" w:rsidRPr="00F732AB">
        <w:rPr>
          <w:lang w:val="fr-CA"/>
        </w:rPr>
        <w:t xml:space="preserve"> </w:t>
      </w:r>
    </w:p>
    <w:p w:rsidR="00B81825" w:rsidRPr="00F732AB" w:rsidRDefault="00B81825" w:rsidP="00B81825">
      <w:pPr>
        <w:spacing w:after="0" w:line="240" w:lineRule="auto"/>
        <w:jc w:val="both"/>
        <w:rPr>
          <w:b/>
        </w:rPr>
      </w:pPr>
    </w:p>
    <w:p w:rsidR="002A4E41" w:rsidRPr="00F732AB" w:rsidRDefault="00D33F82" w:rsidP="00D33F82">
      <w:pPr>
        <w:spacing w:after="0" w:line="240" w:lineRule="auto"/>
        <w:jc w:val="center"/>
        <w:rPr>
          <w:b/>
        </w:rPr>
      </w:pPr>
      <w:r w:rsidRPr="00F732AB">
        <w:rPr>
          <w:b/>
        </w:rPr>
        <w:t xml:space="preserve"> -----------------------------------------------------</w:t>
      </w:r>
    </w:p>
    <w:p w:rsidR="00B81825" w:rsidRPr="00F732AB" w:rsidRDefault="00B81825" w:rsidP="00C018E9">
      <w:pPr>
        <w:spacing w:after="0" w:line="240" w:lineRule="auto"/>
        <w:jc w:val="both"/>
      </w:pPr>
    </w:p>
    <w:p w:rsidR="002A4E41" w:rsidRPr="00F732AB" w:rsidRDefault="002A4E41" w:rsidP="002A4E41">
      <w:pPr>
        <w:spacing w:after="0" w:line="240" w:lineRule="auto"/>
        <w:rPr>
          <w:szCs w:val="24"/>
        </w:rPr>
      </w:pPr>
      <w:r w:rsidRPr="00F732AB">
        <w:rPr>
          <w:szCs w:val="24"/>
        </w:rPr>
        <w:t>.</w:t>
      </w:r>
    </w:p>
    <w:p w:rsidR="002A4E41" w:rsidRPr="00F732AB" w:rsidRDefault="002A4E41" w:rsidP="002A4E41">
      <w:pPr>
        <w:spacing w:after="0" w:line="240" w:lineRule="auto"/>
      </w:pPr>
    </w:p>
    <w:p w:rsidR="001A0AC4" w:rsidRPr="00F732AB" w:rsidRDefault="00955A9D" w:rsidP="002A4E41">
      <w:pPr>
        <w:spacing w:after="0" w:line="240" w:lineRule="auto"/>
        <w:jc w:val="both"/>
        <w:rPr>
          <w:b/>
        </w:rPr>
      </w:pPr>
      <w:r w:rsidRPr="00F732AB">
        <w:rPr>
          <w:b/>
        </w:rPr>
        <w:br w:type="page"/>
      </w:r>
      <w:r w:rsidR="001A0AC4" w:rsidRPr="00F732AB">
        <w:rPr>
          <w:b/>
        </w:rPr>
        <w:lastRenderedPageBreak/>
        <w:t xml:space="preserve">VI/ </w:t>
      </w:r>
      <w:r w:rsidR="005571D4" w:rsidRPr="00F732AB">
        <w:rPr>
          <w:b/>
        </w:rPr>
        <w:t>RENFORCEMENT DE LA PRISE EN COMPTE DU GENRE DANS LES INTERVENTIONS DE DEVELOPPEMENT</w:t>
      </w:r>
    </w:p>
    <w:p w:rsidR="001A0AC4" w:rsidRPr="00F732AB" w:rsidRDefault="001A0AC4" w:rsidP="00F80529">
      <w:pPr>
        <w:spacing w:after="0" w:line="240" w:lineRule="auto"/>
        <w:jc w:val="both"/>
        <w:rPr>
          <w:b/>
          <w:sz w:val="20"/>
          <w:szCs w:val="24"/>
        </w:rPr>
      </w:pPr>
    </w:p>
    <w:p w:rsidR="00A108D0" w:rsidRPr="00F732AB" w:rsidRDefault="00A108D0" w:rsidP="00A108D0">
      <w:pPr>
        <w:pStyle w:val="BodyTextIndent"/>
        <w:spacing w:after="0" w:line="240" w:lineRule="auto"/>
        <w:ind w:left="0"/>
        <w:jc w:val="both"/>
      </w:pPr>
      <w:r w:rsidRPr="00F732AB">
        <w:t>La promotion de l’équité et de l’égalité de genre passe nécessairement par la prise en compte effective des questions de genre dans les interventions de développement. Bien que les méthodes d’application varient d’un pays à l’autre,</w:t>
      </w:r>
      <w:r w:rsidRPr="00F732AB">
        <w:rPr>
          <w:b/>
        </w:rPr>
        <w:t xml:space="preserve"> </w:t>
      </w:r>
      <w:r w:rsidRPr="00F732AB">
        <w:t>cette démarche doit répondre d’une part à des principes directeurs stratégiques et d’autre part faire l’objet de mesures correctives efficaces </w:t>
      </w:r>
      <w:r w:rsidR="00753377" w:rsidRPr="00F732AB">
        <w:t>pour aller au-delà de la reconnaissance théorique de la valeur ajoutée du genre au développement.</w:t>
      </w:r>
    </w:p>
    <w:p w:rsidR="00A108D0" w:rsidRPr="00F732AB" w:rsidRDefault="00A108D0" w:rsidP="00A108D0">
      <w:pPr>
        <w:pStyle w:val="BodyTextIndent"/>
        <w:spacing w:after="0" w:line="240" w:lineRule="auto"/>
        <w:ind w:left="0"/>
        <w:jc w:val="both"/>
        <w:rPr>
          <w:sz w:val="20"/>
        </w:rPr>
      </w:pPr>
    </w:p>
    <w:p w:rsidR="00471D92" w:rsidRPr="00F732AB" w:rsidRDefault="00471D92" w:rsidP="00A108D0">
      <w:pPr>
        <w:pStyle w:val="BodyTextIndent"/>
        <w:spacing w:after="0"/>
        <w:ind w:left="0"/>
        <w:jc w:val="both"/>
        <w:rPr>
          <w:b/>
        </w:rPr>
      </w:pPr>
      <w:r w:rsidRPr="00F732AB">
        <w:rPr>
          <w:b/>
        </w:rPr>
        <w:t>6.1</w:t>
      </w:r>
      <w:r w:rsidRPr="00F732AB">
        <w:rPr>
          <w:b/>
          <w:smallCaps/>
        </w:rPr>
        <w:t>. Principes directeurs</w:t>
      </w:r>
      <w:r w:rsidR="00680005" w:rsidRPr="00F732AB">
        <w:rPr>
          <w:b/>
        </w:rPr>
        <w:t> :</w:t>
      </w:r>
    </w:p>
    <w:p w:rsidR="0053551E" w:rsidRPr="00F732AB" w:rsidRDefault="0053551E" w:rsidP="00112F30">
      <w:pPr>
        <w:pStyle w:val="BodyTextIndent"/>
        <w:numPr>
          <w:ilvl w:val="0"/>
          <w:numId w:val="59"/>
        </w:numPr>
        <w:spacing w:after="0" w:line="240" w:lineRule="auto"/>
        <w:jc w:val="both"/>
      </w:pPr>
      <w:r w:rsidRPr="00F732AB">
        <w:t>Une volonté politique manifeste</w:t>
      </w:r>
      <w:r w:rsidR="00A10DBD" w:rsidRPr="00F732AB">
        <w:t>.</w:t>
      </w:r>
    </w:p>
    <w:p w:rsidR="00471D92" w:rsidRPr="00F732AB" w:rsidRDefault="00471D92" w:rsidP="00112F30">
      <w:pPr>
        <w:numPr>
          <w:ilvl w:val="0"/>
          <w:numId w:val="59"/>
        </w:numPr>
        <w:spacing w:after="0" w:line="240" w:lineRule="auto"/>
        <w:jc w:val="both"/>
      </w:pPr>
      <w:r w:rsidRPr="00F732AB">
        <w:t>Des directives administratives et opérat</w:t>
      </w:r>
      <w:r w:rsidR="00CA7805" w:rsidRPr="00F732AB">
        <w:t>ionnelles</w:t>
      </w:r>
      <w:r w:rsidR="00A10DBD" w:rsidRPr="00F732AB">
        <w:t>.</w:t>
      </w:r>
    </w:p>
    <w:p w:rsidR="00471D92" w:rsidRPr="00F732AB" w:rsidRDefault="00CA7805" w:rsidP="00112F30">
      <w:pPr>
        <w:numPr>
          <w:ilvl w:val="0"/>
          <w:numId w:val="59"/>
        </w:numPr>
        <w:spacing w:after="0" w:line="240" w:lineRule="auto"/>
        <w:jc w:val="both"/>
      </w:pPr>
      <w:r w:rsidRPr="00F732AB">
        <w:t>Une expertise en genre</w:t>
      </w:r>
      <w:r w:rsidR="00A10DBD" w:rsidRPr="00F732AB">
        <w:t>.</w:t>
      </w:r>
    </w:p>
    <w:p w:rsidR="00471D92" w:rsidRPr="00F732AB" w:rsidRDefault="00471D92" w:rsidP="00112F30">
      <w:pPr>
        <w:numPr>
          <w:ilvl w:val="0"/>
          <w:numId w:val="59"/>
        </w:numPr>
        <w:spacing w:after="0" w:line="240" w:lineRule="auto"/>
        <w:jc w:val="both"/>
      </w:pPr>
      <w:r w:rsidRPr="00F732AB">
        <w:t>Des ress</w:t>
      </w:r>
      <w:r w:rsidR="00CA7805" w:rsidRPr="00F732AB">
        <w:t>ources financières suffisantes</w:t>
      </w:r>
      <w:r w:rsidR="00A10DBD" w:rsidRPr="00F732AB">
        <w:t>.</w:t>
      </w:r>
      <w:r w:rsidR="00CA7805" w:rsidRPr="00F732AB">
        <w:t> </w:t>
      </w:r>
    </w:p>
    <w:p w:rsidR="00471D92" w:rsidRPr="00F732AB" w:rsidRDefault="00471D92" w:rsidP="00112F30">
      <w:pPr>
        <w:numPr>
          <w:ilvl w:val="0"/>
          <w:numId w:val="59"/>
        </w:numPr>
        <w:spacing w:after="0" w:line="240" w:lineRule="auto"/>
        <w:jc w:val="both"/>
      </w:pPr>
      <w:r w:rsidRPr="00F732AB">
        <w:t>Des alliances straté</w:t>
      </w:r>
      <w:r w:rsidR="00CA7805" w:rsidRPr="00F732AB">
        <w:t>giques et des réseaux efficaces</w:t>
      </w:r>
      <w:r w:rsidR="00A10DBD" w:rsidRPr="00F732AB">
        <w:t>.</w:t>
      </w:r>
    </w:p>
    <w:p w:rsidR="00471D92" w:rsidRPr="00F732AB" w:rsidRDefault="00471D92" w:rsidP="00CA7805">
      <w:pPr>
        <w:spacing w:after="0" w:line="240" w:lineRule="auto"/>
        <w:jc w:val="both"/>
        <w:rPr>
          <w:sz w:val="20"/>
        </w:rPr>
      </w:pPr>
    </w:p>
    <w:p w:rsidR="00471D92" w:rsidRPr="00F732AB" w:rsidRDefault="00680005" w:rsidP="00471D92">
      <w:pPr>
        <w:spacing w:after="0" w:line="240" w:lineRule="auto"/>
        <w:jc w:val="both"/>
        <w:rPr>
          <w:b/>
          <w:smallCaps/>
        </w:rPr>
      </w:pPr>
      <w:r w:rsidRPr="00F732AB">
        <w:rPr>
          <w:b/>
        </w:rPr>
        <w:t xml:space="preserve">6.2. </w:t>
      </w:r>
      <w:r w:rsidRPr="00F732AB">
        <w:rPr>
          <w:b/>
          <w:smallCaps/>
        </w:rPr>
        <w:t>M</w:t>
      </w:r>
      <w:r w:rsidR="00471D92" w:rsidRPr="00F732AB">
        <w:rPr>
          <w:b/>
          <w:smallCaps/>
        </w:rPr>
        <w:t xml:space="preserve">esures </w:t>
      </w:r>
      <w:r w:rsidRPr="00F732AB">
        <w:rPr>
          <w:b/>
          <w:smallCaps/>
        </w:rPr>
        <w:t>correctives</w:t>
      </w:r>
    </w:p>
    <w:p w:rsidR="00ED242B" w:rsidRPr="00F732AB" w:rsidRDefault="00ED242B" w:rsidP="00471D92">
      <w:pPr>
        <w:spacing w:after="0" w:line="240" w:lineRule="auto"/>
        <w:jc w:val="both"/>
        <w:rPr>
          <w:b/>
          <w:smallCaps/>
          <w:sz w:val="20"/>
        </w:rPr>
      </w:pPr>
    </w:p>
    <w:p w:rsidR="00ED242B" w:rsidRPr="00F732AB" w:rsidRDefault="00ED242B" w:rsidP="00ED242B">
      <w:pPr>
        <w:numPr>
          <w:ilvl w:val="0"/>
          <w:numId w:val="22"/>
        </w:numPr>
        <w:spacing w:after="0" w:line="240" w:lineRule="auto"/>
        <w:rPr>
          <w:b/>
        </w:rPr>
      </w:pPr>
      <w:r w:rsidRPr="00F732AB">
        <w:rPr>
          <w:b/>
        </w:rPr>
        <w:t>Sur le plan institutionnel</w:t>
      </w:r>
    </w:p>
    <w:p w:rsidR="00ED242B" w:rsidRPr="00F732AB" w:rsidRDefault="00ED242B" w:rsidP="00ED242B">
      <w:pPr>
        <w:spacing w:after="0" w:line="240" w:lineRule="auto"/>
        <w:rPr>
          <w:u w:val="single"/>
        </w:rPr>
      </w:pPr>
      <w:r w:rsidRPr="00F732AB">
        <w:rPr>
          <w:b/>
          <w:u w:val="single"/>
        </w:rPr>
        <w:t>Au niveau du Ministère de la Promotion de la Femme</w:t>
      </w:r>
      <w:r w:rsidRPr="00F732AB">
        <w:rPr>
          <w:u w:val="single"/>
        </w:rPr>
        <w:t> :</w:t>
      </w:r>
    </w:p>
    <w:p w:rsidR="00601967" w:rsidRPr="00F732AB" w:rsidRDefault="00ED242B" w:rsidP="00601967">
      <w:pPr>
        <w:numPr>
          <w:ilvl w:val="1"/>
          <w:numId w:val="52"/>
        </w:numPr>
        <w:tabs>
          <w:tab w:val="clear" w:pos="1800"/>
        </w:tabs>
        <w:spacing w:after="0" w:line="240" w:lineRule="auto"/>
        <w:ind w:left="480" w:hanging="480"/>
        <w:jc w:val="both"/>
      </w:pPr>
      <w:r w:rsidRPr="00F732AB">
        <w:t>Renforcer les capacités de planification, coordination, suivi et évaluation du MPF en tenant compte du genre.</w:t>
      </w:r>
    </w:p>
    <w:p w:rsidR="00601967" w:rsidRPr="00F732AB" w:rsidRDefault="00ED242B" w:rsidP="00601967">
      <w:pPr>
        <w:numPr>
          <w:ilvl w:val="1"/>
          <w:numId w:val="52"/>
        </w:numPr>
        <w:tabs>
          <w:tab w:val="clear" w:pos="1800"/>
        </w:tabs>
        <w:spacing w:after="0" w:line="240" w:lineRule="auto"/>
        <w:ind w:left="480" w:hanging="480"/>
        <w:jc w:val="both"/>
      </w:pPr>
      <w:r w:rsidRPr="00F732AB">
        <w:t>Se doter d’une stratégie de communication et de plaidoyer sur le genre.</w:t>
      </w:r>
    </w:p>
    <w:p w:rsidR="00601967" w:rsidRPr="00F732AB" w:rsidRDefault="00ED242B" w:rsidP="00601967">
      <w:pPr>
        <w:numPr>
          <w:ilvl w:val="1"/>
          <w:numId w:val="52"/>
        </w:numPr>
        <w:tabs>
          <w:tab w:val="clear" w:pos="1800"/>
        </w:tabs>
        <w:spacing w:after="0" w:line="240" w:lineRule="auto"/>
        <w:ind w:left="480" w:hanging="480"/>
        <w:jc w:val="both"/>
      </w:pPr>
      <w:r w:rsidRPr="00F732AB">
        <w:t xml:space="preserve">Mettre en place un système d’information sur le genre et asseoir dans ce cadre un partenariat actif avec la Direction de l’Information Statistique et des Etudes Démographiques. </w:t>
      </w:r>
    </w:p>
    <w:p w:rsidR="00601967" w:rsidRPr="00F732AB" w:rsidRDefault="00ED242B" w:rsidP="00601967">
      <w:pPr>
        <w:numPr>
          <w:ilvl w:val="1"/>
          <w:numId w:val="52"/>
        </w:numPr>
        <w:tabs>
          <w:tab w:val="clear" w:pos="1800"/>
        </w:tabs>
        <w:spacing w:after="0" w:line="240" w:lineRule="auto"/>
        <w:ind w:left="480" w:hanging="480"/>
        <w:jc w:val="both"/>
      </w:pPr>
      <w:r w:rsidRPr="00F732AB">
        <w:t>Renforcer les capacités techniques en genre des cadres du Ministère.</w:t>
      </w:r>
    </w:p>
    <w:p w:rsidR="00601967" w:rsidRPr="00F732AB" w:rsidRDefault="00ED242B" w:rsidP="00601967">
      <w:pPr>
        <w:numPr>
          <w:ilvl w:val="1"/>
          <w:numId w:val="52"/>
        </w:numPr>
        <w:tabs>
          <w:tab w:val="clear" w:pos="1800"/>
        </w:tabs>
        <w:spacing w:after="0" w:line="240" w:lineRule="auto"/>
        <w:ind w:left="480" w:hanging="480"/>
        <w:jc w:val="both"/>
      </w:pPr>
      <w:r w:rsidRPr="00F732AB">
        <w:t xml:space="preserve">Faire le plaidoyer nécessaire pour le renforcement de l’efficacité des points focaux genre sectoriels : clarification de leur statut, position, rôles et compétences en genre. </w:t>
      </w:r>
    </w:p>
    <w:p w:rsidR="00ED242B" w:rsidRPr="00F732AB" w:rsidRDefault="00ED242B" w:rsidP="00601967">
      <w:pPr>
        <w:numPr>
          <w:ilvl w:val="1"/>
          <w:numId w:val="52"/>
        </w:numPr>
        <w:tabs>
          <w:tab w:val="clear" w:pos="1800"/>
        </w:tabs>
        <w:spacing w:after="0" w:line="240" w:lineRule="auto"/>
        <w:ind w:left="480" w:hanging="480"/>
        <w:jc w:val="both"/>
      </w:pPr>
      <w:r w:rsidRPr="00F732AB">
        <w:t xml:space="preserve">Formaliser les missions et résultats attendus des points focaux dans un protocole de collaboration entre le MPF et chaque ministère sectoriel concerné. Ce protocole sera l’occasion pour les parties prenantes de préciser leurs attentes et apports respectifs. </w:t>
      </w:r>
    </w:p>
    <w:p w:rsidR="00ED242B" w:rsidRPr="00F732AB" w:rsidRDefault="00ED242B" w:rsidP="00ED242B">
      <w:pPr>
        <w:spacing w:after="0" w:line="240" w:lineRule="auto"/>
        <w:rPr>
          <w:sz w:val="20"/>
        </w:rPr>
      </w:pPr>
    </w:p>
    <w:p w:rsidR="00ED242B" w:rsidRPr="00F732AB" w:rsidRDefault="00ED242B" w:rsidP="00ED242B">
      <w:pPr>
        <w:spacing w:after="0" w:line="240" w:lineRule="auto"/>
      </w:pPr>
      <w:r w:rsidRPr="00F732AB">
        <w:rPr>
          <w:b/>
          <w:u w:val="single"/>
        </w:rPr>
        <w:t>Au niveau de l’UNCT</w:t>
      </w:r>
      <w:r w:rsidRPr="00F732AB">
        <w:t xml:space="preserve"> : </w:t>
      </w:r>
    </w:p>
    <w:p w:rsidR="00ED242B" w:rsidRPr="00F732AB" w:rsidRDefault="00ED242B" w:rsidP="00342453">
      <w:pPr>
        <w:numPr>
          <w:ilvl w:val="0"/>
          <w:numId w:val="95"/>
        </w:numPr>
        <w:tabs>
          <w:tab w:val="clear" w:pos="1440"/>
          <w:tab w:val="num" w:pos="480"/>
        </w:tabs>
        <w:spacing w:after="0" w:line="240" w:lineRule="auto"/>
        <w:ind w:left="480" w:hanging="480"/>
        <w:jc w:val="both"/>
      </w:pPr>
      <w:r w:rsidRPr="00F732AB">
        <w:t>Introduire le genre comme un point permanent de l’ordre du jour</w:t>
      </w:r>
      <w:r w:rsidRPr="00F732AB">
        <w:rPr>
          <w:b/>
        </w:rPr>
        <w:t xml:space="preserve"> </w:t>
      </w:r>
      <w:r w:rsidRPr="00F732AB">
        <w:t>de ses rencontres pour conforter la priorité accordée au genre.</w:t>
      </w:r>
    </w:p>
    <w:p w:rsidR="00ED242B" w:rsidRPr="00F732AB" w:rsidRDefault="00ED242B" w:rsidP="00342453">
      <w:pPr>
        <w:numPr>
          <w:ilvl w:val="0"/>
          <w:numId w:val="95"/>
        </w:numPr>
        <w:tabs>
          <w:tab w:val="clear" w:pos="1440"/>
          <w:tab w:val="num" w:pos="480"/>
        </w:tabs>
        <w:spacing w:after="0" w:line="240" w:lineRule="auto"/>
        <w:ind w:left="480" w:hanging="480"/>
        <w:jc w:val="both"/>
        <w:rPr>
          <w:b/>
        </w:rPr>
      </w:pPr>
      <w:r w:rsidRPr="00F732AB">
        <w:t>Asseoir le leadership du GTG avec la nomination au niveau de la Coordination d’un(e) Conseiller(ère) Genre qui aurait comme entre autres missions de coordonner le GTG.</w:t>
      </w:r>
    </w:p>
    <w:p w:rsidR="00ED242B" w:rsidRPr="00F732AB" w:rsidRDefault="00ED242B" w:rsidP="00342453">
      <w:pPr>
        <w:numPr>
          <w:ilvl w:val="0"/>
          <w:numId w:val="95"/>
        </w:numPr>
        <w:tabs>
          <w:tab w:val="clear" w:pos="1440"/>
          <w:tab w:val="num" w:pos="480"/>
        </w:tabs>
        <w:spacing w:after="0" w:line="240" w:lineRule="auto"/>
        <w:ind w:left="480" w:hanging="480"/>
        <w:jc w:val="both"/>
        <w:rPr>
          <w:b/>
        </w:rPr>
      </w:pPr>
      <w:r w:rsidRPr="00F732AB">
        <w:t xml:space="preserve">Faire assurer la présidence du GTG par </w:t>
      </w:r>
      <w:r w:rsidR="00BB7B07" w:rsidRPr="00F732AB">
        <w:t xml:space="preserve">un membre de l’UNCT. Cette présidence se ferait </w:t>
      </w:r>
      <w:r w:rsidRPr="00F732AB">
        <w:t xml:space="preserve"> en rotation</w:t>
      </w:r>
      <w:r w:rsidR="008C0A28" w:rsidRPr="00F732AB">
        <w:t>,</w:t>
      </w:r>
      <w:r w:rsidRPr="00F732AB">
        <w:t xml:space="preserve"> tous les deux ans</w:t>
      </w:r>
      <w:r w:rsidR="008C0A28" w:rsidRPr="00F732AB">
        <w:t>,</w:t>
      </w:r>
      <w:r w:rsidRPr="00F732AB">
        <w:t xml:space="preserve"> pour conforter le leadership du groupe.</w:t>
      </w:r>
    </w:p>
    <w:p w:rsidR="00ED242B" w:rsidRPr="00F732AB" w:rsidRDefault="00ED242B" w:rsidP="00342453">
      <w:pPr>
        <w:numPr>
          <w:ilvl w:val="0"/>
          <w:numId w:val="95"/>
        </w:numPr>
        <w:tabs>
          <w:tab w:val="clear" w:pos="1440"/>
          <w:tab w:val="num" w:pos="480"/>
        </w:tabs>
        <w:spacing w:after="0" w:line="240" w:lineRule="auto"/>
        <w:ind w:left="480" w:hanging="480"/>
        <w:jc w:val="both"/>
      </w:pPr>
      <w:r w:rsidRPr="00F732AB">
        <w:t xml:space="preserve">Doter le SNU d’une stratégie commune d’institutionnalisation du genre. La stratégie d’institutionnalisation aura pour objet de créer une masse critique de compétences en genre au sein du SNU. Elle aura pour avantage sur le plan stratégique de définir des objectifs communs en matière de contribution à l’égalité de genre et sur le plan opérationnel harmoniser les méthodologies, approches, outils et messages utilisés par les différentes agences et leurs partenaires en matière de formation, de plaidoyer, de suivi-évaluation et de mobilisation des ressources. </w:t>
      </w:r>
    </w:p>
    <w:p w:rsidR="00ED242B" w:rsidRPr="00F732AB" w:rsidRDefault="00ED242B" w:rsidP="00ED242B">
      <w:pPr>
        <w:pStyle w:val="Paragraphedeliste"/>
        <w:spacing w:after="0" w:line="240" w:lineRule="auto"/>
        <w:ind w:left="360"/>
        <w:jc w:val="both"/>
        <w:rPr>
          <w:rFonts w:ascii="Times New Roman" w:hAnsi="Times New Roman"/>
          <w:sz w:val="20"/>
        </w:rPr>
      </w:pPr>
    </w:p>
    <w:p w:rsidR="00ED242B" w:rsidRPr="00F732AB" w:rsidRDefault="00ED242B" w:rsidP="00ED242B">
      <w:pPr>
        <w:pStyle w:val="Paragraphedeliste"/>
        <w:spacing w:after="0" w:line="240" w:lineRule="auto"/>
        <w:ind w:left="360"/>
        <w:jc w:val="both"/>
        <w:rPr>
          <w:rFonts w:ascii="Times New Roman" w:hAnsi="Times New Roman"/>
        </w:rPr>
      </w:pPr>
      <w:r w:rsidRPr="00F732AB">
        <w:rPr>
          <w:rFonts w:ascii="Times New Roman" w:hAnsi="Times New Roman"/>
        </w:rPr>
        <w:lastRenderedPageBreak/>
        <w:t xml:space="preserve">Cette stratégie sera constituée de trois volets relatifs au renforcement de capacités, au plaidoyer et au suivi-évaluation. </w:t>
      </w:r>
    </w:p>
    <w:p w:rsidR="00ED242B" w:rsidRPr="00F732AB" w:rsidRDefault="00ED242B" w:rsidP="00ED242B">
      <w:pPr>
        <w:numPr>
          <w:ilvl w:val="0"/>
          <w:numId w:val="60"/>
        </w:numPr>
        <w:spacing w:after="0" w:line="240" w:lineRule="auto"/>
        <w:jc w:val="both"/>
      </w:pPr>
      <w:r w:rsidRPr="00F732AB">
        <w:t xml:space="preserve">La stratégie de renforcement des capacités en genre au niveau du SNU aura pour objectif de développer un réflexe chez le management et le staff par rapport au genre et de créer les compétences en genre à tous les niveaux d’intervention de chaque agence. Le programme de renforcement des capacités s’inscrira dans un processus continu et comprendra des activités de sensibilisation et formation et des activités d’apprentissage notamment à l’occasion des exercices de planification, de programmation, de suivi et d’évaluation ; ces activités se dérouleront alternativement. </w:t>
      </w:r>
    </w:p>
    <w:p w:rsidR="00ED242B" w:rsidRPr="00F732AB" w:rsidRDefault="00ED242B" w:rsidP="00ED242B">
      <w:pPr>
        <w:numPr>
          <w:ilvl w:val="0"/>
          <w:numId w:val="60"/>
        </w:numPr>
        <w:spacing w:after="0" w:line="240" w:lineRule="auto"/>
        <w:jc w:val="both"/>
      </w:pPr>
      <w:r w:rsidRPr="00F732AB">
        <w:t xml:space="preserve">La stratégie de plaidoyer au niveau du SNU aura pour finalité de contribuer à la réduction des inégalités de genre et à la mobilisation des ressources nécessaires à la réalisation de l’égalité de genre. Il s’agira avec la stratégie de plaidoyer d’amener toutes les parties prenantes du SNU à développer des argumentaires ciblées pour faire valoir la valeur ajoutée du genre dans l’atteinte des objectifs de développement à tous les niveaux. </w:t>
      </w:r>
    </w:p>
    <w:p w:rsidR="00ED242B" w:rsidRPr="00F732AB" w:rsidRDefault="00ED242B" w:rsidP="00ED242B">
      <w:pPr>
        <w:pStyle w:val="Paragraphedeliste"/>
        <w:numPr>
          <w:ilvl w:val="0"/>
          <w:numId w:val="60"/>
        </w:numPr>
        <w:spacing w:after="0" w:line="240" w:lineRule="auto"/>
        <w:jc w:val="both"/>
        <w:rPr>
          <w:rFonts w:ascii="Times New Roman" w:hAnsi="Times New Roman"/>
        </w:rPr>
      </w:pPr>
      <w:r w:rsidRPr="00F732AB">
        <w:rPr>
          <w:rFonts w:ascii="Times New Roman" w:hAnsi="Times New Roman"/>
        </w:rPr>
        <w:t xml:space="preserve"> La stratégie de suivi-évaluation qui favorisera les exercices conjoints aura pour objectif de rendre visible les actions en faveur du genre, de favoriser la constitution d’une base de données complète sur la situation des hommes et des femmes tout au long de leur cycle de vie et de soutenir la communication sur les enjeux genre, population et développement. Dans ce cadre, le SNU fera le plaidoyer pour un renforcement du système national des statistiques. </w:t>
      </w:r>
    </w:p>
    <w:p w:rsidR="00ED242B" w:rsidRPr="00F732AB" w:rsidRDefault="00ED242B" w:rsidP="00ED242B">
      <w:pPr>
        <w:pStyle w:val="Paragraphedeliste"/>
        <w:spacing w:after="0" w:line="240" w:lineRule="auto"/>
        <w:ind w:left="360"/>
        <w:jc w:val="both"/>
        <w:rPr>
          <w:rFonts w:ascii="Times New Roman" w:hAnsi="Times New Roman"/>
          <w:sz w:val="20"/>
        </w:rPr>
      </w:pPr>
    </w:p>
    <w:p w:rsidR="00ED242B" w:rsidRPr="00F732AB" w:rsidRDefault="00ED242B" w:rsidP="00ED242B">
      <w:pPr>
        <w:pStyle w:val="Paragraphedeliste"/>
        <w:spacing w:after="0" w:line="240" w:lineRule="auto"/>
        <w:ind w:left="0"/>
        <w:jc w:val="both"/>
        <w:rPr>
          <w:rFonts w:ascii="Times New Roman" w:hAnsi="Times New Roman"/>
          <w:b/>
          <w:u w:val="single"/>
        </w:rPr>
      </w:pPr>
      <w:r w:rsidRPr="00F732AB">
        <w:rPr>
          <w:rFonts w:ascii="Times New Roman" w:hAnsi="Times New Roman"/>
          <w:b/>
          <w:u w:val="single"/>
        </w:rPr>
        <w:t xml:space="preserve">Au niveau des agences </w:t>
      </w:r>
    </w:p>
    <w:p w:rsidR="00ED242B" w:rsidRPr="00F732AB" w:rsidRDefault="00ED242B" w:rsidP="0075008E">
      <w:pPr>
        <w:numPr>
          <w:ilvl w:val="0"/>
          <w:numId w:val="96"/>
        </w:numPr>
        <w:spacing w:after="0" w:line="240" w:lineRule="auto"/>
        <w:jc w:val="both"/>
        <w:rPr>
          <w:lang w:val="fr-CA"/>
        </w:rPr>
      </w:pPr>
      <w:r w:rsidRPr="00F732AB">
        <w:t xml:space="preserve">Réaliser </w:t>
      </w:r>
      <w:r w:rsidRPr="00F732AB">
        <w:rPr>
          <w:lang w:val="fr-CA"/>
        </w:rPr>
        <w:t>une analyse institutionnelle du genre au niveau de chaque agence pour identifier les mesures à prendre pour créer un cadre d’intervention favorable à l’intégration du genre.</w:t>
      </w:r>
    </w:p>
    <w:p w:rsidR="00ED242B" w:rsidRPr="00F732AB" w:rsidRDefault="00ED242B" w:rsidP="0075008E">
      <w:pPr>
        <w:numPr>
          <w:ilvl w:val="0"/>
          <w:numId w:val="96"/>
        </w:numPr>
        <w:spacing w:after="0" w:line="240" w:lineRule="auto"/>
        <w:jc w:val="both"/>
        <w:rPr>
          <w:lang w:val="fr-CA"/>
        </w:rPr>
      </w:pPr>
      <w:r w:rsidRPr="00F732AB">
        <w:t xml:space="preserve">Réaliser une revue des programmes au niveau de chaque agence pour mieux situer les questions de genre et de faciliter la prise en compte par domaine d’intervention.  </w:t>
      </w:r>
    </w:p>
    <w:p w:rsidR="00ED242B" w:rsidRPr="00F732AB" w:rsidRDefault="00ED242B" w:rsidP="0075008E">
      <w:pPr>
        <w:numPr>
          <w:ilvl w:val="0"/>
          <w:numId w:val="96"/>
        </w:numPr>
        <w:spacing w:after="0" w:line="240" w:lineRule="auto"/>
      </w:pPr>
      <w:r w:rsidRPr="00F732AB">
        <w:t>Renforcer le rôle et la position du point focal genre en :</w:t>
      </w:r>
    </w:p>
    <w:p w:rsidR="00ED242B" w:rsidRPr="00F732AB" w:rsidRDefault="00ED242B" w:rsidP="0075008E">
      <w:pPr>
        <w:numPr>
          <w:ilvl w:val="1"/>
          <w:numId w:val="96"/>
        </w:numPr>
        <w:spacing w:after="0" w:line="240" w:lineRule="auto"/>
      </w:pPr>
      <w:r w:rsidRPr="00F732AB">
        <w:t>Formalisant la nomination du point focal genre ;</w:t>
      </w:r>
    </w:p>
    <w:p w:rsidR="00ED242B" w:rsidRPr="00F732AB" w:rsidRDefault="00ED242B" w:rsidP="0075008E">
      <w:pPr>
        <w:pStyle w:val="Paragraphedeliste"/>
        <w:numPr>
          <w:ilvl w:val="1"/>
          <w:numId w:val="96"/>
        </w:numPr>
        <w:spacing w:after="0" w:line="240" w:lineRule="auto"/>
        <w:jc w:val="both"/>
        <w:rPr>
          <w:rFonts w:ascii="Times New Roman" w:hAnsi="Times New Roman"/>
        </w:rPr>
      </w:pPr>
      <w:r w:rsidRPr="00F732AB">
        <w:rPr>
          <w:rFonts w:ascii="Times New Roman" w:hAnsi="Times New Roman"/>
        </w:rPr>
        <w:t xml:space="preserve">Révisant ses TDR pour y introduire de manière explicite ses attributions dans le domaine genre et rééquilibrer sa charge de travail ; </w:t>
      </w:r>
    </w:p>
    <w:p w:rsidR="00ED242B" w:rsidRPr="00F732AB" w:rsidRDefault="00ED242B" w:rsidP="0075008E">
      <w:pPr>
        <w:pStyle w:val="Paragraphedeliste"/>
        <w:numPr>
          <w:ilvl w:val="1"/>
          <w:numId w:val="96"/>
        </w:numPr>
        <w:spacing w:after="0" w:line="240" w:lineRule="auto"/>
        <w:jc w:val="both"/>
        <w:rPr>
          <w:rFonts w:ascii="Times New Roman" w:hAnsi="Times New Roman"/>
        </w:rPr>
      </w:pPr>
      <w:r w:rsidRPr="00F732AB">
        <w:rPr>
          <w:rFonts w:ascii="Times New Roman" w:hAnsi="Times New Roman"/>
        </w:rPr>
        <w:t xml:space="preserve">Introduisant dans son </w:t>
      </w:r>
      <w:r w:rsidR="00BF571B" w:rsidRPr="00F732AB">
        <w:rPr>
          <w:rFonts w:ascii="Times New Roman" w:hAnsi="Times New Roman"/>
        </w:rPr>
        <w:t>évaluation annuelle</w:t>
      </w:r>
      <w:r w:rsidRPr="00F732AB">
        <w:rPr>
          <w:rFonts w:ascii="Times New Roman" w:hAnsi="Times New Roman"/>
        </w:rPr>
        <w:t xml:space="preserve"> un objectif de résultat spécifique au genre ;</w:t>
      </w:r>
    </w:p>
    <w:p w:rsidR="00ED242B" w:rsidRPr="00F732AB" w:rsidRDefault="00ED242B" w:rsidP="0075008E">
      <w:pPr>
        <w:pStyle w:val="Paragraphedeliste"/>
        <w:numPr>
          <w:ilvl w:val="1"/>
          <w:numId w:val="96"/>
        </w:numPr>
        <w:spacing w:after="0" w:line="240" w:lineRule="auto"/>
        <w:jc w:val="both"/>
        <w:rPr>
          <w:rFonts w:ascii="Times New Roman" w:hAnsi="Times New Roman"/>
        </w:rPr>
      </w:pPr>
      <w:r w:rsidRPr="00F732AB">
        <w:rPr>
          <w:rFonts w:ascii="Times New Roman" w:hAnsi="Times New Roman"/>
        </w:rPr>
        <w:t>Renforçant ses capacités en genre ;</w:t>
      </w:r>
    </w:p>
    <w:p w:rsidR="00ED242B" w:rsidRPr="00F732AB" w:rsidRDefault="00ED242B" w:rsidP="0075008E">
      <w:pPr>
        <w:pStyle w:val="Paragraphedeliste"/>
        <w:numPr>
          <w:ilvl w:val="1"/>
          <w:numId w:val="96"/>
        </w:numPr>
        <w:spacing w:after="0" w:line="240" w:lineRule="auto"/>
        <w:jc w:val="both"/>
        <w:rPr>
          <w:rFonts w:ascii="Times New Roman" w:hAnsi="Times New Roman"/>
        </w:rPr>
      </w:pPr>
      <w:r w:rsidRPr="00F732AB">
        <w:rPr>
          <w:rFonts w:ascii="Times New Roman" w:hAnsi="Times New Roman"/>
        </w:rPr>
        <w:t>Cooptant le point focal genre dans l’instance de coordination/gestion de l’agence (Comité de gestion)</w:t>
      </w:r>
    </w:p>
    <w:p w:rsidR="00ED242B" w:rsidRPr="00F732AB" w:rsidRDefault="00ED242B" w:rsidP="0075008E">
      <w:pPr>
        <w:numPr>
          <w:ilvl w:val="0"/>
          <w:numId w:val="96"/>
        </w:numPr>
        <w:spacing w:after="0" w:line="240" w:lineRule="auto"/>
        <w:jc w:val="both"/>
      </w:pPr>
      <w:r w:rsidRPr="00F732AB">
        <w:t>Mettre en place une stratégie de communication large et permanente au sein des agences destinée à l’ensemble du personnel qui consistera à :</w:t>
      </w:r>
    </w:p>
    <w:p w:rsidR="00ED242B" w:rsidRPr="00F732AB" w:rsidRDefault="00ED242B" w:rsidP="0075008E">
      <w:pPr>
        <w:numPr>
          <w:ilvl w:val="1"/>
          <w:numId w:val="96"/>
        </w:numPr>
        <w:spacing w:after="0" w:line="240" w:lineRule="auto"/>
        <w:jc w:val="both"/>
      </w:pPr>
      <w:r w:rsidRPr="00F732AB">
        <w:t>Mettre en place une base d’information sur le genre et à créer une page WEB sur le site de chaque agence.</w:t>
      </w:r>
    </w:p>
    <w:p w:rsidR="00ED242B" w:rsidRPr="00F732AB" w:rsidRDefault="00ED242B" w:rsidP="0075008E">
      <w:pPr>
        <w:numPr>
          <w:ilvl w:val="1"/>
          <w:numId w:val="96"/>
        </w:numPr>
        <w:spacing w:after="0" w:line="240" w:lineRule="auto"/>
        <w:jc w:val="both"/>
      </w:pPr>
      <w:r w:rsidRPr="00F732AB">
        <w:t>Organiser périodiquement une journée de réflexion sur le genre à l’occasion des retraites où l’ensemble du personnel aurait l’opportunité de s’informer et de discuter  de sujets en relation avec le genre et ciblant leurs préoccupations quotidiennes et à lors des événements spéciaux où le genre serait abordé en référence à la thématique en question.</w:t>
      </w:r>
    </w:p>
    <w:p w:rsidR="00ED242B" w:rsidRPr="00F732AB" w:rsidRDefault="00ED242B" w:rsidP="00ED242B">
      <w:pPr>
        <w:tabs>
          <w:tab w:val="left" w:pos="8085"/>
        </w:tabs>
        <w:spacing w:after="0" w:line="240" w:lineRule="auto"/>
        <w:rPr>
          <w:b/>
          <w:sz w:val="20"/>
          <w:u w:val="single"/>
        </w:rPr>
      </w:pPr>
    </w:p>
    <w:p w:rsidR="00ED242B" w:rsidRPr="00F732AB" w:rsidRDefault="0075008E" w:rsidP="00ED242B">
      <w:pPr>
        <w:numPr>
          <w:ilvl w:val="0"/>
          <w:numId w:val="22"/>
        </w:numPr>
        <w:spacing w:after="0" w:line="240" w:lineRule="auto"/>
        <w:ind w:firstLine="0"/>
        <w:jc w:val="both"/>
      </w:pPr>
      <w:r>
        <w:rPr>
          <w:b/>
        </w:rPr>
        <w:br w:type="page"/>
      </w:r>
      <w:r w:rsidR="00ED242B" w:rsidRPr="00F732AB">
        <w:rPr>
          <w:b/>
        </w:rPr>
        <w:lastRenderedPageBreak/>
        <w:t>Sur le plan opérationnel</w:t>
      </w:r>
      <w:r w:rsidR="00ED242B" w:rsidRPr="00F732AB">
        <w:tab/>
      </w:r>
    </w:p>
    <w:p w:rsidR="00ED242B" w:rsidRPr="00F732AB" w:rsidRDefault="00ED242B" w:rsidP="0075008E">
      <w:pPr>
        <w:numPr>
          <w:ilvl w:val="0"/>
          <w:numId w:val="97"/>
        </w:numPr>
        <w:spacing w:after="0" w:line="240" w:lineRule="auto"/>
        <w:jc w:val="both"/>
      </w:pPr>
      <w:r w:rsidRPr="00F732AB">
        <w:t xml:space="preserve">Renforcer l’analyse de situation au niveau des programmes : L’analyse de situation est la porte d’entrée de l’intégration et à ce titre il faudra : </w:t>
      </w:r>
    </w:p>
    <w:p w:rsidR="00ED242B" w:rsidRPr="00F732AB" w:rsidRDefault="00ED242B" w:rsidP="0075008E">
      <w:pPr>
        <w:numPr>
          <w:ilvl w:val="1"/>
          <w:numId w:val="97"/>
        </w:numPr>
        <w:spacing w:after="0" w:line="240" w:lineRule="auto"/>
        <w:jc w:val="both"/>
      </w:pPr>
      <w:r w:rsidRPr="00F732AB">
        <w:t xml:space="preserve">améliorer les analyses de situation dans tous les secteurs et au niveau du CCA ; </w:t>
      </w:r>
    </w:p>
    <w:p w:rsidR="00ED242B" w:rsidRPr="00F732AB" w:rsidRDefault="00ED242B" w:rsidP="0075008E">
      <w:pPr>
        <w:numPr>
          <w:ilvl w:val="1"/>
          <w:numId w:val="97"/>
        </w:numPr>
        <w:spacing w:after="0" w:line="240" w:lineRule="auto"/>
        <w:jc w:val="both"/>
      </w:pPr>
      <w:r w:rsidRPr="00F732AB">
        <w:t>prévoir le temps nécessaire et les compétences en genre </w:t>
      </w:r>
      <w:r w:rsidR="000D5BBE" w:rsidRPr="00F732AB">
        <w:t xml:space="preserve">pour prendre part aux exercices </w:t>
      </w:r>
      <w:r w:rsidRPr="00F732AB">
        <w:t xml:space="preserve">; </w:t>
      </w:r>
    </w:p>
    <w:p w:rsidR="00ED242B" w:rsidRPr="00F732AB" w:rsidRDefault="00ED242B" w:rsidP="0075008E">
      <w:pPr>
        <w:numPr>
          <w:ilvl w:val="1"/>
          <w:numId w:val="97"/>
        </w:numPr>
        <w:spacing w:after="0" w:line="240" w:lineRule="auto"/>
        <w:jc w:val="both"/>
      </w:pPr>
      <w:r w:rsidRPr="00F732AB">
        <w:t>allouer des ressources suffisantes pour mener le processus.</w:t>
      </w:r>
    </w:p>
    <w:p w:rsidR="00ED242B" w:rsidRPr="00F732AB" w:rsidRDefault="00ED242B" w:rsidP="00342453">
      <w:pPr>
        <w:numPr>
          <w:ilvl w:val="0"/>
          <w:numId w:val="97"/>
        </w:numPr>
        <w:tabs>
          <w:tab w:val="left" w:pos="360"/>
        </w:tabs>
        <w:spacing w:after="0" w:line="240" w:lineRule="auto"/>
        <w:jc w:val="both"/>
        <w:rPr>
          <w:snapToGrid w:val="0"/>
        </w:rPr>
      </w:pPr>
      <w:r w:rsidRPr="00F732AB">
        <w:rPr>
          <w:snapToGrid w:val="0"/>
        </w:rPr>
        <w:t xml:space="preserve">Considérer la collecte des données comme partie intégrante du processus de planification et allouer, au moment de la confection des budgets, les ressources nécessaires à cet effet dans le suivi-évaluation et systématiser la collecte des données désagrégées par sexe. </w:t>
      </w:r>
    </w:p>
    <w:p w:rsidR="00ED242B" w:rsidRPr="00F732AB" w:rsidRDefault="00ED242B" w:rsidP="00342453">
      <w:pPr>
        <w:numPr>
          <w:ilvl w:val="0"/>
          <w:numId w:val="97"/>
        </w:numPr>
        <w:tabs>
          <w:tab w:val="left" w:pos="360"/>
        </w:tabs>
        <w:spacing w:after="0" w:line="240" w:lineRule="auto"/>
        <w:jc w:val="both"/>
        <w:rPr>
          <w:snapToGrid w:val="0"/>
        </w:rPr>
      </w:pPr>
      <w:r w:rsidRPr="00F732AB">
        <w:rPr>
          <w:snapToGrid w:val="0"/>
        </w:rPr>
        <w:t>Utiliser les outils d’analyse de planification et de suivi-évaluation du genre au niveau des programmes (voir outils au point 6.3 du document). Il est proposé au point focal genre de reproduire tous les supports et de les remettre au management et aux chargés de programmes. La liste de contrôle sera affichée au niveau de chaque bureau.</w:t>
      </w:r>
    </w:p>
    <w:p w:rsidR="00ED242B" w:rsidRPr="00F732AB" w:rsidRDefault="00ED242B" w:rsidP="00342453">
      <w:pPr>
        <w:numPr>
          <w:ilvl w:val="0"/>
          <w:numId w:val="97"/>
        </w:numPr>
        <w:tabs>
          <w:tab w:val="left" w:pos="360"/>
        </w:tabs>
        <w:spacing w:after="0" w:line="240" w:lineRule="auto"/>
        <w:jc w:val="both"/>
        <w:rPr>
          <w:snapToGrid w:val="0"/>
        </w:rPr>
      </w:pPr>
      <w:r w:rsidRPr="00F732AB">
        <w:t>Mettre en place un programme de formation continue, animé par le point genre pour un apprentissage à l’utilisation des outils d’analyse et d’intégration du genre dans tous domaines d’intervention des agences.</w:t>
      </w:r>
    </w:p>
    <w:p w:rsidR="00ED242B" w:rsidRPr="00F732AB" w:rsidRDefault="00ED242B" w:rsidP="00342453">
      <w:pPr>
        <w:numPr>
          <w:ilvl w:val="0"/>
          <w:numId w:val="97"/>
        </w:numPr>
        <w:tabs>
          <w:tab w:val="left" w:pos="360"/>
        </w:tabs>
        <w:spacing w:after="0" w:line="240" w:lineRule="auto"/>
        <w:jc w:val="both"/>
      </w:pPr>
      <w:r w:rsidRPr="00F732AB">
        <w:rPr>
          <w:snapToGrid w:val="0"/>
        </w:rPr>
        <w:t>Développer des objectifs, des résultats attendus et des indicateurs qui tiennent compte du genre dans tous les programmes.</w:t>
      </w:r>
    </w:p>
    <w:p w:rsidR="00ED242B" w:rsidRPr="00F732AB" w:rsidRDefault="00ED242B" w:rsidP="00342453">
      <w:pPr>
        <w:numPr>
          <w:ilvl w:val="0"/>
          <w:numId w:val="97"/>
        </w:numPr>
        <w:tabs>
          <w:tab w:val="left" w:pos="360"/>
        </w:tabs>
        <w:spacing w:after="0" w:line="240" w:lineRule="auto"/>
        <w:jc w:val="both"/>
      </w:pPr>
      <w:r w:rsidRPr="00F732AB">
        <w:t>Intégrer dans l’évaluation des interventions des agences, au même titre que les autres résultats attendus de chaque agence, (i) les transformations dans les relations de genre, (ii) l’amélioration de la situation des femmes et (iii) l’augmentation de leur pouvoir.</w:t>
      </w:r>
    </w:p>
    <w:p w:rsidR="00ED242B" w:rsidRPr="00F732AB" w:rsidRDefault="00ED242B" w:rsidP="00342453">
      <w:pPr>
        <w:numPr>
          <w:ilvl w:val="0"/>
          <w:numId w:val="97"/>
        </w:numPr>
        <w:tabs>
          <w:tab w:val="left" w:pos="360"/>
        </w:tabs>
        <w:spacing w:after="0" w:line="240" w:lineRule="auto"/>
        <w:jc w:val="both"/>
      </w:pPr>
      <w:r w:rsidRPr="00F732AB">
        <w:t>Ajouter un volet sur le genre dans le cadre d’approbation des projets et des rapports de suivi évaluation.</w:t>
      </w:r>
    </w:p>
    <w:p w:rsidR="00ED242B" w:rsidRPr="00F732AB" w:rsidRDefault="00ED242B" w:rsidP="00342453">
      <w:pPr>
        <w:numPr>
          <w:ilvl w:val="0"/>
          <w:numId w:val="97"/>
        </w:numPr>
        <w:tabs>
          <w:tab w:val="left" w:pos="360"/>
        </w:tabs>
        <w:spacing w:after="0" w:line="240" w:lineRule="auto"/>
        <w:jc w:val="both"/>
      </w:pPr>
      <w:r w:rsidRPr="00F732AB">
        <w:t>Intégrer la prise en compte du genre dans les termes de référence des études et autres activités sectorielles soutenues par les agences.</w:t>
      </w:r>
    </w:p>
    <w:p w:rsidR="00471D92" w:rsidRPr="00F732AB" w:rsidRDefault="00471D92" w:rsidP="00471D92">
      <w:pPr>
        <w:spacing w:after="0" w:line="240" w:lineRule="auto"/>
        <w:jc w:val="both"/>
        <w:rPr>
          <w:sz w:val="20"/>
        </w:rPr>
      </w:pPr>
    </w:p>
    <w:p w:rsidR="001A0AC4" w:rsidRPr="00F732AB" w:rsidRDefault="009C1C1B" w:rsidP="00A419A4">
      <w:pPr>
        <w:pStyle w:val="Paragraphedeliste"/>
        <w:numPr>
          <w:ilvl w:val="0"/>
          <w:numId w:val="70"/>
        </w:numPr>
        <w:tabs>
          <w:tab w:val="left" w:pos="360"/>
          <w:tab w:val="left" w:pos="900"/>
        </w:tabs>
        <w:spacing w:after="0" w:line="240" w:lineRule="auto"/>
        <w:jc w:val="both"/>
        <w:rPr>
          <w:rFonts w:ascii="Times New Roman" w:hAnsi="Times New Roman"/>
          <w:b/>
          <w:smallCaps/>
          <w:szCs w:val="24"/>
        </w:rPr>
      </w:pPr>
      <w:r w:rsidRPr="00F732AB">
        <w:rPr>
          <w:rFonts w:ascii="Times New Roman" w:hAnsi="Times New Roman"/>
          <w:b/>
          <w:smallCaps/>
          <w:szCs w:val="24"/>
        </w:rPr>
        <w:t xml:space="preserve">  </w:t>
      </w:r>
      <w:r w:rsidR="001A0AC4" w:rsidRPr="00F732AB">
        <w:rPr>
          <w:rFonts w:ascii="Times New Roman" w:hAnsi="Times New Roman"/>
          <w:b/>
          <w:smallCaps/>
          <w:szCs w:val="24"/>
        </w:rPr>
        <w:t xml:space="preserve">Proposition d’indicateurs d’égalité de genre </w:t>
      </w:r>
    </w:p>
    <w:p w:rsidR="004471EC" w:rsidRPr="00F732AB" w:rsidRDefault="004471EC" w:rsidP="00EE5041">
      <w:pPr>
        <w:spacing w:after="0" w:line="240" w:lineRule="auto"/>
        <w:jc w:val="both"/>
        <w:rPr>
          <w:snapToGrid w:val="0"/>
          <w:sz w:val="20"/>
          <w:szCs w:val="24"/>
        </w:rPr>
      </w:pPr>
    </w:p>
    <w:p w:rsidR="004A030A" w:rsidRPr="00F732AB" w:rsidRDefault="00CF5FC0" w:rsidP="00CA7805">
      <w:pPr>
        <w:spacing w:after="0" w:line="240" w:lineRule="auto"/>
        <w:jc w:val="both"/>
        <w:rPr>
          <w:snapToGrid w:val="0"/>
          <w:szCs w:val="24"/>
        </w:rPr>
      </w:pPr>
      <w:r w:rsidRPr="00F732AB">
        <w:rPr>
          <w:b/>
          <w:i/>
          <w:snapToGrid w:val="0"/>
          <w:szCs w:val="24"/>
        </w:rPr>
        <w:t xml:space="preserve">Un indicateur </w:t>
      </w:r>
      <w:r w:rsidRPr="00F732AB">
        <w:rPr>
          <w:snapToGrid w:val="0"/>
          <w:szCs w:val="24"/>
        </w:rPr>
        <w:t>est un indice qui permet de mesurer les résultats des activités d’un programme ou d’un projet. C</w:t>
      </w:r>
      <w:r w:rsidR="004471EC" w:rsidRPr="00F732AB">
        <w:rPr>
          <w:snapToGrid w:val="0"/>
          <w:szCs w:val="24"/>
        </w:rPr>
        <w:t xml:space="preserve">’est une mesure qui peut être </w:t>
      </w:r>
      <w:r w:rsidRPr="00F732AB">
        <w:rPr>
          <w:snapToGrid w:val="0"/>
          <w:szCs w:val="24"/>
        </w:rPr>
        <w:t xml:space="preserve">un nombre, un fait, une opinion ou une perception </w:t>
      </w:r>
      <w:r w:rsidR="004A030A" w:rsidRPr="00F732AB">
        <w:rPr>
          <w:snapToGrid w:val="0"/>
          <w:szCs w:val="24"/>
        </w:rPr>
        <w:t>pour décrire</w:t>
      </w:r>
      <w:r w:rsidRPr="00F732AB">
        <w:rPr>
          <w:snapToGrid w:val="0"/>
          <w:szCs w:val="24"/>
        </w:rPr>
        <w:t xml:space="preserve"> un état ou une situation et détermine</w:t>
      </w:r>
      <w:r w:rsidR="004A030A" w:rsidRPr="00F732AB">
        <w:rPr>
          <w:snapToGrid w:val="0"/>
          <w:szCs w:val="24"/>
        </w:rPr>
        <w:t>r</w:t>
      </w:r>
      <w:r w:rsidRPr="00F732AB">
        <w:rPr>
          <w:snapToGrid w:val="0"/>
          <w:szCs w:val="24"/>
        </w:rPr>
        <w:t xml:space="preserve"> les changements apportés à cet état ou à cette situation au cours d’une période donnée.</w:t>
      </w:r>
      <w:r w:rsidR="003B22DB" w:rsidRPr="00F732AB">
        <w:rPr>
          <w:snapToGrid w:val="0"/>
          <w:szCs w:val="24"/>
        </w:rPr>
        <w:t xml:space="preserve"> </w:t>
      </w:r>
      <w:r w:rsidR="004A030A" w:rsidRPr="00F732AB">
        <w:rPr>
          <w:snapToGrid w:val="0"/>
          <w:szCs w:val="24"/>
        </w:rPr>
        <w:t>Les indicateurs nous aident à mieux comprendre ce qu’il faut faire pour atteindre les résultats souhaités.</w:t>
      </w:r>
    </w:p>
    <w:p w:rsidR="004A030A" w:rsidRPr="00F732AB" w:rsidRDefault="004A030A" w:rsidP="00CA7805">
      <w:pPr>
        <w:spacing w:after="0" w:line="240" w:lineRule="auto"/>
        <w:jc w:val="both"/>
        <w:rPr>
          <w:snapToGrid w:val="0"/>
          <w:sz w:val="20"/>
          <w:szCs w:val="24"/>
        </w:rPr>
      </w:pPr>
    </w:p>
    <w:p w:rsidR="00087F75" w:rsidRPr="00F732AB" w:rsidRDefault="00CF5FC0" w:rsidP="004A030A">
      <w:pPr>
        <w:spacing w:after="0" w:line="240" w:lineRule="auto"/>
        <w:jc w:val="both"/>
        <w:rPr>
          <w:bCs/>
        </w:rPr>
      </w:pPr>
      <w:r w:rsidRPr="00F732AB">
        <w:rPr>
          <w:b/>
          <w:i/>
          <w:snapToGrid w:val="0"/>
          <w:szCs w:val="24"/>
        </w:rPr>
        <w:t>Les indicateurs tenant compte des écarts entre les hommes et les femmes</w:t>
      </w:r>
      <w:r w:rsidRPr="00F732AB">
        <w:rPr>
          <w:snapToGrid w:val="0"/>
          <w:szCs w:val="24"/>
        </w:rPr>
        <w:t xml:space="preserve"> ont une fonction spéciale</w:t>
      </w:r>
      <w:r w:rsidR="007867A3" w:rsidRPr="00F732AB">
        <w:rPr>
          <w:snapToGrid w:val="0"/>
          <w:szCs w:val="24"/>
        </w:rPr>
        <w:t>,</w:t>
      </w:r>
      <w:r w:rsidRPr="00F732AB">
        <w:rPr>
          <w:snapToGrid w:val="0"/>
          <w:szCs w:val="24"/>
        </w:rPr>
        <w:t> </w:t>
      </w:r>
      <w:r w:rsidR="004A030A" w:rsidRPr="00F732AB">
        <w:rPr>
          <w:snapToGrid w:val="0"/>
          <w:szCs w:val="24"/>
        </w:rPr>
        <w:t xml:space="preserve">qui est celle de </w:t>
      </w:r>
      <w:r w:rsidRPr="00F732AB">
        <w:rPr>
          <w:snapToGrid w:val="0"/>
          <w:szCs w:val="24"/>
        </w:rPr>
        <w:t xml:space="preserve">mesurer les changements apportés dans les rapports femmes-hommes au cours d’une période donnée. </w:t>
      </w:r>
      <w:r w:rsidR="00087F75" w:rsidRPr="00F732AB">
        <w:rPr>
          <w:bCs/>
        </w:rPr>
        <w:t>Les indicateurs sensibles au genre doivent mesurer tant la situation des hommes que celle des femmes. Dès lors, l’élaboration d’indicateurs sensibles au genre va se faire à partir de variables relatives aux relations de genre</w:t>
      </w:r>
      <w:r w:rsidR="007867A3" w:rsidRPr="00F732AB">
        <w:rPr>
          <w:bCs/>
        </w:rPr>
        <w:t xml:space="preserve"> impliquant des garçons et des filles ; des hommes et des femmes</w:t>
      </w:r>
      <w:r w:rsidR="00087F75" w:rsidRPr="00F732AB">
        <w:rPr>
          <w:bCs/>
        </w:rPr>
        <w:t xml:space="preserve">. </w:t>
      </w:r>
      <w:r w:rsidR="007A1C06" w:rsidRPr="00F732AB">
        <w:rPr>
          <w:bCs/>
        </w:rPr>
        <w:t>A</w:t>
      </w:r>
      <w:r w:rsidR="00087F75" w:rsidRPr="00F732AB">
        <w:rPr>
          <w:bCs/>
        </w:rPr>
        <w:t xml:space="preserve"> titre d’illustration</w:t>
      </w:r>
      <w:r w:rsidR="007A1C06" w:rsidRPr="00F732AB">
        <w:rPr>
          <w:bCs/>
        </w:rPr>
        <w:t>,</w:t>
      </w:r>
      <w:r w:rsidR="00087F75" w:rsidRPr="00F732AB">
        <w:rPr>
          <w:bCs/>
        </w:rPr>
        <w:t> </w:t>
      </w:r>
      <w:r w:rsidR="004A030A" w:rsidRPr="00F732AB">
        <w:rPr>
          <w:bCs/>
        </w:rPr>
        <w:t xml:space="preserve">les </w:t>
      </w:r>
      <w:r w:rsidR="00087F75" w:rsidRPr="00F732AB">
        <w:rPr>
          <w:bCs/>
        </w:rPr>
        <w:t xml:space="preserve"> indicateurs </w:t>
      </w:r>
      <w:r w:rsidR="007A1C06" w:rsidRPr="00F732AB">
        <w:rPr>
          <w:bCs/>
        </w:rPr>
        <w:t xml:space="preserve">ci-dessous sont proposés </w:t>
      </w:r>
      <w:r w:rsidR="00453A7E" w:rsidRPr="00F732AB">
        <w:rPr>
          <w:bCs/>
        </w:rPr>
        <w:t xml:space="preserve">pour mesurer le changement en faveur de l’équité et de l’égalité de genre </w:t>
      </w:r>
      <w:r w:rsidR="00087F75" w:rsidRPr="00F732AB">
        <w:rPr>
          <w:bCs/>
        </w:rPr>
        <w:t>:</w:t>
      </w:r>
    </w:p>
    <w:p w:rsidR="00D75E28" w:rsidRPr="00F732AB" w:rsidRDefault="007A1C06" w:rsidP="00ED242B">
      <w:pPr>
        <w:spacing w:after="0" w:line="240" w:lineRule="auto"/>
        <w:jc w:val="center"/>
        <w:rPr>
          <w:b/>
          <w:iCs/>
          <w:sz w:val="20"/>
        </w:rPr>
      </w:pPr>
      <w:r w:rsidRPr="00F732AB">
        <w:rPr>
          <w:b/>
          <w:iCs/>
          <w:sz w:val="20"/>
        </w:rPr>
        <w:br w:type="page"/>
      </w:r>
      <w:r w:rsidR="007867A3" w:rsidRPr="00F732AB">
        <w:rPr>
          <w:b/>
          <w:iCs/>
          <w:sz w:val="20"/>
        </w:rPr>
        <w:lastRenderedPageBreak/>
        <w:t>INDICATEURS SELON LE GENRE</w:t>
      </w:r>
    </w:p>
    <w:tbl>
      <w:tblPr>
        <w:tblW w:w="0" w:type="auto"/>
        <w:jc w:val="center"/>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3687"/>
        <w:gridCol w:w="6135"/>
      </w:tblGrid>
      <w:tr w:rsidR="00D61147" w:rsidRPr="00F732AB">
        <w:trPr>
          <w:jc w:val="center"/>
        </w:trPr>
        <w:tc>
          <w:tcPr>
            <w:tcW w:w="3687" w:type="dxa"/>
            <w:shd w:val="clear" w:color="auto" w:fill="F2F2F2"/>
          </w:tcPr>
          <w:p w:rsidR="00BD1711" w:rsidRPr="00F732AB" w:rsidRDefault="00D61147" w:rsidP="00BD1711">
            <w:pPr>
              <w:spacing w:after="0"/>
              <w:jc w:val="center"/>
              <w:rPr>
                <w:b/>
                <w:bCs/>
                <w:iCs/>
                <w:sz w:val="20"/>
                <w:szCs w:val="20"/>
              </w:rPr>
            </w:pPr>
            <w:r w:rsidRPr="00F732AB">
              <w:rPr>
                <w:b/>
                <w:bCs/>
                <w:iCs/>
                <w:sz w:val="20"/>
                <w:szCs w:val="20"/>
              </w:rPr>
              <w:t>Variables</w:t>
            </w:r>
          </w:p>
        </w:tc>
        <w:tc>
          <w:tcPr>
            <w:tcW w:w="6135" w:type="dxa"/>
            <w:shd w:val="clear" w:color="auto" w:fill="F2F2F2"/>
          </w:tcPr>
          <w:p w:rsidR="00BD1711" w:rsidRPr="00F732AB" w:rsidRDefault="00BD1711" w:rsidP="00BD1711">
            <w:pPr>
              <w:spacing w:after="0"/>
              <w:jc w:val="center"/>
              <w:rPr>
                <w:b/>
                <w:iCs/>
                <w:sz w:val="20"/>
                <w:szCs w:val="20"/>
              </w:rPr>
            </w:pPr>
            <w:r w:rsidRPr="00F732AB">
              <w:rPr>
                <w:b/>
                <w:iCs/>
                <w:sz w:val="20"/>
                <w:szCs w:val="20"/>
              </w:rPr>
              <w:t>Indicateurs</w:t>
            </w:r>
          </w:p>
        </w:tc>
      </w:tr>
      <w:tr w:rsidR="00D61147" w:rsidRPr="00F732AB">
        <w:trPr>
          <w:jc w:val="center"/>
        </w:trPr>
        <w:tc>
          <w:tcPr>
            <w:tcW w:w="3687" w:type="dxa"/>
            <w:vMerge w:val="restart"/>
            <w:shd w:val="clear" w:color="auto" w:fill="F2F2F2"/>
          </w:tcPr>
          <w:p w:rsidR="00D61147" w:rsidRPr="00F732AB" w:rsidRDefault="00D61147" w:rsidP="00BD1711">
            <w:pPr>
              <w:spacing w:after="0" w:line="240" w:lineRule="auto"/>
              <w:rPr>
                <w:bCs/>
                <w:iCs/>
                <w:sz w:val="20"/>
                <w:szCs w:val="20"/>
              </w:rPr>
            </w:pPr>
            <w:r w:rsidRPr="00F732AB">
              <w:rPr>
                <w:b/>
                <w:iCs/>
                <w:sz w:val="20"/>
                <w:szCs w:val="20"/>
              </w:rPr>
              <w:t>Féminisation de la pauvreté </w:t>
            </w:r>
          </w:p>
        </w:tc>
        <w:tc>
          <w:tcPr>
            <w:tcW w:w="6135" w:type="dxa"/>
            <w:shd w:val="clear" w:color="auto" w:fill="F2F2F2"/>
          </w:tcPr>
          <w:p w:rsidR="00D61147" w:rsidRPr="00F732AB" w:rsidRDefault="00D61147" w:rsidP="00BD1711">
            <w:pPr>
              <w:spacing w:after="0" w:line="240" w:lineRule="auto"/>
              <w:rPr>
                <w:bCs/>
                <w:iCs/>
                <w:sz w:val="20"/>
                <w:szCs w:val="20"/>
              </w:rPr>
            </w:pPr>
            <w:r w:rsidRPr="00F732AB">
              <w:rPr>
                <w:bCs/>
                <w:iCs/>
                <w:sz w:val="20"/>
                <w:szCs w:val="20"/>
              </w:rPr>
              <w:t>Niveau de revenus homme/femme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BD1711">
            <w:pPr>
              <w:spacing w:after="0" w:line="240" w:lineRule="auto"/>
              <w:rPr>
                <w:bCs/>
                <w:iCs/>
                <w:sz w:val="20"/>
                <w:szCs w:val="20"/>
              </w:rPr>
            </w:pPr>
            <w:r w:rsidRPr="00F732AB">
              <w:rPr>
                <w:bCs/>
                <w:iCs/>
                <w:sz w:val="20"/>
                <w:szCs w:val="20"/>
              </w:rPr>
              <w:t>Taux d’activité (homme/femme) dans les différents secteurs</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BD1711">
            <w:pPr>
              <w:spacing w:after="0" w:line="240" w:lineRule="auto"/>
              <w:rPr>
                <w:bCs/>
                <w:iCs/>
                <w:sz w:val="20"/>
                <w:szCs w:val="20"/>
              </w:rPr>
            </w:pPr>
            <w:r w:rsidRPr="00F732AB">
              <w:rPr>
                <w:bCs/>
                <w:iCs/>
                <w:sz w:val="20"/>
                <w:szCs w:val="20"/>
              </w:rPr>
              <w:t>Accès des femmes et des hommes à l’emploi</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BD1711">
            <w:pPr>
              <w:spacing w:after="0" w:line="240" w:lineRule="auto"/>
              <w:rPr>
                <w:bCs/>
                <w:iCs/>
                <w:sz w:val="20"/>
                <w:szCs w:val="20"/>
              </w:rPr>
            </w:pPr>
            <w:r w:rsidRPr="00F732AB">
              <w:rPr>
                <w:bCs/>
                <w:iCs/>
                <w:sz w:val="20"/>
                <w:szCs w:val="20"/>
              </w:rPr>
              <w:t>% de chômeurs, hommes et femmes dans la population urbaine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BD1711">
            <w:pPr>
              <w:spacing w:after="0" w:line="240" w:lineRule="auto"/>
              <w:rPr>
                <w:bCs/>
                <w:iCs/>
                <w:sz w:val="20"/>
                <w:szCs w:val="20"/>
              </w:rPr>
            </w:pPr>
            <w:r w:rsidRPr="00F732AB">
              <w:rPr>
                <w:bCs/>
                <w:iCs/>
                <w:sz w:val="20"/>
                <w:szCs w:val="20"/>
              </w:rPr>
              <w:t>Ménages monoparentaux dirigés par une femme ou par un homme</w:t>
            </w:r>
          </w:p>
        </w:tc>
      </w:tr>
      <w:tr w:rsidR="00D61147" w:rsidRPr="00F732AB">
        <w:trPr>
          <w:jc w:val="center"/>
        </w:trPr>
        <w:tc>
          <w:tcPr>
            <w:tcW w:w="3687" w:type="dxa"/>
            <w:vMerge w:val="restart"/>
            <w:shd w:val="clear" w:color="auto" w:fill="F2F2F2"/>
          </w:tcPr>
          <w:p w:rsidR="00D61147" w:rsidRPr="00F732AB" w:rsidRDefault="00D61147" w:rsidP="00BD1711">
            <w:pPr>
              <w:spacing w:after="0" w:line="240" w:lineRule="auto"/>
              <w:rPr>
                <w:bCs/>
                <w:iCs/>
                <w:sz w:val="20"/>
                <w:szCs w:val="20"/>
              </w:rPr>
            </w:pPr>
            <w:r w:rsidRPr="00F732AB">
              <w:rPr>
                <w:b/>
                <w:iCs/>
                <w:sz w:val="20"/>
                <w:szCs w:val="20"/>
              </w:rPr>
              <w:t xml:space="preserve">Accès et contrôle des ressources économiques </w:t>
            </w:r>
            <w:r w:rsidRPr="00F732AB">
              <w:rPr>
                <w:b/>
                <w:iCs/>
                <w:sz w:val="20"/>
                <w:szCs w:val="20"/>
                <w:u w:val="single"/>
              </w:rPr>
              <w:t>selon le sexe</w:t>
            </w: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bCs/>
                <w:iCs/>
                <w:sz w:val="20"/>
                <w:szCs w:val="20"/>
              </w:rPr>
              <w:t>Accès des hommes/femmes au crédit bancaire et mutualiste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bCs/>
                <w:iCs/>
                <w:sz w:val="20"/>
                <w:szCs w:val="20"/>
              </w:rPr>
              <w:t>Accès des hommes/femmes à la terre en zone rurale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bCs/>
                <w:iCs/>
                <w:sz w:val="20"/>
                <w:szCs w:val="20"/>
              </w:rPr>
              <w:t>Accès des hommes/femmes aux intrants et aux technologies</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bCs/>
                <w:iCs/>
                <w:sz w:val="20"/>
                <w:szCs w:val="20"/>
              </w:rPr>
              <w:t>Accès des hommes/femmes à la propriété en zone urbaine</w:t>
            </w:r>
          </w:p>
        </w:tc>
      </w:tr>
      <w:tr w:rsidR="00D61147" w:rsidRPr="00F732AB">
        <w:trPr>
          <w:trHeight w:val="217"/>
          <w:jc w:val="center"/>
        </w:trPr>
        <w:tc>
          <w:tcPr>
            <w:tcW w:w="3687" w:type="dxa"/>
            <w:vMerge w:val="restart"/>
            <w:shd w:val="clear" w:color="auto" w:fill="F2F2F2"/>
          </w:tcPr>
          <w:p w:rsidR="00D61147" w:rsidRPr="00F732AB" w:rsidRDefault="00D61147" w:rsidP="00BD1711">
            <w:pPr>
              <w:spacing w:after="0" w:line="240" w:lineRule="auto"/>
              <w:rPr>
                <w:b/>
                <w:bCs/>
                <w:iCs/>
                <w:sz w:val="20"/>
                <w:szCs w:val="20"/>
              </w:rPr>
            </w:pPr>
            <w:r w:rsidRPr="00F732AB">
              <w:rPr>
                <w:b/>
                <w:sz w:val="20"/>
                <w:szCs w:val="20"/>
              </w:rPr>
              <w:t xml:space="preserve">Accès et contrôle des ressources sociales </w:t>
            </w:r>
            <w:r w:rsidRPr="00F732AB">
              <w:rPr>
                <w:b/>
                <w:sz w:val="20"/>
                <w:szCs w:val="20"/>
                <w:u w:val="single"/>
              </w:rPr>
              <w:t>selon le sexe</w:t>
            </w:r>
          </w:p>
          <w:p w:rsidR="00D61147" w:rsidRPr="00F732AB" w:rsidRDefault="00D61147" w:rsidP="00D61147">
            <w:pPr>
              <w:jc w:val="both"/>
              <w:rPr>
                <w:b/>
                <w:sz w:val="20"/>
                <w:szCs w:val="20"/>
              </w:rPr>
            </w:pPr>
          </w:p>
        </w:tc>
        <w:tc>
          <w:tcPr>
            <w:tcW w:w="6135" w:type="dxa"/>
            <w:shd w:val="clear" w:color="auto" w:fill="F2F2F2"/>
          </w:tcPr>
          <w:p w:rsidR="00D61147" w:rsidRPr="00F732AB" w:rsidRDefault="00D61147" w:rsidP="00D61147">
            <w:pPr>
              <w:spacing w:after="0" w:line="240" w:lineRule="auto"/>
              <w:jc w:val="both"/>
              <w:rPr>
                <w:i/>
                <w:sz w:val="20"/>
                <w:szCs w:val="20"/>
              </w:rPr>
            </w:pPr>
            <w:r w:rsidRPr="00F732AB">
              <w:rPr>
                <w:i/>
                <w:sz w:val="20"/>
                <w:szCs w:val="20"/>
              </w:rPr>
              <w:t>EDUCATION</w:t>
            </w:r>
          </w:p>
        </w:tc>
      </w:tr>
      <w:tr w:rsidR="00D61147" w:rsidRPr="00F732AB">
        <w:trPr>
          <w:trHeight w:val="217"/>
          <w:jc w:val="center"/>
        </w:trPr>
        <w:tc>
          <w:tcPr>
            <w:tcW w:w="3687" w:type="dxa"/>
            <w:vMerge/>
            <w:shd w:val="clear" w:color="auto" w:fill="F2F2F2"/>
          </w:tcPr>
          <w:p w:rsidR="00D61147" w:rsidRPr="00F732AB" w:rsidRDefault="00D61147" w:rsidP="00D61147">
            <w:pPr>
              <w:spacing w:after="0"/>
              <w:jc w:val="both"/>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d’analphabétisme (Hommes/Femmes)</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de scolarisation (Filles/Garçons) à tous les niveaux</w:t>
            </w:r>
          </w:p>
        </w:tc>
      </w:tr>
      <w:tr w:rsidR="00D61147" w:rsidRPr="00F732AB">
        <w:trPr>
          <w:trHeight w:val="460"/>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d’achèvement et de réussite scolaire (Filles/Garçons) à tous les niveaux</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BD1711">
            <w:pPr>
              <w:spacing w:after="0" w:line="240" w:lineRule="auto"/>
              <w:rPr>
                <w:bCs/>
                <w:i/>
                <w:iCs/>
                <w:sz w:val="20"/>
                <w:szCs w:val="20"/>
              </w:rPr>
            </w:pPr>
            <w:r w:rsidRPr="00F732AB">
              <w:rPr>
                <w:bCs/>
                <w:i/>
                <w:iCs/>
                <w:sz w:val="20"/>
                <w:szCs w:val="20"/>
              </w:rPr>
              <w:t>SANTE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de mortalité maternelle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de fécondité</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Taux de prévalence contraceptive</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 xml:space="preserve">Accès des femmes et des hommes aux services de SR </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bCs/>
                <w:iCs/>
                <w:sz w:val="20"/>
                <w:szCs w:val="20"/>
              </w:rPr>
            </w:pPr>
            <w:r w:rsidRPr="00F732AB">
              <w:rPr>
                <w:sz w:val="20"/>
                <w:szCs w:val="20"/>
              </w:rPr>
              <w:t xml:space="preserve">Taux d’accouchements assistés par du personnel qualifié </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sz w:val="20"/>
                <w:szCs w:val="20"/>
              </w:rPr>
            </w:pPr>
            <w:r w:rsidRPr="00F732AB">
              <w:rPr>
                <w:sz w:val="20"/>
                <w:szCs w:val="20"/>
              </w:rPr>
              <w:t>Taux de prévalence au VIH/SIDA</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D61147" w:rsidP="00D61147">
            <w:pPr>
              <w:spacing w:after="0" w:line="240" w:lineRule="auto"/>
              <w:jc w:val="both"/>
              <w:rPr>
                <w:sz w:val="20"/>
                <w:szCs w:val="20"/>
              </w:rPr>
            </w:pPr>
            <w:r w:rsidRPr="00F732AB">
              <w:rPr>
                <w:sz w:val="20"/>
                <w:szCs w:val="20"/>
              </w:rPr>
              <w:t>EAU/ASSAINISSEMENT</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507095" w:rsidP="00D61147">
            <w:pPr>
              <w:spacing w:after="0" w:line="240" w:lineRule="auto"/>
              <w:jc w:val="both"/>
              <w:rPr>
                <w:sz w:val="20"/>
                <w:szCs w:val="20"/>
              </w:rPr>
            </w:pPr>
            <w:r w:rsidRPr="00F732AB">
              <w:rPr>
                <w:bCs/>
                <w:sz w:val="20"/>
                <w:szCs w:val="20"/>
              </w:rPr>
              <w:t>Taux d'accès à l’eau potable (%)</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507095" w:rsidP="00D61147">
            <w:pPr>
              <w:spacing w:after="0" w:line="240" w:lineRule="auto"/>
              <w:jc w:val="both"/>
              <w:rPr>
                <w:sz w:val="20"/>
                <w:szCs w:val="20"/>
              </w:rPr>
            </w:pPr>
            <w:r w:rsidRPr="00F732AB">
              <w:rPr>
                <w:bCs/>
                <w:sz w:val="20"/>
                <w:szCs w:val="20"/>
              </w:rPr>
              <w:t>Accès à une hygiène améliorée (%)</w:t>
            </w:r>
          </w:p>
        </w:tc>
      </w:tr>
      <w:tr w:rsidR="00D61147" w:rsidRPr="00F732AB">
        <w:trPr>
          <w:jc w:val="center"/>
        </w:trPr>
        <w:tc>
          <w:tcPr>
            <w:tcW w:w="3687" w:type="dxa"/>
            <w:vMerge/>
            <w:shd w:val="clear" w:color="auto" w:fill="F2F2F2"/>
          </w:tcPr>
          <w:p w:rsidR="00D61147" w:rsidRPr="00F732AB" w:rsidRDefault="00D61147" w:rsidP="00BD1711">
            <w:pPr>
              <w:spacing w:after="0" w:line="240" w:lineRule="auto"/>
              <w:rPr>
                <w:b/>
                <w:bCs/>
                <w:iCs/>
                <w:sz w:val="20"/>
                <w:szCs w:val="20"/>
              </w:rPr>
            </w:pPr>
          </w:p>
        </w:tc>
        <w:tc>
          <w:tcPr>
            <w:tcW w:w="6135" w:type="dxa"/>
            <w:shd w:val="clear" w:color="auto" w:fill="F2F2F2"/>
          </w:tcPr>
          <w:p w:rsidR="00D61147" w:rsidRPr="00F732AB" w:rsidRDefault="00507095" w:rsidP="00D61147">
            <w:pPr>
              <w:spacing w:after="0" w:line="240" w:lineRule="auto"/>
              <w:jc w:val="both"/>
              <w:rPr>
                <w:sz w:val="20"/>
                <w:szCs w:val="20"/>
              </w:rPr>
            </w:pPr>
            <w:r w:rsidRPr="00F732AB">
              <w:rPr>
                <w:sz w:val="20"/>
                <w:szCs w:val="20"/>
              </w:rPr>
              <w:t>Utilisation de l’énergie traditionnelle (%)</w:t>
            </w:r>
          </w:p>
        </w:tc>
      </w:tr>
      <w:tr w:rsidR="009827AE" w:rsidRPr="00F732AB">
        <w:trPr>
          <w:trHeight w:val="550"/>
          <w:jc w:val="center"/>
        </w:trPr>
        <w:tc>
          <w:tcPr>
            <w:tcW w:w="3687" w:type="dxa"/>
            <w:shd w:val="clear" w:color="auto" w:fill="F2F2F2"/>
          </w:tcPr>
          <w:p w:rsidR="009827AE" w:rsidRPr="00F732AB" w:rsidRDefault="009827AE" w:rsidP="009827AE">
            <w:pPr>
              <w:spacing w:after="0"/>
              <w:rPr>
                <w:bCs/>
                <w:iCs/>
                <w:sz w:val="20"/>
                <w:szCs w:val="20"/>
              </w:rPr>
            </w:pPr>
            <w:r w:rsidRPr="00F732AB">
              <w:rPr>
                <w:b/>
                <w:sz w:val="20"/>
                <w:szCs w:val="20"/>
              </w:rPr>
              <w:t xml:space="preserve">Partage du pouvoir et des responsabilités </w:t>
            </w:r>
            <w:r w:rsidRPr="00F732AB">
              <w:rPr>
                <w:b/>
                <w:sz w:val="20"/>
                <w:szCs w:val="20"/>
                <w:u w:val="single"/>
              </w:rPr>
              <w:t>selon le sexe</w:t>
            </w:r>
          </w:p>
        </w:tc>
        <w:tc>
          <w:tcPr>
            <w:tcW w:w="6135" w:type="dxa"/>
            <w:shd w:val="clear" w:color="auto" w:fill="F2F2F2"/>
          </w:tcPr>
          <w:p w:rsidR="009827AE" w:rsidRPr="00F732AB" w:rsidRDefault="009827AE" w:rsidP="00FE7F6B">
            <w:pPr>
              <w:spacing w:after="0" w:line="240" w:lineRule="auto"/>
              <w:rPr>
                <w:sz w:val="20"/>
                <w:szCs w:val="20"/>
              </w:rPr>
            </w:pPr>
            <w:r w:rsidRPr="00F732AB">
              <w:rPr>
                <w:sz w:val="20"/>
                <w:szCs w:val="20"/>
              </w:rPr>
              <w:t>Composition Assemblées</w:t>
            </w:r>
            <w:r w:rsidR="00FE7F6B" w:rsidRPr="00F732AB">
              <w:rPr>
                <w:sz w:val="20"/>
                <w:szCs w:val="20"/>
              </w:rPr>
              <w:t>,</w:t>
            </w:r>
            <w:r w:rsidRPr="00F732AB">
              <w:rPr>
                <w:sz w:val="20"/>
                <w:szCs w:val="20"/>
              </w:rPr>
              <w:t xml:space="preserve"> Gouvernement</w:t>
            </w:r>
            <w:r w:rsidR="00FE7F6B" w:rsidRPr="00F732AB">
              <w:rPr>
                <w:sz w:val="20"/>
                <w:szCs w:val="20"/>
              </w:rPr>
              <w:t>, Collectivités locales, partis politiques, syndicats</w:t>
            </w:r>
            <w:r w:rsidR="00B2049C" w:rsidRPr="00F732AB">
              <w:rPr>
                <w:sz w:val="20"/>
                <w:szCs w:val="20"/>
              </w:rPr>
              <w:t xml:space="preserve"> </w:t>
            </w:r>
          </w:p>
        </w:tc>
      </w:tr>
      <w:tr w:rsidR="009827AE" w:rsidRPr="00F732AB">
        <w:trPr>
          <w:jc w:val="center"/>
        </w:trPr>
        <w:tc>
          <w:tcPr>
            <w:tcW w:w="3687" w:type="dxa"/>
            <w:vMerge w:val="restart"/>
            <w:shd w:val="clear" w:color="auto" w:fill="F2F2F2"/>
          </w:tcPr>
          <w:p w:rsidR="009827AE" w:rsidRPr="00F732AB" w:rsidRDefault="009827AE" w:rsidP="00BD1711">
            <w:pPr>
              <w:spacing w:after="0" w:line="240" w:lineRule="auto"/>
              <w:rPr>
                <w:bCs/>
                <w:iCs/>
                <w:sz w:val="20"/>
                <w:szCs w:val="20"/>
              </w:rPr>
            </w:pPr>
          </w:p>
        </w:tc>
        <w:tc>
          <w:tcPr>
            <w:tcW w:w="6135" w:type="dxa"/>
            <w:shd w:val="clear" w:color="auto" w:fill="F2F2F2"/>
          </w:tcPr>
          <w:p w:rsidR="009827AE" w:rsidRPr="00F732AB" w:rsidRDefault="009827AE" w:rsidP="00B2049C">
            <w:pPr>
              <w:spacing w:after="0" w:line="240" w:lineRule="auto"/>
              <w:jc w:val="both"/>
              <w:rPr>
                <w:sz w:val="20"/>
                <w:szCs w:val="20"/>
              </w:rPr>
            </w:pPr>
            <w:r w:rsidRPr="00F732AB">
              <w:rPr>
                <w:sz w:val="20"/>
                <w:szCs w:val="20"/>
              </w:rPr>
              <w:t>% dans les postes de direction</w:t>
            </w:r>
            <w:r w:rsidR="00FE7F6B" w:rsidRPr="00F732AB">
              <w:rPr>
                <w:sz w:val="20"/>
                <w:szCs w:val="20"/>
              </w:rPr>
              <w:t xml:space="preserve"> dans les institutions publiques et dans le secteur privé</w:t>
            </w:r>
          </w:p>
        </w:tc>
      </w:tr>
      <w:tr w:rsidR="009827AE" w:rsidRPr="00F732AB">
        <w:trPr>
          <w:jc w:val="center"/>
        </w:trPr>
        <w:tc>
          <w:tcPr>
            <w:tcW w:w="3687" w:type="dxa"/>
            <w:vMerge/>
            <w:shd w:val="clear" w:color="auto" w:fill="F2F2F2"/>
          </w:tcPr>
          <w:p w:rsidR="009827AE" w:rsidRPr="00F732AB" w:rsidRDefault="009827AE" w:rsidP="00BD1711">
            <w:pPr>
              <w:spacing w:after="0" w:line="240" w:lineRule="auto"/>
              <w:rPr>
                <w:bCs/>
                <w:iCs/>
                <w:sz w:val="20"/>
                <w:szCs w:val="20"/>
              </w:rPr>
            </w:pPr>
          </w:p>
        </w:tc>
        <w:tc>
          <w:tcPr>
            <w:tcW w:w="6135" w:type="dxa"/>
            <w:shd w:val="clear" w:color="auto" w:fill="F2F2F2"/>
          </w:tcPr>
          <w:p w:rsidR="009827AE" w:rsidRPr="00F732AB" w:rsidRDefault="00FE7F6B" w:rsidP="00B2049C">
            <w:pPr>
              <w:spacing w:after="0" w:line="240" w:lineRule="auto"/>
              <w:jc w:val="both"/>
              <w:rPr>
                <w:sz w:val="20"/>
                <w:szCs w:val="20"/>
              </w:rPr>
            </w:pPr>
            <w:r w:rsidRPr="00F732AB">
              <w:rPr>
                <w:sz w:val="20"/>
                <w:szCs w:val="20"/>
              </w:rPr>
              <w:t>% dans les comités de gestion</w:t>
            </w:r>
          </w:p>
        </w:tc>
      </w:tr>
      <w:tr w:rsidR="009827AE" w:rsidRPr="00F732AB">
        <w:trPr>
          <w:jc w:val="center"/>
        </w:trPr>
        <w:tc>
          <w:tcPr>
            <w:tcW w:w="3687" w:type="dxa"/>
            <w:vMerge w:val="restart"/>
            <w:shd w:val="clear" w:color="auto" w:fill="F2F2F2"/>
          </w:tcPr>
          <w:p w:rsidR="009827AE" w:rsidRPr="00F732AB" w:rsidRDefault="009827AE" w:rsidP="009827AE">
            <w:pPr>
              <w:spacing w:after="0"/>
              <w:rPr>
                <w:b/>
                <w:sz w:val="20"/>
                <w:szCs w:val="20"/>
              </w:rPr>
            </w:pPr>
            <w:r w:rsidRPr="00F732AB">
              <w:rPr>
                <w:b/>
                <w:sz w:val="20"/>
                <w:szCs w:val="20"/>
              </w:rPr>
              <w:t>Protection des droits de la femme</w:t>
            </w:r>
          </w:p>
          <w:p w:rsidR="009827AE" w:rsidRPr="00F732AB" w:rsidRDefault="009827AE" w:rsidP="00BD1711">
            <w:pPr>
              <w:spacing w:after="0" w:line="240" w:lineRule="auto"/>
              <w:rPr>
                <w:bCs/>
                <w:iCs/>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Instruments juridiques internationaux de protection des droits de la femme signés et ratifiés</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Textes nationaux élaborés et votés pour renforcer la protection des filles et des femmes</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Mesures pour améliorer le niveau de connaissance des droits des femmes par tous les acteurs de la société</w:t>
            </w:r>
          </w:p>
        </w:tc>
      </w:tr>
      <w:tr w:rsidR="00507095" w:rsidRPr="00F732AB">
        <w:trPr>
          <w:jc w:val="center"/>
        </w:trPr>
        <w:tc>
          <w:tcPr>
            <w:tcW w:w="3687" w:type="dxa"/>
            <w:vMerge w:val="restart"/>
            <w:shd w:val="clear" w:color="auto" w:fill="F2F2F2"/>
          </w:tcPr>
          <w:p w:rsidR="00507095" w:rsidRPr="00F732AB" w:rsidRDefault="00507095" w:rsidP="009827AE">
            <w:pPr>
              <w:jc w:val="both"/>
              <w:rPr>
                <w:b/>
                <w:sz w:val="20"/>
                <w:szCs w:val="20"/>
              </w:rPr>
            </w:pPr>
            <w:r w:rsidRPr="00F732AB">
              <w:rPr>
                <w:b/>
                <w:sz w:val="20"/>
                <w:szCs w:val="20"/>
              </w:rPr>
              <w:t xml:space="preserve">Violences basées sur le genre </w:t>
            </w:r>
          </w:p>
        </w:tc>
        <w:tc>
          <w:tcPr>
            <w:tcW w:w="6135" w:type="dxa"/>
            <w:shd w:val="clear" w:color="auto" w:fill="F2F2F2"/>
          </w:tcPr>
          <w:p w:rsidR="00507095" w:rsidRPr="00F732AB" w:rsidRDefault="00507095" w:rsidP="009827AE">
            <w:pPr>
              <w:spacing w:after="0" w:line="240" w:lineRule="auto"/>
              <w:jc w:val="both"/>
              <w:rPr>
                <w:sz w:val="20"/>
                <w:szCs w:val="20"/>
              </w:rPr>
            </w:pPr>
            <w:r w:rsidRPr="00F732AB">
              <w:rPr>
                <w:sz w:val="20"/>
                <w:szCs w:val="20"/>
              </w:rPr>
              <w:t>Prévalence des violences domestiques</w:t>
            </w:r>
          </w:p>
        </w:tc>
      </w:tr>
      <w:tr w:rsidR="00507095" w:rsidRPr="00F732AB">
        <w:trPr>
          <w:jc w:val="center"/>
        </w:trPr>
        <w:tc>
          <w:tcPr>
            <w:tcW w:w="3687" w:type="dxa"/>
            <w:vMerge/>
            <w:shd w:val="clear" w:color="auto" w:fill="F2F2F2"/>
          </w:tcPr>
          <w:p w:rsidR="00507095" w:rsidRPr="00F732AB" w:rsidRDefault="00507095" w:rsidP="009827AE">
            <w:pPr>
              <w:jc w:val="both"/>
              <w:rPr>
                <w:b/>
                <w:sz w:val="20"/>
                <w:szCs w:val="20"/>
              </w:rPr>
            </w:pPr>
          </w:p>
        </w:tc>
        <w:tc>
          <w:tcPr>
            <w:tcW w:w="6135" w:type="dxa"/>
            <w:shd w:val="clear" w:color="auto" w:fill="F2F2F2"/>
          </w:tcPr>
          <w:p w:rsidR="00507095" w:rsidRPr="00F732AB" w:rsidRDefault="00507095" w:rsidP="00507095">
            <w:pPr>
              <w:spacing w:after="0" w:line="240" w:lineRule="auto"/>
              <w:jc w:val="both"/>
              <w:rPr>
                <w:sz w:val="20"/>
                <w:szCs w:val="20"/>
              </w:rPr>
            </w:pPr>
            <w:r w:rsidRPr="00F732AB">
              <w:rPr>
                <w:sz w:val="20"/>
                <w:szCs w:val="20"/>
              </w:rPr>
              <w:t xml:space="preserve">Prévalence Excision femmes </w:t>
            </w:r>
            <w:r w:rsidR="00314D38" w:rsidRPr="00F732AB">
              <w:rPr>
                <w:sz w:val="20"/>
                <w:szCs w:val="20"/>
              </w:rPr>
              <w:t>(15-49 ans)</w:t>
            </w:r>
          </w:p>
        </w:tc>
      </w:tr>
      <w:tr w:rsidR="00507095" w:rsidRPr="00F732AB">
        <w:trPr>
          <w:jc w:val="center"/>
        </w:trPr>
        <w:tc>
          <w:tcPr>
            <w:tcW w:w="3687" w:type="dxa"/>
            <w:vMerge/>
            <w:shd w:val="clear" w:color="auto" w:fill="F2F2F2"/>
          </w:tcPr>
          <w:p w:rsidR="00507095" w:rsidRPr="00F732AB" w:rsidRDefault="00507095" w:rsidP="009827AE">
            <w:pPr>
              <w:spacing w:after="0"/>
              <w:jc w:val="both"/>
              <w:rPr>
                <w:b/>
                <w:sz w:val="20"/>
                <w:szCs w:val="20"/>
              </w:rPr>
            </w:pPr>
          </w:p>
        </w:tc>
        <w:tc>
          <w:tcPr>
            <w:tcW w:w="6135" w:type="dxa"/>
            <w:shd w:val="clear" w:color="auto" w:fill="F2F2F2"/>
          </w:tcPr>
          <w:p w:rsidR="00507095" w:rsidRPr="00F732AB" w:rsidRDefault="00507095" w:rsidP="009827AE">
            <w:pPr>
              <w:spacing w:after="0" w:line="240" w:lineRule="auto"/>
              <w:jc w:val="both"/>
              <w:rPr>
                <w:sz w:val="20"/>
                <w:szCs w:val="20"/>
              </w:rPr>
            </w:pPr>
            <w:r w:rsidRPr="00F732AB">
              <w:rPr>
                <w:sz w:val="20"/>
                <w:szCs w:val="20"/>
              </w:rPr>
              <w:t>Mesures spécifiques pour éliminer la violence basée sur le genre</w:t>
            </w:r>
          </w:p>
        </w:tc>
      </w:tr>
      <w:tr w:rsidR="00507095" w:rsidRPr="00F732AB">
        <w:trPr>
          <w:jc w:val="center"/>
        </w:trPr>
        <w:tc>
          <w:tcPr>
            <w:tcW w:w="3687" w:type="dxa"/>
            <w:vMerge/>
            <w:shd w:val="clear" w:color="auto" w:fill="F2F2F2"/>
          </w:tcPr>
          <w:p w:rsidR="00507095" w:rsidRPr="00F732AB" w:rsidRDefault="00507095" w:rsidP="009827AE">
            <w:pPr>
              <w:spacing w:after="0"/>
              <w:rPr>
                <w:b/>
                <w:sz w:val="20"/>
                <w:szCs w:val="20"/>
              </w:rPr>
            </w:pPr>
          </w:p>
        </w:tc>
        <w:tc>
          <w:tcPr>
            <w:tcW w:w="6135" w:type="dxa"/>
            <w:shd w:val="clear" w:color="auto" w:fill="F2F2F2"/>
          </w:tcPr>
          <w:p w:rsidR="00507095" w:rsidRPr="00F732AB" w:rsidRDefault="00507095" w:rsidP="009827AE">
            <w:pPr>
              <w:spacing w:after="0" w:line="240" w:lineRule="auto"/>
              <w:jc w:val="both"/>
              <w:rPr>
                <w:sz w:val="20"/>
                <w:szCs w:val="20"/>
              </w:rPr>
            </w:pPr>
            <w:r w:rsidRPr="00F732AB">
              <w:rPr>
                <w:sz w:val="20"/>
                <w:szCs w:val="20"/>
              </w:rPr>
              <w:t>Mesures de protection prises pour soutenir les femmes maltraitées</w:t>
            </w:r>
          </w:p>
        </w:tc>
      </w:tr>
      <w:tr w:rsidR="009827AE" w:rsidRPr="00F732AB">
        <w:trPr>
          <w:jc w:val="center"/>
        </w:trPr>
        <w:tc>
          <w:tcPr>
            <w:tcW w:w="3687" w:type="dxa"/>
            <w:vMerge w:val="restart"/>
            <w:shd w:val="clear" w:color="auto" w:fill="F2F2F2"/>
          </w:tcPr>
          <w:p w:rsidR="009827AE" w:rsidRPr="00F732AB" w:rsidRDefault="009827AE" w:rsidP="00EE5041">
            <w:pPr>
              <w:spacing w:after="0" w:line="240" w:lineRule="auto"/>
              <w:jc w:val="both"/>
              <w:rPr>
                <w:b/>
                <w:sz w:val="20"/>
                <w:szCs w:val="20"/>
              </w:rPr>
            </w:pPr>
            <w:r w:rsidRPr="00F732AB">
              <w:rPr>
                <w:b/>
                <w:sz w:val="20"/>
                <w:szCs w:val="20"/>
              </w:rPr>
              <w:t>Mécanismes de promotion de la femme et de l’égalité de genre</w:t>
            </w:r>
          </w:p>
          <w:p w:rsidR="009827AE" w:rsidRPr="00F732AB" w:rsidRDefault="009827AE" w:rsidP="00EE5041">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Mécanismes existants, leur statut et leurs performances</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Nombre de leaders et membres formés en genre dans ces mécanismes</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rPr>
            </w:pPr>
            <w:r w:rsidRPr="00F732AB">
              <w:rPr>
                <w:sz w:val="20"/>
                <w:szCs w:val="20"/>
              </w:rPr>
              <w:t>Projets et programmes prenant en compte les questions de genre</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314D38" w:rsidP="009827AE">
            <w:pPr>
              <w:spacing w:after="0" w:line="240" w:lineRule="auto"/>
              <w:jc w:val="both"/>
              <w:rPr>
                <w:sz w:val="20"/>
                <w:szCs w:val="20"/>
              </w:rPr>
            </w:pPr>
            <w:r w:rsidRPr="00F732AB">
              <w:rPr>
                <w:sz w:val="20"/>
                <w:szCs w:val="20"/>
              </w:rPr>
              <w:t xml:space="preserve">Volume de financement mobilisé </w:t>
            </w:r>
            <w:r w:rsidR="009827AE" w:rsidRPr="00F732AB">
              <w:rPr>
                <w:sz w:val="20"/>
                <w:szCs w:val="20"/>
              </w:rPr>
              <w:t>pour la promotion de la femme et l’égalité de genre</w:t>
            </w:r>
          </w:p>
        </w:tc>
      </w:tr>
      <w:tr w:rsidR="009827AE" w:rsidRPr="00F732AB">
        <w:trPr>
          <w:jc w:val="center"/>
        </w:trPr>
        <w:tc>
          <w:tcPr>
            <w:tcW w:w="3687" w:type="dxa"/>
            <w:vMerge/>
            <w:shd w:val="clear" w:color="auto" w:fill="F2F2F2"/>
          </w:tcPr>
          <w:p w:rsidR="009827AE" w:rsidRPr="00F732AB" w:rsidRDefault="009827AE" w:rsidP="009827AE">
            <w:pPr>
              <w:spacing w:after="0"/>
              <w:rPr>
                <w:b/>
                <w:sz w:val="20"/>
                <w:szCs w:val="20"/>
              </w:rPr>
            </w:pPr>
          </w:p>
        </w:tc>
        <w:tc>
          <w:tcPr>
            <w:tcW w:w="6135" w:type="dxa"/>
            <w:shd w:val="clear" w:color="auto" w:fill="F2F2F2"/>
          </w:tcPr>
          <w:p w:rsidR="009827AE" w:rsidRPr="00F732AB" w:rsidRDefault="009827AE" w:rsidP="009827AE">
            <w:pPr>
              <w:spacing w:after="0" w:line="240" w:lineRule="auto"/>
              <w:jc w:val="both"/>
              <w:rPr>
                <w:sz w:val="20"/>
                <w:szCs w:val="20"/>
                <w:lang w:val="fr-CA"/>
              </w:rPr>
            </w:pPr>
            <w:r w:rsidRPr="00F732AB">
              <w:rPr>
                <w:sz w:val="20"/>
                <w:szCs w:val="20"/>
              </w:rPr>
              <w:t>Existence de bases de données désagrégées par sexe dans tous les domaines de la vie économique et sociale.</w:t>
            </w:r>
          </w:p>
        </w:tc>
      </w:tr>
    </w:tbl>
    <w:p w:rsidR="00087F75" w:rsidRPr="00F732AB" w:rsidRDefault="00087F75" w:rsidP="00087F75">
      <w:pPr>
        <w:spacing w:after="0"/>
        <w:jc w:val="both"/>
        <w:rPr>
          <w:b/>
          <w:iCs/>
        </w:rPr>
      </w:pPr>
    </w:p>
    <w:p w:rsidR="007A1C06" w:rsidRPr="00F732AB" w:rsidRDefault="007A1C06" w:rsidP="00087F75">
      <w:pPr>
        <w:spacing w:after="0"/>
        <w:jc w:val="both"/>
        <w:rPr>
          <w:b/>
          <w:iCs/>
        </w:rPr>
      </w:pPr>
    </w:p>
    <w:p w:rsidR="00DD5242" w:rsidRPr="00F732AB" w:rsidRDefault="0075008E" w:rsidP="00DD5242">
      <w:pPr>
        <w:spacing w:after="0" w:line="240" w:lineRule="auto"/>
        <w:rPr>
          <w:b/>
        </w:rPr>
      </w:pPr>
      <w:r>
        <w:rPr>
          <w:b/>
          <w:bCs/>
          <w:smallCaps/>
          <w:szCs w:val="24"/>
          <w:lang w:val="fr-CA"/>
        </w:rPr>
        <w:br w:type="page"/>
      </w:r>
      <w:r w:rsidR="00A35148" w:rsidRPr="00F732AB">
        <w:rPr>
          <w:b/>
          <w:bCs/>
          <w:smallCaps/>
          <w:szCs w:val="24"/>
          <w:lang w:val="fr-CA"/>
        </w:rPr>
        <w:lastRenderedPageBreak/>
        <w:t>6.</w:t>
      </w:r>
      <w:r w:rsidR="00C6072D" w:rsidRPr="00F732AB">
        <w:rPr>
          <w:b/>
          <w:bCs/>
          <w:smallCaps/>
          <w:szCs w:val="24"/>
          <w:lang w:val="fr-CA"/>
        </w:rPr>
        <w:t>4</w:t>
      </w:r>
      <w:r w:rsidR="00087F75" w:rsidRPr="00F732AB">
        <w:rPr>
          <w:b/>
          <w:bCs/>
          <w:smallCaps/>
          <w:szCs w:val="24"/>
          <w:lang w:val="fr-CA"/>
        </w:rPr>
        <w:t xml:space="preserve">.  </w:t>
      </w:r>
      <w:r w:rsidR="007A1C06" w:rsidRPr="00F732AB">
        <w:rPr>
          <w:b/>
          <w:bCs/>
          <w:smallCaps/>
          <w:szCs w:val="24"/>
          <w:lang w:val="fr-CA"/>
        </w:rPr>
        <w:t xml:space="preserve">Outils </w:t>
      </w:r>
      <w:r w:rsidR="007A1C06" w:rsidRPr="00F732AB">
        <w:rPr>
          <w:b/>
          <w:smallCaps/>
        </w:rPr>
        <w:t>d’analyse, de planification et de suivi-évaluation</w:t>
      </w:r>
    </w:p>
    <w:p w:rsidR="00F6423A" w:rsidRPr="00F732AB" w:rsidRDefault="00F6423A" w:rsidP="00DD5242">
      <w:pPr>
        <w:spacing w:after="0" w:line="240" w:lineRule="auto"/>
        <w:rPr>
          <w:b/>
        </w:rPr>
      </w:pPr>
    </w:p>
    <w:p w:rsidR="00C73AB3" w:rsidRPr="00F732AB" w:rsidRDefault="00F6423A" w:rsidP="00CC7D9E">
      <w:pPr>
        <w:tabs>
          <w:tab w:val="left" w:pos="720"/>
        </w:tabs>
        <w:spacing w:after="0" w:line="240" w:lineRule="auto"/>
        <w:jc w:val="both"/>
        <w:rPr>
          <w:szCs w:val="24"/>
        </w:rPr>
      </w:pPr>
      <w:r w:rsidRPr="00F732AB">
        <w:rPr>
          <w:b/>
          <w:i/>
          <w:szCs w:val="24"/>
        </w:rPr>
        <w:t>Plusieurs outils</w:t>
      </w:r>
      <w:r w:rsidRPr="00F732AB">
        <w:rPr>
          <w:szCs w:val="24"/>
        </w:rPr>
        <w:t xml:space="preserve"> existent </w:t>
      </w:r>
      <w:r w:rsidR="00C73AB3" w:rsidRPr="00F732AB">
        <w:rPr>
          <w:szCs w:val="24"/>
        </w:rPr>
        <w:t xml:space="preserve">et se classent en </w:t>
      </w:r>
      <w:r w:rsidR="00C73AB3" w:rsidRPr="00F732AB">
        <w:rPr>
          <w:b/>
          <w:i/>
          <w:szCs w:val="24"/>
        </w:rPr>
        <w:t>quatre catégories</w:t>
      </w:r>
      <w:r w:rsidR="00C73AB3" w:rsidRPr="00F732AB">
        <w:rPr>
          <w:szCs w:val="24"/>
        </w:rPr>
        <w:t xml:space="preserve"> selon les objectifs recherchés </w:t>
      </w:r>
      <w:r w:rsidRPr="00F732AB">
        <w:rPr>
          <w:szCs w:val="24"/>
        </w:rPr>
        <w:t>:</w:t>
      </w:r>
    </w:p>
    <w:p w:rsidR="00D2335F" w:rsidRPr="00F732AB" w:rsidRDefault="00D2335F" w:rsidP="00CC7D9E">
      <w:pPr>
        <w:tabs>
          <w:tab w:val="left" w:pos="720"/>
        </w:tabs>
        <w:spacing w:after="0" w:line="240" w:lineRule="auto"/>
        <w:jc w:val="both"/>
        <w:rPr>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4320"/>
        <w:gridCol w:w="5220"/>
      </w:tblGrid>
      <w:tr w:rsidR="00C73AB3" w:rsidRPr="00F732AB">
        <w:tc>
          <w:tcPr>
            <w:tcW w:w="4320" w:type="dxa"/>
            <w:shd w:val="clear" w:color="auto" w:fill="F2F2F2"/>
          </w:tcPr>
          <w:p w:rsidR="00C73AB3" w:rsidRPr="00F732AB" w:rsidRDefault="005B7E54" w:rsidP="00841E7F">
            <w:pPr>
              <w:spacing w:after="0" w:line="240" w:lineRule="auto"/>
              <w:jc w:val="center"/>
              <w:rPr>
                <w:b/>
                <w:sz w:val="20"/>
                <w:szCs w:val="24"/>
              </w:rPr>
            </w:pPr>
            <w:r w:rsidRPr="00F732AB">
              <w:rPr>
                <w:b/>
                <w:sz w:val="20"/>
                <w:szCs w:val="24"/>
              </w:rPr>
              <w:t>Objectif</w:t>
            </w:r>
            <w:r w:rsidR="00454DBB" w:rsidRPr="00F732AB">
              <w:rPr>
                <w:b/>
                <w:sz w:val="20"/>
                <w:szCs w:val="24"/>
              </w:rPr>
              <w:t>s</w:t>
            </w:r>
          </w:p>
        </w:tc>
        <w:tc>
          <w:tcPr>
            <w:tcW w:w="5220" w:type="dxa"/>
            <w:shd w:val="clear" w:color="auto" w:fill="F2F2F2"/>
          </w:tcPr>
          <w:p w:rsidR="00C73AB3" w:rsidRPr="00F732AB" w:rsidRDefault="00C73AB3" w:rsidP="00841E7F">
            <w:pPr>
              <w:spacing w:after="0" w:line="240" w:lineRule="auto"/>
              <w:jc w:val="center"/>
              <w:rPr>
                <w:b/>
                <w:sz w:val="20"/>
                <w:szCs w:val="24"/>
              </w:rPr>
            </w:pPr>
            <w:r w:rsidRPr="00F732AB">
              <w:rPr>
                <w:b/>
                <w:sz w:val="20"/>
                <w:szCs w:val="24"/>
              </w:rPr>
              <w:t>Outils</w:t>
            </w:r>
            <w:r w:rsidR="008B7BA6" w:rsidRPr="00F732AB">
              <w:rPr>
                <w:b/>
                <w:sz w:val="20"/>
                <w:szCs w:val="24"/>
              </w:rPr>
              <w:t xml:space="preserve"> et supports</w:t>
            </w:r>
          </w:p>
        </w:tc>
      </w:tr>
      <w:tr w:rsidR="00C73AB3" w:rsidRPr="00F732AB">
        <w:tc>
          <w:tcPr>
            <w:tcW w:w="4320" w:type="dxa"/>
            <w:shd w:val="clear" w:color="auto" w:fill="F2F2F2"/>
          </w:tcPr>
          <w:p w:rsidR="00C73AB3" w:rsidRPr="00F732AB" w:rsidRDefault="007C1A27" w:rsidP="00841E7F">
            <w:pPr>
              <w:spacing w:after="0" w:line="240" w:lineRule="auto"/>
              <w:rPr>
                <w:sz w:val="20"/>
                <w:szCs w:val="24"/>
              </w:rPr>
            </w:pPr>
            <w:r w:rsidRPr="00F732AB">
              <w:rPr>
                <w:sz w:val="20"/>
                <w:szCs w:val="24"/>
              </w:rPr>
              <w:t>Degré d’appropriation du genre par les acteurs (</w:t>
            </w:r>
            <w:r w:rsidR="00C73AB3" w:rsidRPr="00F732AB">
              <w:rPr>
                <w:sz w:val="20"/>
                <w:szCs w:val="24"/>
              </w:rPr>
              <w:t>savoir – savoir-faire – savoir-être</w:t>
            </w:r>
            <w:r w:rsidRPr="00F732AB">
              <w:rPr>
                <w:sz w:val="20"/>
                <w:szCs w:val="24"/>
              </w:rPr>
              <w:t>)</w:t>
            </w:r>
          </w:p>
          <w:p w:rsidR="00C73AB3" w:rsidRPr="00F732AB" w:rsidRDefault="00C73AB3" w:rsidP="00841E7F">
            <w:pPr>
              <w:spacing w:after="0" w:line="240" w:lineRule="auto"/>
              <w:rPr>
                <w:sz w:val="20"/>
                <w:szCs w:val="24"/>
              </w:rPr>
            </w:pPr>
            <w:r w:rsidRPr="00F732AB">
              <w:rPr>
                <w:sz w:val="20"/>
                <w:szCs w:val="24"/>
              </w:rPr>
              <w:t xml:space="preserve">  </w:t>
            </w:r>
          </w:p>
        </w:tc>
        <w:tc>
          <w:tcPr>
            <w:tcW w:w="5220" w:type="dxa"/>
            <w:shd w:val="clear" w:color="auto" w:fill="F2F2F2"/>
          </w:tcPr>
          <w:p w:rsidR="007867A3" w:rsidRPr="00F732AB" w:rsidRDefault="00C73AB3" w:rsidP="00112F30">
            <w:pPr>
              <w:numPr>
                <w:ilvl w:val="0"/>
                <w:numId w:val="4"/>
              </w:numPr>
              <w:spacing w:after="0" w:line="240" w:lineRule="auto"/>
              <w:ind w:left="342" w:hanging="270"/>
              <w:rPr>
                <w:sz w:val="20"/>
                <w:szCs w:val="24"/>
              </w:rPr>
            </w:pPr>
            <w:r w:rsidRPr="00F732AB">
              <w:rPr>
                <w:sz w:val="20"/>
                <w:szCs w:val="24"/>
              </w:rPr>
              <w:t xml:space="preserve">Entrevues individuelles </w:t>
            </w:r>
          </w:p>
          <w:p w:rsidR="00C73AB3" w:rsidRPr="00F732AB" w:rsidRDefault="00C73AB3" w:rsidP="00112F30">
            <w:pPr>
              <w:numPr>
                <w:ilvl w:val="0"/>
                <w:numId w:val="4"/>
              </w:numPr>
              <w:spacing w:after="0" w:line="240" w:lineRule="auto"/>
              <w:ind w:left="342" w:hanging="270"/>
              <w:rPr>
                <w:sz w:val="20"/>
                <w:szCs w:val="24"/>
              </w:rPr>
            </w:pPr>
            <w:r w:rsidRPr="00F732AB">
              <w:rPr>
                <w:sz w:val="20"/>
                <w:szCs w:val="24"/>
              </w:rPr>
              <w:t xml:space="preserve">Focus groupes </w:t>
            </w:r>
          </w:p>
        </w:tc>
      </w:tr>
      <w:tr w:rsidR="00C73AB3" w:rsidRPr="00F732AB">
        <w:tc>
          <w:tcPr>
            <w:tcW w:w="4320" w:type="dxa"/>
            <w:shd w:val="clear" w:color="auto" w:fill="F2F2F2"/>
          </w:tcPr>
          <w:p w:rsidR="00C73AB3" w:rsidRPr="00F732AB" w:rsidRDefault="00C73AB3" w:rsidP="00841E7F">
            <w:pPr>
              <w:spacing w:after="0" w:line="240" w:lineRule="auto"/>
              <w:rPr>
                <w:sz w:val="20"/>
                <w:szCs w:val="24"/>
              </w:rPr>
            </w:pPr>
            <w:r w:rsidRPr="00F732AB">
              <w:rPr>
                <w:sz w:val="20"/>
                <w:szCs w:val="24"/>
              </w:rPr>
              <w:t>Développement des compétences</w:t>
            </w:r>
            <w:r w:rsidR="00D75E28" w:rsidRPr="00F732AB">
              <w:rPr>
                <w:sz w:val="20"/>
                <w:szCs w:val="24"/>
              </w:rPr>
              <w:t xml:space="preserve"> en genre</w:t>
            </w:r>
          </w:p>
          <w:p w:rsidR="00C73AB3" w:rsidRPr="00F732AB" w:rsidRDefault="00C73AB3" w:rsidP="00841E7F">
            <w:pPr>
              <w:spacing w:after="0" w:line="240" w:lineRule="auto"/>
              <w:rPr>
                <w:sz w:val="20"/>
                <w:szCs w:val="24"/>
              </w:rPr>
            </w:pPr>
          </w:p>
        </w:tc>
        <w:tc>
          <w:tcPr>
            <w:tcW w:w="5220" w:type="dxa"/>
            <w:shd w:val="clear" w:color="auto" w:fill="F2F2F2"/>
          </w:tcPr>
          <w:p w:rsidR="00C73AB3" w:rsidRPr="00F732AB" w:rsidRDefault="008B7BA6" w:rsidP="00112F30">
            <w:pPr>
              <w:numPr>
                <w:ilvl w:val="0"/>
                <w:numId w:val="53"/>
              </w:numPr>
              <w:spacing w:after="0" w:line="240" w:lineRule="auto"/>
              <w:ind w:left="342" w:hanging="270"/>
              <w:rPr>
                <w:sz w:val="20"/>
                <w:szCs w:val="24"/>
              </w:rPr>
            </w:pPr>
            <w:r w:rsidRPr="00F732AB">
              <w:rPr>
                <w:sz w:val="20"/>
                <w:szCs w:val="24"/>
              </w:rPr>
              <w:t>Modules de sensibilisation</w:t>
            </w:r>
          </w:p>
          <w:p w:rsidR="008B7BA6" w:rsidRPr="00F732AB" w:rsidRDefault="008B7BA6" w:rsidP="00112F30">
            <w:pPr>
              <w:numPr>
                <w:ilvl w:val="0"/>
                <w:numId w:val="53"/>
              </w:numPr>
              <w:spacing w:after="0" w:line="240" w:lineRule="auto"/>
              <w:ind w:left="342" w:hanging="270"/>
              <w:rPr>
                <w:sz w:val="20"/>
                <w:szCs w:val="24"/>
              </w:rPr>
            </w:pPr>
            <w:r w:rsidRPr="00F732AB">
              <w:rPr>
                <w:sz w:val="20"/>
                <w:szCs w:val="24"/>
              </w:rPr>
              <w:t>Modules de formation</w:t>
            </w:r>
          </w:p>
          <w:p w:rsidR="00A10DBD" w:rsidRPr="00F732AB" w:rsidRDefault="00A10DBD" w:rsidP="00A10DBD">
            <w:pPr>
              <w:spacing w:after="0" w:line="240" w:lineRule="auto"/>
              <w:ind w:left="342"/>
              <w:rPr>
                <w:sz w:val="20"/>
                <w:szCs w:val="24"/>
              </w:rPr>
            </w:pPr>
          </w:p>
        </w:tc>
      </w:tr>
      <w:tr w:rsidR="00C73AB3" w:rsidRPr="00F732AB">
        <w:tc>
          <w:tcPr>
            <w:tcW w:w="4320" w:type="dxa"/>
            <w:shd w:val="clear" w:color="auto" w:fill="F2F2F2"/>
          </w:tcPr>
          <w:p w:rsidR="00C73AB3" w:rsidRPr="00F732AB" w:rsidRDefault="00C73AB3" w:rsidP="00841E7F">
            <w:pPr>
              <w:spacing w:after="0" w:line="240" w:lineRule="auto"/>
              <w:rPr>
                <w:sz w:val="20"/>
                <w:szCs w:val="24"/>
              </w:rPr>
            </w:pPr>
            <w:r w:rsidRPr="00F732AB">
              <w:rPr>
                <w:sz w:val="20"/>
                <w:szCs w:val="24"/>
              </w:rPr>
              <w:t xml:space="preserve">Analyse </w:t>
            </w:r>
            <w:r w:rsidR="00D75E28" w:rsidRPr="00F732AB">
              <w:rPr>
                <w:sz w:val="20"/>
                <w:szCs w:val="24"/>
              </w:rPr>
              <w:t xml:space="preserve">de </w:t>
            </w:r>
            <w:r w:rsidRPr="00F732AB">
              <w:rPr>
                <w:sz w:val="20"/>
                <w:szCs w:val="24"/>
              </w:rPr>
              <w:t>situation</w:t>
            </w:r>
            <w:r w:rsidR="008B7BA6" w:rsidRPr="00F732AB">
              <w:rPr>
                <w:sz w:val="20"/>
                <w:szCs w:val="24"/>
              </w:rPr>
              <w:t xml:space="preserve"> </w:t>
            </w:r>
            <w:r w:rsidR="00D75E28" w:rsidRPr="00F732AB">
              <w:rPr>
                <w:sz w:val="20"/>
                <w:szCs w:val="24"/>
              </w:rPr>
              <w:t xml:space="preserve">selon le genre </w:t>
            </w:r>
            <w:r w:rsidR="008B7BA6" w:rsidRPr="00F732AB">
              <w:rPr>
                <w:sz w:val="20"/>
                <w:szCs w:val="24"/>
              </w:rPr>
              <w:t>(réalité sociale et contexte institutionnel)</w:t>
            </w:r>
          </w:p>
          <w:p w:rsidR="00C73AB3" w:rsidRPr="00F732AB" w:rsidRDefault="00C73AB3" w:rsidP="00841E7F">
            <w:pPr>
              <w:spacing w:after="0" w:line="240" w:lineRule="auto"/>
              <w:rPr>
                <w:sz w:val="20"/>
                <w:szCs w:val="24"/>
              </w:rPr>
            </w:pPr>
          </w:p>
        </w:tc>
        <w:tc>
          <w:tcPr>
            <w:tcW w:w="5220" w:type="dxa"/>
            <w:shd w:val="clear" w:color="auto" w:fill="F2F2F2"/>
          </w:tcPr>
          <w:p w:rsidR="00C73AB3" w:rsidRPr="00F732AB" w:rsidRDefault="008B7BA6" w:rsidP="00112F30">
            <w:pPr>
              <w:numPr>
                <w:ilvl w:val="0"/>
                <w:numId w:val="54"/>
              </w:numPr>
              <w:spacing w:after="0" w:line="240" w:lineRule="auto"/>
              <w:ind w:left="342" w:hanging="270"/>
              <w:rPr>
                <w:sz w:val="20"/>
                <w:szCs w:val="24"/>
              </w:rPr>
            </w:pPr>
            <w:r w:rsidRPr="00F732AB">
              <w:rPr>
                <w:sz w:val="20"/>
                <w:szCs w:val="24"/>
              </w:rPr>
              <w:t xml:space="preserve">Revue documentaire </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Bases de données désagrégées</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Profil des activités et rôles</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Budget-temps</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Profil accès ressources (économiques/sociales)</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Profil de participation et de prise de décision</w:t>
            </w:r>
          </w:p>
          <w:p w:rsidR="008B7BA6" w:rsidRPr="00F732AB" w:rsidRDefault="008B7BA6" w:rsidP="00112F30">
            <w:pPr>
              <w:numPr>
                <w:ilvl w:val="0"/>
                <w:numId w:val="54"/>
              </w:numPr>
              <w:spacing w:after="0" w:line="240" w:lineRule="auto"/>
              <w:ind w:left="342" w:hanging="270"/>
              <w:rPr>
                <w:sz w:val="20"/>
                <w:szCs w:val="24"/>
              </w:rPr>
            </w:pPr>
            <w:r w:rsidRPr="00F732AB">
              <w:rPr>
                <w:sz w:val="20"/>
                <w:szCs w:val="24"/>
              </w:rPr>
              <w:t>Profil contrôle des ressources et utilisation</w:t>
            </w:r>
          </w:p>
          <w:p w:rsidR="00A10DBD" w:rsidRPr="00F732AB" w:rsidRDefault="00A10DBD" w:rsidP="00A10DBD">
            <w:pPr>
              <w:spacing w:after="0" w:line="240" w:lineRule="auto"/>
              <w:ind w:left="342"/>
              <w:rPr>
                <w:sz w:val="20"/>
                <w:szCs w:val="24"/>
              </w:rPr>
            </w:pPr>
          </w:p>
        </w:tc>
      </w:tr>
      <w:tr w:rsidR="00C73AB3" w:rsidRPr="00F732AB">
        <w:tc>
          <w:tcPr>
            <w:tcW w:w="4320" w:type="dxa"/>
            <w:shd w:val="clear" w:color="auto" w:fill="F2F2F2"/>
          </w:tcPr>
          <w:p w:rsidR="00C73AB3" w:rsidRPr="00F732AB" w:rsidRDefault="008B7BA6" w:rsidP="00841E7F">
            <w:pPr>
              <w:spacing w:after="0" w:line="240" w:lineRule="auto"/>
              <w:rPr>
                <w:sz w:val="20"/>
                <w:szCs w:val="24"/>
              </w:rPr>
            </w:pPr>
            <w:r w:rsidRPr="00F732AB">
              <w:rPr>
                <w:sz w:val="20"/>
                <w:szCs w:val="24"/>
              </w:rPr>
              <w:t>Intégration du  genre</w:t>
            </w:r>
            <w:r w:rsidR="00454DBB" w:rsidRPr="00F732AB">
              <w:rPr>
                <w:sz w:val="20"/>
                <w:szCs w:val="24"/>
              </w:rPr>
              <w:t xml:space="preserve"> dans les interventions de développement</w:t>
            </w:r>
          </w:p>
          <w:p w:rsidR="00C73AB3" w:rsidRPr="00F732AB" w:rsidRDefault="00C73AB3" w:rsidP="00841E7F">
            <w:pPr>
              <w:spacing w:after="0" w:line="240" w:lineRule="auto"/>
              <w:rPr>
                <w:sz w:val="20"/>
                <w:szCs w:val="24"/>
              </w:rPr>
            </w:pPr>
          </w:p>
        </w:tc>
        <w:tc>
          <w:tcPr>
            <w:tcW w:w="5220" w:type="dxa"/>
            <w:shd w:val="clear" w:color="auto" w:fill="F2F2F2"/>
          </w:tcPr>
          <w:p w:rsidR="00C73AB3" w:rsidRPr="00F732AB" w:rsidRDefault="008B7BA6" w:rsidP="00112F30">
            <w:pPr>
              <w:numPr>
                <w:ilvl w:val="0"/>
                <w:numId w:val="55"/>
              </w:numPr>
              <w:spacing w:after="0" w:line="240" w:lineRule="auto"/>
              <w:ind w:left="360" w:hanging="288"/>
              <w:rPr>
                <w:sz w:val="20"/>
                <w:szCs w:val="24"/>
              </w:rPr>
            </w:pPr>
            <w:r w:rsidRPr="00F732AB">
              <w:rPr>
                <w:sz w:val="20"/>
                <w:szCs w:val="24"/>
                <w:u w:val="single"/>
              </w:rPr>
              <w:t>Outils de planification</w:t>
            </w:r>
            <w:r w:rsidRPr="00F732AB">
              <w:rPr>
                <w:sz w:val="20"/>
                <w:szCs w:val="24"/>
              </w:rPr>
              <w:t> : cadre logique/cadre des résultats</w:t>
            </w:r>
            <w:r w:rsidR="00C04D56" w:rsidRPr="00F732AB">
              <w:rPr>
                <w:sz w:val="20"/>
                <w:szCs w:val="24"/>
              </w:rPr>
              <w:t>, indicateurs</w:t>
            </w:r>
            <w:r w:rsidR="00546BE6" w:rsidRPr="00F732AB">
              <w:rPr>
                <w:sz w:val="20"/>
                <w:szCs w:val="24"/>
              </w:rPr>
              <w:t xml:space="preserve"> et budgets</w:t>
            </w:r>
            <w:r w:rsidR="00C04D56" w:rsidRPr="00F732AB">
              <w:rPr>
                <w:sz w:val="20"/>
                <w:szCs w:val="24"/>
              </w:rPr>
              <w:t xml:space="preserve"> selon le genre </w:t>
            </w:r>
          </w:p>
          <w:p w:rsidR="00546BE6" w:rsidRPr="00F732AB" w:rsidRDefault="00546BE6" w:rsidP="00112F30">
            <w:pPr>
              <w:numPr>
                <w:ilvl w:val="0"/>
                <w:numId w:val="55"/>
              </w:numPr>
              <w:spacing w:after="0" w:line="240" w:lineRule="auto"/>
              <w:ind w:left="360" w:hanging="288"/>
              <w:rPr>
                <w:sz w:val="20"/>
                <w:szCs w:val="24"/>
              </w:rPr>
            </w:pPr>
            <w:r w:rsidRPr="00F732AB">
              <w:rPr>
                <w:sz w:val="20"/>
                <w:szCs w:val="24"/>
                <w:u w:val="single"/>
              </w:rPr>
              <w:t>Outils de vérification</w:t>
            </w:r>
            <w:r w:rsidRPr="00F732AB">
              <w:rPr>
                <w:sz w:val="20"/>
                <w:szCs w:val="24"/>
              </w:rPr>
              <w:t> : profil genre du projet ; profil genre de l’institution ; listes de contrôle (conception, programmation, mise en œuvre, suivi et évaluation)</w:t>
            </w:r>
          </w:p>
          <w:p w:rsidR="00546BE6" w:rsidRPr="00F732AB" w:rsidRDefault="00546BE6" w:rsidP="00112F30">
            <w:pPr>
              <w:numPr>
                <w:ilvl w:val="0"/>
                <w:numId w:val="55"/>
              </w:numPr>
              <w:spacing w:after="0" w:line="240" w:lineRule="auto"/>
              <w:ind w:left="360" w:hanging="288"/>
              <w:rPr>
                <w:sz w:val="20"/>
                <w:szCs w:val="24"/>
              </w:rPr>
            </w:pPr>
            <w:r w:rsidRPr="00F732AB">
              <w:rPr>
                <w:sz w:val="20"/>
                <w:szCs w:val="24"/>
                <w:u w:val="single"/>
              </w:rPr>
              <w:t>Outil de décision</w:t>
            </w:r>
            <w:r w:rsidRPr="00F732AB">
              <w:rPr>
                <w:sz w:val="20"/>
                <w:szCs w:val="24"/>
              </w:rPr>
              <w:t> : Cadre d’approbation des programmes/projets </w:t>
            </w:r>
            <w:r w:rsidR="005B7E54" w:rsidRPr="00F732AB">
              <w:rPr>
                <w:sz w:val="20"/>
                <w:szCs w:val="24"/>
              </w:rPr>
              <w:t>tenant compte</w:t>
            </w:r>
            <w:r w:rsidRPr="00F732AB">
              <w:rPr>
                <w:sz w:val="20"/>
                <w:szCs w:val="24"/>
              </w:rPr>
              <w:t xml:space="preserve"> du genre</w:t>
            </w:r>
          </w:p>
          <w:p w:rsidR="00A10DBD" w:rsidRPr="00F732AB" w:rsidRDefault="00A10DBD" w:rsidP="00A10DBD">
            <w:pPr>
              <w:spacing w:after="0" w:line="240" w:lineRule="auto"/>
              <w:ind w:left="360"/>
              <w:rPr>
                <w:sz w:val="20"/>
                <w:szCs w:val="24"/>
              </w:rPr>
            </w:pPr>
          </w:p>
        </w:tc>
      </w:tr>
    </w:tbl>
    <w:p w:rsidR="007A1C06" w:rsidRPr="00F732AB" w:rsidRDefault="007A1C06" w:rsidP="00F6423A">
      <w:pPr>
        <w:spacing w:after="0" w:line="240" w:lineRule="auto"/>
        <w:jc w:val="both"/>
        <w:rPr>
          <w:szCs w:val="24"/>
        </w:rPr>
      </w:pPr>
    </w:p>
    <w:p w:rsidR="00F243D5" w:rsidRPr="00F732AB" w:rsidRDefault="00AF008E" w:rsidP="00F6423A">
      <w:pPr>
        <w:spacing w:after="0" w:line="240" w:lineRule="auto"/>
        <w:jc w:val="both"/>
        <w:rPr>
          <w:szCs w:val="24"/>
        </w:rPr>
      </w:pPr>
      <w:r w:rsidRPr="00F732AB">
        <w:rPr>
          <w:szCs w:val="24"/>
        </w:rPr>
        <w:t>Pour une utilisation régulière dans le cadre du travail</w:t>
      </w:r>
      <w:r w:rsidR="00454DBB" w:rsidRPr="00F732AB">
        <w:rPr>
          <w:szCs w:val="24"/>
        </w:rPr>
        <w:t xml:space="preserve">, </w:t>
      </w:r>
      <w:r w:rsidR="00C04D56" w:rsidRPr="00F732AB">
        <w:rPr>
          <w:szCs w:val="24"/>
        </w:rPr>
        <w:t>les outils</w:t>
      </w:r>
      <w:r w:rsidR="00454DBB" w:rsidRPr="00F732AB">
        <w:rPr>
          <w:szCs w:val="24"/>
        </w:rPr>
        <w:t>,</w:t>
      </w:r>
      <w:r w:rsidR="00C04D56" w:rsidRPr="00F732AB">
        <w:rPr>
          <w:szCs w:val="24"/>
        </w:rPr>
        <w:t xml:space="preserve"> ci-dessous</w:t>
      </w:r>
      <w:r w:rsidR="00454DBB" w:rsidRPr="00F732AB">
        <w:rPr>
          <w:szCs w:val="24"/>
        </w:rPr>
        <w:t>,</w:t>
      </w:r>
      <w:r w:rsidR="00C04D56" w:rsidRPr="00F732AB">
        <w:rPr>
          <w:szCs w:val="24"/>
        </w:rPr>
        <w:t xml:space="preserve"> sont proposés </w:t>
      </w:r>
      <w:r w:rsidR="00454DBB" w:rsidRPr="00F732AB">
        <w:rPr>
          <w:szCs w:val="24"/>
        </w:rPr>
        <w:t xml:space="preserve">aux  planificateurs et administrateurs de programmes </w:t>
      </w:r>
      <w:r w:rsidR="00C04D56" w:rsidRPr="00F732AB">
        <w:rPr>
          <w:szCs w:val="24"/>
        </w:rPr>
        <w:t xml:space="preserve">: </w:t>
      </w:r>
    </w:p>
    <w:p w:rsidR="005B7E54" w:rsidRPr="00F732AB" w:rsidRDefault="00C93678" w:rsidP="00C93678">
      <w:pPr>
        <w:spacing w:after="0" w:line="240" w:lineRule="auto"/>
        <w:ind w:left="1440"/>
      </w:pPr>
      <w:r w:rsidRPr="00F732AB">
        <w:rPr>
          <w:sz w:val="28"/>
        </w:rPr>
        <w:sym w:font="Wingdings" w:char="F081"/>
      </w:r>
      <w:r w:rsidRPr="00F732AB">
        <w:rPr>
          <w:sz w:val="28"/>
        </w:rPr>
        <w:t xml:space="preserve"> </w:t>
      </w:r>
      <w:r w:rsidR="00F243D5" w:rsidRPr="00F732AB">
        <w:t>L</w:t>
      </w:r>
      <w:r w:rsidR="00C04D56" w:rsidRPr="00F732AB">
        <w:t xml:space="preserve">a liste de contrôle intégrant </w:t>
      </w:r>
      <w:r w:rsidR="00F243D5" w:rsidRPr="00F732AB">
        <w:t>les différentes étapes de planification (analyse de situation, conception, leçons apprises et participation des bénéficiaires).</w:t>
      </w:r>
    </w:p>
    <w:p w:rsidR="007A1C06" w:rsidRPr="00F732AB" w:rsidRDefault="00F243D5" w:rsidP="00C93678">
      <w:pPr>
        <w:spacing w:after="0" w:line="240" w:lineRule="auto"/>
        <w:ind w:left="1440"/>
      </w:pPr>
      <w:r w:rsidRPr="00F732AB">
        <w:rPr>
          <w:sz w:val="28"/>
        </w:rPr>
        <w:sym w:font="Wingdings" w:char="F082"/>
      </w:r>
      <w:r w:rsidRPr="00F732AB">
        <w:rPr>
          <w:sz w:val="32"/>
        </w:rPr>
        <w:t xml:space="preserve"> </w:t>
      </w:r>
      <w:r w:rsidRPr="00F732AB">
        <w:t>Le profil genre d’un programme/projet</w:t>
      </w:r>
      <w:r w:rsidR="000A1B22" w:rsidRPr="00F732AB">
        <w:t>.</w:t>
      </w:r>
    </w:p>
    <w:p w:rsidR="007A1C06" w:rsidRPr="00F732AB" w:rsidRDefault="00A638BA" w:rsidP="00C93678">
      <w:pPr>
        <w:spacing w:after="0" w:line="240" w:lineRule="auto"/>
        <w:ind w:left="1440"/>
      </w:pPr>
      <w:r w:rsidRPr="00F732AB">
        <w:rPr>
          <w:sz w:val="28"/>
        </w:rPr>
        <w:sym w:font="Wingdings" w:char="F083"/>
      </w:r>
      <w:r w:rsidRPr="00F732AB">
        <w:t xml:space="preserve"> </w:t>
      </w:r>
      <w:r w:rsidR="000F5E1D" w:rsidRPr="00F732AB">
        <w:t>Le profil de satisfaction des besoins</w:t>
      </w:r>
      <w:r w:rsidR="000A1B22" w:rsidRPr="00F732AB">
        <w:t>.</w:t>
      </w:r>
    </w:p>
    <w:p w:rsidR="00A638BA" w:rsidRPr="00F732AB" w:rsidRDefault="00A638BA" w:rsidP="00C93678">
      <w:pPr>
        <w:spacing w:after="0" w:line="240" w:lineRule="auto"/>
        <w:ind w:left="1440"/>
      </w:pPr>
      <w:r w:rsidRPr="00F732AB">
        <w:rPr>
          <w:sz w:val="28"/>
        </w:rPr>
        <w:sym w:font="Wingdings 2" w:char="F06D"/>
      </w:r>
      <w:r w:rsidRPr="00F732AB">
        <w:t xml:space="preserve"> Le profil de participation dans l’institution</w:t>
      </w:r>
      <w:r w:rsidR="000A1B22" w:rsidRPr="00F732AB">
        <w:t>.</w:t>
      </w:r>
    </w:p>
    <w:p w:rsidR="00F243D5" w:rsidRPr="00F732AB" w:rsidRDefault="00A638BA" w:rsidP="00C93678">
      <w:pPr>
        <w:spacing w:after="0" w:line="240" w:lineRule="auto"/>
        <w:ind w:left="1440"/>
      </w:pPr>
      <w:r w:rsidRPr="00F732AB">
        <w:rPr>
          <w:sz w:val="28"/>
        </w:rPr>
        <w:sym w:font="Wingdings 2" w:char="F06E"/>
      </w:r>
      <w:r w:rsidRPr="00F732AB">
        <w:rPr>
          <w:sz w:val="28"/>
        </w:rPr>
        <w:t xml:space="preserve"> </w:t>
      </w:r>
      <w:r w:rsidR="00F243D5" w:rsidRPr="00F732AB">
        <w:t>Le profil genre d’une institution</w:t>
      </w:r>
      <w:r w:rsidR="000A1B22" w:rsidRPr="00F732AB">
        <w:t>.</w:t>
      </w:r>
    </w:p>
    <w:p w:rsidR="00CC7D9E" w:rsidRPr="00F732AB" w:rsidRDefault="00A638BA" w:rsidP="00C93678">
      <w:pPr>
        <w:spacing w:after="0" w:line="240" w:lineRule="auto"/>
        <w:ind w:left="1440"/>
      </w:pPr>
      <w:r w:rsidRPr="00F732AB">
        <w:rPr>
          <w:sz w:val="28"/>
        </w:rPr>
        <w:sym w:font="Wingdings 2" w:char="F06F"/>
      </w:r>
      <w:r w:rsidRPr="00F732AB">
        <w:t xml:space="preserve"> </w:t>
      </w:r>
      <w:r w:rsidR="00F243D5" w:rsidRPr="00F732AB">
        <w:t>Le cadre d’approbation des programmes/projets tenant compte du genre</w:t>
      </w:r>
      <w:r w:rsidR="003113B4" w:rsidRPr="00F732AB">
        <w:rPr>
          <w:rStyle w:val="FootnoteReference"/>
        </w:rPr>
        <w:footnoteReference w:id="17"/>
      </w:r>
      <w:r w:rsidR="000A1B22" w:rsidRPr="00F732AB">
        <w:t>.</w:t>
      </w:r>
    </w:p>
    <w:p w:rsidR="007A1C06" w:rsidRPr="00F732AB" w:rsidRDefault="007A1C06" w:rsidP="00C93678">
      <w:pPr>
        <w:spacing w:after="0" w:line="240" w:lineRule="auto"/>
        <w:ind w:left="720"/>
        <w:jc w:val="both"/>
        <w:rPr>
          <w:szCs w:val="24"/>
        </w:rPr>
      </w:pPr>
    </w:p>
    <w:p w:rsidR="007A1C06" w:rsidRPr="00F732AB" w:rsidRDefault="007A1C06" w:rsidP="000517C6">
      <w:pPr>
        <w:spacing w:after="0" w:line="240" w:lineRule="auto"/>
        <w:ind w:left="720"/>
        <w:jc w:val="both"/>
        <w:rPr>
          <w:szCs w:val="24"/>
        </w:rPr>
      </w:pPr>
    </w:p>
    <w:p w:rsidR="003113B4" w:rsidRPr="00F732AB" w:rsidRDefault="003113B4" w:rsidP="000517C6">
      <w:pPr>
        <w:spacing w:after="0" w:line="240" w:lineRule="auto"/>
        <w:ind w:left="720"/>
        <w:jc w:val="both"/>
        <w:rPr>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1998"/>
        <w:gridCol w:w="7830"/>
      </w:tblGrid>
      <w:tr w:rsidR="00524F1E" w:rsidRPr="00F732AB">
        <w:tc>
          <w:tcPr>
            <w:tcW w:w="9828" w:type="dxa"/>
            <w:gridSpan w:val="2"/>
            <w:shd w:val="clear" w:color="auto" w:fill="F2F2F2"/>
          </w:tcPr>
          <w:p w:rsidR="00524F1E" w:rsidRPr="00F732AB" w:rsidRDefault="007A1C06" w:rsidP="00524F1E">
            <w:pPr>
              <w:spacing w:after="0" w:line="240" w:lineRule="auto"/>
              <w:ind w:left="360"/>
              <w:jc w:val="center"/>
              <w:rPr>
                <w:b/>
                <w:sz w:val="20"/>
                <w:szCs w:val="18"/>
              </w:rPr>
            </w:pPr>
            <w:r w:rsidRPr="00F732AB">
              <w:rPr>
                <w:b/>
                <w:sz w:val="28"/>
                <w:szCs w:val="18"/>
              </w:rPr>
              <w:lastRenderedPageBreak/>
              <w:sym w:font="Wingdings" w:char="F081"/>
            </w:r>
            <w:r w:rsidRPr="00F732AB">
              <w:rPr>
                <w:b/>
                <w:sz w:val="20"/>
                <w:szCs w:val="18"/>
              </w:rPr>
              <w:t xml:space="preserve"> </w:t>
            </w:r>
            <w:r w:rsidR="00524F1E" w:rsidRPr="00F732AB">
              <w:rPr>
                <w:b/>
                <w:sz w:val="20"/>
                <w:szCs w:val="18"/>
              </w:rPr>
              <w:t xml:space="preserve">LISTE DE CONTRÔLE DE LA PRISE EN COMPTE DU GENRE </w:t>
            </w:r>
          </w:p>
          <w:p w:rsidR="00524F1E" w:rsidRPr="00F732AB" w:rsidRDefault="00524F1E" w:rsidP="00524F1E">
            <w:pPr>
              <w:spacing w:after="0" w:line="240" w:lineRule="auto"/>
              <w:jc w:val="center"/>
              <w:rPr>
                <w:b/>
                <w:szCs w:val="24"/>
              </w:rPr>
            </w:pPr>
            <w:r w:rsidRPr="00F732AB">
              <w:rPr>
                <w:b/>
                <w:sz w:val="20"/>
                <w:szCs w:val="18"/>
              </w:rPr>
              <w:t>DANS LES PROGRAMMES ET PROJETS</w:t>
            </w:r>
          </w:p>
        </w:tc>
      </w:tr>
      <w:tr w:rsidR="00D06249" w:rsidRPr="00F732AB">
        <w:tc>
          <w:tcPr>
            <w:tcW w:w="1998" w:type="dxa"/>
            <w:shd w:val="clear" w:color="auto" w:fill="F2F2F2"/>
          </w:tcPr>
          <w:p w:rsidR="00524F1E" w:rsidRPr="00F732AB" w:rsidRDefault="00524F1E" w:rsidP="00524F1E">
            <w:pPr>
              <w:spacing w:after="0" w:line="240" w:lineRule="auto"/>
              <w:jc w:val="both"/>
              <w:rPr>
                <w:b/>
                <w:szCs w:val="24"/>
              </w:rPr>
            </w:pPr>
            <w:r w:rsidRPr="00F732AB">
              <w:rPr>
                <w:b/>
                <w:sz w:val="18"/>
                <w:szCs w:val="18"/>
              </w:rPr>
              <w:t>Analyse de situation</w:t>
            </w:r>
          </w:p>
        </w:tc>
        <w:tc>
          <w:tcPr>
            <w:tcW w:w="7830" w:type="dxa"/>
            <w:shd w:val="clear" w:color="auto" w:fill="F2F2F2"/>
          </w:tcPr>
          <w:p w:rsidR="00524F1E" w:rsidRPr="00F732AB" w:rsidRDefault="00524F1E" w:rsidP="00112F30">
            <w:pPr>
              <w:numPr>
                <w:ilvl w:val="0"/>
                <w:numId w:val="37"/>
              </w:numPr>
              <w:spacing w:after="0" w:line="240" w:lineRule="auto"/>
              <w:jc w:val="both"/>
              <w:rPr>
                <w:sz w:val="18"/>
                <w:szCs w:val="18"/>
              </w:rPr>
            </w:pPr>
            <w:r w:rsidRPr="00F732AB">
              <w:rPr>
                <w:sz w:val="18"/>
                <w:szCs w:val="18"/>
              </w:rPr>
              <w:t>Quels sont les problèmes/enjeux</w:t>
            </w:r>
            <w:r w:rsidR="00C04D56" w:rsidRPr="00F732AB">
              <w:rPr>
                <w:sz w:val="18"/>
                <w:szCs w:val="18"/>
              </w:rPr>
              <w:t>/défis</w:t>
            </w:r>
            <w:r w:rsidRPr="00F732AB">
              <w:rPr>
                <w:sz w:val="18"/>
                <w:szCs w:val="18"/>
              </w:rPr>
              <w:t xml:space="preserve"> adressés par le programme</w:t>
            </w:r>
            <w:r w:rsidR="00D3273E" w:rsidRPr="00F732AB">
              <w:rPr>
                <w:sz w:val="18"/>
                <w:szCs w:val="18"/>
              </w:rPr>
              <w:t>/</w:t>
            </w:r>
            <w:r w:rsidRPr="00F732AB">
              <w:rPr>
                <w:sz w:val="18"/>
                <w:szCs w:val="18"/>
              </w:rPr>
              <w:t xml:space="preserve">projet ?  </w:t>
            </w:r>
          </w:p>
          <w:p w:rsidR="00524F1E" w:rsidRPr="00F732AB" w:rsidRDefault="00524F1E" w:rsidP="00112F30">
            <w:pPr>
              <w:numPr>
                <w:ilvl w:val="0"/>
                <w:numId w:val="37"/>
              </w:numPr>
              <w:spacing w:after="0" w:line="240" w:lineRule="auto"/>
              <w:jc w:val="both"/>
              <w:rPr>
                <w:sz w:val="18"/>
                <w:szCs w:val="18"/>
              </w:rPr>
            </w:pPr>
            <w:r w:rsidRPr="00F732AB">
              <w:rPr>
                <w:sz w:val="18"/>
                <w:szCs w:val="18"/>
              </w:rPr>
              <w:t xml:space="preserve">Dispose-t-on de données désagrégées par sexe et âge ? </w:t>
            </w:r>
          </w:p>
          <w:p w:rsidR="00524F1E" w:rsidRPr="00F732AB" w:rsidRDefault="00524F1E" w:rsidP="00112F30">
            <w:pPr>
              <w:numPr>
                <w:ilvl w:val="0"/>
                <w:numId w:val="37"/>
              </w:numPr>
              <w:spacing w:after="0" w:line="240" w:lineRule="auto"/>
              <w:jc w:val="both"/>
              <w:rPr>
                <w:sz w:val="18"/>
                <w:szCs w:val="18"/>
              </w:rPr>
            </w:pPr>
            <w:r w:rsidRPr="00F732AB">
              <w:rPr>
                <w:sz w:val="18"/>
                <w:szCs w:val="18"/>
              </w:rPr>
              <w:t>Les différences qui caractérisent les conditions de vie des hommes et des femmes et  leur situation sociale sont-elles clairement rapportées ?</w:t>
            </w:r>
          </w:p>
          <w:p w:rsidR="00524F1E" w:rsidRPr="00F732AB" w:rsidRDefault="00524F1E" w:rsidP="00112F30">
            <w:pPr>
              <w:numPr>
                <w:ilvl w:val="0"/>
                <w:numId w:val="37"/>
              </w:numPr>
              <w:spacing w:after="0" w:line="240" w:lineRule="auto"/>
              <w:jc w:val="both"/>
              <w:rPr>
                <w:sz w:val="18"/>
                <w:szCs w:val="18"/>
              </w:rPr>
            </w:pPr>
            <w:r w:rsidRPr="00F732AB">
              <w:rPr>
                <w:sz w:val="18"/>
                <w:szCs w:val="18"/>
              </w:rPr>
              <w:t>Les différences qui caractérisent la nature des problèmes de population, leurs causes et leurs effets selon qu’il s’agit des hommes ou des femmes sont-elles spécifiées ?</w:t>
            </w:r>
          </w:p>
          <w:p w:rsidR="00524F1E" w:rsidRPr="00F732AB" w:rsidRDefault="00524F1E" w:rsidP="00112F30">
            <w:pPr>
              <w:numPr>
                <w:ilvl w:val="0"/>
                <w:numId w:val="37"/>
              </w:numPr>
              <w:spacing w:after="0" w:line="240" w:lineRule="auto"/>
              <w:jc w:val="both"/>
              <w:rPr>
                <w:sz w:val="18"/>
                <w:szCs w:val="18"/>
              </w:rPr>
            </w:pPr>
            <w:r w:rsidRPr="00F732AB">
              <w:rPr>
                <w:sz w:val="18"/>
                <w:szCs w:val="18"/>
              </w:rPr>
              <w:t>La relation de cause à effet entre les problèmes relatifs à l’égalité de genre et les problèmes de population est-elle démontrée ?</w:t>
            </w:r>
          </w:p>
          <w:p w:rsidR="00524F1E" w:rsidRPr="00F732AB" w:rsidRDefault="00524F1E" w:rsidP="00112F30">
            <w:pPr>
              <w:numPr>
                <w:ilvl w:val="0"/>
                <w:numId w:val="37"/>
              </w:numPr>
              <w:spacing w:after="0" w:line="240" w:lineRule="auto"/>
              <w:jc w:val="both"/>
              <w:rPr>
                <w:b/>
                <w:szCs w:val="24"/>
              </w:rPr>
            </w:pPr>
            <w:r w:rsidRPr="00F732AB">
              <w:rPr>
                <w:sz w:val="18"/>
                <w:szCs w:val="18"/>
              </w:rPr>
              <w:t>Les besoins, les motivations et les intérêts spécifiques des femmes et des hommes, selon l’âge, ont-ils été identifiés ?</w:t>
            </w:r>
          </w:p>
          <w:p w:rsidR="00524F1E" w:rsidRPr="00F732AB" w:rsidRDefault="00C04D56" w:rsidP="00112F30">
            <w:pPr>
              <w:numPr>
                <w:ilvl w:val="0"/>
                <w:numId w:val="37"/>
              </w:numPr>
              <w:spacing w:after="0" w:line="240" w:lineRule="auto"/>
              <w:jc w:val="both"/>
              <w:rPr>
                <w:b/>
                <w:szCs w:val="24"/>
              </w:rPr>
            </w:pPr>
            <w:r w:rsidRPr="00F732AB">
              <w:rPr>
                <w:sz w:val="18"/>
                <w:szCs w:val="18"/>
              </w:rPr>
              <w:t xml:space="preserve">Impacts de </w:t>
            </w:r>
            <w:r w:rsidR="00524F1E" w:rsidRPr="00F732AB">
              <w:rPr>
                <w:sz w:val="18"/>
                <w:szCs w:val="18"/>
              </w:rPr>
              <w:t xml:space="preserve">facteurs d’influence (juridiques, politiques, économiques, culturelles, sociales) </w:t>
            </w:r>
            <w:r w:rsidRPr="00F732AB">
              <w:rPr>
                <w:sz w:val="18"/>
                <w:szCs w:val="18"/>
              </w:rPr>
              <w:t xml:space="preserve">sur </w:t>
            </w:r>
            <w:r w:rsidR="00524F1E" w:rsidRPr="00F732AB">
              <w:rPr>
                <w:sz w:val="18"/>
                <w:szCs w:val="18"/>
              </w:rPr>
              <w:t>les femmes, les hommes et les différents groupes qui les composent respectivement ?</w:t>
            </w:r>
          </w:p>
        </w:tc>
      </w:tr>
      <w:tr w:rsidR="00D06249" w:rsidRPr="00F732AB">
        <w:tc>
          <w:tcPr>
            <w:tcW w:w="1998" w:type="dxa"/>
            <w:shd w:val="clear" w:color="auto" w:fill="F2F2F2"/>
          </w:tcPr>
          <w:p w:rsidR="00524F1E" w:rsidRPr="00F732AB" w:rsidRDefault="00524F1E" w:rsidP="00D3273E">
            <w:pPr>
              <w:spacing w:after="0" w:line="240" w:lineRule="auto"/>
              <w:rPr>
                <w:b/>
                <w:szCs w:val="24"/>
              </w:rPr>
            </w:pPr>
            <w:r w:rsidRPr="00F732AB">
              <w:rPr>
                <w:b/>
                <w:sz w:val="20"/>
                <w:szCs w:val="18"/>
              </w:rPr>
              <w:t>Conception des programme/projet</w:t>
            </w:r>
          </w:p>
        </w:tc>
        <w:tc>
          <w:tcPr>
            <w:tcW w:w="7830" w:type="dxa"/>
            <w:shd w:val="clear" w:color="auto" w:fill="F2F2F2"/>
          </w:tcPr>
          <w:p w:rsidR="00524F1E" w:rsidRPr="00F732AB" w:rsidRDefault="00524F1E" w:rsidP="00112F30">
            <w:pPr>
              <w:numPr>
                <w:ilvl w:val="0"/>
                <w:numId w:val="38"/>
              </w:numPr>
              <w:spacing w:after="0" w:line="240" w:lineRule="auto"/>
              <w:jc w:val="both"/>
              <w:rPr>
                <w:sz w:val="18"/>
                <w:szCs w:val="18"/>
              </w:rPr>
            </w:pPr>
            <w:r w:rsidRPr="00F732AB">
              <w:rPr>
                <w:sz w:val="18"/>
                <w:szCs w:val="18"/>
              </w:rPr>
              <w:t>Nature de l’intervention (mixte, spécifique femmes, spécifique hommes) ?</w:t>
            </w:r>
          </w:p>
          <w:p w:rsidR="00524F1E" w:rsidRPr="00F732AB" w:rsidRDefault="00524F1E" w:rsidP="00112F30">
            <w:pPr>
              <w:numPr>
                <w:ilvl w:val="0"/>
                <w:numId w:val="38"/>
              </w:numPr>
              <w:spacing w:after="0" w:line="240" w:lineRule="auto"/>
              <w:jc w:val="both"/>
              <w:rPr>
                <w:sz w:val="18"/>
                <w:szCs w:val="18"/>
              </w:rPr>
            </w:pPr>
            <w:r w:rsidRPr="00F732AB">
              <w:rPr>
                <w:sz w:val="18"/>
                <w:szCs w:val="18"/>
              </w:rPr>
              <w:t>Le but du programme/projet concerne-il les femmes comme les hommes ?</w:t>
            </w:r>
          </w:p>
          <w:p w:rsidR="00524F1E" w:rsidRPr="00F732AB" w:rsidRDefault="00524F1E" w:rsidP="00112F30">
            <w:pPr>
              <w:numPr>
                <w:ilvl w:val="0"/>
                <w:numId w:val="38"/>
              </w:numPr>
              <w:spacing w:after="0" w:line="240" w:lineRule="auto"/>
              <w:jc w:val="both"/>
              <w:rPr>
                <w:sz w:val="18"/>
                <w:szCs w:val="18"/>
              </w:rPr>
            </w:pPr>
            <w:r w:rsidRPr="00F732AB">
              <w:rPr>
                <w:sz w:val="18"/>
                <w:szCs w:val="18"/>
              </w:rPr>
              <w:t xml:space="preserve">Les bénéfices attendus des effets, des produits et des activités des domaines d’intervention concernent-ils les hommes et les femmes ? </w:t>
            </w:r>
          </w:p>
          <w:p w:rsidR="00524F1E" w:rsidRPr="00F732AB" w:rsidRDefault="00524F1E" w:rsidP="00112F30">
            <w:pPr>
              <w:numPr>
                <w:ilvl w:val="0"/>
                <w:numId w:val="38"/>
              </w:numPr>
              <w:spacing w:after="0" w:line="240" w:lineRule="auto"/>
              <w:jc w:val="both"/>
              <w:rPr>
                <w:sz w:val="18"/>
                <w:szCs w:val="18"/>
              </w:rPr>
            </w:pPr>
            <w:r w:rsidRPr="00F732AB">
              <w:rPr>
                <w:sz w:val="18"/>
                <w:szCs w:val="18"/>
              </w:rPr>
              <w:t xml:space="preserve">Les effets de ces domaines sont-ils de même nature pour les hommes, pour les femmes, et pour les filles et les garçons? </w:t>
            </w:r>
          </w:p>
          <w:p w:rsidR="00524F1E" w:rsidRPr="00F732AB" w:rsidRDefault="00524F1E" w:rsidP="00112F30">
            <w:pPr>
              <w:numPr>
                <w:ilvl w:val="0"/>
                <w:numId w:val="38"/>
              </w:numPr>
              <w:spacing w:after="0" w:line="240" w:lineRule="auto"/>
              <w:jc w:val="both"/>
              <w:rPr>
                <w:sz w:val="18"/>
                <w:szCs w:val="18"/>
              </w:rPr>
            </w:pPr>
            <w:r w:rsidRPr="00F732AB">
              <w:rPr>
                <w:sz w:val="18"/>
                <w:szCs w:val="18"/>
              </w:rPr>
              <w:t>Les produits concernent-ils au moins une des causes fondamentales de l’existence de disparités et iniquités de genre (division sexuelle du travail, accès aux ressources, participation, contrôle des ressources ou pouvoir) ?</w:t>
            </w:r>
          </w:p>
          <w:p w:rsidR="00524F1E" w:rsidRPr="00F732AB" w:rsidRDefault="00524F1E" w:rsidP="00112F30">
            <w:pPr>
              <w:numPr>
                <w:ilvl w:val="0"/>
                <w:numId w:val="38"/>
              </w:numPr>
              <w:spacing w:after="0" w:line="240" w:lineRule="auto"/>
              <w:jc w:val="both"/>
              <w:rPr>
                <w:sz w:val="18"/>
                <w:szCs w:val="18"/>
              </w:rPr>
            </w:pPr>
            <w:r w:rsidRPr="00F732AB">
              <w:rPr>
                <w:sz w:val="18"/>
                <w:szCs w:val="18"/>
              </w:rPr>
              <w:t xml:space="preserve">Les stratégies opérationnelles font-elles la promotion de l’élimination des violences à l’endroit de la femme ? de l’exercice de droits humains par les femmes et des filles ? </w:t>
            </w:r>
          </w:p>
          <w:p w:rsidR="00524F1E" w:rsidRPr="00F732AB" w:rsidRDefault="00524F1E" w:rsidP="00112F30">
            <w:pPr>
              <w:numPr>
                <w:ilvl w:val="0"/>
                <w:numId w:val="38"/>
              </w:numPr>
              <w:spacing w:after="0" w:line="240" w:lineRule="auto"/>
              <w:jc w:val="both"/>
              <w:rPr>
                <w:sz w:val="18"/>
                <w:szCs w:val="18"/>
              </w:rPr>
            </w:pPr>
            <w:r w:rsidRPr="00F732AB">
              <w:rPr>
                <w:sz w:val="18"/>
                <w:szCs w:val="18"/>
              </w:rPr>
              <w:t>Les stratégies opérationnelles agissent-elles dans le sens du renforcement des capacités des structures en charge des questions de genre ? de l’implication des hommes et des garçons ? de la participation  des femmes aux activités à entreprendre ?</w:t>
            </w:r>
          </w:p>
          <w:p w:rsidR="00524F1E" w:rsidRPr="00F732AB" w:rsidRDefault="00524F1E" w:rsidP="00112F30">
            <w:pPr>
              <w:numPr>
                <w:ilvl w:val="0"/>
                <w:numId w:val="38"/>
              </w:numPr>
              <w:spacing w:after="0" w:line="240" w:lineRule="auto"/>
              <w:jc w:val="both"/>
              <w:rPr>
                <w:b/>
                <w:sz w:val="18"/>
                <w:szCs w:val="18"/>
                <w:u w:val="single"/>
              </w:rPr>
            </w:pPr>
            <w:r w:rsidRPr="00F732AB">
              <w:rPr>
                <w:sz w:val="18"/>
                <w:szCs w:val="18"/>
              </w:rPr>
              <w:t xml:space="preserve">Le niveau de participation des femmes facilite-t-il l’association de celle-ci au pouvoir de décision et de contrôle des ressources ? </w:t>
            </w:r>
          </w:p>
          <w:p w:rsidR="00524F1E" w:rsidRPr="00F732AB" w:rsidRDefault="00524F1E" w:rsidP="00112F30">
            <w:pPr>
              <w:numPr>
                <w:ilvl w:val="0"/>
                <w:numId w:val="38"/>
              </w:numPr>
              <w:spacing w:after="0" w:line="240" w:lineRule="auto"/>
              <w:jc w:val="both"/>
              <w:rPr>
                <w:sz w:val="18"/>
                <w:szCs w:val="18"/>
              </w:rPr>
            </w:pPr>
            <w:r w:rsidRPr="00F732AB">
              <w:rPr>
                <w:sz w:val="18"/>
                <w:szCs w:val="18"/>
              </w:rPr>
              <w:t>Les indicateurs proposés sont-ils spécifiés pour les femmes et les hommes ? les filles et les garçons?</w:t>
            </w:r>
          </w:p>
          <w:p w:rsidR="00524F1E" w:rsidRPr="00F732AB" w:rsidRDefault="00524F1E" w:rsidP="00112F30">
            <w:pPr>
              <w:numPr>
                <w:ilvl w:val="0"/>
                <w:numId w:val="38"/>
              </w:numPr>
              <w:spacing w:after="0" w:line="240" w:lineRule="auto"/>
              <w:jc w:val="both"/>
              <w:rPr>
                <w:b/>
                <w:szCs w:val="24"/>
              </w:rPr>
            </w:pPr>
            <w:r w:rsidRPr="00F732AB">
              <w:rPr>
                <w:sz w:val="18"/>
                <w:szCs w:val="18"/>
              </w:rPr>
              <w:t>Les indicateurs proposés sont-ils pertinents au regard de la situation différentielle des femmes et des hommes ?  au regard de l’implication des hommes et des garçons ?</w:t>
            </w:r>
          </w:p>
          <w:p w:rsidR="00524F1E" w:rsidRPr="00F732AB" w:rsidRDefault="00524F1E" w:rsidP="00112F30">
            <w:pPr>
              <w:numPr>
                <w:ilvl w:val="0"/>
                <w:numId w:val="38"/>
              </w:numPr>
              <w:spacing w:after="0" w:line="240" w:lineRule="auto"/>
              <w:jc w:val="both"/>
              <w:rPr>
                <w:b/>
                <w:szCs w:val="24"/>
              </w:rPr>
            </w:pPr>
            <w:r w:rsidRPr="00F732AB">
              <w:rPr>
                <w:sz w:val="18"/>
                <w:szCs w:val="18"/>
              </w:rPr>
              <w:t>Les budgets du programme</w:t>
            </w:r>
            <w:r w:rsidR="00D3273E" w:rsidRPr="00F732AB">
              <w:rPr>
                <w:sz w:val="18"/>
                <w:szCs w:val="18"/>
              </w:rPr>
              <w:t>/projet</w:t>
            </w:r>
            <w:r w:rsidRPr="00F732AB">
              <w:rPr>
                <w:sz w:val="18"/>
                <w:szCs w:val="18"/>
              </w:rPr>
              <w:t xml:space="preserve"> comprennent-ils des ressources spécifiques pour les actions concernant la promotion de la femme et l’égalité de genre ?</w:t>
            </w:r>
          </w:p>
        </w:tc>
      </w:tr>
      <w:tr w:rsidR="00D06249" w:rsidRPr="00F732AB">
        <w:trPr>
          <w:trHeight w:val="1864"/>
        </w:trPr>
        <w:tc>
          <w:tcPr>
            <w:tcW w:w="1998" w:type="dxa"/>
            <w:shd w:val="clear" w:color="auto" w:fill="F2F2F2"/>
          </w:tcPr>
          <w:p w:rsidR="00524F1E" w:rsidRPr="00F732AB" w:rsidRDefault="00524F1E" w:rsidP="00524F1E">
            <w:pPr>
              <w:spacing w:after="0" w:line="240" w:lineRule="auto"/>
              <w:rPr>
                <w:b/>
                <w:sz w:val="18"/>
                <w:szCs w:val="18"/>
              </w:rPr>
            </w:pPr>
            <w:r w:rsidRPr="00F732AB">
              <w:rPr>
                <w:b/>
                <w:sz w:val="18"/>
                <w:szCs w:val="18"/>
              </w:rPr>
              <w:t>Leçons apprises du programme</w:t>
            </w:r>
            <w:r w:rsidR="00D3273E" w:rsidRPr="00F732AB">
              <w:rPr>
                <w:b/>
                <w:sz w:val="18"/>
                <w:szCs w:val="18"/>
              </w:rPr>
              <w:t>s</w:t>
            </w:r>
            <w:r w:rsidRPr="00F732AB">
              <w:rPr>
                <w:b/>
                <w:sz w:val="18"/>
                <w:szCs w:val="18"/>
              </w:rPr>
              <w:t>/projet</w:t>
            </w:r>
            <w:r w:rsidR="00D3273E" w:rsidRPr="00F732AB">
              <w:rPr>
                <w:b/>
                <w:sz w:val="18"/>
                <w:szCs w:val="18"/>
              </w:rPr>
              <w:t>s</w:t>
            </w:r>
            <w:r w:rsidRPr="00F732AB">
              <w:rPr>
                <w:b/>
                <w:sz w:val="18"/>
                <w:szCs w:val="18"/>
              </w:rPr>
              <w:t xml:space="preserve"> précédent</w:t>
            </w:r>
            <w:r w:rsidR="00D3273E" w:rsidRPr="00F732AB">
              <w:rPr>
                <w:b/>
                <w:sz w:val="18"/>
                <w:szCs w:val="18"/>
              </w:rPr>
              <w:t>s</w:t>
            </w:r>
          </w:p>
          <w:p w:rsidR="00524F1E" w:rsidRPr="00F732AB" w:rsidRDefault="00524F1E" w:rsidP="00524F1E">
            <w:pPr>
              <w:spacing w:after="0" w:line="240" w:lineRule="auto"/>
              <w:jc w:val="both"/>
              <w:rPr>
                <w:b/>
                <w:szCs w:val="24"/>
              </w:rPr>
            </w:pPr>
          </w:p>
        </w:tc>
        <w:tc>
          <w:tcPr>
            <w:tcW w:w="7830" w:type="dxa"/>
            <w:shd w:val="clear" w:color="auto" w:fill="F2F2F2"/>
          </w:tcPr>
          <w:p w:rsidR="009A7394" w:rsidRPr="00F732AB" w:rsidRDefault="00524F1E" w:rsidP="00112F30">
            <w:pPr>
              <w:numPr>
                <w:ilvl w:val="0"/>
                <w:numId w:val="39"/>
              </w:numPr>
              <w:spacing w:after="0" w:line="240" w:lineRule="auto"/>
              <w:jc w:val="both"/>
              <w:rPr>
                <w:sz w:val="18"/>
                <w:szCs w:val="18"/>
              </w:rPr>
            </w:pPr>
            <w:r w:rsidRPr="00F732AB">
              <w:rPr>
                <w:sz w:val="18"/>
                <w:szCs w:val="18"/>
              </w:rPr>
              <w:t xml:space="preserve">Les impacts identifiés concernent-ils la triple dimension : institutionnelle, culturelle et socio-économique ? </w:t>
            </w:r>
          </w:p>
          <w:p w:rsidR="009A7394" w:rsidRPr="00F732AB" w:rsidRDefault="00524F1E" w:rsidP="009A7394">
            <w:pPr>
              <w:numPr>
                <w:ilvl w:val="0"/>
                <w:numId w:val="39"/>
              </w:numPr>
              <w:spacing w:after="0" w:line="240" w:lineRule="auto"/>
              <w:jc w:val="both"/>
              <w:rPr>
                <w:sz w:val="18"/>
                <w:szCs w:val="18"/>
              </w:rPr>
            </w:pPr>
            <w:r w:rsidRPr="00F732AB">
              <w:rPr>
                <w:sz w:val="18"/>
                <w:szCs w:val="18"/>
              </w:rPr>
              <w:t xml:space="preserve">  </w:t>
            </w:r>
            <w:r w:rsidR="009A7394" w:rsidRPr="00F732AB">
              <w:rPr>
                <w:sz w:val="18"/>
                <w:szCs w:val="18"/>
              </w:rPr>
              <w:t xml:space="preserve">Les impacts des investissements des programmes/projets sont-ils rapportés pour la femme et pour l’homme ? </w:t>
            </w:r>
          </w:p>
          <w:p w:rsidR="00524F1E" w:rsidRPr="00F732AB" w:rsidRDefault="00524F1E" w:rsidP="00112F30">
            <w:pPr>
              <w:numPr>
                <w:ilvl w:val="0"/>
                <w:numId w:val="39"/>
              </w:numPr>
              <w:spacing w:after="0" w:line="240" w:lineRule="auto"/>
              <w:jc w:val="both"/>
              <w:rPr>
                <w:sz w:val="18"/>
                <w:szCs w:val="18"/>
              </w:rPr>
            </w:pPr>
            <w:r w:rsidRPr="00F732AB">
              <w:rPr>
                <w:sz w:val="18"/>
                <w:szCs w:val="18"/>
              </w:rPr>
              <w:t>Les leçons apprises de</w:t>
            </w:r>
            <w:r w:rsidR="00D3273E" w:rsidRPr="00F732AB">
              <w:rPr>
                <w:sz w:val="18"/>
                <w:szCs w:val="18"/>
              </w:rPr>
              <w:t>s programmes/projets</w:t>
            </w:r>
            <w:r w:rsidRPr="00F732AB">
              <w:rPr>
                <w:sz w:val="18"/>
                <w:szCs w:val="18"/>
              </w:rPr>
              <w:t xml:space="preserve"> </w:t>
            </w:r>
            <w:r w:rsidR="00D3273E" w:rsidRPr="00F732AB">
              <w:rPr>
                <w:sz w:val="18"/>
                <w:szCs w:val="18"/>
              </w:rPr>
              <w:t>passés</w:t>
            </w:r>
            <w:r w:rsidRPr="00F732AB">
              <w:rPr>
                <w:sz w:val="18"/>
                <w:szCs w:val="18"/>
              </w:rPr>
              <w:t xml:space="preserve"> concernent-elles les femmes et les hommes ? </w:t>
            </w:r>
          </w:p>
          <w:p w:rsidR="00524F1E" w:rsidRPr="00F732AB" w:rsidRDefault="00524F1E" w:rsidP="00112F30">
            <w:pPr>
              <w:numPr>
                <w:ilvl w:val="0"/>
                <w:numId w:val="39"/>
              </w:numPr>
              <w:spacing w:after="0" w:line="240" w:lineRule="auto"/>
              <w:jc w:val="both"/>
              <w:rPr>
                <w:sz w:val="18"/>
                <w:szCs w:val="18"/>
              </w:rPr>
            </w:pPr>
            <w:r w:rsidRPr="00F732AB">
              <w:rPr>
                <w:sz w:val="18"/>
                <w:szCs w:val="18"/>
              </w:rPr>
              <w:t xml:space="preserve">Les leçons apprises </w:t>
            </w:r>
            <w:r w:rsidR="00D3273E" w:rsidRPr="00F732AB">
              <w:rPr>
                <w:sz w:val="18"/>
                <w:szCs w:val="18"/>
              </w:rPr>
              <w:t xml:space="preserve">des programmes/projets passés </w:t>
            </w:r>
            <w:r w:rsidRPr="00F732AB">
              <w:rPr>
                <w:sz w:val="18"/>
                <w:szCs w:val="18"/>
              </w:rPr>
              <w:t>se rapportent-elles également aux capacités institutionnelles des structures nationales en charge des questions de genre ?</w:t>
            </w:r>
          </w:p>
          <w:p w:rsidR="00524F1E" w:rsidRPr="00F732AB" w:rsidRDefault="00524F1E" w:rsidP="00112F30">
            <w:pPr>
              <w:numPr>
                <w:ilvl w:val="0"/>
                <w:numId w:val="39"/>
              </w:numPr>
              <w:spacing w:after="0" w:line="240" w:lineRule="auto"/>
              <w:jc w:val="both"/>
              <w:rPr>
                <w:b/>
                <w:szCs w:val="24"/>
              </w:rPr>
            </w:pPr>
            <w:r w:rsidRPr="00F732AB">
              <w:rPr>
                <w:sz w:val="18"/>
                <w:szCs w:val="18"/>
              </w:rPr>
              <w:t>Les défis relatifs au</w:t>
            </w:r>
            <w:r w:rsidR="00D3273E" w:rsidRPr="00F732AB">
              <w:rPr>
                <w:sz w:val="18"/>
                <w:szCs w:val="18"/>
              </w:rPr>
              <w:t>x</w:t>
            </w:r>
            <w:r w:rsidRPr="00F732AB">
              <w:rPr>
                <w:sz w:val="18"/>
                <w:szCs w:val="18"/>
              </w:rPr>
              <w:t xml:space="preserve"> programme</w:t>
            </w:r>
            <w:r w:rsidR="00D3273E" w:rsidRPr="00F732AB">
              <w:rPr>
                <w:sz w:val="18"/>
                <w:szCs w:val="18"/>
              </w:rPr>
              <w:t>s</w:t>
            </w:r>
            <w:r w:rsidR="00D06249" w:rsidRPr="00F732AB">
              <w:rPr>
                <w:sz w:val="18"/>
                <w:szCs w:val="18"/>
              </w:rPr>
              <w:t>/projet</w:t>
            </w:r>
            <w:r w:rsidR="00D3273E" w:rsidRPr="00F732AB">
              <w:rPr>
                <w:sz w:val="18"/>
                <w:szCs w:val="18"/>
              </w:rPr>
              <w:t>s</w:t>
            </w:r>
            <w:r w:rsidRPr="00F732AB">
              <w:rPr>
                <w:sz w:val="18"/>
                <w:szCs w:val="18"/>
              </w:rPr>
              <w:t xml:space="preserve"> en élaboration concernent-ils les hommes et les femmes ?</w:t>
            </w:r>
          </w:p>
        </w:tc>
      </w:tr>
      <w:tr w:rsidR="00D06249" w:rsidRPr="00F732AB">
        <w:tc>
          <w:tcPr>
            <w:tcW w:w="1998" w:type="dxa"/>
            <w:shd w:val="clear" w:color="auto" w:fill="F2F2F2"/>
          </w:tcPr>
          <w:p w:rsidR="00D06249" w:rsidRPr="00F732AB" w:rsidRDefault="00524F1E" w:rsidP="00D06249">
            <w:pPr>
              <w:spacing w:after="0" w:line="240" w:lineRule="auto"/>
              <w:rPr>
                <w:b/>
                <w:sz w:val="18"/>
                <w:szCs w:val="18"/>
              </w:rPr>
            </w:pPr>
            <w:r w:rsidRPr="00F732AB">
              <w:rPr>
                <w:b/>
                <w:sz w:val="18"/>
                <w:szCs w:val="18"/>
              </w:rPr>
              <w:t xml:space="preserve">Participation des partenaires à l’élaboration </w:t>
            </w:r>
            <w:r w:rsidR="005B7E54" w:rsidRPr="00F732AB">
              <w:rPr>
                <w:b/>
                <w:sz w:val="18"/>
                <w:szCs w:val="18"/>
              </w:rPr>
              <w:t>des projets/</w:t>
            </w:r>
            <w:r w:rsidRPr="00F732AB">
              <w:rPr>
                <w:b/>
                <w:sz w:val="18"/>
                <w:szCs w:val="18"/>
              </w:rPr>
              <w:t>programmes</w:t>
            </w:r>
            <w:r w:rsidR="00D06249" w:rsidRPr="00F732AB">
              <w:rPr>
                <w:b/>
                <w:sz w:val="18"/>
                <w:szCs w:val="18"/>
              </w:rPr>
              <w:t xml:space="preserve"> </w:t>
            </w:r>
            <w:r w:rsidR="005B7E54" w:rsidRPr="00F732AB">
              <w:rPr>
                <w:b/>
                <w:sz w:val="18"/>
                <w:szCs w:val="18"/>
              </w:rPr>
              <w:t xml:space="preserve"> et exercices (DSRP/ INDS/</w:t>
            </w:r>
            <w:r w:rsidR="00D06249" w:rsidRPr="00F732AB">
              <w:rPr>
                <w:b/>
                <w:sz w:val="18"/>
                <w:szCs w:val="18"/>
              </w:rPr>
              <w:t>CCA/</w:t>
            </w:r>
          </w:p>
          <w:p w:rsidR="00524F1E" w:rsidRPr="00F732AB" w:rsidRDefault="00D06249" w:rsidP="00524F1E">
            <w:pPr>
              <w:spacing w:after="0" w:line="240" w:lineRule="auto"/>
              <w:rPr>
                <w:b/>
                <w:szCs w:val="24"/>
              </w:rPr>
            </w:pPr>
            <w:r w:rsidRPr="00F732AB">
              <w:rPr>
                <w:b/>
                <w:sz w:val="18"/>
                <w:szCs w:val="18"/>
              </w:rPr>
              <w:t xml:space="preserve"> UNDAF/CPAP</w:t>
            </w:r>
            <w:r w:rsidR="005B7E54" w:rsidRPr="00F732AB">
              <w:rPr>
                <w:b/>
                <w:sz w:val="18"/>
                <w:szCs w:val="18"/>
              </w:rPr>
              <w:t>…)</w:t>
            </w:r>
          </w:p>
        </w:tc>
        <w:tc>
          <w:tcPr>
            <w:tcW w:w="7830" w:type="dxa"/>
            <w:shd w:val="clear" w:color="auto" w:fill="F2F2F2"/>
          </w:tcPr>
          <w:p w:rsidR="00524F1E" w:rsidRPr="00F732AB" w:rsidRDefault="00524F1E" w:rsidP="00112F30">
            <w:pPr>
              <w:numPr>
                <w:ilvl w:val="0"/>
                <w:numId w:val="40"/>
              </w:numPr>
              <w:spacing w:after="0" w:line="240" w:lineRule="auto"/>
              <w:jc w:val="both"/>
              <w:rPr>
                <w:sz w:val="18"/>
                <w:szCs w:val="18"/>
              </w:rPr>
            </w:pPr>
            <w:r w:rsidRPr="00F732AB">
              <w:rPr>
                <w:sz w:val="18"/>
                <w:szCs w:val="18"/>
              </w:rPr>
              <w:t xml:space="preserve">Les institutions en charge des questions de genre, publiques et non gouvernementales sont-elles parties prenantes </w:t>
            </w:r>
            <w:r w:rsidR="005B7E54" w:rsidRPr="00F732AB">
              <w:rPr>
                <w:sz w:val="18"/>
                <w:szCs w:val="18"/>
              </w:rPr>
              <w:t xml:space="preserve">des processus d’évaluation et de formulation des projets/programmes et autres exercices </w:t>
            </w:r>
            <w:r w:rsidRPr="00F732AB">
              <w:rPr>
                <w:sz w:val="18"/>
                <w:szCs w:val="18"/>
              </w:rPr>
              <w:t xml:space="preserve">? </w:t>
            </w:r>
          </w:p>
          <w:p w:rsidR="00524F1E" w:rsidRPr="00F732AB" w:rsidRDefault="00524F1E" w:rsidP="00112F30">
            <w:pPr>
              <w:numPr>
                <w:ilvl w:val="0"/>
                <w:numId w:val="40"/>
              </w:numPr>
              <w:spacing w:after="0" w:line="240" w:lineRule="auto"/>
              <w:jc w:val="both"/>
              <w:rPr>
                <w:sz w:val="18"/>
                <w:szCs w:val="18"/>
              </w:rPr>
            </w:pPr>
            <w:r w:rsidRPr="00F732AB">
              <w:rPr>
                <w:sz w:val="18"/>
                <w:szCs w:val="18"/>
              </w:rPr>
              <w:t>Y-a-t-il des hommes et des femmes dans les groupes de travail concernés</w:t>
            </w:r>
            <w:r w:rsidR="005B7E54" w:rsidRPr="00F732AB">
              <w:rPr>
                <w:sz w:val="18"/>
                <w:szCs w:val="18"/>
              </w:rPr>
              <w:t xml:space="preserve"> </w:t>
            </w:r>
            <w:r w:rsidRPr="00F732AB">
              <w:rPr>
                <w:sz w:val="18"/>
                <w:szCs w:val="18"/>
              </w:rPr>
              <w:t>?</w:t>
            </w:r>
          </w:p>
          <w:p w:rsidR="005B7E54" w:rsidRPr="00F732AB" w:rsidRDefault="00524F1E" w:rsidP="00112F30">
            <w:pPr>
              <w:numPr>
                <w:ilvl w:val="0"/>
                <w:numId w:val="40"/>
              </w:numPr>
              <w:spacing w:after="0" w:line="240" w:lineRule="auto"/>
              <w:jc w:val="both"/>
              <w:rPr>
                <w:b/>
                <w:szCs w:val="24"/>
              </w:rPr>
            </w:pPr>
            <w:r w:rsidRPr="00F732AB">
              <w:rPr>
                <w:sz w:val="18"/>
                <w:szCs w:val="18"/>
              </w:rPr>
              <w:t xml:space="preserve">Au sein des groupes y-a-t-il la même compréhension du concept, de l’approche et des questions de genre ? </w:t>
            </w:r>
          </w:p>
          <w:p w:rsidR="00524F1E" w:rsidRPr="00F732AB" w:rsidRDefault="005B7E54" w:rsidP="00112F30">
            <w:pPr>
              <w:numPr>
                <w:ilvl w:val="0"/>
                <w:numId w:val="40"/>
              </w:numPr>
              <w:spacing w:after="0" w:line="240" w:lineRule="auto"/>
              <w:jc w:val="both"/>
              <w:rPr>
                <w:b/>
                <w:szCs w:val="24"/>
              </w:rPr>
            </w:pPr>
            <w:r w:rsidRPr="00F732AB">
              <w:rPr>
                <w:sz w:val="18"/>
                <w:szCs w:val="18"/>
              </w:rPr>
              <w:t>E</w:t>
            </w:r>
            <w:r w:rsidR="00524F1E" w:rsidRPr="00F732AB">
              <w:rPr>
                <w:sz w:val="18"/>
                <w:szCs w:val="18"/>
              </w:rPr>
              <w:t xml:space="preserve">xiste-t-il les compétences nécessaires </w:t>
            </w:r>
            <w:r w:rsidRPr="00F732AB">
              <w:rPr>
                <w:sz w:val="18"/>
                <w:szCs w:val="18"/>
              </w:rPr>
              <w:t xml:space="preserve">au sein des groupes de travail </w:t>
            </w:r>
            <w:r w:rsidR="00524F1E" w:rsidRPr="00F732AB">
              <w:rPr>
                <w:sz w:val="18"/>
                <w:szCs w:val="18"/>
              </w:rPr>
              <w:t xml:space="preserve">en vue de l’utilisation de l’outil pour la prise en compte du genre dans le cadre </w:t>
            </w:r>
            <w:r w:rsidR="00C04D56" w:rsidRPr="00F732AB">
              <w:rPr>
                <w:sz w:val="18"/>
                <w:szCs w:val="18"/>
              </w:rPr>
              <w:t>des différents processus</w:t>
            </w:r>
            <w:r w:rsidR="00524F1E" w:rsidRPr="00F732AB">
              <w:rPr>
                <w:sz w:val="18"/>
                <w:szCs w:val="18"/>
              </w:rPr>
              <w:t> ?</w:t>
            </w:r>
          </w:p>
          <w:p w:rsidR="00A638BA" w:rsidRPr="00F732AB" w:rsidRDefault="00A638BA" w:rsidP="00A638BA">
            <w:pPr>
              <w:spacing w:after="0" w:line="240" w:lineRule="auto"/>
              <w:ind w:left="360"/>
              <w:jc w:val="both"/>
              <w:rPr>
                <w:b/>
                <w:szCs w:val="24"/>
              </w:rPr>
            </w:pPr>
          </w:p>
        </w:tc>
      </w:tr>
    </w:tbl>
    <w:p w:rsidR="00A35148" w:rsidRPr="00F732AB" w:rsidRDefault="00A35148" w:rsidP="00DD5242">
      <w:pPr>
        <w:spacing w:after="0" w:line="240" w:lineRule="auto"/>
        <w:jc w:val="both"/>
        <w:rPr>
          <w:b/>
          <w:szCs w:val="24"/>
        </w:rPr>
      </w:pPr>
    </w:p>
    <w:p w:rsidR="004B5EB5" w:rsidRPr="00F732AB" w:rsidRDefault="004B5EB5" w:rsidP="00DD5242">
      <w:pPr>
        <w:spacing w:after="0" w:line="240" w:lineRule="auto"/>
        <w:jc w:val="both"/>
        <w:rPr>
          <w:b/>
          <w:szCs w:val="24"/>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tblPr>
      <w:tblGrid>
        <w:gridCol w:w="5036"/>
        <w:gridCol w:w="1540"/>
        <w:gridCol w:w="1400"/>
        <w:gridCol w:w="1400"/>
      </w:tblGrid>
      <w:tr w:rsidR="00AE4763" w:rsidRPr="00F732AB">
        <w:trPr>
          <w:trHeight w:val="343"/>
          <w:jc w:val="center"/>
        </w:trPr>
        <w:tc>
          <w:tcPr>
            <w:tcW w:w="9376" w:type="dxa"/>
            <w:gridSpan w:val="4"/>
            <w:shd w:val="clear" w:color="auto" w:fill="F2F2F2"/>
          </w:tcPr>
          <w:p w:rsidR="00AE4763" w:rsidRPr="00F732AB" w:rsidRDefault="00C93678" w:rsidP="00DD5242">
            <w:pPr>
              <w:tabs>
                <w:tab w:val="left" w:pos="630"/>
                <w:tab w:val="center" w:pos="4618"/>
              </w:tabs>
              <w:spacing w:after="0" w:line="240" w:lineRule="auto"/>
              <w:ind w:left="360"/>
              <w:jc w:val="center"/>
              <w:rPr>
                <w:b/>
                <w:bCs/>
                <w:sz w:val="20"/>
                <w:szCs w:val="20"/>
              </w:rPr>
            </w:pPr>
            <w:r w:rsidRPr="00F732AB">
              <w:rPr>
                <w:b/>
                <w:sz w:val="28"/>
              </w:rPr>
              <w:lastRenderedPageBreak/>
              <w:sym w:font="Wingdings" w:char="F082"/>
            </w:r>
            <w:r w:rsidR="00AE4763" w:rsidRPr="00F732AB">
              <w:rPr>
                <w:b/>
                <w:sz w:val="28"/>
              </w:rPr>
              <w:t xml:space="preserve"> </w:t>
            </w:r>
            <w:r w:rsidR="00AE4763" w:rsidRPr="00F732AB">
              <w:rPr>
                <w:b/>
                <w:sz w:val="20"/>
              </w:rPr>
              <w:t>PROFIL GENRE</w:t>
            </w:r>
            <w:r w:rsidR="00AE4763" w:rsidRPr="00F732AB">
              <w:rPr>
                <w:sz w:val="20"/>
              </w:rPr>
              <w:t xml:space="preserve"> </w:t>
            </w:r>
            <w:r w:rsidR="00AE4763" w:rsidRPr="00F732AB">
              <w:rPr>
                <w:b/>
                <w:sz w:val="20"/>
              </w:rPr>
              <w:t>D’UNE INTERVENTION</w:t>
            </w:r>
          </w:p>
        </w:tc>
      </w:tr>
      <w:tr w:rsidR="00AE4763" w:rsidRPr="00F732AB">
        <w:trPr>
          <w:trHeight w:val="419"/>
          <w:jc w:val="center"/>
        </w:trPr>
        <w:tc>
          <w:tcPr>
            <w:tcW w:w="5036" w:type="dxa"/>
            <w:vMerge w:val="restart"/>
            <w:shd w:val="clear" w:color="auto" w:fill="F2F2F2"/>
          </w:tcPr>
          <w:p w:rsidR="00AE4763" w:rsidRPr="00F732AB" w:rsidRDefault="007E10B5" w:rsidP="00381B27">
            <w:pPr>
              <w:spacing w:line="240" w:lineRule="auto"/>
              <w:jc w:val="center"/>
              <w:rPr>
                <w:b/>
                <w:bCs/>
                <w:sz w:val="20"/>
                <w:szCs w:val="20"/>
              </w:rPr>
            </w:pPr>
            <w:r w:rsidRPr="00F732AB">
              <w:rPr>
                <w:b/>
                <w:bCs/>
                <w:noProof/>
                <w:sz w:val="20"/>
                <w:szCs w:val="20"/>
                <w:lang w:val="en-US"/>
              </w:rPr>
              <w:pict>
                <v:shape id="_x0000_s1204" type="#_x0000_t32" style="position:absolute;left:0;text-align:left;margin-left:-4.55pt;margin-top:.75pt;width:254.25pt;height:43.3pt;z-index:251652096;mso-position-horizontal-relative:text;mso-position-vertical-relative:text" o:connectortype="straight"/>
              </w:pict>
            </w:r>
            <w:r w:rsidR="00AE4763" w:rsidRPr="00F732AB">
              <w:rPr>
                <w:b/>
                <w:bCs/>
                <w:sz w:val="20"/>
                <w:szCs w:val="20"/>
              </w:rPr>
              <w:t>Niveau de sensibilité</w:t>
            </w:r>
          </w:p>
          <w:p w:rsidR="00AE4763" w:rsidRPr="00F732AB" w:rsidRDefault="00AE4763" w:rsidP="00381B27">
            <w:pPr>
              <w:spacing w:after="0" w:line="240" w:lineRule="auto"/>
              <w:rPr>
                <w:b/>
                <w:bCs/>
                <w:sz w:val="20"/>
                <w:szCs w:val="20"/>
              </w:rPr>
            </w:pPr>
            <w:r w:rsidRPr="00F732AB">
              <w:rPr>
                <w:b/>
                <w:bCs/>
                <w:sz w:val="20"/>
                <w:szCs w:val="20"/>
              </w:rPr>
              <w:t xml:space="preserve">Logique d’intervention </w:t>
            </w:r>
          </w:p>
          <w:p w:rsidR="00AE4763" w:rsidRPr="00F732AB" w:rsidRDefault="00AE4763" w:rsidP="00381B27">
            <w:pPr>
              <w:spacing w:after="0" w:line="240" w:lineRule="auto"/>
              <w:rPr>
                <w:b/>
                <w:bCs/>
                <w:sz w:val="20"/>
                <w:szCs w:val="20"/>
              </w:rPr>
            </w:pPr>
            <w:r w:rsidRPr="00F732AB">
              <w:rPr>
                <w:b/>
                <w:bCs/>
                <w:sz w:val="20"/>
                <w:szCs w:val="20"/>
              </w:rPr>
              <w:t>du programme/projet</w:t>
            </w:r>
          </w:p>
        </w:tc>
        <w:tc>
          <w:tcPr>
            <w:tcW w:w="4340" w:type="dxa"/>
            <w:gridSpan w:val="3"/>
            <w:shd w:val="clear" w:color="auto" w:fill="F2F2F2"/>
          </w:tcPr>
          <w:p w:rsidR="00AE4763" w:rsidRPr="00F732AB" w:rsidRDefault="00AE4763" w:rsidP="00381B27">
            <w:pPr>
              <w:spacing w:line="240" w:lineRule="auto"/>
              <w:jc w:val="center"/>
              <w:rPr>
                <w:b/>
                <w:bCs/>
                <w:sz w:val="20"/>
                <w:szCs w:val="20"/>
              </w:rPr>
            </w:pPr>
            <w:r w:rsidRPr="00F732AB">
              <w:rPr>
                <w:b/>
                <w:bCs/>
                <w:sz w:val="20"/>
                <w:szCs w:val="20"/>
              </w:rPr>
              <w:t>PROFIL GENRE</w:t>
            </w:r>
          </w:p>
        </w:tc>
      </w:tr>
      <w:tr w:rsidR="00AE4763" w:rsidRPr="00F732AB">
        <w:trPr>
          <w:trHeight w:val="460"/>
          <w:jc w:val="center"/>
        </w:trPr>
        <w:tc>
          <w:tcPr>
            <w:tcW w:w="5036" w:type="dxa"/>
            <w:vMerge/>
            <w:shd w:val="clear" w:color="auto" w:fill="F2F2F2"/>
          </w:tcPr>
          <w:p w:rsidR="00AE4763" w:rsidRPr="00F732AB" w:rsidRDefault="00AE4763" w:rsidP="00381B27">
            <w:pPr>
              <w:spacing w:after="0" w:line="240" w:lineRule="auto"/>
              <w:jc w:val="center"/>
              <w:rPr>
                <w:b/>
                <w:bCs/>
                <w:sz w:val="20"/>
                <w:szCs w:val="20"/>
              </w:rPr>
            </w:pPr>
          </w:p>
        </w:tc>
        <w:tc>
          <w:tcPr>
            <w:tcW w:w="1540" w:type="dxa"/>
            <w:shd w:val="clear" w:color="auto" w:fill="F2F2F2"/>
          </w:tcPr>
          <w:p w:rsidR="00AE4763" w:rsidRPr="00F732AB" w:rsidRDefault="00AE4763" w:rsidP="00381B27">
            <w:pPr>
              <w:spacing w:after="0" w:line="240" w:lineRule="auto"/>
              <w:jc w:val="center"/>
              <w:rPr>
                <w:b/>
                <w:bCs/>
                <w:sz w:val="20"/>
                <w:szCs w:val="20"/>
              </w:rPr>
            </w:pPr>
            <w:r w:rsidRPr="00F732AB">
              <w:rPr>
                <w:b/>
                <w:bCs/>
                <w:sz w:val="20"/>
                <w:szCs w:val="20"/>
              </w:rPr>
              <w:t>POSITIF</w:t>
            </w:r>
          </w:p>
          <w:p w:rsidR="00AE4763" w:rsidRPr="00F732AB" w:rsidRDefault="00AE4763" w:rsidP="00381B27">
            <w:pPr>
              <w:spacing w:after="0" w:line="240" w:lineRule="auto"/>
              <w:jc w:val="center"/>
              <w:rPr>
                <w:b/>
                <w:bCs/>
                <w:sz w:val="20"/>
                <w:szCs w:val="20"/>
              </w:rPr>
            </w:pPr>
            <w:r w:rsidRPr="00F732AB">
              <w:rPr>
                <w:b/>
                <w:bCs/>
                <w:sz w:val="20"/>
                <w:szCs w:val="20"/>
              </w:rPr>
              <w:t>(+)</w:t>
            </w:r>
          </w:p>
        </w:tc>
        <w:tc>
          <w:tcPr>
            <w:tcW w:w="1400" w:type="dxa"/>
            <w:shd w:val="clear" w:color="auto" w:fill="F2F2F2"/>
          </w:tcPr>
          <w:p w:rsidR="00AE4763" w:rsidRPr="00F732AB" w:rsidRDefault="00AE4763" w:rsidP="00381B27">
            <w:pPr>
              <w:spacing w:after="0" w:line="240" w:lineRule="auto"/>
              <w:jc w:val="center"/>
              <w:rPr>
                <w:b/>
                <w:bCs/>
                <w:sz w:val="20"/>
                <w:szCs w:val="20"/>
              </w:rPr>
            </w:pPr>
            <w:r w:rsidRPr="00F732AB">
              <w:rPr>
                <w:b/>
                <w:bCs/>
                <w:sz w:val="20"/>
                <w:szCs w:val="20"/>
              </w:rPr>
              <w:t>NEUTRE</w:t>
            </w:r>
          </w:p>
          <w:p w:rsidR="00AE4763" w:rsidRPr="00F732AB" w:rsidRDefault="00AE4763" w:rsidP="00381B27">
            <w:pPr>
              <w:spacing w:after="0" w:line="240" w:lineRule="auto"/>
              <w:jc w:val="center"/>
              <w:rPr>
                <w:b/>
                <w:bCs/>
                <w:sz w:val="20"/>
                <w:szCs w:val="20"/>
              </w:rPr>
            </w:pPr>
            <w:r w:rsidRPr="00F732AB">
              <w:rPr>
                <w:b/>
                <w:bCs/>
                <w:sz w:val="20"/>
                <w:szCs w:val="20"/>
              </w:rPr>
              <w:t>( ?)</w:t>
            </w:r>
          </w:p>
        </w:tc>
        <w:tc>
          <w:tcPr>
            <w:tcW w:w="1400" w:type="dxa"/>
            <w:shd w:val="clear" w:color="auto" w:fill="F2F2F2"/>
          </w:tcPr>
          <w:p w:rsidR="00AE4763" w:rsidRPr="00F732AB" w:rsidRDefault="00AE4763" w:rsidP="00381B27">
            <w:pPr>
              <w:spacing w:after="0" w:line="240" w:lineRule="auto"/>
              <w:jc w:val="center"/>
              <w:rPr>
                <w:b/>
                <w:bCs/>
                <w:sz w:val="20"/>
                <w:szCs w:val="20"/>
              </w:rPr>
            </w:pPr>
            <w:r w:rsidRPr="00F732AB">
              <w:rPr>
                <w:b/>
                <w:bCs/>
                <w:sz w:val="20"/>
                <w:szCs w:val="20"/>
              </w:rPr>
              <w:t>NEGATIF</w:t>
            </w:r>
          </w:p>
          <w:p w:rsidR="00AE4763" w:rsidRPr="00F732AB" w:rsidRDefault="00AE4763" w:rsidP="00381B27">
            <w:pPr>
              <w:spacing w:after="0" w:line="240" w:lineRule="auto"/>
              <w:jc w:val="center"/>
              <w:rPr>
                <w:b/>
                <w:bCs/>
                <w:sz w:val="20"/>
                <w:szCs w:val="20"/>
              </w:rPr>
            </w:pPr>
            <w:r w:rsidRPr="00F732AB">
              <w:rPr>
                <w:b/>
                <w:bCs/>
                <w:sz w:val="20"/>
                <w:szCs w:val="20"/>
              </w:rPr>
              <w:t>(-)</w:t>
            </w:r>
          </w:p>
        </w:tc>
      </w:tr>
      <w:tr w:rsidR="00AE4763" w:rsidRPr="00F732AB">
        <w:trPr>
          <w:trHeight w:val="253"/>
          <w:jc w:val="center"/>
        </w:trPr>
        <w:tc>
          <w:tcPr>
            <w:tcW w:w="5036" w:type="dxa"/>
            <w:shd w:val="clear" w:color="auto" w:fill="F2F2F2"/>
          </w:tcPr>
          <w:p w:rsidR="00AE4763" w:rsidRPr="00F732AB" w:rsidRDefault="00AE4763" w:rsidP="00381B27">
            <w:pPr>
              <w:spacing w:after="0" w:line="240" w:lineRule="auto"/>
              <w:jc w:val="both"/>
              <w:rPr>
                <w:b/>
                <w:sz w:val="20"/>
                <w:szCs w:val="20"/>
              </w:rPr>
            </w:pPr>
            <w:r w:rsidRPr="00F732AB">
              <w:rPr>
                <w:b/>
                <w:sz w:val="20"/>
                <w:szCs w:val="20"/>
              </w:rPr>
              <w:t>But</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trHeight w:val="352"/>
          <w:jc w:val="center"/>
        </w:trPr>
        <w:tc>
          <w:tcPr>
            <w:tcW w:w="5036" w:type="dxa"/>
            <w:shd w:val="clear" w:color="auto" w:fill="F2F2F2"/>
          </w:tcPr>
          <w:p w:rsidR="00AE4763" w:rsidRPr="00F732AB" w:rsidRDefault="00AE4763" w:rsidP="00381B27">
            <w:pPr>
              <w:spacing w:after="0" w:line="240" w:lineRule="auto"/>
              <w:jc w:val="both"/>
              <w:rPr>
                <w:b/>
                <w:sz w:val="20"/>
                <w:szCs w:val="20"/>
              </w:rPr>
            </w:pPr>
            <w:r w:rsidRPr="00F732AB">
              <w:rPr>
                <w:b/>
                <w:sz w:val="20"/>
                <w:szCs w:val="20"/>
              </w:rPr>
              <w:t>Objectifs globaux</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trHeight w:val="424"/>
          <w:jc w:val="center"/>
        </w:trPr>
        <w:tc>
          <w:tcPr>
            <w:tcW w:w="5036" w:type="dxa"/>
            <w:shd w:val="clear" w:color="auto" w:fill="F2F2F2"/>
          </w:tcPr>
          <w:p w:rsidR="00AE4763" w:rsidRPr="00F732AB" w:rsidRDefault="00AE4763" w:rsidP="00381B27">
            <w:pPr>
              <w:spacing w:after="0" w:line="240" w:lineRule="auto"/>
              <w:jc w:val="both"/>
              <w:rPr>
                <w:b/>
                <w:sz w:val="20"/>
                <w:szCs w:val="20"/>
              </w:rPr>
            </w:pPr>
            <w:r w:rsidRPr="00F732AB">
              <w:rPr>
                <w:b/>
                <w:sz w:val="20"/>
                <w:szCs w:val="20"/>
              </w:rPr>
              <w:t>Objectifs spécifiques</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jc w:val="center"/>
        </w:trPr>
        <w:tc>
          <w:tcPr>
            <w:tcW w:w="5036" w:type="dxa"/>
            <w:shd w:val="clear" w:color="auto" w:fill="F2F2F2"/>
          </w:tcPr>
          <w:p w:rsidR="00AE4763" w:rsidRPr="00F732AB" w:rsidRDefault="00AE4763" w:rsidP="00381B27">
            <w:pPr>
              <w:spacing w:line="240" w:lineRule="auto"/>
              <w:jc w:val="both"/>
              <w:rPr>
                <w:b/>
                <w:sz w:val="20"/>
                <w:szCs w:val="20"/>
              </w:rPr>
            </w:pPr>
            <w:r w:rsidRPr="00F732AB">
              <w:rPr>
                <w:b/>
                <w:sz w:val="20"/>
                <w:szCs w:val="20"/>
              </w:rPr>
              <w:t>Stratégies</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jc w:val="center"/>
        </w:trPr>
        <w:tc>
          <w:tcPr>
            <w:tcW w:w="5036" w:type="dxa"/>
            <w:shd w:val="clear" w:color="auto" w:fill="F2F2F2"/>
          </w:tcPr>
          <w:p w:rsidR="00AE4763" w:rsidRPr="00F732AB" w:rsidRDefault="00AE4763" w:rsidP="00381B27">
            <w:pPr>
              <w:spacing w:line="240" w:lineRule="auto"/>
              <w:jc w:val="both"/>
              <w:rPr>
                <w:b/>
                <w:sz w:val="20"/>
                <w:szCs w:val="20"/>
              </w:rPr>
            </w:pPr>
            <w:r w:rsidRPr="00F732AB">
              <w:rPr>
                <w:b/>
                <w:sz w:val="20"/>
                <w:szCs w:val="20"/>
              </w:rPr>
              <w:t>Produits</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jc w:val="center"/>
        </w:trPr>
        <w:tc>
          <w:tcPr>
            <w:tcW w:w="5036" w:type="dxa"/>
            <w:shd w:val="clear" w:color="auto" w:fill="F2F2F2"/>
          </w:tcPr>
          <w:p w:rsidR="00AE4763" w:rsidRPr="00F732AB" w:rsidRDefault="00AE4763" w:rsidP="00381B27">
            <w:pPr>
              <w:spacing w:line="240" w:lineRule="auto"/>
              <w:jc w:val="both"/>
              <w:rPr>
                <w:b/>
                <w:bCs/>
                <w:sz w:val="20"/>
                <w:szCs w:val="20"/>
              </w:rPr>
            </w:pPr>
            <w:r w:rsidRPr="00F732AB">
              <w:rPr>
                <w:b/>
                <w:bCs/>
                <w:sz w:val="20"/>
                <w:szCs w:val="20"/>
              </w:rPr>
              <w:t>Activités</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trHeight w:val="226"/>
          <w:jc w:val="center"/>
        </w:trPr>
        <w:tc>
          <w:tcPr>
            <w:tcW w:w="5036" w:type="dxa"/>
            <w:shd w:val="clear" w:color="auto" w:fill="F2F2F2"/>
          </w:tcPr>
          <w:p w:rsidR="00AE4763" w:rsidRPr="00F732AB" w:rsidRDefault="00AE4763" w:rsidP="00381B27">
            <w:pPr>
              <w:spacing w:line="240" w:lineRule="auto"/>
              <w:jc w:val="both"/>
              <w:rPr>
                <w:b/>
                <w:bCs/>
                <w:sz w:val="20"/>
                <w:szCs w:val="20"/>
              </w:rPr>
            </w:pPr>
            <w:r w:rsidRPr="00F732AB">
              <w:rPr>
                <w:b/>
                <w:bCs/>
                <w:sz w:val="20"/>
                <w:szCs w:val="20"/>
              </w:rPr>
              <w:t>Ressources</w:t>
            </w:r>
          </w:p>
        </w:tc>
        <w:tc>
          <w:tcPr>
            <w:tcW w:w="154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c>
          <w:tcPr>
            <w:tcW w:w="1400" w:type="dxa"/>
            <w:shd w:val="clear" w:color="auto" w:fill="F2F2F2"/>
          </w:tcPr>
          <w:p w:rsidR="00AE4763" w:rsidRPr="00F732AB" w:rsidRDefault="00AE4763" w:rsidP="00381B27">
            <w:pPr>
              <w:spacing w:line="240" w:lineRule="auto"/>
              <w:jc w:val="center"/>
              <w:rPr>
                <w:sz w:val="20"/>
                <w:szCs w:val="20"/>
              </w:rPr>
            </w:pPr>
          </w:p>
        </w:tc>
      </w:tr>
      <w:tr w:rsidR="00AE4763" w:rsidRPr="00F732AB">
        <w:trPr>
          <w:trHeight w:val="2089"/>
          <w:jc w:val="center"/>
        </w:trPr>
        <w:tc>
          <w:tcPr>
            <w:tcW w:w="9376" w:type="dxa"/>
            <w:gridSpan w:val="4"/>
            <w:shd w:val="clear" w:color="auto" w:fill="F2F2F2"/>
          </w:tcPr>
          <w:p w:rsidR="00AE4763" w:rsidRPr="00F732AB" w:rsidRDefault="00AE4763" w:rsidP="00381B27">
            <w:pPr>
              <w:spacing w:after="0" w:line="240" w:lineRule="auto"/>
              <w:jc w:val="both"/>
              <w:rPr>
                <w:b/>
                <w:bCs/>
                <w:iCs/>
                <w:sz w:val="20"/>
                <w:szCs w:val="24"/>
              </w:rPr>
            </w:pPr>
            <w:r w:rsidRPr="00F732AB">
              <w:rPr>
                <w:b/>
                <w:bCs/>
                <w:iCs/>
                <w:sz w:val="20"/>
                <w:szCs w:val="24"/>
                <w:u w:val="single"/>
              </w:rPr>
              <w:t>Critères d’appréciation</w:t>
            </w:r>
            <w:r w:rsidRPr="00F732AB">
              <w:rPr>
                <w:b/>
                <w:bCs/>
                <w:iCs/>
                <w:sz w:val="20"/>
                <w:szCs w:val="24"/>
              </w:rPr>
              <w:t> :</w:t>
            </w:r>
          </w:p>
          <w:p w:rsidR="00AE4763" w:rsidRPr="00F732AB" w:rsidRDefault="00AE4763" w:rsidP="00381B27">
            <w:pPr>
              <w:spacing w:after="0" w:line="240" w:lineRule="auto"/>
              <w:jc w:val="both"/>
              <w:rPr>
                <w:sz w:val="20"/>
                <w:szCs w:val="24"/>
              </w:rPr>
            </w:pPr>
            <w:r w:rsidRPr="00F732AB">
              <w:rPr>
                <w:b/>
                <w:bCs/>
                <w:i/>
                <w:iCs/>
                <w:sz w:val="20"/>
                <w:szCs w:val="24"/>
              </w:rPr>
              <w:t>Le niveau négatif</w:t>
            </w:r>
            <w:r w:rsidRPr="00F732AB">
              <w:rPr>
                <w:sz w:val="20"/>
                <w:szCs w:val="24"/>
              </w:rPr>
              <w:t xml:space="preserve"> correspondant au signe </w:t>
            </w:r>
            <w:r w:rsidRPr="00F732AB">
              <w:rPr>
                <w:b/>
                <w:bCs/>
                <w:sz w:val="20"/>
                <w:szCs w:val="24"/>
              </w:rPr>
              <w:t>(-)</w:t>
            </w:r>
            <w:r w:rsidRPr="00F732AB">
              <w:rPr>
                <w:sz w:val="20"/>
                <w:szCs w:val="24"/>
              </w:rPr>
              <w:t xml:space="preserve"> pour indiquer que </w:t>
            </w:r>
            <w:r w:rsidR="00D9444C" w:rsidRPr="00F732AB">
              <w:rPr>
                <w:sz w:val="20"/>
                <w:szCs w:val="24"/>
              </w:rPr>
              <w:t xml:space="preserve">la logique d’intervention </w:t>
            </w:r>
            <w:r w:rsidRPr="00F732AB">
              <w:rPr>
                <w:sz w:val="20"/>
                <w:szCs w:val="24"/>
              </w:rPr>
              <w:t>du programme</w:t>
            </w:r>
            <w:r w:rsidR="00D9444C" w:rsidRPr="00F732AB">
              <w:rPr>
                <w:sz w:val="20"/>
                <w:szCs w:val="24"/>
              </w:rPr>
              <w:t>/projet</w:t>
            </w:r>
            <w:r w:rsidRPr="00F732AB">
              <w:rPr>
                <w:sz w:val="20"/>
                <w:szCs w:val="24"/>
              </w:rPr>
              <w:t xml:space="preserve"> ignore les questions de genre</w:t>
            </w:r>
            <w:r w:rsidR="00A66B23" w:rsidRPr="00F732AB">
              <w:rPr>
                <w:sz w:val="20"/>
                <w:szCs w:val="24"/>
              </w:rPr>
              <w:t xml:space="preserve"> avec un risque de r</w:t>
            </w:r>
            <w:r w:rsidRPr="00F732AB">
              <w:rPr>
                <w:sz w:val="20"/>
                <w:szCs w:val="24"/>
              </w:rPr>
              <w:t>enforcement des inégalités.</w:t>
            </w:r>
          </w:p>
          <w:p w:rsidR="00AE4763" w:rsidRPr="00F732AB" w:rsidRDefault="00AE4763" w:rsidP="00381B27">
            <w:pPr>
              <w:spacing w:after="0" w:line="240" w:lineRule="auto"/>
              <w:jc w:val="both"/>
              <w:rPr>
                <w:sz w:val="20"/>
                <w:szCs w:val="24"/>
              </w:rPr>
            </w:pPr>
            <w:r w:rsidRPr="00F732AB">
              <w:rPr>
                <w:b/>
                <w:bCs/>
                <w:i/>
                <w:iCs/>
                <w:sz w:val="20"/>
                <w:szCs w:val="24"/>
              </w:rPr>
              <w:t>Le niveau neutre</w:t>
            </w:r>
            <w:r w:rsidRPr="00F732AB">
              <w:rPr>
                <w:sz w:val="20"/>
                <w:szCs w:val="24"/>
              </w:rPr>
              <w:t xml:space="preserve"> correspondant au signe</w:t>
            </w:r>
            <w:r w:rsidRPr="00F732AB">
              <w:rPr>
                <w:b/>
                <w:bCs/>
                <w:sz w:val="20"/>
                <w:szCs w:val="24"/>
              </w:rPr>
              <w:t xml:space="preserve"> (?)</w:t>
            </w:r>
            <w:r w:rsidRPr="00F732AB">
              <w:rPr>
                <w:sz w:val="20"/>
                <w:szCs w:val="24"/>
              </w:rPr>
              <w:t xml:space="preserve"> pour dire que </w:t>
            </w:r>
            <w:r w:rsidR="00D9444C" w:rsidRPr="00F732AB">
              <w:rPr>
                <w:sz w:val="20"/>
                <w:szCs w:val="24"/>
              </w:rPr>
              <w:t xml:space="preserve">la logique d’intervention </w:t>
            </w:r>
            <w:r w:rsidRPr="00F732AB">
              <w:rPr>
                <w:sz w:val="20"/>
                <w:szCs w:val="24"/>
              </w:rPr>
              <w:t>du programme</w:t>
            </w:r>
            <w:r w:rsidR="00D9444C" w:rsidRPr="00F732AB">
              <w:rPr>
                <w:sz w:val="20"/>
                <w:szCs w:val="24"/>
              </w:rPr>
              <w:t>/projet</w:t>
            </w:r>
            <w:r w:rsidRPr="00F732AB">
              <w:rPr>
                <w:sz w:val="20"/>
                <w:szCs w:val="24"/>
              </w:rPr>
              <w:t xml:space="preserve"> </w:t>
            </w:r>
            <w:r w:rsidR="0085374C" w:rsidRPr="00F732AB">
              <w:rPr>
                <w:sz w:val="20"/>
                <w:szCs w:val="24"/>
              </w:rPr>
              <w:t xml:space="preserve">adresse indifféremment les hommes et les femmes en répondant à leurs besoins pratiques </w:t>
            </w:r>
            <w:r w:rsidR="001752EF" w:rsidRPr="00F732AB">
              <w:rPr>
                <w:sz w:val="20"/>
                <w:szCs w:val="24"/>
              </w:rPr>
              <w:t xml:space="preserve">sans </w:t>
            </w:r>
            <w:r w:rsidR="0085374C" w:rsidRPr="00F732AB">
              <w:rPr>
                <w:sz w:val="20"/>
                <w:szCs w:val="24"/>
              </w:rPr>
              <w:t>aggrave</w:t>
            </w:r>
            <w:r w:rsidR="001752EF" w:rsidRPr="00F732AB">
              <w:rPr>
                <w:sz w:val="20"/>
                <w:szCs w:val="24"/>
              </w:rPr>
              <w:t>r</w:t>
            </w:r>
            <w:r w:rsidR="0085374C" w:rsidRPr="00F732AB">
              <w:rPr>
                <w:sz w:val="20"/>
                <w:szCs w:val="24"/>
              </w:rPr>
              <w:t xml:space="preserve">  les inégalités de genre</w:t>
            </w:r>
            <w:r w:rsidR="002E45C8" w:rsidRPr="00F732AB">
              <w:rPr>
                <w:sz w:val="20"/>
                <w:szCs w:val="24"/>
              </w:rPr>
              <w:t xml:space="preserve"> existantes</w:t>
            </w:r>
            <w:r w:rsidR="0085374C" w:rsidRPr="00F732AB">
              <w:rPr>
                <w:sz w:val="20"/>
                <w:szCs w:val="24"/>
              </w:rPr>
              <w:t>.</w:t>
            </w:r>
          </w:p>
          <w:p w:rsidR="00CC7D9E" w:rsidRPr="00F732AB" w:rsidRDefault="00AE4763" w:rsidP="0085374C">
            <w:pPr>
              <w:spacing w:after="0" w:line="240" w:lineRule="auto"/>
              <w:jc w:val="both"/>
              <w:rPr>
                <w:sz w:val="20"/>
                <w:szCs w:val="20"/>
              </w:rPr>
            </w:pPr>
            <w:r w:rsidRPr="00F732AB">
              <w:rPr>
                <w:b/>
                <w:bCs/>
                <w:i/>
                <w:iCs/>
                <w:sz w:val="20"/>
                <w:szCs w:val="24"/>
              </w:rPr>
              <w:t>Le niveau positif</w:t>
            </w:r>
            <w:r w:rsidRPr="00F732AB">
              <w:rPr>
                <w:sz w:val="20"/>
                <w:szCs w:val="24"/>
              </w:rPr>
              <w:t xml:space="preserve"> correspondant au signe </w:t>
            </w:r>
            <w:r w:rsidRPr="00F732AB">
              <w:rPr>
                <w:b/>
                <w:bCs/>
                <w:sz w:val="20"/>
                <w:szCs w:val="24"/>
              </w:rPr>
              <w:t xml:space="preserve">(+) </w:t>
            </w:r>
            <w:r w:rsidR="00A66B23" w:rsidRPr="00F732AB">
              <w:rPr>
                <w:sz w:val="20"/>
                <w:szCs w:val="24"/>
              </w:rPr>
              <w:t xml:space="preserve">pour signifier que la logique d’intervention du programme/projet reconnaît </w:t>
            </w:r>
            <w:r w:rsidRPr="00F732AB">
              <w:rPr>
                <w:sz w:val="20"/>
                <w:szCs w:val="24"/>
              </w:rPr>
              <w:t>effectivement les questions de genre et les pren</w:t>
            </w:r>
            <w:r w:rsidR="00A66B23" w:rsidRPr="00F732AB">
              <w:rPr>
                <w:sz w:val="20"/>
                <w:szCs w:val="24"/>
              </w:rPr>
              <w:t>d</w:t>
            </w:r>
            <w:r w:rsidRPr="00F732AB">
              <w:rPr>
                <w:sz w:val="20"/>
                <w:szCs w:val="24"/>
              </w:rPr>
              <w:t xml:space="preserve"> en charge</w:t>
            </w:r>
            <w:r w:rsidR="00A66B23" w:rsidRPr="00F732AB">
              <w:rPr>
                <w:sz w:val="20"/>
                <w:szCs w:val="24"/>
              </w:rPr>
              <w:t xml:space="preserve"> avec comme effet une réduction des</w:t>
            </w:r>
            <w:r w:rsidRPr="00F732AB">
              <w:rPr>
                <w:sz w:val="20"/>
                <w:szCs w:val="24"/>
              </w:rPr>
              <w:t xml:space="preserve"> inégalités de genre.</w:t>
            </w:r>
          </w:p>
        </w:tc>
      </w:tr>
    </w:tbl>
    <w:p w:rsidR="00366924" w:rsidRPr="00F732AB" w:rsidRDefault="00366924" w:rsidP="00453A7E">
      <w:pPr>
        <w:tabs>
          <w:tab w:val="left" w:pos="360"/>
        </w:tabs>
        <w:spacing w:after="0" w:line="240" w:lineRule="auto"/>
        <w:jc w:val="both"/>
        <w:rPr>
          <w:b/>
          <w:sz w:val="20"/>
        </w:rPr>
      </w:pPr>
    </w:p>
    <w:p w:rsidR="00453A7E" w:rsidRPr="00F732AB" w:rsidRDefault="00453A7E" w:rsidP="00453A7E">
      <w:pPr>
        <w:tabs>
          <w:tab w:val="left" w:pos="360"/>
        </w:tabs>
        <w:spacing w:after="0" w:line="240" w:lineRule="auto"/>
        <w:jc w:val="both"/>
        <w:rPr>
          <w:b/>
          <w:sz w:val="20"/>
        </w:rPr>
      </w:pPr>
    </w:p>
    <w:tbl>
      <w:tblPr>
        <w:tblW w:w="9808"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tblPr>
      <w:tblGrid>
        <w:gridCol w:w="2377"/>
        <w:gridCol w:w="1508"/>
        <w:gridCol w:w="1513"/>
        <w:gridCol w:w="1620"/>
        <w:gridCol w:w="1350"/>
        <w:gridCol w:w="1440"/>
      </w:tblGrid>
      <w:tr w:rsidR="004471EC" w:rsidRPr="00F732AB">
        <w:trPr>
          <w:trHeight w:val="250"/>
          <w:jc w:val="center"/>
        </w:trPr>
        <w:tc>
          <w:tcPr>
            <w:tcW w:w="9808" w:type="dxa"/>
            <w:gridSpan w:val="6"/>
            <w:shd w:val="clear" w:color="auto" w:fill="F2F2F2"/>
          </w:tcPr>
          <w:p w:rsidR="004471EC" w:rsidRPr="00F732AB" w:rsidRDefault="004A2E1A" w:rsidP="00C93678">
            <w:pPr>
              <w:tabs>
                <w:tab w:val="left" w:pos="630"/>
                <w:tab w:val="center" w:pos="4618"/>
              </w:tabs>
              <w:spacing w:after="0" w:line="240" w:lineRule="auto"/>
              <w:jc w:val="center"/>
              <w:rPr>
                <w:b/>
              </w:rPr>
            </w:pPr>
            <w:r w:rsidRPr="00F732AB">
              <w:rPr>
                <w:b/>
                <w:sz w:val="28"/>
              </w:rPr>
              <w:t xml:space="preserve">                  </w:t>
            </w:r>
            <w:r w:rsidR="00C93678" w:rsidRPr="00F732AB">
              <w:rPr>
                <w:b/>
                <w:sz w:val="28"/>
              </w:rPr>
              <w:t xml:space="preserve"> </w:t>
            </w:r>
            <w:r w:rsidR="00C93678" w:rsidRPr="00F732AB">
              <w:rPr>
                <w:b/>
                <w:sz w:val="28"/>
              </w:rPr>
              <w:sym w:font="Wingdings" w:char="F083"/>
            </w:r>
            <w:r w:rsidR="00F243D5" w:rsidRPr="00F732AB">
              <w:rPr>
                <w:b/>
                <w:sz w:val="20"/>
              </w:rPr>
              <w:t>P</w:t>
            </w:r>
            <w:r w:rsidR="004471EC" w:rsidRPr="00F732AB">
              <w:rPr>
                <w:b/>
                <w:sz w:val="20"/>
              </w:rPr>
              <w:t>ROFIL DE SATISFACTION DES BESOINS</w:t>
            </w:r>
          </w:p>
        </w:tc>
      </w:tr>
      <w:tr w:rsidR="00AE4763" w:rsidRPr="00F732AB">
        <w:trPr>
          <w:trHeight w:val="894"/>
          <w:jc w:val="center"/>
        </w:trPr>
        <w:tc>
          <w:tcPr>
            <w:tcW w:w="9808" w:type="dxa"/>
            <w:gridSpan w:val="6"/>
            <w:shd w:val="clear" w:color="auto" w:fill="F2F2F2"/>
          </w:tcPr>
          <w:p w:rsidR="00AE4763" w:rsidRPr="00F732AB" w:rsidRDefault="004471EC" w:rsidP="00381B27">
            <w:pPr>
              <w:pStyle w:val="Heading8"/>
              <w:spacing w:before="0" w:line="240" w:lineRule="auto"/>
              <w:ind w:left="1228" w:hanging="1228"/>
              <w:jc w:val="center"/>
              <w:rPr>
                <w:rFonts w:ascii="Times New Roman" w:hAnsi="Times New Roman"/>
                <w:b/>
                <w:i/>
                <w:color w:val="auto"/>
              </w:rPr>
            </w:pPr>
            <w:r w:rsidRPr="00F732AB">
              <w:rPr>
                <w:rFonts w:ascii="Times New Roman" w:hAnsi="Times New Roman"/>
                <w:b/>
                <w:color w:val="auto"/>
              </w:rPr>
              <w:t xml:space="preserve">                             </w:t>
            </w:r>
          </w:p>
          <w:p w:rsidR="00AE4763" w:rsidRPr="00F732AB" w:rsidRDefault="007E10B5" w:rsidP="00381B27">
            <w:pPr>
              <w:pStyle w:val="Heading8"/>
              <w:spacing w:before="0" w:line="240" w:lineRule="auto"/>
              <w:ind w:left="1228" w:hanging="1228"/>
              <w:jc w:val="center"/>
              <w:rPr>
                <w:rFonts w:ascii="Times New Roman" w:hAnsi="Times New Roman"/>
                <w:color w:val="auto"/>
              </w:rPr>
            </w:pPr>
            <w:r w:rsidRPr="00F732AB">
              <w:rPr>
                <w:rFonts w:ascii="Times New Roman" w:hAnsi="Times New Roman"/>
                <w:b/>
                <w:i/>
                <w:noProof/>
                <w:color w:val="auto"/>
                <w:lang w:val="en-US"/>
              </w:rPr>
              <w:pict>
                <v:shape id="_x0000_s1206" type="#_x0000_t202" style="position:absolute;left:0;text-align:left;margin-left:316pt;margin-top:3.45pt;width:159.75pt;height:19.35pt;z-index:251654144">
                  <v:textbox style="mso-next-textbox:#_x0000_s1206">
                    <w:txbxContent>
                      <w:p w:rsidR="00F732AB" w:rsidRPr="00A638BA" w:rsidRDefault="00F732AB" w:rsidP="00AE4763">
                        <w:pPr>
                          <w:spacing w:after="0" w:line="240" w:lineRule="auto"/>
                          <w:jc w:val="center"/>
                          <w:rPr>
                            <w:b/>
                            <w:i/>
                            <w:sz w:val="6"/>
                          </w:rPr>
                        </w:pPr>
                        <w:r w:rsidRPr="00A638BA">
                          <w:rPr>
                            <w:b/>
                            <w:i/>
                            <w:sz w:val="20"/>
                          </w:rPr>
                          <w:t>Besoins stratégiques</w:t>
                        </w:r>
                      </w:p>
                    </w:txbxContent>
                  </v:textbox>
                </v:shape>
              </w:pict>
            </w:r>
            <w:r w:rsidRPr="00F732AB">
              <w:rPr>
                <w:rFonts w:ascii="Times New Roman" w:hAnsi="Times New Roman"/>
                <w:b/>
                <w:i/>
                <w:noProof/>
                <w:color w:val="auto"/>
                <w:lang w:val="en-US"/>
              </w:rPr>
              <w:pict>
                <v:shape id="_x0000_s1205" type="#_x0000_t202" style="position:absolute;left:0;text-align:left;margin-left:132.25pt;margin-top:3.45pt;width:138.75pt;height:19.35pt;z-index:251653120">
                  <v:textbox style="mso-next-textbox:#_x0000_s1205">
                    <w:txbxContent>
                      <w:p w:rsidR="00F732AB" w:rsidRPr="00A638BA" w:rsidRDefault="00F732AB" w:rsidP="00AE4763">
                        <w:pPr>
                          <w:jc w:val="center"/>
                          <w:rPr>
                            <w:b/>
                            <w:i/>
                            <w:sz w:val="20"/>
                          </w:rPr>
                        </w:pPr>
                        <w:r>
                          <w:rPr>
                            <w:b/>
                            <w:i/>
                            <w:sz w:val="20"/>
                          </w:rPr>
                          <w:t>B</w:t>
                        </w:r>
                        <w:r w:rsidRPr="00A638BA">
                          <w:rPr>
                            <w:b/>
                            <w:i/>
                            <w:sz w:val="20"/>
                          </w:rPr>
                          <w:t>esoins spécifiques pratiques</w:t>
                        </w:r>
                      </w:p>
                      <w:p w:rsidR="00F732AB" w:rsidRPr="004C35F3" w:rsidRDefault="00F732AB" w:rsidP="00AE4763">
                        <w:pPr>
                          <w:jc w:val="center"/>
                          <w:rPr>
                            <w:b/>
                            <w:color w:val="FF0000"/>
                          </w:rPr>
                        </w:pPr>
                      </w:p>
                    </w:txbxContent>
                  </v:textbox>
                </v:shape>
              </w:pict>
            </w:r>
            <w:r w:rsidR="00AE4763" w:rsidRPr="00F732AB">
              <w:rPr>
                <w:rFonts w:ascii="Times New Roman" w:hAnsi="Times New Roman"/>
                <w:b/>
                <w:color w:val="auto"/>
              </w:rPr>
              <w:t xml:space="preserve"> </w:t>
            </w:r>
          </w:p>
        </w:tc>
      </w:tr>
      <w:tr w:rsidR="00AE4763" w:rsidRPr="00F732AB">
        <w:trPr>
          <w:trHeight w:val="932"/>
          <w:jc w:val="center"/>
        </w:trPr>
        <w:tc>
          <w:tcPr>
            <w:tcW w:w="2377" w:type="dxa"/>
            <w:tcBorders>
              <w:tl2br w:val="single" w:sz="4" w:space="0" w:color="auto"/>
            </w:tcBorders>
            <w:shd w:val="clear" w:color="auto" w:fill="F2F2F2"/>
          </w:tcPr>
          <w:p w:rsidR="00AE4763" w:rsidRPr="00F732AB" w:rsidRDefault="00AE4763" w:rsidP="00381B27">
            <w:pPr>
              <w:spacing w:after="0" w:line="240" w:lineRule="auto"/>
              <w:ind w:left="1228" w:hanging="1228"/>
              <w:jc w:val="center"/>
              <w:rPr>
                <w:b/>
                <w:bCs/>
                <w:sz w:val="20"/>
                <w:szCs w:val="20"/>
              </w:rPr>
            </w:pPr>
            <w:r w:rsidRPr="00F732AB">
              <w:rPr>
                <w:b/>
                <w:bCs/>
                <w:sz w:val="20"/>
                <w:szCs w:val="20"/>
              </w:rPr>
              <w:t>Besoins ciblés</w:t>
            </w:r>
          </w:p>
          <w:p w:rsidR="00AE4763" w:rsidRPr="00F732AB" w:rsidRDefault="00AE4763" w:rsidP="00381B27">
            <w:pPr>
              <w:spacing w:after="0" w:line="240" w:lineRule="auto"/>
              <w:ind w:left="1228" w:hanging="1228"/>
              <w:rPr>
                <w:b/>
                <w:bCs/>
                <w:sz w:val="20"/>
                <w:szCs w:val="20"/>
              </w:rPr>
            </w:pPr>
          </w:p>
          <w:p w:rsidR="004471EC" w:rsidRPr="00F732AB" w:rsidRDefault="004471EC" w:rsidP="00381B27">
            <w:pPr>
              <w:spacing w:after="0" w:line="240" w:lineRule="auto"/>
              <w:ind w:left="1228" w:hanging="1228"/>
              <w:rPr>
                <w:b/>
                <w:bCs/>
                <w:sz w:val="20"/>
                <w:szCs w:val="20"/>
              </w:rPr>
            </w:pPr>
          </w:p>
          <w:p w:rsidR="00AE4763" w:rsidRPr="00F732AB" w:rsidRDefault="00AE4763" w:rsidP="00381B27">
            <w:pPr>
              <w:spacing w:after="0" w:line="240" w:lineRule="auto"/>
              <w:ind w:left="1228" w:hanging="1228"/>
              <w:rPr>
                <w:b/>
                <w:bCs/>
                <w:sz w:val="20"/>
                <w:szCs w:val="20"/>
              </w:rPr>
            </w:pPr>
            <w:r w:rsidRPr="00F732AB">
              <w:rPr>
                <w:b/>
                <w:bCs/>
                <w:sz w:val="20"/>
                <w:szCs w:val="20"/>
              </w:rPr>
              <w:t>Logique d’intervention</w:t>
            </w:r>
          </w:p>
        </w:tc>
        <w:tc>
          <w:tcPr>
            <w:tcW w:w="1508" w:type="dxa"/>
            <w:shd w:val="clear" w:color="auto" w:fill="F2F2F2"/>
          </w:tcPr>
          <w:p w:rsidR="00AF7FAC" w:rsidRPr="00F732AB" w:rsidRDefault="00AE4763" w:rsidP="00AF7FAC">
            <w:pPr>
              <w:spacing w:after="0" w:line="240" w:lineRule="auto"/>
              <w:jc w:val="center"/>
              <w:rPr>
                <w:b/>
                <w:sz w:val="20"/>
                <w:szCs w:val="20"/>
              </w:rPr>
            </w:pPr>
            <w:r w:rsidRPr="00F732AB">
              <w:rPr>
                <w:b/>
                <w:sz w:val="20"/>
                <w:szCs w:val="20"/>
              </w:rPr>
              <w:t xml:space="preserve">Condition </w:t>
            </w:r>
          </w:p>
          <w:p w:rsidR="00AE4763" w:rsidRPr="00F732AB" w:rsidRDefault="00AE4763" w:rsidP="00AF7FAC">
            <w:pPr>
              <w:spacing w:after="0"/>
              <w:jc w:val="center"/>
              <w:rPr>
                <w:b/>
                <w:sz w:val="20"/>
                <w:szCs w:val="20"/>
              </w:rPr>
            </w:pPr>
            <w:r w:rsidRPr="00F732AB">
              <w:rPr>
                <w:b/>
                <w:sz w:val="20"/>
                <w:szCs w:val="20"/>
              </w:rPr>
              <w:t>de vie</w:t>
            </w: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r w:rsidRPr="00F732AB">
              <w:rPr>
                <w:b/>
                <w:bCs/>
                <w:sz w:val="20"/>
                <w:szCs w:val="20"/>
              </w:rPr>
              <w:t>Accès</w:t>
            </w: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r w:rsidRPr="00F732AB">
              <w:rPr>
                <w:b/>
                <w:bCs/>
                <w:sz w:val="20"/>
                <w:szCs w:val="20"/>
              </w:rPr>
              <w:t>Conscientisation</w:t>
            </w: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r w:rsidRPr="00F732AB">
              <w:rPr>
                <w:b/>
                <w:bCs/>
                <w:sz w:val="20"/>
                <w:szCs w:val="20"/>
              </w:rPr>
              <w:t>Participation</w:t>
            </w: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r w:rsidRPr="00F732AB">
              <w:rPr>
                <w:b/>
                <w:bCs/>
                <w:sz w:val="20"/>
                <w:szCs w:val="20"/>
              </w:rPr>
              <w:t>Contrôle</w:t>
            </w:r>
          </w:p>
        </w:tc>
      </w:tr>
      <w:tr w:rsidR="00AE4763" w:rsidRPr="00F732AB">
        <w:trPr>
          <w:trHeight w:val="332"/>
          <w:jc w:val="center"/>
        </w:trPr>
        <w:tc>
          <w:tcPr>
            <w:tcW w:w="2377" w:type="dxa"/>
            <w:shd w:val="clear" w:color="auto" w:fill="F2F2F2"/>
          </w:tcPr>
          <w:p w:rsidR="00AE4763" w:rsidRPr="00F732AB" w:rsidRDefault="00AE4763" w:rsidP="004471EC">
            <w:pPr>
              <w:pStyle w:val="Heading5"/>
              <w:spacing w:before="0" w:after="0" w:line="240" w:lineRule="auto"/>
              <w:ind w:left="1228" w:hanging="1228"/>
              <w:rPr>
                <w:rFonts w:ascii="Times New Roman" w:hAnsi="Times New Roman"/>
                <w:sz w:val="20"/>
                <w:szCs w:val="20"/>
                <w:lang w:eastAsia="fr-FR"/>
              </w:rPr>
            </w:pPr>
            <w:r w:rsidRPr="00F732AB">
              <w:rPr>
                <w:rFonts w:ascii="Times New Roman" w:hAnsi="Times New Roman"/>
                <w:sz w:val="20"/>
                <w:szCs w:val="20"/>
              </w:rPr>
              <w:t>BUT</w:t>
            </w:r>
          </w:p>
        </w:tc>
        <w:tc>
          <w:tcPr>
            <w:tcW w:w="1508" w:type="dxa"/>
            <w:shd w:val="clear" w:color="auto" w:fill="F2F2F2"/>
          </w:tcPr>
          <w:p w:rsidR="00AE4763" w:rsidRPr="00F732AB" w:rsidRDefault="00AE4763" w:rsidP="00381B27">
            <w:pPr>
              <w:spacing w:after="0"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after="0"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after="0"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after="0"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after="0" w:line="240" w:lineRule="auto"/>
              <w:ind w:left="1228" w:hanging="1228"/>
              <w:jc w:val="center"/>
              <w:rPr>
                <w:b/>
                <w:bCs/>
                <w:sz w:val="20"/>
                <w:szCs w:val="20"/>
              </w:rPr>
            </w:pPr>
          </w:p>
        </w:tc>
      </w:tr>
      <w:tr w:rsidR="00AE4763" w:rsidRPr="00F732AB">
        <w:trPr>
          <w:trHeight w:val="376"/>
          <w:jc w:val="center"/>
        </w:trPr>
        <w:tc>
          <w:tcPr>
            <w:tcW w:w="2377" w:type="dxa"/>
            <w:shd w:val="clear" w:color="auto" w:fill="F2F2F2"/>
          </w:tcPr>
          <w:p w:rsidR="00AE4763" w:rsidRPr="00F732AB" w:rsidRDefault="00AE4763" w:rsidP="004471EC">
            <w:pPr>
              <w:spacing w:after="0" w:line="240" w:lineRule="auto"/>
              <w:ind w:left="1228" w:hanging="1228"/>
              <w:rPr>
                <w:b/>
                <w:sz w:val="20"/>
                <w:szCs w:val="20"/>
              </w:rPr>
            </w:pPr>
            <w:r w:rsidRPr="00F732AB">
              <w:rPr>
                <w:b/>
                <w:sz w:val="20"/>
                <w:szCs w:val="20"/>
              </w:rPr>
              <w:t xml:space="preserve">OBJECTIFS </w:t>
            </w:r>
            <w:r w:rsidR="004471EC" w:rsidRPr="00F732AB">
              <w:rPr>
                <w:b/>
                <w:sz w:val="20"/>
                <w:szCs w:val="20"/>
              </w:rPr>
              <w:t>G</w:t>
            </w:r>
            <w:r w:rsidRPr="00F732AB">
              <w:rPr>
                <w:b/>
                <w:sz w:val="20"/>
                <w:szCs w:val="20"/>
              </w:rPr>
              <w:t>LOBAUX</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r w:rsidR="00AE4763" w:rsidRPr="00F732AB">
        <w:trPr>
          <w:trHeight w:val="627"/>
          <w:jc w:val="center"/>
        </w:trPr>
        <w:tc>
          <w:tcPr>
            <w:tcW w:w="2377" w:type="dxa"/>
            <w:shd w:val="clear" w:color="auto" w:fill="F2F2F2"/>
          </w:tcPr>
          <w:p w:rsidR="00AE4763" w:rsidRPr="00F732AB" w:rsidRDefault="00AE4763" w:rsidP="00381B27">
            <w:pPr>
              <w:pStyle w:val="Heading3"/>
              <w:spacing w:before="0" w:line="240" w:lineRule="auto"/>
              <w:ind w:left="1228" w:hanging="1228"/>
              <w:rPr>
                <w:rFonts w:ascii="Times New Roman" w:hAnsi="Times New Roman"/>
                <w:color w:val="auto"/>
                <w:sz w:val="20"/>
                <w:szCs w:val="20"/>
              </w:rPr>
            </w:pPr>
            <w:r w:rsidRPr="00F732AB">
              <w:rPr>
                <w:rFonts w:ascii="Times New Roman" w:hAnsi="Times New Roman"/>
                <w:color w:val="auto"/>
                <w:sz w:val="20"/>
                <w:szCs w:val="20"/>
              </w:rPr>
              <w:t>OBJECTIFS</w:t>
            </w:r>
          </w:p>
          <w:p w:rsidR="00AE4763" w:rsidRPr="00F732AB" w:rsidRDefault="00AE4763" w:rsidP="00381B27">
            <w:pPr>
              <w:pStyle w:val="Heading3"/>
              <w:spacing w:before="0" w:line="240" w:lineRule="auto"/>
              <w:ind w:left="1228" w:hanging="1228"/>
              <w:rPr>
                <w:rFonts w:ascii="Times New Roman" w:hAnsi="Times New Roman"/>
                <w:color w:val="auto"/>
                <w:sz w:val="20"/>
                <w:szCs w:val="20"/>
              </w:rPr>
            </w:pPr>
            <w:r w:rsidRPr="00F732AB">
              <w:rPr>
                <w:rFonts w:ascii="Times New Roman" w:hAnsi="Times New Roman"/>
                <w:color w:val="auto"/>
                <w:sz w:val="20"/>
                <w:szCs w:val="20"/>
              </w:rPr>
              <w:t>SPECIFIQUES</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r w:rsidR="00AE4763" w:rsidRPr="00F732AB">
        <w:trPr>
          <w:trHeight w:val="420"/>
          <w:jc w:val="center"/>
        </w:trPr>
        <w:tc>
          <w:tcPr>
            <w:tcW w:w="2377" w:type="dxa"/>
            <w:shd w:val="clear" w:color="auto" w:fill="F2F2F2"/>
          </w:tcPr>
          <w:p w:rsidR="00AE4763" w:rsidRPr="00F732AB" w:rsidRDefault="00AE4763" w:rsidP="00381B27">
            <w:pPr>
              <w:spacing w:line="240" w:lineRule="auto"/>
              <w:ind w:left="1228" w:hanging="1228"/>
              <w:rPr>
                <w:b/>
                <w:sz w:val="20"/>
                <w:szCs w:val="20"/>
              </w:rPr>
            </w:pPr>
            <w:r w:rsidRPr="00F732AB">
              <w:rPr>
                <w:b/>
                <w:sz w:val="20"/>
                <w:szCs w:val="20"/>
              </w:rPr>
              <w:t>STRATEGIES</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r w:rsidR="00AE4763" w:rsidRPr="00F732AB">
        <w:trPr>
          <w:trHeight w:val="286"/>
          <w:jc w:val="center"/>
        </w:trPr>
        <w:tc>
          <w:tcPr>
            <w:tcW w:w="2377" w:type="dxa"/>
            <w:shd w:val="clear" w:color="auto" w:fill="F2F2F2"/>
          </w:tcPr>
          <w:p w:rsidR="00AE4763" w:rsidRPr="00F732AB" w:rsidRDefault="00AE4763" w:rsidP="004471EC">
            <w:pPr>
              <w:pStyle w:val="BodyText2"/>
              <w:spacing w:after="0" w:line="240" w:lineRule="auto"/>
              <w:ind w:left="1228" w:hanging="1228"/>
              <w:rPr>
                <w:b/>
                <w:sz w:val="20"/>
                <w:szCs w:val="20"/>
              </w:rPr>
            </w:pPr>
            <w:r w:rsidRPr="00F732AB">
              <w:rPr>
                <w:b/>
                <w:sz w:val="20"/>
                <w:szCs w:val="20"/>
              </w:rPr>
              <w:t>PRODUITS</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r w:rsidR="00AE4763" w:rsidRPr="00F732AB">
        <w:trPr>
          <w:trHeight w:val="420"/>
          <w:jc w:val="center"/>
        </w:trPr>
        <w:tc>
          <w:tcPr>
            <w:tcW w:w="2377" w:type="dxa"/>
            <w:shd w:val="clear" w:color="auto" w:fill="F2F2F2"/>
          </w:tcPr>
          <w:p w:rsidR="00AE4763" w:rsidRPr="00F732AB" w:rsidRDefault="00AE4763" w:rsidP="00381B27">
            <w:pPr>
              <w:spacing w:line="240" w:lineRule="auto"/>
              <w:ind w:left="1228" w:hanging="1228"/>
              <w:rPr>
                <w:b/>
                <w:sz w:val="20"/>
                <w:szCs w:val="20"/>
              </w:rPr>
            </w:pPr>
            <w:r w:rsidRPr="00F732AB">
              <w:rPr>
                <w:b/>
                <w:sz w:val="20"/>
                <w:szCs w:val="20"/>
              </w:rPr>
              <w:t>ACTIVITES</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r w:rsidR="00AE4763" w:rsidRPr="00F732AB">
        <w:trPr>
          <w:trHeight w:val="451"/>
          <w:jc w:val="center"/>
        </w:trPr>
        <w:tc>
          <w:tcPr>
            <w:tcW w:w="2377" w:type="dxa"/>
            <w:shd w:val="clear" w:color="auto" w:fill="F2F2F2"/>
          </w:tcPr>
          <w:p w:rsidR="00AE4763" w:rsidRPr="00F732AB" w:rsidRDefault="00AE4763" w:rsidP="00381B27">
            <w:pPr>
              <w:spacing w:line="240" w:lineRule="auto"/>
              <w:ind w:left="1228" w:hanging="1228"/>
              <w:rPr>
                <w:b/>
                <w:sz w:val="20"/>
                <w:szCs w:val="20"/>
              </w:rPr>
            </w:pPr>
            <w:r w:rsidRPr="00F732AB">
              <w:rPr>
                <w:b/>
                <w:sz w:val="20"/>
                <w:szCs w:val="20"/>
              </w:rPr>
              <w:t xml:space="preserve">RESSOURCES </w:t>
            </w:r>
          </w:p>
        </w:tc>
        <w:tc>
          <w:tcPr>
            <w:tcW w:w="1508" w:type="dxa"/>
            <w:shd w:val="clear" w:color="auto" w:fill="F2F2F2"/>
          </w:tcPr>
          <w:p w:rsidR="00AE4763" w:rsidRPr="00F732AB" w:rsidRDefault="00AE4763" w:rsidP="00381B27">
            <w:pPr>
              <w:spacing w:line="240" w:lineRule="auto"/>
              <w:ind w:left="1228" w:hanging="1228"/>
              <w:jc w:val="center"/>
              <w:rPr>
                <w:b/>
                <w:bCs/>
                <w:sz w:val="20"/>
                <w:szCs w:val="20"/>
              </w:rPr>
            </w:pPr>
          </w:p>
        </w:tc>
        <w:tc>
          <w:tcPr>
            <w:tcW w:w="1513" w:type="dxa"/>
            <w:shd w:val="clear" w:color="auto" w:fill="F2F2F2"/>
          </w:tcPr>
          <w:p w:rsidR="00AE4763" w:rsidRPr="00F732AB" w:rsidRDefault="00AE4763" w:rsidP="00381B27">
            <w:pPr>
              <w:spacing w:line="240" w:lineRule="auto"/>
              <w:ind w:left="1228" w:hanging="1228"/>
              <w:jc w:val="center"/>
              <w:rPr>
                <w:b/>
                <w:bCs/>
                <w:sz w:val="20"/>
                <w:szCs w:val="20"/>
              </w:rPr>
            </w:pPr>
          </w:p>
        </w:tc>
        <w:tc>
          <w:tcPr>
            <w:tcW w:w="1620" w:type="dxa"/>
            <w:shd w:val="clear" w:color="auto" w:fill="F2F2F2"/>
          </w:tcPr>
          <w:p w:rsidR="00AE4763" w:rsidRPr="00F732AB" w:rsidRDefault="00AE4763" w:rsidP="00381B27">
            <w:pPr>
              <w:spacing w:line="240" w:lineRule="auto"/>
              <w:ind w:left="1228" w:hanging="1228"/>
              <w:jc w:val="center"/>
              <w:rPr>
                <w:b/>
                <w:bCs/>
                <w:sz w:val="20"/>
                <w:szCs w:val="20"/>
              </w:rPr>
            </w:pPr>
          </w:p>
        </w:tc>
        <w:tc>
          <w:tcPr>
            <w:tcW w:w="1350" w:type="dxa"/>
            <w:shd w:val="clear" w:color="auto" w:fill="F2F2F2"/>
          </w:tcPr>
          <w:p w:rsidR="00AE4763" w:rsidRPr="00F732AB" w:rsidRDefault="00AE4763" w:rsidP="00381B27">
            <w:pPr>
              <w:spacing w:line="240" w:lineRule="auto"/>
              <w:ind w:left="1228" w:hanging="1228"/>
              <w:jc w:val="center"/>
              <w:rPr>
                <w:b/>
                <w:bCs/>
                <w:sz w:val="20"/>
                <w:szCs w:val="20"/>
              </w:rPr>
            </w:pPr>
          </w:p>
        </w:tc>
        <w:tc>
          <w:tcPr>
            <w:tcW w:w="1440" w:type="dxa"/>
            <w:shd w:val="clear" w:color="auto" w:fill="F2F2F2"/>
          </w:tcPr>
          <w:p w:rsidR="00AE4763" w:rsidRPr="00F732AB" w:rsidRDefault="00AE4763" w:rsidP="00381B27">
            <w:pPr>
              <w:spacing w:line="240" w:lineRule="auto"/>
              <w:ind w:left="1228" w:hanging="1228"/>
              <w:jc w:val="center"/>
              <w:rPr>
                <w:b/>
                <w:bCs/>
                <w:sz w:val="20"/>
                <w:szCs w:val="20"/>
              </w:rPr>
            </w:pPr>
          </w:p>
        </w:tc>
      </w:tr>
    </w:tbl>
    <w:p w:rsidR="002E45C8" w:rsidRPr="00F732AB" w:rsidRDefault="002E45C8" w:rsidP="002E45C8">
      <w:pPr>
        <w:rPr>
          <w:lang w:val="fr-CA"/>
        </w:rPr>
      </w:pPr>
    </w:p>
    <w:tbl>
      <w:tblPr>
        <w:tblpPr w:leftFromText="180" w:rightFromText="180" w:vertAnchor="text" w:horzAnchor="margin" w:tblpXSpec="center" w:tblpY="1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tblPr>
      <w:tblGrid>
        <w:gridCol w:w="2204"/>
        <w:gridCol w:w="1805"/>
        <w:gridCol w:w="886"/>
        <w:gridCol w:w="685"/>
        <w:gridCol w:w="774"/>
        <w:gridCol w:w="1817"/>
        <w:gridCol w:w="1683"/>
      </w:tblGrid>
      <w:tr w:rsidR="002E45C8" w:rsidRPr="00F732AB">
        <w:trPr>
          <w:trHeight w:val="401"/>
        </w:trPr>
        <w:tc>
          <w:tcPr>
            <w:tcW w:w="9854" w:type="dxa"/>
            <w:gridSpan w:val="7"/>
            <w:shd w:val="clear" w:color="auto" w:fill="F2F2F2"/>
          </w:tcPr>
          <w:p w:rsidR="002E45C8" w:rsidRPr="00F732AB" w:rsidRDefault="002E45C8" w:rsidP="002E45C8">
            <w:pPr>
              <w:spacing w:after="0" w:line="240" w:lineRule="auto"/>
              <w:jc w:val="center"/>
              <w:rPr>
                <w:b/>
                <w:bCs/>
                <w:sz w:val="20"/>
                <w:szCs w:val="20"/>
              </w:rPr>
            </w:pPr>
            <w:r w:rsidRPr="00F732AB">
              <w:rPr>
                <w:b/>
                <w:sz w:val="28"/>
                <w:szCs w:val="20"/>
              </w:rPr>
              <w:lastRenderedPageBreak/>
              <w:sym w:font="Wingdings 2" w:char="F06D"/>
            </w:r>
            <w:r w:rsidRPr="00F732AB">
              <w:rPr>
                <w:b/>
                <w:sz w:val="28"/>
                <w:szCs w:val="20"/>
              </w:rPr>
              <w:t xml:space="preserve"> </w:t>
            </w:r>
            <w:r w:rsidRPr="00F732AB">
              <w:rPr>
                <w:b/>
                <w:sz w:val="20"/>
                <w:szCs w:val="20"/>
              </w:rPr>
              <w:t>PROFIL DE PARTICIPATION DANS L’INSTITUTION</w:t>
            </w:r>
          </w:p>
        </w:tc>
      </w:tr>
      <w:tr w:rsidR="002E45C8" w:rsidRPr="00F732AB">
        <w:trPr>
          <w:trHeight w:val="401"/>
        </w:trPr>
        <w:tc>
          <w:tcPr>
            <w:tcW w:w="2204" w:type="dxa"/>
            <w:vMerge w:val="restart"/>
            <w:shd w:val="clear" w:color="auto" w:fill="F2F2F2"/>
          </w:tcPr>
          <w:p w:rsidR="002E45C8" w:rsidRPr="00F732AB" w:rsidRDefault="002E45C8" w:rsidP="002E45C8">
            <w:pPr>
              <w:spacing w:after="0" w:line="240" w:lineRule="auto"/>
              <w:jc w:val="center"/>
              <w:rPr>
                <w:b/>
                <w:bCs/>
                <w:sz w:val="20"/>
                <w:szCs w:val="20"/>
              </w:rPr>
            </w:pPr>
            <w:r w:rsidRPr="00F732AB">
              <w:rPr>
                <w:b/>
                <w:bCs/>
                <w:sz w:val="20"/>
                <w:szCs w:val="20"/>
              </w:rPr>
              <w:t>POSITION</w:t>
            </w:r>
          </w:p>
        </w:tc>
        <w:tc>
          <w:tcPr>
            <w:tcW w:w="1805" w:type="dxa"/>
            <w:vMerge w:val="restart"/>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SECTION</w:t>
            </w:r>
          </w:p>
        </w:tc>
        <w:tc>
          <w:tcPr>
            <w:tcW w:w="2345" w:type="dxa"/>
            <w:gridSpan w:val="3"/>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EFFECTIF</w:t>
            </w:r>
          </w:p>
        </w:tc>
        <w:tc>
          <w:tcPr>
            <w:tcW w:w="1817" w:type="dxa"/>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TITRE</w:t>
            </w:r>
          </w:p>
        </w:tc>
        <w:tc>
          <w:tcPr>
            <w:tcW w:w="1683" w:type="dxa"/>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CATEGORIE</w:t>
            </w:r>
          </w:p>
        </w:tc>
      </w:tr>
      <w:tr w:rsidR="002E45C8" w:rsidRPr="00F732AB">
        <w:trPr>
          <w:trHeight w:val="400"/>
        </w:trPr>
        <w:tc>
          <w:tcPr>
            <w:tcW w:w="2204" w:type="dxa"/>
            <w:vMerge/>
            <w:shd w:val="clear" w:color="auto" w:fill="F2F2F2"/>
          </w:tcPr>
          <w:p w:rsidR="002E45C8" w:rsidRPr="00F732AB" w:rsidRDefault="002E45C8" w:rsidP="002E45C8">
            <w:pPr>
              <w:spacing w:after="0" w:line="240" w:lineRule="auto"/>
              <w:jc w:val="center"/>
              <w:rPr>
                <w:b/>
                <w:bCs/>
                <w:sz w:val="20"/>
                <w:szCs w:val="20"/>
              </w:rPr>
            </w:pPr>
          </w:p>
        </w:tc>
        <w:tc>
          <w:tcPr>
            <w:tcW w:w="1805" w:type="dxa"/>
            <w:vMerge/>
            <w:shd w:val="clear" w:color="auto" w:fill="F2F2F2"/>
          </w:tcPr>
          <w:p w:rsidR="002E45C8" w:rsidRPr="00F732AB" w:rsidRDefault="002E45C8" w:rsidP="002E45C8">
            <w:pPr>
              <w:spacing w:line="240" w:lineRule="auto"/>
              <w:jc w:val="center"/>
              <w:rPr>
                <w:b/>
                <w:bCs/>
                <w:sz w:val="20"/>
                <w:szCs w:val="20"/>
              </w:rPr>
            </w:pPr>
          </w:p>
        </w:tc>
        <w:tc>
          <w:tcPr>
            <w:tcW w:w="886" w:type="dxa"/>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Total</w:t>
            </w:r>
          </w:p>
        </w:tc>
        <w:tc>
          <w:tcPr>
            <w:tcW w:w="685" w:type="dxa"/>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H</w:t>
            </w:r>
          </w:p>
        </w:tc>
        <w:tc>
          <w:tcPr>
            <w:tcW w:w="774" w:type="dxa"/>
            <w:shd w:val="clear" w:color="auto" w:fill="F2F2F2"/>
          </w:tcPr>
          <w:p w:rsidR="002E45C8" w:rsidRPr="00F732AB" w:rsidRDefault="002E45C8" w:rsidP="002E45C8">
            <w:pPr>
              <w:spacing w:line="240" w:lineRule="auto"/>
              <w:jc w:val="center"/>
              <w:rPr>
                <w:b/>
                <w:bCs/>
                <w:sz w:val="20"/>
                <w:szCs w:val="20"/>
              </w:rPr>
            </w:pPr>
            <w:r w:rsidRPr="00F732AB">
              <w:rPr>
                <w:b/>
                <w:bCs/>
                <w:sz w:val="20"/>
                <w:szCs w:val="20"/>
              </w:rPr>
              <w:t>F</w:t>
            </w:r>
          </w:p>
        </w:tc>
        <w:tc>
          <w:tcPr>
            <w:tcW w:w="1817" w:type="dxa"/>
            <w:shd w:val="clear" w:color="auto" w:fill="F2F2F2"/>
          </w:tcPr>
          <w:p w:rsidR="002E45C8" w:rsidRPr="00F732AB" w:rsidRDefault="002E45C8" w:rsidP="002E45C8">
            <w:pPr>
              <w:spacing w:line="240" w:lineRule="auto"/>
              <w:jc w:val="center"/>
              <w:rPr>
                <w:b/>
                <w:bCs/>
                <w:sz w:val="20"/>
                <w:szCs w:val="20"/>
              </w:rPr>
            </w:pPr>
          </w:p>
        </w:tc>
        <w:tc>
          <w:tcPr>
            <w:tcW w:w="1683" w:type="dxa"/>
            <w:shd w:val="clear" w:color="auto" w:fill="F2F2F2"/>
          </w:tcPr>
          <w:p w:rsidR="002E45C8" w:rsidRPr="00F732AB" w:rsidRDefault="002E45C8" w:rsidP="002E45C8">
            <w:pPr>
              <w:spacing w:line="240" w:lineRule="auto"/>
              <w:jc w:val="center"/>
              <w:rPr>
                <w:b/>
                <w:bCs/>
                <w:sz w:val="20"/>
                <w:szCs w:val="20"/>
              </w:rPr>
            </w:pPr>
          </w:p>
        </w:tc>
      </w:tr>
      <w:tr w:rsidR="002E45C8" w:rsidRPr="00F732AB">
        <w:trPr>
          <w:trHeight w:val="325"/>
        </w:trPr>
        <w:tc>
          <w:tcPr>
            <w:tcW w:w="2204" w:type="dxa"/>
            <w:vMerge w:val="restart"/>
            <w:shd w:val="clear" w:color="auto" w:fill="F2F2F2"/>
          </w:tcPr>
          <w:p w:rsidR="002E45C8" w:rsidRPr="00F732AB" w:rsidRDefault="002E45C8" w:rsidP="002E45C8">
            <w:pPr>
              <w:spacing w:after="0" w:line="240" w:lineRule="auto"/>
              <w:jc w:val="center"/>
              <w:rPr>
                <w:b/>
                <w:bCs/>
                <w:i/>
                <w:sz w:val="20"/>
                <w:szCs w:val="20"/>
              </w:rPr>
            </w:pPr>
          </w:p>
          <w:p w:rsidR="002E45C8" w:rsidRPr="00F732AB" w:rsidRDefault="002E45C8" w:rsidP="002E45C8">
            <w:pPr>
              <w:spacing w:after="0" w:line="240" w:lineRule="auto"/>
              <w:jc w:val="center"/>
              <w:rPr>
                <w:b/>
                <w:bCs/>
                <w:i/>
                <w:sz w:val="20"/>
                <w:szCs w:val="20"/>
              </w:rPr>
            </w:pPr>
          </w:p>
          <w:p w:rsidR="002E45C8" w:rsidRPr="00F732AB" w:rsidRDefault="002E45C8" w:rsidP="002E45C8">
            <w:pPr>
              <w:spacing w:after="0" w:line="240" w:lineRule="auto"/>
              <w:jc w:val="center"/>
              <w:rPr>
                <w:b/>
                <w:bCs/>
                <w:i/>
                <w:sz w:val="20"/>
                <w:szCs w:val="20"/>
              </w:rPr>
            </w:pPr>
            <w:r w:rsidRPr="00F732AB">
              <w:rPr>
                <w:b/>
                <w:bCs/>
                <w:i/>
                <w:sz w:val="20"/>
                <w:szCs w:val="20"/>
              </w:rPr>
              <w:t>MANAGEMENT</w:t>
            </w:r>
          </w:p>
          <w:p w:rsidR="002E45C8" w:rsidRPr="00F732AB" w:rsidRDefault="002E45C8" w:rsidP="002E45C8">
            <w:pPr>
              <w:spacing w:after="0" w:line="240" w:lineRule="auto"/>
              <w:jc w:val="center"/>
              <w:rPr>
                <w:b/>
                <w:bCs/>
                <w:i/>
                <w:sz w:val="20"/>
                <w:szCs w:val="20"/>
              </w:rPr>
            </w:pPr>
            <w:r w:rsidRPr="00F732AB">
              <w:rPr>
                <w:b/>
                <w:bCs/>
                <w:i/>
                <w:sz w:val="20"/>
                <w:szCs w:val="20"/>
              </w:rPr>
              <w:t>DECISION</w:t>
            </w:r>
          </w:p>
          <w:p w:rsidR="002E45C8" w:rsidRPr="00F732AB" w:rsidRDefault="002E45C8" w:rsidP="002E45C8">
            <w:pPr>
              <w:spacing w:after="0" w:line="240" w:lineRule="auto"/>
              <w:jc w:val="center"/>
              <w:rPr>
                <w:b/>
                <w:bCs/>
                <w:i/>
                <w:sz w:val="20"/>
                <w:szCs w:val="20"/>
              </w:rPr>
            </w:pP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rPr>
          <w:trHeight w:val="343"/>
        </w:trPr>
        <w:tc>
          <w:tcPr>
            <w:tcW w:w="2204" w:type="dxa"/>
            <w:vMerge/>
            <w:shd w:val="clear" w:color="auto" w:fill="F2F2F2"/>
          </w:tcPr>
          <w:p w:rsidR="002E45C8" w:rsidRPr="00F732AB" w:rsidRDefault="002E45C8" w:rsidP="002E45C8">
            <w:pPr>
              <w:spacing w:after="0" w:line="240" w:lineRule="auto"/>
              <w:jc w:val="center"/>
              <w:rPr>
                <w:b/>
                <w:bCs/>
                <w:i/>
                <w:sz w:val="20"/>
                <w:szCs w:val="20"/>
              </w:rPr>
            </w:pP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rPr>
          <w:trHeight w:val="442"/>
        </w:trPr>
        <w:tc>
          <w:tcPr>
            <w:tcW w:w="2204" w:type="dxa"/>
            <w:vMerge/>
            <w:shd w:val="clear" w:color="auto" w:fill="F2F2F2"/>
          </w:tcPr>
          <w:p w:rsidR="002E45C8" w:rsidRPr="00F732AB" w:rsidRDefault="002E45C8" w:rsidP="002E45C8">
            <w:pPr>
              <w:spacing w:after="0" w:line="240" w:lineRule="auto"/>
              <w:jc w:val="center"/>
              <w:rPr>
                <w:b/>
                <w:bCs/>
                <w:i/>
                <w:sz w:val="20"/>
                <w:szCs w:val="20"/>
              </w:rPr>
            </w:pP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rPr>
          <w:trHeight w:val="370"/>
        </w:trPr>
        <w:tc>
          <w:tcPr>
            <w:tcW w:w="2204" w:type="dxa"/>
            <w:vMerge w:val="restart"/>
            <w:shd w:val="clear" w:color="auto" w:fill="F2F2F2"/>
          </w:tcPr>
          <w:p w:rsidR="002E45C8" w:rsidRPr="00F732AB" w:rsidRDefault="002E45C8" w:rsidP="002E45C8">
            <w:pPr>
              <w:spacing w:after="0" w:line="240" w:lineRule="auto"/>
              <w:jc w:val="center"/>
              <w:rPr>
                <w:b/>
                <w:bCs/>
                <w:i/>
                <w:iCs/>
                <w:sz w:val="20"/>
                <w:szCs w:val="20"/>
              </w:rPr>
            </w:pPr>
          </w:p>
          <w:p w:rsidR="002E45C8" w:rsidRPr="00F732AB" w:rsidRDefault="002E45C8" w:rsidP="002E45C8">
            <w:pPr>
              <w:spacing w:after="0" w:line="240" w:lineRule="auto"/>
              <w:jc w:val="center"/>
              <w:rPr>
                <w:b/>
                <w:bCs/>
                <w:i/>
                <w:iCs/>
                <w:sz w:val="20"/>
                <w:szCs w:val="20"/>
              </w:rPr>
            </w:pPr>
            <w:r w:rsidRPr="00F732AB">
              <w:rPr>
                <w:b/>
                <w:bCs/>
                <w:i/>
                <w:iCs/>
                <w:sz w:val="20"/>
                <w:szCs w:val="20"/>
              </w:rPr>
              <w:t>PROFESSIONNEL</w:t>
            </w: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after="0" w:line="240" w:lineRule="auto"/>
              <w:ind w:left="360"/>
              <w:rPr>
                <w:sz w:val="20"/>
                <w:szCs w:val="20"/>
              </w:rPr>
            </w:pPr>
          </w:p>
        </w:tc>
        <w:tc>
          <w:tcPr>
            <w:tcW w:w="1683" w:type="dxa"/>
            <w:shd w:val="clear" w:color="auto" w:fill="F2F2F2"/>
          </w:tcPr>
          <w:p w:rsidR="002E45C8" w:rsidRPr="00F732AB" w:rsidRDefault="002E45C8" w:rsidP="002E45C8">
            <w:pPr>
              <w:spacing w:after="0" w:line="240" w:lineRule="auto"/>
              <w:ind w:left="360"/>
              <w:rPr>
                <w:sz w:val="20"/>
                <w:szCs w:val="20"/>
              </w:rPr>
            </w:pPr>
          </w:p>
        </w:tc>
      </w:tr>
      <w:tr w:rsidR="002E45C8" w:rsidRPr="00F732AB">
        <w:trPr>
          <w:trHeight w:val="379"/>
        </w:trPr>
        <w:tc>
          <w:tcPr>
            <w:tcW w:w="2204" w:type="dxa"/>
            <w:vMerge/>
            <w:shd w:val="clear" w:color="auto" w:fill="F2F2F2"/>
          </w:tcPr>
          <w:p w:rsidR="002E45C8" w:rsidRPr="00F732AB" w:rsidRDefault="002E45C8" w:rsidP="002E45C8">
            <w:pPr>
              <w:spacing w:line="240" w:lineRule="auto"/>
              <w:jc w:val="center"/>
              <w:rPr>
                <w:bCs/>
                <w:i/>
                <w:iCs/>
                <w:sz w:val="20"/>
                <w:szCs w:val="20"/>
              </w:rPr>
            </w:pP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c>
          <w:tcPr>
            <w:tcW w:w="2204" w:type="dxa"/>
            <w:vMerge w:val="restart"/>
            <w:shd w:val="clear" w:color="auto" w:fill="F2F2F2"/>
          </w:tcPr>
          <w:p w:rsidR="002E45C8" w:rsidRPr="00F732AB" w:rsidRDefault="002E45C8" w:rsidP="002E45C8">
            <w:pPr>
              <w:jc w:val="center"/>
              <w:rPr>
                <w:b/>
                <w:bCs/>
                <w:i/>
                <w:iCs/>
                <w:sz w:val="20"/>
                <w:szCs w:val="20"/>
              </w:rPr>
            </w:pPr>
            <w:r w:rsidRPr="00F732AB">
              <w:rPr>
                <w:b/>
                <w:bCs/>
                <w:i/>
                <w:iCs/>
                <w:sz w:val="20"/>
                <w:szCs w:val="20"/>
              </w:rPr>
              <w:t>PERSONNEL d’APPUI</w:t>
            </w: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c>
          <w:tcPr>
            <w:tcW w:w="2204" w:type="dxa"/>
            <w:vMerge/>
            <w:shd w:val="clear" w:color="auto" w:fill="F2F2F2"/>
          </w:tcPr>
          <w:p w:rsidR="002E45C8" w:rsidRPr="00F732AB" w:rsidRDefault="002E45C8" w:rsidP="002E45C8">
            <w:pPr>
              <w:spacing w:line="240" w:lineRule="auto"/>
              <w:jc w:val="center"/>
              <w:rPr>
                <w:b/>
                <w:bCs/>
                <w:i/>
                <w:iCs/>
                <w:sz w:val="20"/>
                <w:szCs w:val="20"/>
              </w:rPr>
            </w:pP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rPr>
          <w:trHeight w:val="441"/>
        </w:trPr>
        <w:tc>
          <w:tcPr>
            <w:tcW w:w="2204" w:type="dxa"/>
            <w:shd w:val="clear" w:color="auto" w:fill="F2F2F2"/>
          </w:tcPr>
          <w:p w:rsidR="002E45C8" w:rsidRPr="00F732AB" w:rsidRDefault="002E45C8" w:rsidP="002E45C8">
            <w:pPr>
              <w:jc w:val="center"/>
              <w:rPr>
                <w:b/>
                <w:bCs/>
                <w:i/>
                <w:iCs/>
                <w:sz w:val="20"/>
                <w:szCs w:val="20"/>
              </w:rPr>
            </w:pPr>
            <w:r w:rsidRPr="00F732AB">
              <w:rPr>
                <w:b/>
                <w:bCs/>
                <w:i/>
                <w:iCs/>
                <w:sz w:val="20"/>
                <w:szCs w:val="20"/>
              </w:rPr>
              <w:t>TOTAL</w:t>
            </w: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r w:rsidR="002E45C8" w:rsidRPr="00F732AB">
        <w:trPr>
          <w:trHeight w:val="588"/>
        </w:trPr>
        <w:tc>
          <w:tcPr>
            <w:tcW w:w="2204" w:type="dxa"/>
            <w:shd w:val="clear" w:color="auto" w:fill="F2F2F2"/>
          </w:tcPr>
          <w:p w:rsidR="002E45C8" w:rsidRPr="00F732AB" w:rsidRDefault="002E45C8" w:rsidP="002E45C8">
            <w:pPr>
              <w:jc w:val="center"/>
              <w:rPr>
                <w:b/>
                <w:bCs/>
                <w:i/>
                <w:iCs/>
                <w:sz w:val="20"/>
                <w:szCs w:val="20"/>
              </w:rPr>
            </w:pPr>
            <w:r w:rsidRPr="00F732AB">
              <w:rPr>
                <w:b/>
                <w:bCs/>
                <w:i/>
                <w:iCs/>
                <w:sz w:val="20"/>
                <w:szCs w:val="20"/>
              </w:rPr>
              <w:t>%</w:t>
            </w:r>
          </w:p>
        </w:tc>
        <w:tc>
          <w:tcPr>
            <w:tcW w:w="1805" w:type="dxa"/>
            <w:shd w:val="clear" w:color="auto" w:fill="F2F2F2"/>
          </w:tcPr>
          <w:p w:rsidR="002E45C8" w:rsidRPr="00F732AB" w:rsidRDefault="002E45C8" w:rsidP="002E45C8">
            <w:pPr>
              <w:spacing w:line="240" w:lineRule="auto"/>
              <w:jc w:val="center"/>
              <w:rPr>
                <w:sz w:val="20"/>
                <w:szCs w:val="20"/>
              </w:rPr>
            </w:pPr>
          </w:p>
        </w:tc>
        <w:tc>
          <w:tcPr>
            <w:tcW w:w="886" w:type="dxa"/>
            <w:shd w:val="clear" w:color="auto" w:fill="F2F2F2"/>
          </w:tcPr>
          <w:p w:rsidR="002E45C8" w:rsidRPr="00F732AB" w:rsidRDefault="002E45C8" w:rsidP="002E45C8">
            <w:pPr>
              <w:spacing w:line="240" w:lineRule="auto"/>
              <w:jc w:val="center"/>
              <w:rPr>
                <w:sz w:val="20"/>
                <w:szCs w:val="20"/>
              </w:rPr>
            </w:pPr>
          </w:p>
        </w:tc>
        <w:tc>
          <w:tcPr>
            <w:tcW w:w="685" w:type="dxa"/>
            <w:shd w:val="clear" w:color="auto" w:fill="F2F2F2"/>
          </w:tcPr>
          <w:p w:rsidR="002E45C8" w:rsidRPr="00F732AB" w:rsidRDefault="002E45C8" w:rsidP="002E45C8">
            <w:pPr>
              <w:spacing w:line="240" w:lineRule="auto"/>
              <w:jc w:val="center"/>
              <w:rPr>
                <w:sz w:val="20"/>
                <w:szCs w:val="20"/>
              </w:rPr>
            </w:pPr>
          </w:p>
        </w:tc>
        <w:tc>
          <w:tcPr>
            <w:tcW w:w="774" w:type="dxa"/>
            <w:shd w:val="clear" w:color="auto" w:fill="F2F2F2"/>
          </w:tcPr>
          <w:p w:rsidR="002E45C8" w:rsidRPr="00F732AB" w:rsidRDefault="002E45C8" w:rsidP="002E45C8">
            <w:pPr>
              <w:spacing w:line="240" w:lineRule="auto"/>
              <w:jc w:val="center"/>
              <w:rPr>
                <w:sz w:val="20"/>
                <w:szCs w:val="20"/>
              </w:rPr>
            </w:pPr>
          </w:p>
        </w:tc>
        <w:tc>
          <w:tcPr>
            <w:tcW w:w="1817" w:type="dxa"/>
            <w:shd w:val="clear" w:color="auto" w:fill="F2F2F2"/>
          </w:tcPr>
          <w:p w:rsidR="002E45C8" w:rsidRPr="00F732AB" w:rsidRDefault="002E45C8" w:rsidP="002E45C8">
            <w:pPr>
              <w:spacing w:line="240" w:lineRule="auto"/>
              <w:jc w:val="center"/>
              <w:rPr>
                <w:sz w:val="20"/>
                <w:szCs w:val="20"/>
              </w:rPr>
            </w:pPr>
          </w:p>
        </w:tc>
        <w:tc>
          <w:tcPr>
            <w:tcW w:w="1683" w:type="dxa"/>
            <w:shd w:val="clear" w:color="auto" w:fill="F2F2F2"/>
          </w:tcPr>
          <w:p w:rsidR="002E45C8" w:rsidRPr="00F732AB" w:rsidRDefault="002E45C8" w:rsidP="002E45C8">
            <w:pPr>
              <w:spacing w:line="240" w:lineRule="auto"/>
              <w:jc w:val="center"/>
              <w:rPr>
                <w:sz w:val="20"/>
                <w:szCs w:val="20"/>
              </w:rPr>
            </w:pPr>
          </w:p>
        </w:tc>
      </w:tr>
    </w:tbl>
    <w:p w:rsidR="002E45C8" w:rsidRPr="00F732AB" w:rsidRDefault="002E45C8" w:rsidP="00806096">
      <w:pPr>
        <w:jc w:val="center"/>
        <w:rPr>
          <w:lang w:val="fr-CA"/>
        </w:rPr>
      </w:pPr>
    </w:p>
    <w:tbl>
      <w:tblPr>
        <w:tblW w:w="973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tblPr>
      <w:tblGrid>
        <w:gridCol w:w="5245"/>
        <w:gridCol w:w="1540"/>
        <w:gridCol w:w="1400"/>
        <w:gridCol w:w="1550"/>
      </w:tblGrid>
      <w:tr w:rsidR="003D0A73" w:rsidRPr="00F732AB">
        <w:trPr>
          <w:trHeight w:val="226"/>
          <w:jc w:val="center"/>
        </w:trPr>
        <w:tc>
          <w:tcPr>
            <w:tcW w:w="9735" w:type="dxa"/>
            <w:gridSpan w:val="4"/>
            <w:shd w:val="clear" w:color="auto" w:fill="F2F2F2"/>
          </w:tcPr>
          <w:p w:rsidR="003D0A73" w:rsidRPr="00F732AB" w:rsidRDefault="003D0A73" w:rsidP="00A90ADB">
            <w:pPr>
              <w:spacing w:after="0" w:line="240" w:lineRule="auto"/>
              <w:jc w:val="center"/>
              <w:rPr>
                <w:b/>
                <w:bCs/>
                <w:sz w:val="20"/>
                <w:szCs w:val="20"/>
              </w:rPr>
            </w:pPr>
            <w:r w:rsidRPr="00F732AB">
              <w:rPr>
                <w:sz w:val="20"/>
                <w:szCs w:val="20"/>
              </w:rPr>
              <w:br w:type="page"/>
            </w:r>
            <w:r w:rsidR="00C93678" w:rsidRPr="00F732AB">
              <w:rPr>
                <w:b/>
                <w:sz w:val="28"/>
                <w:szCs w:val="20"/>
              </w:rPr>
              <w:sym w:font="Wingdings 2" w:char="F06E"/>
            </w:r>
            <w:r w:rsidR="00C93678" w:rsidRPr="00F732AB">
              <w:rPr>
                <w:sz w:val="20"/>
                <w:szCs w:val="20"/>
              </w:rPr>
              <w:t xml:space="preserve"> </w:t>
            </w:r>
            <w:r w:rsidRPr="00F732AB">
              <w:rPr>
                <w:b/>
                <w:sz w:val="20"/>
                <w:szCs w:val="20"/>
              </w:rPr>
              <w:t>PROFIL GENRE D’UNE INSTITUTION</w:t>
            </w:r>
          </w:p>
        </w:tc>
      </w:tr>
      <w:tr w:rsidR="003D0A73" w:rsidRPr="00F732AB">
        <w:trPr>
          <w:trHeight w:val="172"/>
          <w:jc w:val="center"/>
        </w:trPr>
        <w:tc>
          <w:tcPr>
            <w:tcW w:w="5245" w:type="dxa"/>
            <w:vMerge w:val="restart"/>
            <w:shd w:val="clear" w:color="auto" w:fill="F2F2F2"/>
          </w:tcPr>
          <w:p w:rsidR="003D0A73" w:rsidRPr="00F732AB" w:rsidRDefault="003D0A73" w:rsidP="00A90ADB">
            <w:pPr>
              <w:spacing w:line="240" w:lineRule="auto"/>
              <w:jc w:val="center"/>
              <w:rPr>
                <w:b/>
                <w:bCs/>
                <w:sz w:val="20"/>
                <w:szCs w:val="20"/>
              </w:rPr>
            </w:pPr>
          </w:p>
          <w:p w:rsidR="003D0A73" w:rsidRPr="00F732AB" w:rsidRDefault="003D0A73" w:rsidP="00A90ADB">
            <w:pPr>
              <w:spacing w:line="240" w:lineRule="auto"/>
              <w:jc w:val="center"/>
              <w:rPr>
                <w:b/>
                <w:bCs/>
                <w:sz w:val="20"/>
                <w:szCs w:val="20"/>
              </w:rPr>
            </w:pPr>
            <w:r w:rsidRPr="00F732AB">
              <w:rPr>
                <w:b/>
                <w:bCs/>
                <w:sz w:val="20"/>
                <w:szCs w:val="20"/>
              </w:rPr>
              <w:t>ORGANISATION DE L’INSTITUTION</w:t>
            </w:r>
          </w:p>
        </w:tc>
        <w:tc>
          <w:tcPr>
            <w:tcW w:w="4490" w:type="dxa"/>
            <w:gridSpan w:val="3"/>
            <w:shd w:val="clear" w:color="auto" w:fill="F2F2F2"/>
          </w:tcPr>
          <w:p w:rsidR="003D0A73" w:rsidRPr="00F732AB" w:rsidRDefault="003D0A73" w:rsidP="00A90ADB">
            <w:pPr>
              <w:spacing w:line="240" w:lineRule="auto"/>
              <w:jc w:val="center"/>
              <w:rPr>
                <w:b/>
                <w:bCs/>
                <w:sz w:val="20"/>
                <w:szCs w:val="20"/>
              </w:rPr>
            </w:pPr>
            <w:r w:rsidRPr="00F732AB">
              <w:rPr>
                <w:b/>
                <w:bCs/>
                <w:sz w:val="20"/>
                <w:szCs w:val="20"/>
              </w:rPr>
              <w:t>PROFIL GENRE</w:t>
            </w:r>
          </w:p>
        </w:tc>
      </w:tr>
      <w:tr w:rsidR="003D0A73" w:rsidRPr="00F732AB">
        <w:trPr>
          <w:trHeight w:val="490"/>
          <w:jc w:val="center"/>
        </w:trPr>
        <w:tc>
          <w:tcPr>
            <w:tcW w:w="5245" w:type="dxa"/>
            <w:vMerge/>
            <w:shd w:val="clear" w:color="auto" w:fill="F2F2F2"/>
          </w:tcPr>
          <w:p w:rsidR="003D0A73" w:rsidRPr="00F732AB" w:rsidRDefault="003D0A73" w:rsidP="00A90ADB">
            <w:pPr>
              <w:spacing w:after="0" w:line="240" w:lineRule="auto"/>
              <w:jc w:val="center"/>
              <w:rPr>
                <w:b/>
                <w:bCs/>
                <w:sz w:val="20"/>
                <w:szCs w:val="20"/>
              </w:rPr>
            </w:pPr>
          </w:p>
        </w:tc>
        <w:tc>
          <w:tcPr>
            <w:tcW w:w="1540" w:type="dxa"/>
            <w:shd w:val="clear" w:color="auto" w:fill="F2F2F2"/>
          </w:tcPr>
          <w:p w:rsidR="003D0A73" w:rsidRPr="00F732AB" w:rsidRDefault="003D0A73" w:rsidP="00A90ADB">
            <w:pPr>
              <w:spacing w:after="0" w:line="240" w:lineRule="auto"/>
              <w:jc w:val="center"/>
              <w:rPr>
                <w:b/>
                <w:bCs/>
                <w:sz w:val="20"/>
                <w:szCs w:val="20"/>
              </w:rPr>
            </w:pPr>
            <w:r w:rsidRPr="00F732AB">
              <w:rPr>
                <w:b/>
                <w:bCs/>
                <w:sz w:val="20"/>
                <w:szCs w:val="20"/>
              </w:rPr>
              <w:t>POSITIF</w:t>
            </w:r>
          </w:p>
          <w:p w:rsidR="003D0A73" w:rsidRPr="00F732AB" w:rsidRDefault="003D0A73" w:rsidP="00A90ADB">
            <w:pPr>
              <w:spacing w:after="0" w:line="240" w:lineRule="auto"/>
              <w:jc w:val="center"/>
              <w:rPr>
                <w:b/>
                <w:bCs/>
                <w:sz w:val="20"/>
                <w:szCs w:val="20"/>
              </w:rPr>
            </w:pPr>
            <w:r w:rsidRPr="00F732AB">
              <w:rPr>
                <w:b/>
                <w:bCs/>
                <w:sz w:val="20"/>
                <w:szCs w:val="20"/>
              </w:rPr>
              <w:t>(+)</w:t>
            </w:r>
          </w:p>
        </w:tc>
        <w:tc>
          <w:tcPr>
            <w:tcW w:w="1400" w:type="dxa"/>
            <w:shd w:val="clear" w:color="auto" w:fill="F2F2F2"/>
          </w:tcPr>
          <w:p w:rsidR="003D0A73" w:rsidRPr="00F732AB" w:rsidRDefault="003D0A73" w:rsidP="00A90ADB">
            <w:pPr>
              <w:spacing w:after="0" w:line="240" w:lineRule="auto"/>
              <w:jc w:val="center"/>
              <w:rPr>
                <w:b/>
                <w:bCs/>
                <w:sz w:val="20"/>
                <w:szCs w:val="20"/>
              </w:rPr>
            </w:pPr>
            <w:r w:rsidRPr="00F732AB">
              <w:rPr>
                <w:b/>
                <w:bCs/>
                <w:sz w:val="20"/>
                <w:szCs w:val="20"/>
              </w:rPr>
              <w:t>NEUTRE</w:t>
            </w:r>
          </w:p>
          <w:p w:rsidR="003D0A73" w:rsidRPr="00F732AB" w:rsidRDefault="003D0A73" w:rsidP="00A90ADB">
            <w:pPr>
              <w:spacing w:after="0" w:line="240" w:lineRule="auto"/>
              <w:jc w:val="center"/>
              <w:rPr>
                <w:b/>
                <w:bCs/>
                <w:sz w:val="20"/>
                <w:szCs w:val="20"/>
              </w:rPr>
            </w:pPr>
            <w:r w:rsidRPr="00F732AB">
              <w:rPr>
                <w:b/>
                <w:bCs/>
                <w:sz w:val="20"/>
                <w:szCs w:val="20"/>
              </w:rPr>
              <w:t>( ?)</w:t>
            </w:r>
          </w:p>
        </w:tc>
        <w:tc>
          <w:tcPr>
            <w:tcW w:w="1550" w:type="dxa"/>
            <w:shd w:val="clear" w:color="auto" w:fill="F2F2F2"/>
          </w:tcPr>
          <w:p w:rsidR="003D0A73" w:rsidRPr="00F732AB" w:rsidRDefault="003D0A73" w:rsidP="00A90ADB">
            <w:pPr>
              <w:spacing w:after="0" w:line="240" w:lineRule="auto"/>
              <w:jc w:val="center"/>
              <w:rPr>
                <w:b/>
                <w:bCs/>
                <w:sz w:val="20"/>
                <w:szCs w:val="20"/>
              </w:rPr>
            </w:pPr>
            <w:r w:rsidRPr="00F732AB">
              <w:rPr>
                <w:b/>
                <w:bCs/>
                <w:sz w:val="20"/>
                <w:szCs w:val="20"/>
              </w:rPr>
              <w:t>NEGATIF</w:t>
            </w:r>
          </w:p>
          <w:p w:rsidR="003D0A73" w:rsidRPr="00F732AB" w:rsidRDefault="003D0A73" w:rsidP="00A90ADB">
            <w:pPr>
              <w:spacing w:after="0" w:line="240" w:lineRule="auto"/>
              <w:jc w:val="center"/>
              <w:rPr>
                <w:b/>
                <w:bCs/>
                <w:sz w:val="20"/>
                <w:szCs w:val="20"/>
              </w:rPr>
            </w:pPr>
            <w:r w:rsidRPr="00F732AB">
              <w:rPr>
                <w:b/>
                <w:bCs/>
                <w:sz w:val="20"/>
                <w:szCs w:val="20"/>
              </w:rPr>
              <w:t>(-)</w:t>
            </w:r>
          </w:p>
        </w:tc>
      </w:tr>
      <w:tr w:rsidR="003D0A73" w:rsidRPr="00F732AB">
        <w:trPr>
          <w:trHeight w:val="481"/>
          <w:jc w:val="center"/>
        </w:trPr>
        <w:tc>
          <w:tcPr>
            <w:tcW w:w="5245" w:type="dxa"/>
            <w:shd w:val="clear" w:color="auto" w:fill="F2F2F2"/>
          </w:tcPr>
          <w:p w:rsidR="003D0A73" w:rsidRPr="00F732AB" w:rsidRDefault="003D0A73" w:rsidP="00A90ADB">
            <w:pPr>
              <w:spacing w:after="0" w:line="240" w:lineRule="auto"/>
              <w:jc w:val="both"/>
              <w:rPr>
                <w:sz w:val="20"/>
                <w:szCs w:val="20"/>
              </w:rPr>
            </w:pPr>
            <w:r w:rsidRPr="00F732AB">
              <w:rPr>
                <w:b/>
                <w:bCs/>
                <w:sz w:val="20"/>
                <w:szCs w:val="20"/>
              </w:rPr>
              <w:t>Mandat </w:t>
            </w:r>
          </w:p>
        </w:tc>
        <w:tc>
          <w:tcPr>
            <w:tcW w:w="1540" w:type="dxa"/>
            <w:shd w:val="clear" w:color="auto" w:fill="F2F2F2"/>
          </w:tcPr>
          <w:p w:rsidR="003D0A73" w:rsidRPr="00F732AB" w:rsidRDefault="003D0A73" w:rsidP="00A90ADB">
            <w:pPr>
              <w:spacing w:line="240" w:lineRule="auto"/>
              <w:jc w:val="center"/>
              <w:rPr>
                <w:sz w:val="20"/>
                <w:szCs w:val="20"/>
              </w:rPr>
            </w:pPr>
          </w:p>
        </w:tc>
        <w:tc>
          <w:tcPr>
            <w:tcW w:w="1400" w:type="dxa"/>
            <w:shd w:val="clear" w:color="auto" w:fill="F2F2F2"/>
          </w:tcPr>
          <w:p w:rsidR="003D0A73" w:rsidRPr="00F732AB" w:rsidRDefault="003D0A73" w:rsidP="00A90ADB">
            <w:pPr>
              <w:spacing w:line="240" w:lineRule="auto"/>
              <w:jc w:val="center"/>
              <w:rPr>
                <w:sz w:val="20"/>
                <w:szCs w:val="20"/>
              </w:rPr>
            </w:pPr>
          </w:p>
        </w:tc>
        <w:tc>
          <w:tcPr>
            <w:tcW w:w="1550" w:type="dxa"/>
            <w:shd w:val="clear" w:color="auto" w:fill="F2F2F2"/>
          </w:tcPr>
          <w:p w:rsidR="003D0A73" w:rsidRPr="00F732AB" w:rsidRDefault="003D0A73" w:rsidP="00A90ADB">
            <w:pPr>
              <w:spacing w:line="240" w:lineRule="auto"/>
              <w:jc w:val="center"/>
              <w:rPr>
                <w:sz w:val="20"/>
                <w:szCs w:val="20"/>
              </w:rPr>
            </w:pPr>
          </w:p>
        </w:tc>
      </w:tr>
      <w:tr w:rsidR="003D0A73" w:rsidRPr="00F732AB">
        <w:trPr>
          <w:trHeight w:val="481"/>
          <w:jc w:val="center"/>
        </w:trPr>
        <w:tc>
          <w:tcPr>
            <w:tcW w:w="5245" w:type="dxa"/>
            <w:shd w:val="clear" w:color="auto" w:fill="F2F2F2"/>
          </w:tcPr>
          <w:p w:rsidR="003D0A73" w:rsidRPr="00F732AB" w:rsidRDefault="003D0A73" w:rsidP="00A90ADB">
            <w:pPr>
              <w:spacing w:line="240" w:lineRule="auto"/>
              <w:jc w:val="both"/>
              <w:rPr>
                <w:sz w:val="20"/>
                <w:szCs w:val="20"/>
              </w:rPr>
            </w:pPr>
            <w:r w:rsidRPr="00F732AB">
              <w:rPr>
                <w:b/>
                <w:bCs/>
                <w:sz w:val="20"/>
                <w:szCs w:val="20"/>
              </w:rPr>
              <w:t>Mission </w:t>
            </w:r>
          </w:p>
        </w:tc>
        <w:tc>
          <w:tcPr>
            <w:tcW w:w="1540" w:type="dxa"/>
            <w:shd w:val="clear" w:color="auto" w:fill="F2F2F2"/>
          </w:tcPr>
          <w:p w:rsidR="003D0A73" w:rsidRPr="00F732AB" w:rsidRDefault="003D0A73" w:rsidP="00A90ADB">
            <w:pPr>
              <w:spacing w:line="240" w:lineRule="auto"/>
              <w:jc w:val="center"/>
              <w:rPr>
                <w:sz w:val="20"/>
                <w:szCs w:val="20"/>
              </w:rPr>
            </w:pPr>
          </w:p>
        </w:tc>
        <w:tc>
          <w:tcPr>
            <w:tcW w:w="1400" w:type="dxa"/>
            <w:shd w:val="clear" w:color="auto" w:fill="F2F2F2"/>
          </w:tcPr>
          <w:p w:rsidR="003D0A73" w:rsidRPr="00F732AB" w:rsidRDefault="003D0A73" w:rsidP="00A90ADB">
            <w:pPr>
              <w:spacing w:line="240" w:lineRule="auto"/>
              <w:jc w:val="center"/>
              <w:rPr>
                <w:sz w:val="20"/>
                <w:szCs w:val="20"/>
              </w:rPr>
            </w:pPr>
          </w:p>
        </w:tc>
        <w:tc>
          <w:tcPr>
            <w:tcW w:w="1550" w:type="dxa"/>
            <w:shd w:val="clear" w:color="auto" w:fill="F2F2F2"/>
          </w:tcPr>
          <w:p w:rsidR="003D0A73" w:rsidRPr="00F732AB" w:rsidRDefault="003D0A73" w:rsidP="00A90ADB">
            <w:pPr>
              <w:spacing w:line="240" w:lineRule="auto"/>
              <w:jc w:val="center"/>
              <w:rPr>
                <w:sz w:val="20"/>
                <w:szCs w:val="20"/>
              </w:rPr>
            </w:pPr>
          </w:p>
        </w:tc>
      </w:tr>
      <w:tr w:rsidR="003D0A73" w:rsidRPr="00F732AB">
        <w:trPr>
          <w:jc w:val="center"/>
        </w:trPr>
        <w:tc>
          <w:tcPr>
            <w:tcW w:w="5245" w:type="dxa"/>
            <w:shd w:val="clear" w:color="auto" w:fill="F2F2F2"/>
          </w:tcPr>
          <w:p w:rsidR="003D0A73" w:rsidRPr="00F732AB" w:rsidRDefault="003D0A73" w:rsidP="00A90ADB">
            <w:pPr>
              <w:spacing w:line="240" w:lineRule="auto"/>
              <w:jc w:val="both"/>
              <w:rPr>
                <w:sz w:val="20"/>
                <w:szCs w:val="20"/>
              </w:rPr>
            </w:pPr>
            <w:r w:rsidRPr="00F732AB">
              <w:rPr>
                <w:b/>
                <w:bCs/>
                <w:sz w:val="20"/>
                <w:szCs w:val="20"/>
              </w:rPr>
              <w:t>Vision par rapport au genre </w:t>
            </w:r>
          </w:p>
        </w:tc>
        <w:tc>
          <w:tcPr>
            <w:tcW w:w="1540" w:type="dxa"/>
            <w:shd w:val="clear" w:color="auto" w:fill="F2F2F2"/>
          </w:tcPr>
          <w:p w:rsidR="003D0A73" w:rsidRPr="00F732AB" w:rsidRDefault="003D0A73" w:rsidP="00A90ADB">
            <w:pPr>
              <w:spacing w:line="240" w:lineRule="auto"/>
              <w:jc w:val="center"/>
              <w:rPr>
                <w:sz w:val="20"/>
                <w:szCs w:val="20"/>
              </w:rPr>
            </w:pPr>
          </w:p>
        </w:tc>
        <w:tc>
          <w:tcPr>
            <w:tcW w:w="1400" w:type="dxa"/>
            <w:shd w:val="clear" w:color="auto" w:fill="F2F2F2"/>
          </w:tcPr>
          <w:p w:rsidR="003D0A73" w:rsidRPr="00F732AB" w:rsidRDefault="003D0A73" w:rsidP="00A90ADB">
            <w:pPr>
              <w:spacing w:line="240" w:lineRule="auto"/>
              <w:jc w:val="center"/>
              <w:rPr>
                <w:sz w:val="20"/>
                <w:szCs w:val="20"/>
              </w:rPr>
            </w:pPr>
          </w:p>
        </w:tc>
        <w:tc>
          <w:tcPr>
            <w:tcW w:w="1550" w:type="dxa"/>
            <w:shd w:val="clear" w:color="auto" w:fill="F2F2F2"/>
          </w:tcPr>
          <w:p w:rsidR="003D0A73" w:rsidRPr="00F732AB" w:rsidRDefault="003D0A73" w:rsidP="00A90ADB">
            <w:pPr>
              <w:spacing w:line="240" w:lineRule="auto"/>
              <w:jc w:val="center"/>
              <w:rPr>
                <w:sz w:val="20"/>
                <w:szCs w:val="20"/>
              </w:rPr>
            </w:pPr>
          </w:p>
        </w:tc>
      </w:tr>
      <w:tr w:rsidR="003D0A73" w:rsidRPr="00F732AB">
        <w:trPr>
          <w:trHeight w:val="481"/>
          <w:jc w:val="center"/>
        </w:trPr>
        <w:tc>
          <w:tcPr>
            <w:tcW w:w="5245" w:type="dxa"/>
            <w:shd w:val="clear" w:color="auto" w:fill="F2F2F2"/>
          </w:tcPr>
          <w:p w:rsidR="003D0A73" w:rsidRPr="00F732AB" w:rsidRDefault="003D0A73" w:rsidP="00A90ADB">
            <w:pPr>
              <w:spacing w:line="240" w:lineRule="auto"/>
              <w:jc w:val="both"/>
              <w:rPr>
                <w:b/>
                <w:bCs/>
                <w:sz w:val="20"/>
                <w:szCs w:val="20"/>
              </w:rPr>
            </w:pPr>
            <w:r w:rsidRPr="00F732AB">
              <w:rPr>
                <w:b/>
                <w:bCs/>
                <w:sz w:val="20"/>
                <w:szCs w:val="20"/>
              </w:rPr>
              <w:t>Statut du personnel </w:t>
            </w:r>
          </w:p>
        </w:tc>
        <w:tc>
          <w:tcPr>
            <w:tcW w:w="1540" w:type="dxa"/>
            <w:shd w:val="clear" w:color="auto" w:fill="F2F2F2"/>
          </w:tcPr>
          <w:p w:rsidR="003D0A73" w:rsidRPr="00F732AB" w:rsidRDefault="003D0A73" w:rsidP="00A90ADB">
            <w:pPr>
              <w:spacing w:line="240" w:lineRule="auto"/>
              <w:jc w:val="center"/>
              <w:rPr>
                <w:sz w:val="20"/>
                <w:szCs w:val="20"/>
              </w:rPr>
            </w:pPr>
          </w:p>
        </w:tc>
        <w:tc>
          <w:tcPr>
            <w:tcW w:w="1400" w:type="dxa"/>
            <w:shd w:val="clear" w:color="auto" w:fill="F2F2F2"/>
          </w:tcPr>
          <w:p w:rsidR="003D0A73" w:rsidRPr="00F732AB" w:rsidRDefault="003D0A73" w:rsidP="00A90ADB">
            <w:pPr>
              <w:spacing w:line="240" w:lineRule="auto"/>
              <w:jc w:val="center"/>
              <w:rPr>
                <w:sz w:val="20"/>
                <w:szCs w:val="20"/>
              </w:rPr>
            </w:pPr>
          </w:p>
        </w:tc>
        <w:tc>
          <w:tcPr>
            <w:tcW w:w="1550" w:type="dxa"/>
            <w:shd w:val="clear" w:color="auto" w:fill="F2F2F2"/>
          </w:tcPr>
          <w:p w:rsidR="003D0A73" w:rsidRPr="00F732AB" w:rsidRDefault="003D0A73" w:rsidP="00A90ADB">
            <w:pPr>
              <w:spacing w:line="240" w:lineRule="auto"/>
              <w:jc w:val="center"/>
              <w:rPr>
                <w:sz w:val="20"/>
                <w:szCs w:val="20"/>
              </w:rPr>
            </w:pPr>
          </w:p>
        </w:tc>
      </w:tr>
      <w:tr w:rsidR="003D0A73" w:rsidRPr="00F732AB">
        <w:trPr>
          <w:trHeight w:val="490"/>
          <w:jc w:val="center"/>
        </w:trPr>
        <w:tc>
          <w:tcPr>
            <w:tcW w:w="5245" w:type="dxa"/>
            <w:shd w:val="clear" w:color="auto" w:fill="F2F2F2"/>
          </w:tcPr>
          <w:p w:rsidR="003D0A73" w:rsidRPr="00F732AB" w:rsidRDefault="003D0A73" w:rsidP="00A90ADB">
            <w:pPr>
              <w:spacing w:line="240" w:lineRule="auto"/>
              <w:jc w:val="both"/>
              <w:rPr>
                <w:b/>
                <w:bCs/>
                <w:sz w:val="20"/>
                <w:szCs w:val="20"/>
              </w:rPr>
            </w:pPr>
            <w:r w:rsidRPr="00F732AB">
              <w:rPr>
                <w:b/>
                <w:bCs/>
                <w:sz w:val="20"/>
                <w:szCs w:val="20"/>
              </w:rPr>
              <w:t>Mode de fonctionnement et pratiques </w:t>
            </w:r>
          </w:p>
        </w:tc>
        <w:tc>
          <w:tcPr>
            <w:tcW w:w="1540" w:type="dxa"/>
            <w:shd w:val="clear" w:color="auto" w:fill="F2F2F2"/>
          </w:tcPr>
          <w:p w:rsidR="003D0A73" w:rsidRPr="00F732AB" w:rsidRDefault="003D0A73" w:rsidP="00A90ADB">
            <w:pPr>
              <w:spacing w:line="240" w:lineRule="auto"/>
              <w:jc w:val="center"/>
              <w:rPr>
                <w:sz w:val="20"/>
                <w:szCs w:val="20"/>
              </w:rPr>
            </w:pPr>
          </w:p>
        </w:tc>
        <w:tc>
          <w:tcPr>
            <w:tcW w:w="1400" w:type="dxa"/>
            <w:shd w:val="clear" w:color="auto" w:fill="F2F2F2"/>
          </w:tcPr>
          <w:p w:rsidR="003D0A73" w:rsidRPr="00F732AB" w:rsidRDefault="003D0A73" w:rsidP="00A90ADB">
            <w:pPr>
              <w:spacing w:line="240" w:lineRule="auto"/>
              <w:jc w:val="center"/>
              <w:rPr>
                <w:sz w:val="20"/>
                <w:szCs w:val="20"/>
              </w:rPr>
            </w:pPr>
          </w:p>
        </w:tc>
        <w:tc>
          <w:tcPr>
            <w:tcW w:w="1550" w:type="dxa"/>
            <w:shd w:val="clear" w:color="auto" w:fill="F2F2F2"/>
          </w:tcPr>
          <w:p w:rsidR="003D0A73" w:rsidRPr="00F732AB" w:rsidRDefault="003D0A73" w:rsidP="00A90ADB">
            <w:pPr>
              <w:spacing w:line="240" w:lineRule="auto"/>
              <w:jc w:val="center"/>
              <w:rPr>
                <w:sz w:val="20"/>
                <w:szCs w:val="20"/>
              </w:rPr>
            </w:pPr>
          </w:p>
        </w:tc>
      </w:tr>
      <w:tr w:rsidR="003D0A73" w:rsidRPr="00F732AB">
        <w:trPr>
          <w:trHeight w:val="1666"/>
          <w:jc w:val="center"/>
        </w:trPr>
        <w:tc>
          <w:tcPr>
            <w:tcW w:w="9735" w:type="dxa"/>
            <w:gridSpan w:val="4"/>
            <w:shd w:val="clear" w:color="auto" w:fill="F2F2F2"/>
          </w:tcPr>
          <w:p w:rsidR="003D0A73" w:rsidRPr="00F732AB" w:rsidRDefault="003D0A73" w:rsidP="00A90ADB">
            <w:pPr>
              <w:spacing w:after="0" w:line="240" w:lineRule="auto"/>
              <w:jc w:val="both"/>
              <w:rPr>
                <w:b/>
                <w:bCs/>
                <w:iCs/>
                <w:sz w:val="20"/>
              </w:rPr>
            </w:pPr>
            <w:r w:rsidRPr="00F732AB">
              <w:rPr>
                <w:b/>
                <w:bCs/>
                <w:iCs/>
                <w:sz w:val="20"/>
                <w:u w:val="single"/>
              </w:rPr>
              <w:t>Critères d’appréciation</w:t>
            </w:r>
            <w:r w:rsidRPr="00F732AB">
              <w:rPr>
                <w:b/>
                <w:bCs/>
                <w:iCs/>
                <w:sz w:val="20"/>
              </w:rPr>
              <w:t> :</w:t>
            </w:r>
          </w:p>
          <w:p w:rsidR="003D0A73" w:rsidRPr="00F732AB" w:rsidRDefault="003D0A73" w:rsidP="00A90ADB">
            <w:pPr>
              <w:spacing w:after="0" w:line="240" w:lineRule="auto"/>
              <w:jc w:val="both"/>
              <w:rPr>
                <w:sz w:val="20"/>
              </w:rPr>
            </w:pPr>
            <w:r w:rsidRPr="00F732AB">
              <w:rPr>
                <w:bCs/>
                <w:i/>
                <w:iCs/>
                <w:sz w:val="20"/>
              </w:rPr>
              <w:t>Le niveau négatif</w:t>
            </w:r>
            <w:r w:rsidRPr="00F732AB">
              <w:rPr>
                <w:sz w:val="20"/>
              </w:rPr>
              <w:t xml:space="preserve"> correspondant au signe </w:t>
            </w:r>
            <w:r w:rsidRPr="00F732AB">
              <w:rPr>
                <w:bCs/>
                <w:sz w:val="20"/>
              </w:rPr>
              <w:t xml:space="preserve">(-) </w:t>
            </w:r>
            <w:r w:rsidRPr="00F732AB">
              <w:rPr>
                <w:sz w:val="20"/>
              </w:rPr>
              <w:t xml:space="preserve">pour indiquer que le genre est totalement ignoré </w:t>
            </w:r>
            <w:r w:rsidR="00806096" w:rsidRPr="00F732AB">
              <w:rPr>
                <w:sz w:val="20"/>
              </w:rPr>
              <w:t>dans l’institution</w:t>
            </w:r>
            <w:r w:rsidRPr="00F732AB">
              <w:rPr>
                <w:sz w:val="20"/>
              </w:rPr>
              <w:t xml:space="preserve">; situation qui maintient les inégalités de genre.  </w:t>
            </w:r>
          </w:p>
          <w:p w:rsidR="003D0A73" w:rsidRPr="00F732AB" w:rsidRDefault="003D0A73" w:rsidP="00A90ADB">
            <w:pPr>
              <w:tabs>
                <w:tab w:val="left" w:pos="6960"/>
              </w:tabs>
              <w:spacing w:after="0" w:line="240" w:lineRule="auto"/>
              <w:jc w:val="both"/>
              <w:rPr>
                <w:sz w:val="20"/>
              </w:rPr>
            </w:pPr>
            <w:r w:rsidRPr="00F732AB">
              <w:rPr>
                <w:bCs/>
                <w:i/>
                <w:iCs/>
                <w:sz w:val="20"/>
              </w:rPr>
              <w:t>Le niveau neutre</w:t>
            </w:r>
            <w:r w:rsidRPr="00F732AB">
              <w:rPr>
                <w:sz w:val="20"/>
              </w:rPr>
              <w:t xml:space="preserve"> correspondant au signe</w:t>
            </w:r>
            <w:r w:rsidRPr="00F732AB">
              <w:rPr>
                <w:bCs/>
                <w:sz w:val="20"/>
              </w:rPr>
              <w:t xml:space="preserve"> (?) </w:t>
            </w:r>
            <w:r w:rsidRPr="00F732AB">
              <w:rPr>
                <w:sz w:val="20"/>
              </w:rPr>
              <w:t xml:space="preserve">pour montrer que les questions de genre </w:t>
            </w:r>
            <w:r w:rsidR="00A66B23" w:rsidRPr="00F732AB">
              <w:rPr>
                <w:sz w:val="20"/>
              </w:rPr>
              <w:t xml:space="preserve">sont reconnues </w:t>
            </w:r>
            <w:r w:rsidR="00806096" w:rsidRPr="00F732AB">
              <w:rPr>
                <w:sz w:val="20"/>
              </w:rPr>
              <w:t xml:space="preserve">au sein de l’institution </w:t>
            </w:r>
            <w:r w:rsidR="00A66B23" w:rsidRPr="00F732AB">
              <w:rPr>
                <w:sz w:val="20"/>
              </w:rPr>
              <w:t xml:space="preserve">mais </w:t>
            </w:r>
            <w:r w:rsidR="00806096" w:rsidRPr="00F732AB">
              <w:rPr>
                <w:sz w:val="20"/>
              </w:rPr>
              <w:t xml:space="preserve">ne sont </w:t>
            </w:r>
            <w:r w:rsidRPr="00F732AB">
              <w:rPr>
                <w:sz w:val="20"/>
              </w:rPr>
              <w:t xml:space="preserve">pas explicitement prises en charge ; </w:t>
            </w:r>
            <w:r w:rsidR="002E45C8" w:rsidRPr="00F732AB">
              <w:rPr>
                <w:sz w:val="20"/>
              </w:rPr>
              <w:t>les mesures prises au niveau de l’institution n</w:t>
            </w:r>
            <w:r w:rsidRPr="00F732AB">
              <w:rPr>
                <w:sz w:val="20"/>
              </w:rPr>
              <w:t>'aggrave</w:t>
            </w:r>
            <w:r w:rsidR="002E45C8" w:rsidRPr="00F732AB">
              <w:rPr>
                <w:sz w:val="20"/>
              </w:rPr>
              <w:t>nt</w:t>
            </w:r>
            <w:r w:rsidRPr="00F732AB">
              <w:rPr>
                <w:sz w:val="20"/>
              </w:rPr>
              <w:t xml:space="preserve"> pas les inégalités de genre.</w:t>
            </w:r>
          </w:p>
          <w:p w:rsidR="004A2E1A" w:rsidRPr="00F732AB" w:rsidRDefault="003D0A73" w:rsidP="004A2E1A">
            <w:pPr>
              <w:spacing w:after="0" w:line="240" w:lineRule="auto"/>
              <w:jc w:val="both"/>
              <w:rPr>
                <w:sz w:val="20"/>
                <w:szCs w:val="20"/>
              </w:rPr>
            </w:pPr>
            <w:r w:rsidRPr="00F732AB">
              <w:rPr>
                <w:bCs/>
                <w:i/>
                <w:iCs/>
                <w:sz w:val="20"/>
              </w:rPr>
              <w:t>Le niveau positif</w:t>
            </w:r>
            <w:r w:rsidRPr="00F732AB">
              <w:rPr>
                <w:sz w:val="20"/>
              </w:rPr>
              <w:t xml:space="preserve"> correspondant au signe </w:t>
            </w:r>
            <w:r w:rsidRPr="00F732AB">
              <w:rPr>
                <w:b/>
                <w:bCs/>
                <w:sz w:val="20"/>
              </w:rPr>
              <w:t xml:space="preserve">(+) </w:t>
            </w:r>
            <w:r w:rsidRPr="00F732AB">
              <w:rPr>
                <w:sz w:val="20"/>
              </w:rPr>
              <w:t>pour signifier que les questions de genre sont effectivement pris</w:t>
            </w:r>
            <w:r w:rsidR="00A66B23" w:rsidRPr="00F732AB">
              <w:rPr>
                <w:sz w:val="20"/>
              </w:rPr>
              <w:t>es</w:t>
            </w:r>
            <w:r w:rsidRPr="00F732AB">
              <w:rPr>
                <w:sz w:val="20"/>
              </w:rPr>
              <w:t xml:space="preserve"> en charge </w:t>
            </w:r>
            <w:r w:rsidR="009A7394" w:rsidRPr="00F732AB">
              <w:rPr>
                <w:sz w:val="20"/>
              </w:rPr>
              <w:t xml:space="preserve">par l’institution </w:t>
            </w:r>
            <w:r w:rsidRPr="00F732AB">
              <w:rPr>
                <w:sz w:val="20"/>
              </w:rPr>
              <w:t xml:space="preserve">; </w:t>
            </w:r>
            <w:r w:rsidR="008A5657" w:rsidRPr="00F732AB">
              <w:rPr>
                <w:sz w:val="20"/>
              </w:rPr>
              <w:t xml:space="preserve">des mesures adressent explicitement les inégalités de genre ;  </w:t>
            </w:r>
            <w:r w:rsidRPr="00F732AB">
              <w:rPr>
                <w:sz w:val="20"/>
              </w:rPr>
              <w:t>situation qui favorise la promotion de l'égalité de genre.</w:t>
            </w:r>
          </w:p>
        </w:tc>
      </w:tr>
    </w:tbl>
    <w:p w:rsidR="00F243D5" w:rsidRPr="00F732AB" w:rsidRDefault="00F243D5" w:rsidP="006C12C1">
      <w:pPr>
        <w:pStyle w:val="Heading1"/>
        <w:spacing w:before="0" w:line="240" w:lineRule="auto"/>
        <w:jc w:val="both"/>
        <w:rPr>
          <w:rFonts w:ascii="Times New Roman" w:hAnsi="Times New Roman"/>
          <w:bCs w:val="0"/>
          <w:smallCaps/>
          <w:color w:val="auto"/>
          <w:sz w:val="24"/>
          <w:szCs w:val="24"/>
          <w:lang w:val="fr-CA"/>
        </w:rPr>
      </w:pPr>
    </w:p>
    <w:p w:rsidR="00F243D5" w:rsidRPr="00F732AB" w:rsidRDefault="00F243D5" w:rsidP="00F243D5">
      <w:pPr>
        <w:spacing w:after="0" w:line="240" w:lineRule="auto"/>
        <w:jc w:val="center"/>
        <w:rPr>
          <w:b/>
          <w:sz w:val="22"/>
          <w:lang w:val="fr-CA"/>
        </w:rPr>
      </w:pPr>
      <w:r w:rsidRPr="00F732AB">
        <w:rPr>
          <w:lang w:val="fr-CA"/>
        </w:rPr>
        <w:br w:type="page"/>
      </w:r>
      <w:r w:rsidR="00C93678" w:rsidRPr="00F732AB">
        <w:rPr>
          <w:b/>
          <w:sz w:val="28"/>
          <w:lang w:val="fr-CA"/>
        </w:rPr>
        <w:lastRenderedPageBreak/>
        <w:sym w:font="Wingdings 2" w:char="F06F"/>
      </w:r>
      <w:r w:rsidR="00C93678" w:rsidRPr="00F732AB">
        <w:rPr>
          <w:lang w:val="fr-CA"/>
        </w:rPr>
        <w:t xml:space="preserve"> </w:t>
      </w:r>
      <w:r w:rsidRPr="00F732AB">
        <w:rPr>
          <w:b/>
          <w:sz w:val="22"/>
          <w:lang w:val="fr-CA"/>
        </w:rPr>
        <w:t>CADRE D’APPROBATION DES PROGRAMMES/PROJETS TENANT COMPTE DU GENRE</w:t>
      </w:r>
    </w:p>
    <w:p w:rsidR="00454DBB" w:rsidRPr="00F732AB" w:rsidRDefault="00454DBB" w:rsidP="00F243D5">
      <w:pPr>
        <w:spacing w:after="0" w:line="240" w:lineRule="auto"/>
        <w:jc w:val="center"/>
        <w:rPr>
          <w:b/>
        </w:rPr>
      </w:pPr>
    </w:p>
    <w:tbl>
      <w:tblPr>
        <w:tblW w:w="9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tblPr>
      <w:tblGrid>
        <w:gridCol w:w="4050"/>
        <w:gridCol w:w="810"/>
        <w:gridCol w:w="3870"/>
        <w:gridCol w:w="360"/>
        <w:gridCol w:w="720"/>
      </w:tblGrid>
      <w:tr w:rsidR="00F243D5" w:rsidRPr="00F732AB">
        <w:trPr>
          <w:cantSplit/>
        </w:trPr>
        <w:tc>
          <w:tcPr>
            <w:tcW w:w="9810" w:type="dxa"/>
            <w:gridSpan w:val="5"/>
            <w:shd w:val="clear" w:color="auto" w:fill="F2F2F2"/>
          </w:tcPr>
          <w:p w:rsidR="00F243D5" w:rsidRPr="00F732AB" w:rsidRDefault="00F243D5" w:rsidP="00841E7F">
            <w:pPr>
              <w:spacing w:after="0" w:line="240" w:lineRule="auto"/>
              <w:jc w:val="center"/>
              <w:rPr>
                <w:b/>
                <w:bCs/>
              </w:rPr>
            </w:pPr>
            <w:r w:rsidRPr="00F732AB">
              <w:rPr>
                <w:b/>
                <w:bCs/>
                <w:sz w:val="20"/>
              </w:rPr>
              <w:t>DOCUMENT DE PROJET</w:t>
            </w:r>
          </w:p>
        </w:tc>
      </w:tr>
      <w:tr w:rsidR="00F243D5" w:rsidRPr="00F732AB">
        <w:trPr>
          <w:cantSplit/>
        </w:trPr>
        <w:tc>
          <w:tcPr>
            <w:tcW w:w="9810" w:type="dxa"/>
            <w:gridSpan w:val="5"/>
            <w:shd w:val="clear" w:color="auto" w:fill="F2F2F2"/>
          </w:tcPr>
          <w:p w:rsidR="00454DBB" w:rsidRPr="00F732AB" w:rsidRDefault="00F243D5" w:rsidP="00841E7F">
            <w:pPr>
              <w:spacing w:after="0" w:line="240" w:lineRule="auto"/>
              <w:ind w:left="2124" w:hanging="2124"/>
              <w:rPr>
                <w:bCs/>
                <w:sz w:val="20"/>
              </w:rPr>
            </w:pPr>
            <w:r w:rsidRPr="00F732AB">
              <w:rPr>
                <w:bCs/>
                <w:sz w:val="20"/>
              </w:rPr>
              <w:t>Titre du projet :</w:t>
            </w:r>
          </w:p>
          <w:p w:rsidR="00F243D5" w:rsidRPr="00F732AB" w:rsidRDefault="00F243D5" w:rsidP="00841E7F">
            <w:pPr>
              <w:spacing w:after="0" w:line="240" w:lineRule="auto"/>
              <w:ind w:left="2124" w:hanging="2124"/>
              <w:rPr>
                <w:sz w:val="20"/>
              </w:rPr>
            </w:pPr>
            <w:r w:rsidRPr="00F732AB">
              <w:rPr>
                <w:bCs/>
                <w:sz w:val="20"/>
              </w:rPr>
              <w:tab/>
            </w:r>
          </w:p>
          <w:p w:rsidR="00F243D5" w:rsidRPr="00F732AB" w:rsidRDefault="00F243D5" w:rsidP="00841E7F">
            <w:pPr>
              <w:spacing w:before="60" w:after="0" w:line="240" w:lineRule="auto"/>
              <w:rPr>
                <w:bCs/>
                <w:sz w:val="20"/>
              </w:rPr>
            </w:pPr>
            <w:r w:rsidRPr="00F732AB">
              <w:rPr>
                <w:bCs/>
                <w:sz w:val="20"/>
              </w:rPr>
              <w:t>Domaine stratégique de soutien :</w:t>
            </w:r>
          </w:p>
          <w:p w:rsidR="00454DBB" w:rsidRPr="00F732AB" w:rsidRDefault="00454DBB" w:rsidP="00841E7F">
            <w:pPr>
              <w:spacing w:before="60" w:after="0" w:line="240" w:lineRule="auto"/>
              <w:rPr>
                <w:sz w:val="20"/>
              </w:rPr>
            </w:pPr>
          </w:p>
        </w:tc>
      </w:tr>
      <w:tr w:rsidR="00F243D5" w:rsidRPr="00F732AB">
        <w:trPr>
          <w:cantSplit/>
        </w:trPr>
        <w:tc>
          <w:tcPr>
            <w:tcW w:w="4050" w:type="dxa"/>
            <w:vMerge w:val="restart"/>
            <w:shd w:val="clear" w:color="auto" w:fill="F2F2F2"/>
          </w:tcPr>
          <w:p w:rsidR="00F243D5" w:rsidRPr="00F732AB" w:rsidRDefault="00F243D5" w:rsidP="00841E7F">
            <w:pPr>
              <w:pStyle w:val="Heading8"/>
              <w:spacing w:before="0" w:line="240" w:lineRule="auto"/>
              <w:rPr>
                <w:rFonts w:ascii="Times New Roman" w:hAnsi="Times New Roman"/>
                <w:bCs/>
                <w:color w:val="auto"/>
              </w:rPr>
            </w:pPr>
            <w:r w:rsidRPr="00F732AB">
              <w:rPr>
                <w:rFonts w:ascii="Times New Roman" w:hAnsi="Times New Roman"/>
                <w:bCs/>
                <w:color w:val="auto"/>
              </w:rPr>
              <w:t xml:space="preserve">Numéro du projet : </w:t>
            </w:r>
          </w:p>
          <w:p w:rsidR="00F243D5" w:rsidRPr="00F732AB" w:rsidRDefault="00F243D5" w:rsidP="00841E7F">
            <w:pPr>
              <w:spacing w:after="0" w:line="240" w:lineRule="auto"/>
              <w:rPr>
                <w:sz w:val="20"/>
              </w:rPr>
            </w:pPr>
          </w:p>
          <w:p w:rsidR="00F243D5" w:rsidRPr="00F732AB" w:rsidRDefault="00F243D5" w:rsidP="00841E7F">
            <w:pPr>
              <w:spacing w:after="0" w:line="240" w:lineRule="auto"/>
              <w:rPr>
                <w:sz w:val="20"/>
              </w:rPr>
            </w:pPr>
            <w:r w:rsidRPr="00F732AB">
              <w:rPr>
                <w:sz w:val="20"/>
              </w:rPr>
              <w:t xml:space="preserve">Titre du projet : </w:t>
            </w:r>
          </w:p>
          <w:p w:rsidR="00F243D5" w:rsidRPr="00F732AB" w:rsidRDefault="00F243D5" w:rsidP="00841E7F">
            <w:pPr>
              <w:spacing w:after="0" w:line="240" w:lineRule="auto"/>
              <w:rPr>
                <w:sz w:val="20"/>
              </w:rPr>
            </w:pPr>
          </w:p>
          <w:p w:rsidR="00F243D5" w:rsidRPr="00F732AB" w:rsidRDefault="00F243D5" w:rsidP="00841E7F">
            <w:pPr>
              <w:spacing w:after="0" w:line="240" w:lineRule="auto"/>
              <w:rPr>
                <w:sz w:val="20"/>
              </w:rPr>
            </w:pPr>
            <w:r w:rsidRPr="00F732AB">
              <w:rPr>
                <w:sz w:val="20"/>
              </w:rPr>
              <w:t>Date estimative de démarrage :</w:t>
            </w:r>
          </w:p>
          <w:p w:rsidR="00454DBB" w:rsidRPr="00F732AB" w:rsidRDefault="00454DBB" w:rsidP="00841E7F">
            <w:pPr>
              <w:spacing w:after="0" w:line="240" w:lineRule="auto"/>
              <w:rPr>
                <w:sz w:val="20"/>
              </w:rPr>
            </w:pPr>
          </w:p>
          <w:p w:rsidR="00F243D5" w:rsidRPr="00F732AB" w:rsidRDefault="00F243D5" w:rsidP="00841E7F">
            <w:pPr>
              <w:spacing w:line="240" w:lineRule="auto"/>
              <w:rPr>
                <w:sz w:val="20"/>
              </w:rPr>
            </w:pPr>
            <w:r w:rsidRPr="00F732AB">
              <w:rPr>
                <w:sz w:val="20"/>
              </w:rPr>
              <w:t xml:space="preserve">Date estimative d’achèvement :  </w:t>
            </w:r>
          </w:p>
          <w:p w:rsidR="00F243D5" w:rsidRPr="00F732AB" w:rsidRDefault="00F243D5" w:rsidP="00841E7F">
            <w:pPr>
              <w:pStyle w:val="Heading8"/>
              <w:spacing w:before="0" w:line="240" w:lineRule="auto"/>
              <w:rPr>
                <w:rFonts w:ascii="Times New Roman" w:hAnsi="Times New Roman"/>
                <w:bCs/>
                <w:color w:val="auto"/>
              </w:rPr>
            </w:pPr>
            <w:r w:rsidRPr="00F732AB">
              <w:rPr>
                <w:rFonts w:ascii="Times New Roman" w:hAnsi="Times New Roman"/>
                <w:bCs/>
                <w:color w:val="auto"/>
              </w:rPr>
              <w:t xml:space="preserve">Durée : </w:t>
            </w:r>
          </w:p>
          <w:p w:rsidR="00F243D5" w:rsidRPr="00F732AB" w:rsidRDefault="00F243D5" w:rsidP="00841E7F">
            <w:pPr>
              <w:pStyle w:val="Heading1"/>
              <w:spacing w:before="0" w:line="240" w:lineRule="auto"/>
              <w:rPr>
                <w:rFonts w:ascii="Times New Roman" w:hAnsi="Times New Roman"/>
                <w:b w:val="0"/>
                <w:color w:val="auto"/>
                <w:sz w:val="20"/>
              </w:rPr>
            </w:pPr>
          </w:p>
          <w:p w:rsidR="00F243D5" w:rsidRPr="00F732AB" w:rsidRDefault="00F243D5" w:rsidP="00841E7F">
            <w:pPr>
              <w:pStyle w:val="Heading1"/>
              <w:spacing w:before="0" w:line="240" w:lineRule="auto"/>
              <w:rPr>
                <w:rFonts w:ascii="Times New Roman" w:hAnsi="Times New Roman"/>
                <w:b w:val="0"/>
                <w:color w:val="auto"/>
                <w:sz w:val="20"/>
              </w:rPr>
            </w:pPr>
            <w:r w:rsidRPr="00F732AB">
              <w:rPr>
                <w:rFonts w:ascii="Times New Roman" w:hAnsi="Times New Roman"/>
                <w:b w:val="0"/>
                <w:color w:val="auto"/>
                <w:sz w:val="20"/>
              </w:rPr>
              <w:t xml:space="preserve">Disposition relative à l'exécution </w:t>
            </w:r>
            <w:r w:rsidRPr="00F732AB">
              <w:rPr>
                <w:rFonts w:ascii="Times New Roman" w:hAnsi="Times New Roman"/>
                <w:b w:val="0"/>
                <w:bCs w:val="0"/>
                <w:color w:val="auto"/>
                <w:sz w:val="20"/>
              </w:rPr>
              <w:t xml:space="preserve">: </w:t>
            </w:r>
          </w:p>
          <w:p w:rsidR="00F243D5" w:rsidRPr="00F732AB" w:rsidRDefault="00F243D5" w:rsidP="00841E7F">
            <w:pPr>
              <w:spacing w:after="0" w:line="240" w:lineRule="auto"/>
              <w:rPr>
                <w:sz w:val="20"/>
              </w:rPr>
            </w:pPr>
          </w:p>
          <w:p w:rsidR="00F243D5" w:rsidRPr="00F732AB" w:rsidRDefault="00F243D5" w:rsidP="00841E7F">
            <w:pPr>
              <w:spacing w:after="0" w:line="240" w:lineRule="auto"/>
              <w:rPr>
                <w:sz w:val="20"/>
              </w:rPr>
            </w:pPr>
            <w:r w:rsidRPr="00F732AB">
              <w:rPr>
                <w:sz w:val="20"/>
              </w:rPr>
              <w:t xml:space="preserve">Agence d'exécution : </w:t>
            </w:r>
          </w:p>
          <w:p w:rsidR="0061114E" w:rsidRPr="00F732AB" w:rsidRDefault="0061114E" w:rsidP="00841E7F">
            <w:pPr>
              <w:spacing w:after="0" w:line="240" w:lineRule="auto"/>
              <w:rPr>
                <w:sz w:val="20"/>
              </w:rPr>
            </w:pPr>
          </w:p>
        </w:tc>
        <w:tc>
          <w:tcPr>
            <w:tcW w:w="810" w:type="dxa"/>
            <w:shd w:val="clear" w:color="auto" w:fill="F2F2F2"/>
          </w:tcPr>
          <w:p w:rsidR="00F243D5" w:rsidRPr="00F732AB" w:rsidRDefault="00F243D5" w:rsidP="00841E7F">
            <w:pPr>
              <w:spacing w:line="240" w:lineRule="auto"/>
              <w:rPr>
                <w:b/>
                <w:sz w:val="20"/>
              </w:rPr>
            </w:pPr>
          </w:p>
        </w:tc>
        <w:tc>
          <w:tcPr>
            <w:tcW w:w="4950" w:type="dxa"/>
            <w:gridSpan w:val="3"/>
            <w:shd w:val="clear" w:color="auto" w:fill="F2F2F2"/>
          </w:tcPr>
          <w:p w:rsidR="00454DBB" w:rsidRPr="00F732AB" w:rsidRDefault="00F243D5" w:rsidP="00454DBB">
            <w:pPr>
              <w:pStyle w:val="Heading1"/>
              <w:spacing w:before="0" w:line="240" w:lineRule="auto"/>
              <w:jc w:val="both"/>
              <w:rPr>
                <w:rFonts w:ascii="Times New Roman" w:hAnsi="Times New Roman"/>
                <w:color w:val="auto"/>
              </w:rPr>
            </w:pPr>
            <w:r w:rsidRPr="00F732AB">
              <w:rPr>
                <w:rFonts w:ascii="Times New Roman" w:hAnsi="Times New Roman"/>
                <w:color w:val="auto"/>
                <w:sz w:val="20"/>
              </w:rPr>
              <w:t>Sommaire de la contribution du bailleur</w:t>
            </w:r>
            <w:r w:rsidR="00454DBB" w:rsidRPr="00F732AB">
              <w:rPr>
                <w:rFonts w:ascii="Times New Roman" w:hAnsi="Times New Roman"/>
                <w:color w:val="auto"/>
                <w:sz w:val="20"/>
              </w:rPr>
              <w:t xml:space="preserve"> </w:t>
            </w:r>
            <w:r w:rsidRPr="00F732AB">
              <w:rPr>
                <w:rFonts w:ascii="Times New Roman" w:hAnsi="Times New Roman"/>
                <w:color w:val="auto"/>
                <w:sz w:val="20"/>
              </w:rPr>
              <w:t>et participation aux coûts :</w:t>
            </w:r>
          </w:p>
        </w:tc>
      </w:tr>
      <w:tr w:rsidR="00F243D5" w:rsidRPr="00F732AB">
        <w:trPr>
          <w:cantSplit/>
        </w:trPr>
        <w:tc>
          <w:tcPr>
            <w:tcW w:w="4050" w:type="dxa"/>
            <w:vMerge/>
            <w:shd w:val="clear" w:color="auto" w:fill="F2F2F2"/>
          </w:tcPr>
          <w:p w:rsidR="00F243D5" w:rsidRPr="00F732AB" w:rsidRDefault="00F243D5" w:rsidP="00841E7F">
            <w:pPr>
              <w:spacing w:line="240" w:lineRule="auto"/>
              <w:rPr>
                <w:sz w:val="20"/>
              </w:rPr>
            </w:pPr>
          </w:p>
        </w:tc>
        <w:tc>
          <w:tcPr>
            <w:tcW w:w="810" w:type="dxa"/>
            <w:shd w:val="clear" w:color="auto" w:fill="F2F2F2"/>
          </w:tcPr>
          <w:p w:rsidR="00F243D5" w:rsidRPr="00F732AB" w:rsidRDefault="00F243D5" w:rsidP="00841E7F">
            <w:pPr>
              <w:spacing w:line="240" w:lineRule="auto"/>
              <w:rPr>
                <w:b/>
                <w:sz w:val="20"/>
              </w:rPr>
            </w:pPr>
          </w:p>
        </w:tc>
        <w:tc>
          <w:tcPr>
            <w:tcW w:w="3870" w:type="dxa"/>
            <w:shd w:val="clear" w:color="auto" w:fill="F2F2F2"/>
          </w:tcPr>
          <w:p w:rsidR="00F243D5" w:rsidRPr="00F732AB" w:rsidRDefault="00F243D5" w:rsidP="00841E7F">
            <w:pPr>
              <w:spacing w:line="240" w:lineRule="auto"/>
              <w:rPr>
                <w:i/>
                <w:sz w:val="20"/>
              </w:rPr>
            </w:pPr>
            <w:r w:rsidRPr="00F732AB">
              <w:rPr>
                <w:i/>
                <w:sz w:val="20"/>
              </w:rPr>
              <w:t>Budget Total</w:t>
            </w:r>
          </w:p>
        </w:tc>
        <w:tc>
          <w:tcPr>
            <w:tcW w:w="360" w:type="dxa"/>
            <w:shd w:val="clear" w:color="auto" w:fill="F2F2F2"/>
          </w:tcPr>
          <w:p w:rsidR="00F243D5" w:rsidRPr="00F732AB" w:rsidRDefault="00F243D5" w:rsidP="00841E7F">
            <w:pPr>
              <w:spacing w:line="240" w:lineRule="auto"/>
              <w:rPr>
                <w:sz w:val="20"/>
              </w:rPr>
            </w:pPr>
          </w:p>
        </w:tc>
        <w:tc>
          <w:tcPr>
            <w:tcW w:w="720" w:type="dxa"/>
            <w:shd w:val="clear" w:color="auto" w:fill="F2F2F2"/>
          </w:tcPr>
          <w:p w:rsidR="00F243D5" w:rsidRPr="00F732AB" w:rsidRDefault="00F243D5" w:rsidP="00841E7F">
            <w:pPr>
              <w:spacing w:line="240" w:lineRule="auto"/>
              <w:rPr>
                <w:b/>
                <w:sz w:val="20"/>
              </w:rPr>
            </w:pPr>
          </w:p>
        </w:tc>
      </w:tr>
      <w:tr w:rsidR="00F243D5" w:rsidRPr="00F732AB">
        <w:trPr>
          <w:cantSplit/>
          <w:trHeight w:val="604"/>
        </w:trPr>
        <w:tc>
          <w:tcPr>
            <w:tcW w:w="4050" w:type="dxa"/>
            <w:vMerge/>
            <w:shd w:val="clear" w:color="auto" w:fill="F2F2F2"/>
          </w:tcPr>
          <w:p w:rsidR="00F243D5" w:rsidRPr="00F732AB" w:rsidRDefault="00F243D5" w:rsidP="00841E7F">
            <w:pPr>
              <w:spacing w:after="0" w:line="240" w:lineRule="auto"/>
              <w:rPr>
                <w:sz w:val="20"/>
              </w:rPr>
            </w:pPr>
          </w:p>
        </w:tc>
        <w:tc>
          <w:tcPr>
            <w:tcW w:w="810" w:type="dxa"/>
            <w:shd w:val="clear" w:color="auto" w:fill="F2F2F2"/>
          </w:tcPr>
          <w:p w:rsidR="00F243D5" w:rsidRPr="00F732AB" w:rsidRDefault="00F243D5" w:rsidP="00841E7F">
            <w:pPr>
              <w:spacing w:after="0" w:line="240" w:lineRule="auto"/>
              <w:rPr>
                <w:b/>
                <w:sz w:val="20"/>
              </w:rPr>
            </w:pPr>
          </w:p>
        </w:tc>
        <w:tc>
          <w:tcPr>
            <w:tcW w:w="3870" w:type="dxa"/>
            <w:shd w:val="clear" w:color="auto" w:fill="F2F2F2"/>
          </w:tcPr>
          <w:p w:rsidR="00F243D5" w:rsidRPr="00F732AB" w:rsidRDefault="00F243D5" w:rsidP="00841E7F">
            <w:pPr>
              <w:spacing w:after="0" w:line="240" w:lineRule="auto"/>
              <w:rPr>
                <w:sz w:val="20"/>
              </w:rPr>
            </w:pPr>
            <w:r w:rsidRPr="00F732AB">
              <w:rPr>
                <w:sz w:val="20"/>
              </w:rPr>
              <w:t>Ressources allouées :</w:t>
            </w:r>
          </w:p>
        </w:tc>
        <w:tc>
          <w:tcPr>
            <w:tcW w:w="360" w:type="dxa"/>
            <w:shd w:val="clear" w:color="auto" w:fill="F2F2F2"/>
          </w:tcPr>
          <w:p w:rsidR="00F243D5" w:rsidRPr="00F732AB" w:rsidRDefault="00F243D5" w:rsidP="00841E7F">
            <w:pPr>
              <w:spacing w:after="0" w:line="240" w:lineRule="auto"/>
              <w:rPr>
                <w:b/>
                <w:sz w:val="20"/>
              </w:rPr>
            </w:pPr>
          </w:p>
        </w:tc>
        <w:tc>
          <w:tcPr>
            <w:tcW w:w="720" w:type="dxa"/>
            <w:shd w:val="clear" w:color="auto" w:fill="F2F2F2"/>
          </w:tcPr>
          <w:p w:rsidR="00F243D5" w:rsidRPr="00F732AB" w:rsidRDefault="00F243D5" w:rsidP="00841E7F">
            <w:pPr>
              <w:spacing w:after="0" w:line="240" w:lineRule="auto"/>
              <w:rPr>
                <w:b/>
                <w:sz w:val="20"/>
              </w:rPr>
            </w:pPr>
            <w:r w:rsidRPr="00F732AB">
              <w:rPr>
                <w:b/>
                <w:sz w:val="20"/>
              </w:rPr>
              <w:t xml:space="preserve">   </w:t>
            </w:r>
          </w:p>
          <w:p w:rsidR="00F243D5" w:rsidRPr="00F732AB" w:rsidRDefault="00F243D5" w:rsidP="00841E7F">
            <w:pPr>
              <w:spacing w:after="0" w:line="240" w:lineRule="auto"/>
              <w:rPr>
                <w:b/>
                <w:sz w:val="20"/>
              </w:rPr>
            </w:pPr>
          </w:p>
          <w:p w:rsidR="00F243D5" w:rsidRPr="00F732AB" w:rsidRDefault="00F243D5" w:rsidP="00841E7F">
            <w:pPr>
              <w:spacing w:after="0" w:line="240" w:lineRule="auto"/>
              <w:rPr>
                <w:b/>
                <w:sz w:val="20"/>
              </w:rPr>
            </w:pPr>
            <w:r w:rsidRPr="00F732AB">
              <w:rPr>
                <w:b/>
                <w:sz w:val="20"/>
              </w:rPr>
              <w:t xml:space="preserve">    </w:t>
            </w:r>
          </w:p>
        </w:tc>
      </w:tr>
      <w:tr w:rsidR="00F243D5" w:rsidRPr="00F732AB">
        <w:trPr>
          <w:cantSplit/>
          <w:trHeight w:val="847"/>
        </w:trPr>
        <w:tc>
          <w:tcPr>
            <w:tcW w:w="4050" w:type="dxa"/>
            <w:vMerge/>
            <w:shd w:val="clear" w:color="auto" w:fill="F2F2F2"/>
          </w:tcPr>
          <w:p w:rsidR="00F243D5" w:rsidRPr="00F732AB" w:rsidRDefault="00F243D5" w:rsidP="00841E7F">
            <w:pPr>
              <w:spacing w:after="0" w:line="240" w:lineRule="auto"/>
              <w:rPr>
                <w:sz w:val="20"/>
              </w:rPr>
            </w:pPr>
          </w:p>
        </w:tc>
        <w:tc>
          <w:tcPr>
            <w:tcW w:w="810" w:type="dxa"/>
            <w:shd w:val="clear" w:color="auto" w:fill="F2F2F2"/>
          </w:tcPr>
          <w:p w:rsidR="00F243D5" w:rsidRPr="00F732AB" w:rsidRDefault="00F243D5" w:rsidP="00841E7F">
            <w:pPr>
              <w:spacing w:after="0" w:line="240" w:lineRule="auto"/>
              <w:rPr>
                <w:b/>
                <w:sz w:val="20"/>
              </w:rPr>
            </w:pPr>
          </w:p>
        </w:tc>
        <w:tc>
          <w:tcPr>
            <w:tcW w:w="3870" w:type="dxa"/>
            <w:shd w:val="clear" w:color="auto" w:fill="F2F2F2"/>
          </w:tcPr>
          <w:p w:rsidR="00F243D5" w:rsidRPr="00F732AB" w:rsidRDefault="00F243D5" w:rsidP="00841E7F">
            <w:pPr>
              <w:spacing w:after="0" w:line="240" w:lineRule="auto"/>
              <w:rPr>
                <w:sz w:val="20"/>
              </w:rPr>
            </w:pPr>
            <w:r w:rsidRPr="00F732AB">
              <w:rPr>
                <w:sz w:val="20"/>
              </w:rPr>
              <w:t>Participation aux coûts</w:t>
            </w:r>
          </w:p>
        </w:tc>
        <w:tc>
          <w:tcPr>
            <w:tcW w:w="360" w:type="dxa"/>
            <w:shd w:val="clear" w:color="auto" w:fill="F2F2F2"/>
          </w:tcPr>
          <w:p w:rsidR="00F243D5" w:rsidRPr="00F732AB" w:rsidRDefault="00F243D5" w:rsidP="00841E7F">
            <w:pPr>
              <w:spacing w:after="0" w:line="240" w:lineRule="auto"/>
              <w:rPr>
                <w:sz w:val="20"/>
              </w:rPr>
            </w:pPr>
          </w:p>
        </w:tc>
        <w:tc>
          <w:tcPr>
            <w:tcW w:w="720" w:type="dxa"/>
            <w:shd w:val="clear" w:color="auto" w:fill="F2F2F2"/>
          </w:tcPr>
          <w:p w:rsidR="00F243D5" w:rsidRPr="00F732AB" w:rsidRDefault="00F243D5" w:rsidP="00841E7F">
            <w:pPr>
              <w:spacing w:after="0" w:line="240" w:lineRule="auto"/>
              <w:rPr>
                <w:b/>
                <w:sz w:val="20"/>
              </w:rPr>
            </w:pPr>
          </w:p>
        </w:tc>
      </w:tr>
      <w:tr w:rsidR="00F243D5" w:rsidRPr="00F732AB">
        <w:trPr>
          <w:cantSplit/>
        </w:trPr>
        <w:tc>
          <w:tcPr>
            <w:tcW w:w="4050" w:type="dxa"/>
            <w:vMerge w:val="restart"/>
            <w:shd w:val="clear" w:color="auto" w:fill="F2F2F2"/>
          </w:tcPr>
          <w:p w:rsidR="00F243D5" w:rsidRPr="00F732AB" w:rsidRDefault="00F243D5" w:rsidP="00841E7F">
            <w:pPr>
              <w:pStyle w:val="Heading1"/>
              <w:spacing w:before="0" w:line="240" w:lineRule="auto"/>
              <w:rPr>
                <w:rFonts w:ascii="Times New Roman" w:hAnsi="Times New Roman"/>
                <w:color w:val="auto"/>
                <w:sz w:val="20"/>
              </w:rPr>
            </w:pPr>
            <w:r w:rsidRPr="00F732AB">
              <w:rPr>
                <w:rFonts w:ascii="Times New Roman" w:hAnsi="Times New Roman"/>
                <w:color w:val="auto"/>
                <w:sz w:val="20"/>
              </w:rPr>
              <w:t>Classification information</w:t>
            </w:r>
          </w:p>
          <w:p w:rsidR="00F243D5" w:rsidRPr="00F732AB" w:rsidRDefault="00F243D5" w:rsidP="00841E7F">
            <w:pPr>
              <w:spacing w:after="0" w:line="240" w:lineRule="auto"/>
              <w:rPr>
                <w:sz w:val="20"/>
              </w:rPr>
            </w:pPr>
            <w:r w:rsidRPr="00F732AB">
              <w:rPr>
                <w:bCs/>
                <w:sz w:val="20"/>
              </w:rPr>
              <w:t xml:space="preserve">Secteur et sous-secteur </w:t>
            </w:r>
            <w:r w:rsidRPr="00F732AB">
              <w:rPr>
                <w:sz w:val="20"/>
              </w:rPr>
              <w:t xml:space="preserve">: </w:t>
            </w:r>
          </w:p>
          <w:p w:rsidR="00F243D5" w:rsidRPr="00F732AB" w:rsidRDefault="00F243D5" w:rsidP="00841E7F">
            <w:pPr>
              <w:spacing w:after="0" w:line="240" w:lineRule="auto"/>
              <w:rPr>
                <w:sz w:val="20"/>
              </w:rPr>
            </w:pPr>
          </w:p>
          <w:p w:rsidR="00F243D5" w:rsidRPr="00F732AB" w:rsidRDefault="00F243D5" w:rsidP="00841E7F">
            <w:pPr>
              <w:spacing w:line="240" w:lineRule="auto"/>
              <w:rPr>
                <w:sz w:val="20"/>
              </w:rPr>
            </w:pPr>
            <w:r w:rsidRPr="00F732AB">
              <w:rPr>
                <w:bCs/>
                <w:sz w:val="20"/>
              </w:rPr>
              <w:t>Aire de concentration  primaire</w:t>
            </w:r>
            <w:r w:rsidRPr="00F732AB">
              <w:rPr>
                <w:sz w:val="20"/>
              </w:rPr>
              <w:t xml:space="preserve"> : </w:t>
            </w:r>
          </w:p>
          <w:p w:rsidR="00F243D5" w:rsidRPr="00F732AB" w:rsidRDefault="00F243D5" w:rsidP="00841E7F">
            <w:pPr>
              <w:spacing w:line="240" w:lineRule="auto"/>
              <w:rPr>
                <w:sz w:val="20"/>
              </w:rPr>
            </w:pPr>
            <w:r w:rsidRPr="00F732AB">
              <w:rPr>
                <w:bCs/>
                <w:sz w:val="20"/>
              </w:rPr>
              <w:t xml:space="preserve">Bénéficiaires cibles primaires </w:t>
            </w:r>
            <w:r w:rsidRPr="00F732AB">
              <w:rPr>
                <w:sz w:val="20"/>
              </w:rPr>
              <w:t xml:space="preserve">: </w:t>
            </w:r>
          </w:p>
          <w:p w:rsidR="00F243D5" w:rsidRPr="00F732AB" w:rsidRDefault="00F243D5" w:rsidP="00841E7F">
            <w:pPr>
              <w:rPr>
                <w:sz w:val="20"/>
              </w:rPr>
            </w:pPr>
            <w:r w:rsidRPr="00F732AB">
              <w:rPr>
                <w:bCs/>
                <w:sz w:val="20"/>
              </w:rPr>
              <w:t xml:space="preserve">Bénéficiaires cibles secondaires </w:t>
            </w:r>
            <w:r w:rsidRPr="00F732AB">
              <w:rPr>
                <w:sz w:val="20"/>
              </w:rPr>
              <w:t xml:space="preserve">:  </w:t>
            </w:r>
          </w:p>
        </w:tc>
        <w:tc>
          <w:tcPr>
            <w:tcW w:w="810" w:type="dxa"/>
            <w:shd w:val="clear" w:color="auto" w:fill="F2F2F2"/>
          </w:tcPr>
          <w:p w:rsidR="00F243D5" w:rsidRPr="00F732AB" w:rsidRDefault="00F243D5" w:rsidP="00841E7F">
            <w:pPr>
              <w:spacing w:line="240" w:lineRule="auto"/>
              <w:rPr>
                <w:b/>
                <w:sz w:val="20"/>
              </w:rPr>
            </w:pPr>
          </w:p>
        </w:tc>
        <w:tc>
          <w:tcPr>
            <w:tcW w:w="3870" w:type="dxa"/>
            <w:shd w:val="clear" w:color="auto" w:fill="F2F2F2"/>
          </w:tcPr>
          <w:p w:rsidR="00F243D5" w:rsidRPr="00F732AB" w:rsidRDefault="00F243D5" w:rsidP="00841E7F">
            <w:pPr>
              <w:spacing w:after="0" w:line="240" w:lineRule="auto"/>
              <w:rPr>
                <w:sz w:val="20"/>
              </w:rPr>
            </w:pPr>
            <w:r w:rsidRPr="00F732AB">
              <w:rPr>
                <w:sz w:val="20"/>
              </w:rPr>
              <w:t>Apports en nature (gouvernement)</w:t>
            </w:r>
          </w:p>
          <w:p w:rsidR="00454DBB" w:rsidRPr="00F732AB" w:rsidRDefault="00454DBB" w:rsidP="00841E7F">
            <w:pPr>
              <w:spacing w:after="0" w:line="240" w:lineRule="auto"/>
              <w:rPr>
                <w:sz w:val="20"/>
              </w:rPr>
            </w:pPr>
          </w:p>
          <w:p w:rsidR="00454DBB" w:rsidRPr="00F732AB" w:rsidRDefault="00454DBB" w:rsidP="00841E7F">
            <w:pPr>
              <w:spacing w:after="0" w:line="240" w:lineRule="auto"/>
              <w:rPr>
                <w:sz w:val="20"/>
              </w:rPr>
            </w:pPr>
          </w:p>
          <w:p w:rsidR="00454DBB" w:rsidRPr="00F732AB" w:rsidRDefault="00454DBB" w:rsidP="00841E7F">
            <w:pPr>
              <w:spacing w:after="0" w:line="240" w:lineRule="auto"/>
              <w:rPr>
                <w:sz w:val="20"/>
              </w:rPr>
            </w:pPr>
          </w:p>
        </w:tc>
        <w:tc>
          <w:tcPr>
            <w:tcW w:w="360" w:type="dxa"/>
            <w:shd w:val="clear" w:color="auto" w:fill="F2F2F2"/>
          </w:tcPr>
          <w:p w:rsidR="00F243D5" w:rsidRPr="00F732AB" w:rsidRDefault="00F243D5" w:rsidP="00841E7F">
            <w:pPr>
              <w:spacing w:line="240" w:lineRule="auto"/>
              <w:rPr>
                <w:sz w:val="20"/>
              </w:rPr>
            </w:pPr>
          </w:p>
        </w:tc>
        <w:tc>
          <w:tcPr>
            <w:tcW w:w="720" w:type="dxa"/>
            <w:shd w:val="clear" w:color="auto" w:fill="F2F2F2"/>
          </w:tcPr>
          <w:p w:rsidR="00F243D5" w:rsidRPr="00F732AB" w:rsidRDefault="00F243D5" w:rsidP="00841E7F">
            <w:pPr>
              <w:spacing w:line="240" w:lineRule="auto"/>
              <w:rPr>
                <w:b/>
                <w:sz w:val="20"/>
              </w:rPr>
            </w:pPr>
          </w:p>
        </w:tc>
      </w:tr>
      <w:tr w:rsidR="00F243D5" w:rsidRPr="00F732AB">
        <w:trPr>
          <w:cantSplit/>
        </w:trPr>
        <w:tc>
          <w:tcPr>
            <w:tcW w:w="4050" w:type="dxa"/>
            <w:vMerge/>
            <w:shd w:val="clear" w:color="auto" w:fill="F2F2F2"/>
          </w:tcPr>
          <w:p w:rsidR="00F243D5" w:rsidRPr="00F732AB" w:rsidRDefault="00F243D5" w:rsidP="00841E7F">
            <w:pPr>
              <w:spacing w:line="240" w:lineRule="auto"/>
              <w:rPr>
                <w:sz w:val="20"/>
              </w:rPr>
            </w:pPr>
          </w:p>
        </w:tc>
        <w:tc>
          <w:tcPr>
            <w:tcW w:w="5760" w:type="dxa"/>
            <w:gridSpan w:val="4"/>
            <w:shd w:val="clear" w:color="auto" w:fill="F2F2F2"/>
          </w:tcPr>
          <w:p w:rsidR="00F243D5" w:rsidRPr="00F732AB" w:rsidRDefault="00F243D5" w:rsidP="00841E7F">
            <w:pPr>
              <w:spacing w:after="0" w:line="240" w:lineRule="auto"/>
              <w:jc w:val="both"/>
              <w:rPr>
                <w:b/>
                <w:szCs w:val="24"/>
              </w:rPr>
            </w:pPr>
            <w:r w:rsidRPr="00F732AB">
              <w:rPr>
                <w:b/>
                <w:sz w:val="20"/>
                <w:szCs w:val="24"/>
              </w:rPr>
              <w:t>Notation du projet suivant son degré de prise en compte du genre</w:t>
            </w:r>
          </w:p>
        </w:tc>
      </w:tr>
      <w:tr w:rsidR="00F243D5" w:rsidRPr="00F732AB">
        <w:trPr>
          <w:cantSplit/>
          <w:trHeight w:val="325"/>
        </w:trPr>
        <w:tc>
          <w:tcPr>
            <w:tcW w:w="4050" w:type="dxa"/>
            <w:vMerge/>
            <w:shd w:val="clear" w:color="auto" w:fill="F2F2F2"/>
          </w:tcPr>
          <w:p w:rsidR="00F243D5" w:rsidRPr="00F732AB" w:rsidRDefault="00F243D5" w:rsidP="00841E7F">
            <w:pPr>
              <w:spacing w:after="0" w:line="240" w:lineRule="auto"/>
              <w:rPr>
                <w:sz w:val="20"/>
              </w:rPr>
            </w:pPr>
          </w:p>
        </w:tc>
        <w:tc>
          <w:tcPr>
            <w:tcW w:w="810" w:type="dxa"/>
            <w:shd w:val="clear" w:color="auto" w:fill="F2F2F2"/>
          </w:tcPr>
          <w:p w:rsidR="00F243D5" w:rsidRPr="00F732AB" w:rsidRDefault="00F243D5" w:rsidP="00841E7F">
            <w:pPr>
              <w:spacing w:after="0" w:line="240" w:lineRule="auto"/>
              <w:jc w:val="center"/>
              <w:rPr>
                <w:b/>
                <w:sz w:val="20"/>
              </w:rPr>
            </w:pPr>
            <w:r w:rsidRPr="00F732AB">
              <w:rPr>
                <w:b/>
                <w:sz w:val="20"/>
              </w:rPr>
              <w:t>0</w:t>
            </w:r>
          </w:p>
        </w:tc>
        <w:tc>
          <w:tcPr>
            <w:tcW w:w="3870" w:type="dxa"/>
            <w:shd w:val="clear" w:color="auto" w:fill="F2F2F2"/>
          </w:tcPr>
          <w:p w:rsidR="00F243D5" w:rsidRPr="00F732AB" w:rsidRDefault="00F243D5" w:rsidP="00841E7F">
            <w:pPr>
              <w:spacing w:after="0" w:line="240" w:lineRule="auto"/>
              <w:rPr>
                <w:b/>
                <w:sz w:val="20"/>
              </w:rPr>
            </w:pPr>
            <w:r w:rsidRPr="00F732AB">
              <w:rPr>
                <w:sz w:val="20"/>
              </w:rPr>
              <w:t xml:space="preserve">Le projet ne fait aucune référence au genre. </w:t>
            </w:r>
          </w:p>
        </w:tc>
        <w:tc>
          <w:tcPr>
            <w:tcW w:w="360" w:type="dxa"/>
            <w:shd w:val="clear" w:color="auto" w:fill="F2F2F2"/>
          </w:tcPr>
          <w:p w:rsidR="00F243D5" w:rsidRPr="00F732AB" w:rsidRDefault="00F243D5" w:rsidP="00841E7F">
            <w:pPr>
              <w:spacing w:after="0" w:line="240" w:lineRule="auto"/>
              <w:rPr>
                <w:sz w:val="20"/>
              </w:rPr>
            </w:pPr>
          </w:p>
        </w:tc>
        <w:tc>
          <w:tcPr>
            <w:tcW w:w="720" w:type="dxa"/>
            <w:shd w:val="clear" w:color="auto" w:fill="F2F2F2"/>
          </w:tcPr>
          <w:p w:rsidR="00F243D5" w:rsidRPr="00F732AB" w:rsidRDefault="00F243D5" w:rsidP="00841E7F">
            <w:pPr>
              <w:spacing w:after="0" w:line="240" w:lineRule="auto"/>
              <w:jc w:val="center"/>
              <w:rPr>
                <w:b/>
                <w:sz w:val="20"/>
              </w:rPr>
            </w:pPr>
          </w:p>
        </w:tc>
      </w:tr>
      <w:tr w:rsidR="00F243D5" w:rsidRPr="00F732AB">
        <w:trPr>
          <w:cantSplit/>
          <w:trHeight w:val="420"/>
        </w:trPr>
        <w:tc>
          <w:tcPr>
            <w:tcW w:w="4050" w:type="dxa"/>
            <w:vMerge/>
            <w:shd w:val="clear" w:color="auto" w:fill="F2F2F2"/>
          </w:tcPr>
          <w:p w:rsidR="00F243D5" w:rsidRPr="00F732AB" w:rsidRDefault="00F243D5" w:rsidP="00841E7F">
            <w:pPr>
              <w:spacing w:after="0" w:line="240" w:lineRule="auto"/>
              <w:rPr>
                <w:sz w:val="20"/>
              </w:rPr>
            </w:pPr>
          </w:p>
        </w:tc>
        <w:tc>
          <w:tcPr>
            <w:tcW w:w="810" w:type="dxa"/>
            <w:shd w:val="clear" w:color="auto" w:fill="F2F2F2"/>
          </w:tcPr>
          <w:p w:rsidR="00F243D5" w:rsidRPr="00F732AB" w:rsidRDefault="00F243D5" w:rsidP="00841E7F">
            <w:pPr>
              <w:spacing w:after="0" w:line="240" w:lineRule="auto"/>
              <w:jc w:val="center"/>
              <w:rPr>
                <w:b/>
                <w:sz w:val="20"/>
              </w:rPr>
            </w:pPr>
          </w:p>
          <w:p w:rsidR="00F243D5" w:rsidRPr="00F732AB" w:rsidRDefault="00F243D5" w:rsidP="00841E7F">
            <w:pPr>
              <w:spacing w:after="0" w:line="240" w:lineRule="auto"/>
              <w:jc w:val="center"/>
              <w:rPr>
                <w:b/>
                <w:sz w:val="20"/>
              </w:rPr>
            </w:pPr>
            <w:r w:rsidRPr="00F732AB">
              <w:rPr>
                <w:b/>
                <w:sz w:val="20"/>
              </w:rPr>
              <w:t>1</w:t>
            </w:r>
          </w:p>
        </w:tc>
        <w:tc>
          <w:tcPr>
            <w:tcW w:w="3870" w:type="dxa"/>
            <w:shd w:val="clear" w:color="auto" w:fill="F2F2F2"/>
          </w:tcPr>
          <w:p w:rsidR="00F243D5" w:rsidRPr="00F732AB" w:rsidRDefault="00F243D5" w:rsidP="00454DBB">
            <w:pPr>
              <w:spacing w:after="0" w:line="240" w:lineRule="auto"/>
              <w:jc w:val="both"/>
              <w:rPr>
                <w:sz w:val="20"/>
              </w:rPr>
            </w:pPr>
            <w:r w:rsidRPr="00F732AB">
              <w:rPr>
                <w:sz w:val="20"/>
              </w:rPr>
              <w:t xml:space="preserve">Le projet prend en compte </w:t>
            </w:r>
            <w:r w:rsidRPr="00F732AB">
              <w:rPr>
                <w:i/>
                <w:sz w:val="20"/>
              </w:rPr>
              <w:t>les besoins spécifiques et pratiques différenciés</w:t>
            </w:r>
            <w:r w:rsidRPr="00F732AB">
              <w:rPr>
                <w:sz w:val="20"/>
              </w:rPr>
              <w:t xml:space="preserve"> des bénéficiaires</w:t>
            </w:r>
          </w:p>
        </w:tc>
        <w:tc>
          <w:tcPr>
            <w:tcW w:w="360" w:type="dxa"/>
            <w:shd w:val="clear" w:color="auto" w:fill="F2F2F2"/>
          </w:tcPr>
          <w:p w:rsidR="00F243D5" w:rsidRPr="00F732AB" w:rsidRDefault="00F243D5" w:rsidP="00841E7F">
            <w:pPr>
              <w:spacing w:after="0" w:line="240" w:lineRule="auto"/>
              <w:rPr>
                <w:sz w:val="20"/>
              </w:rPr>
            </w:pPr>
          </w:p>
        </w:tc>
        <w:tc>
          <w:tcPr>
            <w:tcW w:w="720" w:type="dxa"/>
            <w:shd w:val="clear" w:color="auto" w:fill="F2F2F2"/>
          </w:tcPr>
          <w:p w:rsidR="00F243D5" w:rsidRPr="00F732AB" w:rsidRDefault="00F243D5" w:rsidP="00841E7F">
            <w:pPr>
              <w:spacing w:after="0" w:line="240" w:lineRule="auto"/>
              <w:jc w:val="center"/>
              <w:rPr>
                <w:b/>
                <w:sz w:val="20"/>
              </w:rPr>
            </w:pPr>
          </w:p>
        </w:tc>
      </w:tr>
      <w:tr w:rsidR="00F243D5" w:rsidRPr="00F732AB">
        <w:trPr>
          <w:cantSplit/>
        </w:trPr>
        <w:tc>
          <w:tcPr>
            <w:tcW w:w="4050" w:type="dxa"/>
            <w:vMerge/>
            <w:shd w:val="clear" w:color="auto" w:fill="F2F2F2"/>
          </w:tcPr>
          <w:p w:rsidR="00F243D5" w:rsidRPr="00F732AB" w:rsidRDefault="00F243D5" w:rsidP="00841E7F">
            <w:pPr>
              <w:spacing w:after="0" w:line="240" w:lineRule="auto"/>
              <w:rPr>
                <w:sz w:val="20"/>
              </w:rPr>
            </w:pPr>
          </w:p>
        </w:tc>
        <w:tc>
          <w:tcPr>
            <w:tcW w:w="810" w:type="dxa"/>
            <w:shd w:val="clear" w:color="auto" w:fill="F2F2F2"/>
          </w:tcPr>
          <w:p w:rsidR="00F243D5" w:rsidRPr="00F732AB" w:rsidRDefault="00F243D5" w:rsidP="00841E7F">
            <w:pPr>
              <w:spacing w:after="0" w:line="240" w:lineRule="auto"/>
              <w:jc w:val="center"/>
              <w:rPr>
                <w:b/>
                <w:sz w:val="20"/>
              </w:rPr>
            </w:pPr>
          </w:p>
          <w:p w:rsidR="00F243D5" w:rsidRPr="00F732AB" w:rsidRDefault="00F243D5" w:rsidP="00841E7F">
            <w:pPr>
              <w:spacing w:after="0" w:line="240" w:lineRule="auto"/>
              <w:jc w:val="center"/>
              <w:rPr>
                <w:b/>
                <w:sz w:val="20"/>
              </w:rPr>
            </w:pPr>
            <w:r w:rsidRPr="00F732AB">
              <w:rPr>
                <w:b/>
                <w:sz w:val="20"/>
              </w:rPr>
              <w:t>2</w:t>
            </w:r>
          </w:p>
        </w:tc>
        <w:tc>
          <w:tcPr>
            <w:tcW w:w="3870" w:type="dxa"/>
            <w:shd w:val="clear" w:color="auto" w:fill="F2F2F2"/>
          </w:tcPr>
          <w:p w:rsidR="00F243D5" w:rsidRPr="00F732AB" w:rsidRDefault="00F243D5" w:rsidP="00454DBB">
            <w:pPr>
              <w:spacing w:after="0" w:line="240" w:lineRule="auto"/>
              <w:jc w:val="both"/>
              <w:rPr>
                <w:sz w:val="20"/>
              </w:rPr>
            </w:pPr>
            <w:r w:rsidRPr="00F732AB">
              <w:rPr>
                <w:sz w:val="20"/>
              </w:rPr>
              <w:t xml:space="preserve">Le projet vise une plus grande égalité entre les hommes et les femmes et prend en compte les </w:t>
            </w:r>
            <w:r w:rsidRPr="00F732AB">
              <w:rPr>
                <w:i/>
                <w:sz w:val="20"/>
              </w:rPr>
              <w:t>besoins stratégiques différenciés</w:t>
            </w:r>
            <w:r w:rsidRPr="00F732AB">
              <w:rPr>
                <w:sz w:val="20"/>
              </w:rPr>
              <w:t xml:space="preserve"> des bénéficiaires</w:t>
            </w:r>
          </w:p>
        </w:tc>
        <w:tc>
          <w:tcPr>
            <w:tcW w:w="360" w:type="dxa"/>
            <w:shd w:val="clear" w:color="auto" w:fill="F2F2F2"/>
          </w:tcPr>
          <w:p w:rsidR="00F243D5" w:rsidRPr="00F732AB" w:rsidRDefault="00F243D5" w:rsidP="00841E7F">
            <w:pPr>
              <w:spacing w:after="0" w:line="240" w:lineRule="auto"/>
              <w:rPr>
                <w:sz w:val="20"/>
              </w:rPr>
            </w:pPr>
          </w:p>
        </w:tc>
        <w:tc>
          <w:tcPr>
            <w:tcW w:w="720" w:type="dxa"/>
            <w:shd w:val="clear" w:color="auto" w:fill="F2F2F2"/>
          </w:tcPr>
          <w:p w:rsidR="00F243D5" w:rsidRPr="00F732AB" w:rsidRDefault="00F243D5" w:rsidP="00841E7F">
            <w:pPr>
              <w:spacing w:after="0" w:line="240" w:lineRule="auto"/>
              <w:jc w:val="center"/>
              <w:rPr>
                <w:b/>
                <w:sz w:val="20"/>
              </w:rPr>
            </w:pPr>
          </w:p>
        </w:tc>
      </w:tr>
      <w:tr w:rsidR="00F243D5" w:rsidRPr="00F732AB">
        <w:trPr>
          <w:cantSplit/>
          <w:trHeight w:val="1000"/>
        </w:trPr>
        <w:tc>
          <w:tcPr>
            <w:tcW w:w="9810" w:type="dxa"/>
            <w:gridSpan w:val="5"/>
            <w:shd w:val="clear" w:color="auto" w:fill="F2F2F2"/>
          </w:tcPr>
          <w:p w:rsidR="00F243D5" w:rsidRPr="00F732AB" w:rsidRDefault="00F243D5" w:rsidP="00841E7F">
            <w:pPr>
              <w:spacing w:after="0" w:line="240" w:lineRule="auto"/>
              <w:rPr>
                <w:b/>
                <w:sz w:val="20"/>
              </w:rPr>
            </w:pPr>
            <w:r w:rsidRPr="00F732AB">
              <w:rPr>
                <w:b/>
                <w:sz w:val="20"/>
              </w:rPr>
              <w:t>Description du projet et références au genre</w:t>
            </w:r>
            <w:r w:rsidR="0061114E" w:rsidRPr="00F732AB">
              <w:rPr>
                <w:b/>
                <w:sz w:val="20"/>
              </w:rPr>
              <w:t xml:space="preserve"> </w:t>
            </w:r>
            <w:r w:rsidRPr="00F732AB">
              <w:rPr>
                <w:b/>
                <w:sz w:val="20"/>
              </w:rPr>
              <w:t>:</w:t>
            </w:r>
          </w:p>
          <w:p w:rsidR="00F243D5" w:rsidRPr="00F732AB" w:rsidRDefault="00F243D5" w:rsidP="00841E7F">
            <w:pPr>
              <w:spacing w:after="0" w:line="240" w:lineRule="auto"/>
              <w:rPr>
                <w:sz w:val="20"/>
              </w:rPr>
            </w:pPr>
          </w:p>
          <w:p w:rsidR="00F243D5" w:rsidRPr="00F732AB" w:rsidRDefault="00F243D5" w:rsidP="00841E7F">
            <w:pPr>
              <w:spacing w:after="0" w:line="240" w:lineRule="auto"/>
              <w:rPr>
                <w:sz w:val="20"/>
              </w:rPr>
            </w:pPr>
          </w:p>
          <w:p w:rsidR="00F243D5" w:rsidRPr="00F732AB" w:rsidRDefault="00F243D5" w:rsidP="00841E7F">
            <w:pPr>
              <w:spacing w:after="0" w:line="240" w:lineRule="auto"/>
              <w:rPr>
                <w:sz w:val="20"/>
              </w:rPr>
            </w:pPr>
          </w:p>
          <w:p w:rsidR="00F243D5" w:rsidRPr="00F732AB" w:rsidRDefault="00F243D5" w:rsidP="00841E7F">
            <w:pPr>
              <w:spacing w:after="0" w:line="240" w:lineRule="auto"/>
              <w:jc w:val="center"/>
              <w:rPr>
                <w:b/>
                <w:sz w:val="20"/>
              </w:rPr>
            </w:pPr>
          </w:p>
          <w:p w:rsidR="00454DBB" w:rsidRPr="00F732AB" w:rsidRDefault="00454DBB" w:rsidP="00841E7F">
            <w:pPr>
              <w:spacing w:after="0" w:line="240" w:lineRule="auto"/>
              <w:jc w:val="center"/>
              <w:rPr>
                <w:b/>
                <w:sz w:val="20"/>
              </w:rPr>
            </w:pPr>
          </w:p>
          <w:p w:rsidR="00454DBB" w:rsidRPr="00F732AB" w:rsidRDefault="00454DBB" w:rsidP="00841E7F">
            <w:pPr>
              <w:spacing w:after="0" w:line="240" w:lineRule="auto"/>
              <w:jc w:val="center"/>
              <w:rPr>
                <w:b/>
                <w:sz w:val="20"/>
              </w:rPr>
            </w:pPr>
          </w:p>
          <w:p w:rsidR="00A638BA" w:rsidRPr="00F732AB" w:rsidRDefault="00A638BA" w:rsidP="00841E7F">
            <w:pPr>
              <w:spacing w:after="0" w:line="240" w:lineRule="auto"/>
              <w:jc w:val="center"/>
              <w:rPr>
                <w:b/>
                <w:sz w:val="20"/>
              </w:rPr>
            </w:pPr>
          </w:p>
        </w:tc>
      </w:tr>
      <w:tr w:rsidR="00F243D5" w:rsidRPr="00F732AB">
        <w:trPr>
          <w:cantSplit/>
          <w:trHeight w:val="470"/>
        </w:trPr>
        <w:tc>
          <w:tcPr>
            <w:tcW w:w="9810" w:type="dxa"/>
            <w:gridSpan w:val="5"/>
            <w:shd w:val="clear" w:color="auto" w:fill="F2F2F2"/>
          </w:tcPr>
          <w:p w:rsidR="00F243D5" w:rsidRPr="00F732AB" w:rsidRDefault="00454DBB" w:rsidP="00841E7F">
            <w:pPr>
              <w:spacing w:after="0" w:line="240" w:lineRule="auto"/>
              <w:rPr>
                <w:b/>
                <w:sz w:val="20"/>
              </w:rPr>
            </w:pPr>
            <w:r w:rsidRPr="00F732AB">
              <w:rPr>
                <w:b/>
                <w:sz w:val="20"/>
              </w:rPr>
              <w:t xml:space="preserve">       </w:t>
            </w:r>
            <w:r w:rsidR="00F243D5" w:rsidRPr="00F732AB">
              <w:rPr>
                <w:b/>
                <w:sz w:val="20"/>
              </w:rPr>
              <w:t>SIGNATURE                                                         DATE                                                      NOM/TITRE</w:t>
            </w:r>
          </w:p>
          <w:p w:rsidR="00F243D5" w:rsidRPr="00F732AB" w:rsidRDefault="00F243D5" w:rsidP="00841E7F">
            <w:pPr>
              <w:spacing w:after="0" w:line="240" w:lineRule="auto"/>
              <w:rPr>
                <w:b/>
                <w:sz w:val="20"/>
              </w:rPr>
            </w:pPr>
          </w:p>
          <w:p w:rsidR="00F243D5" w:rsidRPr="00F732AB" w:rsidRDefault="00F243D5" w:rsidP="00841E7F">
            <w:pPr>
              <w:spacing w:after="0" w:line="240" w:lineRule="auto"/>
              <w:rPr>
                <w:b/>
                <w:sz w:val="20"/>
              </w:rPr>
            </w:pPr>
          </w:p>
          <w:p w:rsidR="00F243D5" w:rsidRPr="00F732AB" w:rsidRDefault="00F243D5" w:rsidP="00841E7F">
            <w:pPr>
              <w:spacing w:after="0" w:line="240" w:lineRule="auto"/>
              <w:rPr>
                <w:b/>
                <w:sz w:val="20"/>
              </w:rPr>
            </w:pPr>
          </w:p>
          <w:p w:rsidR="00F243D5" w:rsidRPr="00F732AB" w:rsidRDefault="00F243D5" w:rsidP="00841E7F">
            <w:pPr>
              <w:spacing w:after="0" w:line="240" w:lineRule="auto"/>
              <w:rPr>
                <w:b/>
                <w:sz w:val="20"/>
              </w:rPr>
            </w:pPr>
            <w:r w:rsidRPr="00F732AB">
              <w:rPr>
                <w:b/>
                <w:sz w:val="20"/>
              </w:rPr>
              <w:t xml:space="preserve">          </w:t>
            </w:r>
          </w:p>
          <w:p w:rsidR="00454DBB" w:rsidRPr="00F732AB" w:rsidRDefault="00454DBB" w:rsidP="00841E7F">
            <w:pPr>
              <w:spacing w:after="0" w:line="240" w:lineRule="auto"/>
              <w:rPr>
                <w:b/>
                <w:sz w:val="20"/>
              </w:rPr>
            </w:pPr>
          </w:p>
          <w:p w:rsidR="00454DBB" w:rsidRPr="00F732AB" w:rsidRDefault="00454DBB" w:rsidP="00841E7F">
            <w:pPr>
              <w:spacing w:after="0" w:line="240" w:lineRule="auto"/>
              <w:rPr>
                <w:b/>
                <w:sz w:val="20"/>
              </w:rPr>
            </w:pPr>
          </w:p>
          <w:p w:rsidR="00F243D5" w:rsidRPr="00F732AB" w:rsidRDefault="00F243D5" w:rsidP="00841E7F">
            <w:pPr>
              <w:spacing w:after="0" w:line="240" w:lineRule="auto"/>
              <w:rPr>
                <w:b/>
                <w:sz w:val="20"/>
              </w:rPr>
            </w:pPr>
          </w:p>
        </w:tc>
      </w:tr>
    </w:tbl>
    <w:p w:rsidR="00F243D5" w:rsidRPr="00F732AB" w:rsidRDefault="00F243D5" w:rsidP="00F243D5">
      <w:pPr>
        <w:spacing w:after="0" w:line="240" w:lineRule="auto"/>
        <w:rPr>
          <w:b/>
        </w:rPr>
      </w:pPr>
    </w:p>
    <w:p w:rsidR="00F92D07" w:rsidRPr="00F732AB" w:rsidRDefault="00A35148" w:rsidP="004B5EB5">
      <w:pPr>
        <w:spacing w:after="0" w:line="240" w:lineRule="auto"/>
        <w:rPr>
          <w:b/>
          <w:lang w:val="fr-CA"/>
        </w:rPr>
      </w:pPr>
      <w:r w:rsidRPr="00F732AB">
        <w:rPr>
          <w:lang w:val="fr-CA"/>
        </w:rPr>
        <w:br w:type="page"/>
      </w:r>
      <w:r w:rsidR="00AF7FAC" w:rsidRPr="00F732AB">
        <w:rPr>
          <w:b/>
          <w:lang w:val="fr-CA"/>
        </w:rPr>
        <w:lastRenderedPageBreak/>
        <w:t xml:space="preserve"> RECOMMANDATIONS</w:t>
      </w:r>
      <w:r w:rsidR="00601967" w:rsidRPr="00F732AB">
        <w:rPr>
          <w:b/>
          <w:lang w:val="fr-CA"/>
        </w:rPr>
        <w:t xml:space="preserve"> ET CONCLUSION </w:t>
      </w:r>
    </w:p>
    <w:p w:rsidR="00AF7FAC" w:rsidRPr="00F732AB" w:rsidRDefault="00AF7FAC" w:rsidP="004B5EB5">
      <w:pPr>
        <w:spacing w:after="0" w:line="240" w:lineRule="auto"/>
        <w:rPr>
          <w:b/>
          <w:lang w:val="fr-CA"/>
        </w:rPr>
      </w:pPr>
    </w:p>
    <w:p w:rsidR="00601967" w:rsidRPr="00F732AB" w:rsidRDefault="00601967" w:rsidP="00601967">
      <w:pPr>
        <w:spacing w:after="0" w:line="240" w:lineRule="auto"/>
        <w:jc w:val="both"/>
        <w:rPr>
          <w:b/>
          <w:lang w:val="fr-CA"/>
        </w:rPr>
      </w:pPr>
      <w:r w:rsidRPr="00F732AB">
        <w:rPr>
          <w:b/>
          <w:lang w:val="fr-CA"/>
        </w:rPr>
        <w:t>Recommandations</w:t>
      </w:r>
    </w:p>
    <w:p w:rsidR="00601967" w:rsidRPr="00F732AB" w:rsidRDefault="00601967" w:rsidP="00601967">
      <w:pPr>
        <w:spacing w:after="0" w:line="240" w:lineRule="auto"/>
        <w:jc w:val="both"/>
        <w:rPr>
          <w:bCs/>
        </w:rPr>
      </w:pPr>
      <w:r w:rsidRPr="00F732AB">
        <w:rPr>
          <w:bCs/>
        </w:rPr>
        <w:t>Les recommandations ci-dessous sont issues des analyses de l’évaluation faites aux niveaux institutionnel et opérationnel. Elles reflètent également les contributions recueillies auprès des différents interlocuteurs rencontrés. Les recommandations sont adressées au MPF, au SNU et au Personnel (cadres/gestionnaires des ministères et du SNU). Ces recommandations complètent les mesures correctives identifiées au point 6.2.</w:t>
      </w:r>
    </w:p>
    <w:p w:rsidR="00601967" w:rsidRPr="00F732AB" w:rsidRDefault="00601967" w:rsidP="00601967">
      <w:pPr>
        <w:spacing w:after="0" w:line="240" w:lineRule="auto"/>
        <w:jc w:val="both"/>
        <w:rPr>
          <w:bCs/>
          <w:sz w:val="22"/>
          <w:u w:val="single"/>
        </w:rPr>
      </w:pPr>
    </w:p>
    <w:p w:rsidR="00601967" w:rsidRPr="00F732AB" w:rsidRDefault="00601967" w:rsidP="00601967">
      <w:pPr>
        <w:spacing w:after="0" w:line="240" w:lineRule="auto"/>
        <w:jc w:val="both"/>
        <w:rPr>
          <w:u w:val="single"/>
        </w:rPr>
      </w:pPr>
      <w:r w:rsidRPr="00F732AB">
        <w:rPr>
          <w:u w:val="single"/>
        </w:rPr>
        <w:t>Recommandations au Ministère de la Promotion Féminine :</w:t>
      </w:r>
    </w:p>
    <w:p w:rsidR="00601967" w:rsidRPr="00F732AB" w:rsidRDefault="00601967" w:rsidP="00601967">
      <w:pPr>
        <w:numPr>
          <w:ilvl w:val="0"/>
          <w:numId w:val="79"/>
        </w:numPr>
        <w:spacing w:after="0" w:line="240" w:lineRule="auto"/>
        <w:jc w:val="both"/>
      </w:pPr>
      <w:r w:rsidRPr="00F732AB">
        <w:t>Assurer une meilleure visibilité du genre dans la dénomination du Ministère.</w:t>
      </w:r>
    </w:p>
    <w:p w:rsidR="00601967" w:rsidRPr="00F732AB" w:rsidRDefault="00601967" w:rsidP="00601967">
      <w:pPr>
        <w:numPr>
          <w:ilvl w:val="0"/>
          <w:numId w:val="79"/>
        </w:numPr>
        <w:spacing w:after="0" w:line="240" w:lineRule="auto"/>
        <w:jc w:val="both"/>
      </w:pPr>
      <w:r w:rsidRPr="00F732AB">
        <w:t xml:space="preserve">Mettre en place un observatoire sur le genre. </w:t>
      </w:r>
    </w:p>
    <w:p w:rsidR="00601967" w:rsidRPr="00F732AB" w:rsidRDefault="00601967" w:rsidP="00601967">
      <w:pPr>
        <w:numPr>
          <w:ilvl w:val="0"/>
          <w:numId w:val="79"/>
        </w:numPr>
        <w:spacing w:after="0" w:line="240" w:lineRule="auto"/>
        <w:jc w:val="both"/>
      </w:pPr>
      <w:r w:rsidRPr="00F732AB">
        <w:t>Solliciter un appui institutionnel auprès des partenaires pour accélérer l’organisation et la mise en place des mécanismes opérationnels indispensables  à  l’exercice efficace de ses missions (coordination, concertation, appui-conseil, suivi, évaluation).</w:t>
      </w:r>
    </w:p>
    <w:p w:rsidR="00601967" w:rsidRPr="00F732AB" w:rsidRDefault="00601967" w:rsidP="00601967">
      <w:pPr>
        <w:numPr>
          <w:ilvl w:val="0"/>
          <w:numId w:val="79"/>
        </w:numPr>
        <w:spacing w:after="0" w:line="240" w:lineRule="auto"/>
        <w:jc w:val="both"/>
      </w:pPr>
      <w:r w:rsidRPr="00F732AB">
        <w:rPr>
          <w:bCs/>
        </w:rPr>
        <w:t>Introduire le genre comme critère d’éligibilité au financement du budget national.</w:t>
      </w:r>
    </w:p>
    <w:p w:rsidR="00601967" w:rsidRPr="00F732AB" w:rsidRDefault="00601967" w:rsidP="00601967">
      <w:pPr>
        <w:spacing w:after="0" w:line="240" w:lineRule="auto"/>
        <w:jc w:val="both"/>
        <w:rPr>
          <w:bCs/>
          <w:sz w:val="22"/>
          <w:u w:val="single"/>
        </w:rPr>
      </w:pPr>
    </w:p>
    <w:p w:rsidR="00601967" w:rsidRPr="00F732AB" w:rsidRDefault="00601967" w:rsidP="00601967">
      <w:pPr>
        <w:spacing w:after="0" w:line="240" w:lineRule="auto"/>
        <w:jc w:val="both"/>
        <w:rPr>
          <w:bCs/>
          <w:u w:val="single"/>
        </w:rPr>
      </w:pPr>
      <w:r w:rsidRPr="00F732AB">
        <w:rPr>
          <w:bCs/>
          <w:u w:val="single"/>
        </w:rPr>
        <w:t>Recommandations au Système des Nations Unies :</w:t>
      </w:r>
    </w:p>
    <w:p w:rsidR="00601967" w:rsidRPr="00F732AB" w:rsidRDefault="00601967" w:rsidP="00601967">
      <w:pPr>
        <w:numPr>
          <w:ilvl w:val="0"/>
          <w:numId w:val="78"/>
        </w:numPr>
        <w:spacing w:after="0" w:line="240" w:lineRule="auto"/>
        <w:jc w:val="both"/>
        <w:rPr>
          <w:bCs/>
        </w:rPr>
      </w:pPr>
      <w:r w:rsidRPr="00F732AB">
        <w:rPr>
          <w:bCs/>
        </w:rPr>
        <w:t>Mettre en cohérence l’engagement pris de "promouvoir le genre dans l’institution et au profit d’un développement durable" en mettant en œuvre les mesures proposées dans cette évaluation.</w:t>
      </w:r>
    </w:p>
    <w:p w:rsidR="00601967" w:rsidRPr="00F732AB" w:rsidRDefault="00601967" w:rsidP="00601967">
      <w:pPr>
        <w:numPr>
          <w:ilvl w:val="0"/>
          <w:numId w:val="78"/>
        </w:numPr>
        <w:spacing w:after="0" w:line="240" w:lineRule="auto"/>
        <w:jc w:val="both"/>
      </w:pPr>
      <w:r w:rsidRPr="00F732AB">
        <w:t>Intégrer les activités liées au genre (analyse de situation, études, collecte de données, formation, suivi, évaluation…) dans la planification annuelle des programmes de chaque agence et leur allouer le temps et les ressources nécessaires à leur exécution.</w:t>
      </w:r>
    </w:p>
    <w:p w:rsidR="00601967" w:rsidRPr="00F732AB" w:rsidRDefault="00601967" w:rsidP="00601967">
      <w:pPr>
        <w:numPr>
          <w:ilvl w:val="0"/>
          <w:numId w:val="78"/>
        </w:numPr>
        <w:spacing w:after="0" w:line="240" w:lineRule="auto"/>
        <w:jc w:val="both"/>
      </w:pPr>
      <w:r w:rsidRPr="00F732AB">
        <w:rPr>
          <w:bCs/>
        </w:rPr>
        <w:t>Instaurer des indicateurs de performance liés au genre dans les évaluations du personnel tant au niveau du programme que des opérations.</w:t>
      </w:r>
    </w:p>
    <w:p w:rsidR="00601967" w:rsidRPr="00F732AB" w:rsidRDefault="00601967" w:rsidP="00601967">
      <w:pPr>
        <w:numPr>
          <w:ilvl w:val="0"/>
          <w:numId w:val="78"/>
        </w:numPr>
        <w:spacing w:after="0" w:line="240" w:lineRule="auto"/>
        <w:jc w:val="both"/>
      </w:pPr>
      <w:r w:rsidRPr="00F732AB">
        <w:rPr>
          <w:bCs/>
        </w:rPr>
        <w:t>Soutenir le dialogue sur le genre au niveau de tous les acteurs pour faciliter la compréhension du concept et le changement de mentalité et de comportement en faveur de l’égalité des sexes.</w:t>
      </w:r>
    </w:p>
    <w:p w:rsidR="00601967" w:rsidRPr="00F732AB" w:rsidRDefault="00601967" w:rsidP="00601967">
      <w:pPr>
        <w:numPr>
          <w:ilvl w:val="0"/>
          <w:numId w:val="78"/>
        </w:numPr>
        <w:spacing w:after="0" w:line="240" w:lineRule="auto"/>
        <w:jc w:val="both"/>
      </w:pPr>
      <w:r w:rsidRPr="00F732AB">
        <w:rPr>
          <w:bCs/>
        </w:rPr>
        <w:t>Faire du genre un critère d’éligibilité des projets et programmes soumis au financement des partenaires bailleurs de fonds.</w:t>
      </w:r>
    </w:p>
    <w:p w:rsidR="00601967" w:rsidRPr="00F732AB" w:rsidRDefault="00601967" w:rsidP="00601967">
      <w:pPr>
        <w:spacing w:after="0" w:line="240" w:lineRule="auto"/>
        <w:jc w:val="both"/>
        <w:rPr>
          <w:sz w:val="20"/>
        </w:rPr>
      </w:pPr>
    </w:p>
    <w:p w:rsidR="00601967" w:rsidRPr="00F732AB" w:rsidRDefault="00601967" w:rsidP="00601967">
      <w:pPr>
        <w:spacing w:after="0" w:line="240" w:lineRule="auto"/>
        <w:jc w:val="both"/>
        <w:rPr>
          <w:u w:val="single"/>
        </w:rPr>
      </w:pPr>
      <w:r w:rsidRPr="00F732AB">
        <w:rPr>
          <w:u w:val="single"/>
        </w:rPr>
        <w:t>Recommandations au Personnel :</w:t>
      </w:r>
    </w:p>
    <w:p w:rsidR="00601967" w:rsidRPr="00F732AB" w:rsidRDefault="00601967" w:rsidP="00601967">
      <w:pPr>
        <w:numPr>
          <w:ilvl w:val="0"/>
          <w:numId w:val="77"/>
        </w:numPr>
        <w:spacing w:after="0" w:line="240" w:lineRule="auto"/>
        <w:jc w:val="both"/>
        <w:rPr>
          <w:bCs/>
          <w:lang w:val="fr-CA"/>
        </w:rPr>
      </w:pPr>
      <w:r w:rsidRPr="00F732AB">
        <w:rPr>
          <w:bCs/>
          <w:lang w:val="fr-CA"/>
        </w:rPr>
        <w:t xml:space="preserve">S’exercer à l’application des outils qui seront mis à disposition dans le travail quotidien. </w:t>
      </w:r>
    </w:p>
    <w:p w:rsidR="00601967" w:rsidRPr="00F732AB" w:rsidRDefault="00601967" w:rsidP="00601967">
      <w:pPr>
        <w:numPr>
          <w:ilvl w:val="0"/>
          <w:numId w:val="77"/>
        </w:numPr>
        <w:spacing w:after="0" w:line="240" w:lineRule="auto"/>
        <w:jc w:val="both"/>
        <w:rPr>
          <w:bCs/>
          <w:lang w:val="fr-CA"/>
        </w:rPr>
      </w:pPr>
      <w:r w:rsidRPr="00F732AB">
        <w:rPr>
          <w:bCs/>
          <w:lang w:val="fr-CA"/>
        </w:rPr>
        <w:t>Disposer d’une base de données désagrégée par sexe dans chaque domaine d’intervention.</w:t>
      </w:r>
    </w:p>
    <w:p w:rsidR="00601967" w:rsidRPr="00F732AB" w:rsidRDefault="00601967" w:rsidP="00601967">
      <w:pPr>
        <w:numPr>
          <w:ilvl w:val="0"/>
          <w:numId w:val="77"/>
        </w:numPr>
        <w:spacing w:after="0" w:line="240" w:lineRule="auto"/>
        <w:jc w:val="both"/>
        <w:rPr>
          <w:bCs/>
          <w:lang w:val="fr-CA"/>
        </w:rPr>
      </w:pPr>
      <w:r w:rsidRPr="00F732AB">
        <w:rPr>
          <w:bCs/>
          <w:lang w:val="fr-CA"/>
        </w:rPr>
        <w:t>Définir des indicateurs tenant compte du genre pour les domaines couverts.</w:t>
      </w:r>
    </w:p>
    <w:p w:rsidR="00601967" w:rsidRPr="00F732AB" w:rsidRDefault="00601967" w:rsidP="00601967">
      <w:pPr>
        <w:numPr>
          <w:ilvl w:val="0"/>
          <w:numId w:val="77"/>
        </w:numPr>
        <w:spacing w:after="0" w:line="240" w:lineRule="auto"/>
        <w:jc w:val="both"/>
        <w:rPr>
          <w:bCs/>
          <w:lang w:val="fr-CA"/>
        </w:rPr>
      </w:pPr>
      <w:r w:rsidRPr="00F732AB">
        <w:rPr>
          <w:bCs/>
          <w:lang w:val="fr-CA"/>
        </w:rPr>
        <w:t xml:space="preserve">Monter une fiche sur les questions de genre à prendre en compte dans les domaines d’interventions couverts. </w:t>
      </w:r>
    </w:p>
    <w:p w:rsidR="00601967" w:rsidRPr="00F732AB" w:rsidRDefault="00601967" w:rsidP="00601967">
      <w:pPr>
        <w:numPr>
          <w:ilvl w:val="0"/>
          <w:numId w:val="77"/>
        </w:numPr>
        <w:spacing w:after="0" w:line="240" w:lineRule="auto"/>
        <w:jc w:val="both"/>
      </w:pPr>
      <w:r w:rsidRPr="00F732AB">
        <w:rPr>
          <w:bCs/>
          <w:lang w:val="fr-CA"/>
        </w:rPr>
        <w:t>Elaborer des argumentaires spécifiques en référence aux domaines couverts en vue d’un plaidoyer en faveur de  l’égalité de genre.</w:t>
      </w:r>
    </w:p>
    <w:p w:rsidR="00601967" w:rsidRPr="00F732AB" w:rsidRDefault="00601967" w:rsidP="00601967">
      <w:pPr>
        <w:numPr>
          <w:ilvl w:val="0"/>
          <w:numId w:val="77"/>
        </w:numPr>
        <w:spacing w:after="0" w:line="240" w:lineRule="auto"/>
        <w:jc w:val="both"/>
      </w:pPr>
      <w:r w:rsidRPr="00F732AB">
        <w:rPr>
          <w:bCs/>
          <w:lang w:val="fr-CA"/>
        </w:rPr>
        <w:t>Prendre part aux cadres de concertation et d’échanges sur le genre à l’interne et à l’externe.</w:t>
      </w:r>
    </w:p>
    <w:p w:rsidR="00601967" w:rsidRPr="00F732AB" w:rsidRDefault="00601967" w:rsidP="004B5EB5">
      <w:pPr>
        <w:spacing w:after="0" w:line="240" w:lineRule="auto"/>
        <w:rPr>
          <w:b/>
        </w:rPr>
      </w:pPr>
    </w:p>
    <w:p w:rsidR="00601967" w:rsidRPr="00F732AB" w:rsidRDefault="00601967" w:rsidP="004B5EB5">
      <w:pPr>
        <w:spacing w:after="0" w:line="240" w:lineRule="auto"/>
        <w:rPr>
          <w:b/>
          <w:lang w:val="fr-CA"/>
        </w:rPr>
      </w:pPr>
    </w:p>
    <w:p w:rsidR="00AF7FAC" w:rsidRPr="00F732AB" w:rsidRDefault="00AF7FAC" w:rsidP="004B5EB5">
      <w:pPr>
        <w:spacing w:after="0" w:line="240" w:lineRule="auto"/>
        <w:rPr>
          <w:b/>
          <w:lang w:val="fr-CA"/>
        </w:rPr>
      </w:pPr>
      <w:r w:rsidRPr="00F732AB">
        <w:rPr>
          <w:b/>
          <w:lang w:val="fr-CA"/>
        </w:rPr>
        <w:lastRenderedPageBreak/>
        <w:t>Conclusion</w:t>
      </w:r>
    </w:p>
    <w:p w:rsidR="00D55852" w:rsidRPr="00F732AB" w:rsidRDefault="00D55852" w:rsidP="0056353B">
      <w:pPr>
        <w:spacing w:after="0" w:line="240" w:lineRule="auto"/>
        <w:jc w:val="both"/>
      </w:pPr>
      <w:r w:rsidRPr="00F732AB">
        <w:t xml:space="preserve">La présente appréciation de l’institutionnalisation du genre à Djibouti </w:t>
      </w:r>
      <w:r w:rsidR="00772F26" w:rsidRPr="00F732AB">
        <w:t>a permis de révéler le fort engagement des décideurs</w:t>
      </w:r>
      <w:r w:rsidR="0072035A" w:rsidRPr="00F732AB">
        <w:t xml:space="preserve"> </w:t>
      </w:r>
      <w:r w:rsidR="00C55504" w:rsidRPr="00F732AB">
        <w:t xml:space="preserve">– </w:t>
      </w:r>
      <w:r w:rsidR="00772F26" w:rsidRPr="00F732AB">
        <w:t>Président de la République</w:t>
      </w:r>
      <w:r w:rsidR="0072035A" w:rsidRPr="00F732AB">
        <w:t>, Ministre de la Promotion de la Femme, Management du Système des Nations Unies – pour l’intégration du genre</w:t>
      </w:r>
      <w:r w:rsidR="00D053EB" w:rsidRPr="00F732AB">
        <w:t xml:space="preserve"> dans le développement.</w:t>
      </w:r>
      <w:r w:rsidR="0072035A" w:rsidRPr="00F732AB">
        <w:t xml:space="preserve"> </w:t>
      </w:r>
      <w:r w:rsidR="00772F26" w:rsidRPr="00F732AB">
        <w:t xml:space="preserve"> </w:t>
      </w:r>
    </w:p>
    <w:p w:rsidR="00772F26" w:rsidRPr="00F732AB" w:rsidRDefault="00772F26" w:rsidP="0056353B">
      <w:pPr>
        <w:spacing w:after="0" w:line="240" w:lineRule="auto"/>
        <w:jc w:val="both"/>
        <w:rPr>
          <w:sz w:val="22"/>
        </w:rPr>
      </w:pPr>
    </w:p>
    <w:p w:rsidR="00D053EB" w:rsidRPr="00F732AB" w:rsidRDefault="00D053EB" w:rsidP="0056353B">
      <w:pPr>
        <w:spacing w:after="0" w:line="240" w:lineRule="auto"/>
        <w:jc w:val="both"/>
      </w:pPr>
      <w:r w:rsidRPr="00F732AB">
        <w:t xml:space="preserve">Mais l’analyse a également démontré que cette volonté affirmée des décideurs avait besoin d’être concrétisée par des mesures </w:t>
      </w:r>
      <w:r w:rsidR="00DE5EFB" w:rsidRPr="00F732AB">
        <w:t xml:space="preserve">spécifiques sur les plans politique, institutionnel et technique pour inscrire l’intégration du genre dans </w:t>
      </w:r>
      <w:r w:rsidR="00260E22" w:rsidRPr="00F732AB">
        <w:t>un cadre opérationnel</w:t>
      </w:r>
      <w:r w:rsidR="003446BD" w:rsidRPr="00F732AB">
        <w:t xml:space="preserve"> pertinent. Cadre dans lequel</w:t>
      </w:r>
      <w:r w:rsidR="00647BC1" w:rsidRPr="00F732AB">
        <w:t>,</w:t>
      </w:r>
      <w:r w:rsidR="00260E22" w:rsidRPr="00F732AB">
        <w:t xml:space="preserve"> les mécanismes et règles de fonctionnement des institutions, les attitudes et pratiques du personnel ainsi que les stratégies d’intervention</w:t>
      </w:r>
      <w:r w:rsidR="00647BC1" w:rsidRPr="00F732AB">
        <w:t>,</w:t>
      </w:r>
      <w:r w:rsidR="00260E22" w:rsidRPr="00F732AB">
        <w:t xml:space="preserve"> seront en adéquation</w:t>
      </w:r>
      <w:r w:rsidR="003446BD" w:rsidRPr="00F732AB">
        <w:t xml:space="preserve">. L’objectif étant de faire en sorte que </w:t>
      </w:r>
      <w:r w:rsidR="004D7953" w:rsidRPr="00F732AB">
        <w:t xml:space="preserve">le genre devienne une partie intégrante de la culture organisationnelle des institutions et </w:t>
      </w:r>
      <w:r w:rsidR="00EE3AA7" w:rsidRPr="00F732AB">
        <w:t xml:space="preserve">soit utilisé comme </w:t>
      </w:r>
      <w:r w:rsidR="004D7953" w:rsidRPr="00F732AB">
        <w:t xml:space="preserve">outil d’analyse, de planification et de décision </w:t>
      </w:r>
      <w:r w:rsidR="00260E22" w:rsidRPr="00F732AB">
        <w:t>dans la conduite quotidienne des politiques et programmes de développement</w:t>
      </w:r>
      <w:r w:rsidR="00EE3AA7" w:rsidRPr="00F732AB">
        <w:t xml:space="preserve"> initiés dans le pays.</w:t>
      </w:r>
      <w:r w:rsidR="00647BC1" w:rsidRPr="00F732AB">
        <w:t xml:space="preserve"> </w:t>
      </w:r>
      <w:r w:rsidR="00260E22" w:rsidRPr="00F732AB">
        <w:t xml:space="preserve">  </w:t>
      </w:r>
    </w:p>
    <w:p w:rsidR="00D053EB" w:rsidRPr="00F732AB" w:rsidRDefault="00D053EB" w:rsidP="0056353B">
      <w:pPr>
        <w:spacing w:after="0" w:line="240" w:lineRule="auto"/>
        <w:jc w:val="both"/>
        <w:rPr>
          <w:sz w:val="22"/>
        </w:rPr>
      </w:pPr>
    </w:p>
    <w:p w:rsidR="00647BC1" w:rsidRPr="00F732AB" w:rsidRDefault="00647BC1" w:rsidP="008C682F">
      <w:pPr>
        <w:spacing w:after="0" w:line="240" w:lineRule="auto"/>
        <w:jc w:val="both"/>
      </w:pPr>
      <w:r w:rsidRPr="00F732AB">
        <w:t>Par ailleurs, l’exercice a permis de constater la faible maîtrise de l’approche genre et de ses techniques par les principaux acteurs de développement</w:t>
      </w:r>
      <w:r w:rsidR="00B96604" w:rsidRPr="00F732AB">
        <w:t xml:space="preserve">. Mais à ce déficit de capacités vient s’ajouter la problématique culturelle qui </w:t>
      </w:r>
      <w:r w:rsidR="00EE3AA7" w:rsidRPr="00F732AB">
        <w:t>s’</w:t>
      </w:r>
      <w:r w:rsidR="00B96604" w:rsidRPr="00F732AB">
        <w:t>interfère</w:t>
      </w:r>
      <w:r w:rsidR="00EE3AA7" w:rsidRPr="00F732AB">
        <w:t xml:space="preserve"> comme une </w:t>
      </w:r>
      <w:r w:rsidR="004D7953" w:rsidRPr="00F732AB">
        <w:t xml:space="preserve">barrière </w:t>
      </w:r>
      <w:r w:rsidR="00EE3AA7" w:rsidRPr="00F732AB">
        <w:t>entre l’engagement</w:t>
      </w:r>
      <w:r w:rsidR="00B96604" w:rsidRPr="00F732AB">
        <w:t xml:space="preserve"> personnel</w:t>
      </w:r>
      <w:r w:rsidR="00EE3AA7" w:rsidRPr="00F732AB">
        <w:t xml:space="preserve"> à opérer les changements nécessaires pour une plus grande égalité et </w:t>
      </w:r>
      <w:r w:rsidR="00B96604" w:rsidRPr="00F732AB">
        <w:t>les convictions personnelles</w:t>
      </w:r>
      <w:r w:rsidR="00302B32" w:rsidRPr="00F732AB">
        <w:t>,</w:t>
      </w:r>
      <w:r w:rsidR="00B96604" w:rsidRPr="00F732AB">
        <w:t xml:space="preserve"> qui parfois s’opposent à toute modification des relations sociales et de pouvoir telles que définies par </w:t>
      </w:r>
      <w:r w:rsidR="00302B32" w:rsidRPr="00F732AB">
        <w:t>s</w:t>
      </w:r>
      <w:r w:rsidR="00B96604" w:rsidRPr="00F732AB">
        <w:t xml:space="preserve">a </w:t>
      </w:r>
      <w:r w:rsidR="00302B32" w:rsidRPr="00F732AB">
        <w:t xml:space="preserve">culture. Cette dimension culturelle est à prendre en charge dans les stratégies d’intégration du genre car, elle affecte </w:t>
      </w:r>
      <w:r w:rsidR="00F5528A" w:rsidRPr="00F732AB">
        <w:t>le degré d’</w:t>
      </w:r>
      <w:r w:rsidR="00302B32" w:rsidRPr="00F732AB">
        <w:t xml:space="preserve">appropriation </w:t>
      </w:r>
      <w:r w:rsidR="005D0996" w:rsidRPr="00F732AB">
        <w:t xml:space="preserve">du genre par </w:t>
      </w:r>
      <w:r w:rsidR="00302B32" w:rsidRPr="00F732AB">
        <w:t>la majorité des techniciens</w:t>
      </w:r>
      <w:r w:rsidR="00F5528A" w:rsidRPr="00F732AB">
        <w:t xml:space="preserve"> et donc son utilisation par ces derniers</w:t>
      </w:r>
      <w:r w:rsidR="00302B32" w:rsidRPr="00F732AB">
        <w:t>.</w:t>
      </w:r>
      <w:r w:rsidR="00B96604" w:rsidRPr="00F732AB">
        <w:t xml:space="preserve"> </w:t>
      </w:r>
      <w:r w:rsidRPr="00F732AB">
        <w:t xml:space="preserve"> </w:t>
      </w:r>
    </w:p>
    <w:p w:rsidR="00647BC1" w:rsidRPr="00F732AB" w:rsidRDefault="00647BC1" w:rsidP="008C682F">
      <w:pPr>
        <w:spacing w:after="0" w:line="240" w:lineRule="auto"/>
        <w:jc w:val="both"/>
        <w:rPr>
          <w:sz w:val="22"/>
        </w:rPr>
      </w:pPr>
    </w:p>
    <w:p w:rsidR="005D0996" w:rsidRPr="00F732AB" w:rsidRDefault="00F5528A" w:rsidP="00C117CF">
      <w:pPr>
        <w:tabs>
          <w:tab w:val="center" w:pos="4536"/>
        </w:tabs>
        <w:spacing w:after="0" w:line="240" w:lineRule="auto"/>
        <w:jc w:val="both"/>
        <w:rPr>
          <w:szCs w:val="24"/>
        </w:rPr>
      </w:pPr>
      <w:r w:rsidRPr="00F732AB">
        <w:rPr>
          <w:szCs w:val="24"/>
        </w:rPr>
        <w:t xml:space="preserve">Au niveau de l’analyse des projets et </w:t>
      </w:r>
      <w:r w:rsidR="00C117CF" w:rsidRPr="00F732AB">
        <w:rPr>
          <w:szCs w:val="24"/>
        </w:rPr>
        <w:t xml:space="preserve">programmes, il </w:t>
      </w:r>
      <w:r w:rsidRPr="00F732AB">
        <w:rPr>
          <w:szCs w:val="24"/>
        </w:rPr>
        <w:t xml:space="preserve">est apparu de bonnes pratiques en matière </w:t>
      </w:r>
      <w:r w:rsidR="005D0996" w:rsidRPr="00F732AB">
        <w:rPr>
          <w:szCs w:val="24"/>
        </w:rPr>
        <w:t>de réduction des inégalités de genre</w:t>
      </w:r>
      <w:r w:rsidRPr="00F732AB">
        <w:rPr>
          <w:szCs w:val="24"/>
        </w:rPr>
        <w:t xml:space="preserve"> </w:t>
      </w:r>
      <w:r w:rsidR="005D0996" w:rsidRPr="00F732AB">
        <w:rPr>
          <w:szCs w:val="24"/>
        </w:rPr>
        <w:t xml:space="preserve">notamment </w:t>
      </w:r>
      <w:r w:rsidR="007B3A34" w:rsidRPr="00F732AB">
        <w:rPr>
          <w:szCs w:val="24"/>
        </w:rPr>
        <w:t xml:space="preserve">en </w:t>
      </w:r>
      <w:r w:rsidRPr="00F732AB">
        <w:rPr>
          <w:szCs w:val="24"/>
        </w:rPr>
        <w:t>ce qui concerne la scolarisation des filles,</w:t>
      </w:r>
      <w:r w:rsidR="007B3A34" w:rsidRPr="00F732AB">
        <w:rPr>
          <w:szCs w:val="24"/>
        </w:rPr>
        <w:t xml:space="preserve"> qui a fait l’objet d’un résultat attendu </w:t>
      </w:r>
      <w:r w:rsidR="00653430" w:rsidRPr="00F732AB">
        <w:rPr>
          <w:szCs w:val="24"/>
        </w:rPr>
        <w:t xml:space="preserve">dans l’UNDAF 2003-2007, </w:t>
      </w:r>
      <w:r w:rsidRPr="00F732AB">
        <w:rPr>
          <w:szCs w:val="24"/>
        </w:rPr>
        <w:t xml:space="preserve"> </w:t>
      </w:r>
      <w:r w:rsidR="000F2CA0" w:rsidRPr="00F732AB">
        <w:rPr>
          <w:szCs w:val="24"/>
        </w:rPr>
        <w:t xml:space="preserve">le renforcement de la protection des droits fondamentaux des femmes, la santé de la reproduction, </w:t>
      </w:r>
      <w:r w:rsidRPr="00F732AB">
        <w:rPr>
          <w:szCs w:val="24"/>
        </w:rPr>
        <w:t>les violences basées sur le genre</w:t>
      </w:r>
      <w:r w:rsidR="000F2CA0" w:rsidRPr="00F732AB">
        <w:rPr>
          <w:szCs w:val="24"/>
        </w:rPr>
        <w:t xml:space="preserve"> et</w:t>
      </w:r>
      <w:r w:rsidRPr="00F732AB">
        <w:rPr>
          <w:szCs w:val="24"/>
        </w:rPr>
        <w:t xml:space="preserve"> </w:t>
      </w:r>
      <w:r w:rsidR="000F2CA0" w:rsidRPr="00F732AB">
        <w:rPr>
          <w:szCs w:val="24"/>
        </w:rPr>
        <w:t>le renforcement de la participation des femmes dans les instances de décision</w:t>
      </w:r>
      <w:r w:rsidR="00653430" w:rsidRPr="00F732AB">
        <w:rPr>
          <w:szCs w:val="24"/>
        </w:rPr>
        <w:t xml:space="preserve"> qui ont été pris en compte au niveau des activités</w:t>
      </w:r>
      <w:r w:rsidR="000F2CA0" w:rsidRPr="00F732AB">
        <w:rPr>
          <w:szCs w:val="24"/>
        </w:rPr>
        <w:t xml:space="preserve">. </w:t>
      </w:r>
      <w:r w:rsidR="004C4901" w:rsidRPr="00F732AB">
        <w:rPr>
          <w:szCs w:val="24"/>
        </w:rPr>
        <w:t>C</w:t>
      </w:r>
      <w:r w:rsidR="000F2CA0" w:rsidRPr="00F732AB">
        <w:rPr>
          <w:szCs w:val="24"/>
        </w:rPr>
        <w:t xml:space="preserve">es actions </w:t>
      </w:r>
      <w:r w:rsidR="004C4901" w:rsidRPr="00F732AB">
        <w:rPr>
          <w:szCs w:val="24"/>
        </w:rPr>
        <w:t xml:space="preserve">et les stratégies qui les ont soutenues </w:t>
      </w:r>
      <w:r w:rsidR="000F2CA0" w:rsidRPr="00F732AB">
        <w:rPr>
          <w:szCs w:val="24"/>
        </w:rPr>
        <w:t>ont permis au pays de réaliser des avancées significatives</w:t>
      </w:r>
      <w:r w:rsidR="005D0996" w:rsidRPr="00F732AB">
        <w:rPr>
          <w:szCs w:val="24"/>
        </w:rPr>
        <w:t xml:space="preserve"> vers l’égalité des sexes.</w:t>
      </w:r>
      <w:r w:rsidR="00663E51" w:rsidRPr="00F732AB">
        <w:rPr>
          <w:szCs w:val="24"/>
        </w:rPr>
        <w:t xml:space="preserve"> Cependant, l’approfondissement des analyses de situation s’impose pour une meilleure identification des questions de genre et leurs causes </w:t>
      </w:r>
      <w:r w:rsidR="00700B87" w:rsidRPr="00F732AB">
        <w:rPr>
          <w:szCs w:val="24"/>
        </w:rPr>
        <w:t xml:space="preserve">immédiates mais aussi structurelles. La primauté de la satisfaction des besoins pratiques sur celle des besoins stratégiques, constatée à l’analyse des programmes et projets, s’explique par l’insuffisance de l’analyse genre des contextes social et institutionnel qui accueillent ces interventions. </w:t>
      </w:r>
    </w:p>
    <w:p w:rsidR="000F2CA0" w:rsidRPr="00F732AB" w:rsidRDefault="000F2CA0" w:rsidP="00C117CF">
      <w:pPr>
        <w:tabs>
          <w:tab w:val="center" w:pos="4536"/>
        </w:tabs>
        <w:spacing w:after="0" w:line="240" w:lineRule="auto"/>
        <w:jc w:val="both"/>
        <w:rPr>
          <w:sz w:val="22"/>
          <w:szCs w:val="24"/>
        </w:rPr>
      </w:pPr>
      <w:r w:rsidRPr="00F732AB">
        <w:rPr>
          <w:szCs w:val="24"/>
        </w:rPr>
        <w:t xml:space="preserve"> </w:t>
      </w:r>
    </w:p>
    <w:p w:rsidR="00A23107" w:rsidRPr="00F732AB" w:rsidRDefault="00456C6D" w:rsidP="0062484B">
      <w:pPr>
        <w:tabs>
          <w:tab w:val="center" w:pos="4536"/>
        </w:tabs>
        <w:spacing w:after="0" w:line="240" w:lineRule="auto"/>
        <w:jc w:val="both"/>
        <w:rPr>
          <w:szCs w:val="24"/>
        </w:rPr>
      </w:pPr>
      <w:r w:rsidRPr="00F732AB">
        <w:rPr>
          <w:lang w:val="fr-CA"/>
        </w:rPr>
        <w:t>Tout au long de cette évaluation, l’accent a été mis sur la valeur ajoutée du genre au développement</w:t>
      </w:r>
      <w:r w:rsidR="0076340B" w:rsidRPr="00F732AB">
        <w:rPr>
          <w:lang w:val="fr-CA"/>
        </w:rPr>
        <w:t>. L’eng</w:t>
      </w:r>
      <w:r w:rsidR="00F960AA" w:rsidRPr="00F732AB">
        <w:rPr>
          <w:lang w:val="fr-CA"/>
        </w:rPr>
        <w:t xml:space="preserve">agement manifesté des décideurs, </w:t>
      </w:r>
      <w:r w:rsidR="001669F6" w:rsidRPr="00F732AB">
        <w:rPr>
          <w:lang w:val="fr-CA"/>
        </w:rPr>
        <w:t xml:space="preserve">l’intérêt </w:t>
      </w:r>
      <w:r w:rsidR="0076340B" w:rsidRPr="00F732AB">
        <w:rPr>
          <w:lang w:val="fr-CA"/>
        </w:rPr>
        <w:t xml:space="preserve">avoué des parties prenantes sur le terrain </w:t>
      </w:r>
      <w:r w:rsidR="00F960AA" w:rsidRPr="00F732AB">
        <w:rPr>
          <w:lang w:val="fr-CA"/>
        </w:rPr>
        <w:t xml:space="preserve">et les résultats obtenus en faveur de la réduction des inégalités de genre </w:t>
      </w:r>
      <w:r w:rsidR="0076340B" w:rsidRPr="00F732AB">
        <w:rPr>
          <w:lang w:val="fr-CA"/>
        </w:rPr>
        <w:t xml:space="preserve">permettent de croire </w:t>
      </w:r>
      <w:r w:rsidR="00F960AA" w:rsidRPr="00F732AB">
        <w:rPr>
          <w:lang w:val="fr-CA"/>
        </w:rPr>
        <w:t xml:space="preserve">que </w:t>
      </w:r>
      <w:r w:rsidR="0076340B" w:rsidRPr="00F732AB">
        <w:rPr>
          <w:lang w:val="fr-CA"/>
        </w:rPr>
        <w:t>l’adopt</w:t>
      </w:r>
      <w:r w:rsidR="00F960AA" w:rsidRPr="00F732AB">
        <w:rPr>
          <w:lang w:val="fr-CA"/>
        </w:rPr>
        <w:t>ion</w:t>
      </w:r>
      <w:r w:rsidR="0076340B" w:rsidRPr="00F732AB">
        <w:rPr>
          <w:lang w:val="fr-CA"/>
        </w:rPr>
        <w:t xml:space="preserve"> de </w:t>
      </w:r>
      <w:r w:rsidR="0076340B" w:rsidRPr="00F732AB">
        <w:rPr>
          <w:szCs w:val="24"/>
        </w:rPr>
        <w:t>l’institutionnalisation du genre comme une stratégie d’intervention</w:t>
      </w:r>
      <w:r w:rsidR="00F960AA" w:rsidRPr="00F732AB">
        <w:rPr>
          <w:szCs w:val="24"/>
        </w:rPr>
        <w:t xml:space="preserve"> sera </w:t>
      </w:r>
      <w:r w:rsidR="00B9075C" w:rsidRPr="00F732AB">
        <w:rPr>
          <w:szCs w:val="24"/>
        </w:rPr>
        <w:t>réalisée à Djibouti</w:t>
      </w:r>
      <w:r w:rsidR="00A23107" w:rsidRPr="00F732AB">
        <w:rPr>
          <w:szCs w:val="24"/>
        </w:rPr>
        <w:t>.</w:t>
      </w:r>
    </w:p>
    <w:p w:rsidR="00343094" w:rsidRPr="00F732AB" w:rsidRDefault="00343094" w:rsidP="0062484B">
      <w:pPr>
        <w:tabs>
          <w:tab w:val="center" w:pos="4536"/>
        </w:tabs>
        <w:spacing w:after="0" w:line="240" w:lineRule="auto"/>
        <w:jc w:val="both"/>
        <w:rPr>
          <w:sz w:val="22"/>
          <w:szCs w:val="24"/>
        </w:rPr>
      </w:pPr>
    </w:p>
    <w:p w:rsidR="00B9075C" w:rsidRPr="00F732AB" w:rsidRDefault="00B9075C" w:rsidP="0062484B">
      <w:pPr>
        <w:tabs>
          <w:tab w:val="center" w:pos="4536"/>
        </w:tabs>
        <w:spacing w:after="0" w:line="240" w:lineRule="auto"/>
        <w:jc w:val="both"/>
        <w:rPr>
          <w:szCs w:val="24"/>
        </w:rPr>
      </w:pPr>
      <w:r w:rsidRPr="00F732AB">
        <w:rPr>
          <w:szCs w:val="24"/>
        </w:rPr>
        <w:t>L’application</w:t>
      </w:r>
      <w:r w:rsidR="00CE56D1" w:rsidRPr="00F732AB">
        <w:rPr>
          <w:szCs w:val="24"/>
        </w:rPr>
        <w:t xml:space="preserve"> par toutes les parties,</w:t>
      </w:r>
      <w:r w:rsidRPr="00F732AB">
        <w:rPr>
          <w:szCs w:val="24"/>
        </w:rPr>
        <w:t xml:space="preserve"> </w:t>
      </w:r>
      <w:r w:rsidR="00CE56D1" w:rsidRPr="00F732AB">
        <w:rPr>
          <w:szCs w:val="24"/>
        </w:rPr>
        <w:t xml:space="preserve">dans les meilleurs délais, </w:t>
      </w:r>
      <w:r w:rsidRPr="00F732AB">
        <w:rPr>
          <w:szCs w:val="24"/>
        </w:rPr>
        <w:t>des mesures correctives et des recommandations de l</w:t>
      </w:r>
      <w:r w:rsidR="00CE56D1" w:rsidRPr="00F732AB">
        <w:rPr>
          <w:szCs w:val="24"/>
        </w:rPr>
        <w:t xml:space="preserve">a présente </w:t>
      </w:r>
      <w:r w:rsidRPr="00F732AB">
        <w:rPr>
          <w:szCs w:val="24"/>
        </w:rPr>
        <w:t>évaluation</w:t>
      </w:r>
      <w:r w:rsidR="00CE56D1" w:rsidRPr="00F732AB">
        <w:rPr>
          <w:szCs w:val="24"/>
        </w:rPr>
        <w:t xml:space="preserve"> </w:t>
      </w:r>
      <w:r w:rsidRPr="00F732AB">
        <w:rPr>
          <w:szCs w:val="24"/>
        </w:rPr>
        <w:t xml:space="preserve">pour internaliser et opérationnaliser l’approche genre à tous les niveaux, sera la preuve irréfutable que l’égalité des sexes est un objectif de développement à Djibouti.  </w:t>
      </w:r>
    </w:p>
    <w:p w:rsidR="00B9075C" w:rsidRPr="00F732AB" w:rsidRDefault="00B9075C" w:rsidP="0062484B">
      <w:pPr>
        <w:tabs>
          <w:tab w:val="center" w:pos="4536"/>
        </w:tabs>
        <w:spacing w:after="0" w:line="240" w:lineRule="auto"/>
        <w:jc w:val="both"/>
        <w:rPr>
          <w:szCs w:val="24"/>
        </w:rPr>
      </w:pPr>
    </w:p>
    <w:p w:rsidR="00ED242B" w:rsidRPr="00F732AB" w:rsidRDefault="00ED242B" w:rsidP="00ED242B">
      <w:pPr>
        <w:spacing w:after="0" w:line="240" w:lineRule="auto"/>
        <w:jc w:val="both"/>
      </w:pPr>
      <w:r w:rsidRPr="00F732AB">
        <w:rPr>
          <w:sz w:val="28"/>
        </w:rPr>
        <w:br w:type="page"/>
      </w:r>
    </w:p>
    <w:p w:rsidR="005571D4" w:rsidRPr="00F732AB" w:rsidRDefault="005571D4" w:rsidP="00EB07C5">
      <w:pPr>
        <w:spacing w:after="0" w:line="240" w:lineRule="auto"/>
      </w:pPr>
    </w:p>
    <w:p w:rsidR="005571D4" w:rsidRPr="00F732AB" w:rsidRDefault="007E10B5" w:rsidP="00F54A28">
      <w:pPr>
        <w:spacing w:line="240" w:lineRule="auto"/>
      </w:pPr>
      <w:r w:rsidRPr="00F732AB">
        <w:rPr>
          <w:noProof/>
          <w:lang w:val="en-US"/>
        </w:rPr>
        <w:pict>
          <v:shape id="_x0000_s1030" type="#_x0000_t65" style="position:absolute;margin-left:-78.8pt;margin-top:-95.1pt;width:619.5pt;height:801.75pt;z-index:-251655168" adj="14618" fillcolor="#f2f2f2"/>
        </w:pict>
      </w: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5571D4" w:rsidRPr="00F732AB" w:rsidRDefault="005571D4" w:rsidP="00F54A28">
      <w:pPr>
        <w:spacing w:line="240" w:lineRule="auto"/>
      </w:pPr>
    </w:p>
    <w:p w:rsidR="002260B2" w:rsidRPr="00F732AB" w:rsidRDefault="002260B2" w:rsidP="00F54A28">
      <w:pPr>
        <w:spacing w:after="0" w:line="240" w:lineRule="auto"/>
        <w:jc w:val="center"/>
        <w:rPr>
          <w:sz w:val="14"/>
        </w:rPr>
      </w:pPr>
    </w:p>
    <w:p w:rsidR="006C12C1" w:rsidRPr="00F732AB" w:rsidRDefault="002260B2" w:rsidP="00B610D0">
      <w:pPr>
        <w:spacing w:after="0" w:line="240" w:lineRule="auto"/>
        <w:jc w:val="center"/>
        <w:rPr>
          <w:b/>
          <w:szCs w:val="24"/>
          <w:lang w:val="pt-PT"/>
        </w:rPr>
      </w:pPr>
      <w:r w:rsidRPr="00F732AB">
        <w:rPr>
          <w:b/>
          <w:sz w:val="40"/>
        </w:rPr>
        <w:t xml:space="preserve"> </w:t>
      </w:r>
      <w:r w:rsidR="007E10B5" w:rsidRPr="00F732AB">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6.8pt;height:52.8pt" fillcolor="black">
            <v:shadow on="t" opacity="52429f"/>
            <v:textpath style="font-family:&quot;Arial&quot;;font-size:28pt;font-weight:bold;v-text-spacing:78650f;v-text-kern:t" trim="t" fitpath="t" string="ANNEXES"/>
          </v:shape>
        </w:pict>
      </w:r>
      <w:r w:rsidR="00087F75" w:rsidRPr="00F732AB">
        <w:rPr>
          <w:snapToGrid w:val="0"/>
          <w:szCs w:val="24"/>
        </w:rPr>
        <w:t xml:space="preserve"> </w:t>
      </w:r>
    </w:p>
    <w:p w:rsidR="00583BC4" w:rsidRPr="00F732AB" w:rsidRDefault="00583BC4" w:rsidP="00F54A28">
      <w:pPr>
        <w:spacing w:after="0" w:line="240" w:lineRule="auto"/>
        <w:jc w:val="center"/>
        <w:rPr>
          <w:b/>
        </w:rPr>
        <w:sectPr w:rsidR="00583BC4" w:rsidRPr="00F732AB" w:rsidSect="00492E7F">
          <w:type w:val="continuous"/>
          <w:pgSz w:w="12240" w:h="15840" w:code="1"/>
          <w:pgMar w:top="1412" w:right="1412" w:bottom="1412" w:left="1412" w:header="567" w:footer="567" w:gutter="0"/>
          <w:cols w:space="708"/>
          <w:docGrid w:linePitch="360"/>
        </w:sectPr>
      </w:pPr>
    </w:p>
    <w:p w:rsidR="00280F30" w:rsidRPr="00F732AB" w:rsidRDefault="00280F30" w:rsidP="00280F30">
      <w:pPr>
        <w:spacing w:after="0" w:line="240" w:lineRule="auto"/>
        <w:jc w:val="center"/>
        <w:rPr>
          <w:rStyle w:val="Emphasis"/>
          <w:b/>
          <w:i w:val="0"/>
          <w:szCs w:val="20"/>
          <w:u w:val="single"/>
        </w:rPr>
      </w:pPr>
      <w:r w:rsidRPr="00F732AB">
        <w:rPr>
          <w:rStyle w:val="Emphasis"/>
          <w:b/>
          <w:i w:val="0"/>
          <w:szCs w:val="20"/>
          <w:u w:val="single"/>
        </w:rPr>
        <w:lastRenderedPageBreak/>
        <w:t xml:space="preserve">ANNEXE </w:t>
      </w:r>
      <w:r w:rsidR="00C55FE7" w:rsidRPr="00F732AB">
        <w:rPr>
          <w:rStyle w:val="Emphasis"/>
          <w:b/>
          <w:i w:val="0"/>
          <w:szCs w:val="20"/>
          <w:u w:val="single"/>
        </w:rPr>
        <w:t xml:space="preserve"> 1</w:t>
      </w:r>
    </w:p>
    <w:p w:rsidR="00280F30" w:rsidRPr="00F732AB" w:rsidRDefault="00280F30" w:rsidP="00280F30">
      <w:pPr>
        <w:spacing w:after="0" w:line="240" w:lineRule="auto"/>
        <w:jc w:val="center"/>
        <w:rPr>
          <w:rStyle w:val="Emphasis"/>
          <w:b/>
          <w:i w:val="0"/>
          <w:sz w:val="20"/>
          <w:szCs w:val="20"/>
        </w:rPr>
      </w:pPr>
      <w:r w:rsidRPr="00F732AB">
        <w:rPr>
          <w:rStyle w:val="Emphasis"/>
          <w:b/>
          <w:i w:val="0"/>
          <w:sz w:val="20"/>
          <w:szCs w:val="20"/>
        </w:rPr>
        <w:t>CALENDRIER PREVISIONNEL DE LA MISSION</w:t>
      </w:r>
    </w:p>
    <w:p w:rsidR="00280F30" w:rsidRPr="00F732AB" w:rsidRDefault="00280F30" w:rsidP="00280F30">
      <w:pPr>
        <w:spacing w:after="0" w:line="240" w:lineRule="auto"/>
        <w:jc w:val="center"/>
        <w:rPr>
          <w:rStyle w:val="Emphasis"/>
          <w:b/>
          <w:i w:val="0"/>
          <w:sz w:val="20"/>
          <w:szCs w:val="20"/>
        </w:rPr>
      </w:pPr>
      <w:r w:rsidRPr="00F732AB">
        <w:rPr>
          <w:rStyle w:val="Emphasis"/>
          <w:b/>
          <w:i w:val="0"/>
          <w:sz w:val="20"/>
          <w:szCs w:val="20"/>
        </w:rPr>
        <w:t xml:space="preserve">28 avril </w:t>
      </w:r>
      <w:r w:rsidR="00F45FA1" w:rsidRPr="00F732AB">
        <w:rPr>
          <w:rStyle w:val="Emphasis"/>
          <w:b/>
          <w:i w:val="0"/>
          <w:sz w:val="20"/>
          <w:szCs w:val="20"/>
        </w:rPr>
        <w:t>–</w:t>
      </w:r>
      <w:r w:rsidRPr="00F732AB">
        <w:rPr>
          <w:rStyle w:val="Emphasis"/>
          <w:b/>
          <w:i w:val="0"/>
          <w:sz w:val="20"/>
          <w:szCs w:val="20"/>
        </w:rPr>
        <w:t xml:space="preserve"> </w:t>
      </w:r>
      <w:r w:rsidR="00F45FA1" w:rsidRPr="00F732AB">
        <w:rPr>
          <w:rStyle w:val="Emphasis"/>
          <w:b/>
          <w:i w:val="0"/>
          <w:sz w:val="20"/>
          <w:szCs w:val="20"/>
        </w:rPr>
        <w:t>31 mai</w:t>
      </w:r>
      <w:r w:rsidRPr="00F732AB">
        <w:rPr>
          <w:rStyle w:val="Emphasis"/>
          <w:b/>
          <w:i w:val="0"/>
          <w:sz w:val="20"/>
          <w:szCs w:val="20"/>
        </w:rPr>
        <w:t xml:space="preserve"> 2008</w:t>
      </w:r>
    </w:p>
    <w:tbl>
      <w:tblPr>
        <w:tblW w:w="530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tblPr>
      <w:tblGrid>
        <w:gridCol w:w="1443"/>
        <w:gridCol w:w="1165"/>
        <w:gridCol w:w="2164"/>
        <w:gridCol w:w="2608"/>
        <w:gridCol w:w="104"/>
        <w:gridCol w:w="3245"/>
        <w:gridCol w:w="1530"/>
        <w:gridCol w:w="1777"/>
      </w:tblGrid>
      <w:tr w:rsidR="00280F30" w:rsidRPr="00F732AB">
        <w:trPr>
          <w:trHeight w:val="360"/>
        </w:trPr>
        <w:tc>
          <w:tcPr>
            <w:tcW w:w="514"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Semaines</w:t>
            </w:r>
          </w:p>
        </w:tc>
        <w:tc>
          <w:tcPr>
            <w:tcW w:w="415" w:type="pct"/>
            <w:shd w:val="clear" w:color="auto" w:fill="F2F2F2"/>
          </w:tcPr>
          <w:p w:rsidR="00280F30" w:rsidRPr="00F732AB" w:rsidRDefault="00280F30" w:rsidP="00F4415F">
            <w:pPr>
              <w:spacing w:line="240" w:lineRule="auto"/>
              <w:jc w:val="center"/>
              <w:rPr>
                <w:b/>
                <w:sz w:val="20"/>
                <w:szCs w:val="20"/>
              </w:rPr>
            </w:pPr>
            <w:r w:rsidRPr="00F732AB">
              <w:rPr>
                <w:b/>
                <w:sz w:val="20"/>
                <w:szCs w:val="20"/>
              </w:rPr>
              <w:t>Dates</w:t>
            </w:r>
          </w:p>
        </w:tc>
        <w:tc>
          <w:tcPr>
            <w:tcW w:w="771" w:type="pct"/>
            <w:shd w:val="clear" w:color="auto" w:fill="F2F2F2"/>
          </w:tcPr>
          <w:p w:rsidR="00280F30" w:rsidRPr="00F732AB" w:rsidRDefault="00280F30" w:rsidP="00F4415F">
            <w:pPr>
              <w:spacing w:line="240" w:lineRule="auto"/>
              <w:jc w:val="center"/>
              <w:rPr>
                <w:b/>
                <w:sz w:val="20"/>
                <w:szCs w:val="20"/>
              </w:rPr>
            </w:pPr>
            <w:r w:rsidRPr="00F732AB">
              <w:rPr>
                <w:b/>
                <w:sz w:val="20"/>
                <w:szCs w:val="20"/>
              </w:rPr>
              <w:t>Activités</w:t>
            </w:r>
          </w:p>
        </w:tc>
        <w:tc>
          <w:tcPr>
            <w:tcW w:w="966" w:type="pct"/>
            <w:gridSpan w:val="2"/>
            <w:shd w:val="clear" w:color="auto" w:fill="F2F2F2"/>
          </w:tcPr>
          <w:p w:rsidR="00280F30" w:rsidRPr="00F732AB" w:rsidRDefault="00280F30" w:rsidP="00F4415F">
            <w:pPr>
              <w:spacing w:line="240" w:lineRule="auto"/>
              <w:jc w:val="center"/>
              <w:rPr>
                <w:b/>
                <w:sz w:val="20"/>
                <w:szCs w:val="20"/>
              </w:rPr>
            </w:pPr>
            <w:r w:rsidRPr="00F732AB">
              <w:rPr>
                <w:b/>
                <w:sz w:val="20"/>
                <w:szCs w:val="20"/>
              </w:rPr>
              <w:t>Tâches</w:t>
            </w:r>
          </w:p>
        </w:tc>
        <w:tc>
          <w:tcPr>
            <w:tcW w:w="1156" w:type="pct"/>
            <w:shd w:val="clear" w:color="auto" w:fill="F2F2F2"/>
          </w:tcPr>
          <w:p w:rsidR="00280F30" w:rsidRPr="00F732AB" w:rsidRDefault="00280F30" w:rsidP="00F4415F">
            <w:pPr>
              <w:spacing w:line="240" w:lineRule="auto"/>
              <w:jc w:val="center"/>
              <w:rPr>
                <w:b/>
                <w:sz w:val="20"/>
                <w:szCs w:val="20"/>
              </w:rPr>
            </w:pPr>
            <w:r w:rsidRPr="00F732AB">
              <w:rPr>
                <w:b/>
                <w:sz w:val="20"/>
                <w:szCs w:val="20"/>
              </w:rPr>
              <w:t>Résultats attendus</w:t>
            </w:r>
          </w:p>
        </w:tc>
        <w:tc>
          <w:tcPr>
            <w:tcW w:w="545" w:type="pct"/>
            <w:shd w:val="clear" w:color="auto" w:fill="F2F2F2"/>
          </w:tcPr>
          <w:p w:rsidR="00280F30" w:rsidRPr="00F732AB" w:rsidRDefault="00280F30" w:rsidP="00F4415F">
            <w:pPr>
              <w:spacing w:line="240" w:lineRule="auto"/>
              <w:jc w:val="center"/>
              <w:rPr>
                <w:b/>
                <w:sz w:val="20"/>
                <w:szCs w:val="20"/>
              </w:rPr>
            </w:pPr>
            <w:r w:rsidRPr="00F732AB">
              <w:rPr>
                <w:b/>
                <w:sz w:val="20"/>
                <w:szCs w:val="20"/>
              </w:rPr>
              <w:t xml:space="preserve">Concernés </w:t>
            </w:r>
          </w:p>
        </w:tc>
        <w:tc>
          <w:tcPr>
            <w:tcW w:w="633" w:type="pct"/>
            <w:shd w:val="clear" w:color="auto" w:fill="F2F2F2"/>
          </w:tcPr>
          <w:p w:rsidR="00280F30" w:rsidRPr="00F732AB" w:rsidRDefault="00280F30" w:rsidP="00F4415F">
            <w:pPr>
              <w:spacing w:line="240" w:lineRule="auto"/>
              <w:jc w:val="center"/>
              <w:rPr>
                <w:b/>
                <w:sz w:val="20"/>
                <w:szCs w:val="20"/>
              </w:rPr>
            </w:pPr>
            <w:r w:rsidRPr="00F732AB">
              <w:rPr>
                <w:b/>
                <w:sz w:val="20"/>
                <w:szCs w:val="20"/>
              </w:rPr>
              <w:t>Observations</w:t>
            </w:r>
          </w:p>
        </w:tc>
      </w:tr>
      <w:tr w:rsidR="00280F30" w:rsidRPr="00F732AB">
        <w:trPr>
          <w:trHeight w:val="352"/>
        </w:trPr>
        <w:tc>
          <w:tcPr>
            <w:tcW w:w="514" w:type="pct"/>
            <w:shd w:val="clear" w:color="auto" w:fill="D9D9D9"/>
          </w:tcPr>
          <w:p w:rsidR="00280F30" w:rsidRPr="00F732AB" w:rsidRDefault="00280F30" w:rsidP="00FC33FB">
            <w:pPr>
              <w:spacing w:after="0" w:line="240" w:lineRule="auto"/>
              <w:jc w:val="center"/>
              <w:rPr>
                <w:sz w:val="20"/>
                <w:szCs w:val="20"/>
              </w:rPr>
            </w:pPr>
          </w:p>
        </w:tc>
        <w:tc>
          <w:tcPr>
            <w:tcW w:w="415" w:type="pct"/>
            <w:shd w:val="clear" w:color="auto" w:fill="D9D9D9"/>
          </w:tcPr>
          <w:p w:rsidR="00280F30" w:rsidRPr="00F732AB" w:rsidRDefault="00280F30" w:rsidP="00FC33FB">
            <w:pPr>
              <w:spacing w:after="0" w:line="240" w:lineRule="auto"/>
              <w:jc w:val="center"/>
              <w:rPr>
                <w:b/>
                <w:sz w:val="20"/>
                <w:szCs w:val="20"/>
              </w:rPr>
            </w:pPr>
            <w:r w:rsidRPr="00F732AB">
              <w:rPr>
                <w:b/>
                <w:sz w:val="20"/>
                <w:szCs w:val="20"/>
              </w:rPr>
              <w:t>28 avril</w:t>
            </w:r>
          </w:p>
        </w:tc>
        <w:tc>
          <w:tcPr>
            <w:tcW w:w="4071" w:type="pct"/>
            <w:gridSpan w:val="6"/>
            <w:shd w:val="clear" w:color="auto" w:fill="D9D9D9"/>
          </w:tcPr>
          <w:p w:rsidR="00280F30" w:rsidRPr="00F732AB" w:rsidRDefault="00280F30" w:rsidP="00FC33FB">
            <w:pPr>
              <w:tabs>
                <w:tab w:val="left" w:pos="345"/>
                <w:tab w:val="center" w:pos="5697"/>
              </w:tabs>
              <w:spacing w:after="0" w:line="240" w:lineRule="auto"/>
              <w:rPr>
                <w:b/>
                <w:sz w:val="20"/>
                <w:szCs w:val="20"/>
              </w:rPr>
            </w:pPr>
            <w:r w:rsidRPr="00F732AB">
              <w:rPr>
                <w:b/>
                <w:sz w:val="20"/>
                <w:szCs w:val="20"/>
              </w:rPr>
              <w:tab/>
              <w:t xml:space="preserve">     </w:t>
            </w:r>
            <w:r w:rsidRPr="00F732AB">
              <w:rPr>
                <w:b/>
                <w:sz w:val="20"/>
                <w:szCs w:val="20"/>
              </w:rPr>
              <w:tab/>
            </w:r>
            <w:r w:rsidR="008F6837" w:rsidRPr="00F732AB">
              <w:rPr>
                <w:b/>
                <w:sz w:val="20"/>
                <w:szCs w:val="20"/>
              </w:rPr>
              <w:t xml:space="preserve">                     </w:t>
            </w:r>
            <w:r w:rsidRPr="00F732AB">
              <w:rPr>
                <w:b/>
                <w:sz w:val="20"/>
                <w:szCs w:val="20"/>
              </w:rPr>
              <w:t>Arrivée de la Consultante internationale</w:t>
            </w:r>
            <w:r w:rsidR="008F6837" w:rsidRPr="00F732AB">
              <w:rPr>
                <w:b/>
                <w:sz w:val="20"/>
                <w:szCs w:val="20"/>
              </w:rPr>
              <w:t xml:space="preserve">                </w:t>
            </w:r>
            <w:r w:rsidRPr="00F732AB">
              <w:rPr>
                <w:b/>
                <w:sz w:val="20"/>
                <w:szCs w:val="20"/>
              </w:rPr>
              <w:t xml:space="preserve">                   Accueil et installation à l’hôtel</w:t>
            </w:r>
          </w:p>
        </w:tc>
      </w:tr>
      <w:tr w:rsidR="00280F30" w:rsidRPr="00F732AB">
        <w:trPr>
          <w:trHeight w:val="2224"/>
        </w:trPr>
        <w:tc>
          <w:tcPr>
            <w:tcW w:w="514" w:type="pct"/>
            <w:shd w:val="clear" w:color="auto" w:fill="F2F2F2"/>
          </w:tcPr>
          <w:p w:rsidR="00280F30" w:rsidRPr="00F732AB" w:rsidRDefault="00280F30" w:rsidP="00FC33FB">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rPr>
                <w:rStyle w:val="Emphasis"/>
                <w:sz w:val="20"/>
                <w:szCs w:val="20"/>
              </w:rPr>
            </w:pPr>
          </w:p>
          <w:p w:rsidR="00280F30" w:rsidRPr="00F732AB" w:rsidRDefault="00280F30" w:rsidP="00F4415F">
            <w:pPr>
              <w:spacing w:after="0" w:line="240" w:lineRule="auto"/>
              <w:jc w:val="center"/>
              <w:rPr>
                <w:rStyle w:val="Emphasis"/>
                <w:sz w:val="20"/>
                <w:szCs w:val="20"/>
              </w:rPr>
            </w:pPr>
            <w:r w:rsidRPr="00F732AB">
              <w:rPr>
                <w:rStyle w:val="Emphasis"/>
                <w:sz w:val="20"/>
                <w:szCs w:val="20"/>
              </w:rPr>
              <w:t>1</w:t>
            </w:r>
            <w:r w:rsidRPr="00F732AB">
              <w:rPr>
                <w:rStyle w:val="Emphasis"/>
                <w:sz w:val="20"/>
                <w:szCs w:val="20"/>
                <w:vertAlign w:val="superscript"/>
              </w:rPr>
              <w:t xml:space="preserve">ère </w:t>
            </w:r>
            <w:r w:rsidRPr="00F732AB">
              <w:rPr>
                <w:rStyle w:val="Emphasis"/>
                <w:sz w:val="20"/>
                <w:szCs w:val="20"/>
              </w:rPr>
              <w:t>semaine</w:t>
            </w: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r w:rsidRPr="00F732AB">
              <w:rPr>
                <w:sz w:val="20"/>
                <w:szCs w:val="20"/>
              </w:rPr>
              <w:t>28 avril – 03 mai</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tc>
        <w:tc>
          <w:tcPr>
            <w:tcW w:w="41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29 avril</w:t>
            </w: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tc>
        <w:tc>
          <w:tcPr>
            <w:tcW w:w="771" w:type="pct"/>
            <w:shd w:val="clear" w:color="auto" w:fill="F2F2F2"/>
          </w:tcPr>
          <w:p w:rsidR="00280F30" w:rsidRPr="00F732AB" w:rsidRDefault="00280F30" w:rsidP="00F4415F">
            <w:pPr>
              <w:spacing w:after="0" w:line="240" w:lineRule="auto"/>
              <w:rPr>
                <w:sz w:val="20"/>
                <w:szCs w:val="20"/>
              </w:rPr>
            </w:pPr>
            <w:r w:rsidRPr="00F732AB">
              <w:rPr>
                <w:sz w:val="20"/>
                <w:szCs w:val="20"/>
              </w:rPr>
              <w:t>Prise de contact avec les consultants nationaux</w:t>
            </w:r>
          </w:p>
          <w:p w:rsidR="00280F30" w:rsidRPr="00F732AB" w:rsidRDefault="00280F30" w:rsidP="00F4415F">
            <w:pPr>
              <w:spacing w:after="0" w:line="240" w:lineRule="auto"/>
              <w:rPr>
                <w:sz w:val="20"/>
                <w:szCs w:val="20"/>
              </w:rPr>
            </w:pPr>
          </w:p>
        </w:tc>
        <w:tc>
          <w:tcPr>
            <w:tcW w:w="929" w:type="pct"/>
            <w:shd w:val="clear" w:color="auto" w:fill="F2F2F2"/>
          </w:tcPr>
          <w:p w:rsidR="00280F30" w:rsidRPr="00F732AB" w:rsidRDefault="00280F30" w:rsidP="00F4415F">
            <w:pPr>
              <w:spacing w:after="0" w:line="240" w:lineRule="auto"/>
              <w:rPr>
                <w:sz w:val="20"/>
                <w:szCs w:val="20"/>
              </w:rPr>
            </w:pPr>
            <w:r w:rsidRPr="00F732AB">
              <w:rPr>
                <w:b/>
                <w:i/>
                <w:sz w:val="20"/>
                <w:szCs w:val="20"/>
              </w:rPr>
              <w:t xml:space="preserve">*Séance de travail sur le déroulement de la mission </w:t>
            </w:r>
          </w:p>
          <w:p w:rsidR="00280F30" w:rsidRPr="00F732AB" w:rsidRDefault="00280F30" w:rsidP="00F4415F">
            <w:pPr>
              <w:spacing w:after="0" w:line="240" w:lineRule="auto"/>
              <w:rPr>
                <w:sz w:val="20"/>
                <w:szCs w:val="20"/>
              </w:rPr>
            </w:pPr>
          </w:p>
        </w:tc>
        <w:tc>
          <w:tcPr>
            <w:tcW w:w="1193" w:type="pct"/>
            <w:gridSpan w:val="2"/>
            <w:shd w:val="clear" w:color="auto" w:fill="F2F2F2"/>
          </w:tcPr>
          <w:p w:rsidR="00280F30" w:rsidRPr="00F732AB" w:rsidRDefault="00280F30" w:rsidP="00F4415F">
            <w:pPr>
              <w:spacing w:after="0" w:line="240" w:lineRule="auto"/>
              <w:rPr>
                <w:sz w:val="20"/>
                <w:szCs w:val="20"/>
              </w:rPr>
            </w:pPr>
            <w:r w:rsidRPr="00F732AB">
              <w:rPr>
                <w:sz w:val="20"/>
                <w:szCs w:val="20"/>
              </w:rPr>
              <w:t>Clarification des objectifs et des résultats attendus de la mission</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Discussion du programme de la mission</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 xml:space="preserve">Discussion de la méthodologie proposée pour réaliser l’évaluation </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Mise en place de l’équipe d’évaluation et du Comité de suivi</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 xml:space="preserve">Identification des domaines et programmes à évaluer </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Listing des documents de référence à mettre à disposition (stratégie genre à Djibouti, programme UNDAF 2003 -2007, Analyse de la situation Femme et Enfant….)</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 xml:space="preserve">Planning des visites de courtoisie </w:t>
            </w:r>
          </w:p>
          <w:p w:rsidR="00280F30" w:rsidRPr="00F732AB" w:rsidRDefault="00280F30" w:rsidP="00F4415F">
            <w:pPr>
              <w:spacing w:after="0" w:line="240" w:lineRule="auto"/>
              <w:rPr>
                <w:sz w:val="20"/>
                <w:szCs w:val="20"/>
              </w:rPr>
            </w:pP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UNICEF</w:t>
            </w:r>
          </w:p>
          <w:p w:rsidR="00280F30" w:rsidRPr="00F732AB" w:rsidRDefault="00280F30" w:rsidP="00F4415F">
            <w:pPr>
              <w:spacing w:after="0" w:line="240" w:lineRule="auto"/>
              <w:rPr>
                <w:sz w:val="20"/>
                <w:szCs w:val="20"/>
              </w:rPr>
            </w:pPr>
            <w:r w:rsidRPr="00F732AB">
              <w:rPr>
                <w:sz w:val="20"/>
                <w:szCs w:val="20"/>
              </w:rPr>
              <w:t>PNUD</w:t>
            </w:r>
          </w:p>
          <w:p w:rsidR="00280F30" w:rsidRPr="00F732AB" w:rsidRDefault="00280F30" w:rsidP="00F4415F">
            <w:pPr>
              <w:spacing w:after="0" w:line="240" w:lineRule="auto"/>
              <w:rPr>
                <w:sz w:val="20"/>
                <w:szCs w:val="20"/>
              </w:rPr>
            </w:pPr>
            <w:r w:rsidRPr="00F732AB">
              <w:rPr>
                <w:sz w:val="20"/>
                <w:szCs w:val="20"/>
              </w:rPr>
              <w:t>M PF</w:t>
            </w:r>
          </w:p>
          <w:p w:rsidR="00280F30" w:rsidRPr="00F732AB" w:rsidRDefault="00280F30" w:rsidP="00F4415F">
            <w:pPr>
              <w:spacing w:after="0" w:line="240" w:lineRule="auto"/>
              <w:rPr>
                <w:sz w:val="20"/>
                <w:szCs w:val="20"/>
              </w:rPr>
            </w:pPr>
            <w:r w:rsidRPr="00F732AB">
              <w:rPr>
                <w:sz w:val="20"/>
                <w:szCs w:val="20"/>
              </w:rPr>
              <w:t>Consultants nationaux</w:t>
            </w:r>
          </w:p>
          <w:p w:rsidR="00280F30" w:rsidRPr="00F732AB" w:rsidRDefault="00280F30" w:rsidP="00F4415F">
            <w:pPr>
              <w:spacing w:after="0" w:line="240" w:lineRule="auto"/>
              <w:rPr>
                <w:sz w:val="20"/>
                <w:szCs w:val="20"/>
              </w:rPr>
            </w:pPr>
            <w:r w:rsidRPr="00F732AB">
              <w:rPr>
                <w:sz w:val="20"/>
                <w:szCs w:val="20"/>
              </w:rPr>
              <w:t>Consultante internationale</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UNICEF 10 h</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Equipe d’évaluation est composée des consultants nationaux et de la consultante internationale</w:t>
            </w:r>
          </w:p>
          <w:p w:rsidR="00280F30" w:rsidRPr="00F732AB" w:rsidRDefault="00280F30" w:rsidP="00F4415F">
            <w:pPr>
              <w:spacing w:after="0" w:line="240" w:lineRule="auto"/>
              <w:rPr>
                <w:sz w:val="20"/>
                <w:szCs w:val="20"/>
              </w:rPr>
            </w:pPr>
            <w:r w:rsidRPr="00F732AB">
              <w:rPr>
                <w:sz w:val="20"/>
                <w:szCs w:val="20"/>
              </w:rPr>
              <w:t>Le GTG est retenu comme comité de suivi</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A finaliser avec le GTG</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Samira, Fathia, Jeske</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Samira, Fathia</w:t>
            </w:r>
          </w:p>
          <w:p w:rsidR="00280F30" w:rsidRPr="00F732AB" w:rsidRDefault="00280F30" w:rsidP="00F4415F">
            <w:pPr>
              <w:spacing w:after="0" w:line="240" w:lineRule="auto"/>
              <w:rPr>
                <w:sz w:val="20"/>
                <w:szCs w:val="20"/>
              </w:rPr>
            </w:pPr>
          </w:p>
        </w:tc>
      </w:tr>
    </w:tbl>
    <w:p w:rsidR="00280F30" w:rsidRPr="00F732AB" w:rsidRDefault="00280F30" w:rsidP="00280F30">
      <w:pPr>
        <w:spacing w:line="240" w:lineRule="auto"/>
      </w:pPr>
    </w:p>
    <w:tbl>
      <w:tblPr>
        <w:tblW w:w="530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tblPr>
      <w:tblGrid>
        <w:gridCol w:w="1426"/>
        <w:gridCol w:w="1179"/>
        <w:gridCol w:w="2178"/>
        <w:gridCol w:w="2701"/>
        <w:gridCol w:w="3245"/>
        <w:gridCol w:w="1530"/>
        <w:gridCol w:w="1777"/>
      </w:tblGrid>
      <w:tr w:rsidR="00280F30" w:rsidRPr="00F732AB">
        <w:trPr>
          <w:trHeight w:val="360"/>
        </w:trPr>
        <w:tc>
          <w:tcPr>
            <w:tcW w:w="508"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lastRenderedPageBreak/>
              <w:t>Semaines</w:t>
            </w:r>
          </w:p>
        </w:tc>
        <w:tc>
          <w:tcPr>
            <w:tcW w:w="420"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Dates</w:t>
            </w:r>
          </w:p>
        </w:tc>
        <w:tc>
          <w:tcPr>
            <w:tcW w:w="776"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Activités</w:t>
            </w:r>
          </w:p>
        </w:tc>
        <w:tc>
          <w:tcPr>
            <w:tcW w:w="962"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Tâches</w:t>
            </w:r>
          </w:p>
        </w:tc>
        <w:tc>
          <w:tcPr>
            <w:tcW w:w="1156"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Résultats attendus</w:t>
            </w:r>
          </w:p>
        </w:tc>
        <w:tc>
          <w:tcPr>
            <w:tcW w:w="545"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Concernés</w:t>
            </w:r>
          </w:p>
        </w:tc>
        <w:tc>
          <w:tcPr>
            <w:tcW w:w="633"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Observations</w:t>
            </w:r>
          </w:p>
        </w:tc>
      </w:tr>
      <w:tr w:rsidR="00280F30" w:rsidRPr="00F732AB">
        <w:trPr>
          <w:trHeight w:val="775"/>
        </w:trPr>
        <w:tc>
          <w:tcPr>
            <w:tcW w:w="508" w:type="pct"/>
            <w:vMerge w:val="restart"/>
            <w:shd w:val="clear" w:color="auto" w:fill="F2F2F2"/>
          </w:tcPr>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p>
          <w:p w:rsidR="00280F30" w:rsidRPr="00F732AB" w:rsidRDefault="00280F30" w:rsidP="00F4415F">
            <w:pPr>
              <w:spacing w:after="0" w:line="240" w:lineRule="auto"/>
              <w:jc w:val="center"/>
              <w:rPr>
                <w:rStyle w:val="Emphasis"/>
                <w:b/>
                <w:sz w:val="20"/>
                <w:szCs w:val="20"/>
              </w:rPr>
            </w:pPr>
            <w:r w:rsidRPr="00F732AB">
              <w:rPr>
                <w:rStyle w:val="Emphasis"/>
                <w:b/>
                <w:sz w:val="20"/>
                <w:szCs w:val="20"/>
              </w:rPr>
              <w:t>1</w:t>
            </w:r>
            <w:r w:rsidRPr="00F732AB">
              <w:rPr>
                <w:rStyle w:val="Emphasis"/>
                <w:b/>
                <w:sz w:val="20"/>
                <w:szCs w:val="20"/>
                <w:vertAlign w:val="superscript"/>
              </w:rPr>
              <w:t xml:space="preserve">ère </w:t>
            </w:r>
            <w:r w:rsidRPr="00F732AB">
              <w:rPr>
                <w:rStyle w:val="Emphasis"/>
                <w:b/>
                <w:sz w:val="20"/>
                <w:szCs w:val="20"/>
              </w:rPr>
              <w:t>semaine</w:t>
            </w:r>
          </w:p>
          <w:p w:rsidR="00280F30" w:rsidRPr="00F732AB" w:rsidRDefault="00280F30" w:rsidP="00F4415F">
            <w:pPr>
              <w:spacing w:after="0" w:line="240" w:lineRule="auto"/>
              <w:jc w:val="center"/>
              <w:rPr>
                <w:sz w:val="20"/>
                <w:szCs w:val="20"/>
              </w:rPr>
            </w:pPr>
            <w:r w:rsidRPr="00F732AB">
              <w:rPr>
                <w:sz w:val="20"/>
                <w:szCs w:val="20"/>
              </w:rPr>
              <w:t>(suite)</w:t>
            </w:r>
          </w:p>
          <w:p w:rsidR="00280F30" w:rsidRPr="00F732AB" w:rsidRDefault="00280F30" w:rsidP="00F4415F">
            <w:pPr>
              <w:spacing w:after="0" w:line="240" w:lineRule="auto"/>
              <w:jc w:val="center"/>
              <w:rPr>
                <w:b/>
                <w:sz w:val="20"/>
                <w:szCs w:val="20"/>
              </w:rPr>
            </w:pPr>
          </w:p>
        </w:tc>
        <w:tc>
          <w:tcPr>
            <w:tcW w:w="420" w:type="pct"/>
            <w:vMerge w:val="restart"/>
            <w:shd w:val="clear" w:color="auto" w:fill="F2F2F2"/>
          </w:tcPr>
          <w:p w:rsidR="00280F30" w:rsidRPr="00F732AB" w:rsidRDefault="00280F30" w:rsidP="00F4415F">
            <w:pPr>
              <w:spacing w:after="0" w:line="240" w:lineRule="auto"/>
              <w:jc w:val="center"/>
              <w:rPr>
                <w:sz w:val="20"/>
                <w:szCs w:val="20"/>
              </w:rPr>
            </w:pPr>
            <w:r w:rsidRPr="00F732AB">
              <w:rPr>
                <w:sz w:val="20"/>
                <w:szCs w:val="20"/>
              </w:rPr>
              <w:t>29 avril</w:t>
            </w:r>
          </w:p>
          <w:p w:rsidR="00280F30" w:rsidRPr="00F732AB" w:rsidRDefault="00280F30" w:rsidP="00F4415F">
            <w:pPr>
              <w:spacing w:after="0" w:line="240" w:lineRule="auto"/>
              <w:jc w:val="center"/>
              <w:rPr>
                <w:sz w:val="20"/>
                <w:szCs w:val="20"/>
              </w:rPr>
            </w:pPr>
          </w:p>
        </w:tc>
        <w:tc>
          <w:tcPr>
            <w:tcW w:w="776" w:type="pct"/>
            <w:vMerge w:val="restart"/>
            <w:shd w:val="clear" w:color="auto" w:fill="F2F2F2"/>
          </w:tcPr>
          <w:p w:rsidR="00280F30" w:rsidRPr="00F732AB" w:rsidRDefault="00280F30" w:rsidP="00F4415F">
            <w:pPr>
              <w:spacing w:after="0" w:line="240" w:lineRule="auto"/>
              <w:rPr>
                <w:sz w:val="20"/>
                <w:szCs w:val="20"/>
              </w:rPr>
            </w:pPr>
            <w:r w:rsidRPr="00F732AB">
              <w:rPr>
                <w:sz w:val="20"/>
                <w:szCs w:val="20"/>
              </w:rPr>
              <w:t>Prise de contact avec les consultants nationaux (suite)</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 xml:space="preserve"> </w:t>
            </w:r>
          </w:p>
        </w:tc>
        <w:tc>
          <w:tcPr>
            <w:tcW w:w="962" w:type="pct"/>
            <w:vMerge w:val="restart"/>
            <w:shd w:val="clear" w:color="auto" w:fill="F2F2F2"/>
          </w:tcPr>
          <w:p w:rsidR="00280F30" w:rsidRPr="00F732AB" w:rsidRDefault="00280F30" w:rsidP="00F4415F">
            <w:pPr>
              <w:spacing w:after="0" w:line="240" w:lineRule="auto"/>
              <w:rPr>
                <w:sz w:val="20"/>
                <w:szCs w:val="20"/>
              </w:rPr>
            </w:pPr>
            <w:r w:rsidRPr="00F732AB">
              <w:rPr>
                <w:b/>
                <w:i/>
                <w:sz w:val="20"/>
                <w:szCs w:val="20"/>
              </w:rPr>
              <w:t>* Séance de travail (suite)</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b/>
                <w:i/>
                <w:sz w:val="20"/>
                <w:szCs w:val="20"/>
              </w:rPr>
            </w:pP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Fixation date atelier méthodologique avec les consultants nationaux et les membres du Comité de suivi </w:t>
            </w:r>
          </w:p>
        </w:tc>
        <w:tc>
          <w:tcPr>
            <w:tcW w:w="545" w:type="pct"/>
            <w:shd w:val="clear" w:color="auto" w:fill="F2F2F2"/>
          </w:tcPr>
          <w:p w:rsidR="00280F30" w:rsidRPr="00F732AB" w:rsidRDefault="00280F30" w:rsidP="00F4415F">
            <w:pPr>
              <w:spacing w:after="0" w:line="240" w:lineRule="auto"/>
              <w:jc w:val="center"/>
              <w:rPr>
                <w:sz w:val="20"/>
                <w:szCs w:val="20"/>
              </w:rPr>
            </w:pP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OK (03 mai au MPF)</w:t>
            </w:r>
          </w:p>
        </w:tc>
      </w:tr>
      <w:tr w:rsidR="00280F30" w:rsidRPr="00F732AB">
        <w:trPr>
          <w:trHeight w:val="1765"/>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vMerge/>
            <w:shd w:val="clear" w:color="auto" w:fill="F2F2F2"/>
          </w:tcPr>
          <w:p w:rsidR="00280F30" w:rsidRPr="00F732AB" w:rsidRDefault="00280F30" w:rsidP="00F4415F">
            <w:pPr>
              <w:spacing w:after="0" w:line="240" w:lineRule="auto"/>
              <w:jc w:val="center"/>
              <w:rPr>
                <w:sz w:val="20"/>
                <w:szCs w:val="20"/>
              </w:rPr>
            </w:pPr>
          </w:p>
        </w:tc>
        <w:tc>
          <w:tcPr>
            <w:tcW w:w="776" w:type="pct"/>
            <w:vMerge/>
            <w:shd w:val="clear" w:color="auto" w:fill="F2F2F2"/>
          </w:tcPr>
          <w:p w:rsidR="00280F30" w:rsidRPr="00F732AB" w:rsidRDefault="00280F30" w:rsidP="00F4415F">
            <w:pPr>
              <w:spacing w:after="0" w:line="240" w:lineRule="auto"/>
              <w:rPr>
                <w:sz w:val="20"/>
                <w:szCs w:val="20"/>
              </w:rPr>
            </w:pPr>
          </w:p>
        </w:tc>
        <w:tc>
          <w:tcPr>
            <w:tcW w:w="962" w:type="pct"/>
            <w:vMerge/>
            <w:shd w:val="clear" w:color="auto" w:fill="F2F2F2"/>
          </w:tcPr>
          <w:p w:rsidR="00280F30" w:rsidRPr="00F732AB" w:rsidRDefault="00280F30" w:rsidP="00F4415F">
            <w:pPr>
              <w:spacing w:after="0" w:line="240" w:lineRule="auto"/>
              <w:rPr>
                <w:sz w:val="20"/>
                <w:szCs w:val="20"/>
              </w:rPr>
            </w:pP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Planning des rencontres et focus groupes avec les agences et les institutions</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Collecte des documents de référence et des documents de base des programmes et projets retenus</w:t>
            </w:r>
          </w:p>
        </w:tc>
        <w:tc>
          <w:tcPr>
            <w:tcW w:w="54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idem</w:t>
            </w: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A finaliser avec  </w:t>
            </w:r>
          </w:p>
          <w:p w:rsidR="00280F30" w:rsidRPr="00F732AB" w:rsidRDefault="00280F30" w:rsidP="00F4415F">
            <w:pPr>
              <w:spacing w:after="0" w:line="240" w:lineRule="auto"/>
              <w:rPr>
                <w:sz w:val="20"/>
                <w:szCs w:val="20"/>
              </w:rPr>
            </w:pPr>
            <w:r w:rsidRPr="00F732AB">
              <w:rPr>
                <w:sz w:val="20"/>
                <w:szCs w:val="20"/>
              </w:rPr>
              <w:t xml:space="preserve">Samira, Fathia </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A finaliser  le 30 avril  avec Samira, Fathia, Jeske</w:t>
            </w:r>
          </w:p>
        </w:tc>
      </w:tr>
      <w:tr w:rsidR="00280F30" w:rsidRPr="00F732AB">
        <w:trPr>
          <w:trHeight w:val="741"/>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vMerge/>
            <w:shd w:val="clear" w:color="auto" w:fill="F2F2F2"/>
          </w:tcPr>
          <w:p w:rsidR="00280F30" w:rsidRPr="00F732AB" w:rsidRDefault="00280F30" w:rsidP="00F4415F">
            <w:pPr>
              <w:spacing w:after="0" w:line="240" w:lineRule="auto"/>
              <w:jc w:val="center"/>
              <w:rPr>
                <w:sz w:val="20"/>
                <w:szCs w:val="20"/>
              </w:rPr>
            </w:pPr>
          </w:p>
        </w:tc>
        <w:tc>
          <w:tcPr>
            <w:tcW w:w="776" w:type="pct"/>
            <w:shd w:val="clear" w:color="auto" w:fill="F2F2F2"/>
          </w:tcPr>
          <w:p w:rsidR="00280F30" w:rsidRPr="00F732AB" w:rsidRDefault="00280F30" w:rsidP="00F4415F">
            <w:pPr>
              <w:spacing w:after="0" w:line="240" w:lineRule="auto"/>
              <w:rPr>
                <w:sz w:val="20"/>
                <w:szCs w:val="20"/>
              </w:rPr>
            </w:pPr>
            <w:r w:rsidRPr="00F732AB">
              <w:rPr>
                <w:sz w:val="20"/>
                <w:szCs w:val="20"/>
              </w:rPr>
              <w:t>Rencontre avec Chefs d’agence</w:t>
            </w:r>
          </w:p>
        </w:tc>
        <w:tc>
          <w:tcPr>
            <w:tcW w:w="962" w:type="pct"/>
            <w:shd w:val="clear" w:color="auto" w:fill="F2F2F2"/>
          </w:tcPr>
          <w:p w:rsidR="00280F30" w:rsidRPr="00F732AB" w:rsidRDefault="00280F30" w:rsidP="00F4415F">
            <w:pPr>
              <w:spacing w:after="0" w:line="240" w:lineRule="auto"/>
              <w:rPr>
                <w:b/>
                <w:i/>
                <w:sz w:val="20"/>
                <w:szCs w:val="20"/>
              </w:rPr>
            </w:pPr>
            <w:r w:rsidRPr="00F732AB">
              <w:rPr>
                <w:b/>
                <w:i/>
                <w:sz w:val="20"/>
                <w:szCs w:val="20"/>
              </w:rPr>
              <w:t xml:space="preserve">*Visite de courtoisie au Représentant du PNUD </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Clarification de la mission  et recueil des attentes </w:t>
            </w:r>
          </w:p>
          <w:p w:rsidR="00280F30" w:rsidRPr="00F732AB" w:rsidRDefault="00280F30" w:rsidP="00F4415F">
            <w:pPr>
              <w:spacing w:after="0" w:line="240" w:lineRule="auto"/>
              <w:rPr>
                <w:sz w:val="20"/>
                <w:szCs w:val="20"/>
              </w:rPr>
            </w:pP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PNUD, UNICEF,</w:t>
            </w:r>
          </w:p>
          <w:p w:rsidR="00280F30" w:rsidRPr="00F732AB" w:rsidRDefault="00280F30" w:rsidP="00F4415F">
            <w:pPr>
              <w:spacing w:after="0" w:line="240" w:lineRule="auto"/>
              <w:rPr>
                <w:sz w:val="20"/>
                <w:szCs w:val="20"/>
              </w:rPr>
            </w:pPr>
            <w:r w:rsidRPr="00F732AB">
              <w:rPr>
                <w:sz w:val="20"/>
                <w:szCs w:val="20"/>
              </w:rPr>
              <w:t>MPF</w:t>
            </w:r>
          </w:p>
          <w:p w:rsidR="00280F30" w:rsidRPr="00F732AB" w:rsidRDefault="00280F30" w:rsidP="00F4415F">
            <w:pPr>
              <w:spacing w:after="0" w:line="240" w:lineRule="auto"/>
              <w:rPr>
                <w:sz w:val="20"/>
                <w:szCs w:val="20"/>
              </w:rPr>
            </w:pPr>
            <w:r w:rsidRPr="00F732AB">
              <w:rPr>
                <w:sz w:val="20"/>
                <w:szCs w:val="20"/>
              </w:rPr>
              <w:t>Consultants</w:t>
            </w: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A 13h</w:t>
            </w:r>
          </w:p>
        </w:tc>
      </w:tr>
      <w:tr w:rsidR="00280F30" w:rsidRPr="00F732AB">
        <w:trPr>
          <w:trHeight w:val="892"/>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vMerge w:val="restart"/>
            <w:shd w:val="clear" w:color="auto" w:fill="F2F2F2"/>
          </w:tcPr>
          <w:p w:rsidR="00280F30" w:rsidRPr="00F732AB" w:rsidRDefault="00280F30" w:rsidP="00F4415F">
            <w:pPr>
              <w:spacing w:after="0" w:line="240" w:lineRule="auto"/>
              <w:jc w:val="center"/>
              <w:rPr>
                <w:sz w:val="20"/>
                <w:szCs w:val="20"/>
              </w:rPr>
            </w:pPr>
            <w:r w:rsidRPr="00F732AB">
              <w:rPr>
                <w:sz w:val="20"/>
                <w:szCs w:val="20"/>
              </w:rPr>
              <w:t>30 avril</w:t>
            </w:r>
          </w:p>
        </w:tc>
        <w:tc>
          <w:tcPr>
            <w:tcW w:w="776" w:type="pct"/>
            <w:shd w:val="clear" w:color="auto" w:fill="F2F2F2"/>
          </w:tcPr>
          <w:p w:rsidR="00280F30" w:rsidRPr="00F732AB" w:rsidRDefault="00280F30" w:rsidP="00F4415F">
            <w:pPr>
              <w:spacing w:after="0" w:line="240" w:lineRule="auto"/>
              <w:rPr>
                <w:sz w:val="20"/>
                <w:szCs w:val="20"/>
              </w:rPr>
            </w:pPr>
            <w:r w:rsidRPr="00F732AB">
              <w:rPr>
                <w:sz w:val="20"/>
                <w:szCs w:val="20"/>
              </w:rPr>
              <w:t>Rencontre avec le Ministère de la PF</w:t>
            </w:r>
          </w:p>
        </w:tc>
        <w:tc>
          <w:tcPr>
            <w:tcW w:w="962" w:type="pct"/>
            <w:shd w:val="clear" w:color="auto" w:fill="F2F2F2"/>
          </w:tcPr>
          <w:p w:rsidR="00280F30" w:rsidRPr="00F732AB" w:rsidRDefault="00280F30" w:rsidP="00F4415F">
            <w:pPr>
              <w:spacing w:after="0" w:line="240" w:lineRule="auto"/>
              <w:rPr>
                <w:b/>
                <w:i/>
                <w:sz w:val="20"/>
                <w:szCs w:val="20"/>
              </w:rPr>
            </w:pPr>
            <w:r w:rsidRPr="00F732AB">
              <w:rPr>
                <w:b/>
                <w:i/>
                <w:sz w:val="20"/>
                <w:szCs w:val="20"/>
              </w:rPr>
              <w:t>*Visite de courtoisie à Mme la Ministre de la Promotion de la Femme</w:t>
            </w:r>
          </w:p>
          <w:p w:rsidR="00280F30" w:rsidRPr="00F732AB" w:rsidRDefault="00280F30" w:rsidP="00F4415F">
            <w:pPr>
              <w:spacing w:after="0" w:line="240" w:lineRule="auto"/>
              <w:rPr>
                <w:b/>
                <w:i/>
                <w:sz w:val="20"/>
                <w:szCs w:val="20"/>
              </w:rPr>
            </w:pP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Clarification de la mission (méthodologie et agenda)  et recueil des attentes </w:t>
            </w:r>
          </w:p>
          <w:p w:rsidR="00280F30" w:rsidRPr="00F732AB" w:rsidRDefault="00280F30" w:rsidP="00F4415F">
            <w:pPr>
              <w:spacing w:after="0" w:line="240" w:lineRule="auto"/>
              <w:rPr>
                <w:sz w:val="20"/>
                <w:szCs w:val="20"/>
              </w:rPr>
            </w:pP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MPF</w:t>
            </w:r>
          </w:p>
          <w:p w:rsidR="00280F30" w:rsidRPr="00F732AB" w:rsidRDefault="00280F30" w:rsidP="00F4415F">
            <w:pPr>
              <w:spacing w:after="0" w:line="240" w:lineRule="auto"/>
              <w:rPr>
                <w:sz w:val="20"/>
                <w:szCs w:val="20"/>
              </w:rPr>
            </w:pPr>
            <w:r w:rsidRPr="00F732AB">
              <w:rPr>
                <w:sz w:val="20"/>
                <w:szCs w:val="20"/>
              </w:rPr>
              <w:t>PNUD</w:t>
            </w:r>
          </w:p>
          <w:p w:rsidR="00280F30" w:rsidRPr="00F732AB" w:rsidRDefault="00280F30" w:rsidP="00F4415F">
            <w:pPr>
              <w:spacing w:after="0" w:line="240" w:lineRule="auto"/>
              <w:rPr>
                <w:sz w:val="20"/>
                <w:szCs w:val="20"/>
              </w:rPr>
            </w:pPr>
            <w:r w:rsidRPr="00F732AB">
              <w:rPr>
                <w:sz w:val="20"/>
                <w:szCs w:val="20"/>
              </w:rPr>
              <w:t>UNICEF</w:t>
            </w:r>
          </w:p>
          <w:p w:rsidR="00280F30" w:rsidRPr="00F732AB" w:rsidRDefault="00280F30" w:rsidP="00F4415F">
            <w:pPr>
              <w:spacing w:after="0" w:line="240" w:lineRule="auto"/>
              <w:rPr>
                <w:b/>
                <w:sz w:val="20"/>
                <w:szCs w:val="20"/>
              </w:rPr>
            </w:pPr>
            <w:r w:rsidRPr="00F732AB">
              <w:rPr>
                <w:sz w:val="20"/>
                <w:szCs w:val="20"/>
              </w:rPr>
              <w:t xml:space="preserve">Consultants </w:t>
            </w: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A 8h 00</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tc>
      </w:tr>
      <w:tr w:rsidR="00280F30" w:rsidRPr="00F732AB">
        <w:trPr>
          <w:trHeight w:val="982"/>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vMerge/>
            <w:shd w:val="clear" w:color="auto" w:fill="F2F2F2"/>
          </w:tcPr>
          <w:p w:rsidR="00280F30" w:rsidRPr="00F732AB" w:rsidRDefault="00280F30" w:rsidP="00F4415F">
            <w:pPr>
              <w:spacing w:after="0" w:line="240" w:lineRule="auto"/>
              <w:jc w:val="center"/>
              <w:rPr>
                <w:sz w:val="20"/>
                <w:szCs w:val="20"/>
              </w:rPr>
            </w:pPr>
          </w:p>
        </w:tc>
        <w:tc>
          <w:tcPr>
            <w:tcW w:w="776" w:type="pct"/>
            <w:shd w:val="clear" w:color="auto" w:fill="F2F2F2"/>
          </w:tcPr>
          <w:p w:rsidR="00280F30" w:rsidRPr="00F732AB" w:rsidRDefault="00280F30" w:rsidP="00F4415F">
            <w:pPr>
              <w:spacing w:after="0" w:line="240" w:lineRule="auto"/>
              <w:rPr>
                <w:sz w:val="20"/>
                <w:szCs w:val="20"/>
              </w:rPr>
            </w:pPr>
            <w:r w:rsidRPr="00F732AB">
              <w:rPr>
                <w:sz w:val="20"/>
                <w:szCs w:val="20"/>
              </w:rPr>
              <w:t>Prise de contact avec le groupe thématique genre</w:t>
            </w:r>
          </w:p>
        </w:tc>
        <w:tc>
          <w:tcPr>
            <w:tcW w:w="962" w:type="pct"/>
            <w:shd w:val="clear" w:color="auto" w:fill="F2F2F2"/>
          </w:tcPr>
          <w:p w:rsidR="00280F30" w:rsidRPr="00F732AB" w:rsidRDefault="00280F30" w:rsidP="00F4415F">
            <w:pPr>
              <w:spacing w:after="0" w:line="240" w:lineRule="auto"/>
              <w:rPr>
                <w:b/>
                <w:i/>
                <w:sz w:val="20"/>
                <w:szCs w:val="20"/>
              </w:rPr>
            </w:pPr>
            <w:r w:rsidRPr="00F732AB">
              <w:rPr>
                <w:b/>
                <w:i/>
                <w:sz w:val="20"/>
                <w:szCs w:val="20"/>
              </w:rPr>
              <w:t>* Séance de travail</w:t>
            </w:r>
          </w:p>
          <w:p w:rsidR="00280F30" w:rsidRPr="00F732AB" w:rsidRDefault="00280F30" w:rsidP="00F4415F">
            <w:pPr>
              <w:spacing w:after="0" w:line="240" w:lineRule="auto"/>
              <w:rPr>
                <w:b/>
                <w:i/>
                <w:sz w:val="20"/>
                <w:szCs w:val="20"/>
              </w:rPr>
            </w:pPr>
          </w:p>
          <w:p w:rsidR="00280F30" w:rsidRPr="00F732AB" w:rsidRDefault="00280F30" w:rsidP="00F4415F">
            <w:pPr>
              <w:spacing w:after="0" w:line="240" w:lineRule="auto"/>
              <w:rPr>
                <w:b/>
                <w:i/>
                <w:sz w:val="20"/>
                <w:szCs w:val="20"/>
              </w:rPr>
            </w:pPr>
          </w:p>
          <w:p w:rsidR="00280F30" w:rsidRPr="00F732AB" w:rsidRDefault="00280F30" w:rsidP="00F4415F">
            <w:pPr>
              <w:spacing w:after="0" w:line="240" w:lineRule="auto"/>
              <w:rPr>
                <w:b/>
                <w:i/>
                <w:sz w:val="20"/>
                <w:szCs w:val="20"/>
              </w:rPr>
            </w:pP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Présentation équipe d’évaluation</w:t>
            </w:r>
          </w:p>
          <w:p w:rsidR="00280F30" w:rsidRPr="00F732AB" w:rsidRDefault="00280F30" w:rsidP="00F4415F">
            <w:pPr>
              <w:spacing w:after="0" w:line="240" w:lineRule="auto"/>
              <w:rPr>
                <w:sz w:val="20"/>
                <w:szCs w:val="20"/>
              </w:rPr>
            </w:pPr>
            <w:r w:rsidRPr="00F732AB">
              <w:rPr>
                <w:sz w:val="20"/>
                <w:szCs w:val="20"/>
              </w:rPr>
              <w:t>Rappel des objectifs de la mission</w:t>
            </w:r>
          </w:p>
          <w:p w:rsidR="00280F30" w:rsidRPr="00F732AB" w:rsidRDefault="00280F30" w:rsidP="00F4415F">
            <w:pPr>
              <w:spacing w:after="0" w:line="240" w:lineRule="auto"/>
              <w:rPr>
                <w:sz w:val="20"/>
                <w:szCs w:val="20"/>
              </w:rPr>
            </w:pPr>
            <w:r w:rsidRPr="00F732AB">
              <w:rPr>
                <w:sz w:val="20"/>
                <w:szCs w:val="20"/>
              </w:rPr>
              <w:t xml:space="preserve">Finalisation sélection des secteurs et des programmes à évaluer </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PNUD, UNICEF,</w:t>
            </w:r>
          </w:p>
          <w:p w:rsidR="00280F30" w:rsidRPr="00F732AB" w:rsidRDefault="00280F30" w:rsidP="00F4415F">
            <w:pPr>
              <w:spacing w:after="0" w:line="240" w:lineRule="auto"/>
              <w:rPr>
                <w:sz w:val="20"/>
                <w:szCs w:val="20"/>
              </w:rPr>
            </w:pPr>
            <w:r w:rsidRPr="00F732AB">
              <w:rPr>
                <w:sz w:val="20"/>
                <w:szCs w:val="20"/>
              </w:rPr>
              <w:t>MPF</w:t>
            </w:r>
          </w:p>
          <w:p w:rsidR="00280F30" w:rsidRPr="00F732AB" w:rsidRDefault="00280F30" w:rsidP="00F4415F">
            <w:pPr>
              <w:spacing w:after="0" w:line="240" w:lineRule="auto"/>
              <w:rPr>
                <w:sz w:val="20"/>
                <w:szCs w:val="20"/>
              </w:rPr>
            </w:pPr>
            <w:r w:rsidRPr="00F732AB">
              <w:rPr>
                <w:sz w:val="20"/>
                <w:szCs w:val="20"/>
              </w:rPr>
              <w:t>Consultants</w:t>
            </w: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Au PNUD à 10h</w:t>
            </w:r>
          </w:p>
          <w:p w:rsidR="00280F30" w:rsidRPr="00F732AB" w:rsidRDefault="00280F30" w:rsidP="00F4415F">
            <w:pPr>
              <w:spacing w:after="0" w:line="240" w:lineRule="auto"/>
              <w:rPr>
                <w:sz w:val="20"/>
                <w:szCs w:val="20"/>
              </w:rPr>
            </w:pPr>
          </w:p>
        </w:tc>
      </w:tr>
      <w:tr w:rsidR="00280F30" w:rsidRPr="00F732AB">
        <w:trPr>
          <w:trHeight w:val="360"/>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01- 02 mai</w:t>
            </w:r>
          </w:p>
        </w:tc>
        <w:tc>
          <w:tcPr>
            <w:tcW w:w="776" w:type="pct"/>
            <w:shd w:val="clear" w:color="auto" w:fill="F2F2F2"/>
          </w:tcPr>
          <w:p w:rsidR="00280F30" w:rsidRPr="00F732AB" w:rsidRDefault="00280F30" w:rsidP="00F4415F">
            <w:pPr>
              <w:spacing w:after="0" w:line="240" w:lineRule="auto"/>
              <w:rPr>
                <w:sz w:val="20"/>
                <w:szCs w:val="20"/>
              </w:rPr>
            </w:pPr>
            <w:r w:rsidRPr="00F732AB">
              <w:rPr>
                <w:sz w:val="20"/>
                <w:szCs w:val="20"/>
              </w:rPr>
              <w:t>Situation du genre à Djibouti</w:t>
            </w:r>
          </w:p>
        </w:tc>
        <w:tc>
          <w:tcPr>
            <w:tcW w:w="962" w:type="pct"/>
            <w:shd w:val="clear" w:color="auto" w:fill="F2F2F2"/>
          </w:tcPr>
          <w:p w:rsidR="00280F30" w:rsidRPr="00F732AB" w:rsidRDefault="00280F30" w:rsidP="00F4415F">
            <w:pPr>
              <w:spacing w:after="0" w:line="240" w:lineRule="auto"/>
              <w:rPr>
                <w:b/>
                <w:i/>
                <w:sz w:val="20"/>
                <w:szCs w:val="20"/>
              </w:rPr>
            </w:pPr>
            <w:r w:rsidRPr="00F732AB">
              <w:rPr>
                <w:b/>
                <w:i/>
                <w:sz w:val="20"/>
                <w:szCs w:val="20"/>
              </w:rPr>
              <w:t>*Lecture et analyse des documents de référence :</w:t>
            </w:r>
          </w:p>
          <w:p w:rsidR="00280F30" w:rsidRPr="00F732AB" w:rsidRDefault="00280F30" w:rsidP="00F4415F">
            <w:pPr>
              <w:spacing w:after="0" w:line="240" w:lineRule="auto"/>
              <w:rPr>
                <w:sz w:val="20"/>
                <w:szCs w:val="20"/>
              </w:rPr>
            </w:pPr>
            <w:r w:rsidRPr="00F732AB">
              <w:rPr>
                <w:sz w:val="20"/>
                <w:szCs w:val="20"/>
              </w:rPr>
              <w:t xml:space="preserve">Analyse de situation </w:t>
            </w:r>
            <w:r w:rsidRPr="00F732AB">
              <w:rPr>
                <w:sz w:val="16"/>
                <w:szCs w:val="20"/>
              </w:rPr>
              <w:t>UNICEF</w:t>
            </w:r>
          </w:p>
          <w:p w:rsidR="00280F30" w:rsidRPr="00F732AB" w:rsidRDefault="00280F30" w:rsidP="00F4415F">
            <w:pPr>
              <w:spacing w:after="0" w:line="240" w:lineRule="auto"/>
              <w:rPr>
                <w:sz w:val="20"/>
                <w:szCs w:val="20"/>
              </w:rPr>
            </w:pPr>
            <w:r w:rsidRPr="00F732AB">
              <w:rPr>
                <w:sz w:val="20"/>
                <w:szCs w:val="20"/>
              </w:rPr>
              <w:t>Stratégie d’intégration de la femme dans le Dév</w:t>
            </w:r>
            <w:r w:rsidR="00C406E2" w:rsidRPr="00F732AB">
              <w:rPr>
                <w:sz w:val="20"/>
                <w:szCs w:val="20"/>
              </w:rPr>
              <w:t>eloppement</w:t>
            </w:r>
            <w:r w:rsidRPr="00F732AB">
              <w:rPr>
                <w:sz w:val="20"/>
                <w:szCs w:val="20"/>
              </w:rPr>
              <w:t xml:space="preserve"> </w:t>
            </w:r>
          </w:p>
          <w:p w:rsidR="00280F30" w:rsidRPr="00F732AB" w:rsidRDefault="00280F30" w:rsidP="00F4415F">
            <w:pPr>
              <w:spacing w:after="0" w:line="240" w:lineRule="auto"/>
              <w:rPr>
                <w:b/>
                <w:i/>
                <w:sz w:val="20"/>
                <w:szCs w:val="20"/>
              </w:rPr>
            </w:pPr>
            <w:r w:rsidRPr="00F732AB">
              <w:rPr>
                <w:sz w:val="20"/>
                <w:szCs w:val="20"/>
              </w:rPr>
              <w:t>CCA/UNDAF …</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u w:val="single"/>
              </w:rPr>
              <w:t>Analyse des caractéristiques de genre</w:t>
            </w:r>
            <w:r w:rsidRPr="00F732AB">
              <w:rPr>
                <w:sz w:val="20"/>
                <w:szCs w:val="20"/>
              </w:rPr>
              <w:t> : problèmes et causes structurelles identifiés</w:t>
            </w:r>
          </w:p>
        </w:tc>
        <w:tc>
          <w:tcPr>
            <w:tcW w:w="545" w:type="pct"/>
            <w:shd w:val="clear" w:color="auto" w:fill="F2F2F2"/>
          </w:tcPr>
          <w:p w:rsidR="008F6837" w:rsidRPr="00F732AB" w:rsidRDefault="00280F30" w:rsidP="008F6837">
            <w:pPr>
              <w:spacing w:after="0" w:line="240" w:lineRule="auto"/>
              <w:rPr>
                <w:b/>
                <w:sz w:val="20"/>
                <w:szCs w:val="20"/>
              </w:rPr>
            </w:pPr>
            <w:r w:rsidRPr="00F732AB">
              <w:rPr>
                <w:sz w:val="20"/>
                <w:szCs w:val="20"/>
              </w:rPr>
              <w:t xml:space="preserve">Consultants </w:t>
            </w:r>
          </w:p>
          <w:p w:rsidR="00280F30" w:rsidRPr="00F732AB" w:rsidRDefault="00280F30" w:rsidP="00F4415F">
            <w:pPr>
              <w:spacing w:after="0" w:line="240" w:lineRule="auto"/>
              <w:rPr>
                <w:b/>
                <w:sz w:val="20"/>
                <w:szCs w:val="20"/>
              </w:rPr>
            </w:pPr>
          </w:p>
        </w:tc>
        <w:tc>
          <w:tcPr>
            <w:tcW w:w="633"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w:t>
            </w:r>
          </w:p>
        </w:tc>
      </w:tr>
      <w:tr w:rsidR="00280F30" w:rsidRPr="00F732AB">
        <w:trPr>
          <w:trHeight w:val="360"/>
        </w:trPr>
        <w:tc>
          <w:tcPr>
            <w:tcW w:w="508" w:type="pct"/>
            <w:vMerge/>
            <w:shd w:val="clear" w:color="auto" w:fill="F2F2F2"/>
          </w:tcPr>
          <w:p w:rsidR="00280F30" w:rsidRPr="00F732AB" w:rsidRDefault="00280F30" w:rsidP="00F4415F">
            <w:pPr>
              <w:spacing w:after="0" w:line="240" w:lineRule="auto"/>
              <w:jc w:val="center"/>
              <w:rPr>
                <w:b/>
                <w:sz w:val="20"/>
                <w:szCs w:val="20"/>
              </w:rPr>
            </w:pPr>
          </w:p>
        </w:tc>
        <w:tc>
          <w:tcPr>
            <w:tcW w:w="420"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 xml:space="preserve">03 mai </w:t>
            </w: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tc>
        <w:tc>
          <w:tcPr>
            <w:tcW w:w="776" w:type="pct"/>
            <w:shd w:val="clear" w:color="auto" w:fill="F2F2F2"/>
          </w:tcPr>
          <w:p w:rsidR="00280F30" w:rsidRPr="00F732AB" w:rsidRDefault="00280F30" w:rsidP="00F4415F">
            <w:pPr>
              <w:spacing w:after="0" w:line="240" w:lineRule="auto"/>
              <w:rPr>
                <w:sz w:val="20"/>
                <w:szCs w:val="20"/>
              </w:rPr>
            </w:pPr>
            <w:r w:rsidRPr="00F732AB">
              <w:rPr>
                <w:sz w:val="20"/>
                <w:szCs w:val="20"/>
              </w:rPr>
              <w:t>Organisation de l’atelier méthodologique de démarrage</w:t>
            </w:r>
          </w:p>
        </w:tc>
        <w:tc>
          <w:tcPr>
            <w:tcW w:w="962" w:type="pct"/>
            <w:shd w:val="clear" w:color="auto" w:fill="F2F2F2"/>
          </w:tcPr>
          <w:p w:rsidR="00280F30" w:rsidRPr="00F732AB" w:rsidRDefault="00280F30" w:rsidP="00F4415F">
            <w:pPr>
              <w:spacing w:after="0" w:line="240" w:lineRule="auto"/>
              <w:rPr>
                <w:b/>
                <w:i/>
                <w:sz w:val="20"/>
                <w:szCs w:val="20"/>
              </w:rPr>
            </w:pPr>
            <w:r w:rsidRPr="00F732AB">
              <w:rPr>
                <w:sz w:val="20"/>
                <w:szCs w:val="20"/>
              </w:rPr>
              <w:t>*</w:t>
            </w:r>
            <w:r w:rsidRPr="00F732AB">
              <w:rPr>
                <w:b/>
                <w:i/>
                <w:sz w:val="20"/>
                <w:szCs w:val="20"/>
              </w:rPr>
              <w:t>Partage et finalisation de la méthodologie</w:t>
            </w:r>
          </w:p>
          <w:p w:rsidR="00280F30" w:rsidRPr="00F732AB" w:rsidRDefault="00280F30" w:rsidP="00F4415F">
            <w:pPr>
              <w:spacing w:after="0" w:line="240" w:lineRule="auto"/>
              <w:rPr>
                <w:b/>
                <w:i/>
                <w:sz w:val="20"/>
                <w:szCs w:val="20"/>
              </w:rPr>
            </w:pPr>
          </w:p>
          <w:p w:rsidR="00390E5D" w:rsidRPr="00F732AB" w:rsidRDefault="00390E5D" w:rsidP="00F4415F">
            <w:pPr>
              <w:spacing w:after="0" w:line="240" w:lineRule="auto"/>
              <w:rPr>
                <w:b/>
                <w:i/>
                <w:sz w:val="20"/>
                <w:szCs w:val="20"/>
              </w:rPr>
            </w:pPr>
          </w:p>
          <w:p w:rsidR="00280F30" w:rsidRPr="00F732AB" w:rsidRDefault="00280F30" w:rsidP="00F4415F">
            <w:pPr>
              <w:spacing w:after="0" w:line="240" w:lineRule="auto"/>
              <w:rPr>
                <w:sz w:val="20"/>
                <w:szCs w:val="20"/>
              </w:rPr>
            </w:pPr>
            <w:r w:rsidRPr="00F732AB">
              <w:rPr>
                <w:b/>
                <w:i/>
                <w:sz w:val="20"/>
                <w:szCs w:val="20"/>
              </w:rPr>
              <w:t>*Familiarisation avec les outils (exercices)</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Tenue de l’atelier</w:t>
            </w:r>
          </w:p>
          <w:p w:rsidR="00280F30" w:rsidRPr="00F732AB" w:rsidRDefault="00280F30" w:rsidP="00F4415F">
            <w:pPr>
              <w:spacing w:after="0" w:line="240" w:lineRule="auto"/>
              <w:rPr>
                <w:sz w:val="20"/>
                <w:szCs w:val="20"/>
              </w:rPr>
            </w:pPr>
            <w:r w:rsidRPr="00F732AB">
              <w:rPr>
                <w:sz w:val="20"/>
                <w:szCs w:val="20"/>
              </w:rPr>
              <w:t>Appropriation de la démarche d’évaluation et du calendrier d’exécution</w:t>
            </w:r>
          </w:p>
          <w:p w:rsidR="00280F30" w:rsidRPr="00F732AB" w:rsidRDefault="00280F30" w:rsidP="00F4415F">
            <w:pPr>
              <w:spacing w:after="0" w:line="240" w:lineRule="auto"/>
              <w:rPr>
                <w:i/>
                <w:sz w:val="20"/>
                <w:szCs w:val="20"/>
              </w:rPr>
            </w:pPr>
            <w:r w:rsidRPr="00F732AB">
              <w:rPr>
                <w:sz w:val="20"/>
                <w:szCs w:val="20"/>
              </w:rPr>
              <w:t>Compréhension commune des concepts genre et outils d’évaluation</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Consultants Comité de suivi</w:t>
            </w:r>
          </w:p>
          <w:p w:rsidR="00280F30" w:rsidRPr="00F732AB" w:rsidRDefault="00280F30" w:rsidP="00F4415F">
            <w:pPr>
              <w:spacing w:after="0" w:line="240" w:lineRule="auto"/>
              <w:rPr>
                <w:sz w:val="20"/>
                <w:szCs w:val="20"/>
              </w:rPr>
            </w:pPr>
          </w:p>
        </w:tc>
        <w:tc>
          <w:tcPr>
            <w:tcW w:w="633" w:type="pct"/>
            <w:shd w:val="clear" w:color="auto" w:fill="F2F2F2"/>
          </w:tcPr>
          <w:p w:rsidR="00280F30" w:rsidRPr="00F732AB" w:rsidRDefault="00280F30" w:rsidP="00F4415F">
            <w:pPr>
              <w:spacing w:after="0" w:line="240" w:lineRule="auto"/>
              <w:rPr>
                <w:sz w:val="20"/>
                <w:szCs w:val="20"/>
              </w:rPr>
            </w:pPr>
            <w:r w:rsidRPr="00F732AB">
              <w:rPr>
                <w:sz w:val="20"/>
                <w:szCs w:val="20"/>
              </w:rPr>
              <w:t>Au MPF à partir de 10h30</w:t>
            </w:r>
          </w:p>
        </w:tc>
      </w:tr>
    </w:tbl>
    <w:p w:rsidR="000E5D40" w:rsidRPr="00F732AB" w:rsidRDefault="000E5D40"/>
    <w:tbl>
      <w:tblPr>
        <w:tblW w:w="530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tblPr>
      <w:tblGrid>
        <w:gridCol w:w="1349"/>
        <w:gridCol w:w="1171"/>
        <w:gridCol w:w="2263"/>
        <w:gridCol w:w="2695"/>
        <w:gridCol w:w="3245"/>
        <w:gridCol w:w="1530"/>
        <w:gridCol w:w="1783"/>
      </w:tblGrid>
      <w:tr w:rsidR="00280F30" w:rsidRPr="00F732AB">
        <w:trPr>
          <w:trHeight w:val="334"/>
        </w:trPr>
        <w:tc>
          <w:tcPr>
            <w:tcW w:w="481"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lastRenderedPageBreak/>
              <w:t>Semaines</w:t>
            </w:r>
          </w:p>
        </w:tc>
        <w:tc>
          <w:tcPr>
            <w:tcW w:w="417"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Dates</w:t>
            </w:r>
          </w:p>
        </w:tc>
        <w:tc>
          <w:tcPr>
            <w:tcW w:w="806"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Activités</w:t>
            </w:r>
          </w:p>
        </w:tc>
        <w:tc>
          <w:tcPr>
            <w:tcW w:w="960"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Tâches</w:t>
            </w:r>
          </w:p>
        </w:tc>
        <w:tc>
          <w:tcPr>
            <w:tcW w:w="1156"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Résultats attendus</w:t>
            </w:r>
          </w:p>
        </w:tc>
        <w:tc>
          <w:tcPr>
            <w:tcW w:w="545"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Concernés</w:t>
            </w:r>
          </w:p>
        </w:tc>
        <w:tc>
          <w:tcPr>
            <w:tcW w:w="635" w:type="pct"/>
            <w:shd w:val="clear" w:color="auto" w:fill="F2F2F2"/>
          </w:tcPr>
          <w:p w:rsidR="00280F30" w:rsidRPr="00F732AB" w:rsidRDefault="00280F30" w:rsidP="00F4415F">
            <w:pPr>
              <w:spacing w:after="0" w:line="240" w:lineRule="auto"/>
              <w:jc w:val="center"/>
              <w:rPr>
                <w:b/>
                <w:sz w:val="20"/>
                <w:szCs w:val="20"/>
              </w:rPr>
            </w:pPr>
            <w:r w:rsidRPr="00F732AB">
              <w:rPr>
                <w:b/>
                <w:sz w:val="20"/>
                <w:szCs w:val="20"/>
              </w:rPr>
              <w:t>Observations</w:t>
            </w:r>
          </w:p>
        </w:tc>
      </w:tr>
      <w:tr w:rsidR="00280F30" w:rsidRPr="00F732AB">
        <w:trPr>
          <w:trHeight w:val="712"/>
        </w:trPr>
        <w:tc>
          <w:tcPr>
            <w:tcW w:w="481" w:type="pct"/>
            <w:vMerge w:val="restart"/>
            <w:shd w:val="clear" w:color="auto" w:fill="F2F2F2"/>
          </w:tcPr>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pPr>
          </w:p>
          <w:p w:rsidR="00280F30" w:rsidRPr="00F732AB" w:rsidRDefault="00280F30" w:rsidP="00F4415F">
            <w:pPr>
              <w:spacing w:after="0" w:line="240" w:lineRule="auto"/>
              <w:rPr>
                <w:rStyle w:val="Emphasis"/>
                <w:b/>
              </w:rPr>
            </w:pPr>
            <w:r w:rsidRPr="00F732AB">
              <w:rPr>
                <w:rStyle w:val="Emphasis"/>
                <w:b/>
              </w:rPr>
              <w:t>2</w:t>
            </w:r>
            <w:r w:rsidRPr="00F732AB">
              <w:rPr>
                <w:rStyle w:val="Emphasis"/>
                <w:b/>
                <w:vertAlign w:val="superscript"/>
              </w:rPr>
              <w:t xml:space="preserve">ème </w:t>
            </w:r>
            <w:r w:rsidRPr="00F732AB">
              <w:rPr>
                <w:rStyle w:val="Emphasis"/>
                <w:b/>
              </w:rPr>
              <w:t>semaine</w:t>
            </w:r>
          </w:p>
          <w:p w:rsidR="00280F30" w:rsidRPr="00F732AB" w:rsidRDefault="00280F30" w:rsidP="00F4415F">
            <w:pPr>
              <w:spacing w:after="0" w:line="240" w:lineRule="auto"/>
              <w:jc w:val="center"/>
            </w:pPr>
            <w:r w:rsidRPr="00F732AB">
              <w:t>04 – 10 mai</w:t>
            </w:r>
          </w:p>
          <w:p w:rsidR="00280F30" w:rsidRPr="00F732AB" w:rsidRDefault="00280F30" w:rsidP="00F4415F">
            <w:pPr>
              <w:spacing w:after="0" w:line="240" w:lineRule="auto"/>
              <w:jc w:val="center"/>
            </w:pPr>
            <w:r w:rsidRPr="00F732AB">
              <w:t>2008</w:t>
            </w:r>
          </w:p>
          <w:p w:rsidR="00280F30" w:rsidRPr="00F732AB" w:rsidRDefault="00280F30" w:rsidP="00F4415F">
            <w:pPr>
              <w:spacing w:after="0" w:line="240" w:lineRule="auto"/>
            </w:pPr>
          </w:p>
        </w:tc>
        <w:tc>
          <w:tcPr>
            <w:tcW w:w="417" w:type="pct"/>
            <w:shd w:val="clear" w:color="auto" w:fill="F2F2F2"/>
          </w:tcPr>
          <w:p w:rsidR="00280F30" w:rsidRPr="00F732AB" w:rsidRDefault="00280F30" w:rsidP="00F4415F">
            <w:pPr>
              <w:spacing w:after="0" w:line="240" w:lineRule="auto"/>
              <w:jc w:val="center"/>
              <w:rPr>
                <w:sz w:val="20"/>
                <w:szCs w:val="20"/>
              </w:rPr>
            </w:pPr>
          </w:p>
        </w:tc>
        <w:tc>
          <w:tcPr>
            <w:tcW w:w="806" w:type="pct"/>
            <w:shd w:val="clear" w:color="auto" w:fill="F2F2F2"/>
          </w:tcPr>
          <w:p w:rsidR="00280F30" w:rsidRPr="00F732AB" w:rsidRDefault="00280F30" w:rsidP="00F4415F">
            <w:pPr>
              <w:spacing w:after="0" w:line="240" w:lineRule="auto"/>
              <w:rPr>
                <w:sz w:val="20"/>
                <w:szCs w:val="20"/>
              </w:rPr>
            </w:pP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*Clarification des rôles et responsabilités</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Répartition des tâches </w:t>
            </w:r>
          </w:p>
          <w:p w:rsidR="00280F30" w:rsidRPr="00F732AB" w:rsidRDefault="00280F30" w:rsidP="00F4415F">
            <w:pPr>
              <w:spacing w:after="0" w:line="240" w:lineRule="auto"/>
              <w:rPr>
                <w:sz w:val="20"/>
                <w:szCs w:val="20"/>
              </w:rPr>
            </w:pPr>
            <w:r w:rsidRPr="00F732AB">
              <w:rPr>
                <w:sz w:val="20"/>
                <w:szCs w:val="20"/>
              </w:rPr>
              <w:t xml:space="preserve">Modalités de restitution </w:t>
            </w:r>
          </w:p>
          <w:p w:rsidR="00280F30" w:rsidRPr="00F732AB" w:rsidRDefault="00280F30" w:rsidP="00F4415F">
            <w:pPr>
              <w:spacing w:after="0" w:line="240" w:lineRule="auto"/>
              <w:rPr>
                <w:sz w:val="20"/>
                <w:szCs w:val="20"/>
              </w:rPr>
            </w:pPr>
            <w:r w:rsidRPr="00F732AB">
              <w:rPr>
                <w:sz w:val="20"/>
                <w:szCs w:val="20"/>
              </w:rPr>
              <w:t>Partage des documents à analyser</w:t>
            </w:r>
            <w:r w:rsidRPr="00F732AB">
              <w:rPr>
                <w:i/>
                <w:sz w:val="20"/>
                <w:szCs w:val="20"/>
              </w:rPr>
              <w:t xml:space="preserve">  </w:t>
            </w:r>
          </w:p>
        </w:tc>
        <w:tc>
          <w:tcPr>
            <w:tcW w:w="54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w:t>
            </w:r>
          </w:p>
        </w:tc>
        <w:tc>
          <w:tcPr>
            <w:tcW w:w="63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w:t>
            </w:r>
          </w:p>
        </w:tc>
      </w:tr>
      <w:tr w:rsidR="00280F30" w:rsidRPr="00F732AB">
        <w:trPr>
          <w:trHeight w:val="892"/>
        </w:trPr>
        <w:tc>
          <w:tcPr>
            <w:tcW w:w="481" w:type="pct"/>
            <w:vMerge/>
            <w:shd w:val="clear" w:color="auto" w:fill="F2F2F2"/>
          </w:tcPr>
          <w:p w:rsidR="00280F30" w:rsidRPr="00F732AB" w:rsidRDefault="00280F30" w:rsidP="00F4415F">
            <w:pPr>
              <w:spacing w:after="0" w:line="240" w:lineRule="auto"/>
            </w:pPr>
          </w:p>
        </w:tc>
        <w:tc>
          <w:tcPr>
            <w:tcW w:w="417" w:type="pct"/>
            <w:vMerge w:val="restart"/>
            <w:shd w:val="clear" w:color="auto" w:fill="F2F2F2"/>
          </w:tcPr>
          <w:p w:rsidR="00280F30" w:rsidRPr="00F732AB" w:rsidRDefault="00280F30" w:rsidP="00F4415F">
            <w:pPr>
              <w:spacing w:after="0" w:line="240" w:lineRule="auto"/>
              <w:jc w:val="center"/>
              <w:rPr>
                <w:sz w:val="20"/>
                <w:szCs w:val="20"/>
              </w:rPr>
            </w:pPr>
            <w:r w:rsidRPr="00F732AB">
              <w:rPr>
                <w:sz w:val="20"/>
                <w:szCs w:val="20"/>
              </w:rPr>
              <w:t>04 au 07</w:t>
            </w:r>
          </w:p>
          <w:p w:rsidR="00280F30" w:rsidRPr="00F732AB" w:rsidRDefault="00280F30" w:rsidP="00F4415F">
            <w:pPr>
              <w:spacing w:after="0" w:line="240" w:lineRule="auto"/>
              <w:jc w:val="center"/>
              <w:rPr>
                <w:sz w:val="20"/>
                <w:szCs w:val="20"/>
              </w:rPr>
            </w:pPr>
          </w:p>
        </w:tc>
        <w:tc>
          <w:tcPr>
            <w:tcW w:w="806" w:type="pct"/>
            <w:vMerge w:val="restart"/>
            <w:shd w:val="clear" w:color="auto" w:fill="F2F2F2"/>
          </w:tcPr>
          <w:p w:rsidR="00280F30" w:rsidRPr="00F732AB" w:rsidRDefault="00280F30" w:rsidP="00F4415F">
            <w:pPr>
              <w:spacing w:after="0" w:line="240" w:lineRule="auto"/>
              <w:rPr>
                <w:sz w:val="20"/>
                <w:szCs w:val="20"/>
              </w:rPr>
            </w:pPr>
            <w:r w:rsidRPr="00F732AB">
              <w:rPr>
                <w:sz w:val="20"/>
                <w:szCs w:val="20"/>
              </w:rPr>
              <w:t xml:space="preserve">Situation du genre à Djibouti </w:t>
            </w: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*Lecture et analyse des documents de référence (suite)</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u w:val="single"/>
              </w:rPr>
              <w:t>Analyse des caractéristiques de genre</w:t>
            </w:r>
            <w:r w:rsidRPr="00F732AB">
              <w:rPr>
                <w:sz w:val="20"/>
                <w:szCs w:val="20"/>
              </w:rPr>
              <w:t> : problèmes et causes structurelles identifiés</w:t>
            </w:r>
          </w:p>
        </w:tc>
        <w:tc>
          <w:tcPr>
            <w:tcW w:w="545" w:type="pct"/>
            <w:shd w:val="clear" w:color="auto" w:fill="F2F2F2"/>
          </w:tcPr>
          <w:p w:rsidR="008F6837" w:rsidRPr="00F732AB" w:rsidRDefault="00280F30" w:rsidP="008F6837">
            <w:pPr>
              <w:spacing w:after="0" w:line="240" w:lineRule="auto"/>
              <w:rPr>
                <w:b/>
                <w:sz w:val="20"/>
                <w:szCs w:val="20"/>
              </w:rPr>
            </w:pPr>
            <w:r w:rsidRPr="00F732AB">
              <w:rPr>
                <w:sz w:val="20"/>
                <w:szCs w:val="20"/>
              </w:rPr>
              <w:t xml:space="preserve">Consultants </w:t>
            </w:r>
          </w:p>
          <w:p w:rsidR="00280F30" w:rsidRPr="00F732AB" w:rsidRDefault="00280F30" w:rsidP="00F4415F">
            <w:pPr>
              <w:spacing w:after="0" w:line="240" w:lineRule="auto"/>
              <w:rPr>
                <w:b/>
                <w:sz w:val="20"/>
                <w:szCs w:val="20"/>
              </w:rPr>
            </w:pP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Présentation de la contribution des consultants  le 05 </w:t>
            </w:r>
          </w:p>
        </w:tc>
      </w:tr>
      <w:tr w:rsidR="00280F30" w:rsidRPr="00F732AB">
        <w:trPr>
          <w:trHeight w:val="415"/>
        </w:trPr>
        <w:tc>
          <w:tcPr>
            <w:tcW w:w="481" w:type="pct"/>
            <w:vMerge/>
            <w:shd w:val="clear" w:color="auto" w:fill="F2F2F2"/>
          </w:tcPr>
          <w:p w:rsidR="00280F30" w:rsidRPr="00F732AB" w:rsidRDefault="00280F30" w:rsidP="00F4415F">
            <w:pPr>
              <w:spacing w:after="0" w:line="240" w:lineRule="auto"/>
            </w:pPr>
          </w:p>
        </w:tc>
        <w:tc>
          <w:tcPr>
            <w:tcW w:w="417" w:type="pct"/>
            <w:vMerge/>
            <w:shd w:val="clear" w:color="auto" w:fill="F2F2F2"/>
          </w:tcPr>
          <w:p w:rsidR="00280F30" w:rsidRPr="00F732AB" w:rsidRDefault="00280F30" w:rsidP="00F4415F">
            <w:pPr>
              <w:spacing w:after="0" w:line="240" w:lineRule="auto"/>
              <w:jc w:val="center"/>
              <w:rPr>
                <w:sz w:val="20"/>
                <w:szCs w:val="20"/>
              </w:rPr>
            </w:pPr>
          </w:p>
        </w:tc>
        <w:tc>
          <w:tcPr>
            <w:tcW w:w="806" w:type="pct"/>
            <w:vMerge/>
            <w:shd w:val="clear" w:color="auto" w:fill="F2F2F2"/>
          </w:tcPr>
          <w:p w:rsidR="00280F30" w:rsidRPr="00F732AB" w:rsidRDefault="00280F30" w:rsidP="00F4415F">
            <w:pPr>
              <w:spacing w:after="0" w:line="240" w:lineRule="auto"/>
              <w:rPr>
                <w:sz w:val="20"/>
                <w:szCs w:val="20"/>
              </w:rPr>
            </w:pP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 xml:space="preserve">*Rédaction de la synthèse des contributions </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rPr>
              <w:t>Note de synthèse disponible</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Consultante internationale</w:t>
            </w:r>
          </w:p>
        </w:tc>
        <w:tc>
          <w:tcPr>
            <w:tcW w:w="63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w:t>
            </w:r>
          </w:p>
        </w:tc>
      </w:tr>
      <w:tr w:rsidR="00280F30" w:rsidRPr="00F732AB">
        <w:trPr>
          <w:trHeight w:val="514"/>
        </w:trPr>
        <w:tc>
          <w:tcPr>
            <w:tcW w:w="481" w:type="pct"/>
            <w:vMerge/>
            <w:shd w:val="clear" w:color="auto" w:fill="F2F2F2"/>
          </w:tcPr>
          <w:p w:rsidR="00280F30" w:rsidRPr="00F732AB" w:rsidRDefault="00280F30" w:rsidP="00F4415F">
            <w:pPr>
              <w:spacing w:after="0" w:line="240" w:lineRule="auto"/>
            </w:pPr>
          </w:p>
        </w:tc>
        <w:tc>
          <w:tcPr>
            <w:tcW w:w="417" w:type="pct"/>
            <w:vMerge/>
            <w:shd w:val="clear" w:color="auto" w:fill="F2F2F2"/>
          </w:tcPr>
          <w:p w:rsidR="00280F30" w:rsidRPr="00F732AB" w:rsidRDefault="00280F30" w:rsidP="00F4415F">
            <w:pPr>
              <w:spacing w:after="0" w:line="240" w:lineRule="auto"/>
              <w:jc w:val="center"/>
              <w:rPr>
                <w:sz w:val="20"/>
                <w:szCs w:val="20"/>
              </w:rPr>
            </w:pPr>
          </w:p>
        </w:tc>
        <w:tc>
          <w:tcPr>
            <w:tcW w:w="806" w:type="pct"/>
            <w:shd w:val="clear" w:color="auto" w:fill="F2F2F2"/>
          </w:tcPr>
          <w:p w:rsidR="00280F30" w:rsidRPr="00F732AB" w:rsidRDefault="00280F30" w:rsidP="00F4415F">
            <w:pPr>
              <w:spacing w:after="0" w:line="240" w:lineRule="auto"/>
              <w:rPr>
                <w:sz w:val="20"/>
                <w:szCs w:val="20"/>
              </w:rPr>
            </w:pPr>
            <w:r w:rsidRPr="00F732AB">
              <w:rPr>
                <w:sz w:val="20"/>
                <w:szCs w:val="20"/>
              </w:rPr>
              <w:t>Appréciation genre des  institutions sélectionnées</w:t>
            </w: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*Profil genre des institutions</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u w:val="single"/>
              </w:rPr>
              <w:t>Démarrage entrevues</w:t>
            </w:r>
            <w:r w:rsidRPr="00F732AB">
              <w:rPr>
                <w:sz w:val="20"/>
                <w:szCs w:val="20"/>
              </w:rPr>
              <w:t xml:space="preserve"> avec  MPF, Min.  Education, UNICEF et PNUD</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Consultants nationaux</w:t>
            </w:r>
          </w:p>
          <w:p w:rsidR="00280F30" w:rsidRPr="00F732AB" w:rsidRDefault="00280F30" w:rsidP="00F4415F">
            <w:pPr>
              <w:spacing w:after="0" w:line="240" w:lineRule="auto"/>
              <w:rPr>
                <w:sz w:val="20"/>
                <w:szCs w:val="20"/>
              </w:rPr>
            </w:pPr>
            <w:r w:rsidRPr="00F732AB">
              <w:rPr>
                <w:sz w:val="20"/>
                <w:szCs w:val="20"/>
              </w:rPr>
              <w:t>Consultante internationale</w:t>
            </w:r>
          </w:p>
          <w:p w:rsidR="00280F30" w:rsidRPr="00F732AB" w:rsidRDefault="00280F30" w:rsidP="00F4415F">
            <w:pPr>
              <w:spacing w:after="0" w:line="240" w:lineRule="auto"/>
              <w:rPr>
                <w:sz w:val="20"/>
                <w:szCs w:val="20"/>
              </w:rPr>
            </w:pP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 xml:space="preserve">RV à prendre </w:t>
            </w:r>
          </w:p>
          <w:p w:rsidR="00280F30" w:rsidRPr="00F732AB" w:rsidRDefault="00280F30" w:rsidP="00F4415F">
            <w:pPr>
              <w:spacing w:after="0" w:line="240" w:lineRule="auto"/>
              <w:rPr>
                <w:sz w:val="20"/>
                <w:szCs w:val="20"/>
              </w:rPr>
            </w:pPr>
            <w:r w:rsidRPr="00F732AB">
              <w:rPr>
                <w:sz w:val="20"/>
                <w:szCs w:val="20"/>
              </w:rPr>
              <w:t xml:space="preserve">Collecte documents de politique, stratégie d’intervention,  organigramme des institutions, documents des projets </w:t>
            </w:r>
          </w:p>
        </w:tc>
      </w:tr>
      <w:tr w:rsidR="00280F30" w:rsidRPr="00F732AB">
        <w:trPr>
          <w:trHeight w:val="352"/>
        </w:trPr>
        <w:tc>
          <w:tcPr>
            <w:tcW w:w="481" w:type="pct"/>
            <w:vMerge/>
            <w:shd w:val="clear" w:color="auto" w:fill="F2F2F2"/>
          </w:tcPr>
          <w:p w:rsidR="00280F30" w:rsidRPr="00F732AB" w:rsidRDefault="00280F30" w:rsidP="00F4415F">
            <w:pPr>
              <w:spacing w:after="0" w:line="240" w:lineRule="auto"/>
            </w:pPr>
          </w:p>
        </w:tc>
        <w:tc>
          <w:tcPr>
            <w:tcW w:w="417"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08-10 mai</w:t>
            </w:r>
          </w:p>
        </w:tc>
        <w:tc>
          <w:tcPr>
            <w:tcW w:w="806" w:type="pct"/>
            <w:shd w:val="clear" w:color="auto" w:fill="F2F2F2"/>
          </w:tcPr>
          <w:p w:rsidR="00280F30" w:rsidRPr="00F732AB" w:rsidRDefault="00280F30" w:rsidP="00F4415F">
            <w:pPr>
              <w:spacing w:after="0" w:line="240" w:lineRule="auto"/>
              <w:rPr>
                <w:sz w:val="20"/>
                <w:szCs w:val="20"/>
              </w:rPr>
            </w:pPr>
            <w:r w:rsidRPr="00F732AB">
              <w:rPr>
                <w:sz w:val="20"/>
                <w:szCs w:val="20"/>
              </w:rPr>
              <w:t>Appréciation genre des  institutions sélectionnées</w:t>
            </w: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 xml:space="preserve">*Profil genre des institutions : </w:t>
            </w:r>
          </w:p>
        </w:tc>
        <w:tc>
          <w:tcPr>
            <w:tcW w:w="1156" w:type="pct"/>
            <w:shd w:val="clear" w:color="auto" w:fill="F2F2F2"/>
          </w:tcPr>
          <w:p w:rsidR="00280F30" w:rsidRPr="00F732AB" w:rsidRDefault="00280F30" w:rsidP="00F4415F">
            <w:pPr>
              <w:spacing w:after="0" w:line="240" w:lineRule="auto"/>
              <w:rPr>
                <w:sz w:val="20"/>
                <w:szCs w:val="20"/>
                <w:u w:val="single"/>
              </w:rPr>
            </w:pPr>
            <w:r w:rsidRPr="00F732AB">
              <w:rPr>
                <w:sz w:val="20"/>
                <w:szCs w:val="20"/>
              </w:rPr>
              <w:t>Poursuite entrevues avec les autres chefs d’agence + ONG + Points focaux genre</w:t>
            </w:r>
          </w:p>
          <w:p w:rsidR="00280F30" w:rsidRPr="00F732AB" w:rsidRDefault="00280F30" w:rsidP="00F4415F">
            <w:pPr>
              <w:spacing w:after="0" w:line="240" w:lineRule="auto"/>
              <w:rPr>
                <w:sz w:val="20"/>
                <w:szCs w:val="20"/>
                <w:u w:val="single"/>
              </w:rPr>
            </w:pPr>
          </w:p>
          <w:p w:rsidR="00280F30" w:rsidRPr="00F732AB" w:rsidRDefault="00280F30" w:rsidP="00F4415F">
            <w:pPr>
              <w:spacing w:after="0" w:line="240" w:lineRule="auto"/>
              <w:rPr>
                <w:sz w:val="20"/>
                <w:szCs w:val="20"/>
                <w:u w:val="single"/>
              </w:rPr>
            </w:pPr>
          </w:p>
          <w:p w:rsidR="00280F30" w:rsidRPr="00F732AB" w:rsidRDefault="00280F30" w:rsidP="00C406E2">
            <w:pPr>
              <w:spacing w:after="0" w:line="240" w:lineRule="auto"/>
              <w:rPr>
                <w:sz w:val="20"/>
                <w:szCs w:val="20"/>
              </w:rPr>
            </w:pPr>
            <w:r w:rsidRPr="00F732AB">
              <w:rPr>
                <w:sz w:val="20"/>
                <w:szCs w:val="20"/>
                <w:u w:val="single"/>
              </w:rPr>
              <w:t>Analyse institutionnelle</w:t>
            </w:r>
            <w:r w:rsidRPr="00F732AB">
              <w:rPr>
                <w:sz w:val="20"/>
                <w:szCs w:val="20"/>
              </w:rPr>
              <w:t> : identification stratégies des agences et des partenaires ; Degré d’engagement des institutions ; Fonctionnement et pratiques ; Identification des approches et outils utilisés par les institutions et des mécanismes d’appui mis en place</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Consultants nationaux</w:t>
            </w:r>
          </w:p>
          <w:p w:rsidR="00280F30" w:rsidRPr="00F732AB" w:rsidRDefault="00280F30" w:rsidP="00F4415F">
            <w:pPr>
              <w:spacing w:after="0" w:line="240" w:lineRule="auto"/>
              <w:rPr>
                <w:sz w:val="20"/>
                <w:szCs w:val="20"/>
              </w:rPr>
            </w:pPr>
            <w:r w:rsidRPr="00F732AB">
              <w:rPr>
                <w:sz w:val="20"/>
                <w:szCs w:val="20"/>
              </w:rPr>
              <w:t>Consultante internationale</w:t>
            </w:r>
          </w:p>
          <w:p w:rsidR="00280F30" w:rsidRPr="00F732AB" w:rsidRDefault="00280F30" w:rsidP="00F4415F">
            <w:pPr>
              <w:spacing w:after="0" w:line="240" w:lineRule="auto"/>
              <w:rPr>
                <w:sz w:val="20"/>
                <w:szCs w:val="20"/>
              </w:rPr>
            </w:pPr>
          </w:p>
        </w:tc>
        <w:tc>
          <w:tcPr>
            <w:tcW w:w="635"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r w:rsidRPr="00F732AB">
              <w:rPr>
                <w:sz w:val="20"/>
                <w:szCs w:val="20"/>
              </w:rPr>
              <w:t>Utiliser l’analyse documentaire, la grille profil de genre d’une institution et les résultats des entrevues</w:t>
            </w: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p w:rsidR="00280F30" w:rsidRPr="00F732AB" w:rsidRDefault="00280F30" w:rsidP="00F4415F">
            <w:pPr>
              <w:spacing w:after="0" w:line="240" w:lineRule="auto"/>
              <w:rPr>
                <w:sz w:val="20"/>
                <w:szCs w:val="20"/>
              </w:rPr>
            </w:pPr>
          </w:p>
        </w:tc>
      </w:tr>
    </w:tbl>
    <w:p w:rsidR="00390E5D" w:rsidRPr="00F732AB" w:rsidRDefault="00390E5D"/>
    <w:tbl>
      <w:tblPr>
        <w:tblW w:w="5303"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tblPr>
      <w:tblGrid>
        <w:gridCol w:w="1349"/>
        <w:gridCol w:w="1171"/>
        <w:gridCol w:w="2263"/>
        <w:gridCol w:w="2695"/>
        <w:gridCol w:w="3245"/>
        <w:gridCol w:w="1530"/>
        <w:gridCol w:w="1783"/>
      </w:tblGrid>
      <w:tr w:rsidR="00280F30" w:rsidRPr="00F732AB">
        <w:trPr>
          <w:trHeight w:val="532"/>
        </w:trPr>
        <w:tc>
          <w:tcPr>
            <w:tcW w:w="481" w:type="pct"/>
            <w:vMerge w:val="restart"/>
            <w:shd w:val="clear" w:color="auto" w:fill="F2F2F2"/>
          </w:tcPr>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p>
          <w:p w:rsidR="00280F30" w:rsidRPr="00F732AB" w:rsidRDefault="00280F30" w:rsidP="00F4415F">
            <w:pPr>
              <w:spacing w:after="0" w:line="240" w:lineRule="auto"/>
              <w:rPr>
                <w:rStyle w:val="Emphasis"/>
                <w:b/>
              </w:rPr>
            </w:pPr>
            <w:r w:rsidRPr="00F732AB">
              <w:rPr>
                <w:rStyle w:val="Emphasis"/>
                <w:b/>
              </w:rPr>
              <w:t>3</w:t>
            </w:r>
            <w:r w:rsidRPr="00F732AB">
              <w:rPr>
                <w:rStyle w:val="Emphasis"/>
                <w:b/>
                <w:vertAlign w:val="superscript"/>
              </w:rPr>
              <w:t xml:space="preserve">ème </w:t>
            </w:r>
            <w:r w:rsidRPr="00F732AB">
              <w:rPr>
                <w:rStyle w:val="Emphasis"/>
                <w:b/>
              </w:rPr>
              <w:t>semaine</w:t>
            </w:r>
          </w:p>
          <w:p w:rsidR="00280F30" w:rsidRPr="00F732AB" w:rsidRDefault="00280F30" w:rsidP="00F4415F">
            <w:pPr>
              <w:spacing w:after="0" w:line="240" w:lineRule="auto"/>
              <w:jc w:val="center"/>
              <w:rPr>
                <w:rStyle w:val="Emphasis"/>
                <w:b/>
              </w:rPr>
            </w:pPr>
            <w:r w:rsidRPr="00F732AB">
              <w:t>11 – 17 mai</w:t>
            </w:r>
          </w:p>
        </w:tc>
        <w:tc>
          <w:tcPr>
            <w:tcW w:w="417" w:type="pct"/>
            <w:shd w:val="clear" w:color="auto" w:fill="F2F2F2"/>
          </w:tcPr>
          <w:p w:rsidR="00280F30" w:rsidRPr="00F732AB" w:rsidRDefault="00280F30" w:rsidP="00F4415F">
            <w:pPr>
              <w:spacing w:after="0" w:line="240" w:lineRule="auto"/>
              <w:jc w:val="center"/>
              <w:rPr>
                <w:sz w:val="20"/>
                <w:szCs w:val="20"/>
              </w:rPr>
            </w:pPr>
            <w:r w:rsidRPr="00F732AB">
              <w:rPr>
                <w:sz w:val="20"/>
                <w:szCs w:val="20"/>
              </w:rPr>
              <w:t xml:space="preserve">11 mai </w:t>
            </w:r>
          </w:p>
        </w:tc>
        <w:tc>
          <w:tcPr>
            <w:tcW w:w="806" w:type="pct"/>
            <w:shd w:val="clear" w:color="auto" w:fill="F2F2F2"/>
          </w:tcPr>
          <w:p w:rsidR="00280F30" w:rsidRPr="00F732AB" w:rsidRDefault="00280F30" w:rsidP="00F4415F">
            <w:pPr>
              <w:spacing w:after="0" w:line="240" w:lineRule="auto"/>
              <w:rPr>
                <w:sz w:val="20"/>
                <w:szCs w:val="20"/>
              </w:rPr>
            </w:pPr>
            <w:r w:rsidRPr="00F732AB">
              <w:rPr>
                <w:sz w:val="20"/>
                <w:szCs w:val="20"/>
              </w:rPr>
              <w:t>Appréciation genre des institutions</w:t>
            </w: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*Partage des résultats des analyses</w:t>
            </w:r>
          </w:p>
        </w:tc>
        <w:tc>
          <w:tcPr>
            <w:tcW w:w="1156" w:type="pct"/>
            <w:shd w:val="clear" w:color="auto" w:fill="F2F2F2"/>
          </w:tcPr>
          <w:p w:rsidR="00280F30" w:rsidRPr="00F732AB" w:rsidRDefault="00280F30" w:rsidP="000E5D40">
            <w:pPr>
              <w:spacing w:after="0" w:line="240" w:lineRule="auto"/>
              <w:rPr>
                <w:sz w:val="20"/>
                <w:szCs w:val="20"/>
              </w:rPr>
            </w:pPr>
            <w:r w:rsidRPr="00F732AB">
              <w:rPr>
                <w:sz w:val="20"/>
                <w:szCs w:val="20"/>
              </w:rPr>
              <w:t>Présentation du travail de chaque consultant</w:t>
            </w:r>
            <w:r w:rsidR="000E5D40" w:rsidRPr="00F732AB">
              <w:rPr>
                <w:sz w:val="20"/>
                <w:szCs w:val="20"/>
              </w:rPr>
              <w:t xml:space="preserve">  </w:t>
            </w:r>
            <w:r w:rsidRPr="00F732AB">
              <w:rPr>
                <w:sz w:val="20"/>
                <w:szCs w:val="20"/>
              </w:rPr>
              <w:t>+  suite Entrevues</w:t>
            </w:r>
          </w:p>
        </w:tc>
        <w:tc>
          <w:tcPr>
            <w:tcW w:w="545" w:type="pct"/>
            <w:shd w:val="clear" w:color="auto" w:fill="F2F2F2"/>
          </w:tcPr>
          <w:p w:rsidR="000E5D40" w:rsidRPr="00F732AB" w:rsidRDefault="00280F30" w:rsidP="000E5D40">
            <w:pPr>
              <w:spacing w:after="0" w:line="240" w:lineRule="auto"/>
              <w:rPr>
                <w:sz w:val="20"/>
                <w:szCs w:val="20"/>
              </w:rPr>
            </w:pPr>
            <w:r w:rsidRPr="00F732AB">
              <w:rPr>
                <w:sz w:val="20"/>
                <w:szCs w:val="20"/>
              </w:rPr>
              <w:t xml:space="preserve">Consultants </w:t>
            </w:r>
          </w:p>
          <w:p w:rsidR="00280F30" w:rsidRPr="00F732AB" w:rsidRDefault="00280F30" w:rsidP="00F4415F">
            <w:pPr>
              <w:spacing w:after="0" w:line="240" w:lineRule="auto"/>
              <w:rPr>
                <w:sz w:val="20"/>
                <w:szCs w:val="20"/>
              </w:rPr>
            </w:pP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Recueil des avis et suggestions</w:t>
            </w:r>
          </w:p>
        </w:tc>
      </w:tr>
      <w:tr w:rsidR="00280F30" w:rsidRPr="00F732AB">
        <w:trPr>
          <w:trHeight w:val="244"/>
        </w:trPr>
        <w:tc>
          <w:tcPr>
            <w:tcW w:w="481" w:type="pct"/>
            <w:vMerge/>
            <w:shd w:val="clear" w:color="auto" w:fill="F2F2F2"/>
          </w:tcPr>
          <w:p w:rsidR="00280F30" w:rsidRPr="00F732AB" w:rsidRDefault="00280F30" w:rsidP="00F4415F">
            <w:pPr>
              <w:spacing w:after="0" w:line="240" w:lineRule="auto"/>
            </w:pPr>
          </w:p>
        </w:tc>
        <w:tc>
          <w:tcPr>
            <w:tcW w:w="417" w:type="pct"/>
            <w:vMerge w:val="restart"/>
            <w:shd w:val="clear" w:color="auto" w:fill="F2F2F2"/>
          </w:tcPr>
          <w:p w:rsidR="00280F30" w:rsidRPr="00F732AB" w:rsidRDefault="00280F30" w:rsidP="00F4415F">
            <w:pPr>
              <w:spacing w:after="0" w:line="240" w:lineRule="auto"/>
              <w:jc w:val="center"/>
              <w:rPr>
                <w:sz w:val="20"/>
                <w:szCs w:val="20"/>
              </w:rPr>
            </w:pPr>
            <w:r w:rsidRPr="00F732AB">
              <w:rPr>
                <w:sz w:val="20"/>
                <w:szCs w:val="20"/>
              </w:rPr>
              <w:t>12 – 16 mai</w:t>
            </w: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p w:rsidR="00280F30" w:rsidRPr="00F732AB" w:rsidRDefault="00280F30" w:rsidP="00F4415F">
            <w:pPr>
              <w:spacing w:after="0" w:line="240" w:lineRule="auto"/>
              <w:jc w:val="center"/>
              <w:rPr>
                <w:sz w:val="20"/>
                <w:szCs w:val="20"/>
              </w:rPr>
            </w:pPr>
          </w:p>
        </w:tc>
        <w:tc>
          <w:tcPr>
            <w:tcW w:w="806" w:type="pct"/>
            <w:shd w:val="clear" w:color="auto" w:fill="F2F2F2"/>
          </w:tcPr>
          <w:p w:rsidR="00280F30" w:rsidRPr="00F732AB" w:rsidRDefault="00280F30" w:rsidP="00F4415F">
            <w:pPr>
              <w:spacing w:after="0" w:line="240" w:lineRule="auto"/>
              <w:rPr>
                <w:sz w:val="20"/>
                <w:szCs w:val="20"/>
              </w:rPr>
            </w:pPr>
            <w:r w:rsidRPr="00F732AB">
              <w:rPr>
                <w:sz w:val="20"/>
                <w:szCs w:val="20"/>
              </w:rPr>
              <w:t>Appréciation genre des programmes et projets sélectionnés</w:t>
            </w:r>
          </w:p>
          <w:p w:rsidR="00280F30" w:rsidRPr="00F732AB" w:rsidRDefault="00280F30" w:rsidP="00F4415F">
            <w:pPr>
              <w:spacing w:after="0" w:line="240" w:lineRule="auto"/>
              <w:rPr>
                <w:sz w:val="20"/>
                <w:szCs w:val="20"/>
              </w:rPr>
            </w:pP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 xml:space="preserve">*Profil genre des interventions agences, ministères </w:t>
            </w:r>
          </w:p>
        </w:tc>
        <w:tc>
          <w:tcPr>
            <w:tcW w:w="1156" w:type="pct"/>
            <w:shd w:val="clear" w:color="auto" w:fill="F2F2F2"/>
          </w:tcPr>
          <w:p w:rsidR="00280F30" w:rsidRPr="00F732AB" w:rsidRDefault="00280F30" w:rsidP="00F4415F">
            <w:pPr>
              <w:spacing w:after="0" w:line="240" w:lineRule="auto"/>
              <w:rPr>
                <w:sz w:val="20"/>
                <w:szCs w:val="20"/>
              </w:rPr>
            </w:pPr>
            <w:r w:rsidRPr="00F732AB">
              <w:rPr>
                <w:sz w:val="20"/>
                <w:szCs w:val="20"/>
                <w:u w:val="single"/>
              </w:rPr>
              <w:t>Analyse des programmes et projets retenus</w:t>
            </w:r>
            <w:r w:rsidRPr="00F732AB">
              <w:rPr>
                <w:sz w:val="20"/>
                <w:szCs w:val="20"/>
              </w:rPr>
              <w:t> : Identification des</w:t>
            </w:r>
          </w:p>
          <w:p w:rsidR="00280F30" w:rsidRPr="00F732AB" w:rsidRDefault="00280F30" w:rsidP="00F4415F">
            <w:pPr>
              <w:spacing w:after="0" w:line="240" w:lineRule="auto"/>
              <w:rPr>
                <w:sz w:val="20"/>
                <w:szCs w:val="20"/>
              </w:rPr>
            </w:pPr>
            <w:r w:rsidRPr="00F732AB">
              <w:rPr>
                <w:sz w:val="20"/>
                <w:szCs w:val="20"/>
              </w:rPr>
              <w:t>Problèmes adressés, des approches et des outils développés par agences et les partenaires ; Portes d’entrée pour réduire les inégalités de genre</w:t>
            </w:r>
          </w:p>
          <w:p w:rsidR="00280F30" w:rsidRPr="00F732AB" w:rsidRDefault="00280F30" w:rsidP="00F4415F">
            <w:pPr>
              <w:spacing w:after="0" w:line="240" w:lineRule="auto"/>
              <w:rPr>
                <w:sz w:val="20"/>
                <w:szCs w:val="20"/>
              </w:rPr>
            </w:pPr>
            <w:r w:rsidRPr="00F732AB">
              <w:rPr>
                <w:sz w:val="20"/>
                <w:szCs w:val="20"/>
              </w:rPr>
              <w:t>Résultats atteints : effets, impacts et contraintes</w:t>
            </w:r>
            <w:r w:rsidR="000E5D40" w:rsidRPr="00F732AB">
              <w:rPr>
                <w:sz w:val="20"/>
                <w:szCs w:val="20"/>
              </w:rPr>
              <w:t xml:space="preserve"> </w:t>
            </w:r>
          </w:p>
          <w:p w:rsidR="00280F30" w:rsidRPr="00F732AB" w:rsidRDefault="00280F30" w:rsidP="00F4415F">
            <w:pPr>
              <w:spacing w:after="0" w:line="240" w:lineRule="auto"/>
              <w:rPr>
                <w:sz w:val="20"/>
                <w:szCs w:val="20"/>
              </w:rPr>
            </w:pPr>
            <w:r w:rsidRPr="00F732AB">
              <w:rPr>
                <w:sz w:val="20"/>
                <w:szCs w:val="20"/>
              </w:rPr>
              <w:t>+ suite entrevues</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Consultants nationaux</w:t>
            </w:r>
          </w:p>
          <w:p w:rsidR="00280F30" w:rsidRPr="00F732AB" w:rsidRDefault="00280F30" w:rsidP="00F4415F">
            <w:pPr>
              <w:spacing w:after="0" w:line="240" w:lineRule="auto"/>
              <w:rPr>
                <w:sz w:val="20"/>
                <w:szCs w:val="20"/>
              </w:rPr>
            </w:pPr>
            <w:r w:rsidRPr="00F732AB">
              <w:rPr>
                <w:sz w:val="20"/>
                <w:szCs w:val="20"/>
              </w:rPr>
              <w:t>Consultante internationale</w:t>
            </w: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Utiliser analyse documentaire, grille profil genre d’une intervention,  grille égalité et acquisition de pouvoir par les femmes, les résultats des entrevues et des focus groupes</w:t>
            </w:r>
          </w:p>
        </w:tc>
      </w:tr>
      <w:tr w:rsidR="00280F30" w:rsidRPr="00F732AB">
        <w:trPr>
          <w:trHeight w:val="244"/>
        </w:trPr>
        <w:tc>
          <w:tcPr>
            <w:tcW w:w="481" w:type="pct"/>
            <w:vMerge/>
            <w:shd w:val="clear" w:color="auto" w:fill="F2F2F2"/>
          </w:tcPr>
          <w:p w:rsidR="00280F30" w:rsidRPr="00F732AB" w:rsidRDefault="00280F30" w:rsidP="00F4415F">
            <w:pPr>
              <w:spacing w:after="0" w:line="240" w:lineRule="auto"/>
            </w:pPr>
          </w:p>
        </w:tc>
        <w:tc>
          <w:tcPr>
            <w:tcW w:w="417" w:type="pct"/>
            <w:vMerge/>
            <w:shd w:val="clear" w:color="auto" w:fill="F2F2F2"/>
          </w:tcPr>
          <w:p w:rsidR="00280F30" w:rsidRPr="00F732AB" w:rsidRDefault="00280F30" w:rsidP="00F4415F">
            <w:pPr>
              <w:spacing w:after="0" w:line="240" w:lineRule="auto"/>
              <w:jc w:val="center"/>
              <w:rPr>
                <w:sz w:val="20"/>
                <w:szCs w:val="20"/>
              </w:rPr>
            </w:pPr>
          </w:p>
        </w:tc>
        <w:tc>
          <w:tcPr>
            <w:tcW w:w="806" w:type="pct"/>
            <w:shd w:val="clear" w:color="auto" w:fill="F2F2F2"/>
          </w:tcPr>
          <w:p w:rsidR="00280F30" w:rsidRPr="00F732AB" w:rsidRDefault="00280F30" w:rsidP="00F4415F">
            <w:pPr>
              <w:spacing w:after="0" w:line="240" w:lineRule="auto"/>
              <w:rPr>
                <w:sz w:val="20"/>
                <w:szCs w:val="20"/>
              </w:rPr>
            </w:pPr>
            <w:r w:rsidRPr="00F732AB">
              <w:rPr>
                <w:sz w:val="20"/>
                <w:szCs w:val="20"/>
              </w:rPr>
              <w:t>Appréciation genre des programmes et projets sélectionnés</w:t>
            </w:r>
          </w:p>
          <w:p w:rsidR="00280F30" w:rsidRPr="00F732AB" w:rsidRDefault="00280F30" w:rsidP="00F4415F">
            <w:pPr>
              <w:spacing w:after="0" w:line="240" w:lineRule="auto"/>
              <w:rPr>
                <w:sz w:val="20"/>
                <w:szCs w:val="20"/>
              </w:rPr>
            </w:pP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*Analyse impacts des interventions sur les groupes cibles</w:t>
            </w:r>
          </w:p>
        </w:tc>
        <w:tc>
          <w:tcPr>
            <w:tcW w:w="1156" w:type="pct"/>
            <w:shd w:val="clear" w:color="auto" w:fill="F2F2F2"/>
          </w:tcPr>
          <w:p w:rsidR="00280F30" w:rsidRPr="00F732AB" w:rsidRDefault="00280F30" w:rsidP="00F4415F">
            <w:pPr>
              <w:spacing w:after="0" w:line="240" w:lineRule="auto"/>
              <w:rPr>
                <w:sz w:val="20"/>
                <w:szCs w:val="20"/>
                <w:u w:val="single"/>
              </w:rPr>
            </w:pPr>
            <w:r w:rsidRPr="00F732AB">
              <w:rPr>
                <w:sz w:val="20"/>
                <w:szCs w:val="20"/>
                <w:u w:val="single"/>
              </w:rPr>
              <w:t>Conduite des focus groupes</w:t>
            </w:r>
            <w:r w:rsidRPr="00F732AB">
              <w:rPr>
                <w:sz w:val="20"/>
                <w:szCs w:val="20"/>
              </w:rPr>
              <w:t xml:space="preserve"> auprès bénéficiaire du projet scolarisation des filles et bénéficiaires des interventions en alphabétisation</w:t>
            </w:r>
          </w:p>
        </w:tc>
        <w:tc>
          <w:tcPr>
            <w:tcW w:w="545" w:type="pct"/>
            <w:shd w:val="clear" w:color="auto" w:fill="F2F2F2"/>
          </w:tcPr>
          <w:p w:rsidR="00280F30" w:rsidRPr="00F732AB" w:rsidRDefault="00280F30" w:rsidP="00F4415F">
            <w:pPr>
              <w:spacing w:after="0" w:line="240" w:lineRule="auto"/>
              <w:rPr>
                <w:sz w:val="20"/>
                <w:szCs w:val="20"/>
              </w:rPr>
            </w:pPr>
            <w:r w:rsidRPr="00F732AB">
              <w:rPr>
                <w:sz w:val="20"/>
                <w:szCs w:val="20"/>
              </w:rPr>
              <w:t>Consultants nationaux</w:t>
            </w: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13 – 14 mai à DIKHIL et à Djibouti ville</w:t>
            </w:r>
          </w:p>
        </w:tc>
      </w:tr>
      <w:tr w:rsidR="00280F30" w:rsidRPr="00F732AB">
        <w:trPr>
          <w:trHeight w:val="632"/>
        </w:trPr>
        <w:tc>
          <w:tcPr>
            <w:tcW w:w="481" w:type="pct"/>
            <w:vMerge/>
            <w:shd w:val="clear" w:color="auto" w:fill="F2F2F2"/>
          </w:tcPr>
          <w:p w:rsidR="00280F30" w:rsidRPr="00F732AB" w:rsidRDefault="00280F30" w:rsidP="00F4415F">
            <w:pPr>
              <w:spacing w:after="0" w:line="240" w:lineRule="auto"/>
              <w:rPr>
                <w:rStyle w:val="Emphasis"/>
                <w:b/>
                <w:sz w:val="20"/>
                <w:szCs w:val="20"/>
              </w:rPr>
            </w:pPr>
          </w:p>
        </w:tc>
        <w:tc>
          <w:tcPr>
            <w:tcW w:w="417" w:type="pct"/>
            <w:shd w:val="clear" w:color="auto" w:fill="F2F2F2"/>
          </w:tcPr>
          <w:p w:rsidR="00280F30" w:rsidRPr="00F732AB" w:rsidRDefault="00280F30" w:rsidP="00F4415F">
            <w:pPr>
              <w:spacing w:after="0" w:line="240" w:lineRule="auto"/>
              <w:jc w:val="center"/>
              <w:rPr>
                <w:sz w:val="20"/>
              </w:rPr>
            </w:pPr>
            <w:r w:rsidRPr="00F732AB">
              <w:rPr>
                <w:sz w:val="20"/>
              </w:rPr>
              <w:t>17 mai</w:t>
            </w:r>
          </w:p>
        </w:tc>
        <w:tc>
          <w:tcPr>
            <w:tcW w:w="806" w:type="pct"/>
            <w:shd w:val="clear" w:color="auto" w:fill="F2F2F2"/>
          </w:tcPr>
          <w:p w:rsidR="00280F30" w:rsidRPr="00F732AB" w:rsidRDefault="00280F30" w:rsidP="00F4415F">
            <w:pPr>
              <w:spacing w:after="0" w:line="240" w:lineRule="auto"/>
              <w:rPr>
                <w:sz w:val="20"/>
              </w:rPr>
            </w:pPr>
            <w:r w:rsidRPr="00F732AB">
              <w:rPr>
                <w:sz w:val="20"/>
              </w:rPr>
              <w:t>Appréciation genre des institutions et des programmes</w:t>
            </w:r>
          </w:p>
        </w:tc>
        <w:tc>
          <w:tcPr>
            <w:tcW w:w="960" w:type="pct"/>
            <w:shd w:val="clear" w:color="auto" w:fill="F2F2F2"/>
          </w:tcPr>
          <w:p w:rsidR="00280F30" w:rsidRPr="00F732AB" w:rsidRDefault="00280F30" w:rsidP="00F4415F">
            <w:pPr>
              <w:spacing w:after="0" w:line="240" w:lineRule="auto"/>
              <w:rPr>
                <w:b/>
                <w:i/>
                <w:sz w:val="20"/>
              </w:rPr>
            </w:pPr>
            <w:r w:rsidRPr="00F732AB">
              <w:rPr>
                <w:b/>
                <w:i/>
                <w:sz w:val="20"/>
              </w:rPr>
              <w:t>*Partage des résultats</w:t>
            </w:r>
          </w:p>
        </w:tc>
        <w:tc>
          <w:tcPr>
            <w:tcW w:w="1156" w:type="pct"/>
            <w:shd w:val="clear" w:color="auto" w:fill="F2F2F2"/>
          </w:tcPr>
          <w:p w:rsidR="00280F30" w:rsidRPr="00F732AB" w:rsidRDefault="00280F30" w:rsidP="00C406E2">
            <w:pPr>
              <w:pStyle w:val="Paragraphedeliste"/>
              <w:spacing w:after="0" w:line="240" w:lineRule="auto"/>
              <w:ind w:left="0"/>
              <w:rPr>
                <w:rFonts w:ascii="Times New Roman" w:hAnsi="Times New Roman"/>
                <w:sz w:val="20"/>
              </w:rPr>
            </w:pPr>
            <w:r w:rsidRPr="00F732AB">
              <w:rPr>
                <w:rFonts w:ascii="Times New Roman" w:hAnsi="Times New Roman"/>
                <w:sz w:val="20"/>
              </w:rPr>
              <w:t>Présentation des résultats de l’analyse genre des institutions et des</w:t>
            </w:r>
            <w:r w:rsidR="00C406E2" w:rsidRPr="00F732AB">
              <w:rPr>
                <w:rFonts w:ascii="Times New Roman" w:hAnsi="Times New Roman"/>
                <w:sz w:val="20"/>
              </w:rPr>
              <w:t xml:space="preserve"> </w:t>
            </w:r>
            <w:r w:rsidRPr="00F732AB">
              <w:rPr>
                <w:rFonts w:ascii="Times New Roman" w:hAnsi="Times New Roman"/>
                <w:sz w:val="20"/>
              </w:rPr>
              <w:t>programmes</w:t>
            </w:r>
          </w:p>
        </w:tc>
        <w:tc>
          <w:tcPr>
            <w:tcW w:w="545" w:type="pct"/>
            <w:shd w:val="clear" w:color="auto" w:fill="F2F2F2"/>
          </w:tcPr>
          <w:p w:rsidR="00280F30" w:rsidRPr="00F732AB" w:rsidRDefault="00280F30" w:rsidP="00F4415F">
            <w:pPr>
              <w:spacing w:after="0" w:line="240" w:lineRule="auto"/>
              <w:rPr>
                <w:sz w:val="20"/>
              </w:rPr>
            </w:pPr>
            <w:r w:rsidRPr="00F732AB">
              <w:rPr>
                <w:sz w:val="20"/>
              </w:rPr>
              <w:t xml:space="preserve">Consultants </w:t>
            </w:r>
          </w:p>
          <w:p w:rsidR="00280F30" w:rsidRPr="00F732AB" w:rsidRDefault="00280F30" w:rsidP="00F4415F">
            <w:pPr>
              <w:spacing w:after="0" w:line="240" w:lineRule="auto"/>
              <w:rPr>
                <w:sz w:val="20"/>
              </w:rPr>
            </w:pPr>
          </w:p>
        </w:tc>
        <w:tc>
          <w:tcPr>
            <w:tcW w:w="635" w:type="pct"/>
            <w:shd w:val="clear" w:color="auto" w:fill="F2F2F2"/>
          </w:tcPr>
          <w:p w:rsidR="00280F30" w:rsidRPr="00F732AB" w:rsidRDefault="00C406E2" w:rsidP="00C406E2">
            <w:pPr>
              <w:spacing w:after="0" w:line="240" w:lineRule="auto"/>
              <w:jc w:val="center"/>
              <w:rPr>
                <w:sz w:val="20"/>
                <w:szCs w:val="20"/>
              </w:rPr>
            </w:pPr>
            <w:r w:rsidRPr="00F732AB">
              <w:rPr>
                <w:sz w:val="20"/>
                <w:szCs w:val="20"/>
              </w:rPr>
              <w:t>-</w:t>
            </w:r>
          </w:p>
        </w:tc>
      </w:tr>
      <w:tr w:rsidR="00280F30" w:rsidRPr="00F732AB">
        <w:trPr>
          <w:trHeight w:val="595"/>
        </w:trPr>
        <w:tc>
          <w:tcPr>
            <w:tcW w:w="481" w:type="pct"/>
            <w:shd w:val="clear" w:color="auto" w:fill="F2F2F2"/>
          </w:tcPr>
          <w:p w:rsidR="00280F30" w:rsidRPr="00F732AB" w:rsidRDefault="00280F30" w:rsidP="00F4415F">
            <w:pPr>
              <w:spacing w:after="0" w:line="240" w:lineRule="auto"/>
              <w:rPr>
                <w:rStyle w:val="Emphasis"/>
                <w:b/>
                <w:sz w:val="20"/>
                <w:szCs w:val="20"/>
              </w:rPr>
            </w:pPr>
            <w:r w:rsidRPr="00F732AB">
              <w:rPr>
                <w:rStyle w:val="Emphasis"/>
                <w:b/>
                <w:sz w:val="20"/>
                <w:szCs w:val="20"/>
              </w:rPr>
              <w:t>4</w:t>
            </w:r>
            <w:r w:rsidRPr="00F732AB">
              <w:rPr>
                <w:rStyle w:val="Emphasis"/>
                <w:b/>
                <w:sz w:val="20"/>
                <w:szCs w:val="20"/>
                <w:vertAlign w:val="superscript"/>
              </w:rPr>
              <w:t xml:space="preserve">ème </w:t>
            </w:r>
            <w:r w:rsidRPr="00F732AB">
              <w:rPr>
                <w:rStyle w:val="Emphasis"/>
                <w:b/>
                <w:sz w:val="20"/>
                <w:szCs w:val="20"/>
              </w:rPr>
              <w:t>semaine</w:t>
            </w:r>
          </w:p>
          <w:p w:rsidR="00280F30" w:rsidRPr="00F732AB" w:rsidRDefault="00280F30" w:rsidP="00F4415F">
            <w:pPr>
              <w:spacing w:after="0" w:line="240" w:lineRule="auto"/>
              <w:jc w:val="center"/>
              <w:rPr>
                <w:sz w:val="20"/>
                <w:szCs w:val="20"/>
              </w:rPr>
            </w:pPr>
            <w:r w:rsidRPr="00F732AB">
              <w:rPr>
                <w:sz w:val="20"/>
                <w:szCs w:val="20"/>
              </w:rPr>
              <w:t>19 - 25 mai</w:t>
            </w:r>
          </w:p>
          <w:p w:rsidR="00280F30" w:rsidRPr="00F732AB" w:rsidRDefault="00280F30" w:rsidP="00F4415F">
            <w:pPr>
              <w:spacing w:after="0" w:line="240" w:lineRule="auto"/>
              <w:rPr>
                <w:sz w:val="20"/>
                <w:szCs w:val="20"/>
              </w:rPr>
            </w:pPr>
          </w:p>
        </w:tc>
        <w:tc>
          <w:tcPr>
            <w:tcW w:w="417" w:type="pct"/>
            <w:shd w:val="clear" w:color="auto" w:fill="F2F2F2"/>
          </w:tcPr>
          <w:p w:rsidR="00280F30" w:rsidRPr="00F732AB" w:rsidRDefault="00280F30" w:rsidP="000E5D40">
            <w:pPr>
              <w:spacing w:after="0" w:line="240" w:lineRule="auto"/>
              <w:jc w:val="center"/>
              <w:rPr>
                <w:sz w:val="20"/>
                <w:szCs w:val="20"/>
              </w:rPr>
            </w:pPr>
            <w:r w:rsidRPr="00F732AB">
              <w:rPr>
                <w:sz w:val="20"/>
                <w:szCs w:val="20"/>
              </w:rPr>
              <w:t>18 – 2</w:t>
            </w:r>
            <w:r w:rsidR="000E5D40" w:rsidRPr="00F732AB">
              <w:rPr>
                <w:sz w:val="20"/>
                <w:szCs w:val="20"/>
              </w:rPr>
              <w:t>5</w:t>
            </w:r>
            <w:r w:rsidRPr="00F732AB">
              <w:rPr>
                <w:sz w:val="20"/>
                <w:szCs w:val="20"/>
              </w:rPr>
              <w:t xml:space="preserve"> mai</w:t>
            </w:r>
          </w:p>
        </w:tc>
        <w:tc>
          <w:tcPr>
            <w:tcW w:w="806" w:type="pct"/>
            <w:shd w:val="clear" w:color="auto" w:fill="F2F2F2"/>
          </w:tcPr>
          <w:p w:rsidR="00280F30" w:rsidRPr="00F732AB" w:rsidRDefault="00280F30" w:rsidP="000E5D40">
            <w:pPr>
              <w:spacing w:after="0" w:line="240" w:lineRule="auto"/>
              <w:rPr>
                <w:sz w:val="20"/>
                <w:szCs w:val="20"/>
              </w:rPr>
            </w:pPr>
            <w:r w:rsidRPr="00F732AB">
              <w:rPr>
                <w:sz w:val="20"/>
                <w:szCs w:val="20"/>
              </w:rPr>
              <w:t>Elaboration du rapport d’évaluation</w:t>
            </w:r>
          </w:p>
        </w:tc>
        <w:tc>
          <w:tcPr>
            <w:tcW w:w="960" w:type="pct"/>
            <w:shd w:val="clear" w:color="auto" w:fill="F2F2F2"/>
          </w:tcPr>
          <w:p w:rsidR="00280F30" w:rsidRPr="00F732AB" w:rsidRDefault="00280F30" w:rsidP="00F4415F">
            <w:pPr>
              <w:spacing w:after="0" w:line="240" w:lineRule="auto"/>
              <w:rPr>
                <w:b/>
                <w:i/>
                <w:sz w:val="20"/>
                <w:szCs w:val="20"/>
              </w:rPr>
            </w:pPr>
            <w:r w:rsidRPr="00F732AB">
              <w:rPr>
                <w:b/>
                <w:i/>
                <w:sz w:val="20"/>
                <w:szCs w:val="20"/>
              </w:rPr>
              <w:t xml:space="preserve">*Rédaction du rapport </w:t>
            </w:r>
          </w:p>
        </w:tc>
        <w:tc>
          <w:tcPr>
            <w:tcW w:w="1156" w:type="pct"/>
            <w:shd w:val="clear" w:color="auto" w:fill="F2F2F2"/>
          </w:tcPr>
          <w:p w:rsidR="00280F30" w:rsidRPr="00F732AB" w:rsidRDefault="00280F30" w:rsidP="000E5D40">
            <w:pPr>
              <w:spacing w:after="0" w:line="240" w:lineRule="auto"/>
              <w:rPr>
                <w:sz w:val="20"/>
                <w:szCs w:val="20"/>
              </w:rPr>
            </w:pPr>
            <w:r w:rsidRPr="00F732AB">
              <w:rPr>
                <w:sz w:val="20"/>
                <w:szCs w:val="20"/>
                <w:u w:val="single"/>
              </w:rPr>
              <w:t>Rédaction  des différentes parties</w:t>
            </w:r>
            <w:r w:rsidRPr="00F732AB">
              <w:rPr>
                <w:sz w:val="20"/>
                <w:szCs w:val="20"/>
              </w:rPr>
              <w:t xml:space="preserve"> du rapport </w:t>
            </w:r>
          </w:p>
        </w:tc>
        <w:tc>
          <w:tcPr>
            <w:tcW w:w="545" w:type="pct"/>
            <w:shd w:val="clear" w:color="auto" w:fill="F2F2F2"/>
          </w:tcPr>
          <w:p w:rsidR="000E5D40" w:rsidRPr="00F732AB" w:rsidRDefault="00280F30" w:rsidP="000E5D40">
            <w:pPr>
              <w:spacing w:after="0" w:line="240" w:lineRule="auto"/>
              <w:rPr>
                <w:sz w:val="20"/>
                <w:szCs w:val="20"/>
              </w:rPr>
            </w:pPr>
            <w:r w:rsidRPr="00F732AB">
              <w:rPr>
                <w:sz w:val="20"/>
                <w:szCs w:val="20"/>
              </w:rPr>
              <w:t xml:space="preserve">Consultants </w:t>
            </w:r>
          </w:p>
          <w:p w:rsidR="00280F30" w:rsidRPr="00F732AB" w:rsidRDefault="00280F30" w:rsidP="00F4415F">
            <w:pPr>
              <w:spacing w:after="0" w:line="240" w:lineRule="auto"/>
              <w:rPr>
                <w:sz w:val="20"/>
                <w:szCs w:val="20"/>
              </w:rPr>
            </w:pPr>
          </w:p>
        </w:tc>
        <w:tc>
          <w:tcPr>
            <w:tcW w:w="635" w:type="pct"/>
            <w:shd w:val="clear" w:color="auto" w:fill="F2F2F2"/>
          </w:tcPr>
          <w:p w:rsidR="00280F30" w:rsidRPr="00F732AB" w:rsidRDefault="00280F30" w:rsidP="00F4415F">
            <w:pPr>
              <w:spacing w:after="0" w:line="240" w:lineRule="auto"/>
              <w:rPr>
                <w:sz w:val="20"/>
                <w:szCs w:val="20"/>
              </w:rPr>
            </w:pPr>
            <w:r w:rsidRPr="00F732AB">
              <w:rPr>
                <w:sz w:val="20"/>
                <w:szCs w:val="20"/>
              </w:rPr>
              <w:t>Utiliser le plan du rapport</w:t>
            </w:r>
          </w:p>
        </w:tc>
      </w:tr>
      <w:tr w:rsidR="000E5D40" w:rsidRPr="00F732AB">
        <w:trPr>
          <w:trHeight w:val="559"/>
        </w:trPr>
        <w:tc>
          <w:tcPr>
            <w:tcW w:w="481" w:type="pct"/>
            <w:vMerge w:val="restart"/>
            <w:shd w:val="clear" w:color="auto" w:fill="F2F2F2"/>
          </w:tcPr>
          <w:p w:rsidR="000E5D40" w:rsidRPr="00F732AB" w:rsidRDefault="000E5D40" w:rsidP="00F4415F">
            <w:pPr>
              <w:spacing w:after="0" w:line="240" w:lineRule="auto"/>
              <w:rPr>
                <w:sz w:val="20"/>
                <w:szCs w:val="20"/>
              </w:rPr>
            </w:pPr>
          </w:p>
          <w:p w:rsidR="000E5D40" w:rsidRPr="00F732AB" w:rsidRDefault="000E5D40" w:rsidP="00F4415F">
            <w:pPr>
              <w:spacing w:after="0" w:line="240" w:lineRule="auto"/>
              <w:rPr>
                <w:sz w:val="20"/>
                <w:szCs w:val="20"/>
              </w:rPr>
            </w:pPr>
          </w:p>
          <w:p w:rsidR="000E5D40" w:rsidRPr="00F732AB" w:rsidRDefault="000E5D40" w:rsidP="00F4415F">
            <w:pPr>
              <w:spacing w:after="0" w:line="240" w:lineRule="auto"/>
              <w:rPr>
                <w:sz w:val="20"/>
                <w:szCs w:val="20"/>
              </w:rPr>
            </w:pPr>
          </w:p>
          <w:p w:rsidR="000E5D40" w:rsidRPr="00F732AB" w:rsidRDefault="000E5D40" w:rsidP="00F4415F">
            <w:pPr>
              <w:spacing w:after="0" w:line="240" w:lineRule="auto"/>
              <w:rPr>
                <w:rStyle w:val="Emphasis"/>
                <w:b/>
                <w:sz w:val="20"/>
                <w:szCs w:val="20"/>
              </w:rPr>
            </w:pPr>
            <w:r w:rsidRPr="00F732AB">
              <w:rPr>
                <w:rStyle w:val="Emphasis"/>
                <w:b/>
                <w:sz w:val="20"/>
                <w:szCs w:val="20"/>
              </w:rPr>
              <w:t>5</w:t>
            </w:r>
            <w:r w:rsidRPr="00F732AB">
              <w:rPr>
                <w:rStyle w:val="Emphasis"/>
                <w:b/>
                <w:sz w:val="20"/>
                <w:szCs w:val="20"/>
                <w:vertAlign w:val="superscript"/>
              </w:rPr>
              <w:t xml:space="preserve">ème </w:t>
            </w:r>
            <w:r w:rsidRPr="00F732AB">
              <w:rPr>
                <w:rStyle w:val="Emphasis"/>
                <w:b/>
                <w:sz w:val="20"/>
                <w:szCs w:val="20"/>
              </w:rPr>
              <w:t>semaine</w:t>
            </w:r>
          </w:p>
          <w:p w:rsidR="000E5D40" w:rsidRPr="00F732AB" w:rsidRDefault="000E5D40" w:rsidP="00F4415F">
            <w:pPr>
              <w:spacing w:after="0" w:line="240" w:lineRule="auto"/>
              <w:rPr>
                <w:rStyle w:val="Emphasis"/>
                <w:b/>
                <w:sz w:val="20"/>
                <w:szCs w:val="20"/>
              </w:rPr>
            </w:pPr>
            <w:r w:rsidRPr="00F732AB">
              <w:rPr>
                <w:rStyle w:val="Emphasis"/>
                <w:b/>
                <w:sz w:val="20"/>
                <w:szCs w:val="20"/>
              </w:rPr>
              <w:t>26 – 31 mai</w:t>
            </w:r>
          </w:p>
          <w:p w:rsidR="000E5D40" w:rsidRPr="00F732AB" w:rsidRDefault="000E5D40" w:rsidP="00F4415F">
            <w:pPr>
              <w:rPr>
                <w:rStyle w:val="Emphasis"/>
                <w:b/>
                <w:sz w:val="20"/>
                <w:szCs w:val="20"/>
              </w:rPr>
            </w:pPr>
          </w:p>
        </w:tc>
        <w:tc>
          <w:tcPr>
            <w:tcW w:w="417" w:type="pct"/>
            <w:shd w:val="clear" w:color="auto" w:fill="F2F2F2"/>
          </w:tcPr>
          <w:p w:rsidR="000E5D40" w:rsidRPr="00F732AB" w:rsidRDefault="000E5D40" w:rsidP="00F4415F">
            <w:pPr>
              <w:spacing w:after="0" w:line="240" w:lineRule="auto"/>
              <w:jc w:val="center"/>
              <w:rPr>
                <w:sz w:val="20"/>
                <w:szCs w:val="20"/>
              </w:rPr>
            </w:pPr>
            <w:r w:rsidRPr="00F732AB">
              <w:rPr>
                <w:sz w:val="20"/>
                <w:szCs w:val="20"/>
              </w:rPr>
              <w:t>2</w:t>
            </w:r>
            <w:r w:rsidR="00B821D2" w:rsidRPr="00F732AB">
              <w:rPr>
                <w:sz w:val="20"/>
                <w:szCs w:val="20"/>
              </w:rPr>
              <w:t>6-27</w:t>
            </w:r>
            <w:r w:rsidRPr="00F732AB">
              <w:rPr>
                <w:sz w:val="20"/>
                <w:szCs w:val="20"/>
              </w:rPr>
              <w:t xml:space="preserve"> mai</w:t>
            </w:r>
          </w:p>
        </w:tc>
        <w:tc>
          <w:tcPr>
            <w:tcW w:w="806" w:type="pct"/>
            <w:shd w:val="clear" w:color="auto" w:fill="F2F2F2"/>
          </w:tcPr>
          <w:p w:rsidR="000E5D40" w:rsidRPr="00F732AB" w:rsidRDefault="000E5D40" w:rsidP="00F4415F">
            <w:pPr>
              <w:spacing w:after="0" w:line="240" w:lineRule="auto"/>
              <w:rPr>
                <w:sz w:val="20"/>
                <w:szCs w:val="20"/>
              </w:rPr>
            </w:pPr>
            <w:r w:rsidRPr="00F732AB">
              <w:rPr>
                <w:sz w:val="20"/>
                <w:szCs w:val="20"/>
              </w:rPr>
              <w:t>Elaboration du rapport d’évaluation</w:t>
            </w:r>
          </w:p>
        </w:tc>
        <w:tc>
          <w:tcPr>
            <w:tcW w:w="960" w:type="pct"/>
            <w:shd w:val="clear" w:color="auto" w:fill="F2F2F2"/>
          </w:tcPr>
          <w:p w:rsidR="000E5D40" w:rsidRPr="00F732AB" w:rsidRDefault="000E5D40" w:rsidP="000E5D40">
            <w:pPr>
              <w:spacing w:after="0" w:line="240" w:lineRule="auto"/>
              <w:rPr>
                <w:b/>
                <w:i/>
                <w:sz w:val="20"/>
                <w:szCs w:val="20"/>
              </w:rPr>
            </w:pPr>
            <w:r w:rsidRPr="00F732AB">
              <w:rPr>
                <w:b/>
                <w:i/>
                <w:sz w:val="20"/>
                <w:szCs w:val="20"/>
              </w:rPr>
              <w:t>*Rédaction du rapport</w:t>
            </w:r>
          </w:p>
        </w:tc>
        <w:tc>
          <w:tcPr>
            <w:tcW w:w="1156" w:type="pct"/>
            <w:shd w:val="clear" w:color="auto" w:fill="F2F2F2"/>
          </w:tcPr>
          <w:p w:rsidR="000E5D40" w:rsidRPr="00F732AB" w:rsidRDefault="00391FFE" w:rsidP="000E5D40">
            <w:pPr>
              <w:spacing w:after="0" w:line="240" w:lineRule="auto"/>
              <w:rPr>
                <w:sz w:val="20"/>
                <w:szCs w:val="20"/>
              </w:rPr>
            </w:pPr>
            <w:r w:rsidRPr="00F732AB">
              <w:rPr>
                <w:sz w:val="20"/>
                <w:szCs w:val="20"/>
                <w:u w:val="single"/>
              </w:rPr>
              <w:t>Rédaction  des différentes parties</w:t>
            </w:r>
            <w:r w:rsidRPr="00F732AB">
              <w:rPr>
                <w:sz w:val="20"/>
                <w:szCs w:val="20"/>
              </w:rPr>
              <w:t xml:space="preserve"> du rapport (Suite)</w:t>
            </w:r>
          </w:p>
        </w:tc>
        <w:tc>
          <w:tcPr>
            <w:tcW w:w="545" w:type="pct"/>
            <w:shd w:val="clear" w:color="auto" w:fill="F2F2F2"/>
          </w:tcPr>
          <w:p w:rsidR="000E5D40" w:rsidRPr="00F732AB" w:rsidRDefault="000E5D40" w:rsidP="00F4415F">
            <w:pPr>
              <w:spacing w:after="0" w:line="240" w:lineRule="auto"/>
              <w:rPr>
                <w:sz w:val="20"/>
                <w:szCs w:val="20"/>
              </w:rPr>
            </w:pPr>
            <w:r w:rsidRPr="00F732AB">
              <w:rPr>
                <w:sz w:val="20"/>
                <w:szCs w:val="20"/>
              </w:rPr>
              <w:t>Consultants</w:t>
            </w:r>
          </w:p>
        </w:tc>
        <w:tc>
          <w:tcPr>
            <w:tcW w:w="635" w:type="pct"/>
            <w:shd w:val="clear" w:color="auto" w:fill="F2F2F2"/>
          </w:tcPr>
          <w:p w:rsidR="000E5D40" w:rsidRPr="00F732AB" w:rsidRDefault="000E5D40" w:rsidP="00F4415F">
            <w:pPr>
              <w:spacing w:after="0" w:line="240" w:lineRule="auto"/>
              <w:rPr>
                <w:sz w:val="20"/>
                <w:szCs w:val="20"/>
              </w:rPr>
            </w:pPr>
          </w:p>
        </w:tc>
      </w:tr>
      <w:tr w:rsidR="000E5D40" w:rsidRPr="00F732AB">
        <w:trPr>
          <w:trHeight w:val="397"/>
        </w:trPr>
        <w:tc>
          <w:tcPr>
            <w:tcW w:w="481" w:type="pct"/>
            <w:vMerge/>
            <w:shd w:val="clear" w:color="auto" w:fill="F2F2F2"/>
          </w:tcPr>
          <w:p w:rsidR="000E5D40" w:rsidRPr="00F732AB" w:rsidRDefault="000E5D40" w:rsidP="00F4415F">
            <w:pPr>
              <w:rPr>
                <w:rStyle w:val="Emphasis"/>
                <w:b/>
                <w:sz w:val="20"/>
                <w:szCs w:val="20"/>
              </w:rPr>
            </w:pPr>
          </w:p>
        </w:tc>
        <w:tc>
          <w:tcPr>
            <w:tcW w:w="417" w:type="pct"/>
            <w:shd w:val="clear" w:color="auto" w:fill="F2F2F2"/>
          </w:tcPr>
          <w:p w:rsidR="000E5D40" w:rsidRPr="00F732AB" w:rsidRDefault="000E5D40" w:rsidP="00F4415F">
            <w:pPr>
              <w:spacing w:after="0" w:line="240" w:lineRule="auto"/>
              <w:jc w:val="center"/>
              <w:rPr>
                <w:sz w:val="20"/>
                <w:szCs w:val="20"/>
              </w:rPr>
            </w:pPr>
            <w:r w:rsidRPr="00F732AB">
              <w:rPr>
                <w:sz w:val="20"/>
                <w:szCs w:val="20"/>
              </w:rPr>
              <w:t>28 mai</w:t>
            </w:r>
          </w:p>
        </w:tc>
        <w:tc>
          <w:tcPr>
            <w:tcW w:w="806" w:type="pct"/>
            <w:shd w:val="clear" w:color="auto" w:fill="F2F2F2"/>
          </w:tcPr>
          <w:p w:rsidR="000E5D40" w:rsidRPr="00F732AB" w:rsidRDefault="00B821D2" w:rsidP="000A1B22">
            <w:pPr>
              <w:spacing w:after="0" w:line="240" w:lineRule="auto"/>
              <w:rPr>
                <w:sz w:val="20"/>
                <w:szCs w:val="20"/>
              </w:rPr>
            </w:pPr>
            <w:r w:rsidRPr="00F732AB">
              <w:rPr>
                <w:sz w:val="20"/>
                <w:szCs w:val="20"/>
              </w:rPr>
              <w:t>Préparation de la restitution</w:t>
            </w:r>
          </w:p>
        </w:tc>
        <w:tc>
          <w:tcPr>
            <w:tcW w:w="960" w:type="pct"/>
            <w:shd w:val="clear" w:color="auto" w:fill="F2F2F2"/>
          </w:tcPr>
          <w:p w:rsidR="00B821D2" w:rsidRPr="00F732AB" w:rsidRDefault="00B821D2" w:rsidP="00F4415F">
            <w:pPr>
              <w:spacing w:after="0" w:line="240" w:lineRule="auto"/>
              <w:rPr>
                <w:b/>
                <w:i/>
                <w:sz w:val="20"/>
                <w:szCs w:val="20"/>
              </w:rPr>
            </w:pPr>
            <w:r w:rsidRPr="00F732AB">
              <w:rPr>
                <w:b/>
                <w:i/>
                <w:sz w:val="20"/>
                <w:szCs w:val="20"/>
              </w:rPr>
              <w:t>*Synthèse des résultats de l’évaluation</w:t>
            </w:r>
          </w:p>
        </w:tc>
        <w:tc>
          <w:tcPr>
            <w:tcW w:w="1156" w:type="pct"/>
            <w:shd w:val="clear" w:color="auto" w:fill="F2F2F2"/>
          </w:tcPr>
          <w:p w:rsidR="000E5D40" w:rsidRPr="00F732AB" w:rsidRDefault="00B821D2" w:rsidP="00B821D2">
            <w:pPr>
              <w:spacing w:after="0" w:line="240" w:lineRule="auto"/>
              <w:rPr>
                <w:sz w:val="20"/>
                <w:szCs w:val="20"/>
              </w:rPr>
            </w:pPr>
            <w:r w:rsidRPr="00F732AB">
              <w:rPr>
                <w:sz w:val="20"/>
                <w:szCs w:val="20"/>
              </w:rPr>
              <w:t xml:space="preserve">Préparation des supports </w:t>
            </w:r>
          </w:p>
        </w:tc>
        <w:tc>
          <w:tcPr>
            <w:tcW w:w="545" w:type="pct"/>
            <w:shd w:val="clear" w:color="auto" w:fill="F2F2F2"/>
          </w:tcPr>
          <w:p w:rsidR="008F6837" w:rsidRPr="00F732AB" w:rsidRDefault="000E5D40" w:rsidP="008F6837">
            <w:pPr>
              <w:spacing w:after="0" w:line="240" w:lineRule="auto"/>
              <w:rPr>
                <w:sz w:val="20"/>
                <w:szCs w:val="20"/>
              </w:rPr>
            </w:pPr>
            <w:r w:rsidRPr="00F732AB">
              <w:rPr>
                <w:sz w:val="20"/>
                <w:szCs w:val="20"/>
              </w:rPr>
              <w:t xml:space="preserve">Consultants </w:t>
            </w:r>
          </w:p>
          <w:p w:rsidR="000E5D40" w:rsidRPr="00F732AB" w:rsidRDefault="000E5D40" w:rsidP="00F4415F">
            <w:pPr>
              <w:spacing w:after="0" w:line="240" w:lineRule="auto"/>
              <w:rPr>
                <w:sz w:val="20"/>
                <w:szCs w:val="20"/>
              </w:rPr>
            </w:pPr>
          </w:p>
        </w:tc>
        <w:tc>
          <w:tcPr>
            <w:tcW w:w="635" w:type="pct"/>
            <w:shd w:val="clear" w:color="auto" w:fill="F2F2F2"/>
          </w:tcPr>
          <w:p w:rsidR="000E5D40" w:rsidRPr="00F732AB" w:rsidRDefault="000E5D40" w:rsidP="00F4415F">
            <w:pPr>
              <w:spacing w:after="0" w:line="240" w:lineRule="auto"/>
              <w:jc w:val="center"/>
              <w:rPr>
                <w:sz w:val="20"/>
                <w:szCs w:val="20"/>
              </w:rPr>
            </w:pPr>
            <w:r w:rsidRPr="00F732AB">
              <w:rPr>
                <w:sz w:val="20"/>
                <w:szCs w:val="20"/>
              </w:rPr>
              <w:t>-</w:t>
            </w:r>
          </w:p>
        </w:tc>
      </w:tr>
      <w:tr w:rsidR="000E5D40" w:rsidRPr="00F732AB">
        <w:trPr>
          <w:trHeight w:val="845"/>
        </w:trPr>
        <w:tc>
          <w:tcPr>
            <w:tcW w:w="481" w:type="pct"/>
            <w:vMerge/>
            <w:shd w:val="clear" w:color="auto" w:fill="F2F2F2"/>
          </w:tcPr>
          <w:p w:rsidR="000E5D40" w:rsidRPr="00F732AB" w:rsidRDefault="000E5D40" w:rsidP="00F4415F">
            <w:pPr>
              <w:spacing w:after="0" w:line="240" w:lineRule="auto"/>
              <w:rPr>
                <w:rStyle w:val="Emphasis"/>
                <w:b/>
                <w:sz w:val="20"/>
                <w:szCs w:val="20"/>
              </w:rPr>
            </w:pPr>
          </w:p>
        </w:tc>
        <w:tc>
          <w:tcPr>
            <w:tcW w:w="417" w:type="pct"/>
            <w:shd w:val="clear" w:color="auto" w:fill="F2F2F2"/>
          </w:tcPr>
          <w:p w:rsidR="000E5D40" w:rsidRPr="00F732AB" w:rsidRDefault="000E5D40" w:rsidP="00F4415F">
            <w:pPr>
              <w:spacing w:after="0" w:line="240" w:lineRule="auto"/>
              <w:jc w:val="center"/>
              <w:rPr>
                <w:sz w:val="20"/>
                <w:szCs w:val="20"/>
              </w:rPr>
            </w:pPr>
            <w:r w:rsidRPr="00F732AB">
              <w:rPr>
                <w:sz w:val="20"/>
                <w:szCs w:val="20"/>
              </w:rPr>
              <w:t>29 mai</w:t>
            </w:r>
          </w:p>
        </w:tc>
        <w:tc>
          <w:tcPr>
            <w:tcW w:w="806" w:type="pct"/>
            <w:shd w:val="clear" w:color="auto" w:fill="F2F2F2"/>
          </w:tcPr>
          <w:p w:rsidR="000E5D40" w:rsidRPr="00F732AB" w:rsidRDefault="000E5D40" w:rsidP="00F4415F">
            <w:pPr>
              <w:spacing w:after="0" w:line="240" w:lineRule="auto"/>
              <w:rPr>
                <w:sz w:val="20"/>
                <w:szCs w:val="20"/>
              </w:rPr>
            </w:pPr>
            <w:r w:rsidRPr="00F732AB">
              <w:rPr>
                <w:sz w:val="20"/>
                <w:szCs w:val="20"/>
              </w:rPr>
              <w:t>Débriefing de la mission</w:t>
            </w:r>
          </w:p>
          <w:p w:rsidR="000E5D40" w:rsidRPr="00F732AB" w:rsidRDefault="000E5D40" w:rsidP="00F4415F">
            <w:pPr>
              <w:spacing w:after="0" w:line="240" w:lineRule="auto"/>
              <w:rPr>
                <w:sz w:val="20"/>
                <w:szCs w:val="20"/>
              </w:rPr>
            </w:pPr>
          </w:p>
        </w:tc>
        <w:tc>
          <w:tcPr>
            <w:tcW w:w="960" w:type="pct"/>
            <w:shd w:val="clear" w:color="auto" w:fill="F2F2F2"/>
          </w:tcPr>
          <w:p w:rsidR="000E5D40" w:rsidRPr="00F732AB" w:rsidRDefault="00B821D2" w:rsidP="000E5D40">
            <w:pPr>
              <w:spacing w:after="0" w:line="240" w:lineRule="auto"/>
              <w:rPr>
                <w:b/>
                <w:i/>
                <w:sz w:val="20"/>
                <w:szCs w:val="20"/>
              </w:rPr>
            </w:pPr>
            <w:r w:rsidRPr="00F732AB">
              <w:rPr>
                <w:b/>
                <w:i/>
                <w:sz w:val="20"/>
                <w:szCs w:val="20"/>
              </w:rPr>
              <w:t xml:space="preserve">* </w:t>
            </w:r>
            <w:r w:rsidR="000E5D40" w:rsidRPr="00F732AB">
              <w:rPr>
                <w:b/>
                <w:i/>
                <w:sz w:val="20"/>
                <w:szCs w:val="20"/>
              </w:rPr>
              <w:t>Restitution des résultats de l’évaluation à trois cibles</w:t>
            </w:r>
          </w:p>
        </w:tc>
        <w:tc>
          <w:tcPr>
            <w:tcW w:w="1156" w:type="pct"/>
            <w:shd w:val="clear" w:color="auto" w:fill="F2F2F2"/>
          </w:tcPr>
          <w:p w:rsidR="000E5D40" w:rsidRPr="00F732AB" w:rsidRDefault="000E5D40" w:rsidP="000E5D40">
            <w:pPr>
              <w:spacing w:after="0" w:line="240" w:lineRule="auto"/>
              <w:rPr>
                <w:sz w:val="20"/>
                <w:szCs w:val="20"/>
              </w:rPr>
            </w:pPr>
            <w:r w:rsidRPr="00F732AB">
              <w:rPr>
                <w:sz w:val="20"/>
                <w:szCs w:val="20"/>
                <w:u w:val="single"/>
              </w:rPr>
              <w:t>Présentation des résultats</w:t>
            </w:r>
            <w:r w:rsidRPr="00F732AB">
              <w:rPr>
                <w:sz w:val="20"/>
                <w:szCs w:val="20"/>
              </w:rPr>
              <w:t xml:space="preserve"> aux :</w:t>
            </w:r>
          </w:p>
          <w:p w:rsidR="000E5D40" w:rsidRPr="00F732AB" w:rsidRDefault="000E5D40" w:rsidP="00342453">
            <w:pPr>
              <w:numPr>
                <w:ilvl w:val="0"/>
                <w:numId w:val="63"/>
              </w:numPr>
              <w:spacing w:after="0" w:line="240" w:lineRule="auto"/>
              <w:ind w:left="245" w:hanging="245"/>
              <w:rPr>
                <w:sz w:val="20"/>
                <w:szCs w:val="20"/>
              </w:rPr>
            </w:pPr>
            <w:r w:rsidRPr="00F732AB">
              <w:rPr>
                <w:sz w:val="20"/>
                <w:szCs w:val="20"/>
              </w:rPr>
              <w:t>points focaux genre sectoriels</w:t>
            </w:r>
            <w:r w:rsidR="00390E5D" w:rsidRPr="00F732AB">
              <w:rPr>
                <w:sz w:val="20"/>
                <w:szCs w:val="20"/>
              </w:rPr>
              <w:t xml:space="preserve">, GTG </w:t>
            </w:r>
            <w:r w:rsidRPr="00F732AB">
              <w:rPr>
                <w:sz w:val="20"/>
                <w:szCs w:val="20"/>
              </w:rPr>
              <w:t>et cadres du MPF</w:t>
            </w:r>
            <w:r w:rsidR="00390E5D" w:rsidRPr="00F732AB">
              <w:rPr>
                <w:sz w:val="20"/>
                <w:szCs w:val="20"/>
              </w:rPr>
              <w:t>/Comité de suivi</w:t>
            </w:r>
            <w:r w:rsidR="000A1B22" w:rsidRPr="00F732AB">
              <w:rPr>
                <w:sz w:val="20"/>
                <w:szCs w:val="20"/>
              </w:rPr>
              <w:t xml:space="preserve"> de 8h30 à 10h 30</w:t>
            </w:r>
          </w:p>
          <w:p w:rsidR="000E5D40" w:rsidRPr="00F732AB" w:rsidRDefault="000E5D40" w:rsidP="00342453">
            <w:pPr>
              <w:numPr>
                <w:ilvl w:val="0"/>
                <w:numId w:val="63"/>
              </w:numPr>
              <w:spacing w:after="0" w:line="240" w:lineRule="auto"/>
              <w:ind w:left="245" w:hanging="245"/>
              <w:rPr>
                <w:sz w:val="20"/>
                <w:szCs w:val="20"/>
              </w:rPr>
            </w:pPr>
            <w:r w:rsidRPr="00F732AB">
              <w:rPr>
                <w:sz w:val="20"/>
                <w:szCs w:val="20"/>
              </w:rPr>
              <w:t>Ministre du MPF et chefs d’agence</w:t>
            </w:r>
            <w:r w:rsidR="000A1B22" w:rsidRPr="00F732AB">
              <w:rPr>
                <w:sz w:val="20"/>
                <w:szCs w:val="20"/>
              </w:rPr>
              <w:t xml:space="preserve"> 11h à 13h</w:t>
            </w:r>
          </w:p>
          <w:p w:rsidR="000E5D40" w:rsidRPr="00F732AB" w:rsidRDefault="000E5D40" w:rsidP="00342453">
            <w:pPr>
              <w:numPr>
                <w:ilvl w:val="0"/>
                <w:numId w:val="63"/>
              </w:numPr>
              <w:spacing w:after="0" w:line="240" w:lineRule="auto"/>
              <w:ind w:left="245" w:hanging="245"/>
              <w:rPr>
                <w:sz w:val="20"/>
                <w:szCs w:val="20"/>
              </w:rPr>
            </w:pPr>
            <w:r w:rsidRPr="00F732AB">
              <w:rPr>
                <w:sz w:val="20"/>
                <w:szCs w:val="20"/>
              </w:rPr>
              <w:t>Personnel UNICEF</w:t>
            </w:r>
            <w:r w:rsidR="000A1B22" w:rsidRPr="00F732AB">
              <w:rPr>
                <w:sz w:val="20"/>
                <w:szCs w:val="20"/>
              </w:rPr>
              <w:t xml:space="preserve"> 13h30 à 15h30</w:t>
            </w:r>
          </w:p>
        </w:tc>
        <w:tc>
          <w:tcPr>
            <w:tcW w:w="545" w:type="pct"/>
            <w:shd w:val="clear" w:color="auto" w:fill="F2F2F2"/>
          </w:tcPr>
          <w:p w:rsidR="000E5D40" w:rsidRPr="00F732AB" w:rsidRDefault="000E5D40" w:rsidP="00F4415F">
            <w:pPr>
              <w:spacing w:after="0" w:line="240" w:lineRule="auto"/>
              <w:rPr>
                <w:sz w:val="20"/>
                <w:szCs w:val="20"/>
              </w:rPr>
            </w:pPr>
            <w:r w:rsidRPr="00F732AB">
              <w:rPr>
                <w:sz w:val="20"/>
                <w:szCs w:val="20"/>
              </w:rPr>
              <w:t>Consultante internationale</w:t>
            </w:r>
          </w:p>
          <w:p w:rsidR="000E5D40" w:rsidRPr="00F732AB" w:rsidRDefault="000E5D40" w:rsidP="00F4415F">
            <w:pPr>
              <w:spacing w:after="0" w:line="240" w:lineRule="auto"/>
              <w:rPr>
                <w:sz w:val="20"/>
                <w:szCs w:val="20"/>
              </w:rPr>
            </w:pPr>
            <w:r w:rsidRPr="00F732AB">
              <w:rPr>
                <w:sz w:val="20"/>
                <w:szCs w:val="20"/>
              </w:rPr>
              <w:t>Consultants nationaux</w:t>
            </w:r>
          </w:p>
        </w:tc>
        <w:tc>
          <w:tcPr>
            <w:tcW w:w="635" w:type="pct"/>
            <w:shd w:val="clear" w:color="auto" w:fill="F2F2F2"/>
          </w:tcPr>
          <w:p w:rsidR="000E5D40" w:rsidRPr="00F732AB" w:rsidRDefault="000E5D40" w:rsidP="00F4415F">
            <w:pPr>
              <w:spacing w:after="0" w:line="240" w:lineRule="auto"/>
              <w:rPr>
                <w:sz w:val="20"/>
                <w:szCs w:val="20"/>
              </w:rPr>
            </w:pPr>
            <w:r w:rsidRPr="00F732AB">
              <w:rPr>
                <w:sz w:val="20"/>
                <w:szCs w:val="20"/>
              </w:rPr>
              <w:t>Fin de la mission</w:t>
            </w:r>
          </w:p>
        </w:tc>
      </w:tr>
      <w:tr w:rsidR="00280F30" w:rsidRPr="00F732AB">
        <w:trPr>
          <w:trHeight w:val="350"/>
        </w:trPr>
        <w:tc>
          <w:tcPr>
            <w:tcW w:w="481" w:type="pct"/>
            <w:shd w:val="clear" w:color="auto" w:fill="D9D9D9"/>
          </w:tcPr>
          <w:p w:rsidR="00280F30" w:rsidRPr="00F732AB" w:rsidRDefault="00280F30" w:rsidP="00F4415F">
            <w:pPr>
              <w:spacing w:after="0" w:line="240" w:lineRule="auto"/>
              <w:rPr>
                <w:sz w:val="20"/>
                <w:szCs w:val="20"/>
              </w:rPr>
            </w:pPr>
          </w:p>
        </w:tc>
        <w:tc>
          <w:tcPr>
            <w:tcW w:w="417" w:type="pct"/>
            <w:shd w:val="clear" w:color="auto" w:fill="D9D9D9"/>
          </w:tcPr>
          <w:p w:rsidR="00280F30" w:rsidRPr="00F732AB" w:rsidRDefault="000E5D40" w:rsidP="00B821D2">
            <w:pPr>
              <w:spacing w:after="0" w:line="240" w:lineRule="auto"/>
              <w:jc w:val="center"/>
              <w:rPr>
                <w:b/>
                <w:sz w:val="20"/>
                <w:szCs w:val="20"/>
              </w:rPr>
            </w:pPr>
            <w:r w:rsidRPr="00F732AB">
              <w:rPr>
                <w:b/>
                <w:sz w:val="20"/>
                <w:szCs w:val="20"/>
              </w:rPr>
              <w:t>30</w:t>
            </w:r>
            <w:r w:rsidR="00B821D2" w:rsidRPr="00F732AB">
              <w:rPr>
                <w:b/>
                <w:sz w:val="20"/>
                <w:szCs w:val="20"/>
              </w:rPr>
              <w:t>-31</w:t>
            </w:r>
            <w:r w:rsidR="00280F30" w:rsidRPr="00F732AB">
              <w:rPr>
                <w:b/>
                <w:sz w:val="20"/>
                <w:szCs w:val="20"/>
              </w:rPr>
              <w:t xml:space="preserve"> mai</w:t>
            </w:r>
          </w:p>
        </w:tc>
        <w:tc>
          <w:tcPr>
            <w:tcW w:w="4102" w:type="pct"/>
            <w:gridSpan w:val="5"/>
            <w:shd w:val="clear" w:color="auto" w:fill="D9D9D9"/>
          </w:tcPr>
          <w:p w:rsidR="00280F30" w:rsidRPr="00F732AB" w:rsidRDefault="00280F30" w:rsidP="00F4415F">
            <w:pPr>
              <w:spacing w:after="0" w:line="240" w:lineRule="auto"/>
              <w:jc w:val="center"/>
              <w:rPr>
                <w:b/>
                <w:sz w:val="20"/>
                <w:szCs w:val="20"/>
              </w:rPr>
            </w:pPr>
            <w:r w:rsidRPr="00F732AB">
              <w:rPr>
                <w:b/>
                <w:sz w:val="20"/>
                <w:szCs w:val="20"/>
              </w:rPr>
              <w:t>Retour sur Dakar de la Consultante internationale</w:t>
            </w:r>
          </w:p>
        </w:tc>
      </w:tr>
    </w:tbl>
    <w:p w:rsidR="00280F30" w:rsidRPr="00F732AB" w:rsidRDefault="00280F30" w:rsidP="00F54A28">
      <w:pPr>
        <w:spacing w:after="0" w:line="240" w:lineRule="auto"/>
        <w:jc w:val="center"/>
        <w:rPr>
          <w:b/>
        </w:rPr>
      </w:pPr>
    </w:p>
    <w:p w:rsidR="00280F30" w:rsidRPr="00F732AB" w:rsidRDefault="00280F30" w:rsidP="00F54A28">
      <w:pPr>
        <w:spacing w:after="0" w:line="240" w:lineRule="auto"/>
        <w:jc w:val="center"/>
        <w:rPr>
          <w:b/>
        </w:rPr>
        <w:sectPr w:rsidR="00280F30" w:rsidRPr="00F732AB" w:rsidSect="00492E7F">
          <w:pgSz w:w="15840" w:h="12240" w:orient="landscape"/>
          <w:pgMar w:top="1411" w:right="1411" w:bottom="1411" w:left="1411" w:header="706" w:footer="706" w:gutter="0"/>
          <w:cols w:space="708"/>
          <w:docGrid w:linePitch="360"/>
        </w:sectPr>
      </w:pPr>
    </w:p>
    <w:p w:rsidR="00BF58B5" w:rsidRPr="00F732AB" w:rsidRDefault="007F2601" w:rsidP="00BF58B5">
      <w:pPr>
        <w:spacing w:after="0" w:line="240" w:lineRule="auto"/>
        <w:jc w:val="center"/>
        <w:rPr>
          <w:b/>
          <w:szCs w:val="24"/>
          <w:u w:val="single"/>
        </w:rPr>
      </w:pPr>
      <w:r w:rsidRPr="00F732AB">
        <w:rPr>
          <w:b/>
          <w:szCs w:val="24"/>
          <w:u w:val="single"/>
        </w:rPr>
        <w:lastRenderedPageBreak/>
        <w:t>ANNEXE 2</w:t>
      </w:r>
    </w:p>
    <w:p w:rsidR="004B5EB5" w:rsidRPr="00F732AB" w:rsidRDefault="004B5EB5" w:rsidP="006828BD">
      <w:pPr>
        <w:spacing w:after="0" w:line="240" w:lineRule="auto"/>
        <w:jc w:val="center"/>
        <w:rPr>
          <w:b/>
          <w:sz w:val="20"/>
          <w:szCs w:val="24"/>
        </w:rPr>
      </w:pPr>
    </w:p>
    <w:p w:rsidR="004B5EB5" w:rsidRPr="00F732AB" w:rsidRDefault="00BF58B5" w:rsidP="006828BD">
      <w:pPr>
        <w:spacing w:after="0" w:line="240" w:lineRule="auto"/>
        <w:jc w:val="center"/>
        <w:rPr>
          <w:b/>
          <w:sz w:val="20"/>
        </w:rPr>
      </w:pPr>
      <w:r w:rsidRPr="00F732AB">
        <w:rPr>
          <w:b/>
          <w:sz w:val="20"/>
          <w:szCs w:val="24"/>
        </w:rPr>
        <w:t>LISTE DES PERSONNES RENCONTREES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4817"/>
        <w:gridCol w:w="5101"/>
      </w:tblGrid>
      <w:tr w:rsidR="00BF58B5" w:rsidRPr="00F732AB">
        <w:tc>
          <w:tcPr>
            <w:tcW w:w="4817" w:type="dxa"/>
            <w:shd w:val="clear" w:color="auto" w:fill="F2F2F2"/>
          </w:tcPr>
          <w:p w:rsidR="00BF58B5" w:rsidRPr="00F732AB" w:rsidRDefault="00BF58B5" w:rsidP="00BF58B5">
            <w:pPr>
              <w:spacing w:after="0" w:line="240" w:lineRule="auto"/>
              <w:jc w:val="center"/>
              <w:rPr>
                <w:b/>
                <w:sz w:val="20"/>
                <w:szCs w:val="20"/>
              </w:rPr>
            </w:pPr>
            <w:r w:rsidRPr="00F732AB">
              <w:rPr>
                <w:b/>
                <w:sz w:val="20"/>
                <w:szCs w:val="20"/>
              </w:rPr>
              <w:t>INSTITUTIONS</w:t>
            </w:r>
          </w:p>
        </w:tc>
        <w:tc>
          <w:tcPr>
            <w:tcW w:w="5101" w:type="dxa"/>
            <w:shd w:val="clear" w:color="auto" w:fill="F2F2F2"/>
          </w:tcPr>
          <w:p w:rsidR="00BF58B5" w:rsidRPr="00F732AB" w:rsidRDefault="00BF58B5" w:rsidP="00BF58B5">
            <w:pPr>
              <w:spacing w:after="0" w:line="240" w:lineRule="auto"/>
              <w:jc w:val="center"/>
              <w:rPr>
                <w:b/>
                <w:sz w:val="20"/>
                <w:szCs w:val="20"/>
              </w:rPr>
            </w:pPr>
            <w:r w:rsidRPr="00F732AB">
              <w:rPr>
                <w:b/>
                <w:sz w:val="20"/>
                <w:szCs w:val="20"/>
              </w:rPr>
              <w:t>PERSONNES RENCONTREES</w:t>
            </w:r>
          </w:p>
        </w:tc>
      </w:tr>
      <w:tr w:rsidR="00BF58B5" w:rsidRPr="00F732AB">
        <w:tc>
          <w:tcPr>
            <w:tcW w:w="4817" w:type="dxa"/>
            <w:vMerge w:val="restart"/>
            <w:shd w:val="clear" w:color="auto" w:fill="F2F2F2"/>
          </w:tcPr>
          <w:p w:rsidR="00BF58B5" w:rsidRPr="00F732AB" w:rsidRDefault="00976153" w:rsidP="00BF58B5">
            <w:pPr>
              <w:spacing w:after="0" w:line="240" w:lineRule="auto"/>
              <w:rPr>
                <w:b/>
                <w:sz w:val="20"/>
                <w:szCs w:val="20"/>
              </w:rPr>
            </w:pPr>
            <w:r w:rsidRPr="00F732AB">
              <w:rPr>
                <w:b/>
                <w:sz w:val="20"/>
                <w:szCs w:val="20"/>
              </w:rPr>
              <w:t>Ministère de la Promotion de la Femme, du Bien-être Familial et des Affaires Sociales (MPF)</w:t>
            </w:r>
          </w:p>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BF58B5">
            <w:pPr>
              <w:spacing w:after="0" w:line="240" w:lineRule="auto"/>
              <w:jc w:val="both"/>
              <w:rPr>
                <w:b/>
                <w:sz w:val="20"/>
                <w:szCs w:val="20"/>
              </w:rPr>
            </w:pPr>
            <w:r w:rsidRPr="00F732AB">
              <w:rPr>
                <w:sz w:val="20"/>
                <w:szCs w:val="20"/>
              </w:rPr>
              <w:t>Mme Neimo Boulhan Houssein, Ministre de la Promotion de la Femme, du Bien-être Familial et des Affaires Sociales</w:t>
            </w:r>
          </w:p>
        </w:tc>
      </w:tr>
      <w:tr w:rsidR="00BF58B5" w:rsidRPr="00F732AB">
        <w:tc>
          <w:tcPr>
            <w:tcW w:w="4817" w:type="dxa"/>
            <w:vMerge/>
            <w:shd w:val="clear" w:color="auto" w:fill="F2F2F2"/>
          </w:tcPr>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BF58B5">
            <w:pPr>
              <w:spacing w:after="0" w:line="240" w:lineRule="auto"/>
              <w:rPr>
                <w:b/>
                <w:sz w:val="20"/>
                <w:szCs w:val="20"/>
              </w:rPr>
            </w:pPr>
            <w:r w:rsidRPr="00F732AB">
              <w:rPr>
                <w:sz w:val="20"/>
                <w:szCs w:val="20"/>
              </w:rPr>
              <w:t xml:space="preserve">Mme Halo Aboubaker Houmed, Directrice de la Promotion de la Femme </w:t>
            </w:r>
          </w:p>
        </w:tc>
      </w:tr>
      <w:tr w:rsidR="00BF58B5" w:rsidRPr="00F732AB">
        <w:tc>
          <w:tcPr>
            <w:tcW w:w="4817" w:type="dxa"/>
            <w:vMerge/>
            <w:shd w:val="clear" w:color="auto" w:fill="F2F2F2"/>
          </w:tcPr>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BF58B5">
            <w:pPr>
              <w:spacing w:after="0" w:line="240" w:lineRule="auto"/>
              <w:rPr>
                <w:b/>
                <w:sz w:val="20"/>
                <w:szCs w:val="20"/>
              </w:rPr>
            </w:pPr>
            <w:r w:rsidRPr="00F732AB">
              <w:rPr>
                <w:sz w:val="20"/>
                <w:szCs w:val="20"/>
              </w:rPr>
              <w:t>Mme Amina Abdi, Chef de Service Affaires Sociales</w:t>
            </w:r>
          </w:p>
        </w:tc>
      </w:tr>
      <w:tr w:rsidR="00BF58B5" w:rsidRPr="00F732AB">
        <w:tc>
          <w:tcPr>
            <w:tcW w:w="4817" w:type="dxa"/>
            <w:vMerge/>
            <w:shd w:val="clear" w:color="auto" w:fill="F2F2F2"/>
          </w:tcPr>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BF58B5">
            <w:pPr>
              <w:spacing w:after="0" w:line="240" w:lineRule="auto"/>
              <w:rPr>
                <w:b/>
                <w:sz w:val="20"/>
                <w:szCs w:val="20"/>
              </w:rPr>
            </w:pPr>
            <w:r w:rsidRPr="00F732AB">
              <w:rPr>
                <w:sz w:val="20"/>
                <w:szCs w:val="20"/>
              </w:rPr>
              <w:t xml:space="preserve">Mme Fozia Ali,  Service Information et Documentation </w:t>
            </w:r>
          </w:p>
        </w:tc>
      </w:tr>
      <w:tr w:rsidR="00BF58B5" w:rsidRPr="00F732AB">
        <w:tc>
          <w:tcPr>
            <w:tcW w:w="4817" w:type="dxa"/>
            <w:vMerge/>
            <w:shd w:val="clear" w:color="auto" w:fill="F2F2F2"/>
          </w:tcPr>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BF58B5">
            <w:pPr>
              <w:spacing w:after="0" w:line="240" w:lineRule="auto"/>
              <w:rPr>
                <w:b/>
                <w:sz w:val="20"/>
                <w:szCs w:val="20"/>
              </w:rPr>
            </w:pPr>
            <w:r w:rsidRPr="00F732AB">
              <w:rPr>
                <w:sz w:val="20"/>
                <w:szCs w:val="20"/>
              </w:rPr>
              <w:t>M. Abdilleh Mohamed Saïd, Chef de Service Personnel</w:t>
            </w:r>
          </w:p>
        </w:tc>
      </w:tr>
      <w:tr w:rsidR="00BF58B5" w:rsidRPr="00F732AB">
        <w:tc>
          <w:tcPr>
            <w:tcW w:w="4817" w:type="dxa"/>
            <w:vMerge/>
            <w:shd w:val="clear" w:color="auto" w:fill="F2F2F2"/>
          </w:tcPr>
          <w:p w:rsidR="00BF58B5" w:rsidRPr="00F732AB" w:rsidRDefault="00BF58B5" w:rsidP="00BF58B5">
            <w:pPr>
              <w:spacing w:after="0" w:line="240" w:lineRule="auto"/>
              <w:jc w:val="both"/>
              <w:rPr>
                <w:b/>
                <w:sz w:val="20"/>
                <w:szCs w:val="20"/>
              </w:rPr>
            </w:pPr>
          </w:p>
        </w:tc>
        <w:tc>
          <w:tcPr>
            <w:tcW w:w="5101" w:type="dxa"/>
            <w:shd w:val="clear" w:color="auto" w:fill="F2F2F2"/>
          </w:tcPr>
          <w:p w:rsidR="00BF58B5" w:rsidRPr="00F732AB" w:rsidRDefault="00BF58B5" w:rsidP="001943F0">
            <w:pPr>
              <w:spacing w:after="0" w:line="240" w:lineRule="auto"/>
              <w:rPr>
                <w:b/>
                <w:sz w:val="20"/>
                <w:szCs w:val="20"/>
              </w:rPr>
            </w:pPr>
            <w:r w:rsidRPr="00F732AB">
              <w:rPr>
                <w:sz w:val="20"/>
                <w:szCs w:val="20"/>
              </w:rPr>
              <w:t>Mlle Samira Ismail, Coordinatrice de projet “Promotion du leadership des femmes”</w:t>
            </w:r>
          </w:p>
        </w:tc>
      </w:tr>
      <w:tr w:rsidR="00BF58B5" w:rsidRPr="00F732AB">
        <w:tc>
          <w:tcPr>
            <w:tcW w:w="4817" w:type="dxa"/>
            <w:shd w:val="clear" w:color="auto" w:fill="F2F2F2"/>
          </w:tcPr>
          <w:p w:rsidR="00BF58B5" w:rsidRPr="00F732AB" w:rsidRDefault="00976153" w:rsidP="00976153">
            <w:pPr>
              <w:spacing w:after="0" w:line="240" w:lineRule="auto"/>
              <w:jc w:val="both"/>
              <w:rPr>
                <w:b/>
                <w:sz w:val="20"/>
                <w:szCs w:val="20"/>
              </w:rPr>
            </w:pPr>
            <w:r w:rsidRPr="00F732AB">
              <w:rPr>
                <w:b/>
                <w:sz w:val="20"/>
                <w:szCs w:val="20"/>
              </w:rPr>
              <w:t>Ministère de l’Education Nationale et de l’Enseignement Supérieur (MENSEP)</w:t>
            </w:r>
          </w:p>
        </w:tc>
        <w:tc>
          <w:tcPr>
            <w:tcW w:w="5101" w:type="dxa"/>
            <w:shd w:val="clear" w:color="auto" w:fill="F2F2F2"/>
          </w:tcPr>
          <w:p w:rsidR="009D1400" w:rsidRPr="00F732AB" w:rsidRDefault="001E3DCD" w:rsidP="001943F0">
            <w:pPr>
              <w:spacing w:after="0" w:line="240" w:lineRule="auto"/>
              <w:rPr>
                <w:sz w:val="20"/>
                <w:szCs w:val="20"/>
              </w:rPr>
            </w:pPr>
            <w:r w:rsidRPr="00F732AB">
              <w:rPr>
                <w:sz w:val="20"/>
                <w:szCs w:val="20"/>
              </w:rPr>
              <w:t>M. Mahdi Mahamoud, Secrétaire Exécutif du Ministère de l’Education Nationale et de l’Enseignement Supérieur</w:t>
            </w:r>
          </w:p>
        </w:tc>
      </w:tr>
      <w:tr w:rsidR="001E3DCD" w:rsidRPr="00F732AB">
        <w:tc>
          <w:tcPr>
            <w:tcW w:w="4817" w:type="dxa"/>
            <w:vMerge w:val="restart"/>
            <w:shd w:val="clear" w:color="auto" w:fill="F2F2F2"/>
          </w:tcPr>
          <w:p w:rsidR="001E3DCD" w:rsidRPr="00F732AB" w:rsidRDefault="00976153" w:rsidP="00976153">
            <w:pPr>
              <w:spacing w:after="0" w:line="240" w:lineRule="auto"/>
              <w:jc w:val="both"/>
              <w:rPr>
                <w:b/>
                <w:sz w:val="20"/>
                <w:szCs w:val="20"/>
              </w:rPr>
            </w:pPr>
            <w:r w:rsidRPr="00F732AB">
              <w:rPr>
                <w:b/>
                <w:sz w:val="20"/>
                <w:szCs w:val="20"/>
              </w:rPr>
              <w:t>Programme des Nations Unies pour le Développement (PNUD</w:t>
            </w: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 xml:space="preserve">M. Sunil Saigal, Représentant Résident </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9D1400" w:rsidRPr="00F732AB" w:rsidRDefault="001E3DCD" w:rsidP="001943F0">
            <w:pPr>
              <w:spacing w:after="0" w:line="240" w:lineRule="auto"/>
              <w:rPr>
                <w:sz w:val="20"/>
                <w:szCs w:val="20"/>
              </w:rPr>
            </w:pPr>
            <w:r w:rsidRPr="00F732AB">
              <w:rPr>
                <w:sz w:val="20"/>
                <w:szCs w:val="20"/>
              </w:rPr>
              <w:t>M. Harbi Omar, Chargé de Programme</w:t>
            </w:r>
          </w:p>
        </w:tc>
      </w:tr>
      <w:tr w:rsidR="001E3DCD" w:rsidRPr="00F732AB">
        <w:tc>
          <w:tcPr>
            <w:tcW w:w="4817" w:type="dxa"/>
            <w:vMerge w:val="restart"/>
            <w:shd w:val="clear" w:color="auto" w:fill="F2F2F2"/>
          </w:tcPr>
          <w:p w:rsidR="001E3DCD" w:rsidRPr="00F732AB" w:rsidRDefault="00976153" w:rsidP="00976153">
            <w:pPr>
              <w:spacing w:after="0" w:line="240" w:lineRule="auto"/>
              <w:jc w:val="both"/>
              <w:rPr>
                <w:b/>
                <w:sz w:val="20"/>
                <w:szCs w:val="20"/>
              </w:rPr>
            </w:pPr>
            <w:r w:rsidRPr="00F732AB">
              <w:rPr>
                <w:b/>
                <w:sz w:val="20"/>
                <w:szCs w:val="20"/>
              </w:rPr>
              <w:t>Fonds des Nations Unies pour l’Enfance (UNICEF)</w:t>
            </w: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 xml:space="preserve">M. Aloys Kamuragiye, Représentant </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 xml:space="preserve">M. Georges Gonzales, Coordinateur des Programmes </w:t>
            </w:r>
          </w:p>
        </w:tc>
      </w:tr>
      <w:tr w:rsidR="001E3DCD" w:rsidRPr="00F732AB">
        <w:tc>
          <w:tcPr>
            <w:tcW w:w="4817" w:type="dxa"/>
            <w:vMerge/>
            <w:shd w:val="clear" w:color="auto" w:fill="F2F2F2"/>
          </w:tcPr>
          <w:p w:rsidR="001E3DCD" w:rsidRPr="00F732AB" w:rsidRDefault="001E3DCD" w:rsidP="001E3DCD">
            <w:pPr>
              <w:spacing w:after="0" w:line="240" w:lineRule="auto"/>
              <w:rPr>
                <w:b/>
                <w:sz w:val="20"/>
                <w:szCs w:val="20"/>
              </w:rPr>
            </w:pPr>
          </w:p>
        </w:tc>
        <w:tc>
          <w:tcPr>
            <w:tcW w:w="5101" w:type="dxa"/>
            <w:shd w:val="clear" w:color="auto" w:fill="F2F2F2"/>
          </w:tcPr>
          <w:p w:rsidR="001E3DCD" w:rsidRPr="00F732AB" w:rsidRDefault="001E3DCD" w:rsidP="004471EC">
            <w:pPr>
              <w:spacing w:after="0" w:line="240" w:lineRule="auto"/>
              <w:rPr>
                <w:sz w:val="20"/>
                <w:szCs w:val="20"/>
              </w:rPr>
            </w:pPr>
            <w:r w:rsidRPr="00F732AB">
              <w:rPr>
                <w:sz w:val="20"/>
                <w:szCs w:val="20"/>
              </w:rPr>
              <w:t xml:space="preserve">M. </w:t>
            </w:r>
            <w:r w:rsidR="004471EC" w:rsidRPr="00F732AB">
              <w:rPr>
                <w:sz w:val="20"/>
                <w:szCs w:val="20"/>
              </w:rPr>
              <w:t xml:space="preserve">Ahoua </w:t>
            </w:r>
            <w:r w:rsidRPr="00F732AB">
              <w:rPr>
                <w:sz w:val="20"/>
                <w:szCs w:val="20"/>
              </w:rPr>
              <w:t>Bertin</w:t>
            </w:r>
            <w:r w:rsidR="004471EC" w:rsidRPr="00F732AB">
              <w:rPr>
                <w:sz w:val="20"/>
                <w:szCs w:val="20"/>
              </w:rPr>
              <w:t xml:space="preserve"> Ehouan</w:t>
            </w:r>
            <w:r w:rsidRPr="00F732AB">
              <w:rPr>
                <w:sz w:val="20"/>
                <w:szCs w:val="20"/>
              </w:rPr>
              <w:t>, Coordonnateur des Opérations</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Mme Fathia Omar, Chargée de Programme Protection et Point Focal Genre</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 Ahmed Saïd, Chargé de Programme Education</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Dr Moktar Omar, Chargé de Programme Santé de la Mère et de l’Enfant</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 Aristide Sagbohan, Chargé de Programme Nutrition</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 xml:space="preserve">M. Ahmedou Ould Sidi, Chargé de Programme Eau et Assainissement </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4F2A63">
            <w:pPr>
              <w:spacing w:after="0" w:line="240" w:lineRule="auto"/>
              <w:rPr>
                <w:sz w:val="20"/>
                <w:szCs w:val="20"/>
              </w:rPr>
            </w:pPr>
            <w:r w:rsidRPr="00F732AB">
              <w:rPr>
                <w:sz w:val="20"/>
                <w:szCs w:val="20"/>
              </w:rPr>
              <w:t>M. Mohamed Issa, Assistant Programme Eau et Assain</w:t>
            </w:r>
            <w:r w:rsidR="004F2A63" w:rsidRPr="00F732AB">
              <w:rPr>
                <w:sz w:val="20"/>
                <w:szCs w:val="20"/>
              </w:rPr>
              <w:t>.</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 Omar Habib, Chargé de Programme Communication</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4F2A63">
            <w:pPr>
              <w:spacing w:after="0" w:line="240" w:lineRule="auto"/>
              <w:rPr>
                <w:sz w:val="20"/>
                <w:szCs w:val="20"/>
              </w:rPr>
            </w:pPr>
            <w:r w:rsidRPr="00F732AB">
              <w:rPr>
                <w:sz w:val="20"/>
                <w:szCs w:val="20"/>
              </w:rPr>
              <w:t>Mme Hasna Abdallah, Assistante Programme Com</w:t>
            </w:r>
            <w:r w:rsidR="004F2A63" w:rsidRPr="00F732AB">
              <w:rPr>
                <w:sz w:val="20"/>
                <w:szCs w:val="20"/>
              </w:rPr>
              <w:t xml:space="preserve">. </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 xml:space="preserve">M. Ahouan Bertin Ehouan, Chargé des Opérations </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Mme Fatouma Mohamed Salem, Chargée du Personnel</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1E3DCD">
            <w:pPr>
              <w:spacing w:after="0" w:line="240" w:lineRule="auto"/>
              <w:rPr>
                <w:sz w:val="20"/>
                <w:szCs w:val="20"/>
              </w:rPr>
            </w:pPr>
            <w:r w:rsidRPr="00F732AB">
              <w:rPr>
                <w:sz w:val="20"/>
                <w:szCs w:val="20"/>
              </w:rPr>
              <w:t>M. Khaled Gaylan, Chargé des Finances</w:t>
            </w:r>
          </w:p>
        </w:tc>
      </w:tr>
      <w:tr w:rsidR="001E3DCD" w:rsidRPr="00F732AB">
        <w:tc>
          <w:tcPr>
            <w:tcW w:w="4817" w:type="dxa"/>
            <w:vMerge/>
            <w:shd w:val="clear" w:color="auto" w:fill="F2F2F2"/>
          </w:tcPr>
          <w:p w:rsidR="001E3DCD" w:rsidRPr="00F732AB" w:rsidRDefault="001E3DCD" w:rsidP="00BF58B5">
            <w:pPr>
              <w:spacing w:after="0" w:line="240" w:lineRule="auto"/>
              <w:jc w:val="both"/>
              <w:rPr>
                <w:b/>
                <w:sz w:val="20"/>
                <w:szCs w:val="20"/>
              </w:rPr>
            </w:pPr>
          </w:p>
        </w:tc>
        <w:tc>
          <w:tcPr>
            <w:tcW w:w="5101" w:type="dxa"/>
            <w:shd w:val="clear" w:color="auto" w:fill="F2F2F2"/>
          </w:tcPr>
          <w:p w:rsidR="001E3DCD" w:rsidRPr="00F732AB" w:rsidRDefault="001E3DCD" w:rsidP="004F2A63">
            <w:pPr>
              <w:spacing w:after="0" w:line="240" w:lineRule="auto"/>
            </w:pPr>
            <w:r w:rsidRPr="00F732AB">
              <w:rPr>
                <w:sz w:val="20"/>
              </w:rPr>
              <w:t>Mme Nirmala Alphonse, Chargée Approvisionnement</w:t>
            </w:r>
            <w:r w:rsidR="004F2A63" w:rsidRPr="00F732AB">
              <w:rPr>
                <w:sz w:val="20"/>
              </w:rPr>
              <w:t xml:space="preserve"> </w:t>
            </w:r>
          </w:p>
        </w:tc>
      </w:tr>
      <w:tr w:rsidR="00976153" w:rsidRPr="00F732AB">
        <w:tc>
          <w:tcPr>
            <w:tcW w:w="4817" w:type="dxa"/>
            <w:vMerge w:val="restart"/>
            <w:shd w:val="clear" w:color="auto" w:fill="F2F2F2"/>
          </w:tcPr>
          <w:p w:rsidR="00976153" w:rsidRPr="00F732AB" w:rsidRDefault="00976153" w:rsidP="00976153">
            <w:pPr>
              <w:spacing w:after="0" w:line="240" w:lineRule="auto"/>
              <w:rPr>
                <w:b/>
                <w:sz w:val="20"/>
                <w:szCs w:val="20"/>
              </w:rPr>
            </w:pPr>
            <w:r w:rsidRPr="00F732AB">
              <w:rPr>
                <w:b/>
                <w:sz w:val="20"/>
                <w:szCs w:val="20"/>
              </w:rPr>
              <w:t>Fonds des Nations Unies pour la Population (UNFPA)</w:t>
            </w:r>
          </w:p>
        </w:tc>
        <w:tc>
          <w:tcPr>
            <w:tcW w:w="5101" w:type="dxa"/>
            <w:shd w:val="clear" w:color="auto" w:fill="F2F2F2"/>
          </w:tcPr>
          <w:p w:rsidR="00976153" w:rsidRPr="00F732AB" w:rsidRDefault="00976153" w:rsidP="001E3DCD">
            <w:pPr>
              <w:spacing w:after="0" w:line="240" w:lineRule="auto"/>
              <w:rPr>
                <w:sz w:val="20"/>
                <w:szCs w:val="20"/>
              </w:rPr>
            </w:pPr>
            <w:r w:rsidRPr="00F732AB">
              <w:rPr>
                <w:sz w:val="20"/>
                <w:szCs w:val="20"/>
              </w:rPr>
              <w:t>Mme Aïcha Ibrahim, Chargée de Bureau</w:t>
            </w:r>
          </w:p>
        </w:tc>
      </w:tr>
      <w:tr w:rsidR="00976153" w:rsidRPr="00F732AB">
        <w:tc>
          <w:tcPr>
            <w:tcW w:w="4817" w:type="dxa"/>
            <w:vMerge/>
            <w:shd w:val="clear" w:color="auto" w:fill="F2F2F2"/>
          </w:tcPr>
          <w:p w:rsidR="00976153" w:rsidRPr="00F732AB" w:rsidRDefault="00976153" w:rsidP="00BF58B5">
            <w:pPr>
              <w:spacing w:after="0" w:line="240" w:lineRule="auto"/>
              <w:jc w:val="both"/>
              <w:rPr>
                <w:b/>
                <w:sz w:val="20"/>
                <w:szCs w:val="20"/>
              </w:rPr>
            </w:pPr>
          </w:p>
        </w:tc>
        <w:tc>
          <w:tcPr>
            <w:tcW w:w="5101" w:type="dxa"/>
            <w:shd w:val="clear" w:color="auto" w:fill="F2F2F2"/>
          </w:tcPr>
          <w:p w:rsidR="00976153" w:rsidRPr="00F732AB" w:rsidRDefault="00976153" w:rsidP="001E3DCD">
            <w:pPr>
              <w:spacing w:after="0" w:line="240" w:lineRule="auto"/>
              <w:rPr>
                <w:sz w:val="20"/>
                <w:szCs w:val="20"/>
              </w:rPr>
            </w:pPr>
            <w:r w:rsidRPr="00F732AB">
              <w:rPr>
                <w:sz w:val="20"/>
                <w:szCs w:val="20"/>
              </w:rPr>
              <w:t>Mme Amina Abdoulkader, Point Focal Genre</w:t>
            </w:r>
          </w:p>
        </w:tc>
      </w:tr>
      <w:tr w:rsidR="004F2A63" w:rsidRPr="00F732AB">
        <w:trPr>
          <w:trHeight w:val="199"/>
        </w:trPr>
        <w:tc>
          <w:tcPr>
            <w:tcW w:w="4817" w:type="dxa"/>
            <w:vMerge w:val="restart"/>
            <w:shd w:val="clear" w:color="auto" w:fill="F2F2F2"/>
          </w:tcPr>
          <w:p w:rsidR="004F2A63" w:rsidRPr="00F732AB" w:rsidRDefault="004F2A63" w:rsidP="00976153">
            <w:pPr>
              <w:spacing w:after="0" w:line="240" w:lineRule="auto"/>
              <w:jc w:val="both"/>
              <w:rPr>
                <w:b/>
                <w:sz w:val="20"/>
                <w:szCs w:val="20"/>
              </w:rPr>
            </w:pPr>
            <w:r w:rsidRPr="00F732AB">
              <w:rPr>
                <w:b/>
                <w:sz w:val="20"/>
                <w:szCs w:val="20"/>
              </w:rPr>
              <w:t>Programme Alimentaire Mondial (PAM)</w:t>
            </w:r>
          </w:p>
        </w:tc>
        <w:tc>
          <w:tcPr>
            <w:tcW w:w="5101" w:type="dxa"/>
            <w:shd w:val="clear" w:color="auto" w:fill="F2F2F2"/>
          </w:tcPr>
          <w:p w:rsidR="004F2A63" w:rsidRPr="00F732AB" w:rsidRDefault="004F2A63" w:rsidP="00976153">
            <w:pPr>
              <w:spacing w:after="0" w:line="240" w:lineRule="auto"/>
              <w:rPr>
                <w:sz w:val="20"/>
                <w:szCs w:val="20"/>
              </w:rPr>
            </w:pPr>
            <w:r w:rsidRPr="00F732AB">
              <w:rPr>
                <w:sz w:val="20"/>
                <w:szCs w:val="20"/>
              </w:rPr>
              <w:t>M. Benoit Thiry, Représentant</w:t>
            </w:r>
          </w:p>
        </w:tc>
      </w:tr>
      <w:tr w:rsidR="004F2A63" w:rsidRPr="00F732AB">
        <w:tc>
          <w:tcPr>
            <w:tcW w:w="4817" w:type="dxa"/>
            <w:vMerge/>
            <w:shd w:val="clear" w:color="auto" w:fill="F2F2F2"/>
          </w:tcPr>
          <w:p w:rsidR="004F2A63" w:rsidRPr="00F732AB" w:rsidRDefault="004F2A63" w:rsidP="00BF58B5">
            <w:pPr>
              <w:spacing w:after="0" w:line="240" w:lineRule="auto"/>
              <w:jc w:val="both"/>
              <w:rPr>
                <w:b/>
                <w:sz w:val="20"/>
                <w:szCs w:val="20"/>
              </w:rPr>
            </w:pPr>
          </w:p>
        </w:tc>
        <w:tc>
          <w:tcPr>
            <w:tcW w:w="5101" w:type="dxa"/>
            <w:shd w:val="clear" w:color="auto" w:fill="F2F2F2"/>
          </w:tcPr>
          <w:p w:rsidR="004F2A63" w:rsidRPr="00F732AB" w:rsidRDefault="004F2A63" w:rsidP="00BF58B5">
            <w:pPr>
              <w:spacing w:after="0" w:line="240" w:lineRule="auto"/>
              <w:rPr>
                <w:sz w:val="20"/>
                <w:szCs w:val="20"/>
              </w:rPr>
            </w:pPr>
            <w:r w:rsidRPr="00F732AB">
              <w:rPr>
                <w:sz w:val="20"/>
                <w:szCs w:val="20"/>
              </w:rPr>
              <w:t>Mme Halimo Houssein, Point Focal Genre</w:t>
            </w:r>
          </w:p>
        </w:tc>
      </w:tr>
      <w:tr w:rsidR="004F2A63" w:rsidRPr="00F732AB">
        <w:tc>
          <w:tcPr>
            <w:tcW w:w="4817" w:type="dxa"/>
            <w:vMerge w:val="restart"/>
            <w:shd w:val="clear" w:color="auto" w:fill="F2F2F2"/>
          </w:tcPr>
          <w:p w:rsidR="004F2A63" w:rsidRPr="00F732AB" w:rsidRDefault="004F2A63" w:rsidP="00976153">
            <w:pPr>
              <w:spacing w:after="0" w:line="240" w:lineRule="auto"/>
              <w:rPr>
                <w:b/>
                <w:sz w:val="20"/>
                <w:szCs w:val="20"/>
              </w:rPr>
            </w:pPr>
            <w:r w:rsidRPr="00F732AB">
              <w:rPr>
                <w:b/>
                <w:sz w:val="20"/>
              </w:rPr>
              <w:t>Haut Commissariat aux Réfugiés (HCR)</w:t>
            </w:r>
          </w:p>
        </w:tc>
        <w:tc>
          <w:tcPr>
            <w:tcW w:w="5101" w:type="dxa"/>
            <w:shd w:val="clear" w:color="auto" w:fill="F2F2F2"/>
          </w:tcPr>
          <w:p w:rsidR="004F2A63" w:rsidRPr="00F732AB" w:rsidRDefault="004F2A63" w:rsidP="00976153">
            <w:pPr>
              <w:spacing w:after="0" w:line="240" w:lineRule="auto"/>
              <w:rPr>
                <w:sz w:val="20"/>
                <w:szCs w:val="20"/>
              </w:rPr>
            </w:pPr>
            <w:r w:rsidRPr="00F732AB">
              <w:rPr>
                <w:sz w:val="20"/>
              </w:rPr>
              <w:t xml:space="preserve">Mme Ann Encontre, Représentante </w:t>
            </w:r>
          </w:p>
        </w:tc>
      </w:tr>
      <w:tr w:rsidR="004F2A63" w:rsidRPr="00F732AB">
        <w:tc>
          <w:tcPr>
            <w:tcW w:w="4817" w:type="dxa"/>
            <w:vMerge/>
            <w:shd w:val="clear" w:color="auto" w:fill="F2F2F2"/>
          </w:tcPr>
          <w:p w:rsidR="004F2A63" w:rsidRPr="00F732AB" w:rsidRDefault="004F2A63" w:rsidP="00BF58B5">
            <w:pPr>
              <w:spacing w:after="0" w:line="240" w:lineRule="auto"/>
              <w:jc w:val="both"/>
              <w:rPr>
                <w:b/>
                <w:sz w:val="20"/>
                <w:szCs w:val="20"/>
              </w:rPr>
            </w:pPr>
          </w:p>
        </w:tc>
        <w:tc>
          <w:tcPr>
            <w:tcW w:w="5101" w:type="dxa"/>
            <w:shd w:val="clear" w:color="auto" w:fill="F2F2F2"/>
          </w:tcPr>
          <w:p w:rsidR="004F2A63" w:rsidRPr="00F732AB" w:rsidRDefault="004F2A63" w:rsidP="00976153">
            <w:pPr>
              <w:spacing w:after="0" w:line="240" w:lineRule="auto"/>
              <w:rPr>
                <w:sz w:val="20"/>
                <w:szCs w:val="20"/>
              </w:rPr>
            </w:pPr>
            <w:r w:rsidRPr="00F732AB">
              <w:rPr>
                <w:sz w:val="20"/>
              </w:rPr>
              <w:t>Mme Fatouma Ali, Point Focal Genre</w:t>
            </w:r>
          </w:p>
        </w:tc>
      </w:tr>
      <w:tr w:rsidR="004F2A63" w:rsidRPr="00F732AB">
        <w:trPr>
          <w:trHeight w:val="262"/>
        </w:trPr>
        <w:tc>
          <w:tcPr>
            <w:tcW w:w="4817" w:type="dxa"/>
            <w:vMerge w:val="restart"/>
            <w:shd w:val="clear" w:color="auto" w:fill="F2F2F2"/>
          </w:tcPr>
          <w:p w:rsidR="004F2A63" w:rsidRPr="00F732AB" w:rsidRDefault="004F2A63" w:rsidP="00976153">
            <w:pPr>
              <w:spacing w:after="0" w:line="240" w:lineRule="auto"/>
              <w:rPr>
                <w:b/>
                <w:sz w:val="20"/>
                <w:szCs w:val="20"/>
              </w:rPr>
            </w:pPr>
            <w:r w:rsidRPr="00F732AB">
              <w:rPr>
                <w:b/>
                <w:sz w:val="20"/>
              </w:rPr>
              <w:t>Organisation Mondiale de la Santé (OMS)</w:t>
            </w:r>
          </w:p>
        </w:tc>
        <w:tc>
          <w:tcPr>
            <w:tcW w:w="5101" w:type="dxa"/>
            <w:shd w:val="clear" w:color="auto" w:fill="F2F2F2"/>
          </w:tcPr>
          <w:p w:rsidR="004F2A63" w:rsidRPr="00F732AB" w:rsidRDefault="004F2A63" w:rsidP="00976153">
            <w:pPr>
              <w:spacing w:after="0" w:line="240" w:lineRule="auto"/>
              <w:rPr>
                <w:sz w:val="20"/>
                <w:szCs w:val="20"/>
              </w:rPr>
            </w:pPr>
            <w:r w:rsidRPr="00F732AB">
              <w:rPr>
                <w:sz w:val="20"/>
              </w:rPr>
              <w:t>DR Mostafa Tyane, Représentant</w:t>
            </w:r>
          </w:p>
        </w:tc>
      </w:tr>
      <w:tr w:rsidR="004F2A63" w:rsidRPr="00F732AB">
        <w:tc>
          <w:tcPr>
            <w:tcW w:w="4817" w:type="dxa"/>
            <w:vMerge/>
            <w:shd w:val="clear" w:color="auto" w:fill="F2F2F2"/>
          </w:tcPr>
          <w:p w:rsidR="004F2A63" w:rsidRPr="00F732AB" w:rsidRDefault="004F2A63" w:rsidP="00BF58B5">
            <w:pPr>
              <w:spacing w:after="0" w:line="240" w:lineRule="auto"/>
              <w:jc w:val="both"/>
              <w:rPr>
                <w:b/>
                <w:sz w:val="20"/>
                <w:szCs w:val="20"/>
              </w:rPr>
            </w:pPr>
          </w:p>
        </w:tc>
        <w:tc>
          <w:tcPr>
            <w:tcW w:w="5101" w:type="dxa"/>
            <w:shd w:val="clear" w:color="auto" w:fill="F2F2F2"/>
          </w:tcPr>
          <w:p w:rsidR="004F2A63" w:rsidRPr="00F732AB" w:rsidRDefault="004F2A63" w:rsidP="00976153">
            <w:pPr>
              <w:spacing w:after="0" w:line="240" w:lineRule="auto"/>
              <w:rPr>
                <w:sz w:val="20"/>
                <w:szCs w:val="20"/>
              </w:rPr>
            </w:pPr>
            <w:r w:rsidRPr="00F732AB">
              <w:rPr>
                <w:sz w:val="20"/>
              </w:rPr>
              <w:t>Mme Rachida Soussi, Point Focal Genre</w:t>
            </w:r>
          </w:p>
        </w:tc>
      </w:tr>
      <w:tr w:rsidR="004F2A63" w:rsidRPr="00F732AB">
        <w:tc>
          <w:tcPr>
            <w:tcW w:w="4817" w:type="dxa"/>
            <w:vMerge w:val="restart"/>
            <w:shd w:val="clear" w:color="auto" w:fill="F2F2F2"/>
          </w:tcPr>
          <w:p w:rsidR="004F2A63" w:rsidRPr="00F732AB" w:rsidRDefault="004F2A63" w:rsidP="00BF58B5">
            <w:pPr>
              <w:spacing w:after="0" w:line="240" w:lineRule="auto"/>
              <w:jc w:val="both"/>
              <w:rPr>
                <w:b/>
                <w:sz w:val="20"/>
                <w:szCs w:val="20"/>
              </w:rPr>
            </w:pPr>
            <w:r w:rsidRPr="00F732AB">
              <w:rPr>
                <w:b/>
                <w:sz w:val="20"/>
                <w:szCs w:val="20"/>
              </w:rPr>
              <w:t>Organisation Mondiale pour l’Agriculture (FAO)</w:t>
            </w:r>
          </w:p>
        </w:tc>
        <w:tc>
          <w:tcPr>
            <w:tcW w:w="5101" w:type="dxa"/>
            <w:shd w:val="clear" w:color="auto" w:fill="F2F2F2"/>
          </w:tcPr>
          <w:p w:rsidR="004F2A63" w:rsidRPr="00F732AB" w:rsidRDefault="004F2A63" w:rsidP="004F2A63">
            <w:pPr>
              <w:spacing w:after="0" w:line="240" w:lineRule="auto"/>
              <w:rPr>
                <w:sz w:val="20"/>
                <w:szCs w:val="20"/>
              </w:rPr>
            </w:pPr>
            <w:r w:rsidRPr="00F732AB">
              <w:rPr>
                <w:sz w:val="20"/>
              </w:rPr>
              <w:t>M. Ali Haribou, Représentant</w:t>
            </w:r>
          </w:p>
        </w:tc>
      </w:tr>
      <w:tr w:rsidR="004F2A63" w:rsidRPr="00F732AB">
        <w:tc>
          <w:tcPr>
            <w:tcW w:w="4817" w:type="dxa"/>
            <w:vMerge/>
            <w:shd w:val="clear" w:color="auto" w:fill="F2F2F2"/>
          </w:tcPr>
          <w:p w:rsidR="004F2A63" w:rsidRPr="00F732AB" w:rsidRDefault="004F2A63" w:rsidP="00BF58B5">
            <w:pPr>
              <w:spacing w:after="0" w:line="240" w:lineRule="auto"/>
              <w:jc w:val="both"/>
              <w:rPr>
                <w:b/>
                <w:sz w:val="20"/>
                <w:szCs w:val="20"/>
              </w:rPr>
            </w:pPr>
          </w:p>
        </w:tc>
        <w:tc>
          <w:tcPr>
            <w:tcW w:w="5101" w:type="dxa"/>
            <w:shd w:val="clear" w:color="auto" w:fill="F2F2F2"/>
          </w:tcPr>
          <w:p w:rsidR="004F2A63" w:rsidRPr="00F732AB" w:rsidRDefault="004F2A63" w:rsidP="004F2A63">
            <w:pPr>
              <w:spacing w:after="0" w:line="240" w:lineRule="auto"/>
              <w:rPr>
                <w:sz w:val="20"/>
                <w:szCs w:val="20"/>
              </w:rPr>
            </w:pPr>
            <w:r w:rsidRPr="00F732AB">
              <w:rPr>
                <w:sz w:val="20"/>
              </w:rPr>
              <w:t>Mme Moumina Aboubaker, Point Focal Genre</w:t>
            </w:r>
          </w:p>
        </w:tc>
      </w:tr>
      <w:tr w:rsidR="009D1400" w:rsidRPr="00F732AB">
        <w:tc>
          <w:tcPr>
            <w:tcW w:w="4817" w:type="dxa"/>
            <w:vMerge w:val="restart"/>
            <w:shd w:val="clear" w:color="auto" w:fill="F2F2F2"/>
          </w:tcPr>
          <w:p w:rsidR="009D1400" w:rsidRPr="00F732AB" w:rsidRDefault="009D1400" w:rsidP="004F2A63">
            <w:pPr>
              <w:spacing w:after="0" w:line="240" w:lineRule="auto"/>
              <w:rPr>
                <w:b/>
                <w:sz w:val="20"/>
              </w:rPr>
            </w:pPr>
            <w:r w:rsidRPr="00F732AB">
              <w:rPr>
                <w:b/>
                <w:sz w:val="20"/>
              </w:rPr>
              <w:t xml:space="preserve">ONG/ Associations </w:t>
            </w:r>
          </w:p>
          <w:p w:rsidR="009D1400" w:rsidRPr="00F732AB" w:rsidRDefault="009D1400" w:rsidP="00BF58B5">
            <w:pPr>
              <w:spacing w:after="0" w:line="240" w:lineRule="auto"/>
              <w:jc w:val="both"/>
              <w:rPr>
                <w:b/>
                <w:sz w:val="20"/>
                <w:szCs w:val="20"/>
              </w:rPr>
            </w:pPr>
          </w:p>
        </w:tc>
        <w:tc>
          <w:tcPr>
            <w:tcW w:w="5101" w:type="dxa"/>
            <w:shd w:val="clear" w:color="auto" w:fill="F2F2F2"/>
          </w:tcPr>
          <w:p w:rsidR="009D1400" w:rsidRPr="00F732AB" w:rsidRDefault="009D1400" w:rsidP="004F2A63">
            <w:pPr>
              <w:spacing w:after="0" w:line="240" w:lineRule="auto"/>
              <w:rPr>
                <w:sz w:val="20"/>
                <w:szCs w:val="20"/>
              </w:rPr>
            </w:pPr>
            <w:r w:rsidRPr="00F732AB">
              <w:rPr>
                <w:sz w:val="20"/>
              </w:rPr>
              <w:t>Mme Degmo Mohamed, Secrétaire Générale de l’Union des Femmes de Djibouti (UNFD)</w:t>
            </w:r>
          </w:p>
        </w:tc>
      </w:tr>
      <w:tr w:rsidR="009D1400" w:rsidRPr="00F732AB">
        <w:tc>
          <w:tcPr>
            <w:tcW w:w="4817" w:type="dxa"/>
            <w:vMerge/>
            <w:shd w:val="clear" w:color="auto" w:fill="F2F2F2"/>
          </w:tcPr>
          <w:p w:rsidR="009D1400" w:rsidRPr="00F732AB" w:rsidRDefault="009D1400" w:rsidP="00BF58B5">
            <w:pPr>
              <w:spacing w:after="0" w:line="240" w:lineRule="auto"/>
              <w:jc w:val="both"/>
              <w:rPr>
                <w:b/>
                <w:sz w:val="20"/>
                <w:szCs w:val="20"/>
              </w:rPr>
            </w:pPr>
          </w:p>
        </w:tc>
        <w:tc>
          <w:tcPr>
            <w:tcW w:w="5101" w:type="dxa"/>
            <w:shd w:val="clear" w:color="auto" w:fill="F2F2F2"/>
          </w:tcPr>
          <w:p w:rsidR="009D1400" w:rsidRPr="00F732AB" w:rsidRDefault="009D1400" w:rsidP="004F2A63">
            <w:pPr>
              <w:spacing w:after="0" w:line="240" w:lineRule="auto"/>
              <w:rPr>
                <w:sz w:val="20"/>
                <w:szCs w:val="20"/>
              </w:rPr>
            </w:pPr>
            <w:r w:rsidRPr="00F732AB">
              <w:rPr>
                <w:sz w:val="20"/>
              </w:rPr>
              <w:t>Mme Anissa Mohamed, Point Focal Genre</w:t>
            </w:r>
          </w:p>
        </w:tc>
      </w:tr>
      <w:tr w:rsidR="009D1400" w:rsidRPr="00F732AB">
        <w:tc>
          <w:tcPr>
            <w:tcW w:w="4817" w:type="dxa"/>
            <w:vMerge/>
            <w:shd w:val="clear" w:color="auto" w:fill="F2F2F2"/>
          </w:tcPr>
          <w:p w:rsidR="009D1400" w:rsidRPr="00F732AB" w:rsidRDefault="009D1400" w:rsidP="00BF58B5">
            <w:pPr>
              <w:spacing w:after="0" w:line="240" w:lineRule="auto"/>
              <w:jc w:val="both"/>
              <w:rPr>
                <w:b/>
                <w:sz w:val="20"/>
                <w:szCs w:val="20"/>
              </w:rPr>
            </w:pPr>
          </w:p>
        </w:tc>
        <w:tc>
          <w:tcPr>
            <w:tcW w:w="5101" w:type="dxa"/>
            <w:shd w:val="clear" w:color="auto" w:fill="F2F2F2"/>
          </w:tcPr>
          <w:p w:rsidR="009D1400" w:rsidRPr="00F732AB" w:rsidRDefault="00BF571B" w:rsidP="004F2A63">
            <w:pPr>
              <w:spacing w:after="0" w:line="240" w:lineRule="auto"/>
              <w:rPr>
                <w:sz w:val="20"/>
              </w:rPr>
            </w:pPr>
            <w:r w:rsidRPr="00F732AB">
              <w:rPr>
                <w:sz w:val="20"/>
              </w:rPr>
              <w:t>Parents d’éléves réunis par l’</w:t>
            </w:r>
            <w:r w:rsidR="009D1400" w:rsidRPr="00F732AB">
              <w:rPr>
                <w:sz w:val="20"/>
              </w:rPr>
              <w:t>Association  pour le développement de la culture et bienfaisance de Dikhil</w:t>
            </w:r>
          </w:p>
        </w:tc>
      </w:tr>
      <w:tr w:rsidR="009D1400" w:rsidRPr="00F732AB">
        <w:trPr>
          <w:trHeight w:val="235"/>
        </w:trPr>
        <w:tc>
          <w:tcPr>
            <w:tcW w:w="4817" w:type="dxa"/>
            <w:vMerge/>
            <w:shd w:val="clear" w:color="auto" w:fill="F2F2F2"/>
          </w:tcPr>
          <w:p w:rsidR="009D1400" w:rsidRPr="00F732AB" w:rsidRDefault="009D1400" w:rsidP="004F2A63">
            <w:pPr>
              <w:spacing w:after="0" w:line="240" w:lineRule="auto"/>
              <w:rPr>
                <w:b/>
                <w:sz w:val="20"/>
                <w:szCs w:val="20"/>
              </w:rPr>
            </w:pPr>
          </w:p>
        </w:tc>
        <w:tc>
          <w:tcPr>
            <w:tcW w:w="5101" w:type="dxa"/>
            <w:shd w:val="clear" w:color="auto" w:fill="F2F2F2"/>
          </w:tcPr>
          <w:p w:rsidR="009D1400" w:rsidRPr="00F732AB" w:rsidRDefault="00BF571B" w:rsidP="004F2A63">
            <w:pPr>
              <w:spacing w:after="0" w:line="240" w:lineRule="auto"/>
              <w:rPr>
                <w:sz w:val="20"/>
                <w:szCs w:val="20"/>
              </w:rPr>
            </w:pPr>
            <w:r w:rsidRPr="00F732AB">
              <w:rPr>
                <w:sz w:val="20"/>
              </w:rPr>
              <w:t>Parents d’élèves réunis par l’</w:t>
            </w:r>
            <w:r w:rsidR="009D1400" w:rsidRPr="00F732AB">
              <w:rPr>
                <w:sz w:val="20"/>
              </w:rPr>
              <w:t>Union des femmes de Dikhil</w:t>
            </w:r>
          </w:p>
        </w:tc>
      </w:tr>
      <w:tr w:rsidR="009D1400" w:rsidRPr="00F732AB">
        <w:trPr>
          <w:trHeight w:val="235"/>
        </w:trPr>
        <w:tc>
          <w:tcPr>
            <w:tcW w:w="4817" w:type="dxa"/>
            <w:vMerge/>
            <w:shd w:val="clear" w:color="auto" w:fill="F2F2F2"/>
          </w:tcPr>
          <w:p w:rsidR="009D1400" w:rsidRPr="00F732AB" w:rsidRDefault="009D1400" w:rsidP="004F2A63">
            <w:pPr>
              <w:spacing w:after="0" w:line="240" w:lineRule="auto"/>
              <w:rPr>
                <w:b/>
                <w:sz w:val="20"/>
                <w:szCs w:val="20"/>
              </w:rPr>
            </w:pPr>
          </w:p>
        </w:tc>
        <w:tc>
          <w:tcPr>
            <w:tcW w:w="5101" w:type="dxa"/>
            <w:shd w:val="clear" w:color="auto" w:fill="F2F2F2"/>
          </w:tcPr>
          <w:p w:rsidR="009D1400" w:rsidRPr="00F732AB" w:rsidRDefault="009D1400" w:rsidP="00FC0749">
            <w:pPr>
              <w:spacing w:after="0" w:line="240" w:lineRule="auto"/>
              <w:rPr>
                <w:sz w:val="20"/>
              </w:rPr>
            </w:pPr>
            <w:r w:rsidRPr="00F732AB">
              <w:rPr>
                <w:sz w:val="20"/>
              </w:rPr>
              <w:t>Grou</w:t>
            </w:r>
            <w:r w:rsidR="00BF571B" w:rsidRPr="00F732AB">
              <w:rPr>
                <w:sz w:val="20"/>
              </w:rPr>
              <w:t>pe de filles (</w:t>
            </w:r>
            <w:r w:rsidR="00FC0749" w:rsidRPr="00F732AB">
              <w:rPr>
                <w:sz w:val="20"/>
              </w:rPr>
              <w:t>Ecole de la deuxième chance</w:t>
            </w:r>
            <w:r w:rsidR="00BF571B" w:rsidRPr="00F732AB">
              <w:rPr>
                <w:sz w:val="20"/>
              </w:rPr>
              <w:t>)</w:t>
            </w:r>
            <w:r w:rsidR="00FC0749" w:rsidRPr="00F732AB">
              <w:rPr>
                <w:sz w:val="20"/>
              </w:rPr>
              <w:t xml:space="preserve"> </w:t>
            </w:r>
            <w:r w:rsidRPr="00F732AB">
              <w:rPr>
                <w:sz w:val="20"/>
              </w:rPr>
              <w:t>de l’UNFD</w:t>
            </w:r>
          </w:p>
        </w:tc>
      </w:tr>
    </w:tbl>
    <w:p w:rsidR="00BC06EF" w:rsidRPr="00F732AB" w:rsidRDefault="00583BC4" w:rsidP="00FC0749">
      <w:pPr>
        <w:spacing w:after="0" w:line="240" w:lineRule="auto"/>
        <w:jc w:val="center"/>
        <w:rPr>
          <w:b/>
          <w:sz w:val="20"/>
          <w:u w:val="single"/>
        </w:rPr>
      </w:pPr>
      <w:r w:rsidRPr="00F732AB">
        <w:rPr>
          <w:b/>
        </w:rPr>
        <w:br w:type="page"/>
      </w:r>
      <w:r w:rsidR="00BC06EF" w:rsidRPr="00F732AB">
        <w:rPr>
          <w:b/>
          <w:u w:val="single"/>
        </w:rPr>
        <w:lastRenderedPageBreak/>
        <w:t>ANNEXE</w:t>
      </w:r>
      <w:r w:rsidR="007F2601" w:rsidRPr="00F732AB">
        <w:rPr>
          <w:b/>
          <w:sz w:val="20"/>
          <w:u w:val="single"/>
        </w:rPr>
        <w:t xml:space="preserve"> </w:t>
      </w:r>
      <w:r w:rsidR="007F2601" w:rsidRPr="00F732AB">
        <w:rPr>
          <w:b/>
          <w:u w:val="single"/>
        </w:rPr>
        <w:t>3</w:t>
      </w:r>
    </w:p>
    <w:p w:rsidR="00BC06EF" w:rsidRPr="00F732AB" w:rsidRDefault="00BC06EF" w:rsidP="00FC0749">
      <w:pPr>
        <w:spacing w:after="0" w:line="240" w:lineRule="auto"/>
        <w:jc w:val="center"/>
        <w:rPr>
          <w:b/>
          <w:u w:val="single"/>
        </w:rPr>
      </w:pPr>
    </w:p>
    <w:p w:rsidR="007F2601" w:rsidRPr="00F732AB" w:rsidRDefault="00BC06EF" w:rsidP="00D63448">
      <w:pPr>
        <w:spacing w:after="0" w:line="240" w:lineRule="auto"/>
        <w:jc w:val="center"/>
        <w:rPr>
          <w:b/>
          <w:szCs w:val="24"/>
        </w:rPr>
      </w:pPr>
      <w:r w:rsidRPr="00F732AB">
        <w:rPr>
          <w:b/>
        </w:rPr>
        <w:t xml:space="preserve">LISTE DES </w:t>
      </w:r>
      <w:r w:rsidR="00583BC4" w:rsidRPr="00F732AB">
        <w:rPr>
          <w:b/>
        </w:rPr>
        <w:t>DOCUMENTS CONSULTES</w:t>
      </w:r>
    </w:p>
    <w:p w:rsidR="00F6423A" w:rsidRPr="00F732AB" w:rsidRDefault="007E10B5" w:rsidP="00390E5D">
      <w:pPr>
        <w:spacing w:after="0" w:line="240" w:lineRule="auto"/>
        <w:jc w:val="both"/>
        <w:rPr>
          <w:b/>
          <w:u w:val="single"/>
        </w:rPr>
      </w:pPr>
      <w:r w:rsidRPr="00F732AB">
        <w:rPr>
          <w:b/>
          <w:noProof/>
          <w:szCs w:val="24"/>
          <w:lang w:val="en-US"/>
        </w:rPr>
        <w:pict>
          <v:shape id="_x0000_s1219" type="#_x0000_t202" style="position:absolute;left:0;text-align:left;margin-left:.7pt;margin-top:4pt;width:482.25pt;height:560.25pt;z-index:251657216" fillcolor="#f2f2f2">
            <v:textbox style="mso-next-textbox:#_x0000_s1219">
              <w:txbxContent>
                <w:p w:rsidR="00F732AB" w:rsidRPr="00726688" w:rsidRDefault="00F732AB" w:rsidP="00390E5D">
                  <w:pPr>
                    <w:spacing w:after="0" w:line="240" w:lineRule="auto"/>
                    <w:jc w:val="both"/>
                    <w:rPr>
                      <w:sz w:val="20"/>
                      <w:szCs w:val="20"/>
                    </w:rPr>
                  </w:pPr>
                  <w:r w:rsidRPr="00726688">
                    <w:rPr>
                      <w:sz w:val="20"/>
                      <w:szCs w:val="20"/>
                    </w:rPr>
                    <w:t>HCR Djibouti, country report 2007.</w:t>
                  </w:r>
                </w:p>
                <w:p w:rsidR="00F732AB" w:rsidRPr="00726688" w:rsidRDefault="00F732AB" w:rsidP="00726688">
                  <w:pPr>
                    <w:spacing w:after="0" w:line="240" w:lineRule="auto"/>
                    <w:ind w:right="57"/>
                    <w:rPr>
                      <w:i/>
                      <w:sz w:val="20"/>
                      <w:szCs w:val="20"/>
                    </w:rPr>
                  </w:pPr>
                  <w:r w:rsidRPr="00726688">
                    <w:rPr>
                      <w:bCs/>
                      <w:sz w:val="20"/>
                      <w:szCs w:val="20"/>
                    </w:rPr>
                    <w:t xml:space="preserve">Ministère de l’Education Nationale et de l’Enseignement Supérieur, </w:t>
                  </w:r>
                  <w:r w:rsidRPr="00726688">
                    <w:rPr>
                      <w:color w:val="000000"/>
                      <w:sz w:val="20"/>
                      <w:szCs w:val="20"/>
                    </w:rPr>
                    <w:t xml:space="preserve">Mahdi Mahamoud Issé, </w:t>
                  </w:r>
                  <w:r w:rsidRPr="00726688">
                    <w:rPr>
                      <w:bCs/>
                      <w:i/>
                      <w:sz w:val="20"/>
                      <w:szCs w:val="20"/>
                    </w:rPr>
                    <w:t xml:space="preserve">Etude exploratoire sur les facteurs obstacles à la parité scolaire, juin 2003.  </w:t>
                  </w:r>
                </w:p>
                <w:p w:rsidR="00F732AB" w:rsidRPr="00726688" w:rsidRDefault="00F732AB" w:rsidP="00390E5D">
                  <w:pPr>
                    <w:spacing w:after="0" w:line="240" w:lineRule="auto"/>
                    <w:jc w:val="both"/>
                    <w:rPr>
                      <w:sz w:val="20"/>
                      <w:szCs w:val="20"/>
                    </w:rPr>
                  </w:pPr>
                  <w:r w:rsidRPr="00726688">
                    <w:rPr>
                      <w:sz w:val="20"/>
                      <w:szCs w:val="20"/>
                    </w:rPr>
                    <w:t xml:space="preserve">Ministère Délégué auprès du Premier Ministre, chargé de la Promotion de la Femme, du Bien-Être Familial et des Affaires Sociales, </w:t>
                  </w:r>
                  <w:r w:rsidRPr="00726688">
                    <w:rPr>
                      <w:i/>
                      <w:sz w:val="20"/>
                      <w:szCs w:val="20"/>
                    </w:rPr>
                    <w:t>Stratégie Nationale d’Intégration de la Femme dans le Développement</w:t>
                  </w:r>
                  <w:r w:rsidRPr="00726688">
                    <w:rPr>
                      <w:sz w:val="20"/>
                      <w:szCs w:val="20"/>
                    </w:rPr>
                    <w:t>.</w:t>
                  </w:r>
                </w:p>
                <w:p w:rsidR="00F732AB" w:rsidRPr="00726688" w:rsidRDefault="00F732AB" w:rsidP="00390E5D">
                  <w:pPr>
                    <w:spacing w:after="0" w:line="240" w:lineRule="auto"/>
                    <w:jc w:val="both"/>
                    <w:rPr>
                      <w:sz w:val="20"/>
                      <w:szCs w:val="20"/>
                    </w:rPr>
                  </w:pPr>
                  <w:r w:rsidRPr="00726688">
                    <w:rPr>
                      <w:sz w:val="20"/>
                      <w:szCs w:val="20"/>
                    </w:rPr>
                    <w:t xml:space="preserve">Ministère Délégué auprès du Premier Ministre, chargé de la Promotion de la Femme, du Bien-Être Familial et des Affaires Sociales, PNUD, </w:t>
                  </w:r>
                  <w:r w:rsidRPr="00726688">
                    <w:rPr>
                      <w:i/>
                      <w:sz w:val="20"/>
                      <w:szCs w:val="20"/>
                    </w:rPr>
                    <w:t>Projet d’appui à la promotion du leadership des femmes</w:t>
                  </w:r>
                  <w:r w:rsidRPr="00726688">
                    <w:rPr>
                      <w:sz w:val="20"/>
                      <w:szCs w:val="20"/>
                    </w:rPr>
                    <w:t>, 2008-2012.</w:t>
                  </w:r>
                </w:p>
                <w:p w:rsidR="00F732AB" w:rsidRPr="00726688" w:rsidRDefault="00F732AB" w:rsidP="00390E5D">
                  <w:pPr>
                    <w:spacing w:after="0" w:line="240" w:lineRule="auto"/>
                    <w:jc w:val="both"/>
                    <w:rPr>
                      <w:i/>
                      <w:sz w:val="20"/>
                      <w:szCs w:val="20"/>
                    </w:rPr>
                  </w:pPr>
                  <w:r w:rsidRPr="00726688">
                    <w:rPr>
                      <w:sz w:val="20"/>
                      <w:szCs w:val="20"/>
                    </w:rPr>
                    <w:t xml:space="preserve">Ministère Délégué auprès du Premier Ministre, chargé de la Promotion de la Femme, du Bien-Être Familial et des Affaires Sociales, </w:t>
                  </w:r>
                  <w:r w:rsidRPr="00726688">
                    <w:rPr>
                      <w:i/>
                      <w:sz w:val="20"/>
                      <w:szCs w:val="20"/>
                    </w:rPr>
                    <w:t>Politique Nationale du Développement Intégré de la Petite Enfance Djiboutienne.</w:t>
                  </w:r>
                </w:p>
                <w:p w:rsidR="00F732AB" w:rsidRPr="00726688" w:rsidRDefault="00F732AB" w:rsidP="00390E5D">
                  <w:pPr>
                    <w:spacing w:after="0" w:line="240" w:lineRule="auto"/>
                    <w:jc w:val="both"/>
                    <w:rPr>
                      <w:i/>
                      <w:sz w:val="20"/>
                      <w:szCs w:val="20"/>
                    </w:rPr>
                  </w:pPr>
                  <w:r w:rsidRPr="00726688">
                    <w:rPr>
                      <w:sz w:val="20"/>
                      <w:szCs w:val="20"/>
                    </w:rPr>
                    <w:t xml:space="preserve">Ministère Délégué auprès du Premier Ministre, chargé de la Promotion de la Femme, du Bien-Être Familial et des Affaires Sociales, </w:t>
                  </w:r>
                  <w:r w:rsidRPr="00726688">
                    <w:rPr>
                      <w:i/>
                      <w:sz w:val="20"/>
                      <w:szCs w:val="20"/>
                    </w:rPr>
                    <w:t>Etat des lieux de la mise en œuvre de la SNIFD à l’horizon 2006.</w:t>
                  </w:r>
                </w:p>
                <w:p w:rsidR="00F732AB" w:rsidRPr="00726688" w:rsidRDefault="00F732AB" w:rsidP="00390E5D">
                  <w:pPr>
                    <w:spacing w:after="0" w:line="240" w:lineRule="auto"/>
                    <w:jc w:val="both"/>
                    <w:rPr>
                      <w:sz w:val="20"/>
                      <w:szCs w:val="20"/>
                    </w:rPr>
                  </w:pPr>
                  <w:r w:rsidRPr="00726688">
                    <w:rPr>
                      <w:sz w:val="20"/>
                      <w:szCs w:val="20"/>
                    </w:rPr>
                    <w:t xml:space="preserve">Ministère Délégué auprès du Premier Ministre, chargé de la Promotion de la Femme, du Bien-Être Familial et des Affaires Sociales, </w:t>
                  </w:r>
                  <w:r w:rsidRPr="00726688">
                    <w:rPr>
                      <w:i/>
                      <w:sz w:val="20"/>
                      <w:szCs w:val="20"/>
                    </w:rPr>
                    <w:t>Etat des lieux du processus de mise en place des points focaux pour la mise en œuvre de la SNIFD</w:t>
                  </w:r>
                  <w:r w:rsidRPr="00726688">
                    <w:rPr>
                      <w:sz w:val="20"/>
                      <w:szCs w:val="20"/>
                    </w:rPr>
                    <w:t>.</w:t>
                  </w:r>
                </w:p>
                <w:p w:rsidR="00F732AB" w:rsidRPr="00726688" w:rsidRDefault="00F732AB" w:rsidP="00390E5D">
                  <w:pPr>
                    <w:spacing w:after="0" w:line="240" w:lineRule="auto"/>
                    <w:jc w:val="both"/>
                    <w:rPr>
                      <w:i/>
                      <w:sz w:val="20"/>
                      <w:szCs w:val="20"/>
                    </w:rPr>
                  </w:pPr>
                  <w:r w:rsidRPr="00726688">
                    <w:rPr>
                      <w:sz w:val="20"/>
                      <w:szCs w:val="20"/>
                    </w:rPr>
                    <w:t xml:space="preserve">Ministère Délégué auprès du Premier Ministre, chargé de la Promotion de la Femme, du Bien-Être Familial et des Affaires Sociales, </w:t>
                  </w:r>
                  <w:r w:rsidRPr="00726688">
                    <w:rPr>
                      <w:i/>
                      <w:sz w:val="20"/>
                      <w:szCs w:val="20"/>
                    </w:rPr>
                    <w:t>Brochures : « Non à toutes formes de violence ».</w:t>
                  </w:r>
                </w:p>
                <w:p w:rsidR="00F732AB" w:rsidRPr="00726688" w:rsidRDefault="00F732AB" w:rsidP="00390E5D">
                  <w:pPr>
                    <w:shd w:val="clear" w:color="auto" w:fill="F2F2F2"/>
                    <w:spacing w:after="0" w:line="240" w:lineRule="auto"/>
                    <w:jc w:val="both"/>
                    <w:rPr>
                      <w:bCs/>
                      <w:sz w:val="20"/>
                      <w:szCs w:val="20"/>
                    </w:rPr>
                  </w:pPr>
                  <w:r w:rsidRPr="00726688">
                    <w:rPr>
                      <w:i/>
                      <w:sz w:val="20"/>
                      <w:szCs w:val="20"/>
                    </w:rPr>
                    <w:t>OMS Djibouti, Note sur les responsabilités des ayants droits et des ayants devoirs - OMD 4,5 et 6</w:t>
                  </w:r>
                  <w:r w:rsidRPr="00726688">
                    <w:rPr>
                      <w:sz w:val="20"/>
                      <w:szCs w:val="20"/>
                    </w:rPr>
                    <w:t>.</w:t>
                  </w:r>
                </w:p>
                <w:p w:rsidR="00F732AB" w:rsidRPr="00726688" w:rsidRDefault="00F732AB" w:rsidP="00390E5D">
                  <w:pPr>
                    <w:shd w:val="clear" w:color="auto" w:fill="F2F2F2"/>
                    <w:spacing w:after="0" w:line="240" w:lineRule="auto"/>
                    <w:jc w:val="both"/>
                    <w:rPr>
                      <w:i/>
                      <w:sz w:val="20"/>
                      <w:szCs w:val="20"/>
                    </w:rPr>
                  </w:pPr>
                  <w:r w:rsidRPr="00726688">
                    <w:rPr>
                      <w:sz w:val="20"/>
                      <w:szCs w:val="20"/>
                    </w:rPr>
                    <w:t xml:space="preserve">OMS Djibouti, </w:t>
                  </w:r>
                  <w:r w:rsidRPr="00726688">
                    <w:rPr>
                      <w:i/>
                      <w:sz w:val="20"/>
                      <w:szCs w:val="20"/>
                    </w:rPr>
                    <w:t>Notes sur la santé maternelle-OMD 5 : Analyse et indicateurs</w:t>
                  </w:r>
                </w:p>
                <w:p w:rsidR="00F732AB" w:rsidRPr="00726688" w:rsidRDefault="00F732AB" w:rsidP="00390E5D">
                  <w:pPr>
                    <w:spacing w:after="0" w:line="240" w:lineRule="auto"/>
                    <w:jc w:val="both"/>
                    <w:rPr>
                      <w:sz w:val="20"/>
                      <w:szCs w:val="20"/>
                    </w:rPr>
                  </w:pPr>
                  <w:r w:rsidRPr="00726688">
                    <w:rPr>
                      <w:sz w:val="20"/>
                      <w:szCs w:val="20"/>
                    </w:rPr>
                    <w:t xml:space="preserve">PAM Djibouti, </w:t>
                  </w:r>
                  <w:r w:rsidRPr="00726688">
                    <w:rPr>
                      <w:i/>
                      <w:sz w:val="20"/>
                      <w:szCs w:val="20"/>
                    </w:rPr>
                    <w:t>Enquête de référence 2004</w:t>
                  </w:r>
                </w:p>
                <w:p w:rsidR="00F732AB" w:rsidRPr="00726688" w:rsidRDefault="00F732AB" w:rsidP="00390E5D">
                  <w:pPr>
                    <w:shd w:val="clear" w:color="auto" w:fill="F2F2F2"/>
                    <w:spacing w:after="0" w:line="240" w:lineRule="auto"/>
                    <w:jc w:val="both"/>
                    <w:rPr>
                      <w:sz w:val="20"/>
                      <w:szCs w:val="20"/>
                      <w:lang w:val="en-US"/>
                    </w:rPr>
                  </w:pPr>
                  <w:r w:rsidRPr="00726688">
                    <w:rPr>
                      <w:sz w:val="20"/>
                      <w:szCs w:val="20"/>
                      <w:lang w:val="en-US"/>
                    </w:rPr>
                    <w:t xml:space="preserve">PAM, </w:t>
                  </w:r>
                  <w:r w:rsidRPr="00726688">
                    <w:rPr>
                      <w:i/>
                      <w:sz w:val="20"/>
                      <w:szCs w:val="20"/>
                      <w:lang w:val="en-US"/>
                    </w:rPr>
                    <w:t>Brochure « Enhanced Commitments to Women to ensure food security – Key baseline survey findings »</w:t>
                  </w:r>
                </w:p>
                <w:p w:rsidR="00F732AB" w:rsidRPr="00726688" w:rsidRDefault="00F732AB" w:rsidP="00390E5D">
                  <w:pPr>
                    <w:spacing w:after="0" w:line="240" w:lineRule="auto"/>
                    <w:jc w:val="both"/>
                    <w:rPr>
                      <w:sz w:val="20"/>
                      <w:szCs w:val="20"/>
                    </w:rPr>
                  </w:pPr>
                  <w:r w:rsidRPr="00726688">
                    <w:rPr>
                      <w:sz w:val="20"/>
                      <w:szCs w:val="20"/>
                    </w:rPr>
                    <w:t xml:space="preserve">PAM, </w:t>
                  </w:r>
                  <w:r w:rsidRPr="00726688">
                    <w:rPr>
                      <w:i/>
                      <w:sz w:val="20"/>
                      <w:szCs w:val="20"/>
                    </w:rPr>
                    <w:t>Politique du PAM concernant la problématique hommes-</w:t>
                  </w:r>
                  <w:r w:rsidRPr="00726688">
                    <w:rPr>
                      <w:sz w:val="20"/>
                      <w:szCs w:val="20"/>
                    </w:rPr>
                    <w:t xml:space="preserve">femmes pour 2003–2007, </w:t>
                  </w:r>
                  <w:r w:rsidRPr="00726688">
                    <w:rPr>
                      <w:i/>
                      <w:sz w:val="20"/>
                      <w:szCs w:val="20"/>
                    </w:rPr>
                    <w:t>Engagements renforcés en faveur des femmes pour assurer la sécurité alimentaire</w:t>
                  </w:r>
                  <w:r w:rsidRPr="00726688">
                    <w:rPr>
                      <w:sz w:val="20"/>
                      <w:szCs w:val="20"/>
                    </w:rPr>
                    <w:t>.</w:t>
                  </w:r>
                </w:p>
                <w:p w:rsidR="00F732AB" w:rsidRPr="00726688" w:rsidRDefault="00F732AB" w:rsidP="00390E5D">
                  <w:pPr>
                    <w:spacing w:after="0" w:line="240" w:lineRule="auto"/>
                    <w:jc w:val="both"/>
                    <w:rPr>
                      <w:sz w:val="20"/>
                      <w:szCs w:val="20"/>
                    </w:rPr>
                  </w:pPr>
                  <w:r w:rsidRPr="00726688">
                    <w:rPr>
                      <w:sz w:val="20"/>
                      <w:szCs w:val="20"/>
                    </w:rPr>
                    <w:t xml:space="preserve">PNUD Djibouti, Brigitte Leduc, Institutionnalisation de l’approche genre, </w:t>
                  </w:r>
                  <w:r w:rsidRPr="00726688">
                    <w:rPr>
                      <w:i/>
                      <w:sz w:val="20"/>
                      <w:szCs w:val="20"/>
                    </w:rPr>
                    <w:t>Rapport de formation II, Genre-Pauvreté-Gouvernance, septembre 2007</w:t>
                  </w:r>
                  <w:r w:rsidRPr="00726688">
                    <w:rPr>
                      <w:sz w:val="20"/>
                      <w:szCs w:val="20"/>
                    </w:rPr>
                    <w:t>.</w:t>
                  </w:r>
                </w:p>
                <w:p w:rsidR="00F732AB" w:rsidRPr="00726688" w:rsidRDefault="00F732AB" w:rsidP="00390E5D">
                  <w:pPr>
                    <w:spacing w:after="0" w:line="240" w:lineRule="auto"/>
                    <w:jc w:val="both"/>
                    <w:rPr>
                      <w:sz w:val="20"/>
                      <w:szCs w:val="20"/>
                    </w:rPr>
                  </w:pPr>
                  <w:r w:rsidRPr="00726688">
                    <w:rPr>
                      <w:sz w:val="20"/>
                      <w:szCs w:val="20"/>
                    </w:rPr>
                    <w:t xml:space="preserve">PNUD Djibouti, Brigitte Leduc, Institutionnalisation de l’approche genre, </w:t>
                  </w:r>
                  <w:r w:rsidRPr="00726688">
                    <w:rPr>
                      <w:i/>
                      <w:sz w:val="20"/>
                      <w:szCs w:val="20"/>
                    </w:rPr>
                    <w:t>Rapport de formation du personnel, janvier 2007</w:t>
                  </w:r>
                  <w:r w:rsidRPr="00726688">
                    <w:rPr>
                      <w:sz w:val="20"/>
                      <w:szCs w:val="20"/>
                    </w:rPr>
                    <w:t>.</w:t>
                  </w:r>
                </w:p>
                <w:p w:rsidR="00F732AB" w:rsidRPr="00726688" w:rsidRDefault="00F732AB" w:rsidP="00390E5D">
                  <w:pPr>
                    <w:spacing w:after="0" w:line="240" w:lineRule="auto"/>
                    <w:jc w:val="both"/>
                    <w:rPr>
                      <w:sz w:val="20"/>
                      <w:szCs w:val="20"/>
                      <w:lang w:val="en-US"/>
                    </w:rPr>
                  </w:pPr>
                  <w:r w:rsidRPr="00726688">
                    <w:rPr>
                      <w:sz w:val="20"/>
                      <w:szCs w:val="20"/>
                      <w:lang w:val="en-US"/>
                    </w:rPr>
                    <w:t xml:space="preserve">PNUD Djibouti, </w:t>
                  </w:r>
                  <w:r w:rsidRPr="00726688">
                    <w:rPr>
                      <w:i/>
                      <w:sz w:val="20"/>
                      <w:szCs w:val="20"/>
                      <w:lang w:val="en-US"/>
                    </w:rPr>
                    <w:t>Country program Action plan, 2008-2011</w:t>
                  </w:r>
                  <w:r w:rsidRPr="00726688">
                    <w:rPr>
                      <w:sz w:val="20"/>
                      <w:szCs w:val="20"/>
                      <w:lang w:val="en-US"/>
                    </w:rPr>
                    <w:t>.</w:t>
                  </w:r>
                </w:p>
                <w:p w:rsidR="00F732AB" w:rsidRPr="00726688" w:rsidRDefault="00F732AB" w:rsidP="00390E5D">
                  <w:pPr>
                    <w:spacing w:after="0" w:line="240" w:lineRule="auto"/>
                    <w:jc w:val="both"/>
                    <w:rPr>
                      <w:sz w:val="20"/>
                      <w:szCs w:val="20"/>
                      <w:lang w:val="en-US"/>
                    </w:rPr>
                  </w:pPr>
                  <w:r w:rsidRPr="00726688">
                    <w:rPr>
                      <w:sz w:val="20"/>
                      <w:szCs w:val="20"/>
                      <w:lang w:val="en-US"/>
                    </w:rPr>
                    <w:t xml:space="preserve">PNUD Djibouti, </w:t>
                  </w:r>
                  <w:r w:rsidRPr="00726688">
                    <w:rPr>
                      <w:i/>
                      <w:sz w:val="20"/>
                      <w:szCs w:val="20"/>
                      <w:lang w:val="en-US"/>
                    </w:rPr>
                    <w:t>Country program document, 2008-2012</w:t>
                  </w:r>
                  <w:r w:rsidRPr="00726688">
                    <w:rPr>
                      <w:sz w:val="20"/>
                      <w:szCs w:val="20"/>
                      <w:lang w:val="en-US"/>
                    </w:rPr>
                    <w:t>.</w:t>
                  </w:r>
                </w:p>
                <w:p w:rsidR="00F732AB" w:rsidRPr="00726688" w:rsidRDefault="00F732AB" w:rsidP="00390E5D">
                  <w:pPr>
                    <w:spacing w:after="0" w:line="240" w:lineRule="auto"/>
                    <w:jc w:val="both"/>
                    <w:rPr>
                      <w:sz w:val="20"/>
                      <w:szCs w:val="20"/>
                    </w:rPr>
                  </w:pPr>
                  <w:r w:rsidRPr="00726688">
                    <w:rPr>
                      <w:sz w:val="20"/>
                      <w:szCs w:val="20"/>
                    </w:rPr>
                    <w:t xml:space="preserve">PNUD Djibouti, </w:t>
                  </w:r>
                  <w:r w:rsidRPr="00726688">
                    <w:rPr>
                      <w:i/>
                      <w:sz w:val="20"/>
                      <w:szCs w:val="20"/>
                    </w:rPr>
                    <w:t>Stratégie d’institutionnalisation de l’approche genre du PNUD Djibouti, décembre 2007</w:t>
                  </w:r>
                  <w:r w:rsidRPr="00726688">
                    <w:rPr>
                      <w:sz w:val="20"/>
                      <w:szCs w:val="20"/>
                    </w:rPr>
                    <w:t>.</w:t>
                  </w:r>
                </w:p>
                <w:p w:rsidR="00F732AB" w:rsidRPr="00726688" w:rsidRDefault="00F732AB" w:rsidP="00B22EC4">
                  <w:pPr>
                    <w:spacing w:after="0" w:line="240" w:lineRule="auto"/>
                    <w:rPr>
                      <w:sz w:val="20"/>
                      <w:szCs w:val="20"/>
                      <w:lang w:val="en-US"/>
                    </w:rPr>
                  </w:pPr>
                  <w:r w:rsidRPr="00726688">
                    <w:rPr>
                      <w:sz w:val="20"/>
                      <w:szCs w:val="20"/>
                      <w:lang w:val="en-US"/>
                    </w:rPr>
                    <w:t xml:space="preserve">PNUD, Gender Mainstreaming Initiative, </w:t>
                  </w:r>
                  <w:r w:rsidRPr="00726688">
                    <w:rPr>
                      <w:i/>
                      <w:sz w:val="20"/>
                      <w:szCs w:val="20"/>
                      <w:lang w:val="en-US"/>
                    </w:rPr>
                    <w:t xml:space="preserve">Final report on strengthening and institutionalizing gender mainstreaming within UNDP </w:t>
                  </w:r>
                  <w:smartTag w:uri="urn:schemas-microsoft-com:office:smarttags" w:element="place">
                    <w:smartTag w:uri="urn:schemas-microsoft-com:office:smarttags" w:element="country-region">
                      <w:r w:rsidRPr="00726688">
                        <w:rPr>
                          <w:i/>
                          <w:sz w:val="20"/>
                          <w:szCs w:val="20"/>
                          <w:lang w:val="en-US"/>
                        </w:rPr>
                        <w:t>Djibouti</w:t>
                      </w:r>
                    </w:smartTag>
                  </w:smartTag>
                  <w:r w:rsidRPr="00726688">
                    <w:rPr>
                      <w:i/>
                      <w:sz w:val="20"/>
                      <w:szCs w:val="20"/>
                      <w:lang w:val="en-US"/>
                    </w:rPr>
                    <w:t>, 2006</w:t>
                  </w:r>
                  <w:r w:rsidRPr="00726688">
                    <w:rPr>
                      <w:sz w:val="20"/>
                      <w:szCs w:val="20"/>
                      <w:lang w:val="en-US"/>
                    </w:rPr>
                    <w:t xml:space="preserve">. </w:t>
                  </w:r>
                </w:p>
                <w:p w:rsidR="00F732AB" w:rsidRDefault="00F732AB" w:rsidP="00390E5D">
                  <w:pPr>
                    <w:spacing w:after="0" w:line="240" w:lineRule="auto"/>
                    <w:jc w:val="both"/>
                    <w:rPr>
                      <w:sz w:val="20"/>
                      <w:szCs w:val="20"/>
                    </w:rPr>
                  </w:pPr>
                  <w:r>
                    <w:rPr>
                      <w:sz w:val="20"/>
                      <w:szCs w:val="20"/>
                    </w:rPr>
                    <w:t>PNUD, Rapport atelier de sensibilisation des Parlementaires à l’approche genre, octobre 2003.</w:t>
                  </w:r>
                </w:p>
                <w:p w:rsidR="00F732AB" w:rsidRPr="00726688" w:rsidRDefault="00F732AB" w:rsidP="00390E5D">
                  <w:pPr>
                    <w:spacing w:after="0" w:line="240" w:lineRule="auto"/>
                    <w:jc w:val="both"/>
                    <w:rPr>
                      <w:sz w:val="20"/>
                      <w:szCs w:val="20"/>
                    </w:rPr>
                  </w:pPr>
                  <w:r w:rsidRPr="00BF571B">
                    <w:rPr>
                      <w:color w:val="FF6600"/>
                      <w:sz w:val="20"/>
                      <w:szCs w:val="20"/>
                    </w:rPr>
                    <w:t>PNUD, Djibouti</w:t>
                  </w:r>
                  <w:r w:rsidRPr="00726688">
                    <w:rPr>
                      <w:sz w:val="20"/>
                      <w:szCs w:val="20"/>
                    </w:rPr>
                    <w:t xml:space="preserve">, </w:t>
                  </w:r>
                  <w:r w:rsidRPr="00726688">
                    <w:rPr>
                      <w:i/>
                      <w:sz w:val="20"/>
                      <w:szCs w:val="20"/>
                    </w:rPr>
                    <w:t>Rapport National sur le Développement Humain</w:t>
                  </w:r>
                  <w:r w:rsidRPr="00726688">
                    <w:rPr>
                      <w:sz w:val="20"/>
                      <w:szCs w:val="20"/>
                    </w:rPr>
                    <w:t xml:space="preserve"> –Adéquation, Formation, Emploi, 2007.</w:t>
                  </w:r>
                </w:p>
                <w:p w:rsidR="00F732AB" w:rsidRPr="00726688" w:rsidRDefault="00F732AB" w:rsidP="00390E5D">
                  <w:pPr>
                    <w:spacing w:after="0" w:line="240" w:lineRule="auto"/>
                    <w:jc w:val="both"/>
                    <w:rPr>
                      <w:sz w:val="20"/>
                      <w:szCs w:val="20"/>
                    </w:rPr>
                  </w:pPr>
                  <w:r w:rsidRPr="00726688">
                    <w:rPr>
                      <w:sz w:val="20"/>
                      <w:szCs w:val="20"/>
                    </w:rPr>
                    <w:t xml:space="preserve">République de Djibouti, </w:t>
                  </w:r>
                  <w:r w:rsidRPr="00726688">
                    <w:rPr>
                      <w:i/>
                      <w:sz w:val="20"/>
                      <w:szCs w:val="20"/>
                    </w:rPr>
                    <w:t>Code de la Famille</w:t>
                  </w:r>
                  <w:r w:rsidRPr="00726688">
                    <w:rPr>
                      <w:sz w:val="20"/>
                      <w:szCs w:val="20"/>
                    </w:rPr>
                    <w:t>, loi n° 152/AN02/4</w:t>
                  </w:r>
                  <w:r w:rsidRPr="00726688">
                    <w:rPr>
                      <w:sz w:val="20"/>
                      <w:szCs w:val="20"/>
                      <w:vertAlign w:val="superscript"/>
                    </w:rPr>
                    <w:t>ème</w:t>
                  </w:r>
                  <w:r w:rsidRPr="00726688">
                    <w:rPr>
                      <w:sz w:val="20"/>
                      <w:szCs w:val="20"/>
                    </w:rPr>
                    <w:t xml:space="preserve"> L, promulguée le 31 janvier 2002.</w:t>
                  </w:r>
                </w:p>
                <w:p w:rsidR="00F732AB" w:rsidRPr="00726688" w:rsidRDefault="00F732AB" w:rsidP="00390E5D">
                  <w:pPr>
                    <w:spacing w:after="0" w:line="240" w:lineRule="auto"/>
                    <w:jc w:val="both"/>
                    <w:rPr>
                      <w:i/>
                      <w:sz w:val="20"/>
                      <w:szCs w:val="20"/>
                    </w:rPr>
                  </w:pPr>
                  <w:r w:rsidRPr="00726688">
                    <w:rPr>
                      <w:sz w:val="20"/>
                      <w:szCs w:val="20"/>
                    </w:rPr>
                    <w:t xml:space="preserve">République de Djibouti, </w:t>
                  </w:r>
                  <w:r w:rsidRPr="00726688">
                    <w:rPr>
                      <w:i/>
                      <w:sz w:val="20"/>
                      <w:szCs w:val="20"/>
                    </w:rPr>
                    <w:t>Loi portant organisation du Ministère Délégué</w:t>
                  </w:r>
                  <w:r w:rsidRPr="00726688">
                    <w:rPr>
                      <w:sz w:val="20"/>
                      <w:szCs w:val="20"/>
                    </w:rPr>
                    <w:t xml:space="preserve"> auprès du Premier </w:t>
                  </w:r>
                  <w:r w:rsidRPr="00726688">
                    <w:rPr>
                      <w:i/>
                      <w:sz w:val="20"/>
                      <w:szCs w:val="20"/>
                    </w:rPr>
                    <w:t>Ministre, chargé de la Promotion de la Femme, du Bien-Être Familial et des Affaires Sociales, décembre 1999.</w:t>
                  </w:r>
                </w:p>
                <w:p w:rsidR="00F732AB" w:rsidRPr="00726688" w:rsidRDefault="00F732AB" w:rsidP="00390E5D">
                  <w:pPr>
                    <w:spacing w:after="0" w:line="240" w:lineRule="auto"/>
                    <w:jc w:val="both"/>
                    <w:rPr>
                      <w:sz w:val="20"/>
                      <w:szCs w:val="20"/>
                    </w:rPr>
                  </w:pPr>
                  <w:r w:rsidRPr="00726688">
                    <w:rPr>
                      <w:sz w:val="20"/>
                      <w:szCs w:val="20"/>
                    </w:rPr>
                    <w:t xml:space="preserve">SNU Djibouti, </w:t>
                  </w:r>
                  <w:r w:rsidRPr="00726688">
                    <w:rPr>
                      <w:i/>
                      <w:sz w:val="20"/>
                      <w:szCs w:val="20"/>
                    </w:rPr>
                    <w:t>Bilan Commun de Pays</w:t>
                  </w:r>
                  <w:r w:rsidRPr="00726688">
                    <w:rPr>
                      <w:sz w:val="20"/>
                      <w:szCs w:val="20"/>
                    </w:rPr>
                    <w:t xml:space="preserve"> (CCA), janvier 2007.</w:t>
                  </w:r>
                </w:p>
                <w:p w:rsidR="00F732AB" w:rsidRPr="00726688" w:rsidRDefault="00F732AB" w:rsidP="00390E5D">
                  <w:pPr>
                    <w:spacing w:after="0" w:line="240" w:lineRule="auto"/>
                    <w:jc w:val="both"/>
                    <w:rPr>
                      <w:sz w:val="20"/>
                      <w:szCs w:val="20"/>
                    </w:rPr>
                  </w:pPr>
                  <w:r w:rsidRPr="00726688">
                    <w:rPr>
                      <w:sz w:val="20"/>
                      <w:szCs w:val="20"/>
                    </w:rPr>
                    <w:t xml:space="preserve">SNU Djibouti, </w:t>
                  </w:r>
                  <w:r w:rsidRPr="00726688">
                    <w:rPr>
                      <w:i/>
                      <w:sz w:val="20"/>
                      <w:szCs w:val="20"/>
                    </w:rPr>
                    <w:t xml:space="preserve">Plan Cadre des Nations Unies </w:t>
                  </w:r>
                  <w:r w:rsidRPr="00726688">
                    <w:rPr>
                      <w:sz w:val="20"/>
                      <w:szCs w:val="20"/>
                    </w:rPr>
                    <w:t>(UNDAF), 2003-2007, juillet 2002.</w:t>
                  </w:r>
                </w:p>
                <w:p w:rsidR="00F732AB" w:rsidRPr="00726688" w:rsidRDefault="00F732AB" w:rsidP="00390E5D">
                  <w:pPr>
                    <w:spacing w:after="0" w:line="240" w:lineRule="auto"/>
                    <w:jc w:val="both"/>
                    <w:rPr>
                      <w:sz w:val="20"/>
                      <w:szCs w:val="20"/>
                    </w:rPr>
                  </w:pPr>
                  <w:r w:rsidRPr="00726688">
                    <w:rPr>
                      <w:sz w:val="20"/>
                      <w:szCs w:val="20"/>
                    </w:rPr>
                    <w:t xml:space="preserve">SNU Djibouti, </w:t>
                  </w:r>
                  <w:r w:rsidRPr="00726688">
                    <w:rPr>
                      <w:i/>
                      <w:sz w:val="20"/>
                      <w:szCs w:val="20"/>
                    </w:rPr>
                    <w:t>Plan Cadre des Nations Unies</w:t>
                  </w:r>
                  <w:r w:rsidRPr="00726688">
                    <w:rPr>
                      <w:sz w:val="20"/>
                      <w:szCs w:val="20"/>
                    </w:rPr>
                    <w:t xml:space="preserve"> (UNDAF), 2008-2012, juin 2007.</w:t>
                  </w:r>
                </w:p>
                <w:p w:rsidR="00F732AB" w:rsidRPr="00822022" w:rsidRDefault="00F732AB" w:rsidP="00390E5D">
                  <w:pPr>
                    <w:spacing w:after="0" w:line="240" w:lineRule="auto"/>
                    <w:jc w:val="both"/>
                    <w:rPr>
                      <w:i/>
                      <w:sz w:val="20"/>
                      <w:szCs w:val="20"/>
                    </w:rPr>
                  </w:pPr>
                  <w:r w:rsidRPr="00822022">
                    <w:rPr>
                      <w:sz w:val="20"/>
                      <w:szCs w:val="20"/>
                    </w:rPr>
                    <w:t xml:space="preserve">UNFPA, </w:t>
                  </w:r>
                  <w:r w:rsidRPr="00822022">
                    <w:rPr>
                      <w:i/>
                      <w:sz w:val="20"/>
                      <w:szCs w:val="20"/>
                    </w:rPr>
                    <w:t>Déclaration de Mission.</w:t>
                  </w:r>
                </w:p>
                <w:p w:rsidR="00F732AB" w:rsidRPr="00726688" w:rsidRDefault="00F732AB" w:rsidP="00390E5D">
                  <w:pPr>
                    <w:spacing w:after="0" w:line="240" w:lineRule="auto"/>
                    <w:jc w:val="both"/>
                    <w:rPr>
                      <w:sz w:val="20"/>
                      <w:szCs w:val="20"/>
                    </w:rPr>
                  </w:pPr>
                  <w:r w:rsidRPr="00726688">
                    <w:rPr>
                      <w:sz w:val="20"/>
                      <w:szCs w:val="20"/>
                    </w:rPr>
                    <w:t xml:space="preserve">UNICEF Djibouti, </w:t>
                  </w:r>
                  <w:r w:rsidRPr="00726688">
                    <w:rPr>
                      <w:i/>
                      <w:sz w:val="20"/>
                      <w:szCs w:val="20"/>
                    </w:rPr>
                    <w:t>Analyse de la situation des femmes et des enfants</w:t>
                  </w:r>
                  <w:r w:rsidRPr="00726688">
                    <w:rPr>
                      <w:sz w:val="20"/>
                      <w:szCs w:val="20"/>
                    </w:rPr>
                    <w:t>, mai 2007.</w:t>
                  </w:r>
                </w:p>
                <w:p w:rsidR="00F732AB" w:rsidRPr="00726688" w:rsidRDefault="00F732AB" w:rsidP="00390E5D">
                  <w:pPr>
                    <w:spacing w:after="0" w:line="240" w:lineRule="auto"/>
                    <w:jc w:val="both"/>
                    <w:rPr>
                      <w:sz w:val="20"/>
                      <w:szCs w:val="20"/>
                    </w:rPr>
                  </w:pPr>
                  <w:r w:rsidRPr="00726688">
                    <w:rPr>
                      <w:sz w:val="20"/>
                      <w:szCs w:val="20"/>
                    </w:rPr>
                    <w:t xml:space="preserve">UNICEF Djibouti, </w:t>
                  </w:r>
                  <w:r w:rsidRPr="00726688">
                    <w:rPr>
                      <w:i/>
                      <w:sz w:val="20"/>
                      <w:szCs w:val="20"/>
                    </w:rPr>
                    <w:t>Plan Cadre d’Opérations 2003-2007, mars 2003</w:t>
                  </w:r>
                  <w:r w:rsidRPr="00726688">
                    <w:rPr>
                      <w:sz w:val="20"/>
                      <w:szCs w:val="20"/>
                    </w:rPr>
                    <w:t>.</w:t>
                  </w:r>
                </w:p>
                <w:p w:rsidR="00F732AB" w:rsidRPr="00726688" w:rsidRDefault="00F732AB" w:rsidP="00390E5D">
                  <w:pPr>
                    <w:spacing w:after="0" w:line="240" w:lineRule="auto"/>
                    <w:jc w:val="both"/>
                    <w:rPr>
                      <w:sz w:val="20"/>
                      <w:szCs w:val="20"/>
                    </w:rPr>
                  </w:pPr>
                  <w:r w:rsidRPr="00726688">
                    <w:rPr>
                      <w:sz w:val="20"/>
                      <w:szCs w:val="20"/>
                    </w:rPr>
                    <w:t xml:space="preserve">UNICEF Djibouti, </w:t>
                  </w:r>
                  <w:r w:rsidRPr="00726688">
                    <w:rPr>
                      <w:i/>
                      <w:sz w:val="20"/>
                      <w:szCs w:val="20"/>
                    </w:rPr>
                    <w:t>Plan d’action du Programme Pays 2008-2012, décembre 2007</w:t>
                  </w:r>
                  <w:r w:rsidRPr="00726688">
                    <w:rPr>
                      <w:sz w:val="20"/>
                      <w:szCs w:val="20"/>
                    </w:rPr>
                    <w:t xml:space="preserve">. </w:t>
                  </w:r>
                </w:p>
                <w:p w:rsidR="00F732AB" w:rsidRPr="00726688" w:rsidRDefault="00F732AB" w:rsidP="00726688">
                  <w:pPr>
                    <w:spacing w:after="0" w:line="240" w:lineRule="auto"/>
                    <w:jc w:val="both"/>
                    <w:rPr>
                      <w:bCs/>
                      <w:sz w:val="20"/>
                      <w:szCs w:val="20"/>
                    </w:rPr>
                  </w:pPr>
                  <w:r w:rsidRPr="00726688">
                    <w:rPr>
                      <w:sz w:val="20"/>
                      <w:szCs w:val="20"/>
                    </w:rPr>
                    <w:t xml:space="preserve">UNICEF Djibouti, </w:t>
                  </w:r>
                  <w:r w:rsidRPr="00726688">
                    <w:rPr>
                      <w:i/>
                      <w:sz w:val="20"/>
                      <w:szCs w:val="20"/>
                    </w:rPr>
                    <w:t>R</w:t>
                  </w:r>
                  <w:r w:rsidRPr="00726688">
                    <w:rPr>
                      <w:bCs/>
                      <w:i/>
                      <w:sz w:val="20"/>
                      <w:szCs w:val="20"/>
                    </w:rPr>
                    <w:t>evue à mi-parcours du Programme de coopération entre le gouvernement de la République de Djibouti et  l’UNICEF 2003-2007</w:t>
                  </w:r>
                  <w:r w:rsidRPr="00726688">
                    <w:rPr>
                      <w:bCs/>
                      <w:sz w:val="20"/>
                      <w:szCs w:val="20"/>
                    </w:rPr>
                    <w:t>.</w:t>
                  </w:r>
                </w:p>
                <w:p w:rsidR="00F732AB" w:rsidRPr="00726688" w:rsidRDefault="00F732AB" w:rsidP="00390E5D">
                  <w:pPr>
                    <w:spacing w:after="0" w:line="240" w:lineRule="auto"/>
                    <w:jc w:val="both"/>
                    <w:rPr>
                      <w:sz w:val="20"/>
                      <w:szCs w:val="20"/>
                    </w:rPr>
                  </w:pPr>
                  <w:r w:rsidRPr="00726688">
                    <w:rPr>
                      <w:sz w:val="20"/>
                      <w:szCs w:val="20"/>
                    </w:rPr>
                    <w:t xml:space="preserve">UNICEF, Conseil d’Administration, </w:t>
                  </w:r>
                  <w:r w:rsidRPr="00726688">
                    <w:rPr>
                      <w:i/>
                      <w:sz w:val="20"/>
                      <w:szCs w:val="20"/>
                    </w:rPr>
                    <w:t>Plan Stratégique à Moyen Terme pour la période 2006-2009, septembre 2005</w:t>
                  </w:r>
                  <w:r w:rsidRPr="00726688">
                    <w:rPr>
                      <w:sz w:val="20"/>
                      <w:szCs w:val="20"/>
                    </w:rPr>
                    <w:t>.</w:t>
                  </w:r>
                </w:p>
                <w:p w:rsidR="00F732AB" w:rsidRDefault="00F732AB" w:rsidP="00390E5D">
                  <w:pPr>
                    <w:spacing w:after="0" w:line="240" w:lineRule="auto"/>
                    <w:jc w:val="both"/>
                    <w:rPr>
                      <w:sz w:val="20"/>
                      <w:szCs w:val="20"/>
                      <w:lang w:val="en-US"/>
                    </w:rPr>
                  </w:pPr>
                  <w:r w:rsidRPr="00726688">
                    <w:rPr>
                      <w:sz w:val="20"/>
                      <w:szCs w:val="20"/>
                      <w:lang w:val="en-US"/>
                    </w:rPr>
                    <w:t xml:space="preserve">UNICEF, </w:t>
                  </w:r>
                  <w:r w:rsidRPr="00726688">
                    <w:rPr>
                      <w:i/>
                      <w:sz w:val="20"/>
                      <w:szCs w:val="20"/>
                      <w:lang w:val="en-US"/>
                    </w:rPr>
                    <w:t>Evaluation of gender policy implementation</w:t>
                  </w:r>
                  <w:r w:rsidRPr="00726688">
                    <w:rPr>
                      <w:sz w:val="20"/>
                      <w:szCs w:val="20"/>
                      <w:lang w:val="en-US"/>
                    </w:rPr>
                    <w:t xml:space="preserve"> in UNICEF, mars 2007.</w:t>
                  </w:r>
                </w:p>
                <w:p w:rsidR="00F732AB" w:rsidRPr="001D3438" w:rsidRDefault="00F732AB" w:rsidP="00390E5D">
                  <w:pPr>
                    <w:spacing w:after="0" w:line="240" w:lineRule="auto"/>
                    <w:jc w:val="both"/>
                    <w:rPr>
                      <w:sz w:val="20"/>
                      <w:szCs w:val="20"/>
                      <w:lang w:val="en-US"/>
                    </w:rPr>
                  </w:pPr>
                </w:p>
                <w:p w:rsidR="00F732AB" w:rsidRPr="001D3438" w:rsidRDefault="00F732AB" w:rsidP="00390E5D">
                  <w:pPr>
                    <w:spacing w:after="0" w:line="240" w:lineRule="auto"/>
                    <w:jc w:val="both"/>
                    <w:rPr>
                      <w:sz w:val="20"/>
                      <w:szCs w:val="20"/>
                      <w:lang w:val="en-US"/>
                    </w:rPr>
                  </w:pPr>
                </w:p>
                <w:p w:rsidR="00F732AB" w:rsidRPr="001D3438" w:rsidRDefault="00F732AB" w:rsidP="00726688">
                  <w:pPr>
                    <w:spacing w:after="0"/>
                    <w:rPr>
                      <w:sz w:val="20"/>
                      <w:szCs w:val="20"/>
                      <w:lang w:val="en-US"/>
                    </w:rPr>
                  </w:pPr>
                </w:p>
              </w:txbxContent>
            </v:textbox>
          </v:shape>
        </w:pict>
      </w:r>
    </w:p>
    <w:p w:rsidR="007F2601" w:rsidRPr="00F732AB" w:rsidRDefault="00F6423A" w:rsidP="00390E5D">
      <w:pPr>
        <w:spacing w:after="0" w:line="240" w:lineRule="auto"/>
        <w:jc w:val="center"/>
        <w:rPr>
          <w:b/>
          <w:u w:val="single"/>
        </w:rPr>
      </w:pPr>
      <w:r w:rsidRPr="00F732AB">
        <w:rPr>
          <w:b/>
          <w:u w:val="single"/>
        </w:rPr>
        <w:br w:type="page"/>
      </w:r>
      <w:r w:rsidR="007F2601" w:rsidRPr="00F732AB">
        <w:rPr>
          <w:b/>
          <w:u w:val="single"/>
        </w:rPr>
        <w:lastRenderedPageBreak/>
        <w:t>ANNEXE 4</w:t>
      </w:r>
    </w:p>
    <w:p w:rsidR="007F2601" w:rsidRPr="00F732AB" w:rsidRDefault="007F2601" w:rsidP="007F2601">
      <w:pPr>
        <w:spacing w:after="0" w:line="240" w:lineRule="auto"/>
        <w:jc w:val="center"/>
        <w:rPr>
          <w:b/>
        </w:rPr>
      </w:pPr>
    </w:p>
    <w:p w:rsidR="007F2601" w:rsidRPr="00F732AB" w:rsidRDefault="007F2601" w:rsidP="007F2601">
      <w:pPr>
        <w:spacing w:after="0" w:line="240" w:lineRule="auto"/>
        <w:jc w:val="center"/>
        <w:rPr>
          <w:b/>
          <w:szCs w:val="20"/>
        </w:rPr>
      </w:pPr>
      <w:r w:rsidRPr="00F732AB">
        <w:rPr>
          <w:b/>
          <w:szCs w:val="20"/>
        </w:rPr>
        <w:t>QUESTIONNAIRE ENTREVUES</w:t>
      </w:r>
    </w:p>
    <w:p w:rsidR="007F2601" w:rsidRPr="00F732AB" w:rsidRDefault="007F2601" w:rsidP="007F2601">
      <w:pPr>
        <w:spacing w:after="0" w:line="240" w:lineRule="auto"/>
        <w:jc w:val="center"/>
        <w:rPr>
          <w:b/>
          <w:szCs w:val="20"/>
        </w:rPr>
      </w:pPr>
      <w:r w:rsidRPr="00F732AB">
        <w:rPr>
          <w:b/>
          <w:szCs w:val="20"/>
        </w:rPr>
        <w:t>Agences – Ministères – ONG – Points focaux genre SNU</w:t>
      </w:r>
    </w:p>
    <w:p w:rsidR="00390E5D" w:rsidRPr="00F732AB" w:rsidRDefault="00390E5D" w:rsidP="007F2601">
      <w:pPr>
        <w:spacing w:after="0" w:line="240" w:lineRule="auto"/>
        <w:rPr>
          <w:b/>
          <w:sz w:val="18"/>
          <w:szCs w:val="20"/>
          <w:u w:val="single"/>
        </w:rPr>
      </w:pPr>
    </w:p>
    <w:p w:rsidR="007F2601" w:rsidRPr="00F732AB" w:rsidRDefault="007E10B5" w:rsidP="00EE357B">
      <w:pPr>
        <w:spacing w:after="0" w:line="240" w:lineRule="auto"/>
      </w:pPr>
      <w:r w:rsidRPr="00F732AB">
        <w:rPr>
          <w:noProof/>
          <w:sz w:val="20"/>
          <w:lang w:val="en-US"/>
        </w:rPr>
        <w:pict>
          <v:rect id="_x0000_s1211" style="position:absolute;margin-left:-4.55pt;margin-top:.25pt;width:489pt;height:562.95pt;z-index:-251645952" fillcolor="#f2f2f2"/>
        </w:pict>
      </w:r>
      <w:r w:rsidR="007F2601" w:rsidRPr="00F732AB">
        <w:rPr>
          <w:sz w:val="20"/>
        </w:rPr>
        <w:t>A / Capacité institutionnelle </w:t>
      </w:r>
      <w:r w:rsidR="007F2601" w:rsidRPr="00F732AB">
        <w:t>:</w:t>
      </w:r>
    </w:p>
    <w:p w:rsidR="007F2601" w:rsidRPr="00F732AB" w:rsidRDefault="007F2601" w:rsidP="00112F30">
      <w:pPr>
        <w:numPr>
          <w:ilvl w:val="0"/>
          <w:numId w:val="46"/>
        </w:numPr>
        <w:spacing w:after="0" w:line="240" w:lineRule="auto"/>
        <w:jc w:val="both"/>
        <w:rPr>
          <w:sz w:val="18"/>
          <w:szCs w:val="20"/>
        </w:rPr>
      </w:pPr>
      <w:r w:rsidRPr="00F732AB">
        <w:rPr>
          <w:sz w:val="18"/>
          <w:szCs w:val="20"/>
        </w:rPr>
        <w:t>Les principes d’égalité des sexes et du « gender mainstreaming » sont-ils explicitement pris en compte dans la politique d’intervention de votre institution (mandat, orientations, objectifs) ?</w:t>
      </w:r>
    </w:p>
    <w:p w:rsidR="007F2601" w:rsidRPr="00F732AB" w:rsidRDefault="007F2601" w:rsidP="00112F30">
      <w:pPr>
        <w:numPr>
          <w:ilvl w:val="0"/>
          <w:numId w:val="46"/>
        </w:numPr>
        <w:spacing w:after="0" w:line="240" w:lineRule="auto"/>
        <w:jc w:val="both"/>
        <w:rPr>
          <w:sz w:val="18"/>
          <w:szCs w:val="20"/>
        </w:rPr>
      </w:pPr>
      <w:r w:rsidRPr="00F732AB">
        <w:rPr>
          <w:sz w:val="18"/>
          <w:szCs w:val="20"/>
        </w:rPr>
        <w:t>A quel point le processus de planification, de suivi/évaluation et de mise en œuvre des programmes de votre institution est en cohérence avec ces principes ?</w:t>
      </w:r>
    </w:p>
    <w:p w:rsidR="007F2601" w:rsidRPr="00F732AB" w:rsidRDefault="007F2601" w:rsidP="00112F30">
      <w:pPr>
        <w:numPr>
          <w:ilvl w:val="0"/>
          <w:numId w:val="46"/>
        </w:numPr>
        <w:spacing w:after="0" w:line="240" w:lineRule="auto"/>
        <w:jc w:val="both"/>
        <w:rPr>
          <w:sz w:val="18"/>
          <w:szCs w:val="20"/>
        </w:rPr>
      </w:pPr>
      <w:r w:rsidRPr="00F732AB">
        <w:rPr>
          <w:sz w:val="18"/>
          <w:szCs w:val="20"/>
        </w:rPr>
        <w:t xml:space="preserve">Est-ce que le cadre des résultats (cadre logique des programmes et projets) comprend des résultats en matière d’égalité entre les sexes au niveau des produits, des effets et des impacts ?  </w:t>
      </w:r>
    </w:p>
    <w:p w:rsidR="007F2601" w:rsidRPr="00F732AB" w:rsidRDefault="007F2601" w:rsidP="00112F30">
      <w:pPr>
        <w:numPr>
          <w:ilvl w:val="0"/>
          <w:numId w:val="46"/>
        </w:numPr>
        <w:spacing w:after="0" w:line="240" w:lineRule="auto"/>
        <w:jc w:val="both"/>
        <w:rPr>
          <w:sz w:val="18"/>
          <w:szCs w:val="20"/>
        </w:rPr>
      </w:pPr>
      <w:r w:rsidRPr="00F732AB">
        <w:rPr>
          <w:sz w:val="18"/>
          <w:szCs w:val="20"/>
        </w:rPr>
        <w:t>A-t-il été défini des indicateurs (qualitatives, quantitatives) tenant compte des écarts hommes-femmes appropriés pour mesurer la performance des programmes et projets ?</w:t>
      </w:r>
    </w:p>
    <w:p w:rsidR="007F2601" w:rsidRPr="00F732AB" w:rsidRDefault="007F2601" w:rsidP="00112F30">
      <w:pPr>
        <w:numPr>
          <w:ilvl w:val="0"/>
          <w:numId w:val="46"/>
        </w:numPr>
        <w:spacing w:after="0" w:line="240" w:lineRule="auto"/>
        <w:jc w:val="both"/>
        <w:rPr>
          <w:sz w:val="18"/>
          <w:szCs w:val="20"/>
        </w:rPr>
      </w:pPr>
      <w:r w:rsidRPr="00F732AB">
        <w:rPr>
          <w:sz w:val="18"/>
          <w:szCs w:val="20"/>
        </w:rPr>
        <w:t>Les besoins et perspectives des groupes cibles des programmes et projets (hommes et femmes) sont-ils pris en compte ? Ces besoins, sont-ils d’ordre spécifique, pratique ou  stratégique ?</w:t>
      </w:r>
    </w:p>
    <w:p w:rsidR="007F2601" w:rsidRPr="00F732AB" w:rsidRDefault="007F2601" w:rsidP="00112F30">
      <w:pPr>
        <w:numPr>
          <w:ilvl w:val="0"/>
          <w:numId w:val="46"/>
        </w:numPr>
        <w:spacing w:after="0" w:line="240" w:lineRule="auto"/>
        <w:jc w:val="both"/>
        <w:rPr>
          <w:sz w:val="16"/>
          <w:szCs w:val="20"/>
        </w:rPr>
      </w:pPr>
      <w:r w:rsidRPr="00F732AB">
        <w:rPr>
          <w:sz w:val="18"/>
          <w:szCs w:val="20"/>
        </w:rPr>
        <w:t>Quelles sont les ressources financières mobilisées pour la satisfaction de ces besoins et le « gender mainstreaming » ?</w:t>
      </w:r>
    </w:p>
    <w:p w:rsidR="007F2601" w:rsidRPr="00F732AB" w:rsidRDefault="007F2601" w:rsidP="007F2601">
      <w:pPr>
        <w:spacing w:after="0" w:line="240" w:lineRule="auto"/>
        <w:jc w:val="both"/>
        <w:rPr>
          <w:b/>
          <w:sz w:val="18"/>
          <w:szCs w:val="20"/>
          <w:u w:val="single"/>
        </w:rPr>
      </w:pPr>
      <w:r w:rsidRPr="00F732AB">
        <w:rPr>
          <w:b/>
          <w:sz w:val="18"/>
          <w:szCs w:val="20"/>
          <w:u w:val="single"/>
        </w:rPr>
        <w:t>B/ Degré d’internalisation du genre par le personnel et les partenaires de mise en œuvre :</w:t>
      </w:r>
    </w:p>
    <w:p w:rsidR="007F2601" w:rsidRPr="00F732AB" w:rsidRDefault="007F2601" w:rsidP="00112F30">
      <w:pPr>
        <w:numPr>
          <w:ilvl w:val="0"/>
          <w:numId w:val="47"/>
        </w:numPr>
        <w:spacing w:after="0" w:line="240" w:lineRule="auto"/>
        <w:jc w:val="both"/>
        <w:rPr>
          <w:sz w:val="18"/>
          <w:szCs w:val="20"/>
        </w:rPr>
      </w:pPr>
      <w:r w:rsidRPr="00F732AB">
        <w:rPr>
          <w:sz w:val="18"/>
          <w:szCs w:val="20"/>
        </w:rPr>
        <w:t>Est-ce que le personnel (international et national) a une compréhension claire (i) de la politique de son institution en matière d'égalité de genre ? (ii) des concepts genre et développement, l’équité et l'égalité de genre, l'analyse genre, l'habilitation des femmes ?</w:t>
      </w:r>
    </w:p>
    <w:p w:rsidR="007F2601" w:rsidRPr="00F732AB" w:rsidRDefault="007F2601" w:rsidP="00112F30">
      <w:pPr>
        <w:numPr>
          <w:ilvl w:val="0"/>
          <w:numId w:val="47"/>
        </w:numPr>
        <w:spacing w:after="0" w:line="240" w:lineRule="auto"/>
        <w:jc w:val="both"/>
        <w:rPr>
          <w:sz w:val="18"/>
          <w:szCs w:val="20"/>
        </w:rPr>
      </w:pPr>
      <w:r w:rsidRPr="00F732AB">
        <w:rPr>
          <w:sz w:val="18"/>
          <w:szCs w:val="20"/>
        </w:rPr>
        <w:t>Pour vous, c’est quoi intégrer le genre dans votre institution ?</w:t>
      </w:r>
    </w:p>
    <w:p w:rsidR="007F2601" w:rsidRPr="00F732AB" w:rsidRDefault="007F2601" w:rsidP="00112F30">
      <w:pPr>
        <w:numPr>
          <w:ilvl w:val="0"/>
          <w:numId w:val="47"/>
        </w:numPr>
        <w:spacing w:after="0" w:line="240" w:lineRule="auto"/>
        <w:jc w:val="both"/>
        <w:rPr>
          <w:sz w:val="18"/>
          <w:szCs w:val="20"/>
        </w:rPr>
      </w:pPr>
      <w:r w:rsidRPr="00F732AB">
        <w:rPr>
          <w:sz w:val="18"/>
          <w:szCs w:val="20"/>
        </w:rPr>
        <w:t xml:space="preserve">À quel point le travail sur l'égalité de genre est-il reflété dans les descriptions des tâches du personnel ?  </w:t>
      </w:r>
    </w:p>
    <w:p w:rsidR="007F2601" w:rsidRPr="00F732AB" w:rsidRDefault="007F2601" w:rsidP="00112F30">
      <w:pPr>
        <w:numPr>
          <w:ilvl w:val="0"/>
          <w:numId w:val="47"/>
        </w:numPr>
        <w:spacing w:after="0" w:line="240" w:lineRule="auto"/>
        <w:jc w:val="both"/>
        <w:rPr>
          <w:sz w:val="18"/>
          <w:szCs w:val="20"/>
        </w:rPr>
      </w:pPr>
      <w:r w:rsidRPr="00F732AB">
        <w:rPr>
          <w:sz w:val="18"/>
          <w:szCs w:val="20"/>
        </w:rPr>
        <w:t>Est-ce que les outils d’analyse et d'intégration de l'égalité de genre dans les processus de planification, programmation, mise en œuvre, suivi et évaluation sont aisément bien compris et faciles d’utilisation ? Quelles sont les lacunes dans ces outils ?  Comment peuvent-ils être renforcés/améliorés ?</w:t>
      </w:r>
    </w:p>
    <w:p w:rsidR="007F2601" w:rsidRPr="00F732AB" w:rsidRDefault="007F2601" w:rsidP="00112F30">
      <w:pPr>
        <w:numPr>
          <w:ilvl w:val="0"/>
          <w:numId w:val="47"/>
        </w:numPr>
        <w:spacing w:after="0" w:line="240" w:lineRule="auto"/>
        <w:jc w:val="both"/>
        <w:rPr>
          <w:sz w:val="18"/>
          <w:szCs w:val="20"/>
        </w:rPr>
      </w:pPr>
      <w:r w:rsidRPr="00F732AB">
        <w:rPr>
          <w:sz w:val="18"/>
          <w:szCs w:val="20"/>
        </w:rPr>
        <w:t xml:space="preserve">Existe-t-il des mécanismes (groupes de travail, point focal (PFG), unités….) au sein du bureau de chaque institution qui permettent au personnel de comprendre et d’appliquer l’intégration et la prise en compte du genre dans le développement ? </w:t>
      </w:r>
    </w:p>
    <w:p w:rsidR="007F2601" w:rsidRPr="00F732AB" w:rsidRDefault="007F2601" w:rsidP="00112F30">
      <w:pPr>
        <w:numPr>
          <w:ilvl w:val="0"/>
          <w:numId w:val="47"/>
        </w:numPr>
        <w:spacing w:after="0" w:line="240" w:lineRule="auto"/>
        <w:jc w:val="both"/>
        <w:rPr>
          <w:sz w:val="18"/>
          <w:szCs w:val="20"/>
        </w:rPr>
      </w:pPr>
      <w:r w:rsidRPr="00F732AB">
        <w:rPr>
          <w:sz w:val="18"/>
          <w:szCs w:val="20"/>
        </w:rPr>
        <w:t xml:space="preserve">Est- ce- que le réseau des points focaux genre (Groupe Thématique Genre) fonctionne bien? ; Quelles sont les relations du PFG de chaque institution avec les agences du Système des Nations Unies (SNU) et les autres institutions ? </w:t>
      </w:r>
    </w:p>
    <w:p w:rsidR="007F2601" w:rsidRPr="00F732AB" w:rsidRDefault="007F2601" w:rsidP="00112F30">
      <w:pPr>
        <w:numPr>
          <w:ilvl w:val="0"/>
          <w:numId w:val="47"/>
        </w:numPr>
        <w:spacing w:after="0" w:line="240" w:lineRule="auto"/>
        <w:jc w:val="both"/>
        <w:rPr>
          <w:b/>
          <w:u w:val="single"/>
        </w:rPr>
      </w:pPr>
      <w:r w:rsidRPr="00F732AB">
        <w:rPr>
          <w:sz w:val="18"/>
          <w:szCs w:val="20"/>
        </w:rPr>
        <w:t>Capacités et potentialités des institutions gouvernementales et organisations de la société civile à assurer l’intégration du genre dans leurs interventions et pratiques institutionnelles.</w:t>
      </w:r>
    </w:p>
    <w:p w:rsidR="007F2601" w:rsidRPr="00F732AB" w:rsidRDefault="007F2601" w:rsidP="007F2601">
      <w:pPr>
        <w:spacing w:after="0" w:line="240" w:lineRule="auto"/>
        <w:rPr>
          <w:b/>
          <w:sz w:val="18"/>
          <w:szCs w:val="20"/>
          <w:u w:val="single"/>
        </w:rPr>
      </w:pPr>
      <w:r w:rsidRPr="00F732AB">
        <w:rPr>
          <w:b/>
          <w:sz w:val="18"/>
          <w:szCs w:val="20"/>
          <w:u w:val="single"/>
        </w:rPr>
        <w:t>C/  Partenariat SNU, Gouvernement et autres institutions</w:t>
      </w:r>
    </w:p>
    <w:p w:rsidR="007F2601" w:rsidRPr="00F732AB" w:rsidRDefault="007F2601" w:rsidP="00112F30">
      <w:pPr>
        <w:numPr>
          <w:ilvl w:val="0"/>
          <w:numId w:val="48"/>
        </w:numPr>
        <w:spacing w:after="0" w:line="240" w:lineRule="auto"/>
        <w:jc w:val="both"/>
        <w:rPr>
          <w:sz w:val="18"/>
          <w:szCs w:val="20"/>
        </w:rPr>
      </w:pPr>
      <w:r w:rsidRPr="00F732AB">
        <w:rPr>
          <w:sz w:val="18"/>
          <w:szCs w:val="20"/>
        </w:rPr>
        <w:t>Le rôle joué par chaque institution  pour renforcer l’égalité de genre et la promotion des droits des femmes dans ses relations avec ses partenaires (Gouvernement, SNU et autres) est-il clairement perçu ?</w:t>
      </w:r>
    </w:p>
    <w:p w:rsidR="007F2601" w:rsidRPr="00F732AB" w:rsidRDefault="007F2601" w:rsidP="00112F30">
      <w:pPr>
        <w:numPr>
          <w:ilvl w:val="0"/>
          <w:numId w:val="48"/>
        </w:numPr>
        <w:spacing w:after="0" w:line="240" w:lineRule="auto"/>
        <w:jc w:val="both"/>
        <w:rPr>
          <w:sz w:val="18"/>
          <w:szCs w:val="20"/>
        </w:rPr>
      </w:pPr>
      <w:r w:rsidRPr="00F732AB">
        <w:rPr>
          <w:sz w:val="18"/>
          <w:szCs w:val="20"/>
        </w:rPr>
        <w:t xml:space="preserve">La manière dont chaque agence du SNU fait le plaidoyer pour promouvoir l’égalité de genre et les droits des femmes permet-elle de développer les capacités de ses partenaires à intégrer l’approche genre dans les programmes et politiques ? </w:t>
      </w:r>
    </w:p>
    <w:p w:rsidR="007F2601" w:rsidRPr="00F732AB" w:rsidRDefault="007F2601" w:rsidP="00112F30">
      <w:pPr>
        <w:numPr>
          <w:ilvl w:val="0"/>
          <w:numId w:val="48"/>
        </w:numPr>
        <w:spacing w:after="0" w:line="240" w:lineRule="auto"/>
        <w:jc w:val="both"/>
        <w:rPr>
          <w:sz w:val="18"/>
          <w:szCs w:val="20"/>
        </w:rPr>
      </w:pPr>
      <w:r w:rsidRPr="00F732AB">
        <w:rPr>
          <w:sz w:val="18"/>
          <w:szCs w:val="20"/>
        </w:rPr>
        <w:t xml:space="preserve">A quel point les agences du SNU collaborent-t-ils sur les moyens de la réalisation de l’égalité de genre ? </w:t>
      </w:r>
    </w:p>
    <w:p w:rsidR="007F2601" w:rsidRPr="00F732AB" w:rsidRDefault="007F2601" w:rsidP="00112F30">
      <w:pPr>
        <w:numPr>
          <w:ilvl w:val="0"/>
          <w:numId w:val="48"/>
        </w:numPr>
        <w:spacing w:after="0" w:line="240" w:lineRule="auto"/>
        <w:jc w:val="both"/>
        <w:rPr>
          <w:sz w:val="18"/>
          <w:szCs w:val="20"/>
        </w:rPr>
      </w:pPr>
      <w:r w:rsidRPr="00F732AB">
        <w:rPr>
          <w:sz w:val="18"/>
          <w:szCs w:val="20"/>
        </w:rPr>
        <w:t>Quelle a été l’efficacité de la contribution de chaque agence dans le soutien à l’intégration du genre dans une perspective de l’égalité de sexes  dans le cadre de l’élaboration des documents inter agences tels que l’UNDAF ?</w:t>
      </w:r>
    </w:p>
    <w:p w:rsidR="007F2601" w:rsidRPr="00F732AB" w:rsidRDefault="007F2601" w:rsidP="00112F30">
      <w:pPr>
        <w:numPr>
          <w:ilvl w:val="0"/>
          <w:numId w:val="48"/>
        </w:numPr>
        <w:spacing w:after="0" w:line="240" w:lineRule="auto"/>
        <w:jc w:val="both"/>
        <w:rPr>
          <w:sz w:val="20"/>
        </w:rPr>
      </w:pPr>
      <w:r w:rsidRPr="00F732AB">
        <w:rPr>
          <w:sz w:val="18"/>
          <w:szCs w:val="20"/>
        </w:rPr>
        <w:t>Les partenaires considèrent-ils l’intervention des agences du SNU pertinente dans leur travail pour promouvoir l’égalité de genre ? Les changements impulsés s’inscrivent-il dans une perspective de durabilité</w:t>
      </w:r>
      <w:r w:rsidRPr="00F732AB">
        <w:rPr>
          <w:sz w:val="20"/>
        </w:rPr>
        <w:t> ?</w:t>
      </w:r>
    </w:p>
    <w:p w:rsidR="007F2601" w:rsidRPr="00F732AB" w:rsidRDefault="007F2601" w:rsidP="00112F30">
      <w:pPr>
        <w:numPr>
          <w:ilvl w:val="0"/>
          <w:numId w:val="48"/>
        </w:numPr>
        <w:spacing w:after="0" w:line="240" w:lineRule="auto"/>
        <w:jc w:val="both"/>
        <w:rPr>
          <w:b/>
          <w:sz w:val="16"/>
          <w:szCs w:val="20"/>
          <w:u w:val="single"/>
        </w:rPr>
      </w:pPr>
      <w:r w:rsidRPr="00F732AB">
        <w:rPr>
          <w:sz w:val="20"/>
        </w:rPr>
        <w:t>Quel est le rôle joué par les partenaires dans l’atteinte des résultats en matière d’égalité de genre et de promotion des droits des femmes ?</w:t>
      </w:r>
    </w:p>
    <w:p w:rsidR="007F2601" w:rsidRPr="00F732AB" w:rsidRDefault="007F2601" w:rsidP="007F2601">
      <w:pPr>
        <w:spacing w:after="0" w:line="240" w:lineRule="auto"/>
        <w:rPr>
          <w:b/>
          <w:sz w:val="20"/>
          <w:szCs w:val="20"/>
          <w:u w:val="single"/>
        </w:rPr>
      </w:pPr>
      <w:r w:rsidRPr="00F732AB">
        <w:rPr>
          <w:b/>
          <w:sz w:val="20"/>
          <w:szCs w:val="20"/>
          <w:u w:val="single"/>
        </w:rPr>
        <w:t xml:space="preserve">D/  Résultats atteints </w:t>
      </w:r>
    </w:p>
    <w:p w:rsidR="007F2601" w:rsidRPr="00F732AB" w:rsidRDefault="007F2601" w:rsidP="007F2601">
      <w:pPr>
        <w:numPr>
          <w:ilvl w:val="0"/>
          <w:numId w:val="1"/>
        </w:numPr>
        <w:spacing w:after="0" w:line="240" w:lineRule="auto"/>
        <w:jc w:val="both"/>
        <w:rPr>
          <w:sz w:val="20"/>
          <w:szCs w:val="20"/>
        </w:rPr>
      </w:pPr>
      <w:r w:rsidRPr="00F732AB">
        <w:rPr>
          <w:sz w:val="20"/>
          <w:szCs w:val="20"/>
        </w:rPr>
        <w:t xml:space="preserve">Quels sont les changements majeurs obtenus dans la situation des femmes et des filles au cours de la mise en œuvre du programme 2003-2007 de chaque agence  et de l’UNDAF ? </w:t>
      </w:r>
    </w:p>
    <w:p w:rsidR="007F2601" w:rsidRPr="00F732AB" w:rsidRDefault="007F2601" w:rsidP="007F2601">
      <w:pPr>
        <w:numPr>
          <w:ilvl w:val="0"/>
          <w:numId w:val="1"/>
        </w:numPr>
        <w:spacing w:after="0" w:line="240" w:lineRule="auto"/>
        <w:jc w:val="both"/>
        <w:rPr>
          <w:sz w:val="20"/>
          <w:szCs w:val="20"/>
        </w:rPr>
      </w:pPr>
      <w:r w:rsidRPr="00F732AB">
        <w:rPr>
          <w:sz w:val="20"/>
          <w:szCs w:val="20"/>
        </w:rPr>
        <w:t xml:space="preserve">Quels sont les facteurs (internes et externes) qui ont permis d’atteindre ces résultats ? </w:t>
      </w:r>
    </w:p>
    <w:p w:rsidR="007F2601" w:rsidRPr="00F732AB" w:rsidRDefault="007F2601" w:rsidP="007F2601">
      <w:pPr>
        <w:numPr>
          <w:ilvl w:val="0"/>
          <w:numId w:val="1"/>
        </w:numPr>
        <w:spacing w:after="0" w:line="240" w:lineRule="auto"/>
        <w:jc w:val="both"/>
        <w:rPr>
          <w:sz w:val="20"/>
          <w:szCs w:val="20"/>
        </w:rPr>
      </w:pPr>
      <w:r w:rsidRPr="00F732AB">
        <w:rPr>
          <w:sz w:val="20"/>
          <w:szCs w:val="20"/>
        </w:rPr>
        <w:t xml:space="preserve">Quelle est  la contribution relative de chaque agence ? </w:t>
      </w:r>
    </w:p>
    <w:p w:rsidR="007F2601" w:rsidRPr="00F732AB" w:rsidRDefault="007F2601" w:rsidP="007F2601">
      <w:pPr>
        <w:numPr>
          <w:ilvl w:val="0"/>
          <w:numId w:val="1"/>
        </w:numPr>
        <w:spacing w:after="0" w:line="240" w:lineRule="auto"/>
        <w:jc w:val="both"/>
        <w:rPr>
          <w:szCs w:val="24"/>
        </w:rPr>
      </w:pPr>
      <w:r w:rsidRPr="00F732AB">
        <w:rPr>
          <w:sz w:val="20"/>
          <w:szCs w:val="20"/>
        </w:rPr>
        <w:t>Quelles leçons peuvent être tirées par  l'UNDAF en vue d’une institutionnalisation plus large ?</w:t>
      </w:r>
    </w:p>
    <w:p w:rsidR="007F2601" w:rsidRPr="00F732AB" w:rsidRDefault="007F2601" w:rsidP="007F2601">
      <w:pPr>
        <w:spacing w:after="0" w:line="240" w:lineRule="auto"/>
        <w:jc w:val="center"/>
        <w:rPr>
          <w:b/>
          <w:bCs/>
          <w:u w:val="single"/>
        </w:rPr>
      </w:pPr>
      <w:r w:rsidRPr="00F732AB">
        <w:rPr>
          <w:b/>
          <w:szCs w:val="24"/>
          <w:u w:val="single"/>
        </w:rPr>
        <w:br w:type="page"/>
      </w:r>
      <w:r w:rsidRPr="00F732AB">
        <w:rPr>
          <w:b/>
          <w:bCs/>
          <w:u w:val="single"/>
        </w:rPr>
        <w:lastRenderedPageBreak/>
        <w:t>QUESTIONNAIRE FOCUS GROUPE</w:t>
      </w:r>
    </w:p>
    <w:p w:rsidR="007F2601" w:rsidRPr="00F732AB" w:rsidRDefault="007F2601" w:rsidP="007F2601">
      <w:pPr>
        <w:spacing w:after="0" w:line="240" w:lineRule="auto"/>
        <w:jc w:val="center"/>
        <w:rPr>
          <w:b/>
          <w:bCs/>
          <w:u w:val="single"/>
        </w:rPr>
      </w:pPr>
      <w:r w:rsidRPr="00F732AB">
        <w:rPr>
          <w:b/>
          <w:bCs/>
          <w:u w:val="single"/>
        </w:rPr>
        <w:t>BENEFICIAIRES</w:t>
      </w:r>
    </w:p>
    <w:p w:rsidR="007F2601" w:rsidRPr="00F732AB" w:rsidRDefault="007F2601" w:rsidP="007F2601">
      <w:pPr>
        <w:spacing w:after="0" w:line="240" w:lineRule="auto"/>
        <w:jc w:val="center"/>
        <w:rPr>
          <w:b/>
          <w:bCs/>
        </w:rPr>
      </w:pPr>
    </w:p>
    <w:p w:rsidR="00EE357B" w:rsidRPr="00F732AB" w:rsidRDefault="007E10B5" w:rsidP="004B5EB5">
      <w:pPr>
        <w:spacing w:after="0" w:line="240" w:lineRule="auto"/>
        <w:jc w:val="center"/>
        <w:rPr>
          <w:b/>
          <w:bCs/>
          <w:sz w:val="20"/>
        </w:rPr>
      </w:pPr>
      <w:r w:rsidRPr="00F732AB">
        <w:rPr>
          <w:b/>
          <w:bCs/>
          <w:noProof/>
          <w:u w:val="single"/>
          <w:lang w:val="en-US"/>
        </w:rPr>
        <w:pict>
          <v:rect id="_x0000_s1210" style="position:absolute;left:0;text-align:left;margin-left:-3.8pt;margin-top:8.05pt;width:486pt;height:266.25pt;z-index:-251646976" fillcolor="#f2f2f2"/>
        </w:pict>
      </w:r>
    </w:p>
    <w:p w:rsidR="00EE357B" w:rsidRPr="00F732AB" w:rsidRDefault="00EE357B" w:rsidP="004B5EB5">
      <w:pPr>
        <w:spacing w:after="0" w:line="240" w:lineRule="auto"/>
        <w:jc w:val="center"/>
        <w:rPr>
          <w:b/>
          <w:bCs/>
          <w:sz w:val="20"/>
        </w:rPr>
      </w:pPr>
    </w:p>
    <w:p w:rsidR="007F2601" w:rsidRPr="00F732AB" w:rsidRDefault="007F2601" w:rsidP="004B5EB5">
      <w:pPr>
        <w:spacing w:after="0" w:line="240" w:lineRule="auto"/>
        <w:jc w:val="center"/>
        <w:rPr>
          <w:b/>
          <w:bCs/>
          <w:sz w:val="20"/>
        </w:rPr>
      </w:pPr>
      <w:r w:rsidRPr="00F732AB">
        <w:rPr>
          <w:b/>
          <w:bCs/>
          <w:sz w:val="20"/>
        </w:rPr>
        <w:t>Perception des effets et impacts du point de vue des bénéficiaires des projets « Scolarisation des filles et alphabétisation des femmes » à DIKHIL et à DJIBOUTI VILLE.</w:t>
      </w:r>
    </w:p>
    <w:p w:rsidR="004B5EB5" w:rsidRPr="00F732AB" w:rsidRDefault="004B5EB5" w:rsidP="004B5EB5">
      <w:pPr>
        <w:spacing w:after="0" w:line="240" w:lineRule="auto"/>
        <w:jc w:val="center"/>
        <w:rPr>
          <w:b/>
          <w:bCs/>
          <w:sz w:val="20"/>
        </w:rPr>
      </w:pPr>
    </w:p>
    <w:p w:rsidR="007F2601" w:rsidRPr="00F732AB" w:rsidRDefault="00EE357B" w:rsidP="00EE357B">
      <w:pPr>
        <w:tabs>
          <w:tab w:val="left" w:pos="960"/>
        </w:tabs>
        <w:spacing w:after="0" w:line="240" w:lineRule="auto"/>
        <w:jc w:val="both"/>
        <w:rPr>
          <w:b/>
          <w:bCs/>
          <w:sz w:val="20"/>
        </w:rPr>
      </w:pPr>
      <w:r w:rsidRPr="00F732AB">
        <w:rPr>
          <w:b/>
          <w:bCs/>
          <w:sz w:val="20"/>
        </w:rPr>
        <w:tab/>
      </w:r>
    </w:p>
    <w:p w:rsidR="007F2601" w:rsidRPr="00F732AB" w:rsidRDefault="007F2601" w:rsidP="00112F30">
      <w:pPr>
        <w:numPr>
          <w:ilvl w:val="0"/>
          <w:numId w:val="45"/>
        </w:numPr>
        <w:spacing w:after="0" w:line="240" w:lineRule="auto"/>
        <w:jc w:val="both"/>
        <w:rPr>
          <w:bCs/>
          <w:sz w:val="20"/>
        </w:rPr>
      </w:pPr>
      <w:r w:rsidRPr="00F732AB">
        <w:rPr>
          <w:bCs/>
          <w:sz w:val="20"/>
        </w:rPr>
        <w:t>Quelle est la situation actuelle en matière d’éducation/scolarisation ? Plus particulièrement chez les filles/femmes ?</w:t>
      </w:r>
    </w:p>
    <w:p w:rsidR="007F2601" w:rsidRPr="00F732AB" w:rsidRDefault="007F2601" w:rsidP="007F2601">
      <w:pPr>
        <w:spacing w:after="0" w:line="240" w:lineRule="auto"/>
        <w:ind w:left="720"/>
        <w:jc w:val="both"/>
        <w:rPr>
          <w:bCs/>
          <w:sz w:val="20"/>
        </w:rPr>
      </w:pPr>
      <w:r w:rsidRPr="00F732AB">
        <w:rPr>
          <w:bCs/>
          <w:sz w:val="20"/>
        </w:rPr>
        <w:t xml:space="preserve"> </w:t>
      </w:r>
    </w:p>
    <w:p w:rsidR="007F2601" w:rsidRPr="00F732AB" w:rsidRDefault="007F2601" w:rsidP="00112F30">
      <w:pPr>
        <w:numPr>
          <w:ilvl w:val="0"/>
          <w:numId w:val="45"/>
        </w:numPr>
        <w:spacing w:after="0" w:line="240" w:lineRule="auto"/>
        <w:jc w:val="both"/>
        <w:rPr>
          <w:bCs/>
          <w:sz w:val="20"/>
        </w:rPr>
      </w:pPr>
      <w:r w:rsidRPr="00F732AB">
        <w:rPr>
          <w:bCs/>
          <w:sz w:val="20"/>
        </w:rPr>
        <w:t>Quels sont les acquis depuis 2007 ? Quels bénéfices pour les garçons/filles, les femmes/hommes ? les familles, la communauté ?</w:t>
      </w:r>
    </w:p>
    <w:p w:rsidR="007F2601" w:rsidRPr="00F732AB" w:rsidRDefault="007F2601" w:rsidP="007F2601">
      <w:pPr>
        <w:spacing w:after="0" w:line="240" w:lineRule="auto"/>
        <w:ind w:left="720"/>
        <w:jc w:val="both"/>
        <w:rPr>
          <w:sz w:val="20"/>
        </w:rPr>
      </w:pPr>
    </w:p>
    <w:p w:rsidR="007F2601" w:rsidRPr="00F732AB" w:rsidRDefault="007F2601" w:rsidP="00112F30">
      <w:pPr>
        <w:numPr>
          <w:ilvl w:val="0"/>
          <w:numId w:val="45"/>
        </w:numPr>
        <w:spacing w:after="0" w:line="240" w:lineRule="auto"/>
        <w:jc w:val="both"/>
        <w:rPr>
          <w:sz w:val="20"/>
        </w:rPr>
      </w:pPr>
      <w:r w:rsidRPr="00F732AB">
        <w:rPr>
          <w:bCs/>
          <w:sz w:val="20"/>
        </w:rPr>
        <w:t>Quels sont les problèmes qui subsistent ? Ces problèmes affectent-ils plus les garçons/hommes que les filles/femmes ? Quelles en sont les causes ?</w:t>
      </w:r>
    </w:p>
    <w:p w:rsidR="007F2601" w:rsidRPr="00F732AB" w:rsidRDefault="007F2601" w:rsidP="007F2601">
      <w:pPr>
        <w:spacing w:after="0" w:line="240" w:lineRule="auto"/>
        <w:jc w:val="both"/>
        <w:rPr>
          <w:sz w:val="20"/>
        </w:rPr>
      </w:pPr>
    </w:p>
    <w:p w:rsidR="007F2601" w:rsidRPr="00F732AB" w:rsidRDefault="007F2601" w:rsidP="00112F30">
      <w:pPr>
        <w:numPr>
          <w:ilvl w:val="0"/>
          <w:numId w:val="45"/>
        </w:numPr>
        <w:spacing w:after="0" w:line="240" w:lineRule="auto"/>
        <w:jc w:val="both"/>
        <w:rPr>
          <w:sz w:val="20"/>
        </w:rPr>
      </w:pPr>
      <w:r w:rsidRPr="00F732AB">
        <w:rPr>
          <w:bCs/>
          <w:sz w:val="20"/>
        </w:rPr>
        <w:t>Quelles sont les conséquences sur les familles ? sur la communauté ?</w:t>
      </w:r>
    </w:p>
    <w:p w:rsidR="007F2601" w:rsidRPr="00F732AB" w:rsidRDefault="007F2601" w:rsidP="007F2601">
      <w:pPr>
        <w:pStyle w:val="Paragraphedeliste"/>
        <w:spacing w:after="0" w:line="240" w:lineRule="auto"/>
        <w:rPr>
          <w:rFonts w:ascii="Times New Roman" w:hAnsi="Times New Roman"/>
          <w:sz w:val="20"/>
        </w:rPr>
      </w:pPr>
    </w:p>
    <w:p w:rsidR="007F2601" w:rsidRPr="00F732AB" w:rsidRDefault="007F2601" w:rsidP="00112F30">
      <w:pPr>
        <w:numPr>
          <w:ilvl w:val="0"/>
          <w:numId w:val="45"/>
        </w:numPr>
        <w:spacing w:after="0" w:line="240" w:lineRule="auto"/>
        <w:jc w:val="both"/>
        <w:rPr>
          <w:sz w:val="20"/>
        </w:rPr>
      </w:pPr>
      <w:r w:rsidRPr="00F732AB">
        <w:rPr>
          <w:sz w:val="20"/>
        </w:rPr>
        <w:t xml:space="preserve">Quelles sont les relations de cause à effet ? </w:t>
      </w:r>
    </w:p>
    <w:p w:rsidR="007F2601" w:rsidRPr="00F732AB" w:rsidRDefault="007F2601" w:rsidP="007F2601">
      <w:pPr>
        <w:spacing w:after="0" w:line="240" w:lineRule="auto"/>
        <w:jc w:val="both"/>
        <w:rPr>
          <w:sz w:val="20"/>
        </w:rPr>
      </w:pPr>
    </w:p>
    <w:p w:rsidR="007F2601" w:rsidRPr="00F732AB" w:rsidRDefault="007F2601" w:rsidP="00112F30">
      <w:pPr>
        <w:numPr>
          <w:ilvl w:val="0"/>
          <w:numId w:val="45"/>
        </w:numPr>
        <w:spacing w:after="0" w:line="240" w:lineRule="auto"/>
        <w:jc w:val="both"/>
        <w:rPr>
          <w:sz w:val="20"/>
        </w:rPr>
      </w:pPr>
      <w:r w:rsidRPr="00F732AB">
        <w:rPr>
          <w:bCs/>
          <w:sz w:val="20"/>
        </w:rPr>
        <w:t xml:space="preserve">Quels sont les besoins et propositions pour régler les problèmes et améliorer la situation différenciée des filles/garçons ; des femmes/hommes ? </w:t>
      </w:r>
    </w:p>
    <w:p w:rsidR="007F2601" w:rsidRPr="00F732AB" w:rsidRDefault="007F2601" w:rsidP="007F2601">
      <w:pPr>
        <w:spacing w:after="0" w:line="240" w:lineRule="auto"/>
        <w:rPr>
          <w:bCs/>
          <w:sz w:val="20"/>
        </w:rPr>
      </w:pPr>
    </w:p>
    <w:p w:rsidR="007F2601" w:rsidRPr="00F732AB" w:rsidRDefault="007F2601" w:rsidP="007F2601">
      <w:pPr>
        <w:spacing w:after="0" w:line="240" w:lineRule="auto"/>
        <w:rPr>
          <w:b/>
          <w:szCs w:val="24"/>
          <w:u w:val="single"/>
        </w:rPr>
      </w:pPr>
    </w:p>
    <w:p w:rsidR="007F2601" w:rsidRPr="00F732AB" w:rsidRDefault="007F2601" w:rsidP="007F2601">
      <w:pPr>
        <w:spacing w:after="0" w:line="240" w:lineRule="auto"/>
        <w:jc w:val="center"/>
        <w:rPr>
          <w:b/>
          <w:u w:val="single"/>
        </w:rPr>
      </w:pPr>
      <w:r w:rsidRPr="00F732AB">
        <w:rPr>
          <w:b/>
          <w:szCs w:val="24"/>
          <w:u w:val="single"/>
        </w:rPr>
        <w:br w:type="page"/>
      </w:r>
      <w:r w:rsidR="00BC06EF" w:rsidRPr="00F732AB">
        <w:rPr>
          <w:b/>
          <w:u w:val="single"/>
        </w:rPr>
        <w:lastRenderedPageBreak/>
        <w:t xml:space="preserve">ANNEXE </w:t>
      </w:r>
      <w:r w:rsidRPr="00F732AB">
        <w:rPr>
          <w:b/>
          <w:u w:val="single"/>
        </w:rPr>
        <w:t>5</w:t>
      </w:r>
    </w:p>
    <w:p w:rsidR="007F2601" w:rsidRPr="00F732AB" w:rsidRDefault="007F2601" w:rsidP="00BC06EF">
      <w:pPr>
        <w:spacing w:after="0" w:line="240" w:lineRule="auto"/>
        <w:jc w:val="center"/>
        <w:rPr>
          <w:b/>
          <w:u w:val="single"/>
        </w:rPr>
      </w:pPr>
    </w:p>
    <w:p w:rsidR="00BC06EF" w:rsidRPr="00F732AB" w:rsidRDefault="00BC06EF" w:rsidP="00BC06EF">
      <w:pPr>
        <w:spacing w:after="0" w:line="240" w:lineRule="auto"/>
        <w:jc w:val="center"/>
        <w:rPr>
          <w:b/>
        </w:rPr>
      </w:pPr>
      <w:r w:rsidRPr="00F732AB">
        <w:rPr>
          <w:b/>
        </w:rPr>
        <w:t>PROGRAMME DE L’ATELIER METHODOLOGIQUE</w:t>
      </w:r>
    </w:p>
    <w:p w:rsidR="00BC06EF" w:rsidRPr="00F732AB" w:rsidRDefault="00BC06EF" w:rsidP="00BC06EF">
      <w:pPr>
        <w:spacing w:after="0" w:line="240" w:lineRule="auto"/>
        <w:jc w:val="center"/>
        <w:rPr>
          <w:b/>
          <w:bCs/>
          <w:szCs w:val="24"/>
        </w:rPr>
      </w:pPr>
      <w:r w:rsidRPr="00F732AB">
        <w:rPr>
          <w:b/>
          <w:bCs/>
          <w:szCs w:val="24"/>
        </w:rPr>
        <w:t>03 mai 2008,</w:t>
      </w:r>
    </w:p>
    <w:p w:rsidR="00BC06EF" w:rsidRPr="00F732AB" w:rsidRDefault="00BC06EF" w:rsidP="00BC06EF">
      <w:pPr>
        <w:spacing w:after="0" w:line="240" w:lineRule="auto"/>
        <w:jc w:val="center"/>
        <w:rPr>
          <w:b/>
          <w:bCs/>
          <w:szCs w:val="24"/>
        </w:rPr>
      </w:pPr>
      <w:r w:rsidRPr="00F732AB">
        <w:rPr>
          <w:b/>
          <w:bCs/>
          <w:szCs w:val="24"/>
        </w:rPr>
        <w:t xml:space="preserve">Salle de conférences du Ministère de la Promotion de la Femme </w:t>
      </w:r>
    </w:p>
    <w:p w:rsidR="00BC06EF" w:rsidRPr="00F732AB" w:rsidRDefault="00BC06EF" w:rsidP="00BC06EF">
      <w:pPr>
        <w:spacing w:after="0" w:line="240" w:lineRule="auto"/>
        <w:jc w:val="center"/>
        <w:rPr>
          <w:b/>
          <w:bCs/>
          <w:szCs w:val="24"/>
          <w:u w:val="single"/>
        </w:rPr>
      </w:pPr>
    </w:p>
    <w:tbl>
      <w:tblPr>
        <w:tblW w:w="9792"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1E0"/>
      </w:tblPr>
      <w:tblGrid>
        <w:gridCol w:w="1814"/>
        <w:gridCol w:w="6220"/>
        <w:gridCol w:w="1758"/>
      </w:tblGrid>
      <w:tr w:rsidR="00BC06EF" w:rsidRPr="00F732AB">
        <w:trPr>
          <w:trHeight w:val="355"/>
          <w:jc w:val="center"/>
        </w:trPr>
        <w:tc>
          <w:tcPr>
            <w:tcW w:w="1814" w:type="dxa"/>
            <w:shd w:val="clear" w:color="auto" w:fill="F2F2F2"/>
          </w:tcPr>
          <w:p w:rsidR="00BC06EF" w:rsidRPr="00F732AB" w:rsidRDefault="00BC06EF" w:rsidP="00BC06EF">
            <w:pPr>
              <w:spacing w:after="0" w:line="240" w:lineRule="auto"/>
              <w:jc w:val="center"/>
              <w:rPr>
                <w:b/>
                <w:bCs/>
                <w:sz w:val="20"/>
                <w:szCs w:val="20"/>
              </w:rPr>
            </w:pPr>
            <w:r w:rsidRPr="00F732AB">
              <w:rPr>
                <w:b/>
                <w:bCs/>
                <w:sz w:val="20"/>
                <w:szCs w:val="20"/>
              </w:rPr>
              <w:t>Horaire</w:t>
            </w:r>
          </w:p>
        </w:tc>
        <w:tc>
          <w:tcPr>
            <w:tcW w:w="6220" w:type="dxa"/>
            <w:shd w:val="clear" w:color="auto" w:fill="F2F2F2"/>
          </w:tcPr>
          <w:p w:rsidR="00BC06EF" w:rsidRPr="00F732AB" w:rsidRDefault="00BC06EF" w:rsidP="00BC06EF">
            <w:pPr>
              <w:spacing w:after="0" w:line="240" w:lineRule="auto"/>
              <w:jc w:val="center"/>
              <w:rPr>
                <w:b/>
                <w:bCs/>
                <w:sz w:val="20"/>
                <w:szCs w:val="20"/>
              </w:rPr>
            </w:pPr>
            <w:r w:rsidRPr="00F732AB">
              <w:rPr>
                <w:b/>
                <w:bCs/>
                <w:sz w:val="20"/>
                <w:szCs w:val="20"/>
              </w:rPr>
              <w:t>Activités</w:t>
            </w:r>
          </w:p>
        </w:tc>
        <w:tc>
          <w:tcPr>
            <w:tcW w:w="1758" w:type="dxa"/>
            <w:shd w:val="clear" w:color="auto" w:fill="F2F2F2"/>
          </w:tcPr>
          <w:p w:rsidR="00BC06EF" w:rsidRPr="00F732AB" w:rsidRDefault="00BC06EF" w:rsidP="00BC06EF">
            <w:pPr>
              <w:spacing w:after="0" w:line="240" w:lineRule="auto"/>
              <w:jc w:val="center"/>
              <w:rPr>
                <w:b/>
                <w:bCs/>
                <w:sz w:val="20"/>
                <w:szCs w:val="20"/>
              </w:rPr>
            </w:pPr>
            <w:r w:rsidRPr="00F732AB">
              <w:rPr>
                <w:b/>
                <w:bCs/>
                <w:sz w:val="20"/>
                <w:szCs w:val="20"/>
              </w:rPr>
              <w:t>Animation</w:t>
            </w:r>
          </w:p>
        </w:tc>
      </w:tr>
      <w:tr w:rsidR="00BC06EF" w:rsidRPr="00F732AB">
        <w:trPr>
          <w:trHeight w:val="10057"/>
          <w:jc w:val="center"/>
        </w:trPr>
        <w:tc>
          <w:tcPr>
            <w:tcW w:w="1814" w:type="dxa"/>
            <w:shd w:val="clear" w:color="auto" w:fill="F2F2F2"/>
          </w:tcPr>
          <w:p w:rsidR="00BC06EF" w:rsidRPr="00F732AB" w:rsidRDefault="00BC06EF" w:rsidP="00BC06EF">
            <w:pPr>
              <w:spacing w:after="0" w:line="240" w:lineRule="auto"/>
              <w:rPr>
                <w:sz w:val="20"/>
                <w:szCs w:val="20"/>
                <w:lang w:val="pt-PT"/>
              </w:rPr>
            </w:pPr>
            <w:r w:rsidRPr="00F732AB">
              <w:rPr>
                <w:sz w:val="20"/>
                <w:szCs w:val="20"/>
                <w:lang w:val="pt-PT"/>
              </w:rPr>
              <w:t>10h 30 – 10h 45</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r w:rsidRPr="00F732AB">
              <w:rPr>
                <w:sz w:val="20"/>
                <w:szCs w:val="20"/>
                <w:lang w:val="pt-PT"/>
              </w:rPr>
              <w:t>10h 45 – 11h 45</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r w:rsidRPr="00F732AB">
              <w:rPr>
                <w:sz w:val="20"/>
                <w:szCs w:val="20"/>
                <w:lang w:val="pt-PT"/>
              </w:rPr>
              <w:t>11h 45 – 12h 15</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r w:rsidRPr="00F732AB">
              <w:rPr>
                <w:sz w:val="20"/>
                <w:szCs w:val="20"/>
                <w:lang w:val="pt-PT"/>
              </w:rPr>
              <w:t>12h 15 – 12h 45</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r w:rsidRPr="00F732AB">
              <w:rPr>
                <w:sz w:val="20"/>
                <w:szCs w:val="20"/>
                <w:lang w:val="pt-PT"/>
              </w:rPr>
              <w:t>12h 45 – 13h 30</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r w:rsidRPr="00F732AB">
              <w:rPr>
                <w:sz w:val="20"/>
                <w:szCs w:val="20"/>
                <w:lang w:val="pt-PT"/>
              </w:rPr>
              <w:t>13h 30 – 15h 00</w:t>
            </w: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sz w:val="20"/>
                <w:szCs w:val="20"/>
                <w:lang w:val="pt-PT"/>
              </w:rPr>
            </w:pPr>
          </w:p>
          <w:p w:rsidR="00BC06EF" w:rsidRPr="00F732AB" w:rsidRDefault="00BC06EF" w:rsidP="00BC06EF">
            <w:pPr>
              <w:spacing w:after="0" w:line="240" w:lineRule="auto"/>
              <w:rPr>
                <w:b/>
                <w:bCs/>
                <w:sz w:val="20"/>
                <w:szCs w:val="20"/>
                <w:lang w:val="pt-PT"/>
              </w:rPr>
            </w:pPr>
          </w:p>
        </w:tc>
        <w:tc>
          <w:tcPr>
            <w:tcW w:w="6220" w:type="dxa"/>
            <w:shd w:val="clear" w:color="auto" w:fill="F2F2F2"/>
          </w:tcPr>
          <w:p w:rsidR="00BC06EF" w:rsidRPr="00F732AB" w:rsidRDefault="00BC06EF" w:rsidP="00BC06EF">
            <w:pPr>
              <w:shd w:val="clear" w:color="auto" w:fill="F2F2F2"/>
              <w:spacing w:after="0" w:line="240" w:lineRule="auto"/>
              <w:rPr>
                <w:b/>
                <w:bCs/>
                <w:sz w:val="20"/>
                <w:szCs w:val="20"/>
              </w:rPr>
            </w:pPr>
            <w:r w:rsidRPr="00F732AB">
              <w:rPr>
                <w:b/>
                <w:bCs/>
                <w:sz w:val="20"/>
                <w:szCs w:val="20"/>
              </w:rPr>
              <w:t xml:space="preserve">Introduction de l’atelier (15 mn)      </w:t>
            </w:r>
          </w:p>
          <w:p w:rsidR="00BC06EF" w:rsidRPr="00F732AB" w:rsidRDefault="00BC06EF" w:rsidP="00112F30">
            <w:pPr>
              <w:pStyle w:val="Paragraphedeliste"/>
              <w:numPr>
                <w:ilvl w:val="0"/>
                <w:numId w:val="43"/>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Présentation des participants et des consultants</w:t>
            </w:r>
          </w:p>
          <w:p w:rsidR="00BC06EF" w:rsidRPr="00F732AB" w:rsidRDefault="00BC06EF" w:rsidP="00112F30">
            <w:pPr>
              <w:pStyle w:val="Paragraphedeliste"/>
              <w:numPr>
                <w:ilvl w:val="0"/>
                <w:numId w:val="43"/>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Objectif de l’atelier</w:t>
            </w:r>
          </w:p>
          <w:p w:rsidR="00BC06EF" w:rsidRPr="00F732AB" w:rsidRDefault="00BC06EF" w:rsidP="00112F30">
            <w:pPr>
              <w:pStyle w:val="Paragraphedeliste"/>
              <w:numPr>
                <w:ilvl w:val="0"/>
                <w:numId w:val="43"/>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Programme de l’atelier</w:t>
            </w:r>
          </w:p>
          <w:p w:rsidR="00BC06EF" w:rsidRPr="00F732AB" w:rsidRDefault="00BC06EF" w:rsidP="00BC06EF">
            <w:pPr>
              <w:shd w:val="clear" w:color="auto" w:fill="F2F2F2"/>
              <w:spacing w:after="0" w:line="240" w:lineRule="auto"/>
              <w:rPr>
                <w:b/>
                <w:sz w:val="20"/>
                <w:szCs w:val="20"/>
              </w:rPr>
            </w:pPr>
          </w:p>
          <w:p w:rsidR="00BC06EF" w:rsidRPr="00F732AB" w:rsidRDefault="00BC06EF" w:rsidP="00BC06EF">
            <w:pPr>
              <w:shd w:val="clear" w:color="auto" w:fill="F2F2F2"/>
              <w:spacing w:after="0" w:line="240" w:lineRule="auto"/>
              <w:rPr>
                <w:sz w:val="20"/>
                <w:szCs w:val="20"/>
              </w:rPr>
            </w:pPr>
            <w:r w:rsidRPr="00F732AB">
              <w:rPr>
                <w:b/>
                <w:sz w:val="20"/>
                <w:szCs w:val="20"/>
              </w:rPr>
              <w:t>Rappel sur le genre (1 heure)</w:t>
            </w:r>
          </w:p>
          <w:p w:rsidR="00BC06EF" w:rsidRPr="00F732AB" w:rsidRDefault="00BC06EF" w:rsidP="00BC06EF">
            <w:pPr>
              <w:shd w:val="clear" w:color="auto" w:fill="F2F2F2"/>
              <w:spacing w:after="0" w:line="240" w:lineRule="auto"/>
              <w:rPr>
                <w:sz w:val="20"/>
                <w:szCs w:val="20"/>
              </w:rPr>
            </w:pPr>
            <w:r w:rsidRPr="00F732AB">
              <w:rPr>
                <w:sz w:val="20"/>
                <w:szCs w:val="20"/>
              </w:rPr>
              <w:t>Mise à niveau sur les concepts genre  et la démarche de planification selon le genre</w:t>
            </w:r>
          </w:p>
          <w:p w:rsidR="00BC06EF" w:rsidRPr="00F732AB" w:rsidRDefault="00BC06EF" w:rsidP="00BC06EF">
            <w:pPr>
              <w:shd w:val="clear" w:color="auto" w:fill="F2F2F2"/>
              <w:spacing w:after="0" w:line="240" w:lineRule="auto"/>
              <w:rPr>
                <w:sz w:val="20"/>
                <w:szCs w:val="20"/>
              </w:rPr>
            </w:pPr>
          </w:p>
          <w:p w:rsidR="00BC06EF" w:rsidRPr="00F732AB" w:rsidRDefault="00BC06EF" w:rsidP="00BC06EF">
            <w:pPr>
              <w:shd w:val="clear" w:color="auto" w:fill="F2F2F2"/>
              <w:spacing w:after="0" w:line="240" w:lineRule="auto"/>
              <w:rPr>
                <w:b/>
                <w:sz w:val="20"/>
                <w:szCs w:val="20"/>
              </w:rPr>
            </w:pPr>
            <w:r w:rsidRPr="00F732AB">
              <w:rPr>
                <w:b/>
                <w:sz w:val="20"/>
                <w:szCs w:val="20"/>
              </w:rPr>
              <w:t>Questions de clarification (30 mn)</w:t>
            </w:r>
          </w:p>
          <w:p w:rsidR="00BC06EF" w:rsidRPr="00F732AB" w:rsidRDefault="00BC06EF" w:rsidP="00BC06EF">
            <w:pPr>
              <w:shd w:val="clear" w:color="auto" w:fill="F2F2F2"/>
              <w:spacing w:after="0" w:line="240" w:lineRule="auto"/>
              <w:rPr>
                <w:sz w:val="20"/>
                <w:szCs w:val="20"/>
              </w:rPr>
            </w:pPr>
          </w:p>
          <w:p w:rsidR="00BC06EF" w:rsidRPr="00F732AB" w:rsidRDefault="00BC06EF" w:rsidP="00BC06EF">
            <w:pPr>
              <w:shd w:val="clear" w:color="auto" w:fill="F2F2F2"/>
              <w:spacing w:after="0" w:line="240" w:lineRule="auto"/>
              <w:rPr>
                <w:i/>
                <w:sz w:val="20"/>
                <w:szCs w:val="20"/>
              </w:rPr>
            </w:pPr>
            <w:r w:rsidRPr="00F732AB">
              <w:rPr>
                <w:i/>
                <w:sz w:val="20"/>
                <w:szCs w:val="20"/>
              </w:rPr>
              <w:t>PAUSE (30 mn)</w:t>
            </w:r>
          </w:p>
          <w:p w:rsidR="00BC06EF" w:rsidRPr="00F732AB" w:rsidRDefault="00BC06EF" w:rsidP="00BC06EF">
            <w:pPr>
              <w:shd w:val="clear" w:color="auto" w:fill="F2F2F2"/>
              <w:spacing w:after="0" w:line="240" w:lineRule="auto"/>
              <w:rPr>
                <w:sz w:val="20"/>
                <w:szCs w:val="20"/>
              </w:rPr>
            </w:pPr>
          </w:p>
          <w:p w:rsidR="00BC06EF" w:rsidRPr="00F732AB" w:rsidRDefault="00BC06EF" w:rsidP="00BC06EF">
            <w:pPr>
              <w:shd w:val="clear" w:color="auto" w:fill="F2F2F2"/>
              <w:spacing w:after="0" w:line="240" w:lineRule="auto"/>
              <w:rPr>
                <w:sz w:val="20"/>
                <w:szCs w:val="20"/>
              </w:rPr>
            </w:pPr>
          </w:p>
          <w:p w:rsidR="00BC06EF" w:rsidRPr="00F732AB" w:rsidRDefault="00BC06EF" w:rsidP="00BC06EF">
            <w:pPr>
              <w:shd w:val="clear" w:color="auto" w:fill="F2F2F2"/>
              <w:spacing w:after="0" w:line="240" w:lineRule="auto"/>
              <w:rPr>
                <w:sz w:val="20"/>
                <w:szCs w:val="20"/>
              </w:rPr>
            </w:pPr>
            <w:r w:rsidRPr="00F732AB">
              <w:rPr>
                <w:b/>
                <w:sz w:val="20"/>
                <w:szCs w:val="20"/>
              </w:rPr>
              <w:t>Présentation et finalisation de la méthodologie d’évaluation et des outils</w:t>
            </w:r>
            <w:r w:rsidRPr="00F732AB">
              <w:rPr>
                <w:sz w:val="20"/>
                <w:szCs w:val="20"/>
              </w:rPr>
              <w:t> </w:t>
            </w:r>
            <w:r w:rsidRPr="00F732AB">
              <w:rPr>
                <w:b/>
                <w:sz w:val="20"/>
                <w:szCs w:val="20"/>
              </w:rPr>
              <w:t>(45 mn)</w:t>
            </w:r>
            <w:r w:rsidRPr="00F732AB">
              <w:rPr>
                <w:sz w:val="20"/>
                <w:szCs w:val="20"/>
              </w:rPr>
              <w:t xml:space="preserve"> : </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Plan de l’analyse de situation</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 xml:space="preserve">Canevas entrevue </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Questionnaire focus groupe</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 xml:space="preserve">Profil genre institution </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 xml:space="preserve">Liste de contrôle prise en compte du genre </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 xml:space="preserve">Profil genre d’un programme/projet </w:t>
            </w:r>
          </w:p>
          <w:p w:rsidR="00BC06EF" w:rsidRPr="00F732AB" w:rsidRDefault="00BC06EF" w:rsidP="00112F30">
            <w:pPr>
              <w:pStyle w:val="Paragraphedeliste"/>
              <w:numPr>
                <w:ilvl w:val="0"/>
                <w:numId w:val="42"/>
              </w:numPr>
              <w:shd w:val="clear" w:color="auto" w:fill="F2F2F2"/>
              <w:spacing w:after="0" w:line="240" w:lineRule="auto"/>
              <w:rPr>
                <w:rFonts w:ascii="Times New Roman" w:hAnsi="Times New Roman"/>
                <w:sz w:val="20"/>
                <w:szCs w:val="20"/>
              </w:rPr>
            </w:pPr>
            <w:r w:rsidRPr="00F732AB">
              <w:rPr>
                <w:rFonts w:ascii="Times New Roman" w:hAnsi="Times New Roman"/>
                <w:sz w:val="20"/>
                <w:szCs w:val="20"/>
              </w:rPr>
              <w:t>Grille de satisfaction des besoins</w:t>
            </w:r>
          </w:p>
          <w:p w:rsidR="00BC06EF" w:rsidRPr="00F732AB" w:rsidRDefault="00BC06EF" w:rsidP="00BC06EF">
            <w:pPr>
              <w:shd w:val="clear" w:color="auto" w:fill="F2F2F2"/>
              <w:spacing w:after="0" w:line="240" w:lineRule="auto"/>
              <w:rPr>
                <w:sz w:val="20"/>
                <w:szCs w:val="20"/>
              </w:rPr>
            </w:pPr>
          </w:p>
          <w:p w:rsidR="00BC06EF" w:rsidRPr="00F732AB" w:rsidRDefault="00BC06EF" w:rsidP="00BC06EF">
            <w:pPr>
              <w:shd w:val="clear" w:color="auto" w:fill="F2F2F2"/>
              <w:spacing w:after="0" w:line="240" w:lineRule="auto"/>
              <w:rPr>
                <w:sz w:val="20"/>
                <w:szCs w:val="20"/>
              </w:rPr>
            </w:pPr>
            <w:r w:rsidRPr="00F732AB">
              <w:rPr>
                <w:b/>
                <w:sz w:val="20"/>
                <w:szCs w:val="20"/>
              </w:rPr>
              <w:t xml:space="preserve">Exercice d’application </w:t>
            </w:r>
            <w:r w:rsidRPr="00F732AB">
              <w:rPr>
                <w:sz w:val="20"/>
                <w:szCs w:val="20"/>
              </w:rPr>
              <w:t>(1h 30 mn)</w:t>
            </w:r>
          </w:p>
          <w:p w:rsidR="00BC06EF" w:rsidRPr="00F732AB" w:rsidRDefault="00BC06EF" w:rsidP="00112F30">
            <w:pPr>
              <w:pStyle w:val="Paragraphedeliste"/>
              <w:numPr>
                <w:ilvl w:val="0"/>
                <w:numId w:val="42"/>
              </w:numPr>
              <w:shd w:val="clear" w:color="auto" w:fill="F2F2F2"/>
              <w:spacing w:after="0" w:line="240" w:lineRule="auto"/>
              <w:ind w:left="274" w:hanging="274"/>
              <w:rPr>
                <w:rFonts w:ascii="Times New Roman" w:hAnsi="Times New Roman"/>
                <w:b/>
                <w:sz w:val="20"/>
                <w:szCs w:val="20"/>
              </w:rPr>
            </w:pPr>
            <w:r w:rsidRPr="00F732AB">
              <w:rPr>
                <w:rFonts w:ascii="Times New Roman" w:hAnsi="Times New Roman"/>
                <w:sz w:val="20"/>
                <w:szCs w:val="20"/>
              </w:rPr>
              <w:t>Evaluation de la prise en compte du genre dans le projet d’appui à la promotion du leadership des femmes </w:t>
            </w:r>
            <w:r w:rsidRPr="00F732AB">
              <w:rPr>
                <w:rFonts w:ascii="Times New Roman" w:hAnsi="Times New Roman"/>
                <w:b/>
                <w:sz w:val="20"/>
                <w:szCs w:val="20"/>
              </w:rPr>
              <w:t>(1h 00)</w:t>
            </w:r>
          </w:p>
          <w:p w:rsidR="00BC06EF" w:rsidRPr="00F732AB" w:rsidRDefault="00BC06EF" w:rsidP="00112F30">
            <w:pPr>
              <w:pStyle w:val="Paragraphedeliste"/>
              <w:numPr>
                <w:ilvl w:val="0"/>
                <w:numId w:val="44"/>
              </w:numPr>
              <w:spacing w:after="0" w:line="240" w:lineRule="auto"/>
              <w:rPr>
                <w:rFonts w:ascii="Times New Roman" w:hAnsi="Times New Roman"/>
                <w:i/>
                <w:sz w:val="20"/>
                <w:szCs w:val="20"/>
              </w:rPr>
            </w:pPr>
            <w:r w:rsidRPr="00F732AB">
              <w:rPr>
                <w:rFonts w:ascii="Times New Roman" w:hAnsi="Times New Roman"/>
                <w:i/>
                <w:sz w:val="20"/>
                <w:szCs w:val="20"/>
              </w:rPr>
              <w:t>Utiliser la synthèse du projet et les outils : analyse de situation, profil de genre d’une intervention et grille de satisfaction des besoins des cibles</w:t>
            </w:r>
          </w:p>
          <w:p w:rsidR="00BC06EF" w:rsidRPr="00F732AB" w:rsidRDefault="00BC06EF" w:rsidP="00BC06EF">
            <w:pPr>
              <w:spacing w:after="0" w:line="240" w:lineRule="auto"/>
              <w:rPr>
                <w:sz w:val="20"/>
                <w:szCs w:val="20"/>
              </w:rPr>
            </w:pPr>
          </w:p>
          <w:p w:rsidR="00BC06EF" w:rsidRPr="00F732AB" w:rsidRDefault="00BC06EF" w:rsidP="00112F30">
            <w:pPr>
              <w:pStyle w:val="Paragraphedeliste"/>
              <w:numPr>
                <w:ilvl w:val="0"/>
                <w:numId w:val="42"/>
              </w:numPr>
              <w:spacing w:after="0" w:line="240" w:lineRule="auto"/>
              <w:ind w:left="274" w:hanging="274"/>
              <w:rPr>
                <w:rFonts w:ascii="Times New Roman" w:hAnsi="Times New Roman"/>
                <w:b/>
                <w:sz w:val="20"/>
                <w:szCs w:val="20"/>
              </w:rPr>
            </w:pPr>
            <w:r w:rsidRPr="00F732AB">
              <w:rPr>
                <w:rFonts w:ascii="Times New Roman" w:hAnsi="Times New Roman"/>
                <w:sz w:val="20"/>
                <w:szCs w:val="20"/>
              </w:rPr>
              <w:t xml:space="preserve">Conclusion de l’analyse et proposition de renforcement de la prise en compte du genre dans le projet </w:t>
            </w:r>
            <w:r w:rsidRPr="00F732AB">
              <w:rPr>
                <w:rFonts w:ascii="Times New Roman" w:hAnsi="Times New Roman"/>
                <w:b/>
                <w:sz w:val="20"/>
                <w:szCs w:val="20"/>
              </w:rPr>
              <w:t>(30 mn)</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tc>
        <w:tc>
          <w:tcPr>
            <w:tcW w:w="1758" w:type="dxa"/>
            <w:shd w:val="clear" w:color="auto" w:fill="F2F2F2"/>
          </w:tcPr>
          <w:p w:rsidR="00BC06EF" w:rsidRPr="00F732AB" w:rsidRDefault="00BC06EF" w:rsidP="00BC06EF">
            <w:pPr>
              <w:spacing w:after="0" w:line="240" w:lineRule="auto"/>
              <w:rPr>
                <w:sz w:val="20"/>
                <w:szCs w:val="20"/>
              </w:rPr>
            </w:pPr>
            <w:r w:rsidRPr="00F732AB">
              <w:rPr>
                <w:sz w:val="20"/>
                <w:szCs w:val="20"/>
              </w:rPr>
              <w:t>Directrice de la PF</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F6396F" w:rsidRPr="00F732AB" w:rsidRDefault="00F6396F" w:rsidP="00BC06EF">
            <w:pPr>
              <w:spacing w:after="0" w:line="240" w:lineRule="auto"/>
              <w:rPr>
                <w:sz w:val="20"/>
                <w:szCs w:val="20"/>
              </w:rPr>
            </w:pPr>
          </w:p>
          <w:p w:rsidR="00F6396F" w:rsidRPr="00F732AB" w:rsidRDefault="00F6396F" w:rsidP="00BC06EF">
            <w:pPr>
              <w:spacing w:after="0" w:line="240" w:lineRule="auto"/>
              <w:rPr>
                <w:sz w:val="20"/>
                <w:szCs w:val="20"/>
              </w:rPr>
            </w:pPr>
          </w:p>
          <w:p w:rsidR="00BC06EF" w:rsidRPr="00F732AB" w:rsidRDefault="00BC06EF" w:rsidP="00BC06EF">
            <w:pPr>
              <w:spacing w:after="0" w:line="240" w:lineRule="auto"/>
              <w:rPr>
                <w:sz w:val="20"/>
                <w:szCs w:val="20"/>
              </w:rPr>
            </w:pPr>
            <w:r w:rsidRPr="00F732AB">
              <w:rPr>
                <w:sz w:val="20"/>
                <w:szCs w:val="20"/>
              </w:rPr>
              <w:t>Consultante Internationale</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r w:rsidRPr="00F732AB">
              <w:rPr>
                <w:sz w:val="20"/>
                <w:szCs w:val="20"/>
              </w:rPr>
              <w:t>Participant(e)s</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r w:rsidRPr="00F732AB">
              <w:rPr>
                <w:sz w:val="20"/>
                <w:szCs w:val="20"/>
              </w:rPr>
              <w:t>Consultante internationale et participant(e)s</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r w:rsidRPr="00F732AB">
              <w:rPr>
                <w:sz w:val="20"/>
                <w:szCs w:val="20"/>
              </w:rPr>
              <w:t>Participant(e)s</w:t>
            </w: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p w:rsidR="00BC06EF" w:rsidRPr="00F732AB" w:rsidRDefault="00BC06EF" w:rsidP="00BC06EF">
            <w:pPr>
              <w:spacing w:after="0" w:line="240" w:lineRule="auto"/>
              <w:rPr>
                <w:sz w:val="20"/>
                <w:szCs w:val="20"/>
              </w:rPr>
            </w:pPr>
          </w:p>
        </w:tc>
      </w:tr>
    </w:tbl>
    <w:p w:rsidR="00BC06EF" w:rsidRPr="00F732AB" w:rsidRDefault="00BC06EF" w:rsidP="00FC0749">
      <w:pPr>
        <w:spacing w:after="0" w:line="240" w:lineRule="auto"/>
        <w:jc w:val="center"/>
        <w:rPr>
          <w:b/>
          <w:u w:val="single"/>
        </w:rPr>
      </w:pPr>
      <w:r w:rsidRPr="00F732AB">
        <w:rPr>
          <w:b/>
        </w:rPr>
        <w:br w:type="page"/>
      </w:r>
      <w:r w:rsidR="007F2601" w:rsidRPr="00F732AB">
        <w:rPr>
          <w:b/>
          <w:u w:val="single"/>
        </w:rPr>
        <w:lastRenderedPageBreak/>
        <w:t>ANNEXE 6</w:t>
      </w:r>
    </w:p>
    <w:p w:rsidR="00BC06EF" w:rsidRPr="00F732AB" w:rsidRDefault="00BC06EF" w:rsidP="00FC0749">
      <w:pPr>
        <w:spacing w:after="0" w:line="240" w:lineRule="auto"/>
        <w:jc w:val="center"/>
        <w:rPr>
          <w:b/>
          <w:u w:val="single"/>
        </w:rPr>
      </w:pPr>
    </w:p>
    <w:p w:rsidR="00583BC4" w:rsidRPr="00F732AB" w:rsidRDefault="0051632A" w:rsidP="00FC0749">
      <w:pPr>
        <w:spacing w:after="0" w:line="240" w:lineRule="auto"/>
        <w:jc w:val="center"/>
        <w:rPr>
          <w:b/>
          <w:sz w:val="20"/>
          <w:szCs w:val="20"/>
        </w:rPr>
      </w:pPr>
      <w:r w:rsidRPr="00F732AB">
        <w:rPr>
          <w:b/>
          <w:sz w:val="20"/>
          <w:szCs w:val="20"/>
        </w:rPr>
        <w:t>T</w:t>
      </w:r>
      <w:r w:rsidR="00583BC4" w:rsidRPr="00F732AB">
        <w:rPr>
          <w:b/>
          <w:sz w:val="20"/>
          <w:szCs w:val="20"/>
        </w:rPr>
        <w:t>ERMES DE REFERENCE DE LA MISSION</w:t>
      </w:r>
    </w:p>
    <w:p w:rsidR="0051632A" w:rsidRPr="00F732AB" w:rsidRDefault="0051632A" w:rsidP="00FC0749">
      <w:pPr>
        <w:spacing w:after="0" w:line="240" w:lineRule="auto"/>
        <w:jc w:val="center"/>
        <w:rPr>
          <w:b/>
          <w:sz w:val="20"/>
          <w:szCs w:val="20"/>
          <w:lang w:val="fr-CA"/>
        </w:rPr>
      </w:pPr>
      <w:r w:rsidRPr="00F732AB">
        <w:rPr>
          <w:b/>
          <w:sz w:val="20"/>
          <w:szCs w:val="20"/>
          <w:lang w:val="fr-CA"/>
        </w:rPr>
        <w:t xml:space="preserve">Appréciation de l’institutionnalisation de l’approche genre </w:t>
      </w:r>
    </w:p>
    <w:p w:rsidR="0051632A" w:rsidRPr="00F732AB" w:rsidRDefault="0051632A" w:rsidP="00FC0749">
      <w:pPr>
        <w:spacing w:after="0" w:line="240" w:lineRule="auto"/>
        <w:jc w:val="center"/>
        <w:rPr>
          <w:b/>
          <w:sz w:val="20"/>
          <w:szCs w:val="20"/>
          <w:lang w:val="fr-CA"/>
        </w:rPr>
      </w:pPr>
      <w:r w:rsidRPr="00F732AB">
        <w:rPr>
          <w:b/>
          <w:sz w:val="20"/>
          <w:szCs w:val="20"/>
          <w:lang w:val="fr-CA"/>
        </w:rPr>
        <w:t>dans les programmes du SNU à Djibouti</w:t>
      </w:r>
    </w:p>
    <w:p w:rsidR="0051632A" w:rsidRPr="00F732AB" w:rsidRDefault="0051632A" w:rsidP="00FC0749">
      <w:pPr>
        <w:spacing w:after="0" w:line="240" w:lineRule="auto"/>
        <w:jc w:val="right"/>
        <w:rPr>
          <w:b/>
          <w:sz w:val="20"/>
          <w:szCs w:val="20"/>
          <w:lang w:val="fr-CA"/>
        </w:rPr>
      </w:pPr>
      <w:r w:rsidRPr="00F732AB">
        <w:rPr>
          <w:b/>
          <w:sz w:val="20"/>
          <w:szCs w:val="20"/>
          <w:lang w:val="fr-CA"/>
        </w:rPr>
        <w:t>Septembre 2007</w:t>
      </w:r>
    </w:p>
    <w:p w:rsidR="0051632A" w:rsidRPr="00F732AB" w:rsidRDefault="0051632A" w:rsidP="00FC0749">
      <w:pPr>
        <w:pBdr>
          <w:bottom w:val="single" w:sz="4" w:space="0" w:color="auto"/>
        </w:pBdr>
        <w:spacing w:after="0" w:line="240" w:lineRule="auto"/>
        <w:rPr>
          <w:b/>
          <w:sz w:val="20"/>
          <w:szCs w:val="20"/>
          <w:lang w:val="fr-CA"/>
        </w:rPr>
      </w:pPr>
      <w:r w:rsidRPr="00F732AB">
        <w:rPr>
          <w:b/>
          <w:sz w:val="20"/>
          <w:szCs w:val="20"/>
          <w:lang w:val="fr-CA"/>
        </w:rPr>
        <w:t>Contexte</w:t>
      </w:r>
    </w:p>
    <w:p w:rsidR="00FC0749" w:rsidRPr="00F732AB" w:rsidRDefault="0051632A" w:rsidP="00FC0749">
      <w:pPr>
        <w:spacing w:after="0" w:line="240" w:lineRule="auto"/>
        <w:jc w:val="both"/>
        <w:rPr>
          <w:sz w:val="20"/>
          <w:szCs w:val="20"/>
          <w:lang w:val="fr-CA"/>
        </w:rPr>
      </w:pPr>
      <w:r w:rsidRPr="00F732AB">
        <w:rPr>
          <w:sz w:val="20"/>
          <w:szCs w:val="20"/>
          <w:lang w:val="fr-CA"/>
        </w:rPr>
        <w:t xml:space="preserve">Le genre est un thème transversal pour toutes les agences du Système des Nations Unies à Djibouti qui promeuvent ainsi l’égalité des sexes dans tous ses domaines d’intervention. Toutes les agences onusiennes disposent de politiques ou stratégies d’institutionnalisation de l’approche genre et elles sont toutes engagées dans l’appui à la réalisation des Objectifs de Développement du Millénaire dont l’un des objectifs est l’habilitation des femmes et l’égalité entre les sexes.   </w:t>
      </w:r>
    </w:p>
    <w:p w:rsidR="00FC0749" w:rsidRPr="00F732AB" w:rsidRDefault="00FC0749" w:rsidP="00FC0749">
      <w:pPr>
        <w:spacing w:after="0" w:line="240" w:lineRule="auto"/>
        <w:jc w:val="both"/>
        <w:rPr>
          <w:sz w:val="20"/>
          <w:szCs w:val="20"/>
          <w:lang w:val="fr-CA"/>
        </w:rPr>
      </w:pPr>
    </w:p>
    <w:p w:rsidR="0051632A" w:rsidRPr="00F732AB" w:rsidRDefault="0051632A" w:rsidP="00FC0749">
      <w:pPr>
        <w:spacing w:after="0" w:line="240" w:lineRule="auto"/>
        <w:jc w:val="both"/>
        <w:rPr>
          <w:sz w:val="20"/>
          <w:szCs w:val="20"/>
          <w:lang w:val="fr-CA"/>
        </w:rPr>
      </w:pPr>
      <w:r w:rsidRPr="00F732AB">
        <w:rPr>
          <w:sz w:val="20"/>
          <w:szCs w:val="20"/>
          <w:lang w:val="fr-CA"/>
        </w:rPr>
        <w:t xml:space="preserve">C’est dans ce cadre que le Système des Nations Unies à Djibouti a entrepris une série d’initiatives pour renforcer ses capacités, ainsi que celles de leurs partenaires, en vue d’intégrer la dimension genre dans les programmes et projets de développement.  </w:t>
      </w:r>
    </w:p>
    <w:p w:rsidR="00FC0749" w:rsidRPr="00F732AB" w:rsidRDefault="00FC0749" w:rsidP="00FC0749">
      <w:pPr>
        <w:spacing w:after="0" w:line="240" w:lineRule="auto"/>
        <w:jc w:val="both"/>
        <w:rPr>
          <w:sz w:val="20"/>
          <w:szCs w:val="20"/>
          <w:lang w:val="fr-CA"/>
        </w:rPr>
      </w:pPr>
    </w:p>
    <w:p w:rsidR="0051632A" w:rsidRPr="00F732AB" w:rsidRDefault="0051632A" w:rsidP="00FC0749">
      <w:pPr>
        <w:spacing w:after="0" w:line="240" w:lineRule="auto"/>
        <w:jc w:val="both"/>
        <w:rPr>
          <w:sz w:val="20"/>
          <w:szCs w:val="20"/>
          <w:lang w:val="fr-CA"/>
        </w:rPr>
      </w:pPr>
      <w:r w:rsidRPr="00F732AB">
        <w:rPr>
          <w:sz w:val="20"/>
          <w:szCs w:val="20"/>
          <w:lang w:val="fr-CA"/>
        </w:rPr>
        <w:t xml:space="preserve">Le groupe thématique Genre du Système des Nations Unies à Djibouti a prévu, dans son plan de travail, une activité </w:t>
      </w:r>
      <w:r w:rsidRPr="00F732AB">
        <w:rPr>
          <w:i/>
          <w:sz w:val="20"/>
          <w:szCs w:val="20"/>
          <w:lang w:val="fr-CA"/>
        </w:rPr>
        <w:t>d’évaluation conjointe de l’application de l’approche genre dans les programmes et projets de l’UNDAF 2003-2007 pour identifier les leçons apprises</w:t>
      </w:r>
      <w:r w:rsidRPr="00F732AB">
        <w:rPr>
          <w:sz w:val="20"/>
          <w:szCs w:val="20"/>
          <w:lang w:val="fr-CA"/>
        </w:rPr>
        <w:t xml:space="preserve">.  C’est dans ce cadre que sera réalisée l’appréciation de </w:t>
      </w:r>
      <w:r w:rsidRPr="00F732AB">
        <w:rPr>
          <w:bCs/>
          <w:sz w:val="20"/>
          <w:szCs w:val="20"/>
          <w:lang w:val="fr-CA"/>
        </w:rPr>
        <w:t xml:space="preserve">l’institutionnalisation de l’approche genre dans les initiatives de développement supporté par les agences onusiennes à Djibouti.  </w:t>
      </w:r>
    </w:p>
    <w:p w:rsidR="00FC0749" w:rsidRPr="00F732AB" w:rsidRDefault="00FC0749" w:rsidP="00FC0749">
      <w:pPr>
        <w:pBdr>
          <w:bottom w:val="single" w:sz="4" w:space="1" w:color="auto"/>
        </w:pBdr>
        <w:spacing w:after="0" w:line="240" w:lineRule="auto"/>
        <w:rPr>
          <w:b/>
          <w:bCs/>
          <w:sz w:val="20"/>
          <w:szCs w:val="20"/>
          <w:lang w:val="fr-CA"/>
        </w:rPr>
      </w:pPr>
    </w:p>
    <w:p w:rsidR="0051632A" w:rsidRPr="00F732AB" w:rsidRDefault="0051632A" w:rsidP="00FC0749">
      <w:pPr>
        <w:pBdr>
          <w:bottom w:val="single" w:sz="4" w:space="1" w:color="auto"/>
        </w:pBdr>
        <w:spacing w:after="0" w:line="240" w:lineRule="auto"/>
        <w:rPr>
          <w:b/>
          <w:bCs/>
          <w:sz w:val="20"/>
          <w:szCs w:val="20"/>
          <w:lang w:val="fr-CA"/>
        </w:rPr>
      </w:pPr>
      <w:r w:rsidRPr="00F732AB">
        <w:rPr>
          <w:b/>
          <w:bCs/>
          <w:sz w:val="20"/>
          <w:szCs w:val="20"/>
          <w:lang w:val="fr-CA"/>
        </w:rPr>
        <w:t xml:space="preserve">Objectif et Résultats Attendus </w:t>
      </w:r>
    </w:p>
    <w:p w:rsidR="0051632A" w:rsidRPr="00F732AB" w:rsidRDefault="0051632A" w:rsidP="00FC0749">
      <w:pPr>
        <w:spacing w:after="0" w:line="240" w:lineRule="auto"/>
        <w:jc w:val="both"/>
        <w:rPr>
          <w:bCs/>
          <w:sz w:val="20"/>
          <w:szCs w:val="20"/>
          <w:lang w:val="fr-CA"/>
        </w:rPr>
      </w:pPr>
      <w:r w:rsidRPr="00F732AB">
        <w:rPr>
          <w:bCs/>
          <w:sz w:val="20"/>
          <w:szCs w:val="20"/>
          <w:lang w:val="fr-CA"/>
        </w:rPr>
        <w:t xml:space="preserve">L’objectif est d’identifier des interventions et des approches qui ont un impact sur la réduction des inégalités de genre dans le contexte djiboutien en vue </w:t>
      </w:r>
      <w:r w:rsidRPr="00F732AB">
        <w:rPr>
          <w:bCs/>
          <w:sz w:val="20"/>
          <w:szCs w:val="20"/>
          <w:u w:val="single"/>
          <w:lang w:val="fr-CA"/>
        </w:rPr>
        <w:t>d’améliorer les interventions des agences</w:t>
      </w:r>
      <w:r w:rsidRPr="00F732AB">
        <w:rPr>
          <w:bCs/>
          <w:sz w:val="20"/>
          <w:szCs w:val="20"/>
          <w:lang w:val="fr-CA"/>
        </w:rPr>
        <w:t xml:space="preserve"> onusiennes en matière de promotion de l’égalité et d’habilitation des femmes et pour faire en sorte que les programmes appuyés par les Nations Unies à Djibouti bénéficient de façon équitable aux femmes et aux hommes.  </w:t>
      </w:r>
    </w:p>
    <w:p w:rsidR="00FC0749" w:rsidRPr="00F732AB" w:rsidRDefault="00FC0749" w:rsidP="00FC0749">
      <w:pPr>
        <w:spacing w:after="0" w:line="240" w:lineRule="auto"/>
        <w:jc w:val="both"/>
        <w:rPr>
          <w:bCs/>
          <w:sz w:val="20"/>
          <w:szCs w:val="20"/>
          <w:lang w:val="fr-CA"/>
        </w:rPr>
      </w:pPr>
    </w:p>
    <w:p w:rsidR="0051632A" w:rsidRPr="00F732AB" w:rsidRDefault="0051632A" w:rsidP="00FC0749">
      <w:pPr>
        <w:spacing w:after="0" w:line="240" w:lineRule="auto"/>
        <w:jc w:val="both"/>
        <w:rPr>
          <w:bCs/>
          <w:sz w:val="20"/>
          <w:szCs w:val="20"/>
          <w:lang w:val="fr-CA"/>
        </w:rPr>
      </w:pPr>
      <w:r w:rsidRPr="00F732AB">
        <w:rPr>
          <w:bCs/>
          <w:sz w:val="20"/>
          <w:szCs w:val="20"/>
          <w:lang w:val="fr-CA"/>
        </w:rPr>
        <w:t>Plus précisément l’appréciation devrait contribuer à identifier quelles initiatives ou stratégies contribuent à :</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répondre aux besoins spécifiques des femmes;</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assurer un accès et un bénéfice équitable des ressources de développement;</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 xml:space="preserve">habiliter les femmes et augmenter leur participation dans les prises de décisions et le contrôle des ressources; </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réduire les inégalités de genre;</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promouvoir une attitude positive des parties prenantes – et notamment des partenaires institutionnels, par rapport aux questions relatives entre les sexes;</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mobiliser les partenaires institutionnels afin qu’ils jouent un rôle actif dans la réduction des inégalités de genre en institutionnalisant l’approche genre;</w:t>
      </w:r>
    </w:p>
    <w:p w:rsidR="0051632A" w:rsidRPr="00F732AB" w:rsidRDefault="0051632A" w:rsidP="00112F30">
      <w:pPr>
        <w:numPr>
          <w:ilvl w:val="0"/>
          <w:numId w:val="33"/>
        </w:numPr>
        <w:spacing w:after="0" w:line="240" w:lineRule="auto"/>
        <w:jc w:val="both"/>
        <w:rPr>
          <w:bCs/>
          <w:sz w:val="20"/>
          <w:szCs w:val="20"/>
          <w:lang w:val="fr-CA"/>
        </w:rPr>
      </w:pPr>
      <w:r w:rsidRPr="00F732AB">
        <w:rPr>
          <w:bCs/>
          <w:sz w:val="20"/>
          <w:szCs w:val="20"/>
          <w:lang w:val="fr-CA"/>
        </w:rPr>
        <w:t>impliquer les hommes dans le changement.</w:t>
      </w:r>
    </w:p>
    <w:p w:rsidR="0051632A" w:rsidRPr="00F732AB" w:rsidRDefault="0051632A" w:rsidP="00FC0749">
      <w:pPr>
        <w:spacing w:after="0" w:line="240" w:lineRule="auto"/>
        <w:ind w:left="720"/>
        <w:jc w:val="both"/>
        <w:rPr>
          <w:bCs/>
          <w:sz w:val="20"/>
          <w:szCs w:val="20"/>
          <w:lang w:val="fr-CA"/>
        </w:rPr>
      </w:pPr>
    </w:p>
    <w:p w:rsidR="0051632A" w:rsidRPr="00F732AB" w:rsidRDefault="0051632A" w:rsidP="00FC0749">
      <w:pPr>
        <w:spacing w:after="0" w:line="240" w:lineRule="auto"/>
        <w:jc w:val="both"/>
        <w:rPr>
          <w:bCs/>
          <w:sz w:val="20"/>
          <w:szCs w:val="20"/>
          <w:lang w:val="fr-CA"/>
        </w:rPr>
      </w:pPr>
      <w:r w:rsidRPr="00F732AB">
        <w:rPr>
          <w:b/>
          <w:bCs/>
          <w:sz w:val="20"/>
          <w:szCs w:val="20"/>
          <w:lang w:val="fr-CA"/>
        </w:rPr>
        <w:t>L’appréciation devrait évaluer</w:t>
      </w:r>
      <w:r w:rsidRPr="00F732AB">
        <w:rPr>
          <w:bCs/>
          <w:sz w:val="20"/>
          <w:szCs w:val="20"/>
          <w:lang w:val="fr-CA"/>
        </w:rPr>
        <w:t> :</w:t>
      </w:r>
    </w:p>
    <w:p w:rsidR="0051632A" w:rsidRPr="00F732AB" w:rsidRDefault="0051632A" w:rsidP="00112F30">
      <w:pPr>
        <w:numPr>
          <w:ilvl w:val="0"/>
          <w:numId w:val="34"/>
        </w:numPr>
        <w:spacing w:after="0" w:line="240" w:lineRule="auto"/>
        <w:jc w:val="both"/>
        <w:rPr>
          <w:bCs/>
          <w:sz w:val="20"/>
          <w:szCs w:val="20"/>
          <w:lang w:val="fr-CA"/>
        </w:rPr>
      </w:pPr>
      <w:r w:rsidRPr="00F732AB">
        <w:rPr>
          <w:bCs/>
          <w:sz w:val="20"/>
          <w:szCs w:val="20"/>
          <w:lang w:val="fr-CA"/>
        </w:rPr>
        <w:t>Comment les stratégies des agences onusiennes en matière d’institutionnalisation de l’approche genre et de promotion de l’égalité se reflètent concrètement dans les interventions de développement;</w:t>
      </w:r>
    </w:p>
    <w:p w:rsidR="0051632A" w:rsidRPr="00F732AB" w:rsidRDefault="0051632A" w:rsidP="00112F30">
      <w:pPr>
        <w:numPr>
          <w:ilvl w:val="0"/>
          <w:numId w:val="34"/>
        </w:numPr>
        <w:spacing w:after="0" w:line="240" w:lineRule="auto"/>
        <w:jc w:val="both"/>
        <w:rPr>
          <w:bCs/>
          <w:sz w:val="20"/>
          <w:szCs w:val="20"/>
          <w:lang w:val="fr-CA"/>
        </w:rPr>
      </w:pPr>
      <w:r w:rsidRPr="00F732AB">
        <w:rPr>
          <w:bCs/>
          <w:sz w:val="20"/>
          <w:szCs w:val="20"/>
          <w:lang w:val="fr-CA"/>
        </w:rPr>
        <w:t>Comment les partenaires s’approprient ces stratégies; ou quels sont les obstacles à leur appropriation;</w:t>
      </w:r>
    </w:p>
    <w:p w:rsidR="0051632A" w:rsidRPr="00F732AB" w:rsidRDefault="0051632A" w:rsidP="00112F30">
      <w:pPr>
        <w:numPr>
          <w:ilvl w:val="0"/>
          <w:numId w:val="34"/>
        </w:numPr>
        <w:spacing w:after="0" w:line="240" w:lineRule="auto"/>
        <w:jc w:val="both"/>
        <w:rPr>
          <w:bCs/>
          <w:sz w:val="20"/>
          <w:szCs w:val="20"/>
          <w:lang w:val="fr-CA"/>
        </w:rPr>
      </w:pPr>
      <w:r w:rsidRPr="00F732AB">
        <w:rPr>
          <w:bCs/>
          <w:sz w:val="20"/>
          <w:szCs w:val="20"/>
          <w:lang w:val="fr-CA"/>
        </w:rPr>
        <w:t>A quel point les stratégies actuelles ont un impact concret sur les populations;</w:t>
      </w:r>
    </w:p>
    <w:p w:rsidR="0051632A" w:rsidRPr="00F732AB" w:rsidRDefault="0051632A" w:rsidP="00112F30">
      <w:pPr>
        <w:numPr>
          <w:ilvl w:val="0"/>
          <w:numId w:val="34"/>
        </w:numPr>
        <w:spacing w:after="0" w:line="240" w:lineRule="auto"/>
        <w:jc w:val="both"/>
        <w:rPr>
          <w:bCs/>
          <w:sz w:val="20"/>
          <w:szCs w:val="20"/>
          <w:lang w:val="fr-CA"/>
        </w:rPr>
      </w:pPr>
      <w:r w:rsidRPr="00F732AB">
        <w:rPr>
          <w:bCs/>
          <w:sz w:val="20"/>
          <w:szCs w:val="20"/>
          <w:lang w:val="fr-CA"/>
        </w:rPr>
        <w:t>Quels sont les points d’entrés pour réduire les inégalités de genre dans le contexte djiboutien.</w:t>
      </w:r>
    </w:p>
    <w:p w:rsidR="0051632A" w:rsidRPr="00F732AB" w:rsidRDefault="0051632A" w:rsidP="00FC0749">
      <w:pPr>
        <w:spacing w:after="0" w:line="240" w:lineRule="auto"/>
        <w:jc w:val="both"/>
        <w:rPr>
          <w:bCs/>
          <w:sz w:val="20"/>
          <w:szCs w:val="20"/>
          <w:lang w:val="fr-CA"/>
        </w:rPr>
      </w:pPr>
    </w:p>
    <w:p w:rsidR="0051632A" w:rsidRPr="00F732AB" w:rsidRDefault="0051632A" w:rsidP="00FC0749">
      <w:pPr>
        <w:pBdr>
          <w:bottom w:val="single" w:sz="4" w:space="1" w:color="auto"/>
        </w:pBdr>
        <w:spacing w:after="0" w:line="240" w:lineRule="auto"/>
        <w:jc w:val="both"/>
        <w:rPr>
          <w:b/>
          <w:bCs/>
          <w:sz w:val="20"/>
          <w:szCs w:val="20"/>
          <w:lang w:val="fr-CA"/>
        </w:rPr>
      </w:pPr>
      <w:r w:rsidRPr="00F732AB">
        <w:rPr>
          <w:b/>
          <w:bCs/>
          <w:sz w:val="20"/>
          <w:szCs w:val="20"/>
          <w:lang w:val="fr-CA"/>
        </w:rPr>
        <w:t>Ressources humaines</w:t>
      </w:r>
    </w:p>
    <w:p w:rsidR="0051632A" w:rsidRPr="00F732AB" w:rsidRDefault="0051632A" w:rsidP="00FC0749">
      <w:pPr>
        <w:spacing w:after="0" w:line="240" w:lineRule="auto"/>
        <w:jc w:val="both"/>
        <w:rPr>
          <w:b/>
          <w:sz w:val="20"/>
          <w:szCs w:val="20"/>
          <w:lang w:val="fr-CA"/>
        </w:rPr>
      </w:pPr>
      <w:r w:rsidRPr="00F732AB">
        <w:rPr>
          <w:b/>
          <w:sz w:val="20"/>
          <w:szCs w:val="20"/>
          <w:lang w:val="fr-CA"/>
        </w:rPr>
        <w:t xml:space="preserve">1 Spécialiste genre sur l’institutionnalisation de l’approche genre </w:t>
      </w:r>
    </w:p>
    <w:p w:rsidR="0051632A" w:rsidRPr="00F732AB" w:rsidRDefault="0051632A" w:rsidP="00FC0749">
      <w:pPr>
        <w:spacing w:after="0" w:line="240" w:lineRule="auto"/>
        <w:jc w:val="both"/>
        <w:rPr>
          <w:sz w:val="20"/>
          <w:szCs w:val="20"/>
          <w:lang w:val="fr-CA"/>
        </w:rPr>
      </w:pPr>
      <w:r w:rsidRPr="00F732AB">
        <w:rPr>
          <w:sz w:val="20"/>
          <w:szCs w:val="20"/>
          <w:lang w:val="fr-CA"/>
        </w:rPr>
        <w:t>30 jours de consultation</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analyse des documents de programmes et projets et politiques ou stratégies genre ainsi que des audi</w:t>
      </w:r>
      <w:r w:rsidR="00677F20" w:rsidRPr="00F732AB">
        <w:rPr>
          <w:sz w:val="20"/>
          <w:szCs w:val="20"/>
          <w:lang w:val="fr-CA"/>
        </w:rPr>
        <w:t xml:space="preserve">ts genre déjà réalisés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analyse des politiques et programmes gouvernementaux en lien avec les</w:t>
      </w:r>
      <w:r w:rsidR="00677F20" w:rsidRPr="00F732AB">
        <w:rPr>
          <w:sz w:val="20"/>
          <w:szCs w:val="20"/>
          <w:lang w:val="fr-CA"/>
        </w:rPr>
        <w:t xml:space="preserve"> secteurs sélectionnés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révision des outils d’analyse et d’interventions utilisés par</w:t>
      </w:r>
      <w:r w:rsidR="00677F20" w:rsidRPr="00F732AB">
        <w:rPr>
          <w:sz w:val="20"/>
          <w:szCs w:val="20"/>
          <w:lang w:val="fr-CA"/>
        </w:rPr>
        <w:t xml:space="preserve"> les agences onusiennes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lastRenderedPageBreak/>
        <w:t xml:space="preserve">développement </w:t>
      </w:r>
      <w:r w:rsidR="00677F20" w:rsidRPr="00F732AB">
        <w:rPr>
          <w:sz w:val="20"/>
          <w:szCs w:val="20"/>
          <w:lang w:val="fr-CA"/>
        </w:rPr>
        <w:t xml:space="preserve">des guides d’entrevues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formation de</w:t>
      </w:r>
      <w:r w:rsidR="00677F20" w:rsidRPr="00F732AB">
        <w:rPr>
          <w:sz w:val="20"/>
          <w:szCs w:val="20"/>
          <w:lang w:val="fr-CA"/>
        </w:rPr>
        <w:t xml:space="preserve">s consultants nationaux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 xml:space="preserve">révision </w:t>
      </w:r>
      <w:r w:rsidR="00677F20" w:rsidRPr="00F732AB">
        <w:rPr>
          <w:sz w:val="20"/>
          <w:szCs w:val="20"/>
          <w:lang w:val="fr-CA"/>
        </w:rPr>
        <w:t xml:space="preserve">de la grille d’analyse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entrevues avec des partenaires stratégiques des agences en lien avec le</w:t>
      </w:r>
      <w:r w:rsidR="00677F20" w:rsidRPr="00F732AB">
        <w:rPr>
          <w:sz w:val="20"/>
          <w:szCs w:val="20"/>
          <w:lang w:val="fr-CA"/>
        </w:rPr>
        <w:t>s thématiques choisies</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conduite des focus groupe</w:t>
      </w:r>
      <w:r w:rsidR="00677F20" w:rsidRPr="00F732AB">
        <w:rPr>
          <w:sz w:val="20"/>
          <w:szCs w:val="20"/>
          <w:lang w:val="fr-CA"/>
        </w:rPr>
        <w:t xml:space="preserve">s avec les institutions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conduite des focus groupes avec les points focaux des agence</w:t>
      </w:r>
      <w:r w:rsidR="00677F20" w:rsidRPr="00F732AB">
        <w:rPr>
          <w:sz w:val="20"/>
          <w:szCs w:val="20"/>
          <w:lang w:val="fr-CA"/>
        </w:rPr>
        <w:t xml:space="preserve">s onusiennes à Djibouti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analyse des rapports des consultants nationaux</w:t>
      </w:r>
      <w:r w:rsidR="00677F20" w:rsidRPr="00F732AB">
        <w:rPr>
          <w:sz w:val="20"/>
          <w:szCs w:val="20"/>
          <w:lang w:val="fr-CA"/>
        </w:rPr>
        <w:t xml:space="preserve"> pour tirer les leçons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réda</w:t>
      </w:r>
      <w:r w:rsidR="00677F20" w:rsidRPr="00F732AB">
        <w:rPr>
          <w:sz w:val="20"/>
          <w:szCs w:val="20"/>
          <w:lang w:val="fr-CA"/>
        </w:rPr>
        <w:t xml:space="preserve">ction du rapport final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 xml:space="preserve">présentation des résultats </w:t>
      </w:r>
    </w:p>
    <w:p w:rsidR="0051632A" w:rsidRPr="00F732AB" w:rsidRDefault="0051632A" w:rsidP="00FC0749">
      <w:pPr>
        <w:spacing w:after="0" w:line="240" w:lineRule="auto"/>
        <w:ind w:left="180"/>
        <w:jc w:val="both"/>
        <w:rPr>
          <w:sz w:val="20"/>
          <w:szCs w:val="20"/>
          <w:lang w:val="fr-CA"/>
        </w:rPr>
      </w:pPr>
    </w:p>
    <w:p w:rsidR="0051632A" w:rsidRPr="00F732AB" w:rsidRDefault="0051632A" w:rsidP="00FC0749">
      <w:pPr>
        <w:spacing w:after="0" w:line="240" w:lineRule="auto"/>
        <w:jc w:val="both"/>
        <w:rPr>
          <w:sz w:val="20"/>
          <w:szCs w:val="20"/>
          <w:lang w:val="fr-CA"/>
        </w:rPr>
      </w:pPr>
      <w:r w:rsidRPr="00F732AB">
        <w:rPr>
          <w:sz w:val="20"/>
          <w:szCs w:val="20"/>
          <w:lang w:val="fr-CA"/>
        </w:rPr>
        <w:t>Profil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Excellente maîtrise de l’institutionnalisation de l’approche genre.</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Expérience appréciable en matière d’évaluation de programme.</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Bonne connaissance du système des Nations Unies et de son fonctionnement.</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Expérience avec les approches participatives, la conduite de focus group et d’entrevues tant au niveau institutionnels qu’auprès des populations à la base.</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Excellente aptitudes d’analyse et de rédaction.</w:t>
      </w:r>
    </w:p>
    <w:p w:rsidR="0051632A" w:rsidRPr="00F732AB" w:rsidRDefault="0051632A" w:rsidP="00FC0749">
      <w:pPr>
        <w:spacing w:after="0" w:line="240" w:lineRule="auto"/>
        <w:jc w:val="both"/>
        <w:rPr>
          <w:sz w:val="20"/>
          <w:szCs w:val="20"/>
          <w:lang w:val="fr-CA"/>
        </w:rPr>
      </w:pPr>
    </w:p>
    <w:p w:rsidR="0051632A" w:rsidRPr="00F732AB" w:rsidRDefault="00FC0749" w:rsidP="00FC0749">
      <w:pPr>
        <w:spacing w:after="0" w:line="240" w:lineRule="auto"/>
        <w:jc w:val="both"/>
        <w:rPr>
          <w:b/>
          <w:sz w:val="20"/>
          <w:szCs w:val="20"/>
          <w:lang w:val="fr-CA"/>
        </w:rPr>
      </w:pPr>
      <w:r w:rsidRPr="00F732AB">
        <w:rPr>
          <w:b/>
          <w:sz w:val="20"/>
          <w:szCs w:val="20"/>
          <w:lang w:val="fr-CA"/>
        </w:rPr>
        <w:t xml:space="preserve">Deux </w:t>
      </w:r>
      <w:r w:rsidR="0051632A" w:rsidRPr="00F732AB">
        <w:rPr>
          <w:b/>
          <w:sz w:val="20"/>
          <w:szCs w:val="20"/>
          <w:lang w:val="fr-CA"/>
        </w:rPr>
        <w:t xml:space="preserve">consultant-e-s nationaux – spécialistes genre </w:t>
      </w:r>
    </w:p>
    <w:p w:rsidR="0051632A" w:rsidRPr="00F732AB" w:rsidRDefault="0051632A" w:rsidP="00FC0749">
      <w:pPr>
        <w:spacing w:after="0" w:line="240" w:lineRule="auto"/>
        <w:jc w:val="both"/>
        <w:rPr>
          <w:sz w:val="20"/>
          <w:szCs w:val="20"/>
          <w:lang w:val="fr-CA"/>
        </w:rPr>
      </w:pPr>
      <w:r w:rsidRPr="00F732AB">
        <w:rPr>
          <w:sz w:val="20"/>
          <w:szCs w:val="20"/>
          <w:lang w:val="fr-CA"/>
        </w:rPr>
        <w:t>30 jours de consultation</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Participation à la format</w:t>
      </w:r>
      <w:r w:rsidR="00677F20" w:rsidRPr="00F732AB">
        <w:rPr>
          <w:sz w:val="20"/>
          <w:szCs w:val="20"/>
          <w:lang w:val="fr-CA"/>
        </w:rPr>
        <w:t xml:space="preserve">ion sur la méthodologie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Lecture des documents de projets et politiqu</w:t>
      </w:r>
      <w:r w:rsidR="00677F20" w:rsidRPr="00F732AB">
        <w:rPr>
          <w:sz w:val="20"/>
          <w:szCs w:val="20"/>
          <w:lang w:val="fr-CA"/>
        </w:rPr>
        <w:t xml:space="preserve">es ou stratégies genre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Conduite des entrevues et focus groupes dans les communautés et avec les organisations (gouvernementales et non gouverne</w:t>
      </w:r>
      <w:r w:rsidR="00677F20" w:rsidRPr="00F732AB">
        <w:rPr>
          <w:sz w:val="20"/>
          <w:szCs w:val="20"/>
          <w:lang w:val="fr-CA"/>
        </w:rPr>
        <w:t xml:space="preserve">mentales) sélectionnées </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 xml:space="preserve">Analyse </w:t>
      </w:r>
      <w:r w:rsidR="00677F20" w:rsidRPr="00F732AB">
        <w:rPr>
          <w:sz w:val="20"/>
          <w:szCs w:val="20"/>
          <w:lang w:val="fr-CA"/>
        </w:rPr>
        <w:t xml:space="preserve">des données collectées </w:t>
      </w:r>
    </w:p>
    <w:p w:rsidR="0051632A" w:rsidRPr="00F732AB" w:rsidRDefault="00677F20"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 xml:space="preserve">Rédaction du rapport </w:t>
      </w:r>
    </w:p>
    <w:p w:rsidR="0051632A" w:rsidRPr="00F732AB" w:rsidRDefault="0051632A" w:rsidP="00FC0749">
      <w:pPr>
        <w:spacing w:after="0" w:line="240" w:lineRule="auto"/>
        <w:jc w:val="both"/>
        <w:rPr>
          <w:sz w:val="20"/>
          <w:szCs w:val="20"/>
          <w:lang w:val="fr-CA"/>
        </w:rPr>
      </w:pPr>
    </w:p>
    <w:p w:rsidR="0051632A" w:rsidRPr="00F732AB" w:rsidRDefault="0051632A" w:rsidP="00FC0749">
      <w:pPr>
        <w:spacing w:after="0" w:line="240" w:lineRule="auto"/>
        <w:jc w:val="both"/>
        <w:rPr>
          <w:sz w:val="20"/>
          <w:szCs w:val="20"/>
          <w:lang w:val="fr-CA"/>
        </w:rPr>
      </w:pPr>
      <w:r w:rsidRPr="00F732AB">
        <w:rPr>
          <w:sz w:val="20"/>
          <w:szCs w:val="20"/>
          <w:lang w:val="fr-CA"/>
        </w:rPr>
        <w:t>Profil</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Bonne connaissance de l’approche genre.</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Expérience avec les approches participatives et la conduite de focus groupe et d’entrevues auprès des populations à la base.</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Bonne connaissance par rapport aux secteurs d’intervention qui feront l’objet de l’appréciation (à déterminer) souhaité.</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Capacité de comprendre et de s’exprimer dans les langues locales.</w:t>
      </w:r>
    </w:p>
    <w:p w:rsidR="0051632A" w:rsidRPr="00F732AB" w:rsidRDefault="0051632A" w:rsidP="00112F30">
      <w:pPr>
        <w:numPr>
          <w:ilvl w:val="0"/>
          <w:numId w:val="35"/>
        </w:numPr>
        <w:tabs>
          <w:tab w:val="clear" w:pos="1836"/>
        </w:tabs>
        <w:spacing w:after="0" w:line="240" w:lineRule="auto"/>
        <w:ind w:left="540"/>
        <w:jc w:val="both"/>
        <w:rPr>
          <w:sz w:val="20"/>
          <w:szCs w:val="20"/>
          <w:lang w:val="fr-CA"/>
        </w:rPr>
      </w:pPr>
      <w:r w:rsidRPr="00F732AB">
        <w:rPr>
          <w:sz w:val="20"/>
          <w:szCs w:val="20"/>
          <w:lang w:val="fr-CA"/>
        </w:rPr>
        <w:t>Capacité de rédaction en français.</w:t>
      </w:r>
    </w:p>
    <w:p w:rsidR="0051632A" w:rsidRPr="00806096" w:rsidRDefault="007E10B5" w:rsidP="0051632A">
      <w:pPr>
        <w:jc w:val="center"/>
        <w:rPr>
          <w:bCs/>
          <w:lang w:val="fr-CA"/>
        </w:rPr>
      </w:pPr>
      <w:r>
        <w:rPr>
          <w:bCs/>
          <w:noProof/>
          <w:lang w:val="en-US"/>
        </w:rPr>
        <w:pict>
          <v:shape id="_x0000_s1230" type="#_x0000_t32" style="position:absolute;left:0;text-align:left;margin-left:126.7pt;margin-top:22.75pt;width:232.5pt;height:0;z-index:251659264" o:connectortype="straight" strokeweight="2.25pt">
            <v:stroke dashstyle="dashDot"/>
          </v:shape>
        </w:pict>
      </w:r>
    </w:p>
    <w:p w:rsidR="0051632A" w:rsidRPr="00806096" w:rsidRDefault="0051632A" w:rsidP="0051632A">
      <w:pPr>
        <w:spacing w:after="0" w:line="240" w:lineRule="auto"/>
        <w:jc w:val="both"/>
        <w:rPr>
          <w:b/>
        </w:rPr>
      </w:pPr>
    </w:p>
    <w:sectPr w:rsidR="0051632A" w:rsidRPr="00806096" w:rsidSect="00492E7F">
      <w:pgSz w:w="12240" w:h="15840"/>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4C" w:rsidRDefault="00E65C4C" w:rsidP="00954345">
      <w:pPr>
        <w:spacing w:after="0" w:line="240" w:lineRule="auto"/>
      </w:pPr>
      <w:r>
        <w:separator/>
      </w:r>
    </w:p>
  </w:endnote>
  <w:endnote w:type="continuationSeparator" w:id="0">
    <w:p w:rsidR="00E65C4C" w:rsidRDefault="00E65C4C" w:rsidP="00954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B" w:rsidRDefault="00F732AB">
    <w:pPr>
      <w:pStyle w:val="Footer"/>
      <w:jc w:val="right"/>
    </w:pPr>
    <w:fldSimple w:instr=" PAGE   \* MERGEFORMAT ">
      <w:r w:rsidR="00931398">
        <w:rPr>
          <w:noProof/>
        </w:rPr>
        <w:t>17</w:t>
      </w:r>
    </w:fldSimple>
  </w:p>
  <w:p w:rsidR="00F732AB" w:rsidRDefault="00F73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B" w:rsidRDefault="00F732AB">
    <w:pPr>
      <w:pStyle w:val="Footer"/>
      <w:jc w:val="right"/>
    </w:pPr>
  </w:p>
  <w:p w:rsidR="00F732AB" w:rsidRDefault="00F73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B" w:rsidRDefault="00F73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732AB" w:rsidRDefault="00F732A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B" w:rsidRDefault="00F732AB">
    <w:pPr>
      <w:pStyle w:val="Footer"/>
      <w:jc w:val="right"/>
    </w:pPr>
    <w:fldSimple w:instr=" PAGE   \* MERGEFORMAT ">
      <w:r w:rsidR="00931398">
        <w:rPr>
          <w:noProof/>
        </w:rPr>
        <w:t>97</w:t>
      </w:r>
    </w:fldSimple>
  </w:p>
  <w:p w:rsidR="00F732AB" w:rsidRDefault="00F732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4C" w:rsidRDefault="00E65C4C" w:rsidP="00954345">
      <w:pPr>
        <w:spacing w:after="0" w:line="240" w:lineRule="auto"/>
      </w:pPr>
      <w:r>
        <w:separator/>
      </w:r>
    </w:p>
  </w:footnote>
  <w:footnote w:type="continuationSeparator" w:id="0">
    <w:p w:rsidR="00E65C4C" w:rsidRDefault="00E65C4C" w:rsidP="00954345">
      <w:pPr>
        <w:spacing w:after="0" w:line="240" w:lineRule="auto"/>
      </w:pPr>
      <w:r>
        <w:continuationSeparator/>
      </w:r>
    </w:p>
  </w:footnote>
  <w:footnote w:id="1">
    <w:p w:rsidR="00F732AB" w:rsidRPr="00060EEE" w:rsidRDefault="00F732AB" w:rsidP="00E14F23">
      <w:pPr>
        <w:pStyle w:val="FootnoteText"/>
        <w:rPr>
          <w:lang w:val="fr-FR"/>
        </w:rPr>
      </w:pPr>
      <w:r>
        <w:rPr>
          <w:rStyle w:val="FootnoteReference"/>
        </w:rPr>
        <w:footnoteRef/>
      </w:r>
      <w:r w:rsidRPr="00060EEE">
        <w:rPr>
          <w:lang w:val="fr-FR"/>
        </w:rPr>
        <w:t xml:space="preserve"> </w:t>
      </w:r>
      <w:r w:rsidRPr="00092074">
        <w:rPr>
          <w:sz w:val="16"/>
          <w:szCs w:val="16"/>
          <w:lang w:val="fr-FR"/>
        </w:rPr>
        <w:t>PNUD : Rapport Mondial sur le Développement Humain 2006</w:t>
      </w:r>
      <w:r>
        <w:rPr>
          <w:sz w:val="16"/>
          <w:szCs w:val="16"/>
          <w:lang w:val="fr-FR"/>
        </w:rPr>
        <w:t>.</w:t>
      </w:r>
    </w:p>
  </w:footnote>
  <w:footnote w:id="2">
    <w:p w:rsidR="00F732AB" w:rsidRPr="00092074" w:rsidRDefault="00F732AB" w:rsidP="00E14F23">
      <w:pPr>
        <w:pStyle w:val="FootnoteText"/>
        <w:rPr>
          <w:sz w:val="16"/>
          <w:szCs w:val="16"/>
          <w:lang w:val="fr-FR"/>
        </w:rPr>
      </w:pPr>
      <w:r w:rsidRPr="00A447F3">
        <w:rPr>
          <w:rStyle w:val="FootnoteReference"/>
          <w:sz w:val="16"/>
          <w:szCs w:val="16"/>
        </w:rPr>
        <w:footnoteRef/>
      </w:r>
      <w:r w:rsidRPr="00092074">
        <w:rPr>
          <w:sz w:val="16"/>
          <w:szCs w:val="16"/>
          <w:lang w:val="fr-FR"/>
        </w:rPr>
        <w:t xml:space="preserve">  Sources des données : Rapports des Enquête Djiboutienne auprès des ménages (EDAM 2002) et l’enquête djiboutienne à indicateurs multiples (EDIM 2006) </w:t>
      </w:r>
      <w:r>
        <w:rPr>
          <w:sz w:val="16"/>
          <w:szCs w:val="16"/>
          <w:lang w:val="fr-FR"/>
        </w:rPr>
        <w:t>.</w:t>
      </w:r>
    </w:p>
  </w:footnote>
  <w:footnote w:id="3">
    <w:p w:rsidR="00F732AB" w:rsidRPr="00092074" w:rsidRDefault="00F732AB" w:rsidP="00E14F23">
      <w:pPr>
        <w:pStyle w:val="FootnoteText"/>
        <w:rPr>
          <w:lang w:val="fr-FR"/>
        </w:rPr>
      </w:pPr>
      <w:r w:rsidRPr="00A447F3">
        <w:rPr>
          <w:rStyle w:val="FootnoteReference"/>
          <w:sz w:val="16"/>
          <w:szCs w:val="16"/>
        </w:rPr>
        <w:footnoteRef/>
      </w:r>
      <w:r w:rsidRPr="00092074">
        <w:rPr>
          <w:sz w:val="16"/>
          <w:szCs w:val="16"/>
          <w:lang w:val="fr-FR"/>
        </w:rPr>
        <w:t xml:space="preserve"> Données ED</w:t>
      </w:r>
      <w:r>
        <w:rPr>
          <w:sz w:val="16"/>
          <w:szCs w:val="16"/>
          <w:lang w:val="fr-FR"/>
        </w:rPr>
        <w:t>I</w:t>
      </w:r>
      <w:r w:rsidRPr="00092074">
        <w:rPr>
          <w:sz w:val="16"/>
          <w:szCs w:val="16"/>
          <w:lang w:val="fr-FR"/>
        </w:rPr>
        <w:t>M 200</w:t>
      </w:r>
      <w:r>
        <w:rPr>
          <w:sz w:val="16"/>
          <w:szCs w:val="16"/>
          <w:lang w:val="fr-FR"/>
        </w:rPr>
        <w:t>6.</w:t>
      </w:r>
    </w:p>
  </w:footnote>
  <w:footnote w:id="4">
    <w:p w:rsidR="00F732AB" w:rsidRPr="00801523" w:rsidRDefault="00F732AB">
      <w:pPr>
        <w:pStyle w:val="FootnoteText"/>
        <w:rPr>
          <w:lang w:val="fr-FR"/>
        </w:rPr>
      </w:pPr>
      <w:r>
        <w:rPr>
          <w:rStyle w:val="FootnoteReference"/>
        </w:rPr>
        <w:footnoteRef/>
      </w:r>
      <w:r w:rsidRPr="00801523">
        <w:rPr>
          <w:lang w:val="fr-FR"/>
        </w:rPr>
        <w:t xml:space="preserve"> </w:t>
      </w:r>
      <w:r>
        <w:rPr>
          <w:lang w:val="fr-FR"/>
        </w:rPr>
        <w:t>Diana Lima Handem, CR  UNFPA, Astou Diop-Diagne, Consultante, Guide méthodologique d’intégration du genre dans le développement, Sénégal, 2004</w:t>
      </w:r>
    </w:p>
  </w:footnote>
  <w:footnote w:id="5">
    <w:p w:rsidR="00F732AB" w:rsidRPr="004809F9" w:rsidRDefault="00F732AB" w:rsidP="004809F9">
      <w:pPr>
        <w:pStyle w:val="FootnoteText"/>
        <w:rPr>
          <w:lang w:val="fr-FR"/>
        </w:rPr>
      </w:pPr>
      <w:r w:rsidRPr="00767337">
        <w:rPr>
          <w:rStyle w:val="FootnoteReference"/>
        </w:rPr>
        <w:footnoteRef/>
      </w:r>
      <w:r w:rsidRPr="00767337">
        <w:rPr>
          <w:lang w:val="fr-FR"/>
        </w:rPr>
        <w:t xml:space="preserve"> Délais trop courts pour</w:t>
      </w:r>
      <w:r w:rsidRPr="004809F9">
        <w:rPr>
          <w:lang w:val="fr-FR"/>
        </w:rPr>
        <w:t xml:space="preserve"> une réelle appropriation de l’approche </w:t>
      </w:r>
      <w:r>
        <w:rPr>
          <w:lang w:val="fr-FR"/>
        </w:rPr>
        <w:t xml:space="preserve">genre </w:t>
      </w:r>
      <w:r w:rsidRPr="004809F9">
        <w:rPr>
          <w:lang w:val="fr-FR"/>
        </w:rPr>
        <w:t>et de ses outils.</w:t>
      </w:r>
    </w:p>
  </w:footnote>
  <w:footnote w:id="6">
    <w:p w:rsidR="00F732AB" w:rsidRPr="001851FD" w:rsidRDefault="00F732AB" w:rsidP="00847721">
      <w:pPr>
        <w:tabs>
          <w:tab w:val="left" w:pos="360"/>
        </w:tabs>
        <w:spacing w:after="0" w:line="240" w:lineRule="auto"/>
        <w:ind w:left="450" w:hanging="450"/>
        <w:jc w:val="both"/>
        <w:rPr>
          <w:i/>
          <w:sz w:val="18"/>
          <w:szCs w:val="18"/>
        </w:rPr>
      </w:pPr>
      <w:r w:rsidRPr="001851FD">
        <w:rPr>
          <w:rStyle w:val="FootnoteReference"/>
          <w:i/>
          <w:sz w:val="18"/>
          <w:szCs w:val="18"/>
        </w:rPr>
        <w:footnoteRef/>
      </w:r>
      <w:r w:rsidRPr="001851FD">
        <w:rPr>
          <w:i/>
          <w:sz w:val="18"/>
          <w:szCs w:val="18"/>
        </w:rPr>
        <w:t xml:space="preserve"> Source revue à mi-parcours SNIFD</w:t>
      </w:r>
    </w:p>
  </w:footnote>
  <w:footnote w:id="7">
    <w:p w:rsidR="00F732AB" w:rsidRPr="001851FD" w:rsidRDefault="00F732AB" w:rsidP="00847721">
      <w:pPr>
        <w:tabs>
          <w:tab w:val="left" w:pos="0"/>
        </w:tabs>
        <w:spacing w:after="0" w:line="240" w:lineRule="auto"/>
        <w:jc w:val="both"/>
        <w:rPr>
          <w:i/>
          <w:color w:val="FF6600"/>
          <w:sz w:val="18"/>
          <w:szCs w:val="18"/>
        </w:rPr>
      </w:pPr>
      <w:r w:rsidRPr="001851FD">
        <w:rPr>
          <w:rStyle w:val="FootnoteReference"/>
          <w:b/>
          <w:sz w:val="18"/>
          <w:szCs w:val="18"/>
        </w:rPr>
        <w:footnoteRef/>
      </w:r>
      <w:r w:rsidRPr="001851FD">
        <w:rPr>
          <w:sz w:val="18"/>
          <w:szCs w:val="18"/>
        </w:rPr>
        <w:t xml:space="preserve"> </w:t>
      </w:r>
      <w:r w:rsidRPr="001851FD">
        <w:rPr>
          <w:i/>
          <w:sz w:val="18"/>
          <w:szCs w:val="18"/>
        </w:rPr>
        <w:t>Grâce au décret d’application de cette loi pour les fonctions électives, 7 femmes sont élues au Parlement en 2003</w:t>
      </w:r>
      <w:r>
        <w:rPr>
          <w:i/>
          <w:sz w:val="18"/>
          <w:szCs w:val="18"/>
        </w:rPr>
        <w:t>, 9 en 2008</w:t>
      </w:r>
      <w:r w:rsidRPr="001851FD">
        <w:rPr>
          <w:i/>
          <w:sz w:val="18"/>
          <w:szCs w:val="18"/>
        </w:rPr>
        <w:t xml:space="preserve">  et 23 femmes sont élues dans les conseils régionaux et communaux en 2006.</w:t>
      </w:r>
    </w:p>
    <w:p w:rsidR="00F732AB" w:rsidRPr="00847721" w:rsidRDefault="00F732AB" w:rsidP="00847721">
      <w:pPr>
        <w:tabs>
          <w:tab w:val="left" w:pos="360"/>
        </w:tabs>
        <w:spacing w:after="0" w:line="240" w:lineRule="auto"/>
        <w:ind w:left="450" w:hanging="450"/>
        <w:jc w:val="both"/>
        <w:rPr>
          <w:b/>
          <w:i/>
          <w:sz w:val="20"/>
          <w:szCs w:val="20"/>
        </w:rPr>
      </w:pPr>
    </w:p>
    <w:p w:rsidR="00F732AB" w:rsidRPr="00847721" w:rsidRDefault="00F732AB">
      <w:pPr>
        <w:pStyle w:val="FootnoteText"/>
        <w:rPr>
          <w:lang w:val="fr-FR"/>
        </w:rPr>
      </w:pPr>
    </w:p>
  </w:footnote>
  <w:footnote w:id="8">
    <w:p w:rsidR="00F732AB" w:rsidRPr="00675C6E" w:rsidRDefault="00F732AB" w:rsidP="00675C6E">
      <w:pPr>
        <w:pStyle w:val="FootnoteText"/>
        <w:jc w:val="both"/>
        <w:rPr>
          <w:sz w:val="18"/>
          <w:szCs w:val="18"/>
          <w:lang w:val="fr-FR"/>
        </w:rPr>
      </w:pPr>
      <w:r w:rsidRPr="007904D0">
        <w:rPr>
          <w:rStyle w:val="FootnoteReference"/>
          <w:sz w:val="18"/>
          <w:szCs w:val="18"/>
        </w:rPr>
        <w:footnoteRef/>
      </w:r>
      <w:r w:rsidRPr="00675C6E">
        <w:rPr>
          <w:sz w:val="18"/>
          <w:szCs w:val="18"/>
          <w:lang w:val="fr-FR"/>
        </w:rPr>
        <w:t xml:space="preserve"> </w:t>
      </w:r>
      <w:r w:rsidRPr="00675C6E">
        <w:rPr>
          <w:i/>
          <w:sz w:val="18"/>
          <w:szCs w:val="18"/>
          <w:lang w:val="fr-FR"/>
        </w:rPr>
        <w:t>Un audit organisationnel est prévu prochainement, ceci afin d’évaluer les besoins nécessaires en matière de structure et personnel.</w:t>
      </w:r>
    </w:p>
  </w:footnote>
  <w:footnote w:id="9">
    <w:p w:rsidR="00F732AB" w:rsidRPr="00675C6E" w:rsidRDefault="00F732AB" w:rsidP="00675C6E">
      <w:pPr>
        <w:pStyle w:val="FootnoteText"/>
        <w:jc w:val="both"/>
        <w:rPr>
          <w:i/>
          <w:sz w:val="18"/>
          <w:szCs w:val="18"/>
          <w:lang w:val="fr-FR"/>
        </w:rPr>
      </w:pPr>
      <w:r w:rsidRPr="007904D0">
        <w:rPr>
          <w:rStyle w:val="FootnoteReference"/>
          <w:i/>
          <w:sz w:val="18"/>
          <w:szCs w:val="18"/>
        </w:rPr>
        <w:footnoteRef/>
      </w:r>
      <w:r w:rsidRPr="00675C6E">
        <w:rPr>
          <w:i/>
          <w:sz w:val="18"/>
          <w:szCs w:val="18"/>
          <w:lang w:val="fr-FR"/>
        </w:rPr>
        <w:t xml:space="preserve"> L’organigramme mentionne également un service Personnel et Comptabilité qui n’est encore pas fonctionnel. Cependant, la Direction a des personnels en charge des ressources humaines et de la comptabilité (un chef de personnel, un comptable appuyé par une adjointe et une assistante).</w:t>
      </w:r>
    </w:p>
  </w:footnote>
  <w:footnote w:id="10">
    <w:p w:rsidR="00F732AB" w:rsidRPr="00330574" w:rsidRDefault="00F732AB" w:rsidP="00675C6E">
      <w:pPr>
        <w:tabs>
          <w:tab w:val="left" w:pos="360"/>
        </w:tabs>
        <w:spacing w:after="0" w:line="240" w:lineRule="auto"/>
        <w:jc w:val="both"/>
        <w:rPr>
          <w:sz w:val="18"/>
          <w:szCs w:val="18"/>
        </w:rPr>
      </w:pPr>
      <w:r w:rsidRPr="00330574">
        <w:rPr>
          <w:rStyle w:val="FootnoteReference"/>
          <w:sz w:val="18"/>
          <w:szCs w:val="18"/>
        </w:rPr>
        <w:footnoteRef/>
      </w:r>
      <w:r w:rsidRPr="00330574">
        <w:rPr>
          <w:sz w:val="18"/>
          <w:szCs w:val="18"/>
        </w:rPr>
        <w:t xml:space="preserve"> </w:t>
      </w:r>
      <w:r w:rsidRPr="00DB3DB6">
        <w:rPr>
          <w:i/>
          <w:sz w:val="18"/>
          <w:szCs w:val="18"/>
        </w:rPr>
        <w:t>Source : données recueillies auprès de la Direction de la Promotion de la Femme et du Centre des femmes de Balbala</w:t>
      </w:r>
    </w:p>
  </w:footnote>
  <w:footnote w:id="11">
    <w:p w:rsidR="00F732AB" w:rsidRPr="00900FA1" w:rsidRDefault="00F732AB" w:rsidP="00900FA1">
      <w:pPr>
        <w:tabs>
          <w:tab w:val="left" w:pos="360"/>
        </w:tabs>
        <w:spacing w:after="0" w:line="240" w:lineRule="auto"/>
        <w:jc w:val="both"/>
      </w:pPr>
      <w:r>
        <w:rPr>
          <w:rStyle w:val="FootnoteReference"/>
        </w:rPr>
        <w:footnoteRef/>
      </w:r>
      <w:r w:rsidRPr="00900FA1">
        <w:t xml:space="preserve"> </w:t>
      </w:r>
      <w:r w:rsidRPr="00900FA1">
        <w:rPr>
          <w:i/>
          <w:sz w:val="20"/>
          <w:szCs w:val="24"/>
        </w:rPr>
        <w:t>Le Coordinateur du projet alphabétisation est appuyé par 1 consultant international et 2 consultants nationaux</w:t>
      </w:r>
      <w:r>
        <w:rPr>
          <w:i/>
          <w:sz w:val="20"/>
          <w:szCs w:val="24"/>
        </w:rPr>
        <w:t>.</w:t>
      </w:r>
    </w:p>
  </w:footnote>
  <w:footnote w:id="12">
    <w:p w:rsidR="00F732AB" w:rsidRPr="00A35148" w:rsidRDefault="00F732AB" w:rsidP="00A35148">
      <w:pPr>
        <w:pStyle w:val="FootnoteText"/>
        <w:rPr>
          <w:lang w:val="fr-FR"/>
        </w:rPr>
      </w:pPr>
      <w:r>
        <w:rPr>
          <w:rStyle w:val="FootnoteReference"/>
        </w:rPr>
        <w:footnoteRef/>
      </w:r>
      <w:r w:rsidRPr="00A35148">
        <w:rPr>
          <w:lang w:val="fr-FR"/>
        </w:rPr>
        <w:t xml:space="preserve"> Ministère délégué auprès du Premier Ministre charge de la Promotion de la Femme, du Bien-être Familial et des Affaires Sociales (2006) Etat des lieux de la mise en œuvre de la stratégie nationale pour l'intégration de la femme djiboutienne à l'horizon 2006. </w:t>
      </w:r>
    </w:p>
  </w:footnote>
  <w:footnote w:id="13">
    <w:p w:rsidR="00F732AB" w:rsidRPr="00A35148" w:rsidRDefault="00F732AB" w:rsidP="00A35148">
      <w:pPr>
        <w:pStyle w:val="FootnoteText"/>
        <w:rPr>
          <w:lang w:val="fr-FR"/>
        </w:rPr>
      </w:pPr>
      <w:r>
        <w:rPr>
          <w:rStyle w:val="FootnoteReference"/>
        </w:rPr>
        <w:footnoteRef/>
      </w:r>
      <w:r w:rsidRPr="00A35148">
        <w:rPr>
          <w:lang w:val="fr-FR"/>
        </w:rPr>
        <w:t xml:space="preserve"> Dans la majorité des cas, les points focaux ont été désignés par leurs ministres de tutelle, une procédure qui ne garantit pas toujours le meilleur choix pour la mise en œuvre de la SNIFD. </w:t>
      </w:r>
    </w:p>
  </w:footnote>
  <w:footnote w:id="14">
    <w:p w:rsidR="00F732AB" w:rsidRPr="00A35148" w:rsidRDefault="00F732AB" w:rsidP="00A35148">
      <w:pPr>
        <w:pStyle w:val="FootnoteText"/>
        <w:jc w:val="both"/>
        <w:rPr>
          <w:lang w:val="fr-FR"/>
        </w:rPr>
      </w:pPr>
      <w:r>
        <w:rPr>
          <w:rStyle w:val="FootnoteReference"/>
        </w:rPr>
        <w:footnoteRef/>
      </w:r>
      <w:r w:rsidRPr="00A35148">
        <w:rPr>
          <w:lang w:val="fr-FR"/>
        </w:rPr>
        <w:t xml:space="preserve"> Actuellement, uniquement au sein du Ministère de Commerce une cellule genre a été créée. </w:t>
      </w:r>
    </w:p>
  </w:footnote>
  <w:footnote w:id="15">
    <w:p w:rsidR="00F732AB" w:rsidRPr="00A35148" w:rsidRDefault="00F732AB" w:rsidP="00A35148">
      <w:pPr>
        <w:pStyle w:val="FootnoteText"/>
        <w:jc w:val="both"/>
        <w:rPr>
          <w:lang w:val="fr-FR"/>
        </w:rPr>
      </w:pPr>
      <w:r>
        <w:rPr>
          <w:rStyle w:val="FootnoteReference"/>
        </w:rPr>
        <w:footnoteRef/>
      </w:r>
      <w:r w:rsidRPr="00A35148">
        <w:rPr>
          <w:lang w:val="fr-FR"/>
        </w:rPr>
        <w:t xml:space="preserve"> Selon le Plan de Travail établi pour les points focaux ils devrait à ce jour avoir (1) préparé un état des lieux concernant l’état d’avancement dans la réalisation des objectifs de la SNIFD et l’identification des lacunes et des disparités genre qui subsistent dans le ministère et le secteur technique, (2) réalisé une série d’ateliers de discussion et de sensibilisation à l’intérieur du ministère avec les acteurs clés, (3) crée de groupes de travail afin de développer des stratégies d’intervention ciblant la réduction des disparités genre rattachées aux ressources humaines du ministère ou du domaine technique concerné. La revue a montré que notamment (2) et (3) n’ont pas été réalisés dans la plupart des ministères. </w:t>
      </w:r>
    </w:p>
  </w:footnote>
  <w:footnote w:id="16">
    <w:p w:rsidR="00F732AB" w:rsidRPr="00A35148" w:rsidRDefault="00F732AB" w:rsidP="00A35148">
      <w:pPr>
        <w:pStyle w:val="FootnoteText"/>
        <w:jc w:val="both"/>
        <w:rPr>
          <w:lang w:val="fr-FR"/>
        </w:rPr>
      </w:pPr>
      <w:r>
        <w:rPr>
          <w:rStyle w:val="FootnoteReference"/>
        </w:rPr>
        <w:footnoteRef/>
      </w:r>
      <w:r w:rsidRPr="00A35148">
        <w:rPr>
          <w:lang w:val="fr-FR"/>
        </w:rPr>
        <w:t xml:space="preserve"> Douze points focaux des ministères, ont pu participer à une formation de 10 jours sur l’institutionnalisation de l’approche genre, organisé par le Ministère de la Promotion de la Femme début 2006. Ainsi, huit ministères n’étaient pas représentés. Egalement, dans plusieurs ministères, le Ministère de la Promotion de la Femme a organisé une formation genre d’un jour pour les cadres moyens, complété par un jour pour développer, avec les participants, une stratégie genre du Ministère concerné. Pour la mise en œuvre des stratégies, les Ministères ont soumis une demande de financement au Ministère de la Promotion de la Femme. </w:t>
      </w:r>
    </w:p>
  </w:footnote>
  <w:footnote w:id="17">
    <w:p w:rsidR="00F732AB" w:rsidRPr="00A638BA" w:rsidRDefault="00F732AB" w:rsidP="003113B4">
      <w:pPr>
        <w:spacing w:after="0" w:line="240" w:lineRule="auto"/>
        <w:jc w:val="both"/>
        <w:rPr>
          <w:b/>
          <w:i/>
          <w:sz w:val="20"/>
        </w:rPr>
      </w:pPr>
      <w:r>
        <w:rPr>
          <w:rStyle w:val="FootnoteReference"/>
        </w:rPr>
        <w:footnoteRef/>
      </w:r>
      <w:r>
        <w:t xml:space="preserve"> </w:t>
      </w:r>
      <w:r w:rsidRPr="00A638BA">
        <w:rPr>
          <w:b/>
          <w:i/>
          <w:sz w:val="20"/>
          <w:szCs w:val="24"/>
        </w:rPr>
        <w:t>Ce cadre propose au niveau de la page descriptive des documents de programme/projet d’</w:t>
      </w:r>
      <w:r w:rsidRPr="00A638BA">
        <w:rPr>
          <w:b/>
          <w:i/>
          <w:sz w:val="20"/>
        </w:rPr>
        <w:t>insérer deux encadrés supplémentaires :</w:t>
      </w:r>
    </w:p>
    <w:p w:rsidR="00F732AB" w:rsidRPr="00A638BA" w:rsidRDefault="00F732AB" w:rsidP="00112F30">
      <w:pPr>
        <w:numPr>
          <w:ilvl w:val="0"/>
          <w:numId w:val="36"/>
        </w:numPr>
        <w:spacing w:after="0" w:line="240" w:lineRule="auto"/>
        <w:jc w:val="both"/>
        <w:rPr>
          <w:i/>
          <w:sz w:val="20"/>
        </w:rPr>
      </w:pPr>
      <w:r w:rsidRPr="00A638BA">
        <w:rPr>
          <w:i/>
          <w:sz w:val="20"/>
        </w:rPr>
        <w:t>Un encadré pour mentionner les références au genre dans le document de projet</w:t>
      </w:r>
    </w:p>
    <w:p w:rsidR="00F732AB" w:rsidRDefault="00F732AB" w:rsidP="00112F30">
      <w:pPr>
        <w:numPr>
          <w:ilvl w:val="0"/>
          <w:numId w:val="36"/>
        </w:numPr>
        <w:spacing w:after="0" w:line="240" w:lineRule="auto"/>
        <w:jc w:val="both"/>
        <w:rPr>
          <w:i/>
          <w:sz w:val="20"/>
        </w:rPr>
      </w:pPr>
      <w:r w:rsidRPr="00A638BA">
        <w:rPr>
          <w:i/>
          <w:sz w:val="20"/>
        </w:rPr>
        <w:t xml:space="preserve">Un encadré consacré à la notation du projet suivant son degré de prise en compte du genre : </w:t>
      </w:r>
    </w:p>
    <w:p w:rsidR="00F732AB" w:rsidRPr="00A638BA" w:rsidRDefault="00F732AB" w:rsidP="003113B4">
      <w:pPr>
        <w:spacing w:after="0" w:line="240" w:lineRule="auto"/>
        <w:ind w:left="720"/>
        <w:jc w:val="both"/>
        <w:rPr>
          <w:i/>
          <w:sz w:val="20"/>
        </w:rPr>
      </w:pPr>
      <w:r w:rsidRPr="00A638BA">
        <w:rPr>
          <w:i/>
          <w:sz w:val="20"/>
        </w:rPr>
        <w:t xml:space="preserve">(0) si le projet ne fait aucune référence au genre. </w:t>
      </w:r>
    </w:p>
    <w:p w:rsidR="00F732AB" w:rsidRPr="00A638BA" w:rsidRDefault="00F732AB" w:rsidP="003113B4">
      <w:pPr>
        <w:spacing w:after="0" w:line="240" w:lineRule="auto"/>
        <w:ind w:left="720"/>
        <w:jc w:val="both"/>
        <w:rPr>
          <w:i/>
          <w:sz w:val="20"/>
        </w:rPr>
      </w:pPr>
      <w:r w:rsidRPr="00A638BA">
        <w:rPr>
          <w:i/>
          <w:sz w:val="20"/>
        </w:rPr>
        <w:t>(1) s’il le prend en compte les rôles différenciés des bénéficiaires.</w:t>
      </w:r>
    </w:p>
    <w:p w:rsidR="00F732AB" w:rsidRDefault="00F732AB" w:rsidP="003113B4">
      <w:pPr>
        <w:spacing w:after="0" w:line="240" w:lineRule="auto"/>
        <w:ind w:left="720"/>
        <w:jc w:val="both"/>
        <w:rPr>
          <w:i/>
          <w:sz w:val="20"/>
        </w:rPr>
      </w:pPr>
      <w:r w:rsidRPr="00A638BA">
        <w:rPr>
          <w:i/>
          <w:sz w:val="20"/>
        </w:rPr>
        <w:t xml:space="preserve">(2) si les actions du projet visent une plus grande égalité entre les hommes et les femmes. </w:t>
      </w:r>
    </w:p>
    <w:p w:rsidR="00F732AB" w:rsidRPr="000517C6" w:rsidRDefault="00F732AB" w:rsidP="003113B4">
      <w:pPr>
        <w:pStyle w:val="FootnoteText"/>
        <w:rPr>
          <w:lang w:val="fr-FR"/>
        </w:rPr>
      </w:pPr>
    </w:p>
    <w:p w:rsidR="00F732AB" w:rsidRPr="003113B4" w:rsidRDefault="00F732AB">
      <w:pPr>
        <w:pStyle w:val="FootnoteText"/>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B9E"/>
      </v:shape>
    </w:pict>
  </w:numPicBullet>
  <w:numPicBullet w:numPicBulletId="1">
    <w:pict>
      <v:shape id="_x0000_i1028" type="#_x0000_t75" style="width:11.4pt;height:11.4pt" o:bullet="t">
        <v:imagedata r:id="rId2" o:title="mso5152"/>
      </v:shape>
    </w:pict>
  </w:numPicBullet>
  <w:abstractNum w:abstractNumId="0">
    <w:nsid w:val="00B5481F"/>
    <w:multiLevelType w:val="hybridMultilevel"/>
    <w:tmpl w:val="0FE2B8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B91E8C"/>
    <w:multiLevelType w:val="hybridMultilevel"/>
    <w:tmpl w:val="28D26EC8"/>
    <w:lvl w:ilvl="0" w:tplc="E47063FA">
      <w:start w:val="2"/>
      <w:numFmt w:val="bullet"/>
      <w:lvlText w:val=""/>
      <w:lvlJc w:val="left"/>
      <w:pPr>
        <w:tabs>
          <w:tab w:val="num" w:pos="792"/>
        </w:tabs>
        <w:ind w:left="792" w:hanging="432"/>
      </w:pPr>
      <w:rPr>
        <w:rFonts w:ascii="Wingdings 2" w:eastAsia="SimSu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57BA8"/>
    <w:multiLevelType w:val="hybridMultilevel"/>
    <w:tmpl w:val="DB42284E"/>
    <w:lvl w:ilvl="0" w:tplc="B0F2CC74">
      <w:start w:val="3"/>
      <w:numFmt w:val="decimal"/>
      <w:lvlText w:val="6.%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38707DB"/>
    <w:multiLevelType w:val="hybridMultilevel"/>
    <w:tmpl w:val="E5F81660"/>
    <w:lvl w:ilvl="0" w:tplc="33001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01C6A"/>
    <w:multiLevelType w:val="hybridMultilevel"/>
    <w:tmpl w:val="4376562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9286176"/>
    <w:multiLevelType w:val="hybridMultilevel"/>
    <w:tmpl w:val="60BA2AF6"/>
    <w:lvl w:ilvl="0" w:tplc="A910419C">
      <w:start w:val="1"/>
      <w:numFmt w:val="decimal"/>
      <w:lvlText w:val="%1."/>
      <w:lvlJc w:val="left"/>
      <w:pPr>
        <w:ind w:left="720"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804E5"/>
    <w:multiLevelType w:val="hybridMultilevel"/>
    <w:tmpl w:val="25209BBE"/>
    <w:lvl w:ilvl="0" w:tplc="774AEA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44675"/>
    <w:multiLevelType w:val="hybridMultilevel"/>
    <w:tmpl w:val="C5F4BBCE"/>
    <w:lvl w:ilvl="0" w:tplc="040C000F">
      <w:start w:val="1"/>
      <w:numFmt w:val="decimal"/>
      <w:lvlText w:val="%1."/>
      <w:lvlJc w:val="left"/>
      <w:pPr>
        <w:tabs>
          <w:tab w:val="num" w:pos="720"/>
        </w:tabs>
        <w:ind w:left="720" w:hanging="360"/>
      </w:pPr>
      <w:rPr>
        <w:rFonts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D77AE"/>
    <w:multiLevelType w:val="hybridMultilevel"/>
    <w:tmpl w:val="385CA82E"/>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392C44"/>
    <w:multiLevelType w:val="hybridMultilevel"/>
    <w:tmpl w:val="853E45AE"/>
    <w:lvl w:ilvl="0" w:tplc="822E890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7A00EC"/>
    <w:multiLevelType w:val="hybridMultilevel"/>
    <w:tmpl w:val="1C2285A6"/>
    <w:lvl w:ilvl="0" w:tplc="08AAB43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985286"/>
    <w:multiLevelType w:val="hybridMultilevel"/>
    <w:tmpl w:val="4E903F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D4D6C93"/>
    <w:multiLevelType w:val="hybridMultilevel"/>
    <w:tmpl w:val="3250A160"/>
    <w:lvl w:ilvl="0" w:tplc="D324A060">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57BA5"/>
    <w:multiLevelType w:val="hybridMultilevel"/>
    <w:tmpl w:val="E9D643BC"/>
    <w:lvl w:ilvl="0" w:tplc="B8AC1B14">
      <w:start w:val="1"/>
      <w:numFmt w:val="bullet"/>
      <w:lvlText w:val=""/>
      <w:lvlJc w:val="left"/>
      <w:pPr>
        <w:ind w:left="360" w:hanging="360"/>
      </w:pPr>
      <w:rPr>
        <w:rFonts w:ascii="Wingdings 2" w:hAnsi="Wingdings 2"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E46C3A"/>
    <w:multiLevelType w:val="hybridMultilevel"/>
    <w:tmpl w:val="A20A046A"/>
    <w:lvl w:ilvl="0" w:tplc="33B2B288">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283AA9"/>
    <w:multiLevelType w:val="hybridMultilevel"/>
    <w:tmpl w:val="2BDE2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91DC7"/>
    <w:multiLevelType w:val="hybridMultilevel"/>
    <w:tmpl w:val="32C2CB0C"/>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D44F9"/>
    <w:multiLevelType w:val="hybridMultilevel"/>
    <w:tmpl w:val="93EEA138"/>
    <w:lvl w:ilvl="0" w:tplc="DF44ACC6">
      <w:start w:val="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56D2230"/>
    <w:multiLevelType w:val="hybridMultilevel"/>
    <w:tmpl w:val="70307A0E"/>
    <w:lvl w:ilvl="0" w:tplc="0C509AD4">
      <w:start w:val="1"/>
      <w:numFmt w:val="bullet"/>
      <w:lvlText w:val="Ä"/>
      <w:lvlJc w:val="left"/>
      <w:pPr>
        <w:ind w:left="360" w:hanging="360"/>
      </w:pPr>
      <w:rPr>
        <w:rFonts w:ascii="Wingdings" w:hAnsi="Wingdings" w:hint="default"/>
        <w:b/>
        <w:i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9D6FBE"/>
    <w:multiLevelType w:val="hybridMultilevel"/>
    <w:tmpl w:val="0F044DCC"/>
    <w:lvl w:ilvl="0" w:tplc="CA5EFA78">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5E35516"/>
    <w:multiLevelType w:val="hybridMultilevel"/>
    <w:tmpl w:val="BCBE4D50"/>
    <w:lvl w:ilvl="0" w:tplc="45729216">
      <w:start w:val="1"/>
      <w:numFmt w:val="bullet"/>
      <w:lvlText w:val=""/>
      <w:lvlJc w:val="left"/>
      <w:pPr>
        <w:ind w:left="360" w:hanging="360"/>
      </w:pPr>
      <w:rPr>
        <w:rFonts w:ascii="Wingdings 2" w:hAnsi="Wingdings 2"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EB7126"/>
    <w:multiLevelType w:val="hybridMultilevel"/>
    <w:tmpl w:val="86A2678E"/>
    <w:lvl w:ilvl="0" w:tplc="2670DA72">
      <w:start w:val="1"/>
      <w:numFmt w:val="bullet"/>
      <w:lvlText w:val="Ä"/>
      <w:lvlJc w:val="left"/>
      <w:pPr>
        <w:ind w:left="360" w:hanging="360"/>
      </w:pPr>
      <w:rPr>
        <w:rFonts w:ascii="Wingdings" w:hAnsi="Wingdings" w:hint="default"/>
        <w:b/>
        <w:i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D02065"/>
    <w:multiLevelType w:val="singleLevel"/>
    <w:tmpl w:val="2BE4240E"/>
    <w:lvl w:ilvl="0">
      <w:start w:val="20"/>
      <w:numFmt w:val="bullet"/>
      <w:lvlText w:val="-"/>
      <w:lvlJc w:val="left"/>
      <w:pPr>
        <w:tabs>
          <w:tab w:val="num" w:pos="1776"/>
        </w:tabs>
        <w:ind w:left="1776" w:hanging="360"/>
      </w:pPr>
      <w:rPr>
        <w:rFonts w:ascii="Times New Roman" w:hAnsi="Times New Roman" w:hint="default"/>
      </w:rPr>
    </w:lvl>
  </w:abstractNum>
  <w:abstractNum w:abstractNumId="23">
    <w:nsid w:val="18E41ADB"/>
    <w:multiLevelType w:val="hybridMultilevel"/>
    <w:tmpl w:val="F3E07420"/>
    <w:lvl w:ilvl="0" w:tplc="2ABE3ED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50465C"/>
    <w:multiLevelType w:val="hybridMultilevel"/>
    <w:tmpl w:val="D0CE2304"/>
    <w:lvl w:ilvl="0" w:tplc="38F68C76">
      <w:start w:val="1"/>
      <w:numFmt w:val="bullet"/>
      <w:lvlText w:val=""/>
      <w:lvlJc w:val="left"/>
      <w:pPr>
        <w:ind w:left="720" w:hanging="360"/>
      </w:pPr>
      <w:rPr>
        <w:rFonts w:ascii="Wingdings 2" w:hAnsi="Wingdings 2"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E63EC9"/>
    <w:multiLevelType w:val="hybridMultilevel"/>
    <w:tmpl w:val="C8E0BFAC"/>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D604EF"/>
    <w:multiLevelType w:val="hybridMultilevel"/>
    <w:tmpl w:val="FDE6E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1758E3"/>
    <w:multiLevelType w:val="singleLevel"/>
    <w:tmpl w:val="1A94290E"/>
    <w:lvl w:ilvl="0">
      <w:numFmt w:val="bullet"/>
      <w:lvlText w:val=""/>
      <w:lvlJc w:val="left"/>
      <w:pPr>
        <w:tabs>
          <w:tab w:val="num" w:pos="927"/>
        </w:tabs>
        <w:ind w:left="927" w:hanging="360"/>
      </w:pPr>
      <w:rPr>
        <w:rFonts w:ascii="Wingdings" w:hAnsi="Wingdings" w:hint="default"/>
        <w:sz w:val="20"/>
      </w:rPr>
    </w:lvl>
  </w:abstractNum>
  <w:abstractNum w:abstractNumId="28">
    <w:nsid w:val="1CC6123F"/>
    <w:multiLevelType w:val="hybridMultilevel"/>
    <w:tmpl w:val="D21276CA"/>
    <w:lvl w:ilvl="0" w:tplc="08AAB43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E0F698A"/>
    <w:multiLevelType w:val="multilevel"/>
    <w:tmpl w:val="FDCAC2E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06F7888"/>
    <w:multiLevelType w:val="hybridMultilevel"/>
    <w:tmpl w:val="9B06D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FB3F84"/>
    <w:multiLevelType w:val="hybridMultilevel"/>
    <w:tmpl w:val="1ED09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40F12A5"/>
    <w:multiLevelType w:val="hybridMultilevel"/>
    <w:tmpl w:val="D95886D6"/>
    <w:lvl w:ilvl="0" w:tplc="1A6E77AA">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4CC6D9E"/>
    <w:multiLevelType w:val="hybridMultilevel"/>
    <w:tmpl w:val="52448464"/>
    <w:lvl w:ilvl="0" w:tplc="87101B2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6B705D0"/>
    <w:multiLevelType w:val="hybridMultilevel"/>
    <w:tmpl w:val="AC387C56"/>
    <w:lvl w:ilvl="0" w:tplc="508C5AAA">
      <w:start w:val="1"/>
      <w:numFmt w:val="bullet"/>
      <w:lvlText w:val="Ä"/>
      <w:lvlJc w:val="left"/>
      <w:pPr>
        <w:ind w:left="900" w:hanging="360"/>
      </w:pPr>
      <w:rPr>
        <w:rFonts w:ascii="Wingdings" w:hAnsi="Wingdings"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D72DA7"/>
    <w:multiLevelType w:val="hybridMultilevel"/>
    <w:tmpl w:val="7104496A"/>
    <w:lvl w:ilvl="0" w:tplc="135CEF88">
      <w:start w:val="3"/>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94D3C61"/>
    <w:multiLevelType w:val="hybridMultilevel"/>
    <w:tmpl w:val="0FE2A3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29D34BC6"/>
    <w:multiLevelType w:val="multilevel"/>
    <w:tmpl w:val="CC047486"/>
    <w:lvl w:ilvl="0">
      <w:start w:val="1"/>
      <w:numFmt w:val="decimal"/>
      <w:lvlText w:val="%1."/>
      <w:lvlJc w:val="left"/>
      <w:pPr>
        <w:ind w:left="1080" w:hanging="360"/>
      </w:pPr>
      <w:rPr>
        <w:rFonts w:hint="default"/>
        <w:b/>
        <w:sz w:val="22"/>
        <w:szCs w:val="22"/>
      </w:rPr>
    </w:lvl>
    <w:lvl w:ilvl="1">
      <w:start w:val="1"/>
      <w:numFmt w:val="decimal"/>
      <w:lvlText w:val="5.%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nsid w:val="2A90004B"/>
    <w:multiLevelType w:val="hybridMultilevel"/>
    <w:tmpl w:val="B8D0BAB8"/>
    <w:lvl w:ilvl="0" w:tplc="D324A060">
      <w:start w:val="1"/>
      <w:numFmt w:val="bullet"/>
      <w:lvlText w:val=""/>
      <w:lvlPicBulletId w:val="1"/>
      <w:lvlJc w:val="left"/>
      <w:pPr>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AB405DE"/>
    <w:multiLevelType w:val="hybridMultilevel"/>
    <w:tmpl w:val="9AD671D0"/>
    <w:lvl w:ilvl="0" w:tplc="08AAB4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2E402C"/>
    <w:multiLevelType w:val="hybridMultilevel"/>
    <w:tmpl w:val="40E0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B755C3B"/>
    <w:multiLevelType w:val="hybridMultilevel"/>
    <w:tmpl w:val="09E4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8367CB"/>
    <w:multiLevelType w:val="hybridMultilevel"/>
    <w:tmpl w:val="BA585DDE"/>
    <w:lvl w:ilvl="0" w:tplc="AA2021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CA45115"/>
    <w:multiLevelType w:val="hybridMultilevel"/>
    <w:tmpl w:val="D4F8EE9A"/>
    <w:lvl w:ilvl="0" w:tplc="08AAB4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E4554C0"/>
    <w:multiLevelType w:val="hybridMultilevel"/>
    <w:tmpl w:val="05560AB0"/>
    <w:lvl w:ilvl="0" w:tplc="08AAB4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E470A91"/>
    <w:multiLevelType w:val="hybridMultilevel"/>
    <w:tmpl w:val="0F743236"/>
    <w:lvl w:ilvl="0" w:tplc="6472EA92">
      <w:start w:val="1"/>
      <w:numFmt w:val="bullet"/>
      <w:lvlText w:val="-"/>
      <w:lvlJc w:val="left"/>
      <w:pPr>
        <w:tabs>
          <w:tab w:val="num" w:pos="1836"/>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30C358CB"/>
    <w:multiLevelType w:val="hybridMultilevel"/>
    <w:tmpl w:val="45E82CC4"/>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977B26"/>
    <w:multiLevelType w:val="hybridMultilevel"/>
    <w:tmpl w:val="87B6F460"/>
    <w:lvl w:ilvl="0" w:tplc="74A66F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nsid w:val="39385827"/>
    <w:multiLevelType w:val="multilevel"/>
    <w:tmpl w:val="56021F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3A0D4A9F"/>
    <w:multiLevelType w:val="hybridMultilevel"/>
    <w:tmpl w:val="6E64590C"/>
    <w:lvl w:ilvl="0" w:tplc="95ECFEC6">
      <w:start w:val="1"/>
      <w:numFmt w:val="bullet"/>
      <w:lvlText w:val="Ä"/>
      <w:lvlJc w:val="left"/>
      <w:pPr>
        <w:ind w:left="360" w:hanging="360"/>
      </w:pPr>
      <w:rPr>
        <w:rFonts w:ascii="Wingdings" w:hAnsi="Wingdings" w:hint="default"/>
        <w:b/>
        <w:i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A1C74F3"/>
    <w:multiLevelType w:val="hybridMultilevel"/>
    <w:tmpl w:val="BADAC686"/>
    <w:lvl w:ilvl="0" w:tplc="FAF2A90C">
      <w:start w:val="1"/>
      <w:numFmt w:val="bullet"/>
      <w:lvlText w:val="Ä"/>
      <w:lvlJc w:val="left"/>
      <w:pPr>
        <w:ind w:left="360" w:hanging="360"/>
      </w:pPr>
      <w:rPr>
        <w:rFonts w:ascii="Wingdings" w:hAnsi="Wingdings"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B207BF2"/>
    <w:multiLevelType w:val="hybridMultilevel"/>
    <w:tmpl w:val="7228E48A"/>
    <w:lvl w:ilvl="0" w:tplc="0768907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CF962B7"/>
    <w:multiLevelType w:val="hybridMultilevel"/>
    <w:tmpl w:val="989895F6"/>
    <w:lvl w:ilvl="0" w:tplc="08AAB434">
      <w:numFmt w:val="bullet"/>
      <w:lvlText w:val="-"/>
      <w:lvlJc w:val="left"/>
      <w:pPr>
        <w:ind w:left="720" w:hanging="360"/>
      </w:pPr>
      <w:rPr>
        <w:rFonts w:ascii="Times New Roman" w:eastAsia="Times New Roman" w:hAnsi="Times New Roman"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3C6CA0"/>
    <w:multiLevelType w:val="hybridMultilevel"/>
    <w:tmpl w:val="9840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F9B6B61"/>
    <w:multiLevelType w:val="hybridMultilevel"/>
    <w:tmpl w:val="E7CE8684"/>
    <w:lvl w:ilvl="0" w:tplc="083E6C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0C87DBA"/>
    <w:multiLevelType w:val="hybridMultilevel"/>
    <w:tmpl w:val="5E5A34E0"/>
    <w:lvl w:ilvl="0" w:tplc="F2346320">
      <w:start w:val="1"/>
      <w:numFmt w:val="bullet"/>
      <w:lvlText w:val="Ä"/>
      <w:lvlJc w:val="left"/>
      <w:pPr>
        <w:ind w:left="360" w:hanging="360"/>
      </w:pPr>
      <w:rPr>
        <w:rFonts w:ascii="Wingdings" w:hAnsi="Wingdings" w:hint="default"/>
        <w:b/>
        <w:i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22257CC"/>
    <w:multiLevelType w:val="hybridMultilevel"/>
    <w:tmpl w:val="9342CE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2295A01"/>
    <w:multiLevelType w:val="hybridMultilevel"/>
    <w:tmpl w:val="1E482924"/>
    <w:lvl w:ilvl="0" w:tplc="38F68C76">
      <w:start w:val="1"/>
      <w:numFmt w:val="bullet"/>
      <w:lvlText w:val=""/>
      <w:lvlJc w:val="left"/>
      <w:pPr>
        <w:ind w:left="720" w:hanging="360"/>
      </w:pPr>
      <w:rPr>
        <w:rFonts w:ascii="Wingdings 2" w:hAnsi="Wingdings 2"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4A6596"/>
    <w:multiLevelType w:val="hybridMultilevel"/>
    <w:tmpl w:val="E376B398"/>
    <w:lvl w:ilvl="0" w:tplc="D324A06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2A3186A"/>
    <w:multiLevelType w:val="hybridMultilevel"/>
    <w:tmpl w:val="31585CF2"/>
    <w:lvl w:ilvl="0" w:tplc="356A88E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A85D38"/>
    <w:multiLevelType w:val="hybridMultilevel"/>
    <w:tmpl w:val="CC5223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A70409"/>
    <w:multiLevelType w:val="hybridMultilevel"/>
    <w:tmpl w:val="0B12F6F6"/>
    <w:lvl w:ilvl="0" w:tplc="1A6E77AA">
      <w:start w:val="1"/>
      <w:numFmt w:val="decimal"/>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C871568"/>
    <w:multiLevelType w:val="hybridMultilevel"/>
    <w:tmpl w:val="3A9A8EB4"/>
    <w:lvl w:ilvl="0" w:tplc="799E294E">
      <w:start w:val="1"/>
      <w:numFmt w:val="bullet"/>
      <w:lvlText w:val=""/>
      <w:lvlJc w:val="left"/>
      <w:pPr>
        <w:ind w:left="720" w:hanging="360"/>
      </w:pPr>
      <w:rPr>
        <w:rFonts w:ascii="Symbol" w:hAnsi="Symbol" w:cs="Times New Roman"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392AFA"/>
    <w:multiLevelType w:val="hybridMultilevel"/>
    <w:tmpl w:val="F190C092"/>
    <w:lvl w:ilvl="0" w:tplc="38F68C76">
      <w:start w:val="1"/>
      <w:numFmt w:val="bullet"/>
      <w:lvlText w:val=""/>
      <w:lvlJc w:val="left"/>
      <w:pPr>
        <w:ind w:left="720" w:hanging="360"/>
      </w:pPr>
      <w:rPr>
        <w:rFonts w:ascii="Wingdings 2" w:hAnsi="Wingdings 2" w:hint="default"/>
        <w:b/>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B7237E"/>
    <w:multiLevelType w:val="hybridMultilevel"/>
    <w:tmpl w:val="AE86B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2CA4D64"/>
    <w:multiLevelType w:val="hybridMultilevel"/>
    <w:tmpl w:val="90129C80"/>
    <w:lvl w:ilvl="0" w:tplc="08AAB43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451601B"/>
    <w:multiLevelType w:val="hybridMultilevel"/>
    <w:tmpl w:val="7D0819B0"/>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C91086"/>
    <w:multiLevelType w:val="hybridMultilevel"/>
    <w:tmpl w:val="6564445A"/>
    <w:lvl w:ilvl="0" w:tplc="8BA0FBBE">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0"/>
        </w:tabs>
        <w:ind w:left="0" w:hanging="360"/>
      </w:pPr>
      <w:rPr>
        <w:rFonts w:ascii="Courier New" w:hAnsi="Courier New" w:cs="Courier New" w:hint="default"/>
      </w:rPr>
    </w:lvl>
    <w:lvl w:ilvl="2" w:tplc="040C0005">
      <w:start w:val="1"/>
      <w:numFmt w:val="bullet"/>
      <w:lvlText w:val=""/>
      <w:lvlJc w:val="left"/>
      <w:pPr>
        <w:tabs>
          <w:tab w:val="num" w:pos="720"/>
        </w:tabs>
        <w:ind w:left="720" w:hanging="360"/>
      </w:pPr>
      <w:rPr>
        <w:rFonts w:ascii="Wingdings" w:hAnsi="Wingdings"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68">
    <w:nsid w:val="57E47C28"/>
    <w:multiLevelType w:val="multilevel"/>
    <w:tmpl w:val="A0824082"/>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ascii="Cambria" w:hAnsi="Cambria" w:hint="default"/>
        <w:b w:val="0"/>
        <w:color w:val="365F91"/>
      </w:rPr>
    </w:lvl>
    <w:lvl w:ilvl="2">
      <w:start w:val="1"/>
      <w:numFmt w:val="decimal"/>
      <w:isLgl/>
      <w:lvlText w:val="%1.%2.%3."/>
      <w:lvlJc w:val="left"/>
      <w:pPr>
        <w:ind w:left="720" w:hanging="720"/>
      </w:pPr>
      <w:rPr>
        <w:rFonts w:ascii="Times New Roman" w:hAnsi="Times New Roman" w:cs="Times New Roman" w:hint="default"/>
        <w:b/>
        <w:color w:val="auto"/>
        <w:sz w:val="24"/>
      </w:rPr>
    </w:lvl>
    <w:lvl w:ilvl="3">
      <w:start w:val="1"/>
      <w:numFmt w:val="decimal"/>
      <w:isLgl/>
      <w:lvlText w:val="%1.%2.%3.%4."/>
      <w:lvlJc w:val="left"/>
      <w:pPr>
        <w:ind w:left="1785" w:hanging="1080"/>
      </w:pPr>
      <w:rPr>
        <w:rFonts w:ascii="Cambria" w:hAnsi="Cambria" w:hint="default"/>
        <w:b w:val="0"/>
        <w:color w:val="365F91"/>
      </w:rPr>
    </w:lvl>
    <w:lvl w:ilvl="4">
      <w:start w:val="1"/>
      <w:numFmt w:val="decimal"/>
      <w:isLgl/>
      <w:lvlText w:val="%1.%2.%3.%4.%5."/>
      <w:lvlJc w:val="left"/>
      <w:pPr>
        <w:ind w:left="1785" w:hanging="1080"/>
      </w:pPr>
      <w:rPr>
        <w:rFonts w:ascii="Cambria" w:hAnsi="Cambria" w:hint="default"/>
        <w:b w:val="0"/>
        <w:color w:val="365F91"/>
      </w:rPr>
    </w:lvl>
    <w:lvl w:ilvl="5">
      <w:start w:val="1"/>
      <w:numFmt w:val="decimal"/>
      <w:isLgl/>
      <w:lvlText w:val="%1.%2.%3.%4.%5.%6."/>
      <w:lvlJc w:val="left"/>
      <w:pPr>
        <w:ind w:left="2145" w:hanging="1440"/>
      </w:pPr>
      <w:rPr>
        <w:rFonts w:ascii="Cambria" w:hAnsi="Cambria" w:hint="default"/>
        <w:b w:val="0"/>
        <w:color w:val="365F91"/>
      </w:rPr>
    </w:lvl>
    <w:lvl w:ilvl="6">
      <w:start w:val="1"/>
      <w:numFmt w:val="decimal"/>
      <w:isLgl/>
      <w:lvlText w:val="%1.%2.%3.%4.%5.%6.%7."/>
      <w:lvlJc w:val="left"/>
      <w:pPr>
        <w:ind w:left="2505" w:hanging="1800"/>
      </w:pPr>
      <w:rPr>
        <w:rFonts w:ascii="Cambria" w:hAnsi="Cambria" w:hint="default"/>
        <w:b w:val="0"/>
        <w:color w:val="365F91"/>
      </w:rPr>
    </w:lvl>
    <w:lvl w:ilvl="7">
      <w:start w:val="1"/>
      <w:numFmt w:val="decimal"/>
      <w:isLgl/>
      <w:lvlText w:val="%1.%2.%3.%4.%5.%6.%7.%8."/>
      <w:lvlJc w:val="left"/>
      <w:pPr>
        <w:ind w:left="2505" w:hanging="1800"/>
      </w:pPr>
      <w:rPr>
        <w:rFonts w:ascii="Cambria" w:hAnsi="Cambria" w:hint="default"/>
        <w:b w:val="0"/>
        <w:color w:val="365F91"/>
      </w:rPr>
    </w:lvl>
    <w:lvl w:ilvl="8">
      <w:start w:val="1"/>
      <w:numFmt w:val="decimal"/>
      <w:isLgl/>
      <w:lvlText w:val="%1.%2.%3.%4.%5.%6.%7.%8.%9."/>
      <w:lvlJc w:val="left"/>
      <w:pPr>
        <w:ind w:left="2865" w:hanging="2160"/>
      </w:pPr>
      <w:rPr>
        <w:rFonts w:ascii="Cambria" w:hAnsi="Cambria" w:hint="default"/>
        <w:b w:val="0"/>
        <w:color w:val="365F91"/>
      </w:rPr>
    </w:lvl>
  </w:abstractNum>
  <w:abstractNum w:abstractNumId="69">
    <w:nsid w:val="59223306"/>
    <w:multiLevelType w:val="hybridMultilevel"/>
    <w:tmpl w:val="6EF63B7E"/>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9310876"/>
    <w:multiLevelType w:val="hybridMultilevel"/>
    <w:tmpl w:val="4A0E84A0"/>
    <w:lvl w:ilvl="0" w:tplc="799E294E">
      <w:start w:val="1"/>
      <w:numFmt w:val="bullet"/>
      <w:lvlText w:val=""/>
      <w:lvlJc w:val="left"/>
      <w:pPr>
        <w:ind w:left="720" w:hanging="360"/>
      </w:pPr>
      <w:rPr>
        <w:rFonts w:ascii="Symbol" w:hAnsi="Symbol" w:cs="Times New Roman"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8352CD"/>
    <w:multiLevelType w:val="hybridMultilevel"/>
    <w:tmpl w:val="DD92BC94"/>
    <w:lvl w:ilvl="0" w:tplc="74A66F34">
      <w:start w:val="1"/>
      <w:numFmt w:val="lowerRoman"/>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997418D"/>
    <w:multiLevelType w:val="hybridMultilevel"/>
    <w:tmpl w:val="CD5842F8"/>
    <w:lvl w:ilvl="0" w:tplc="D9C4D19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B0B0DB3"/>
    <w:multiLevelType w:val="hybridMultilevel"/>
    <w:tmpl w:val="5A2CC99C"/>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E50DA7"/>
    <w:multiLevelType w:val="hybridMultilevel"/>
    <w:tmpl w:val="3C4EC4C0"/>
    <w:lvl w:ilvl="0" w:tplc="87648CD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DF37447"/>
    <w:multiLevelType w:val="hybridMultilevel"/>
    <w:tmpl w:val="65DE8A90"/>
    <w:lvl w:ilvl="0" w:tplc="08AA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9C404A"/>
    <w:multiLevelType w:val="singleLevel"/>
    <w:tmpl w:val="C2468D74"/>
    <w:lvl w:ilvl="0">
      <w:start w:val="5"/>
      <w:numFmt w:val="bullet"/>
      <w:lvlText w:val="-"/>
      <w:lvlJc w:val="left"/>
      <w:pPr>
        <w:tabs>
          <w:tab w:val="num" w:pos="360"/>
        </w:tabs>
        <w:ind w:left="360" w:hanging="360"/>
      </w:pPr>
      <w:rPr>
        <w:rFonts w:ascii="Times New Roman" w:hAnsi="Times New Roman" w:hint="default"/>
      </w:rPr>
    </w:lvl>
  </w:abstractNum>
  <w:abstractNum w:abstractNumId="77">
    <w:nsid w:val="60167783"/>
    <w:multiLevelType w:val="hybridMultilevel"/>
    <w:tmpl w:val="4B3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67507E"/>
    <w:multiLevelType w:val="hybridMultilevel"/>
    <w:tmpl w:val="83DAC106"/>
    <w:lvl w:ilvl="0" w:tplc="BB7C12BE">
      <w:start w:val="1"/>
      <w:numFmt w:val="decimal"/>
      <w:lvlText w:val="%1."/>
      <w:lvlJc w:val="left"/>
      <w:pPr>
        <w:tabs>
          <w:tab w:val="num" w:pos="720"/>
        </w:tabs>
        <w:ind w:left="720" w:hanging="360"/>
      </w:pPr>
      <w:rPr>
        <w:rFonts w:hint="default"/>
        <w:b/>
      </w:rPr>
    </w:lvl>
    <w:lvl w:ilvl="1" w:tplc="040C0005">
      <w:start w:val="1"/>
      <w:numFmt w:val="bullet"/>
      <w:lvlText w:val=""/>
      <w:lvlJc w:val="left"/>
      <w:pPr>
        <w:tabs>
          <w:tab w:val="num" w:pos="1440"/>
        </w:tabs>
        <w:ind w:left="1440" w:hanging="360"/>
      </w:pPr>
      <w:rPr>
        <w:rFonts w:ascii="Wingdings" w:hAnsi="Wingding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nsid w:val="649858A0"/>
    <w:multiLevelType w:val="multilevel"/>
    <w:tmpl w:val="43D258AA"/>
    <w:lvl w:ilvl="0">
      <w:start w:val="1"/>
      <w:numFmt w:val="upperRoman"/>
      <w:lvlText w:val="%1."/>
      <w:lvlJc w:val="left"/>
      <w:pPr>
        <w:ind w:left="81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nsid w:val="66A46C10"/>
    <w:multiLevelType w:val="hybridMultilevel"/>
    <w:tmpl w:val="354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A57CA1"/>
    <w:multiLevelType w:val="hybridMultilevel"/>
    <w:tmpl w:val="F544B930"/>
    <w:lvl w:ilvl="0" w:tplc="08AAB43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2">
    <w:nsid w:val="6A9100BB"/>
    <w:multiLevelType w:val="hybridMultilevel"/>
    <w:tmpl w:val="7B34DA5E"/>
    <w:lvl w:ilvl="0" w:tplc="1A6E77AA">
      <w:start w:val="1"/>
      <w:numFmt w:val="decimal"/>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C51159"/>
    <w:multiLevelType w:val="hybridMultilevel"/>
    <w:tmpl w:val="AAC86464"/>
    <w:lvl w:ilvl="0" w:tplc="040C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1E632D"/>
    <w:multiLevelType w:val="hybridMultilevel"/>
    <w:tmpl w:val="0024B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C43E82"/>
    <w:multiLevelType w:val="hybridMultilevel"/>
    <w:tmpl w:val="73249022"/>
    <w:lvl w:ilvl="0" w:tplc="782A633E">
      <w:start w:val="2"/>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DD24FD9"/>
    <w:multiLevelType w:val="hybridMultilevel"/>
    <w:tmpl w:val="4B5A2B1A"/>
    <w:lvl w:ilvl="0" w:tplc="03540DCE">
      <w:start w:val="1"/>
      <w:numFmt w:val="decimal"/>
      <w:lvlText w:val="%1."/>
      <w:lvlJc w:val="left"/>
      <w:pPr>
        <w:ind w:left="720"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EA58C4"/>
    <w:multiLevelType w:val="hybridMultilevel"/>
    <w:tmpl w:val="37BE045E"/>
    <w:lvl w:ilvl="0" w:tplc="08AAB4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F05698D"/>
    <w:multiLevelType w:val="hybridMultilevel"/>
    <w:tmpl w:val="4CACDD7C"/>
    <w:lvl w:ilvl="0" w:tplc="08AAB43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702C074A"/>
    <w:multiLevelType w:val="hybridMultilevel"/>
    <w:tmpl w:val="AC223F0C"/>
    <w:lvl w:ilvl="0" w:tplc="0409000D">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711E4ADE"/>
    <w:multiLevelType w:val="hybridMultilevel"/>
    <w:tmpl w:val="01102606"/>
    <w:lvl w:ilvl="0" w:tplc="2F4A9414">
      <w:start w:val="1"/>
      <w:numFmt w:val="decimal"/>
      <w:lvlText w:val="%1."/>
      <w:lvlJc w:val="left"/>
      <w:pPr>
        <w:ind w:left="720"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EE0DD7"/>
    <w:multiLevelType w:val="hybridMultilevel"/>
    <w:tmpl w:val="33B87C6A"/>
    <w:lvl w:ilvl="0" w:tplc="8BA0FBBE">
      <w:start w:val="2"/>
      <w:numFmt w:val="bullet"/>
      <w:lvlText w:val="-"/>
      <w:lvlJc w:val="left"/>
      <w:pPr>
        <w:tabs>
          <w:tab w:val="num" w:pos="810"/>
        </w:tabs>
        <w:ind w:left="810" w:hanging="360"/>
      </w:pPr>
      <w:rPr>
        <w:rFonts w:ascii="Times New Roman" w:eastAsia="Times New Roman" w:hAnsi="Times New Roman" w:cs="Times New Roman" w:hint="default"/>
      </w:rPr>
    </w:lvl>
    <w:lvl w:ilvl="1" w:tplc="040C0003" w:tentative="1">
      <w:start w:val="1"/>
      <w:numFmt w:val="bullet"/>
      <w:lvlText w:val="o"/>
      <w:lvlJc w:val="left"/>
      <w:pPr>
        <w:tabs>
          <w:tab w:val="num" w:pos="450"/>
        </w:tabs>
        <w:ind w:left="450" w:hanging="360"/>
      </w:pPr>
      <w:rPr>
        <w:rFonts w:ascii="Courier New" w:hAnsi="Courier New" w:cs="Courier New" w:hint="default"/>
      </w:rPr>
    </w:lvl>
    <w:lvl w:ilvl="2" w:tplc="040C0005" w:tentative="1">
      <w:start w:val="1"/>
      <w:numFmt w:val="bullet"/>
      <w:lvlText w:val=""/>
      <w:lvlJc w:val="left"/>
      <w:pPr>
        <w:tabs>
          <w:tab w:val="num" w:pos="1170"/>
        </w:tabs>
        <w:ind w:left="1170" w:hanging="360"/>
      </w:pPr>
      <w:rPr>
        <w:rFonts w:ascii="Wingdings" w:hAnsi="Wingdings" w:hint="default"/>
      </w:rPr>
    </w:lvl>
    <w:lvl w:ilvl="3" w:tplc="040C0001" w:tentative="1">
      <w:start w:val="1"/>
      <w:numFmt w:val="bullet"/>
      <w:lvlText w:val=""/>
      <w:lvlJc w:val="left"/>
      <w:pPr>
        <w:tabs>
          <w:tab w:val="num" w:pos="1890"/>
        </w:tabs>
        <w:ind w:left="1890" w:hanging="360"/>
      </w:pPr>
      <w:rPr>
        <w:rFonts w:ascii="Symbol" w:hAnsi="Symbol" w:hint="default"/>
      </w:rPr>
    </w:lvl>
    <w:lvl w:ilvl="4" w:tplc="040C0003" w:tentative="1">
      <w:start w:val="1"/>
      <w:numFmt w:val="bullet"/>
      <w:lvlText w:val="o"/>
      <w:lvlJc w:val="left"/>
      <w:pPr>
        <w:tabs>
          <w:tab w:val="num" w:pos="2610"/>
        </w:tabs>
        <w:ind w:left="2610" w:hanging="360"/>
      </w:pPr>
      <w:rPr>
        <w:rFonts w:ascii="Courier New" w:hAnsi="Courier New" w:cs="Courier New" w:hint="default"/>
      </w:rPr>
    </w:lvl>
    <w:lvl w:ilvl="5" w:tplc="040C0005" w:tentative="1">
      <w:start w:val="1"/>
      <w:numFmt w:val="bullet"/>
      <w:lvlText w:val=""/>
      <w:lvlJc w:val="left"/>
      <w:pPr>
        <w:tabs>
          <w:tab w:val="num" w:pos="3330"/>
        </w:tabs>
        <w:ind w:left="3330" w:hanging="360"/>
      </w:pPr>
      <w:rPr>
        <w:rFonts w:ascii="Wingdings" w:hAnsi="Wingdings" w:hint="default"/>
      </w:rPr>
    </w:lvl>
    <w:lvl w:ilvl="6" w:tplc="040C0001" w:tentative="1">
      <w:start w:val="1"/>
      <w:numFmt w:val="bullet"/>
      <w:lvlText w:val=""/>
      <w:lvlJc w:val="left"/>
      <w:pPr>
        <w:tabs>
          <w:tab w:val="num" w:pos="4050"/>
        </w:tabs>
        <w:ind w:left="4050" w:hanging="360"/>
      </w:pPr>
      <w:rPr>
        <w:rFonts w:ascii="Symbol" w:hAnsi="Symbol" w:hint="default"/>
      </w:rPr>
    </w:lvl>
    <w:lvl w:ilvl="7" w:tplc="040C0003" w:tentative="1">
      <w:start w:val="1"/>
      <w:numFmt w:val="bullet"/>
      <w:lvlText w:val="o"/>
      <w:lvlJc w:val="left"/>
      <w:pPr>
        <w:tabs>
          <w:tab w:val="num" w:pos="4770"/>
        </w:tabs>
        <w:ind w:left="4770" w:hanging="360"/>
      </w:pPr>
      <w:rPr>
        <w:rFonts w:ascii="Courier New" w:hAnsi="Courier New" w:cs="Courier New" w:hint="default"/>
      </w:rPr>
    </w:lvl>
    <w:lvl w:ilvl="8" w:tplc="040C0005" w:tentative="1">
      <w:start w:val="1"/>
      <w:numFmt w:val="bullet"/>
      <w:lvlText w:val=""/>
      <w:lvlJc w:val="left"/>
      <w:pPr>
        <w:tabs>
          <w:tab w:val="num" w:pos="5490"/>
        </w:tabs>
        <w:ind w:left="5490" w:hanging="360"/>
      </w:pPr>
      <w:rPr>
        <w:rFonts w:ascii="Wingdings" w:hAnsi="Wingdings" w:hint="default"/>
      </w:rPr>
    </w:lvl>
  </w:abstractNum>
  <w:abstractNum w:abstractNumId="92">
    <w:nsid w:val="76877B0C"/>
    <w:multiLevelType w:val="hybridMultilevel"/>
    <w:tmpl w:val="8A8EF010"/>
    <w:lvl w:ilvl="0" w:tplc="1FEE3B32">
      <w:start w:val="1"/>
      <w:numFmt w:val="bullet"/>
      <w:lvlText w:val="Ä"/>
      <w:lvlJc w:val="left"/>
      <w:pPr>
        <w:ind w:left="360" w:hanging="360"/>
      </w:pPr>
      <w:rPr>
        <w:rFonts w:ascii="Wingdings" w:hAnsi="Wingdings"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74317A0"/>
    <w:multiLevelType w:val="hybridMultilevel"/>
    <w:tmpl w:val="11AA1FC6"/>
    <w:lvl w:ilvl="0" w:tplc="0409000F">
      <w:start w:val="1"/>
      <w:numFmt w:val="decimal"/>
      <w:lvlText w:val="%1."/>
      <w:lvlJc w:val="left"/>
      <w:pPr>
        <w:tabs>
          <w:tab w:val="num" w:pos="1080"/>
        </w:tabs>
        <w:ind w:left="1080" w:hanging="360"/>
      </w:pPr>
      <w:rPr>
        <w:rFonts w:hint="default"/>
        <w:b/>
      </w:rPr>
    </w:lvl>
    <w:lvl w:ilvl="1" w:tplc="19A6376E">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74868CD"/>
    <w:multiLevelType w:val="hybridMultilevel"/>
    <w:tmpl w:val="31783350"/>
    <w:lvl w:ilvl="0" w:tplc="2C0C237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5">
    <w:nsid w:val="79CF3ED7"/>
    <w:multiLevelType w:val="hybridMultilevel"/>
    <w:tmpl w:val="0B6A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2369DF"/>
    <w:multiLevelType w:val="hybridMultilevel"/>
    <w:tmpl w:val="2638B23E"/>
    <w:lvl w:ilvl="0" w:tplc="46A0DA7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78"/>
  </w:num>
  <w:num w:numId="3">
    <w:abstractNumId w:val="77"/>
  </w:num>
  <w:num w:numId="4">
    <w:abstractNumId w:val="39"/>
  </w:num>
  <w:num w:numId="5">
    <w:abstractNumId w:val="13"/>
  </w:num>
  <w:num w:numId="6">
    <w:abstractNumId w:val="76"/>
  </w:num>
  <w:num w:numId="7">
    <w:abstractNumId w:val="28"/>
  </w:num>
  <w:num w:numId="8">
    <w:abstractNumId w:val="27"/>
  </w:num>
  <w:num w:numId="9">
    <w:abstractNumId w:val="22"/>
  </w:num>
  <w:num w:numId="10">
    <w:abstractNumId w:val="56"/>
  </w:num>
  <w:num w:numId="11">
    <w:abstractNumId w:val="83"/>
  </w:num>
  <w:num w:numId="12">
    <w:abstractNumId w:val="92"/>
  </w:num>
  <w:num w:numId="13">
    <w:abstractNumId w:val="34"/>
  </w:num>
  <w:num w:numId="14">
    <w:abstractNumId w:val="52"/>
  </w:num>
  <w:num w:numId="15">
    <w:abstractNumId w:val="58"/>
  </w:num>
  <w:num w:numId="16">
    <w:abstractNumId w:val="94"/>
  </w:num>
  <w:num w:numId="17">
    <w:abstractNumId w:val="68"/>
  </w:num>
  <w:num w:numId="18">
    <w:abstractNumId w:val="19"/>
  </w:num>
  <w:num w:numId="19">
    <w:abstractNumId w:val="47"/>
  </w:num>
  <w:num w:numId="20">
    <w:abstractNumId w:val="40"/>
  </w:num>
  <w:num w:numId="21">
    <w:abstractNumId w:val="15"/>
  </w:num>
  <w:num w:numId="22">
    <w:abstractNumId w:val="38"/>
  </w:num>
  <w:num w:numId="23">
    <w:abstractNumId w:val="95"/>
  </w:num>
  <w:num w:numId="24">
    <w:abstractNumId w:val="20"/>
  </w:num>
  <w:num w:numId="25">
    <w:abstractNumId w:val="44"/>
  </w:num>
  <w:num w:numId="26">
    <w:abstractNumId w:val="72"/>
  </w:num>
  <w:num w:numId="27">
    <w:abstractNumId w:val="17"/>
  </w:num>
  <w:num w:numId="28">
    <w:abstractNumId w:val="67"/>
  </w:num>
  <w:num w:numId="29">
    <w:abstractNumId w:val="80"/>
  </w:num>
  <w:num w:numId="30">
    <w:abstractNumId w:val="70"/>
  </w:num>
  <w:num w:numId="31">
    <w:abstractNumId w:val="62"/>
  </w:num>
  <w:num w:numId="32">
    <w:abstractNumId w:val="43"/>
  </w:num>
  <w:num w:numId="33">
    <w:abstractNumId w:val="14"/>
  </w:num>
  <w:num w:numId="34">
    <w:abstractNumId w:val="1"/>
  </w:num>
  <w:num w:numId="35">
    <w:abstractNumId w:val="45"/>
  </w:num>
  <w:num w:numId="36">
    <w:abstractNumId w:val="46"/>
  </w:num>
  <w:num w:numId="37">
    <w:abstractNumId w:val="54"/>
  </w:num>
  <w:num w:numId="38">
    <w:abstractNumId w:val="74"/>
  </w:num>
  <w:num w:numId="39">
    <w:abstractNumId w:val="42"/>
  </w:num>
  <w:num w:numId="40">
    <w:abstractNumId w:val="51"/>
  </w:num>
  <w:num w:numId="41">
    <w:abstractNumId w:val="30"/>
  </w:num>
  <w:num w:numId="42">
    <w:abstractNumId w:val="75"/>
  </w:num>
  <w:num w:numId="43">
    <w:abstractNumId w:val="8"/>
  </w:num>
  <w:num w:numId="44">
    <w:abstractNumId w:val="50"/>
  </w:num>
  <w:num w:numId="45">
    <w:abstractNumId w:val="4"/>
  </w:num>
  <w:num w:numId="46">
    <w:abstractNumId w:val="61"/>
  </w:num>
  <w:num w:numId="47">
    <w:abstractNumId w:val="82"/>
  </w:num>
  <w:num w:numId="48">
    <w:abstractNumId w:val="32"/>
  </w:num>
  <w:num w:numId="49">
    <w:abstractNumId w:val="41"/>
  </w:num>
  <w:num w:numId="50">
    <w:abstractNumId w:val="48"/>
  </w:num>
  <w:num w:numId="51">
    <w:abstractNumId w:val="11"/>
  </w:num>
  <w:num w:numId="52">
    <w:abstractNumId w:val="93"/>
  </w:num>
  <w:num w:numId="53">
    <w:abstractNumId w:val="66"/>
  </w:num>
  <w:num w:numId="54">
    <w:abstractNumId w:val="73"/>
  </w:num>
  <w:num w:numId="55">
    <w:abstractNumId w:val="16"/>
  </w:num>
  <w:num w:numId="56">
    <w:abstractNumId w:val="87"/>
  </w:num>
  <w:num w:numId="57">
    <w:abstractNumId w:val="84"/>
  </w:num>
  <w:num w:numId="58">
    <w:abstractNumId w:val="25"/>
  </w:num>
  <w:num w:numId="59">
    <w:abstractNumId w:val="89"/>
  </w:num>
  <w:num w:numId="60">
    <w:abstractNumId w:val="71"/>
  </w:num>
  <w:num w:numId="61">
    <w:abstractNumId w:val="7"/>
  </w:num>
  <w:num w:numId="62">
    <w:abstractNumId w:val="3"/>
  </w:num>
  <w:num w:numId="63">
    <w:abstractNumId w:val="31"/>
  </w:num>
  <w:num w:numId="64">
    <w:abstractNumId w:val="53"/>
  </w:num>
  <w:num w:numId="65">
    <w:abstractNumId w:val="91"/>
  </w:num>
  <w:num w:numId="66">
    <w:abstractNumId w:val="81"/>
  </w:num>
  <w:num w:numId="67">
    <w:abstractNumId w:val="69"/>
  </w:num>
  <w:num w:numId="68">
    <w:abstractNumId w:val="59"/>
  </w:num>
  <w:num w:numId="69">
    <w:abstractNumId w:val="6"/>
  </w:num>
  <w:num w:numId="70">
    <w:abstractNumId w:val="2"/>
  </w:num>
  <w:num w:numId="71">
    <w:abstractNumId w:val="29"/>
  </w:num>
  <w:num w:numId="72">
    <w:abstractNumId w:val="79"/>
  </w:num>
  <w:num w:numId="73">
    <w:abstractNumId w:val="88"/>
  </w:num>
  <w:num w:numId="74">
    <w:abstractNumId w:val="10"/>
  </w:num>
  <w:num w:numId="75">
    <w:abstractNumId w:val="65"/>
  </w:num>
  <w:num w:numId="76">
    <w:abstractNumId w:val="33"/>
  </w:num>
  <w:num w:numId="77">
    <w:abstractNumId w:val="57"/>
  </w:num>
  <w:num w:numId="78">
    <w:abstractNumId w:val="63"/>
  </w:num>
  <w:num w:numId="79">
    <w:abstractNumId w:val="24"/>
  </w:num>
  <w:num w:numId="80">
    <w:abstractNumId w:val="85"/>
  </w:num>
  <w:num w:numId="81">
    <w:abstractNumId w:val="23"/>
  </w:num>
  <w:num w:numId="82">
    <w:abstractNumId w:val="35"/>
  </w:num>
  <w:num w:numId="83">
    <w:abstractNumId w:val="26"/>
  </w:num>
  <w:num w:numId="84">
    <w:abstractNumId w:val="86"/>
  </w:num>
  <w:num w:numId="85">
    <w:abstractNumId w:val="90"/>
  </w:num>
  <w:num w:numId="86">
    <w:abstractNumId w:val="5"/>
  </w:num>
  <w:num w:numId="87">
    <w:abstractNumId w:val="12"/>
  </w:num>
  <w:num w:numId="88">
    <w:abstractNumId w:val="55"/>
  </w:num>
  <w:num w:numId="89">
    <w:abstractNumId w:val="9"/>
  </w:num>
  <w:num w:numId="90">
    <w:abstractNumId w:val="18"/>
  </w:num>
  <w:num w:numId="91">
    <w:abstractNumId w:val="21"/>
  </w:num>
  <w:num w:numId="92">
    <w:abstractNumId w:val="49"/>
  </w:num>
  <w:num w:numId="93">
    <w:abstractNumId w:val="96"/>
  </w:num>
  <w:num w:numId="94">
    <w:abstractNumId w:val="64"/>
  </w:num>
  <w:num w:numId="95">
    <w:abstractNumId w:val="36"/>
  </w:num>
  <w:num w:numId="96">
    <w:abstractNumId w:val="0"/>
  </w:num>
  <w:num w:numId="97">
    <w:abstractNumId w:val="6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15CCB"/>
    <w:rsid w:val="000007FB"/>
    <w:rsid w:val="00000860"/>
    <w:rsid w:val="00001168"/>
    <w:rsid w:val="0000422C"/>
    <w:rsid w:val="00005806"/>
    <w:rsid w:val="00005B89"/>
    <w:rsid w:val="00010170"/>
    <w:rsid w:val="00010AFB"/>
    <w:rsid w:val="0001204B"/>
    <w:rsid w:val="00015C0F"/>
    <w:rsid w:val="00017205"/>
    <w:rsid w:val="0001747C"/>
    <w:rsid w:val="000176C0"/>
    <w:rsid w:val="000214DA"/>
    <w:rsid w:val="0002281F"/>
    <w:rsid w:val="0002361D"/>
    <w:rsid w:val="0002447D"/>
    <w:rsid w:val="0002676D"/>
    <w:rsid w:val="00031136"/>
    <w:rsid w:val="00031524"/>
    <w:rsid w:val="000323E6"/>
    <w:rsid w:val="000329C8"/>
    <w:rsid w:val="00033934"/>
    <w:rsid w:val="00033AC2"/>
    <w:rsid w:val="00034491"/>
    <w:rsid w:val="000356B1"/>
    <w:rsid w:val="00036C8C"/>
    <w:rsid w:val="000370C5"/>
    <w:rsid w:val="00040226"/>
    <w:rsid w:val="0004044D"/>
    <w:rsid w:val="00040BD4"/>
    <w:rsid w:val="00044AD3"/>
    <w:rsid w:val="0005030F"/>
    <w:rsid w:val="00050E87"/>
    <w:rsid w:val="000517C6"/>
    <w:rsid w:val="00051F35"/>
    <w:rsid w:val="0005298C"/>
    <w:rsid w:val="000540BB"/>
    <w:rsid w:val="00054260"/>
    <w:rsid w:val="00054D4D"/>
    <w:rsid w:val="00060EEE"/>
    <w:rsid w:val="000627B4"/>
    <w:rsid w:val="000638F2"/>
    <w:rsid w:val="00067BCB"/>
    <w:rsid w:val="0007047C"/>
    <w:rsid w:val="00070BFE"/>
    <w:rsid w:val="00071F70"/>
    <w:rsid w:val="000745F4"/>
    <w:rsid w:val="0007581D"/>
    <w:rsid w:val="00075C2B"/>
    <w:rsid w:val="00076583"/>
    <w:rsid w:val="00076C7C"/>
    <w:rsid w:val="00077A76"/>
    <w:rsid w:val="00087F75"/>
    <w:rsid w:val="00090855"/>
    <w:rsid w:val="00092074"/>
    <w:rsid w:val="0009496F"/>
    <w:rsid w:val="00094C02"/>
    <w:rsid w:val="000A1B22"/>
    <w:rsid w:val="000A1C0C"/>
    <w:rsid w:val="000A268D"/>
    <w:rsid w:val="000A7A74"/>
    <w:rsid w:val="000A7BA7"/>
    <w:rsid w:val="000B2C62"/>
    <w:rsid w:val="000B303A"/>
    <w:rsid w:val="000B3265"/>
    <w:rsid w:val="000B51DC"/>
    <w:rsid w:val="000B7F44"/>
    <w:rsid w:val="000C02B1"/>
    <w:rsid w:val="000C122E"/>
    <w:rsid w:val="000C2D3A"/>
    <w:rsid w:val="000C2EEC"/>
    <w:rsid w:val="000C4714"/>
    <w:rsid w:val="000C79F8"/>
    <w:rsid w:val="000D5BBE"/>
    <w:rsid w:val="000D7049"/>
    <w:rsid w:val="000E02B3"/>
    <w:rsid w:val="000E1782"/>
    <w:rsid w:val="000E3178"/>
    <w:rsid w:val="000E5D40"/>
    <w:rsid w:val="000E5E30"/>
    <w:rsid w:val="000E66D0"/>
    <w:rsid w:val="000E69FA"/>
    <w:rsid w:val="000E6CD2"/>
    <w:rsid w:val="000F01FE"/>
    <w:rsid w:val="000F143C"/>
    <w:rsid w:val="000F1916"/>
    <w:rsid w:val="000F240D"/>
    <w:rsid w:val="000F2CA0"/>
    <w:rsid w:val="000F520F"/>
    <w:rsid w:val="000F5B69"/>
    <w:rsid w:val="000F5E1D"/>
    <w:rsid w:val="000F6C94"/>
    <w:rsid w:val="001054AC"/>
    <w:rsid w:val="00105E50"/>
    <w:rsid w:val="00105F6D"/>
    <w:rsid w:val="001069A9"/>
    <w:rsid w:val="001075F7"/>
    <w:rsid w:val="00107953"/>
    <w:rsid w:val="00107F1B"/>
    <w:rsid w:val="00110473"/>
    <w:rsid w:val="00112F30"/>
    <w:rsid w:val="001135C6"/>
    <w:rsid w:val="0011512B"/>
    <w:rsid w:val="00116241"/>
    <w:rsid w:val="001168D6"/>
    <w:rsid w:val="00121018"/>
    <w:rsid w:val="001215D7"/>
    <w:rsid w:val="00123D93"/>
    <w:rsid w:val="0012626C"/>
    <w:rsid w:val="00126B9F"/>
    <w:rsid w:val="00130E2E"/>
    <w:rsid w:val="001314C5"/>
    <w:rsid w:val="00131F1D"/>
    <w:rsid w:val="00132012"/>
    <w:rsid w:val="00133C22"/>
    <w:rsid w:val="00134F65"/>
    <w:rsid w:val="0014052A"/>
    <w:rsid w:val="00140BEE"/>
    <w:rsid w:val="00140F49"/>
    <w:rsid w:val="001419BD"/>
    <w:rsid w:val="00143030"/>
    <w:rsid w:val="00144184"/>
    <w:rsid w:val="00151708"/>
    <w:rsid w:val="00153708"/>
    <w:rsid w:val="00153860"/>
    <w:rsid w:val="0015612E"/>
    <w:rsid w:val="00160267"/>
    <w:rsid w:val="00162F62"/>
    <w:rsid w:val="00163A16"/>
    <w:rsid w:val="001649B5"/>
    <w:rsid w:val="00165956"/>
    <w:rsid w:val="00165B1C"/>
    <w:rsid w:val="001669F6"/>
    <w:rsid w:val="00170BAB"/>
    <w:rsid w:val="0017270D"/>
    <w:rsid w:val="00172997"/>
    <w:rsid w:val="00172E21"/>
    <w:rsid w:val="00172E42"/>
    <w:rsid w:val="00173860"/>
    <w:rsid w:val="00173C22"/>
    <w:rsid w:val="001752EF"/>
    <w:rsid w:val="00175C20"/>
    <w:rsid w:val="00181E04"/>
    <w:rsid w:val="0018291F"/>
    <w:rsid w:val="001851FD"/>
    <w:rsid w:val="00186E34"/>
    <w:rsid w:val="001943F0"/>
    <w:rsid w:val="00197398"/>
    <w:rsid w:val="001A0AC4"/>
    <w:rsid w:val="001A2CE5"/>
    <w:rsid w:val="001A6C2C"/>
    <w:rsid w:val="001B0A0A"/>
    <w:rsid w:val="001B2618"/>
    <w:rsid w:val="001C0660"/>
    <w:rsid w:val="001C1A19"/>
    <w:rsid w:val="001C289F"/>
    <w:rsid w:val="001C38B6"/>
    <w:rsid w:val="001C784F"/>
    <w:rsid w:val="001D0FA0"/>
    <w:rsid w:val="001D16A0"/>
    <w:rsid w:val="001D2782"/>
    <w:rsid w:val="001D2B2E"/>
    <w:rsid w:val="001D3438"/>
    <w:rsid w:val="001D3470"/>
    <w:rsid w:val="001D5964"/>
    <w:rsid w:val="001D73D8"/>
    <w:rsid w:val="001E06EC"/>
    <w:rsid w:val="001E3969"/>
    <w:rsid w:val="001E3DCD"/>
    <w:rsid w:val="001E3E89"/>
    <w:rsid w:val="001E4C38"/>
    <w:rsid w:val="001E7166"/>
    <w:rsid w:val="001F1FCB"/>
    <w:rsid w:val="001F72F5"/>
    <w:rsid w:val="002021BA"/>
    <w:rsid w:val="002025A0"/>
    <w:rsid w:val="00202988"/>
    <w:rsid w:val="002044DB"/>
    <w:rsid w:val="00207E09"/>
    <w:rsid w:val="002104FB"/>
    <w:rsid w:val="00211972"/>
    <w:rsid w:val="00211B15"/>
    <w:rsid w:val="00213B5A"/>
    <w:rsid w:val="00217E4E"/>
    <w:rsid w:val="00221FAE"/>
    <w:rsid w:val="00222709"/>
    <w:rsid w:val="00222AE0"/>
    <w:rsid w:val="00222B8A"/>
    <w:rsid w:val="002260B2"/>
    <w:rsid w:val="002272DC"/>
    <w:rsid w:val="002313CC"/>
    <w:rsid w:val="00232E7C"/>
    <w:rsid w:val="00233284"/>
    <w:rsid w:val="0023379F"/>
    <w:rsid w:val="00234807"/>
    <w:rsid w:val="00237D65"/>
    <w:rsid w:val="0024114D"/>
    <w:rsid w:val="00241D9F"/>
    <w:rsid w:val="00245F3C"/>
    <w:rsid w:val="00251E3F"/>
    <w:rsid w:val="0025226E"/>
    <w:rsid w:val="0025231F"/>
    <w:rsid w:val="0025322B"/>
    <w:rsid w:val="00254AA7"/>
    <w:rsid w:val="002558B7"/>
    <w:rsid w:val="00256B44"/>
    <w:rsid w:val="00256E02"/>
    <w:rsid w:val="002576D8"/>
    <w:rsid w:val="00260E22"/>
    <w:rsid w:val="002642CC"/>
    <w:rsid w:val="00264BD6"/>
    <w:rsid w:val="00266F8D"/>
    <w:rsid w:val="00267581"/>
    <w:rsid w:val="002679C3"/>
    <w:rsid w:val="00270F33"/>
    <w:rsid w:val="00270F68"/>
    <w:rsid w:val="0027247C"/>
    <w:rsid w:val="002739BF"/>
    <w:rsid w:val="00276991"/>
    <w:rsid w:val="00280201"/>
    <w:rsid w:val="00280EEC"/>
    <w:rsid w:val="00280F30"/>
    <w:rsid w:val="00281F23"/>
    <w:rsid w:val="002845DE"/>
    <w:rsid w:val="00284621"/>
    <w:rsid w:val="002856BD"/>
    <w:rsid w:val="002863A2"/>
    <w:rsid w:val="00286F40"/>
    <w:rsid w:val="00287FBC"/>
    <w:rsid w:val="002903EE"/>
    <w:rsid w:val="00292756"/>
    <w:rsid w:val="00293BCE"/>
    <w:rsid w:val="002948E5"/>
    <w:rsid w:val="00295C1C"/>
    <w:rsid w:val="002963DA"/>
    <w:rsid w:val="002A06E0"/>
    <w:rsid w:val="002A083C"/>
    <w:rsid w:val="002A141F"/>
    <w:rsid w:val="002A1B23"/>
    <w:rsid w:val="002A3F3D"/>
    <w:rsid w:val="002A4E41"/>
    <w:rsid w:val="002A629E"/>
    <w:rsid w:val="002A6417"/>
    <w:rsid w:val="002A77D1"/>
    <w:rsid w:val="002B11BB"/>
    <w:rsid w:val="002B16D8"/>
    <w:rsid w:val="002B1852"/>
    <w:rsid w:val="002B2CC0"/>
    <w:rsid w:val="002B31A0"/>
    <w:rsid w:val="002B3334"/>
    <w:rsid w:val="002B5713"/>
    <w:rsid w:val="002B615F"/>
    <w:rsid w:val="002C0241"/>
    <w:rsid w:val="002C38BD"/>
    <w:rsid w:val="002C55AD"/>
    <w:rsid w:val="002D1239"/>
    <w:rsid w:val="002D316F"/>
    <w:rsid w:val="002D3A57"/>
    <w:rsid w:val="002D4204"/>
    <w:rsid w:val="002D463E"/>
    <w:rsid w:val="002D75BE"/>
    <w:rsid w:val="002D7A9E"/>
    <w:rsid w:val="002E0A37"/>
    <w:rsid w:val="002E33B9"/>
    <w:rsid w:val="002E36D7"/>
    <w:rsid w:val="002E45C8"/>
    <w:rsid w:val="002F2518"/>
    <w:rsid w:val="002F30C1"/>
    <w:rsid w:val="002F504E"/>
    <w:rsid w:val="002F50FB"/>
    <w:rsid w:val="002F57FB"/>
    <w:rsid w:val="002F5CEF"/>
    <w:rsid w:val="002F7EDB"/>
    <w:rsid w:val="00302B32"/>
    <w:rsid w:val="0030345D"/>
    <w:rsid w:val="003070E1"/>
    <w:rsid w:val="00307DF3"/>
    <w:rsid w:val="003113B4"/>
    <w:rsid w:val="00311C06"/>
    <w:rsid w:val="00312058"/>
    <w:rsid w:val="00313DE9"/>
    <w:rsid w:val="00314D38"/>
    <w:rsid w:val="00315A7E"/>
    <w:rsid w:val="00315F9E"/>
    <w:rsid w:val="003164C9"/>
    <w:rsid w:val="00316B2E"/>
    <w:rsid w:val="00317F49"/>
    <w:rsid w:val="003209A2"/>
    <w:rsid w:val="00321624"/>
    <w:rsid w:val="00321A26"/>
    <w:rsid w:val="00325313"/>
    <w:rsid w:val="00326456"/>
    <w:rsid w:val="00334C26"/>
    <w:rsid w:val="0034068A"/>
    <w:rsid w:val="00341034"/>
    <w:rsid w:val="00341945"/>
    <w:rsid w:val="00342453"/>
    <w:rsid w:val="00343094"/>
    <w:rsid w:val="003439C5"/>
    <w:rsid w:val="00343E37"/>
    <w:rsid w:val="003446BD"/>
    <w:rsid w:val="00346B55"/>
    <w:rsid w:val="00347772"/>
    <w:rsid w:val="003519DE"/>
    <w:rsid w:val="00356282"/>
    <w:rsid w:val="003562C9"/>
    <w:rsid w:val="00356562"/>
    <w:rsid w:val="00357BF1"/>
    <w:rsid w:val="00360DDF"/>
    <w:rsid w:val="0036158C"/>
    <w:rsid w:val="00366924"/>
    <w:rsid w:val="00367E15"/>
    <w:rsid w:val="00371415"/>
    <w:rsid w:val="00374BFE"/>
    <w:rsid w:val="003759DA"/>
    <w:rsid w:val="003775E9"/>
    <w:rsid w:val="003806BA"/>
    <w:rsid w:val="0038070D"/>
    <w:rsid w:val="00381310"/>
    <w:rsid w:val="00381B27"/>
    <w:rsid w:val="00381BB3"/>
    <w:rsid w:val="00382F72"/>
    <w:rsid w:val="00383DDA"/>
    <w:rsid w:val="0038560A"/>
    <w:rsid w:val="00386653"/>
    <w:rsid w:val="003907A7"/>
    <w:rsid w:val="00390E5D"/>
    <w:rsid w:val="00391ACD"/>
    <w:rsid w:val="00391FFE"/>
    <w:rsid w:val="00396290"/>
    <w:rsid w:val="00396773"/>
    <w:rsid w:val="003979ED"/>
    <w:rsid w:val="00397D20"/>
    <w:rsid w:val="003A1187"/>
    <w:rsid w:val="003A2B65"/>
    <w:rsid w:val="003A556B"/>
    <w:rsid w:val="003A664C"/>
    <w:rsid w:val="003A7C91"/>
    <w:rsid w:val="003B0BC1"/>
    <w:rsid w:val="003B22DB"/>
    <w:rsid w:val="003B230E"/>
    <w:rsid w:val="003B46E6"/>
    <w:rsid w:val="003B483B"/>
    <w:rsid w:val="003B65B6"/>
    <w:rsid w:val="003B704E"/>
    <w:rsid w:val="003B7780"/>
    <w:rsid w:val="003B7DDF"/>
    <w:rsid w:val="003C086A"/>
    <w:rsid w:val="003C301A"/>
    <w:rsid w:val="003C32FA"/>
    <w:rsid w:val="003C3AA4"/>
    <w:rsid w:val="003C494F"/>
    <w:rsid w:val="003C6618"/>
    <w:rsid w:val="003D0A73"/>
    <w:rsid w:val="003D125D"/>
    <w:rsid w:val="003D2165"/>
    <w:rsid w:val="003D4BF4"/>
    <w:rsid w:val="003D678E"/>
    <w:rsid w:val="003D723D"/>
    <w:rsid w:val="003E2120"/>
    <w:rsid w:val="003E298E"/>
    <w:rsid w:val="003E5F03"/>
    <w:rsid w:val="003E7C28"/>
    <w:rsid w:val="003F36FD"/>
    <w:rsid w:val="003F50E2"/>
    <w:rsid w:val="003F51A2"/>
    <w:rsid w:val="00400D02"/>
    <w:rsid w:val="00401BFC"/>
    <w:rsid w:val="00403AEF"/>
    <w:rsid w:val="00403E7F"/>
    <w:rsid w:val="004044FB"/>
    <w:rsid w:val="00404CAC"/>
    <w:rsid w:val="00405004"/>
    <w:rsid w:val="004067C2"/>
    <w:rsid w:val="00407BCD"/>
    <w:rsid w:val="00410481"/>
    <w:rsid w:val="00414434"/>
    <w:rsid w:val="00420160"/>
    <w:rsid w:val="00420F4E"/>
    <w:rsid w:val="00421D25"/>
    <w:rsid w:val="00425C5F"/>
    <w:rsid w:val="004278CD"/>
    <w:rsid w:val="00427ABE"/>
    <w:rsid w:val="00431C48"/>
    <w:rsid w:val="00432D93"/>
    <w:rsid w:val="00436173"/>
    <w:rsid w:val="00436C55"/>
    <w:rsid w:val="00441A6D"/>
    <w:rsid w:val="004432BB"/>
    <w:rsid w:val="00443CDD"/>
    <w:rsid w:val="004471EC"/>
    <w:rsid w:val="004512E8"/>
    <w:rsid w:val="0045204B"/>
    <w:rsid w:val="0045384A"/>
    <w:rsid w:val="00453A74"/>
    <w:rsid w:val="00453A7E"/>
    <w:rsid w:val="00454DBB"/>
    <w:rsid w:val="00456C6D"/>
    <w:rsid w:val="00456C6E"/>
    <w:rsid w:val="00457915"/>
    <w:rsid w:val="00460CC6"/>
    <w:rsid w:val="00460F4C"/>
    <w:rsid w:val="0046368F"/>
    <w:rsid w:val="00463BAA"/>
    <w:rsid w:val="00464611"/>
    <w:rsid w:val="0046560D"/>
    <w:rsid w:val="00471D92"/>
    <w:rsid w:val="00472303"/>
    <w:rsid w:val="004734FD"/>
    <w:rsid w:val="004735D1"/>
    <w:rsid w:val="00473BBD"/>
    <w:rsid w:val="00475342"/>
    <w:rsid w:val="00476160"/>
    <w:rsid w:val="0048034F"/>
    <w:rsid w:val="004806D2"/>
    <w:rsid w:val="004809F9"/>
    <w:rsid w:val="004833FF"/>
    <w:rsid w:val="004863BE"/>
    <w:rsid w:val="0048659A"/>
    <w:rsid w:val="0048694E"/>
    <w:rsid w:val="00486FA6"/>
    <w:rsid w:val="0048758A"/>
    <w:rsid w:val="004928B0"/>
    <w:rsid w:val="00492E7F"/>
    <w:rsid w:val="004932DC"/>
    <w:rsid w:val="00493C78"/>
    <w:rsid w:val="00495459"/>
    <w:rsid w:val="004977D0"/>
    <w:rsid w:val="004A030A"/>
    <w:rsid w:val="004A2E1A"/>
    <w:rsid w:val="004A5508"/>
    <w:rsid w:val="004A5C55"/>
    <w:rsid w:val="004B034B"/>
    <w:rsid w:val="004B0BB3"/>
    <w:rsid w:val="004B0D33"/>
    <w:rsid w:val="004B2BF8"/>
    <w:rsid w:val="004B35B5"/>
    <w:rsid w:val="004B40CE"/>
    <w:rsid w:val="004B5E51"/>
    <w:rsid w:val="004B5EB5"/>
    <w:rsid w:val="004B6AE0"/>
    <w:rsid w:val="004C09B1"/>
    <w:rsid w:val="004C1823"/>
    <w:rsid w:val="004C20B3"/>
    <w:rsid w:val="004C2D0F"/>
    <w:rsid w:val="004C2F85"/>
    <w:rsid w:val="004C369F"/>
    <w:rsid w:val="004C4355"/>
    <w:rsid w:val="004C4901"/>
    <w:rsid w:val="004C5374"/>
    <w:rsid w:val="004C55CD"/>
    <w:rsid w:val="004C6707"/>
    <w:rsid w:val="004C6D43"/>
    <w:rsid w:val="004C6D97"/>
    <w:rsid w:val="004C74FA"/>
    <w:rsid w:val="004D1910"/>
    <w:rsid w:val="004D1F48"/>
    <w:rsid w:val="004D22CF"/>
    <w:rsid w:val="004D38B2"/>
    <w:rsid w:val="004D3A59"/>
    <w:rsid w:val="004D3F58"/>
    <w:rsid w:val="004D7953"/>
    <w:rsid w:val="004D7A4E"/>
    <w:rsid w:val="004E0017"/>
    <w:rsid w:val="004E04A5"/>
    <w:rsid w:val="004E2A62"/>
    <w:rsid w:val="004E5BF8"/>
    <w:rsid w:val="004E6B12"/>
    <w:rsid w:val="004E7948"/>
    <w:rsid w:val="004F0832"/>
    <w:rsid w:val="004F2A63"/>
    <w:rsid w:val="004F2FF1"/>
    <w:rsid w:val="004F3498"/>
    <w:rsid w:val="004F370F"/>
    <w:rsid w:val="004F40D3"/>
    <w:rsid w:val="004F43AC"/>
    <w:rsid w:val="004F6485"/>
    <w:rsid w:val="004F770D"/>
    <w:rsid w:val="00500594"/>
    <w:rsid w:val="00501CE0"/>
    <w:rsid w:val="00504722"/>
    <w:rsid w:val="00504C3A"/>
    <w:rsid w:val="00505C18"/>
    <w:rsid w:val="00507095"/>
    <w:rsid w:val="0050742C"/>
    <w:rsid w:val="005110BA"/>
    <w:rsid w:val="005131F9"/>
    <w:rsid w:val="00513752"/>
    <w:rsid w:val="00514F57"/>
    <w:rsid w:val="005150F6"/>
    <w:rsid w:val="005158BA"/>
    <w:rsid w:val="005159E6"/>
    <w:rsid w:val="0051632A"/>
    <w:rsid w:val="00517136"/>
    <w:rsid w:val="0052037E"/>
    <w:rsid w:val="00520CBD"/>
    <w:rsid w:val="0052170B"/>
    <w:rsid w:val="005222DD"/>
    <w:rsid w:val="00522334"/>
    <w:rsid w:val="00523ACD"/>
    <w:rsid w:val="00524F18"/>
    <w:rsid w:val="00524F1E"/>
    <w:rsid w:val="00530EAC"/>
    <w:rsid w:val="00531AE3"/>
    <w:rsid w:val="005330A8"/>
    <w:rsid w:val="005347B2"/>
    <w:rsid w:val="0053551E"/>
    <w:rsid w:val="0054259D"/>
    <w:rsid w:val="00542903"/>
    <w:rsid w:val="00544208"/>
    <w:rsid w:val="005444E0"/>
    <w:rsid w:val="00544CC8"/>
    <w:rsid w:val="00546BE6"/>
    <w:rsid w:val="0055236B"/>
    <w:rsid w:val="00552B26"/>
    <w:rsid w:val="00556D64"/>
    <w:rsid w:val="00556E31"/>
    <w:rsid w:val="005571D4"/>
    <w:rsid w:val="0055769C"/>
    <w:rsid w:val="00557741"/>
    <w:rsid w:val="00560C7B"/>
    <w:rsid w:val="00560EF4"/>
    <w:rsid w:val="00561F22"/>
    <w:rsid w:val="00561F29"/>
    <w:rsid w:val="0056353B"/>
    <w:rsid w:val="00563778"/>
    <w:rsid w:val="005647A7"/>
    <w:rsid w:val="00564A6E"/>
    <w:rsid w:val="00565DF6"/>
    <w:rsid w:val="00566CF8"/>
    <w:rsid w:val="00570598"/>
    <w:rsid w:val="005719E4"/>
    <w:rsid w:val="00572312"/>
    <w:rsid w:val="00576BA9"/>
    <w:rsid w:val="0057719E"/>
    <w:rsid w:val="00577FC9"/>
    <w:rsid w:val="005804DD"/>
    <w:rsid w:val="00582B22"/>
    <w:rsid w:val="00583BC4"/>
    <w:rsid w:val="005851FB"/>
    <w:rsid w:val="00586CA9"/>
    <w:rsid w:val="00586E5C"/>
    <w:rsid w:val="00587180"/>
    <w:rsid w:val="00587397"/>
    <w:rsid w:val="005903D9"/>
    <w:rsid w:val="00590BFF"/>
    <w:rsid w:val="0059134D"/>
    <w:rsid w:val="00592CCE"/>
    <w:rsid w:val="005A0336"/>
    <w:rsid w:val="005A2336"/>
    <w:rsid w:val="005A4E63"/>
    <w:rsid w:val="005A6C00"/>
    <w:rsid w:val="005A6F2A"/>
    <w:rsid w:val="005A7204"/>
    <w:rsid w:val="005B00AC"/>
    <w:rsid w:val="005B224B"/>
    <w:rsid w:val="005B2F59"/>
    <w:rsid w:val="005B7E54"/>
    <w:rsid w:val="005C1145"/>
    <w:rsid w:val="005C7B02"/>
    <w:rsid w:val="005C7F9A"/>
    <w:rsid w:val="005D0996"/>
    <w:rsid w:val="005D19AD"/>
    <w:rsid w:val="005D254A"/>
    <w:rsid w:val="005D3B1A"/>
    <w:rsid w:val="005D464C"/>
    <w:rsid w:val="005D6E83"/>
    <w:rsid w:val="005D78E5"/>
    <w:rsid w:val="005E1224"/>
    <w:rsid w:val="005E1C55"/>
    <w:rsid w:val="005E2431"/>
    <w:rsid w:val="005E28F6"/>
    <w:rsid w:val="005E3A50"/>
    <w:rsid w:val="005E68DE"/>
    <w:rsid w:val="005F0246"/>
    <w:rsid w:val="005F0371"/>
    <w:rsid w:val="005F263D"/>
    <w:rsid w:val="005F3471"/>
    <w:rsid w:val="005F5121"/>
    <w:rsid w:val="005F6DB0"/>
    <w:rsid w:val="005F77A5"/>
    <w:rsid w:val="005F79CB"/>
    <w:rsid w:val="00600B09"/>
    <w:rsid w:val="00601967"/>
    <w:rsid w:val="00601C3A"/>
    <w:rsid w:val="00601E6B"/>
    <w:rsid w:val="00603BF8"/>
    <w:rsid w:val="0061114E"/>
    <w:rsid w:val="00611499"/>
    <w:rsid w:val="00612B38"/>
    <w:rsid w:val="006145E1"/>
    <w:rsid w:val="00614C36"/>
    <w:rsid w:val="00614FD9"/>
    <w:rsid w:val="00621090"/>
    <w:rsid w:val="00624805"/>
    <w:rsid w:val="0062484B"/>
    <w:rsid w:val="00626C12"/>
    <w:rsid w:val="0063118B"/>
    <w:rsid w:val="0063302D"/>
    <w:rsid w:val="0063473E"/>
    <w:rsid w:val="00634939"/>
    <w:rsid w:val="006404AC"/>
    <w:rsid w:val="00641416"/>
    <w:rsid w:val="00641B89"/>
    <w:rsid w:val="00641CE2"/>
    <w:rsid w:val="00643592"/>
    <w:rsid w:val="00643903"/>
    <w:rsid w:val="00645567"/>
    <w:rsid w:val="006455D0"/>
    <w:rsid w:val="00647BC1"/>
    <w:rsid w:val="00650350"/>
    <w:rsid w:val="006505E8"/>
    <w:rsid w:val="00652814"/>
    <w:rsid w:val="0065314A"/>
    <w:rsid w:val="00653430"/>
    <w:rsid w:val="00653E11"/>
    <w:rsid w:val="00654430"/>
    <w:rsid w:val="00655049"/>
    <w:rsid w:val="0066109B"/>
    <w:rsid w:val="0066162F"/>
    <w:rsid w:val="00663E51"/>
    <w:rsid w:val="006716FC"/>
    <w:rsid w:val="00674AC9"/>
    <w:rsid w:val="00675C6E"/>
    <w:rsid w:val="00676003"/>
    <w:rsid w:val="00677F20"/>
    <w:rsid w:val="00680005"/>
    <w:rsid w:val="0068117A"/>
    <w:rsid w:val="00682407"/>
    <w:rsid w:val="006828BD"/>
    <w:rsid w:val="006854C9"/>
    <w:rsid w:val="006878EB"/>
    <w:rsid w:val="00691DC7"/>
    <w:rsid w:val="00692EDE"/>
    <w:rsid w:val="00694487"/>
    <w:rsid w:val="00697B93"/>
    <w:rsid w:val="006A0FC6"/>
    <w:rsid w:val="006A17CF"/>
    <w:rsid w:val="006A2982"/>
    <w:rsid w:val="006A2EA4"/>
    <w:rsid w:val="006A707D"/>
    <w:rsid w:val="006A72A9"/>
    <w:rsid w:val="006B5F85"/>
    <w:rsid w:val="006B64B8"/>
    <w:rsid w:val="006C0643"/>
    <w:rsid w:val="006C12C1"/>
    <w:rsid w:val="006C235B"/>
    <w:rsid w:val="006C3D73"/>
    <w:rsid w:val="006C7559"/>
    <w:rsid w:val="006C776C"/>
    <w:rsid w:val="006D0040"/>
    <w:rsid w:val="006D1836"/>
    <w:rsid w:val="006D19C8"/>
    <w:rsid w:val="006D2B34"/>
    <w:rsid w:val="006D660E"/>
    <w:rsid w:val="006D717B"/>
    <w:rsid w:val="006E0F7D"/>
    <w:rsid w:val="006E166F"/>
    <w:rsid w:val="006E2EE0"/>
    <w:rsid w:val="006E30F6"/>
    <w:rsid w:val="006F7171"/>
    <w:rsid w:val="00700B87"/>
    <w:rsid w:val="00700E08"/>
    <w:rsid w:val="007021FF"/>
    <w:rsid w:val="00703A43"/>
    <w:rsid w:val="00704272"/>
    <w:rsid w:val="007047BF"/>
    <w:rsid w:val="00704D51"/>
    <w:rsid w:val="00706239"/>
    <w:rsid w:val="00706892"/>
    <w:rsid w:val="007107FF"/>
    <w:rsid w:val="00710B8E"/>
    <w:rsid w:val="00710DAC"/>
    <w:rsid w:val="0071292B"/>
    <w:rsid w:val="007155E6"/>
    <w:rsid w:val="007163F4"/>
    <w:rsid w:val="0072035A"/>
    <w:rsid w:val="00720EC5"/>
    <w:rsid w:val="0072270C"/>
    <w:rsid w:val="00723034"/>
    <w:rsid w:val="007233A5"/>
    <w:rsid w:val="00725559"/>
    <w:rsid w:val="00726688"/>
    <w:rsid w:val="00730FF4"/>
    <w:rsid w:val="007326C4"/>
    <w:rsid w:val="00735023"/>
    <w:rsid w:val="00735A53"/>
    <w:rsid w:val="00736320"/>
    <w:rsid w:val="00737633"/>
    <w:rsid w:val="00747CC8"/>
    <w:rsid w:val="00747D28"/>
    <w:rsid w:val="0075008E"/>
    <w:rsid w:val="007506C9"/>
    <w:rsid w:val="00750FD9"/>
    <w:rsid w:val="007520C1"/>
    <w:rsid w:val="00753377"/>
    <w:rsid w:val="00753962"/>
    <w:rsid w:val="00754CD3"/>
    <w:rsid w:val="00755A38"/>
    <w:rsid w:val="007573E3"/>
    <w:rsid w:val="007574C4"/>
    <w:rsid w:val="00761279"/>
    <w:rsid w:val="00761668"/>
    <w:rsid w:val="0076175F"/>
    <w:rsid w:val="00761DE7"/>
    <w:rsid w:val="0076340B"/>
    <w:rsid w:val="00763C1F"/>
    <w:rsid w:val="00763CE9"/>
    <w:rsid w:val="00765D2A"/>
    <w:rsid w:val="00767337"/>
    <w:rsid w:val="00770869"/>
    <w:rsid w:val="007708F9"/>
    <w:rsid w:val="00771B81"/>
    <w:rsid w:val="00771F7C"/>
    <w:rsid w:val="00772380"/>
    <w:rsid w:val="00772F26"/>
    <w:rsid w:val="00774000"/>
    <w:rsid w:val="007801CA"/>
    <w:rsid w:val="00782205"/>
    <w:rsid w:val="00783A08"/>
    <w:rsid w:val="00785882"/>
    <w:rsid w:val="007867A3"/>
    <w:rsid w:val="00791EA0"/>
    <w:rsid w:val="0079324F"/>
    <w:rsid w:val="007949AD"/>
    <w:rsid w:val="00797239"/>
    <w:rsid w:val="0079725C"/>
    <w:rsid w:val="00797359"/>
    <w:rsid w:val="007977BC"/>
    <w:rsid w:val="00797F29"/>
    <w:rsid w:val="007A1C06"/>
    <w:rsid w:val="007A392D"/>
    <w:rsid w:val="007A4A66"/>
    <w:rsid w:val="007A7451"/>
    <w:rsid w:val="007B058D"/>
    <w:rsid w:val="007B3A34"/>
    <w:rsid w:val="007B6AD8"/>
    <w:rsid w:val="007C1A27"/>
    <w:rsid w:val="007C2AB8"/>
    <w:rsid w:val="007C3874"/>
    <w:rsid w:val="007C7A87"/>
    <w:rsid w:val="007D0038"/>
    <w:rsid w:val="007D0F9C"/>
    <w:rsid w:val="007D1CF3"/>
    <w:rsid w:val="007D2D22"/>
    <w:rsid w:val="007D5188"/>
    <w:rsid w:val="007D67F7"/>
    <w:rsid w:val="007E078D"/>
    <w:rsid w:val="007E10B5"/>
    <w:rsid w:val="007E2054"/>
    <w:rsid w:val="007E631A"/>
    <w:rsid w:val="007E7548"/>
    <w:rsid w:val="007F21E6"/>
    <w:rsid w:val="007F2601"/>
    <w:rsid w:val="00801523"/>
    <w:rsid w:val="008017C4"/>
    <w:rsid w:val="0080318B"/>
    <w:rsid w:val="00806096"/>
    <w:rsid w:val="0080746C"/>
    <w:rsid w:val="00807834"/>
    <w:rsid w:val="00807D01"/>
    <w:rsid w:val="00814D57"/>
    <w:rsid w:val="008153F8"/>
    <w:rsid w:val="008161C6"/>
    <w:rsid w:val="008205F2"/>
    <w:rsid w:val="00821D03"/>
    <w:rsid w:val="00822015"/>
    <w:rsid w:val="00822022"/>
    <w:rsid w:val="00823841"/>
    <w:rsid w:val="00823D7D"/>
    <w:rsid w:val="00825D95"/>
    <w:rsid w:val="00831B36"/>
    <w:rsid w:val="008338E0"/>
    <w:rsid w:val="00834057"/>
    <w:rsid w:val="00834A68"/>
    <w:rsid w:val="00834C77"/>
    <w:rsid w:val="008403D2"/>
    <w:rsid w:val="00841E7F"/>
    <w:rsid w:val="00847721"/>
    <w:rsid w:val="00851493"/>
    <w:rsid w:val="0085182D"/>
    <w:rsid w:val="00851B7C"/>
    <w:rsid w:val="0085374C"/>
    <w:rsid w:val="00857763"/>
    <w:rsid w:val="00860247"/>
    <w:rsid w:val="00861997"/>
    <w:rsid w:val="008619A3"/>
    <w:rsid w:val="00862A15"/>
    <w:rsid w:val="0086508F"/>
    <w:rsid w:val="008671B8"/>
    <w:rsid w:val="008677F4"/>
    <w:rsid w:val="008708CB"/>
    <w:rsid w:val="00876272"/>
    <w:rsid w:val="00876B8A"/>
    <w:rsid w:val="00877010"/>
    <w:rsid w:val="00877B75"/>
    <w:rsid w:val="00880B76"/>
    <w:rsid w:val="00881202"/>
    <w:rsid w:val="008822C9"/>
    <w:rsid w:val="00882415"/>
    <w:rsid w:val="00883DF4"/>
    <w:rsid w:val="00887080"/>
    <w:rsid w:val="008917CB"/>
    <w:rsid w:val="00891B0E"/>
    <w:rsid w:val="00891D53"/>
    <w:rsid w:val="0089228C"/>
    <w:rsid w:val="008925F5"/>
    <w:rsid w:val="00893176"/>
    <w:rsid w:val="008933F8"/>
    <w:rsid w:val="00897725"/>
    <w:rsid w:val="008A0BE5"/>
    <w:rsid w:val="008A15B9"/>
    <w:rsid w:val="008A2D11"/>
    <w:rsid w:val="008A2E46"/>
    <w:rsid w:val="008A5657"/>
    <w:rsid w:val="008A6627"/>
    <w:rsid w:val="008B1592"/>
    <w:rsid w:val="008B27AF"/>
    <w:rsid w:val="008B5307"/>
    <w:rsid w:val="008B611B"/>
    <w:rsid w:val="008B7BA6"/>
    <w:rsid w:val="008B7E01"/>
    <w:rsid w:val="008C0A28"/>
    <w:rsid w:val="008C0AC6"/>
    <w:rsid w:val="008C0CE6"/>
    <w:rsid w:val="008C26A2"/>
    <w:rsid w:val="008C3816"/>
    <w:rsid w:val="008C4577"/>
    <w:rsid w:val="008C482D"/>
    <w:rsid w:val="008C6465"/>
    <w:rsid w:val="008C682F"/>
    <w:rsid w:val="008D4150"/>
    <w:rsid w:val="008D46B5"/>
    <w:rsid w:val="008D483B"/>
    <w:rsid w:val="008D4FC2"/>
    <w:rsid w:val="008D6237"/>
    <w:rsid w:val="008D682A"/>
    <w:rsid w:val="008D6E23"/>
    <w:rsid w:val="008D6F2C"/>
    <w:rsid w:val="008D6F41"/>
    <w:rsid w:val="008E5F38"/>
    <w:rsid w:val="008E6DA5"/>
    <w:rsid w:val="008F6837"/>
    <w:rsid w:val="008F6BF8"/>
    <w:rsid w:val="009001A8"/>
    <w:rsid w:val="00900806"/>
    <w:rsid w:val="00900DB8"/>
    <w:rsid w:val="00900FA1"/>
    <w:rsid w:val="00902607"/>
    <w:rsid w:val="00906B1D"/>
    <w:rsid w:val="00907422"/>
    <w:rsid w:val="009078D2"/>
    <w:rsid w:val="00911224"/>
    <w:rsid w:val="00913118"/>
    <w:rsid w:val="00914A9F"/>
    <w:rsid w:val="00915289"/>
    <w:rsid w:val="0091564C"/>
    <w:rsid w:val="0091635C"/>
    <w:rsid w:val="0091686E"/>
    <w:rsid w:val="00921CC1"/>
    <w:rsid w:val="0092251C"/>
    <w:rsid w:val="00923C57"/>
    <w:rsid w:val="009247FD"/>
    <w:rsid w:val="00927A9D"/>
    <w:rsid w:val="00930A3C"/>
    <w:rsid w:val="00931398"/>
    <w:rsid w:val="00934317"/>
    <w:rsid w:val="00937EC5"/>
    <w:rsid w:val="00940FEB"/>
    <w:rsid w:val="00941409"/>
    <w:rsid w:val="00943AB8"/>
    <w:rsid w:val="00945CDF"/>
    <w:rsid w:val="00951642"/>
    <w:rsid w:val="00951D64"/>
    <w:rsid w:val="00951EE7"/>
    <w:rsid w:val="00953971"/>
    <w:rsid w:val="00954345"/>
    <w:rsid w:val="00955A9D"/>
    <w:rsid w:val="00962ECE"/>
    <w:rsid w:val="00962EDC"/>
    <w:rsid w:val="0096390C"/>
    <w:rsid w:val="009721E6"/>
    <w:rsid w:val="009725D5"/>
    <w:rsid w:val="00974A79"/>
    <w:rsid w:val="009750CC"/>
    <w:rsid w:val="00976153"/>
    <w:rsid w:val="0097617D"/>
    <w:rsid w:val="0097697A"/>
    <w:rsid w:val="00976A8D"/>
    <w:rsid w:val="00977856"/>
    <w:rsid w:val="009811C2"/>
    <w:rsid w:val="00982090"/>
    <w:rsid w:val="009827AE"/>
    <w:rsid w:val="00983AEB"/>
    <w:rsid w:val="00984AC2"/>
    <w:rsid w:val="00985220"/>
    <w:rsid w:val="00985321"/>
    <w:rsid w:val="009860D5"/>
    <w:rsid w:val="00986435"/>
    <w:rsid w:val="00986640"/>
    <w:rsid w:val="00992393"/>
    <w:rsid w:val="00993072"/>
    <w:rsid w:val="00993780"/>
    <w:rsid w:val="00995817"/>
    <w:rsid w:val="009A2824"/>
    <w:rsid w:val="009A616A"/>
    <w:rsid w:val="009A6A1E"/>
    <w:rsid w:val="009A72BB"/>
    <w:rsid w:val="009A7394"/>
    <w:rsid w:val="009B021E"/>
    <w:rsid w:val="009B0A2A"/>
    <w:rsid w:val="009B1EC6"/>
    <w:rsid w:val="009B6086"/>
    <w:rsid w:val="009C090B"/>
    <w:rsid w:val="009C147D"/>
    <w:rsid w:val="009C1C1B"/>
    <w:rsid w:val="009C334A"/>
    <w:rsid w:val="009C3701"/>
    <w:rsid w:val="009C3EE4"/>
    <w:rsid w:val="009C4298"/>
    <w:rsid w:val="009D0D00"/>
    <w:rsid w:val="009D1400"/>
    <w:rsid w:val="009D1FE9"/>
    <w:rsid w:val="009D39C4"/>
    <w:rsid w:val="009D4E74"/>
    <w:rsid w:val="009D58DD"/>
    <w:rsid w:val="009D7DAD"/>
    <w:rsid w:val="009E2680"/>
    <w:rsid w:val="009E2DDB"/>
    <w:rsid w:val="009F41AB"/>
    <w:rsid w:val="009F4EE4"/>
    <w:rsid w:val="00A00376"/>
    <w:rsid w:val="00A0129E"/>
    <w:rsid w:val="00A01914"/>
    <w:rsid w:val="00A019E9"/>
    <w:rsid w:val="00A01D56"/>
    <w:rsid w:val="00A059D2"/>
    <w:rsid w:val="00A064F5"/>
    <w:rsid w:val="00A066A0"/>
    <w:rsid w:val="00A07FF9"/>
    <w:rsid w:val="00A108D0"/>
    <w:rsid w:val="00A10DBD"/>
    <w:rsid w:val="00A130F5"/>
    <w:rsid w:val="00A1396E"/>
    <w:rsid w:val="00A16010"/>
    <w:rsid w:val="00A169A9"/>
    <w:rsid w:val="00A16C37"/>
    <w:rsid w:val="00A20270"/>
    <w:rsid w:val="00A20913"/>
    <w:rsid w:val="00A21CE7"/>
    <w:rsid w:val="00A23107"/>
    <w:rsid w:val="00A27754"/>
    <w:rsid w:val="00A27BC6"/>
    <w:rsid w:val="00A3077C"/>
    <w:rsid w:val="00A310F6"/>
    <w:rsid w:val="00A3352E"/>
    <w:rsid w:val="00A35148"/>
    <w:rsid w:val="00A40368"/>
    <w:rsid w:val="00A414D2"/>
    <w:rsid w:val="00A419A4"/>
    <w:rsid w:val="00A458C5"/>
    <w:rsid w:val="00A46181"/>
    <w:rsid w:val="00A47919"/>
    <w:rsid w:val="00A506DB"/>
    <w:rsid w:val="00A5155D"/>
    <w:rsid w:val="00A52540"/>
    <w:rsid w:val="00A53294"/>
    <w:rsid w:val="00A54163"/>
    <w:rsid w:val="00A61EB2"/>
    <w:rsid w:val="00A63118"/>
    <w:rsid w:val="00A6370E"/>
    <w:rsid w:val="00A638BA"/>
    <w:rsid w:val="00A66B23"/>
    <w:rsid w:val="00A71EFF"/>
    <w:rsid w:val="00A720DA"/>
    <w:rsid w:val="00A72407"/>
    <w:rsid w:val="00A72958"/>
    <w:rsid w:val="00A73FEA"/>
    <w:rsid w:val="00A77733"/>
    <w:rsid w:val="00A82573"/>
    <w:rsid w:val="00A82588"/>
    <w:rsid w:val="00A83CE8"/>
    <w:rsid w:val="00A843EC"/>
    <w:rsid w:val="00A85CEF"/>
    <w:rsid w:val="00A86699"/>
    <w:rsid w:val="00A90ADB"/>
    <w:rsid w:val="00A928D4"/>
    <w:rsid w:val="00A93D36"/>
    <w:rsid w:val="00A93ED1"/>
    <w:rsid w:val="00A946F8"/>
    <w:rsid w:val="00A96222"/>
    <w:rsid w:val="00A9625B"/>
    <w:rsid w:val="00A971E4"/>
    <w:rsid w:val="00A97B6D"/>
    <w:rsid w:val="00A97CB4"/>
    <w:rsid w:val="00AA0926"/>
    <w:rsid w:val="00AA12A3"/>
    <w:rsid w:val="00AA1AA5"/>
    <w:rsid w:val="00AA64A9"/>
    <w:rsid w:val="00AA7CB1"/>
    <w:rsid w:val="00AB1117"/>
    <w:rsid w:val="00AB26D0"/>
    <w:rsid w:val="00AB7DC0"/>
    <w:rsid w:val="00AC0FA1"/>
    <w:rsid w:val="00AC3F24"/>
    <w:rsid w:val="00AC5944"/>
    <w:rsid w:val="00AC6074"/>
    <w:rsid w:val="00AC7589"/>
    <w:rsid w:val="00AD0DA3"/>
    <w:rsid w:val="00AD1AEA"/>
    <w:rsid w:val="00AD4DBB"/>
    <w:rsid w:val="00AD5231"/>
    <w:rsid w:val="00AD53AF"/>
    <w:rsid w:val="00AD5BE7"/>
    <w:rsid w:val="00AE3A90"/>
    <w:rsid w:val="00AE4670"/>
    <w:rsid w:val="00AE46AD"/>
    <w:rsid w:val="00AE4763"/>
    <w:rsid w:val="00AE4D2E"/>
    <w:rsid w:val="00AE6B76"/>
    <w:rsid w:val="00AE6DB6"/>
    <w:rsid w:val="00AF008E"/>
    <w:rsid w:val="00AF1D7C"/>
    <w:rsid w:val="00AF2C87"/>
    <w:rsid w:val="00AF3BC5"/>
    <w:rsid w:val="00AF40CB"/>
    <w:rsid w:val="00AF692B"/>
    <w:rsid w:val="00AF705C"/>
    <w:rsid w:val="00AF7FAC"/>
    <w:rsid w:val="00B00DB6"/>
    <w:rsid w:val="00B0366F"/>
    <w:rsid w:val="00B03C02"/>
    <w:rsid w:val="00B054AC"/>
    <w:rsid w:val="00B10452"/>
    <w:rsid w:val="00B10D6F"/>
    <w:rsid w:val="00B1191E"/>
    <w:rsid w:val="00B11E4A"/>
    <w:rsid w:val="00B150BC"/>
    <w:rsid w:val="00B15452"/>
    <w:rsid w:val="00B2049C"/>
    <w:rsid w:val="00B216F1"/>
    <w:rsid w:val="00B22EC4"/>
    <w:rsid w:val="00B260C1"/>
    <w:rsid w:val="00B26893"/>
    <w:rsid w:val="00B27155"/>
    <w:rsid w:val="00B27403"/>
    <w:rsid w:val="00B27BCD"/>
    <w:rsid w:val="00B31F2E"/>
    <w:rsid w:val="00B3550C"/>
    <w:rsid w:val="00B35AB1"/>
    <w:rsid w:val="00B364E1"/>
    <w:rsid w:val="00B37199"/>
    <w:rsid w:val="00B37C4A"/>
    <w:rsid w:val="00B40696"/>
    <w:rsid w:val="00B418FB"/>
    <w:rsid w:val="00B41CAA"/>
    <w:rsid w:val="00B4348E"/>
    <w:rsid w:val="00B43D47"/>
    <w:rsid w:val="00B445E9"/>
    <w:rsid w:val="00B51A54"/>
    <w:rsid w:val="00B610D0"/>
    <w:rsid w:val="00B67D26"/>
    <w:rsid w:val="00B73AE4"/>
    <w:rsid w:val="00B766E3"/>
    <w:rsid w:val="00B77387"/>
    <w:rsid w:val="00B81003"/>
    <w:rsid w:val="00B81825"/>
    <w:rsid w:val="00B81B14"/>
    <w:rsid w:val="00B821D2"/>
    <w:rsid w:val="00B85C06"/>
    <w:rsid w:val="00B85DD0"/>
    <w:rsid w:val="00B902F8"/>
    <w:rsid w:val="00B90390"/>
    <w:rsid w:val="00B9075C"/>
    <w:rsid w:val="00B93631"/>
    <w:rsid w:val="00B93639"/>
    <w:rsid w:val="00B9510B"/>
    <w:rsid w:val="00B96604"/>
    <w:rsid w:val="00B969AE"/>
    <w:rsid w:val="00B96D84"/>
    <w:rsid w:val="00BA026C"/>
    <w:rsid w:val="00BA3347"/>
    <w:rsid w:val="00BA47D8"/>
    <w:rsid w:val="00BA6FA0"/>
    <w:rsid w:val="00BA6FCF"/>
    <w:rsid w:val="00BB3DCB"/>
    <w:rsid w:val="00BB57D3"/>
    <w:rsid w:val="00BB7B07"/>
    <w:rsid w:val="00BC06EF"/>
    <w:rsid w:val="00BC3321"/>
    <w:rsid w:val="00BC4E84"/>
    <w:rsid w:val="00BC7AA7"/>
    <w:rsid w:val="00BD0428"/>
    <w:rsid w:val="00BD1711"/>
    <w:rsid w:val="00BD5DAF"/>
    <w:rsid w:val="00BD71ED"/>
    <w:rsid w:val="00BE0CB8"/>
    <w:rsid w:val="00BE3D61"/>
    <w:rsid w:val="00BE3FEA"/>
    <w:rsid w:val="00BE76A6"/>
    <w:rsid w:val="00BE7FEB"/>
    <w:rsid w:val="00BF03AD"/>
    <w:rsid w:val="00BF132F"/>
    <w:rsid w:val="00BF149C"/>
    <w:rsid w:val="00BF17CC"/>
    <w:rsid w:val="00BF3FDD"/>
    <w:rsid w:val="00BF4B4E"/>
    <w:rsid w:val="00BF571B"/>
    <w:rsid w:val="00BF58B5"/>
    <w:rsid w:val="00BF6D8E"/>
    <w:rsid w:val="00BF7058"/>
    <w:rsid w:val="00BF7773"/>
    <w:rsid w:val="00C00FDA"/>
    <w:rsid w:val="00C018E9"/>
    <w:rsid w:val="00C042B4"/>
    <w:rsid w:val="00C04822"/>
    <w:rsid w:val="00C04D56"/>
    <w:rsid w:val="00C06900"/>
    <w:rsid w:val="00C06AC0"/>
    <w:rsid w:val="00C0750B"/>
    <w:rsid w:val="00C102F3"/>
    <w:rsid w:val="00C117CF"/>
    <w:rsid w:val="00C17FC4"/>
    <w:rsid w:val="00C21EEE"/>
    <w:rsid w:val="00C21F85"/>
    <w:rsid w:val="00C21FF9"/>
    <w:rsid w:val="00C22F2E"/>
    <w:rsid w:val="00C23531"/>
    <w:rsid w:val="00C263D7"/>
    <w:rsid w:val="00C278D3"/>
    <w:rsid w:val="00C33580"/>
    <w:rsid w:val="00C3573A"/>
    <w:rsid w:val="00C35F31"/>
    <w:rsid w:val="00C36763"/>
    <w:rsid w:val="00C36A35"/>
    <w:rsid w:val="00C37027"/>
    <w:rsid w:val="00C40542"/>
    <w:rsid w:val="00C406E2"/>
    <w:rsid w:val="00C40AD7"/>
    <w:rsid w:val="00C41825"/>
    <w:rsid w:val="00C460D7"/>
    <w:rsid w:val="00C519A0"/>
    <w:rsid w:val="00C526A0"/>
    <w:rsid w:val="00C52DC3"/>
    <w:rsid w:val="00C55478"/>
    <w:rsid w:val="00C55504"/>
    <w:rsid w:val="00C55FE7"/>
    <w:rsid w:val="00C56483"/>
    <w:rsid w:val="00C56D69"/>
    <w:rsid w:val="00C57E7E"/>
    <w:rsid w:val="00C606C4"/>
    <w:rsid w:val="00C6072D"/>
    <w:rsid w:val="00C60FE8"/>
    <w:rsid w:val="00C631BF"/>
    <w:rsid w:val="00C63A4D"/>
    <w:rsid w:val="00C64431"/>
    <w:rsid w:val="00C64A7F"/>
    <w:rsid w:val="00C64FE7"/>
    <w:rsid w:val="00C65C58"/>
    <w:rsid w:val="00C677BB"/>
    <w:rsid w:val="00C71622"/>
    <w:rsid w:val="00C73446"/>
    <w:rsid w:val="00C73AB3"/>
    <w:rsid w:val="00C825A0"/>
    <w:rsid w:val="00C82E30"/>
    <w:rsid w:val="00C84487"/>
    <w:rsid w:val="00C87420"/>
    <w:rsid w:val="00C92845"/>
    <w:rsid w:val="00C93678"/>
    <w:rsid w:val="00CA1308"/>
    <w:rsid w:val="00CA1E67"/>
    <w:rsid w:val="00CA27B4"/>
    <w:rsid w:val="00CA4E3A"/>
    <w:rsid w:val="00CA5A61"/>
    <w:rsid w:val="00CA6107"/>
    <w:rsid w:val="00CA7805"/>
    <w:rsid w:val="00CB1DA9"/>
    <w:rsid w:val="00CB2379"/>
    <w:rsid w:val="00CB2AA1"/>
    <w:rsid w:val="00CB49BB"/>
    <w:rsid w:val="00CB5F01"/>
    <w:rsid w:val="00CB690B"/>
    <w:rsid w:val="00CB74A8"/>
    <w:rsid w:val="00CC0366"/>
    <w:rsid w:val="00CC1091"/>
    <w:rsid w:val="00CC1160"/>
    <w:rsid w:val="00CC2261"/>
    <w:rsid w:val="00CC3782"/>
    <w:rsid w:val="00CC4240"/>
    <w:rsid w:val="00CC7D9E"/>
    <w:rsid w:val="00CD27A0"/>
    <w:rsid w:val="00CD2AD5"/>
    <w:rsid w:val="00CD70B7"/>
    <w:rsid w:val="00CD77B8"/>
    <w:rsid w:val="00CD7E4C"/>
    <w:rsid w:val="00CD7F7C"/>
    <w:rsid w:val="00CE5365"/>
    <w:rsid w:val="00CE56D1"/>
    <w:rsid w:val="00CE7435"/>
    <w:rsid w:val="00CE7477"/>
    <w:rsid w:val="00CF3740"/>
    <w:rsid w:val="00CF4D38"/>
    <w:rsid w:val="00CF505E"/>
    <w:rsid w:val="00CF5FC0"/>
    <w:rsid w:val="00CF6D83"/>
    <w:rsid w:val="00D00785"/>
    <w:rsid w:val="00D00929"/>
    <w:rsid w:val="00D0280D"/>
    <w:rsid w:val="00D03F18"/>
    <w:rsid w:val="00D053EB"/>
    <w:rsid w:val="00D056D2"/>
    <w:rsid w:val="00D0619D"/>
    <w:rsid w:val="00D06249"/>
    <w:rsid w:val="00D068F3"/>
    <w:rsid w:val="00D0736D"/>
    <w:rsid w:val="00D07DF5"/>
    <w:rsid w:val="00D13525"/>
    <w:rsid w:val="00D15CCB"/>
    <w:rsid w:val="00D16B92"/>
    <w:rsid w:val="00D23160"/>
    <w:rsid w:val="00D23204"/>
    <w:rsid w:val="00D2335F"/>
    <w:rsid w:val="00D24308"/>
    <w:rsid w:val="00D24C7D"/>
    <w:rsid w:val="00D25459"/>
    <w:rsid w:val="00D262BA"/>
    <w:rsid w:val="00D27211"/>
    <w:rsid w:val="00D27337"/>
    <w:rsid w:val="00D31331"/>
    <w:rsid w:val="00D3273E"/>
    <w:rsid w:val="00D3285A"/>
    <w:rsid w:val="00D32A1A"/>
    <w:rsid w:val="00D33F82"/>
    <w:rsid w:val="00D374F0"/>
    <w:rsid w:val="00D37591"/>
    <w:rsid w:val="00D448DA"/>
    <w:rsid w:val="00D45ACF"/>
    <w:rsid w:val="00D46186"/>
    <w:rsid w:val="00D51E69"/>
    <w:rsid w:val="00D5226C"/>
    <w:rsid w:val="00D543D3"/>
    <w:rsid w:val="00D55852"/>
    <w:rsid w:val="00D559C5"/>
    <w:rsid w:val="00D56439"/>
    <w:rsid w:val="00D61147"/>
    <w:rsid w:val="00D63448"/>
    <w:rsid w:val="00D63526"/>
    <w:rsid w:val="00D63693"/>
    <w:rsid w:val="00D63940"/>
    <w:rsid w:val="00D72C5E"/>
    <w:rsid w:val="00D74606"/>
    <w:rsid w:val="00D75954"/>
    <w:rsid w:val="00D75E28"/>
    <w:rsid w:val="00D8762B"/>
    <w:rsid w:val="00D87938"/>
    <w:rsid w:val="00D9055C"/>
    <w:rsid w:val="00D91872"/>
    <w:rsid w:val="00D94283"/>
    <w:rsid w:val="00D9444C"/>
    <w:rsid w:val="00D952F5"/>
    <w:rsid w:val="00D9656E"/>
    <w:rsid w:val="00DA031B"/>
    <w:rsid w:val="00DA5CB8"/>
    <w:rsid w:val="00DB04EF"/>
    <w:rsid w:val="00DB0C73"/>
    <w:rsid w:val="00DB3DB6"/>
    <w:rsid w:val="00DB40CF"/>
    <w:rsid w:val="00DB6ECC"/>
    <w:rsid w:val="00DB70E6"/>
    <w:rsid w:val="00DB74CA"/>
    <w:rsid w:val="00DC2E4D"/>
    <w:rsid w:val="00DC49A0"/>
    <w:rsid w:val="00DC579F"/>
    <w:rsid w:val="00DC5F3C"/>
    <w:rsid w:val="00DD2D8C"/>
    <w:rsid w:val="00DD4D31"/>
    <w:rsid w:val="00DD5242"/>
    <w:rsid w:val="00DD6B89"/>
    <w:rsid w:val="00DD6EB2"/>
    <w:rsid w:val="00DE2E23"/>
    <w:rsid w:val="00DE36E7"/>
    <w:rsid w:val="00DE5EFB"/>
    <w:rsid w:val="00DE67BA"/>
    <w:rsid w:val="00DF1251"/>
    <w:rsid w:val="00DF1E1F"/>
    <w:rsid w:val="00DF365C"/>
    <w:rsid w:val="00DF524C"/>
    <w:rsid w:val="00DF55B5"/>
    <w:rsid w:val="00DF703E"/>
    <w:rsid w:val="00DF7C06"/>
    <w:rsid w:val="00E014BA"/>
    <w:rsid w:val="00E10AFF"/>
    <w:rsid w:val="00E12A54"/>
    <w:rsid w:val="00E137F0"/>
    <w:rsid w:val="00E13803"/>
    <w:rsid w:val="00E14F23"/>
    <w:rsid w:val="00E15FF9"/>
    <w:rsid w:val="00E20FFE"/>
    <w:rsid w:val="00E22A08"/>
    <w:rsid w:val="00E23C10"/>
    <w:rsid w:val="00E2515A"/>
    <w:rsid w:val="00E265CA"/>
    <w:rsid w:val="00E35320"/>
    <w:rsid w:val="00E3587B"/>
    <w:rsid w:val="00E362CB"/>
    <w:rsid w:val="00E41013"/>
    <w:rsid w:val="00E4214C"/>
    <w:rsid w:val="00E43E97"/>
    <w:rsid w:val="00E47920"/>
    <w:rsid w:val="00E504FB"/>
    <w:rsid w:val="00E508B9"/>
    <w:rsid w:val="00E511B7"/>
    <w:rsid w:val="00E525FE"/>
    <w:rsid w:val="00E54D7D"/>
    <w:rsid w:val="00E56B2E"/>
    <w:rsid w:val="00E57935"/>
    <w:rsid w:val="00E57A7F"/>
    <w:rsid w:val="00E61693"/>
    <w:rsid w:val="00E65C4C"/>
    <w:rsid w:val="00E746DC"/>
    <w:rsid w:val="00E75911"/>
    <w:rsid w:val="00E7707D"/>
    <w:rsid w:val="00E77468"/>
    <w:rsid w:val="00E809C1"/>
    <w:rsid w:val="00E813F5"/>
    <w:rsid w:val="00E819A4"/>
    <w:rsid w:val="00E87DF0"/>
    <w:rsid w:val="00E92331"/>
    <w:rsid w:val="00E94FD0"/>
    <w:rsid w:val="00EA14AE"/>
    <w:rsid w:val="00EA2651"/>
    <w:rsid w:val="00EA4575"/>
    <w:rsid w:val="00EA4B50"/>
    <w:rsid w:val="00EA554E"/>
    <w:rsid w:val="00EA7DD5"/>
    <w:rsid w:val="00EA7F93"/>
    <w:rsid w:val="00EB052E"/>
    <w:rsid w:val="00EB07C5"/>
    <w:rsid w:val="00EB31DF"/>
    <w:rsid w:val="00EB4793"/>
    <w:rsid w:val="00EB4EEC"/>
    <w:rsid w:val="00EB5CAE"/>
    <w:rsid w:val="00EC4911"/>
    <w:rsid w:val="00EC650B"/>
    <w:rsid w:val="00EC6EFB"/>
    <w:rsid w:val="00ED0018"/>
    <w:rsid w:val="00ED1101"/>
    <w:rsid w:val="00ED242B"/>
    <w:rsid w:val="00ED3368"/>
    <w:rsid w:val="00ED7912"/>
    <w:rsid w:val="00EE175D"/>
    <w:rsid w:val="00EE2945"/>
    <w:rsid w:val="00EE3579"/>
    <w:rsid w:val="00EE357B"/>
    <w:rsid w:val="00EE3AA7"/>
    <w:rsid w:val="00EE5041"/>
    <w:rsid w:val="00EE7803"/>
    <w:rsid w:val="00EE7DCC"/>
    <w:rsid w:val="00EF2914"/>
    <w:rsid w:val="00EF3632"/>
    <w:rsid w:val="00EF4404"/>
    <w:rsid w:val="00EF5B3D"/>
    <w:rsid w:val="00EF5FBD"/>
    <w:rsid w:val="00EF6172"/>
    <w:rsid w:val="00EF7CEF"/>
    <w:rsid w:val="00F10833"/>
    <w:rsid w:val="00F10A60"/>
    <w:rsid w:val="00F121DE"/>
    <w:rsid w:val="00F1232C"/>
    <w:rsid w:val="00F13604"/>
    <w:rsid w:val="00F16D9F"/>
    <w:rsid w:val="00F171A1"/>
    <w:rsid w:val="00F17941"/>
    <w:rsid w:val="00F218F3"/>
    <w:rsid w:val="00F222F4"/>
    <w:rsid w:val="00F243D5"/>
    <w:rsid w:val="00F257A1"/>
    <w:rsid w:val="00F31227"/>
    <w:rsid w:val="00F33F97"/>
    <w:rsid w:val="00F34348"/>
    <w:rsid w:val="00F42A83"/>
    <w:rsid w:val="00F42DF2"/>
    <w:rsid w:val="00F4415F"/>
    <w:rsid w:val="00F4493E"/>
    <w:rsid w:val="00F45FA1"/>
    <w:rsid w:val="00F52BF5"/>
    <w:rsid w:val="00F532A7"/>
    <w:rsid w:val="00F538E3"/>
    <w:rsid w:val="00F54A28"/>
    <w:rsid w:val="00F5528A"/>
    <w:rsid w:val="00F55A12"/>
    <w:rsid w:val="00F56184"/>
    <w:rsid w:val="00F60FBE"/>
    <w:rsid w:val="00F61A3F"/>
    <w:rsid w:val="00F6396F"/>
    <w:rsid w:val="00F6423A"/>
    <w:rsid w:val="00F65481"/>
    <w:rsid w:val="00F708E6"/>
    <w:rsid w:val="00F722A5"/>
    <w:rsid w:val="00F72A66"/>
    <w:rsid w:val="00F732AB"/>
    <w:rsid w:val="00F73CD7"/>
    <w:rsid w:val="00F768C7"/>
    <w:rsid w:val="00F8050A"/>
    <w:rsid w:val="00F80529"/>
    <w:rsid w:val="00F80785"/>
    <w:rsid w:val="00F80AE8"/>
    <w:rsid w:val="00F80C4A"/>
    <w:rsid w:val="00F874AE"/>
    <w:rsid w:val="00F902A4"/>
    <w:rsid w:val="00F906C3"/>
    <w:rsid w:val="00F92D07"/>
    <w:rsid w:val="00F9409A"/>
    <w:rsid w:val="00F948D5"/>
    <w:rsid w:val="00F94934"/>
    <w:rsid w:val="00F960AA"/>
    <w:rsid w:val="00F96C56"/>
    <w:rsid w:val="00FA0C31"/>
    <w:rsid w:val="00FA3A46"/>
    <w:rsid w:val="00FA4F7F"/>
    <w:rsid w:val="00FA56BC"/>
    <w:rsid w:val="00FA69AB"/>
    <w:rsid w:val="00FB0222"/>
    <w:rsid w:val="00FB1C5E"/>
    <w:rsid w:val="00FB1EDD"/>
    <w:rsid w:val="00FB3219"/>
    <w:rsid w:val="00FB4535"/>
    <w:rsid w:val="00FB62BA"/>
    <w:rsid w:val="00FB6964"/>
    <w:rsid w:val="00FC0749"/>
    <w:rsid w:val="00FC33FB"/>
    <w:rsid w:val="00FD078E"/>
    <w:rsid w:val="00FD0B3A"/>
    <w:rsid w:val="00FD1B77"/>
    <w:rsid w:val="00FD3415"/>
    <w:rsid w:val="00FD69BB"/>
    <w:rsid w:val="00FD7E27"/>
    <w:rsid w:val="00FE021A"/>
    <w:rsid w:val="00FE0CEE"/>
    <w:rsid w:val="00FE3440"/>
    <w:rsid w:val="00FE4118"/>
    <w:rsid w:val="00FE4733"/>
    <w:rsid w:val="00FE49D0"/>
    <w:rsid w:val="00FE61E3"/>
    <w:rsid w:val="00FE7F6B"/>
    <w:rsid w:val="00FF1607"/>
    <w:rsid w:val="00FF1FFE"/>
    <w:rsid w:val="00FF3293"/>
    <w:rsid w:val="00FF3747"/>
    <w:rsid w:val="00FF3E76"/>
    <w:rsid w:val="00FF630B"/>
    <w:rsid w:val="00FF6388"/>
    <w:rsid w:val="00FF79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9698">
      <o:colormenu v:ext="edit" fillcolor="none [3052]" strokecolor="none [3213]"/>
    </o:shapedefaults>
    <o:shapelayout v:ext="edit">
      <o:idmap v:ext="edit" data="1"/>
      <o:rules v:ext="edit">
        <o:r id="V:Rule4" type="callout" idref="#_x0000_s1209"/>
        <o:r id="V:Rule8" type="connector" idref="#_x0000_s1036"/>
        <o:r id="V:Rule9" type="connector" idref="#_x0000_s1230"/>
        <o:r id="V:Rule10" type="connector" idref="#_x0000_s1204"/>
        <o:r id="V:Rule11"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1A0"/>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FB1ED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B1ED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15CC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15CC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AE476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087F75"/>
    <w:pPr>
      <w:keepNext/>
      <w:keepLines/>
      <w:spacing w:before="200" w:after="0"/>
      <w:outlineLvl w:val="5"/>
    </w:pPr>
    <w:rPr>
      <w:rFonts w:ascii="Cambria" w:hAnsi="Cambria"/>
      <w:i/>
      <w:iCs/>
      <w:color w:val="243F60"/>
      <w:sz w:val="22"/>
      <w:lang w:val="en-US"/>
    </w:rPr>
  </w:style>
  <w:style w:type="paragraph" w:styleId="Heading8">
    <w:name w:val="heading 8"/>
    <w:basedOn w:val="Normal"/>
    <w:next w:val="Normal"/>
    <w:link w:val="Heading8Char"/>
    <w:uiPriority w:val="9"/>
    <w:qFormat/>
    <w:rsid w:val="00FB1EDD"/>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076C7C"/>
    <w:pPr>
      <w:spacing w:before="240" w:after="60"/>
      <w:outlineLvl w:val="8"/>
    </w:pPr>
    <w:rPr>
      <w:rFonts w:ascii="Cambria" w:hAnsi="Cambria"/>
      <w:sz w:val="22"/>
    </w:rPr>
  </w:style>
  <w:style w:type="character" w:default="1" w:styleId="DefaultParagraphFont">
    <w:name w:val="Default Paragraph Font"/>
    <w:aliases w:val=" Char Char13"/>
    <w:link w:val="a"/>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5CCB"/>
    <w:rPr>
      <w:rFonts w:ascii="Cambria" w:eastAsia="Times New Roman" w:hAnsi="Cambria" w:cs="Times New Roman"/>
      <w:b/>
      <w:bCs/>
      <w:color w:val="4F81BD"/>
      <w:lang w:val="fr-FR"/>
    </w:rPr>
  </w:style>
  <w:style w:type="character" w:customStyle="1" w:styleId="Heading4Char">
    <w:name w:val="Heading 4 Char"/>
    <w:basedOn w:val="DefaultParagraphFont"/>
    <w:link w:val="Heading4"/>
    <w:uiPriority w:val="9"/>
    <w:semiHidden/>
    <w:rsid w:val="00D15CCB"/>
    <w:rPr>
      <w:rFonts w:ascii="Cambria" w:eastAsia="Times New Roman" w:hAnsi="Cambria" w:cs="Times New Roman"/>
      <w:b/>
      <w:bCs/>
      <w:i/>
      <w:iCs/>
      <w:color w:val="4F81BD"/>
      <w:lang w:val="fr-FR"/>
    </w:rPr>
  </w:style>
  <w:style w:type="paragraph" w:customStyle="1" w:styleId="Paragraphedeliste">
    <w:name w:val="Paragraphe de liste"/>
    <w:basedOn w:val="Normal"/>
    <w:uiPriority w:val="34"/>
    <w:qFormat/>
    <w:rsid w:val="00D15CCB"/>
    <w:pPr>
      <w:ind w:left="720"/>
      <w:contextualSpacing/>
    </w:pPr>
    <w:rPr>
      <w:rFonts w:ascii="Calibri" w:hAnsi="Calibri"/>
    </w:rPr>
  </w:style>
  <w:style w:type="paragraph" w:styleId="Footer">
    <w:name w:val="footer"/>
    <w:basedOn w:val="Normal"/>
    <w:link w:val="FooterChar"/>
    <w:unhideWhenUsed/>
    <w:rsid w:val="00D15CCB"/>
    <w:pPr>
      <w:tabs>
        <w:tab w:val="center" w:pos="4703"/>
        <w:tab w:val="right" w:pos="9406"/>
      </w:tabs>
    </w:pPr>
    <w:rPr>
      <w:rFonts w:ascii="Calibri" w:hAnsi="Calibri"/>
    </w:rPr>
  </w:style>
  <w:style w:type="character" w:customStyle="1" w:styleId="FooterChar">
    <w:name w:val="Footer Char"/>
    <w:basedOn w:val="DefaultParagraphFont"/>
    <w:link w:val="Footer"/>
    <w:uiPriority w:val="99"/>
    <w:rsid w:val="00D15CCB"/>
    <w:rPr>
      <w:rFonts w:ascii="Calibri" w:eastAsia="Times New Roman" w:hAnsi="Calibri" w:cs="Times New Roman"/>
      <w:lang w:val="fr-FR"/>
    </w:rPr>
  </w:style>
  <w:style w:type="paragraph" w:styleId="BodyText">
    <w:name w:val="Body Text"/>
    <w:basedOn w:val="Normal"/>
    <w:link w:val="BodyTextChar"/>
    <w:rsid w:val="005571D4"/>
    <w:pPr>
      <w:spacing w:after="0" w:line="240" w:lineRule="auto"/>
    </w:pPr>
    <w:rPr>
      <w:rFonts w:ascii="Arial" w:hAnsi="Arial" w:cs="Arial"/>
      <w:b/>
      <w:bCs/>
      <w:sz w:val="20"/>
      <w:szCs w:val="20"/>
      <w:lang w:eastAsia="fr-FR"/>
    </w:rPr>
  </w:style>
  <w:style w:type="character" w:customStyle="1" w:styleId="BodyTextChar">
    <w:name w:val="Body Text Char"/>
    <w:basedOn w:val="DefaultParagraphFont"/>
    <w:link w:val="BodyText"/>
    <w:rsid w:val="005571D4"/>
    <w:rPr>
      <w:rFonts w:ascii="Arial" w:eastAsia="Times New Roman" w:hAnsi="Arial" w:cs="Arial"/>
      <w:b/>
      <w:bCs/>
      <w:sz w:val="20"/>
      <w:szCs w:val="20"/>
      <w:lang w:val="fr-FR" w:eastAsia="fr-FR"/>
    </w:rPr>
  </w:style>
  <w:style w:type="paragraph" w:customStyle="1" w:styleId="Textepardfaut">
    <w:name w:val="Texte par défaut"/>
    <w:basedOn w:val="Normal"/>
    <w:rsid w:val="005571D4"/>
    <w:pPr>
      <w:overflowPunct w:val="0"/>
      <w:autoSpaceDE w:val="0"/>
      <w:autoSpaceDN w:val="0"/>
      <w:adjustRightInd w:val="0"/>
      <w:spacing w:after="0" w:line="240" w:lineRule="auto"/>
      <w:textAlignment w:val="baseline"/>
    </w:pPr>
    <w:rPr>
      <w:szCs w:val="20"/>
      <w:lang w:val="fr-CA"/>
    </w:rPr>
  </w:style>
  <w:style w:type="paragraph" w:styleId="FootnoteText">
    <w:name w:val="footnote text"/>
    <w:basedOn w:val="Normal"/>
    <w:link w:val="FootnoteTextChar"/>
    <w:semiHidden/>
    <w:rsid w:val="00172E21"/>
    <w:pPr>
      <w:spacing w:after="0" w:line="240" w:lineRule="auto"/>
    </w:pPr>
    <w:rPr>
      <w:sz w:val="20"/>
      <w:szCs w:val="20"/>
      <w:lang w:val="en-US"/>
    </w:rPr>
  </w:style>
  <w:style w:type="character" w:customStyle="1" w:styleId="FootnoteTextChar">
    <w:name w:val="Footnote Text Char"/>
    <w:basedOn w:val="DefaultParagraphFont"/>
    <w:link w:val="FootnoteText"/>
    <w:semiHidden/>
    <w:rsid w:val="00172E21"/>
    <w:rPr>
      <w:rFonts w:ascii="Times New Roman" w:eastAsia="Times New Roman" w:hAnsi="Times New Roman" w:cs="Times New Roman"/>
      <w:sz w:val="20"/>
      <w:szCs w:val="20"/>
    </w:rPr>
  </w:style>
  <w:style w:type="character" w:styleId="FootnoteReference">
    <w:name w:val="footnote reference"/>
    <w:basedOn w:val="DefaultParagraphFont"/>
    <w:semiHidden/>
    <w:rsid w:val="00172E21"/>
    <w:rPr>
      <w:vertAlign w:val="superscript"/>
    </w:rPr>
  </w:style>
  <w:style w:type="character" w:customStyle="1" w:styleId="Heading1Char">
    <w:name w:val="Heading 1 Char"/>
    <w:basedOn w:val="DefaultParagraphFont"/>
    <w:link w:val="Heading1"/>
    <w:uiPriority w:val="9"/>
    <w:rsid w:val="00FB1EDD"/>
    <w:rPr>
      <w:rFonts w:ascii="Cambria" w:eastAsia="Times New Roman" w:hAnsi="Cambria" w:cs="Times New Roman"/>
      <w:b/>
      <w:bCs/>
      <w:color w:val="365F91"/>
      <w:sz w:val="28"/>
      <w:szCs w:val="28"/>
      <w:lang w:val="fr-FR"/>
    </w:rPr>
  </w:style>
  <w:style w:type="character" w:customStyle="1" w:styleId="Heading2Char">
    <w:name w:val="Heading 2 Char"/>
    <w:basedOn w:val="DefaultParagraphFont"/>
    <w:link w:val="Heading2"/>
    <w:uiPriority w:val="9"/>
    <w:rsid w:val="00FB1EDD"/>
    <w:rPr>
      <w:rFonts w:ascii="Cambria" w:eastAsia="Times New Roman" w:hAnsi="Cambria" w:cs="Times New Roman"/>
      <w:b/>
      <w:bCs/>
      <w:color w:val="4F81BD"/>
      <w:sz w:val="26"/>
      <w:szCs w:val="26"/>
      <w:lang w:val="fr-FR"/>
    </w:rPr>
  </w:style>
  <w:style w:type="character" w:customStyle="1" w:styleId="Heading8Char">
    <w:name w:val="Heading 8 Char"/>
    <w:basedOn w:val="DefaultParagraphFont"/>
    <w:link w:val="Heading8"/>
    <w:uiPriority w:val="9"/>
    <w:rsid w:val="00FB1EDD"/>
    <w:rPr>
      <w:rFonts w:ascii="Cambria" w:eastAsia="Times New Roman" w:hAnsi="Cambria" w:cs="Times New Roman"/>
      <w:color w:val="404040"/>
      <w:sz w:val="20"/>
      <w:szCs w:val="20"/>
      <w:lang w:val="fr-FR"/>
    </w:rPr>
  </w:style>
  <w:style w:type="paragraph" w:styleId="BodyTextIndent2">
    <w:name w:val="Body Text Indent 2"/>
    <w:basedOn w:val="Normal"/>
    <w:link w:val="BodyTextIndent2Char"/>
    <w:uiPriority w:val="99"/>
    <w:semiHidden/>
    <w:unhideWhenUsed/>
    <w:rsid w:val="00FB1EDD"/>
    <w:pPr>
      <w:spacing w:after="120" w:line="480" w:lineRule="auto"/>
      <w:ind w:left="283"/>
    </w:pPr>
  </w:style>
  <w:style w:type="character" w:customStyle="1" w:styleId="BodyTextIndent2Char">
    <w:name w:val="Body Text Indent 2 Char"/>
    <w:basedOn w:val="DefaultParagraphFont"/>
    <w:link w:val="BodyTextIndent2"/>
    <w:uiPriority w:val="99"/>
    <w:semiHidden/>
    <w:rsid w:val="00FB1EDD"/>
    <w:rPr>
      <w:rFonts w:ascii="Times New Roman" w:hAnsi="Times New Roman"/>
      <w:sz w:val="24"/>
      <w:lang w:val="fr-FR"/>
    </w:rPr>
  </w:style>
  <w:style w:type="paragraph" w:styleId="BodyText2">
    <w:name w:val="Body Text 2"/>
    <w:basedOn w:val="Normal"/>
    <w:link w:val="BodyText2Char"/>
    <w:uiPriority w:val="99"/>
    <w:semiHidden/>
    <w:unhideWhenUsed/>
    <w:rsid w:val="00FB1EDD"/>
    <w:pPr>
      <w:spacing w:after="120" w:line="480" w:lineRule="auto"/>
    </w:pPr>
  </w:style>
  <w:style w:type="character" w:customStyle="1" w:styleId="BodyText2Char">
    <w:name w:val="Body Text 2 Char"/>
    <w:basedOn w:val="DefaultParagraphFont"/>
    <w:link w:val="BodyText2"/>
    <w:uiPriority w:val="99"/>
    <w:semiHidden/>
    <w:rsid w:val="00FB1EDD"/>
    <w:rPr>
      <w:rFonts w:ascii="Times New Roman" w:hAnsi="Times New Roman"/>
      <w:sz w:val="24"/>
      <w:lang w:val="fr-FR"/>
    </w:rPr>
  </w:style>
  <w:style w:type="paragraph" w:customStyle="1" w:styleId="Style1">
    <w:name w:val="Style1"/>
    <w:basedOn w:val="Normal"/>
    <w:rsid w:val="00FB1EDD"/>
    <w:pPr>
      <w:spacing w:after="0" w:line="240" w:lineRule="auto"/>
    </w:pPr>
    <w:rPr>
      <w:rFonts w:ascii="Tahoma" w:hAnsi="Tahoma"/>
      <w:sz w:val="20"/>
      <w:szCs w:val="20"/>
      <w:lang w:val="en-US"/>
    </w:rPr>
  </w:style>
  <w:style w:type="character" w:styleId="PageNumber">
    <w:name w:val="page number"/>
    <w:basedOn w:val="DefaultParagraphFont"/>
    <w:rsid w:val="00FB1EDD"/>
  </w:style>
  <w:style w:type="paragraph" w:styleId="Title">
    <w:name w:val="Title"/>
    <w:basedOn w:val="Normal"/>
    <w:link w:val="TitleChar"/>
    <w:qFormat/>
    <w:rsid w:val="00FB1EDD"/>
    <w:pPr>
      <w:spacing w:after="0" w:line="240" w:lineRule="auto"/>
      <w:jc w:val="center"/>
    </w:pPr>
    <w:rPr>
      <w:b/>
      <w:bCs/>
      <w:szCs w:val="24"/>
      <w:lang w:eastAsia="fr-FR"/>
    </w:rPr>
  </w:style>
  <w:style w:type="character" w:customStyle="1" w:styleId="TitleChar">
    <w:name w:val="Title Char"/>
    <w:basedOn w:val="DefaultParagraphFont"/>
    <w:link w:val="Title"/>
    <w:rsid w:val="00FB1EDD"/>
    <w:rPr>
      <w:rFonts w:ascii="Times New Roman" w:eastAsia="Times New Roman" w:hAnsi="Times New Roman" w:cs="Times New Roman"/>
      <w:b/>
      <w:bCs/>
      <w:sz w:val="24"/>
      <w:szCs w:val="24"/>
      <w:lang w:val="fr-FR" w:eastAsia="fr-FR"/>
    </w:rPr>
  </w:style>
  <w:style w:type="paragraph" w:styleId="Subtitle">
    <w:name w:val="Subtitle"/>
    <w:basedOn w:val="Normal"/>
    <w:link w:val="SubtitleChar"/>
    <w:qFormat/>
    <w:rsid w:val="00FB1EDD"/>
    <w:pPr>
      <w:spacing w:after="0" w:line="240" w:lineRule="auto"/>
      <w:jc w:val="center"/>
    </w:pPr>
    <w:rPr>
      <w:b/>
      <w:szCs w:val="20"/>
      <w:lang w:eastAsia="fr-FR"/>
    </w:rPr>
  </w:style>
  <w:style w:type="character" w:customStyle="1" w:styleId="SubtitleChar">
    <w:name w:val="Subtitle Char"/>
    <w:basedOn w:val="DefaultParagraphFont"/>
    <w:link w:val="Subtitle"/>
    <w:rsid w:val="00FB1EDD"/>
    <w:rPr>
      <w:rFonts w:ascii="Times New Roman" w:eastAsia="Times New Roman" w:hAnsi="Times New Roman" w:cs="Times New Roman"/>
      <w:b/>
      <w:sz w:val="24"/>
      <w:szCs w:val="20"/>
      <w:lang w:val="fr-FR" w:eastAsia="fr-FR"/>
    </w:rPr>
  </w:style>
  <w:style w:type="paragraph" w:styleId="BodyTextIndent">
    <w:name w:val="Body Text Indent"/>
    <w:basedOn w:val="Normal"/>
    <w:link w:val="BodyTextIndentChar"/>
    <w:uiPriority w:val="99"/>
    <w:unhideWhenUsed/>
    <w:rsid w:val="00900DB8"/>
    <w:pPr>
      <w:spacing w:after="120"/>
      <w:ind w:left="283"/>
    </w:pPr>
  </w:style>
  <w:style w:type="character" w:customStyle="1" w:styleId="BodyTextIndentChar">
    <w:name w:val="Body Text Indent Char"/>
    <w:basedOn w:val="DefaultParagraphFont"/>
    <w:link w:val="BodyTextIndent"/>
    <w:uiPriority w:val="99"/>
    <w:rsid w:val="00900DB8"/>
    <w:rPr>
      <w:rFonts w:ascii="Times New Roman" w:hAnsi="Times New Roman"/>
      <w:sz w:val="24"/>
      <w:lang w:val="fr-FR"/>
    </w:rPr>
  </w:style>
  <w:style w:type="table" w:styleId="TableGrid">
    <w:name w:val="Table Grid"/>
    <w:basedOn w:val="TableNormal"/>
    <w:rsid w:val="00B903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983AE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83AEB"/>
    <w:rPr>
      <w:rFonts w:ascii="Times New Roman" w:hAnsi="Times New Roman"/>
      <w:sz w:val="24"/>
      <w:lang w:val="fr-FR"/>
    </w:rPr>
  </w:style>
  <w:style w:type="character" w:customStyle="1" w:styleId="Emphaseintense">
    <w:name w:val="Emphase intense"/>
    <w:basedOn w:val="DefaultParagraphFont"/>
    <w:uiPriority w:val="21"/>
    <w:qFormat/>
    <w:rsid w:val="00D0280D"/>
    <w:rPr>
      <w:b/>
      <w:bCs/>
      <w:i/>
      <w:iCs/>
      <w:color w:val="4F81BD"/>
    </w:rPr>
  </w:style>
  <w:style w:type="character" w:customStyle="1" w:styleId="Titredulivre">
    <w:name w:val="Titre du livre"/>
    <w:basedOn w:val="DefaultParagraphFont"/>
    <w:uiPriority w:val="33"/>
    <w:qFormat/>
    <w:rsid w:val="00A506DB"/>
    <w:rPr>
      <w:b/>
      <w:bCs/>
      <w:smallCaps/>
      <w:spacing w:val="5"/>
    </w:rPr>
  </w:style>
  <w:style w:type="paragraph" w:styleId="BodyText3">
    <w:name w:val="Body Text 3"/>
    <w:basedOn w:val="Normal"/>
    <w:link w:val="BodyText3Char"/>
    <w:uiPriority w:val="99"/>
    <w:semiHidden/>
    <w:unhideWhenUsed/>
    <w:rsid w:val="00280EEC"/>
    <w:pPr>
      <w:spacing w:after="120"/>
    </w:pPr>
    <w:rPr>
      <w:sz w:val="16"/>
      <w:szCs w:val="16"/>
    </w:rPr>
  </w:style>
  <w:style w:type="character" w:customStyle="1" w:styleId="BodyText3Char">
    <w:name w:val="Body Text 3 Char"/>
    <w:basedOn w:val="DefaultParagraphFont"/>
    <w:link w:val="BodyText3"/>
    <w:uiPriority w:val="99"/>
    <w:semiHidden/>
    <w:rsid w:val="00280EEC"/>
    <w:rPr>
      <w:rFonts w:ascii="Times New Roman" w:hAnsi="Times New Roman"/>
      <w:sz w:val="16"/>
      <w:szCs w:val="16"/>
      <w:lang w:val="fr-FR"/>
    </w:rPr>
  </w:style>
  <w:style w:type="paragraph" w:customStyle="1" w:styleId="SingleTxt">
    <w:name w:val="__Single Txt"/>
    <w:basedOn w:val="Normal"/>
    <w:rsid w:val="002119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introtext">
    <w:name w:val="introtext"/>
    <w:basedOn w:val="Normal"/>
    <w:rsid w:val="00B054AC"/>
    <w:pPr>
      <w:spacing w:before="100" w:beforeAutospacing="1" w:after="100" w:afterAutospacing="1" w:line="330" w:lineRule="atLeast"/>
    </w:pPr>
    <w:rPr>
      <w:rFonts w:ascii="Verdana" w:hAnsi="Verdana"/>
      <w:b/>
      <w:bCs/>
      <w:color w:val="000000"/>
      <w:sz w:val="17"/>
      <w:szCs w:val="17"/>
      <w:lang w:val="en-US"/>
    </w:rPr>
  </w:style>
  <w:style w:type="paragraph" w:styleId="NormalWeb">
    <w:name w:val="Normal (Web)"/>
    <w:basedOn w:val="Normal"/>
    <w:uiPriority w:val="99"/>
    <w:rsid w:val="00143030"/>
    <w:pPr>
      <w:spacing w:before="100" w:beforeAutospacing="1" w:after="100" w:afterAutospacing="1" w:line="312" w:lineRule="auto"/>
    </w:pPr>
    <w:rPr>
      <w:rFonts w:ascii="Arial" w:hAnsi="Arial" w:cs="Arial"/>
      <w:szCs w:val="24"/>
      <w:lang w:val="nl-NL" w:eastAsia="nl-NL"/>
    </w:rPr>
  </w:style>
  <w:style w:type="character" w:styleId="Hyperlink">
    <w:name w:val="Hyperlink"/>
    <w:basedOn w:val="DefaultParagraphFont"/>
    <w:uiPriority w:val="99"/>
    <w:rsid w:val="00143030"/>
    <w:rPr>
      <w:strike w:val="0"/>
      <w:dstrike w:val="0"/>
      <w:color w:val="336699"/>
      <w:u w:val="none"/>
      <w:effect w:val="none"/>
    </w:rPr>
  </w:style>
  <w:style w:type="character" w:styleId="Strong">
    <w:name w:val="Strong"/>
    <w:basedOn w:val="DefaultParagraphFont"/>
    <w:uiPriority w:val="22"/>
    <w:qFormat/>
    <w:rsid w:val="00A20913"/>
    <w:rPr>
      <w:b/>
      <w:bCs/>
    </w:rPr>
  </w:style>
  <w:style w:type="character" w:styleId="Emphasis">
    <w:name w:val="Emphasis"/>
    <w:basedOn w:val="DefaultParagraphFont"/>
    <w:qFormat/>
    <w:rsid w:val="00A20913"/>
    <w:rPr>
      <w:i/>
      <w:iCs/>
    </w:rPr>
  </w:style>
  <w:style w:type="character" w:customStyle="1" w:styleId="Heading9Char">
    <w:name w:val="Heading 9 Char"/>
    <w:basedOn w:val="DefaultParagraphFont"/>
    <w:link w:val="Heading9"/>
    <w:uiPriority w:val="9"/>
    <w:semiHidden/>
    <w:rsid w:val="00076C7C"/>
    <w:rPr>
      <w:rFonts w:ascii="Cambria" w:eastAsia="Times New Roman" w:hAnsi="Cambria" w:cs="Times New Roman"/>
      <w:sz w:val="22"/>
      <w:szCs w:val="22"/>
      <w:lang w:val="fr-FR"/>
    </w:rPr>
  </w:style>
  <w:style w:type="character" w:customStyle="1" w:styleId="Heading6Char">
    <w:name w:val="Heading 6 Char"/>
    <w:basedOn w:val="DefaultParagraphFont"/>
    <w:link w:val="Heading6"/>
    <w:uiPriority w:val="9"/>
    <w:semiHidden/>
    <w:rsid w:val="00087F75"/>
    <w:rPr>
      <w:rFonts w:ascii="Cambria" w:eastAsia="Times New Roman" w:hAnsi="Cambria" w:cs="Times New Roman"/>
      <w:i/>
      <w:iCs/>
      <w:color w:val="243F60"/>
      <w:sz w:val="22"/>
      <w:szCs w:val="22"/>
    </w:rPr>
  </w:style>
  <w:style w:type="character" w:customStyle="1" w:styleId="Heading5Char">
    <w:name w:val="Heading 5 Char"/>
    <w:basedOn w:val="DefaultParagraphFont"/>
    <w:link w:val="Heading5"/>
    <w:uiPriority w:val="9"/>
    <w:semiHidden/>
    <w:rsid w:val="00AE4763"/>
    <w:rPr>
      <w:rFonts w:ascii="Calibri" w:eastAsia="Times New Roman" w:hAnsi="Calibri" w:cs="Times New Roman"/>
      <w:b/>
      <w:bCs/>
      <w:i/>
      <w:iCs/>
      <w:sz w:val="26"/>
      <w:szCs w:val="26"/>
      <w:lang w:val="fr-FR"/>
    </w:rPr>
  </w:style>
  <w:style w:type="paragraph" w:styleId="BodyTextFirstIndent">
    <w:name w:val="Body Text First Indent"/>
    <w:basedOn w:val="BodyText"/>
    <w:link w:val="BodyTextFirstIndentChar"/>
    <w:rsid w:val="00675C6E"/>
    <w:pPr>
      <w:spacing w:after="120" w:line="276" w:lineRule="auto"/>
      <w:ind w:firstLine="210"/>
    </w:pPr>
    <w:rPr>
      <w:rFonts w:ascii="Calibri" w:hAnsi="Calibri" w:cs="Times New Roman"/>
      <w:b w:val="0"/>
      <w:bCs w:val="0"/>
      <w:sz w:val="22"/>
      <w:szCs w:val="22"/>
      <w:lang w:eastAsia="en-US"/>
    </w:rPr>
  </w:style>
  <w:style w:type="character" w:customStyle="1" w:styleId="BodyTextFirstIndentChar">
    <w:name w:val="Body Text First Indent Char"/>
    <w:basedOn w:val="BodyTextChar"/>
    <w:link w:val="BodyTextFirstIndent"/>
    <w:rsid w:val="00675C6E"/>
    <w:rPr>
      <w:sz w:val="22"/>
      <w:szCs w:val="22"/>
    </w:rPr>
  </w:style>
  <w:style w:type="paragraph" w:customStyle="1" w:styleId="En-ttedetabledesmatires">
    <w:name w:val="En-tête de table des matières"/>
    <w:basedOn w:val="Heading1"/>
    <w:next w:val="Normal"/>
    <w:uiPriority w:val="39"/>
    <w:semiHidden/>
    <w:unhideWhenUsed/>
    <w:qFormat/>
    <w:rsid w:val="00F532A7"/>
    <w:pPr>
      <w:outlineLvl w:val="9"/>
    </w:pPr>
    <w:rPr>
      <w:lang w:val="en-US"/>
    </w:rPr>
  </w:style>
  <w:style w:type="paragraph" w:styleId="TOC3">
    <w:name w:val="toc 3"/>
    <w:basedOn w:val="Normal"/>
    <w:next w:val="Normal"/>
    <w:autoRedefine/>
    <w:uiPriority w:val="39"/>
    <w:unhideWhenUsed/>
    <w:qFormat/>
    <w:rsid w:val="00F532A7"/>
    <w:pPr>
      <w:ind w:left="480"/>
    </w:pPr>
  </w:style>
  <w:style w:type="paragraph" w:styleId="TOC1">
    <w:name w:val="toc 1"/>
    <w:basedOn w:val="Normal"/>
    <w:next w:val="Normal"/>
    <w:autoRedefine/>
    <w:uiPriority w:val="39"/>
    <w:unhideWhenUsed/>
    <w:qFormat/>
    <w:rsid w:val="00F532A7"/>
  </w:style>
  <w:style w:type="paragraph" w:styleId="TOC2">
    <w:name w:val="toc 2"/>
    <w:basedOn w:val="Normal"/>
    <w:next w:val="Normal"/>
    <w:autoRedefine/>
    <w:uiPriority w:val="39"/>
    <w:unhideWhenUsed/>
    <w:qFormat/>
    <w:rsid w:val="00F532A7"/>
    <w:pPr>
      <w:ind w:left="240"/>
    </w:pPr>
  </w:style>
  <w:style w:type="paragraph" w:customStyle="1" w:styleId="Default">
    <w:name w:val="Default"/>
    <w:rsid w:val="00343E37"/>
    <w:pPr>
      <w:autoSpaceDE w:val="0"/>
      <w:autoSpaceDN w:val="0"/>
      <w:adjustRightInd w:val="0"/>
    </w:pPr>
    <w:rPr>
      <w:rFonts w:ascii="Times New Roman" w:hAnsi="Times New Roman"/>
      <w:color w:val="000000"/>
      <w:sz w:val="24"/>
      <w:szCs w:val="24"/>
      <w:lang w:val="en-US" w:eastAsia="en-US"/>
    </w:rPr>
  </w:style>
  <w:style w:type="paragraph" w:styleId="CommentText">
    <w:name w:val="annotation text"/>
    <w:basedOn w:val="Normal"/>
    <w:link w:val="CommentTextChar"/>
    <w:uiPriority w:val="99"/>
    <w:semiHidden/>
    <w:rsid w:val="006A2982"/>
    <w:rPr>
      <w:sz w:val="20"/>
      <w:szCs w:val="20"/>
    </w:rPr>
  </w:style>
  <w:style w:type="character" w:customStyle="1" w:styleId="CommentTextChar">
    <w:name w:val="Comment Text Char"/>
    <w:basedOn w:val="DefaultParagraphFont"/>
    <w:link w:val="CommentText"/>
    <w:uiPriority w:val="99"/>
    <w:semiHidden/>
    <w:rsid w:val="006A2982"/>
    <w:rPr>
      <w:rFonts w:ascii="Times New Roman" w:hAnsi="Times New Roman"/>
      <w:lang w:val="fr-FR"/>
    </w:rPr>
  </w:style>
  <w:style w:type="paragraph" w:styleId="BalloonText">
    <w:name w:val="Balloon Text"/>
    <w:basedOn w:val="Normal"/>
    <w:link w:val="BalloonTextChar"/>
    <w:uiPriority w:val="99"/>
    <w:semiHidden/>
    <w:unhideWhenUsed/>
    <w:rsid w:val="00BB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CB"/>
    <w:rPr>
      <w:rFonts w:ascii="Tahoma" w:hAnsi="Tahoma" w:cs="Tahoma"/>
      <w:sz w:val="16"/>
      <w:szCs w:val="16"/>
      <w:lang w:val="fr-FR"/>
    </w:rPr>
  </w:style>
  <w:style w:type="character" w:customStyle="1" w:styleId="Italic">
    <w:name w:val="Italic"/>
    <w:basedOn w:val="DefaultParagraphFont"/>
    <w:rsid w:val="003D125D"/>
    <w:rPr>
      <w:i/>
    </w:rPr>
  </w:style>
  <w:style w:type="paragraph" w:customStyle="1" w:styleId="a">
    <w:basedOn w:val="Normal"/>
    <w:link w:val="DefaultParagraphFont"/>
    <w:rsid w:val="00974A79"/>
    <w:pPr>
      <w:pageBreakBefore/>
      <w:tabs>
        <w:tab w:val="left" w:pos="850"/>
        <w:tab w:val="left" w:pos="1191"/>
        <w:tab w:val="left" w:pos="1531"/>
      </w:tabs>
      <w:spacing w:before="120" w:after="120" w:line="240" w:lineRule="auto"/>
      <w:jc w:val="center"/>
    </w:pPr>
    <w:rPr>
      <w:rFonts w:ascii="Tahoma" w:hAnsi="Tahoma" w:cs="Tahoma"/>
      <w:bCs/>
      <w:i/>
      <w:i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divs>
    <w:div w:id="101463315">
      <w:bodyDiv w:val="1"/>
      <w:marLeft w:val="0"/>
      <w:marRight w:val="0"/>
      <w:marTop w:val="0"/>
      <w:marBottom w:val="0"/>
      <w:divBdr>
        <w:top w:val="none" w:sz="0" w:space="0" w:color="auto"/>
        <w:left w:val="none" w:sz="0" w:space="0" w:color="auto"/>
        <w:bottom w:val="none" w:sz="0" w:space="0" w:color="auto"/>
        <w:right w:val="none" w:sz="0" w:space="0" w:color="auto"/>
      </w:divBdr>
      <w:divsChild>
        <w:div w:id="963199337">
          <w:marLeft w:val="0"/>
          <w:marRight w:val="0"/>
          <w:marTop w:val="0"/>
          <w:marBottom w:val="0"/>
          <w:divBdr>
            <w:top w:val="none" w:sz="0" w:space="0" w:color="auto"/>
            <w:left w:val="none" w:sz="0" w:space="0" w:color="auto"/>
            <w:bottom w:val="none" w:sz="0" w:space="0" w:color="auto"/>
            <w:right w:val="none" w:sz="0" w:space="0" w:color="auto"/>
          </w:divBdr>
          <w:divsChild>
            <w:div w:id="141702262">
              <w:marLeft w:val="0"/>
              <w:marRight w:val="0"/>
              <w:marTop w:val="0"/>
              <w:marBottom w:val="0"/>
              <w:divBdr>
                <w:top w:val="none" w:sz="0" w:space="0" w:color="auto"/>
                <w:left w:val="none" w:sz="0" w:space="0" w:color="auto"/>
                <w:bottom w:val="none" w:sz="0" w:space="0" w:color="auto"/>
                <w:right w:val="none" w:sz="0" w:space="0" w:color="auto"/>
              </w:divBdr>
              <w:divsChild>
                <w:div w:id="3022193">
                  <w:marLeft w:val="0"/>
                  <w:marRight w:val="0"/>
                  <w:marTop w:val="0"/>
                  <w:marBottom w:val="0"/>
                  <w:divBdr>
                    <w:top w:val="none" w:sz="0" w:space="0" w:color="auto"/>
                    <w:left w:val="none" w:sz="0" w:space="0" w:color="auto"/>
                    <w:bottom w:val="none" w:sz="0" w:space="0" w:color="auto"/>
                    <w:right w:val="none" w:sz="0" w:space="0" w:color="auto"/>
                  </w:divBdr>
                  <w:divsChild>
                    <w:div w:id="17966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8804">
      <w:bodyDiv w:val="1"/>
      <w:marLeft w:val="0"/>
      <w:marRight w:val="0"/>
      <w:marTop w:val="0"/>
      <w:marBottom w:val="0"/>
      <w:divBdr>
        <w:top w:val="none" w:sz="0" w:space="0" w:color="auto"/>
        <w:left w:val="none" w:sz="0" w:space="0" w:color="auto"/>
        <w:bottom w:val="none" w:sz="0" w:space="0" w:color="auto"/>
        <w:right w:val="none" w:sz="0" w:space="0" w:color="auto"/>
      </w:divBdr>
      <w:divsChild>
        <w:div w:id="147284291">
          <w:marLeft w:val="547"/>
          <w:marRight w:val="0"/>
          <w:marTop w:val="173"/>
          <w:marBottom w:val="0"/>
          <w:divBdr>
            <w:top w:val="none" w:sz="0" w:space="0" w:color="auto"/>
            <w:left w:val="none" w:sz="0" w:space="0" w:color="auto"/>
            <w:bottom w:val="none" w:sz="0" w:space="0" w:color="auto"/>
            <w:right w:val="none" w:sz="0" w:space="0" w:color="auto"/>
          </w:divBdr>
        </w:div>
        <w:div w:id="185563467">
          <w:marLeft w:val="547"/>
          <w:marRight w:val="0"/>
          <w:marTop w:val="134"/>
          <w:marBottom w:val="0"/>
          <w:divBdr>
            <w:top w:val="none" w:sz="0" w:space="0" w:color="auto"/>
            <w:left w:val="none" w:sz="0" w:space="0" w:color="auto"/>
            <w:bottom w:val="none" w:sz="0" w:space="0" w:color="auto"/>
            <w:right w:val="none" w:sz="0" w:space="0" w:color="auto"/>
          </w:divBdr>
        </w:div>
        <w:div w:id="221447498">
          <w:marLeft w:val="547"/>
          <w:marRight w:val="0"/>
          <w:marTop w:val="154"/>
          <w:marBottom w:val="0"/>
          <w:divBdr>
            <w:top w:val="none" w:sz="0" w:space="0" w:color="auto"/>
            <w:left w:val="none" w:sz="0" w:space="0" w:color="auto"/>
            <w:bottom w:val="none" w:sz="0" w:space="0" w:color="auto"/>
            <w:right w:val="none" w:sz="0" w:space="0" w:color="auto"/>
          </w:divBdr>
        </w:div>
        <w:div w:id="287245606">
          <w:marLeft w:val="547"/>
          <w:marRight w:val="0"/>
          <w:marTop w:val="134"/>
          <w:marBottom w:val="0"/>
          <w:divBdr>
            <w:top w:val="none" w:sz="0" w:space="0" w:color="auto"/>
            <w:left w:val="none" w:sz="0" w:space="0" w:color="auto"/>
            <w:bottom w:val="none" w:sz="0" w:space="0" w:color="auto"/>
            <w:right w:val="none" w:sz="0" w:space="0" w:color="auto"/>
          </w:divBdr>
        </w:div>
        <w:div w:id="290523968">
          <w:marLeft w:val="547"/>
          <w:marRight w:val="0"/>
          <w:marTop w:val="115"/>
          <w:marBottom w:val="0"/>
          <w:divBdr>
            <w:top w:val="none" w:sz="0" w:space="0" w:color="auto"/>
            <w:left w:val="none" w:sz="0" w:space="0" w:color="auto"/>
            <w:bottom w:val="none" w:sz="0" w:space="0" w:color="auto"/>
            <w:right w:val="none" w:sz="0" w:space="0" w:color="auto"/>
          </w:divBdr>
        </w:div>
        <w:div w:id="414591657">
          <w:marLeft w:val="547"/>
          <w:marRight w:val="0"/>
          <w:marTop w:val="134"/>
          <w:marBottom w:val="0"/>
          <w:divBdr>
            <w:top w:val="none" w:sz="0" w:space="0" w:color="auto"/>
            <w:left w:val="none" w:sz="0" w:space="0" w:color="auto"/>
            <w:bottom w:val="none" w:sz="0" w:space="0" w:color="auto"/>
            <w:right w:val="none" w:sz="0" w:space="0" w:color="auto"/>
          </w:divBdr>
        </w:div>
        <w:div w:id="527185582">
          <w:marLeft w:val="547"/>
          <w:marRight w:val="0"/>
          <w:marTop w:val="115"/>
          <w:marBottom w:val="0"/>
          <w:divBdr>
            <w:top w:val="none" w:sz="0" w:space="0" w:color="auto"/>
            <w:left w:val="none" w:sz="0" w:space="0" w:color="auto"/>
            <w:bottom w:val="none" w:sz="0" w:space="0" w:color="auto"/>
            <w:right w:val="none" w:sz="0" w:space="0" w:color="auto"/>
          </w:divBdr>
        </w:div>
        <w:div w:id="651301662">
          <w:marLeft w:val="547"/>
          <w:marRight w:val="0"/>
          <w:marTop w:val="134"/>
          <w:marBottom w:val="0"/>
          <w:divBdr>
            <w:top w:val="none" w:sz="0" w:space="0" w:color="auto"/>
            <w:left w:val="none" w:sz="0" w:space="0" w:color="auto"/>
            <w:bottom w:val="none" w:sz="0" w:space="0" w:color="auto"/>
            <w:right w:val="none" w:sz="0" w:space="0" w:color="auto"/>
          </w:divBdr>
        </w:div>
        <w:div w:id="811488387">
          <w:marLeft w:val="547"/>
          <w:marRight w:val="0"/>
          <w:marTop w:val="134"/>
          <w:marBottom w:val="0"/>
          <w:divBdr>
            <w:top w:val="none" w:sz="0" w:space="0" w:color="auto"/>
            <w:left w:val="none" w:sz="0" w:space="0" w:color="auto"/>
            <w:bottom w:val="none" w:sz="0" w:space="0" w:color="auto"/>
            <w:right w:val="none" w:sz="0" w:space="0" w:color="auto"/>
          </w:divBdr>
        </w:div>
        <w:div w:id="1205219235">
          <w:marLeft w:val="547"/>
          <w:marRight w:val="0"/>
          <w:marTop w:val="134"/>
          <w:marBottom w:val="0"/>
          <w:divBdr>
            <w:top w:val="none" w:sz="0" w:space="0" w:color="auto"/>
            <w:left w:val="none" w:sz="0" w:space="0" w:color="auto"/>
            <w:bottom w:val="none" w:sz="0" w:space="0" w:color="auto"/>
            <w:right w:val="none" w:sz="0" w:space="0" w:color="auto"/>
          </w:divBdr>
        </w:div>
        <w:div w:id="1334607402">
          <w:marLeft w:val="547"/>
          <w:marRight w:val="0"/>
          <w:marTop w:val="134"/>
          <w:marBottom w:val="0"/>
          <w:divBdr>
            <w:top w:val="none" w:sz="0" w:space="0" w:color="auto"/>
            <w:left w:val="none" w:sz="0" w:space="0" w:color="auto"/>
            <w:bottom w:val="none" w:sz="0" w:space="0" w:color="auto"/>
            <w:right w:val="none" w:sz="0" w:space="0" w:color="auto"/>
          </w:divBdr>
        </w:div>
        <w:div w:id="1359551035">
          <w:marLeft w:val="547"/>
          <w:marRight w:val="0"/>
          <w:marTop w:val="115"/>
          <w:marBottom w:val="0"/>
          <w:divBdr>
            <w:top w:val="none" w:sz="0" w:space="0" w:color="auto"/>
            <w:left w:val="none" w:sz="0" w:space="0" w:color="auto"/>
            <w:bottom w:val="none" w:sz="0" w:space="0" w:color="auto"/>
            <w:right w:val="none" w:sz="0" w:space="0" w:color="auto"/>
          </w:divBdr>
        </w:div>
        <w:div w:id="1481337549">
          <w:marLeft w:val="547"/>
          <w:marRight w:val="0"/>
          <w:marTop w:val="134"/>
          <w:marBottom w:val="0"/>
          <w:divBdr>
            <w:top w:val="none" w:sz="0" w:space="0" w:color="auto"/>
            <w:left w:val="none" w:sz="0" w:space="0" w:color="auto"/>
            <w:bottom w:val="none" w:sz="0" w:space="0" w:color="auto"/>
            <w:right w:val="none" w:sz="0" w:space="0" w:color="auto"/>
          </w:divBdr>
        </w:div>
        <w:div w:id="1512137477">
          <w:marLeft w:val="547"/>
          <w:marRight w:val="0"/>
          <w:marTop w:val="134"/>
          <w:marBottom w:val="0"/>
          <w:divBdr>
            <w:top w:val="none" w:sz="0" w:space="0" w:color="auto"/>
            <w:left w:val="none" w:sz="0" w:space="0" w:color="auto"/>
            <w:bottom w:val="none" w:sz="0" w:space="0" w:color="auto"/>
            <w:right w:val="none" w:sz="0" w:space="0" w:color="auto"/>
          </w:divBdr>
        </w:div>
        <w:div w:id="1718431741">
          <w:marLeft w:val="547"/>
          <w:marRight w:val="0"/>
          <w:marTop w:val="154"/>
          <w:marBottom w:val="0"/>
          <w:divBdr>
            <w:top w:val="none" w:sz="0" w:space="0" w:color="auto"/>
            <w:left w:val="none" w:sz="0" w:space="0" w:color="auto"/>
            <w:bottom w:val="none" w:sz="0" w:space="0" w:color="auto"/>
            <w:right w:val="none" w:sz="0" w:space="0" w:color="auto"/>
          </w:divBdr>
        </w:div>
        <w:div w:id="1729841662">
          <w:marLeft w:val="547"/>
          <w:marRight w:val="0"/>
          <w:marTop w:val="134"/>
          <w:marBottom w:val="0"/>
          <w:divBdr>
            <w:top w:val="none" w:sz="0" w:space="0" w:color="auto"/>
            <w:left w:val="none" w:sz="0" w:space="0" w:color="auto"/>
            <w:bottom w:val="none" w:sz="0" w:space="0" w:color="auto"/>
            <w:right w:val="none" w:sz="0" w:space="0" w:color="auto"/>
          </w:divBdr>
        </w:div>
        <w:div w:id="1813060568">
          <w:marLeft w:val="547"/>
          <w:marRight w:val="0"/>
          <w:marTop w:val="154"/>
          <w:marBottom w:val="0"/>
          <w:divBdr>
            <w:top w:val="none" w:sz="0" w:space="0" w:color="auto"/>
            <w:left w:val="none" w:sz="0" w:space="0" w:color="auto"/>
            <w:bottom w:val="none" w:sz="0" w:space="0" w:color="auto"/>
            <w:right w:val="none" w:sz="0" w:space="0" w:color="auto"/>
          </w:divBdr>
        </w:div>
        <w:div w:id="1877424399">
          <w:marLeft w:val="547"/>
          <w:marRight w:val="0"/>
          <w:marTop w:val="115"/>
          <w:marBottom w:val="0"/>
          <w:divBdr>
            <w:top w:val="none" w:sz="0" w:space="0" w:color="auto"/>
            <w:left w:val="none" w:sz="0" w:space="0" w:color="auto"/>
            <w:bottom w:val="none" w:sz="0" w:space="0" w:color="auto"/>
            <w:right w:val="none" w:sz="0" w:space="0" w:color="auto"/>
          </w:divBdr>
        </w:div>
        <w:div w:id="1990473811">
          <w:marLeft w:val="547"/>
          <w:marRight w:val="0"/>
          <w:marTop w:val="154"/>
          <w:marBottom w:val="0"/>
          <w:divBdr>
            <w:top w:val="none" w:sz="0" w:space="0" w:color="auto"/>
            <w:left w:val="none" w:sz="0" w:space="0" w:color="auto"/>
            <w:bottom w:val="none" w:sz="0" w:space="0" w:color="auto"/>
            <w:right w:val="none" w:sz="0" w:space="0" w:color="auto"/>
          </w:divBdr>
        </w:div>
        <w:div w:id="2044938697">
          <w:marLeft w:val="547"/>
          <w:marRight w:val="0"/>
          <w:marTop w:val="115"/>
          <w:marBottom w:val="0"/>
          <w:divBdr>
            <w:top w:val="none" w:sz="0" w:space="0" w:color="auto"/>
            <w:left w:val="none" w:sz="0" w:space="0" w:color="auto"/>
            <w:bottom w:val="none" w:sz="0" w:space="0" w:color="auto"/>
            <w:right w:val="none" w:sz="0" w:space="0" w:color="auto"/>
          </w:divBdr>
        </w:div>
        <w:div w:id="2066680441">
          <w:marLeft w:val="547"/>
          <w:marRight w:val="0"/>
          <w:marTop w:val="134"/>
          <w:marBottom w:val="0"/>
          <w:divBdr>
            <w:top w:val="none" w:sz="0" w:space="0" w:color="auto"/>
            <w:left w:val="none" w:sz="0" w:space="0" w:color="auto"/>
            <w:bottom w:val="none" w:sz="0" w:space="0" w:color="auto"/>
            <w:right w:val="none" w:sz="0" w:space="0" w:color="auto"/>
          </w:divBdr>
        </w:div>
      </w:divsChild>
    </w:div>
    <w:div w:id="479346444">
      <w:bodyDiv w:val="1"/>
      <w:marLeft w:val="0"/>
      <w:marRight w:val="0"/>
      <w:marTop w:val="0"/>
      <w:marBottom w:val="0"/>
      <w:divBdr>
        <w:top w:val="none" w:sz="0" w:space="0" w:color="auto"/>
        <w:left w:val="none" w:sz="0" w:space="0" w:color="auto"/>
        <w:bottom w:val="none" w:sz="0" w:space="0" w:color="auto"/>
        <w:right w:val="none" w:sz="0" w:space="0" w:color="auto"/>
      </w:divBdr>
      <w:divsChild>
        <w:div w:id="648021556">
          <w:marLeft w:val="547"/>
          <w:marRight w:val="0"/>
          <w:marTop w:val="154"/>
          <w:marBottom w:val="0"/>
          <w:divBdr>
            <w:top w:val="none" w:sz="0" w:space="0" w:color="auto"/>
            <w:left w:val="none" w:sz="0" w:space="0" w:color="auto"/>
            <w:bottom w:val="none" w:sz="0" w:space="0" w:color="auto"/>
            <w:right w:val="none" w:sz="0" w:space="0" w:color="auto"/>
          </w:divBdr>
        </w:div>
        <w:div w:id="887452575">
          <w:marLeft w:val="1800"/>
          <w:marRight w:val="0"/>
          <w:marTop w:val="96"/>
          <w:marBottom w:val="0"/>
          <w:divBdr>
            <w:top w:val="none" w:sz="0" w:space="0" w:color="auto"/>
            <w:left w:val="none" w:sz="0" w:space="0" w:color="auto"/>
            <w:bottom w:val="none" w:sz="0" w:space="0" w:color="auto"/>
            <w:right w:val="none" w:sz="0" w:space="0" w:color="auto"/>
          </w:divBdr>
        </w:div>
        <w:div w:id="1254900261">
          <w:marLeft w:val="1800"/>
          <w:marRight w:val="0"/>
          <w:marTop w:val="96"/>
          <w:marBottom w:val="0"/>
          <w:divBdr>
            <w:top w:val="none" w:sz="0" w:space="0" w:color="auto"/>
            <w:left w:val="none" w:sz="0" w:space="0" w:color="auto"/>
            <w:bottom w:val="none" w:sz="0" w:space="0" w:color="auto"/>
            <w:right w:val="none" w:sz="0" w:space="0" w:color="auto"/>
          </w:divBdr>
        </w:div>
        <w:div w:id="1346708724">
          <w:marLeft w:val="547"/>
          <w:marRight w:val="0"/>
          <w:marTop w:val="115"/>
          <w:marBottom w:val="0"/>
          <w:divBdr>
            <w:top w:val="none" w:sz="0" w:space="0" w:color="auto"/>
            <w:left w:val="none" w:sz="0" w:space="0" w:color="auto"/>
            <w:bottom w:val="none" w:sz="0" w:space="0" w:color="auto"/>
            <w:right w:val="none" w:sz="0" w:space="0" w:color="auto"/>
          </w:divBdr>
        </w:div>
      </w:divsChild>
    </w:div>
    <w:div w:id="542257010">
      <w:bodyDiv w:val="1"/>
      <w:marLeft w:val="0"/>
      <w:marRight w:val="0"/>
      <w:marTop w:val="0"/>
      <w:marBottom w:val="0"/>
      <w:divBdr>
        <w:top w:val="none" w:sz="0" w:space="0" w:color="auto"/>
        <w:left w:val="none" w:sz="0" w:space="0" w:color="auto"/>
        <w:bottom w:val="none" w:sz="0" w:space="0" w:color="auto"/>
        <w:right w:val="none" w:sz="0" w:space="0" w:color="auto"/>
      </w:divBdr>
      <w:divsChild>
        <w:div w:id="17657844">
          <w:marLeft w:val="547"/>
          <w:marRight w:val="0"/>
          <w:marTop w:val="96"/>
          <w:marBottom w:val="0"/>
          <w:divBdr>
            <w:top w:val="none" w:sz="0" w:space="0" w:color="auto"/>
            <w:left w:val="none" w:sz="0" w:space="0" w:color="auto"/>
            <w:bottom w:val="none" w:sz="0" w:space="0" w:color="auto"/>
            <w:right w:val="none" w:sz="0" w:space="0" w:color="auto"/>
          </w:divBdr>
        </w:div>
        <w:div w:id="151727021">
          <w:marLeft w:val="547"/>
          <w:marRight w:val="0"/>
          <w:marTop w:val="96"/>
          <w:marBottom w:val="0"/>
          <w:divBdr>
            <w:top w:val="none" w:sz="0" w:space="0" w:color="auto"/>
            <w:left w:val="none" w:sz="0" w:space="0" w:color="auto"/>
            <w:bottom w:val="none" w:sz="0" w:space="0" w:color="auto"/>
            <w:right w:val="none" w:sz="0" w:space="0" w:color="auto"/>
          </w:divBdr>
        </w:div>
        <w:div w:id="153305924">
          <w:marLeft w:val="547"/>
          <w:marRight w:val="0"/>
          <w:marTop w:val="144"/>
          <w:marBottom w:val="0"/>
          <w:divBdr>
            <w:top w:val="none" w:sz="0" w:space="0" w:color="auto"/>
            <w:left w:val="none" w:sz="0" w:space="0" w:color="auto"/>
            <w:bottom w:val="none" w:sz="0" w:space="0" w:color="auto"/>
            <w:right w:val="none" w:sz="0" w:space="0" w:color="auto"/>
          </w:divBdr>
        </w:div>
        <w:div w:id="248396009">
          <w:marLeft w:val="547"/>
          <w:marRight w:val="0"/>
          <w:marTop w:val="134"/>
          <w:marBottom w:val="0"/>
          <w:divBdr>
            <w:top w:val="none" w:sz="0" w:space="0" w:color="auto"/>
            <w:left w:val="none" w:sz="0" w:space="0" w:color="auto"/>
            <w:bottom w:val="none" w:sz="0" w:space="0" w:color="auto"/>
            <w:right w:val="none" w:sz="0" w:space="0" w:color="auto"/>
          </w:divBdr>
        </w:div>
        <w:div w:id="274555102">
          <w:marLeft w:val="547"/>
          <w:marRight w:val="0"/>
          <w:marTop w:val="115"/>
          <w:marBottom w:val="0"/>
          <w:divBdr>
            <w:top w:val="none" w:sz="0" w:space="0" w:color="auto"/>
            <w:left w:val="none" w:sz="0" w:space="0" w:color="auto"/>
            <w:bottom w:val="none" w:sz="0" w:space="0" w:color="auto"/>
            <w:right w:val="none" w:sz="0" w:space="0" w:color="auto"/>
          </w:divBdr>
        </w:div>
        <w:div w:id="277571336">
          <w:marLeft w:val="547"/>
          <w:marRight w:val="0"/>
          <w:marTop w:val="115"/>
          <w:marBottom w:val="0"/>
          <w:divBdr>
            <w:top w:val="none" w:sz="0" w:space="0" w:color="auto"/>
            <w:left w:val="none" w:sz="0" w:space="0" w:color="auto"/>
            <w:bottom w:val="none" w:sz="0" w:space="0" w:color="auto"/>
            <w:right w:val="none" w:sz="0" w:space="0" w:color="auto"/>
          </w:divBdr>
        </w:div>
        <w:div w:id="301467137">
          <w:marLeft w:val="547"/>
          <w:marRight w:val="0"/>
          <w:marTop w:val="144"/>
          <w:marBottom w:val="0"/>
          <w:divBdr>
            <w:top w:val="none" w:sz="0" w:space="0" w:color="auto"/>
            <w:left w:val="none" w:sz="0" w:space="0" w:color="auto"/>
            <w:bottom w:val="none" w:sz="0" w:space="0" w:color="auto"/>
            <w:right w:val="none" w:sz="0" w:space="0" w:color="auto"/>
          </w:divBdr>
        </w:div>
        <w:div w:id="570114821">
          <w:marLeft w:val="547"/>
          <w:marRight w:val="0"/>
          <w:marTop w:val="144"/>
          <w:marBottom w:val="0"/>
          <w:divBdr>
            <w:top w:val="none" w:sz="0" w:space="0" w:color="auto"/>
            <w:left w:val="none" w:sz="0" w:space="0" w:color="auto"/>
            <w:bottom w:val="none" w:sz="0" w:space="0" w:color="auto"/>
            <w:right w:val="none" w:sz="0" w:space="0" w:color="auto"/>
          </w:divBdr>
        </w:div>
        <w:div w:id="570434198">
          <w:marLeft w:val="547"/>
          <w:marRight w:val="0"/>
          <w:marTop w:val="125"/>
          <w:marBottom w:val="0"/>
          <w:divBdr>
            <w:top w:val="none" w:sz="0" w:space="0" w:color="auto"/>
            <w:left w:val="none" w:sz="0" w:space="0" w:color="auto"/>
            <w:bottom w:val="none" w:sz="0" w:space="0" w:color="auto"/>
            <w:right w:val="none" w:sz="0" w:space="0" w:color="auto"/>
          </w:divBdr>
        </w:div>
        <w:div w:id="605577569">
          <w:marLeft w:val="547"/>
          <w:marRight w:val="0"/>
          <w:marTop w:val="144"/>
          <w:marBottom w:val="0"/>
          <w:divBdr>
            <w:top w:val="none" w:sz="0" w:space="0" w:color="auto"/>
            <w:left w:val="none" w:sz="0" w:space="0" w:color="auto"/>
            <w:bottom w:val="none" w:sz="0" w:space="0" w:color="auto"/>
            <w:right w:val="none" w:sz="0" w:space="0" w:color="auto"/>
          </w:divBdr>
        </w:div>
        <w:div w:id="680475852">
          <w:marLeft w:val="547"/>
          <w:marRight w:val="0"/>
          <w:marTop w:val="115"/>
          <w:marBottom w:val="0"/>
          <w:divBdr>
            <w:top w:val="none" w:sz="0" w:space="0" w:color="auto"/>
            <w:left w:val="none" w:sz="0" w:space="0" w:color="auto"/>
            <w:bottom w:val="none" w:sz="0" w:space="0" w:color="auto"/>
            <w:right w:val="none" w:sz="0" w:space="0" w:color="auto"/>
          </w:divBdr>
        </w:div>
        <w:div w:id="722876216">
          <w:marLeft w:val="547"/>
          <w:marRight w:val="0"/>
          <w:marTop w:val="96"/>
          <w:marBottom w:val="0"/>
          <w:divBdr>
            <w:top w:val="none" w:sz="0" w:space="0" w:color="auto"/>
            <w:left w:val="none" w:sz="0" w:space="0" w:color="auto"/>
            <w:bottom w:val="none" w:sz="0" w:space="0" w:color="auto"/>
            <w:right w:val="none" w:sz="0" w:space="0" w:color="auto"/>
          </w:divBdr>
        </w:div>
        <w:div w:id="735665447">
          <w:marLeft w:val="547"/>
          <w:marRight w:val="0"/>
          <w:marTop w:val="96"/>
          <w:marBottom w:val="0"/>
          <w:divBdr>
            <w:top w:val="none" w:sz="0" w:space="0" w:color="auto"/>
            <w:left w:val="none" w:sz="0" w:space="0" w:color="auto"/>
            <w:bottom w:val="none" w:sz="0" w:space="0" w:color="auto"/>
            <w:right w:val="none" w:sz="0" w:space="0" w:color="auto"/>
          </w:divBdr>
        </w:div>
        <w:div w:id="739252219">
          <w:marLeft w:val="547"/>
          <w:marRight w:val="0"/>
          <w:marTop w:val="115"/>
          <w:marBottom w:val="0"/>
          <w:divBdr>
            <w:top w:val="none" w:sz="0" w:space="0" w:color="auto"/>
            <w:left w:val="none" w:sz="0" w:space="0" w:color="auto"/>
            <w:bottom w:val="none" w:sz="0" w:space="0" w:color="auto"/>
            <w:right w:val="none" w:sz="0" w:space="0" w:color="auto"/>
          </w:divBdr>
        </w:div>
        <w:div w:id="827598507">
          <w:marLeft w:val="547"/>
          <w:marRight w:val="0"/>
          <w:marTop w:val="96"/>
          <w:marBottom w:val="0"/>
          <w:divBdr>
            <w:top w:val="none" w:sz="0" w:space="0" w:color="auto"/>
            <w:left w:val="none" w:sz="0" w:space="0" w:color="auto"/>
            <w:bottom w:val="none" w:sz="0" w:space="0" w:color="auto"/>
            <w:right w:val="none" w:sz="0" w:space="0" w:color="auto"/>
          </w:divBdr>
        </w:div>
        <w:div w:id="862866645">
          <w:marLeft w:val="547"/>
          <w:marRight w:val="0"/>
          <w:marTop w:val="96"/>
          <w:marBottom w:val="0"/>
          <w:divBdr>
            <w:top w:val="none" w:sz="0" w:space="0" w:color="auto"/>
            <w:left w:val="none" w:sz="0" w:space="0" w:color="auto"/>
            <w:bottom w:val="none" w:sz="0" w:space="0" w:color="auto"/>
            <w:right w:val="none" w:sz="0" w:space="0" w:color="auto"/>
          </w:divBdr>
        </w:div>
        <w:div w:id="883444732">
          <w:marLeft w:val="1325"/>
          <w:marRight w:val="0"/>
          <w:marTop w:val="144"/>
          <w:marBottom w:val="0"/>
          <w:divBdr>
            <w:top w:val="none" w:sz="0" w:space="0" w:color="auto"/>
            <w:left w:val="none" w:sz="0" w:space="0" w:color="auto"/>
            <w:bottom w:val="none" w:sz="0" w:space="0" w:color="auto"/>
            <w:right w:val="none" w:sz="0" w:space="0" w:color="auto"/>
          </w:divBdr>
        </w:div>
        <w:div w:id="1028291233">
          <w:marLeft w:val="547"/>
          <w:marRight w:val="0"/>
          <w:marTop w:val="96"/>
          <w:marBottom w:val="0"/>
          <w:divBdr>
            <w:top w:val="none" w:sz="0" w:space="0" w:color="auto"/>
            <w:left w:val="none" w:sz="0" w:space="0" w:color="auto"/>
            <w:bottom w:val="none" w:sz="0" w:space="0" w:color="auto"/>
            <w:right w:val="none" w:sz="0" w:space="0" w:color="auto"/>
          </w:divBdr>
        </w:div>
        <w:div w:id="1087456855">
          <w:marLeft w:val="547"/>
          <w:marRight w:val="0"/>
          <w:marTop w:val="115"/>
          <w:marBottom w:val="0"/>
          <w:divBdr>
            <w:top w:val="none" w:sz="0" w:space="0" w:color="auto"/>
            <w:left w:val="none" w:sz="0" w:space="0" w:color="auto"/>
            <w:bottom w:val="none" w:sz="0" w:space="0" w:color="auto"/>
            <w:right w:val="none" w:sz="0" w:space="0" w:color="auto"/>
          </w:divBdr>
        </w:div>
        <w:div w:id="1275358266">
          <w:marLeft w:val="547"/>
          <w:marRight w:val="0"/>
          <w:marTop w:val="96"/>
          <w:marBottom w:val="0"/>
          <w:divBdr>
            <w:top w:val="none" w:sz="0" w:space="0" w:color="auto"/>
            <w:left w:val="none" w:sz="0" w:space="0" w:color="auto"/>
            <w:bottom w:val="none" w:sz="0" w:space="0" w:color="auto"/>
            <w:right w:val="none" w:sz="0" w:space="0" w:color="auto"/>
          </w:divBdr>
        </w:div>
        <w:div w:id="1310206237">
          <w:marLeft w:val="547"/>
          <w:marRight w:val="0"/>
          <w:marTop w:val="96"/>
          <w:marBottom w:val="0"/>
          <w:divBdr>
            <w:top w:val="none" w:sz="0" w:space="0" w:color="auto"/>
            <w:left w:val="none" w:sz="0" w:space="0" w:color="auto"/>
            <w:bottom w:val="none" w:sz="0" w:space="0" w:color="auto"/>
            <w:right w:val="none" w:sz="0" w:space="0" w:color="auto"/>
          </w:divBdr>
        </w:div>
        <w:div w:id="1354066616">
          <w:marLeft w:val="547"/>
          <w:marRight w:val="0"/>
          <w:marTop w:val="96"/>
          <w:marBottom w:val="0"/>
          <w:divBdr>
            <w:top w:val="none" w:sz="0" w:space="0" w:color="auto"/>
            <w:left w:val="none" w:sz="0" w:space="0" w:color="auto"/>
            <w:bottom w:val="none" w:sz="0" w:space="0" w:color="auto"/>
            <w:right w:val="none" w:sz="0" w:space="0" w:color="auto"/>
          </w:divBdr>
        </w:div>
        <w:div w:id="1445928092">
          <w:marLeft w:val="547"/>
          <w:marRight w:val="0"/>
          <w:marTop w:val="115"/>
          <w:marBottom w:val="0"/>
          <w:divBdr>
            <w:top w:val="none" w:sz="0" w:space="0" w:color="auto"/>
            <w:left w:val="none" w:sz="0" w:space="0" w:color="auto"/>
            <w:bottom w:val="none" w:sz="0" w:space="0" w:color="auto"/>
            <w:right w:val="none" w:sz="0" w:space="0" w:color="auto"/>
          </w:divBdr>
        </w:div>
        <w:div w:id="1460882491">
          <w:marLeft w:val="547"/>
          <w:marRight w:val="0"/>
          <w:marTop w:val="115"/>
          <w:marBottom w:val="0"/>
          <w:divBdr>
            <w:top w:val="none" w:sz="0" w:space="0" w:color="auto"/>
            <w:left w:val="none" w:sz="0" w:space="0" w:color="auto"/>
            <w:bottom w:val="none" w:sz="0" w:space="0" w:color="auto"/>
            <w:right w:val="none" w:sz="0" w:space="0" w:color="auto"/>
          </w:divBdr>
        </w:div>
        <w:div w:id="1602034459">
          <w:marLeft w:val="547"/>
          <w:marRight w:val="0"/>
          <w:marTop w:val="115"/>
          <w:marBottom w:val="0"/>
          <w:divBdr>
            <w:top w:val="none" w:sz="0" w:space="0" w:color="auto"/>
            <w:left w:val="none" w:sz="0" w:space="0" w:color="auto"/>
            <w:bottom w:val="none" w:sz="0" w:space="0" w:color="auto"/>
            <w:right w:val="none" w:sz="0" w:space="0" w:color="auto"/>
          </w:divBdr>
        </w:div>
        <w:div w:id="1658413871">
          <w:marLeft w:val="547"/>
          <w:marRight w:val="0"/>
          <w:marTop w:val="144"/>
          <w:marBottom w:val="0"/>
          <w:divBdr>
            <w:top w:val="none" w:sz="0" w:space="0" w:color="auto"/>
            <w:left w:val="none" w:sz="0" w:space="0" w:color="auto"/>
            <w:bottom w:val="none" w:sz="0" w:space="0" w:color="auto"/>
            <w:right w:val="none" w:sz="0" w:space="0" w:color="auto"/>
          </w:divBdr>
        </w:div>
        <w:div w:id="1696879623">
          <w:marLeft w:val="547"/>
          <w:marRight w:val="0"/>
          <w:marTop w:val="96"/>
          <w:marBottom w:val="0"/>
          <w:divBdr>
            <w:top w:val="none" w:sz="0" w:space="0" w:color="auto"/>
            <w:left w:val="none" w:sz="0" w:space="0" w:color="auto"/>
            <w:bottom w:val="none" w:sz="0" w:space="0" w:color="auto"/>
            <w:right w:val="none" w:sz="0" w:space="0" w:color="auto"/>
          </w:divBdr>
        </w:div>
        <w:div w:id="1697924321">
          <w:marLeft w:val="547"/>
          <w:marRight w:val="0"/>
          <w:marTop w:val="96"/>
          <w:marBottom w:val="0"/>
          <w:divBdr>
            <w:top w:val="none" w:sz="0" w:space="0" w:color="auto"/>
            <w:left w:val="none" w:sz="0" w:space="0" w:color="auto"/>
            <w:bottom w:val="none" w:sz="0" w:space="0" w:color="auto"/>
            <w:right w:val="none" w:sz="0" w:space="0" w:color="auto"/>
          </w:divBdr>
        </w:div>
        <w:div w:id="1732193217">
          <w:marLeft w:val="547"/>
          <w:marRight w:val="0"/>
          <w:marTop w:val="96"/>
          <w:marBottom w:val="0"/>
          <w:divBdr>
            <w:top w:val="none" w:sz="0" w:space="0" w:color="auto"/>
            <w:left w:val="none" w:sz="0" w:space="0" w:color="auto"/>
            <w:bottom w:val="none" w:sz="0" w:space="0" w:color="auto"/>
            <w:right w:val="none" w:sz="0" w:space="0" w:color="auto"/>
          </w:divBdr>
        </w:div>
        <w:div w:id="1777023439">
          <w:marLeft w:val="547"/>
          <w:marRight w:val="0"/>
          <w:marTop w:val="96"/>
          <w:marBottom w:val="0"/>
          <w:divBdr>
            <w:top w:val="none" w:sz="0" w:space="0" w:color="auto"/>
            <w:left w:val="none" w:sz="0" w:space="0" w:color="auto"/>
            <w:bottom w:val="none" w:sz="0" w:space="0" w:color="auto"/>
            <w:right w:val="none" w:sz="0" w:space="0" w:color="auto"/>
          </w:divBdr>
        </w:div>
        <w:div w:id="1835336890">
          <w:marLeft w:val="547"/>
          <w:marRight w:val="0"/>
          <w:marTop w:val="96"/>
          <w:marBottom w:val="0"/>
          <w:divBdr>
            <w:top w:val="none" w:sz="0" w:space="0" w:color="auto"/>
            <w:left w:val="none" w:sz="0" w:space="0" w:color="auto"/>
            <w:bottom w:val="none" w:sz="0" w:space="0" w:color="auto"/>
            <w:right w:val="none" w:sz="0" w:space="0" w:color="auto"/>
          </w:divBdr>
        </w:div>
        <w:div w:id="1860195659">
          <w:marLeft w:val="547"/>
          <w:marRight w:val="0"/>
          <w:marTop w:val="115"/>
          <w:marBottom w:val="0"/>
          <w:divBdr>
            <w:top w:val="none" w:sz="0" w:space="0" w:color="auto"/>
            <w:left w:val="none" w:sz="0" w:space="0" w:color="auto"/>
            <w:bottom w:val="none" w:sz="0" w:space="0" w:color="auto"/>
            <w:right w:val="none" w:sz="0" w:space="0" w:color="auto"/>
          </w:divBdr>
        </w:div>
        <w:div w:id="1916669216">
          <w:marLeft w:val="547"/>
          <w:marRight w:val="0"/>
          <w:marTop w:val="96"/>
          <w:marBottom w:val="0"/>
          <w:divBdr>
            <w:top w:val="none" w:sz="0" w:space="0" w:color="auto"/>
            <w:left w:val="none" w:sz="0" w:space="0" w:color="auto"/>
            <w:bottom w:val="none" w:sz="0" w:space="0" w:color="auto"/>
            <w:right w:val="none" w:sz="0" w:space="0" w:color="auto"/>
          </w:divBdr>
        </w:div>
        <w:div w:id="1958102572">
          <w:marLeft w:val="547"/>
          <w:marRight w:val="0"/>
          <w:marTop w:val="115"/>
          <w:marBottom w:val="0"/>
          <w:divBdr>
            <w:top w:val="none" w:sz="0" w:space="0" w:color="auto"/>
            <w:left w:val="none" w:sz="0" w:space="0" w:color="auto"/>
            <w:bottom w:val="none" w:sz="0" w:space="0" w:color="auto"/>
            <w:right w:val="none" w:sz="0" w:space="0" w:color="auto"/>
          </w:divBdr>
        </w:div>
        <w:div w:id="1991208543">
          <w:marLeft w:val="547"/>
          <w:marRight w:val="0"/>
          <w:marTop w:val="96"/>
          <w:marBottom w:val="0"/>
          <w:divBdr>
            <w:top w:val="none" w:sz="0" w:space="0" w:color="auto"/>
            <w:left w:val="none" w:sz="0" w:space="0" w:color="auto"/>
            <w:bottom w:val="none" w:sz="0" w:space="0" w:color="auto"/>
            <w:right w:val="none" w:sz="0" w:space="0" w:color="auto"/>
          </w:divBdr>
        </w:div>
        <w:div w:id="2093314271">
          <w:marLeft w:val="547"/>
          <w:marRight w:val="0"/>
          <w:marTop w:val="96"/>
          <w:marBottom w:val="0"/>
          <w:divBdr>
            <w:top w:val="none" w:sz="0" w:space="0" w:color="auto"/>
            <w:left w:val="none" w:sz="0" w:space="0" w:color="auto"/>
            <w:bottom w:val="none" w:sz="0" w:space="0" w:color="auto"/>
            <w:right w:val="none" w:sz="0" w:space="0" w:color="auto"/>
          </w:divBdr>
        </w:div>
      </w:divsChild>
    </w:div>
    <w:div w:id="730424377">
      <w:bodyDiv w:val="1"/>
      <w:marLeft w:val="0"/>
      <w:marRight w:val="0"/>
      <w:marTop w:val="0"/>
      <w:marBottom w:val="0"/>
      <w:divBdr>
        <w:top w:val="none" w:sz="0" w:space="0" w:color="auto"/>
        <w:left w:val="none" w:sz="0" w:space="0" w:color="auto"/>
        <w:bottom w:val="none" w:sz="0" w:space="0" w:color="auto"/>
        <w:right w:val="none" w:sz="0" w:space="0" w:color="auto"/>
      </w:divBdr>
    </w:div>
    <w:div w:id="830677208">
      <w:bodyDiv w:val="1"/>
      <w:marLeft w:val="0"/>
      <w:marRight w:val="0"/>
      <w:marTop w:val="0"/>
      <w:marBottom w:val="0"/>
      <w:divBdr>
        <w:top w:val="none" w:sz="0" w:space="0" w:color="auto"/>
        <w:left w:val="none" w:sz="0" w:space="0" w:color="auto"/>
        <w:bottom w:val="none" w:sz="0" w:space="0" w:color="auto"/>
        <w:right w:val="none" w:sz="0" w:space="0" w:color="auto"/>
      </w:divBdr>
      <w:divsChild>
        <w:div w:id="630088639">
          <w:marLeft w:val="0"/>
          <w:marRight w:val="0"/>
          <w:marTop w:val="0"/>
          <w:marBottom w:val="0"/>
          <w:divBdr>
            <w:top w:val="none" w:sz="0" w:space="0" w:color="auto"/>
            <w:left w:val="none" w:sz="0" w:space="0" w:color="auto"/>
            <w:bottom w:val="none" w:sz="0" w:space="0" w:color="auto"/>
            <w:right w:val="none" w:sz="0" w:space="0" w:color="auto"/>
          </w:divBdr>
          <w:divsChild>
            <w:div w:id="1262836016">
              <w:marLeft w:val="-2928"/>
              <w:marRight w:val="0"/>
              <w:marTop w:val="0"/>
              <w:marBottom w:val="144"/>
              <w:divBdr>
                <w:top w:val="none" w:sz="0" w:space="0" w:color="auto"/>
                <w:left w:val="none" w:sz="0" w:space="0" w:color="auto"/>
                <w:bottom w:val="none" w:sz="0" w:space="0" w:color="auto"/>
                <w:right w:val="none" w:sz="0" w:space="0" w:color="auto"/>
              </w:divBdr>
              <w:divsChild>
                <w:div w:id="1070033702">
                  <w:marLeft w:val="2928"/>
                  <w:marRight w:val="0"/>
                  <w:marTop w:val="720"/>
                  <w:marBottom w:val="0"/>
                  <w:divBdr>
                    <w:top w:val="single" w:sz="6" w:space="0" w:color="AAAAAA"/>
                    <w:left w:val="single" w:sz="6" w:space="0" w:color="AAAAAA"/>
                    <w:bottom w:val="single" w:sz="6" w:space="0" w:color="AAAAAA"/>
                    <w:right w:val="none" w:sz="0" w:space="0" w:color="auto"/>
                  </w:divBdr>
                  <w:divsChild>
                    <w:div w:id="1967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4513">
      <w:bodyDiv w:val="1"/>
      <w:marLeft w:val="0"/>
      <w:marRight w:val="0"/>
      <w:marTop w:val="0"/>
      <w:marBottom w:val="0"/>
      <w:divBdr>
        <w:top w:val="none" w:sz="0" w:space="0" w:color="auto"/>
        <w:left w:val="none" w:sz="0" w:space="0" w:color="auto"/>
        <w:bottom w:val="none" w:sz="0" w:space="0" w:color="auto"/>
        <w:right w:val="none" w:sz="0" w:space="0" w:color="auto"/>
      </w:divBdr>
      <w:divsChild>
        <w:div w:id="604968329">
          <w:marLeft w:val="0"/>
          <w:marRight w:val="0"/>
          <w:marTop w:val="0"/>
          <w:marBottom w:val="0"/>
          <w:divBdr>
            <w:top w:val="none" w:sz="0" w:space="0" w:color="auto"/>
            <w:left w:val="none" w:sz="0" w:space="0" w:color="auto"/>
            <w:bottom w:val="none" w:sz="0" w:space="0" w:color="auto"/>
            <w:right w:val="none" w:sz="0" w:space="0" w:color="auto"/>
          </w:divBdr>
          <w:divsChild>
            <w:div w:id="24183662">
              <w:marLeft w:val="0"/>
              <w:marRight w:val="0"/>
              <w:marTop w:val="0"/>
              <w:marBottom w:val="0"/>
              <w:divBdr>
                <w:top w:val="none" w:sz="0" w:space="0" w:color="auto"/>
                <w:left w:val="none" w:sz="0" w:space="0" w:color="auto"/>
                <w:bottom w:val="none" w:sz="0" w:space="0" w:color="auto"/>
                <w:right w:val="none" w:sz="0" w:space="0" w:color="auto"/>
              </w:divBdr>
              <w:divsChild>
                <w:div w:id="1188760784">
                  <w:marLeft w:val="0"/>
                  <w:marRight w:val="0"/>
                  <w:marTop w:val="0"/>
                  <w:marBottom w:val="0"/>
                  <w:divBdr>
                    <w:top w:val="none" w:sz="0" w:space="0" w:color="auto"/>
                    <w:left w:val="none" w:sz="0" w:space="0" w:color="auto"/>
                    <w:bottom w:val="none" w:sz="0" w:space="0" w:color="auto"/>
                    <w:right w:val="none" w:sz="0" w:space="0" w:color="auto"/>
                  </w:divBdr>
                  <w:divsChild>
                    <w:div w:id="188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1918">
      <w:bodyDiv w:val="1"/>
      <w:marLeft w:val="0"/>
      <w:marRight w:val="0"/>
      <w:marTop w:val="0"/>
      <w:marBottom w:val="0"/>
      <w:divBdr>
        <w:top w:val="none" w:sz="0" w:space="0" w:color="auto"/>
        <w:left w:val="none" w:sz="0" w:space="0" w:color="auto"/>
        <w:bottom w:val="none" w:sz="0" w:space="0" w:color="auto"/>
        <w:right w:val="none" w:sz="0" w:space="0" w:color="auto"/>
      </w:divBdr>
    </w:div>
    <w:div w:id="1574857345">
      <w:bodyDiv w:val="1"/>
      <w:marLeft w:val="0"/>
      <w:marRight w:val="0"/>
      <w:marTop w:val="0"/>
      <w:marBottom w:val="0"/>
      <w:divBdr>
        <w:top w:val="none" w:sz="0" w:space="0" w:color="auto"/>
        <w:left w:val="none" w:sz="0" w:space="0" w:color="auto"/>
        <w:bottom w:val="none" w:sz="0" w:space="0" w:color="auto"/>
        <w:right w:val="none" w:sz="0" w:space="0" w:color="auto"/>
      </w:divBdr>
      <w:divsChild>
        <w:div w:id="143133121">
          <w:marLeft w:val="547"/>
          <w:marRight w:val="0"/>
          <w:marTop w:val="154"/>
          <w:marBottom w:val="0"/>
          <w:divBdr>
            <w:top w:val="none" w:sz="0" w:space="0" w:color="auto"/>
            <w:left w:val="none" w:sz="0" w:space="0" w:color="auto"/>
            <w:bottom w:val="none" w:sz="0" w:space="0" w:color="auto"/>
            <w:right w:val="none" w:sz="0" w:space="0" w:color="auto"/>
          </w:divBdr>
        </w:div>
        <w:div w:id="198131483">
          <w:marLeft w:val="1800"/>
          <w:marRight w:val="0"/>
          <w:marTop w:val="96"/>
          <w:marBottom w:val="0"/>
          <w:divBdr>
            <w:top w:val="none" w:sz="0" w:space="0" w:color="auto"/>
            <w:left w:val="none" w:sz="0" w:space="0" w:color="auto"/>
            <w:bottom w:val="none" w:sz="0" w:space="0" w:color="auto"/>
            <w:right w:val="none" w:sz="0" w:space="0" w:color="auto"/>
          </w:divBdr>
        </w:div>
        <w:div w:id="295721723">
          <w:marLeft w:val="547"/>
          <w:marRight w:val="0"/>
          <w:marTop w:val="154"/>
          <w:marBottom w:val="0"/>
          <w:divBdr>
            <w:top w:val="none" w:sz="0" w:space="0" w:color="auto"/>
            <w:left w:val="none" w:sz="0" w:space="0" w:color="auto"/>
            <w:bottom w:val="none" w:sz="0" w:space="0" w:color="auto"/>
            <w:right w:val="none" w:sz="0" w:space="0" w:color="auto"/>
          </w:divBdr>
        </w:div>
        <w:div w:id="487670577">
          <w:marLeft w:val="547"/>
          <w:marRight w:val="0"/>
          <w:marTop w:val="115"/>
          <w:marBottom w:val="0"/>
          <w:divBdr>
            <w:top w:val="none" w:sz="0" w:space="0" w:color="auto"/>
            <w:left w:val="none" w:sz="0" w:space="0" w:color="auto"/>
            <w:bottom w:val="none" w:sz="0" w:space="0" w:color="auto"/>
            <w:right w:val="none" w:sz="0" w:space="0" w:color="auto"/>
          </w:divBdr>
        </w:div>
        <w:div w:id="1262493698">
          <w:marLeft w:val="1800"/>
          <w:marRight w:val="0"/>
          <w:marTop w:val="96"/>
          <w:marBottom w:val="0"/>
          <w:divBdr>
            <w:top w:val="none" w:sz="0" w:space="0" w:color="auto"/>
            <w:left w:val="none" w:sz="0" w:space="0" w:color="auto"/>
            <w:bottom w:val="none" w:sz="0" w:space="0" w:color="auto"/>
            <w:right w:val="none" w:sz="0" w:space="0" w:color="auto"/>
          </w:divBdr>
        </w:div>
        <w:div w:id="1338387398">
          <w:marLeft w:val="547"/>
          <w:marRight w:val="0"/>
          <w:marTop w:val="154"/>
          <w:marBottom w:val="0"/>
          <w:divBdr>
            <w:top w:val="none" w:sz="0" w:space="0" w:color="auto"/>
            <w:left w:val="none" w:sz="0" w:space="0" w:color="auto"/>
            <w:bottom w:val="none" w:sz="0" w:space="0" w:color="auto"/>
            <w:right w:val="none" w:sz="0" w:space="0" w:color="auto"/>
          </w:divBdr>
        </w:div>
      </w:divsChild>
    </w:div>
    <w:div w:id="1902910639">
      <w:bodyDiv w:val="1"/>
      <w:marLeft w:val="0"/>
      <w:marRight w:val="0"/>
      <w:marTop w:val="0"/>
      <w:marBottom w:val="0"/>
      <w:divBdr>
        <w:top w:val="none" w:sz="0" w:space="0" w:color="auto"/>
        <w:left w:val="none" w:sz="0" w:space="0" w:color="auto"/>
        <w:bottom w:val="none" w:sz="0" w:space="0" w:color="auto"/>
        <w:right w:val="none" w:sz="0" w:space="0" w:color="auto"/>
      </w:divBdr>
      <w:divsChild>
        <w:div w:id="22943784">
          <w:marLeft w:val="0"/>
          <w:marRight w:val="0"/>
          <w:marTop w:val="67"/>
          <w:marBottom w:val="0"/>
          <w:divBdr>
            <w:top w:val="none" w:sz="0" w:space="0" w:color="auto"/>
            <w:left w:val="none" w:sz="0" w:space="0" w:color="auto"/>
            <w:bottom w:val="none" w:sz="0" w:space="0" w:color="auto"/>
            <w:right w:val="none" w:sz="0" w:space="0" w:color="auto"/>
          </w:divBdr>
        </w:div>
        <w:div w:id="43718277">
          <w:marLeft w:val="0"/>
          <w:marRight w:val="0"/>
          <w:marTop w:val="67"/>
          <w:marBottom w:val="0"/>
          <w:divBdr>
            <w:top w:val="none" w:sz="0" w:space="0" w:color="auto"/>
            <w:left w:val="none" w:sz="0" w:space="0" w:color="auto"/>
            <w:bottom w:val="none" w:sz="0" w:space="0" w:color="auto"/>
            <w:right w:val="none" w:sz="0" w:space="0" w:color="auto"/>
          </w:divBdr>
        </w:div>
        <w:div w:id="196549552">
          <w:marLeft w:val="0"/>
          <w:marRight w:val="0"/>
          <w:marTop w:val="67"/>
          <w:marBottom w:val="0"/>
          <w:divBdr>
            <w:top w:val="none" w:sz="0" w:space="0" w:color="auto"/>
            <w:left w:val="none" w:sz="0" w:space="0" w:color="auto"/>
            <w:bottom w:val="none" w:sz="0" w:space="0" w:color="auto"/>
            <w:right w:val="none" w:sz="0" w:space="0" w:color="auto"/>
          </w:divBdr>
        </w:div>
        <w:div w:id="563301104">
          <w:marLeft w:val="0"/>
          <w:marRight w:val="0"/>
          <w:marTop w:val="67"/>
          <w:marBottom w:val="0"/>
          <w:divBdr>
            <w:top w:val="none" w:sz="0" w:space="0" w:color="auto"/>
            <w:left w:val="none" w:sz="0" w:space="0" w:color="auto"/>
            <w:bottom w:val="none" w:sz="0" w:space="0" w:color="auto"/>
            <w:right w:val="none" w:sz="0" w:space="0" w:color="auto"/>
          </w:divBdr>
        </w:div>
        <w:div w:id="611475653">
          <w:marLeft w:val="0"/>
          <w:marRight w:val="0"/>
          <w:marTop w:val="67"/>
          <w:marBottom w:val="0"/>
          <w:divBdr>
            <w:top w:val="none" w:sz="0" w:space="0" w:color="auto"/>
            <w:left w:val="none" w:sz="0" w:space="0" w:color="auto"/>
            <w:bottom w:val="none" w:sz="0" w:space="0" w:color="auto"/>
            <w:right w:val="none" w:sz="0" w:space="0" w:color="auto"/>
          </w:divBdr>
        </w:div>
        <w:div w:id="810557817">
          <w:marLeft w:val="0"/>
          <w:marRight w:val="0"/>
          <w:marTop w:val="67"/>
          <w:marBottom w:val="0"/>
          <w:divBdr>
            <w:top w:val="none" w:sz="0" w:space="0" w:color="auto"/>
            <w:left w:val="none" w:sz="0" w:space="0" w:color="auto"/>
            <w:bottom w:val="none" w:sz="0" w:space="0" w:color="auto"/>
            <w:right w:val="none" w:sz="0" w:space="0" w:color="auto"/>
          </w:divBdr>
        </w:div>
        <w:div w:id="857735495">
          <w:marLeft w:val="0"/>
          <w:marRight w:val="0"/>
          <w:marTop w:val="67"/>
          <w:marBottom w:val="0"/>
          <w:divBdr>
            <w:top w:val="none" w:sz="0" w:space="0" w:color="auto"/>
            <w:left w:val="none" w:sz="0" w:space="0" w:color="auto"/>
            <w:bottom w:val="none" w:sz="0" w:space="0" w:color="auto"/>
            <w:right w:val="none" w:sz="0" w:space="0" w:color="auto"/>
          </w:divBdr>
        </w:div>
        <w:div w:id="932861590">
          <w:marLeft w:val="0"/>
          <w:marRight w:val="0"/>
          <w:marTop w:val="67"/>
          <w:marBottom w:val="0"/>
          <w:divBdr>
            <w:top w:val="none" w:sz="0" w:space="0" w:color="auto"/>
            <w:left w:val="none" w:sz="0" w:space="0" w:color="auto"/>
            <w:bottom w:val="none" w:sz="0" w:space="0" w:color="auto"/>
            <w:right w:val="none" w:sz="0" w:space="0" w:color="auto"/>
          </w:divBdr>
        </w:div>
        <w:div w:id="1361932099">
          <w:marLeft w:val="0"/>
          <w:marRight w:val="0"/>
          <w:marTop w:val="67"/>
          <w:marBottom w:val="0"/>
          <w:divBdr>
            <w:top w:val="none" w:sz="0" w:space="0" w:color="auto"/>
            <w:left w:val="none" w:sz="0" w:space="0" w:color="auto"/>
            <w:bottom w:val="none" w:sz="0" w:space="0" w:color="auto"/>
            <w:right w:val="none" w:sz="0" w:space="0" w:color="auto"/>
          </w:divBdr>
        </w:div>
        <w:div w:id="1424108307">
          <w:marLeft w:val="0"/>
          <w:marRight w:val="0"/>
          <w:marTop w:val="67"/>
          <w:marBottom w:val="0"/>
          <w:divBdr>
            <w:top w:val="none" w:sz="0" w:space="0" w:color="auto"/>
            <w:left w:val="none" w:sz="0" w:space="0" w:color="auto"/>
            <w:bottom w:val="none" w:sz="0" w:space="0" w:color="auto"/>
            <w:right w:val="none" w:sz="0" w:space="0" w:color="auto"/>
          </w:divBdr>
        </w:div>
        <w:div w:id="1535197048">
          <w:marLeft w:val="0"/>
          <w:marRight w:val="0"/>
          <w:marTop w:val="67"/>
          <w:marBottom w:val="0"/>
          <w:divBdr>
            <w:top w:val="none" w:sz="0" w:space="0" w:color="auto"/>
            <w:left w:val="none" w:sz="0" w:space="0" w:color="auto"/>
            <w:bottom w:val="none" w:sz="0" w:space="0" w:color="auto"/>
            <w:right w:val="none" w:sz="0" w:space="0" w:color="auto"/>
          </w:divBdr>
        </w:div>
        <w:div w:id="1601179800">
          <w:marLeft w:val="0"/>
          <w:marRight w:val="0"/>
          <w:marTop w:val="67"/>
          <w:marBottom w:val="0"/>
          <w:divBdr>
            <w:top w:val="none" w:sz="0" w:space="0" w:color="auto"/>
            <w:left w:val="none" w:sz="0" w:space="0" w:color="auto"/>
            <w:bottom w:val="none" w:sz="0" w:space="0" w:color="auto"/>
            <w:right w:val="none" w:sz="0" w:space="0" w:color="auto"/>
          </w:divBdr>
        </w:div>
        <w:div w:id="2003653311">
          <w:marLeft w:val="0"/>
          <w:marRight w:val="0"/>
          <w:marTop w:val="67"/>
          <w:marBottom w:val="0"/>
          <w:divBdr>
            <w:top w:val="none" w:sz="0" w:space="0" w:color="auto"/>
            <w:left w:val="none" w:sz="0" w:space="0" w:color="auto"/>
            <w:bottom w:val="none" w:sz="0" w:space="0" w:color="auto"/>
            <w:right w:val="none" w:sz="0" w:space="0" w:color="auto"/>
          </w:divBdr>
        </w:div>
        <w:div w:id="2081169018">
          <w:marLeft w:val="0"/>
          <w:marRight w:val="0"/>
          <w:marTop w:val="67"/>
          <w:marBottom w:val="0"/>
          <w:divBdr>
            <w:top w:val="none" w:sz="0" w:space="0" w:color="auto"/>
            <w:left w:val="none" w:sz="0" w:space="0" w:color="auto"/>
            <w:bottom w:val="none" w:sz="0" w:space="0" w:color="auto"/>
            <w:right w:val="none" w:sz="0" w:space="0" w:color="auto"/>
          </w:divBdr>
        </w:div>
        <w:div w:id="2093316152">
          <w:marLeft w:val="0"/>
          <w:marRight w:val="0"/>
          <w:marTop w:val="67"/>
          <w:marBottom w:val="0"/>
          <w:divBdr>
            <w:top w:val="none" w:sz="0" w:space="0" w:color="auto"/>
            <w:left w:val="none" w:sz="0" w:space="0" w:color="auto"/>
            <w:bottom w:val="none" w:sz="0" w:space="0" w:color="auto"/>
            <w:right w:val="none" w:sz="0" w:space="0" w:color="auto"/>
          </w:divBdr>
        </w:div>
        <w:div w:id="2104957909">
          <w:marLeft w:val="0"/>
          <w:marRight w:val="0"/>
          <w:marTop w:val="67"/>
          <w:marBottom w:val="0"/>
          <w:divBdr>
            <w:top w:val="none" w:sz="0" w:space="0" w:color="auto"/>
            <w:left w:val="none" w:sz="0" w:space="0" w:color="auto"/>
            <w:bottom w:val="none" w:sz="0" w:space="0" w:color="auto"/>
            <w:right w:val="none" w:sz="0" w:space="0" w:color="auto"/>
          </w:divBdr>
        </w:div>
        <w:div w:id="2119833441">
          <w:marLeft w:val="0"/>
          <w:marRight w:val="0"/>
          <w:marTop w:val="67"/>
          <w:marBottom w:val="0"/>
          <w:divBdr>
            <w:top w:val="none" w:sz="0" w:space="0" w:color="auto"/>
            <w:left w:val="none" w:sz="0" w:space="0" w:color="auto"/>
            <w:bottom w:val="none" w:sz="0" w:space="0" w:color="auto"/>
            <w:right w:val="none" w:sz="0" w:space="0" w:color="auto"/>
          </w:divBdr>
        </w:div>
      </w:divsChild>
    </w:div>
    <w:div w:id="1959993330">
      <w:bodyDiv w:val="1"/>
      <w:marLeft w:val="0"/>
      <w:marRight w:val="0"/>
      <w:marTop w:val="0"/>
      <w:marBottom w:val="0"/>
      <w:divBdr>
        <w:top w:val="none" w:sz="0" w:space="0" w:color="auto"/>
        <w:left w:val="none" w:sz="0" w:space="0" w:color="auto"/>
        <w:bottom w:val="none" w:sz="0" w:space="0" w:color="auto"/>
        <w:right w:val="none" w:sz="0" w:space="0" w:color="auto"/>
      </w:divBdr>
      <w:divsChild>
        <w:div w:id="1622761271">
          <w:marLeft w:val="0"/>
          <w:marRight w:val="0"/>
          <w:marTop w:val="0"/>
          <w:marBottom w:val="0"/>
          <w:divBdr>
            <w:top w:val="none" w:sz="0" w:space="0" w:color="auto"/>
            <w:left w:val="none" w:sz="0" w:space="0" w:color="auto"/>
            <w:bottom w:val="none" w:sz="0" w:space="0" w:color="auto"/>
            <w:right w:val="none" w:sz="0" w:space="0" w:color="auto"/>
          </w:divBdr>
          <w:divsChild>
            <w:div w:id="296644214">
              <w:marLeft w:val="-2928"/>
              <w:marRight w:val="0"/>
              <w:marTop w:val="0"/>
              <w:marBottom w:val="144"/>
              <w:divBdr>
                <w:top w:val="none" w:sz="0" w:space="0" w:color="auto"/>
                <w:left w:val="none" w:sz="0" w:space="0" w:color="auto"/>
                <w:bottom w:val="none" w:sz="0" w:space="0" w:color="auto"/>
                <w:right w:val="none" w:sz="0" w:space="0" w:color="auto"/>
              </w:divBdr>
              <w:divsChild>
                <w:div w:id="344091369">
                  <w:marLeft w:val="2928"/>
                  <w:marRight w:val="0"/>
                  <w:marTop w:val="720"/>
                  <w:marBottom w:val="0"/>
                  <w:divBdr>
                    <w:top w:val="single" w:sz="6" w:space="0" w:color="AAAAAA"/>
                    <w:left w:val="single" w:sz="6" w:space="0" w:color="AAAAAA"/>
                    <w:bottom w:val="single" w:sz="6" w:space="0" w:color="AAAAAA"/>
                    <w:right w:val="none" w:sz="0" w:space="0" w:color="auto"/>
                  </w:divBdr>
                  <w:divsChild>
                    <w:div w:id="10960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8593">
      <w:bodyDiv w:val="1"/>
      <w:marLeft w:val="0"/>
      <w:marRight w:val="0"/>
      <w:marTop w:val="0"/>
      <w:marBottom w:val="0"/>
      <w:divBdr>
        <w:top w:val="none" w:sz="0" w:space="0" w:color="auto"/>
        <w:left w:val="none" w:sz="0" w:space="0" w:color="auto"/>
        <w:bottom w:val="none" w:sz="0" w:space="0" w:color="auto"/>
        <w:right w:val="none" w:sz="0" w:space="0" w:color="auto"/>
      </w:divBdr>
      <w:divsChild>
        <w:div w:id="34356970">
          <w:marLeft w:val="547"/>
          <w:marRight w:val="0"/>
          <w:marTop w:val="96"/>
          <w:marBottom w:val="0"/>
          <w:divBdr>
            <w:top w:val="none" w:sz="0" w:space="0" w:color="auto"/>
            <w:left w:val="none" w:sz="0" w:space="0" w:color="auto"/>
            <w:bottom w:val="none" w:sz="0" w:space="0" w:color="auto"/>
            <w:right w:val="none" w:sz="0" w:space="0" w:color="auto"/>
          </w:divBdr>
        </w:div>
        <w:div w:id="53818035">
          <w:marLeft w:val="547"/>
          <w:marRight w:val="0"/>
          <w:marTop w:val="154"/>
          <w:marBottom w:val="0"/>
          <w:divBdr>
            <w:top w:val="none" w:sz="0" w:space="0" w:color="auto"/>
            <w:left w:val="none" w:sz="0" w:space="0" w:color="auto"/>
            <w:bottom w:val="none" w:sz="0" w:space="0" w:color="auto"/>
            <w:right w:val="none" w:sz="0" w:space="0" w:color="auto"/>
          </w:divBdr>
        </w:div>
        <w:div w:id="67458950">
          <w:marLeft w:val="547"/>
          <w:marRight w:val="0"/>
          <w:marTop w:val="154"/>
          <w:marBottom w:val="0"/>
          <w:divBdr>
            <w:top w:val="none" w:sz="0" w:space="0" w:color="auto"/>
            <w:left w:val="none" w:sz="0" w:space="0" w:color="auto"/>
            <w:bottom w:val="none" w:sz="0" w:space="0" w:color="auto"/>
            <w:right w:val="none" w:sz="0" w:space="0" w:color="auto"/>
          </w:divBdr>
        </w:div>
        <w:div w:id="78870292">
          <w:marLeft w:val="547"/>
          <w:marRight w:val="0"/>
          <w:marTop w:val="192"/>
          <w:marBottom w:val="0"/>
          <w:divBdr>
            <w:top w:val="none" w:sz="0" w:space="0" w:color="auto"/>
            <w:left w:val="none" w:sz="0" w:space="0" w:color="auto"/>
            <w:bottom w:val="none" w:sz="0" w:space="0" w:color="auto"/>
            <w:right w:val="none" w:sz="0" w:space="0" w:color="auto"/>
          </w:divBdr>
        </w:div>
        <w:div w:id="107968376">
          <w:marLeft w:val="547"/>
          <w:marRight w:val="0"/>
          <w:marTop w:val="154"/>
          <w:marBottom w:val="0"/>
          <w:divBdr>
            <w:top w:val="none" w:sz="0" w:space="0" w:color="auto"/>
            <w:left w:val="none" w:sz="0" w:space="0" w:color="auto"/>
            <w:bottom w:val="none" w:sz="0" w:space="0" w:color="auto"/>
            <w:right w:val="none" w:sz="0" w:space="0" w:color="auto"/>
          </w:divBdr>
        </w:div>
        <w:div w:id="154150602">
          <w:marLeft w:val="547"/>
          <w:marRight w:val="0"/>
          <w:marTop w:val="173"/>
          <w:marBottom w:val="0"/>
          <w:divBdr>
            <w:top w:val="none" w:sz="0" w:space="0" w:color="auto"/>
            <w:left w:val="none" w:sz="0" w:space="0" w:color="auto"/>
            <w:bottom w:val="none" w:sz="0" w:space="0" w:color="auto"/>
            <w:right w:val="none" w:sz="0" w:space="0" w:color="auto"/>
          </w:divBdr>
        </w:div>
        <w:div w:id="619337420">
          <w:marLeft w:val="547"/>
          <w:marRight w:val="0"/>
          <w:marTop w:val="154"/>
          <w:marBottom w:val="0"/>
          <w:divBdr>
            <w:top w:val="none" w:sz="0" w:space="0" w:color="auto"/>
            <w:left w:val="none" w:sz="0" w:space="0" w:color="auto"/>
            <w:bottom w:val="none" w:sz="0" w:space="0" w:color="auto"/>
            <w:right w:val="none" w:sz="0" w:space="0" w:color="auto"/>
          </w:divBdr>
        </w:div>
        <w:div w:id="625307273">
          <w:marLeft w:val="547"/>
          <w:marRight w:val="0"/>
          <w:marTop w:val="154"/>
          <w:marBottom w:val="0"/>
          <w:divBdr>
            <w:top w:val="none" w:sz="0" w:space="0" w:color="auto"/>
            <w:left w:val="none" w:sz="0" w:space="0" w:color="auto"/>
            <w:bottom w:val="none" w:sz="0" w:space="0" w:color="auto"/>
            <w:right w:val="none" w:sz="0" w:space="0" w:color="auto"/>
          </w:divBdr>
        </w:div>
        <w:div w:id="760175931">
          <w:marLeft w:val="547"/>
          <w:marRight w:val="0"/>
          <w:marTop w:val="154"/>
          <w:marBottom w:val="0"/>
          <w:divBdr>
            <w:top w:val="none" w:sz="0" w:space="0" w:color="auto"/>
            <w:left w:val="none" w:sz="0" w:space="0" w:color="auto"/>
            <w:bottom w:val="none" w:sz="0" w:space="0" w:color="auto"/>
            <w:right w:val="none" w:sz="0" w:space="0" w:color="auto"/>
          </w:divBdr>
        </w:div>
        <w:div w:id="786703525">
          <w:marLeft w:val="547"/>
          <w:marRight w:val="0"/>
          <w:marTop w:val="173"/>
          <w:marBottom w:val="0"/>
          <w:divBdr>
            <w:top w:val="none" w:sz="0" w:space="0" w:color="auto"/>
            <w:left w:val="none" w:sz="0" w:space="0" w:color="auto"/>
            <w:bottom w:val="none" w:sz="0" w:space="0" w:color="auto"/>
            <w:right w:val="none" w:sz="0" w:space="0" w:color="auto"/>
          </w:divBdr>
        </w:div>
        <w:div w:id="896622488">
          <w:marLeft w:val="547"/>
          <w:marRight w:val="0"/>
          <w:marTop w:val="154"/>
          <w:marBottom w:val="0"/>
          <w:divBdr>
            <w:top w:val="none" w:sz="0" w:space="0" w:color="auto"/>
            <w:left w:val="none" w:sz="0" w:space="0" w:color="auto"/>
            <w:bottom w:val="none" w:sz="0" w:space="0" w:color="auto"/>
            <w:right w:val="none" w:sz="0" w:space="0" w:color="auto"/>
          </w:divBdr>
        </w:div>
        <w:div w:id="956982364">
          <w:marLeft w:val="547"/>
          <w:marRight w:val="0"/>
          <w:marTop w:val="173"/>
          <w:marBottom w:val="0"/>
          <w:divBdr>
            <w:top w:val="none" w:sz="0" w:space="0" w:color="auto"/>
            <w:left w:val="none" w:sz="0" w:space="0" w:color="auto"/>
            <w:bottom w:val="none" w:sz="0" w:space="0" w:color="auto"/>
            <w:right w:val="none" w:sz="0" w:space="0" w:color="auto"/>
          </w:divBdr>
        </w:div>
        <w:div w:id="1055272126">
          <w:marLeft w:val="547"/>
          <w:marRight w:val="0"/>
          <w:marTop w:val="173"/>
          <w:marBottom w:val="0"/>
          <w:divBdr>
            <w:top w:val="none" w:sz="0" w:space="0" w:color="auto"/>
            <w:left w:val="none" w:sz="0" w:space="0" w:color="auto"/>
            <w:bottom w:val="none" w:sz="0" w:space="0" w:color="auto"/>
            <w:right w:val="none" w:sz="0" w:space="0" w:color="auto"/>
          </w:divBdr>
        </w:div>
        <w:div w:id="1128083584">
          <w:marLeft w:val="547"/>
          <w:marRight w:val="0"/>
          <w:marTop w:val="154"/>
          <w:marBottom w:val="0"/>
          <w:divBdr>
            <w:top w:val="none" w:sz="0" w:space="0" w:color="auto"/>
            <w:left w:val="none" w:sz="0" w:space="0" w:color="auto"/>
            <w:bottom w:val="none" w:sz="0" w:space="0" w:color="auto"/>
            <w:right w:val="none" w:sz="0" w:space="0" w:color="auto"/>
          </w:divBdr>
        </w:div>
        <w:div w:id="1488060446">
          <w:marLeft w:val="547"/>
          <w:marRight w:val="0"/>
          <w:marTop w:val="173"/>
          <w:marBottom w:val="0"/>
          <w:divBdr>
            <w:top w:val="none" w:sz="0" w:space="0" w:color="auto"/>
            <w:left w:val="none" w:sz="0" w:space="0" w:color="auto"/>
            <w:bottom w:val="none" w:sz="0" w:space="0" w:color="auto"/>
            <w:right w:val="none" w:sz="0" w:space="0" w:color="auto"/>
          </w:divBdr>
        </w:div>
        <w:div w:id="1662781407">
          <w:marLeft w:val="547"/>
          <w:marRight w:val="0"/>
          <w:marTop w:val="154"/>
          <w:marBottom w:val="0"/>
          <w:divBdr>
            <w:top w:val="none" w:sz="0" w:space="0" w:color="auto"/>
            <w:left w:val="none" w:sz="0" w:space="0" w:color="auto"/>
            <w:bottom w:val="none" w:sz="0" w:space="0" w:color="auto"/>
            <w:right w:val="none" w:sz="0" w:space="0" w:color="auto"/>
          </w:divBdr>
        </w:div>
        <w:div w:id="1731998480">
          <w:marLeft w:val="547"/>
          <w:marRight w:val="0"/>
          <w:marTop w:val="154"/>
          <w:marBottom w:val="0"/>
          <w:divBdr>
            <w:top w:val="none" w:sz="0" w:space="0" w:color="auto"/>
            <w:left w:val="none" w:sz="0" w:space="0" w:color="auto"/>
            <w:bottom w:val="none" w:sz="0" w:space="0" w:color="auto"/>
            <w:right w:val="none" w:sz="0" w:space="0" w:color="auto"/>
          </w:divBdr>
        </w:div>
        <w:div w:id="1733575584">
          <w:marLeft w:val="547"/>
          <w:marRight w:val="0"/>
          <w:marTop w:val="154"/>
          <w:marBottom w:val="0"/>
          <w:divBdr>
            <w:top w:val="none" w:sz="0" w:space="0" w:color="auto"/>
            <w:left w:val="none" w:sz="0" w:space="0" w:color="auto"/>
            <w:bottom w:val="none" w:sz="0" w:space="0" w:color="auto"/>
            <w:right w:val="none" w:sz="0" w:space="0" w:color="auto"/>
          </w:divBdr>
        </w:div>
        <w:div w:id="1778060162">
          <w:marLeft w:val="547"/>
          <w:marRight w:val="0"/>
          <w:marTop w:val="173"/>
          <w:marBottom w:val="0"/>
          <w:divBdr>
            <w:top w:val="none" w:sz="0" w:space="0" w:color="auto"/>
            <w:left w:val="none" w:sz="0" w:space="0" w:color="auto"/>
            <w:bottom w:val="none" w:sz="0" w:space="0" w:color="auto"/>
            <w:right w:val="none" w:sz="0" w:space="0" w:color="auto"/>
          </w:divBdr>
        </w:div>
        <w:div w:id="1927886932">
          <w:marLeft w:val="547"/>
          <w:marRight w:val="0"/>
          <w:marTop w:val="154"/>
          <w:marBottom w:val="0"/>
          <w:divBdr>
            <w:top w:val="none" w:sz="0" w:space="0" w:color="auto"/>
            <w:left w:val="none" w:sz="0" w:space="0" w:color="auto"/>
            <w:bottom w:val="none" w:sz="0" w:space="0" w:color="auto"/>
            <w:right w:val="none" w:sz="0" w:space="0" w:color="auto"/>
          </w:divBdr>
        </w:div>
        <w:div w:id="1977298138">
          <w:marLeft w:val="547"/>
          <w:marRight w:val="0"/>
          <w:marTop w:val="154"/>
          <w:marBottom w:val="0"/>
          <w:divBdr>
            <w:top w:val="none" w:sz="0" w:space="0" w:color="auto"/>
            <w:left w:val="none" w:sz="0" w:space="0" w:color="auto"/>
            <w:bottom w:val="none" w:sz="0" w:space="0" w:color="auto"/>
            <w:right w:val="none" w:sz="0" w:space="0" w:color="auto"/>
          </w:divBdr>
        </w:div>
        <w:div w:id="2021272831">
          <w:marLeft w:val="547"/>
          <w:marRight w:val="0"/>
          <w:marTop w:val="154"/>
          <w:marBottom w:val="0"/>
          <w:divBdr>
            <w:top w:val="none" w:sz="0" w:space="0" w:color="auto"/>
            <w:left w:val="none" w:sz="0" w:space="0" w:color="auto"/>
            <w:bottom w:val="none" w:sz="0" w:space="0" w:color="auto"/>
            <w:right w:val="none" w:sz="0" w:space="0" w:color="auto"/>
          </w:divBdr>
        </w:div>
        <w:div w:id="2083870936">
          <w:marLeft w:val="547"/>
          <w:marRight w:val="0"/>
          <w:marTop w:val="154"/>
          <w:marBottom w:val="0"/>
          <w:divBdr>
            <w:top w:val="none" w:sz="0" w:space="0" w:color="auto"/>
            <w:left w:val="none" w:sz="0" w:space="0" w:color="auto"/>
            <w:bottom w:val="none" w:sz="0" w:space="0" w:color="auto"/>
            <w:right w:val="none" w:sz="0" w:space="0" w:color="auto"/>
          </w:divBdr>
        </w:div>
      </w:divsChild>
    </w:div>
    <w:div w:id="2068260744">
      <w:bodyDiv w:val="1"/>
      <w:marLeft w:val="0"/>
      <w:marRight w:val="0"/>
      <w:marTop w:val="0"/>
      <w:marBottom w:val="0"/>
      <w:divBdr>
        <w:top w:val="none" w:sz="0" w:space="0" w:color="auto"/>
        <w:left w:val="none" w:sz="0" w:space="0" w:color="auto"/>
        <w:bottom w:val="none" w:sz="0" w:space="0" w:color="auto"/>
        <w:right w:val="none" w:sz="0" w:space="0" w:color="auto"/>
      </w:divBdr>
      <w:divsChild>
        <w:div w:id="1630668336">
          <w:marLeft w:val="0"/>
          <w:marRight w:val="0"/>
          <w:marTop w:val="0"/>
          <w:marBottom w:val="0"/>
          <w:divBdr>
            <w:top w:val="none" w:sz="0" w:space="0" w:color="auto"/>
            <w:left w:val="none" w:sz="0" w:space="0" w:color="auto"/>
            <w:bottom w:val="none" w:sz="0" w:space="0" w:color="auto"/>
            <w:right w:val="none" w:sz="0" w:space="0" w:color="auto"/>
          </w:divBdr>
          <w:divsChild>
            <w:div w:id="1661809587">
              <w:marLeft w:val="-2928"/>
              <w:marRight w:val="0"/>
              <w:marTop w:val="0"/>
              <w:marBottom w:val="144"/>
              <w:divBdr>
                <w:top w:val="none" w:sz="0" w:space="0" w:color="auto"/>
                <w:left w:val="none" w:sz="0" w:space="0" w:color="auto"/>
                <w:bottom w:val="none" w:sz="0" w:space="0" w:color="auto"/>
                <w:right w:val="none" w:sz="0" w:space="0" w:color="auto"/>
              </w:divBdr>
              <w:divsChild>
                <w:div w:id="1082869891">
                  <w:marLeft w:val="2928"/>
                  <w:marRight w:val="0"/>
                  <w:marTop w:val="720"/>
                  <w:marBottom w:val="0"/>
                  <w:divBdr>
                    <w:top w:val="single" w:sz="6" w:space="0" w:color="AAAAAA"/>
                    <w:left w:val="single" w:sz="6" w:space="0" w:color="AAAAAA"/>
                    <w:bottom w:val="single" w:sz="6" w:space="0" w:color="AAAAAA"/>
                    <w:right w:val="none" w:sz="0" w:space="0" w:color="auto"/>
                  </w:divBdr>
                  <w:divsChild>
                    <w:div w:id="10446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ebmail.myunfpa.org/attach/logo%20gender.jpg?sid=dKhHYDQ9xVs&amp;mbox=INBOX&amp;uid=13711&amp;number=2" TargetMode="External"/><Relationship Id="rId13" Type="http://schemas.openxmlformats.org/officeDocument/2006/relationships/hyperlink" Target="http://fr.wikipedia.org/wiki/Vaccinatio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r.wikipedia.org/wiki/Syndrome_d%27immunod%C3%A9ficience_acquis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36210</Words>
  <Characters>199158</Characters>
  <Application>Microsoft Office Word</Application>
  <DocSecurity>0</DocSecurity>
  <Lines>1659</Lines>
  <Paragraphs>469</Paragraphs>
  <ScaleCrop>false</ScaleCrop>
  <HeadingPairs>
    <vt:vector size="2" baseType="variant">
      <vt:variant>
        <vt:lpstr>Title</vt:lpstr>
      </vt:variant>
      <vt:variant>
        <vt:i4>1</vt:i4>
      </vt:variant>
    </vt:vector>
  </HeadingPairs>
  <TitlesOfParts>
    <vt:vector size="1" baseType="lpstr">
      <vt:lpstr>REPUBLIQUE DE DJIBOUTI </vt:lpstr>
    </vt:vector>
  </TitlesOfParts>
  <Company>Toshiba</Company>
  <LinksUpToDate>false</LinksUpToDate>
  <CharactersWithSpaces>234899</CharactersWithSpaces>
  <SharedDoc>false</SharedDoc>
  <HLinks>
    <vt:vector size="12" baseType="variant">
      <vt:variant>
        <vt:i4>6946923</vt:i4>
      </vt:variant>
      <vt:variant>
        <vt:i4>3</vt:i4>
      </vt:variant>
      <vt:variant>
        <vt:i4>0</vt:i4>
      </vt:variant>
      <vt:variant>
        <vt:i4>5</vt:i4>
      </vt:variant>
      <vt:variant>
        <vt:lpwstr>http://fr.wikipedia.org/wiki/Syndrome_d%27immunod%C3%A9ficience_acquise</vt:lpwstr>
      </vt:variant>
      <vt:variant>
        <vt:lpwstr/>
      </vt:variant>
      <vt:variant>
        <vt:i4>393310</vt:i4>
      </vt:variant>
      <vt:variant>
        <vt:i4>0</vt:i4>
      </vt:variant>
      <vt:variant>
        <vt:i4>0</vt:i4>
      </vt:variant>
      <vt:variant>
        <vt:i4>5</vt:i4>
      </vt:variant>
      <vt:variant>
        <vt:lpwstr>http://fr.wikipedia.org/wiki/Vaccination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DE DJIBOUTI</dc:title>
  <dc:creator>Astou</dc:creator>
  <cp:lastModifiedBy>Harbi Omar</cp:lastModifiedBy>
  <cp:revision>2</cp:revision>
  <cp:lastPrinted>2008-09-02T03:52:00Z</cp:lastPrinted>
  <dcterms:created xsi:type="dcterms:W3CDTF">2012-01-08T16:38:00Z</dcterms:created>
  <dcterms:modified xsi:type="dcterms:W3CDTF">2012-01-08T16:38:00Z</dcterms:modified>
</cp:coreProperties>
</file>