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C4" w:rsidRDefault="00E96AC4" w:rsidP="00E96AC4">
      <w:pPr>
        <w:autoSpaceDE w:val="0"/>
        <w:autoSpaceDN w:val="0"/>
        <w:adjustRightInd w:val="0"/>
        <w:rPr>
          <w:u w:val="single"/>
        </w:rPr>
      </w:pPr>
    </w:p>
    <w:p w:rsidR="00A224B6" w:rsidRDefault="00A224B6" w:rsidP="00E96AC4">
      <w:pPr>
        <w:autoSpaceDE w:val="0"/>
        <w:autoSpaceDN w:val="0"/>
        <w:adjustRightInd w:val="0"/>
        <w:jc w:val="center"/>
        <w:rPr>
          <w:rFonts w:ascii="Arial" w:hAnsi="Arial" w:cs="Arial"/>
          <w:b/>
          <w:bCs/>
          <w:color w:val="000000"/>
          <w:sz w:val="28"/>
          <w:szCs w:val="28"/>
        </w:rPr>
      </w:pPr>
    </w:p>
    <w:p w:rsidR="00A224B6" w:rsidRDefault="00A224B6" w:rsidP="00E96AC4">
      <w:pPr>
        <w:autoSpaceDE w:val="0"/>
        <w:autoSpaceDN w:val="0"/>
        <w:adjustRightInd w:val="0"/>
        <w:jc w:val="center"/>
        <w:rPr>
          <w:rFonts w:ascii="Arial" w:hAnsi="Arial" w:cs="Arial"/>
          <w:b/>
          <w:bCs/>
          <w:color w:val="000000"/>
          <w:sz w:val="28"/>
          <w:szCs w:val="28"/>
        </w:rPr>
      </w:pPr>
    </w:p>
    <w:p w:rsidR="00E96AC4" w:rsidRDefault="00E96AC4" w:rsidP="00E96AC4">
      <w:pPr>
        <w:autoSpaceDE w:val="0"/>
        <w:autoSpaceDN w:val="0"/>
        <w:adjustRightInd w:val="0"/>
        <w:jc w:val="center"/>
        <w:rPr>
          <w:rFonts w:ascii="Arial" w:hAnsi="Arial" w:cs="Arial"/>
          <w:b/>
          <w:bCs/>
          <w:color w:val="000000"/>
          <w:sz w:val="28"/>
          <w:szCs w:val="28"/>
        </w:rPr>
      </w:pPr>
    </w:p>
    <w:p w:rsidR="009A0B90" w:rsidRDefault="009A0B90" w:rsidP="00E96AC4">
      <w:pPr>
        <w:autoSpaceDE w:val="0"/>
        <w:autoSpaceDN w:val="0"/>
        <w:adjustRightInd w:val="0"/>
        <w:jc w:val="center"/>
        <w:rPr>
          <w:rFonts w:ascii="Arial" w:hAnsi="Arial" w:cs="Arial"/>
          <w:b/>
          <w:bCs/>
          <w:color w:val="000000"/>
          <w:sz w:val="28"/>
          <w:szCs w:val="28"/>
        </w:rPr>
      </w:pPr>
    </w:p>
    <w:p w:rsidR="00FD0FE9" w:rsidRDefault="00FD0FE9" w:rsidP="00E96AC4">
      <w:pPr>
        <w:autoSpaceDE w:val="0"/>
        <w:autoSpaceDN w:val="0"/>
        <w:adjustRightInd w:val="0"/>
        <w:jc w:val="center"/>
        <w:rPr>
          <w:rFonts w:ascii="Arial" w:hAnsi="Arial" w:cs="Arial"/>
          <w:b/>
          <w:bCs/>
          <w:color w:val="000000"/>
          <w:sz w:val="28"/>
          <w:szCs w:val="28"/>
        </w:rPr>
      </w:pPr>
    </w:p>
    <w:p w:rsidR="00675350" w:rsidRDefault="00675350" w:rsidP="00E96AC4">
      <w:pPr>
        <w:autoSpaceDE w:val="0"/>
        <w:autoSpaceDN w:val="0"/>
        <w:adjustRightInd w:val="0"/>
        <w:jc w:val="center"/>
        <w:rPr>
          <w:rFonts w:ascii="Arial" w:hAnsi="Arial" w:cs="Arial"/>
          <w:b/>
          <w:bCs/>
          <w:color w:val="000000"/>
          <w:sz w:val="28"/>
          <w:szCs w:val="28"/>
        </w:rPr>
      </w:pPr>
    </w:p>
    <w:p w:rsidR="00E24E4B" w:rsidRDefault="00E24E4B" w:rsidP="00E96AC4">
      <w:pPr>
        <w:autoSpaceDE w:val="0"/>
        <w:autoSpaceDN w:val="0"/>
        <w:adjustRightInd w:val="0"/>
        <w:jc w:val="center"/>
        <w:rPr>
          <w:rFonts w:ascii="Arial" w:hAnsi="Arial" w:cs="Arial"/>
          <w:b/>
          <w:bCs/>
          <w:color w:val="000000"/>
          <w:sz w:val="28"/>
          <w:szCs w:val="28"/>
        </w:rPr>
      </w:pPr>
    </w:p>
    <w:p w:rsidR="00675350" w:rsidRDefault="00675350" w:rsidP="00E96AC4">
      <w:pPr>
        <w:autoSpaceDE w:val="0"/>
        <w:autoSpaceDN w:val="0"/>
        <w:adjustRightInd w:val="0"/>
        <w:jc w:val="center"/>
        <w:rPr>
          <w:rFonts w:ascii="Arial" w:hAnsi="Arial" w:cs="Arial"/>
          <w:b/>
          <w:bCs/>
          <w:color w:val="000000"/>
          <w:sz w:val="28"/>
          <w:szCs w:val="28"/>
        </w:rPr>
      </w:pPr>
      <w:bookmarkStart w:id="0" w:name="_GoBack"/>
      <w:bookmarkEnd w:id="0"/>
    </w:p>
    <w:p w:rsidR="00010815" w:rsidRDefault="00010815" w:rsidP="009D25B8">
      <w:pPr>
        <w:autoSpaceDE w:val="0"/>
        <w:autoSpaceDN w:val="0"/>
        <w:adjustRightInd w:val="0"/>
        <w:spacing w:line="360" w:lineRule="auto"/>
        <w:jc w:val="center"/>
        <w:rPr>
          <w:rFonts w:ascii="Arial" w:hAnsi="Arial" w:cs="Arial"/>
          <w:b/>
          <w:bCs/>
          <w:color w:val="000000"/>
          <w:sz w:val="28"/>
          <w:szCs w:val="28"/>
        </w:rPr>
      </w:pPr>
      <w:r>
        <w:rPr>
          <w:rFonts w:ascii="Arial" w:hAnsi="Arial" w:cs="Arial"/>
          <w:b/>
          <w:bCs/>
          <w:color w:val="000000"/>
          <w:sz w:val="28"/>
          <w:szCs w:val="28"/>
        </w:rPr>
        <w:t>Mid</w:t>
      </w:r>
      <w:r w:rsidR="001F1F1E">
        <w:rPr>
          <w:rFonts w:ascii="Arial" w:hAnsi="Arial" w:cs="Arial"/>
          <w:b/>
          <w:bCs/>
          <w:color w:val="000000"/>
          <w:sz w:val="28"/>
          <w:szCs w:val="28"/>
        </w:rPr>
        <w:t>-</w:t>
      </w:r>
      <w:r>
        <w:rPr>
          <w:rFonts w:ascii="Arial" w:hAnsi="Arial" w:cs="Arial"/>
          <w:b/>
          <w:bCs/>
          <w:color w:val="000000"/>
          <w:sz w:val="28"/>
          <w:szCs w:val="28"/>
        </w:rPr>
        <w:t xml:space="preserve">term </w:t>
      </w:r>
      <w:r w:rsidR="009A0B90">
        <w:rPr>
          <w:rFonts w:ascii="Arial" w:hAnsi="Arial" w:cs="Arial"/>
          <w:b/>
          <w:bCs/>
          <w:color w:val="000000"/>
          <w:sz w:val="28"/>
          <w:szCs w:val="28"/>
        </w:rPr>
        <w:t>E</w:t>
      </w:r>
      <w:r>
        <w:rPr>
          <w:rFonts w:ascii="Arial" w:hAnsi="Arial" w:cs="Arial"/>
          <w:b/>
          <w:bCs/>
          <w:color w:val="000000"/>
          <w:sz w:val="28"/>
          <w:szCs w:val="28"/>
        </w:rPr>
        <w:t xml:space="preserve">valuation of the </w:t>
      </w:r>
      <w:r>
        <w:rPr>
          <w:rFonts w:ascii="Arial" w:hAnsi="Arial" w:cs="Arial"/>
          <w:b/>
          <w:bCs/>
          <w:color w:val="000000"/>
          <w:sz w:val="28"/>
          <w:szCs w:val="28"/>
        </w:rPr>
        <w:br/>
        <w:t xml:space="preserve">Global Solar Water Heating Transformation </w:t>
      </w:r>
      <w:r w:rsidR="00C04348">
        <w:rPr>
          <w:rFonts w:ascii="Arial" w:hAnsi="Arial" w:cs="Arial"/>
          <w:b/>
          <w:bCs/>
          <w:color w:val="000000"/>
          <w:sz w:val="28"/>
          <w:szCs w:val="28"/>
        </w:rPr>
        <w:br/>
      </w:r>
      <w:r>
        <w:rPr>
          <w:rFonts w:ascii="Arial" w:hAnsi="Arial" w:cs="Arial"/>
          <w:b/>
          <w:bCs/>
          <w:color w:val="000000"/>
          <w:sz w:val="28"/>
          <w:szCs w:val="28"/>
        </w:rPr>
        <w:t>and Strengthening Initiative (GSWH)</w:t>
      </w:r>
      <w:r w:rsidRPr="00FB01A2" w:rsidDel="00010815">
        <w:rPr>
          <w:rFonts w:ascii="Arial" w:hAnsi="Arial" w:cs="Arial"/>
          <w:b/>
          <w:bCs/>
          <w:color w:val="000000"/>
          <w:sz w:val="28"/>
          <w:szCs w:val="28"/>
        </w:rPr>
        <w:t xml:space="preserve"> </w:t>
      </w:r>
    </w:p>
    <w:p w:rsidR="00010815" w:rsidRDefault="00010815" w:rsidP="009D25B8">
      <w:pPr>
        <w:autoSpaceDE w:val="0"/>
        <w:autoSpaceDN w:val="0"/>
        <w:adjustRightInd w:val="0"/>
        <w:spacing w:line="360" w:lineRule="auto"/>
        <w:jc w:val="center"/>
        <w:rPr>
          <w:rFonts w:ascii="Arial" w:hAnsi="Arial" w:cs="Arial"/>
          <w:b/>
          <w:bCs/>
          <w:color w:val="000000"/>
          <w:sz w:val="28"/>
          <w:szCs w:val="28"/>
        </w:rPr>
      </w:pPr>
    </w:p>
    <w:p w:rsidR="006D753F" w:rsidRPr="00FB01A2" w:rsidRDefault="006D753F" w:rsidP="009D25B8">
      <w:pPr>
        <w:autoSpaceDE w:val="0"/>
        <w:autoSpaceDN w:val="0"/>
        <w:adjustRightInd w:val="0"/>
        <w:spacing w:line="360" w:lineRule="auto"/>
        <w:jc w:val="center"/>
        <w:rPr>
          <w:rFonts w:ascii="Arial" w:hAnsi="Arial" w:cs="Arial"/>
          <w:b/>
          <w:bCs/>
          <w:color w:val="000000"/>
          <w:sz w:val="28"/>
          <w:szCs w:val="28"/>
        </w:rPr>
      </w:pPr>
    </w:p>
    <w:p w:rsidR="009D25B8" w:rsidRPr="00FB01A2" w:rsidRDefault="00010815" w:rsidP="009D25B8">
      <w:pPr>
        <w:autoSpaceDE w:val="0"/>
        <w:autoSpaceDN w:val="0"/>
        <w:adjustRightInd w:val="0"/>
        <w:spacing w:line="360" w:lineRule="auto"/>
        <w:jc w:val="center"/>
        <w:rPr>
          <w:rFonts w:ascii="Arial" w:hAnsi="Arial" w:cs="Arial"/>
          <w:b/>
          <w:bCs/>
          <w:color w:val="000000"/>
        </w:rPr>
      </w:pPr>
      <w:r>
        <w:rPr>
          <w:rFonts w:ascii="Arial" w:hAnsi="Arial" w:cs="Arial"/>
          <w:b/>
          <w:bCs/>
          <w:color w:val="000000"/>
        </w:rPr>
        <w:t xml:space="preserve">Reference Number: 00062901 (GSWH) </w:t>
      </w:r>
      <w:r>
        <w:rPr>
          <w:rFonts w:ascii="Arial" w:hAnsi="Arial" w:cs="Arial"/>
          <w:b/>
          <w:bCs/>
          <w:color w:val="000000"/>
        </w:rPr>
        <w:br/>
        <w:t>on behalf of UNDP Beirut</w:t>
      </w:r>
    </w:p>
    <w:p w:rsidR="00122171" w:rsidRPr="00FB01A2" w:rsidRDefault="00122171" w:rsidP="00E96AC4">
      <w:pPr>
        <w:jc w:val="center"/>
        <w:rPr>
          <w:b/>
          <w:sz w:val="28"/>
          <w:szCs w:val="28"/>
        </w:rPr>
      </w:pPr>
    </w:p>
    <w:p w:rsidR="00122171" w:rsidRPr="00FB01A2" w:rsidRDefault="00122171" w:rsidP="00E96AC4">
      <w:pPr>
        <w:jc w:val="center"/>
        <w:rPr>
          <w:b/>
          <w:sz w:val="28"/>
          <w:szCs w:val="28"/>
        </w:rPr>
      </w:pPr>
    </w:p>
    <w:p w:rsidR="00122171" w:rsidRPr="00FB01A2" w:rsidRDefault="00122171" w:rsidP="00E96AC4">
      <w:pPr>
        <w:jc w:val="center"/>
        <w:rPr>
          <w:b/>
          <w:sz w:val="28"/>
          <w:szCs w:val="28"/>
        </w:rPr>
      </w:pPr>
    </w:p>
    <w:p w:rsidR="00E96AC4" w:rsidRPr="00FB01A2" w:rsidRDefault="00E96AC4" w:rsidP="00E96AC4">
      <w:pPr>
        <w:jc w:val="center"/>
        <w:rPr>
          <w:b/>
          <w:sz w:val="28"/>
          <w:szCs w:val="28"/>
        </w:rPr>
      </w:pPr>
    </w:p>
    <w:p w:rsidR="00E96AC4" w:rsidRPr="00FB01A2" w:rsidRDefault="00A96A49" w:rsidP="00E96AC4">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Final Report</w:t>
      </w:r>
    </w:p>
    <w:p w:rsidR="00122171" w:rsidRPr="00FB01A2" w:rsidRDefault="00122171" w:rsidP="00E96AC4">
      <w:pPr>
        <w:autoSpaceDE w:val="0"/>
        <w:autoSpaceDN w:val="0"/>
        <w:adjustRightInd w:val="0"/>
        <w:jc w:val="center"/>
        <w:rPr>
          <w:rFonts w:ascii="Arial" w:hAnsi="Arial" w:cs="Arial"/>
          <w:b/>
          <w:bCs/>
          <w:color w:val="000000"/>
          <w:sz w:val="28"/>
          <w:szCs w:val="28"/>
        </w:rPr>
      </w:pPr>
    </w:p>
    <w:p w:rsidR="00122171" w:rsidRPr="00FB01A2" w:rsidRDefault="00122171" w:rsidP="00E96AC4">
      <w:pPr>
        <w:autoSpaceDE w:val="0"/>
        <w:autoSpaceDN w:val="0"/>
        <w:adjustRightInd w:val="0"/>
        <w:jc w:val="center"/>
        <w:rPr>
          <w:rFonts w:ascii="Arial" w:hAnsi="Arial" w:cs="Arial"/>
          <w:b/>
          <w:bCs/>
          <w:color w:val="000000"/>
          <w:sz w:val="28"/>
          <w:szCs w:val="28"/>
        </w:rPr>
      </w:pPr>
    </w:p>
    <w:p w:rsidR="00122171" w:rsidRPr="00FB01A2" w:rsidRDefault="00122171" w:rsidP="00E96AC4">
      <w:pPr>
        <w:autoSpaceDE w:val="0"/>
        <w:autoSpaceDN w:val="0"/>
        <w:adjustRightInd w:val="0"/>
        <w:jc w:val="center"/>
        <w:rPr>
          <w:rFonts w:ascii="Arial" w:hAnsi="Arial" w:cs="Arial"/>
          <w:b/>
          <w:bCs/>
          <w:color w:val="000000"/>
          <w:sz w:val="28"/>
          <w:szCs w:val="28"/>
        </w:rPr>
      </w:pPr>
    </w:p>
    <w:p w:rsidR="00252997" w:rsidRPr="00FB01A2" w:rsidRDefault="00252997" w:rsidP="00E96AC4">
      <w:pPr>
        <w:autoSpaceDE w:val="0"/>
        <w:autoSpaceDN w:val="0"/>
        <w:adjustRightInd w:val="0"/>
        <w:jc w:val="center"/>
        <w:rPr>
          <w:rFonts w:ascii="Arial" w:hAnsi="Arial" w:cs="Arial"/>
          <w:b/>
          <w:bCs/>
          <w:color w:val="000000"/>
          <w:sz w:val="28"/>
          <w:szCs w:val="28"/>
        </w:rPr>
      </w:pPr>
    </w:p>
    <w:p w:rsidR="00252997" w:rsidRPr="00FB01A2" w:rsidRDefault="00252997" w:rsidP="00E96AC4">
      <w:pPr>
        <w:autoSpaceDE w:val="0"/>
        <w:autoSpaceDN w:val="0"/>
        <w:adjustRightInd w:val="0"/>
        <w:jc w:val="center"/>
        <w:rPr>
          <w:rFonts w:ascii="Arial" w:hAnsi="Arial" w:cs="Arial"/>
          <w:b/>
          <w:bCs/>
          <w:color w:val="000000"/>
          <w:sz w:val="28"/>
          <w:szCs w:val="28"/>
        </w:rPr>
      </w:pPr>
    </w:p>
    <w:p w:rsidR="00252997" w:rsidRPr="00FB01A2" w:rsidRDefault="00252997" w:rsidP="00E96AC4">
      <w:pPr>
        <w:autoSpaceDE w:val="0"/>
        <w:autoSpaceDN w:val="0"/>
        <w:adjustRightInd w:val="0"/>
        <w:jc w:val="center"/>
        <w:rPr>
          <w:rFonts w:ascii="Arial" w:hAnsi="Arial" w:cs="Arial"/>
          <w:b/>
          <w:bCs/>
          <w:color w:val="000000"/>
          <w:sz w:val="28"/>
          <w:szCs w:val="28"/>
        </w:rPr>
      </w:pPr>
    </w:p>
    <w:p w:rsidR="00F21A6F" w:rsidRPr="00FB01A2" w:rsidRDefault="00F21A6F" w:rsidP="00E96AC4">
      <w:pPr>
        <w:autoSpaceDE w:val="0"/>
        <w:autoSpaceDN w:val="0"/>
        <w:adjustRightInd w:val="0"/>
        <w:jc w:val="center"/>
        <w:rPr>
          <w:rFonts w:ascii="Arial" w:hAnsi="Arial" w:cs="Arial"/>
          <w:b/>
          <w:bCs/>
          <w:color w:val="000000"/>
          <w:sz w:val="28"/>
          <w:szCs w:val="28"/>
        </w:rPr>
      </w:pPr>
    </w:p>
    <w:p w:rsidR="00E96AC4" w:rsidRPr="00FB01A2" w:rsidRDefault="00E96AC4" w:rsidP="00E96AC4">
      <w:pPr>
        <w:autoSpaceDE w:val="0"/>
        <w:autoSpaceDN w:val="0"/>
        <w:adjustRightInd w:val="0"/>
        <w:jc w:val="center"/>
        <w:rPr>
          <w:rFonts w:ascii="Arial" w:hAnsi="Arial" w:cs="Arial"/>
          <w:b/>
          <w:bCs/>
          <w:color w:val="000000"/>
          <w:sz w:val="28"/>
          <w:szCs w:val="28"/>
        </w:rPr>
      </w:pPr>
    </w:p>
    <w:p w:rsidR="00E96AC4" w:rsidRPr="00FB01A2" w:rsidRDefault="00E96AC4" w:rsidP="00E96AC4">
      <w:pPr>
        <w:autoSpaceDE w:val="0"/>
        <w:autoSpaceDN w:val="0"/>
        <w:adjustRightInd w:val="0"/>
        <w:jc w:val="center"/>
        <w:rPr>
          <w:rFonts w:ascii="Arial" w:hAnsi="Arial" w:cs="Arial"/>
          <w:b/>
          <w:bCs/>
          <w:color w:val="000000"/>
          <w:sz w:val="28"/>
          <w:szCs w:val="28"/>
        </w:rPr>
      </w:pPr>
    </w:p>
    <w:p w:rsidR="00E96AC4" w:rsidRPr="00FB01A2" w:rsidRDefault="00E96AC4" w:rsidP="00E96AC4">
      <w:pPr>
        <w:autoSpaceDE w:val="0"/>
        <w:autoSpaceDN w:val="0"/>
        <w:adjustRightInd w:val="0"/>
        <w:jc w:val="center"/>
        <w:rPr>
          <w:rFonts w:ascii="Arial" w:hAnsi="Arial" w:cs="Arial"/>
          <w:b/>
          <w:bCs/>
          <w:color w:val="000000"/>
          <w:sz w:val="28"/>
          <w:szCs w:val="28"/>
        </w:rPr>
      </w:pPr>
    </w:p>
    <w:p w:rsidR="00E96AC4" w:rsidRPr="00302A44" w:rsidRDefault="00327CBA" w:rsidP="00BF544A">
      <w:pPr>
        <w:autoSpaceDE w:val="0"/>
        <w:autoSpaceDN w:val="0"/>
        <w:adjustRightInd w:val="0"/>
        <w:spacing w:line="360" w:lineRule="auto"/>
        <w:jc w:val="center"/>
        <w:rPr>
          <w:rFonts w:ascii="Arial" w:hAnsi="Arial" w:cs="Arial"/>
          <w:b/>
          <w:bCs/>
          <w:color w:val="000000"/>
          <w:sz w:val="28"/>
          <w:szCs w:val="28"/>
        </w:rPr>
      </w:pPr>
      <w:r w:rsidRPr="00302A44">
        <w:rPr>
          <w:rFonts w:ascii="Arial" w:hAnsi="Arial" w:cs="Arial"/>
          <w:b/>
          <w:bCs/>
          <w:color w:val="000000"/>
          <w:sz w:val="28"/>
          <w:szCs w:val="28"/>
        </w:rPr>
        <w:t>Andreas Jahn</w:t>
      </w:r>
    </w:p>
    <w:p w:rsidR="00E96AC4" w:rsidRPr="00010815" w:rsidRDefault="00327CBA" w:rsidP="00BF544A">
      <w:pPr>
        <w:autoSpaceDE w:val="0"/>
        <w:autoSpaceDN w:val="0"/>
        <w:adjustRightInd w:val="0"/>
        <w:spacing w:line="360" w:lineRule="auto"/>
        <w:jc w:val="center"/>
        <w:rPr>
          <w:rFonts w:ascii="Arial" w:hAnsi="Arial" w:cs="Arial"/>
          <w:b/>
          <w:bCs/>
          <w:color w:val="000000"/>
          <w:sz w:val="28"/>
          <w:szCs w:val="28"/>
        </w:rPr>
      </w:pPr>
      <w:r w:rsidRPr="00010815">
        <w:rPr>
          <w:rFonts w:ascii="Arial" w:hAnsi="Arial" w:cs="Arial"/>
          <w:b/>
          <w:bCs/>
          <w:color w:val="000000"/>
          <w:sz w:val="28"/>
          <w:szCs w:val="28"/>
        </w:rPr>
        <w:t xml:space="preserve">Berlin / </w:t>
      </w:r>
      <w:r w:rsidR="00FA6D39" w:rsidRPr="00010815">
        <w:rPr>
          <w:rFonts w:ascii="Arial" w:hAnsi="Arial" w:cs="Arial"/>
          <w:b/>
          <w:bCs/>
          <w:color w:val="000000"/>
          <w:sz w:val="28"/>
          <w:szCs w:val="28"/>
        </w:rPr>
        <w:t>B</w:t>
      </w:r>
      <w:r w:rsidR="00675350" w:rsidRPr="00010815">
        <w:rPr>
          <w:rFonts w:ascii="Arial" w:hAnsi="Arial" w:cs="Arial"/>
          <w:b/>
          <w:bCs/>
          <w:color w:val="000000"/>
          <w:sz w:val="28"/>
          <w:szCs w:val="28"/>
        </w:rPr>
        <w:t>eirut</w:t>
      </w:r>
      <w:r w:rsidR="00460AA3" w:rsidRPr="00010815">
        <w:rPr>
          <w:rFonts w:ascii="Arial" w:hAnsi="Arial" w:cs="Arial"/>
          <w:b/>
          <w:bCs/>
          <w:color w:val="000000"/>
          <w:sz w:val="28"/>
          <w:szCs w:val="28"/>
        </w:rPr>
        <w:t xml:space="preserve">, </w:t>
      </w:r>
      <w:r w:rsidR="004F2EFD">
        <w:rPr>
          <w:rFonts w:ascii="Arial" w:hAnsi="Arial" w:cs="Arial"/>
          <w:b/>
          <w:bCs/>
          <w:color w:val="000000"/>
          <w:sz w:val="28"/>
          <w:szCs w:val="28"/>
        </w:rPr>
        <w:t>Octo</w:t>
      </w:r>
      <w:r w:rsidR="00675350" w:rsidRPr="00010815">
        <w:rPr>
          <w:rFonts w:ascii="Arial" w:hAnsi="Arial" w:cs="Arial"/>
          <w:b/>
          <w:bCs/>
          <w:color w:val="000000"/>
          <w:sz w:val="28"/>
          <w:szCs w:val="28"/>
        </w:rPr>
        <w:t>ber</w:t>
      </w:r>
      <w:r w:rsidRPr="00010815">
        <w:rPr>
          <w:rFonts w:ascii="Arial" w:hAnsi="Arial" w:cs="Arial"/>
          <w:b/>
          <w:bCs/>
          <w:color w:val="000000"/>
          <w:sz w:val="28"/>
          <w:szCs w:val="28"/>
        </w:rPr>
        <w:t xml:space="preserve"> 2011</w:t>
      </w:r>
    </w:p>
    <w:p w:rsidR="00CB2E2B" w:rsidRPr="00010815" w:rsidRDefault="00CB2E2B" w:rsidP="00E96AC4">
      <w:pPr>
        <w:autoSpaceDE w:val="0"/>
        <w:autoSpaceDN w:val="0"/>
        <w:adjustRightInd w:val="0"/>
        <w:jc w:val="center"/>
        <w:rPr>
          <w:rFonts w:ascii="Arial" w:hAnsi="Arial" w:cs="Arial"/>
          <w:b/>
          <w:bCs/>
          <w:color w:val="000000"/>
          <w:sz w:val="28"/>
          <w:szCs w:val="28"/>
        </w:rPr>
      </w:pPr>
    </w:p>
    <w:p w:rsidR="00460AA3" w:rsidRDefault="002450BA" w:rsidP="005D4106">
      <w:pPr>
        <w:autoSpaceDE w:val="0"/>
        <w:autoSpaceDN w:val="0"/>
        <w:adjustRightInd w:val="0"/>
        <w:ind w:left="705" w:hanging="705"/>
        <w:jc w:val="center"/>
      </w:pPr>
      <w:r w:rsidRPr="00010815">
        <w:br w:type="page"/>
      </w:r>
    </w:p>
    <w:p w:rsidR="00010815" w:rsidRPr="00010815" w:rsidRDefault="00010815" w:rsidP="005D4106">
      <w:pPr>
        <w:autoSpaceDE w:val="0"/>
        <w:autoSpaceDN w:val="0"/>
        <w:adjustRightInd w:val="0"/>
        <w:ind w:left="705" w:hanging="705"/>
        <w:jc w:val="center"/>
      </w:pPr>
    </w:p>
    <w:p w:rsidR="00010815" w:rsidRDefault="00010815" w:rsidP="00010815">
      <w:pPr>
        <w:autoSpaceDE w:val="0"/>
        <w:autoSpaceDN w:val="0"/>
        <w:adjustRightInd w:val="0"/>
        <w:spacing w:line="360" w:lineRule="auto"/>
        <w:jc w:val="center"/>
        <w:rPr>
          <w:rFonts w:ascii="Arial" w:hAnsi="Arial" w:cs="Arial"/>
          <w:b/>
          <w:bCs/>
          <w:color w:val="000000"/>
          <w:sz w:val="28"/>
          <w:szCs w:val="28"/>
        </w:rPr>
      </w:pPr>
      <w:r>
        <w:rPr>
          <w:rFonts w:ascii="Arial" w:hAnsi="Arial" w:cs="Arial"/>
          <w:b/>
          <w:bCs/>
          <w:color w:val="000000"/>
          <w:sz w:val="28"/>
          <w:szCs w:val="28"/>
        </w:rPr>
        <w:t>Mid</w:t>
      </w:r>
      <w:r w:rsidR="001F1F1E">
        <w:rPr>
          <w:rFonts w:ascii="Arial" w:hAnsi="Arial" w:cs="Arial"/>
          <w:b/>
          <w:bCs/>
          <w:color w:val="000000"/>
          <w:sz w:val="28"/>
          <w:szCs w:val="28"/>
        </w:rPr>
        <w:t>-</w:t>
      </w:r>
      <w:r>
        <w:rPr>
          <w:rFonts w:ascii="Arial" w:hAnsi="Arial" w:cs="Arial"/>
          <w:b/>
          <w:bCs/>
          <w:color w:val="000000"/>
          <w:sz w:val="28"/>
          <w:szCs w:val="28"/>
        </w:rPr>
        <w:t xml:space="preserve">term Evaluation of the </w:t>
      </w:r>
      <w:r>
        <w:rPr>
          <w:rFonts w:ascii="Arial" w:hAnsi="Arial" w:cs="Arial"/>
          <w:b/>
          <w:bCs/>
          <w:color w:val="000000"/>
          <w:sz w:val="28"/>
          <w:szCs w:val="28"/>
        </w:rPr>
        <w:br/>
        <w:t xml:space="preserve">Global Solar Water Heating Transformation </w:t>
      </w:r>
      <w:r>
        <w:rPr>
          <w:rFonts w:ascii="Arial" w:hAnsi="Arial" w:cs="Arial"/>
          <w:b/>
          <w:bCs/>
          <w:color w:val="000000"/>
          <w:sz w:val="28"/>
          <w:szCs w:val="28"/>
        </w:rPr>
        <w:br/>
        <w:t>and Strengthening Initiative (GSWH)</w:t>
      </w:r>
      <w:r w:rsidRPr="00FB01A2" w:rsidDel="00010815">
        <w:rPr>
          <w:rFonts w:ascii="Arial" w:hAnsi="Arial" w:cs="Arial"/>
          <w:b/>
          <w:bCs/>
          <w:color w:val="000000"/>
          <w:sz w:val="28"/>
          <w:szCs w:val="28"/>
        </w:rPr>
        <w:t xml:space="preserve"> </w:t>
      </w:r>
    </w:p>
    <w:p w:rsidR="00010815" w:rsidRDefault="00010815" w:rsidP="00010815">
      <w:pPr>
        <w:autoSpaceDE w:val="0"/>
        <w:autoSpaceDN w:val="0"/>
        <w:adjustRightInd w:val="0"/>
        <w:spacing w:line="360" w:lineRule="auto"/>
        <w:jc w:val="center"/>
        <w:rPr>
          <w:rFonts w:ascii="Arial" w:hAnsi="Arial" w:cs="Arial"/>
          <w:b/>
          <w:bCs/>
          <w:color w:val="000000"/>
          <w:sz w:val="28"/>
          <w:szCs w:val="28"/>
        </w:rPr>
      </w:pPr>
    </w:p>
    <w:p w:rsidR="005D4106" w:rsidRDefault="005D4106" w:rsidP="00E96AC4">
      <w:pPr>
        <w:autoSpaceDE w:val="0"/>
        <w:autoSpaceDN w:val="0"/>
        <w:adjustRightInd w:val="0"/>
        <w:ind w:left="705" w:hanging="705"/>
        <w:rPr>
          <w:rFonts w:ascii="Arial" w:hAnsi="Arial" w:cs="Arial"/>
          <w:b/>
          <w:bCs/>
          <w:color w:val="000000"/>
          <w:u w:val="single"/>
        </w:rPr>
      </w:pPr>
    </w:p>
    <w:p w:rsidR="008E4F9B" w:rsidRPr="00FB01A2" w:rsidRDefault="008E4F9B" w:rsidP="00E96AC4">
      <w:pPr>
        <w:autoSpaceDE w:val="0"/>
        <w:autoSpaceDN w:val="0"/>
        <w:adjustRightInd w:val="0"/>
        <w:ind w:left="705" w:hanging="705"/>
        <w:rPr>
          <w:rFonts w:ascii="Arial" w:hAnsi="Arial" w:cs="Arial"/>
          <w:b/>
          <w:bCs/>
          <w:color w:val="000000"/>
          <w:u w:val="single"/>
        </w:rPr>
      </w:pPr>
    </w:p>
    <w:p w:rsidR="00CB2E2B" w:rsidRPr="00FB01A2" w:rsidRDefault="00CB2E2B" w:rsidP="00E96AC4">
      <w:pPr>
        <w:autoSpaceDE w:val="0"/>
        <w:autoSpaceDN w:val="0"/>
        <w:adjustRightInd w:val="0"/>
        <w:ind w:left="705" w:hanging="705"/>
        <w:rPr>
          <w:rFonts w:ascii="Arial" w:hAnsi="Arial" w:cs="Arial"/>
          <w:b/>
          <w:bCs/>
          <w:color w:val="000000"/>
          <w:u w:val="single"/>
        </w:rPr>
      </w:pPr>
      <w:r w:rsidRPr="00FB01A2">
        <w:rPr>
          <w:rFonts w:ascii="Arial" w:hAnsi="Arial" w:cs="Arial"/>
          <w:b/>
          <w:bCs/>
          <w:color w:val="000000"/>
          <w:u w:val="single"/>
        </w:rPr>
        <w:t>Table of content</w:t>
      </w:r>
      <w:r w:rsidR="00F70E5A" w:rsidRPr="00FB01A2">
        <w:rPr>
          <w:rFonts w:ascii="Arial" w:hAnsi="Arial" w:cs="Arial"/>
          <w:b/>
          <w:bCs/>
          <w:color w:val="000000"/>
          <w:u w:val="single"/>
        </w:rPr>
        <w:t>s</w:t>
      </w:r>
    </w:p>
    <w:p w:rsidR="005A1370" w:rsidRPr="00FB01A2" w:rsidRDefault="005A1370" w:rsidP="00E96AC4">
      <w:pPr>
        <w:autoSpaceDE w:val="0"/>
        <w:autoSpaceDN w:val="0"/>
        <w:adjustRightInd w:val="0"/>
        <w:ind w:left="705" w:hanging="705"/>
        <w:rPr>
          <w:rFonts w:ascii="Arial" w:hAnsi="Arial" w:cs="Arial"/>
          <w:b/>
          <w:bCs/>
          <w:color w:val="000000"/>
        </w:rPr>
      </w:pPr>
    </w:p>
    <w:p w:rsidR="00E63F20" w:rsidRDefault="00831946">
      <w:pPr>
        <w:pStyle w:val="Verzeichnis1"/>
        <w:rPr>
          <w:rFonts w:asciiTheme="minorHAnsi" w:eastAsiaTheme="minorEastAsia" w:hAnsiTheme="minorHAnsi" w:cstheme="minorBidi"/>
          <w:b w:val="0"/>
          <w:bCs w:val="0"/>
          <w:sz w:val="22"/>
          <w:szCs w:val="22"/>
          <w:lang w:val="de-DE"/>
        </w:rPr>
      </w:pPr>
      <w:r w:rsidRPr="00A70738">
        <w:rPr>
          <w:rStyle w:val="Hyperlink"/>
          <w:b w:val="0"/>
          <w:bCs w:val="0"/>
        </w:rPr>
        <w:fldChar w:fldCharType="begin"/>
      </w:r>
      <w:r w:rsidR="005A1370" w:rsidRPr="00D14787">
        <w:rPr>
          <w:rStyle w:val="Hyperlink"/>
          <w:b w:val="0"/>
          <w:bCs w:val="0"/>
        </w:rPr>
        <w:instrText xml:space="preserve"> TOC \o "1-3" \h \z \u </w:instrText>
      </w:r>
      <w:r w:rsidRPr="00A70738">
        <w:rPr>
          <w:rStyle w:val="Hyperlink"/>
          <w:b w:val="0"/>
          <w:bCs w:val="0"/>
        </w:rPr>
        <w:fldChar w:fldCharType="separate"/>
      </w:r>
      <w:hyperlink w:anchor="_Toc305316687" w:history="1">
        <w:r w:rsidR="00E63F20" w:rsidRPr="00002266">
          <w:rPr>
            <w:rStyle w:val="Hyperlink"/>
          </w:rPr>
          <w:t>Abbreviations</w:t>
        </w:r>
        <w:r w:rsidR="00E63F20">
          <w:rPr>
            <w:webHidden/>
          </w:rPr>
          <w:tab/>
        </w:r>
        <w:r>
          <w:rPr>
            <w:webHidden/>
          </w:rPr>
          <w:fldChar w:fldCharType="begin"/>
        </w:r>
        <w:r w:rsidR="00E63F20">
          <w:rPr>
            <w:webHidden/>
          </w:rPr>
          <w:instrText xml:space="preserve"> PAGEREF _Toc305316687 \h </w:instrText>
        </w:r>
        <w:r>
          <w:rPr>
            <w:webHidden/>
          </w:rPr>
        </w:r>
        <w:r>
          <w:rPr>
            <w:webHidden/>
          </w:rPr>
          <w:fldChar w:fldCharType="separate"/>
        </w:r>
        <w:r w:rsidR="00F34E20">
          <w:rPr>
            <w:webHidden/>
          </w:rPr>
          <w:t>3</w:t>
        </w:r>
        <w:r>
          <w:rPr>
            <w:webHidden/>
          </w:rPr>
          <w:fldChar w:fldCharType="end"/>
        </w:r>
      </w:hyperlink>
    </w:p>
    <w:p w:rsidR="00E63F20" w:rsidRDefault="00E07794">
      <w:pPr>
        <w:pStyle w:val="Verzeichnis1"/>
        <w:rPr>
          <w:rFonts w:asciiTheme="minorHAnsi" w:eastAsiaTheme="minorEastAsia" w:hAnsiTheme="minorHAnsi" w:cstheme="minorBidi"/>
          <w:b w:val="0"/>
          <w:bCs w:val="0"/>
          <w:sz w:val="22"/>
          <w:szCs w:val="22"/>
          <w:lang w:val="de-DE"/>
        </w:rPr>
      </w:pPr>
      <w:hyperlink w:anchor="_Toc305316688" w:history="1">
        <w:r w:rsidR="00E63F20" w:rsidRPr="00002266">
          <w:rPr>
            <w:rStyle w:val="Hyperlink"/>
          </w:rPr>
          <w:t>1</w:t>
        </w:r>
        <w:r w:rsidR="00E63F20">
          <w:rPr>
            <w:rFonts w:asciiTheme="minorHAnsi" w:eastAsiaTheme="minorEastAsia" w:hAnsiTheme="minorHAnsi" w:cstheme="minorBidi"/>
            <w:b w:val="0"/>
            <w:bCs w:val="0"/>
            <w:sz w:val="22"/>
            <w:szCs w:val="22"/>
            <w:lang w:val="de-DE"/>
          </w:rPr>
          <w:tab/>
        </w:r>
        <w:r w:rsidR="00E63F20" w:rsidRPr="00002266">
          <w:rPr>
            <w:rStyle w:val="Hyperlink"/>
          </w:rPr>
          <w:t>Executive summary</w:t>
        </w:r>
        <w:r w:rsidR="00E63F20">
          <w:rPr>
            <w:webHidden/>
          </w:rPr>
          <w:tab/>
        </w:r>
        <w:r w:rsidR="00831946">
          <w:rPr>
            <w:webHidden/>
          </w:rPr>
          <w:fldChar w:fldCharType="begin"/>
        </w:r>
        <w:r w:rsidR="00E63F20">
          <w:rPr>
            <w:webHidden/>
          </w:rPr>
          <w:instrText xml:space="preserve"> PAGEREF _Toc305316688 \h </w:instrText>
        </w:r>
        <w:r w:rsidR="00831946">
          <w:rPr>
            <w:webHidden/>
          </w:rPr>
        </w:r>
        <w:r w:rsidR="00831946">
          <w:rPr>
            <w:webHidden/>
          </w:rPr>
          <w:fldChar w:fldCharType="separate"/>
        </w:r>
        <w:r w:rsidR="00F34E20">
          <w:rPr>
            <w:webHidden/>
          </w:rPr>
          <w:t>5</w:t>
        </w:r>
        <w:r w:rsidR="00831946">
          <w:rPr>
            <w:webHidden/>
          </w:rPr>
          <w:fldChar w:fldCharType="end"/>
        </w:r>
      </w:hyperlink>
    </w:p>
    <w:p w:rsidR="00E63F20" w:rsidRDefault="00E07794">
      <w:pPr>
        <w:pStyle w:val="Verzeichnis1"/>
        <w:rPr>
          <w:rFonts w:asciiTheme="minorHAnsi" w:eastAsiaTheme="minorEastAsia" w:hAnsiTheme="minorHAnsi" w:cstheme="minorBidi"/>
          <w:b w:val="0"/>
          <w:bCs w:val="0"/>
          <w:sz w:val="22"/>
          <w:szCs w:val="22"/>
          <w:lang w:val="de-DE"/>
        </w:rPr>
      </w:pPr>
      <w:hyperlink w:anchor="_Toc305316689" w:history="1">
        <w:r w:rsidR="00E63F20" w:rsidRPr="00002266">
          <w:rPr>
            <w:rStyle w:val="Hyperlink"/>
          </w:rPr>
          <w:t>2</w:t>
        </w:r>
        <w:r w:rsidR="00E63F20">
          <w:rPr>
            <w:rFonts w:asciiTheme="minorHAnsi" w:eastAsiaTheme="minorEastAsia" w:hAnsiTheme="minorHAnsi" w:cstheme="minorBidi"/>
            <w:b w:val="0"/>
            <w:bCs w:val="0"/>
            <w:sz w:val="22"/>
            <w:szCs w:val="22"/>
            <w:lang w:val="de-DE"/>
          </w:rPr>
          <w:tab/>
        </w:r>
        <w:r w:rsidR="00E63F20" w:rsidRPr="00002266">
          <w:rPr>
            <w:rStyle w:val="Hyperlink"/>
          </w:rPr>
          <w:t>Introduction and description of the work conducted</w:t>
        </w:r>
        <w:r w:rsidR="00E63F20">
          <w:rPr>
            <w:webHidden/>
          </w:rPr>
          <w:tab/>
        </w:r>
        <w:r w:rsidR="00831946">
          <w:rPr>
            <w:webHidden/>
          </w:rPr>
          <w:fldChar w:fldCharType="begin"/>
        </w:r>
        <w:r w:rsidR="00E63F20">
          <w:rPr>
            <w:webHidden/>
          </w:rPr>
          <w:instrText xml:space="preserve"> PAGEREF _Toc305316689 \h </w:instrText>
        </w:r>
        <w:r w:rsidR="00831946">
          <w:rPr>
            <w:webHidden/>
          </w:rPr>
        </w:r>
        <w:r w:rsidR="00831946">
          <w:rPr>
            <w:webHidden/>
          </w:rPr>
          <w:fldChar w:fldCharType="separate"/>
        </w:r>
        <w:r w:rsidR="00F34E20">
          <w:rPr>
            <w:webHidden/>
          </w:rPr>
          <w:t>6</w:t>
        </w:r>
        <w:r w:rsidR="00831946">
          <w:rPr>
            <w:webHidden/>
          </w:rPr>
          <w:fldChar w:fldCharType="end"/>
        </w:r>
      </w:hyperlink>
    </w:p>
    <w:p w:rsidR="00E63F20" w:rsidRDefault="00E07794">
      <w:pPr>
        <w:pStyle w:val="Verzeichnis2"/>
        <w:rPr>
          <w:rFonts w:asciiTheme="minorHAnsi" w:eastAsiaTheme="minorEastAsia" w:hAnsiTheme="minorHAnsi" w:cstheme="minorBidi"/>
          <w:sz w:val="22"/>
          <w:szCs w:val="22"/>
          <w:lang w:val="de-DE"/>
        </w:rPr>
      </w:pPr>
      <w:hyperlink w:anchor="_Toc305316690" w:history="1">
        <w:r w:rsidR="00E63F20" w:rsidRPr="00002266">
          <w:rPr>
            <w:rStyle w:val="Hyperlink"/>
            <w:b/>
            <w:bCs/>
          </w:rPr>
          <w:t>2.1</w:t>
        </w:r>
        <w:r w:rsidR="00E63F20">
          <w:rPr>
            <w:rFonts w:asciiTheme="minorHAnsi" w:eastAsiaTheme="minorEastAsia" w:hAnsiTheme="minorHAnsi" w:cstheme="minorBidi"/>
            <w:sz w:val="22"/>
            <w:szCs w:val="22"/>
            <w:lang w:val="de-DE"/>
          </w:rPr>
          <w:tab/>
        </w:r>
        <w:r w:rsidR="00E63F20" w:rsidRPr="00002266">
          <w:rPr>
            <w:rStyle w:val="Hyperlink"/>
            <w:b/>
            <w:bCs/>
          </w:rPr>
          <w:t>Methodology used for the evaluation</w:t>
        </w:r>
        <w:r w:rsidR="00E63F20">
          <w:rPr>
            <w:webHidden/>
          </w:rPr>
          <w:tab/>
        </w:r>
        <w:r w:rsidR="00831946">
          <w:rPr>
            <w:webHidden/>
          </w:rPr>
          <w:fldChar w:fldCharType="begin"/>
        </w:r>
        <w:r w:rsidR="00E63F20">
          <w:rPr>
            <w:webHidden/>
          </w:rPr>
          <w:instrText xml:space="preserve"> PAGEREF _Toc305316690 \h </w:instrText>
        </w:r>
        <w:r w:rsidR="00831946">
          <w:rPr>
            <w:webHidden/>
          </w:rPr>
        </w:r>
        <w:r w:rsidR="00831946">
          <w:rPr>
            <w:webHidden/>
          </w:rPr>
          <w:fldChar w:fldCharType="separate"/>
        </w:r>
        <w:r w:rsidR="00F34E20">
          <w:rPr>
            <w:webHidden/>
          </w:rPr>
          <w:t>6</w:t>
        </w:r>
        <w:r w:rsidR="00831946">
          <w:rPr>
            <w:webHidden/>
          </w:rPr>
          <w:fldChar w:fldCharType="end"/>
        </w:r>
      </w:hyperlink>
    </w:p>
    <w:p w:rsidR="00E63F20" w:rsidRDefault="00E07794" w:rsidP="00E63F20">
      <w:pPr>
        <w:pStyle w:val="Verzeichnis2"/>
        <w:ind w:left="960" w:hanging="960"/>
        <w:rPr>
          <w:rFonts w:asciiTheme="minorHAnsi" w:eastAsiaTheme="minorEastAsia" w:hAnsiTheme="minorHAnsi" w:cstheme="minorBidi"/>
          <w:sz w:val="22"/>
          <w:szCs w:val="22"/>
          <w:lang w:val="de-DE"/>
        </w:rPr>
      </w:pPr>
      <w:hyperlink w:anchor="_Toc305316691" w:history="1">
        <w:r w:rsidR="00E63F20" w:rsidRPr="00002266">
          <w:rPr>
            <w:rStyle w:val="Hyperlink"/>
            <w:b/>
            <w:bCs/>
          </w:rPr>
          <w:t>2.2</w:t>
        </w:r>
        <w:r w:rsidR="00E63F20">
          <w:rPr>
            <w:rFonts w:asciiTheme="minorHAnsi" w:eastAsiaTheme="minorEastAsia" w:hAnsiTheme="minorHAnsi" w:cstheme="minorBidi"/>
            <w:sz w:val="22"/>
            <w:szCs w:val="22"/>
            <w:lang w:val="de-DE"/>
          </w:rPr>
          <w:tab/>
        </w:r>
        <w:r w:rsidR="00E63F20" w:rsidRPr="00002266">
          <w:rPr>
            <w:rStyle w:val="Hyperlink"/>
            <w:b/>
            <w:bCs/>
          </w:rPr>
          <w:t>Description of the current situation in Lebanon with</w:t>
        </w:r>
        <w:r w:rsidR="00E63F20">
          <w:rPr>
            <w:rStyle w:val="Hyperlink"/>
            <w:b/>
            <w:bCs/>
          </w:rPr>
          <w:br/>
        </w:r>
        <w:r w:rsidR="00E63F20" w:rsidRPr="00002266">
          <w:rPr>
            <w:rStyle w:val="Hyperlink"/>
            <w:b/>
            <w:bCs/>
          </w:rPr>
          <w:t>reference to the GSWH project</w:t>
        </w:r>
        <w:r w:rsidR="00E63F20">
          <w:rPr>
            <w:webHidden/>
          </w:rPr>
          <w:tab/>
        </w:r>
        <w:r w:rsidR="00831946">
          <w:rPr>
            <w:webHidden/>
          </w:rPr>
          <w:fldChar w:fldCharType="begin"/>
        </w:r>
        <w:r w:rsidR="00E63F20">
          <w:rPr>
            <w:webHidden/>
          </w:rPr>
          <w:instrText xml:space="preserve"> PAGEREF _Toc305316691 \h </w:instrText>
        </w:r>
        <w:r w:rsidR="00831946">
          <w:rPr>
            <w:webHidden/>
          </w:rPr>
        </w:r>
        <w:r w:rsidR="00831946">
          <w:rPr>
            <w:webHidden/>
          </w:rPr>
          <w:fldChar w:fldCharType="separate"/>
        </w:r>
        <w:r w:rsidR="00F34E20">
          <w:rPr>
            <w:webHidden/>
          </w:rPr>
          <w:t>7</w:t>
        </w:r>
        <w:r w:rsidR="00831946">
          <w:rPr>
            <w:webHidden/>
          </w:rPr>
          <w:fldChar w:fldCharType="end"/>
        </w:r>
      </w:hyperlink>
    </w:p>
    <w:p w:rsidR="00E63F20" w:rsidRDefault="00E07794" w:rsidP="00E63F20">
      <w:pPr>
        <w:pStyle w:val="Verzeichnis2"/>
        <w:ind w:left="960" w:hanging="960"/>
        <w:rPr>
          <w:rFonts w:asciiTheme="minorHAnsi" w:eastAsiaTheme="minorEastAsia" w:hAnsiTheme="minorHAnsi" w:cstheme="minorBidi"/>
          <w:sz w:val="22"/>
          <w:szCs w:val="22"/>
          <w:lang w:val="de-DE"/>
        </w:rPr>
      </w:pPr>
      <w:hyperlink w:anchor="_Toc305316692" w:history="1">
        <w:r w:rsidR="00E63F20" w:rsidRPr="00002266">
          <w:rPr>
            <w:rStyle w:val="Hyperlink"/>
            <w:b/>
            <w:bCs/>
          </w:rPr>
          <w:t>2.3</w:t>
        </w:r>
        <w:r w:rsidR="00E63F20">
          <w:rPr>
            <w:rFonts w:asciiTheme="minorHAnsi" w:eastAsiaTheme="minorEastAsia" w:hAnsiTheme="minorHAnsi" w:cstheme="minorBidi"/>
            <w:sz w:val="22"/>
            <w:szCs w:val="22"/>
            <w:lang w:val="de-DE"/>
          </w:rPr>
          <w:tab/>
        </w:r>
        <w:r w:rsidR="00E63F20" w:rsidRPr="00002266">
          <w:rPr>
            <w:rStyle w:val="Hyperlink"/>
            <w:b/>
            <w:bCs/>
          </w:rPr>
          <w:t xml:space="preserve">The GSWH project – description of the project, its </w:t>
        </w:r>
        <w:r w:rsidR="00E63F20">
          <w:rPr>
            <w:rStyle w:val="Hyperlink"/>
            <w:b/>
            <w:bCs/>
          </w:rPr>
          <w:br/>
        </w:r>
        <w:r w:rsidR="00E63F20" w:rsidRPr="00002266">
          <w:rPr>
            <w:rStyle w:val="Hyperlink"/>
            <w:b/>
            <w:bCs/>
          </w:rPr>
          <w:t>status and project documents reviewed</w:t>
        </w:r>
        <w:r w:rsidR="00E63F20">
          <w:rPr>
            <w:webHidden/>
          </w:rPr>
          <w:tab/>
        </w:r>
        <w:r w:rsidR="00831946">
          <w:rPr>
            <w:webHidden/>
          </w:rPr>
          <w:fldChar w:fldCharType="begin"/>
        </w:r>
        <w:r w:rsidR="00E63F20">
          <w:rPr>
            <w:webHidden/>
          </w:rPr>
          <w:instrText xml:space="preserve"> PAGEREF _Toc305316692 \h </w:instrText>
        </w:r>
        <w:r w:rsidR="00831946">
          <w:rPr>
            <w:webHidden/>
          </w:rPr>
        </w:r>
        <w:r w:rsidR="00831946">
          <w:rPr>
            <w:webHidden/>
          </w:rPr>
          <w:fldChar w:fldCharType="separate"/>
        </w:r>
        <w:r w:rsidR="00F34E20">
          <w:rPr>
            <w:webHidden/>
          </w:rPr>
          <w:t>8</w:t>
        </w:r>
        <w:r w:rsidR="00831946">
          <w:rPr>
            <w:webHidden/>
          </w:rPr>
          <w:fldChar w:fldCharType="end"/>
        </w:r>
      </w:hyperlink>
    </w:p>
    <w:p w:rsidR="00E63F20" w:rsidRDefault="00E07794">
      <w:pPr>
        <w:pStyle w:val="Verzeichnis2"/>
        <w:rPr>
          <w:rFonts w:asciiTheme="minorHAnsi" w:eastAsiaTheme="minorEastAsia" w:hAnsiTheme="minorHAnsi" w:cstheme="minorBidi"/>
          <w:sz w:val="22"/>
          <w:szCs w:val="22"/>
          <w:lang w:val="de-DE"/>
        </w:rPr>
      </w:pPr>
      <w:hyperlink w:anchor="_Toc305316693" w:history="1">
        <w:r w:rsidR="00E63F20" w:rsidRPr="00002266">
          <w:rPr>
            <w:rStyle w:val="Hyperlink"/>
            <w:b/>
            <w:bCs/>
          </w:rPr>
          <w:t>2.4</w:t>
        </w:r>
        <w:r w:rsidR="00E63F20">
          <w:rPr>
            <w:rFonts w:asciiTheme="minorHAnsi" w:eastAsiaTheme="minorEastAsia" w:hAnsiTheme="minorHAnsi" w:cstheme="minorBidi"/>
            <w:sz w:val="22"/>
            <w:szCs w:val="22"/>
            <w:lang w:val="de-DE"/>
          </w:rPr>
          <w:tab/>
        </w:r>
        <w:r w:rsidR="00E63F20" w:rsidRPr="00002266">
          <w:rPr>
            <w:rStyle w:val="Hyperlink"/>
            <w:b/>
            <w:bCs/>
          </w:rPr>
          <w:t>Stakeholders in the GSWH project</w:t>
        </w:r>
        <w:r w:rsidR="00E63F20">
          <w:rPr>
            <w:webHidden/>
          </w:rPr>
          <w:tab/>
        </w:r>
        <w:r w:rsidR="00831946">
          <w:rPr>
            <w:webHidden/>
          </w:rPr>
          <w:fldChar w:fldCharType="begin"/>
        </w:r>
        <w:r w:rsidR="00E63F20">
          <w:rPr>
            <w:webHidden/>
          </w:rPr>
          <w:instrText xml:space="preserve"> PAGEREF _Toc305316693 \h </w:instrText>
        </w:r>
        <w:r w:rsidR="00831946">
          <w:rPr>
            <w:webHidden/>
          </w:rPr>
        </w:r>
        <w:r w:rsidR="00831946">
          <w:rPr>
            <w:webHidden/>
          </w:rPr>
          <w:fldChar w:fldCharType="separate"/>
        </w:r>
        <w:r w:rsidR="00F34E20">
          <w:rPr>
            <w:webHidden/>
          </w:rPr>
          <w:t>13</w:t>
        </w:r>
        <w:r w:rsidR="00831946">
          <w:rPr>
            <w:webHidden/>
          </w:rPr>
          <w:fldChar w:fldCharType="end"/>
        </w:r>
      </w:hyperlink>
    </w:p>
    <w:p w:rsidR="00E63F20" w:rsidRDefault="00E07794">
      <w:pPr>
        <w:pStyle w:val="Verzeichnis2"/>
        <w:rPr>
          <w:rFonts w:asciiTheme="minorHAnsi" w:eastAsiaTheme="minorEastAsia" w:hAnsiTheme="minorHAnsi" w:cstheme="minorBidi"/>
          <w:sz w:val="22"/>
          <w:szCs w:val="22"/>
          <w:lang w:val="de-DE"/>
        </w:rPr>
      </w:pPr>
      <w:hyperlink w:anchor="_Toc305316694" w:history="1">
        <w:r w:rsidR="00E63F20" w:rsidRPr="00002266">
          <w:rPr>
            <w:rStyle w:val="Hyperlink"/>
            <w:b/>
            <w:bCs/>
          </w:rPr>
          <w:t>2.5</w:t>
        </w:r>
        <w:r w:rsidR="00E63F20">
          <w:rPr>
            <w:rFonts w:asciiTheme="minorHAnsi" w:eastAsiaTheme="minorEastAsia" w:hAnsiTheme="minorHAnsi" w:cstheme="minorBidi"/>
            <w:sz w:val="22"/>
            <w:szCs w:val="22"/>
            <w:lang w:val="de-DE"/>
          </w:rPr>
          <w:tab/>
        </w:r>
        <w:r w:rsidR="00E63F20" w:rsidRPr="00002266">
          <w:rPr>
            <w:rStyle w:val="Hyperlink"/>
            <w:b/>
            <w:bCs/>
          </w:rPr>
          <w:t>Time schedule in the GSWH project</w:t>
        </w:r>
        <w:r w:rsidR="00E63F20">
          <w:rPr>
            <w:webHidden/>
          </w:rPr>
          <w:tab/>
        </w:r>
        <w:r w:rsidR="00831946">
          <w:rPr>
            <w:webHidden/>
          </w:rPr>
          <w:fldChar w:fldCharType="begin"/>
        </w:r>
        <w:r w:rsidR="00E63F20">
          <w:rPr>
            <w:webHidden/>
          </w:rPr>
          <w:instrText xml:space="preserve"> PAGEREF _Toc305316694 \h </w:instrText>
        </w:r>
        <w:r w:rsidR="00831946">
          <w:rPr>
            <w:webHidden/>
          </w:rPr>
        </w:r>
        <w:r w:rsidR="00831946">
          <w:rPr>
            <w:webHidden/>
          </w:rPr>
          <w:fldChar w:fldCharType="separate"/>
        </w:r>
        <w:r w:rsidR="00F34E20">
          <w:rPr>
            <w:webHidden/>
          </w:rPr>
          <w:t>13</w:t>
        </w:r>
        <w:r w:rsidR="00831946">
          <w:rPr>
            <w:webHidden/>
          </w:rPr>
          <w:fldChar w:fldCharType="end"/>
        </w:r>
      </w:hyperlink>
    </w:p>
    <w:p w:rsidR="00E63F20" w:rsidRDefault="00E07794">
      <w:pPr>
        <w:pStyle w:val="Verzeichnis1"/>
        <w:rPr>
          <w:rFonts w:asciiTheme="minorHAnsi" w:eastAsiaTheme="minorEastAsia" w:hAnsiTheme="minorHAnsi" w:cstheme="minorBidi"/>
          <w:b w:val="0"/>
          <w:bCs w:val="0"/>
          <w:sz w:val="22"/>
          <w:szCs w:val="22"/>
          <w:lang w:val="de-DE"/>
        </w:rPr>
      </w:pPr>
      <w:hyperlink w:anchor="_Toc305316695" w:history="1">
        <w:r w:rsidR="00E63F20" w:rsidRPr="00002266">
          <w:rPr>
            <w:rStyle w:val="Hyperlink"/>
          </w:rPr>
          <w:t>3</w:t>
        </w:r>
        <w:r w:rsidR="00E63F20">
          <w:rPr>
            <w:rFonts w:asciiTheme="minorHAnsi" w:eastAsiaTheme="minorEastAsia" w:hAnsiTheme="minorHAnsi" w:cstheme="minorBidi"/>
            <w:b w:val="0"/>
            <w:bCs w:val="0"/>
            <w:sz w:val="22"/>
            <w:szCs w:val="22"/>
            <w:lang w:val="de-DE"/>
          </w:rPr>
          <w:tab/>
        </w:r>
        <w:r w:rsidR="00E63F20" w:rsidRPr="00002266">
          <w:rPr>
            <w:rStyle w:val="Hyperlink"/>
          </w:rPr>
          <w:t>Findings and conclusions</w:t>
        </w:r>
        <w:r w:rsidR="00E63F20">
          <w:rPr>
            <w:webHidden/>
          </w:rPr>
          <w:tab/>
        </w:r>
        <w:r w:rsidR="00831946">
          <w:rPr>
            <w:webHidden/>
          </w:rPr>
          <w:fldChar w:fldCharType="begin"/>
        </w:r>
        <w:r w:rsidR="00E63F20">
          <w:rPr>
            <w:webHidden/>
          </w:rPr>
          <w:instrText xml:space="preserve"> PAGEREF _Toc305316695 \h </w:instrText>
        </w:r>
        <w:r w:rsidR="00831946">
          <w:rPr>
            <w:webHidden/>
          </w:rPr>
        </w:r>
        <w:r w:rsidR="00831946">
          <w:rPr>
            <w:webHidden/>
          </w:rPr>
          <w:fldChar w:fldCharType="separate"/>
        </w:r>
        <w:r w:rsidR="00F34E20">
          <w:rPr>
            <w:webHidden/>
          </w:rPr>
          <w:t>13</w:t>
        </w:r>
        <w:r w:rsidR="00831946">
          <w:rPr>
            <w:webHidden/>
          </w:rPr>
          <w:fldChar w:fldCharType="end"/>
        </w:r>
      </w:hyperlink>
    </w:p>
    <w:p w:rsidR="00E63F20" w:rsidRDefault="00E07794">
      <w:pPr>
        <w:pStyle w:val="Verzeichnis1"/>
        <w:rPr>
          <w:rFonts w:asciiTheme="minorHAnsi" w:eastAsiaTheme="minorEastAsia" w:hAnsiTheme="minorHAnsi" w:cstheme="minorBidi"/>
          <w:b w:val="0"/>
          <w:bCs w:val="0"/>
          <w:sz w:val="22"/>
          <w:szCs w:val="22"/>
          <w:lang w:val="de-DE"/>
        </w:rPr>
      </w:pPr>
      <w:hyperlink w:anchor="_Toc305316696" w:history="1">
        <w:r w:rsidR="00E63F20" w:rsidRPr="00002266">
          <w:rPr>
            <w:rStyle w:val="Hyperlink"/>
          </w:rPr>
          <w:t>4</w:t>
        </w:r>
        <w:r w:rsidR="00E63F20">
          <w:rPr>
            <w:rFonts w:asciiTheme="minorHAnsi" w:eastAsiaTheme="minorEastAsia" w:hAnsiTheme="minorHAnsi" w:cstheme="minorBidi"/>
            <w:b w:val="0"/>
            <w:bCs w:val="0"/>
            <w:sz w:val="22"/>
            <w:szCs w:val="22"/>
            <w:lang w:val="de-DE"/>
          </w:rPr>
          <w:tab/>
        </w:r>
        <w:r w:rsidR="00E63F20" w:rsidRPr="00002266">
          <w:rPr>
            <w:rStyle w:val="Hyperlink"/>
          </w:rPr>
          <w:t>Recommendations</w:t>
        </w:r>
        <w:r w:rsidR="00E63F20">
          <w:rPr>
            <w:webHidden/>
          </w:rPr>
          <w:tab/>
        </w:r>
        <w:r w:rsidR="00831946">
          <w:rPr>
            <w:webHidden/>
          </w:rPr>
          <w:fldChar w:fldCharType="begin"/>
        </w:r>
        <w:r w:rsidR="00E63F20">
          <w:rPr>
            <w:webHidden/>
          </w:rPr>
          <w:instrText xml:space="preserve"> PAGEREF _Toc305316696 \h </w:instrText>
        </w:r>
        <w:r w:rsidR="00831946">
          <w:rPr>
            <w:webHidden/>
          </w:rPr>
        </w:r>
        <w:r w:rsidR="00831946">
          <w:rPr>
            <w:webHidden/>
          </w:rPr>
          <w:fldChar w:fldCharType="separate"/>
        </w:r>
        <w:r w:rsidR="00F34E20">
          <w:rPr>
            <w:webHidden/>
          </w:rPr>
          <w:t>20</w:t>
        </w:r>
        <w:r w:rsidR="00831946">
          <w:rPr>
            <w:webHidden/>
          </w:rPr>
          <w:fldChar w:fldCharType="end"/>
        </w:r>
      </w:hyperlink>
    </w:p>
    <w:p w:rsidR="00E63F20" w:rsidRDefault="00E07794">
      <w:pPr>
        <w:pStyle w:val="Verzeichnis1"/>
        <w:rPr>
          <w:rFonts w:asciiTheme="minorHAnsi" w:eastAsiaTheme="minorEastAsia" w:hAnsiTheme="minorHAnsi" w:cstheme="minorBidi"/>
          <w:b w:val="0"/>
          <w:bCs w:val="0"/>
          <w:sz w:val="22"/>
          <w:szCs w:val="22"/>
          <w:lang w:val="de-DE"/>
        </w:rPr>
      </w:pPr>
      <w:hyperlink w:anchor="_Toc305316697" w:history="1">
        <w:r w:rsidR="00E63F20" w:rsidRPr="00002266">
          <w:rPr>
            <w:rStyle w:val="Hyperlink"/>
          </w:rPr>
          <w:t>5</w:t>
        </w:r>
        <w:r w:rsidR="00E63F20">
          <w:rPr>
            <w:rFonts w:asciiTheme="minorHAnsi" w:eastAsiaTheme="minorEastAsia" w:hAnsiTheme="minorHAnsi" w:cstheme="minorBidi"/>
            <w:b w:val="0"/>
            <w:bCs w:val="0"/>
            <w:sz w:val="22"/>
            <w:szCs w:val="22"/>
            <w:lang w:val="de-DE"/>
          </w:rPr>
          <w:tab/>
        </w:r>
        <w:r w:rsidR="00E63F20" w:rsidRPr="00002266">
          <w:rPr>
            <w:rStyle w:val="Hyperlink"/>
          </w:rPr>
          <w:t>Bibliography</w:t>
        </w:r>
        <w:r w:rsidR="00E63F20">
          <w:rPr>
            <w:webHidden/>
          </w:rPr>
          <w:tab/>
        </w:r>
        <w:r w:rsidR="00831946">
          <w:rPr>
            <w:webHidden/>
          </w:rPr>
          <w:fldChar w:fldCharType="begin"/>
        </w:r>
        <w:r w:rsidR="00E63F20">
          <w:rPr>
            <w:webHidden/>
          </w:rPr>
          <w:instrText xml:space="preserve"> PAGEREF _Toc305316697 \h </w:instrText>
        </w:r>
        <w:r w:rsidR="00831946">
          <w:rPr>
            <w:webHidden/>
          </w:rPr>
        </w:r>
        <w:r w:rsidR="00831946">
          <w:rPr>
            <w:webHidden/>
          </w:rPr>
          <w:fldChar w:fldCharType="separate"/>
        </w:r>
        <w:r w:rsidR="00F34E20">
          <w:rPr>
            <w:webHidden/>
          </w:rPr>
          <w:t>21</w:t>
        </w:r>
        <w:r w:rsidR="00831946">
          <w:rPr>
            <w:webHidden/>
          </w:rPr>
          <w:fldChar w:fldCharType="end"/>
        </w:r>
      </w:hyperlink>
    </w:p>
    <w:p w:rsidR="00E63F20" w:rsidRDefault="00E07794">
      <w:pPr>
        <w:pStyle w:val="Verzeichnis1"/>
        <w:rPr>
          <w:rFonts w:asciiTheme="minorHAnsi" w:eastAsiaTheme="minorEastAsia" w:hAnsiTheme="minorHAnsi" w:cstheme="minorBidi"/>
          <w:b w:val="0"/>
          <w:bCs w:val="0"/>
          <w:sz w:val="22"/>
          <w:szCs w:val="22"/>
          <w:lang w:val="de-DE"/>
        </w:rPr>
      </w:pPr>
      <w:hyperlink w:anchor="_Toc305316698" w:history="1">
        <w:r w:rsidR="00E63F20" w:rsidRPr="00002266">
          <w:rPr>
            <w:rStyle w:val="Hyperlink"/>
          </w:rPr>
          <w:t>6</w:t>
        </w:r>
        <w:r w:rsidR="00E63F20">
          <w:rPr>
            <w:rFonts w:asciiTheme="minorHAnsi" w:eastAsiaTheme="minorEastAsia" w:hAnsiTheme="minorHAnsi" w:cstheme="minorBidi"/>
            <w:b w:val="0"/>
            <w:bCs w:val="0"/>
            <w:sz w:val="22"/>
            <w:szCs w:val="22"/>
            <w:lang w:val="de-DE"/>
          </w:rPr>
          <w:tab/>
        </w:r>
        <w:r w:rsidR="00E63F20" w:rsidRPr="00002266">
          <w:rPr>
            <w:rStyle w:val="Hyperlink"/>
          </w:rPr>
          <w:t>Annexes</w:t>
        </w:r>
        <w:r w:rsidR="00E63F20">
          <w:rPr>
            <w:webHidden/>
          </w:rPr>
          <w:tab/>
        </w:r>
        <w:r w:rsidR="00831946">
          <w:rPr>
            <w:webHidden/>
          </w:rPr>
          <w:fldChar w:fldCharType="begin"/>
        </w:r>
        <w:r w:rsidR="00E63F20">
          <w:rPr>
            <w:webHidden/>
          </w:rPr>
          <w:instrText xml:space="preserve"> PAGEREF _Toc305316698 \h </w:instrText>
        </w:r>
        <w:r w:rsidR="00831946">
          <w:rPr>
            <w:webHidden/>
          </w:rPr>
        </w:r>
        <w:r w:rsidR="00831946">
          <w:rPr>
            <w:webHidden/>
          </w:rPr>
          <w:fldChar w:fldCharType="separate"/>
        </w:r>
        <w:r w:rsidR="00F34E20">
          <w:rPr>
            <w:webHidden/>
          </w:rPr>
          <w:t>23</w:t>
        </w:r>
        <w:r w:rsidR="00831946">
          <w:rPr>
            <w:webHidden/>
          </w:rPr>
          <w:fldChar w:fldCharType="end"/>
        </w:r>
      </w:hyperlink>
    </w:p>
    <w:p w:rsidR="00E63F20" w:rsidRDefault="00E07794">
      <w:pPr>
        <w:pStyle w:val="Verzeichnis2"/>
        <w:rPr>
          <w:rFonts w:asciiTheme="minorHAnsi" w:eastAsiaTheme="minorEastAsia" w:hAnsiTheme="minorHAnsi" w:cstheme="minorBidi"/>
          <w:sz w:val="22"/>
          <w:szCs w:val="22"/>
          <w:lang w:val="de-DE"/>
        </w:rPr>
      </w:pPr>
      <w:hyperlink w:anchor="_Toc305316699" w:history="1">
        <w:r w:rsidR="00E63F20" w:rsidRPr="00002266">
          <w:rPr>
            <w:rStyle w:val="Hyperlink"/>
            <w:b/>
            <w:bCs/>
          </w:rPr>
          <w:t>6.1</w:t>
        </w:r>
        <w:r w:rsidR="00E63F20">
          <w:rPr>
            <w:rFonts w:asciiTheme="minorHAnsi" w:eastAsiaTheme="minorEastAsia" w:hAnsiTheme="minorHAnsi" w:cstheme="minorBidi"/>
            <w:sz w:val="22"/>
            <w:szCs w:val="22"/>
            <w:lang w:val="de-DE"/>
          </w:rPr>
          <w:tab/>
        </w:r>
        <w:r w:rsidR="00E63F20" w:rsidRPr="00002266">
          <w:rPr>
            <w:rStyle w:val="Hyperlink"/>
            <w:b/>
            <w:bCs/>
          </w:rPr>
          <w:t>Brief summary of the key documents reviewed</w:t>
        </w:r>
        <w:r w:rsidR="00E63F20">
          <w:rPr>
            <w:webHidden/>
          </w:rPr>
          <w:tab/>
        </w:r>
        <w:r w:rsidR="00831946">
          <w:rPr>
            <w:webHidden/>
          </w:rPr>
          <w:fldChar w:fldCharType="begin"/>
        </w:r>
        <w:r w:rsidR="00E63F20">
          <w:rPr>
            <w:webHidden/>
          </w:rPr>
          <w:instrText xml:space="preserve"> PAGEREF _Toc305316699 \h </w:instrText>
        </w:r>
        <w:r w:rsidR="00831946">
          <w:rPr>
            <w:webHidden/>
          </w:rPr>
        </w:r>
        <w:r w:rsidR="00831946">
          <w:rPr>
            <w:webHidden/>
          </w:rPr>
          <w:fldChar w:fldCharType="separate"/>
        </w:r>
        <w:r w:rsidR="00F34E20">
          <w:rPr>
            <w:webHidden/>
          </w:rPr>
          <w:t>23</w:t>
        </w:r>
        <w:r w:rsidR="00831946">
          <w:rPr>
            <w:webHidden/>
          </w:rPr>
          <w:fldChar w:fldCharType="end"/>
        </w:r>
      </w:hyperlink>
    </w:p>
    <w:p w:rsidR="00E63F20" w:rsidRDefault="00E07794">
      <w:pPr>
        <w:pStyle w:val="Verzeichnis2"/>
        <w:rPr>
          <w:rFonts w:asciiTheme="minorHAnsi" w:eastAsiaTheme="minorEastAsia" w:hAnsiTheme="minorHAnsi" w:cstheme="minorBidi"/>
          <w:sz w:val="22"/>
          <w:szCs w:val="22"/>
          <w:lang w:val="de-DE"/>
        </w:rPr>
      </w:pPr>
      <w:hyperlink w:anchor="_Toc305316700" w:history="1">
        <w:r w:rsidR="00E63F20" w:rsidRPr="00002266">
          <w:rPr>
            <w:rStyle w:val="Hyperlink"/>
            <w:b/>
            <w:bCs/>
          </w:rPr>
          <w:t>6.2</w:t>
        </w:r>
        <w:r w:rsidR="00E63F20">
          <w:rPr>
            <w:rFonts w:asciiTheme="minorHAnsi" w:eastAsiaTheme="minorEastAsia" w:hAnsiTheme="minorHAnsi" w:cstheme="minorBidi"/>
            <w:sz w:val="22"/>
            <w:szCs w:val="22"/>
            <w:lang w:val="de-DE"/>
          </w:rPr>
          <w:tab/>
        </w:r>
        <w:r w:rsidR="00E63F20" w:rsidRPr="00002266">
          <w:rPr>
            <w:rStyle w:val="Hyperlink"/>
            <w:b/>
            <w:bCs/>
          </w:rPr>
          <w:t>Brief summary of meetings with persons interviewed</w:t>
        </w:r>
        <w:r w:rsidR="00E63F20">
          <w:rPr>
            <w:webHidden/>
          </w:rPr>
          <w:tab/>
        </w:r>
        <w:r w:rsidR="00831946">
          <w:rPr>
            <w:webHidden/>
          </w:rPr>
          <w:fldChar w:fldCharType="begin"/>
        </w:r>
        <w:r w:rsidR="00E63F20">
          <w:rPr>
            <w:webHidden/>
          </w:rPr>
          <w:instrText xml:space="preserve"> PAGEREF _Toc305316700 \h </w:instrText>
        </w:r>
        <w:r w:rsidR="00831946">
          <w:rPr>
            <w:webHidden/>
          </w:rPr>
        </w:r>
        <w:r w:rsidR="00831946">
          <w:rPr>
            <w:webHidden/>
          </w:rPr>
          <w:fldChar w:fldCharType="separate"/>
        </w:r>
        <w:r w:rsidR="00F34E20">
          <w:rPr>
            <w:webHidden/>
          </w:rPr>
          <w:t>23</w:t>
        </w:r>
        <w:r w:rsidR="00831946">
          <w:rPr>
            <w:webHidden/>
          </w:rPr>
          <w:fldChar w:fldCharType="end"/>
        </w:r>
      </w:hyperlink>
    </w:p>
    <w:p w:rsidR="005A1370" w:rsidRPr="00D14787" w:rsidRDefault="00831946" w:rsidP="006265CB">
      <w:pPr>
        <w:pStyle w:val="Verzeichnis2"/>
        <w:rPr>
          <w:rStyle w:val="Hyperlink"/>
        </w:rPr>
      </w:pPr>
      <w:r w:rsidRPr="00A70738">
        <w:rPr>
          <w:rStyle w:val="Hyperlink"/>
          <w:bCs/>
        </w:rPr>
        <w:fldChar w:fldCharType="end"/>
      </w:r>
    </w:p>
    <w:p w:rsidR="00F70E5A" w:rsidRPr="00FB01A2" w:rsidRDefault="005A1370" w:rsidP="002C0DF6">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Arial" w:hAnsi="Arial" w:cs="Arial"/>
          <w:b/>
          <w:bCs/>
          <w:color w:val="000000"/>
        </w:rPr>
      </w:pPr>
      <w:r w:rsidRPr="00D14787">
        <w:rPr>
          <w:rFonts w:ascii="Arial" w:hAnsi="Arial" w:cs="Arial"/>
          <w:bCs/>
          <w:color w:val="000000"/>
        </w:rPr>
        <w:br w:type="page"/>
      </w:r>
      <w:bookmarkStart w:id="1" w:name="_Toc305316687"/>
      <w:r w:rsidR="00F70E5A" w:rsidRPr="00FB01A2">
        <w:rPr>
          <w:rFonts w:ascii="Arial" w:hAnsi="Arial" w:cs="Arial"/>
          <w:b/>
          <w:bCs/>
          <w:color w:val="000000"/>
        </w:rPr>
        <w:lastRenderedPageBreak/>
        <w:t>Abbreviations</w:t>
      </w:r>
      <w:bookmarkEnd w:id="1"/>
    </w:p>
    <w:p w:rsidR="00F70E5A" w:rsidRPr="00FB01A2" w:rsidRDefault="00F70E5A" w:rsidP="002450BA">
      <w:pPr>
        <w:autoSpaceDE w:val="0"/>
        <w:autoSpaceDN w:val="0"/>
        <w:adjustRightInd w:val="0"/>
        <w:ind w:left="705" w:hanging="705"/>
        <w:rPr>
          <w:rFonts w:ascii="Arial" w:hAnsi="Arial" w:cs="Arial"/>
          <w:b/>
          <w:bCs/>
          <w:color w:val="000000"/>
        </w:rPr>
      </w:pP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APR </w:t>
      </w:r>
      <w:r w:rsidRPr="005B4CA2">
        <w:rPr>
          <w:rFonts w:ascii="Arial" w:hAnsi="Arial" w:cs="Arial"/>
          <w:sz w:val="22"/>
          <w:szCs w:val="22"/>
        </w:rPr>
        <w:tab/>
        <w:t xml:space="preserve">Annual Progress Report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AUB </w:t>
      </w:r>
      <w:r w:rsidRPr="005B4CA2">
        <w:rPr>
          <w:rFonts w:ascii="Arial" w:hAnsi="Arial" w:cs="Arial"/>
          <w:sz w:val="22"/>
          <w:szCs w:val="22"/>
        </w:rPr>
        <w:tab/>
        <w:t xml:space="preserve">American University of Beirut </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BoL </w:t>
      </w:r>
      <w:r w:rsidRPr="005B4CA2">
        <w:rPr>
          <w:rFonts w:ascii="Arial" w:hAnsi="Arial" w:cs="Arial"/>
          <w:sz w:val="22"/>
          <w:szCs w:val="22"/>
        </w:rPr>
        <w:tab/>
        <w:t>Central Bank of Lebanon</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CCF </w:t>
      </w:r>
      <w:r w:rsidRPr="005B4CA2">
        <w:rPr>
          <w:rFonts w:ascii="Arial" w:hAnsi="Arial" w:cs="Arial"/>
          <w:sz w:val="22"/>
          <w:szCs w:val="22"/>
        </w:rPr>
        <w:tab/>
        <w:t xml:space="preserve">Country Cooperation Framework </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CDM </w:t>
      </w:r>
      <w:r w:rsidRPr="005B4CA2">
        <w:rPr>
          <w:rFonts w:ascii="Arial" w:hAnsi="Arial" w:cs="Arial"/>
          <w:sz w:val="22"/>
          <w:szCs w:val="22"/>
        </w:rPr>
        <w:tab/>
        <w:t>Clean Development Mechanism</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CDR </w:t>
      </w:r>
      <w:r w:rsidRPr="005B4CA2">
        <w:rPr>
          <w:rFonts w:ascii="Arial" w:hAnsi="Arial" w:cs="Arial"/>
          <w:sz w:val="22"/>
          <w:szCs w:val="22"/>
        </w:rPr>
        <w:tab/>
        <w:t xml:space="preserve">Council for Development and Reconstruction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CEDRO</w:t>
      </w:r>
      <w:r w:rsidRPr="005B4CA2">
        <w:rPr>
          <w:rFonts w:ascii="Arial" w:hAnsi="Arial" w:cs="Arial"/>
          <w:sz w:val="22"/>
          <w:szCs w:val="22"/>
        </w:rPr>
        <w:tab/>
        <w:t>Country Energy Efficiency and Renewable Energy Demonstration Project for the Recovery of Lebanon</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CFL </w:t>
      </w:r>
      <w:r w:rsidRPr="005B4CA2">
        <w:rPr>
          <w:rFonts w:ascii="Arial" w:hAnsi="Arial" w:cs="Arial"/>
          <w:sz w:val="22"/>
          <w:szCs w:val="22"/>
        </w:rPr>
        <w:tab/>
        <w:t>Compact fluorescent lamps</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CIDA </w:t>
      </w:r>
      <w:r w:rsidRPr="005B4CA2">
        <w:rPr>
          <w:rFonts w:ascii="Arial" w:hAnsi="Arial" w:cs="Arial"/>
          <w:sz w:val="22"/>
          <w:szCs w:val="22"/>
        </w:rPr>
        <w:tab/>
        <w:t xml:space="preserve">Canadian International Development Agency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CO </w:t>
      </w:r>
      <w:r w:rsidRPr="005B4CA2">
        <w:rPr>
          <w:rFonts w:ascii="Arial" w:hAnsi="Arial" w:cs="Arial"/>
          <w:sz w:val="22"/>
          <w:szCs w:val="22"/>
        </w:rPr>
        <w:tab/>
        <w:t xml:space="preserve">Country Office (UNDP) </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CSP </w:t>
      </w:r>
      <w:r w:rsidRPr="005B4CA2">
        <w:rPr>
          <w:rFonts w:ascii="Arial" w:hAnsi="Arial" w:cs="Arial"/>
          <w:sz w:val="22"/>
          <w:szCs w:val="22"/>
        </w:rPr>
        <w:tab/>
        <w:t>Concentrated solar power</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EC </w:t>
      </w:r>
      <w:r w:rsidRPr="005B4CA2">
        <w:rPr>
          <w:rFonts w:ascii="Arial" w:hAnsi="Arial" w:cs="Arial"/>
          <w:sz w:val="22"/>
          <w:szCs w:val="22"/>
        </w:rPr>
        <w:tab/>
        <w:t>European Co</w:t>
      </w:r>
      <w:r w:rsidR="004F2EFD" w:rsidRPr="005B4CA2">
        <w:rPr>
          <w:rFonts w:ascii="Arial" w:hAnsi="Arial" w:cs="Arial"/>
          <w:sz w:val="22"/>
          <w:szCs w:val="22"/>
        </w:rPr>
        <w:t>m</w:t>
      </w:r>
      <w:r w:rsidRPr="005B4CA2">
        <w:rPr>
          <w:rFonts w:ascii="Arial" w:hAnsi="Arial" w:cs="Arial"/>
          <w:sz w:val="22"/>
          <w:szCs w:val="22"/>
        </w:rPr>
        <w:t>mission</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EDL </w:t>
      </w:r>
      <w:r w:rsidRPr="005B4CA2">
        <w:rPr>
          <w:rFonts w:ascii="Arial" w:hAnsi="Arial" w:cs="Arial"/>
          <w:sz w:val="22"/>
          <w:szCs w:val="22"/>
        </w:rPr>
        <w:tab/>
        <w:t xml:space="preserve">Electricité du Liban- Lebanese Electric Utility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EE </w:t>
      </w:r>
      <w:r w:rsidRPr="005B4CA2">
        <w:rPr>
          <w:rFonts w:ascii="Arial" w:hAnsi="Arial" w:cs="Arial"/>
          <w:sz w:val="22"/>
          <w:szCs w:val="22"/>
        </w:rPr>
        <w:tab/>
        <w:t xml:space="preserve">Energy Efficiency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ESCO </w:t>
      </w:r>
      <w:r w:rsidRPr="005B4CA2">
        <w:rPr>
          <w:rFonts w:ascii="Arial" w:hAnsi="Arial" w:cs="Arial"/>
          <w:sz w:val="22"/>
          <w:szCs w:val="22"/>
        </w:rPr>
        <w:tab/>
        <w:t xml:space="preserve">Energy Service Company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EU </w:t>
      </w:r>
      <w:r w:rsidRPr="005B4CA2">
        <w:rPr>
          <w:rFonts w:ascii="Arial" w:hAnsi="Arial" w:cs="Arial"/>
          <w:sz w:val="22"/>
          <w:szCs w:val="22"/>
        </w:rPr>
        <w:tab/>
        <w:t xml:space="preserve">European Union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GEF </w:t>
      </w:r>
      <w:r w:rsidRPr="005B4CA2">
        <w:rPr>
          <w:rFonts w:ascii="Arial" w:hAnsi="Arial" w:cs="Arial"/>
          <w:sz w:val="22"/>
          <w:szCs w:val="22"/>
        </w:rPr>
        <w:tab/>
        <w:t xml:space="preserve">Global Environment Facility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GHG </w:t>
      </w:r>
      <w:r w:rsidRPr="005B4CA2">
        <w:rPr>
          <w:rFonts w:ascii="Arial" w:hAnsi="Arial" w:cs="Arial"/>
          <w:sz w:val="22"/>
          <w:szCs w:val="22"/>
        </w:rPr>
        <w:tab/>
        <w:t xml:space="preserve">Greenhouse Gas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GoL </w:t>
      </w:r>
      <w:r w:rsidRPr="005B4CA2">
        <w:rPr>
          <w:rFonts w:ascii="Arial" w:hAnsi="Arial" w:cs="Arial"/>
          <w:sz w:val="22"/>
          <w:szCs w:val="22"/>
        </w:rPr>
        <w:tab/>
        <w:t xml:space="preserve">Government of Lebanon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GSWH</w:t>
      </w:r>
      <w:r w:rsidRPr="005B4CA2">
        <w:rPr>
          <w:rFonts w:ascii="Arial" w:hAnsi="Arial" w:cs="Arial"/>
          <w:sz w:val="22"/>
          <w:szCs w:val="22"/>
        </w:rPr>
        <w:tab/>
        <w:t>Global Solar Water Heating Transformation and Strengthening Initiative</w:t>
      </w:r>
    </w:p>
    <w:p w:rsidR="003D40F2" w:rsidRPr="005B4CA2" w:rsidRDefault="003D40F2" w:rsidP="00B84CD8">
      <w:pPr>
        <w:spacing w:after="60"/>
        <w:ind w:left="1629" w:hanging="1629"/>
        <w:rPr>
          <w:rFonts w:ascii="Arial" w:hAnsi="Arial" w:cs="Arial"/>
          <w:sz w:val="22"/>
          <w:szCs w:val="22"/>
          <w:lang w:val="de-DE"/>
        </w:rPr>
      </w:pPr>
      <w:r w:rsidRPr="005B4CA2">
        <w:rPr>
          <w:rFonts w:ascii="Arial" w:hAnsi="Arial" w:cs="Arial"/>
          <w:sz w:val="22"/>
          <w:szCs w:val="22"/>
          <w:lang w:val="de-DE"/>
        </w:rPr>
        <w:t xml:space="preserve">GTZ </w:t>
      </w:r>
      <w:r w:rsidRPr="005B4CA2">
        <w:rPr>
          <w:rFonts w:ascii="Arial" w:hAnsi="Arial" w:cs="Arial"/>
          <w:sz w:val="22"/>
          <w:szCs w:val="22"/>
          <w:lang w:val="de-DE"/>
        </w:rPr>
        <w:tab/>
        <w:t xml:space="preserve">Deutsche Gesellschaft für Technische Zusammenarbeit (GTZ) GmbH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IP</w:t>
      </w:r>
      <w:r w:rsidRPr="005B4CA2">
        <w:rPr>
          <w:rFonts w:ascii="Arial" w:hAnsi="Arial" w:cs="Arial"/>
          <w:sz w:val="22"/>
          <w:szCs w:val="22"/>
        </w:rPr>
        <w:tab/>
        <w:t>Implementation Progress</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IPP</w:t>
      </w:r>
      <w:r w:rsidRPr="005B4CA2">
        <w:rPr>
          <w:rFonts w:ascii="Arial" w:hAnsi="Arial" w:cs="Arial"/>
          <w:sz w:val="22"/>
          <w:szCs w:val="22"/>
        </w:rPr>
        <w:tab/>
        <w:t>Independent power producer</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IRI</w:t>
      </w:r>
      <w:r w:rsidRPr="005B4CA2">
        <w:rPr>
          <w:rFonts w:ascii="Arial" w:hAnsi="Arial" w:cs="Arial"/>
          <w:sz w:val="22"/>
          <w:szCs w:val="22"/>
        </w:rPr>
        <w:tab/>
        <w:t>Industrial Research Institute</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LAS </w:t>
      </w:r>
      <w:r w:rsidRPr="005B4CA2">
        <w:rPr>
          <w:rFonts w:ascii="Arial" w:hAnsi="Arial" w:cs="Arial"/>
          <w:sz w:val="22"/>
          <w:szCs w:val="22"/>
        </w:rPr>
        <w:tab/>
        <w:t>League of Arab States</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LASI </w:t>
      </w:r>
      <w:r w:rsidRPr="005B4CA2">
        <w:rPr>
          <w:rFonts w:ascii="Arial" w:hAnsi="Arial" w:cs="Arial"/>
          <w:sz w:val="22"/>
          <w:szCs w:val="22"/>
        </w:rPr>
        <w:tab/>
        <w:t xml:space="preserve">Lebanese Association for Solar Industries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L</w:t>
      </w:r>
      <w:r w:rsidR="00913110">
        <w:rPr>
          <w:rFonts w:ascii="Arial" w:hAnsi="Arial" w:cs="Arial"/>
          <w:sz w:val="22"/>
          <w:szCs w:val="22"/>
        </w:rPr>
        <w:t>.</w:t>
      </w:r>
      <w:r w:rsidRPr="005B4CA2">
        <w:rPr>
          <w:rFonts w:ascii="Arial" w:hAnsi="Arial" w:cs="Arial"/>
          <w:sz w:val="22"/>
          <w:szCs w:val="22"/>
        </w:rPr>
        <w:t>C</w:t>
      </w:r>
      <w:r w:rsidR="00913110">
        <w:rPr>
          <w:rFonts w:ascii="Arial" w:hAnsi="Arial" w:cs="Arial"/>
          <w:sz w:val="22"/>
          <w:szCs w:val="22"/>
        </w:rPr>
        <w:t>.</w:t>
      </w:r>
      <w:r w:rsidRPr="005B4CA2">
        <w:rPr>
          <w:rFonts w:ascii="Arial" w:hAnsi="Arial" w:cs="Arial"/>
          <w:sz w:val="22"/>
          <w:szCs w:val="22"/>
        </w:rPr>
        <w:t>E</w:t>
      </w:r>
      <w:r w:rsidR="00913110">
        <w:rPr>
          <w:rFonts w:ascii="Arial" w:hAnsi="Arial" w:cs="Arial"/>
          <w:sz w:val="22"/>
          <w:szCs w:val="22"/>
        </w:rPr>
        <w:t>.</w:t>
      </w:r>
      <w:r w:rsidRPr="005B4CA2">
        <w:rPr>
          <w:rFonts w:ascii="Arial" w:hAnsi="Arial" w:cs="Arial"/>
          <w:sz w:val="22"/>
          <w:szCs w:val="22"/>
        </w:rPr>
        <w:t>C</w:t>
      </w:r>
      <w:r w:rsidR="00913110">
        <w:rPr>
          <w:rFonts w:ascii="Arial" w:hAnsi="Arial" w:cs="Arial"/>
          <w:sz w:val="22"/>
          <w:szCs w:val="22"/>
        </w:rPr>
        <w:t>.</w:t>
      </w:r>
      <w:r w:rsidRPr="005B4CA2">
        <w:rPr>
          <w:rFonts w:ascii="Arial" w:hAnsi="Arial" w:cs="Arial"/>
          <w:sz w:val="22"/>
          <w:szCs w:val="22"/>
        </w:rPr>
        <w:t xml:space="preserve"> </w:t>
      </w:r>
      <w:r w:rsidRPr="005B4CA2">
        <w:rPr>
          <w:rFonts w:ascii="Arial" w:hAnsi="Arial" w:cs="Arial"/>
          <w:sz w:val="22"/>
          <w:szCs w:val="22"/>
        </w:rPr>
        <w:tab/>
        <w:t xml:space="preserve">Lebanese Center for Energy Conservation </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LED </w:t>
      </w:r>
      <w:r w:rsidRPr="005B4CA2">
        <w:rPr>
          <w:rFonts w:ascii="Arial" w:hAnsi="Arial" w:cs="Arial"/>
          <w:sz w:val="22"/>
          <w:szCs w:val="22"/>
        </w:rPr>
        <w:tab/>
        <w:t>Light Emitting Diode</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LGBC</w:t>
      </w:r>
      <w:r w:rsidRPr="005B4CA2">
        <w:rPr>
          <w:rFonts w:ascii="Arial" w:hAnsi="Arial" w:cs="Arial"/>
          <w:sz w:val="22"/>
          <w:szCs w:val="22"/>
        </w:rPr>
        <w:tab/>
        <w:t>Lebanon Green Buildings Council</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LIBNOR </w:t>
      </w:r>
      <w:r w:rsidRPr="005B4CA2">
        <w:rPr>
          <w:rFonts w:ascii="Arial" w:hAnsi="Arial" w:cs="Arial"/>
          <w:sz w:val="22"/>
          <w:szCs w:val="22"/>
        </w:rPr>
        <w:tab/>
        <w:t>Lebanese Standards Institution</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LRF </w:t>
      </w:r>
      <w:r w:rsidRPr="005B4CA2">
        <w:rPr>
          <w:rFonts w:ascii="Arial" w:hAnsi="Arial" w:cs="Arial"/>
          <w:sz w:val="22"/>
          <w:szCs w:val="22"/>
        </w:rPr>
        <w:tab/>
        <w:t xml:space="preserve">Lebanese Recovery Fund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LSES </w:t>
      </w:r>
      <w:r w:rsidRPr="005B4CA2">
        <w:rPr>
          <w:rFonts w:ascii="Arial" w:hAnsi="Arial" w:cs="Arial"/>
          <w:sz w:val="22"/>
          <w:szCs w:val="22"/>
        </w:rPr>
        <w:tab/>
        <w:t xml:space="preserve">Lebanese Solar Energy Society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M&amp;E</w:t>
      </w:r>
      <w:r w:rsidRPr="005B4CA2">
        <w:rPr>
          <w:rFonts w:ascii="Arial" w:hAnsi="Arial" w:cs="Arial"/>
          <w:sz w:val="22"/>
          <w:szCs w:val="22"/>
        </w:rPr>
        <w:tab/>
        <w:t>Monitoring and evaluation</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MDG </w:t>
      </w:r>
      <w:r w:rsidRPr="005B4CA2">
        <w:rPr>
          <w:rFonts w:ascii="Arial" w:hAnsi="Arial" w:cs="Arial"/>
          <w:sz w:val="22"/>
          <w:szCs w:val="22"/>
        </w:rPr>
        <w:tab/>
        <w:t xml:space="preserve">Millennium Development Goal(s) </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MED-EMIP </w:t>
      </w:r>
      <w:r w:rsidRPr="005B4CA2">
        <w:rPr>
          <w:rFonts w:ascii="Arial" w:hAnsi="Arial" w:cs="Arial"/>
          <w:sz w:val="22"/>
          <w:szCs w:val="22"/>
        </w:rPr>
        <w:tab/>
      </w:r>
      <w:r w:rsidR="004F2EFD" w:rsidRPr="005B4CA2">
        <w:rPr>
          <w:rFonts w:ascii="Arial" w:hAnsi="Arial" w:cs="Arial"/>
          <w:sz w:val="22"/>
          <w:szCs w:val="22"/>
        </w:rPr>
        <w:t>Euro</w:t>
      </w:r>
      <w:r w:rsidRPr="005B4CA2">
        <w:rPr>
          <w:rFonts w:ascii="Arial" w:hAnsi="Arial" w:cs="Arial"/>
          <w:sz w:val="22"/>
          <w:szCs w:val="22"/>
        </w:rPr>
        <w:t xml:space="preserve"> Mediterranean Energy Market Integration Project </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MED-ENEC </w:t>
      </w:r>
      <w:r w:rsidRPr="005B4CA2">
        <w:rPr>
          <w:rFonts w:ascii="Arial" w:hAnsi="Arial" w:cs="Arial"/>
          <w:sz w:val="22"/>
          <w:szCs w:val="22"/>
        </w:rPr>
        <w:tab/>
        <w:t>Euro</w:t>
      </w:r>
      <w:r w:rsidR="004F2EFD" w:rsidRPr="005B4CA2">
        <w:rPr>
          <w:rFonts w:ascii="Arial" w:hAnsi="Arial" w:cs="Arial"/>
          <w:sz w:val="22"/>
          <w:szCs w:val="22"/>
        </w:rPr>
        <w:t xml:space="preserve"> </w:t>
      </w:r>
      <w:r w:rsidRPr="005B4CA2">
        <w:rPr>
          <w:rFonts w:ascii="Arial" w:hAnsi="Arial" w:cs="Arial"/>
          <w:sz w:val="22"/>
          <w:szCs w:val="22"/>
        </w:rPr>
        <w:t xml:space="preserve">Mediterranean Project on Energy Efficiency in the </w:t>
      </w:r>
      <w:r w:rsidR="000212CB">
        <w:rPr>
          <w:rFonts w:ascii="Arial" w:hAnsi="Arial" w:cs="Arial"/>
          <w:sz w:val="22"/>
          <w:szCs w:val="22"/>
        </w:rPr>
        <w:t>Construction Sector</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MEW </w:t>
      </w:r>
      <w:r w:rsidRPr="005B4CA2">
        <w:rPr>
          <w:rFonts w:ascii="Arial" w:hAnsi="Arial" w:cs="Arial"/>
          <w:sz w:val="22"/>
          <w:szCs w:val="22"/>
        </w:rPr>
        <w:tab/>
        <w:t xml:space="preserve">Ministry of Energy and Water, GoL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lastRenderedPageBreak/>
        <w:t xml:space="preserve">MoA </w:t>
      </w:r>
      <w:r w:rsidRPr="005B4CA2">
        <w:rPr>
          <w:rFonts w:ascii="Arial" w:hAnsi="Arial" w:cs="Arial"/>
          <w:sz w:val="22"/>
          <w:szCs w:val="22"/>
        </w:rPr>
        <w:tab/>
        <w:t xml:space="preserve">Ministry of Agriculture, GoL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MoE </w:t>
      </w:r>
      <w:r w:rsidRPr="005B4CA2">
        <w:rPr>
          <w:rFonts w:ascii="Arial" w:hAnsi="Arial" w:cs="Arial"/>
          <w:sz w:val="22"/>
          <w:szCs w:val="22"/>
        </w:rPr>
        <w:tab/>
        <w:t xml:space="preserve">Ministry of Environment, GoL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MoF </w:t>
      </w:r>
      <w:r w:rsidRPr="005B4CA2">
        <w:rPr>
          <w:rFonts w:ascii="Arial" w:hAnsi="Arial" w:cs="Arial"/>
          <w:sz w:val="22"/>
          <w:szCs w:val="22"/>
        </w:rPr>
        <w:tab/>
        <w:t xml:space="preserve">Ministry of Finance, GoL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MoJ </w:t>
      </w:r>
      <w:r w:rsidRPr="005B4CA2">
        <w:rPr>
          <w:rFonts w:ascii="Arial" w:hAnsi="Arial" w:cs="Arial"/>
          <w:sz w:val="22"/>
          <w:szCs w:val="22"/>
        </w:rPr>
        <w:tab/>
        <w:t xml:space="preserve">Ministry of Justice, GoL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MoU </w:t>
      </w:r>
      <w:r w:rsidRPr="005B4CA2">
        <w:rPr>
          <w:rFonts w:ascii="Arial" w:hAnsi="Arial" w:cs="Arial"/>
          <w:sz w:val="22"/>
          <w:szCs w:val="22"/>
        </w:rPr>
        <w:tab/>
        <w:t xml:space="preserve">Memorandum of Understanding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MSP </w:t>
      </w:r>
      <w:r w:rsidRPr="005B4CA2">
        <w:rPr>
          <w:rFonts w:ascii="Arial" w:hAnsi="Arial" w:cs="Arial"/>
          <w:sz w:val="22"/>
          <w:szCs w:val="22"/>
        </w:rPr>
        <w:tab/>
        <w:t xml:space="preserve">Medium-sized Project (GEF)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MTR</w:t>
      </w:r>
      <w:r w:rsidRPr="005B4CA2">
        <w:rPr>
          <w:rFonts w:ascii="Arial" w:hAnsi="Arial" w:cs="Arial"/>
          <w:sz w:val="22"/>
          <w:szCs w:val="22"/>
        </w:rPr>
        <w:tab/>
        <w:t>Mid-term Review</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MYFF </w:t>
      </w:r>
      <w:r w:rsidRPr="005B4CA2">
        <w:rPr>
          <w:rFonts w:ascii="Arial" w:hAnsi="Arial" w:cs="Arial"/>
          <w:sz w:val="22"/>
          <w:szCs w:val="22"/>
        </w:rPr>
        <w:tab/>
        <w:t xml:space="preserve">Multi-year Funding Framework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NAP </w:t>
      </w:r>
      <w:r w:rsidRPr="005B4CA2">
        <w:rPr>
          <w:rFonts w:ascii="Arial" w:hAnsi="Arial" w:cs="Arial"/>
          <w:sz w:val="22"/>
          <w:szCs w:val="22"/>
        </w:rPr>
        <w:tab/>
        <w:t xml:space="preserve">National Action Programme (for UNCCD)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NEX </w:t>
      </w:r>
      <w:r w:rsidRPr="005B4CA2">
        <w:rPr>
          <w:rFonts w:ascii="Arial" w:hAnsi="Arial" w:cs="Arial"/>
          <w:sz w:val="22"/>
          <w:szCs w:val="22"/>
        </w:rPr>
        <w:tab/>
        <w:t xml:space="preserve">National Execution (UNDP)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ODA </w:t>
      </w:r>
      <w:r w:rsidRPr="005B4CA2">
        <w:rPr>
          <w:rFonts w:ascii="Arial" w:hAnsi="Arial" w:cs="Arial"/>
          <w:sz w:val="22"/>
          <w:szCs w:val="22"/>
        </w:rPr>
        <w:tab/>
        <w:t xml:space="preserve">Official Development Assistance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OECD </w:t>
      </w:r>
      <w:r w:rsidRPr="005B4CA2">
        <w:rPr>
          <w:rFonts w:ascii="Arial" w:hAnsi="Arial" w:cs="Arial"/>
          <w:sz w:val="22"/>
          <w:szCs w:val="22"/>
        </w:rPr>
        <w:tab/>
        <w:t xml:space="preserve">Organisation for Economic Cooperation and Development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PIR</w:t>
      </w:r>
      <w:r w:rsidRPr="005B4CA2">
        <w:rPr>
          <w:rFonts w:ascii="Arial" w:hAnsi="Arial" w:cs="Arial"/>
          <w:sz w:val="22"/>
          <w:szCs w:val="22"/>
        </w:rPr>
        <w:tab/>
        <w:t>Project Implementation Report</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PM </w:t>
      </w:r>
      <w:r w:rsidRPr="005B4CA2">
        <w:rPr>
          <w:rFonts w:ascii="Arial" w:hAnsi="Arial" w:cs="Arial"/>
          <w:sz w:val="22"/>
          <w:szCs w:val="22"/>
        </w:rPr>
        <w:tab/>
        <w:t xml:space="preserve">Project Manager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PMT </w:t>
      </w:r>
      <w:r w:rsidRPr="005B4CA2">
        <w:rPr>
          <w:rFonts w:ascii="Arial" w:hAnsi="Arial" w:cs="Arial"/>
          <w:sz w:val="22"/>
          <w:szCs w:val="22"/>
        </w:rPr>
        <w:tab/>
        <w:t xml:space="preserve">Project Management Team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PSC </w:t>
      </w:r>
      <w:r w:rsidRPr="005B4CA2">
        <w:rPr>
          <w:rFonts w:ascii="Arial" w:hAnsi="Arial" w:cs="Arial"/>
          <w:sz w:val="22"/>
          <w:szCs w:val="22"/>
        </w:rPr>
        <w:tab/>
        <w:t xml:space="preserve">Project Steering Committee </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PV </w:t>
      </w:r>
      <w:r w:rsidRPr="005B4CA2">
        <w:rPr>
          <w:rFonts w:ascii="Arial" w:hAnsi="Arial" w:cs="Arial"/>
          <w:sz w:val="22"/>
          <w:szCs w:val="22"/>
        </w:rPr>
        <w:tab/>
        <w:t xml:space="preserve">Photovoltaic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RAF </w:t>
      </w:r>
      <w:r w:rsidRPr="005B4CA2">
        <w:rPr>
          <w:rFonts w:ascii="Arial" w:hAnsi="Arial" w:cs="Arial"/>
          <w:sz w:val="22"/>
          <w:szCs w:val="22"/>
        </w:rPr>
        <w:tab/>
        <w:t xml:space="preserve">Resource Allocation Framework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RCREEE</w:t>
      </w:r>
      <w:r w:rsidRPr="005B4CA2">
        <w:rPr>
          <w:rFonts w:ascii="Arial" w:hAnsi="Arial" w:cs="Arial"/>
          <w:sz w:val="22"/>
          <w:szCs w:val="22"/>
        </w:rPr>
        <w:tab/>
        <w:t>Regional Center for Renewable Energy and Energy Efficiency</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RCU UNDP </w:t>
      </w:r>
      <w:r w:rsidRPr="005B4CA2">
        <w:rPr>
          <w:rFonts w:ascii="Arial" w:hAnsi="Arial" w:cs="Arial"/>
          <w:sz w:val="22"/>
          <w:szCs w:val="22"/>
        </w:rPr>
        <w:tab/>
        <w:t>Regional Co-ordination Unit of UNDP</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ROAR </w:t>
      </w:r>
      <w:r w:rsidRPr="005B4CA2">
        <w:rPr>
          <w:rFonts w:ascii="Arial" w:hAnsi="Arial" w:cs="Arial"/>
          <w:sz w:val="22"/>
          <w:szCs w:val="22"/>
        </w:rPr>
        <w:tab/>
        <w:t xml:space="preserve">Result Oriented Annual Report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SESCO </w:t>
      </w:r>
      <w:r w:rsidRPr="005B4CA2">
        <w:rPr>
          <w:rFonts w:ascii="Arial" w:hAnsi="Arial" w:cs="Arial"/>
          <w:sz w:val="22"/>
          <w:szCs w:val="22"/>
        </w:rPr>
        <w:tab/>
        <w:t xml:space="preserve">Solar Energy Service Company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SIDA </w:t>
      </w:r>
      <w:r w:rsidRPr="005B4CA2">
        <w:rPr>
          <w:rFonts w:ascii="Arial" w:hAnsi="Arial" w:cs="Arial"/>
          <w:sz w:val="22"/>
          <w:szCs w:val="22"/>
        </w:rPr>
        <w:tab/>
        <w:t xml:space="preserve">Swedish International Development Cooperation Agency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SNC </w:t>
      </w:r>
      <w:r w:rsidRPr="005B4CA2">
        <w:rPr>
          <w:rFonts w:ascii="Arial" w:hAnsi="Arial" w:cs="Arial"/>
          <w:sz w:val="22"/>
          <w:szCs w:val="22"/>
        </w:rPr>
        <w:tab/>
        <w:t xml:space="preserve">Second National Communication (to UNFCCC)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SRF </w:t>
      </w:r>
      <w:r w:rsidRPr="005B4CA2">
        <w:rPr>
          <w:rFonts w:ascii="Arial" w:hAnsi="Arial" w:cs="Arial"/>
          <w:sz w:val="22"/>
          <w:szCs w:val="22"/>
        </w:rPr>
        <w:tab/>
        <w:t xml:space="preserve">Strategic Results Framework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SWH </w:t>
      </w:r>
      <w:r w:rsidRPr="005B4CA2">
        <w:rPr>
          <w:rFonts w:ascii="Arial" w:hAnsi="Arial" w:cs="Arial"/>
          <w:sz w:val="22"/>
          <w:szCs w:val="22"/>
        </w:rPr>
        <w:tab/>
        <w:t xml:space="preserve">Solar Water Heater </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TA </w:t>
      </w:r>
      <w:r w:rsidRPr="005B4CA2">
        <w:rPr>
          <w:rFonts w:ascii="Arial" w:hAnsi="Arial" w:cs="Arial"/>
          <w:sz w:val="22"/>
          <w:szCs w:val="22"/>
        </w:rPr>
        <w:tab/>
        <w:t>Technical Assistant</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TE</w:t>
      </w:r>
      <w:r w:rsidRPr="005B4CA2">
        <w:rPr>
          <w:rFonts w:ascii="Arial" w:hAnsi="Arial" w:cs="Arial"/>
          <w:sz w:val="22"/>
          <w:szCs w:val="22"/>
        </w:rPr>
        <w:tab/>
        <w:t>Terminal Evaluation</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TOR </w:t>
      </w:r>
      <w:r w:rsidRPr="005B4CA2">
        <w:rPr>
          <w:rFonts w:ascii="Arial" w:hAnsi="Arial" w:cs="Arial"/>
          <w:sz w:val="22"/>
          <w:szCs w:val="22"/>
        </w:rPr>
        <w:tab/>
        <w:t xml:space="preserve">Terms of References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UN </w:t>
      </w:r>
      <w:r w:rsidRPr="005B4CA2">
        <w:rPr>
          <w:rFonts w:ascii="Arial" w:hAnsi="Arial" w:cs="Arial"/>
          <w:sz w:val="22"/>
          <w:szCs w:val="22"/>
        </w:rPr>
        <w:tab/>
        <w:t xml:space="preserve">United Nations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UNDAF </w:t>
      </w:r>
      <w:r w:rsidRPr="005B4CA2">
        <w:rPr>
          <w:rFonts w:ascii="Arial" w:hAnsi="Arial" w:cs="Arial"/>
          <w:sz w:val="22"/>
          <w:szCs w:val="22"/>
        </w:rPr>
        <w:tab/>
        <w:t xml:space="preserve">United Nations Development Assistance Framework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UNDG </w:t>
      </w:r>
      <w:r w:rsidRPr="005B4CA2">
        <w:rPr>
          <w:rFonts w:ascii="Arial" w:hAnsi="Arial" w:cs="Arial"/>
          <w:sz w:val="22"/>
          <w:szCs w:val="22"/>
        </w:rPr>
        <w:tab/>
        <w:t xml:space="preserve">United Nations Development Group </w:t>
      </w:r>
    </w:p>
    <w:p w:rsidR="003D40F2" w:rsidRPr="005B4CA2" w:rsidDel="007121CA" w:rsidRDefault="003D40F2" w:rsidP="00B84CD8">
      <w:pPr>
        <w:spacing w:after="60"/>
        <w:ind w:left="1629" w:hanging="1629"/>
        <w:rPr>
          <w:rFonts w:ascii="Arial" w:hAnsi="Arial" w:cs="Arial"/>
          <w:sz w:val="22"/>
          <w:szCs w:val="22"/>
        </w:rPr>
      </w:pPr>
      <w:r w:rsidRPr="005B4CA2" w:rsidDel="007121CA">
        <w:rPr>
          <w:rFonts w:ascii="Arial" w:hAnsi="Arial" w:cs="Arial"/>
          <w:sz w:val="22"/>
          <w:szCs w:val="22"/>
        </w:rPr>
        <w:t>UNDP</w:t>
      </w:r>
      <w:r w:rsidRPr="005B4CA2" w:rsidDel="007121CA">
        <w:rPr>
          <w:rFonts w:ascii="Arial" w:hAnsi="Arial" w:cs="Arial"/>
          <w:sz w:val="22"/>
          <w:szCs w:val="22"/>
        </w:rPr>
        <w:tab/>
        <w:t>United Nations Development Programme</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UNDP-CO </w:t>
      </w:r>
      <w:r w:rsidRPr="005B4CA2">
        <w:rPr>
          <w:rFonts w:ascii="Arial" w:hAnsi="Arial" w:cs="Arial"/>
          <w:sz w:val="22"/>
          <w:szCs w:val="22"/>
        </w:rPr>
        <w:tab/>
        <w:t>UNDP</w:t>
      </w:r>
      <w:r w:rsidR="004F2EFD" w:rsidRPr="005B4CA2">
        <w:rPr>
          <w:rFonts w:ascii="Arial" w:hAnsi="Arial" w:cs="Arial"/>
          <w:sz w:val="22"/>
          <w:szCs w:val="22"/>
        </w:rPr>
        <w:t xml:space="preserve"> </w:t>
      </w:r>
      <w:r w:rsidRPr="005B4CA2">
        <w:rPr>
          <w:rFonts w:ascii="Arial" w:hAnsi="Arial" w:cs="Arial"/>
          <w:sz w:val="22"/>
          <w:szCs w:val="22"/>
        </w:rPr>
        <w:t>-</w:t>
      </w:r>
      <w:r w:rsidR="004F2EFD" w:rsidRPr="005B4CA2">
        <w:rPr>
          <w:rFonts w:ascii="Arial" w:hAnsi="Arial" w:cs="Arial"/>
          <w:sz w:val="22"/>
          <w:szCs w:val="22"/>
        </w:rPr>
        <w:t xml:space="preserve"> </w:t>
      </w:r>
      <w:r w:rsidRPr="005B4CA2">
        <w:rPr>
          <w:rFonts w:ascii="Arial" w:hAnsi="Arial" w:cs="Arial"/>
          <w:sz w:val="22"/>
          <w:szCs w:val="22"/>
        </w:rPr>
        <w:t xml:space="preserve">Country Office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UNEG</w:t>
      </w:r>
      <w:r w:rsidRPr="005B4CA2">
        <w:rPr>
          <w:rFonts w:ascii="Arial" w:hAnsi="Arial" w:cs="Arial"/>
          <w:sz w:val="22"/>
          <w:szCs w:val="22"/>
        </w:rPr>
        <w:tab/>
        <w:t>United Nations Evaluation Group</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UNEP</w:t>
      </w:r>
      <w:r w:rsidRPr="005B4CA2">
        <w:rPr>
          <w:rFonts w:ascii="Arial" w:hAnsi="Arial" w:cs="Arial"/>
          <w:sz w:val="22"/>
          <w:szCs w:val="22"/>
        </w:rPr>
        <w:tab/>
        <w:t>United Nations Environment Programme</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UNFCCC </w:t>
      </w:r>
      <w:r w:rsidRPr="005B4CA2">
        <w:rPr>
          <w:rFonts w:ascii="Arial" w:hAnsi="Arial" w:cs="Arial"/>
          <w:sz w:val="22"/>
          <w:szCs w:val="22"/>
        </w:rPr>
        <w:tab/>
        <w:t xml:space="preserve">United Nations Framework Convention on Climate Change </w:t>
      </w:r>
    </w:p>
    <w:p w:rsidR="003D40F2" w:rsidRPr="005B4CA2" w:rsidRDefault="003D40F2" w:rsidP="00B84CD8">
      <w:pPr>
        <w:spacing w:after="60"/>
        <w:ind w:left="1629" w:hanging="1629"/>
        <w:rPr>
          <w:rFonts w:ascii="Arial" w:hAnsi="Arial" w:cs="Arial"/>
          <w:sz w:val="22"/>
          <w:szCs w:val="22"/>
        </w:rPr>
      </w:pPr>
      <w:r w:rsidRPr="005B4CA2">
        <w:rPr>
          <w:rFonts w:ascii="Arial" w:hAnsi="Arial" w:cs="Arial"/>
          <w:sz w:val="22"/>
          <w:szCs w:val="22"/>
        </w:rPr>
        <w:t xml:space="preserve">UNOPS </w:t>
      </w:r>
      <w:r w:rsidRPr="005B4CA2">
        <w:rPr>
          <w:rFonts w:ascii="Arial" w:hAnsi="Arial" w:cs="Arial"/>
          <w:sz w:val="22"/>
          <w:szCs w:val="22"/>
        </w:rPr>
        <w:tab/>
        <w:t>United Nations Office for Project Services</w:t>
      </w:r>
    </w:p>
    <w:p w:rsidR="003D40F2" w:rsidRPr="005B4CA2" w:rsidRDefault="003D40F2" w:rsidP="003D40F2">
      <w:pPr>
        <w:spacing w:after="60"/>
        <w:ind w:left="1629" w:hanging="1629"/>
        <w:rPr>
          <w:rFonts w:ascii="Arial" w:hAnsi="Arial" w:cs="Arial"/>
          <w:sz w:val="22"/>
          <w:szCs w:val="22"/>
        </w:rPr>
      </w:pPr>
      <w:r w:rsidRPr="005B4CA2">
        <w:rPr>
          <w:rFonts w:ascii="Arial" w:hAnsi="Arial" w:cs="Arial"/>
          <w:sz w:val="22"/>
          <w:szCs w:val="22"/>
        </w:rPr>
        <w:t xml:space="preserve">USAID </w:t>
      </w:r>
      <w:r w:rsidRPr="005B4CA2">
        <w:rPr>
          <w:rFonts w:ascii="Arial" w:hAnsi="Arial" w:cs="Arial"/>
          <w:sz w:val="22"/>
          <w:szCs w:val="22"/>
        </w:rPr>
        <w:tab/>
        <w:t>US Agency for International Development</w:t>
      </w:r>
    </w:p>
    <w:p w:rsidR="00675350" w:rsidRDefault="003D40F2" w:rsidP="005B4CA2">
      <w:pPr>
        <w:spacing w:after="60"/>
        <w:ind w:left="1629" w:hanging="1629"/>
        <w:rPr>
          <w:rFonts w:ascii="Arial" w:hAnsi="Arial" w:cs="Arial"/>
          <w:b/>
          <w:bCs/>
          <w:color w:val="000000"/>
        </w:rPr>
      </w:pPr>
      <w:r w:rsidRPr="005B4CA2">
        <w:rPr>
          <w:rFonts w:ascii="Arial" w:hAnsi="Arial" w:cs="Arial"/>
          <w:sz w:val="22"/>
          <w:szCs w:val="22"/>
        </w:rPr>
        <w:t xml:space="preserve">WB </w:t>
      </w:r>
      <w:r w:rsidRPr="005B4CA2">
        <w:rPr>
          <w:rFonts w:ascii="Arial" w:hAnsi="Arial" w:cs="Arial"/>
          <w:sz w:val="22"/>
          <w:szCs w:val="22"/>
        </w:rPr>
        <w:tab/>
        <w:t xml:space="preserve">World Bank </w:t>
      </w:r>
      <w:r w:rsidR="00675350">
        <w:rPr>
          <w:rFonts w:ascii="Arial" w:hAnsi="Arial" w:cs="Arial"/>
          <w:b/>
          <w:bCs/>
          <w:color w:val="000000"/>
        </w:rPr>
        <w:br w:type="page"/>
      </w:r>
    </w:p>
    <w:p w:rsidR="00DC75C6" w:rsidRPr="00FB01A2" w:rsidRDefault="00DC75C6" w:rsidP="00053BEF">
      <w:pPr>
        <w:rPr>
          <w:rFonts w:ascii="Arial" w:hAnsi="Arial" w:cs="Arial"/>
        </w:rPr>
      </w:pPr>
    </w:p>
    <w:p w:rsidR="00155340" w:rsidRPr="00FB01A2" w:rsidRDefault="00AA6556" w:rsidP="00AA6556">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2" w:name="_Toc305316688"/>
      <w:r>
        <w:rPr>
          <w:rFonts w:ascii="Arial" w:hAnsi="Arial" w:cs="Arial"/>
          <w:b/>
          <w:bCs/>
          <w:color w:val="000000"/>
        </w:rPr>
        <w:t>1</w:t>
      </w:r>
      <w:r w:rsidR="00155340" w:rsidRPr="00FB01A2">
        <w:rPr>
          <w:rFonts w:ascii="Arial" w:hAnsi="Arial" w:cs="Arial"/>
          <w:b/>
          <w:bCs/>
          <w:color w:val="000000"/>
        </w:rPr>
        <w:tab/>
      </w:r>
      <w:r w:rsidR="00675350">
        <w:rPr>
          <w:rFonts w:ascii="Arial" w:hAnsi="Arial" w:cs="Arial"/>
          <w:b/>
          <w:bCs/>
          <w:color w:val="000000"/>
        </w:rPr>
        <w:t>Executive summary</w:t>
      </w:r>
      <w:bookmarkEnd w:id="2"/>
    </w:p>
    <w:p w:rsidR="00155340" w:rsidRPr="00FB01A2" w:rsidRDefault="00155340" w:rsidP="00155340">
      <w:pPr>
        <w:autoSpaceDE w:val="0"/>
        <w:autoSpaceDN w:val="0"/>
        <w:adjustRightInd w:val="0"/>
        <w:rPr>
          <w:rFonts w:ascii="Arial" w:hAnsi="Arial" w:cs="Arial"/>
          <w:bCs/>
          <w:color w:val="000000"/>
        </w:rPr>
      </w:pPr>
    </w:p>
    <w:p w:rsidR="00CD123E" w:rsidRDefault="00F62AE5" w:rsidP="00817932">
      <w:pPr>
        <w:autoSpaceDE w:val="0"/>
        <w:autoSpaceDN w:val="0"/>
        <w:adjustRightInd w:val="0"/>
        <w:rPr>
          <w:rFonts w:ascii="Arial" w:hAnsi="Arial" w:cs="Arial"/>
          <w:bCs/>
          <w:color w:val="000000"/>
        </w:rPr>
      </w:pPr>
      <w:r>
        <w:rPr>
          <w:rFonts w:ascii="Arial" w:hAnsi="Arial" w:cs="Arial"/>
          <w:bCs/>
          <w:color w:val="000000"/>
        </w:rPr>
        <w:t xml:space="preserve">A </w:t>
      </w:r>
      <w:r w:rsidRPr="0096613A">
        <w:rPr>
          <w:rFonts w:ascii="Arial" w:hAnsi="Arial" w:cs="Arial"/>
          <w:b/>
          <w:bCs/>
          <w:color w:val="000000"/>
        </w:rPr>
        <w:t>mid-term evaluation of the GSWH project</w:t>
      </w:r>
      <w:r>
        <w:rPr>
          <w:rFonts w:ascii="Arial" w:hAnsi="Arial" w:cs="Arial"/>
          <w:bCs/>
          <w:color w:val="000000"/>
        </w:rPr>
        <w:t xml:space="preserve"> (</w:t>
      </w:r>
      <w:r w:rsidRPr="00BE6067">
        <w:rPr>
          <w:rFonts w:ascii="Arial" w:hAnsi="Arial" w:cs="Arial"/>
        </w:rPr>
        <w:t>Global Solar Water Heating Transformation and Strengthening Initiative</w:t>
      </w:r>
      <w:r>
        <w:rPr>
          <w:rFonts w:ascii="Arial" w:hAnsi="Arial" w:cs="Arial"/>
        </w:rPr>
        <w:t>)</w:t>
      </w:r>
      <w:r>
        <w:rPr>
          <w:rFonts w:ascii="Arial" w:hAnsi="Arial" w:cs="Arial"/>
          <w:bCs/>
          <w:color w:val="000000"/>
        </w:rPr>
        <w:t xml:space="preserve"> has been carried out in September </w:t>
      </w:r>
      <w:r w:rsidR="0045490B">
        <w:rPr>
          <w:rFonts w:ascii="Arial" w:hAnsi="Arial" w:cs="Arial"/>
          <w:bCs/>
          <w:color w:val="000000"/>
        </w:rPr>
        <w:t xml:space="preserve">and October </w:t>
      </w:r>
      <w:r>
        <w:rPr>
          <w:rFonts w:ascii="Arial" w:hAnsi="Arial" w:cs="Arial"/>
          <w:bCs/>
          <w:color w:val="000000"/>
        </w:rPr>
        <w:t xml:space="preserve">2011 in Beirut based on a number of documents provided by the Lebanese side and based on interviews with all </w:t>
      </w:r>
      <w:r w:rsidR="00F60850">
        <w:rPr>
          <w:rFonts w:ascii="Arial" w:hAnsi="Arial" w:cs="Arial"/>
          <w:bCs/>
          <w:color w:val="000000"/>
        </w:rPr>
        <w:t xml:space="preserve">the </w:t>
      </w:r>
      <w:r>
        <w:rPr>
          <w:rFonts w:ascii="Arial" w:hAnsi="Arial" w:cs="Arial"/>
          <w:bCs/>
          <w:color w:val="000000"/>
        </w:rPr>
        <w:t xml:space="preserve">main stakeholders in the project. </w:t>
      </w:r>
    </w:p>
    <w:p w:rsidR="00CD123E" w:rsidRDefault="00CD123E" w:rsidP="00817932">
      <w:pPr>
        <w:autoSpaceDE w:val="0"/>
        <w:autoSpaceDN w:val="0"/>
        <w:adjustRightInd w:val="0"/>
        <w:rPr>
          <w:rFonts w:ascii="Arial" w:hAnsi="Arial" w:cs="Arial"/>
          <w:bCs/>
          <w:color w:val="000000"/>
        </w:rPr>
      </w:pPr>
    </w:p>
    <w:p w:rsidR="00F62AE5" w:rsidRDefault="00F62AE5" w:rsidP="00817932">
      <w:pPr>
        <w:autoSpaceDE w:val="0"/>
        <w:autoSpaceDN w:val="0"/>
        <w:adjustRightInd w:val="0"/>
        <w:rPr>
          <w:rFonts w:ascii="Arial" w:hAnsi="Arial" w:cs="Arial"/>
          <w:bCs/>
          <w:color w:val="000000"/>
        </w:rPr>
      </w:pPr>
      <w:r>
        <w:rPr>
          <w:rFonts w:ascii="Arial" w:hAnsi="Arial" w:cs="Arial"/>
          <w:bCs/>
          <w:color w:val="000000"/>
        </w:rPr>
        <w:t xml:space="preserve">The </w:t>
      </w:r>
      <w:r w:rsidRPr="00CD123E">
        <w:rPr>
          <w:rFonts w:ascii="Arial" w:hAnsi="Arial" w:cs="Arial"/>
          <w:b/>
          <w:bCs/>
          <w:color w:val="000000"/>
        </w:rPr>
        <w:t>methodology</w:t>
      </w:r>
      <w:r>
        <w:rPr>
          <w:rFonts w:ascii="Arial" w:hAnsi="Arial" w:cs="Arial"/>
          <w:bCs/>
          <w:color w:val="000000"/>
        </w:rPr>
        <w:t xml:space="preserve"> of the mi</w:t>
      </w:r>
      <w:r w:rsidR="00084597">
        <w:rPr>
          <w:rFonts w:ascii="Arial" w:hAnsi="Arial" w:cs="Arial"/>
          <w:bCs/>
          <w:color w:val="000000"/>
        </w:rPr>
        <w:t>d-term evaluation uses</w:t>
      </w:r>
      <w:r>
        <w:rPr>
          <w:rFonts w:ascii="Arial" w:hAnsi="Arial" w:cs="Arial"/>
          <w:bCs/>
          <w:color w:val="000000"/>
        </w:rPr>
        <w:t xml:space="preserve"> current UNDP and GEF procedures for project evaluation.</w:t>
      </w:r>
    </w:p>
    <w:p w:rsidR="00F62AE5" w:rsidRDefault="00F62AE5" w:rsidP="00817932">
      <w:pPr>
        <w:autoSpaceDE w:val="0"/>
        <w:autoSpaceDN w:val="0"/>
        <w:adjustRightInd w:val="0"/>
        <w:rPr>
          <w:rFonts w:ascii="Arial" w:hAnsi="Arial" w:cs="Arial"/>
          <w:bCs/>
          <w:color w:val="000000"/>
        </w:rPr>
      </w:pPr>
    </w:p>
    <w:p w:rsidR="001F6741" w:rsidRDefault="00F62AE5" w:rsidP="00817932">
      <w:pPr>
        <w:autoSpaceDE w:val="0"/>
        <w:autoSpaceDN w:val="0"/>
        <w:adjustRightInd w:val="0"/>
        <w:rPr>
          <w:rFonts w:ascii="Arial" w:hAnsi="Arial" w:cs="Arial"/>
          <w:bCs/>
          <w:color w:val="000000"/>
        </w:rPr>
      </w:pPr>
      <w:r>
        <w:rPr>
          <w:rFonts w:ascii="Arial" w:hAnsi="Arial" w:cs="Arial"/>
          <w:bCs/>
          <w:color w:val="000000"/>
        </w:rPr>
        <w:t xml:space="preserve">The </w:t>
      </w:r>
      <w:r w:rsidRPr="0096613A">
        <w:rPr>
          <w:rFonts w:ascii="Arial" w:hAnsi="Arial" w:cs="Arial"/>
          <w:b/>
          <w:bCs/>
          <w:color w:val="000000"/>
        </w:rPr>
        <w:t>documents reviewed</w:t>
      </w:r>
      <w:r>
        <w:rPr>
          <w:rFonts w:ascii="Arial" w:hAnsi="Arial" w:cs="Arial"/>
          <w:bCs/>
          <w:color w:val="000000"/>
        </w:rPr>
        <w:t xml:space="preserve"> were as follows:</w:t>
      </w:r>
      <w:r w:rsidR="00084597">
        <w:rPr>
          <w:rFonts w:ascii="Arial" w:hAnsi="Arial" w:cs="Arial"/>
          <w:bCs/>
          <w:color w:val="000000"/>
        </w:rPr>
        <w:t xml:space="preserve"> </w:t>
      </w:r>
      <w:r w:rsidR="00F60850">
        <w:rPr>
          <w:rFonts w:ascii="Arial" w:hAnsi="Arial" w:cs="Arial"/>
          <w:bCs/>
          <w:color w:val="000000"/>
        </w:rPr>
        <w:t xml:space="preserve">the </w:t>
      </w:r>
      <w:r w:rsidR="00084597">
        <w:rPr>
          <w:rFonts w:ascii="Arial" w:hAnsi="Arial" w:cs="Arial"/>
          <w:bCs/>
          <w:color w:val="000000"/>
        </w:rPr>
        <w:t>Inception Report dated September 2009 and all documents and files in t</w:t>
      </w:r>
      <w:r w:rsidR="00E358F4">
        <w:rPr>
          <w:rFonts w:ascii="Arial" w:hAnsi="Arial" w:cs="Arial"/>
          <w:bCs/>
          <w:color w:val="000000"/>
        </w:rPr>
        <w:t>he office of L.C.E.C. at the MWE</w:t>
      </w:r>
      <w:r w:rsidR="00084597">
        <w:rPr>
          <w:rFonts w:ascii="Arial" w:hAnsi="Arial" w:cs="Arial"/>
          <w:bCs/>
          <w:color w:val="000000"/>
        </w:rPr>
        <w:t>. All publications and reports have been evaluated</w:t>
      </w:r>
      <w:r w:rsidR="005B4CA2">
        <w:rPr>
          <w:rFonts w:ascii="Arial" w:hAnsi="Arial" w:cs="Arial"/>
          <w:bCs/>
          <w:color w:val="000000"/>
        </w:rPr>
        <w:t xml:space="preserve">; a two-day seminar </w:t>
      </w:r>
      <w:r w:rsidR="00893792">
        <w:rPr>
          <w:rFonts w:ascii="Arial" w:hAnsi="Arial" w:cs="Arial"/>
          <w:bCs/>
          <w:color w:val="000000"/>
        </w:rPr>
        <w:t>“2</w:t>
      </w:r>
      <w:r w:rsidR="00893792" w:rsidRPr="00893792">
        <w:rPr>
          <w:rFonts w:ascii="Arial" w:hAnsi="Arial" w:cs="Arial"/>
          <w:bCs/>
          <w:color w:val="000000"/>
          <w:vertAlign w:val="superscript"/>
        </w:rPr>
        <w:t>nd</w:t>
      </w:r>
      <w:r w:rsidR="00893792">
        <w:rPr>
          <w:rFonts w:ascii="Arial" w:hAnsi="Arial" w:cs="Arial"/>
          <w:bCs/>
          <w:color w:val="000000"/>
        </w:rPr>
        <w:t xml:space="preserve"> Beirut Energy Forum” </w:t>
      </w:r>
      <w:r w:rsidR="005B4CA2">
        <w:rPr>
          <w:rFonts w:ascii="Arial" w:hAnsi="Arial" w:cs="Arial"/>
          <w:bCs/>
          <w:color w:val="000000"/>
        </w:rPr>
        <w:t xml:space="preserve">organized by L.C.E.C. </w:t>
      </w:r>
      <w:r w:rsidR="00F60850">
        <w:rPr>
          <w:rFonts w:ascii="Arial" w:hAnsi="Arial" w:cs="Arial"/>
          <w:bCs/>
          <w:color w:val="000000"/>
        </w:rPr>
        <w:t>was</w:t>
      </w:r>
      <w:r w:rsidR="005B4CA2">
        <w:rPr>
          <w:rFonts w:ascii="Arial" w:hAnsi="Arial" w:cs="Arial"/>
          <w:bCs/>
          <w:color w:val="000000"/>
        </w:rPr>
        <w:t xml:space="preserve"> attended</w:t>
      </w:r>
      <w:r w:rsidR="00893792">
        <w:rPr>
          <w:rFonts w:ascii="Arial" w:hAnsi="Arial" w:cs="Arial"/>
          <w:bCs/>
          <w:color w:val="000000"/>
        </w:rPr>
        <w:t xml:space="preserve"> in September 2011</w:t>
      </w:r>
      <w:r w:rsidR="00084597">
        <w:rPr>
          <w:rFonts w:ascii="Arial" w:hAnsi="Arial" w:cs="Arial"/>
          <w:bCs/>
          <w:color w:val="000000"/>
        </w:rPr>
        <w:t>.</w:t>
      </w:r>
      <w:r w:rsidR="0096613A">
        <w:rPr>
          <w:rFonts w:ascii="Arial" w:hAnsi="Arial" w:cs="Arial"/>
          <w:bCs/>
          <w:color w:val="000000"/>
        </w:rPr>
        <w:t xml:space="preserve"> </w:t>
      </w:r>
      <w:r w:rsidR="005B4CA2">
        <w:rPr>
          <w:rFonts w:ascii="Arial" w:hAnsi="Arial" w:cs="Arial"/>
          <w:bCs/>
          <w:color w:val="000000"/>
        </w:rPr>
        <w:t>In total</w:t>
      </w:r>
      <w:r w:rsidR="00F60850">
        <w:rPr>
          <w:rFonts w:ascii="Arial" w:hAnsi="Arial" w:cs="Arial"/>
          <w:bCs/>
          <w:color w:val="000000"/>
        </w:rPr>
        <w:t>,</w:t>
      </w:r>
      <w:r w:rsidR="005B4CA2">
        <w:rPr>
          <w:rFonts w:ascii="Arial" w:hAnsi="Arial" w:cs="Arial"/>
          <w:bCs/>
          <w:color w:val="000000"/>
        </w:rPr>
        <w:t xml:space="preserve"> </w:t>
      </w:r>
      <w:r w:rsidR="001F6741">
        <w:rPr>
          <w:rFonts w:ascii="Arial" w:hAnsi="Arial" w:cs="Arial"/>
          <w:bCs/>
          <w:color w:val="000000"/>
        </w:rPr>
        <w:t>24 m</w:t>
      </w:r>
      <w:r>
        <w:rPr>
          <w:rFonts w:ascii="Arial" w:hAnsi="Arial" w:cs="Arial"/>
          <w:bCs/>
          <w:color w:val="000000"/>
        </w:rPr>
        <w:t>eetings with the main stakeholders were held</w:t>
      </w:r>
      <w:r w:rsidR="005B4CA2">
        <w:rPr>
          <w:rFonts w:ascii="Arial" w:hAnsi="Arial" w:cs="Arial"/>
          <w:bCs/>
          <w:color w:val="000000"/>
        </w:rPr>
        <w:t xml:space="preserve"> during September 2011 and</w:t>
      </w:r>
      <w:r w:rsidR="001F6741">
        <w:rPr>
          <w:rFonts w:ascii="Arial" w:hAnsi="Arial" w:cs="Arial"/>
          <w:bCs/>
          <w:color w:val="000000"/>
        </w:rPr>
        <w:t xml:space="preserve"> 27 experts </w:t>
      </w:r>
      <w:r w:rsidR="00F60850">
        <w:rPr>
          <w:rFonts w:ascii="Arial" w:hAnsi="Arial" w:cs="Arial"/>
          <w:bCs/>
          <w:color w:val="000000"/>
        </w:rPr>
        <w:t xml:space="preserve">have </w:t>
      </w:r>
      <w:r w:rsidR="001F6741">
        <w:rPr>
          <w:rFonts w:ascii="Arial" w:hAnsi="Arial" w:cs="Arial"/>
          <w:bCs/>
          <w:color w:val="000000"/>
        </w:rPr>
        <w:t xml:space="preserve">been interviewed using </w:t>
      </w:r>
      <w:r w:rsidR="008150C5">
        <w:rPr>
          <w:rFonts w:ascii="Arial" w:hAnsi="Arial" w:cs="Arial"/>
          <w:bCs/>
          <w:color w:val="000000"/>
        </w:rPr>
        <w:t>the</w:t>
      </w:r>
      <w:r w:rsidR="001F6741">
        <w:rPr>
          <w:rFonts w:ascii="Arial" w:hAnsi="Arial" w:cs="Arial"/>
          <w:bCs/>
          <w:color w:val="000000"/>
        </w:rPr>
        <w:t xml:space="preserve"> UNDP and GEF evaluation schemes.</w:t>
      </w:r>
    </w:p>
    <w:p w:rsidR="00F62AE5" w:rsidRDefault="00F62AE5" w:rsidP="00817932">
      <w:pPr>
        <w:autoSpaceDE w:val="0"/>
        <w:autoSpaceDN w:val="0"/>
        <w:adjustRightInd w:val="0"/>
        <w:rPr>
          <w:rFonts w:ascii="Arial" w:hAnsi="Arial" w:cs="Arial"/>
          <w:bCs/>
          <w:color w:val="000000"/>
        </w:rPr>
      </w:pPr>
    </w:p>
    <w:p w:rsidR="00CD123E" w:rsidRDefault="00F62AE5" w:rsidP="00817932">
      <w:pPr>
        <w:autoSpaceDE w:val="0"/>
        <w:autoSpaceDN w:val="0"/>
        <w:adjustRightInd w:val="0"/>
        <w:rPr>
          <w:rFonts w:ascii="Arial" w:hAnsi="Arial" w:cs="Arial"/>
          <w:bCs/>
          <w:color w:val="000000"/>
        </w:rPr>
      </w:pPr>
      <w:r>
        <w:rPr>
          <w:rFonts w:ascii="Arial" w:hAnsi="Arial" w:cs="Arial"/>
          <w:bCs/>
          <w:color w:val="000000"/>
        </w:rPr>
        <w:t>The main findings from the project are as follows:</w:t>
      </w:r>
      <w:r w:rsidR="0096613A">
        <w:rPr>
          <w:rFonts w:ascii="Arial" w:hAnsi="Arial" w:cs="Arial"/>
          <w:bCs/>
          <w:color w:val="000000"/>
        </w:rPr>
        <w:t xml:space="preserve"> </w:t>
      </w:r>
    </w:p>
    <w:p w:rsidR="00CD123E" w:rsidRDefault="00CD123E" w:rsidP="00817932">
      <w:pPr>
        <w:autoSpaceDE w:val="0"/>
        <w:autoSpaceDN w:val="0"/>
        <w:adjustRightInd w:val="0"/>
        <w:rPr>
          <w:rFonts w:ascii="Arial" w:hAnsi="Arial" w:cs="Arial"/>
          <w:bCs/>
          <w:color w:val="000000"/>
        </w:rPr>
      </w:pPr>
    </w:p>
    <w:p w:rsidR="00F62AE5" w:rsidRPr="00CD123E" w:rsidRDefault="00CD123E" w:rsidP="00CD123E">
      <w:pPr>
        <w:autoSpaceDE w:val="0"/>
        <w:autoSpaceDN w:val="0"/>
        <w:adjustRightInd w:val="0"/>
        <w:ind w:left="360"/>
        <w:rPr>
          <w:rFonts w:ascii="Arial" w:hAnsi="Arial" w:cs="Arial"/>
          <w:bCs/>
          <w:color w:val="000000"/>
        </w:rPr>
      </w:pPr>
      <w:r>
        <w:rPr>
          <w:rFonts w:ascii="Arial" w:hAnsi="Arial" w:cs="Arial"/>
          <w:bCs/>
          <w:color w:val="000000"/>
        </w:rPr>
        <w:t xml:space="preserve">(a) </w:t>
      </w:r>
      <w:r w:rsidR="0096613A" w:rsidRPr="00CD123E">
        <w:rPr>
          <w:rFonts w:ascii="Arial" w:hAnsi="Arial" w:cs="Arial"/>
          <w:bCs/>
          <w:color w:val="000000"/>
        </w:rPr>
        <w:t xml:space="preserve">Work has progressed </w:t>
      </w:r>
      <w:r w:rsidR="00F60850" w:rsidRPr="00CD123E">
        <w:rPr>
          <w:rFonts w:ascii="Arial" w:hAnsi="Arial" w:cs="Arial"/>
          <w:bCs/>
          <w:color w:val="000000"/>
        </w:rPr>
        <w:t xml:space="preserve">at </w:t>
      </w:r>
      <w:r w:rsidR="0096613A" w:rsidRPr="00CD123E">
        <w:rPr>
          <w:rFonts w:ascii="Arial" w:hAnsi="Arial" w:cs="Arial"/>
          <w:bCs/>
          <w:color w:val="000000"/>
        </w:rPr>
        <w:t xml:space="preserve">a good </w:t>
      </w:r>
      <w:proofErr w:type="gramStart"/>
      <w:r w:rsidR="0096613A" w:rsidRPr="00CD123E">
        <w:rPr>
          <w:rFonts w:ascii="Arial" w:hAnsi="Arial" w:cs="Arial"/>
          <w:bCs/>
          <w:color w:val="000000"/>
        </w:rPr>
        <w:t>level,</w:t>
      </w:r>
      <w:proofErr w:type="gramEnd"/>
      <w:r w:rsidR="0096613A" w:rsidRPr="00CD123E">
        <w:rPr>
          <w:rFonts w:ascii="Arial" w:hAnsi="Arial" w:cs="Arial"/>
          <w:bCs/>
          <w:color w:val="000000"/>
        </w:rPr>
        <w:t xml:space="preserve"> some of the foreseen activities for 2012 and 2013 are </w:t>
      </w:r>
      <w:r w:rsidR="0096613A" w:rsidRPr="00CD123E">
        <w:rPr>
          <w:rFonts w:ascii="Arial" w:hAnsi="Arial" w:cs="Arial"/>
          <w:b/>
          <w:bCs/>
          <w:color w:val="000000"/>
        </w:rPr>
        <w:t>already finalized</w:t>
      </w:r>
      <w:r w:rsidR="0096613A" w:rsidRPr="00CD123E">
        <w:rPr>
          <w:rFonts w:ascii="Arial" w:hAnsi="Arial" w:cs="Arial"/>
          <w:bCs/>
          <w:color w:val="000000"/>
        </w:rPr>
        <w:t xml:space="preserve">, especially financing schemes and public relations. </w:t>
      </w:r>
      <w:r w:rsidR="00D43584" w:rsidRPr="00CD123E">
        <w:rPr>
          <w:rFonts w:ascii="Arial" w:hAnsi="Arial" w:cs="Arial"/>
          <w:bCs/>
          <w:color w:val="000000"/>
        </w:rPr>
        <w:t xml:space="preserve">The main benefit from the project and therefor the main outcome is </w:t>
      </w:r>
      <w:r w:rsidR="00D43584" w:rsidRPr="00CD123E">
        <w:rPr>
          <w:rFonts w:ascii="Arial" w:hAnsi="Arial" w:cs="Arial"/>
          <w:b/>
          <w:bCs/>
          <w:color w:val="000000"/>
        </w:rPr>
        <w:t xml:space="preserve">the increased interest </w:t>
      </w:r>
      <w:r w:rsidR="00F60850" w:rsidRPr="00CD123E">
        <w:rPr>
          <w:rFonts w:ascii="Arial" w:hAnsi="Arial" w:cs="Arial"/>
          <w:b/>
          <w:bCs/>
          <w:color w:val="000000"/>
        </w:rPr>
        <w:t xml:space="preserve">in </w:t>
      </w:r>
      <w:r w:rsidR="00D43584" w:rsidRPr="00CD123E">
        <w:rPr>
          <w:rFonts w:ascii="Arial" w:hAnsi="Arial" w:cs="Arial"/>
          <w:b/>
          <w:bCs/>
          <w:color w:val="000000"/>
        </w:rPr>
        <w:t>energy efficiency</w:t>
      </w:r>
      <w:r w:rsidR="00E358F4" w:rsidRPr="00CD123E">
        <w:rPr>
          <w:rFonts w:ascii="Arial" w:hAnsi="Arial" w:cs="Arial"/>
          <w:b/>
          <w:bCs/>
          <w:color w:val="000000"/>
        </w:rPr>
        <w:t xml:space="preserve"> and renewable energy by the MWE</w:t>
      </w:r>
      <w:r w:rsidR="00D43584" w:rsidRPr="00CD123E">
        <w:rPr>
          <w:rFonts w:ascii="Arial" w:hAnsi="Arial" w:cs="Arial"/>
          <w:b/>
          <w:bCs/>
          <w:color w:val="000000"/>
        </w:rPr>
        <w:t xml:space="preserve"> </w:t>
      </w:r>
      <w:r w:rsidR="00D43584" w:rsidRPr="00CD123E">
        <w:rPr>
          <w:rFonts w:ascii="Arial" w:hAnsi="Arial" w:cs="Arial"/>
          <w:bCs/>
          <w:color w:val="000000"/>
        </w:rPr>
        <w:t>and the scientific and business community</w:t>
      </w:r>
      <w:r w:rsidR="008150C5" w:rsidRPr="00CD123E">
        <w:rPr>
          <w:rFonts w:ascii="Arial" w:hAnsi="Arial" w:cs="Arial"/>
          <w:bCs/>
          <w:color w:val="000000"/>
        </w:rPr>
        <w:t xml:space="preserve"> in Lebanon</w:t>
      </w:r>
      <w:r w:rsidR="00D43584" w:rsidRPr="00CD123E">
        <w:rPr>
          <w:rFonts w:ascii="Arial" w:hAnsi="Arial" w:cs="Arial"/>
          <w:bCs/>
          <w:color w:val="000000"/>
        </w:rPr>
        <w:t xml:space="preserve">. </w:t>
      </w:r>
      <w:r w:rsidR="0096613A" w:rsidRPr="00CD123E">
        <w:rPr>
          <w:rFonts w:ascii="Arial" w:hAnsi="Arial" w:cs="Arial"/>
          <w:bCs/>
          <w:color w:val="000000"/>
        </w:rPr>
        <w:t xml:space="preserve">But also some activities </w:t>
      </w:r>
      <w:r w:rsidR="0096613A" w:rsidRPr="00CD123E">
        <w:rPr>
          <w:rFonts w:ascii="Arial" w:hAnsi="Arial" w:cs="Arial"/>
          <w:b/>
          <w:bCs/>
          <w:color w:val="000000"/>
        </w:rPr>
        <w:t>are lacking in implementation</w:t>
      </w:r>
      <w:r w:rsidR="0096613A" w:rsidRPr="00CD123E">
        <w:rPr>
          <w:rFonts w:ascii="Arial" w:hAnsi="Arial" w:cs="Arial"/>
          <w:bCs/>
          <w:color w:val="000000"/>
        </w:rPr>
        <w:t xml:space="preserve"> (SWH testing facility</w:t>
      </w:r>
      <w:r w:rsidR="00D43584" w:rsidRPr="00CD123E">
        <w:rPr>
          <w:rFonts w:ascii="Arial" w:hAnsi="Arial" w:cs="Arial"/>
          <w:bCs/>
          <w:color w:val="000000"/>
        </w:rPr>
        <w:t>) and require urgent action</w:t>
      </w:r>
      <w:r w:rsidR="0096613A" w:rsidRPr="00CD123E">
        <w:rPr>
          <w:rFonts w:ascii="Arial" w:hAnsi="Arial" w:cs="Arial"/>
          <w:bCs/>
          <w:color w:val="000000"/>
        </w:rPr>
        <w:t>.</w:t>
      </w:r>
      <w:r w:rsidR="00E60105" w:rsidRPr="00CD123E">
        <w:rPr>
          <w:rFonts w:ascii="Arial" w:hAnsi="Arial" w:cs="Arial"/>
          <w:bCs/>
          <w:color w:val="000000"/>
        </w:rPr>
        <w:t xml:space="preserve"> </w:t>
      </w:r>
      <w:r w:rsidR="00F60850" w:rsidRPr="00CD123E">
        <w:rPr>
          <w:rFonts w:ascii="Arial" w:hAnsi="Arial" w:cs="Arial"/>
          <w:bCs/>
          <w:color w:val="000000"/>
        </w:rPr>
        <w:t>Overall,</w:t>
      </w:r>
      <w:r w:rsidR="00E60105" w:rsidRPr="00CD123E">
        <w:rPr>
          <w:rFonts w:ascii="Arial" w:hAnsi="Arial" w:cs="Arial"/>
          <w:bCs/>
          <w:color w:val="000000"/>
        </w:rPr>
        <w:t xml:space="preserve"> we acknowledge the results achieved during this two-year-period </w:t>
      </w:r>
      <w:r w:rsidR="00F60850" w:rsidRPr="00CD123E">
        <w:rPr>
          <w:rFonts w:ascii="Arial" w:hAnsi="Arial" w:cs="Arial"/>
          <w:bCs/>
          <w:color w:val="000000"/>
        </w:rPr>
        <w:t xml:space="preserve">to be </w:t>
      </w:r>
      <w:r w:rsidR="00E60105" w:rsidRPr="00CD123E">
        <w:rPr>
          <w:rFonts w:ascii="Arial" w:hAnsi="Arial" w:cs="Arial"/>
          <w:b/>
          <w:bCs/>
          <w:color w:val="000000"/>
        </w:rPr>
        <w:t>Satisfactory</w:t>
      </w:r>
      <w:r w:rsidR="00E60105" w:rsidRPr="00CD123E">
        <w:rPr>
          <w:rFonts w:ascii="Arial" w:hAnsi="Arial" w:cs="Arial"/>
          <w:bCs/>
          <w:color w:val="000000"/>
        </w:rPr>
        <w:t xml:space="preserve"> (S). </w:t>
      </w:r>
    </w:p>
    <w:p w:rsidR="00CD123E" w:rsidRDefault="00CD123E" w:rsidP="00CD123E">
      <w:pPr>
        <w:autoSpaceDE w:val="0"/>
        <w:autoSpaceDN w:val="0"/>
        <w:adjustRightInd w:val="0"/>
        <w:ind w:left="360"/>
        <w:rPr>
          <w:rFonts w:ascii="Arial" w:hAnsi="Arial" w:cs="Arial"/>
        </w:rPr>
      </w:pPr>
    </w:p>
    <w:p w:rsidR="00CD123E" w:rsidRPr="00CD123E" w:rsidRDefault="00CD123E" w:rsidP="00CD123E">
      <w:pPr>
        <w:autoSpaceDE w:val="0"/>
        <w:autoSpaceDN w:val="0"/>
        <w:adjustRightInd w:val="0"/>
        <w:ind w:left="360"/>
        <w:rPr>
          <w:rFonts w:ascii="Arial" w:hAnsi="Arial" w:cs="Arial"/>
          <w:bCs/>
          <w:color w:val="000000"/>
        </w:rPr>
      </w:pPr>
      <w:r>
        <w:rPr>
          <w:rFonts w:ascii="Arial" w:hAnsi="Arial" w:cs="Arial"/>
        </w:rPr>
        <w:t xml:space="preserve">(b) </w:t>
      </w:r>
      <w:r w:rsidR="00F62AE5" w:rsidRPr="00CD123E">
        <w:rPr>
          <w:rFonts w:ascii="Arial" w:hAnsi="Arial" w:cs="Arial"/>
        </w:rPr>
        <w:t>For the future of the project we have the following comments and recommendations:</w:t>
      </w:r>
      <w:r w:rsidR="00413E5A" w:rsidRPr="00CD123E">
        <w:rPr>
          <w:rFonts w:ascii="Arial" w:hAnsi="Arial" w:cs="Arial"/>
          <w:bCs/>
          <w:color w:val="000000"/>
        </w:rPr>
        <w:t xml:space="preserve"> On </w:t>
      </w:r>
      <w:r w:rsidR="00413E5A" w:rsidRPr="00CD123E">
        <w:rPr>
          <w:rFonts w:ascii="Arial" w:hAnsi="Arial" w:cs="Arial"/>
          <w:b/>
          <w:bCs/>
          <w:color w:val="000000"/>
        </w:rPr>
        <w:t>the formal side</w:t>
      </w:r>
      <w:r w:rsidR="00F60850" w:rsidRPr="00CD123E">
        <w:rPr>
          <w:rFonts w:ascii="Arial" w:hAnsi="Arial" w:cs="Arial"/>
          <w:b/>
          <w:bCs/>
          <w:color w:val="000000"/>
        </w:rPr>
        <w:t>,</w:t>
      </w:r>
      <w:r w:rsidR="00413E5A" w:rsidRPr="00CD123E">
        <w:rPr>
          <w:rFonts w:ascii="Arial" w:hAnsi="Arial" w:cs="Arial"/>
          <w:b/>
          <w:bCs/>
          <w:color w:val="000000"/>
        </w:rPr>
        <w:t xml:space="preserve"> we </w:t>
      </w:r>
      <w:r w:rsidR="00BC5DD5" w:rsidRPr="00CD123E">
        <w:rPr>
          <w:rFonts w:ascii="Arial" w:hAnsi="Arial" w:cs="Arial"/>
          <w:b/>
          <w:bCs/>
          <w:color w:val="000000"/>
        </w:rPr>
        <w:t xml:space="preserve">urgently </w:t>
      </w:r>
      <w:r w:rsidR="00413E5A" w:rsidRPr="00CD123E">
        <w:rPr>
          <w:rFonts w:ascii="Arial" w:hAnsi="Arial" w:cs="Arial"/>
          <w:b/>
          <w:bCs/>
          <w:color w:val="000000"/>
        </w:rPr>
        <w:t xml:space="preserve">recommend </w:t>
      </w:r>
      <w:r w:rsidR="00F60850" w:rsidRPr="00CD123E">
        <w:rPr>
          <w:rFonts w:ascii="Arial" w:hAnsi="Arial" w:cs="Arial"/>
          <w:b/>
          <w:bCs/>
          <w:color w:val="000000"/>
        </w:rPr>
        <w:t xml:space="preserve">the </w:t>
      </w:r>
      <w:r w:rsidR="00413E5A" w:rsidRPr="00CD123E">
        <w:rPr>
          <w:rFonts w:ascii="Arial" w:hAnsi="Arial" w:cs="Arial"/>
          <w:b/>
          <w:bCs/>
          <w:color w:val="000000"/>
        </w:rPr>
        <w:t>establish</w:t>
      </w:r>
      <w:r w:rsidR="00F60850" w:rsidRPr="00CD123E">
        <w:rPr>
          <w:rFonts w:ascii="Arial" w:hAnsi="Arial" w:cs="Arial"/>
          <w:b/>
          <w:bCs/>
          <w:color w:val="000000"/>
        </w:rPr>
        <w:t>ment of</w:t>
      </w:r>
      <w:r w:rsidR="00413E5A" w:rsidRPr="00CD123E">
        <w:rPr>
          <w:rFonts w:ascii="Arial" w:hAnsi="Arial" w:cs="Arial"/>
          <w:b/>
          <w:bCs/>
          <w:color w:val="000000"/>
        </w:rPr>
        <w:t xml:space="preserve"> a clear</w:t>
      </w:r>
      <w:r w:rsidR="00F60850" w:rsidRPr="00CD123E">
        <w:rPr>
          <w:rFonts w:ascii="Arial" w:hAnsi="Arial" w:cs="Arial"/>
          <w:b/>
          <w:bCs/>
          <w:color w:val="000000"/>
        </w:rPr>
        <w:t>er</w:t>
      </w:r>
      <w:r w:rsidR="00413E5A" w:rsidRPr="00CD123E">
        <w:rPr>
          <w:rFonts w:ascii="Arial" w:hAnsi="Arial" w:cs="Arial"/>
          <w:b/>
          <w:bCs/>
          <w:color w:val="000000"/>
        </w:rPr>
        <w:t xml:space="preserve"> reporting system on project achievements</w:t>
      </w:r>
      <w:r w:rsidR="00BC5DD5" w:rsidRPr="00CD123E">
        <w:rPr>
          <w:rFonts w:ascii="Arial" w:hAnsi="Arial" w:cs="Arial"/>
          <w:bCs/>
          <w:color w:val="000000"/>
        </w:rPr>
        <w:t>, as for the other projects of L.C.E.C.</w:t>
      </w:r>
      <w:r w:rsidR="00413E5A" w:rsidRPr="00CD123E">
        <w:rPr>
          <w:rFonts w:ascii="Arial" w:hAnsi="Arial" w:cs="Arial"/>
          <w:bCs/>
          <w:color w:val="000000"/>
        </w:rPr>
        <w:t xml:space="preserve"> </w:t>
      </w:r>
    </w:p>
    <w:p w:rsidR="00CD123E" w:rsidRDefault="00CD123E" w:rsidP="00CD123E">
      <w:pPr>
        <w:autoSpaceDE w:val="0"/>
        <w:autoSpaceDN w:val="0"/>
        <w:adjustRightInd w:val="0"/>
        <w:ind w:left="360"/>
        <w:rPr>
          <w:rFonts w:ascii="Arial" w:hAnsi="Arial" w:cs="Arial"/>
          <w:bCs/>
          <w:color w:val="000000"/>
        </w:rPr>
      </w:pPr>
    </w:p>
    <w:p w:rsidR="0096613A" w:rsidRPr="00CD123E" w:rsidRDefault="00CD123E" w:rsidP="00CD123E">
      <w:pPr>
        <w:autoSpaceDE w:val="0"/>
        <w:autoSpaceDN w:val="0"/>
        <w:adjustRightInd w:val="0"/>
        <w:ind w:left="360"/>
        <w:rPr>
          <w:rFonts w:ascii="Arial" w:hAnsi="Arial" w:cs="Arial"/>
          <w:bCs/>
          <w:color w:val="000000"/>
        </w:rPr>
      </w:pPr>
      <w:r>
        <w:rPr>
          <w:rFonts w:ascii="Arial" w:hAnsi="Arial" w:cs="Arial"/>
          <w:bCs/>
          <w:color w:val="000000"/>
        </w:rPr>
        <w:t xml:space="preserve">(c) </w:t>
      </w:r>
      <w:r w:rsidR="00413E5A" w:rsidRPr="00CD123E">
        <w:rPr>
          <w:rFonts w:ascii="Arial" w:hAnsi="Arial" w:cs="Arial"/>
          <w:bCs/>
          <w:color w:val="000000"/>
        </w:rPr>
        <w:t xml:space="preserve">On </w:t>
      </w:r>
      <w:r w:rsidR="00D43584" w:rsidRPr="00CD123E">
        <w:rPr>
          <w:rFonts w:ascii="Arial" w:hAnsi="Arial" w:cs="Arial"/>
          <w:b/>
          <w:bCs/>
          <w:color w:val="000000"/>
        </w:rPr>
        <w:t>the content side</w:t>
      </w:r>
      <w:r w:rsidR="00F60850" w:rsidRPr="00CD123E">
        <w:rPr>
          <w:rFonts w:ascii="Arial" w:hAnsi="Arial" w:cs="Arial"/>
          <w:b/>
          <w:bCs/>
          <w:color w:val="000000"/>
        </w:rPr>
        <w:t>,</w:t>
      </w:r>
      <w:r w:rsidR="00D43584" w:rsidRPr="00CD123E">
        <w:rPr>
          <w:rFonts w:ascii="Arial" w:hAnsi="Arial" w:cs="Arial"/>
          <w:b/>
          <w:bCs/>
          <w:color w:val="000000"/>
        </w:rPr>
        <w:t xml:space="preserve"> there have</w:t>
      </w:r>
      <w:r w:rsidR="00413E5A" w:rsidRPr="00CD123E">
        <w:rPr>
          <w:rFonts w:ascii="Arial" w:hAnsi="Arial" w:cs="Arial"/>
          <w:b/>
          <w:bCs/>
          <w:color w:val="000000"/>
        </w:rPr>
        <w:t xml:space="preserve"> been a large number </w:t>
      </w:r>
      <w:r w:rsidR="00F60850" w:rsidRPr="00CD123E">
        <w:rPr>
          <w:rFonts w:ascii="Arial" w:hAnsi="Arial" w:cs="Arial"/>
          <w:b/>
          <w:bCs/>
          <w:color w:val="000000"/>
        </w:rPr>
        <w:t>(</w:t>
      </w:r>
      <w:r w:rsidR="00BC5DD5" w:rsidRPr="00CD123E">
        <w:rPr>
          <w:rFonts w:ascii="Arial" w:hAnsi="Arial" w:cs="Arial"/>
          <w:b/>
          <w:bCs/>
          <w:color w:val="000000"/>
        </w:rPr>
        <w:t>3</w:t>
      </w:r>
      <w:r w:rsidR="008150C5" w:rsidRPr="00CD123E">
        <w:rPr>
          <w:rFonts w:ascii="Arial" w:hAnsi="Arial" w:cs="Arial"/>
          <w:b/>
          <w:bCs/>
          <w:color w:val="000000"/>
        </w:rPr>
        <w:t>2</w:t>
      </w:r>
      <w:r w:rsidR="00F60850" w:rsidRPr="00CD123E">
        <w:rPr>
          <w:rFonts w:ascii="Arial" w:hAnsi="Arial" w:cs="Arial"/>
          <w:b/>
          <w:bCs/>
          <w:color w:val="000000"/>
        </w:rPr>
        <w:t>) of</w:t>
      </w:r>
      <w:r w:rsidR="00BC5DD5" w:rsidRPr="00CD123E">
        <w:rPr>
          <w:rFonts w:ascii="Arial" w:hAnsi="Arial" w:cs="Arial"/>
          <w:b/>
          <w:bCs/>
          <w:color w:val="000000"/>
        </w:rPr>
        <w:t xml:space="preserve"> </w:t>
      </w:r>
      <w:r w:rsidR="00413E5A" w:rsidRPr="00CD123E">
        <w:rPr>
          <w:rFonts w:ascii="Arial" w:hAnsi="Arial" w:cs="Arial"/>
          <w:b/>
          <w:bCs/>
          <w:color w:val="000000"/>
        </w:rPr>
        <w:t>recommendations given by stakeholders</w:t>
      </w:r>
      <w:r w:rsidR="00413E5A" w:rsidRPr="00CD123E">
        <w:rPr>
          <w:rFonts w:ascii="Arial" w:hAnsi="Arial" w:cs="Arial"/>
          <w:bCs/>
          <w:color w:val="000000"/>
        </w:rPr>
        <w:t xml:space="preserve">. </w:t>
      </w:r>
    </w:p>
    <w:p w:rsidR="00413E5A" w:rsidRDefault="00413E5A" w:rsidP="00413E5A">
      <w:pPr>
        <w:numPr>
          <w:ilvl w:val="0"/>
          <w:numId w:val="11"/>
        </w:numPr>
        <w:autoSpaceDE w:val="0"/>
        <w:autoSpaceDN w:val="0"/>
        <w:adjustRightInd w:val="0"/>
        <w:rPr>
          <w:rFonts w:ascii="Arial" w:hAnsi="Arial" w:cs="Arial"/>
          <w:bCs/>
          <w:color w:val="000000"/>
        </w:rPr>
      </w:pPr>
      <w:r>
        <w:rPr>
          <w:rFonts w:ascii="Arial" w:hAnsi="Arial" w:cs="Arial"/>
          <w:bCs/>
          <w:color w:val="000000"/>
        </w:rPr>
        <w:t xml:space="preserve">Simple and </w:t>
      </w:r>
      <w:r w:rsidRPr="00207496">
        <w:rPr>
          <w:rFonts w:ascii="Arial" w:hAnsi="Arial" w:cs="Arial"/>
          <w:b/>
          <w:bCs/>
          <w:color w:val="000000"/>
        </w:rPr>
        <w:t>more directed information to the final consumers</w:t>
      </w:r>
      <w:r>
        <w:rPr>
          <w:rFonts w:ascii="Arial" w:hAnsi="Arial" w:cs="Arial"/>
          <w:bCs/>
          <w:color w:val="000000"/>
        </w:rPr>
        <w:t>, with easy to understand information and best practice, more direct information to potential users of SWH</w:t>
      </w:r>
      <w:r w:rsidR="00F60850">
        <w:rPr>
          <w:rFonts w:ascii="Arial" w:hAnsi="Arial" w:cs="Arial"/>
          <w:bCs/>
          <w:color w:val="000000"/>
        </w:rPr>
        <w:t>s</w:t>
      </w:r>
      <w:r>
        <w:rPr>
          <w:rFonts w:ascii="Arial" w:hAnsi="Arial" w:cs="Arial"/>
          <w:bCs/>
          <w:color w:val="000000"/>
        </w:rPr>
        <w:t xml:space="preserve">, especially in the rural and remote areas. </w:t>
      </w:r>
    </w:p>
    <w:p w:rsidR="00CD123E" w:rsidRDefault="00CD123E" w:rsidP="00CD123E">
      <w:pPr>
        <w:numPr>
          <w:ilvl w:val="0"/>
          <w:numId w:val="11"/>
        </w:numPr>
        <w:autoSpaceDE w:val="0"/>
        <w:autoSpaceDN w:val="0"/>
        <w:adjustRightInd w:val="0"/>
        <w:rPr>
          <w:rFonts w:ascii="Arial" w:hAnsi="Arial" w:cs="Arial"/>
          <w:bCs/>
          <w:color w:val="000000"/>
        </w:rPr>
      </w:pPr>
      <w:r>
        <w:rPr>
          <w:rFonts w:ascii="Arial" w:hAnsi="Arial" w:cs="Arial"/>
          <w:bCs/>
          <w:color w:val="000000"/>
        </w:rPr>
        <w:t xml:space="preserve">Ensuring the </w:t>
      </w:r>
      <w:r w:rsidRPr="00207496">
        <w:rPr>
          <w:rFonts w:ascii="Arial" w:hAnsi="Arial" w:cs="Arial"/>
          <w:b/>
          <w:bCs/>
          <w:color w:val="000000"/>
        </w:rPr>
        <w:t>quality of products and quality of maintenance</w:t>
      </w:r>
      <w:r>
        <w:rPr>
          <w:rFonts w:ascii="Arial" w:hAnsi="Arial" w:cs="Arial"/>
          <w:bCs/>
          <w:color w:val="000000"/>
        </w:rPr>
        <w:t xml:space="preserve"> is one of the main concerns. A more rigid follow-up for the entire quality insurance should be established at L.C.E.C. with special attention on the progress of the field tests by IRI and continuous </w:t>
      </w:r>
      <w:r>
        <w:rPr>
          <w:rFonts w:ascii="Arial" w:hAnsi="Arial" w:cs="Arial"/>
          <w:bCs/>
          <w:color w:val="000000"/>
        </w:rPr>
        <w:lastRenderedPageBreak/>
        <w:t xml:space="preserve">training and certification of dealers and installers. For a certain period the L.C.E.C. team should </w:t>
      </w:r>
      <w:r w:rsidRPr="00AC303E">
        <w:rPr>
          <w:rFonts w:ascii="Arial" w:hAnsi="Arial" w:cs="Arial"/>
          <w:b/>
          <w:bCs/>
          <w:color w:val="000000"/>
        </w:rPr>
        <w:t xml:space="preserve">meet at IRI on </w:t>
      </w:r>
      <w:proofErr w:type="gramStart"/>
      <w:r w:rsidRPr="00AC303E">
        <w:rPr>
          <w:rFonts w:ascii="Arial" w:hAnsi="Arial" w:cs="Arial"/>
          <w:b/>
          <w:bCs/>
          <w:color w:val="000000"/>
        </w:rPr>
        <w:t>a</w:t>
      </w:r>
      <w:proofErr w:type="gramEnd"/>
      <w:r w:rsidRPr="00AC303E">
        <w:rPr>
          <w:rFonts w:ascii="Arial" w:hAnsi="Arial" w:cs="Arial"/>
          <w:b/>
          <w:bCs/>
          <w:color w:val="000000"/>
        </w:rPr>
        <w:t xml:space="preserve"> at least weekly base</w:t>
      </w:r>
      <w:r>
        <w:rPr>
          <w:rFonts w:ascii="Arial" w:hAnsi="Arial" w:cs="Arial"/>
          <w:bCs/>
          <w:color w:val="000000"/>
        </w:rPr>
        <w:t xml:space="preserve"> in order to follow up any progress until full operation of the testing facility is achieved. And, priority should also be given to implement the certification procedures, which start with </w:t>
      </w:r>
      <w:r w:rsidRPr="00AC303E">
        <w:rPr>
          <w:rFonts w:ascii="Arial" w:hAnsi="Arial" w:cs="Arial"/>
          <w:b/>
          <w:bCs/>
          <w:color w:val="000000"/>
        </w:rPr>
        <w:t xml:space="preserve">definitions of certification criteria </w:t>
      </w:r>
      <w:r>
        <w:rPr>
          <w:rFonts w:ascii="Arial" w:hAnsi="Arial" w:cs="Arial"/>
          <w:bCs/>
          <w:color w:val="000000"/>
        </w:rPr>
        <w:t xml:space="preserve">and the support to </w:t>
      </w:r>
      <w:proofErr w:type="spellStart"/>
      <w:r>
        <w:rPr>
          <w:rFonts w:ascii="Arial" w:hAnsi="Arial" w:cs="Arial"/>
          <w:bCs/>
          <w:color w:val="000000"/>
        </w:rPr>
        <w:t>GoL</w:t>
      </w:r>
      <w:proofErr w:type="spellEnd"/>
      <w:r>
        <w:rPr>
          <w:rFonts w:ascii="Arial" w:hAnsi="Arial" w:cs="Arial"/>
          <w:bCs/>
          <w:color w:val="000000"/>
        </w:rPr>
        <w:t xml:space="preserve"> decision on the </w:t>
      </w:r>
      <w:r w:rsidRPr="00AC303E">
        <w:rPr>
          <w:rFonts w:ascii="Arial" w:hAnsi="Arial" w:cs="Arial"/>
          <w:b/>
          <w:bCs/>
          <w:color w:val="000000"/>
        </w:rPr>
        <w:t>authority organisation</w:t>
      </w:r>
      <w:r>
        <w:rPr>
          <w:rFonts w:ascii="Arial" w:hAnsi="Arial" w:cs="Arial"/>
          <w:bCs/>
          <w:color w:val="000000"/>
        </w:rPr>
        <w:t xml:space="preserve"> handing out the certificates.</w:t>
      </w:r>
    </w:p>
    <w:p w:rsidR="00413E5A" w:rsidRDefault="00413E5A" w:rsidP="00413E5A">
      <w:pPr>
        <w:numPr>
          <w:ilvl w:val="0"/>
          <w:numId w:val="11"/>
        </w:numPr>
        <w:autoSpaceDE w:val="0"/>
        <w:autoSpaceDN w:val="0"/>
        <w:adjustRightInd w:val="0"/>
        <w:rPr>
          <w:rFonts w:ascii="Arial" w:hAnsi="Arial" w:cs="Arial"/>
          <w:bCs/>
          <w:color w:val="000000"/>
        </w:rPr>
      </w:pPr>
      <w:r>
        <w:rPr>
          <w:rFonts w:ascii="Arial" w:hAnsi="Arial" w:cs="Arial"/>
          <w:bCs/>
          <w:color w:val="000000"/>
        </w:rPr>
        <w:t xml:space="preserve">The project team should prepare a </w:t>
      </w:r>
      <w:r w:rsidRPr="00207496">
        <w:rPr>
          <w:rFonts w:ascii="Arial" w:hAnsi="Arial" w:cs="Arial"/>
          <w:b/>
          <w:bCs/>
          <w:color w:val="000000"/>
        </w:rPr>
        <w:t xml:space="preserve">full list of possible new </w:t>
      </w:r>
      <w:r>
        <w:rPr>
          <w:rFonts w:ascii="Arial" w:hAnsi="Arial" w:cs="Arial"/>
          <w:b/>
          <w:bCs/>
          <w:color w:val="000000"/>
        </w:rPr>
        <w:t xml:space="preserve">and advanced </w:t>
      </w:r>
      <w:r w:rsidRPr="00207496">
        <w:rPr>
          <w:rFonts w:ascii="Arial" w:hAnsi="Arial" w:cs="Arial"/>
          <w:b/>
          <w:bCs/>
          <w:color w:val="000000"/>
        </w:rPr>
        <w:t>projects</w:t>
      </w:r>
      <w:r w:rsidR="0096613A">
        <w:rPr>
          <w:rFonts w:ascii="Arial" w:hAnsi="Arial" w:cs="Arial"/>
          <w:b/>
          <w:bCs/>
          <w:color w:val="000000"/>
        </w:rPr>
        <w:t xml:space="preserve">. </w:t>
      </w:r>
      <w:r>
        <w:rPr>
          <w:rFonts w:ascii="Arial" w:hAnsi="Arial" w:cs="Arial"/>
          <w:bCs/>
          <w:color w:val="000000"/>
        </w:rPr>
        <w:t>A clear strategy should be developed with</w:t>
      </w:r>
      <w:r w:rsidR="00F60850">
        <w:rPr>
          <w:rFonts w:ascii="Arial" w:hAnsi="Arial" w:cs="Arial"/>
          <w:bCs/>
          <w:color w:val="000000"/>
        </w:rPr>
        <w:t xml:space="preserve"> the</w:t>
      </w:r>
      <w:r>
        <w:rPr>
          <w:rFonts w:ascii="Arial" w:hAnsi="Arial" w:cs="Arial"/>
          <w:bCs/>
          <w:color w:val="000000"/>
        </w:rPr>
        <w:t xml:space="preserve"> CEDRO team on future co-operation</w:t>
      </w:r>
      <w:r w:rsidR="00F60850">
        <w:rPr>
          <w:rFonts w:ascii="Arial" w:hAnsi="Arial" w:cs="Arial"/>
          <w:bCs/>
          <w:color w:val="000000"/>
        </w:rPr>
        <w:t>,</w:t>
      </w:r>
      <w:r w:rsidR="00E358F4">
        <w:rPr>
          <w:rFonts w:ascii="Arial" w:hAnsi="Arial" w:cs="Arial"/>
          <w:bCs/>
          <w:color w:val="000000"/>
        </w:rPr>
        <w:t xml:space="preserve"> together with the MWE</w:t>
      </w:r>
      <w:r>
        <w:rPr>
          <w:rFonts w:ascii="Arial" w:hAnsi="Arial" w:cs="Arial"/>
          <w:bCs/>
          <w:color w:val="000000"/>
        </w:rPr>
        <w:t xml:space="preserve"> and UNDP/GEF. </w:t>
      </w:r>
    </w:p>
    <w:p w:rsidR="00E60105" w:rsidRDefault="00E60105" w:rsidP="00E60105">
      <w:pPr>
        <w:autoSpaceDE w:val="0"/>
        <w:autoSpaceDN w:val="0"/>
        <w:adjustRightInd w:val="0"/>
        <w:ind w:left="720"/>
        <w:rPr>
          <w:rFonts w:ascii="Arial" w:hAnsi="Arial" w:cs="Arial"/>
          <w:bCs/>
          <w:color w:val="000000"/>
        </w:rPr>
      </w:pPr>
    </w:p>
    <w:p w:rsidR="00E96AC4" w:rsidRPr="00FB01A2" w:rsidRDefault="00E96AC4" w:rsidP="00E96AC4">
      <w:pPr>
        <w:rPr>
          <w:rFonts w:ascii="Arial" w:hAnsi="Arial" w:cs="Arial"/>
        </w:rPr>
      </w:pPr>
    </w:p>
    <w:p w:rsidR="00021584" w:rsidRPr="00FB01A2" w:rsidRDefault="00AA6556" w:rsidP="002C0DF6">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3" w:name="_Toc305316689"/>
      <w:r>
        <w:rPr>
          <w:rFonts w:ascii="Arial" w:hAnsi="Arial" w:cs="Arial"/>
          <w:b/>
          <w:bCs/>
          <w:color w:val="000000"/>
        </w:rPr>
        <w:t>2</w:t>
      </w:r>
      <w:r w:rsidR="009A09CB" w:rsidRPr="00FB01A2">
        <w:rPr>
          <w:rFonts w:ascii="Arial" w:hAnsi="Arial" w:cs="Arial"/>
          <w:b/>
          <w:bCs/>
          <w:color w:val="000000"/>
        </w:rPr>
        <w:tab/>
      </w:r>
      <w:r w:rsidR="00675350">
        <w:rPr>
          <w:rFonts w:ascii="Arial" w:hAnsi="Arial" w:cs="Arial"/>
          <w:b/>
          <w:bCs/>
          <w:color w:val="000000"/>
        </w:rPr>
        <w:t>Introduction and description of the work conducted</w:t>
      </w:r>
      <w:bookmarkEnd w:id="3"/>
    </w:p>
    <w:p w:rsidR="00021584" w:rsidRPr="00FB01A2" w:rsidRDefault="00021584" w:rsidP="00021584">
      <w:pPr>
        <w:rPr>
          <w:rFonts w:ascii="Arial" w:hAnsi="Arial" w:cs="Arial"/>
        </w:rPr>
      </w:pPr>
    </w:p>
    <w:p w:rsidR="0083410B" w:rsidRPr="00C8690E" w:rsidRDefault="0083410B" w:rsidP="00C8690E">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4" w:name="_Toc305316690"/>
      <w:r w:rsidRPr="00C8690E">
        <w:rPr>
          <w:rFonts w:ascii="Arial" w:hAnsi="Arial" w:cs="Arial"/>
          <w:b/>
          <w:bCs/>
          <w:color w:val="000000"/>
        </w:rPr>
        <w:t>2.1</w:t>
      </w:r>
      <w:r w:rsidRPr="00C8690E">
        <w:rPr>
          <w:rFonts w:ascii="Arial" w:hAnsi="Arial" w:cs="Arial"/>
          <w:b/>
          <w:bCs/>
          <w:color w:val="000000"/>
        </w:rPr>
        <w:tab/>
        <w:t>Methodology used for the evaluation</w:t>
      </w:r>
      <w:bookmarkEnd w:id="4"/>
    </w:p>
    <w:p w:rsidR="0083410B" w:rsidRDefault="0083410B" w:rsidP="00675350">
      <w:pPr>
        <w:autoSpaceDE w:val="0"/>
        <w:autoSpaceDN w:val="0"/>
        <w:adjustRightInd w:val="0"/>
        <w:rPr>
          <w:rFonts w:ascii="Arial" w:hAnsi="Arial" w:cs="Arial"/>
          <w:bCs/>
          <w:color w:val="000000"/>
        </w:rPr>
      </w:pPr>
    </w:p>
    <w:p w:rsidR="0083410B" w:rsidRPr="0083410B" w:rsidRDefault="0083410B" w:rsidP="0083410B">
      <w:pPr>
        <w:autoSpaceDE w:val="0"/>
        <w:autoSpaceDN w:val="0"/>
        <w:adjustRightInd w:val="0"/>
        <w:rPr>
          <w:rFonts w:ascii="Arial" w:hAnsi="Arial" w:cs="Arial"/>
          <w:bCs/>
          <w:color w:val="000000"/>
        </w:rPr>
      </w:pPr>
      <w:r>
        <w:rPr>
          <w:rFonts w:ascii="Arial" w:hAnsi="Arial" w:cs="Arial"/>
          <w:bCs/>
          <w:color w:val="000000"/>
        </w:rPr>
        <w:t>The evaluation</w:t>
      </w:r>
      <w:r w:rsidR="002C1791">
        <w:rPr>
          <w:rFonts w:ascii="Arial" w:hAnsi="Arial" w:cs="Arial"/>
          <w:bCs/>
          <w:color w:val="000000"/>
        </w:rPr>
        <w:t xml:space="preserve"> methodology used is mainly based on the UNDP</w:t>
      </w:r>
      <w:r w:rsidR="00957E1A">
        <w:rPr>
          <w:rFonts w:ascii="Arial" w:hAnsi="Arial" w:cs="Arial"/>
          <w:bCs/>
          <w:color w:val="000000"/>
        </w:rPr>
        <w:t xml:space="preserve"> and GEF </w:t>
      </w:r>
      <w:r w:rsidR="002C1791">
        <w:rPr>
          <w:rFonts w:ascii="Arial" w:hAnsi="Arial" w:cs="Arial"/>
          <w:bCs/>
          <w:color w:val="000000"/>
        </w:rPr>
        <w:t>procedures as described in the relevant documents</w:t>
      </w:r>
      <w:r w:rsidR="004B7E3C">
        <w:rPr>
          <w:rFonts w:ascii="Arial" w:hAnsi="Arial" w:cs="Arial"/>
          <w:bCs/>
          <w:color w:val="000000"/>
        </w:rPr>
        <w:t xml:space="preserve">. </w:t>
      </w:r>
      <w:r w:rsidRPr="0083410B">
        <w:rPr>
          <w:rFonts w:ascii="Arial" w:hAnsi="Arial" w:cs="Arial"/>
          <w:bCs/>
          <w:color w:val="000000"/>
        </w:rPr>
        <w:t>Although these are very detailed terminal evaluation guidelines, they can be used for reference as the mid</w:t>
      </w:r>
      <w:r w:rsidR="001F1F1E">
        <w:rPr>
          <w:rFonts w:ascii="Arial" w:hAnsi="Arial" w:cs="Arial"/>
          <w:bCs/>
          <w:color w:val="000000"/>
        </w:rPr>
        <w:t>-</w:t>
      </w:r>
      <w:r w:rsidRPr="0083410B">
        <w:rPr>
          <w:rFonts w:ascii="Arial" w:hAnsi="Arial" w:cs="Arial"/>
          <w:bCs/>
          <w:color w:val="000000"/>
        </w:rPr>
        <w:t>term evaluation is much simpler.</w:t>
      </w:r>
    </w:p>
    <w:p w:rsidR="006E1E6B" w:rsidRPr="001F6741" w:rsidRDefault="006E1E6B" w:rsidP="00B92C4D">
      <w:pPr>
        <w:numPr>
          <w:ilvl w:val="0"/>
          <w:numId w:val="4"/>
        </w:numPr>
        <w:autoSpaceDE w:val="0"/>
        <w:autoSpaceDN w:val="0"/>
        <w:adjustRightInd w:val="0"/>
        <w:rPr>
          <w:rFonts w:ascii="Arial" w:hAnsi="Arial" w:cs="Arial"/>
          <w:bCs/>
          <w:color w:val="000000"/>
        </w:rPr>
      </w:pPr>
      <w:r w:rsidRPr="001F6741">
        <w:rPr>
          <w:rFonts w:ascii="Arial" w:hAnsi="Arial" w:cs="Arial"/>
          <w:bCs/>
          <w:color w:val="000000"/>
        </w:rPr>
        <w:t>UNDP</w:t>
      </w:r>
      <w:r w:rsidR="00664AFE" w:rsidRPr="001F6741">
        <w:rPr>
          <w:rFonts w:ascii="Arial" w:hAnsi="Arial" w:cs="Arial"/>
          <w:bCs/>
          <w:color w:val="000000"/>
        </w:rPr>
        <w:t xml:space="preserve"> – United Nations Development Programme: </w:t>
      </w:r>
      <w:r w:rsidRPr="001F6741">
        <w:rPr>
          <w:rFonts w:ascii="Arial" w:hAnsi="Arial" w:cs="Arial"/>
          <w:bCs/>
          <w:color w:val="000000"/>
        </w:rPr>
        <w:t xml:space="preserve">Handbook on </w:t>
      </w:r>
      <w:r w:rsidR="00664AFE" w:rsidRPr="001F6741">
        <w:rPr>
          <w:rFonts w:ascii="Arial" w:hAnsi="Arial" w:cs="Arial"/>
          <w:bCs/>
          <w:color w:val="000000"/>
        </w:rPr>
        <w:t xml:space="preserve">Planning, </w:t>
      </w:r>
      <w:r w:rsidRPr="001F6741">
        <w:rPr>
          <w:rFonts w:ascii="Arial" w:hAnsi="Arial" w:cs="Arial"/>
          <w:bCs/>
          <w:color w:val="000000"/>
        </w:rPr>
        <w:t xml:space="preserve">Monitoring and Evaluating for </w:t>
      </w:r>
      <w:r w:rsidR="00664AFE" w:rsidRPr="001F6741">
        <w:rPr>
          <w:rFonts w:ascii="Arial" w:hAnsi="Arial" w:cs="Arial"/>
          <w:bCs/>
          <w:color w:val="000000"/>
        </w:rPr>
        <w:t xml:space="preserve">Development </w:t>
      </w:r>
      <w:r w:rsidRPr="001F6741">
        <w:rPr>
          <w:rFonts w:ascii="Arial" w:hAnsi="Arial" w:cs="Arial"/>
          <w:bCs/>
          <w:color w:val="000000"/>
        </w:rPr>
        <w:t xml:space="preserve">Results, </w:t>
      </w:r>
      <w:r w:rsidR="00350366" w:rsidRPr="001F6741">
        <w:rPr>
          <w:rFonts w:ascii="Arial" w:hAnsi="Arial" w:cs="Arial"/>
          <w:bCs/>
          <w:color w:val="000000"/>
        </w:rPr>
        <w:t xml:space="preserve">New York, </w:t>
      </w:r>
      <w:r w:rsidRPr="001F6741">
        <w:rPr>
          <w:rFonts w:ascii="Arial" w:hAnsi="Arial" w:cs="Arial"/>
          <w:bCs/>
          <w:color w:val="000000"/>
        </w:rPr>
        <w:t>200</w:t>
      </w:r>
      <w:r w:rsidR="00350366" w:rsidRPr="001F6741">
        <w:rPr>
          <w:rFonts w:ascii="Arial" w:hAnsi="Arial" w:cs="Arial"/>
          <w:bCs/>
          <w:color w:val="000000"/>
        </w:rPr>
        <w:t>9</w:t>
      </w:r>
    </w:p>
    <w:p w:rsidR="004B7E3C" w:rsidRPr="001F6741" w:rsidRDefault="004B7E3C" w:rsidP="00B92C4D">
      <w:pPr>
        <w:numPr>
          <w:ilvl w:val="0"/>
          <w:numId w:val="4"/>
        </w:numPr>
        <w:autoSpaceDE w:val="0"/>
        <w:autoSpaceDN w:val="0"/>
        <w:adjustRightInd w:val="0"/>
        <w:rPr>
          <w:rFonts w:ascii="Arial" w:hAnsi="Arial" w:cs="Arial"/>
          <w:bCs/>
          <w:color w:val="000000"/>
        </w:rPr>
      </w:pPr>
      <w:r w:rsidRPr="001F6741">
        <w:rPr>
          <w:rFonts w:ascii="Arial" w:hAnsi="Arial" w:cs="Arial"/>
          <w:bCs/>
          <w:color w:val="000000"/>
        </w:rPr>
        <w:t>GEF - Global Environment Facility, Evaluation Office: Guidelines for GEF Agencies in Conducting Terminal Evaluations, Evaluation Document No 3, Washington, DC 2008</w:t>
      </w:r>
    </w:p>
    <w:p w:rsidR="004B7E3C" w:rsidRPr="003D40F2" w:rsidRDefault="004B7E3C" w:rsidP="006E1E6B">
      <w:pPr>
        <w:autoSpaceDE w:val="0"/>
        <w:autoSpaceDN w:val="0"/>
        <w:adjustRightInd w:val="0"/>
        <w:rPr>
          <w:rFonts w:ascii="Arial" w:hAnsi="Arial" w:cs="Arial"/>
          <w:bCs/>
          <w:color w:val="000000"/>
        </w:rPr>
      </w:pPr>
    </w:p>
    <w:p w:rsidR="004B7E3C" w:rsidRPr="003D40F2" w:rsidRDefault="004B7E3C" w:rsidP="006E1E6B">
      <w:pPr>
        <w:autoSpaceDE w:val="0"/>
        <w:autoSpaceDN w:val="0"/>
        <w:adjustRightInd w:val="0"/>
        <w:rPr>
          <w:rFonts w:ascii="Arial" w:hAnsi="Arial" w:cs="Arial"/>
          <w:bCs/>
          <w:color w:val="000000"/>
        </w:rPr>
      </w:pPr>
      <w:r>
        <w:rPr>
          <w:rFonts w:ascii="Arial" w:hAnsi="Arial" w:cs="Arial"/>
          <w:bCs/>
          <w:color w:val="000000"/>
        </w:rPr>
        <w:t>Although these ar</w:t>
      </w:r>
      <w:r w:rsidR="00164E22">
        <w:rPr>
          <w:rFonts w:ascii="Arial" w:hAnsi="Arial" w:cs="Arial"/>
          <w:bCs/>
          <w:color w:val="000000"/>
        </w:rPr>
        <w:t>e the main methodologies for this</w:t>
      </w:r>
      <w:r>
        <w:rPr>
          <w:rFonts w:ascii="Arial" w:hAnsi="Arial" w:cs="Arial"/>
          <w:bCs/>
          <w:color w:val="000000"/>
        </w:rPr>
        <w:t xml:space="preserve"> mid</w:t>
      </w:r>
      <w:r w:rsidR="001F1F1E">
        <w:rPr>
          <w:rFonts w:ascii="Arial" w:hAnsi="Arial" w:cs="Arial"/>
          <w:bCs/>
          <w:color w:val="000000"/>
        </w:rPr>
        <w:t>-</w:t>
      </w:r>
      <w:r>
        <w:rPr>
          <w:rFonts w:ascii="Arial" w:hAnsi="Arial" w:cs="Arial"/>
          <w:bCs/>
          <w:color w:val="000000"/>
        </w:rPr>
        <w:t xml:space="preserve">term evaluation, other evaluation methodologies had been </w:t>
      </w:r>
      <w:r w:rsidR="00164E22">
        <w:rPr>
          <w:rFonts w:ascii="Arial" w:hAnsi="Arial" w:cs="Arial"/>
          <w:bCs/>
          <w:color w:val="000000"/>
        </w:rPr>
        <w:t xml:space="preserve">partly </w:t>
      </w:r>
      <w:r>
        <w:rPr>
          <w:rFonts w:ascii="Arial" w:hAnsi="Arial" w:cs="Arial"/>
          <w:bCs/>
          <w:color w:val="000000"/>
        </w:rPr>
        <w:t xml:space="preserve">used, namely: </w:t>
      </w:r>
    </w:p>
    <w:p w:rsidR="006E1E6B" w:rsidRPr="001F6741" w:rsidRDefault="006E1E6B" w:rsidP="00B92C4D">
      <w:pPr>
        <w:numPr>
          <w:ilvl w:val="0"/>
          <w:numId w:val="4"/>
        </w:numPr>
        <w:autoSpaceDE w:val="0"/>
        <w:autoSpaceDN w:val="0"/>
        <w:adjustRightInd w:val="0"/>
        <w:rPr>
          <w:rFonts w:ascii="Arial" w:hAnsi="Arial" w:cs="Arial"/>
          <w:bCs/>
          <w:color w:val="000000"/>
        </w:rPr>
      </w:pPr>
      <w:r w:rsidRPr="001F6741">
        <w:rPr>
          <w:rFonts w:ascii="Arial" w:hAnsi="Arial" w:cs="Arial"/>
          <w:bCs/>
          <w:color w:val="000000"/>
        </w:rPr>
        <w:t xml:space="preserve">UNDP </w:t>
      </w:r>
      <w:r w:rsidR="004B7E3C" w:rsidRPr="001F6741">
        <w:rPr>
          <w:rFonts w:ascii="Arial" w:hAnsi="Arial" w:cs="Arial"/>
          <w:bCs/>
          <w:color w:val="000000"/>
        </w:rPr>
        <w:t xml:space="preserve">- United Nations Development Programme, </w:t>
      </w:r>
      <w:r w:rsidRPr="001F6741">
        <w:rPr>
          <w:rFonts w:ascii="Arial" w:hAnsi="Arial" w:cs="Arial"/>
          <w:bCs/>
          <w:color w:val="000000"/>
        </w:rPr>
        <w:t xml:space="preserve">Evaluation Office: </w:t>
      </w:r>
      <w:r w:rsidR="004B7E3C" w:rsidRPr="001F6741">
        <w:rPr>
          <w:rFonts w:ascii="Arial" w:hAnsi="Arial" w:cs="Arial"/>
          <w:bCs/>
          <w:color w:val="000000"/>
        </w:rPr>
        <w:t>Handbook on Monitoring and Evaluating for Results, New York 2002</w:t>
      </w:r>
    </w:p>
    <w:p w:rsidR="00664AFE" w:rsidRPr="001F6741" w:rsidRDefault="00664AFE" w:rsidP="00B92C4D">
      <w:pPr>
        <w:numPr>
          <w:ilvl w:val="0"/>
          <w:numId w:val="4"/>
        </w:numPr>
        <w:autoSpaceDE w:val="0"/>
        <w:autoSpaceDN w:val="0"/>
        <w:adjustRightInd w:val="0"/>
        <w:rPr>
          <w:rFonts w:ascii="Arial" w:hAnsi="Arial" w:cs="Arial"/>
          <w:bCs/>
          <w:color w:val="000000"/>
        </w:rPr>
      </w:pPr>
      <w:r w:rsidRPr="001F6741">
        <w:rPr>
          <w:rFonts w:ascii="Arial" w:hAnsi="Arial" w:cs="Arial"/>
          <w:bCs/>
          <w:color w:val="000000"/>
        </w:rPr>
        <w:t>UNIFEM – United Nations Development</w:t>
      </w:r>
      <w:r w:rsidR="00360B15">
        <w:rPr>
          <w:rFonts w:ascii="Arial" w:hAnsi="Arial" w:cs="Arial"/>
          <w:bCs/>
          <w:color w:val="000000"/>
        </w:rPr>
        <w:t xml:space="preserve"> Fund for Women: Guidance: Qual</w:t>
      </w:r>
      <w:r w:rsidRPr="001F6741">
        <w:rPr>
          <w:rFonts w:ascii="Arial" w:hAnsi="Arial" w:cs="Arial"/>
          <w:bCs/>
          <w:color w:val="000000"/>
        </w:rPr>
        <w:t>ity Criteria for Evaluation Reports, in: Evaluation Guidance Note Series, No. 8, October 2009</w:t>
      </w:r>
    </w:p>
    <w:p w:rsidR="00664AFE" w:rsidRPr="001F6741" w:rsidRDefault="00664AFE" w:rsidP="00B92C4D">
      <w:pPr>
        <w:numPr>
          <w:ilvl w:val="0"/>
          <w:numId w:val="4"/>
        </w:numPr>
        <w:autoSpaceDE w:val="0"/>
        <w:autoSpaceDN w:val="0"/>
        <w:adjustRightInd w:val="0"/>
        <w:rPr>
          <w:rFonts w:ascii="Arial" w:hAnsi="Arial" w:cs="Arial"/>
          <w:bCs/>
          <w:color w:val="000000"/>
        </w:rPr>
      </w:pPr>
      <w:r w:rsidRPr="001F6741">
        <w:rPr>
          <w:rFonts w:ascii="Arial" w:hAnsi="Arial" w:cs="Arial"/>
          <w:bCs/>
          <w:color w:val="000000"/>
        </w:rPr>
        <w:t>UNEG: UNEG Ethical Standards for Evaluation, 2007</w:t>
      </w:r>
    </w:p>
    <w:p w:rsidR="00664AFE" w:rsidRPr="001F6741" w:rsidRDefault="00664AFE" w:rsidP="00B92C4D">
      <w:pPr>
        <w:numPr>
          <w:ilvl w:val="0"/>
          <w:numId w:val="4"/>
        </w:numPr>
        <w:autoSpaceDE w:val="0"/>
        <w:autoSpaceDN w:val="0"/>
        <w:adjustRightInd w:val="0"/>
        <w:rPr>
          <w:rFonts w:ascii="Arial" w:hAnsi="Arial" w:cs="Arial"/>
          <w:bCs/>
          <w:color w:val="000000"/>
        </w:rPr>
      </w:pPr>
      <w:r w:rsidRPr="001F6741">
        <w:rPr>
          <w:rFonts w:ascii="Arial" w:hAnsi="Arial" w:cs="Arial"/>
          <w:bCs/>
          <w:color w:val="000000"/>
        </w:rPr>
        <w:t>UNEG: UNEG Standards for Evaluation in the UN System, 2005</w:t>
      </w:r>
    </w:p>
    <w:p w:rsidR="000B3976" w:rsidRPr="001F6741" w:rsidRDefault="000B3976" w:rsidP="00B92C4D">
      <w:pPr>
        <w:numPr>
          <w:ilvl w:val="0"/>
          <w:numId w:val="4"/>
        </w:numPr>
        <w:autoSpaceDE w:val="0"/>
        <w:autoSpaceDN w:val="0"/>
        <w:adjustRightInd w:val="0"/>
        <w:rPr>
          <w:rFonts w:ascii="Arial" w:hAnsi="Arial" w:cs="Arial"/>
          <w:bCs/>
          <w:color w:val="000000"/>
        </w:rPr>
      </w:pPr>
      <w:r w:rsidRPr="001F6741">
        <w:rPr>
          <w:rFonts w:ascii="Arial" w:hAnsi="Arial" w:cs="Arial"/>
          <w:bCs/>
          <w:color w:val="000000"/>
        </w:rPr>
        <w:t>GEF: Evaluation of the GEF Cycle and Modalities. Joint Evaluation of the GEF Evaluation Office and the Evaluation Offices of the Implementing and Executing Agencies of the GEF, GEF/ME/C.30/6 (GEF Council December 5-6, 2006)</w:t>
      </w:r>
    </w:p>
    <w:p w:rsidR="000B3976" w:rsidRPr="001F6741" w:rsidRDefault="00935481" w:rsidP="00B92C4D">
      <w:pPr>
        <w:numPr>
          <w:ilvl w:val="0"/>
          <w:numId w:val="4"/>
        </w:numPr>
        <w:autoSpaceDE w:val="0"/>
        <w:autoSpaceDN w:val="0"/>
        <w:adjustRightInd w:val="0"/>
        <w:rPr>
          <w:rFonts w:ascii="Arial" w:hAnsi="Arial" w:cs="Arial"/>
          <w:bCs/>
          <w:color w:val="000000"/>
        </w:rPr>
      </w:pPr>
      <w:r w:rsidRPr="001F6741">
        <w:rPr>
          <w:rFonts w:ascii="Arial" w:hAnsi="Arial" w:cs="Arial"/>
          <w:bCs/>
          <w:color w:val="000000"/>
        </w:rPr>
        <w:t>Executive Board of the United Nations Development Programme and of the United Nations Population Fund: The evaluation policy of UNDP, New York February 2011</w:t>
      </w:r>
    </w:p>
    <w:p w:rsidR="00DD34F8" w:rsidRDefault="00DD34F8" w:rsidP="0083410B">
      <w:pPr>
        <w:autoSpaceDE w:val="0"/>
        <w:autoSpaceDN w:val="0"/>
        <w:adjustRightInd w:val="0"/>
        <w:rPr>
          <w:rFonts w:ascii="Arial" w:hAnsi="Arial" w:cs="Arial"/>
          <w:bCs/>
          <w:color w:val="000000"/>
        </w:rPr>
      </w:pPr>
    </w:p>
    <w:p w:rsidR="00DD34F8" w:rsidRDefault="00DD34F8" w:rsidP="0083410B">
      <w:pPr>
        <w:autoSpaceDE w:val="0"/>
        <w:autoSpaceDN w:val="0"/>
        <w:adjustRightInd w:val="0"/>
        <w:rPr>
          <w:rFonts w:ascii="Arial" w:hAnsi="Arial" w:cs="Arial"/>
          <w:bCs/>
          <w:color w:val="000000"/>
        </w:rPr>
      </w:pPr>
      <w:r>
        <w:rPr>
          <w:rFonts w:ascii="Arial" w:hAnsi="Arial" w:cs="Arial"/>
          <w:bCs/>
          <w:color w:val="000000"/>
        </w:rPr>
        <w:t>The questions given to the stakeholders of the GSWH project include:</w:t>
      </w:r>
    </w:p>
    <w:p w:rsidR="00DD34F8" w:rsidRPr="00DD34F8" w:rsidRDefault="00DD34F8" w:rsidP="00B92C4D">
      <w:pPr>
        <w:numPr>
          <w:ilvl w:val="0"/>
          <w:numId w:val="7"/>
        </w:numPr>
        <w:rPr>
          <w:rFonts w:ascii="Arial" w:hAnsi="Arial" w:cs="Arial"/>
        </w:rPr>
      </w:pPr>
      <w:r w:rsidRPr="00DD34F8">
        <w:rPr>
          <w:rFonts w:ascii="Arial" w:hAnsi="Arial" w:cs="Arial"/>
          <w:b/>
        </w:rPr>
        <w:lastRenderedPageBreak/>
        <w:t xml:space="preserve">Relevance </w:t>
      </w:r>
      <w:r w:rsidRPr="00DD34F8">
        <w:rPr>
          <w:rFonts w:ascii="Arial" w:hAnsi="Arial" w:cs="Arial"/>
        </w:rPr>
        <w:t>of all project activities and the achievements in relation to the given ToR</w:t>
      </w:r>
    </w:p>
    <w:p w:rsidR="00DD34F8" w:rsidRPr="00DD34F8" w:rsidRDefault="00DD34F8" w:rsidP="00B92C4D">
      <w:pPr>
        <w:numPr>
          <w:ilvl w:val="0"/>
          <w:numId w:val="7"/>
        </w:numPr>
        <w:rPr>
          <w:rFonts w:ascii="Arial" w:hAnsi="Arial" w:cs="Arial"/>
        </w:rPr>
      </w:pPr>
      <w:r w:rsidRPr="00DD34F8">
        <w:rPr>
          <w:rFonts w:ascii="Arial" w:hAnsi="Arial" w:cs="Arial"/>
          <w:b/>
        </w:rPr>
        <w:t>Appropriateness</w:t>
      </w:r>
      <w:r w:rsidRPr="00DD34F8">
        <w:rPr>
          <w:rFonts w:ascii="Arial" w:hAnsi="Arial" w:cs="Arial"/>
        </w:rPr>
        <w:t xml:space="preserve"> of the project design</w:t>
      </w:r>
      <w:r>
        <w:rPr>
          <w:rFonts w:ascii="Arial" w:hAnsi="Arial" w:cs="Arial"/>
        </w:rPr>
        <w:t>, o</w:t>
      </w:r>
      <w:r w:rsidRPr="00DD34F8">
        <w:rPr>
          <w:rFonts w:ascii="Arial" w:hAnsi="Arial" w:cs="Arial"/>
        </w:rPr>
        <w:t>riginal design of the project in its relation to the objectives and the ToR</w:t>
      </w:r>
    </w:p>
    <w:p w:rsidR="00F66DE0" w:rsidRPr="00F66DE0" w:rsidRDefault="004F6C4B" w:rsidP="00B92C4D">
      <w:pPr>
        <w:numPr>
          <w:ilvl w:val="0"/>
          <w:numId w:val="7"/>
        </w:numPr>
        <w:rPr>
          <w:rFonts w:ascii="Arial" w:hAnsi="Arial" w:cs="Arial"/>
        </w:rPr>
      </w:pPr>
      <w:r>
        <w:rPr>
          <w:rFonts w:ascii="Arial" w:hAnsi="Arial" w:cs="Arial"/>
        </w:rPr>
        <w:t>Revised logical f</w:t>
      </w:r>
      <w:r w:rsidR="00F66DE0" w:rsidRPr="00F66DE0">
        <w:rPr>
          <w:rFonts w:ascii="Arial" w:hAnsi="Arial" w:cs="Arial"/>
        </w:rPr>
        <w:t>ramework matrix and</w:t>
      </w:r>
      <w:r w:rsidR="00F66DE0">
        <w:rPr>
          <w:rFonts w:ascii="Arial" w:hAnsi="Arial" w:cs="Arial"/>
          <w:b/>
        </w:rPr>
        <w:t xml:space="preserve"> indicators</w:t>
      </w:r>
    </w:p>
    <w:p w:rsidR="00DD34F8" w:rsidRPr="00DD34F8" w:rsidRDefault="00DD34F8" w:rsidP="00B92C4D">
      <w:pPr>
        <w:numPr>
          <w:ilvl w:val="0"/>
          <w:numId w:val="7"/>
        </w:numPr>
        <w:rPr>
          <w:rFonts w:ascii="Arial" w:hAnsi="Arial" w:cs="Arial"/>
        </w:rPr>
      </w:pPr>
      <w:r w:rsidRPr="00DD34F8">
        <w:rPr>
          <w:rFonts w:ascii="Arial" w:hAnsi="Arial" w:cs="Arial"/>
          <w:b/>
        </w:rPr>
        <w:t>Effectiveness</w:t>
      </w:r>
      <w:r w:rsidRPr="00DD34F8">
        <w:rPr>
          <w:rFonts w:ascii="Arial" w:hAnsi="Arial" w:cs="Arial"/>
        </w:rPr>
        <w:t xml:space="preserve"> of project implementation</w:t>
      </w:r>
    </w:p>
    <w:p w:rsidR="00DD34F8" w:rsidRPr="00DD34F8" w:rsidRDefault="00DD34F8" w:rsidP="00B92C4D">
      <w:pPr>
        <w:numPr>
          <w:ilvl w:val="0"/>
          <w:numId w:val="7"/>
        </w:numPr>
        <w:rPr>
          <w:rFonts w:ascii="Arial" w:hAnsi="Arial" w:cs="Arial"/>
        </w:rPr>
      </w:pPr>
      <w:r>
        <w:rPr>
          <w:rFonts w:ascii="Arial" w:hAnsi="Arial" w:cs="Arial"/>
        </w:rPr>
        <w:t>S</w:t>
      </w:r>
      <w:r w:rsidRPr="00DD34F8">
        <w:rPr>
          <w:rFonts w:ascii="Arial" w:hAnsi="Arial" w:cs="Arial"/>
        </w:rPr>
        <w:t xml:space="preserve">tatus of all </w:t>
      </w:r>
      <w:r w:rsidRPr="00DD34F8">
        <w:rPr>
          <w:rFonts w:ascii="Arial" w:hAnsi="Arial" w:cs="Arial"/>
          <w:b/>
        </w:rPr>
        <w:t>project activities</w:t>
      </w:r>
    </w:p>
    <w:p w:rsidR="00DD34F8" w:rsidRPr="00DD34F8" w:rsidRDefault="00DD34F8" w:rsidP="00B92C4D">
      <w:pPr>
        <w:numPr>
          <w:ilvl w:val="0"/>
          <w:numId w:val="7"/>
        </w:numPr>
        <w:rPr>
          <w:rFonts w:ascii="Arial" w:hAnsi="Arial" w:cs="Arial"/>
        </w:rPr>
      </w:pPr>
      <w:r w:rsidRPr="00DD34F8">
        <w:rPr>
          <w:rFonts w:ascii="Arial" w:hAnsi="Arial" w:cs="Arial"/>
          <w:b/>
        </w:rPr>
        <w:t>Performance</w:t>
      </w:r>
      <w:r w:rsidRPr="00DD34F8">
        <w:rPr>
          <w:rFonts w:ascii="Arial" w:hAnsi="Arial" w:cs="Arial"/>
        </w:rPr>
        <w:t xml:space="preserve"> of the project compared to the ToR</w:t>
      </w:r>
    </w:p>
    <w:p w:rsidR="00DD34F8" w:rsidRPr="00DD34F8" w:rsidRDefault="00DD34F8" w:rsidP="00B92C4D">
      <w:pPr>
        <w:numPr>
          <w:ilvl w:val="0"/>
          <w:numId w:val="7"/>
        </w:numPr>
        <w:rPr>
          <w:rFonts w:ascii="Arial" w:hAnsi="Arial" w:cs="Arial"/>
        </w:rPr>
      </w:pPr>
      <w:r>
        <w:rPr>
          <w:rFonts w:ascii="Arial" w:hAnsi="Arial" w:cs="Arial"/>
        </w:rPr>
        <w:t>P</w:t>
      </w:r>
      <w:r w:rsidRPr="00DD34F8">
        <w:rPr>
          <w:rFonts w:ascii="Arial" w:hAnsi="Arial" w:cs="Arial"/>
        </w:rPr>
        <w:t xml:space="preserve">roject </w:t>
      </w:r>
      <w:r w:rsidRPr="00DD34F8">
        <w:rPr>
          <w:rFonts w:ascii="Arial" w:hAnsi="Arial" w:cs="Arial"/>
          <w:b/>
        </w:rPr>
        <w:t>achievements</w:t>
      </w:r>
    </w:p>
    <w:p w:rsidR="00DD34F8" w:rsidRPr="00DD34F8" w:rsidRDefault="00DD34F8" w:rsidP="00B92C4D">
      <w:pPr>
        <w:numPr>
          <w:ilvl w:val="0"/>
          <w:numId w:val="7"/>
        </w:numPr>
        <w:rPr>
          <w:rFonts w:ascii="Arial" w:hAnsi="Arial" w:cs="Arial"/>
        </w:rPr>
      </w:pPr>
      <w:r w:rsidRPr="00DD34F8">
        <w:rPr>
          <w:rFonts w:ascii="Arial" w:hAnsi="Arial" w:cs="Arial"/>
          <w:b/>
        </w:rPr>
        <w:t>Assessment of given recommendations</w:t>
      </w:r>
      <w:r w:rsidRPr="00DD34F8">
        <w:rPr>
          <w:rFonts w:ascii="Arial" w:hAnsi="Arial" w:cs="Arial"/>
        </w:rPr>
        <w:t xml:space="preserve"> of the project received </w:t>
      </w:r>
    </w:p>
    <w:p w:rsidR="00DD34F8" w:rsidRPr="00DD34F8" w:rsidRDefault="00DD34F8" w:rsidP="00B92C4D">
      <w:pPr>
        <w:numPr>
          <w:ilvl w:val="0"/>
          <w:numId w:val="7"/>
        </w:numPr>
        <w:rPr>
          <w:rFonts w:ascii="Arial" w:hAnsi="Arial" w:cs="Arial"/>
        </w:rPr>
      </w:pPr>
      <w:r w:rsidRPr="00DD34F8">
        <w:rPr>
          <w:rFonts w:ascii="Arial" w:hAnsi="Arial" w:cs="Arial"/>
          <w:b/>
        </w:rPr>
        <w:t>Impact</w:t>
      </w:r>
      <w:r w:rsidRPr="00DD34F8">
        <w:rPr>
          <w:rFonts w:ascii="Arial" w:hAnsi="Arial" w:cs="Arial"/>
        </w:rPr>
        <w:t xml:space="preserve"> of the project compared to government and UNDP scopes</w:t>
      </w:r>
    </w:p>
    <w:p w:rsidR="00DD34F8" w:rsidRPr="00DD34F8" w:rsidRDefault="00DD34F8" w:rsidP="00B92C4D">
      <w:pPr>
        <w:numPr>
          <w:ilvl w:val="0"/>
          <w:numId w:val="7"/>
        </w:numPr>
        <w:rPr>
          <w:rFonts w:ascii="Arial" w:hAnsi="Arial" w:cs="Arial"/>
        </w:rPr>
      </w:pPr>
      <w:r>
        <w:rPr>
          <w:rFonts w:ascii="Arial" w:hAnsi="Arial" w:cs="Arial"/>
        </w:rPr>
        <w:t>M</w:t>
      </w:r>
      <w:r w:rsidRPr="00DD34F8">
        <w:rPr>
          <w:rFonts w:ascii="Arial" w:hAnsi="Arial" w:cs="Arial"/>
        </w:rPr>
        <w:t xml:space="preserve">onitoring and </w:t>
      </w:r>
      <w:r w:rsidRPr="00DD34F8">
        <w:rPr>
          <w:rFonts w:ascii="Arial" w:hAnsi="Arial" w:cs="Arial"/>
          <w:b/>
        </w:rPr>
        <w:t>management activities</w:t>
      </w:r>
    </w:p>
    <w:p w:rsidR="00DD34F8" w:rsidRPr="00DD34F8" w:rsidRDefault="00DD34F8" w:rsidP="00B92C4D">
      <w:pPr>
        <w:numPr>
          <w:ilvl w:val="0"/>
          <w:numId w:val="7"/>
        </w:numPr>
        <w:rPr>
          <w:rFonts w:ascii="Arial" w:hAnsi="Arial" w:cs="Arial"/>
        </w:rPr>
      </w:pPr>
      <w:r w:rsidRPr="00DD34F8">
        <w:rPr>
          <w:rFonts w:ascii="Arial" w:hAnsi="Arial" w:cs="Arial"/>
          <w:b/>
        </w:rPr>
        <w:t>Recommendations for future</w:t>
      </w:r>
      <w:r w:rsidRPr="00DD34F8">
        <w:rPr>
          <w:rFonts w:ascii="Arial" w:hAnsi="Arial" w:cs="Arial"/>
        </w:rPr>
        <w:t xml:space="preserve"> follow-up</w:t>
      </w:r>
    </w:p>
    <w:p w:rsidR="00DD34F8" w:rsidRPr="00DD34F8" w:rsidRDefault="00DD34F8" w:rsidP="00B92C4D">
      <w:pPr>
        <w:numPr>
          <w:ilvl w:val="0"/>
          <w:numId w:val="7"/>
        </w:numPr>
        <w:rPr>
          <w:rFonts w:ascii="Arial" w:hAnsi="Arial" w:cs="Arial"/>
        </w:rPr>
      </w:pPr>
      <w:r w:rsidRPr="00DD34F8">
        <w:rPr>
          <w:rFonts w:ascii="Arial" w:hAnsi="Arial" w:cs="Arial"/>
          <w:b/>
        </w:rPr>
        <w:t>Additional new approaches</w:t>
      </w:r>
      <w:r w:rsidRPr="00DD34F8">
        <w:rPr>
          <w:rFonts w:ascii="Arial" w:hAnsi="Arial" w:cs="Arial"/>
        </w:rPr>
        <w:t xml:space="preserve"> and technical options</w:t>
      </w:r>
    </w:p>
    <w:p w:rsidR="00DD34F8" w:rsidRPr="00DD34F8" w:rsidRDefault="00DD34F8" w:rsidP="00B92C4D">
      <w:pPr>
        <w:numPr>
          <w:ilvl w:val="0"/>
          <w:numId w:val="7"/>
        </w:numPr>
        <w:rPr>
          <w:rFonts w:ascii="Arial" w:hAnsi="Arial" w:cs="Arial"/>
        </w:rPr>
      </w:pPr>
      <w:r w:rsidRPr="00DD34F8">
        <w:rPr>
          <w:rFonts w:ascii="Arial" w:hAnsi="Arial" w:cs="Arial"/>
          <w:b/>
        </w:rPr>
        <w:t>UNDP partnership</w:t>
      </w:r>
      <w:r w:rsidRPr="00DD34F8">
        <w:rPr>
          <w:rFonts w:ascii="Arial" w:hAnsi="Arial" w:cs="Arial"/>
        </w:rPr>
        <w:t xml:space="preserve"> strategy in relation to the project achievements</w:t>
      </w:r>
    </w:p>
    <w:p w:rsidR="00DD34F8" w:rsidRPr="00DD34F8" w:rsidRDefault="00DD34F8" w:rsidP="00B92C4D">
      <w:pPr>
        <w:numPr>
          <w:ilvl w:val="0"/>
          <w:numId w:val="7"/>
        </w:numPr>
        <w:rPr>
          <w:rFonts w:ascii="Arial" w:hAnsi="Arial" w:cs="Arial"/>
        </w:rPr>
      </w:pPr>
      <w:r w:rsidRPr="00DD34F8">
        <w:rPr>
          <w:rFonts w:ascii="Arial" w:hAnsi="Arial" w:cs="Arial"/>
          <w:b/>
        </w:rPr>
        <w:t>Sustainability</w:t>
      </w:r>
      <w:r w:rsidRPr="00DD34F8">
        <w:rPr>
          <w:rFonts w:ascii="Arial" w:hAnsi="Arial" w:cs="Arial"/>
        </w:rPr>
        <w:t xml:space="preserve"> of the project and its outcomes</w:t>
      </w:r>
    </w:p>
    <w:p w:rsidR="00DD34F8" w:rsidRPr="00DD34F8" w:rsidRDefault="00DD34F8" w:rsidP="00B92C4D">
      <w:pPr>
        <w:numPr>
          <w:ilvl w:val="0"/>
          <w:numId w:val="7"/>
        </w:numPr>
        <w:rPr>
          <w:rFonts w:ascii="Arial" w:hAnsi="Arial" w:cs="Arial"/>
        </w:rPr>
      </w:pPr>
      <w:r w:rsidRPr="00DD34F8">
        <w:rPr>
          <w:rFonts w:ascii="Arial" w:hAnsi="Arial" w:cs="Arial"/>
          <w:b/>
        </w:rPr>
        <w:t>New impacts</w:t>
      </w:r>
      <w:r w:rsidRPr="00DD34F8">
        <w:rPr>
          <w:rFonts w:ascii="Arial" w:hAnsi="Arial" w:cs="Arial"/>
        </w:rPr>
        <w:t xml:space="preserve"> from the project</w:t>
      </w:r>
    </w:p>
    <w:p w:rsidR="00DD34F8" w:rsidRDefault="00DD34F8" w:rsidP="0083410B">
      <w:pPr>
        <w:autoSpaceDE w:val="0"/>
        <w:autoSpaceDN w:val="0"/>
        <w:adjustRightInd w:val="0"/>
        <w:rPr>
          <w:rFonts w:ascii="Arial" w:hAnsi="Arial" w:cs="Arial"/>
          <w:bCs/>
          <w:color w:val="000000"/>
        </w:rPr>
      </w:pPr>
    </w:p>
    <w:p w:rsidR="00957E1A" w:rsidRDefault="0045490B" w:rsidP="0083410B">
      <w:pPr>
        <w:autoSpaceDE w:val="0"/>
        <w:autoSpaceDN w:val="0"/>
        <w:adjustRightInd w:val="0"/>
        <w:rPr>
          <w:rFonts w:ascii="Arial" w:hAnsi="Arial" w:cs="Arial"/>
          <w:bCs/>
          <w:color w:val="000000"/>
        </w:rPr>
      </w:pPr>
      <w:r>
        <w:rPr>
          <w:rFonts w:ascii="Arial" w:hAnsi="Arial" w:cs="Arial"/>
          <w:bCs/>
          <w:color w:val="000000"/>
        </w:rPr>
        <w:t xml:space="preserve">Those questions were </w:t>
      </w:r>
      <w:r w:rsidR="00723130">
        <w:rPr>
          <w:rFonts w:ascii="Arial" w:hAnsi="Arial" w:cs="Arial"/>
          <w:bCs/>
          <w:color w:val="000000"/>
        </w:rPr>
        <w:t xml:space="preserve">posed </w:t>
      </w:r>
      <w:r>
        <w:rPr>
          <w:rFonts w:ascii="Arial" w:hAnsi="Arial" w:cs="Arial"/>
          <w:bCs/>
          <w:color w:val="000000"/>
        </w:rPr>
        <w:t>to the stakeholder</w:t>
      </w:r>
      <w:r w:rsidR="00723130">
        <w:rPr>
          <w:rFonts w:ascii="Arial" w:hAnsi="Arial" w:cs="Arial"/>
          <w:bCs/>
          <w:color w:val="000000"/>
        </w:rPr>
        <w:t>s</w:t>
      </w:r>
      <w:r>
        <w:rPr>
          <w:rFonts w:ascii="Arial" w:hAnsi="Arial" w:cs="Arial"/>
          <w:bCs/>
          <w:color w:val="000000"/>
        </w:rPr>
        <w:t xml:space="preserve"> an</w:t>
      </w:r>
      <w:r w:rsidR="001F6741">
        <w:rPr>
          <w:rFonts w:ascii="Arial" w:hAnsi="Arial" w:cs="Arial"/>
          <w:bCs/>
          <w:color w:val="000000"/>
        </w:rPr>
        <w:t xml:space="preserve">d </w:t>
      </w:r>
      <w:r>
        <w:rPr>
          <w:rFonts w:ascii="Arial" w:hAnsi="Arial" w:cs="Arial"/>
          <w:bCs/>
          <w:color w:val="000000"/>
        </w:rPr>
        <w:t>to the proje</w:t>
      </w:r>
      <w:r w:rsidR="001F6741">
        <w:rPr>
          <w:rFonts w:ascii="Arial" w:hAnsi="Arial" w:cs="Arial"/>
          <w:bCs/>
          <w:color w:val="000000"/>
        </w:rPr>
        <w:t>c</w:t>
      </w:r>
      <w:r>
        <w:rPr>
          <w:rFonts w:ascii="Arial" w:hAnsi="Arial" w:cs="Arial"/>
          <w:bCs/>
          <w:color w:val="000000"/>
        </w:rPr>
        <w:t xml:space="preserve">t team to discuss </w:t>
      </w:r>
      <w:r w:rsidR="001F6741">
        <w:rPr>
          <w:rFonts w:ascii="Arial" w:hAnsi="Arial" w:cs="Arial"/>
          <w:bCs/>
          <w:color w:val="000000"/>
        </w:rPr>
        <w:t xml:space="preserve">both </w:t>
      </w:r>
      <w:r>
        <w:rPr>
          <w:rFonts w:ascii="Arial" w:hAnsi="Arial" w:cs="Arial"/>
          <w:bCs/>
          <w:color w:val="000000"/>
        </w:rPr>
        <w:t xml:space="preserve">the </w:t>
      </w:r>
      <w:r w:rsidR="0079454A">
        <w:rPr>
          <w:rFonts w:ascii="Arial" w:hAnsi="Arial" w:cs="Arial"/>
          <w:bCs/>
          <w:color w:val="000000"/>
        </w:rPr>
        <w:t>“</w:t>
      </w:r>
      <w:r>
        <w:rPr>
          <w:rFonts w:ascii="Arial" w:hAnsi="Arial" w:cs="Arial"/>
          <w:bCs/>
          <w:color w:val="000000"/>
        </w:rPr>
        <w:t>approach of the project</w:t>
      </w:r>
      <w:r w:rsidR="0079454A">
        <w:rPr>
          <w:rFonts w:ascii="Arial" w:hAnsi="Arial" w:cs="Arial"/>
          <w:bCs/>
          <w:color w:val="000000"/>
        </w:rPr>
        <w:t>”</w:t>
      </w:r>
      <w:r>
        <w:rPr>
          <w:rFonts w:ascii="Arial" w:hAnsi="Arial" w:cs="Arial"/>
          <w:bCs/>
          <w:color w:val="000000"/>
        </w:rPr>
        <w:t xml:space="preserve"> and </w:t>
      </w:r>
      <w:r w:rsidR="0079454A">
        <w:rPr>
          <w:rFonts w:ascii="Arial" w:hAnsi="Arial" w:cs="Arial"/>
          <w:bCs/>
          <w:color w:val="000000"/>
        </w:rPr>
        <w:t>“</w:t>
      </w:r>
      <w:r>
        <w:rPr>
          <w:rFonts w:ascii="Arial" w:hAnsi="Arial" w:cs="Arial"/>
          <w:bCs/>
          <w:color w:val="000000"/>
        </w:rPr>
        <w:t>the o</w:t>
      </w:r>
      <w:r w:rsidR="001F6741">
        <w:rPr>
          <w:rFonts w:ascii="Arial" w:hAnsi="Arial" w:cs="Arial"/>
          <w:bCs/>
          <w:color w:val="000000"/>
        </w:rPr>
        <w:t>u</w:t>
      </w:r>
      <w:r>
        <w:rPr>
          <w:rFonts w:ascii="Arial" w:hAnsi="Arial" w:cs="Arial"/>
          <w:bCs/>
          <w:color w:val="000000"/>
        </w:rPr>
        <w:t>tcomes of the project</w:t>
      </w:r>
      <w:r w:rsidR="0079454A">
        <w:rPr>
          <w:rFonts w:ascii="Arial" w:hAnsi="Arial" w:cs="Arial"/>
          <w:bCs/>
          <w:color w:val="000000"/>
        </w:rPr>
        <w:t>”</w:t>
      </w:r>
      <w:r w:rsidR="001F6741">
        <w:rPr>
          <w:rFonts w:ascii="Arial" w:hAnsi="Arial" w:cs="Arial"/>
          <w:bCs/>
          <w:color w:val="000000"/>
        </w:rPr>
        <w:t>.</w:t>
      </w:r>
      <w:r>
        <w:rPr>
          <w:rFonts w:ascii="Arial" w:hAnsi="Arial" w:cs="Arial"/>
          <w:bCs/>
          <w:color w:val="000000"/>
        </w:rPr>
        <w:t xml:space="preserve"> </w:t>
      </w:r>
      <w:r w:rsidR="007A23B0">
        <w:rPr>
          <w:rFonts w:ascii="Arial" w:hAnsi="Arial" w:cs="Arial"/>
          <w:bCs/>
          <w:color w:val="000000"/>
        </w:rPr>
        <w:t xml:space="preserve">The assessment in this mid-term evaluation follows the guidelines for GEF agencies in </w:t>
      </w:r>
      <w:r w:rsidR="00A4031D">
        <w:rPr>
          <w:rFonts w:ascii="Arial" w:hAnsi="Arial" w:cs="Arial"/>
          <w:bCs/>
          <w:color w:val="000000"/>
        </w:rPr>
        <w:t>conducting terminal evaluations</w:t>
      </w:r>
      <w:r w:rsidR="007A23B0">
        <w:rPr>
          <w:rFonts w:ascii="Arial" w:hAnsi="Arial" w:cs="Arial"/>
          <w:bCs/>
          <w:color w:val="000000"/>
        </w:rPr>
        <w:t xml:space="preserve"> as given in the evaluation document No 3 dated 2008. For the assessment of project results we follow three criteria, namely</w:t>
      </w:r>
    </w:p>
    <w:p w:rsidR="007A23B0" w:rsidRPr="0079454A" w:rsidRDefault="007A23B0" w:rsidP="00B92C4D">
      <w:pPr>
        <w:numPr>
          <w:ilvl w:val="0"/>
          <w:numId w:val="5"/>
        </w:numPr>
        <w:autoSpaceDE w:val="0"/>
        <w:autoSpaceDN w:val="0"/>
        <w:adjustRightInd w:val="0"/>
        <w:rPr>
          <w:rFonts w:ascii="Arial" w:hAnsi="Arial" w:cs="Arial"/>
          <w:bCs/>
          <w:color w:val="000000"/>
        </w:rPr>
      </w:pPr>
      <w:r w:rsidRPr="0079454A">
        <w:rPr>
          <w:rFonts w:ascii="Arial" w:hAnsi="Arial" w:cs="Arial"/>
          <w:bCs/>
          <w:color w:val="000000"/>
        </w:rPr>
        <w:t>Relevance,</w:t>
      </w:r>
    </w:p>
    <w:p w:rsidR="007A23B0" w:rsidRPr="0079454A" w:rsidRDefault="007A23B0" w:rsidP="00B92C4D">
      <w:pPr>
        <w:numPr>
          <w:ilvl w:val="0"/>
          <w:numId w:val="5"/>
        </w:numPr>
        <w:autoSpaceDE w:val="0"/>
        <w:autoSpaceDN w:val="0"/>
        <w:adjustRightInd w:val="0"/>
        <w:rPr>
          <w:rFonts w:ascii="Arial" w:hAnsi="Arial" w:cs="Arial"/>
          <w:bCs/>
          <w:color w:val="000000"/>
        </w:rPr>
      </w:pPr>
      <w:r w:rsidRPr="0079454A">
        <w:rPr>
          <w:rFonts w:ascii="Arial" w:hAnsi="Arial" w:cs="Arial"/>
          <w:bCs/>
          <w:color w:val="000000"/>
        </w:rPr>
        <w:t>Effectiveness, and</w:t>
      </w:r>
    </w:p>
    <w:p w:rsidR="007A23B0" w:rsidRPr="0079454A" w:rsidRDefault="0096613A" w:rsidP="00B92C4D">
      <w:pPr>
        <w:numPr>
          <w:ilvl w:val="0"/>
          <w:numId w:val="5"/>
        </w:numPr>
        <w:autoSpaceDE w:val="0"/>
        <w:autoSpaceDN w:val="0"/>
        <w:adjustRightInd w:val="0"/>
        <w:rPr>
          <w:rFonts w:ascii="Arial" w:hAnsi="Arial" w:cs="Arial"/>
          <w:bCs/>
          <w:color w:val="000000"/>
        </w:rPr>
      </w:pPr>
      <w:r>
        <w:rPr>
          <w:rFonts w:ascii="Arial" w:hAnsi="Arial" w:cs="Arial"/>
          <w:bCs/>
          <w:color w:val="000000"/>
        </w:rPr>
        <w:t>Efficiency</w:t>
      </w:r>
      <w:r w:rsidR="003545CE">
        <w:rPr>
          <w:rFonts w:ascii="Arial" w:hAnsi="Arial" w:cs="Arial"/>
          <w:bCs/>
          <w:color w:val="000000"/>
        </w:rPr>
        <w:t>.</w:t>
      </w:r>
    </w:p>
    <w:p w:rsidR="00517E21" w:rsidRDefault="00517E21" w:rsidP="0083410B">
      <w:pPr>
        <w:autoSpaceDE w:val="0"/>
        <w:autoSpaceDN w:val="0"/>
        <w:adjustRightInd w:val="0"/>
        <w:rPr>
          <w:rFonts w:ascii="Arial" w:hAnsi="Arial" w:cs="Arial"/>
          <w:bCs/>
          <w:color w:val="000000"/>
        </w:rPr>
      </w:pPr>
    </w:p>
    <w:p w:rsidR="007A23B0" w:rsidRDefault="007A23B0" w:rsidP="0083410B">
      <w:pPr>
        <w:autoSpaceDE w:val="0"/>
        <w:autoSpaceDN w:val="0"/>
        <w:adjustRightInd w:val="0"/>
        <w:rPr>
          <w:rFonts w:ascii="Arial" w:hAnsi="Arial" w:cs="Arial"/>
          <w:bCs/>
          <w:color w:val="000000"/>
        </w:rPr>
      </w:pPr>
      <w:r>
        <w:rPr>
          <w:rFonts w:ascii="Arial" w:hAnsi="Arial" w:cs="Arial"/>
          <w:bCs/>
          <w:color w:val="000000"/>
        </w:rPr>
        <w:t xml:space="preserve">The outcomes from the project will be rated </w:t>
      </w:r>
      <w:r w:rsidR="00517E21">
        <w:rPr>
          <w:rFonts w:ascii="Arial" w:hAnsi="Arial" w:cs="Arial"/>
          <w:bCs/>
          <w:color w:val="000000"/>
        </w:rPr>
        <w:t>as follows:</w:t>
      </w:r>
    </w:p>
    <w:p w:rsidR="00517E21" w:rsidRPr="0079454A" w:rsidRDefault="00517E21" w:rsidP="00B92C4D">
      <w:pPr>
        <w:numPr>
          <w:ilvl w:val="0"/>
          <w:numId w:val="5"/>
        </w:numPr>
        <w:autoSpaceDE w:val="0"/>
        <w:autoSpaceDN w:val="0"/>
        <w:adjustRightInd w:val="0"/>
        <w:rPr>
          <w:rFonts w:ascii="Arial" w:hAnsi="Arial" w:cs="Arial"/>
          <w:bCs/>
          <w:color w:val="000000"/>
        </w:rPr>
      </w:pPr>
      <w:r w:rsidRPr="0079454A">
        <w:rPr>
          <w:rFonts w:ascii="Arial" w:hAnsi="Arial" w:cs="Arial"/>
          <w:bCs/>
          <w:color w:val="000000"/>
        </w:rPr>
        <w:t>Highly satisfactory (HS)</w:t>
      </w:r>
    </w:p>
    <w:p w:rsidR="00517E21" w:rsidRPr="0079454A" w:rsidRDefault="00517E21" w:rsidP="00B92C4D">
      <w:pPr>
        <w:numPr>
          <w:ilvl w:val="0"/>
          <w:numId w:val="5"/>
        </w:numPr>
        <w:autoSpaceDE w:val="0"/>
        <w:autoSpaceDN w:val="0"/>
        <w:adjustRightInd w:val="0"/>
        <w:rPr>
          <w:rFonts w:ascii="Arial" w:hAnsi="Arial" w:cs="Arial"/>
          <w:bCs/>
          <w:color w:val="000000"/>
        </w:rPr>
      </w:pPr>
      <w:r w:rsidRPr="0079454A">
        <w:rPr>
          <w:rFonts w:ascii="Arial" w:hAnsi="Arial" w:cs="Arial"/>
          <w:bCs/>
          <w:color w:val="000000"/>
        </w:rPr>
        <w:t>Satisfactory (S)</w:t>
      </w:r>
    </w:p>
    <w:p w:rsidR="00517E21" w:rsidRPr="0079454A" w:rsidRDefault="00517E21" w:rsidP="00B92C4D">
      <w:pPr>
        <w:numPr>
          <w:ilvl w:val="0"/>
          <w:numId w:val="5"/>
        </w:numPr>
        <w:autoSpaceDE w:val="0"/>
        <w:autoSpaceDN w:val="0"/>
        <w:adjustRightInd w:val="0"/>
        <w:rPr>
          <w:rFonts w:ascii="Arial" w:hAnsi="Arial" w:cs="Arial"/>
          <w:bCs/>
          <w:color w:val="000000"/>
        </w:rPr>
      </w:pPr>
      <w:r w:rsidRPr="0079454A">
        <w:rPr>
          <w:rFonts w:ascii="Arial" w:hAnsi="Arial" w:cs="Arial"/>
          <w:bCs/>
          <w:color w:val="000000"/>
        </w:rPr>
        <w:t>Moderately satisfactory (MS)</w:t>
      </w:r>
    </w:p>
    <w:p w:rsidR="00517E21" w:rsidRPr="0079454A" w:rsidRDefault="00517E21" w:rsidP="00B92C4D">
      <w:pPr>
        <w:numPr>
          <w:ilvl w:val="0"/>
          <w:numId w:val="5"/>
        </w:numPr>
        <w:autoSpaceDE w:val="0"/>
        <w:autoSpaceDN w:val="0"/>
        <w:adjustRightInd w:val="0"/>
        <w:rPr>
          <w:rFonts w:ascii="Arial" w:hAnsi="Arial" w:cs="Arial"/>
          <w:bCs/>
          <w:color w:val="000000"/>
        </w:rPr>
      </w:pPr>
      <w:r w:rsidRPr="0079454A">
        <w:rPr>
          <w:rFonts w:ascii="Arial" w:hAnsi="Arial" w:cs="Arial"/>
          <w:bCs/>
          <w:color w:val="000000"/>
        </w:rPr>
        <w:t>Moderately unsatisfactory (MU)</w:t>
      </w:r>
    </w:p>
    <w:p w:rsidR="00517E21" w:rsidRPr="0079454A" w:rsidRDefault="00517E21" w:rsidP="00B92C4D">
      <w:pPr>
        <w:numPr>
          <w:ilvl w:val="0"/>
          <w:numId w:val="5"/>
        </w:numPr>
        <w:autoSpaceDE w:val="0"/>
        <w:autoSpaceDN w:val="0"/>
        <w:adjustRightInd w:val="0"/>
        <w:rPr>
          <w:rFonts w:ascii="Arial" w:hAnsi="Arial" w:cs="Arial"/>
          <w:bCs/>
          <w:color w:val="000000"/>
        </w:rPr>
      </w:pPr>
      <w:r w:rsidRPr="0079454A">
        <w:rPr>
          <w:rFonts w:ascii="Arial" w:hAnsi="Arial" w:cs="Arial"/>
          <w:bCs/>
          <w:color w:val="000000"/>
        </w:rPr>
        <w:t>Unsatisfactory (U)</w:t>
      </w:r>
    </w:p>
    <w:p w:rsidR="00517E21" w:rsidRPr="0079454A" w:rsidRDefault="00517E21" w:rsidP="00B92C4D">
      <w:pPr>
        <w:numPr>
          <w:ilvl w:val="0"/>
          <w:numId w:val="5"/>
        </w:numPr>
        <w:autoSpaceDE w:val="0"/>
        <w:autoSpaceDN w:val="0"/>
        <w:adjustRightInd w:val="0"/>
        <w:rPr>
          <w:rFonts w:ascii="Arial" w:hAnsi="Arial" w:cs="Arial"/>
          <w:bCs/>
          <w:color w:val="000000"/>
        </w:rPr>
      </w:pPr>
      <w:r w:rsidRPr="0079454A">
        <w:rPr>
          <w:rFonts w:ascii="Arial" w:hAnsi="Arial" w:cs="Arial"/>
          <w:bCs/>
          <w:color w:val="000000"/>
        </w:rPr>
        <w:t>Highly unsatisfactory (HU)</w:t>
      </w:r>
    </w:p>
    <w:p w:rsidR="00957E1A" w:rsidRDefault="00957E1A" w:rsidP="0083410B">
      <w:pPr>
        <w:autoSpaceDE w:val="0"/>
        <w:autoSpaceDN w:val="0"/>
        <w:adjustRightInd w:val="0"/>
        <w:rPr>
          <w:rFonts w:ascii="Arial" w:hAnsi="Arial" w:cs="Arial"/>
          <w:bCs/>
          <w:color w:val="000000"/>
        </w:rPr>
      </w:pPr>
    </w:p>
    <w:p w:rsidR="00E26122" w:rsidRDefault="00E26122" w:rsidP="0083410B">
      <w:pPr>
        <w:autoSpaceDE w:val="0"/>
        <w:autoSpaceDN w:val="0"/>
        <w:adjustRightInd w:val="0"/>
        <w:rPr>
          <w:rFonts w:ascii="Arial" w:hAnsi="Arial" w:cs="Arial"/>
          <w:bCs/>
          <w:color w:val="000000"/>
        </w:rPr>
      </w:pPr>
    </w:p>
    <w:p w:rsidR="00E26122" w:rsidRPr="00C8690E" w:rsidRDefault="00E26122" w:rsidP="00E26122">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5" w:name="_Toc305265418"/>
      <w:bookmarkStart w:id="6" w:name="_Toc305316691"/>
      <w:r>
        <w:rPr>
          <w:rFonts w:ascii="Arial" w:hAnsi="Arial" w:cs="Arial"/>
          <w:b/>
          <w:bCs/>
          <w:color w:val="000000"/>
        </w:rPr>
        <w:t>2.2</w:t>
      </w:r>
      <w:r w:rsidRPr="00C8690E">
        <w:rPr>
          <w:rFonts w:ascii="Arial" w:hAnsi="Arial" w:cs="Arial"/>
          <w:b/>
          <w:bCs/>
          <w:color w:val="000000"/>
        </w:rPr>
        <w:tab/>
      </w:r>
      <w:r>
        <w:rPr>
          <w:rFonts w:ascii="Arial" w:hAnsi="Arial" w:cs="Arial"/>
          <w:b/>
          <w:bCs/>
          <w:color w:val="000000"/>
        </w:rPr>
        <w:t>Description of the current situation in Lebanon with reference to the GSWH project</w:t>
      </w:r>
      <w:bookmarkEnd w:id="5"/>
      <w:bookmarkEnd w:id="6"/>
      <w:r>
        <w:rPr>
          <w:rFonts w:ascii="Arial" w:hAnsi="Arial" w:cs="Arial"/>
          <w:b/>
          <w:bCs/>
          <w:color w:val="000000"/>
        </w:rPr>
        <w:t xml:space="preserve"> </w:t>
      </w:r>
    </w:p>
    <w:p w:rsidR="00E26122" w:rsidRDefault="00E26122" w:rsidP="00E26122">
      <w:pPr>
        <w:autoSpaceDE w:val="0"/>
        <w:autoSpaceDN w:val="0"/>
        <w:adjustRightInd w:val="0"/>
        <w:rPr>
          <w:rFonts w:ascii="Arial" w:hAnsi="Arial" w:cs="Arial"/>
          <w:bCs/>
          <w:color w:val="000000"/>
        </w:rPr>
      </w:pPr>
    </w:p>
    <w:p w:rsidR="00E26122" w:rsidRPr="003D40F2" w:rsidRDefault="00E26122" w:rsidP="00E26122">
      <w:pPr>
        <w:autoSpaceDE w:val="0"/>
        <w:autoSpaceDN w:val="0"/>
        <w:adjustRightInd w:val="0"/>
        <w:rPr>
          <w:rFonts w:ascii="Arial" w:hAnsi="Arial" w:cs="Arial"/>
          <w:bCs/>
          <w:color w:val="000000"/>
        </w:rPr>
      </w:pPr>
      <w:r w:rsidRPr="003D40F2">
        <w:rPr>
          <w:rFonts w:ascii="Arial" w:hAnsi="Arial" w:cs="Arial"/>
          <w:bCs/>
          <w:color w:val="000000"/>
        </w:rPr>
        <w:t>The situation for implem</w:t>
      </w:r>
      <w:r>
        <w:rPr>
          <w:rFonts w:ascii="Arial" w:hAnsi="Arial" w:cs="Arial"/>
          <w:bCs/>
          <w:color w:val="000000"/>
        </w:rPr>
        <w:t>en</w:t>
      </w:r>
      <w:r w:rsidRPr="003D40F2">
        <w:rPr>
          <w:rFonts w:ascii="Arial" w:hAnsi="Arial" w:cs="Arial"/>
          <w:bCs/>
          <w:color w:val="000000"/>
        </w:rPr>
        <w:t xml:space="preserve">ting SWH in Lebanon </w:t>
      </w:r>
      <w:r>
        <w:rPr>
          <w:rFonts w:ascii="Arial" w:hAnsi="Arial" w:cs="Arial"/>
          <w:bCs/>
          <w:color w:val="000000"/>
        </w:rPr>
        <w:t xml:space="preserve">is </w:t>
      </w:r>
      <w:r w:rsidR="00781267">
        <w:rPr>
          <w:rFonts w:ascii="Arial" w:hAnsi="Arial" w:cs="Arial"/>
          <w:bCs/>
          <w:color w:val="000000"/>
        </w:rPr>
        <w:t>generally</w:t>
      </w:r>
      <w:r w:rsidRPr="003D40F2">
        <w:rPr>
          <w:rFonts w:ascii="Arial" w:hAnsi="Arial" w:cs="Arial"/>
          <w:bCs/>
          <w:color w:val="000000"/>
        </w:rPr>
        <w:t xml:space="preserve"> favourable to achieving the aims of the GSWH project. On </w:t>
      </w:r>
      <w:r w:rsidR="00781267">
        <w:rPr>
          <w:rFonts w:ascii="Arial" w:hAnsi="Arial" w:cs="Arial"/>
          <w:bCs/>
          <w:color w:val="000000"/>
        </w:rPr>
        <w:t xml:space="preserve">the </w:t>
      </w:r>
      <w:r w:rsidRPr="003D40F2">
        <w:rPr>
          <w:rFonts w:ascii="Arial" w:hAnsi="Arial" w:cs="Arial"/>
          <w:bCs/>
          <w:color w:val="000000"/>
        </w:rPr>
        <w:t>political level</w:t>
      </w:r>
      <w:r w:rsidR="00781267">
        <w:rPr>
          <w:rFonts w:ascii="Arial" w:hAnsi="Arial" w:cs="Arial"/>
          <w:bCs/>
          <w:color w:val="000000"/>
        </w:rPr>
        <w:t>,</w:t>
      </w:r>
      <w:r w:rsidRPr="003D40F2">
        <w:rPr>
          <w:rFonts w:ascii="Arial" w:hAnsi="Arial" w:cs="Arial"/>
          <w:bCs/>
          <w:color w:val="000000"/>
        </w:rPr>
        <w:t xml:space="preserve"> there</w:t>
      </w:r>
      <w:r>
        <w:rPr>
          <w:rFonts w:ascii="Arial" w:hAnsi="Arial" w:cs="Arial"/>
          <w:bCs/>
          <w:color w:val="000000"/>
        </w:rPr>
        <w:t xml:space="preserve"> is new</w:t>
      </w:r>
      <w:r w:rsidRPr="003D40F2">
        <w:rPr>
          <w:rFonts w:ascii="Arial" w:hAnsi="Arial" w:cs="Arial"/>
          <w:bCs/>
          <w:color w:val="000000"/>
        </w:rPr>
        <w:t xml:space="preserve"> support to the GSWH initiative and on </w:t>
      </w:r>
      <w:r w:rsidR="00781267">
        <w:rPr>
          <w:rFonts w:ascii="Arial" w:hAnsi="Arial" w:cs="Arial"/>
          <w:bCs/>
          <w:color w:val="000000"/>
        </w:rPr>
        <w:t xml:space="preserve">the </w:t>
      </w:r>
      <w:r w:rsidRPr="003D40F2">
        <w:rPr>
          <w:rFonts w:ascii="Arial" w:hAnsi="Arial" w:cs="Arial"/>
          <w:bCs/>
          <w:color w:val="000000"/>
        </w:rPr>
        <w:t xml:space="preserve">technical level implementation of SWHs in Lebanon proceeds </w:t>
      </w:r>
      <w:r w:rsidR="00781267">
        <w:rPr>
          <w:rFonts w:ascii="Arial" w:hAnsi="Arial" w:cs="Arial"/>
          <w:bCs/>
          <w:color w:val="000000"/>
        </w:rPr>
        <w:t>according</w:t>
      </w:r>
      <w:r w:rsidR="00781267" w:rsidRPr="003D40F2">
        <w:rPr>
          <w:rFonts w:ascii="Arial" w:hAnsi="Arial" w:cs="Arial"/>
          <w:bCs/>
          <w:color w:val="000000"/>
        </w:rPr>
        <w:t xml:space="preserve"> </w:t>
      </w:r>
      <w:r w:rsidRPr="003D40F2">
        <w:rPr>
          <w:rFonts w:ascii="Arial" w:hAnsi="Arial" w:cs="Arial"/>
          <w:bCs/>
          <w:color w:val="000000"/>
        </w:rPr>
        <w:t>to plan.</w:t>
      </w:r>
      <w:r>
        <w:rPr>
          <w:rFonts w:ascii="Arial" w:hAnsi="Arial" w:cs="Arial"/>
          <w:bCs/>
          <w:color w:val="000000"/>
        </w:rPr>
        <w:t xml:space="preserve"> </w:t>
      </w:r>
      <w:r w:rsidRPr="003D40F2">
        <w:rPr>
          <w:rFonts w:ascii="Arial" w:hAnsi="Arial" w:cs="Arial"/>
          <w:bCs/>
          <w:color w:val="000000"/>
        </w:rPr>
        <w:t xml:space="preserve">The following documents have been reviewed in order to understand the current political situation in Lebanon in relation to the GSWH project:  </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lastRenderedPageBreak/>
        <w:t>Lebanese Center for Energy Conservation (L</w:t>
      </w:r>
      <w:r w:rsidR="004E21C0">
        <w:rPr>
          <w:rFonts w:ascii="Arial" w:hAnsi="Arial" w:cs="Arial"/>
          <w:bCs/>
          <w:color w:val="000000"/>
        </w:rPr>
        <w:t>.</w:t>
      </w:r>
      <w:r w:rsidRPr="00360B15">
        <w:rPr>
          <w:rFonts w:ascii="Arial" w:hAnsi="Arial" w:cs="Arial"/>
          <w:bCs/>
          <w:color w:val="000000"/>
        </w:rPr>
        <w:t>C</w:t>
      </w:r>
      <w:r w:rsidR="004E21C0">
        <w:rPr>
          <w:rFonts w:ascii="Arial" w:hAnsi="Arial" w:cs="Arial"/>
          <w:bCs/>
          <w:color w:val="000000"/>
        </w:rPr>
        <w:t>.</w:t>
      </w:r>
      <w:r w:rsidRPr="00360B15">
        <w:rPr>
          <w:rFonts w:ascii="Arial" w:hAnsi="Arial" w:cs="Arial"/>
          <w:bCs/>
          <w:color w:val="000000"/>
        </w:rPr>
        <w:t>E</w:t>
      </w:r>
      <w:r w:rsidR="004E21C0">
        <w:rPr>
          <w:rFonts w:ascii="Arial" w:hAnsi="Arial" w:cs="Arial"/>
          <w:bCs/>
          <w:color w:val="000000"/>
        </w:rPr>
        <w:t>.</w:t>
      </w:r>
      <w:r w:rsidRPr="00360B15">
        <w:rPr>
          <w:rFonts w:ascii="Arial" w:hAnsi="Arial" w:cs="Arial"/>
          <w:bCs/>
          <w:color w:val="000000"/>
        </w:rPr>
        <w:t>C</w:t>
      </w:r>
      <w:r w:rsidR="004E21C0">
        <w:rPr>
          <w:rFonts w:ascii="Arial" w:hAnsi="Arial" w:cs="Arial"/>
          <w:bCs/>
          <w:color w:val="000000"/>
        </w:rPr>
        <w:t>.</w:t>
      </w:r>
      <w:r w:rsidRPr="00360B15">
        <w:rPr>
          <w:rFonts w:ascii="Arial" w:hAnsi="Arial" w:cs="Arial"/>
          <w:bCs/>
          <w:color w:val="000000"/>
        </w:rPr>
        <w:t>): The National Energy Efficiency Action Plan for Lebanon NEEAP 2011-2015, Beirut July 2011</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Ministry of Energy and Water: Policy Paper for the Electricity Sector, Beirut June 2010</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GoL: Setting the stage for long term reconstruction: The national early recovery process. Stockholm, Conference for Lebanon’s Early Recovery. 31 August 2006. – Beirut 2006</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GoL: Recovery, reconstruction, and reform. “International Conference for Support to Lebanon” 25th January 2007, Paris 2007</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 xml:space="preserve">MoE: Country Programme. – Ministry of Environment, Institutional Strengthening Project for the Implementation of the Montreal Protocol in Lebanon, Beirut 2005 </w:t>
      </w:r>
    </w:p>
    <w:p w:rsidR="00E26122" w:rsidRPr="00360B15" w:rsidRDefault="00E26122" w:rsidP="00E26122">
      <w:pPr>
        <w:autoSpaceDE w:val="0"/>
        <w:autoSpaceDN w:val="0"/>
        <w:adjustRightInd w:val="0"/>
        <w:ind w:left="170" w:hanging="170"/>
        <w:rPr>
          <w:rFonts w:ascii="Arial" w:hAnsi="Arial" w:cs="Arial"/>
          <w:bCs/>
          <w:i/>
          <w:color w:val="000000"/>
        </w:rPr>
      </w:pPr>
    </w:p>
    <w:p w:rsidR="00E26122" w:rsidRPr="00360B15" w:rsidRDefault="00E26122" w:rsidP="00E26122">
      <w:pPr>
        <w:autoSpaceDE w:val="0"/>
        <w:autoSpaceDN w:val="0"/>
        <w:adjustRightInd w:val="0"/>
        <w:rPr>
          <w:rFonts w:ascii="Arial" w:hAnsi="Arial" w:cs="Arial"/>
          <w:bCs/>
          <w:color w:val="000000"/>
        </w:rPr>
      </w:pPr>
      <w:r w:rsidRPr="00360B15">
        <w:rPr>
          <w:rFonts w:ascii="Arial" w:hAnsi="Arial" w:cs="Arial"/>
          <w:bCs/>
          <w:color w:val="000000"/>
        </w:rPr>
        <w:t xml:space="preserve">The general context of the GSWH project has </w:t>
      </w:r>
      <w:r w:rsidR="00781267" w:rsidRPr="00360B15">
        <w:rPr>
          <w:rFonts w:ascii="Arial" w:hAnsi="Arial" w:cs="Arial"/>
          <w:bCs/>
          <w:color w:val="000000"/>
        </w:rPr>
        <w:t xml:space="preserve">also </w:t>
      </w:r>
      <w:r w:rsidRPr="00360B15">
        <w:rPr>
          <w:rFonts w:ascii="Arial" w:hAnsi="Arial" w:cs="Arial"/>
          <w:bCs/>
          <w:color w:val="000000"/>
        </w:rPr>
        <w:t>to be seen in the light of international institutions</w:t>
      </w:r>
      <w:r w:rsidR="00781267">
        <w:rPr>
          <w:rFonts w:ascii="Arial" w:hAnsi="Arial" w:cs="Arial"/>
          <w:bCs/>
          <w:color w:val="000000"/>
        </w:rPr>
        <w:t>.</w:t>
      </w:r>
      <w:r w:rsidRPr="00360B15">
        <w:rPr>
          <w:rFonts w:ascii="Arial" w:hAnsi="Arial" w:cs="Arial"/>
          <w:bCs/>
          <w:color w:val="000000"/>
        </w:rPr>
        <w:t xml:space="preserve"> </w:t>
      </w:r>
      <w:r w:rsidR="00781267">
        <w:rPr>
          <w:rFonts w:ascii="Arial" w:hAnsi="Arial" w:cs="Arial"/>
          <w:bCs/>
          <w:color w:val="000000"/>
        </w:rPr>
        <w:t>I</w:t>
      </w:r>
      <w:r w:rsidRPr="00360B15">
        <w:rPr>
          <w:rFonts w:ascii="Arial" w:hAnsi="Arial" w:cs="Arial"/>
          <w:bCs/>
          <w:color w:val="000000"/>
        </w:rPr>
        <w:t>n general</w:t>
      </w:r>
      <w:r w:rsidR="00781267">
        <w:rPr>
          <w:rFonts w:ascii="Arial" w:hAnsi="Arial" w:cs="Arial"/>
          <w:bCs/>
          <w:color w:val="000000"/>
        </w:rPr>
        <w:t>,</w:t>
      </w:r>
      <w:r w:rsidRPr="00360B15">
        <w:rPr>
          <w:rFonts w:ascii="Arial" w:hAnsi="Arial" w:cs="Arial"/>
          <w:bCs/>
          <w:color w:val="000000"/>
        </w:rPr>
        <w:t xml:space="preserve"> there is compatibility between GSWH and the general aims of international organisations:</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UNDP: Common Country Assessment Lebanon 1998. - UNDP, Beirut 1998</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UNDP: Common Country Assessment Lebanon 2000. - UNDP, Beirut 2002</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CDR &amp; UNDP: Millennium Development Goals. Lebanon Report. - Beirut September 2003</w:t>
      </w:r>
    </w:p>
    <w:p w:rsidR="00E26122" w:rsidRPr="00360B15" w:rsidRDefault="00E26122" w:rsidP="00E26122">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EU: European Neighbourhood and Partnership Instrument: Lebanese Republic Country Strategy, Paper 2007-2013 and National Indicative Programme 2007-2013. - European Commission, Brussels 2007</w:t>
      </w:r>
    </w:p>
    <w:p w:rsidR="00E26122" w:rsidRDefault="00E26122" w:rsidP="0083410B">
      <w:pPr>
        <w:autoSpaceDE w:val="0"/>
        <w:autoSpaceDN w:val="0"/>
        <w:adjustRightInd w:val="0"/>
        <w:rPr>
          <w:rFonts w:ascii="Arial" w:hAnsi="Arial" w:cs="Arial"/>
          <w:bCs/>
          <w:color w:val="000000"/>
        </w:rPr>
      </w:pPr>
    </w:p>
    <w:p w:rsidR="002A0F12" w:rsidRDefault="002A0F12" w:rsidP="002A0F1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bCs/>
          <w:color w:val="000000"/>
        </w:rPr>
      </w:pPr>
      <w:r>
        <w:rPr>
          <w:rFonts w:ascii="Arial" w:hAnsi="Arial" w:cs="Arial"/>
          <w:bCs/>
          <w:color w:val="000000"/>
        </w:rPr>
        <w:t xml:space="preserve">The GSWH project must be seen in relation to other similar activities in the field of energy efficiency and use of renewable energy, for example the CEDRO project. </w:t>
      </w:r>
      <w:r w:rsidRPr="00F34E20">
        <w:rPr>
          <w:rFonts w:ascii="Arial" w:hAnsi="Arial" w:cs="Arial"/>
          <w:bCs/>
          <w:color w:val="000000"/>
        </w:rPr>
        <w:t xml:space="preserve">The CEDRO project is mainly a demonstration project, </w:t>
      </w:r>
      <w:r>
        <w:rPr>
          <w:rFonts w:ascii="Arial" w:hAnsi="Arial" w:cs="Arial"/>
          <w:bCs/>
          <w:color w:val="000000"/>
        </w:rPr>
        <w:t xml:space="preserve">which implements a number of technical </w:t>
      </w:r>
      <w:proofErr w:type="spellStart"/>
      <w:r>
        <w:rPr>
          <w:rFonts w:ascii="Arial" w:hAnsi="Arial" w:cs="Arial"/>
          <w:bCs/>
          <w:color w:val="000000"/>
        </w:rPr>
        <w:t>instal</w:t>
      </w:r>
      <w:r w:rsidR="00F34E20">
        <w:rPr>
          <w:rFonts w:ascii="Arial" w:hAnsi="Arial" w:cs="Arial"/>
          <w:bCs/>
          <w:color w:val="000000"/>
        </w:rPr>
        <w:t>l</w:t>
      </w:r>
      <w:r>
        <w:rPr>
          <w:rFonts w:ascii="Arial" w:hAnsi="Arial" w:cs="Arial"/>
          <w:bCs/>
          <w:color w:val="000000"/>
        </w:rPr>
        <w:t>ments</w:t>
      </w:r>
      <w:proofErr w:type="spellEnd"/>
      <w:r>
        <w:rPr>
          <w:rFonts w:ascii="Arial" w:hAnsi="Arial" w:cs="Arial"/>
          <w:bCs/>
          <w:color w:val="000000"/>
        </w:rPr>
        <w:t xml:space="preserve"> as an example for energy efficiency and use of renewable energy. GSWH is a project to support the approach of </w:t>
      </w:r>
      <w:r w:rsidR="00335525">
        <w:rPr>
          <w:rFonts w:ascii="Arial" w:hAnsi="Arial" w:cs="Arial"/>
          <w:bCs/>
          <w:color w:val="000000"/>
        </w:rPr>
        <w:t>r</w:t>
      </w:r>
      <w:r>
        <w:rPr>
          <w:rFonts w:ascii="Arial" w:hAnsi="Arial" w:cs="Arial"/>
          <w:bCs/>
          <w:color w:val="000000"/>
        </w:rPr>
        <w:t xml:space="preserve">enewable energy into the Lebanese market via </w:t>
      </w:r>
      <w:r w:rsidRPr="00335525">
        <w:rPr>
          <w:rFonts w:ascii="Arial" w:hAnsi="Arial" w:cs="Arial"/>
          <w:b/>
          <w:bCs/>
          <w:color w:val="000000"/>
        </w:rPr>
        <w:t>administrative, organisational, educational and legal measures</w:t>
      </w:r>
      <w:r>
        <w:rPr>
          <w:rFonts w:ascii="Arial" w:hAnsi="Arial" w:cs="Arial"/>
          <w:bCs/>
          <w:color w:val="000000"/>
        </w:rPr>
        <w:t xml:space="preserve">. This must be clearly differentiated between the two projects.  </w:t>
      </w:r>
    </w:p>
    <w:p w:rsidR="00E26122" w:rsidRDefault="00E26122" w:rsidP="0083410B">
      <w:pPr>
        <w:autoSpaceDE w:val="0"/>
        <w:autoSpaceDN w:val="0"/>
        <w:adjustRightInd w:val="0"/>
        <w:rPr>
          <w:rFonts w:ascii="Arial" w:hAnsi="Arial" w:cs="Arial"/>
          <w:bCs/>
          <w:color w:val="000000"/>
        </w:rPr>
      </w:pPr>
    </w:p>
    <w:p w:rsidR="002A0F12" w:rsidRPr="003D40F2" w:rsidRDefault="002A0F12" w:rsidP="0083410B">
      <w:pPr>
        <w:autoSpaceDE w:val="0"/>
        <w:autoSpaceDN w:val="0"/>
        <w:adjustRightInd w:val="0"/>
        <w:rPr>
          <w:rFonts w:ascii="Arial" w:hAnsi="Arial" w:cs="Arial"/>
          <w:bCs/>
          <w:color w:val="000000"/>
        </w:rPr>
      </w:pPr>
    </w:p>
    <w:p w:rsidR="0083410B" w:rsidRPr="00C8690E" w:rsidRDefault="00E26122" w:rsidP="00C8690E">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7" w:name="_Toc305316692"/>
      <w:r>
        <w:rPr>
          <w:rFonts w:ascii="Arial" w:hAnsi="Arial" w:cs="Arial"/>
          <w:b/>
          <w:bCs/>
          <w:color w:val="000000"/>
        </w:rPr>
        <w:t>2.3</w:t>
      </w:r>
      <w:r w:rsidR="0083410B" w:rsidRPr="00C8690E">
        <w:rPr>
          <w:rFonts w:ascii="Arial" w:hAnsi="Arial" w:cs="Arial"/>
          <w:b/>
          <w:bCs/>
          <w:color w:val="000000"/>
        </w:rPr>
        <w:tab/>
        <w:t>The GSWH project</w:t>
      </w:r>
      <w:r w:rsidR="004B6C67">
        <w:rPr>
          <w:rFonts w:ascii="Arial" w:hAnsi="Arial" w:cs="Arial"/>
          <w:b/>
          <w:bCs/>
          <w:color w:val="000000"/>
        </w:rPr>
        <w:t xml:space="preserve"> – description of the project, its status and project documents reviewed</w:t>
      </w:r>
      <w:bookmarkEnd w:id="7"/>
    </w:p>
    <w:p w:rsidR="004B6C67" w:rsidRDefault="004B6C67" w:rsidP="0083410B">
      <w:pPr>
        <w:autoSpaceDE w:val="0"/>
        <w:autoSpaceDN w:val="0"/>
        <w:adjustRightInd w:val="0"/>
        <w:rPr>
          <w:rFonts w:ascii="Arial" w:hAnsi="Arial" w:cs="Arial"/>
          <w:bCs/>
          <w:color w:val="000000"/>
        </w:rPr>
      </w:pPr>
    </w:p>
    <w:p w:rsidR="0095539C" w:rsidRDefault="0095539C" w:rsidP="0079454A">
      <w:pPr>
        <w:autoSpaceDE w:val="0"/>
        <w:autoSpaceDN w:val="0"/>
        <w:adjustRightInd w:val="0"/>
        <w:rPr>
          <w:rFonts w:ascii="Arial" w:hAnsi="Arial" w:cs="Arial"/>
          <w:bCs/>
          <w:color w:val="000000"/>
        </w:rPr>
      </w:pPr>
      <w:r>
        <w:rPr>
          <w:rFonts w:ascii="Arial" w:hAnsi="Arial" w:cs="Arial"/>
          <w:bCs/>
          <w:color w:val="000000"/>
        </w:rPr>
        <w:t>The following two documents</w:t>
      </w:r>
      <w:r w:rsidR="00D02347">
        <w:rPr>
          <w:rFonts w:ascii="Arial" w:hAnsi="Arial" w:cs="Arial"/>
          <w:bCs/>
          <w:color w:val="000000"/>
        </w:rPr>
        <w:t xml:space="preserve"> </w:t>
      </w:r>
      <w:r>
        <w:rPr>
          <w:rFonts w:ascii="Arial" w:hAnsi="Arial" w:cs="Arial"/>
          <w:bCs/>
          <w:color w:val="000000"/>
        </w:rPr>
        <w:t>describ</w:t>
      </w:r>
      <w:r w:rsidR="00D02347">
        <w:rPr>
          <w:rFonts w:ascii="Arial" w:hAnsi="Arial" w:cs="Arial"/>
          <w:bCs/>
          <w:color w:val="000000"/>
        </w:rPr>
        <w:t>ing</w:t>
      </w:r>
      <w:r>
        <w:rPr>
          <w:rFonts w:ascii="Arial" w:hAnsi="Arial" w:cs="Arial"/>
          <w:bCs/>
          <w:color w:val="000000"/>
        </w:rPr>
        <w:t xml:space="preserve"> the GSWH project </w:t>
      </w:r>
      <w:r w:rsidR="00781267">
        <w:rPr>
          <w:rFonts w:ascii="Arial" w:hAnsi="Arial" w:cs="Arial"/>
          <w:bCs/>
          <w:color w:val="000000"/>
        </w:rPr>
        <w:t xml:space="preserve">have </w:t>
      </w:r>
      <w:r>
        <w:rPr>
          <w:rFonts w:ascii="Arial" w:hAnsi="Arial" w:cs="Arial"/>
          <w:bCs/>
          <w:color w:val="000000"/>
        </w:rPr>
        <w:t xml:space="preserve">been reviewed in detail. The first document serves as a </w:t>
      </w:r>
      <w:r w:rsidR="00781267">
        <w:rPr>
          <w:rFonts w:ascii="Arial" w:hAnsi="Arial" w:cs="Arial"/>
          <w:bCs/>
          <w:color w:val="000000"/>
        </w:rPr>
        <w:t>source of</w:t>
      </w:r>
      <w:r>
        <w:rPr>
          <w:rFonts w:ascii="Arial" w:hAnsi="Arial" w:cs="Arial"/>
          <w:bCs/>
          <w:color w:val="000000"/>
        </w:rPr>
        <w:t xml:space="preserve"> </w:t>
      </w:r>
      <w:r w:rsidR="0079454A">
        <w:rPr>
          <w:rFonts w:ascii="Arial" w:hAnsi="Arial" w:cs="Arial"/>
          <w:bCs/>
          <w:color w:val="000000"/>
        </w:rPr>
        <w:t>general information on the aims of the</w:t>
      </w:r>
      <w:r w:rsidR="005231A4">
        <w:rPr>
          <w:rFonts w:ascii="Arial" w:hAnsi="Arial" w:cs="Arial"/>
          <w:bCs/>
          <w:color w:val="000000"/>
        </w:rPr>
        <w:t xml:space="preserve"> GSWH project;</w:t>
      </w:r>
      <w:r>
        <w:rPr>
          <w:rFonts w:ascii="Arial" w:hAnsi="Arial" w:cs="Arial"/>
          <w:bCs/>
          <w:color w:val="000000"/>
        </w:rPr>
        <w:t xml:space="preserve"> the second document is explicitly named as</w:t>
      </w:r>
      <w:r w:rsidR="00781267">
        <w:rPr>
          <w:rFonts w:ascii="Arial" w:hAnsi="Arial" w:cs="Arial"/>
          <w:bCs/>
          <w:color w:val="000000"/>
        </w:rPr>
        <w:t xml:space="preserve"> the</w:t>
      </w:r>
      <w:r>
        <w:rPr>
          <w:rFonts w:ascii="Arial" w:hAnsi="Arial" w:cs="Arial"/>
          <w:bCs/>
          <w:color w:val="000000"/>
        </w:rPr>
        <w:t xml:space="preserve"> </w:t>
      </w:r>
      <w:r w:rsidR="00777CA6" w:rsidRPr="003D40F2">
        <w:rPr>
          <w:rFonts w:ascii="Arial" w:hAnsi="Arial" w:cs="Arial"/>
          <w:b/>
          <w:bCs/>
          <w:color w:val="000000"/>
        </w:rPr>
        <w:t>Inception Report</w:t>
      </w:r>
      <w:r w:rsidR="0079454A">
        <w:rPr>
          <w:rFonts w:ascii="Arial" w:hAnsi="Arial" w:cs="Arial"/>
          <w:b/>
          <w:bCs/>
          <w:color w:val="000000"/>
        </w:rPr>
        <w:t xml:space="preserve"> </w:t>
      </w:r>
      <w:r w:rsidR="0079454A" w:rsidRPr="00527803">
        <w:rPr>
          <w:rFonts w:ascii="Arial" w:hAnsi="Arial" w:cs="Arial"/>
          <w:bCs/>
          <w:color w:val="000000"/>
        </w:rPr>
        <w:t>and serves as the main document for evaluation</w:t>
      </w:r>
      <w:r w:rsidR="004E21C0" w:rsidRPr="00527803">
        <w:rPr>
          <w:rFonts w:ascii="Arial" w:hAnsi="Arial" w:cs="Arial"/>
          <w:bCs/>
          <w:color w:val="000000"/>
        </w:rPr>
        <w:t>:</w:t>
      </w:r>
    </w:p>
    <w:p w:rsidR="0095539C" w:rsidRPr="00E849E7" w:rsidRDefault="0095539C" w:rsidP="00B92C4D">
      <w:pPr>
        <w:numPr>
          <w:ilvl w:val="0"/>
          <w:numId w:val="5"/>
        </w:numPr>
        <w:autoSpaceDE w:val="0"/>
        <w:autoSpaceDN w:val="0"/>
        <w:adjustRightInd w:val="0"/>
        <w:rPr>
          <w:rFonts w:ascii="Arial" w:hAnsi="Arial" w:cs="Arial"/>
          <w:bCs/>
          <w:color w:val="000000"/>
        </w:rPr>
      </w:pPr>
      <w:r w:rsidRPr="00E849E7">
        <w:rPr>
          <w:rFonts w:ascii="Arial" w:hAnsi="Arial" w:cs="Arial"/>
          <w:bCs/>
          <w:color w:val="000000"/>
        </w:rPr>
        <w:lastRenderedPageBreak/>
        <w:t>Government of Lebanon, United Nations Development Programme, United Nations Environment Programme: The Country Programme of Lebanon under the Global Solar Water Heating Market Transformation and Strengthening Initiative (PIMS 3611), UNDP Project Document, Beirut, Lebanon, undated</w:t>
      </w:r>
    </w:p>
    <w:p w:rsidR="0095539C" w:rsidRPr="00E849E7" w:rsidRDefault="0095539C" w:rsidP="00B92C4D">
      <w:pPr>
        <w:numPr>
          <w:ilvl w:val="0"/>
          <w:numId w:val="5"/>
        </w:numPr>
        <w:autoSpaceDE w:val="0"/>
        <w:autoSpaceDN w:val="0"/>
        <w:adjustRightInd w:val="0"/>
        <w:rPr>
          <w:sz w:val="23"/>
          <w:szCs w:val="23"/>
        </w:rPr>
      </w:pPr>
      <w:r w:rsidRPr="00E849E7">
        <w:rPr>
          <w:rFonts w:ascii="Arial" w:hAnsi="Arial" w:cs="Arial"/>
          <w:bCs/>
          <w:color w:val="000000"/>
        </w:rPr>
        <w:t>NN (prepared by the Project Team): The Country Programme of Lebanon under the Global Solar Water Heating Market Transformation and Strengthening Initiative (PIMS 3611), Inception Report, Beirut, September 2009</w:t>
      </w:r>
    </w:p>
    <w:p w:rsidR="0095539C" w:rsidRDefault="0095539C" w:rsidP="0095539C">
      <w:pPr>
        <w:autoSpaceDE w:val="0"/>
        <w:autoSpaceDN w:val="0"/>
        <w:adjustRightInd w:val="0"/>
        <w:rPr>
          <w:rFonts w:ascii="Arial" w:hAnsi="Arial" w:cs="Arial"/>
          <w:bCs/>
          <w:color w:val="000000"/>
        </w:rPr>
      </w:pPr>
    </w:p>
    <w:p w:rsidR="0095539C" w:rsidRDefault="00777CA6" w:rsidP="0095539C">
      <w:pPr>
        <w:autoSpaceDE w:val="0"/>
        <w:autoSpaceDN w:val="0"/>
        <w:adjustRightInd w:val="0"/>
        <w:rPr>
          <w:rFonts w:ascii="Arial" w:hAnsi="Arial" w:cs="Arial"/>
          <w:bCs/>
          <w:color w:val="000000"/>
        </w:rPr>
      </w:pPr>
      <w:r>
        <w:rPr>
          <w:rFonts w:ascii="Arial" w:hAnsi="Arial" w:cs="Arial"/>
          <w:bCs/>
          <w:color w:val="000000"/>
        </w:rPr>
        <w:t xml:space="preserve">As of </w:t>
      </w:r>
      <w:r w:rsidR="00807B27">
        <w:rPr>
          <w:rFonts w:ascii="Arial" w:hAnsi="Arial" w:cs="Arial"/>
          <w:bCs/>
          <w:color w:val="000000"/>
        </w:rPr>
        <w:t>12</w:t>
      </w:r>
      <w:r w:rsidR="00D02347" w:rsidRPr="003D40F2">
        <w:rPr>
          <w:rFonts w:ascii="Arial" w:hAnsi="Arial" w:cs="Arial"/>
          <w:bCs/>
          <w:color w:val="000000"/>
          <w:vertAlign w:val="superscript"/>
        </w:rPr>
        <w:t>th</w:t>
      </w:r>
      <w:r w:rsidR="00D02347">
        <w:rPr>
          <w:rFonts w:ascii="Arial" w:hAnsi="Arial" w:cs="Arial"/>
          <w:bCs/>
          <w:color w:val="000000"/>
        </w:rPr>
        <w:t xml:space="preserve"> September</w:t>
      </w:r>
      <w:r>
        <w:rPr>
          <w:rFonts w:ascii="Arial" w:hAnsi="Arial" w:cs="Arial"/>
          <w:bCs/>
          <w:color w:val="000000"/>
        </w:rPr>
        <w:t xml:space="preserve"> 2011</w:t>
      </w:r>
      <w:r w:rsidR="00781267">
        <w:rPr>
          <w:rFonts w:ascii="Arial" w:hAnsi="Arial" w:cs="Arial"/>
          <w:bCs/>
          <w:color w:val="000000"/>
        </w:rPr>
        <w:t>,</w:t>
      </w:r>
      <w:r>
        <w:rPr>
          <w:rFonts w:ascii="Arial" w:hAnsi="Arial" w:cs="Arial"/>
          <w:bCs/>
          <w:color w:val="000000"/>
        </w:rPr>
        <w:t xml:space="preserve"> there are no additional documents available</w:t>
      </w:r>
      <w:r w:rsidR="00781267">
        <w:rPr>
          <w:rFonts w:ascii="Arial" w:hAnsi="Arial" w:cs="Arial"/>
          <w:bCs/>
          <w:color w:val="000000"/>
        </w:rPr>
        <w:t>.</w:t>
      </w:r>
      <w:r>
        <w:rPr>
          <w:rFonts w:ascii="Arial" w:hAnsi="Arial" w:cs="Arial"/>
          <w:bCs/>
          <w:color w:val="000000"/>
        </w:rPr>
        <w:t xml:space="preserve"> </w:t>
      </w:r>
      <w:r w:rsidR="00781267">
        <w:rPr>
          <w:rFonts w:ascii="Arial" w:hAnsi="Arial" w:cs="Arial"/>
          <w:bCs/>
          <w:color w:val="000000"/>
        </w:rPr>
        <w:t>Specifically,</w:t>
      </w:r>
      <w:r>
        <w:rPr>
          <w:rFonts w:ascii="Arial" w:hAnsi="Arial" w:cs="Arial"/>
          <w:bCs/>
          <w:color w:val="000000"/>
        </w:rPr>
        <w:t xml:space="preserve"> there is no Progress Report prepared by the Project Team, which could serve as an official document for this evaluation. Besides these two main documents we have considered a number of </w:t>
      </w:r>
      <w:r w:rsidRPr="003D40F2">
        <w:rPr>
          <w:rFonts w:ascii="Arial" w:hAnsi="Arial" w:cs="Arial"/>
          <w:b/>
          <w:bCs/>
          <w:color w:val="000000"/>
        </w:rPr>
        <w:t>additional documents</w:t>
      </w:r>
      <w:r>
        <w:rPr>
          <w:rFonts w:ascii="Arial" w:hAnsi="Arial" w:cs="Arial"/>
          <w:bCs/>
          <w:color w:val="000000"/>
        </w:rPr>
        <w:t>, which are linked to the GSWH project, especially as political and technical background papers:</w:t>
      </w:r>
    </w:p>
    <w:p w:rsidR="00777CA6" w:rsidRPr="00E849E7" w:rsidRDefault="00E07794" w:rsidP="00B92C4D">
      <w:pPr>
        <w:numPr>
          <w:ilvl w:val="0"/>
          <w:numId w:val="5"/>
        </w:numPr>
        <w:autoSpaceDE w:val="0"/>
        <w:autoSpaceDN w:val="0"/>
        <w:adjustRightInd w:val="0"/>
        <w:rPr>
          <w:rFonts w:ascii="Arial" w:hAnsi="Arial" w:cs="Arial"/>
          <w:bCs/>
          <w:color w:val="000000"/>
        </w:rPr>
      </w:pPr>
      <w:hyperlink r:id="rId9" w:tgtFrame="_blank" w:history="1">
        <w:r w:rsidR="0083410B" w:rsidRPr="00E849E7">
          <w:rPr>
            <w:rFonts w:ascii="Arial" w:hAnsi="Arial" w:cs="Arial"/>
            <w:bCs/>
            <w:color w:val="000000"/>
          </w:rPr>
          <w:t>http://www.undp.org.lb/ProjectFactSheet/projectDetail.cfm?projectId=147</w:t>
        </w:r>
      </w:hyperlink>
      <w:r w:rsidR="00781267">
        <w:t xml:space="preserve"> </w:t>
      </w:r>
      <w:r w:rsidR="0083410B" w:rsidRPr="00E849E7">
        <w:rPr>
          <w:rFonts w:ascii="Arial" w:hAnsi="Arial" w:cs="Arial"/>
          <w:bCs/>
          <w:color w:val="000000"/>
        </w:rPr>
        <w:t xml:space="preserve"> </w:t>
      </w:r>
      <w:r w:rsidR="00781267">
        <w:rPr>
          <w:rFonts w:ascii="Arial" w:hAnsi="Arial" w:cs="Arial"/>
          <w:bCs/>
          <w:color w:val="000000"/>
        </w:rPr>
        <w:t xml:space="preserve"> </w:t>
      </w:r>
    </w:p>
    <w:p w:rsidR="007E2A62" w:rsidRDefault="00777CA6" w:rsidP="00B92C4D">
      <w:pPr>
        <w:numPr>
          <w:ilvl w:val="0"/>
          <w:numId w:val="5"/>
        </w:numPr>
        <w:autoSpaceDE w:val="0"/>
        <w:autoSpaceDN w:val="0"/>
        <w:adjustRightInd w:val="0"/>
        <w:rPr>
          <w:rFonts w:ascii="Arial" w:hAnsi="Arial" w:cs="Arial"/>
          <w:bCs/>
          <w:color w:val="000000"/>
        </w:rPr>
      </w:pPr>
      <w:r w:rsidRPr="00E849E7">
        <w:rPr>
          <w:rFonts w:ascii="Arial" w:hAnsi="Arial" w:cs="Arial"/>
          <w:bCs/>
          <w:color w:val="000000"/>
        </w:rPr>
        <w:t>http://</w:t>
      </w:r>
      <w:hyperlink r:id="rId10" w:tgtFrame="_blank" w:history="1">
        <w:r w:rsidRPr="00E849E7">
          <w:rPr>
            <w:rFonts w:ascii="Arial" w:hAnsi="Arial" w:cs="Arial"/>
            <w:bCs/>
            <w:color w:val="000000"/>
          </w:rPr>
          <w:t>www.lcecp.org.lb</w:t>
        </w:r>
      </w:hyperlink>
      <w:r w:rsidRPr="00E849E7">
        <w:rPr>
          <w:rFonts w:ascii="Arial" w:hAnsi="Arial" w:cs="Arial"/>
          <w:bCs/>
          <w:color w:val="000000"/>
        </w:rPr>
        <w:t>; o</w:t>
      </w:r>
      <w:r w:rsidR="00F62AE5" w:rsidRPr="00E849E7">
        <w:rPr>
          <w:rFonts w:ascii="Arial" w:hAnsi="Arial" w:cs="Arial"/>
          <w:bCs/>
          <w:color w:val="000000"/>
        </w:rPr>
        <w:t>ther r</w:t>
      </w:r>
      <w:r w:rsidR="0083410B" w:rsidRPr="00E849E7">
        <w:rPr>
          <w:rFonts w:ascii="Arial" w:hAnsi="Arial" w:cs="Arial"/>
          <w:bCs/>
          <w:color w:val="000000"/>
        </w:rPr>
        <w:t xml:space="preserve">elated information </w:t>
      </w:r>
      <w:r w:rsidR="00F62AE5" w:rsidRPr="00E849E7">
        <w:rPr>
          <w:rFonts w:ascii="Arial" w:hAnsi="Arial" w:cs="Arial"/>
          <w:bCs/>
          <w:color w:val="000000"/>
        </w:rPr>
        <w:t xml:space="preserve">has been </w:t>
      </w:r>
      <w:r w:rsidR="004E21C0">
        <w:rPr>
          <w:rFonts w:ascii="Arial" w:hAnsi="Arial" w:cs="Arial"/>
          <w:bCs/>
          <w:color w:val="000000"/>
        </w:rPr>
        <w:t xml:space="preserve">published on this </w:t>
      </w:r>
      <w:r w:rsidR="00781267">
        <w:rPr>
          <w:rFonts w:ascii="Arial" w:hAnsi="Arial" w:cs="Arial"/>
          <w:bCs/>
          <w:color w:val="000000"/>
        </w:rPr>
        <w:t>site</w:t>
      </w:r>
      <w:r w:rsidR="007E2A62">
        <w:rPr>
          <w:rFonts w:ascii="Arial" w:hAnsi="Arial" w:cs="Arial"/>
          <w:bCs/>
          <w:color w:val="000000"/>
        </w:rPr>
        <w:t>, and</w:t>
      </w:r>
    </w:p>
    <w:p w:rsidR="00D02347" w:rsidRDefault="008425B2" w:rsidP="00B92C4D">
      <w:pPr>
        <w:numPr>
          <w:ilvl w:val="0"/>
          <w:numId w:val="5"/>
        </w:numPr>
        <w:autoSpaceDE w:val="0"/>
        <w:autoSpaceDN w:val="0"/>
        <w:adjustRightInd w:val="0"/>
        <w:rPr>
          <w:rFonts w:ascii="Arial" w:hAnsi="Arial" w:cs="Arial"/>
          <w:bCs/>
          <w:color w:val="000000"/>
        </w:rPr>
      </w:pPr>
      <w:proofErr w:type="gramStart"/>
      <w:r>
        <w:rPr>
          <w:rFonts w:ascii="Arial" w:hAnsi="Arial" w:cs="Arial"/>
          <w:bCs/>
          <w:color w:val="000000"/>
        </w:rPr>
        <w:t>the</w:t>
      </w:r>
      <w:proofErr w:type="gramEnd"/>
      <w:r>
        <w:rPr>
          <w:rFonts w:ascii="Arial" w:hAnsi="Arial" w:cs="Arial"/>
          <w:bCs/>
          <w:color w:val="000000"/>
        </w:rPr>
        <w:t xml:space="preserve"> </w:t>
      </w:r>
      <w:r w:rsidRPr="008425B2">
        <w:rPr>
          <w:rFonts w:ascii="Arial" w:hAnsi="Arial" w:cs="Arial"/>
          <w:b/>
          <w:bCs/>
          <w:color w:val="000000"/>
        </w:rPr>
        <w:t>PIR</w:t>
      </w:r>
      <w:r>
        <w:rPr>
          <w:rFonts w:ascii="Arial" w:hAnsi="Arial" w:cs="Arial"/>
          <w:bCs/>
          <w:color w:val="000000"/>
        </w:rPr>
        <w:t xml:space="preserve"> serves as a kind of compendium like an ordinary Progress Report, which was agreed with UNDP office in Beirut</w:t>
      </w:r>
      <w:r w:rsidR="004E21C0">
        <w:rPr>
          <w:rFonts w:ascii="Arial" w:hAnsi="Arial" w:cs="Arial"/>
          <w:bCs/>
          <w:color w:val="000000"/>
        </w:rPr>
        <w:t>.</w:t>
      </w:r>
      <w:r w:rsidR="00D60EA6">
        <w:rPr>
          <w:rFonts w:ascii="Arial" w:hAnsi="Arial" w:cs="Arial"/>
          <w:bCs/>
          <w:color w:val="000000"/>
        </w:rPr>
        <w:t xml:space="preserve"> Most information on progress of the project can be seen from PIR, but for the general public a conventional Progress Report with a narrative part would give for non-GSWH experts a better overview on the achievements since beginning within the project.</w:t>
      </w:r>
    </w:p>
    <w:p w:rsidR="00360B15" w:rsidRDefault="00360B15" w:rsidP="00360B15">
      <w:pPr>
        <w:autoSpaceDE w:val="0"/>
        <w:autoSpaceDN w:val="0"/>
        <w:adjustRightInd w:val="0"/>
        <w:rPr>
          <w:rFonts w:ascii="Arial" w:hAnsi="Arial" w:cs="Arial"/>
          <w:bCs/>
          <w:color w:val="000000"/>
        </w:rPr>
      </w:pPr>
    </w:p>
    <w:p w:rsidR="00D02347" w:rsidRPr="003D40F2" w:rsidRDefault="00D02347" w:rsidP="00D02347">
      <w:pPr>
        <w:autoSpaceDE w:val="0"/>
        <w:autoSpaceDN w:val="0"/>
        <w:adjustRightInd w:val="0"/>
        <w:rPr>
          <w:rFonts w:ascii="Arial" w:hAnsi="Arial" w:cs="Arial"/>
          <w:bCs/>
          <w:color w:val="000000"/>
        </w:rPr>
      </w:pPr>
      <w:r w:rsidRPr="003D40F2">
        <w:rPr>
          <w:rFonts w:ascii="Arial" w:hAnsi="Arial" w:cs="Arial"/>
          <w:bCs/>
          <w:color w:val="000000"/>
        </w:rPr>
        <w:t xml:space="preserve">Additional documents considered during this evaluation process are the two following reports, which give an overview on </w:t>
      </w:r>
      <w:r w:rsidRPr="003D40F2">
        <w:rPr>
          <w:rFonts w:ascii="Arial" w:hAnsi="Arial" w:cs="Arial"/>
          <w:b/>
          <w:bCs/>
          <w:color w:val="000000"/>
        </w:rPr>
        <w:t>former evaluations</w:t>
      </w:r>
      <w:r w:rsidRPr="003D40F2">
        <w:rPr>
          <w:rFonts w:ascii="Arial" w:hAnsi="Arial" w:cs="Arial"/>
          <w:bCs/>
          <w:color w:val="000000"/>
        </w:rPr>
        <w:t xml:space="preserve"> with reference to the GSWH project: </w:t>
      </w:r>
    </w:p>
    <w:p w:rsidR="00D02347" w:rsidRPr="00360B15" w:rsidRDefault="00D02347" w:rsidP="00B92C4D">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United Nations Development Programme, Global Environment Facility: 2011 Annual Project Review (APR), Project Implementation Report (PIR), Excel file without date</w:t>
      </w:r>
    </w:p>
    <w:p w:rsidR="00777CA6" w:rsidRPr="00360B15" w:rsidRDefault="00777CA6" w:rsidP="00B92C4D">
      <w:pPr>
        <w:numPr>
          <w:ilvl w:val="0"/>
          <w:numId w:val="5"/>
        </w:numPr>
        <w:autoSpaceDE w:val="0"/>
        <w:autoSpaceDN w:val="0"/>
        <w:adjustRightInd w:val="0"/>
        <w:rPr>
          <w:rFonts w:ascii="Arial" w:hAnsi="Arial" w:cs="Arial"/>
          <w:bCs/>
          <w:color w:val="000000"/>
        </w:rPr>
      </w:pPr>
      <w:r w:rsidRPr="00360B15">
        <w:rPr>
          <w:rFonts w:ascii="Arial" w:hAnsi="Arial" w:cs="Arial"/>
          <w:bCs/>
          <w:color w:val="000000"/>
        </w:rPr>
        <w:t>Kasparek, Max: Lebanon: Evaluation of the Energy &amp; Environment Programme, An Outcome Evaluation, Beirut, December 2007</w:t>
      </w:r>
    </w:p>
    <w:p w:rsidR="00276ED4" w:rsidRDefault="00276ED4" w:rsidP="00276ED4">
      <w:pPr>
        <w:autoSpaceDE w:val="0"/>
        <w:autoSpaceDN w:val="0"/>
        <w:adjustRightInd w:val="0"/>
        <w:rPr>
          <w:rFonts w:ascii="Arial" w:hAnsi="Arial" w:cs="Arial"/>
          <w:bCs/>
          <w:color w:val="000000"/>
        </w:rPr>
      </w:pPr>
    </w:p>
    <w:p w:rsidR="00893792" w:rsidRDefault="00893792" w:rsidP="00893792">
      <w:pPr>
        <w:autoSpaceDE w:val="0"/>
        <w:autoSpaceDN w:val="0"/>
        <w:adjustRightInd w:val="0"/>
        <w:rPr>
          <w:rFonts w:ascii="Arial" w:hAnsi="Arial" w:cs="Arial"/>
          <w:bCs/>
          <w:color w:val="000000"/>
        </w:rPr>
      </w:pPr>
      <w:r w:rsidRPr="00D32553">
        <w:rPr>
          <w:rFonts w:ascii="Arial" w:hAnsi="Arial" w:cs="Arial"/>
          <w:b/>
          <w:bCs/>
          <w:color w:val="000000"/>
        </w:rPr>
        <w:t>The documents reviewed</w:t>
      </w:r>
      <w:r>
        <w:rPr>
          <w:rFonts w:ascii="Arial" w:hAnsi="Arial" w:cs="Arial"/>
          <w:bCs/>
          <w:color w:val="000000"/>
        </w:rPr>
        <w:t xml:space="preserve"> were as follows: The Inception Report dated September 2009 and all documents and files in t</w:t>
      </w:r>
      <w:r w:rsidR="00E358F4">
        <w:rPr>
          <w:rFonts w:ascii="Arial" w:hAnsi="Arial" w:cs="Arial"/>
          <w:bCs/>
          <w:color w:val="000000"/>
        </w:rPr>
        <w:t>he office of L.C.E.C. at the MWE</w:t>
      </w:r>
      <w:r>
        <w:rPr>
          <w:rFonts w:ascii="Arial" w:hAnsi="Arial" w:cs="Arial"/>
          <w:bCs/>
          <w:color w:val="000000"/>
        </w:rPr>
        <w:t>. All publications and reports have been evaluated; a two-day seminar “2</w:t>
      </w:r>
      <w:r w:rsidRPr="00893792">
        <w:rPr>
          <w:rFonts w:ascii="Arial" w:hAnsi="Arial" w:cs="Arial"/>
          <w:bCs/>
          <w:color w:val="000000"/>
          <w:vertAlign w:val="superscript"/>
        </w:rPr>
        <w:t>nd</w:t>
      </w:r>
      <w:r>
        <w:rPr>
          <w:rFonts w:ascii="Arial" w:hAnsi="Arial" w:cs="Arial"/>
          <w:bCs/>
          <w:color w:val="000000"/>
        </w:rPr>
        <w:t xml:space="preserve"> Beirut Energy Forum” organized by L.C.E.C. has been attended in September 2011.</w:t>
      </w:r>
      <w:r w:rsidR="00E72B61">
        <w:rPr>
          <w:rFonts w:ascii="Arial" w:hAnsi="Arial" w:cs="Arial"/>
          <w:bCs/>
          <w:color w:val="000000"/>
        </w:rPr>
        <w:t xml:space="preserve"> </w:t>
      </w:r>
      <w:r w:rsidRPr="00D32553">
        <w:rPr>
          <w:rFonts w:ascii="Arial" w:hAnsi="Arial" w:cs="Arial"/>
          <w:b/>
          <w:bCs/>
          <w:color w:val="000000"/>
        </w:rPr>
        <w:t>In total 24 meetings</w:t>
      </w:r>
      <w:r>
        <w:rPr>
          <w:rFonts w:ascii="Arial" w:hAnsi="Arial" w:cs="Arial"/>
          <w:bCs/>
          <w:color w:val="000000"/>
        </w:rPr>
        <w:t xml:space="preserve"> with the main stakeholders were held during September 2011 and 27 experts had been interviewed using a standard procedure based on UNDP and GEF evaluation schemes.</w:t>
      </w:r>
    </w:p>
    <w:p w:rsidR="002C1791" w:rsidRDefault="002C1791" w:rsidP="0083410B">
      <w:pPr>
        <w:autoSpaceDE w:val="0"/>
        <w:autoSpaceDN w:val="0"/>
        <w:adjustRightInd w:val="0"/>
        <w:rPr>
          <w:rFonts w:ascii="Arial" w:hAnsi="Arial" w:cs="Arial"/>
          <w:bCs/>
          <w:color w:val="000000"/>
        </w:rPr>
      </w:pPr>
    </w:p>
    <w:p w:rsidR="00E26122" w:rsidRDefault="00E26122" w:rsidP="00D32553">
      <w:pPr>
        <w:autoSpaceDE w:val="0"/>
        <w:autoSpaceDN w:val="0"/>
        <w:adjustRightInd w:val="0"/>
        <w:rPr>
          <w:rFonts w:ascii="Arial" w:hAnsi="Arial" w:cs="Arial"/>
          <w:bCs/>
          <w:color w:val="000000"/>
        </w:rPr>
      </w:pPr>
      <w:r>
        <w:rPr>
          <w:rFonts w:ascii="Arial" w:hAnsi="Arial" w:cs="Arial"/>
          <w:bCs/>
          <w:color w:val="000000"/>
        </w:rPr>
        <w:t>Based on the review of documents available</w:t>
      </w:r>
      <w:r w:rsidR="00781267">
        <w:rPr>
          <w:rFonts w:ascii="Arial" w:hAnsi="Arial" w:cs="Arial"/>
          <w:bCs/>
          <w:color w:val="000000"/>
        </w:rPr>
        <w:t>,</w:t>
      </w:r>
      <w:r>
        <w:rPr>
          <w:rFonts w:ascii="Arial" w:hAnsi="Arial" w:cs="Arial"/>
          <w:bCs/>
          <w:color w:val="000000"/>
        </w:rPr>
        <w:t xml:space="preserve"> and based on the interviews and discussions with the all stakeholders in the project</w:t>
      </w:r>
      <w:r w:rsidR="00781267">
        <w:rPr>
          <w:rFonts w:ascii="Arial" w:hAnsi="Arial" w:cs="Arial"/>
          <w:bCs/>
          <w:color w:val="000000"/>
        </w:rPr>
        <w:t>,</w:t>
      </w:r>
      <w:r>
        <w:rPr>
          <w:rFonts w:ascii="Arial" w:hAnsi="Arial" w:cs="Arial"/>
          <w:bCs/>
          <w:color w:val="000000"/>
        </w:rPr>
        <w:t xml:space="preserve"> the outcomes of </w:t>
      </w:r>
      <w:r>
        <w:rPr>
          <w:rFonts w:ascii="Arial" w:hAnsi="Arial" w:cs="Arial"/>
          <w:bCs/>
          <w:color w:val="000000"/>
        </w:rPr>
        <w:lastRenderedPageBreak/>
        <w:t>the project were compared to the given contract, in this case the given Inception Report. As described in the following table</w:t>
      </w:r>
      <w:r w:rsidR="00781267">
        <w:rPr>
          <w:rFonts w:ascii="Arial" w:hAnsi="Arial" w:cs="Arial"/>
          <w:bCs/>
          <w:color w:val="000000"/>
        </w:rPr>
        <w:t>,</w:t>
      </w:r>
      <w:r>
        <w:rPr>
          <w:rFonts w:ascii="Arial" w:hAnsi="Arial" w:cs="Arial"/>
          <w:bCs/>
          <w:color w:val="000000"/>
        </w:rPr>
        <w:t xml:space="preserve"> the overall achievements are good</w:t>
      </w:r>
      <w:r w:rsidR="00D32553">
        <w:rPr>
          <w:rFonts w:ascii="Arial" w:hAnsi="Arial" w:cs="Arial"/>
          <w:bCs/>
          <w:color w:val="000000"/>
        </w:rPr>
        <w:t xml:space="preserve">, the main aim of the project </w:t>
      </w:r>
      <w:r w:rsidR="00D32553" w:rsidRPr="00D32553">
        <w:rPr>
          <w:rFonts w:ascii="Arial" w:hAnsi="Arial" w:cs="Arial"/>
          <w:bCs/>
          <w:i/>
          <w:color w:val="000000"/>
        </w:rPr>
        <w:t>“Accelerating the market development of solar water heating (as a ren</w:t>
      </w:r>
      <w:r w:rsidR="00D32553">
        <w:rPr>
          <w:rFonts w:ascii="Arial" w:hAnsi="Arial" w:cs="Arial"/>
          <w:bCs/>
          <w:i/>
          <w:color w:val="000000"/>
        </w:rPr>
        <w:t>ewable energy source) in Lebanon</w:t>
      </w:r>
      <w:proofErr w:type="gramStart"/>
      <w:r w:rsidRPr="00D32553">
        <w:rPr>
          <w:rFonts w:ascii="Arial" w:hAnsi="Arial" w:cs="Arial"/>
          <w:bCs/>
          <w:i/>
          <w:color w:val="000000"/>
        </w:rPr>
        <w:t>“</w:t>
      </w:r>
      <w:r>
        <w:rPr>
          <w:rFonts w:ascii="Arial" w:hAnsi="Arial" w:cs="Arial"/>
          <w:bCs/>
          <w:color w:val="000000"/>
        </w:rPr>
        <w:t xml:space="preserve"> </w:t>
      </w:r>
      <w:r w:rsidR="00781267">
        <w:rPr>
          <w:rFonts w:ascii="Arial" w:hAnsi="Arial" w:cs="Arial"/>
          <w:bCs/>
          <w:color w:val="000000"/>
        </w:rPr>
        <w:t>has</w:t>
      </w:r>
      <w:proofErr w:type="gramEnd"/>
      <w:r w:rsidR="00781267">
        <w:rPr>
          <w:rFonts w:ascii="Arial" w:hAnsi="Arial" w:cs="Arial"/>
          <w:bCs/>
          <w:color w:val="000000"/>
        </w:rPr>
        <w:t xml:space="preserve"> been </w:t>
      </w:r>
      <w:r>
        <w:rPr>
          <w:rFonts w:ascii="Arial" w:hAnsi="Arial" w:cs="Arial"/>
          <w:bCs/>
          <w:color w:val="000000"/>
        </w:rPr>
        <w:t xml:space="preserve">met by the project team. Work has progressed </w:t>
      </w:r>
      <w:r w:rsidR="00781267">
        <w:rPr>
          <w:rFonts w:ascii="Arial" w:hAnsi="Arial" w:cs="Arial"/>
          <w:bCs/>
          <w:color w:val="000000"/>
        </w:rPr>
        <w:t xml:space="preserve">at </w:t>
      </w:r>
      <w:r>
        <w:rPr>
          <w:rFonts w:ascii="Arial" w:hAnsi="Arial" w:cs="Arial"/>
          <w:bCs/>
          <w:color w:val="000000"/>
        </w:rPr>
        <w:t xml:space="preserve">a </w:t>
      </w:r>
      <w:r w:rsidRPr="00D32553">
        <w:rPr>
          <w:rFonts w:ascii="Arial" w:hAnsi="Arial" w:cs="Arial"/>
          <w:b/>
          <w:bCs/>
          <w:color w:val="000000"/>
        </w:rPr>
        <w:t xml:space="preserve">good </w:t>
      </w:r>
      <w:proofErr w:type="gramStart"/>
      <w:r w:rsidRPr="00D32553">
        <w:rPr>
          <w:rFonts w:ascii="Arial" w:hAnsi="Arial" w:cs="Arial"/>
          <w:b/>
          <w:bCs/>
          <w:color w:val="000000"/>
        </w:rPr>
        <w:t>level</w:t>
      </w:r>
      <w:r>
        <w:rPr>
          <w:rFonts w:ascii="Arial" w:hAnsi="Arial" w:cs="Arial"/>
          <w:bCs/>
          <w:color w:val="000000"/>
        </w:rPr>
        <w:t>,</w:t>
      </w:r>
      <w:proofErr w:type="gramEnd"/>
      <w:r>
        <w:rPr>
          <w:rFonts w:ascii="Arial" w:hAnsi="Arial" w:cs="Arial"/>
          <w:bCs/>
          <w:color w:val="000000"/>
        </w:rPr>
        <w:t xml:space="preserve"> some of the foreseen activities for 2012 and 2013 are </w:t>
      </w:r>
      <w:r w:rsidRPr="00D32553">
        <w:rPr>
          <w:rFonts w:ascii="Arial" w:hAnsi="Arial" w:cs="Arial"/>
          <w:b/>
          <w:bCs/>
          <w:color w:val="000000"/>
        </w:rPr>
        <w:t>already finalized</w:t>
      </w:r>
      <w:r>
        <w:rPr>
          <w:rFonts w:ascii="Arial" w:hAnsi="Arial" w:cs="Arial"/>
          <w:bCs/>
          <w:color w:val="000000"/>
        </w:rPr>
        <w:t xml:space="preserve">, especially financing schemes and public relations. But also </w:t>
      </w:r>
      <w:r w:rsidRPr="00D32553">
        <w:rPr>
          <w:rFonts w:ascii="Arial" w:hAnsi="Arial" w:cs="Arial"/>
          <w:b/>
          <w:bCs/>
          <w:color w:val="000000"/>
        </w:rPr>
        <w:t>some activities are lacking in implementation</w:t>
      </w:r>
      <w:r>
        <w:rPr>
          <w:rFonts w:ascii="Arial" w:hAnsi="Arial" w:cs="Arial"/>
          <w:bCs/>
          <w:color w:val="000000"/>
        </w:rPr>
        <w:t xml:space="preserve"> (SWH testing facility</w:t>
      </w:r>
      <w:r w:rsidR="00FB5965">
        <w:rPr>
          <w:rFonts w:ascii="Arial" w:hAnsi="Arial" w:cs="Arial"/>
          <w:bCs/>
          <w:color w:val="000000"/>
        </w:rPr>
        <w:t>) and require urgent action</w:t>
      </w:r>
      <w:r>
        <w:rPr>
          <w:rFonts w:ascii="Arial" w:hAnsi="Arial" w:cs="Arial"/>
          <w:bCs/>
          <w:color w:val="000000"/>
        </w:rPr>
        <w:t>.</w:t>
      </w:r>
    </w:p>
    <w:p w:rsidR="00E26122" w:rsidRDefault="00E26122" w:rsidP="0083410B">
      <w:pPr>
        <w:autoSpaceDE w:val="0"/>
        <w:autoSpaceDN w:val="0"/>
        <w:adjustRightInd w:val="0"/>
        <w:rPr>
          <w:rFonts w:ascii="Arial" w:hAnsi="Arial" w:cs="Arial"/>
          <w:bCs/>
          <w:color w:val="000000"/>
        </w:rPr>
      </w:pPr>
    </w:p>
    <w:p w:rsidR="00E72B61" w:rsidRDefault="00E72B61" w:rsidP="00E72B61">
      <w:pPr>
        <w:autoSpaceDE w:val="0"/>
        <w:autoSpaceDN w:val="0"/>
        <w:adjustRightInd w:val="0"/>
        <w:rPr>
          <w:rFonts w:ascii="Arial" w:hAnsi="Arial" w:cs="Arial"/>
          <w:bCs/>
          <w:color w:val="000000"/>
        </w:rPr>
      </w:pPr>
      <w:r>
        <w:rPr>
          <w:rFonts w:ascii="Arial" w:hAnsi="Arial" w:cs="Arial"/>
          <w:bCs/>
          <w:color w:val="000000"/>
        </w:rPr>
        <w:t>T</w:t>
      </w:r>
      <w:r w:rsidR="00725BDF">
        <w:rPr>
          <w:rFonts w:ascii="Arial" w:hAnsi="Arial" w:cs="Arial"/>
          <w:bCs/>
          <w:color w:val="000000"/>
        </w:rPr>
        <w:t>he evaluation of the project clearly</w:t>
      </w:r>
      <w:r>
        <w:rPr>
          <w:rFonts w:ascii="Arial" w:hAnsi="Arial" w:cs="Arial"/>
          <w:bCs/>
          <w:color w:val="000000"/>
        </w:rPr>
        <w:t xml:space="preserve"> show</w:t>
      </w:r>
      <w:r w:rsidR="00725BDF">
        <w:rPr>
          <w:rFonts w:ascii="Arial" w:hAnsi="Arial" w:cs="Arial"/>
          <w:bCs/>
          <w:color w:val="000000"/>
        </w:rPr>
        <w:t xml:space="preserve">s </w:t>
      </w:r>
      <w:r>
        <w:rPr>
          <w:rFonts w:ascii="Arial" w:hAnsi="Arial" w:cs="Arial"/>
          <w:bCs/>
          <w:color w:val="000000"/>
        </w:rPr>
        <w:t xml:space="preserve">that the tasks </w:t>
      </w:r>
      <w:r w:rsidR="00725BDF">
        <w:rPr>
          <w:rFonts w:ascii="Arial" w:hAnsi="Arial" w:cs="Arial"/>
          <w:bCs/>
          <w:color w:val="000000"/>
        </w:rPr>
        <w:t xml:space="preserve">given in the Inception Report </w:t>
      </w:r>
      <w:r>
        <w:rPr>
          <w:rFonts w:ascii="Arial" w:hAnsi="Arial" w:cs="Arial"/>
          <w:bCs/>
          <w:color w:val="000000"/>
        </w:rPr>
        <w:t xml:space="preserve">for the project are still </w:t>
      </w:r>
      <w:r w:rsidR="00CF778A">
        <w:rPr>
          <w:rFonts w:ascii="Arial" w:hAnsi="Arial" w:cs="Arial"/>
          <w:bCs/>
          <w:color w:val="000000"/>
        </w:rPr>
        <w:t xml:space="preserve">fully </w:t>
      </w:r>
      <w:r>
        <w:rPr>
          <w:rFonts w:ascii="Arial" w:hAnsi="Arial" w:cs="Arial"/>
          <w:bCs/>
          <w:color w:val="000000"/>
        </w:rPr>
        <w:t xml:space="preserve">valid and </w:t>
      </w:r>
      <w:r w:rsidR="00CF778A">
        <w:rPr>
          <w:rFonts w:ascii="Arial" w:hAnsi="Arial" w:cs="Arial"/>
          <w:bCs/>
          <w:color w:val="000000"/>
        </w:rPr>
        <w:t xml:space="preserve">very </w:t>
      </w:r>
      <w:r>
        <w:rPr>
          <w:rFonts w:ascii="Arial" w:hAnsi="Arial" w:cs="Arial"/>
          <w:bCs/>
          <w:color w:val="000000"/>
        </w:rPr>
        <w:t>valuable for Lebanon (</w:t>
      </w:r>
      <w:r w:rsidRPr="00E72B61">
        <w:rPr>
          <w:rFonts w:ascii="Arial" w:hAnsi="Arial" w:cs="Arial"/>
          <w:b/>
          <w:bCs/>
          <w:color w:val="000000"/>
        </w:rPr>
        <w:t>Relevance</w:t>
      </w:r>
      <w:r w:rsidR="00781267">
        <w:rPr>
          <w:rFonts w:ascii="Arial" w:hAnsi="Arial" w:cs="Arial"/>
          <w:bCs/>
          <w:color w:val="000000"/>
        </w:rPr>
        <w:t xml:space="preserve">): </w:t>
      </w:r>
      <w:r w:rsidR="00CF778A">
        <w:rPr>
          <w:rFonts w:ascii="Arial" w:hAnsi="Arial" w:cs="Arial"/>
          <w:bCs/>
          <w:color w:val="000000"/>
        </w:rPr>
        <w:t>“S</w:t>
      </w:r>
      <w:r w:rsidR="00725BDF">
        <w:rPr>
          <w:rFonts w:ascii="Arial" w:hAnsi="Arial" w:cs="Arial"/>
          <w:bCs/>
          <w:color w:val="000000"/>
        </w:rPr>
        <w:t>olar water heating” still needs support by the team to be brought on a wider scale into the Lebanese market</w:t>
      </w:r>
      <w:r>
        <w:rPr>
          <w:rFonts w:ascii="Arial" w:hAnsi="Arial" w:cs="Arial"/>
          <w:bCs/>
          <w:color w:val="000000"/>
        </w:rPr>
        <w:t xml:space="preserve">. The project implementation is partly ahead </w:t>
      </w:r>
      <w:r w:rsidR="00781267">
        <w:rPr>
          <w:rFonts w:ascii="Arial" w:hAnsi="Arial" w:cs="Arial"/>
          <w:bCs/>
          <w:color w:val="000000"/>
        </w:rPr>
        <w:t xml:space="preserve">of </w:t>
      </w:r>
      <w:r>
        <w:rPr>
          <w:rFonts w:ascii="Arial" w:hAnsi="Arial" w:cs="Arial"/>
          <w:bCs/>
          <w:color w:val="000000"/>
        </w:rPr>
        <w:t>schedule</w:t>
      </w:r>
      <w:r w:rsidR="00781267">
        <w:rPr>
          <w:rFonts w:ascii="Arial" w:hAnsi="Arial" w:cs="Arial"/>
          <w:bCs/>
          <w:color w:val="000000"/>
        </w:rPr>
        <w:t>:</w:t>
      </w:r>
      <w:r>
        <w:rPr>
          <w:rFonts w:ascii="Arial" w:hAnsi="Arial" w:cs="Arial"/>
          <w:bCs/>
          <w:color w:val="000000"/>
        </w:rPr>
        <w:t xml:space="preserve"> for example</w:t>
      </w:r>
      <w:r w:rsidR="00781267">
        <w:rPr>
          <w:rFonts w:ascii="Arial" w:hAnsi="Arial" w:cs="Arial"/>
          <w:bCs/>
          <w:color w:val="000000"/>
        </w:rPr>
        <w:t>,</w:t>
      </w:r>
      <w:r>
        <w:rPr>
          <w:rFonts w:ascii="Arial" w:hAnsi="Arial" w:cs="Arial"/>
          <w:bCs/>
          <w:color w:val="000000"/>
        </w:rPr>
        <w:t xml:space="preserve"> for the implementation of new financing schemes</w:t>
      </w:r>
      <w:r w:rsidR="000B0181">
        <w:rPr>
          <w:rFonts w:ascii="Arial" w:hAnsi="Arial" w:cs="Arial"/>
          <w:bCs/>
          <w:color w:val="000000"/>
        </w:rPr>
        <w:t>. W</w:t>
      </w:r>
      <w:r w:rsidR="000D2F23">
        <w:rPr>
          <w:rFonts w:ascii="Arial" w:hAnsi="Arial" w:cs="Arial"/>
          <w:bCs/>
          <w:color w:val="000000"/>
        </w:rPr>
        <w:t xml:space="preserve">ork has been done efficiently, as the budget of about one </w:t>
      </w:r>
      <w:r w:rsidR="00781267">
        <w:rPr>
          <w:rFonts w:ascii="Arial" w:hAnsi="Arial" w:cs="Arial"/>
          <w:bCs/>
          <w:color w:val="000000"/>
        </w:rPr>
        <w:t xml:space="preserve">million </w:t>
      </w:r>
      <w:r w:rsidR="000D2F23">
        <w:rPr>
          <w:rFonts w:ascii="Arial" w:hAnsi="Arial" w:cs="Arial"/>
          <w:bCs/>
          <w:color w:val="000000"/>
        </w:rPr>
        <w:t xml:space="preserve">USD for five years </w:t>
      </w:r>
      <w:r w:rsidR="00CF778A">
        <w:rPr>
          <w:rFonts w:ascii="Arial" w:hAnsi="Arial" w:cs="Arial"/>
          <w:bCs/>
          <w:color w:val="000000"/>
        </w:rPr>
        <w:t xml:space="preserve">requires continuous </w:t>
      </w:r>
      <w:r w:rsidR="009E32FA">
        <w:rPr>
          <w:rFonts w:ascii="Arial" w:hAnsi="Arial" w:cs="Arial"/>
          <w:bCs/>
          <w:color w:val="000000"/>
        </w:rPr>
        <w:t>man-power input</w:t>
      </w:r>
      <w:r w:rsidR="000B0181">
        <w:rPr>
          <w:rFonts w:ascii="Arial" w:hAnsi="Arial" w:cs="Arial"/>
          <w:bCs/>
          <w:color w:val="000000"/>
        </w:rPr>
        <w:t xml:space="preserve"> to get the planned tasks completed</w:t>
      </w:r>
      <w:r>
        <w:rPr>
          <w:rFonts w:ascii="Arial" w:hAnsi="Arial" w:cs="Arial"/>
          <w:bCs/>
          <w:color w:val="000000"/>
        </w:rPr>
        <w:t xml:space="preserve"> (</w:t>
      </w:r>
      <w:r w:rsidRPr="00E72B61">
        <w:rPr>
          <w:rFonts w:ascii="Arial" w:hAnsi="Arial" w:cs="Arial"/>
          <w:b/>
          <w:bCs/>
          <w:color w:val="000000"/>
        </w:rPr>
        <w:t>Efficiency</w:t>
      </w:r>
      <w:r>
        <w:rPr>
          <w:rFonts w:ascii="Arial" w:hAnsi="Arial" w:cs="Arial"/>
          <w:bCs/>
          <w:color w:val="000000"/>
        </w:rPr>
        <w:t>). The work pro</w:t>
      </w:r>
      <w:r w:rsidR="009E32FA">
        <w:rPr>
          <w:rFonts w:ascii="Arial" w:hAnsi="Arial" w:cs="Arial"/>
          <w:bCs/>
          <w:color w:val="000000"/>
        </w:rPr>
        <w:t xml:space="preserve">gramme and its implementation are </w:t>
      </w:r>
      <w:r>
        <w:rPr>
          <w:rFonts w:ascii="Arial" w:hAnsi="Arial" w:cs="Arial"/>
          <w:bCs/>
          <w:color w:val="000000"/>
        </w:rPr>
        <w:t xml:space="preserve">still valid and effective for Lebanon, even </w:t>
      </w:r>
      <w:r w:rsidR="007E2A62">
        <w:rPr>
          <w:rFonts w:ascii="Arial" w:hAnsi="Arial" w:cs="Arial"/>
          <w:bCs/>
          <w:color w:val="000000"/>
        </w:rPr>
        <w:t>though</w:t>
      </w:r>
      <w:r>
        <w:rPr>
          <w:rFonts w:ascii="Arial" w:hAnsi="Arial" w:cs="Arial"/>
          <w:bCs/>
          <w:color w:val="000000"/>
        </w:rPr>
        <w:t xml:space="preserve"> there are several implementation measures (</w:t>
      </w:r>
      <w:r w:rsidRPr="00E72B61">
        <w:rPr>
          <w:rFonts w:ascii="Arial" w:hAnsi="Arial" w:cs="Arial"/>
          <w:b/>
          <w:bCs/>
          <w:color w:val="000000"/>
        </w:rPr>
        <w:t>Effectiveness</w:t>
      </w:r>
      <w:r>
        <w:rPr>
          <w:rFonts w:ascii="Arial" w:hAnsi="Arial" w:cs="Arial"/>
          <w:bCs/>
          <w:color w:val="000000"/>
        </w:rPr>
        <w:t>) started</w:t>
      </w:r>
      <w:r w:rsidR="009E32FA">
        <w:rPr>
          <w:rFonts w:ascii="Arial" w:hAnsi="Arial" w:cs="Arial"/>
          <w:bCs/>
          <w:color w:val="000000"/>
        </w:rPr>
        <w:t xml:space="preserve"> a</w:t>
      </w:r>
      <w:r w:rsidR="00CF778A">
        <w:rPr>
          <w:rFonts w:ascii="Arial" w:hAnsi="Arial" w:cs="Arial"/>
          <w:bCs/>
          <w:color w:val="000000"/>
        </w:rPr>
        <w:t xml:space="preserve">nd some have been completed, and - as stated before - </w:t>
      </w:r>
      <w:r w:rsidR="009E32FA">
        <w:rPr>
          <w:rFonts w:ascii="Arial" w:hAnsi="Arial" w:cs="Arial"/>
          <w:bCs/>
          <w:color w:val="000000"/>
        </w:rPr>
        <w:t>continuous input from the team is necessary</w:t>
      </w:r>
      <w:r>
        <w:rPr>
          <w:rFonts w:ascii="Arial" w:hAnsi="Arial" w:cs="Arial"/>
          <w:bCs/>
          <w:color w:val="000000"/>
        </w:rPr>
        <w:t xml:space="preserve">. </w:t>
      </w:r>
    </w:p>
    <w:p w:rsidR="00E26122" w:rsidRDefault="00E26122" w:rsidP="0083410B">
      <w:pPr>
        <w:autoSpaceDE w:val="0"/>
        <w:autoSpaceDN w:val="0"/>
        <w:adjustRightInd w:val="0"/>
        <w:rPr>
          <w:rFonts w:ascii="Arial" w:hAnsi="Arial" w:cs="Arial"/>
          <w:bCs/>
          <w:color w:val="000000"/>
        </w:rPr>
      </w:pPr>
    </w:p>
    <w:p w:rsidR="00FF6C23" w:rsidRDefault="00FF6C23" w:rsidP="0083410B">
      <w:pPr>
        <w:autoSpaceDE w:val="0"/>
        <w:autoSpaceDN w:val="0"/>
        <w:adjustRightInd w:val="0"/>
        <w:rPr>
          <w:rFonts w:ascii="Arial" w:hAnsi="Arial" w:cs="Arial"/>
          <w:bCs/>
          <w:color w:val="000000"/>
        </w:rPr>
      </w:pPr>
    </w:p>
    <w:p w:rsidR="008D03B5" w:rsidRDefault="008D03B5" w:rsidP="00FE2F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bCs/>
          <w:color w:val="000000"/>
        </w:rPr>
      </w:pPr>
      <w:r>
        <w:rPr>
          <w:rFonts w:ascii="Arial" w:hAnsi="Arial" w:cs="Arial"/>
          <w:bCs/>
          <w:color w:val="000000"/>
        </w:rPr>
        <w:t xml:space="preserve">The following table compares the </w:t>
      </w:r>
      <w:r w:rsidRPr="008D03B5">
        <w:rPr>
          <w:rFonts w:ascii="Arial" w:hAnsi="Arial" w:cs="Arial"/>
          <w:bCs/>
          <w:color w:val="000000"/>
        </w:rPr>
        <w:t>main achievements during the fi</w:t>
      </w:r>
      <w:r>
        <w:rPr>
          <w:rFonts w:ascii="Arial" w:hAnsi="Arial" w:cs="Arial"/>
          <w:bCs/>
          <w:color w:val="000000"/>
        </w:rPr>
        <w:t>rst half of the project</w:t>
      </w:r>
      <w:r w:rsidRPr="008D03B5">
        <w:rPr>
          <w:rFonts w:ascii="Arial" w:hAnsi="Arial" w:cs="Arial"/>
          <w:bCs/>
          <w:color w:val="000000"/>
        </w:rPr>
        <w:t xml:space="preserve"> to the given terms of reference (activities and quality criteria) as in the Inception Report</w:t>
      </w:r>
      <w:r>
        <w:rPr>
          <w:rFonts w:ascii="Arial" w:hAnsi="Arial" w:cs="Arial"/>
          <w:bCs/>
          <w:color w:val="000000"/>
        </w:rPr>
        <w:t xml:space="preserve">. Column </w:t>
      </w:r>
      <w:r w:rsidRPr="008D03B5">
        <w:rPr>
          <w:rFonts w:ascii="Arial" w:hAnsi="Arial" w:cs="Arial"/>
          <w:bCs/>
          <w:color w:val="000000"/>
        </w:rPr>
        <w:t xml:space="preserve">(a) </w:t>
      </w:r>
      <w:r>
        <w:rPr>
          <w:rFonts w:ascii="Arial" w:hAnsi="Arial" w:cs="Arial"/>
          <w:bCs/>
          <w:color w:val="000000"/>
        </w:rPr>
        <w:t>shows the p</w:t>
      </w:r>
      <w:r w:rsidRPr="008D03B5">
        <w:rPr>
          <w:rFonts w:ascii="Arial" w:hAnsi="Arial" w:cs="Arial"/>
          <w:bCs/>
          <w:color w:val="000000"/>
        </w:rPr>
        <w:t xml:space="preserve">rogress </w:t>
      </w:r>
      <w:r>
        <w:rPr>
          <w:rFonts w:ascii="Arial" w:hAnsi="Arial" w:cs="Arial"/>
          <w:bCs/>
          <w:color w:val="000000"/>
        </w:rPr>
        <w:t xml:space="preserve">of the project since start of the project and the </w:t>
      </w:r>
      <w:r w:rsidRPr="00FE2F02">
        <w:rPr>
          <w:rFonts w:ascii="Arial" w:hAnsi="Arial" w:cs="Arial"/>
          <w:b/>
          <w:bCs/>
          <w:color w:val="000000"/>
        </w:rPr>
        <w:t>percentages represent the overall progress for the entire project</w:t>
      </w:r>
      <w:r w:rsidR="00FE2F02">
        <w:rPr>
          <w:rFonts w:ascii="Arial" w:hAnsi="Arial" w:cs="Arial"/>
          <w:b/>
          <w:bCs/>
          <w:color w:val="000000"/>
        </w:rPr>
        <w:t xml:space="preserve"> until the end of the project</w:t>
      </w:r>
      <w:r w:rsidRPr="008D03B5">
        <w:rPr>
          <w:rFonts w:ascii="Arial" w:hAnsi="Arial" w:cs="Arial"/>
          <w:bCs/>
          <w:color w:val="000000"/>
        </w:rPr>
        <w:t xml:space="preserve">, </w:t>
      </w:r>
      <w:r>
        <w:rPr>
          <w:rFonts w:ascii="Arial" w:hAnsi="Arial" w:cs="Arial"/>
          <w:bCs/>
          <w:color w:val="000000"/>
        </w:rPr>
        <w:t>(</w:t>
      </w:r>
      <w:r w:rsidRPr="008D03B5">
        <w:rPr>
          <w:rFonts w:ascii="Arial" w:hAnsi="Arial" w:cs="Arial"/>
          <w:bCs/>
          <w:color w:val="000000"/>
        </w:rPr>
        <w:t>25/50/75/90%)</w:t>
      </w:r>
      <w:r>
        <w:rPr>
          <w:rFonts w:ascii="Arial" w:hAnsi="Arial" w:cs="Arial"/>
          <w:bCs/>
          <w:color w:val="000000"/>
        </w:rPr>
        <w:t xml:space="preserve"> and not for the period until to date. The next column </w:t>
      </w:r>
      <w:r w:rsidRPr="008D03B5">
        <w:rPr>
          <w:rFonts w:ascii="Arial" w:hAnsi="Arial" w:cs="Arial"/>
          <w:bCs/>
          <w:color w:val="000000"/>
        </w:rPr>
        <w:t xml:space="preserve">(b) </w:t>
      </w:r>
      <w:r>
        <w:rPr>
          <w:rFonts w:ascii="Arial" w:hAnsi="Arial" w:cs="Arial"/>
          <w:bCs/>
          <w:color w:val="000000"/>
        </w:rPr>
        <w:t>follows the c</w:t>
      </w:r>
      <w:r w:rsidRPr="008D03B5">
        <w:rPr>
          <w:rFonts w:ascii="Arial" w:hAnsi="Arial" w:cs="Arial"/>
          <w:bCs/>
          <w:color w:val="000000"/>
        </w:rPr>
        <w:t xml:space="preserve">riteria according to GEF evaluation scheme with evaluation and judgement on </w:t>
      </w:r>
      <w:r w:rsidRPr="00FE2F02">
        <w:rPr>
          <w:rFonts w:ascii="Arial" w:hAnsi="Arial" w:cs="Arial"/>
          <w:b/>
          <w:bCs/>
          <w:color w:val="000000"/>
        </w:rPr>
        <w:t xml:space="preserve">progress and performance </w:t>
      </w:r>
      <w:r w:rsidR="00FE2F02" w:rsidRPr="00FE2F02">
        <w:rPr>
          <w:rFonts w:ascii="Arial" w:hAnsi="Arial" w:cs="Arial"/>
          <w:b/>
          <w:bCs/>
          <w:color w:val="000000"/>
        </w:rPr>
        <w:t>until the mid-term evaluation</w:t>
      </w:r>
      <w:r w:rsidRPr="008D03B5">
        <w:rPr>
          <w:rFonts w:ascii="Arial" w:hAnsi="Arial" w:cs="Arial"/>
          <w:bCs/>
          <w:color w:val="000000"/>
        </w:rPr>
        <w:t>: •</w:t>
      </w:r>
      <w:proofErr w:type="gramStart"/>
      <w:r w:rsidRPr="008D03B5">
        <w:rPr>
          <w:rFonts w:ascii="Arial" w:hAnsi="Arial" w:cs="Arial"/>
          <w:bCs/>
          <w:color w:val="000000"/>
        </w:rPr>
        <w:t>Highly</w:t>
      </w:r>
      <w:proofErr w:type="gramEnd"/>
      <w:r w:rsidRPr="008D03B5">
        <w:rPr>
          <w:rFonts w:ascii="Arial" w:hAnsi="Arial" w:cs="Arial"/>
          <w:bCs/>
          <w:color w:val="000000"/>
        </w:rPr>
        <w:t xml:space="preserve"> satisfactory (HS), •Satisfactory (S), •Moderately satisfactory (MS), •Moderately unsatisfactory (MU), •Unsatisfactory (U), •Highly unsatisfactory (HU)</w:t>
      </w:r>
      <w:r>
        <w:rPr>
          <w:rFonts w:ascii="Arial" w:hAnsi="Arial" w:cs="Arial"/>
          <w:bCs/>
          <w:color w:val="000000"/>
        </w:rPr>
        <w:t xml:space="preserve">. This does not mean that the project </w:t>
      </w:r>
      <w:proofErr w:type="spellStart"/>
      <w:r>
        <w:rPr>
          <w:rFonts w:ascii="Arial" w:hAnsi="Arial" w:cs="Arial"/>
          <w:bCs/>
          <w:color w:val="000000"/>
        </w:rPr>
        <w:t>can not</w:t>
      </w:r>
      <w:proofErr w:type="spellEnd"/>
      <w:r>
        <w:rPr>
          <w:rFonts w:ascii="Arial" w:hAnsi="Arial" w:cs="Arial"/>
          <w:bCs/>
          <w:color w:val="000000"/>
        </w:rPr>
        <w:t xml:space="preserve"> meet the requirements until completion, it is just an indication, that some actions are very well advanced before schedule or behind schedule.</w:t>
      </w:r>
    </w:p>
    <w:p w:rsidR="008D03B5" w:rsidRDefault="008D03B5" w:rsidP="0083410B">
      <w:pPr>
        <w:autoSpaceDE w:val="0"/>
        <w:autoSpaceDN w:val="0"/>
        <w:adjustRightInd w:val="0"/>
        <w:rPr>
          <w:rFonts w:ascii="Arial" w:hAnsi="Arial" w:cs="Arial"/>
          <w:bCs/>
          <w:color w:val="000000"/>
        </w:rPr>
      </w:pPr>
    </w:p>
    <w:p w:rsidR="008D03B5" w:rsidRDefault="008D03B5" w:rsidP="0083410B">
      <w:pPr>
        <w:autoSpaceDE w:val="0"/>
        <w:autoSpaceDN w:val="0"/>
        <w:adjustRightInd w:val="0"/>
        <w:rPr>
          <w:rFonts w:ascii="Arial" w:hAnsi="Arial" w:cs="Arial"/>
          <w:bCs/>
          <w:color w:val="000000"/>
        </w:rPr>
      </w:pPr>
    </w:p>
    <w:p w:rsidR="00F14687" w:rsidRDefault="00F14687" w:rsidP="0083410B">
      <w:pPr>
        <w:autoSpaceDE w:val="0"/>
        <w:autoSpaceDN w:val="0"/>
        <w:adjustRightInd w:val="0"/>
        <w:rPr>
          <w:rFonts w:ascii="Arial" w:hAnsi="Arial" w:cs="Arial"/>
          <w:bCs/>
          <w:color w:val="000000"/>
        </w:rPr>
      </w:pPr>
    </w:p>
    <w:p w:rsidR="00F14687" w:rsidRDefault="00F14687">
      <w:pPr>
        <w:rPr>
          <w:rFonts w:ascii="Arial" w:hAnsi="Arial" w:cs="Arial"/>
          <w:bCs/>
          <w:color w:val="000000"/>
        </w:rPr>
      </w:pPr>
      <w:r>
        <w:rPr>
          <w:rFonts w:ascii="Arial" w:hAnsi="Arial" w:cs="Arial"/>
          <w:bCs/>
          <w:color w:val="000000"/>
        </w:rPr>
        <w:br w:type="page"/>
      </w:r>
    </w:p>
    <w:p w:rsidR="00F14687" w:rsidRDefault="00F14687" w:rsidP="0083410B">
      <w:pPr>
        <w:autoSpaceDE w:val="0"/>
        <w:autoSpaceDN w:val="0"/>
        <w:adjustRightInd w:val="0"/>
        <w:rPr>
          <w:rFonts w:ascii="Arial" w:hAnsi="Arial" w:cs="Arial"/>
          <w:bCs/>
          <w:color w:val="000000"/>
        </w:rPr>
      </w:pPr>
    </w:p>
    <w:p w:rsidR="005B7A0D" w:rsidRPr="005B7A0D" w:rsidRDefault="005B7A0D" w:rsidP="005B7A0D">
      <w:pPr>
        <w:rPr>
          <w:rFonts w:ascii="Courier New" w:eastAsiaTheme="minorHAnsi" w:hAnsi="Courier New" w:cs="Courier New"/>
          <w:sz w:val="21"/>
          <w:szCs w:val="21"/>
          <w:lang w:val="en-US" w:eastAsia="en-US"/>
        </w:rPr>
      </w:pPr>
    </w:p>
    <w:tbl>
      <w:tblPr>
        <w:tblStyle w:val="HelleListe-Akzent3"/>
        <w:tblW w:w="0" w:type="auto"/>
        <w:tblInd w:w="-1650" w:type="dxa"/>
        <w:tblLook w:val="0620" w:firstRow="1" w:lastRow="0" w:firstColumn="0" w:lastColumn="0" w:noHBand="1" w:noVBand="1"/>
      </w:tblPr>
      <w:tblGrid>
        <w:gridCol w:w="4219"/>
        <w:gridCol w:w="4610"/>
        <w:gridCol w:w="485"/>
        <w:gridCol w:w="516"/>
      </w:tblGrid>
      <w:tr w:rsidR="005B7A0D" w:rsidRPr="005B7A0D" w:rsidTr="00FF6C23">
        <w:trPr>
          <w:cnfStyle w:val="100000000000" w:firstRow="1" w:lastRow="0" w:firstColumn="0" w:lastColumn="0" w:oddVBand="0" w:evenVBand="0" w:oddHBand="0" w:evenHBand="0" w:firstRowFirstColumn="0" w:firstRowLastColumn="0" w:lastRowFirstColumn="0" w:lastRowLastColumn="0"/>
        </w:trPr>
        <w:tc>
          <w:tcPr>
            <w:tcW w:w="4219" w:type="dxa"/>
            <w:tcBorders>
              <w:bottom w:val="single" w:sz="4" w:space="0" w:color="auto"/>
            </w:tcBorders>
          </w:tcPr>
          <w:p w:rsidR="005B7A0D" w:rsidRPr="005B7A0D" w:rsidRDefault="005B7A0D" w:rsidP="005B7A0D">
            <w:pPr>
              <w:rPr>
                <w:lang w:val="de-DE"/>
              </w:rPr>
            </w:pPr>
            <w:r w:rsidRPr="005B7A0D">
              <w:rPr>
                <w:lang w:val="de-DE"/>
              </w:rPr>
              <w:t>Criteria</w:t>
            </w:r>
          </w:p>
        </w:tc>
        <w:tc>
          <w:tcPr>
            <w:tcW w:w="0" w:type="auto"/>
            <w:tcBorders>
              <w:bottom w:val="single" w:sz="4" w:space="0" w:color="auto"/>
            </w:tcBorders>
          </w:tcPr>
          <w:p w:rsidR="005B7A0D" w:rsidRPr="005B7A0D" w:rsidRDefault="005B7A0D" w:rsidP="005B7A0D">
            <w:pPr>
              <w:rPr>
                <w:lang w:val="de-DE"/>
              </w:rPr>
            </w:pPr>
            <w:r w:rsidRPr="005B7A0D">
              <w:rPr>
                <w:lang w:val="de-DE"/>
              </w:rPr>
              <w:t>Comments</w:t>
            </w:r>
          </w:p>
        </w:tc>
        <w:tc>
          <w:tcPr>
            <w:tcW w:w="485" w:type="dxa"/>
            <w:tcBorders>
              <w:bottom w:val="single" w:sz="4" w:space="0" w:color="auto"/>
            </w:tcBorders>
          </w:tcPr>
          <w:p w:rsidR="005B7A0D" w:rsidRPr="005B7A0D" w:rsidRDefault="005B7A0D" w:rsidP="005B7A0D">
            <w:pPr>
              <w:rPr>
                <w:lang w:val="de-DE"/>
              </w:rPr>
            </w:pPr>
            <w:r w:rsidRPr="005B7A0D">
              <w:rPr>
                <w:lang w:val="de-DE"/>
              </w:rPr>
              <w:t>(a)</w:t>
            </w:r>
          </w:p>
        </w:tc>
        <w:tc>
          <w:tcPr>
            <w:tcW w:w="0" w:type="auto"/>
            <w:tcBorders>
              <w:bottom w:val="single" w:sz="4" w:space="0" w:color="auto"/>
            </w:tcBorders>
          </w:tcPr>
          <w:p w:rsidR="005B7A0D" w:rsidRPr="005B7A0D" w:rsidRDefault="005B7A0D" w:rsidP="005B7A0D">
            <w:pPr>
              <w:rPr>
                <w:lang w:val="de-DE"/>
              </w:rPr>
            </w:pPr>
            <w:r w:rsidRPr="005B7A0D">
              <w:rPr>
                <w:lang w:val="de-DE"/>
              </w:rPr>
              <w:t>(b)</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t>General objective: Accelerating the market development of solar water heating (as a renewable energy source) in Lebanon</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E358F4">
            <w:pPr>
              <w:rPr>
                <w:b/>
                <w:sz w:val="20"/>
                <w:szCs w:val="20"/>
                <w:lang w:val="en-US"/>
              </w:rPr>
            </w:pPr>
            <w:r w:rsidRPr="00FF6C23">
              <w:rPr>
                <w:b/>
                <w:sz w:val="20"/>
                <w:szCs w:val="20"/>
                <w:lang w:val="en-US"/>
              </w:rPr>
              <w:t xml:space="preserve">In general, good progress since start of the project, especially larger awareness on EE/RE inside </w:t>
            </w:r>
            <w:r w:rsidR="00E358F4" w:rsidRPr="00FF6C23">
              <w:rPr>
                <w:b/>
                <w:sz w:val="20"/>
                <w:szCs w:val="20"/>
                <w:lang w:val="en-US"/>
              </w:rPr>
              <w:t xml:space="preserve">MWE </w:t>
            </w:r>
            <w:r w:rsidRPr="00FF6C23">
              <w:rPr>
                <w:b/>
                <w:sz w:val="20"/>
                <w:szCs w:val="20"/>
                <w:lang w:val="en-US"/>
              </w:rPr>
              <w:t>and by the scientific</w:t>
            </w:r>
            <w:r w:rsidR="00E358F4" w:rsidRPr="00FF6C23">
              <w:rPr>
                <w:b/>
                <w:sz w:val="20"/>
                <w:szCs w:val="20"/>
                <w:lang w:val="en-US"/>
              </w:rPr>
              <w:t xml:space="preserve"> </w:t>
            </w:r>
            <w:r w:rsidRPr="00FF6C23">
              <w:rPr>
                <w:b/>
                <w:sz w:val="20"/>
                <w:szCs w:val="20"/>
                <w:lang w:val="en-US"/>
              </w:rPr>
              <w:t xml:space="preserve"> community</w:t>
            </w: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en-US"/>
              </w:rPr>
            </w:pPr>
            <w:r w:rsidRPr="00FF6C23">
              <w:rPr>
                <w:sz w:val="20"/>
                <w:szCs w:val="20"/>
                <w:highlight w:val="green"/>
                <w:lang w:val="en-US"/>
              </w:rPr>
              <w:t>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rFonts w:ascii="Courier New" w:hAnsi="Courier New" w:cs="Courier New"/>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t>1.1 ACTIVITY RESULT 1: Enabling environment to promote SWH market set (policy and financial mechanisms)</w:t>
            </w:r>
            <w:r w:rsidRPr="00FF6C23">
              <w:rPr>
                <w:rFonts w:ascii="Courier New" w:hAnsi="Courier New" w:cs="Courier New"/>
                <w:b/>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en-US"/>
              </w:rPr>
            </w:pPr>
            <w:r w:rsidRPr="00FF6C23">
              <w:rPr>
                <w:b/>
                <w:sz w:val="20"/>
                <w:szCs w:val="20"/>
                <w:lang w:val="en-US"/>
              </w:rPr>
              <w:t>In general, good progress in this activity</w:t>
            </w:r>
            <w:r w:rsidR="00FF6C23">
              <w:rPr>
                <w:b/>
                <w:sz w:val="20"/>
                <w:szCs w:val="20"/>
                <w:lang w:val="en-US"/>
              </w:rPr>
              <w:t xml:space="preserve"> as the number of installation of SWH outside this project is increasing and the number of private companies in this renewable segment is raising continuously</w:t>
            </w: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0B0181">
            <w:pPr>
              <w:rPr>
                <w:sz w:val="20"/>
                <w:szCs w:val="20"/>
                <w:lang w:val="en-US"/>
              </w:rPr>
            </w:pPr>
            <w:r w:rsidRPr="00FF6C23">
              <w:rPr>
                <w:sz w:val="20"/>
                <w:szCs w:val="20"/>
                <w:lang w:val="en-US"/>
              </w:rPr>
              <w:t>1.1.1 Review of existing building codes and drafting of amendments to building codes</w:t>
            </w:r>
            <w:r w:rsidR="000B0181" w:rsidRPr="00FF6C23">
              <w:rPr>
                <w:sz w:val="20"/>
                <w:szCs w:val="20"/>
                <w:lang w:val="en-US"/>
              </w:rPr>
              <w:t xml:space="preserve">, </w:t>
            </w:r>
            <w:r w:rsidRPr="00FF6C23">
              <w:rPr>
                <w:sz w:val="20"/>
                <w:szCs w:val="20"/>
                <w:lang w:val="en-US"/>
              </w:rPr>
              <w:t>submi</w:t>
            </w:r>
            <w:r w:rsidR="000B0181" w:rsidRPr="00FF6C23">
              <w:rPr>
                <w:sz w:val="20"/>
                <w:szCs w:val="20"/>
                <w:lang w:val="en-US"/>
              </w:rPr>
              <w:t>ssion to the MEW</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So far only started</w:t>
            </w:r>
            <w:r w:rsidR="00FF6C23">
              <w:rPr>
                <w:sz w:val="20"/>
                <w:szCs w:val="20"/>
                <w:lang w:val="en-US"/>
              </w:rPr>
              <w:t xml:space="preserve">, the revision of building codes is on the </w:t>
            </w:r>
            <w:proofErr w:type="spellStart"/>
            <w:r w:rsidR="00FF6C23">
              <w:rPr>
                <w:sz w:val="20"/>
                <w:szCs w:val="20"/>
                <w:lang w:val="en-US"/>
              </w:rPr>
              <w:t>was</w:t>
            </w:r>
            <w:proofErr w:type="spellEnd"/>
            <w:r w:rsidR="00FF6C23">
              <w:rPr>
                <w:sz w:val="20"/>
                <w:szCs w:val="20"/>
                <w:lang w:val="en-US"/>
              </w:rPr>
              <w:t xml:space="preserve"> for Lebanon, implementation of a Lebanese building code </w:t>
            </w:r>
            <w:proofErr w:type="spellStart"/>
            <w:r w:rsidR="00FF6C23">
              <w:rPr>
                <w:sz w:val="20"/>
                <w:szCs w:val="20"/>
                <w:lang w:val="en-US"/>
              </w:rPr>
              <w:t>can not</w:t>
            </w:r>
            <w:proofErr w:type="spellEnd"/>
            <w:r w:rsidR="00FF6C23">
              <w:rPr>
                <w:sz w:val="20"/>
                <w:szCs w:val="20"/>
                <w:lang w:val="en-US"/>
              </w:rPr>
              <w:t xml:space="preserve"> be promised due to a various number of actors working in this specific field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highlight w:val="yellow"/>
                <w:lang w:val="en-US"/>
              </w:rPr>
              <w:t>MS</w:t>
            </w:r>
            <w:r w:rsidRPr="00FF6C23">
              <w:rPr>
                <w:sz w:val="20"/>
                <w:szCs w:val="20"/>
                <w:highlight w:val="red"/>
                <w:lang w:val="en-US"/>
              </w:rPr>
              <w:t xml:space="preserve"> </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1.1.2 Setting specific targets for heat produced by renewable energy for 2020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Completed</w:t>
            </w:r>
            <w:r w:rsidR="00FF6C23">
              <w:rPr>
                <w:sz w:val="20"/>
                <w:szCs w:val="20"/>
                <w:lang w:val="en-US"/>
              </w:rPr>
              <w:t>, after discussion with MOE finally agreed (12% renewable in 2020)</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90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1.1.3 Financing instruments and mechanisms identified and operationalized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Very much advanced, quite before time schedule</w:t>
            </w:r>
            <w:r w:rsidR="00FF6C23">
              <w:rPr>
                <w:sz w:val="20"/>
                <w:szCs w:val="20"/>
                <w:lang w:val="en-US"/>
              </w:rPr>
              <w:t xml:space="preserve">, the funding procedure between partner banks and Lebanese Central Bank has been established, since end of 2010 loans are handed over to private clients on installments of renewable energies. Also the “insurance” of Central Bank by </w:t>
            </w:r>
            <w:proofErr w:type="spellStart"/>
            <w:r w:rsidR="00FF6C23">
              <w:rPr>
                <w:sz w:val="20"/>
                <w:szCs w:val="20"/>
                <w:lang w:val="en-US"/>
              </w:rPr>
              <w:t>Euroepan</w:t>
            </w:r>
            <w:proofErr w:type="spellEnd"/>
            <w:r w:rsidR="00FF6C23">
              <w:rPr>
                <w:sz w:val="20"/>
                <w:szCs w:val="20"/>
                <w:lang w:val="en-US"/>
              </w:rPr>
              <w:t xml:space="preserve"> Commission has been already established.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75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1.2 Quality Criteria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1.2.1 Draft law containing all technical specifications prepared and submitted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Just started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50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highlight w:val="green"/>
                <w:lang w:val="en-US"/>
              </w:rPr>
              <w:t>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1.2.2 Increased purchase of SWH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Nearly completed</w:t>
            </w:r>
            <w:r w:rsidR="00FF6C23" w:rsidRPr="00FF6C23">
              <w:rPr>
                <w:sz w:val="20"/>
                <w:szCs w:val="20"/>
                <w:lang w:val="en-US"/>
              </w:rPr>
              <w:t>, the increase in installations of SWH will allo</w:t>
            </w:r>
            <w:r w:rsidR="00FF6C23">
              <w:rPr>
                <w:sz w:val="20"/>
                <w:szCs w:val="20"/>
                <w:lang w:val="en-US"/>
              </w:rPr>
              <w:t xml:space="preserve">w to meet the criteria set for </w:t>
            </w:r>
            <w:r w:rsidR="00DF50B3">
              <w:rPr>
                <w:sz w:val="20"/>
                <w:szCs w:val="20"/>
                <w:lang w:val="en-US"/>
              </w:rPr>
              <w:t xml:space="preserve">private installations before end of project in2013 </w:t>
            </w:r>
            <w:r w:rsidRPr="00FF6C23">
              <w:rPr>
                <w:sz w:val="20"/>
                <w:szCs w:val="20"/>
                <w:lang w:val="en-US"/>
              </w:rPr>
              <w:t xml:space="preserve"> </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de-DE"/>
              </w:rPr>
            </w:pPr>
            <w:r w:rsidRPr="00FF6C23">
              <w:rPr>
                <w:sz w:val="20"/>
                <w:szCs w:val="20"/>
                <w:lang w:val="de-DE"/>
              </w:rPr>
              <w:t>75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de-DE"/>
              </w:rPr>
            </w:pPr>
            <w:r w:rsidRPr="00FF6C23">
              <w:rPr>
                <w:sz w:val="20"/>
                <w:szCs w:val="20"/>
                <w:highlight w:val="green"/>
                <w:lang w:val="de-DE"/>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1.2.3 SWH equipment and installation companies adopt quality control, certification and labeling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Started</w:t>
            </w:r>
            <w:r w:rsidR="00DF50B3">
              <w:rPr>
                <w:sz w:val="20"/>
                <w:szCs w:val="20"/>
                <w:lang w:val="en-US"/>
              </w:rPr>
              <w:t>, some training measures have been completed, but the certification process has not been started, therefore action on Lebanese certification is of priority</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yellow"/>
                <w:lang w:val="en-US"/>
              </w:rPr>
              <w:t>MS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1.2.4 Availability of financial schemes available for SWH applications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Very much advanced, nearly completed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90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t>ACTIVITY 1 (total)</w:t>
            </w:r>
            <w:r w:rsidRPr="00FF6C23">
              <w:rPr>
                <w:rFonts w:ascii="Courier New" w:hAnsi="Courier New" w:cs="Courier New"/>
                <w:b/>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de-DE"/>
              </w:rPr>
            </w:pP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de-DE"/>
              </w:rPr>
            </w:pPr>
            <w:r w:rsidRPr="00FF6C23">
              <w:rPr>
                <w:b/>
                <w:sz w:val="20"/>
                <w:szCs w:val="20"/>
                <w:lang w:val="de-DE"/>
              </w:rPr>
              <w:t>61</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de-DE"/>
              </w:rPr>
            </w:pPr>
            <w:r w:rsidRPr="00FF6C23">
              <w:rPr>
                <w:b/>
                <w:sz w:val="20"/>
                <w:szCs w:val="20"/>
                <w:highlight w:val="green"/>
                <w:lang w:val="de-DE"/>
              </w:rPr>
              <w:t>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rFonts w:ascii="Courier New" w:hAnsi="Courier New" w:cs="Courier New"/>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t>ACTIVITY RESULT 2: Marketing and awareness raising on SWH strengthened (information/communication)</w:t>
            </w:r>
            <w:r w:rsidRPr="00FF6C23">
              <w:rPr>
                <w:rFonts w:ascii="Courier New" w:hAnsi="Courier New" w:cs="Courier New"/>
                <w:b/>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en-US"/>
              </w:rPr>
            </w:pPr>
            <w:r w:rsidRPr="00FF6C23">
              <w:rPr>
                <w:b/>
                <w:sz w:val="20"/>
                <w:szCs w:val="20"/>
                <w:lang w:val="en-US"/>
              </w:rPr>
              <w:t>In general, very good progress since start of the project</w:t>
            </w: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2.1.1 Design and implementation of marketing campaign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9D2431">
            <w:pPr>
              <w:rPr>
                <w:sz w:val="20"/>
                <w:szCs w:val="20"/>
                <w:lang w:val="en-US"/>
              </w:rPr>
            </w:pPr>
            <w:r w:rsidRPr="00FF6C23">
              <w:rPr>
                <w:sz w:val="20"/>
                <w:szCs w:val="20"/>
                <w:lang w:val="en-US"/>
              </w:rPr>
              <w:t>Completed</w:t>
            </w:r>
            <w:r w:rsidR="00DF50B3">
              <w:rPr>
                <w:sz w:val="20"/>
                <w:szCs w:val="20"/>
                <w:lang w:val="en-US"/>
              </w:rPr>
              <w:t xml:space="preserve">, a number of newsletter </w:t>
            </w:r>
            <w:r w:rsidR="009D2431">
              <w:rPr>
                <w:sz w:val="20"/>
                <w:szCs w:val="20"/>
                <w:lang w:val="en-US"/>
              </w:rPr>
              <w:t xml:space="preserve">and leaflets </w:t>
            </w:r>
            <w:r w:rsidR="00DF50B3">
              <w:rPr>
                <w:sz w:val="20"/>
                <w:szCs w:val="20"/>
                <w:lang w:val="en-US"/>
              </w:rPr>
              <w:t xml:space="preserve">had been </w:t>
            </w:r>
            <w:r w:rsidR="009D2431">
              <w:rPr>
                <w:sz w:val="20"/>
                <w:szCs w:val="20"/>
                <w:lang w:val="en-US"/>
              </w:rPr>
              <w:t>produced and distributed, TV campaigns have been produced and broadcasted, the homepage had been continuously updated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90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2.1.2 Design and development of awareness/marketing material for public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Nearly completed</w:t>
            </w:r>
            <w:r w:rsidR="009D2431">
              <w:rPr>
                <w:sz w:val="20"/>
                <w:szCs w:val="20"/>
                <w:lang w:val="en-US"/>
              </w:rPr>
              <w:t>, especially for professional use in the renewable sector</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75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2.2 Quality Criteria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2.2.1 Establishment of SWH website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9D2431" w:rsidP="005B7A0D">
            <w:pPr>
              <w:rPr>
                <w:sz w:val="20"/>
                <w:szCs w:val="20"/>
                <w:lang w:val="en-US"/>
              </w:rPr>
            </w:pPr>
            <w:r>
              <w:rPr>
                <w:sz w:val="20"/>
                <w:szCs w:val="20"/>
                <w:lang w:val="en-US"/>
              </w:rPr>
              <w:t xml:space="preserve">Completed, had </w:t>
            </w:r>
            <w:r w:rsidR="005B7A0D" w:rsidRPr="00FF6C23">
              <w:rPr>
                <w:sz w:val="20"/>
                <w:szCs w:val="20"/>
                <w:lang w:val="en-US"/>
              </w:rPr>
              <w:t>be</w:t>
            </w:r>
            <w:r>
              <w:rPr>
                <w:sz w:val="20"/>
                <w:szCs w:val="20"/>
                <w:lang w:val="en-US"/>
              </w:rPr>
              <w:t>en</w:t>
            </w:r>
            <w:r w:rsidR="005B7A0D" w:rsidRPr="00FF6C23">
              <w:rPr>
                <w:sz w:val="20"/>
                <w:szCs w:val="20"/>
                <w:lang w:val="en-US"/>
              </w:rPr>
              <w:t xml:space="preserve"> updated on a regular base</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90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2.2.2 Four national marketing campaigns </w:t>
            </w:r>
          </w:p>
        </w:tc>
        <w:tc>
          <w:tcPr>
            <w:tcW w:w="0" w:type="auto"/>
            <w:tcBorders>
              <w:top w:val="single" w:sz="4" w:space="0" w:color="auto"/>
              <w:left w:val="single" w:sz="4" w:space="0" w:color="auto"/>
              <w:bottom w:val="single" w:sz="4" w:space="0" w:color="auto"/>
              <w:right w:val="single" w:sz="4" w:space="0" w:color="auto"/>
            </w:tcBorders>
          </w:tcPr>
          <w:p w:rsidR="005B7A0D" w:rsidRPr="009D2431" w:rsidRDefault="005B7A0D" w:rsidP="005B7A0D">
            <w:pPr>
              <w:rPr>
                <w:sz w:val="20"/>
                <w:szCs w:val="20"/>
                <w:lang w:val="en-US"/>
              </w:rPr>
            </w:pPr>
            <w:r w:rsidRPr="009D2431">
              <w:rPr>
                <w:sz w:val="20"/>
                <w:szCs w:val="20"/>
                <w:lang w:val="en-US"/>
              </w:rPr>
              <w:t>Good progress</w:t>
            </w:r>
            <w:r w:rsidR="009D2431" w:rsidRPr="009D2431">
              <w:rPr>
                <w:sz w:val="20"/>
                <w:szCs w:val="20"/>
                <w:lang w:val="en-US"/>
              </w:rPr>
              <w:t>, campaigns are completed or on the way</w:t>
            </w:r>
            <w:r w:rsidR="009D2431">
              <w:rPr>
                <w:sz w:val="20"/>
                <w:szCs w:val="20"/>
                <w:lang w:val="en-US"/>
              </w:rPr>
              <w:t xml:space="preserve"> for completion</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de-DE"/>
              </w:rPr>
            </w:pPr>
            <w:r w:rsidRPr="00FF6C23">
              <w:rPr>
                <w:sz w:val="20"/>
                <w:szCs w:val="20"/>
                <w:lang w:val="de-DE"/>
              </w:rPr>
              <w:t>75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de-DE"/>
              </w:rPr>
            </w:pPr>
            <w:r w:rsidRPr="00FF6C23">
              <w:rPr>
                <w:sz w:val="20"/>
                <w:szCs w:val="20"/>
                <w:highlight w:val="green"/>
                <w:lang w:val="de-DE"/>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2.2.3 Two awareness packages </w:t>
            </w:r>
          </w:p>
        </w:tc>
        <w:tc>
          <w:tcPr>
            <w:tcW w:w="0" w:type="auto"/>
            <w:tcBorders>
              <w:top w:val="single" w:sz="4" w:space="0" w:color="auto"/>
              <w:left w:val="single" w:sz="4" w:space="0" w:color="auto"/>
              <w:bottom w:val="single" w:sz="4" w:space="0" w:color="auto"/>
              <w:right w:val="single" w:sz="4" w:space="0" w:color="auto"/>
            </w:tcBorders>
          </w:tcPr>
          <w:p w:rsidR="005B7A0D" w:rsidRPr="009D2431" w:rsidRDefault="005B7A0D" w:rsidP="009D2431">
            <w:pPr>
              <w:rPr>
                <w:sz w:val="20"/>
                <w:szCs w:val="20"/>
                <w:lang w:val="en-US"/>
              </w:rPr>
            </w:pPr>
            <w:r w:rsidRPr="009D2431">
              <w:rPr>
                <w:sz w:val="20"/>
                <w:szCs w:val="20"/>
                <w:lang w:val="en-US"/>
              </w:rPr>
              <w:t>Good progress</w:t>
            </w:r>
            <w:r w:rsidR="009D2431" w:rsidRPr="009D2431">
              <w:rPr>
                <w:sz w:val="20"/>
                <w:szCs w:val="20"/>
                <w:lang w:val="en-US"/>
              </w:rPr>
              <w:t xml:space="preserve">, awareness package available on </w:t>
            </w:r>
            <w:r w:rsidR="009D2431" w:rsidRPr="009D2431">
              <w:rPr>
                <w:sz w:val="20"/>
                <w:szCs w:val="20"/>
                <w:lang w:val="en-US"/>
              </w:rPr>
              <w:lastRenderedPageBreak/>
              <w:t>request via the L.C.E.C. office at MEW</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de-DE"/>
              </w:rPr>
            </w:pPr>
            <w:r w:rsidRPr="00FF6C23">
              <w:rPr>
                <w:sz w:val="20"/>
                <w:szCs w:val="20"/>
                <w:lang w:val="de-DE"/>
              </w:rPr>
              <w:lastRenderedPageBreak/>
              <w:t>75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de-DE"/>
              </w:rPr>
            </w:pPr>
            <w:r w:rsidRPr="00FF6C23">
              <w:rPr>
                <w:sz w:val="20"/>
                <w:szCs w:val="20"/>
                <w:highlight w:val="green"/>
                <w:lang w:val="de-DE"/>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lastRenderedPageBreak/>
              <w:t>ACTIVITY 2 (total</w:t>
            </w:r>
            <w:r w:rsidRPr="00FF6C23">
              <w:rPr>
                <w:rFonts w:ascii="Courier New" w:hAnsi="Courier New" w:cs="Courier New"/>
                <w:b/>
                <w:sz w:val="20"/>
                <w:szCs w:val="2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de-DE"/>
              </w:rPr>
            </w:pP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de-DE"/>
              </w:rPr>
            </w:pPr>
            <w:r w:rsidRPr="00FF6C23">
              <w:rPr>
                <w:b/>
                <w:sz w:val="20"/>
                <w:szCs w:val="20"/>
                <w:lang w:val="de-DE"/>
              </w:rPr>
              <w:t>81</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highlight w:val="green"/>
                <w:lang w:val="de-DE"/>
              </w:rPr>
            </w:pPr>
            <w:r w:rsidRPr="00FF6C23">
              <w:rPr>
                <w:b/>
                <w:sz w:val="20"/>
                <w:szCs w:val="20"/>
                <w:highlight w:val="green"/>
                <w:lang w:val="de-DE"/>
              </w:rPr>
              <w:t>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tabs>
                <w:tab w:val="left" w:pos="1670"/>
              </w:tabs>
              <w:rPr>
                <w:rFonts w:ascii="Courier New" w:hAnsi="Courier New" w:cs="Courier New"/>
                <w:b/>
                <w:sz w:val="20"/>
                <w:szCs w:val="20"/>
                <w:lang w:val="en-US"/>
              </w:rPr>
            </w:pPr>
            <w:r w:rsidRPr="00FF6C23">
              <w:rPr>
                <w:rFonts w:ascii="Courier New" w:hAnsi="Courier New" w:cs="Courier New"/>
                <w:b/>
                <w:sz w:val="20"/>
                <w:szCs w:val="20"/>
                <w:lang w:val="en-US"/>
              </w:rPr>
              <w:tab/>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t>ACTIVITY RESULT 3: Certification &amp; quality control schemes established (technical &amp; pilots)</w:t>
            </w:r>
            <w:r w:rsidRPr="00FF6C23">
              <w:rPr>
                <w:rFonts w:ascii="Courier New" w:hAnsi="Courier New" w:cs="Courier New"/>
                <w:b/>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en-US"/>
              </w:rPr>
            </w:pPr>
            <w:r w:rsidRPr="00FF6C23">
              <w:rPr>
                <w:b/>
                <w:sz w:val="20"/>
                <w:szCs w:val="20"/>
                <w:lang w:val="en-US"/>
              </w:rPr>
              <w:t>In general, activity started, but no final results achieved</w:t>
            </w: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3.1.1 Development of quality control, certification and labeling scheme for SWH equipment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highlight w:val="red"/>
                <w:lang w:val="en-US"/>
              </w:rPr>
              <w:t>Only started, not completed</w:t>
            </w:r>
            <w:r w:rsidR="000A7CFB">
              <w:rPr>
                <w:sz w:val="20"/>
                <w:szCs w:val="20"/>
                <w:lang w:val="en-US"/>
              </w:rPr>
              <w:t>, neither a quality scheme nor a certification scheme has been established or at least started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red"/>
                <w:lang w:val="en-US"/>
              </w:rPr>
            </w:pPr>
            <w:r w:rsidRPr="00FF6C23">
              <w:rPr>
                <w:sz w:val="20"/>
                <w:szCs w:val="20"/>
                <w:highlight w:val="red"/>
                <w:lang w:val="en-US"/>
              </w:rPr>
              <w:t>MU</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3.1.2 Implementation of pilot SWH sites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0A7CFB">
            <w:pPr>
              <w:rPr>
                <w:sz w:val="20"/>
                <w:szCs w:val="20"/>
                <w:lang w:val="en-US"/>
              </w:rPr>
            </w:pPr>
            <w:r w:rsidRPr="00FF6C23">
              <w:rPr>
                <w:sz w:val="20"/>
                <w:szCs w:val="20"/>
                <w:lang w:val="en-US"/>
              </w:rPr>
              <w:t xml:space="preserve">Nearly completed, </w:t>
            </w:r>
            <w:r w:rsidR="000A7CFB">
              <w:rPr>
                <w:sz w:val="20"/>
                <w:szCs w:val="20"/>
                <w:lang w:val="en-US"/>
              </w:rPr>
              <w:t xml:space="preserve">no direct installment, only support to other projects for example demonstration projects </w:t>
            </w:r>
            <w:r w:rsidRPr="00FF6C23">
              <w:rPr>
                <w:sz w:val="20"/>
                <w:szCs w:val="20"/>
                <w:lang w:val="en-US"/>
              </w:rPr>
              <w:t>via CEDRO</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90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3.1.3 Installation of a national SWH testing facility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0A7CFB" w:rsidP="000A7CFB">
            <w:pPr>
              <w:rPr>
                <w:sz w:val="20"/>
                <w:szCs w:val="20"/>
                <w:lang w:val="en-US"/>
              </w:rPr>
            </w:pPr>
            <w:r>
              <w:rPr>
                <w:sz w:val="20"/>
                <w:szCs w:val="20"/>
                <w:highlight w:val="red"/>
                <w:lang w:val="en-US"/>
              </w:rPr>
              <w:t xml:space="preserve">Equipment delivered and </w:t>
            </w:r>
            <w:r w:rsidR="005B7A0D" w:rsidRPr="00FF6C23">
              <w:rPr>
                <w:sz w:val="20"/>
                <w:szCs w:val="20"/>
                <w:highlight w:val="red"/>
                <w:lang w:val="en-US"/>
              </w:rPr>
              <w:t xml:space="preserve">unused </w:t>
            </w:r>
            <w:r>
              <w:rPr>
                <w:sz w:val="20"/>
                <w:szCs w:val="20"/>
                <w:highlight w:val="red"/>
                <w:lang w:val="en-US"/>
              </w:rPr>
              <w:t>and partly</w:t>
            </w:r>
            <w:r w:rsidR="005B7A0D" w:rsidRPr="00FF6C23">
              <w:rPr>
                <w:sz w:val="20"/>
                <w:szCs w:val="20"/>
                <w:highlight w:val="red"/>
                <w:lang w:val="en-US"/>
              </w:rPr>
              <w:t xml:space="preserve"> unpacked,, so far not started with first testing of the testing facility, continuous efforts required</w:t>
            </w:r>
            <w:r w:rsidR="005B7A0D" w:rsidRPr="00FF6C23">
              <w:rPr>
                <w:sz w:val="20"/>
                <w:szCs w:val="20"/>
                <w:lang w:val="en-US"/>
              </w:rPr>
              <w:t xml:space="preserve"> (co-financing under the Greek contract via CRES)</w:t>
            </w:r>
            <w:r>
              <w:rPr>
                <w:sz w:val="20"/>
                <w:szCs w:val="20"/>
                <w:lang w:val="en-US"/>
              </w:rPr>
              <w:t xml:space="preserve">, </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highlight w:val="red"/>
                <w:lang w:val="en-US"/>
              </w:rPr>
              <w:t>U</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sz w:val="20"/>
                <w:szCs w:val="20"/>
                <w:lang w:val="en-US"/>
              </w:rPr>
            </w:pPr>
            <w:r w:rsidRPr="00FF6C23">
              <w:rPr>
                <w:sz w:val="20"/>
                <w:szCs w:val="20"/>
                <w:lang w:val="en-US"/>
              </w:rPr>
              <w:t>3.2 Quality Criteria</w:t>
            </w:r>
            <w:r w:rsidRPr="00FF6C23">
              <w:rPr>
                <w:rFonts w:ascii="Courier New" w:hAnsi="Courier New" w:cs="Courier New"/>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3.2.1 Capacity of SWH installers and manufacturers developed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Good progress</w:t>
            </w:r>
            <w:r w:rsidR="000A7CFB">
              <w:rPr>
                <w:sz w:val="20"/>
                <w:szCs w:val="20"/>
                <w:lang w:val="en-US"/>
              </w:rPr>
              <w:t xml:space="preserve"> for training of dealers and installers for SWH equipment, same for maintenance training. But certification so</w:t>
            </w:r>
            <w:r w:rsidR="00851229">
              <w:rPr>
                <w:sz w:val="20"/>
                <w:szCs w:val="20"/>
                <w:lang w:val="en-US"/>
              </w:rPr>
              <w:t xml:space="preserve"> </w:t>
            </w:r>
            <w:r w:rsidR="000A7CFB">
              <w:rPr>
                <w:sz w:val="20"/>
                <w:szCs w:val="20"/>
                <w:lang w:val="en-US"/>
              </w:rPr>
              <w:t>far not started, action needed.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75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3.2.2 Three pilot SWH sites (TA)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0A7CFB">
            <w:pPr>
              <w:rPr>
                <w:sz w:val="20"/>
                <w:szCs w:val="20"/>
                <w:lang w:val="en-US"/>
              </w:rPr>
            </w:pPr>
            <w:r w:rsidRPr="00FF6C23">
              <w:rPr>
                <w:sz w:val="20"/>
                <w:szCs w:val="20"/>
                <w:lang w:val="en-US"/>
              </w:rPr>
              <w:t xml:space="preserve">Nearly completed, </w:t>
            </w:r>
            <w:r w:rsidR="000A7CFB">
              <w:rPr>
                <w:sz w:val="20"/>
                <w:szCs w:val="20"/>
                <w:lang w:val="en-US"/>
              </w:rPr>
              <w:t xml:space="preserve">demonstration projects supported by other institutions, for example at </w:t>
            </w:r>
            <w:r w:rsidRPr="00FF6C23">
              <w:rPr>
                <w:sz w:val="20"/>
                <w:szCs w:val="20"/>
                <w:lang w:val="en-US"/>
              </w:rPr>
              <w:t>CEDRO</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de-DE"/>
              </w:rPr>
            </w:pPr>
            <w:r w:rsidRPr="00FF6C23">
              <w:rPr>
                <w:sz w:val="20"/>
                <w:szCs w:val="20"/>
                <w:lang w:val="de-DE"/>
              </w:rPr>
              <w:t>90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de-DE"/>
              </w:rPr>
            </w:pPr>
            <w:r w:rsidRPr="00FF6C23">
              <w:rPr>
                <w:sz w:val="20"/>
                <w:szCs w:val="20"/>
                <w:highlight w:val="green"/>
                <w:lang w:val="de-DE"/>
              </w:rPr>
              <w:t>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3.2.3 SWH testing facility installed (TA)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highlight w:val="red"/>
                <w:lang w:val="en-US"/>
              </w:rPr>
              <w:t>Only technical installation, no operational level, urgent action needed</w:t>
            </w:r>
            <w:r w:rsidRPr="00FF6C23">
              <w:rPr>
                <w:sz w:val="20"/>
                <w:szCs w:val="20"/>
                <w:lang w:val="en-US"/>
              </w:rPr>
              <w:t xml:space="preserve"> (co-financing under the Greek contract via CRES)</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red"/>
                <w:lang w:val="en-US"/>
              </w:rPr>
            </w:pPr>
            <w:r w:rsidRPr="00FF6C23">
              <w:rPr>
                <w:sz w:val="20"/>
                <w:szCs w:val="20"/>
                <w:highlight w:val="red"/>
                <w:lang w:val="en-US"/>
              </w:rPr>
              <w:t>U</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3.2.4 Training system established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851229">
              <w:rPr>
                <w:sz w:val="20"/>
                <w:szCs w:val="20"/>
                <w:lang w:val="en-US"/>
              </w:rPr>
              <w:t>Recently started, continuous and additional efforts required at larger input level</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851229" w:rsidP="005B7A0D">
            <w:pPr>
              <w:rPr>
                <w:sz w:val="20"/>
                <w:szCs w:val="20"/>
                <w:lang w:val="en-US"/>
              </w:rPr>
            </w:pPr>
            <w:r>
              <w:rPr>
                <w:sz w:val="20"/>
                <w:szCs w:val="20"/>
                <w:lang w:val="en-US"/>
              </w:rPr>
              <w:t>50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851229" w:rsidP="005B7A0D">
            <w:pPr>
              <w:rPr>
                <w:sz w:val="20"/>
                <w:szCs w:val="20"/>
                <w:lang w:val="en-US"/>
              </w:rPr>
            </w:pPr>
            <w:r w:rsidRPr="00FF6C23">
              <w:rPr>
                <w:b/>
                <w:sz w:val="20"/>
                <w:szCs w:val="20"/>
                <w:highlight w:val="yellow"/>
                <w:lang w:val="de-DE"/>
              </w:rPr>
              <w:t>MS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t>ACTIVITY 3 (total)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8D03B5" w:rsidP="008D03B5">
            <w:pPr>
              <w:rPr>
                <w:b/>
                <w:sz w:val="20"/>
                <w:szCs w:val="20"/>
                <w:lang w:val="de-DE"/>
              </w:rPr>
            </w:pPr>
            <w:r>
              <w:rPr>
                <w:b/>
                <w:sz w:val="20"/>
                <w:szCs w:val="20"/>
                <w:lang w:val="de-DE"/>
              </w:rPr>
              <w:t>59</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de-DE"/>
              </w:rPr>
            </w:pPr>
            <w:r w:rsidRPr="00FF6C23">
              <w:rPr>
                <w:b/>
                <w:sz w:val="20"/>
                <w:szCs w:val="20"/>
                <w:highlight w:val="yellow"/>
                <w:lang w:val="de-DE"/>
              </w:rPr>
              <w:t>MS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rFonts w:ascii="Courier New" w:hAnsi="Courier New" w:cs="Courier New"/>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t>ACTIVITY RESULT 4: Institutionalization of support and lessons learnt documented (management)</w:t>
            </w:r>
            <w:r w:rsidRPr="00FF6C23">
              <w:rPr>
                <w:rFonts w:ascii="Courier New" w:hAnsi="Courier New" w:cs="Courier New"/>
                <w:b/>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en-US"/>
              </w:rPr>
            </w:pPr>
            <w:r w:rsidRPr="00FF6C23">
              <w:rPr>
                <w:b/>
                <w:sz w:val="20"/>
                <w:szCs w:val="20"/>
                <w:lang w:val="en-US"/>
              </w:rPr>
              <w:t xml:space="preserve">In general, good progress since start of the project </w:t>
            </w: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highlight w:val="green"/>
                <w:lang w:val="en-US"/>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4.1.1 Set-up of project team and offices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Completed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90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4.1.2 Timely implementation of project activities and technical database established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In preparation</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75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highlight w:val="green"/>
                <w:lang w:val="en-US"/>
              </w:rPr>
              <w:t>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4.1.3 Capacity development on SWH systems and policies at MEW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Nearly completed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90</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highlight w:val="green"/>
                <w:lang w:val="en-US"/>
              </w:rPr>
            </w:pPr>
            <w:r w:rsidRPr="00FF6C23">
              <w:rPr>
                <w:sz w:val="20"/>
                <w:szCs w:val="20"/>
                <w:highlight w:val="green"/>
                <w:lang w:val="en-US"/>
              </w:rPr>
              <w:t>HS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de-DE"/>
              </w:rPr>
              <w:t>4.2 Quality Criteria</w:t>
            </w:r>
            <w:r w:rsidRPr="00FF6C23">
              <w:rPr>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sz w:val="20"/>
                <w:szCs w:val="20"/>
                <w:lang w:val="de-DE"/>
              </w:rPr>
            </w:pP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4.2.1 SWH monitoring programme at MEW established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So far only recently started</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highlight w:val="yellow"/>
                <w:lang w:val="en-US"/>
              </w:rPr>
              <w:t>MS</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4.2.2 Project delivery on schedule </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 xml:space="preserve">In general good, but reporting should be standardized, </w:t>
            </w:r>
            <w:r w:rsidRPr="00FF6C23">
              <w:rPr>
                <w:sz w:val="20"/>
                <w:szCs w:val="20"/>
                <w:highlight w:val="red"/>
                <w:lang w:val="en-US"/>
              </w:rPr>
              <w:t>so far nearly no reporting available, at least Annual Progress Reports urgently required</w:t>
            </w:r>
            <w:r w:rsidRPr="00FF6C23">
              <w:rPr>
                <w:sz w:val="20"/>
                <w:szCs w:val="20"/>
                <w:lang w:val="en-US"/>
              </w:rPr>
              <w:t xml:space="preserve"> (can be updated on 6 month basis)</w:t>
            </w: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lang w:val="en-US"/>
              </w:rPr>
              <w:t>75</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sz w:val="20"/>
                <w:szCs w:val="20"/>
                <w:lang w:val="en-US"/>
              </w:rPr>
            </w:pPr>
            <w:r w:rsidRPr="00FF6C23">
              <w:rPr>
                <w:sz w:val="20"/>
                <w:szCs w:val="20"/>
                <w:highlight w:val="green"/>
                <w:lang w:val="en-US"/>
              </w:rPr>
              <w:t>S</w:t>
            </w:r>
            <w:r w:rsidRPr="00FF6C23">
              <w:rPr>
                <w:sz w:val="20"/>
                <w:szCs w:val="20"/>
                <w:lang w:val="en-US"/>
              </w:rPr>
              <w:t>/</w:t>
            </w:r>
            <w:r w:rsidRPr="00FF6C23">
              <w:rPr>
                <w:sz w:val="20"/>
                <w:szCs w:val="20"/>
                <w:highlight w:val="red"/>
                <w:lang w:val="en-US"/>
              </w:rPr>
              <w:t>U</w:t>
            </w:r>
          </w:p>
        </w:tc>
      </w:tr>
      <w:tr w:rsidR="005B7A0D" w:rsidRPr="005B7A0D" w:rsidTr="00FF6C23">
        <w:tc>
          <w:tcPr>
            <w:tcW w:w="4219"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rFonts w:ascii="Courier New" w:hAnsi="Courier New" w:cs="Courier New"/>
                <w:b/>
                <w:sz w:val="20"/>
                <w:szCs w:val="20"/>
                <w:lang w:val="en-US"/>
              </w:rPr>
            </w:pPr>
            <w:r w:rsidRPr="00FF6C23">
              <w:rPr>
                <w:b/>
                <w:sz w:val="20"/>
                <w:szCs w:val="20"/>
                <w:lang w:val="en-US"/>
              </w:rPr>
              <w:t>ACTIVITY 4 (total)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7A0D" w:rsidRPr="00FF6C23" w:rsidRDefault="005B7A0D" w:rsidP="005B7A0D">
            <w:pPr>
              <w:rPr>
                <w:b/>
                <w:sz w:val="20"/>
                <w:szCs w:val="20"/>
                <w:lang w:val="de-DE"/>
              </w:rPr>
            </w:pPr>
          </w:p>
        </w:tc>
        <w:tc>
          <w:tcPr>
            <w:tcW w:w="485" w:type="dxa"/>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lang w:val="de-DE"/>
              </w:rPr>
            </w:pPr>
            <w:r w:rsidRPr="00FF6C23">
              <w:rPr>
                <w:b/>
                <w:sz w:val="20"/>
                <w:szCs w:val="20"/>
                <w:lang w:val="de-DE"/>
              </w:rPr>
              <w:t>71</w:t>
            </w:r>
          </w:p>
        </w:tc>
        <w:tc>
          <w:tcPr>
            <w:tcW w:w="0" w:type="auto"/>
            <w:tcBorders>
              <w:top w:val="single" w:sz="4" w:space="0" w:color="auto"/>
              <w:left w:val="single" w:sz="4" w:space="0" w:color="auto"/>
              <w:bottom w:val="single" w:sz="4" w:space="0" w:color="auto"/>
              <w:right w:val="single" w:sz="4" w:space="0" w:color="auto"/>
            </w:tcBorders>
          </w:tcPr>
          <w:p w:rsidR="005B7A0D" w:rsidRPr="00FF6C23" w:rsidRDefault="005B7A0D" w:rsidP="005B7A0D">
            <w:pPr>
              <w:rPr>
                <w:b/>
                <w:sz w:val="20"/>
                <w:szCs w:val="20"/>
                <w:highlight w:val="green"/>
                <w:lang w:val="de-DE"/>
              </w:rPr>
            </w:pPr>
            <w:r w:rsidRPr="00FF6C23">
              <w:rPr>
                <w:sz w:val="20"/>
                <w:szCs w:val="20"/>
                <w:highlight w:val="green"/>
                <w:lang w:val="en-US"/>
              </w:rPr>
              <w:t>S</w:t>
            </w:r>
          </w:p>
        </w:tc>
      </w:tr>
    </w:tbl>
    <w:p w:rsidR="005B7A0D" w:rsidRPr="005B7A0D" w:rsidRDefault="005B7A0D" w:rsidP="005B7A0D">
      <w:pPr>
        <w:rPr>
          <w:rFonts w:ascii="Courier New" w:eastAsiaTheme="minorHAnsi" w:hAnsi="Courier New" w:cs="Courier New"/>
          <w:sz w:val="21"/>
          <w:szCs w:val="21"/>
          <w:lang w:val="en-US" w:eastAsia="en-US"/>
        </w:rPr>
      </w:pPr>
    </w:p>
    <w:p w:rsidR="005B7A0D" w:rsidRPr="005B7A0D" w:rsidRDefault="005B7A0D" w:rsidP="005B7A0D">
      <w:pPr>
        <w:rPr>
          <w:rFonts w:asciiTheme="minorHAnsi" w:eastAsiaTheme="minorEastAsia" w:hAnsiTheme="minorHAnsi" w:cstheme="minorBidi"/>
          <w:sz w:val="16"/>
          <w:szCs w:val="16"/>
          <w:lang w:val="en-US"/>
        </w:rPr>
      </w:pPr>
      <w:r w:rsidRPr="005B7A0D">
        <w:rPr>
          <w:rFonts w:asciiTheme="minorHAnsi" w:eastAsiaTheme="minorEastAsia" w:hAnsiTheme="minorHAnsi" w:cstheme="minorBidi"/>
          <w:sz w:val="16"/>
          <w:szCs w:val="16"/>
          <w:lang w:val="en-US"/>
        </w:rPr>
        <w:t>Notes: (a) Progress since start of the project</w:t>
      </w:r>
      <w:r w:rsidR="008D03B5">
        <w:rPr>
          <w:rFonts w:asciiTheme="minorHAnsi" w:eastAsiaTheme="minorEastAsia" w:hAnsiTheme="minorHAnsi" w:cstheme="minorBidi"/>
          <w:sz w:val="16"/>
          <w:szCs w:val="16"/>
          <w:lang w:val="en-US"/>
        </w:rPr>
        <w:t xml:space="preserve"> (percentage shows the overall progress for the entire project, 25/50/75/90%)</w:t>
      </w:r>
    </w:p>
    <w:p w:rsidR="005B7A0D" w:rsidRPr="005B7A0D" w:rsidRDefault="005B7A0D" w:rsidP="005B7A0D">
      <w:pPr>
        <w:rPr>
          <w:rFonts w:asciiTheme="minorHAnsi" w:eastAsiaTheme="minorEastAsia" w:hAnsiTheme="minorHAnsi" w:cstheme="minorBidi"/>
          <w:sz w:val="16"/>
          <w:szCs w:val="16"/>
          <w:lang w:val="en-US"/>
        </w:rPr>
      </w:pPr>
      <w:r w:rsidRPr="005B7A0D">
        <w:rPr>
          <w:rFonts w:asciiTheme="minorHAnsi" w:eastAsiaTheme="minorEastAsia" w:hAnsiTheme="minorHAnsi" w:cstheme="minorBidi"/>
          <w:sz w:val="16"/>
          <w:szCs w:val="16"/>
          <w:lang w:val="en-US"/>
        </w:rPr>
        <w:t>(b) Criteria according to GEF evaluation scheme</w:t>
      </w:r>
      <w:r w:rsidR="008D03B5">
        <w:rPr>
          <w:rFonts w:asciiTheme="minorHAnsi" w:eastAsiaTheme="minorEastAsia" w:hAnsiTheme="minorHAnsi" w:cstheme="minorBidi"/>
          <w:sz w:val="16"/>
          <w:szCs w:val="16"/>
          <w:lang w:val="en-US"/>
        </w:rPr>
        <w:t xml:space="preserve"> with evaluation and </w:t>
      </w:r>
      <w:proofErr w:type="spellStart"/>
      <w:r w:rsidR="008D03B5">
        <w:rPr>
          <w:rFonts w:asciiTheme="minorHAnsi" w:eastAsiaTheme="minorEastAsia" w:hAnsiTheme="minorHAnsi" w:cstheme="minorBidi"/>
          <w:sz w:val="16"/>
          <w:szCs w:val="16"/>
          <w:lang w:val="en-US"/>
        </w:rPr>
        <w:t>judgement</w:t>
      </w:r>
      <w:proofErr w:type="spellEnd"/>
      <w:r w:rsidR="008D03B5">
        <w:rPr>
          <w:rFonts w:asciiTheme="minorHAnsi" w:eastAsiaTheme="minorEastAsia" w:hAnsiTheme="minorHAnsi" w:cstheme="minorBidi"/>
          <w:sz w:val="16"/>
          <w:szCs w:val="16"/>
          <w:lang w:val="en-US"/>
        </w:rPr>
        <w:t xml:space="preserve"> on progress and performance as to the mid-term evaluation period</w:t>
      </w:r>
      <w:r w:rsidRPr="005B7A0D">
        <w:rPr>
          <w:rFonts w:asciiTheme="minorHAnsi" w:eastAsiaTheme="minorEastAsia" w:hAnsiTheme="minorHAnsi" w:cstheme="minorBidi"/>
          <w:sz w:val="16"/>
          <w:szCs w:val="16"/>
          <w:lang w:val="en-US"/>
        </w:rPr>
        <w:t>:</w:t>
      </w:r>
      <w:r w:rsidRPr="005B7A0D">
        <w:rPr>
          <w:rFonts w:asciiTheme="minorHAnsi" w:eastAsiaTheme="minorHAnsi" w:hAnsiTheme="minorHAnsi" w:cstheme="minorBidi"/>
          <w:sz w:val="22"/>
          <w:szCs w:val="22"/>
          <w:lang w:val="en-US" w:eastAsia="en-US"/>
        </w:rPr>
        <w:t xml:space="preserve"> </w:t>
      </w:r>
      <w:r w:rsidRPr="005B7A0D">
        <w:rPr>
          <w:rFonts w:asciiTheme="minorHAnsi" w:eastAsiaTheme="minorEastAsia" w:hAnsiTheme="minorHAnsi" w:cstheme="minorBidi"/>
          <w:sz w:val="16"/>
          <w:szCs w:val="16"/>
          <w:highlight w:val="green"/>
          <w:lang w:val="en-US"/>
        </w:rPr>
        <w:t>•</w:t>
      </w:r>
      <w:proofErr w:type="gramStart"/>
      <w:r w:rsidRPr="005B7A0D">
        <w:rPr>
          <w:rFonts w:asciiTheme="minorHAnsi" w:eastAsiaTheme="minorEastAsia" w:hAnsiTheme="minorHAnsi" w:cstheme="minorBidi"/>
          <w:sz w:val="16"/>
          <w:szCs w:val="16"/>
          <w:highlight w:val="green"/>
          <w:lang w:val="en-US"/>
        </w:rPr>
        <w:t>Highly</w:t>
      </w:r>
      <w:proofErr w:type="gramEnd"/>
      <w:r w:rsidRPr="005B7A0D">
        <w:rPr>
          <w:rFonts w:asciiTheme="minorHAnsi" w:eastAsiaTheme="minorEastAsia" w:hAnsiTheme="minorHAnsi" w:cstheme="minorBidi"/>
          <w:sz w:val="16"/>
          <w:szCs w:val="16"/>
          <w:highlight w:val="green"/>
          <w:lang w:val="en-US"/>
        </w:rPr>
        <w:t xml:space="preserve"> satisfactory (HS), •Satisfactory (S), </w:t>
      </w:r>
      <w:r w:rsidRPr="005B7A0D">
        <w:rPr>
          <w:rFonts w:asciiTheme="minorHAnsi" w:eastAsiaTheme="minorEastAsia" w:hAnsiTheme="minorHAnsi" w:cstheme="minorBidi"/>
          <w:sz w:val="16"/>
          <w:szCs w:val="16"/>
          <w:highlight w:val="yellow"/>
          <w:lang w:val="en-US"/>
        </w:rPr>
        <w:t>•Moderately satisfactory (MS),</w:t>
      </w:r>
      <w:r w:rsidRPr="005B7A0D">
        <w:rPr>
          <w:rFonts w:asciiTheme="minorHAnsi" w:eastAsiaTheme="minorEastAsia" w:hAnsiTheme="minorHAnsi" w:cstheme="minorBidi"/>
          <w:sz w:val="16"/>
          <w:szCs w:val="16"/>
          <w:lang w:val="en-US"/>
        </w:rPr>
        <w:t xml:space="preserve"> </w:t>
      </w:r>
      <w:r w:rsidRPr="005B7A0D">
        <w:rPr>
          <w:rFonts w:asciiTheme="minorHAnsi" w:eastAsiaTheme="minorEastAsia" w:hAnsiTheme="minorHAnsi" w:cstheme="minorBidi"/>
          <w:sz w:val="16"/>
          <w:szCs w:val="16"/>
          <w:highlight w:val="red"/>
          <w:lang w:val="en-US"/>
        </w:rPr>
        <w:t>•Moderately unsatisfactory (MU), •Unsatisfactory (U), •Highly unsatisfactory (HU)</w:t>
      </w:r>
    </w:p>
    <w:p w:rsidR="00E26122" w:rsidRPr="005B7A0D" w:rsidRDefault="00E26122">
      <w:pPr>
        <w:rPr>
          <w:rFonts w:ascii="Arial" w:hAnsi="Arial" w:cs="Arial"/>
          <w:bCs/>
          <w:color w:val="000000"/>
          <w:lang w:val="en-US"/>
        </w:rPr>
      </w:pPr>
    </w:p>
    <w:p w:rsidR="005B7A0D" w:rsidRPr="00E26122" w:rsidRDefault="005B7A0D" w:rsidP="005B7A0D">
      <w:pPr>
        <w:autoSpaceDE w:val="0"/>
        <w:autoSpaceDN w:val="0"/>
        <w:adjustRightInd w:val="0"/>
        <w:rPr>
          <w:rFonts w:ascii="Arial" w:hAnsi="Arial" w:cs="Arial"/>
          <w:bCs/>
          <w:i/>
          <w:color w:val="000000"/>
        </w:rPr>
      </w:pPr>
      <w:r w:rsidRPr="00E26122">
        <w:rPr>
          <w:rFonts w:ascii="Arial" w:hAnsi="Arial" w:cs="Arial"/>
          <w:bCs/>
          <w:i/>
          <w:color w:val="000000"/>
        </w:rPr>
        <w:t xml:space="preserve">Table 1: Comparison of the main achievements during the first half of the project compared to the given terms of reference (activities and quality criteria) as in the Inception Report (next page) </w:t>
      </w:r>
    </w:p>
    <w:p w:rsidR="00E26122" w:rsidRDefault="00E26122">
      <w:pPr>
        <w:rPr>
          <w:rFonts w:ascii="Arial" w:hAnsi="Arial" w:cs="Arial"/>
          <w:bCs/>
          <w:color w:val="000000"/>
        </w:rPr>
      </w:pPr>
    </w:p>
    <w:p w:rsidR="00E26122" w:rsidRPr="003D40F2" w:rsidRDefault="00E26122" w:rsidP="0083410B">
      <w:pPr>
        <w:autoSpaceDE w:val="0"/>
        <w:autoSpaceDN w:val="0"/>
        <w:adjustRightInd w:val="0"/>
        <w:rPr>
          <w:rFonts w:ascii="Arial" w:hAnsi="Arial" w:cs="Arial"/>
          <w:bCs/>
          <w:color w:val="000000"/>
        </w:rPr>
      </w:pPr>
    </w:p>
    <w:p w:rsidR="0083410B" w:rsidRPr="00C8690E" w:rsidRDefault="00F62AE5" w:rsidP="00C8690E">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8" w:name="_Toc305316693"/>
      <w:r w:rsidRPr="00C8690E">
        <w:rPr>
          <w:rFonts w:ascii="Arial" w:hAnsi="Arial" w:cs="Arial"/>
          <w:b/>
          <w:bCs/>
          <w:color w:val="000000"/>
        </w:rPr>
        <w:t>2.4</w:t>
      </w:r>
      <w:r w:rsidRPr="00C8690E">
        <w:rPr>
          <w:rFonts w:ascii="Arial" w:hAnsi="Arial" w:cs="Arial"/>
          <w:b/>
          <w:bCs/>
          <w:color w:val="000000"/>
        </w:rPr>
        <w:tab/>
      </w:r>
      <w:r w:rsidR="0083410B" w:rsidRPr="00C8690E">
        <w:rPr>
          <w:rFonts w:ascii="Arial" w:hAnsi="Arial" w:cs="Arial"/>
          <w:b/>
          <w:bCs/>
          <w:color w:val="000000"/>
        </w:rPr>
        <w:t>Stakeholders in the GSWH project</w:t>
      </w:r>
      <w:bookmarkEnd w:id="8"/>
    </w:p>
    <w:p w:rsidR="0083410B" w:rsidRDefault="0083410B" w:rsidP="0083410B">
      <w:pPr>
        <w:autoSpaceDE w:val="0"/>
        <w:autoSpaceDN w:val="0"/>
        <w:adjustRightInd w:val="0"/>
        <w:rPr>
          <w:rFonts w:ascii="Arial" w:hAnsi="Arial" w:cs="Arial"/>
          <w:bCs/>
          <w:color w:val="000000"/>
        </w:rPr>
      </w:pPr>
    </w:p>
    <w:p w:rsidR="0005778C" w:rsidRDefault="0005778C" w:rsidP="00675350">
      <w:pPr>
        <w:autoSpaceDE w:val="0"/>
        <w:autoSpaceDN w:val="0"/>
        <w:adjustRightInd w:val="0"/>
        <w:rPr>
          <w:rFonts w:ascii="Arial" w:hAnsi="Arial" w:cs="Arial"/>
          <w:bCs/>
          <w:color w:val="000000"/>
        </w:rPr>
      </w:pPr>
      <w:r>
        <w:rPr>
          <w:rFonts w:ascii="Arial" w:hAnsi="Arial" w:cs="Arial"/>
          <w:bCs/>
          <w:color w:val="000000"/>
        </w:rPr>
        <w:t>Financi</w:t>
      </w:r>
      <w:r w:rsidR="00A25166">
        <w:rPr>
          <w:rFonts w:ascii="Arial" w:hAnsi="Arial" w:cs="Arial"/>
          <w:bCs/>
          <w:color w:val="000000"/>
        </w:rPr>
        <w:t xml:space="preserve">ng agencies for the project are </w:t>
      </w:r>
      <w:r w:rsidR="007F2810">
        <w:rPr>
          <w:rFonts w:ascii="Arial" w:hAnsi="Arial" w:cs="Arial"/>
          <w:bCs/>
          <w:color w:val="000000"/>
        </w:rPr>
        <w:t>UNDP (USD 75,000) and GEF (USD1,025,000). Total budget is USD 1,100</w:t>
      </w:r>
      <w:r w:rsidR="00A25166">
        <w:rPr>
          <w:rFonts w:ascii="Arial" w:hAnsi="Arial" w:cs="Arial"/>
          <w:bCs/>
          <w:color w:val="000000"/>
        </w:rPr>
        <w:t>,000.</w:t>
      </w:r>
      <w:r w:rsidR="008627A2">
        <w:rPr>
          <w:rFonts w:ascii="Arial" w:hAnsi="Arial" w:cs="Arial"/>
          <w:bCs/>
          <w:color w:val="000000"/>
        </w:rPr>
        <w:t xml:space="preserve"> The project was signed on the 25</w:t>
      </w:r>
      <w:r w:rsidR="008627A2" w:rsidRPr="008627A2">
        <w:rPr>
          <w:rFonts w:ascii="Arial" w:hAnsi="Arial" w:cs="Arial"/>
          <w:bCs/>
          <w:color w:val="000000"/>
          <w:vertAlign w:val="superscript"/>
        </w:rPr>
        <w:t>th</w:t>
      </w:r>
      <w:r w:rsidR="008627A2">
        <w:rPr>
          <w:rFonts w:ascii="Arial" w:hAnsi="Arial" w:cs="Arial"/>
          <w:bCs/>
          <w:color w:val="000000"/>
        </w:rPr>
        <w:t xml:space="preserve"> March 2009.</w:t>
      </w:r>
    </w:p>
    <w:p w:rsidR="00A25166" w:rsidRDefault="00A25166" w:rsidP="00A25166">
      <w:pPr>
        <w:autoSpaceDE w:val="0"/>
        <w:autoSpaceDN w:val="0"/>
        <w:adjustRightInd w:val="0"/>
        <w:rPr>
          <w:rFonts w:ascii="Arial" w:hAnsi="Arial" w:cs="Arial"/>
          <w:bCs/>
          <w:color w:val="000000"/>
        </w:rPr>
      </w:pPr>
    </w:p>
    <w:p w:rsidR="00A25166" w:rsidRDefault="0005778C" w:rsidP="00A25166">
      <w:pPr>
        <w:autoSpaceDE w:val="0"/>
        <w:autoSpaceDN w:val="0"/>
        <w:adjustRightInd w:val="0"/>
        <w:rPr>
          <w:rFonts w:ascii="Arial" w:hAnsi="Arial" w:cs="Arial"/>
          <w:bCs/>
          <w:color w:val="000000"/>
        </w:rPr>
      </w:pPr>
      <w:r>
        <w:rPr>
          <w:rFonts w:ascii="Arial" w:hAnsi="Arial" w:cs="Arial"/>
          <w:bCs/>
          <w:color w:val="000000"/>
        </w:rPr>
        <w:t xml:space="preserve">The </w:t>
      </w:r>
      <w:r w:rsidRPr="00E26122">
        <w:rPr>
          <w:rFonts w:ascii="Arial" w:hAnsi="Arial" w:cs="Arial"/>
          <w:bCs/>
          <w:color w:val="000000"/>
        </w:rPr>
        <w:t>Board consists of</w:t>
      </w:r>
      <w:r w:rsidR="00DD03A3">
        <w:rPr>
          <w:rFonts w:ascii="Arial" w:hAnsi="Arial" w:cs="Arial"/>
          <w:bCs/>
          <w:color w:val="000000"/>
        </w:rPr>
        <w:t xml:space="preserve"> the</w:t>
      </w:r>
      <w:r w:rsidRPr="00E26122">
        <w:rPr>
          <w:rFonts w:ascii="Arial" w:hAnsi="Arial" w:cs="Arial"/>
          <w:bCs/>
          <w:color w:val="000000"/>
        </w:rPr>
        <w:t xml:space="preserve"> </w:t>
      </w:r>
      <w:r w:rsidR="00A25166" w:rsidRPr="00E26122">
        <w:rPr>
          <w:rFonts w:ascii="Arial" w:hAnsi="Arial" w:cs="Arial"/>
          <w:bCs/>
          <w:color w:val="000000"/>
        </w:rPr>
        <w:t xml:space="preserve">main stakeholders on </w:t>
      </w:r>
      <w:r w:rsidR="00360B15" w:rsidRPr="00E26122">
        <w:rPr>
          <w:rFonts w:ascii="Arial" w:hAnsi="Arial" w:cs="Arial"/>
          <w:bCs/>
          <w:color w:val="000000"/>
        </w:rPr>
        <w:t>s</w:t>
      </w:r>
      <w:r w:rsidR="00A25166" w:rsidRPr="00E26122">
        <w:rPr>
          <w:rFonts w:ascii="Arial" w:hAnsi="Arial" w:cs="Arial"/>
          <w:bCs/>
          <w:color w:val="000000"/>
        </w:rPr>
        <w:t xml:space="preserve">olar </w:t>
      </w:r>
      <w:r w:rsidR="00360B15" w:rsidRPr="00E26122">
        <w:rPr>
          <w:rFonts w:ascii="Arial" w:hAnsi="Arial" w:cs="Arial"/>
          <w:bCs/>
          <w:color w:val="000000"/>
        </w:rPr>
        <w:t>w</w:t>
      </w:r>
      <w:r w:rsidR="00A25166" w:rsidRPr="00E26122">
        <w:rPr>
          <w:rFonts w:ascii="Arial" w:hAnsi="Arial" w:cs="Arial"/>
          <w:bCs/>
          <w:color w:val="000000"/>
        </w:rPr>
        <w:t xml:space="preserve">ater </w:t>
      </w:r>
      <w:r w:rsidR="00360B15" w:rsidRPr="00E26122">
        <w:rPr>
          <w:rFonts w:ascii="Arial" w:hAnsi="Arial" w:cs="Arial"/>
          <w:bCs/>
          <w:color w:val="000000"/>
        </w:rPr>
        <w:t>h</w:t>
      </w:r>
      <w:r w:rsidR="00A25166" w:rsidRPr="00E26122">
        <w:rPr>
          <w:rFonts w:ascii="Arial" w:hAnsi="Arial" w:cs="Arial"/>
          <w:bCs/>
          <w:color w:val="000000"/>
        </w:rPr>
        <w:t xml:space="preserve">eating in Lebanon. </w:t>
      </w:r>
      <w:r w:rsidR="008627A2" w:rsidRPr="00E26122">
        <w:rPr>
          <w:rFonts w:ascii="Arial" w:hAnsi="Arial" w:cs="Arial"/>
          <w:bCs/>
          <w:color w:val="000000"/>
        </w:rPr>
        <w:t xml:space="preserve">One meeting had been held since </w:t>
      </w:r>
      <w:r w:rsidR="00DD03A3">
        <w:rPr>
          <w:rFonts w:ascii="Arial" w:hAnsi="Arial" w:cs="Arial"/>
          <w:bCs/>
          <w:color w:val="000000"/>
        </w:rPr>
        <w:t xml:space="preserve">the </w:t>
      </w:r>
      <w:r w:rsidR="008627A2" w:rsidRPr="00E26122">
        <w:rPr>
          <w:rFonts w:ascii="Arial" w:hAnsi="Arial" w:cs="Arial"/>
          <w:bCs/>
          <w:color w:val="000000"/>
        </w:rPr>
        <w:t>beginning</w:t>
      </w:r>
      <w:r w:rsidR="008627A2" w:rsidRPr="00F55289">
        <w:rPr>
          <w:rFonts w:ascii="Arial" w:hAnsi="Arial" w:cs="Arial"/>
          <w:bCs/>
          <w:color w:val="000000"/>
        </w:rPr>
        <w:t xml:space="preserve">, </w:t>
      </w:r>
      <w:r w:rsidR="008627A2" w:rsidRPr="00527803">
        <w:rPr>
          <w:rFonts w:ascii="Arial" w:hAnsi="Arial" w:cs="Arial"/>
          <w:b/>
          <w:bCs/>
          <w:color w:val="000000"/>
        </w:rPr>
        <w:t>no minutes of meeting are available from this meeting</w:t>
      </w:r>
      <w:r w:rsidR="000B0181" w:rsidRPr="00527803">
        <w:rPr>
          <w:rFonts w:ascii="Arial" w:hAnsi="Arial" w:cs="Arial"/>
          <w:b/>
          <w:bCs/>
          <w:color w:val="000000"/>
        </w:rPr>
        <w:t xml:space="preserve">, </w:t>
      </w:r>
      <w:proofErr w:type="gramStart"/>
      <w:r w:rsidR="000B0181" w:rsidRPr="00527803">
        <w:rPr>
          <w:rFonts w:ascii="Arial" w:hAnsi="Arial" w:cs="Arial"/>
          <w:b/>
          <w:bCs/>
          <w:color w:val="000000"/>
        </w:rPr>
        <w:t>minutes</w:t>
      </w:r>
      <w:proofErr w:type="gramEnd"/>
      <w:r w:rsidR="000B0181" w:rsidRPr="00527803">
        <w:rPr>
          <w:rFonts w:ascii="Arial" w:hAnsi="Arial" w:cs="Arial"/>
          <w:b/>
          <w:bCs/>
          <w:color w:val="000000"/>
        </w:rPr>
        <w:t xml:space="preserve"> should be produced and filed</w:t>
      </w:r>
      <w:r w:rsidR="00F55289" w:rsidRPr="00527803">
        <w:rPr>
          <w:rFonts w:ascii="Arial" w:hAnsi="Arial" w:cs="Arial"/>
          <w:b/>
          <w:bCs/>
          <w:color w:val="000000"/>
        </w:rPr>
        <w:t>, even at this late state of documentation</w:t>
      </w:r>
      <w:r w:rsidR="008627A2" w:rsidRPr="00F55289">
        <w:rPr>
          <w:rFonts w:ascii="Arial" w:hAnsi="Arial" w:cs="Arial"/>
          <w:bCs/>
          <w:color w:val="000000"/>
        </w:rPr>
        <w:t>.</w:t>
      </w:r>
      <w:r w:rsidR="0096613A" w:rsidRPr="00F55289">
        <w:rPr>
          <w:rFonts w:ascii="Arial" w:hAnsi="Arial" w:cs="Arial"/>
          <w:bCs/>
          <w:color w:val="000000"/>
        </w:rPr>
        <w:t xml:space="preserve"> </w:t>
      </w:r>
      <w:r w:rsidRPr="00E26122">
        <w:rPr>
          <w:rFonts w:ascii="Arial" w:hAnsi="Arial" w:cs="Arial"/>
          <w:bCs/>
          <w:color w:val="000000"/>
        </w:rPr>
        <w:t>The National Focal Point for the project is Mr Mahmoud</w:t>
      </w:r>
      <w:r>
        <w:rPr>
          <w:rFonts w:ascii="Arial" w:hAnsi="Arial" w:cs="Arial"/>
          <w:bCs/>
          <w:color w:val="000000"/>
        </w:rPr>
        <w:t xml:space="preserve"> Baroud, Director General at the Ministry of Energy and Water (MEW).</w:t>
      </w:r>
      <w:r w:rsidR="0096613A">
        <w:rPr>
          <w:rFonts w:ascii="Arial" w:hAnsi="Arial" w:cs="Arial"/>
          <w:bCs/>
          <w:color w:val="000000"/>
        </w:rPr>
        <w:t xml:space="preserve"> </w:t>
      </w:r>
      <w:r w:rsidR="008627A2">
        <w:rPr>
          <w:rFonts w:ascii="Arial" w:hAnsi="Arial" w:cs="Arial"/>
          <w:bCs/>
          <w:color w:val="000000"/>
        </w:rPr>
        <w:t>T</w:t>
      </w:r>
      <w:r>
        <w:rPr>
          <w:rFonts w:ascii="Arial" w:hAnsi="Arial" w:cs="Arial"/>
          <w:bCs/>
          <w:color w:val="000000"/>
        </w:rPr>
        <w:t xml:space="preserve">he project </w:t>
      </w:r>
      <w:r w:rsidR="008627A2">
        <w:rPr>
          <w:rFonts w:ascii="Arial" w:hAnsi="Arial" w:cs="Arial"/>
          <w:bCs/>
          <w:color w:val="000000"/>
        </w:rPr>
        <w:t xml:space="preserve">is supervised </w:t>
      </w:r>
      <w:r>
        <w:rPr>
          <w:rFonts w:ascii="Arial" w:hAnsi="Arial" w:cs="Arial"/>
          <w:bCs/>
          <w:color w:val="000000"/>
        </w:rPr>
        <w:t>by UNDP</w:t>
      </w:r>
      <w:r w:rsidR="00A25166">
        <w:rPr>
          <w:rFonts w:ascii="Arial" w:hAnsi="Arial" w:cs="Arial"/>
          <w:bCs/>
          <w:color w:val="000000"/>
        </w:rPr>
        <w:t>,</w:t>
      </w:r>
      <w:r w:rsidR="008627A2">
        <w:rPr>
          <w:rFonts w:ascii="Arial" w:hAnsi="Arial" w:cs="Arial"/>
          <w:bCs/>
          <w:color w:val="000000"/>
        </w:rPr>
        <w:t xml:space="preserve"> </w:t>
      </w:r>
      <w:r w:rsidR="00C32FF8" w:rsidRPr="00C32FF8">
        <w:rPr>
          <w:rFonts w:ascii="Arial" w:hAnsi="Arial" w:cs="Arial"/>
          <w:bCs/>
          <w:color w:val="000000"/>
        </w:rPr>
        <w:t>Ms Jihan Seoud, United Nations Development Programme, Officer in Charge (OIC), Energy and Environment</w:t>
      </w:r>
      <w:r w:rsidR="00C32FF8">
        <w:rPr>
          <w:rFonts w:ascii="Arial" w:hAnsi="Arial" w:cs="Arial"/>
          <w:bCs/>
          <w:color w:val="000000"/>
        </w:rPr>
        <w:t>.</w:t>
      </w:r>
      <w:r w:rsidR="005B7A0D">
        <w:rPr>
          <w:rFonts w:ascii="Arial" w:hAnsi="Arial" w:cs="Arial"/>
          <w:bCs/>
          <w:color w:val="000000"/>
        </w:rPr>
        <w:t xml:space="preserve"> </w:t>
      </w:r>
      <w:r>
        <w:rPr>
          <w:rFonts w:ascii="Arial" w:hAnsi="Arial" w:cs="Arial"/>
          <w:bCs/>
          <w:color w:val="000000"/>
        </w:rPr>
        <w:t xml:space="preserve">Execution of the project </w:t>
      </w:r>
      <w:r w:rsidR="00A25166">
        <w:rPr>
          <w:rFonts w:ascii="Arial" w:hAnsi="Arial" w:cs="Arial"/>
          <w:bCs/>
          <w:color w:val="000000"/>
        </w:rPr>
        <w:t xml:space="preserve">is done </w:t>
      </w:r>
      <w:r>
        <w:rPr>
          <w:rFonts w:ascii="Arial" w:hAnsi="Arial" w:cs="Arial"/>
          <w:bCs/>
          <w:color w:val="000000"/>
        </w:rPr>
        <w:t>by L</w:t>
      </w:r>
      <w:r w:rsidR="004E21C0">
        <w:rPr>
          <w:rFonts w:ascii="Arial" w:hAnsi="Arial" w:cs="Arial"/>
          <w:bCs/>
          <w:color w:val="000000"/>
        </w:rPr>
        <w:t>.</w:t>
      </w:r>
      <w:r>
        <w:rPr>
          <w:rFonts w:ascii="Arial" w:hAnsi="Arial" w:cs="Arial"/>
          <w:bCs/>
          <w:color w:val="000000"/>
        </w:rPr>
        <w:t>C</w:t>
      </w:r>
      <w:r w:rsidR="004E21C0">
        <w:rPr>
          <w:rFonts w:ascii="Arial" w:hAnsi="Arial" w:cs="Arial"/>
          <w:bCs/>
          <w:color w:val="000000"/>
        </w:rPr>
        <w:t>.</w:t>
      </w:r>
      <w:r>
        <w:rPr>
          <w:rFonts w:ascii="Arial" w:hAnsi="Arial" w:cs="Arial"/>
          <w:bCs/>
          <w:color w:val="000000"/>
        </w:rPr>
        <w:t>E</w:t>
      </w:r>
      <w:r w:rsidR="004E21C0">
        <w:rPr>
          <w:rFonts w:ascii="Arial" w:hAnsi="Arial" w:cs="Arial"/>
          <w:bCs/>
          <w:color w:val="000000"/>
        </w:rPr>
        <w:t>.</w:t>
      </w:r>
      <w:r>
        <w:rPr>
          <w:rFonts w:ascii="Arial" w:hAnsi="Arial" w:cs="Arial"/>
          <w:bCs/>
          <w:color w:val="000000"/>
        </w:rPr>
        <w:t>C</w:t>
      </w:r>
      <w:r w:rsidR="00964A61">
        <w:rPr>
          <w:rFonts w:ascii="Arial" w:hAnsi="Arial" w:cs="Arial"/>
          <w:bCs/>
          <w:color w:val="000000"/>
        </w:rPr>
        <w:t>.</w:t>
      </w:r>
      <w:r>
        <w:rPr>
          <w:rFonts w:ascii="Arial" w:hAnsi="Arial" w:cs="Arial"/>
          <w:bCs/>
          <w:color w:val="000000"/>
        </w:rPr>
        <w:t xml:space="preserve">, The Lebanese Center for Energy Conservation. </w:t>
      </w:r>
      <w:r w:rsidR="00A25166" w:rsidRPr="0083410B">
        <w:rPr>
          <w:rFonts w:ascii="Arial" w:hAnsi="Arial" w:cs="Arial"/>
          <w:bCs/>
          <w:color w:val="000000"/>
        </w:rPr>
        <w:t>The respective project manager</w:t>
      </w:r>
      <w:r w:rsidR="00A25166">
        <w:rPr>
          <w:rFonts w:ascii="Arial" w:hAnsi="Arial" w:cs="Arial"/>
          <w:bCs/>
          <w:color w:val="000000"/>
        </w:rPr>
        <w:t xml:space="preserve"> responsible for project implementation is Mr </w:t>
      </w:r>
      <w:r w:rsidR="00964A61">
        <w:rPr>
          <w:rFonts w:ascii="Arial" w:hAnsi="Arial" w:cs="Arial"/>
          <w:bCs/>
          <w:color w:val="000000"/>
        </w:rPr>
        <w:t xml:space="preserve">Pierre El </w:t>
      </w:r>
      <w:proofErr w:type="spellStart"/>
      <w:r w:rsidR="00964A61">
        <w:rPr>
          <w:rFonts w:ascii="Arial" w:hAnsi="Arial" w:cs="Arial"/>
          <w:bCs/>
          <w:color w:val="000000"/>
        </w:rPr>
        <w:t>Khoury</w:t>
      </w:r>
      <w:proofErr w:type="spellEnd"/>
      <w:r w:rsidR="00964A61">
        <w:rPr>
          <w:rFonts w:ascii="Arial" w:hAnsi="Arial" w:cs="Arial"/>
          <w:bCs/>
          <w:color w:val="000000"/>
        </w:rPr>
        <w:t xml:space="preserve"> </w:t>
      </w:r>
      <w:r w:rsidR="00A25166">
        <w:rPr>
          <w:rFonts w:ascii="Arial" w:hAnsi="Arial" w:cs="Arial"/>
          <w:bCs/>
          <w:color w:val="000000"/>
        </w:rPr>
        <w:t xml:space="preserve">from L.C.E.C. office in Beirut, located at the Ministry of Energy and Water. </w:t>
      </w:r>
    </w:p>
    <w:p w:rsidR="0005778C" w:rsidRDefault="0005778C" w:rsidP="00675350">
      <w:pPr>
        <w:autoSpaceDE w:val="0"/>
        <w:autoSpaceDN w:val="0"/>
        <w:adjustRightInd w:val="0"/>
        <w:rPr>
          <w:rFonts w:ascii="Arial" w:hAnsi="Arial" w:cs="Arial"/>
          <w:bCs/>
          <w:color w:val="000000"/>
        </w:rPr>
      </w:pPr>
    </w:p>
    <w:p w:rsidR="00E26122" w:rsidRDefault="00E26122" w:rsidP="00675350">
      <w:pPr>
        <w:autoSpaceDE w:val="0"/>
        <w:autoSpaceDN w:val="0"/>
        <w:adjustRightInd w:val="0"/>
        <w:rPr>
          <w:rFonts w:ascii="Arial" w:hAnsi="Arial" w:cs="Arial"/>
          <w:bCs/>
          <w:color w:val="000000"/>
        </w:rPr>
      </w:pPr>
    </w:p>
    <w:p w:rsidR="0005778C" w:rsidRPr="00C8690E" w:rsidRDefault="0005778C" w:rsidP="0005778C">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9" w:name="_Toc305316694"/>
      <w:r>
        <w:rPr>
          <w:rFonts w:ascii="Arial" w:hAnsi="Arial" w:cs="Arial"/>
          <w:b/>
          <w:bCs/>
          <w:color w:val="000000"/>
        </w:rPr>
        <w:t>2.5</w:t>
      </w:r>
      <w:r w:rsidRPr="00C8690E">
        <w:rPr>
          <w:rFonts w:ascii="Arial" w:hAnsi="Arial" w:cs="Arial"/>
          <w:b/>
          <w:bCs/>
          <w:color w:val="000000"/>
        </w:rPr>
        <w:tab/>
      </w:r>
      <w:r>
        <w:rPr>
          <w:rFonts w:ascii="Arial" w:hAnsi="Arial" w:cs="Arial"/>
          <w:b/>
          <w:bCs/>
          <w:color w:val="000000"/>
        </w:rPr>
        <w:t xml:space="preserve">Time schedule in the </w:t>
      </w:r>
      <w:r w:rsidRPr="00C8690E">
        <w:rPr>
          <w:rFonts w:ascii="Arial" w:hAnsi="Arial" w:cs="Arial"/>
          <w:b/>
          <w:bCs/>
          <w:color w:val="000000"/>
        </w:rPr>
        <w:t>GSWH project</w:t>
      </w:r>
      <w:bookmarkEnd w:id="9"/>
    </w:p>
    <w:p w:rsidR="00675350" w:rsidRDefault="00675350" w:rsidP="00021584">
      <w:pPr>
        <w:autoSpaceDE w:val="0"/>
        <w:autoSpaceDN w:val="0"/>
        <w:adjustRightInd w:val="0"/>
        <w:rPr>
          <w:rFonts w:ascii="Arial" w:hAnsi="Arial" w:cs="Arial"/>
          <w:bCs/>
          <w:color w:val="000000"/>
        </w:rPr>
      </w:pPr>
    </w:p>
    <w:p w:rsidR="00675350" w:rsidRDefault="0005778C" w:rsidP="00675350">
      <w:pPr>
        <w:rPr>
          <w:rFonts w:ascii="Arial" w:hAnsi="Arial" w:cs="Arial"/>
        </w:rPr>
      </w:pPr>
      <w:r>
        <w:rPr>
          <w:rFonts w:ascii="Arial" w:hAnsi="Arial" w:cs="Arial"/>
        </w:rPr>
        <w:t>The following time schedule is applicable for the project:</w:t>
      </w:r>
    </w:p>
    <w:p w:rsidR="0005778C" w:rsidRPr="00E26122" w:rsidRDefault="007A23B0" w:rsidP="00E26122">
      <w:pPr>
        <w:pStyle w:val="Listenabsatz"/>
        <w:numPr>
          <w:ilvl w:val="0"/>
          <w:numId w:val="13"/>
        </w:numPr>
        <w:rPr>
          <w:rFonts w:ascii="Arial" w:hAnsi="Arial" w:cs="Arial"/>
        </w:rPr>
      </w:pPr>
      <w:r w:rsidRPr="00E26122">
        <w:rPr>
          <w:rFonts w:ascii="Arial" w:hAnsi="Arial" w:cs="Arial"/>
        </w:rPr>
        <w:t>2008, April</w:t>
      </w:r>
      <w:r w:rsidRPr="00E26122">
        <w:rPr>
          <w:rFonts w:ascii="Arial" w:hAnsi="Arial" w:cs="Arial"/>
        </w:rPr>
        <w:tab/>
      </w:r>
      <w:r w:rsidRPr="00E26122">
        <w:rPr>
          <w:rFonts w:ascii="Arial" w:hAnsi="Arial" w:cs="Arial"/>
        </w:rPr>
        <w:tab/>
        <w:t>Project documents completed</w:t>
      </w:r>
    </w:p>
    <w:p w:rsidR="0005778C" w:rsidRPr="00E26122" w:rsidRDefault="007A23B0" w:rsidP="00E26122">
      <w:pPr>
        <w:pStyle w:val="Listenabsatz"/>
        <w:numPr>
          <w:ilvl w:val="0"/>
          <w:numId w:val="13"/>
        </w:numPr>
        <w:rPr>
          <w:rFonts w:ascii="Arial" w:hAnsi="Arial" w:cs="Arial"/>
        </w:rPr>
      </w:pPr>
      <w:r w:rsidRPr="00E26122">
        <w:rPr>
          <w:rFonts w:ascii="Arial" w:hAnsi="Arial" w:cs="Arial"/>
        </w:rPr>
        <w:t>2009, March</w:t>
      </w:r>
      <w:r w:rsidR="0055661D" w:rsidRPr="00E26122">
        <w:rPr>
          <w:rFonts w:ascii="Arial" w:hAnsi="Arial" w:cs="Arial"/>
        </w:rPr>
        <w:tab/>
      </w:r>
      <w:r w:rsidR="0055661D" w:rsidRPr="00E26122">
        <w:rPr>
          <w:rFonts w:ascii="Arial" w:hAnsi="Arial" w:cs="Arial"/>
        </w:rPr>
        <w:tab/>
        <w:t>Signature of project document</w:t>
      </w:r>
    </w:p>
    <w:p w:rsidR="007A23B0" w:rsidRPr="00E26122" w:rsidRDefault="007A23B0" w:rsidP="00E26122">
      <w:pPr>
        <w:pStyle w:val="Listenabsatz"/>
        <w:numPr>
          <w:ilvl w:val="0"/>
          <w:numId w:val="13"/>
        </w:numPr>
        <w:rPr>
          <w:rFonts w:ascii="Arial" w:hAnsi="Arial" w:cs="Arial"/>
          <w:b/>
        </w:rPr>
      </w:pPr>
      <w:r w:rsidRPr="00E26122">
        <w:rPr>
          <w:rFonts w:ascii="Arial" w:hAnsi="Arial" w:cs="Arial"/>
          <w:b/>
        </w:rPr>
        <w:t>2009, June</w:t>
      </w:r>
      <w:r w:rsidRPr="00E26122">
        <w:rPr>
          <w:rFonts w:ascii="Arial" w:hAnsi="Arial" w:cs="Arial"/>
          <w:b/>
        </w:rPr>
        <w:tab/>
      </w:r>
      <w:r w:rsidRPr="00E26122">
        <w:rPr>
          <w:rFonts w:ascii="Arial" w:hAnsi="Arial" w:cs="Arial"/>
          <w:b/>
        </w:rPr>
        <w:tab/>
        <w:t>Start of the project</w:t>
      </w:r>
      <w:r w:rsidR="0055661D" w:rsidRPr="00E26122">
        <w:rPr>
          <w:rFonts w:ascii="Arial" w:hAnsi="Arial" w:cs="Arial"/>
          <w:b/>
        </w:rPr>
        <w:t xml:space="preserve"> (effective start)</w:t>
      </w:r>
    </w:p>
    <w:p w:rsidR="0005778C" w:rsidRPr="00E26122" w:rsidRDefault="0005778C" w:rsidP="00E26122">
      <w:pPr>
        <w:pStyle w:val="Listenabsatz"/>
        <w:numPr>
          <w:ilvl w:val="0"/>
          <w:numId w:val="13"/>
        </w:numPr>
        <w:rPr>
          <w:rFonts w:ascii="Arial" w:hAnsi="Arial" w:cs="Arial"/>
        </w:rPr>
      </w:pPr>
      <w:r w:rsidRPr="00E26122">
        <w:rPr>
          <w:rFonts w:ascii="Arial" w:hAnsi="Arial" w:cs="Arial"/>
        </w:rPr>
        <w:t>2009, September</w:t>
      </w:r>
      <w:r w:rsidRPr="00E26122">
        <w:rPr>
          <w:rFonts w:ascii="Arial" w:hAnsi="Arial" w:cs="Arial"/>
        </w:rPr>
        <w:tab/>
        <w:t xml:space="preserve">Inception Report </w:t>
      </w:r>
      <w:r w:rsidR="007A23B0" w:rsidRPr="00E26122">
        <w:rPr>
          <w:rFonts w:ascii="Arial" w:hAnsi="Arial" w:cs="Arial"/>
        </w:rPr>
        <w:t>released</w:t>
      </w:r>
    </w:p>
    <w:p w:rsidR="00F24828" w:rsidRPr="00E26122" w:rsidRDefault="00F24828" w:rsidP="00E26122">
      <w:pPr>
        <w:pStyle w:val="Listenabsatz"/>
        <w:numPr>
          <w:ilvl w:val="0"/>
          <w:numId w:val="13"/>
        </w:numPr>
        <w:rPr>
          <w:rFonts w:ascii="Arial" w:hAnsi="Arial" w:cs="Arial"/>
        </w:rPr>
      </w:pPr>
      <w:r w:rsidRPr="00E26122">
        <w:rPr>
          <w:rFonts w:ascii="Arial" w:hAnsi="Arial" w:cs="Arial"/>
        </w:rPr>
        <w:t>2010, January</w:t>
      </w:r>
      <w:r w:rsidRPr="00E26122">
        <w:rPr>
          <w:rFonts w:ascii="Arial" w:hAnsi="Arial" w:cs="Arial"/>
        </w:rPr>
        <w:tab/>
        <w:t>First disbursement</w:t>
      </w:r>
    </w:p>
    <w:p w:rsidR="00F24828" w:rsidRPr="00E26122" w:rsidRDefault="00F24828" w:rsidP="00E26122">
      <w:pPr>
        <w:pStyle w:val="Listenabsatz"/>
        <w:numPr>
          <w:ilvl w:val="0"/>
          <w:numId w:val="13"/>
        </w:numPr>
        <w:rPr>
          <w:rFonts w:ascii="Arial" w:hAnsi="Arial" w:cs="Arial"/>
        </w:rPr>
      </w:pPr>
      <w:r w:rsidRPr="00E26122">
        <w:rPr>
          <w:rFonts w:ascii="Arial" w:hAnsi="Arial" w:cs="Arial"/>
        </w:rPr>
        <w:t>2010, April</w:t>
      </w:r>
      <w:r w:rsidRPr="00E26122">
        <w:rPr>
          <w:rFonts w:ascii="Arial" w:hAnsi="Arial" w:cs="Arial"/>
        </w:rPr>
        <w:tab/>
      </w:r>
      <w:r w:rsidRPr="00E26122">
        <w:rPr>
          <w:rFonts w:ascii="Arial" w:hAnsi="Arial" w:cs="Arial"/>
        </w:rPr>
        <w:tab/>
        <w:t>Project Manager hired</w:t>
      </w:r>
    </w:p>
    <w:p w:rsidR="00F24828" w:rsidRPr="00E26122" w:rsidRDefault="00F24828" w:rsidP="00E26122">
      <w:pPr>
        <w:pStyle w:val="Listenabsatz"/>
        <w:numPr>
          <w:ilvl w:val="0"/>
          <w:numId w:val="13"/>
        </w:numPr>
        <w:rPr>
          <w:rFonts w:ascii="Arial" w:hAnsi="Arial" w:cs="Arial"/>
        </w:rPr>
      </w:pPr>
      <w:r w:rsidRPr="00E26122">
        <w:rPr>
          <w:rFonts w:ascii="Arial" w:hAnsi="Arial" w:cs="Arial"/>
        </w:rPr>
        <w:t>2010, December</w:t>
      </w:r>
      <w:r w:rsidRPr="00E26122">
        <w:rPr>
          <w:rFonts w:ascii="Arial" w:hAnsi="Arial" w:cs="Arial"/>
        </w:rPr>
        <w:tab/>
        <w:t>Steering Committee Meeting</w:t>
      </w:r>
    </w:p>
    <w:p w:rsidR="0005778C" w:rsidRPr="00E26122" w:rsidRDefault="000B7451" w:rsidP="00E26122">
      <w:pPr>
        <w:pStyle w:val="Listenabsatz"/>
        <w:numPr>
          <w:ilvl w:val="0"/>
          <w:numId w:val="13"/>
        </w:numPr>
        <w:rPr>
          <w:rFonts w:ascii="Arial" w:hAnsi="Arial" w:cs="Arial"/>
          <w:b/>
        </w:rPr>
      </w:pPr>
      <w:r w:rsidRPr="00E26122">
        <w:rPr>
          <w:rFonts w:ascii="Arial" w:hAnsi="Arial" w:cs="Arial"/>
          <w:b/>
        </w:rPr>
        <w:t>2011, Octo</w:t>
      </w:r>
      <w:r w:rsidR="0005778C" w:rsidRPr="00E26122">
        <w:rPr>
          <w:rFonts w:ascii="Arial" w:hAnsi="Arial" w:cs="Arial"/>
          <w:b/>
        </w:rPr>
        <w:t>ber</w:t>
      </w:r>
      <w:r w:rsidR="0005778C" w:rsidRPr="00E26122">
        <w:rPr>
          <w:rFonts w:ascii="Arial" w:hAnsi="Arial" w:cs="Arial"/>
          <w:b/>
        </w:rPr>
        <w:tab/>
        <w:t>Mid-term evaluation</w:t>
      </w:r>
    </w:p>
    <w:p w:rsidR="0005778C" w:rsidRPr="00E26122" w:rsidRDefault="0005778C" w:rsidP="00E26122">
      <w:pPr>
        <w:pStyle w:val="Listenabsatz"/>
        <w:numPr>
          <w:ilvl w:val="0"/>
          <w:numId w:val="13"/>
        </w:numPr>
        <w:rPr>
          <w:rFonts w:ascii="Arial" w:hAnsi="Arial" w:cs="Arial"/>
          <w:b/>
        </w:rPr>
      </w:pPr>
      <w:r w:rsidRPr="00E26122">
        <w:rPr>
          <w:rFonts w:ascii="Arial" w:hAnsi="Arial" w:cs="Arial"/>
          <w:b/>
        </w:rPr>
        <w:t>2013, December</w:t>
      </w:r>
      <w:r w:rsidRPr="00E26122">
        <w:rPr>
          <w:rFonts w:ascii="Arial" w:hAnsi="Arial" w:cs="Arial"/>
          <w:b/>
        </w:rPr>
        <w:tab/>
      </w:r>
      <w:r w:rsidR="00F24828" w:rsidRPr="00E26122">
        <w:rPr>
          <w:rFonts w:ascii="Arial" w:hAnsi="Arial" w:cs="Arial"/>
          <w:b/>
        </w:rPr>
        <w:t xml:space="preserve">Planned closing date </w:t>
      </w:r>
      <w:r w:rsidRPr="00E26122">
        <w:rPr>
          <w:rFonts w:ascii="Arial" w:hAnsi="Arial" w:cs="Arial"/>
          <w:b/>
        </w:rPr>
        <w:t>of the project</w:t>
      </w:r>
    </w:p>
    <w:p w:rsidR="0005778C" w:rsidRDefault="0005778C" w:rsidP="00675350">
      <w:pPr>
        <w:rPr>
          <w:rFonts w:ascii="Arial" w:hAnsi="Arial" w:cs="Arial"/>
        </w:rPr>
      </w:pPr>
    </w:p>
    <w:p w:rsidR="00675350" w:rsidRPr="00FB01A2" w:rsidRDefault="00675350" w:rsidP="00675350">
      <w:pPr>
        <w:rPr>
          <w:rFonts w:ascii="Arial" w:hAnsi="Arial" w:cs="Arial"/>
        </w:rPr>
      </w:pPr>
    </w:p>
    <w:p w:rsidR="00675350" w:rsidRPr="00FB01A2" w:rsidRDefault="00675350"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10" w:name="_Toc305316695"/>
      <w:r>
        <w:rPr>
          <w:rFonts w:ascii="Arial" w:hAnsi="Arial" w:cs="Arial"/>
          <w:b/>
          <w:bCs/>
          <w:color w:val="000000"/>
        </w:rPr>
        <w:t>3</w:t>
      </w:r>
      <w:r w:rsidRPr="00FB01A2">
        <w:rPr>
          <w:rFonts w:ascii="Arial" w:hAnsi="Arial" w:cs="Arial"/>
          <w:b/>
          <w:bCs/>
          <w:color w:val="000000"/>
        </w:rPr>
        <w:tab/>
      </w:r>
      <w:r>
        <w:rPr>
          <w:rFonts w:ascii="Arial" w:hAnsi="Arial" w:cs="Arial"/>
          <w:b/>
          <w:bCs/>
          <w:color w:val="000000"/>
        </w:rPr>
        <w:t>Findings and conclusions</w:t>
      </w:r>
      <w:bookmarkEnd w:id="10"/>
    </w:p>
    <w:p w:rsidR="00675350" w:rsidRPr="00FB01A2" w:rsidRDefault="00675350" w:rsidP="00675350">
      <w:pPr>
        <w:rPr>
          <w:rFonts w:ascii="Arial" w:hAnsi="Arial" w:cs="Arial"/>
        </w:rPr>
      </w:pPr>
    </w:p>
    <w:p w:rsidR="00A62868" w:rsidRDefault="00A62868" w:rsidP="00675350">
      <w:pPr>
        <w:autoSpaceDE w:val="0"/>
        <w:autoSpaceDN w:val="0"/>
        <w:adjustRightInd w:val="0"/>
        <w:rPr>
          <w:rFonts w:ascii="Arial" w:hAnsi="Arial" w:cs="Arial"/>
          <w:bCs/>
          <w:color w:val="000000"/>
        </w:rPr>
      </w:pPr>
      <w:r>
        <w:rPr>
          <w:rFonts w:ascii="Arial" w:hAnsi="Arial" w:cs="Arial"/>
          <w:bCs/>
          <w:color w:val="000000"/>
        </w:rPr>
        <w:t xml:space="preserve">With reference to the </w:t>
      </w:r>
      <w:r w:rsidRPr="00A62868">
        <w:rPr>
          <w:rFonts w:ascii="Arial" w:hAnsi="Arial" w:cs="Arial"/>
          <w:b/>
          <w:bCs/>
          <w:color w:val="000000"/>
        </w:rPr>
        <w:t>project content</w:t>
      </w:r>
      <w:r>
        <w:rPr>
          <w:rFonts w:ascii="Arial" w:hAnsi="Arial" w:cs="Arial"/>
          <w:bCs/>
          <w:color w:val="000000"/>
        </w:rPr>
        <w:t xml:space="preserve"> we have not seen any deficits, the project is highly welcomed by the “energy community” in Lebanon. All energy and building experts understand this project as a unique chance to implement renewable energy to the market, especially solar water heating. All experts questioned confirm the necessity of the project and welcome the contributions received from outside the country. </w:t>
      </w:r>
    </w:p>
    <w:p w:rsidR="00A62868" w:rsidRDefault="00A62868" w:rsidP="00675350">
      <w:pPr>
        <w:autoSpaceDE w:val="0"/>
        <w:autoSpaceDN w:val="0"/>
        <w:adjustRightInd w:val="0"/>
        <w:rPr>
          <w:rFonts w:ascii="Arial" w:hAnsi="Arial" w:cs="Arial"/>
          <w:bCs/>
          <w:color w:val="000000"/>
        </w:rPr>
      </w:pPr>
    </w:p>
    <w:p w:rsidR="00A62868" w:rsidRDefault="00A62868" w:rsidP="00675350">
      <w:pPr>
        <w:autoSpaceDE w:val="0"/>
        <w:autoSpaceDN w:val="0"/>
        <w:adjustRightInd w:val="0"/>
        <w:rPr>
          <w:rFonts w:ascii="Arial" w:hAnsi="Arial" w:cs="Arial"/>
          <w:bCs/>
          <w:color w:val="000000"/>
        </w:rPr>
      </w:pPr>
      <w:r>
        <w:rPr>
          <w:rFonts w:ascii="Arial" w:hAnsi="Arial" w:cs="Arial"/>
          <w:bCs/>
          <w:color w:val="000000"/>
        </w:rPr>
        <w:lastRenderedPageBreak/>
        <w:t xml:space="preserve">On the </w:t>
      </w:r>
      <w:r w:rsidRPr="00A62868">
        <w:rPr>
          <w:rFonts w:ascii="Arial" w:hAnsi="Arial" w:cs="Arial"/>
          <w:b/>
          <w:bCs/>
          <w:color w:val="000000"/>
        </w:rPr>
        <w:t>formal side</w:t>
      </w:r>
      <w:r>
        <w:rPr>
          <w:rFonts w:ascii="Arial" w:hAnsi="Arial" w:cs="Arial"/>
          <w:bCs/>
          <w:color w:val="000000"/>
        </w:rPr>
        <w:t xml:space="preserve"> we see a deficit in a normal project procedure: Neither Terms of Reference nor a Contract nor any Interim Reports have been produced. Therefor</w:t>
      </w:r>
      <w:r w:rsidR="00DD03A3">
        <w:rPr>
          <w:rFonts w:ascii="Arial" w:hAnsi="Arial" w:cs="Arial"/>
          <w:bCs/>
          <w:color w:val="000000"/>
        </w:rPr>
        <w:t>e</w:t>
      </w:r>
      <w:r>
        <w:rPr>
          <w:rFonts w:ascii="Arial" w:hAnsi="Arial" w:cs="Arial"/>
          <w:bCs/>
          <w:color w:val="000000"/>
        </w:rPr>
        <w:t xml:space="preserve"> it is very difficult to evaluate the outcomes of the project. The only reference is the Inception Report signed by UNDP and the Ministry of Energy and Water. </w:t>
      </w:r>
    </w:p>
    <w:p w:rsidR="00A62868" w:rsidRDefault="00A62868" w:rsidP="00675350">
      <w:pPr>
        <w:autoSpaceDE w:val="0"/>
        <w:autoSpaceDN w:val="0"/>
        <w:adjustRightInd w:val="0"/>
        <w:rPr>
          <w:rFonts w:ascii="Arial" w:hAnsi="Arial" w:cs="Arial"/>
          <w:bCs/>
          <w:color w:val="000000"/>
        </w:rPr>
      </w:pPr>
    </w:p>
    <w:p w:rsidR="00AC6FA6" w:rsidRDefault="00A62868" w:rsidP="00675350">
      <w:pPr>
        <w:autoSpaceDE w:val="0"/>
        <w:autoSpaceDN w:val="0"/>
        <w:adjustRightInd w:val="0"/>
        <w:rPr>
          <w:rFonts w:ascii="Arial" w:hAnsi="Arial" w:cs="Arial"/>
          <w:bCs/>
          <w:color w:val="000000"/>
        </w:rPr>
      </w:pPr>
      <w:r>
        <w:rPr>
          <w:rFonts w:ascii="Arial" w:hAnsi="Arial" w:cs="Arial"/>
          <w:bCs/>
          <w:color w:val="000000"/>
        </w:rPr>
        <w:t>With</w:t>
      </w:r>
      <w:r w:rsidR="009B006D">
        <w:rPr>
          <w:rFonts w:ascii="Arial" w:hAnsi="Arial" w:cs="Arial"/>
          <w:bCs/>
          <w:color w:val="000000"/>
        </w:rPr>
        <w:t xml:space="preserve"> reference to the </w:t>
      </w:r>
      <w:r w:rsidR="009B006D" w:rsidRPr="00A62868">
        <w:rPr>
          <w:rFonts w:ascii="Arial" w:hAnsi="Arial" w:cs="Arial"/>
          <w:b/>
          <w:bCs/>
          <w:color w:val="000000"/>
        </w:rPr>
        <w:t>next two years</w:t>
      </w:r>
      <w:r w:rsidR="009B006D">
        <w:rPr>
          <w:rFonts w:ascii="Arial" w:hAnsi="Arial" w:cs="Arial"/>
          <w:bCs/>
          <w:color w:val="000000"/>
        </w:rPr>
        <w:t xml:space="preserve"> the following proposals for a certain modif</w:t>
      </w:r>
      <w:r>
        <w:rPr>
          <w:rFonts w:ascii="Arial" w:hAnsi="Arial" w:cs="Arial"/>
          <w:bCs/>
          <w:color w:val="000000"/>
        </w:rPr>
        <w:t>ication of the GSWH project cou</w:t>
      </w:r>
      <w:r w:rsidR="009B006D">
        <w:rPr>
          <w:rFonts w:ascii="Arial" w:hAnsi="Arial" w:cs="Arial"/>
          <w:bCs/>
          <w:color w:val="000000"/>
        </w:rPr>
        <w:t>ld be considered.</w:t>
      </w:r>
      <w:r w:rsidR="00675350">
        <w:rPr>
          <w:rFonts w:ascii="Arial" w:hAnsi="Arial" w:cs="Arial"/>
          <w:bCs/>
          <w:color w:val="000000"/>
        </w:rPr>
        <w:t xml:space="preserve"> </w:t>
      </w:r>
      <w:r w:rsidR="00AC6FA6">
        <w:rPr>
          <w:rFonts w:ascii="Arial" w:hAnsi="Arial" w:cs="Arial"/>
          <w:bCs/>
          <w:color w:val="000000"/>
        </w:rPr>
        <w:t>All in all we have received a huge number of proposals</w:t>
      </w:r>
      <w:r w:rsidR="00360B15">
        <w:rPr>
          <w:rFonts w:ascii="Arial" w:hAnsi="Arial" w:cs="Arial"/>
          <w:bCs/>
          <w:color w:val="000000"/>
        </w:rPr>
        <w:t xml:space="preserve"> and proposals for amendment</w:t>
      </w:r>
      <w:r w:rsidR="00AC6FA6">
        <w:rPr>
          <w:rFonts w:ascii="Arial" w:hAnsi="Arial" w:cs="Arial"/>
          <w:bCs/>
          <w:color w:val="000000"/>
        </w:rPr>
        <w:t>, o</w:t>
      </w:r>
      <w:r w:rsidR="00A21058">
        <w:rPr>
          <w:rFonts w:ascii="Arial" w:hAnsi="Arial" w:cs="Arial"/>
          <w:bCs/>
          <w:color w:val="000000"/>
        </w:rPr>
        <w:t xml:space="preserve">ut of </w:t>
      </w:r>
      <w:r w:rsidR="00DD03A3">
        <w:rPr>
          <w:rFonts w:ascii="Arial" w:hAnsi="Arial" w:cs="Arial"/>
          <w:bCs/>
          <w:color w:val="000000"/>
        </w:rPr>
        <w:t xml:space="preserve">which </w:t>
      </w:r>
      <w:r w:rsidR="00A21058">
        <w:rPr>
          <w:rFonts w:ascii="Arial" w:hAnsi="Arial" w:cs="Arial"/>
          <w:bCs/>
          <w:color w:val="000000"/>
        </w:rPr>
        <w:t>we have identified 32</w:t>
      </w:r>
      <w:r w:rsidR="00AC6FA6">
        <w:rPr>
          <w:rFonts w:ascii="Arial" w:hAnsi="Arial" w:cs="Arial"/>
          <w:bCs/>
          <w:color w:val="000000"/>
        </w:rPr>
        <w:t xml:space="preserve"> proposals by combining the same aspects of remarks and recommendations and grouped them into 7 areas:</w:t>
      </w:r>
    </w:p>
    <w:p w:rsidR="00AC6FA6" w:rsidRPr="00E26122" w:rsidRDefault="00464210" w:rsidP="00B92C4D">
      <w:pPr>
        <w:numPr>
          <w:ilvl w:val="0"/>
          <w:numId w:val="10"/>
        </w:numPr>
        <w:autoSpaceDE w:val="0"/>
        <w:autoSpaceDN w:val="0"/>
        <w:adjustRightInd w:val="0"/>
        <w:rPr>
          <w:rFonts w:ascii="Arial" w:hAnsi="Arial" w:cs="Arial"/>
          <w:bCs/>
          <w:color w:val="000000"/>
          <w:highlight w:val="cyan"/>
        </w:rPr>
      </w:pPr>
      <w:r>
        <w:rPr>
          <w:rFonts w:ascii="Arial" w:hAnsi="Arial" w:cs="Arial"/>
          <w:bCs/>
          <w:color w:val="000000"/>
          <w:highlight w:val="cyan"/>
        </w:rPr>
        <w:t>Public r</w:t>
      </w:r>
      <w:r w:rsidR="00AC6FA6" w:rsidRPr="00E26122">
        <w:rPr>
          <w:rFonts w:ascii="Arial" w:hAnsi="Arial" w:cs="Arial"/>
          <w:bCs/>
          <w:color w:val="000000"/>
          <w:highlight w:val="cyan"/>
        </w:rPr>
        <w:t>elations, communication and training</w:t>
      </w:r>
    </w:p>
    <w:p w:rsidR="00AC6FA6" w:rsidRPr="00E26122" w:rsidRDefault="00AC6FA6" w:rsidP="00B92C4D">
      <w:pPr>
        <w:numPr>
          <w:ilvl w:val="0"/>
          <w:numId w:val="10"/>
        </w:numPr>
        <w:autoSpaceDE w:val="0"/>
        <w:autoSpaceDN w:val="0"/>
        <w:adjustRightInd w:val="0"/>
        <w:rPr>
          <w:rFonts w:ascii="Arial" w:hAnsi="Arial" w:cs="Arial"/>
          <w:bCs/>
          <w:color w:val="000000"/>
          <w:highlight w:val="cyan"/>
        </w:rPr>
      </w:pPr>
      <w:r w:rsidRPr="00E26122">
        <w:rPr>
          <w:rFonts w:ascii="Arial" w:hAnsi="Arial" w:cs="Arial"/>
          <w:bCs/>
          <w:color w:val="000000"/>
          <w:highlight w:val="cyan"/>
        </w:rPr>
        <w:t>Quality aspects</w:t>
      </w:r>
    </w:p>
    <w:p w:rsidR="00CD1E26" w:rsidRPr="00E26122" w:rsidRDefault="00CD1E26" w:rsidP="00B92C4D">
      <w:pPr>
        <w:numPr>
          <w:ilvl w:val="0"/>
          <w:numId w:val="10"/>
        </w:numPr>
        <w:autoSpaceDE w:val="0"/>
        <w:autoSpaceDN w:val="0"/>
        <w:adjustRightInd w:val="0"/>
        <w:rPr>
          <w:rFonts w:ascii="Arial" w:hAnsi="Arial" w:cs="Arial"/>
          <w:bCs/>
          <w:color w:val="000000"/>
          <w:highlight w:val="cyan"/>
        </w:rPr>
      </w:pPr>
      <w:r w:rsidRPr="00E26122">
        <w:rPr>
          <w:rFonts w:ascii="Arial" w:hAnsi="Arial" w:cs="Arial"/>
          <w:bCs/>
          <w:color w:val="000000"/>
          <w:highlight w:val="cyan"/>
        </w:rPr>
        <w:t>Sustainability</w:t>
      </w:r>
    </w:p>
    <w:p w:rsidR="00CD1E26" w:rsidRPr="00E26122" w:rsidRDefault="00CD1E26" w:rsidP="00B92C4D">
      <w:pPr>
        <w:numPr>
          <w:ilvl w:val="0"/>
          <w:numId w:val="10"/>
        </w:numPr>
        <w:autoSpaceDE w:val="0"/>
        <w:autoSpaceDN w:val="0"/>
        <w:adjustRightInd w:val="0"/>
        <w:rPr>
          <w:rFonts w:ascii="Arial" w:hAnsi="Arial" w:cs="Arial"/>
          <w:bCs/>
          <w:color w:val="000000"/>
          <w:highlight w:val="cyan"/>
        </w:rPr>
      </w:pPr>
      <w:r w:rsidRPr="00E26122">
        <w:rPr>
          <w:rFonts w:ascii="Arial" w:hAnsi="Arial" w:cs="Arial"/>
          <w:bCs/>
          <w:color w:val="000000"/>
          <w:highlight w:val="cyan"/>
        </w:rPr>
        <w:t>Legal and regulatory aspects:</w:t>
      </w:r>
    </w:p>
    <w:p w:rsidR="00464210" w:rsidRPr="00E26122" w:rsidRDefault="00464210" w:rsidP="00464210">
      <w:pPr>
        <w:numPr>
          <w:ilvl w:val="0"/>
          <w:numId w:val="10"/>
        </w:numPr>
        <w:autoSpaceDE w:val="0"/>
        <w:autoSpaceDN w:val="0"/>
        <w:adjustRightInd w:val="0"/>
        <w:rPr>
          <w:rFonts w:ascii="Arial" w:hAnsi="Arial" w:cs="Arial"/>
          <w:bCs/>
          <w:color w:val="000000"/>
          <w:highlight w:val="cyan"/>
        </w:rPr>
      </w:pPr>
      <w:r w:rsidRPr="00E26122">
        <w:rPr>
          <w:rFonts w:ascii="Arial" w:hAnsi="Arial" w:cs="Arial"/>
          <w:bCs/>
          <w:color w:val="000000"/>
          <w:highlight w:val="cyan"/>
        </w:rPr>
        <w:t>Organizational aspects</w:t>
      </w:r>
    </w:p>
    <w:p w:rsidR="00CD1E26" w:rsidRDefault="00CD1E26" w:rsidP="00B92C4D">
      <w:pPr>
        <w:numPr>
          <w:ilvl w:val="0"/>
          <w:numId w:val="10"/>
        </w:numPr>
        <w:autoSpaceDE w:val="0"/>
        <w:autoSpaceDN w:val="0"/>
        <w:adjustRightInd w:val="0"/>
        <w:rPr>
          <w:rFonts w:ascii="Arial" w:hAnsi="Arial" w:cs="Arial"/>
          <w:bCs/>
          <w:color w:val="000000"/>
          <w:highlight w:val="cyan"/>
        </w:rPr>
      </w:pPr>
      <w:r w:rsidRPr="00E26122">
        <w:rPr>
          <w:rFonts w:ascii="Arial" w:hAnsi="Arial" w:cs="Arial"/>
          <w:bCs/>
          <w:color w:val="000000"/>
          <w:highlight w:val="cyan"/>
        </w:rPr>
        <w:t>Proposals for new projects</w:t>
      </w:r>
    </w:p>
    <w:p w:rsidR="00464210" w:rsidRPr="00E26122" w:rsidRDefault="00464210" w:rsidP="00B92C4D">
      <w:pPr>
        <w:numPr>
          <w:ilvl w:val="0"/>
          <w:numId w:val="10"/>
        </w:numPr>
        <w:autoSpaceDE w:val="0"/>
        <w:autoSpaceDN w:val="0"/>
        <w:adjustRightInd w:val="0"/>
        <w:rPr>
          <w:rFonts w:ascii="Arial" w:hAnsi="Arial" w:cs="Arial"/>
          <w:bCs/>
          <w:color w:val="000000"/>
          <w:highlight w:val="cyan"/>
        </w:rPr>
      </w:pPr>
      <w:r>
        <w:rPr>
          <w:rFonts w:ascii="Arial" w:hAnsi="Arial" w:cs="Arial"/>
          <w:bCs/>
          <w:color w:val="000000"/>
          <w:highlight w:val="cyan"/>
        </w:rPr>
        <w:t>General aspects for future projects</w:t>
      </w:r>
    </w:p>
    <w:p w:rsidR="00AC6FA6" w:rsidRDefault="00CD1E26" w:rsidP="00675350">
      <w:pPr>
        <w:autoSpaceDE w:val="0"/>
        <w:autoSpaceDN w:val="0"/>
        <w:adjustRightInd w:val="0"/>
        <w:rPr>
          <w:rFonts w:ascii="Arial" w:hAnsi="Arial" w:cs="Arial"/>
          <w:bCs/>
          <w:color w:val="000000"/>
        </w:rPr>
      </w:pPr>
      <w:proofErr w:type="gramStart"/>
      <w:r>
        <w:rPr>
          <w:rFonts w:ascii="Arial" w:hAnsi="Arial" w:cs="Arial"/>
          <w:bCs/>
          <w:color w:val="000000"/>
        </w:rPr>
        <w:t>which</w:t>
      </w:r>
      <w:proofErr w:type="gramEnd"/>
      <w:r>
        <w:rPr>
          <w:rFonts w:ascii="Arial" w:hAnsi="Arial" w:cs="Arial"/>
          <w:bCs/>
          <w:color w:val="000000"/>
        </w:rPr>
        <w:t xml:space="preserve"> are explained and discussed in detail: </w:t>
      </w:r>
    </w:p>
    <w:p w:rsidR="00464210" w:rsidRDefault="00464210" w:rsidP="00675350">
      <w:pPr>
        <w:autoSpaceDE w:val="0"/>
        <w:autoSpaceDN w:val="0"/>
        <w:adjustRightInd w:val="0"/>
        <w:rPr>
          <w:rFonts w:ascii="Arial" w:hAnsi="Arial" w:cs="Arial"/>
          <w:bCs/>
          <w:color w:val="000000"/>
        </w:rPr>
      </w:pPr>
    </w:p>
    <w:p w:rsidR="00FE21ED" w:rsidRPr="00AC6FA6" w:rsidRDefault="00464210" w:rsidP="00B92C4D">
      <w:pPr>
        <w:numPr>
          <w:ilvl w:val="0"/>
          <w:numId w:val="9"/>
        </w:numPr>
        <w:autoSpaceDE w:val="0"/>
        <w:autoSpaceDN w:val="0"/>
        <w:adjustRightInd w:val="0"/>
        <w:rPr>
          <w:rFonts w:ascii="Arial" w:eastAsia="Calibri" w:hAnsi="Arial" w:cs="Arial"/>
          <w:b/>
          <w:u w:val="single"/>
          <w:lang w:val="en-US" w:eastAsia="en-US"/>
        </w:rPr>
      </w:pPr>
      <w:r>
        <w:rPr>
          <w:rFonts w:ascii="Arial" w:eastAsia="Calibri" w:hAnsi="Arial" w:cs="Arial"/>
          <w:b/>
          <w:highlight w:val="cyan"/>
          <w:u w:val="single"/>
          <w:lang w:val="en-US" w:eastAsia="en-US"/>
        </w:rPr>
        <w:t>Public r</w:t>
      </w:r>
      <w:r w:rsidR="00867093" w:rsidRPr="00AC6FA6">
        <w:rPr>
          <w:rFonts w:ascii="Arial" w:eastAsia="Calibri" w:hAnsi="Arial" w:cs="Arial"/>
          <w:b/>
          <w:highlight w:val="cyan"/>
          <w:u w:val="single"/>
          <w:lang w:val="en-US" w:eastAsia="en-US"/>
        </w:rPr>
        <w:t>elations, c</w:t>
      </w:r>
      <w:r w:rsidR="00FE21ED" w:rsidRPr="00AC6FA6">
        <w:rPr>
          <w:rFonts w:ascii="Arial" w:eastAsia="Calibri" w:hAnsi="Arial" w:cs="Arial"/>
          <w:b/>
          <w:highlight w:val="cyan"/>
          <w:u w:val="single"/>
          <w:lang w:val="en-US" w:eastAsia="en-US"/>
        </w:rPr>
        <w:t>ommunication</w:t>
      </w:r>
      <w:r w:rsidR="00867093" w:rsidRPr="00AC6FA6">
        <w:rPr>
          <w:rFonts w:ascii="Arial" w:eastAsia="Calibri" w:hAnsi="Arial" w:cs="Arial"/>
          <w:b/>
          <w:highlight w:val="cyan"/>
          <w:u w:val="single"/>
          <w:lang w:val="en-US" w:eastAsia="en-US"/>
        </w:rPr>
        <w:t xml:space="preserve"> and training</w:t>
      </w:r>
    </w:p>
    <w:p w:rsidR="00867093" w:rsidRPr="00CD1E26" w:rsidRDefault="00867093"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PUBLIC AWARENESS: </w:t>
      </w:r>
      <w:r w:rsidR="00700C51">
        <w:rPr>
          <w:rFonts w:ascii="Arial" w:eastAsia="Calibri" w:hAnsi="Arial" w:cs="Arial"/>
          <w:lang w:val="en-US" w:eastAsia="en-US"/>
        </w:rPr>
        <w:t xml:space="preserve">It is strongly recommended by a number of stakeholders that </w:t>
      </w:r>
      <w:r w:rsidRPr="00CD1E26">
        <w:rPr>
          <w:rFonts w:ascii="Arial" w:eastAsia="Calibri" w:hAnsi="Arial" w:cs="Arial"/>
          <w:lang w:val="en-US" w:eastAsia="en-US"/>
        </w:rPr>
        <w:t xml:space="preserve">more publicity </w:t>
      </w:r>
      <w:r w:rsidR="00700C51">
        <w:rPr>
          <w:rFonts w:ascii="Arial" w:eastAsia="Calibri" w:hAnsi="Arial" w:cs="Arial"/>
          <w:lang w:val="en-US" w:eastAsia="en-US"/>
        </w:rPr>
        <w:t xml:space="preserve">should arrive </w:t>
      </w:r>
      <w:r w:rsidRPr="00CD1E26">
        <w:rPr>
          <w:rFonts w:ascii="Arial" w:eastAsia="Calibri" w:hAnsi="Arial" w:cs="Arial"/>
          <w:lang w:val="en-US" w:eastAsia="en-US"/>
        </w:rPr>
        <w:t xml:space="preserve">in the media, especially interviews with TV, which is usually cost free. For the </w:t>
      </w:r>
      <w:r w:rsidR="00700C51">
        <w:rPr>
          <w:rFonts w:ascii="Arial" w:eastAsia="Calibri" w:hAnsi="Arial" w:cs="Arial"/>
          <w:lang w:val="en-US" w:eastAsia="en-US"/>
        </w:rPr>
        <w:t xml:space="preserve">demonstration </w:t>
      </w:r>
      <w:r w:rsidRPr="00CD1E26">
        <w:rPr>
          <w:rFonts w:ascii="Arial" w:eastAsia="Calibri" w:hAnsi="Arial" w:cs="Arial"/>
          <w:lang w:val="en-US" w:eastAsia="en-US"/>
        </w:rPr>
        <w:t>project</w:t>
      </w:r>
      <w:r w:rsidR="00700C51">
        <w:rPr>
          <w:rFonts w:ascii="Arial" w:eastAsia="Calibri" w:hAnsi="Arial" w:cs="Arial"/>
          <w:lang w:val="en-US" w:eastAsia="en-US"/>
        </w:rPr>
        <w:t xml:space="preserve">s </w:t>
      </w:r>
      <w:r w:rsidRPr="00CD1E26">
        <w:rPr>
          <w:rFonts w:ascii="Arial" w:eastAsia="Calibri" w:hAnsi="Arial" w:cs="Arial"/>
          <w:lang w:val="en-US" w:eastAsia="en-US"/>
        </w:rPr>
        <w:t xml:space="preserve">a more directed P.R. work (“How attractive is SWH?”) </w:t>
      </w:r>
      <w:r w:rsidR="00700C51">
        <w:rPr>
          <w:rFonts w:ascii="Arial" w:eastAsia="Calibri" w:hAnsi="Arial" w:cs="Arial"/>
          <w:lang w:val="en-US" w:eastAsia="en-US"/>
        </w:rPr>
        <w:t xml:space="preserve">is requested </w:t>
      </w:r>
      <w:r w:rsidRPr="00CD1E26">
        <w:rPr>
          <w:rFonts w:ascii="Arial" w:eastAsia="Calibri" w:hAnsi="Arial" w:cs="Arial"/>
          <w:lang w:val="en-US" w:eastAsia="en-US"/>
        </w:rPr>
        <w:t>in order to stimulate the market introduction of SWH. The GSWH should develop a market and sales drive for the next two years</w:t>
      </w:r>
      <w:r w:rsidR="00700C51">
        <w:rPr>
          <w:rFonts w:ascii="Arial" w:eastAsia="Calibri" w:hAnsi="Arial" w:cs="Arial"/>
          <w:lang w:val="en-US" w:eastAsia="en-US"/>
        </w:rPr>
        <w:t xml:space="preserve"> and </w:t>
      </w:r>
      <w:r w:rsidRPr="00CD1E26">
        <w:rPr>
          <w:rFonts w:ascii="Arial" w:eastAsia="Calibri" w:hAnsi="Arial" w:cs="Arial"/>
          <w:lang w:val="en-US" w:eastAsia="en-US"/>
        </w:rPr>
        <w:t xml:space="preserve">target on a more active level the private consumers in order to attract them in the use of financing SWH. </w:t>
      </w:r>
      <w:r w:rsidR="00700C51">
        <w:rPr>
          <w:rFonts w:ascii="Arial" w:eastAsia="Calibri" w:hAnsi="Arial" w:cs="Arial"/>
          <w:lang w:val="en-US" w:eastAsia="en-US"/>
        </w:rPr>
        <w:t>It was seen as o</w:t>
      </w:r>
      <w:r w:rsidRPr="00CD1E26">
        <w:rPr>
          <w:rFonts w:ascii="Arial" w:eastAsia="Calibri" w:hAnsi="Arial" w:cs="Arial"/>
          <w:lang w:val="en-US" w:eastAsia="en-US"/>
        </w:rPr>
        <w:t>ne of the main obstacles for the use of SWH in a more clear struct</w:t>
      </w:r>
      <w:r w:rsidR="00700C51">
        <w:rPr>
          <w:rFonts w:ascii="Arial" w:eastAsia="Calibri" w:hAnsi="Arial" w:cs="Arial"/>
          <w:lang w:val="en-US" w:eastAsia="en-US"/>
        </w:rPr>
        <w:t>ure, showing how much the investors and house owners</w:t>
      </w:r>
      <w:r w:rsidRPr="00CD1E26">
        <w:rPr>
          <w:rFonts w:ascii="Arial" w:eastAsia="Calibri" w:hAnsi="Arial" w:cs="Arial"/>
          <w:lang w:val="en-US" w:eastAsia="en-US"/>
        </w:rPr>
        <w:t xml:space="preserve"> could save with the installation of SWHs. </w:t>
      </w:r>
      <w:r w:rsidR="00700C51">
        <w:rPr>
          <w:rFonts w:ascii="Arial" w:eastAsia="Calibri" w:hAnsi="Arial" w:cs="Arial"/>
          <w:lang w:val="en-US" w:eastAsia="en-US"/>
        </w:rPr>
        <w:t xml:space="preserve">It is recommended to </w:t>
      </w:r>
      <w:r w:rsidRPr="00CD1E26">
        <w:rPr>
          <w:rFonts w:ascii="Arial" w:eastAsia="Calibri" w:hAnsi="Arial" w:cs="Arial"/>
          <w:lang w:val="en-US" w:eastAsia="en-US"/>
        </w:rPr>
        <w:t>reduce the gap of guidance by better and more directed information</w:t>
      </w:r>
      <w:r w:rsidR="00700C51">
        <w:rPr>
          <w:rFonts w:ascii="Arial" w:eastAsia="Calibri" w:hAnsi="Arial" w:cs="Arial"/>
          <w:lang w:val="en-US" w:eastAsia="en-US"/>
        </w:rPr>
        <w:t xml:space="preserve"> to possible investors in SWH</w:t>
      </w:r>
      <w:r w:rsidRPr="00CD1E26">
        <w:rPr>
          <w:rFonts w:ascii="Arial" w:eastAsia="Calibri" w:hAnsi="Arial" w:cs="Arial"/>
          <w:lang w:val="en-US" w:eastAsia="en-US"/>
        </w:rPr>
        <w:t>, with easy to understand information on solar energy</w:t>
      </w:r>
      <w:r w:rsidR="00700C51">
        <w:rPr>
          <w:rFonts w:ascii="Arial" w:eastAsia="Calibri" w:hAnsi="Arial" w:cs="Arial"/>
          <w:lang w:val="en-US" w:eastAsia="en-US"/>
        </w:rPr>
        <w:t xml:space="preserve">, especially </w:t>
      </w:r>
      <w:r w:rsidRPr="00CD1E26">
        <w:rPr>
          <w:rFonts w:ascii="Arial" w:eastAsia="Calibri" w:hAnsi="Arial" w:cs="Arial"/>
          <w:lang w:val="en-US" w:eastAsia="en-US"/>
        </w:rPr>
        <w:t>continuous presentations of real case results of individual hous</w:t>
      </w:r>
      <w:r w:rsidR="00700C51">
        <w:rPr>
          <w:rFonts w:ascii="Arial" w:eastAsia="Calibri" w:hAnsi="Arial" w:cs="Arial"/>
          <w:lang w:val="en-US" w:eastAsia="en-US"/>
        </w:rPr>
        <w:t>e owners having implemented SWHs.</w:t>
      </w:r>
    </w:p>
    <w:p w:rsidR="00B44B27" w:rsidRPr="00CD1E26" w:rsidRDefault="00700C51" w:rsidP="00B92C4D">
      <w:pPr>
        <w:pStyle w:val="Listenabsatz"/>
        <w:numPr>
          <w:ilvl w:val="0"/>
          <w:numId w:val="8"/>
        </w:numPr>
        <w:spacing w:after="200" w:line="276" w:lineRule="auto"/>
        <w:rPr>
          <w:rFonts w:ascii="Arial" w:eastAsia="Calibri" w:hAnsi="Arial" w:cs="Arial"/>
          <w:lang w:val="en-US" w:eastAsia="en-US"/>
        </w:rPr>
      </w:pPr>
      <w:r>
        <w:rPr>
          <w:rFonts w:ascii="Arial" w:eastAsia="Calibri" w:hAnsi="Arial" w:cs="Arial"/>
          <w:lang w:val="en-US" w:eastAsia="en-US"/>
        </w:rPr>
        <w:t>COMMUNICATION: L</w:t>
      </w:r>
      <w:r w:rsidR="009B006D" w:rsidRPr="00CD1E26">
        <w:rPr>
          <w:rFonts w:ascii="Arial" w:eastAsia="Calibri" w:hAnsi="Arial" w:cs="Arial"/>
          <w:lang w:val="en-US" w:eastAsia="en-US"/>
        </w:rPr>
        <w:t>ack of communication has to be</w:t>
      </w:r>
      <w:r>
        <w:rPr>
          <w:rFonts w:ascii="Arial" w:eastAsia="Calibri" w:hAnsi="Arial" w:cs="Arial"/>
          <w:lang w:val="en-US" w:eastAsia="en-US"/>
        </w:rPr>
        <w:t xml:space="preserve">en reported and could be easily improved by improved communication as stakeholders for example </w:t>
      </w:r>
      <w:r w:rsidR="009B006D" w:rsidRPr="00CD1E26">
        <w:rPr>
          <w:rFonts w:ascii="Arial" w:eastAsia="Calibri" w:hAnsi="Arial" w:cs="Arial"/>
          <w:lang w:val="en-US" w:eastAsia="en-US"/>
        </w:rPr>
        <w:t>received the NEEAP just the same day when the NEEAP was planned to be released to the public.</w:t>
      </w:r>
    </w:p>
    <w:p w:rsidR="00867093" w:rsidRPr="00CD1E26" w:rsidRDefault="00867093"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lastRenderedPageBreak/>
        <w:t>CONSTRU</w:t>
      </w:r>
      <w:r w:rsidR="000C6E57">
        <w:rPr>
          <w:rFonts w:ascii="Arial" w:eastAsia="Calibri" w:hAnsi="Arial" w:cs="Arial"/>
          <w:lang w:val="en-US" w:eastAsia="en-US"/>
        </w:rPr>
        <w:t xml:space="preserve">CTION COMPANIES AND ARCHITECTS: These experts should </w:t>
      </w:r>
      <w:r w:rsidRPr="00CD1E26">
        <w:rPr>
          <w:rFonts w:ascii="Arial" w:eastAsia="Calibri" w:hAnsi="Arial" w:cs="Arial"/>
          <w:lang w:val="en-US" w:eastAsia="en-US"/>
        </w:rPr>
        <w:t xml:space="preserve">be more targeted </w:t>
      </w:r>
      <w:r w:rsidR="000C6E57">
        <w:rPr>
          <w:rFonts w:ascii="Arial" w:eastAsia="Calibri" w:hAnsi="Arial" w:cs="Arial"/>
          <w:lang w:val="en-US" w:eastAsia="en-US"/>
        </w:rPr>
        <w:t>same as the newly constructed “large scale</w:t>
      </w:r>
      <w:r w:rsidRPr="00CD1E26">
        <w:rPr>
          <w:rFonts w:ascii="Arial" w:eastAsia="Calibri" w:hAnsi="Arial" w:cs="Arial"/>
          <w:lang w:val="en-US" w:eastAsia="en-US"/>
        </w:rPr>
        <w:t>” buildings.</w:t>
      </w:r>
    </w:p>
    <w:p w:rsidR="00867093" w:rsidRPr="00CD1E26" w:rsidRDefault="00867093" w:rsidP="00B92C4D">
      <w:pPr>
        <w:pStyle w:val="Listenabsatz"/>
        <w:numPr>
          <w:ilvl w:val="0"/>
          <w:numId w:val="8"/>
        </w:numPr>
        <w:spacing w:after="200" w:line="276" w:lineRule="auto"/>
        <w:rPr>
          <w:rFonts w:ascii="Arial" w:eastAsia="Calibri" w:hAnsi="Arial" w:cs="Arial"/>
          <w:u w:val="single"/>
          <w:lang w:val="en-US" w:eastAsia="en-US"/>
        </w:rPr>
      </w:pPr>
      <w:r w:rsidRPr="00CD1E26">
        <w:rPr>
          <w:rFonts w:ascii="Arial" w:eastAsia="Calibri" w:hAnsi="Arial" w:cs="Arial"/>
          <w:lang w:val="en-US" w:eastAsia="en-US"/>
        </w:rPr>
        <w:t>DECREASING COST FOR INVESTMENT</w:t>
      </w:r>
      <w:r w:rsidR="00A21058">
        <w:rPr>
          <w:rFonts w:ascii="Arial" w:eastAsia="Calibri" w:hAnsi="Arial" w:cs="Arial"/>
          <w:lang w:val="en-US" w:eastAsia="en-US"/>
        </w:rPr>
        <w:t>S</w:t>
      </w:r>
      <w:r w:rsidRPr="00CD1E26">
        <w:rPr>
          <w:rFonts w:ascii="Arial" w:eastAsia="Calibri" w:hAnsi="Arial" w:cs="Arial"/>
          <w:lang w:val="en-US" w:eastAsia="en-US"/>
        </w:rPr>
        <w:t xml:space="preserve"> BY INCREASING COMPETITION: </w:t>
      </w:r>
      <w:r w:rsidR="000C6E57">
        <w:rPr>
          <w:rFonts w:ascii="Arial" w:eastAsia="Calibri" w:hAnsi="Arial" w:cs="Arial"/>
          <w:lang w:val="en-US" w:eastAsia="en-US"/>
        </w:rPr>
        <w:t>I</w:t>
      </w:r>
      <w:r w:rsidRPr="00CD1E26">
        <w:rPr>
          <w:rFonts w:ascii="Arial" w:eastAsia="Calibri" w:hAnsi="Arial" w:cs="Arial"/>
          <w:lang w:val="en-US" w:eastAsia="en-US"/>
        </w:rPr>
        <w:t xml:space="preserve">ncreased competition between installers and dealers would help to reduce costs. </w:t>
      </w:r>
      <w:r w:rsidR="000C6E57">
        <w:rPr>
          <w:rFonts w:ascii="Arial" w:eastAsia="Calibri" w:hAnsi="Arial" w:cs="Arial"/>
          <w:lang w:val="en-US" w:eastAsia="en-US"/>
        </w:rPr>
        <w:t xml:space="preserve">It was reported that </w:t>
      </w:r>
      <w:r w:rsidRPr="00CD1E26">
        <w:rPr>
          <w:rFonts w:ascii="Arial" w:eastAsia="Calibri" w:hAnsi="Arial" w:cs="Arial"/>
          <w:lang w:val="en-US" w:eastAsia="en-US"/>
        </w:rPr>
        <w:t>the costs for SWH installations in Lebanon are about twice the price level in Jordan due to import tax (which is currently only 5%), but especially for customs clearance papers, but also VAT (which is currently also at moderate level of 10%)</w:t>
      </w:r>
      <w:r w:rsidR="000C6E57">
        <w:rPr>
          <w:rFonts w:ascii="Arial" w:eastAsia="Calibri" w:hAnsi="Arial" w:cs="Arial"/>
          <w:lang w:val="en-US" w:eastAsia="en-US"/>
        </w:rPr>
        <w:t xml:space="preserve"> and due to currently limited competition between dealers and installers.</w:t>
      </w:r>
    </w:p>
    <w:p w:rsidR="00FE21ED" w:rsidRPr="00AC6FA6" w:rsidRDefault="00FE21ED" w:rsidP="00B92C4D">
      <w:pPr>
        <w:numPr>
          <w:ilvl w:val="0"/>
          <w:numId w:val="9"/>
        </w:numPr>
        <w:autoSpaceDE w:val="0"/>
        <w:autoSpaceDN w:val="0"/>
        <w:adjustRightInd w:val="0"/>
        <w:rPr>
          <w:rFonts w:ascii="Arial" w:hAnsi="Arial" w:cs="Arial"/>
          <w:b/>
          <w:bCs/>
          <w:color w:val="000000"/>
          <w:highlight w:val="cyan"/>
          <w:u w:val="single"/>
        </w:rPr>
      </w:pPr>
      <w:r w:rsidRPr="00AC6FA6">
        <w:rPr>
          <w:rFonts w:ascii="Arial" w:hAnsi="Arial" w:cs="Arial"/>
          <w:b/>
          <w:bCs/>
          <w:color w:val="000000"/>
          <w:highlight w:val="cyan"/>
          <w:u w:val="single"/>
        </w:rPr>
        <w:t>Quality aspects</w:t>
      </w:r>
    </w:p>
    <w:p w:rsidR="00FE21ED" w:rsidRPr="00CD1E26" w:rsidRDefault="0022451E" w:rsidP="00B92C4D">
      <w:pPr>
        <w:pStyle w:val="Listenabsatz"/>
        <w:numPr>
          <w:ilvl w:val="0"/>
          <w:numId w:val="8"/>
        </w:numPr>
        <w:spacing w:after="200" w:line="276" w:lineRule="auto"/>
        <w:rPr>
          <w:rFonts w:ascii="Arial" w:eastAsia="Calibri" w:hAnsi="Arial" w:cs="Arial"/>
          <w:lang w:val="en-US" w:eastAsia="en-US"/>
        </w:rPr>
      </w:pPr>
      <w:r>
        <w:rPr>
          <w:rFonts w:ascii="Arial" w:eastAsia="Calibri" w:hAnsi="Arial" w:cs="Arial"/>
          <w:lang w:val="en-US" w:eastAsia="en-US"/>
        </w:rPr>
        <w:t>QUALITY ASSURANCE: Q</w:t>
      </w:r>
      <w:r w:rsidR="00FE21ED" w:rsidRPr="00CD1E26">
        <w:rPr>
          <w:rFonts w:ascii="Arial" w:eastAsia="Calibri" w:hAnsi="Arial" w:cs="Arial"/>
          <w:lang w:val="en-US" w:eastAsia="en-US"/>
        </w:rPr>
        <w:t>uality o</w:t>
      </w:r>
      <w:r>
        <w:rPr>
          <w:rFonts w:ascii="Arial" w:eastAsia="Calibri" w:hAnsi="Arial" w:cs="Arial"/>
          <w:lang w:val="en-US" w:eastAsia="en-US"/>
        </w:rPr>
        <w:t xml:space="preserve">f products should by all means </w:t>
      </w:r>
      <w:r w:rsidR="007F08C1">
        <w:rPr>
          <w:rFonts w:ascii="Arial" w:eastAsia="Calibri" w:hAnsi="Arial" w:cs="Arial"/>
          <w:lang w:val="en-US" w:eastAsia="en-US"/>
        </w:rPr>
        <w:t xml:space="preserve">be </w:t>
      </w:r>
      <w:r>
        <w:rPr>
          <w:rFonts w:ascii="Arial" w:eastAsia="Calibri" w:hAnsi="Arial" w:cs="Arial"/>
          <w:lang w:val="en-US" w:eastAsia="en-US"/>
        </w:rPr>
        <w:t>e</w:t>
      </w:r>
      <w:r w:rsidR="00FE21ED" w:rsidRPr="00CD1E26">
        <w:rPr>
          <w:rFonts w:ascii="Arial" w:eastAsia="Calibri" w:hAnsi="Arial" w:cs="Arial"/>
          <w:lang w:val="en-US" w:eastAsia="en-US"/>
        </w:rPr>
        <w:t xml:space="preserve">nsured. Product quality should be regulated by the government as there is negative experience with products from </w:t>
      </w:r>
      <w:r w:rsidR="00A21058">
        <w:rPr>
          <w:rFonts w:ascii="Arial" w:eastAsia="Calibri" w:hAnsi="Arial" w:cs="Arial"/>
          <w:lang w:val="en-US" w:eastAsia="en-US"/>
        </w:rPr>
        <w:t xml:space="preserve">countries like </w:t>
      </w:r>
      <w:r w:rsidR="00FE21ED" w:rsidRPr="00CD1E26">
        <w:rPr>
          <w:rFonts w:ascii="Arial" w:eastAsia="Calibri" w:hAnsi="Arial" w:cs="Arial"/>
          <w:lang w:val="en-US" w:eastAsia="en-US"/>
        </w:rPr>
        <w:t xml:space="preserve">China. Same applies for the installation companies, which should work with qualified staff. </w:t>
      </w:r>
      <w:r>
        <w:rPr>
          <w:rFonts w:ascii="Arial" w:eastAsia="Calibri" w:hAnsi="Arial" w:cs="Arial"/>
          <w:lang w:val="en-US" w:eastAsia="en-US"/>
        </w:rPr>
        <w:t xml:space="preserve">There were </w:t>
      </w:r>
      <w:r w:rsidR="00FE21ED" w:rsidRPr="00CD1E26">
        <w:rPr>
          <w:rFonts w:ascii="Arial" w:eastAsia="Calibri" w:hAnsi="Arial" w:cs="Arial"/>
          <w:lang w:val="en-US" w:eastAsia="en-US"/>
        </w:rPr>
        <w:t xml:space="preserve">a number of installation problems with corrosion occurring, therefore </w:t>
      </w:r>
      <w:r>
        <w:rPr>
          <w:rFonts w:ascii="Arial" w:eastAsia="Calibri" w:hAnsi="Arial" w:cs="Arial"/>
          <w:lang w:val="en-US" w:eastAsia="en-US"/>
        </w:rPr>
        <w:t>it was</w:t>
      </w:r>
      <w:r w:rsidR="00FE21ED" w:rsidRPr="00CD1E26">
        <w:rPr>
          <w:rFonts w:ascii="Arial" w:eastAsia="Calibri" w:hAnsi="Arial" w:cs="Arial"/>
          <w:lang w:val="en-US" w:eastAsia="en-US"/>
        </w:rPr>
        <w:t xml:space="preserve"> recommend</w:t>
      </w:r>
      <w:r>
        <w:rPr>
          <w:rFonts w:ascii="Arial" w:eastAsia="Calibri" w:hAnsi="Arial" w:cs="Arial"/>
          <w:lang w:val="en-US" w:eastAsia="en-US"/>
        </w:rPr>
        <w:t>ed</w:t>
      </w:r>
      <w:r w:rsidR="00FE21ED" w:rsidRPr="00CD1E26">
        <w:rPr>
          <w:rFonts w:ascii="Arial" w:eastAsia="Calibri" w:hAnsi="Arial" w:cs="Arial"/>
          <w:lang w:val="en-US" w:eastAsia="en-US"/>
        </w:rPr>
        <w:t xml:space="preserve"> to introduce a system of certifications to Lebanon. For example Chinese SWHs are offered at a price of 900 USD, while conventional European systems cost 1,500 USD. The difference between the systems is due to different quality of material, for example the vacuum systems have 0.5 mm while others have 1.5 mm of steel in the pipes, therefore corrosion more often leads to leakages. And this damages the entire reputation of solar energy. On the other hand the subsidies and the 0% loans are very helpful for the market introduction. Also due to inappropriate quality two banks have stopped their co-operation with GSWH as they received heavy complaints from customers on quality of SWHs. Another urgent need is the qualification of installers, all Lebanese installers should pass a three-day-training course and pass through a test (“real test”). This could be done by accredited certifiers like IRI, the Ministry or a NGO.</w:t>
      </w:r>
    </w:p>
    <w:p w:rsidR="00FE21ED" w:rsidRPr="00CD1E26" w:rsidRDefault="00FE21ED"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QUALITY ASSURANCE: </w:t>
      </w:r>
      <w:r w:rsidR="00A671AB">
        <w:rPr>
          <w:rFonts w:ascii="Arial" w:eastAsia="Calibri" w:hAnsi="Arial" w:cs="Arial"/>
          <w:lang w:val="en-US" w:eastAsia="en-US"/>
        </w:rPr>
        <w:t>It was reported that q</w:t>
      </w:r>
      <w:r w:rsidRPr="00CD1E26">
        <w:rPr>
          <w:rFonts w:ascii="Arial" w:eastAsia="Calibri" w:hAnsi="Arial" w:cs="Arial"/>
          <w:lang w:val="en-US" w:eastAsia="en-US"/>
        </w:rPr>
        <w:t>uality controlled products, quality controlled suppliers and quality controlled maintenance for SWHs in Lebanon</w:t>
      </w:r>
      <w:r w:rsidR="00A671AB">
        <w:rPr>
          <w:rFonts w:ascii="Arial" w:eastAsia="Calibri" w:hAnsi="Arial" w:cs="Arial"/>
          <w:lang w:val="en-US" w:eastAsia="en-US"/>
        </w:rPr>
        <w:t xml:space="preserve"> would help the entire industry for renewable energy</w:t>
      </w:r>
      <w:r w:rsidRPr="00CD1E26">
        <w:rPr>
          <w:rFonts w:ascii="Arial" w:eastAsia="Calibri" w:hAnsi="Arial" w:cs="Arial"/>
          <w:lang w:val="en-US" w:eastAsia="en-US"/>
        </w:rPr>
        <w:t xml:space="preserve">. </w:t>
      </w:r>
      <w:r w:rsidR="0022451E">
        <w:rPr>
          <w:rFonts w:ascii="Arial" w:eastAsia="Calibri" w:hAnsi="Arial" w:cs="Arial"/>
          <w:lang w:val="en-US" w:eastAsia="en-US"/>
        </w:rPr>
        <w:t xml:space="preserve">It is seen </w:t>
      </w:r>
      <w:r w:rsidRPr="00CD1E26">
        <w:rPr>
          <w:rFonts w:ascii="Arial" w:eastAsia="Calibri" w:hAnsi="Arial" w:cs="Arial"/>
          <w:lang w:val="en-US" w:eastAsia="en-US"/>
        </w:rPr>
        <w:t>that due to unqualified dealers a number of consumers did not receive the foreseen subsidies and 0% loans. This should be tackled with priority.</w:t>
      </w:r>
    </w:p>
    <w:p w:rsidR="00FE21ED" w:rsidRPr="00CD1E26" w:rsidRDefault="009B006D"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lastRenderedPageBreak/>
        <w:t xml:space="preserve">TESTING FACILITIES:  </w:t>
      </w:r>
      <w:r w:rsidR="0022451E">
        <w:rPr>
          <w:rFonts w:ascii="Arial" w:eastAsia="Calibri" w:hAnsi="Arial" w:cs="Arial"/>
          <w:lang w:val="en-US" w:eastAsia="en-US"/>
        </w:rPr>
        <w:t xml:space="preserve">Currently the </w:t>
      </w:r>
      <w:r w:rsidRPr="00CD1E26">
        <w:rPr>
          <w:rFonts w:ascii="Arial" w:eastAsia="Calibri" w:hAnsi="Arial" w:cs="Arial"/>
          <w:lang w:val="en-US" w:eastAsia="en-US"/>
        </w:rPr>
        <w:t xml:space="preserve">testing of vacuum pipes for SWH is technically not possible with this equipment </w:t>
      </w:r>
      <w:r w:rsidR="0022451E">
        <w:rPr>
          <w:rFonts w:ascii="Arial" w:eastAsia="Calibri" w:hAnsi="Arial" w:cs="Arial"/>
          <w:lang w:val="en-US" w:eastAsia="en-US"/>
        </w:rPr>
        <w:t xml:space="preserve">at IRI </w:t>
      </w:r>
      <w:r w:rsidRPr="00CD1E26">
        <w:rPr>
          <w:rFonts w:ascii="Arial" w:eastAsia="Calibri" w:hAnsi="Arial" w:cs="Arial"/>
          <w:lang w:val="en-US" w:eastAsia="en-US"/>
        </w:rPr>
        <w:t>and should be made available</w:t>
      </w:r>
      <w:r w:rsidR="0022451E">
        <w:rPr>
          <w:rFonts w:ascii="Arial" w:eastAsia="Calibri" w:hAnsi="Arial" w:cs="Arial"/>
          <w:lang w:val="en-US" w:eastAsia="en-US"/>
        </w:rPr>
        <w:t xml:space="preserve"> as soon as possible</w:t>
      </w:r>
      <w:r w:rsidRPr="00CD1E26">
        <w:rPr>
          <w:rFonts w:ascii="Arial" w:eastAsia="Calibri" w:hAnsi="Arial" w:cs="Arial"/>
          <w:lang w:val="en-US" w:eastAsia="en-US"/>
        </w:rPr>
        <w:t>. Two proposals were given for future project extension; one is on an improved training in Europe, where well equipped test fields are in operation since long time and, a possible extension of the test field for the solar panels to a testing field for solar systems including the collectors, storage system, pumps and control system. For the evaluation it is clear that there should not be any extension before the current installed system is successfully running for a longer period.</w:t>
      </w:r>
      <w:r w:rsidR="00FE21ED" w:rsidRPr="00CD1E26">
        <w:rPr>
          <w:rFonts w:ascii="Arial" w:eastAsia="Calibri" w:hAnsi="Arial" w:cs="Arial"/>
          <w:lang w:val="en-US" w:eastAsia="en-US"/>
        </w:rPr>
        <w:t xml:space="preserve"> </w:t>
      </w:r>
      <w:r w:rsidR="0022451E">
        <w:rPr>
          <w:rFonts w:ascii="Arial" w:eastAsia="Calibri" w:hAnsi="Arial" w:cs="Arial"/>
          <w:lang w:val="en-US" w:eastAsia="en-US"/>
        </w:rPr>
        <w:t>The start of the testing field should be handled with priority</w:t>
      </w:r>
      <w:r w:rsidR="00CA71A8">
        <w:rPr>
          <w:rFonts w:ascii="Arial" w:eastAsia="Calibri" w:hAnsi="Arial" w:cs="Arial"/>
          <w:lang w:val="en-US" w:eastAsia="en-US"/>
        </w:rPr>
        <w:t>, especially as there is an opening ceremony planned for October 2011 with high political attendance.</w:t>
      </w:r>
    </w:p>
    <w:p w:rsidR="00B44B27" w:rsidRPr="00AC6FA6" w:rsidRDefault="00B44B27" w:rsidP="00B92C4D">
      <w:pPr>
        <w:numPr>
          <w:ilvl w:val="0"/>
          <w:numId w:val="9"/>
        </w:numPr>
        <w:autoSpaceDE w:val="0"/>
        <w:autoSpaceDN w:val="0"/>
        <w:adjustRightInd w:val="0"/>
        <w:rPr>
          <w:rFonts w:ascii="Arial" w:hAnsi="Arial" w:cs="Arial"/>
          <w:b/>
          <w:bCs/>
          <w:color w:val="000000"/>
          <w:highlight w:val="cyan"/>
          <w:u w:val="single"/>
        </w:rPr>
      </w:pPr>
      <w:r w:rsidRPr="00AC6FA6">
        <w:rPr>
          <w:rFonts w:ascii="Arial" w:hAnsi="Arial" w:cs="Arial"/>
          <w:b/>
          <w:bCs/>
          <w:color w:val="000000"/>
          <w:highlight w:val="cyan"/>
          <w:u w:val="single"/>
        </w:rPr>
        <w:t>Sustainability</w:t>
      </w:r>
    </w:p>
    <w:p w:rsidR="00FE21ED" w:rsidRPr="00CD1E26" w:rsidRDefault="00FE21ED"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KNOWLEDGE TRANSFER: </w:t>
      </w:r>
      <w:r w:rsidR="006A5FA4">
        <w:rPr>
          <w:rFonts w:ascii="Arial" w:eastAsia="Calibri" w:hAnsi="Arial" w:cs="Arial"/>
          <w:lang w:val="en-US" w:eastAsia="en-US"/>
        </w:rPr>
        <w:t xml:space="preserve">Recommendation is given for ensuring </w:t>
      </w:r>
      <w:r w:rsidRPr="00CD1E26">
        <w:rPr>
          <w:rFonts w:ascii="Arial" w:eastAsia="Calibri" w:hAnsi="Arial" w:cs="Arial"/>
          <w:lang w:val="en-US" w:eastAsia="en-US"/>
        </w:rPr>
        <w:t xml:space="preserve">knowledge transfer to future projects considering the goals given in the NEEAP. </w:t>
      </w:r>
    </w:p>
    <w:p w:rsidR="00C40177" w:rsidRPr="00CD1E26" w:rsidRDefault="00C40177"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IN-HOUSE TRAINING COURSE</w:t>
      </w:r>
      <w:r w:rsidR="006A5FA4">
        <w:rPr>
          <w:rFonts w:ascii="Arial" w:eastAsia="Calibri" w:hAnsi="Arial" w:cs="Arial"/>
          <w:lang w:val="en-US" w:eastAsia="en-US"/>
        </w:rPr>
        <w:t xml:space="preserve">S: Recommendations were given to arrange </w:t>
      </w:r>
      <w:r w:rsidRPr="00CD1E26">
        <w:rPr>
          <w:rFonts w:ascii="Arial" w:eastAsia="Calibri" w:hAnsi="Arial" w:cs="Arial"/>
          <w:lang w:val="en-US" w:eastAsia="en-US"/>
        </w:rPr>
        <w:t>for all installments from CEDRO/GSWH and exchange of experience between users.</w:t>
      </w:r>
    </w:p>
    <w:p w:rsidR="00636FB6" w:rsidRPr="00CD1E26" w:rsidRDefault="00636FB6" w:rsidP="00636FB6">
      <w:pPr>
        <w:pStyle w:val="Listenabsatz"/>
        <w:numPr>
          <w:ilvl w:val="0"/>
          <w:numId w:val="8"/>
        </w:numPr>
        <w:spacing w:after="200" w:line="276" w:lineRule="auto"/>
        <w:rPr>
          <w:rFonts w:ascii="Arial" w:eastAsia="Calibri" w:hAnsi="Arial" w:cs="Arial"/>
          <w:lang w:val="en-US" w:eastAsia="en-US"/>
        </w:rPr>
      </w:pPr>
      <w:r>
        <w:rPr>
          <w:rFonts w:ascii="Arial" w:eastAsia="Calibri" w:hAnsi="Arial" w:cs="Arial"/>
          <w:lang w:val="en-US" w:eastAsia="en-US"/>
        </w:rPr>
        <w:t>STANDARDIZATION OF PROCESSES: The proposal was given that w</w:t>
      </w:r>
      <w:r w:rsidRPr="00CD1E26">
        <w:rPr>
          <w:rFonts w:ascii="Arial" w:eastAsia="Calibri" w:hAnsi="Arial" w:cs="Arial"/>
          <w:lang w:val="en-US" w:eastAsia="en-US"/>
        </w:rPr>
        <w:t xml:space="preserve">ith a standardization process we can proof that the installation and maintenance </w:t>
      </w:r>
      <w:r>
        <w:rPr>
          <w:rFonts w:ascii="Arial" w:eastAsia="Calibri" w:hAnsi="Arial" w:cs="Arial"/>
          <w:lang w:val="en-US" w:eastAsia="en-US"/>
        </w:rPr>
        <w:t xml:space="preserve">is properly done. </w:t>
      </w:r>
    </w:p>
    <w:p w:rsidR="00E67FD5" w:rsidRPr="00AC6FA6" w:rsidRDefault="006A5FA4" w:rsidP="00B92C4D">
      <w:pPr>
        <w:numPr>
          <w:ilvl w:val="0"/>
          <w:numId w:val="9"/>
        </w:numPr>
        <w:autoSpaceDE w:val="0"/>
        <w:autoSpaceDN w:val="0"/>
        <w:adjustRightInd w:val="0"/>
        <w:rPr>
          <w:rFonts w:ascii="Arial" w:hAnsi="Arial" w:cs="Arial"/>
          <w:b/>
          <w:bCs/>
          <w:color w:val="000000"/>
          <w:highlight w:val="cyan"/>
          <w:u w:val="single"/>
        </w:rPr>
      </w:pPr>
      <w:r>
        <w:rPr>
          <w:rFonts w:ascii="Arial" w:hAnsi="Arial" w:cs="Arial"/>
          <w:b/>
          <w:bCs/>
          <w:color w:val="000000"/>
          <w:highlight w:val="cyan"/>
          <w:u w:val="single"/>
        </w:rPr>
        <w:t>Legal</w:t>
      </w:r>
      <w:r w:rsidR="00E67FD5" w:rsidRPr="00AC6FA6">
        <w:rPr>
          <w:rFonts w:ascii="Arial" w:hAnsi="Arial" w:cs="Arial"/>
          <w:b/>
          <w:bCs/>
          <w:color w:val="000000"/>
          <w:highlight w:val="cyan"/>
          <w:u w:val="single"/>
        </w:rPr>
        <w:t xml:space="preserve"> and</w:t>
      </w:r>
      <w:r w:rsidR="00686514">
        <w:rPr>
          <w:rFonts w:ascii="Arial" w:hAnsi="Arial" w:cs="Arial"/>
          <w:b/>
          <w:bCs/>
          <w:color w:val="000000"/>
          <w:highlight w:val="cyan"/>
          <w:u w:val="single"/>
        </w:rPr>
        <w:t xml:space="preserve"> regulatory aspects</w:t>
      </w:r>
    </w:p>
    <w:p w:rsidR="009B006D" w:rsidRPr="00CD1E26" w:rsidRDefault="009B006D"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BETTER LABELLING: </w:t>
      </w:r>
      <w:r w:rsidR="006A5FA4">
        <w:rPr>
          <w:rFonts w:ascii="Arial" w:eastAsia="Calibri" w:hAnsi="Arial" w:cs="Arial"/>
          <w:lang w:val="en-US" w:eastAsia="en-US"/>
        </w:rPr>
        <w:t xml:space="preserve">It is recommended </w:t>
      </w:r>
      <w:r w:rsidRPr="00CD1E26">
        <w:rPr>
          <w:rFonts w:ascii="Arial" w:eastAsia="Calibri" w:hAnsi="Arial" w:cs="Arial"/>
          <w:lang w:val="en-US" w:eastAsia="en-US"/>
        </w:rPr>
        <w:t xml:space="preserve">to ensure better </w:t>
      </w:r>
      <w:proofErr w:type="spellStart"/>
      <w:r w:rsidRPr="00CD1E26">
        <w:rPr>
          <w:rFonts w:ascii="Arial" w:eastAsia="Calibri" w:hAnsi="Arial" w:cs="Arial"/>
          <w:lang w:val="en-US" w:eastAsia="en-US"/>
        </w:rPr>
        <w:t>labe</w:t>
      </w:r>
      <w:r w:rsidR="00274201">
        <w:rPr>
          <w:rFonts w:ascii="Arial" w:eastAsia="Calibri" w:hAnsi="Arial" w:cs="Arial"/>
          <w:lang w:val="en-US" w:eastAsia="en-US"/>
        </w:rPr>
        <w:t>l</w:t>
      </w:r>
      <w:r w:rsidRPr="00CD1E26">
        <w:rPr>
          <w:rFonts w:ascii="Arial" w:eastAsia="Calibri" w:hAnsi="Arial" w:cs="Arial"/>
          <w:lang w:val="en-US" w:eastAsia="en-US"/>
        </w:rPr>
        <w:t>ling</w:t>
      </w:r>
      <w:proofErr w:type="spellEnd"/>
      <w:r w:rsidRPr="00CD1E26">
        <w:rPr>
          <w:rFonts w:ascii="Arial" w:eastAsia="Calibri" w:hAnsi="Arial" w:cs="Arial"/>
          <w:lang w:val="en-US" w:eastAsia="en-US"/>
        </w:rPr>
        <w:t xml:space="preserve"> of the solar panel system</w:t>
      </w:r>
      <w:r w:rsidR="00274201">
        <w:rPr>
          <w:rFonts w:ascii="Arial" w:eastAsia="Calibri" w:hAnsi="Arial" w:cs="Arial"/>
          <w:lang w:val="en-US" w:eastAsia="en-US"/>
        </w:rPr>
        <w:t>.</w:t>
      </w:r>
      <w:r w:rsidRPr="00CD1E26">
        <w:rPr>
          <w:rFonts w:ascii="Arial" w:eastAsia="Calibri" w:hAnsi="Arial" w:cs="Arial"/>
          <w:lang w:val="en-US" w:eastAsia="en-US"/>
        </w:rPr>
        <w:t xml:space="preserve"> </w:t>
      </w:r>
    </w:p>
    <w:p w:rsidR="00C40177" w:rsidRPr="00CD1E26" w:rsidRDefault="00C40177"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S</w:t>
      </w:r>
      <w:r w:rsidR="006A5FA4">
        <w:rPr>
          <w:rFonts w:ascii="Arial" w:eastAsia="Calibri" w:hAnsi="Arial" w:cs="Arial"/>
          <w:lang w:val="en-US" w:eastAsia="en-US"/>
        </w:rPr>
        <w:t xml:space="preserve">MART METERING WITH NET-METERING: This topic was raised by a number of stakeholders </w:t>
      </w:r>
      <w:r w:rsidRPr="00CD1E26">
        <w:rPr>
          <w:rFonts w:ascii="Arial" w:eastAsia="Calibri" w:hAnsi="Arial" w:cs="Arial"/>
          <w:lang w:val="en-US" w:eastAsia="en-US"/>
        </w:rPr>
        <w:t xml:space="preserve">as </w:t>
      </w:r>
      <w:r w:rsidR="0097598C">
        <w:rPr>
          <w:rFonts w:ascii="Arial" w:eastAsia="Calibri" w:hAnsi="Arial" w:cs="Arial"/>
          <w:lang w:val="en-US" w:eastAsia="en-US"/>
        </w:rPr>
        <w:t>the finalization of</w:t>
      </w:r>
      <w:r w:rsidRPr="00CD1E26">
        <w:rPr>
          <w:rFonts w:ascii="Arial" w:eastAsia="Calibri" w:hAnsi="Arial" w:cs="Arial"/>
          <w:lang w:val="en-US" w:eastAsia="en-US"/>
        </w:rPr>
        <w:t xml:space="preserve"> “Net-Metering-Regulation” should be given priority within the GSWH project in order to stimulate the private sector for investments in solar energy. </w:t>
      </w:r>
    </w:p>
    <w:p w:rsidR="00C40177" w:rsidRPr="00CD1E26" w:rsidRDefault="00C40177"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REGULATIONS: </w:t>
      </w:r>
      <w:r w:rsidR="0097598C">
        <w:rPr>
          <w:rFonts w:ascii="Arial" w:eastAsia="Calibri" w:hAnsi="Arial" w:cs="Arial"/>
          <w:lang w:val="en-US" w:eastAsia="en-US"/>
        </w:rPr>
        <w:t xml:space="preserve">It is recommended to continuously </w:t>
      </w:r>
      <w:r w:rsidRPr="00CD1E26">
        <w:rPr>
          <w:rFonts w:ascii="Arial" w:eastAsia="Calibri" w:hAnsi="Arial" w:cs="Arial"/>
          <w:lang w:val="en-US" w:eastAsia="en-US"/>
        </w:rPr>
        <w:t>extent the project</w:t>
      </w:r>
      <w:r w:rsidR="00A21058">
        <w:rPr>
          <w:rFonts w:ascii="Arial" w:eastAsia="Calibri" w:hAnsi="Arial" w:cs="Arial"/>
          <w:lang w:val="en-US" w:eastAsia="en-US"/>
        </w:rPr>
        <w:t>s</w:t>
      </w:r>
      <w:r w:rsidRPr="00CD1E26">
        <w:rPr>
          <w:rFonts w:ascii="Arial" w:eastAsia="Calibri" w:hAnsi="Arial" w:cs="Arial"/>
          <w:lang w:val="en-US" w:eastAsia="en-US"/>
        </w:rPr>
        <w:t xml:space="preserve"> from demonstration project</w:t>
      </w:r>
      <w:r w:rsidR="00A21058">
        <w:rPr>
          <w:rFonts w:ascii="Arial" w:eastAsia="Calibri" w:hAnsi="Arial" w:cs="Arial"/>
          <w:lang w:val="en-US" w:eastAsia="en-US"/>
        </w:rPr>
        <w:t>s</w:t>
      </w:r>
      <w:r w:rsidRPr="00CD1E26">
        <w:rPr>
          <w:rFonts w:ascii="Arial" w:eastAsia="Calibri" w:hAnsi="Arial" w:cs="Arial"/>
          <w:lang w:val="en-US" w:eastAsia="en-US"/>
        </w:rPr>
        <w:t xml:space="preserve"> to a legal implementation project, therefore widening the horizon of the project from “pure” demonstration to more legal and regulatory implementation, for example a modification of the regulations on newly constructed houses should be reviewed on usability for renewable energies.</w:t>
      </w:r>
    </w:p>
    <w:p w:rsidR="009B006D" w:rsidRDefault="0097598C" w:rsidP="00B92C4D">
      <w:pPr>
        <w:pStyle w:val="Listenabsatz"/>
        <w:numPr>
          <w:ilvl w:val="0"/>
          <w:numId w:val="8"/>
        </w:numPr>
        <w:spacing w:after="200" w:line="276" w:lineRule="auto"/>
        <w:rPr>
          <w:rFonts w:ascii="Arial" w:eastAsia="Calibri" w:hAnsi="Arial" w:cs="Arial"/>
          <w:lang w:val="en-US" w:eastAsia="en-US"/>
        </w:rPr>
      </w:pPr>
      <w:r>
        <w:rPr>
          <w:rFonts w:ascii="Arial" w:eastAsia="Calibri" w:hAnsi="Arial" w:cs="Arial"/>
          <w:lang w:val="en-US" w:eastAsia="en-US"/>
        </w:rPr>
        <w:lastRenderedPageBreak/>
        <w:t>LEGAL MODIFICATIONS: M</w:t>
      </w:r>
      <w:r w:rsidR="009B006D" w:rsidRPr="00CD1E26">
        <w:rPr>
          <w:rFonts w:ascii="Arial" w:eastAsia="Calibri" w:hAnsi="Arial" w:cs="Arial"/>
          <w:lang w:val="en-US" w:eastAsia="en-US"/>
        </w:rPr>
        <w:t>odifications of construction laws for up-to-4 floor buildings (allow 33 degree roofing instead of 22 degree roofing)</w:t>
      </w:r>
      <w:r>
        <w:rPr>
          <w:rFonts w:ascii="Arial" w:eastAsia="Calibri" w:hAnsi="Arial" w:cs="Arial"/>
          <w:lang w:val="en-US" w:eastAsia="en-US"/>
        </w:rPr>
        <w:t xml:space="preserve"> was raised as an important topic from different stakeholders</w:t>
      </w:r>
      <w:r w:rsidR="009B006D" w:rsidRPr="00CD1E26">
        <w:rPr>
          <w:rFonts w:ascii="Arial" w:eastAsia="Calibri" w:hAnsi="Arial" w:cs="Arial"/>
          <w:lang w:val="en-US" w:eastAsia="en-US"/>
        </w:rPr>
        <w:t>.</w:t>
      </w:r>
    </w:p>
    <w:p w:rsidR="00464210" w:rsidRPr="00AC6FA6" w:rsidRDefault="00464210" w:rsidP="00464210">
      <w:pPr>
        <w:numPr>
          <w:ilvl w:val="0"/>
          <w:numId w:val="9"/>
        </w:numPr>
        <w:autoSpaceDE w:val="0"/>
        <w:autoSpaceDN w:val="0"/>
        <w:adjustRightInd w:val="0"/>
        <w:rPr>
          <w:rFonts w:ascii="Arial" w:hAnsi="Arial" w:cs="Arial"/>
          <w:b/>
          <w:bCs/>
          <w:color w:val="000000"/>
          <w:highlight w:val="cyan"/>
          <w:u w:val="single"/>
        </w:rPr>
      </w:pPr>
      <w:r w:rsidRPr="00AC6FA6">
        <w:rPr>
          <w:rFonts w:ascii="Arial" w:hAnsi="Arial" w:cs="Arial"/>
          <w:b/>
          <w:bCs/>
          <w:color w:val="000000"/>
          <w:highlight w:val="cyan"/>
          <w:u w:val="single"/>
        </w:rPr>
        <w:t>Organizational aspects:</w:t>
      </w:r>
    </w:p>
    <w:p w:rsidR="00464210" w:rsidRPr="00B73AB2" w:rsidRDefault="00464210" w:rsidP="00464210">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PLANS READY FOR FUTURE PROJECTS: </w:t>
      </w:r>
      <w:r>
        <w:rPr>
          <w:rFonts w:ascii="Arial" w:eastAsia="Calibri" w:hAnsi="Arial" w:cs="Arial"/>
          <w:lang w:val="en-US" w:eastAsia="en-US"/>
        </w:rPr>
        <w:t xml:space="preserve">It was recommended to </w:t>
      </w:r>
      <w:r w:rsidRPr="00CD1E26">
        <w:rPr>
          <w:rFonts w:ascii="Arial" w:eastAsia="Calibri" w:hAnsi="Arial" w:cs="Arial"/>
          <w:lang w:val="en-US" w:eastAsia="en-US"/>
        </w:rPr>
        <w:t xml:space="preserve">have ready proposals for a continuation of the current </w:t>
      </w:r>
      <w:r>
        <w:rPr>
          <w:rFonts w:ascii="Arial" w:eastAsia="Calibri" w:hAnsi="Arial" w:cs="Arial"/>
          <w:lang w:val="en-US" w:eastAsia="en-US"/>
        </w:rPr>
        <w:t>GSWH</w:t>
      </w:r>
      <w:r w:rsidRPr="00CD1E26">
        <w:rPr>
          <w:rFonts w:ascii="Arial" w:eastAsia="Calibri" w:hAnsi="Arial" w:cs="Arial"/>
          <w:lang w:val="en-US" w:eastAsia="en-US"/>
        </w:rPr>
        <w:t xml:space="preserve"> activities</w:t>
      </w:r>
      <w:r>
        <w:rPr>
          <w:rFonts w:ascii="Arial" w:eastAsia="Calibri" w:hAnsi="Arial" w:cs="Arial"/>
          <w:lang w:val="en-US" w:eastAsia="en-US"/>
        </w:rPr>
        <w:t>.</w:t>
      </w:r>
    </w:p>
    <w:p w:rsidR="00464210" w:rsidRPr="00CD1E26" w:rsidRDefault="00464210" w:rsidP="00464210">
      <w:pPr>
        <w:pStyle w:val="Listenabsatz"/>
        <w:numPr>
          <w:ilvl w:val="0"/>
          <w:numId w:val="8"/>
        </w:numPr>
        <w:spacing w:after="200" w:line="276" w:lineRule="auto"/>
        <w:rPr>
          <w:rFonts w:ascii="Arial" w:eastAsia="Calibri" w:hAnsi="Arial" w:cs="Arial"/>
          <w:u w:val="single"/>
          <w:lang w:val="en-US" w:eastAsia="en-US"/>
        </w:rPr>
      </w:pPr>
      <w:r>
        <w:rPr>
          <w:rFonts w:ascii="Arial" w:eastAsia="Calibri" w:hAnsi="Arial" w:cs="Arial"/>
          <w:lang w:val="en-US" w:eastAsia="en-US"/>
        </w:rPr>
        <w:t xml:space="preserve">ADDITIONAL NEW FUNDS: Also various stakeholders recommended the need </w:t>
      </w:r>
      <w:r w:rsidRPr="00CD1E26">
        <w:rPr>
          <w:rFonts w:ascii="Arial" w:eastAsia="Calibri" w:hAnsi="Arial" w:cs="Arial"/>
          <w:lang w:val="en-US" w:eastAsia="en-US"/>
        </w:rPr>
        <w:t xml:space="preserve">to add additional new funds to the GSWH </w:t>
      </w:r>
      <w:r>
        <w:rPr>
          <w:rFonts w:ascii="Arial" w:eastAsia="Calibri" w:hAnsi="Arial" w:cs="Arial"/>
          <w:lang w:val="en-US" w:eastAsia="en-US"/>
        </w:rPr>
        <w:t>p</w:t>
      </w:r>
      <w:r w:rsidRPr="00CD1E26">
        <w:rPr>
          <w:rFonts w:ascii="Arial" w:eastAsia="Calibri" w:hAnsi="Arial" w:cs="Arial"/>
          <w:lang w:val="en-US" w:eastAsia="en-US"/>
        </w:rPr>
        <w:t>roject from other country sources in order to strengthen the GSWH initiative.</w:t>
      </w:r>
    </w:p>
    <w:p w:rsidR="00464210" w:rsidRPr="00CD1E26" w:rsidRDefault="00464210" w:rsidP="00464210">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“OPEN FORUM”</w:t>
      </w:r>
      <w:r>
        <w:rPr>
          <w:rFonts w:ascii="Arial" w:eastAsia="Calibri" w:hAnsi="Arial" w:cs="Arial"/>
          <w:lang w:val="en-US" w:eastAsia="en-US"/>
        </w:rPr>
        <w:t xml:space="preserve">: Proposal was given for a public conclusion </w:t>
      </w:r>
      <w:r w:rsidRPr="00CD1E26">
        <w:rPr>
          <w:rFonts w:ascii="Arial" w:eastAsia="Calibri" w:hAnsi="Arial" w:cs="Arial"/>
          <w:lang w:val="en-US" w:eastAsia="en-US"/>
        </w:rPr>
        <w:t xml:space="preserve">on </w:t>
      </w:r>
      <w:r>
        <w:rPr>
          <w:rFonts w:ascii="Arial" w:eastAsia="Calibri" w:hAnsi="Arial" w:cs="Arial"/>
          <w:lang w:val="en-US" w:eastAsia="en-US"/>
        </w:rPr>
        <w:t xml:space="preserve">the </w:t>
      </w:r>
      <w:r w:rsidRPr="00CD1E26">
        <w:rPr>
          <w:rFonts w:ascii="Arial" w:eastAsia="Calibri" w:hAnsi="Arial" w:cs="Arial"/>
          <w:lang w:val="en-US" w:eastAsia="en-US"/>
        </w:rPr>
        <w:t>GSWH project evaluation.</w:t>
      </w:r>
      <w:r>
        <w:rPr>
          <w:rFonts w:ascii="Arial" w:eastAsia="Calibri" w:hAnsi="Arial" w:cs="Arial"/>
          <w:lang w:val="en-US" w:eastAsia="en-US"/>
        </w:rPr>
        <w:t xml:space="preserve"> We document this opinion here and clearly understand the interest of the scientific and business community in Lebanon to follow the projects, but we do not recommend </w:t>
      </w:r>
      <w:proofErr w:type="gramStart"/>
      <w:r>
        <w:rPr>
          <w:rFonts w:ascii="Arial" w:eastAsia="Calibri" w:hAnsi="Arial" w:cs="Arial"/>
          <w:lang w:val="en-US" w:eastAsia="en-US"/>
        </w:rPr>
        <w:t>to accept</w:t>
      </w:r>
      <w:proofErr w:type="gramEnd"/>
      <w:r>
        <w:rPr>
          <w:rFonts w:ascii="Arial" w:eastAsia="Calibri" w:hAnsi="Arial" w:cs="Arial"/>
          <w:lang w:val="en-US" w:eastAsia="en-US"/>
        </w:rPr>
        <w:t xml:space="preserve"> this proposal. We understand that a presentation of the evaluation could be given at the “end-year seminar”, which is planned anyhow for December 2011.</w:t>
      </w:r>
    </w:p>
    <w:p w:rsidR="00464210" w:rsidRPr="00CD1E26" w:rsidRDefault="00464210" w:rsidP="00464210">
      <w:pPr>
        <w:pStyle w:val="Listenabsatz"/>
        <w:numPr>
          <w:ilvl w:val="0"/>
          <w:numId w:val="8"/>
        </w:numPr>
        <w:spacing w:after="200" w:line="276" w:lineRule="auto"/>
        <w:rPr>
          <w:rFonts w:ascii="Arial" w:eastAsia="Calibri" w:hAnsi="Arial" w:cs="Arial"/>
          <w:lang w:val="en-US" w:eastAsia="en-US"/>
        </w:rPr>
      </w:pPr>
      <w:r>
        <w:rPr>
          <w:rFonts w:ascii="Arial" w:eastAsia="Calibri" w:hAnsi="Arial" w:cs="Arial"/>
          <w:lang w:val="en-US" w:eastAsia="en-US"/>
        </w:rPr>
        <w:t xml:space="preserve">ONE TEAM, ONE UNIT, </w:t>
      </w:r>
      <w:proofErr w:type="gramStart"/>
      <w:r>
        <w:rPr>
          <w:rFonts w:ascii="Arial" w:eastAsia="Calibri" w:hAnsi="Arial" w:cs="Arial"/>
          <w:lang w:val="en-US" w:eastAsia="en-US"/>
        </w:rPr>
        <w:t>ONE</w:t>
      </w:r>
      <w:proofErr w:type="gramEnd"/>
      <w:r>
        <w:rPr>
          <w:rFonts w:ascii="Arial" w:eastAsia="Calibri" w:hAnsi="Arial" w:cs="Arial"/>
          <w:lang w:val="en-US" w:eastAsia="en-US"/>
        </w:rPr>
        <w:t xml:space="preserve"> LOCATION: Given the size of Lebanon as small country and w</w:t>
      </w:r>
      <w:r w:rsidRPr="00CD1E26">
        <w:rPr>
          <w:rFonts w:ascii="Arial" w:eastAsia="Calibri" w:hAnsi="Arial" w:cs="Arial"/>
          <w:lang w:val="en-US" w:eastAsia="en-US"/>
        </w:rPr>
        <w:t xml:space="preserve">ith reference to CEDRO and GSWH </w:t>
      </w:r>
      <w:r>
        <w:rPr>
          <w:rFonts w:ascii="Arial" w:eastAsia="Calibri" w:hAnsi="Arial" w:cs="Arial"/>
          <w:lang w:val="en-US" w:eastAsia="en-US"/>
        </w:rPr>
        <w:t xml:space="preserve">it was recommended to </w:t>
      </w:r>
      <w:r w:rsidRPr="00CD1E26">
        <w:rPr>
          <w:rFonts w:ascii="Arial" w:eastAsia="Calibri" w:hAnsi="Arial" w:cs="Arial"/>
          <w:lang w:val="en-US" w:eastAsia="en-US"/>
        </w:rPr>
        <w:t>see</w:t>
      </w:r>
      <w:r>
        <w:rPr>
          <w:rFonts w:ascii="Arial" w:eastAsia="Calibri" w:hAnsi="Arial" w:cs="Arial"/>
          <w:lang w:val="en-US" w:eastAsia="en-US"/>
        </w:rPr>
        <w:t xml:space="preserve"> one common approach or one unit continuing at one common place in the long term after completion of the two individual projects. This can be discussed and planned at a later stage of the projects.</w:t>
      </w:r>
    </w:p>
    <w:p w:rsidR="00464210" w:rsidRDefault="00464210" w:rsidP="008A0F7F">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line="276" w:lineRule="auto"/>
        <w:rPr>
          <w:rFonts w:ascii="Arial" w:eastAsia="Calibri" w:hAnsi="Arial" w:cs="Arial"/>
          <w:lang w:val="en-US" w:eastAsia="en-US"/>
        </w:rPr>
      </w:pPr>
      <w:r>
        <w:rPr>
          <w:rFonts w:ascii="Arial" w:eastAsia="Calibri" w:hAnsi="Arial" w:cs="Arial"/>
          <w:lang w:val="en-US" w:eastAsia="en-US"/>
        </w:rPr>
        <w:t>Please note, that the following recommendations in Chapter F and Chapter G are not directly relat</w:t>
      </w:r>
      <w:r w:rsidR="008A0F7F">
        <w:rPr>
          <w:rFonts w:ascii="Arial" w:eastAsia="Calibri" w:hAnsi="Arial" w:cs="Arial"/>
          <w:lang w:val="en-US" w:eastAsia="en-US"/>
        </w:rPr>
        <w:t>ed to the current GS</w:t>
      </w:r>
      <w:r>
        <w:rPr>
          <w:rFonts w:ascii="Arial" w:eastAsia="Calibri" w:hAnsi="Arial" w:cs="Arial"/>
          <w:lang w:val="en-US" w:eastAsia="en-US"/>
        </w:rPr>
        <w:t xml:space="preserve">WH project, the main approach is here </w:t>
      </w:r>
      <w:r w:rsidR="008A0F7F">
        <w:rPr>
          <w:rFonts w:ascii="Arial" w:eastAsia="Calibri" w:hAnsi="Arial" w:cs="Arial"/>
          <w:lang w:val="en-US" w:eastAsia="en-US"/>
        </w:rPr>
        <w:t>to document proposals given by stakeholders of the project on future activities related to the topic of the current GSWH project.</w:t>
      </w:r>
    </w:p>
    <w:p w:rsidR="00B44B27" w:rsidRPr="00AC6FA6" w:rsidRDefault="00B44B27" w:rsidP="00B92C4D">
      <w:pPr>
        <w:numPr>
          <w:ilvl w:val="0"/>
          <w:numId w:val="9"/>
        </w:numPr>
        <w:autoSpaceDE w:val="0"/>
        <w:autoSpaceDN w:val="0"/>
        <w:adjustRightInd w:val="0"/>
        <w:rPr>
          <w:rFonts w:ascii="Arial" w:hAnsi="Arial" w:cs="Arial"/>
          <w:b/>
          <w:bCs/>
          <w:color w:val="000000"/>
          <w:highlight w:val="cyan"/>
          <w:u w:val="single"/>
        </w:rPr>
      </w:pPr>
      <w:r w:rsidRPr="00AC6FA6">
        <w:rPr>
          <w:rFonts w:ascii="Arial" w:hAnsi="Arial" w:cs="Arial"/>
          <w:b/>
          <w:bCs/>
          <w:color w:val="000000"/>
          <w:highlight w:val="cyan"/>
          <w:u w:val="single"/>
        </w:rPr>
        <w:t>Proposals for new projects</w:t>
      </w:r>
    </w:p>
    <w:p w:rsidR="00E67FD5" w:rsidRPr="00CD1E26" w:rsidRDefault="00636FB6" w:rsidP="00B92C4D">
      <w:pPr>
        <w:pStyle w:val="Listenabsatz"/>
        <w:numPr>
          <w:ilvl w:val="0"/>
          <w:numId w:val="8"/>
        </w:numPr>
        <w:spacing w:after="200" w:line="276" w:lineRule="auto"/>
        <w:rPr>
          <w:rFonts w:ascii="Arial" w:eastAsia="Calibri" w:hAnsi="Arial" w:cs="Arial"/>
          <w:lang w:val="en-US" w:eastAsia="en-US"/>
        </w:rPr>
      </w:pPr>
      <w:r>
        <w:rPr>
          <w:rFonts w:ascii="Arial" w:eastAsia="Calibri" w:hAnsi="Arial" w:cs="Arial"/>
          <w:lang w:val="en-US" w:eastAsia="en-US"/>
        </w:rPr>
        <w:t>GREEN MODEL VILLAGES</w:t>
      </w:r>
      <w:r w:rsidR="00E67FD5" w:rsidRPr="00CD1E26">
        <w:rPr>
          <w:rFonts w:ascii="Arial" w:eastAsia="Calibri" w:hAnsi="Arial" w:cs="Arial"/>
          <w:lang w:val="en-US" w:eastAsia="en-US"/>
        </w:rPr>
        <w:t xml:space="preserve">: </w:t>
      </w:r>
      <w:r w:rsidR="0097598C">
        <w:rPr>
          <w:rFonts w:ascii="Arial" w:eastAsia="Calibri" w:hAnsi="Arial" w:cs="Arial"/>
          <w:lang w:val="en-US" w:eastAsia="en-US"/>
        </w:rPr>
        <w:t xml:space="preserve">A proposal was given </w:t>
      </w:r>
      <w:r w:rsidR="00E67FD5" w:rsidRPr="00CD1E26">
        <w:rPr>
          <w:rFonts w:ascii="Arial" w:eastAsia="Calibri" w:hAnsi="Arial" w:cs="Arial"/>
          <w:lang w:val="en-US" w:eastAsia="en-US"/>
        </w:rPr>
        <w:t xml:space="preserve">for </w:t>
      </w:r>
      <w:r w:rsidR="0097598C">
        <w:rPr>
          <w:rFonts w:ascii="Arial" w:eastAsia="Calibri" w:hAnsi="Arial" w:cs="Arial"/>
          <w:lang w:val="en-US" w:eastAsia="en-US"/>
        </w:rPr>
        <w:t>five</w:t>
      </w:r>
      <w:r w:rsidR="00E67FD5" w:rsidRPr="00CD1E26">
        <w:rPr>
          <w:rFonts w:ascii="Arial" w:eastAsia="Calibri" w:hAnsi="Arial" w:cs="Arial"/>
          <w:lang w:val="en-US" w:eastAsia="en-US"/>
        </w:rPr>
        <w:t xml:space="preserve"> different municipalities in each of the five main regions of Lebanon </w:t>
      </w:r>
      <w:r w:rsidR="0097598C">
        <w:rPr>
          <w:rFonts w:ascii="Arial" w:eastAsia="Calibri" w:hAnsi="Arial" w:cs="Arial"/>
          <w:lang w:val="en-US" w:eastAsia="en-US"/>
        </w:rPr>
        <w:t xml:space="preserve">to </w:t>
      </w:r>
      <w:r w:rsidR="00E67FD5" w:rsidRPr="00CD1E26">
        <w:rPr>
          <w:rFonts w:ascii="Arial" w:eastAsia="Calibri" w:hAnsi="Arial" w:cs="Arial"/>
          <w:lang w:val="en-US" w:eastAsia="en-US"/>
        </w:rPr>
        <w:t xml:space="preserve">get a support on </w:t>
      </w:r>
      <w:r w:rsidR="0097598C">
        <w:rPr>
          <w:rFonts w:ascii="Arial" w:eastAsia="Calibri" w:hAnsi="Arial" w:cs="Arial"/>
          <w:lang w:val="en-US" w:eastAsia="en-US"/>
        </w:rPr>
        <w:t>construction of PV and SWH and w</w:t>
      </w:r>
      <w:r w:rsidR="00E67FD5" w:rsidRPr="00CD1E26">
        <w:rPr>
          <w:rFonts w:ascii="Arial" w:eastAsia="Calibri" w:hAnsi="Arial" w:cs="Arial"/>
          <w:lang w:val="en-US" w:eastAsia="en-US"/>
        </w:rPr>
        <w:t>ind/biomass</w:t>
      </w:r>
      <w:r w:rsidR="0097598C">
        <w:rPr>
          <w:rFonts w:ascii="Arial" w:eastAsia="Calibri" w:hAnsi="Arial" w:cs="Arial"/>
          <w:lang w:val="en-US" w:eastAsia="en-US"/>
        </w:rPr>
        <w:t xml:space="preserve"> as a </w:t>
      </w:r>
      <w:r>
        <w:rPr>
          <w:rFonts w:ascii="Arial" w:eastAsia="Calibri" w:hAnsi="Arial" w:cs="Arial"/>
          <w:lang w:val="en-US" w:eastAsia="en-US"/>
        </w:rPr>
        <w:t xml:space="preserve">“green” </w:t>
      </w:r>
      <w:r w:rsidR="0097598C">
        <w:rPr>
          <w:rFonts w:ascii="Arial" w:eastAsia="Calibri" w:hAnsi="Arial" w:cs="Arial"/>
          <w:lang w:val="en-US" w:eastAsia="en-US"/>
        </w:rPr>
        <w:t>model village as examples in other countries show.</w:t>
      </w:r>
      <w:r w:rsidR="00E67FD5" w:rsidRPr="00CD1E26">
        <w:rPr>
          <w:rFonts w:ascii="Arial" w:eastAsia="Calibri" w:hAnsi="Arial" w:cs="Arial"/>
          <w:lang w:val="en-US" w:eastAsia="en-US"/>
        </w:rPr>
        <w:t xml:space="preserve"> </w:t>
      </w:r>
      <w:r w:rsidR="00F53C6C">
        <w:rPr>
          <w:rFonts w:ascii="Arial" w:eastAsia="Calibri" w:hAnsi="Arial" w:cs="Arial"/>
          <w:lang w:val="en-US" w:eastAsia="en-US"/>
        </w:rPr>
        <w:t>This could lead to project costs of about 5 Mio USD. This has been identified as priority compared to the other proposals and recommendations for new project given.</w:t>
      </w:r>
    </w:p>
    <w:p w:rsidR="00867093" w:rsidRPr="00CD1E26" w:rsidRDefault="00867093"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PV OFF-GRID-PV-APPLICATIONS</w:t>
      </w:r>
      <w:r w:rsidR="007F6E3C">
        <w:rPr>
          <w:rFonts w:ascii="Arial" w:eastAsia="Calibri" w:hAnsi="Arial" w:cs="Arial"/>
          <w:lang w:val="en-US" w:eastAsia="en-US"/>
        </w:rPr>
        <w:t>: Priority to be given for the r</w:t>
      </w:r>
      <w:r w:rsidR="00F53C6C">
        <w:rPr>
          <w:rFonts w:ascii="Arial" w:eastAsia="Calibri" w:hAnsi="Arial" w:cs="Arial"/>
          <w:lang w:val="en-US" w:eastAsia="en-US"/>
        </w:rPr>
        <w:t>emote areas with PV systems was</w:t>
      </w:r>
      <w:r w:rsidR="007F6E3C">
        <w:rPr>
          <w:rFonts w:ascii="Arial" w:eastAsia="Calibri" w:hAnsi="Arial" w:cs="Arial"/>
          <w:lang w:val="en-US" w:eastAsia="en-US"/>
        </w:rPr>
        <w:t xml:space="preserve"> recommended.</w:t>
      </w:r>
    </w:p>
    <w:p w:rsidR="00C40177" w:rsidRPr="00CD1E26" w:rsidRDefault="00C40177" w:rsidP="00B92C4D">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lastRenderedPageBreak/>
        <w:t xml:space="preserve">WIND FARMS: </w:t>
      </w:r>
      <w:r w:rsidR="00B265A2">
        <w:rPr>
          <w:rFonts w:ascii="Arial" w:eastAsia="Calibri" w:hAnsi="Arial" w:cs="Arial"/>
          <w:lang w:val="en-US" w:eastAsia="en-US"/>
        </w:rPr>
        <w:t xml:space="preserve">The support for the </w:t>
      </w:r>
      <w:r w:rsidRPr="00CD1E26">
        <w:rPr>
          <w:rFonts w:ascii="Arial" w:eastAsia="Calibri" w:hAnsi="Arial" w:cs="Arial"/>
          <w:lang w:val="en-US" w:eastAsia="en-US"/>
        </w:rPr>
        <w:t>develop</w:t>
      </w:r>
      <w:r w:rsidR="00F53C6C">
        <w:rPr>
          <w:rFonts w:ascii="Arial" w:eastAsia="Calibri" w:hAnsi="Arial" w:cs="Arial"/>
          <w:lang w:val="en-US" w:eastAsia="en-US"/>
        </w:rPr>
        <w:t>ment of</w:t>
      </w:r>
      <w:r w:rsidRPr="00CD1E26">
        <w:rPr>
          <w:rFonts w:ascii="Arial" w:eastAsia="Calibri" w:hAnsi="Arial" w:cs="Arial"/>
          <w:lang w:val="en-US" w:eastAsia="en-US"/>
        </w:rPr>
        <w:t xml:space="preserve"> projects for wind energy farms</w:t>
      </w:r>
      <w:r w:rsidR="00B265A2">
        <w:rPr>
          <w:rFonts w:ascii="Arial" w:eastAsia="Calibri" w:hAnsi="Arial" w:cs="Arial"/>
          <w:lang w:val="en-US" w:eastAsia="en-US"/>
        </w:rPr>
        <w:t xml:space="preserve"> was given by some stakeholders to be understood as</w:t>
      </w:r>
      <w:r w:rsidR="00F53C6C">
        <w:rPr>
          <w:rFonts w:ascii="Arial" w:eastAsia="Calibri" w:hAnsi="Arial" w:cs="Arial"/>
          <w:lang w:val="en-US" w:eastAsia="en-US"/>
        </w:rPr>
        <w:t xml:space="preserve"> a next step for </w:t>
      </w:r>
      <w:r w:rsidRPr="00CD1E26">
        <w:rPr>
          <w:rFonts w:ascii="Arial" w:eastAsia="Calibri" w:hAnsi="Arial" w:cs="Arial"/>
          <w:lang w:val="en-US" w:eastAsia="en-US"/>
        </w:rPr>
        <w:t>narrowing down the</w:t>
      </w:r>
      <w:r w:rsidR="00B265A2">
        <w:rPr>
          <w:rFonts w:ascii="Arial" w:eastAsia="Calibri" w:hAnsi="Arial" w:cs="Arial"/>
          <w:lang w:val="en-US" w:eastAsia="en-US"/>
        </w:rPr>
        <w:t xml:space="preserve"> results from the wind atlas</w:t>
      </w:r>
      <w:r w:rsidR="00F53C6C">
        <w:rPr>
          <w:rFonts w:ascii="Arial" w:eastAsia="Calibri" w:hAnsi="Arial" w:cs="Arial"/>
          <w:lang w:val="en-US" w:eastAsia="en-US"/>
        </w:rPr>
        <w:t>, for example the planning of a 80 MW windfarm in the North of Lebanon (West of Tripoli)</w:t>
      </w:r>
      <w:r w:rsidR="00B265A2">
        <w:rPr>
          <w:rFonts w:ascii="Arial" w:eastAsia="Calibri" w:hAnsi="Arial" w:cs="Arial"/>
          <w:lang w:val="en-US" w:eastAsia="en-US"/>
        </w:rPr>
        <w:t>.</w:t>
      </w:r>
    </w:p>
    <w:p w:rsidR="00CD1E26" w:rsidRPr="00CD1E26" w:rsidRDefault="00B265A2" w:rsidP="00B92C4D">
      <w:pPr>
        <w:pStyle w:val="Listenabsatz"/>
        <w:numPr>
          <w:ilvl w:val="0"/>
          <w:numId w:val="8"/>
        </w:numPr>
        <w:spacing w:after="200" w:line="276" w:lineRule="auto"/>
        <w:rPr>
          <w:rFonts w:ascii="Arial" w:eastAsia="Calibri" w:hAnsi="Arial" w:cs="Arial"/>
          <w:u w:val="single"/>
          <w:lang w:val="en-US" w:eastAsia="en-US"/>
        </w:rPr>
      </w:pPr>
      <w:r>
        <w:rPr>
          <w:rFonts w:ascii="Arial" w:eastAsia="Calibri" w:hAnsi="Arial" w:cs="Arial"/>
          <w:lang w:val="en-US" w:eastAsia="en-US"/>
        </w:rPr>
        <w:t>NEW BUILDINGS: N</w:t>
      </w:r>
      <w:r w:rsidR="00B44B27" w:rsidRPr="00CD1E26">
        <w:rPr>
          <w:rFonts w:ascii="Arial" w:eastAsia="Calibri" w:hAnsi="Arial" w:cs="Arial"/>
          <w:lang w:val="en-US" w:eastAsia="en-US"/>
        </w:rPr>
        <w:t xml:space="preserve">ew </w:t>
      </w:r>
      <w:r w:rsidR="00F53C6C">
        <w:rPr>
          <w:rFonts w:ascii="Arial" w:eastAsia="Calibri" w:hAnsi="Arial" w:cs="Arial"/>
          <w:lang w:val="en-US" w:eastAsia="en-US"/>
        </w:rPr>
        <w:t xml:space="preserve">apartment buildings, new </w:t>
      </w:r>
      <w:r w:rsidR="00B44B27" w:rsidRPr="00CD1E26">
        <w:rPr>
          <w:rFonts w:ascii="Arial" w:eastAsia="Calibri" w:hAnsi="Arial" w:cs="Arial"/>
          <w:lang w:val="en-US" w:eastAsia="en-US"/>
        </w:rPr>
        <w:t xml:space="preserve">hotels and other new </w:t>
      </w:r>
      <w:r w:rsidR="00F53C6C">
        <w:rPr>
          <w:rFonts w:ascii="Arial" w:eastAsia="Calibri" w:hAnsi="Arial" w:cs="Arial"/>
          <w:lang w:val="en-US" w:eastAsia="en-US"/>
        </w:rPr>
        <w:t xml:space="preserve">multi </w:t>
      </w:r>
      <w:r w:rsidR="00B73AB2">
        <w:rPr>
          <w:rFonts w:ascii="Arial" w:eastAsia="Calibri" w:hAnsi="Arial" w:cs="Arial"/>
          <w:lang w:val="en-US" w:eastAsia="en-US"/>
        </w:rPr>
        <w:t>storey</w:t>
      </w:r>
      <w:r w:rsidR="00F53C6C">
        <w:rPr>
          <w:rFonts w:ascii="Arial" w:eastAsia="Calibri" w:hAnsi="Arial" w:cs="Arial"/>
          <w:lang w:val="en-US" w:eastAsia="en-US"/>
        </w:rPr>
        <w:t xml:space="preserve"> </w:t>
      </w:r>
      <w:r w:rsidR="00B44B27" w:rsidRPr="00CD1E26">
        <w:rPr>
          <w:rFonts w:ascii="Arial" w:eastAsia="Calibri" w:hAnsi="Arial" w:cs="Arial"/>
          <w:lang w:val="en-US" w:eastAsia="en-US"/>
        </w:rPr>
        <w:t xml:space="preserve">buildings with high hot water consumption should be attracted for the use of solar energy as hot water consumption is relatively high in these buildings (shower, pools, cleaning). </w:t>
      </w:r>
    </w:p>
    <w:p w:rsidR="00B44B27" w:rsidRPr="00CD1E26" w:rsidRDefault="00B44B27" w:rsidP="00B92C4D">
      <w:pPr>
        <w:pStyle w:val="Listenabsatz"/>
        <w:numPr>
          <w:ilvl w:val="0"/>
          <w:numId w:val="8"/>
        </w:numPr>
        <w:spacing w:after="200" w:line="276" w:lineRule="auto"/>
        <w:rPr>
          <w:rFonts w:ascii="Arial" w:eastAsia="Calibri" w:hAnsi="Arial" w:cs="Arial"/>
          <w:u w:val="single"/>
          <w:lang w:val="en-US" w:eastAsia="en-US"/>
        </w:rPr>
      </w:pPr>
      <w:r w:rsidRPr="00CD1E26">
        <w:rPr>
          <w:rFonts w:ascii="Arial" w:eastAsia="Calibri" w:hAnsi="Arial" w:cs="Arial"/>
          <w:lang w:val="en-US" w:eastAsia="en-US"/>
        </w:rPr>
        <w:t xml:space="preserve">GREEN BUILDING: </w:t>
      </w:r>
      <w:r w:rsidR="00B265A2">
        <w:rPr>
          <w:rFonts w:ascii="Arial" w:eastAsia="Calibri" w:hAnsi="Arial" w:cs="Arial"/>
          <w:lang w:val="en-US" w:eastAsia="en-US"/>
        </w:rPr>
        <w:t xml:space="preserve">It was recommended for a </w:t>
      </w:r>
      <w:r w:rsidRPr="00CD1E26">
        <w:rPr>
          <w:rFonts w:ascii="Arial" w:eastAsia="Calibri" w:hAnsi="Arial" w:cs="Arial"/>
          <w:lang w:val="en-US" w:eastAsia="en-US"/>
        </w:rPr>
        <w:t>full design of a Future Green Building of the MEW near Bourj Hammoud, which could use all types of renewable energy and have all energy efficiency measures included at a possible size of about 2,000</w:t>
      </w:r>
      <w:r w:rsidRPr="00F53C6C">
        <w:rPr>
          <w:rFonts w:ascii="Arial" w:eastAsia="Calibri" w:hAnsi="Arial" w:cs="Arial"/>
          <w:lang w:val="en-US" w:eastAsia="en-US"/>
        </w:rPr>
        <w:t xml:space="preserve"> m2.</w:t>
      </w:r>
      <w:r w:rsidR="00F53C6C" w:rsidRPr="00F53C6C">
        <w:rPr>
          <w:rFonts w:ascii="Arial" w:eastAsia="Calibri" w:hAnsi="Arial" w:cs="Arial"/>
          <w:lang w:val="en-US" w:eastAsia="en-US"/>
        </w:rPr>
        <w:t xml:space="preserve"> Additional investment costs for the “green” part of the building including design are estimated at about 2 Mio USD.</w:t>
      </w:r>
    </w:p>
    <w:p w:rsidR="00F53C6C" w:rsidRPr="00F53C6C" w:rsidRDefault="00B44B27" w:rsidP="00B92C4D">
      <w:pPr>
        <w:pStyle w:val="Listenabsatz"/>
        <w:numPr>
          <w:ilvl w:val="0"/>
          <w:numId w:val="8"/>
        </w:numPr>
        <w:spacing w:after="200" w:line="276" w:lineRule="auto"/>
        <w:rPr>
          <w:rFonts w:ascii="Arial" w:eastAsia="Calibri" w:hAnsi="Arial" w:cs="Arial"/>
          <w:u w:val="single"/>
          <w:lang w:val="en-US" w:eastAsia="en-US"/>
        </w:rPr>
      </w:pPr>
      <w:r w:rsidRPr="00F53C6C">
        <w:rPr>
          <w:rFonts w:ascii="Arial" w:eastAsia="Calibri" w:hAnsi="Arial" w:cs="Arial"/>
          <w:lang w:val="en-US" w:eastAsia="en-US"/>
        </w:rPr>
        <w:t xml:space="preserve">SOLAR HEATING: </w:t>
      </w:r>
      <w:r w:rsidR="00B265A2" w:rsidRPr="00F53C6C">
        <w:rPr>
          <w:rFonts w:ascii="Arial" w:eastAsia="Calibri" w:hAnsi="Arial" w:cs="Arial"/>
          <w:lang w:val="en-US" w:eastAsia="en-US"/>
        </w:rPr>
        <w:t xml:space="preserve">Some proposals were made to </w:t>
      </w:r>
      <w:r w:rsidRPr="00F53C6C">
        <w:rPr>
          <w:rFonts w:ascii="Arial" w:eastAsia="Calibri" w:hAnsi="Arial" w:cs="Arial"/>
          <w:lang w:val="en-US" w:eastAsia="en-US"/>
        </w:rPr>
        <w:t>start investigating in solar heating, as this could be useful for mountain areas, at least a kind of pre-heating in these areas in order to avoid use of wood for heating</w:t>
      </w:r>
      <w:r w:rsidR="00B265A2" w:rsidRPr="00F53C6C">
        <w:rPr>
          <w:rFonts w:ascii="Arial" w:eastAsia="Calibri" w:hAnsi="Arial" w:cs="Arial"/>
          <w:lang w:val="en-US" w:eastAsia="en-US"/>
        </w:rPr>
        <w:t>.</w:t>
      </w:r>
      <w:r w:rsidR="00F53C6C">
        <w:rPr>
          <w:rFonts w:ascii="Arial" w:eastAsia="Calibri" w:hAnsi="Arial" w:cs="Arial"/>
          <w:lang w:val="en-US" w:eastAsia="en-US"/>
        </w:rPr>
        <w:t xml:space="preserve"> This is of lower priority compared to the other proposals.</w:t>
      </w:r>
    </w:p>
    <w:p w:rsidR="00B44B27" w:rsidRPr="00464210" w:rsidRDefault="00B265A2" w:rsidP="00B92C4D">
      <w:pPr>
        <w:pStyle w:val="Listenabsatz"/>
        <w:numPr>
          <w:ilvl w:val="0"/>
          <w:numId w:val="8"/>
        </w:numPr>
        <w:spacing w:after="200" w:line="276" w:lineRule="auto"/>
        <w:rPr>
          <w:rFonts w:ascii="Arial" w:eastAsia="Calibri" w:hAnsi="Arial" w:cs="Arial"/>
          <w:u w:val="single"/>
          <w:lang w:val="en-US" w:eastAsia="en-US"/>
        </w:rPr>
      </w:pPr>
      <w:r w:rsidRPr="00F53C6C">
        <w:rPr>
          <w:rFonts w:ascii="Arial" w:eastAsia="Calibri" w:hAnsi="Arial" w:cs="Arial"/>
          <w:lang w:val="en-US" w:eastAsia="en-US"/>
        </w:rPr>
        <w:t>ENERGY BUS: A proposal on a</w:t>
      </w:r>
      <w:r w:rsidR="00B44B27" w:rsidRPr="00F53C6C">
        <w:rPr>
          <w:rFonts w:ascii="Arial" w:eastAsia="Calibri" w:hAnsi="Arial" w:cs="Arial"/>
          <w:lang w:val="en-US" w:eastAsia="en-US"/>
        </w:rPr>
        <w:t xml:space="preserve">n “energy bus” </w:t>
      </w:r>
      <w:r w:rsidR="00F53C6C">
        <w:rPr>
          <w:rFonts w:ascii="Arial" w:eastAsia="Calibri" w:hAnsi="Arial" w:cs="Arial"/>
          <w:lang w:val="en-US" w:eastAsia="en-US"/>
        </w:rPr>
        <w:t>or an extension of the current vehicle demonstrating the use of SWH wa</w:t>
      </w:r>
      <w:r w:rsidR="00A21058">
        <w:rPr>
          <w:rFonts w:ascii="Arial" w:eastAsia="Calibri" w:hAnsi="Arial" w:cs="Arial"/>
          <w:lang w:val="en-US" w:eastAsia="en-US"/>
        </w:rPr>
        <w:t xml:space="preserve">s discussed </w:t>
      </w:r>
      <w:r w:rsidR="00B44B27" w:rsidRPr="00F53C6C">
        <w:rPr>
          <w:rFonts w:ascii="Arial" w:eastAsia="Calibri" w:hAnsi="Arial" w:cs="Arial"/>
          <w:lang w:val="en-US" w:eastAsia="en-US"/>
        </w:rPr>
        <w:t>where demonstration of prototypes of solar heating and PV could be demonstrated in remote areas</w:t>
      </w:r>
      <w:r w:rsidR="00F53C6C">
        <w:rPr>
          <w:rFonts w:ascii="Arial" w:eastAsia="Calibri" w:hAnsi="Arial" w:cs="Arial"/>
          <w:lang w:val="en-US" w:eastAsia="en-US"/>
        </w:rPr>
        <w:t xml:space="preserve"> at a larger extent in order to penetrate the market in remote areas</w:t>
      </w:r>
      <w:r w:rsidRPr="00F53C6C">
        <w:rPr>
          <w:rFonts w:ascii="Arial" w:eastAsia="Calibri" w:hAnsi="Arial" w:cs="Arial"/>
          <w:lang w:val="en-US" w:eastAsia="en-US"/>
        </w:rPr>
        <w:t>.</w:t>
      </w:r>
    </w:p>
    <w:p w:rsidR="00464210" w:rsidRPr="00AC6FA6" w:rsidRDefault="00464210" w:rsidP="00464210">
      <w:pPr>
        <w:numPr>
          <w:ilvl w:val="0"/>
          <w:numId w:val="9"/>
        </w:numPr>
        <w:autoSpaceDE w:val="0"/>
        <w:autoSpaceDN w:val="0"/>
        <w:adjustRightInd w:val="0"/>
        <w:rPr>
          <w:rFonts w:ascii="Arial" w:eastAsia="Calibri" w:hAnsi="Arial" w:cs="Arial"/>
          <w:b/>
          <w:highlight w:val="cyan"/>
          <w:u w:val="single"/>
          <w:lang w:val="en-US" w:eastAsia="en-US"/>
        </w:rPr>
      </w:pPr>
      <w:r w:rsidRPr="00AC6FA6">
        <w:rPr>
          <w:rFonts w:ascii="Arial" w:eastAsia="Calibri" w:hAnsi="Arial" w:cs="Arial"/>
          <w:b/>
          <w:highlight w:val="cyan"/>
          <w:u w:val="single"/>
          <w:lang w:val="en-US" w:eastAsia="en-US"/>
        </w:rPr>
        <w:t xml:space="preserve">General </w:t>
      </w:r>
      <w:r>
        <w:rPr>
          <w:rFonts w:ascii="Arial" w:eastAsia="Calibri" w:hAnsi="Arial" w:cs="Arial"/>
          <w:b/>
          <w:highlight w:val="cyan"/>
          <w:u w:val="single"/>
          <w:lang w:val="en-US" w:eastAsia="en-US"/>
        </w:rPr>
        <w:t>aspects for future projects</w:t>
      </w:r>
    </w:p>
    <w:p w:rsidR="00464210" w:rsidRPr="00CD1E26" w:rsidRDefault="00464210" w:rsidP="00464210">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CO-FINANCING / FULL COST </w:t>
      </w:r>
      <w:r>
        <w:rPr>
          <w:rFonts w:ascii="Arial" w:eastAsia="Calibri" w:hAnsi="Arial" w:cs="Arial"/>
          <w:lang w:val="en-US" w:eastAsia="en-US"/>
        </w:rPr>
        <w:t>RECOVERY</w:t>
      </w:r>
      <w:r w:rsidRPr="00CD1E26">
        <w:rPr>
          <w:rFonts w:ascii="Arial" w:eastAsia="Calibri" w:hAnsi="Arial" w:cs="Arial"/>
          <w:lang w:val="en-US" w:eastAsia="en-US"/>
        </w:rPr>
        <w:t xml:space="preserve">: It is recommended to </w:t>
      </w:r>
      <w:r>
        <w:rPr>
          <w:rFonts w:ascii="Arial" w:eastAsia="Calibri" w:hAnsi="Arial" w:cs="Arial"/>
          <w:lang w:val="en-US" w:eastAsia="en-US"/>
        </w:rPr>
        <w:t xml:space="preserve">start </w:t>
      </w:r>
      <w:r w:rsidRPr="00CD1E26">
        <w:rPr>
          <w:rFonts w:ascii="Arial" w:eastAsia="Calibri" w:hAnsi="Arial" w:cs="Arial"/>
          <w:lang w:val="en-US" w:eastAsia="en-US"/>
        </w:rPr>
        <w:t xml:space="preserve">introducing </w:t>
      </w:r>
      <w:r>
        <w:rPr>
          <w:rFonts w:ascii="Arial" w:eastAsia="Calibri" w:hAnsi="Arial" w:cs="Arial"/>
          <w:lang w:val="en-US" w:eastAsia="en-US"/>
        </w:rPr>
        <w:t>partly co</w:t>
      </w:r>
      <w:r w:rsidRPr="00CD1E26">
        <w:rPr>
          <w:rFonts w:ascii="Arial" w:eastAsia="Calibri" w:hAnsi="Arial" w:cs="Arial"/>
          <w:lang w:val="en-US" w:eastAsia="en-US"/>
        </w:rPr>
        <w:t>-financ</w:t>
      </w:r>
      <w:r>
        <w:rPr>
          <w:rFonts w:ascii="Arial" w:eastAsia="Calibri" w:hAnsi="Arial" w:cs="Arial"/>
          <w:lang w:val="en-US" w:eastAsia="en-US"/>
        </w:rPr>
        <w:t>ed</w:t>
      </w:r>
      <w:r w:rsidRPr="00CD1E26">
        <w:rPr>
          <w:rFonts w:ascii="Arial" w:eastAsia="Calibri" w:hAnsi="Arial" w:cs="Arial"/>
          <w:lang w:val="en-US" w:eastAsia="en-US"/>
        </w:rPr>
        <w:t xml:space="preserve"> </w:t>
      </w:r>
      <w:r>
        <w:rPr>
          <w:rFonts w:ascii="Arial" w:eastAsia="Calibri" w:hAnsi="Arial" w:cs="Arial"/>
          <w:lang w:val="en-US" w:eastAsia="en-US"/>
        </w:rPr>
        <w:t xml:space="preserve">projects by the beneficiaries of the projects </w:t>
      </w:r>
      <w:r w:rsidRPr="00CD1E26">
        <w:rPr>
          <w:rFonts w:ascii="Arial" w:eastAsia="Calibri" w:hAnsi="Arial" w:cs="Arial"/>
          <w:lang w:val="en-US" w:eastAsia="en-US"/>
        </w:rPr>
        <w:t xml:space="preserve">in order to attract </w:t>
      </w:r>
      <w:r>
        <w:rPr>
          <w:rFonts w:ascii="Arial" w:eastAsia="Calibri" w:hAnsi="Arial" w:cs="Arial"/>
          <w:lang w:val="en-US" w:eastAsia="en-US"/>
        </w:rPr>
        <w:t>more truly committed project developers.</w:t>
      </w:r>
      <w:r w:rsidRPr="00CD1E26">
        <w:rPr>
          <w:rFonts w:ascii="Arial" w:eastAsia="Calibri" w:hAnsi="Arial" w:cs="Arial"/>
          <w:lang w:val="en-US" w:eastAsia="en-US"/>
        </w:rPr>
        <w:t xml:space="preserve"> </w:t>
      </w:r>
      <w:r>
        <w:rPr>
          <w:rFonts w:ascii="Arial" w:eastAsia="Calibri" w:hAnsi="Arial" w:cs="Arial"/>
          <w:lang w:val="en-US" w:eastAsia="en-US"/>
        </w:rPr>
        <w:t>T</w:t>
      </w:r>
      <w:r w:rsidRPr="00CD1E26">
        <w:rPr>
          <w:rFonts w:ascii="Arial" w:eastAsia="Calibri" w:hAnsi="Arial" w:cs="Arial"/>
          <w:lang w:val="en-US" w:eastAsia="en-US"/>
        </w:rPr>
        <w:t>his could lead</w:t>
      </w:r>
      <w:r>
        <w:rPr>
          <w:rFonts w:ascii="Arial" w:eastAsia="Calibri" w:hAnsi="Arial" w:cs="Arial"/>
          <w:lang w:val="en-US" w:eastAsia="en-US"/>
        </w:rPr>
        <w:t>,</w:t>
      </w:r>
      <w:r w:rsidRPr="00CD1E26">
        <w:rPr>
          <w:rFonts w:ascii="Arial" w:eastAsia="Calibri" w:hAnsi="Arial" w:cs="Arial"/>
          <w:lang w:val="en-US" w:eastAsia="en-US"/>
        </w:rPr>
        <w:t xml:space="preserve"> for example</w:t>
      </w:r>
      <w:r>
        <w:rPr>
          <w:rFonts w:ascii="Arial" w:eastAsia="Calibri" w:hAnsi="Arial" w:cs="Arial"/>
          <w:lang w:val="en-US" w:eastAsia="en-US"/>
        </w:rPr>
        <w:t>,</w:t>
      </w:r>
      <w:r w:rsidRPr="00CD1E26">
        <w:rPr>
          <w:rFonts w:ascii="Arial" w:eastAsia="Calibri" w:hAnsi="Arial" w:cs="Arial"/>
          <w:lang w:val="en-US" w:eastAsia="en-US"/>
        </w:rPr>
        <w:t xml:space="preserve"> to 90/10 financing between public finance and individual financing and this will attract more “really convinced people” and give a higher success rate for the projects. </w:t>
      </w:r>
    </w:p>
    <w:p w:rsidR="00464210" w:rsidRPr="00CD1E26" w:rsidRDefault="00464210" w:rsidP="00464210">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NEW INSTALLATIONS / ADDIT</w:t>
      </w:r>
      <w:r>
        <w:rPr>
          <w:rFonts w:ascii="Arial" w:eastAsia="Calibri" w:hAnsi="Arial" w:cs="Arial"/>
          <w:lang w:val="en-US" w:eastAsia="en-US"/>
        </w:rPr>
        <w:t>IONAL INSTALLATIONS: At those places where</w:t>
      </w:r>
      <w:r w:rsidRPr="00CD1E26">
        <w:rPr>
          <w:rFonts w:ascii="Arial" w:eastAsia="Calibri" w:hAnsi="Arial" w:cs="Arial"/>
          <w:lang w:val="en-US" w:eastAsia="en-US"/>
        </w:rPr>
        <w:t xml:space="preserve"> projec</w:t>
      </w:r>
      <w:r>
        <w:rPr>
          <w:rFonts w:ascii="Arial" w:eastAsia="Calibri" w:hAnsi="Arial" w:cs="Arial"/>
          <w:lang w:val="en-US" w:eastAsia="en-US"/>
        </w:rPr>
        <w:t xml:space="preserve">ts have been installed, maintained </w:t>
      </w:r>
      <w:r w:rsidRPr="00CD1E26">
        <w:rPr>
          <w:rFonts w:ascii="Arial" w:eastAsia="Calibri" w:hAnsi="Arial" w:cs="Arial"/>
          <w:lang w:val="en-US" w:eastAsia="en-US"/>
        </w:rPr>
        <w:t>and used effect</w:t>
      </w:r>
      <w:r>
        <w:rPr>
          <w:rFonts w:ascii="Arial" w:eastAsia="Calibri" w:hAnsi="Arial" w:cs="Arial"/>
          <w:lang w:val="en-US" w:eastAsia="en-US"/>
        </w:rPr>
        <w:t>ively, it is recommended to offer those who succes</w:t>
      </w:r>
      <w:r w:rsidRPr="00CD1E26">
        <w:rPr>
          <w:rFonts w:ascii="Arial" w:eastAsia="Calibri" w:hAnsi="Arial" w:cs="Arial"/>
          <w:lang w:val="en-US" w:eastAsia="en-US"/>
        </w:rPr>
        <w:t xml:space="preserve">sfully implemented the projects a chance </w:t>
      </w:r>
      <w:r>
        <w:rPr>
          <w:rFonts w:ascii="Arial" w:eastAsia="Calibri" w:hAnsi="Arial" w:cs="Arial"/>
          <w:lang w:val="en-US" w:eastAsia="en-US"/>
        </w:rPr>
        <w:t>to apply for</w:t>
      </w:r>
      <w:r w:rsidRPr="00CD1E26">
        <w:rPr>
          <w:rFonts w:ascii="Arial" w:eastAsia="Calibri" w:hAnsi="Arial" w:cs="Arial"/>
          <w:lang w:val="en-US" w:eastAsia="en-US"/>
        </w:rPr>
        <w:t xml:space="preserve"> new additional supporting projects. </w:t>
      </w:r>
    </w:p>
    <w:p w:rsidR="00464210" w:rsidRPr="00CD1E26" w:rsidRDefault="00464210" w:rsidP="00464210">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lastRenderedPageBreak/>
        <w:t xml:space="preserve">RURAL AND REMOTE AREAS / LARGE CONSUMERS IN URBAN AREAS: </w:t>
      </w:r>
      <w:r>
        <w:rPr>
          <w:rFonts w:ascii="Arial" w:eastAsia="Calibri" w:hAnsi="Arial" w:cs="Arial"/>
          <w:lang w:val="en-US" w:eastAsia="en-US"/>
        </w:rPr>
        <w:t>There are proposals to concentrate on urban areas with</w:t>
      </w:r>
      <w:r w:rsidRPr="00CD1E26">
        <w:rPr>
          <w:rFonts w:ascii="Arial" w:eastAsia="Calibri" w:hAnsi="Arial" w:cs="Arial"/>
          <w:lang w:val="en-US" w:eastAsia="en-US"/>
        </w:rPr>
        <w:t xml:space="preserve"> multi-owner houses</w:t>
      </w:r>
      <w:r>
        <w:rPr>
          <w:rFonts w:ascii="Arial" w:eastAsia="Calibri" w:hAnsi="Arial" w:cs="Arial"/>
          <w:lang w:val="en-US" w:eastAsia="en-US"/>
        </w:rPr>
        <w:t xml:space="preserve"> to</w:t>
      </w:r>
      <w:r w:rsidRPr="00CD1E26">
        <w:rPr>
          <w:rFonts w:ascii="Arial" w:eastAsia="Calibri" w:hAnsi="Arial" w:cs="Arial"/>
          <w:lang w:val="en-US" w:eastAsia="en-US"/>
        </w:rPr>
        <w:t xml:space="preserve"> promote and install in urban areas SWH as a comprehensive solution, especially for multi-owner-houses</w:t>
      </w:r>
      <w:r>
        <w:rPr>
          <w:rFonts w:ascii="Arial" w:eastAsia="Calibri" w:hAnsi="Arial" w:cs="Arial"/>
          <w:lang w:val="en-US" w:eastAsia="en-US"/>
        </w:rPr>
        <w:t xml:space="preserve"> and large scale users</w:t>
      </w:r>
      <w:r w:rsidRPr="00CD1E26">
        <w:rPr>
          <w:rFonts w:ascii="Arial" w:eastAsia="Calibri" w:hAnsi="Arial" w:cs="Arial"/>
          <w:lang w:val="en-US" w:eastAsia="en-US"/>
        </w:rPr>
        <w:t xml:space="preserve">, for example </w:t>
      </w:r>
      <w:r>
        <w:rPr>
          <w:rFonts w:ascii="Arial" w:eastAsia="Calibri" w:hAnsi="Arial" w:cs="Arial"/>
          <w:lang w:val="en-US" w:eastAsia="en-US"/>
        </w:rPr>
        <w:t xml:space="preserve">apartment buildings, </w:t>
      </w:r>
      <w:r w:rsidRPr="00CD1E26">
        <w:rPr>
          <w:rFonts w:ascii="Arial" w:eastAsia="Calibri" w:hAnsi="Arial" w:cs="Arial"/>
          <w:lang w:val="en-US" w:eastAsia="en-US"/>
        </w:rPr>
        <w:t>hotels or dormitories for students</w:t>
      </w:r>
      <w:r>
        <w:rPr>
          <w:rFonts w:ascii="Arial" w:eastAsia="Calibri" w:hAnsi="Arial" w:cs="Arial"/>
          <w:lang w:val="en-US" w:eastAsia="en-US"/>
        </w:rPr>
        <w:t xml:space="preserve"> while other recommendations are to concentrate on rural and remote areas</w:t>
      </w:r>
      <w:r w:rsidRPr="00CD1E26">
        <w:rPr>
          <w:rFonts w:ascii="Arial" w:eastAsia="Calibri" w:hAnsi="Arial" w:cs="Arial"/>
          <w:lang w:val="en-US" w:eastAsia="en-US"/>
        </w:rPr>
        <w:t>.</w:t>
      </w:r>
    </w:p>
    <w:p w:rsidR="00464210" w:rsidRPr="00CD1E26" w:rsidRDefault="00464210" w:rsidP="00464210">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PUBLIC / PRIVATE SECTOR: There is </w:t>
      </w:r>
      <w:r>
        <w:rPr>
          <w:rFonts w:ascii="Arial" w:eastAsia="Calibri" w:hAnsi="Arial" w:cs="Arial"/>
          <w:lang w:val="en-US" w:eastAsia="en-US"/>
        </w:rPr>
        <w:t>a</w:t>
      </w:r>
      <w:r w:rsidRPr="00CD1E26">
        <w:rPr>
          <w:rFonts w:ascii="Arial" w:eastAsia="Calibri" w:hAnsi="Arial" w:cs="Arial"/>
          <w:lang w:val="en-US" w:eastAsia="en-US"/>
        </w:rPr>
        <w:t xml:space="preserve"> proposal to move from projects for the public sector to projects in the private sector. Other statements say that as this is public </w:t>
      </w:r>
      <w:r>
        <w:rPr>
          <w:rFonts w:ascii="Arial" w:eastAsia="Calibri" w:hAnsi="Arial" w:cs="Arial"/>
          <w:lang w:val="en-US" w:eastAsia="en-US"/>
        </w:rPr>
        <w:t>money, the need to support the p</w:t>
      </w:r>
      <w:r w:rsidRPr="00CD1E26">
        <w:rPr>
          <w:rFonts w:ascii="Arial" w:eastAsia="Calibri" w:hAnsi="Arial" w:cs="Arial"/>
          <w:lang w:val="en-US" w:eastAsia="en-US"/>
        </w:rPr>
        <w:t xml:space="preserve">ublic sector is </w:t>
      </w:r>
      <w:r>
        <w:rPr>
          <w:rFonts w:ascii="Arial" w:eastAsia="Calibri" w:hAnsi="Arial" w:cs="Arial"/>
          <w:lang w:val="en-US" w:eastAsia="en-US"/>
        </w:rPr>
        <w:t>a</w:t>
      </w:r>
      <w:r w:rsidRPr="00CD1E26">
        <w:rPr>
          <w:rFonts w:ascii="Arial" w:eastAsia="Calibri" w:hAnsi="Arial" w:cs="Arial"/>
          <w:lang w:val="en-US" w:eastAsia="en-US"/>
        </w:rPr>
        <w:t xml:space="preserve"> priority as there </w:t>
      </w:r>
      <w:r>
        <w:rPr>
          <w:rFonts w:ascii="Arial" w:eastAsia="Calibri" w:hAnsi="Arial" w:cs="Arial"/>
          <w:lang w:val="en-US" w:eastAsia="en-US"/>
        </w:rPr>
        <w:t>are</w:t>
      </w:r>
      <w:r w:rsidRPr="00CD1E26">
        <w:rPr>
          <w:rFonts w:ascii="Arial" w:eastAsia="Calibri" w:hAnsi="Arial" w:cs="Arial"/>
          <w:lang w:val="en-US" w:eastAsia="en-US"/>
        </w:rPr>
        <w:t xml:space="preserve"> very limited financial resources in the public sector for renewable energy. </w:t>
      </w:r>
      <w:r>
        <w:rPr>
          <w:rFonts w:ascii="Arial" w:eastAsia="Calibri" w:hAnsi="Arial" w:cs="Arial"/>
          <w:lang w:val="en-US" w:eastAsia="en-US"/>
        </w:rPr>
        <w:t xml:space="preserve">This could start </w:t>
      </w:r>
      <w:r w:rsidRPr="00CD1E26">
        <w:rPr>
          <w:rFonts w:ascii="Arial" w:eastAsia="Calibri" w:hAnsi="Arial" w:cs="Arial"/>
          <w:lang w:val="en-US" w:eastAsia="en-US"/>
        </w:rPr>
        <w:t xml:space="preserve">covering “all” </w:t>
      </w:r>
      <w:r>
        <w:rPr>
          <w:rFonts w:ascii="Arial" w:eastAsia="Calibri" w:hAnsi="Arial" w:cs="Arial"/>
          <w:lang w:val="en-US" w:eastAsia="en-US"/>
        </w:rPr>
        <w:t xml:space="preserve">kinds of </w:t>
      </w:r>
      <w:r w:rsidRPr="00CD1E26">
        <w:rPr>
          <w:rFonts w:ascii="Arial" w:eastAsia="Calibri" w:hAnsi="Arial" w:cs="Arial"/>
          <w:lang w:val="en-US" w:eastAsia="en-US"/>
        </w:rPr>
        <w:t xml:space="preserve">public buildings, for example in addition to currently served schools and hospitals, for example army, airport or security units. </w:t>
      </w:r>
    </w:p>
    <w:p w:rsidR="00464210" w:rsidRDefault="00464210" w:rsidP="00464210">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REGIONAL COVERAGE PRIORITY REGIONS / ALL LEBANON</w:t>
      </w:r>
      <w:r>
        <w:rPr>
          <w:rFonts w:ascii="Arial" w:eastAsia="Calibri" w:hAnsi="Arial" w:cs="Arial"/>
          <w:lang w:val="en-US" w:eastAsia="en-US"/>
        </w:rPr>
        <w:t>: T</w:t>
      </w:r>
      <w:r w:rsidRPr="00CD1E26">
        <w:rPr>
          <w:rFonts w:ascii="Arial" w:eastAsia="Calibri" w:hAnsi="Arial" w:cs="Arial"/>
          <w:lang w:val="en-US" w:eastAsia="en-US"/>
        </w:rPr>
        <w:t xml:space="preserve">here is a strong recommendation to support projects also in the Northern </w:t>
      </w:r>
      <w:r>
        <w:rPr>
          <w:rFonts w:ascii="Arial" w:eastAsia="Calibri" w:hAnsi="Arial" w:cs="Arial"/>
          <w:lang w:val="en-US" w:eastAsia="en-US"/>
        </w:rPr>
        <w:t xml:space="preserve">and other </w:t>
      </w:r>
      <w:r w:rsidRPr="00CD1E26">
        <w:rPr>
          <w:rFonts w:ascii="Arial" w:eastAsia="Calibri" w:hAnsi="Arial" w:cs="Arial"/>
          <w:lang w:val="en-US" w:eastAsia="en-US"/>
        </w:rPr>
        <w:t>part</w:t>
      </w:r>
      <w:r>
        <w:rPr>
          <w:rFonts w:ascii="Arial" w:eastAsia="Calibri" w:hAnsi="Arial" w:cs="Arial"/>
          <w:lang w:val="en-US" w:eastAsia="en-US"/>
        </w:rPr>
        <w:t>s</w:t>
      </w:r>
      <w:r w:rsidRPr="00CD1E26">
        <w:rPr>
          <w:rFonts w:ascii="Arial" w:eastAsia="Calibri" w:hAnsi="Arial" w:cs="Arial"/>
          <w:lang w:val="en-US" w:eastAsia="en-US"/>
        </w:rPr>
        <w:t xml:space="preserve"> of Lebanon and end exclusive support to the </w:t>
      </w:r>
      <w:r>
        <w:rPr>
          <w:rFonts w:ascii="Arial" w:eastAsia="Calibri" w:hAnsi="Arial" w:cs="Arial"/>
          <w:lang w:val="en-US" w:eastAsia="en-US"/>
        </w:rPr>
        <w:t>Southern parts of Lebanon. T</w:t>
      </w:r>
      <w:r w:rsidRPr="00CD1E26">
        <w:rPr>
          <w:rFonts w:ascii="Arial" w:eastAsia="Calibri" w:hAnsi="Arial" w:cs="Arial"/>
          <w:lang w:val="en-US" w:eastAsia="en-US"/>
        </w:rPr>
        <w:t xml:space="preserve">he project should cover the entire area of Lebanon. </w:t>
      </w:r>
      <w:r>
        <w:rPr>
          <w:rFonts w:ascii="Arial" w:eastAsia="Calibri" w:hAnsi="Arial" w:cs="Arial"/>
          <w:lang w:val="en-US" w:eastAsia="en-US"/>
        </w:rPr>
        <w:t>C</w:t>
      </w:r>
      <w:r w:rsidRPr="00CD1E26">
        <w:rPr>
          <w:rFonts w:ascii="Arial" w:eastAsia="Calibri" w:hAnsi="Arial" w:cs="Arial"/>
          <w:lang w:val="en-US" w:eastAsia="en-US"/>
        </w:rPr>
        <w:t>oncentrat</w:t>
      </w:r>
      <w:r>
        <w:rPr>
          <w:rFonts w:ascii="Arial" w:eastAsia="Calibri" w:hAnsi="Arial" w:cs="Arial"/>
          <w:lang w:val="en-US" w:eastAsia="en-US"/>
        </w:rPr>
        <w:t>ion</w:t>
      </w:r>
      <w:r w:rsidRPr="00CD1E26">
        <w:rPr>
          <w:rFonts w:ascii="Arial" w:eastAsia="Calibri" w:hAnsi="Arial" w:cs="Arial"/>
          <w:lang w:val="en-US" w:eastAsia="en-US"/>
        </w:rPr>
        <w:t xml:space="preserve"> on remote areas </w:t>
      </w:r>
      <w:r>
        <w:rPr>
          <w:rFonts w:ascii="Arial" w:eastAsia="Calibri" w:hAnsi="Arial" w:cs="Arial"/>
          <w:lang w:val="en-US" w:eastAsia="en-US"/>
        </w:rPr>
        <w:t xml:space="preserve">would mean that </w:t>
      </w:r>
      <w:r w:rsidRPr="00CD1E26">
        <w:rPr>
          <w:rFonts w:ascii="Arial" w:eastAsia="Calibri" w:hAnsi="Arial" w:cs="Arial"/>
          <w:lang w:val="en-US" w:eastAsia="en-US"/>
        </w:rPr>
        <w:t>comparatively poor people would benefit from</w:t>
      </w:r>
      <w:r>
        <w:rPr>
          <w:rFonts w:ascii="Arial" w:eastAsia="Calibri" w:hAnsi="Arial" w:cs="Arial"/>
          <w:lang w:val="en-US" w:eastAsia="en-US"/>
        </w:rPr>
        <w:t xml:space="preserve"> savings of electricity bills. For example, t</w:t>
      </w:r>
      <w:r w:rsidRPr="00CD1E26">
        <w:rPr>
          <w:rFonts w:ascii="Arial" w:eastAsia="Calibri" w:hAnsi="Arial" w:cs="Arial"/>
          <w:lang w:val="en-US" w:eastAsia="en-US"/>
        </w:rPr>
        <w:t xml:space="preserve">his could be organized with the respective </w:t>
      </w:r>
      <w:r>
        <w:rPr>
          <w:rFonts w:ascii="Arial" w:eastAsia="Calibri" w:hAnsi="Arial" w:cs="Arial"/>
          <w:lang w:val="en-US" w:eastAsia="en-US"/>
        </w:rPr>
        <w:t>heads</w:t>
      </w:r>
      <w:r w:rsidRPr="00CD1E26">
        <w:rPr>
          <w:rFonts w:ascii="Arial" w:eastAsia="Calibri" w:hAnsi="Arial" w:cs="Arial"/>
          <w:lang w:val="en-US" w:eastAsia="en-US"/>
        </w:rPr>
        <w:t xml:space="preserve"> of the municipalities. And </w:t>
      </w:r>
      <w:r>
        <w:rPr>
          <w:rFonts w:ascii="Arial" w:eastAsia="Calibri" w:hAnsi="Arial" w:cs="Arial"/>
          <w:lang w:val="en-US" w:eastAsia="en-US"/>
        </w:rPr>
        <w:t>installation</w:t>
      </w:r>
      <w:r w:rsidRPr="00CD1E26">
        <w:rPr>
          <w:rFonts w:ascii="Arial" w:eastAsia="Calibri" w:hAnsi="Arial" w:cs="Arial"/>
          <w:lang w:val="en-US" w:eastAsia="en-US"/>
        </w:rPr>
        <w:t xml:space="preserve"> could be </w:t>
      </w:r>
      <w:r>
        <w:rPr>
          <w:rFonts w:ascii="Arial" w:eastAsia="Calibri" w:hAnsi="Arial" w:cs="Arial"/>
          <w:lang w:val="en-US" w:eastAsia="en-US"/>
        </w:rPr>
        <w:t xml:space="preserve">also </w:t>
      </w:r>
      <w:r w:rsidRPr="00CD1E26">
        <w:rPr>
          <w:rFonts w:ascii="Arial" w:eastAsia="Calibri" w:hAnsi="Arial" w:cs="Arial"/>
          <w:lang w:val="en-US" w:eastAsia="en-US"/>
        </w:rPr>
        <w:t xml:space="preserve">concentrated </w:t>
      </w:r>
      <w:r>
        <w:rPr>
          <w:rFonts w:ascii="Arial" w:eastAsia="Calibri" w:hAnsi="Arial" w:cs="Arial"/>
          <w:lang w:val="en-US" w:eastAsia="en-US"/>
        </w:rPr>
        <w:t>in</w:t>
      </w:r>
      <w:r w:rsidRPr="00CD1E26">
        <w:rPr>
          <w:rFonts w:ascii="Arial" w:eastAsia="Calibri" w:hAnsi="Arial" w:cs="Arial"/>
          <w:lang w:val="en-US" w:eastAsia="en-US"/>
        </w:rPr>
        <w:t xml:space="preserve"> new resort villages, which are newly constructed </w:t>
      </w:r>
      <w:r>
        <w:rPr>
          <w:rFonts w:ascii="Arial" w:eastAsia="Calibri" w:hAnsi="Arial" w:cs="Arial"/>
          <w:lang w:val="en-US" w:eastAsia="en-US"/>
        </w:rPr>
        <w:t>and</w:t>
      </w:r>
      <w:r w:rsidRPr="00CD1E26">
        <w:rPr>
          <w:rFonts w:ascii="Arial" w:eastAsia="Calibri" w:hAnsi="Arial" w:cs="Arial"/>
          <w:lang w:val="en-US" w:eastAsia="en-US"/>
        </w:rPr>
        <w:t xml:space="preserve"> the additional costs compared to the overall cost can be neglected. Here we will have the advantage that the management of the resorts could ensure proper maintenance of the solar installations. </w:t>
      </w:r>
      <w:r>
        <w:rPr>
          <w:rFonts w:ascii="Arial" w:eastAsia="Calibri" w:hAnsi="Arial" w:cs="Arial"/>
          <w:lang w:val="en-US" w:eastAsia="en-US"/>
        </w:rPr>
        <w:t xml:space="preserve">Other proposals were on </w:t>
      </w:r>
      <w:r w:rsidRPr="00CD1E26">
        <w:rPr>
          <w:rFonts w:ascii="Arial" w:eastAsia="Calibri" w:hAnsi="Arial" w:cs="Arial"/>
          <w:lang w:val="en-US" w:eastAsia="en-US"/>
        </w:rPr>
        <w:t>implement</w:t>
      </w:r>
      <w:r>
        <w:rPr>
          <w:rFonts w:ascii="Arial" w:eastAsia="Calibri" w:hAnsi="Arial" w:cs="Arial"/>
          <w:lang w:val="en-US" w:eastAsia="en-US"/>
        </w:rPr>
        <w:t xml:space="preserve">ing </w:t>
      </w:r>
      <w:r w:rsidRPr="00CD1E26">
        <w:rPr>
          <w:rFonts w:ascii="Arial" w:eastAsia="Calibri" w:hAnsi="Arial" w:cs="Arial"/>
          <w:lang w:val="en-US" w:eastAsia="en-US"/>
        </w:rPr>
        <w:t xml:space="preserve">PV systems </w:t>
      </w:r>
      <w:r>
        <w:rPr>
          <w:rFonts w:ascii="Arial" w:eastAsia="Calibri" w:hAnsi="Arial" w:cs="Arial"/>
          <w:lang w:val="en-US" w:eastAsia="en-US"/>
        </w:rPr>
        <w:t>in</w:t>
      </w:r>
      <w:r w:rsidRPr="00CD1E26">
        <w:rPr>
          <w:rFonts w:ascii="Arial" w:eastAsia="Calibri" w:hAnsi="Arial" w:cs="Arial"/>
          <w:lang w:val="en-US" w:eastAsia="en-US"/>
        </w:rPr>
        <w:t xml:space="preserve"> remote houses, </w:t>
      </w:r>
      <w:r>
        <w:rPr>
          <w:rFonts w:ascii="Arial" w:eastAsia="Calibri" w:hAnsi="Arial" w:cs="Arial"/>
          <w:lang w:val="en-US" w:eastAsia="en-US"/>
        </w:rPr>
        <w:t xml:space="preserve">and </w:t>
      </w:r>
      <w:r w:rsidRPr="00CD1E26">
        <w:rPr>
          <w:rFonts w:ascii="Arial" w:eastAsia="Calibri" w:hAnsi="Arial" w:cs="Arial"/>
          <w:lang w:val="en-US" w:eastAsia="en-US"/>
        </w:rPr>
        <w:t>concentrat</w:t>
      </w:r>
      <w:r>
        <w:rPr>
          <w:rFonts w:ascii="Arial" w:eastAsia="Calibri" w:hAnsi="Arial" w:cs="Arial"/>
          <w:lang w:val="en-US" w:eastAsia="en-US"/>
        </w:rPr>
        <w:t>ion</w:t>
      </w:r>
      <w:r w:rsidRPr="00CD1E26">
        <w:rPr>
          <w:rFonts w:ascii="Arial" w:eastAsia="Calibri" w:hAnsi="Arial" w:cs="Arial"/>
          <w:lang w:val="en-US" w:eastAsia="en-US"/>
        </w:rPr>
        <w:t xml:space="preserve"> </w:t>
      </w:r>
      <w:r>
        <w:rPr>
          <w:rFonts w:ascii="Arial" w:eastAsia="Calibri" w:hAnsi="Arial" w:cs="Arial"/>
          <w:lang w:val="en-US" w:eastAsia="en-US"/>
        </w:rPr>
        <w:t>on</w:t>
      </w:r>
      <w:r w:rsidRPr="00CD1E26">
        <w:rPr>
          <w:rFonts w:ascii="Arial" w:eastAsia="Calibri" w:hAnsi="Arial" w:cs="Arial"/>
          <w:lang w:val="en-US" w:eastAsia="en-US"/>
        </w:rPr>
        <w:t xml:space="preserve"> SWH on non-Beirut areas. </w:t>
      </w:r>
    </w:p>
    <w:p w:rsidR="00464210" w:rsidRDefault="00464210" w:rsidP="00464210">
      <w:pPr>
        <w:pStyle w:val="Listenabsatz"/>
        <w:numPr>
          <w:ilvl w:val="0"/>
          <w:numId w:val="8"/>
        </w:numPr>
        <w:spacing w:after="200" w:line="276" w:lineRule="auto"/>
        <w:rPr>
          <w:rFonts w:ascii="Arial" w:eastAsia="Calibri" w:hAnsi="Arial" w:cs="Arial"/>
          <w:lang w:val="en-US" w:eastAsia="en-US"/>
        </w:rPr>
      </w:pPr>
      <w:r w:rsidRPr="00CD1E26">
        <w:rPr>
          <w:rFonts w:ascii="Arial" w:eastAsia="Calibri" w:hAnsi="Arial" w:cs="Arial"/>
          <w:lang w:val="en-US" w:eastAsia="en-US"/>
        </w:rPr>
        <w:t xml:space="preserve">ENTIRE BUILDING versus COMPONENTS: </w:t>
      </w:r>
      <w:r>
        <w:rPr>
          <w:rFonts w:ascii="Arial" w:eastAsia="Calibri" w:hAnsi="Arial" w:cs="Arial"/>
          <w:lang w:val="en-US" w:eastAsia="en-US"/>
        </w:rPr>
        <w:t xml:space="preserve">From some stakeholders it was recommended that </w:t>
      </w:r>
      <w:r w:rsidRPr="00CD1E26">
        <w:rPr>
          <w:rFonts w:ascii="Arial" w:eastAsia="Calibri" w:hAnsi="Arial" w:cs="Arial"/>
          <w:lang w:val="en-US" w:eastAsia="en-US"/>
        </w:rPr>
        <w:t>demonstration projects should cover an entire building and improve the performance of the entire building</w:t>
      </w:r>
      <w:r>
        <w:rPr>
          <w:rFonts w:ascii="Arial" w:eastAsia="Calibri" w:hAnsi="Arial" w:cs="Arial"/>
          <w:lang w:val="en-US" w:eastAsia="en-US"/>
        </w:rPr>
        <w:t>. Other stakeholders said that</w:t>
      </w:r>
      <w:r w:rsidRPr="00CD1E26">
        <w:rPr>
          <w:rFonts w:ascii="Arial" w:eastAsia="Calibri" w:hAnsi="Arial" w:cs="Arial"/>
          <w:lang w:val="en-US" w:eastAsia="en-US"/>
        </w:rPr>
        <w:t xml:space="preserve"> only main components of a building should be upgraded</w:t>
      </w:r>
      <w:r>
        <w:rPr>
          <w:rFonts w:ascii="Arial" w:eastAsia="Calibri" w:hAnsi="Arial" w:cs="Arial"/>
          <w:lang w:val="en-US" w:eastAsia="en-US"/>
        </w:rPr>
        <w:t>, which is in contradiction to other experts</w:t>
      </w:r>
      <w:r w:rsidRPr="00CD1E26">
        <w:rPr>
          <w:rFonts w:ascii="Arial" w:eastAsia="Calibri" w:hAnsi="Arial" w:cs="Arial"/>
          <w:lang w:val="en-US" w:eastAsia="en-US"/>
        </w:rPr>
        <w:t xml:space="preserve">. A full upgrading of a building in terms of energy efficiency and </w:t>
      </w:r>
      <w:proofErr w:type="spellStart"/>
      <w:r w:rsidRPr="00CD1E26">
        <w:rPr>
          <w:rFonts w:ascii="Arial" w:eastAsia="Calibri" w:hAnsi="Arial" w:cs="Arial"/>
          <w:lang w:val="en-US" w:eastAsia="en-US"/>
        </w:rPr>
        <w:t>renewables</w:t>
      </w:r>
      <w:proofErr w:type="spellEnd"/>
      <w:r w:rsidRPr="00CD1E26">
        <w:rPr>
          <w:rFonts w:ascii="Arial" w:eastAsia="Calibri" w:hAnsi="Arial" w:cs="Arial"/>
          <w:lang w:val="en-US" w:eastAsia="en-US"/>
        </w:rPr>
        <w:t xml:space="preserve"> use would require a reduction of the number of sites for renewables energies</w:t>
      </w:r>
      <w:r>
        <w:rPr>
          <w:rFonts w:ascii="Arial" w:eastAsia="Calibri" w:hAnsi="Arial" w:cs="Arial"/>
          <w:lang w:val="en-US" w:eastAsia="en-US"/>
        </w:rPr>
        <w:t>.</w:t>
      </w:r>
      <w:r w:rsidRPr="00CD1E26">
        <w:rPr>
          <w:rFonts w:ascii="Arial" w:eastAsia="Calibri" w:hAnsi="Arial" w:cs="Arial"/>
          <w:lang w:val="en-US" w:eastAsia="en-US"/>
        </w:rPr>
        <w:t xml:space="preserve"> </w:t>
      </w:r>
      <w:r>
        <w:rPr>
          <w:rFonts w:ascii="Arial" w:eastAsia="Calibri" w:hAnsi="Arial" w:cs="Arial"/>
          <w:lang w:val="en-US" w:eastAsia="en-US"/>
        </w:rPr>
        <w:t xml:space="preserve">For the moment, “electricity” is the main topic in Lebanon, and </w:t>
      </w:r>
      <w:r>
        <w:rPr>
          <w:rFonts w:ascii="Arial" w:eastAsia="Calibri" w:hAnsi="Arial" w:cs="Arial"/>
          <w:lang w:val="en-US" w:eastAsia="en-US"/>
        </w:rPr>
        <w:lastRenderedPageBreak/>
        <w:t xml:space="preserve">therefore other energy carriers are at non-priority level, for example heating with oil. Probably full upgrading of buildings will be part for future projects, as this limits the number of demonstration sites, which should be spread all over the country. </w:t>
      </w:r>
    </w:p>
    <w:p w:rsidR="00464210" w:rsidRDefault="00464210" w:rsidP="00675350">
      <w:pPr>
        <w:autoSpaceDE w:val="0"/>
        <w:autoSpaceDN w:val="0"/>
        <w:adjustRightInd w:val="0"/>
        <w:rPr>
          <w:rFonts w:ascii="Arial" w:hAnsi="Arial" w:cs="Arial"/>
          <w:bCs/>
          <w:color w:val="000000"/>
        </w:rPr>
      </w:pPr>
    </w:p>
    <w:p w:rsidR="00675350" w:rsidRPr="00CD1E26" w:rsidRDefault="00C40177" w:rsidP="00675350">
      <w:pPr>
        <w:autoSpaceDE w:val="0"/>
        <w:autoSpaceDN w:val="0"/>
        <w:adjustRightInd w:val="0"/>
        <w:rPr>
          <w:rFonts w:ascii="Arial" w:hAnsi="Arial" w:cs="Arial"/>
          <w:bCs/>
          <w:color w:val="000000"/>
        </w:rPr>
      </w:pPr>
      <w:r w:rsidRPr="00CD1E26">
        <w:rPr>
          <w:rFonts w:ascii="Arial" w:hAnsi="Arial" w:cs="Arial"/>
          <w:bCs/>
          <w:color w:val="000000"/>
        </w:rPr>
        <w:t>The</w:t>
      </w:r>
      <w:r w:rsidR="00A22BD1" w:rsidRPr="00CD1E26">
        <w:rPr>
          <w:rFonts w:ascii="Arial" w:hAnsi="Arial" w:cs="Arial"/>
          <w:bCs/>
          <w:color w:val="000000"/>
        </w:rPr>
        <w:t>se recommendations based on a la</w:t>
      </w:r>
      <w:r w:rsidRPr="00CD1E26">
        <w:rPr>
          <w:rFonts w:ascii="Arial" w:hAnsi="Arial" w:cs="Arial"/>
          <w:bCs/>
          <w:color w:val="000000"/>
        </w:rPr>
        <w:t xml:space="preserve">rge number of interviews will have to be seen in relation to the agreed </w:t>
      </w:r>
      <w:r w:rsidR="00A22BD1" w:rsidRPr="00CD1E26">
        <w:rPr>
          <w:rFonts w:ascii="Arial" w:hAnsi="Arial" w:cs="Arial"/>
          <w:bCs/>
          <w:color w:val="000000"/>
        </w:rPr>
        <w:t>work programme and the budget available. Therefore any recommendation within Chapter 4 should be linked to a recommendation on an equivalent</w:t>
      </w:r>
      <w:r w:rsidR="007305F8">
        <w:rPr>
          <w:rFonts w:ascii="Arial" w:hAnsi="Arial" w:cs="Arial"/>
          <w:bCs/>
          <w:color w:val="000000"/>
        </w:rPr>
        <w:t xml:space="preserve"> in reduction of other working steps or reduction of o</w:t>
      </w:r>
      <w:r w:rsidR="00A22BD1" w:rsidRPr="00CD1E26">
        <w:rPr>
          <w:rFonts w:ascii="Arial" w:hAnsi="Arial" w:cs="Arial"/>
          <w:bCs/>
          <w:color w:val="000000"/>
        </w:rPr>
        <w:t>riginal work</w:t>
      </w:r>
      <w:r w:rsidR="00AF60E8">
        <w:rPr>
          <w:rFonts w:ascii="Arial" w:hAnsi="Arial" w:cs="Arial"/>
          <w:bCs/>
          <w:color w:val="000000"/>
        </w:rPr>
        <w:t xml:space="preserve"> plan, unless additional co-financing possibilities or other direct sources can be found.</w:t>
      </w:r>
    </w:p>
    <w:p w:rsidR="00A21058" w:rsidRPr="00FB01A2" w:rsidRDefault="00A21058" w:rsidP="00675350">
      <w:pPr>
        <w:rPr>
          <w:rFonts w:ascii="Arial" w:hAnsi="Arial" w:cs="Arial"/>
        </w:rPr>
      </w:pPr>
    </w:p>
    <w:p w:rsidR="00675350" w:rsidRPr="00FB01A2" w:rsidRDefault="00675350" w:rsidP="00675350">
      <w:pPr>
        <w:rPr>
          <w:rFonts w:ascii="Arial" w:hAnsi="Arial" w:cs="Arial"/>
        </w:rPr>
      </w:pPr>
    </w:p>
    <w:p w:rsidR="00675350" w:rsidRPr="00FB01A2" w:rsidRDefault="00675350"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11" w:name="_Toc305316696"/>
      <w:r>
        <w:rPr>
          <w:rFonts w:ascii="Arial" w:hAnsi="Arial" w:cs="Arial"/>
          <w:b/>
          <w:bCs/>
          <w:color w:val="000000"/>
        </w:rPr>
        <w:t>4</w:t>
      </w:r>
      <w:r w:rsidRPr="00FB01A2">
        <w:rPr>
          <w:rFonts w:ascii="Arial" w:hAnsi="Arial" w:cs="Arial"/>
          <w:b/>
          <w:bCs/>
          <w:color w:val="000000"/>
        </w:rPr>
        <w:tab/>
      </w:r>
      <w:r>
        <w:rPr>
          <w:rFonts w:ascii="Arial" w:hAnsi="Arial" w:cs="Arial"/>
          <w:b/>
          <w:bCs/>
          <w:color w:val="000000"/>
        </w:rPr>
        <w:t>Recommendations</w:t>
      </w:r>
      <w:bookmarkEnd w:id="11"/>
    </w:p>
    <w:p w:rsidR="00675350" w:rsidRPr="00FB01A2" w:rsidRDefault="00675350" w:rsidP="00675350">
      <w:pPr>
        <w:rPr>
          <w:rFonts w:ascii="Arial" w:hAnsi="Arial" w:cs="Arial"/>
        </w:rPr>
      </w:pPr>
    </w:p>
    <w:p w:rsidR="00FC1DB8" w:rsidRDefault="00556897" w:rsidP="00675350">
      <w:pPr>
        <w:autoSpaceDE w:val="0"/>
        <w:autoSpaceDN w:val="0"/>
        <w:adjustRightInd w:val="0"/>
        <w:rPr>
          <w:rFonts w:ascii="Arial" w:hAnsi="Arial" w:cs="Arial"/>
          <w:bCs/>
          <w:color w:val="000000"/>
        </w:rPr>
      </w:pPr>
      <w:r w:rsidRPr="00556897">
        <w:rPr>
          <w:rFonts w:ascii="Arial" w:hAnsi="Arial" w:cs="Arial"/>
          <w:bCs/>
          <w:color w:val="000000"/>
        </w:rPr>
        <w:t>T</w:t>
      </w:r>
      <w:r w:rsidR="00A22BD1" w:rsidRPr="00556897">
        <w:rPr>
          <w:rFonts w:ascii="Arial" w:hAnsi="Arial" w:cs="Arial"/>
          <w:bCs/>
          <w:color w:val="000000"/>
        </w:rPr>
        <w:t>aking into consideration the</w:t>
      </w:r>
      <w:r w:rsidR="00FC1DB8" w:rsidRPr="00556897">
        <w:rPr>
          <w:rFonts w:ascii="Arial" w:hAnsi="Arial" w:cs="Arial"/>
          <w:bCs/>
          <w:color w:val="000000"/>
        </w:rPr>
        <w:t xml:space="preserve"> achievements until today, the </w:t>
      </w:r>
      <w:r w:rsidR="00A22BD1" w:rsidRPr="00556897">
        <w:rPr>
          <w:rFonts w:ascii="Arial" w:hAnsi="Arial" w:cs="Arial"/>
          <w:bCs/>
          <w:color w:val="000000"/>
        </w:rPr>
        <w:t xml:space="preserve">current project planning and </w:t>
      </w:r>
      <w:r w:rsidR="00FC1DB8" w:rsidRPr="00556897">
        <w:rPr>
          <w:rFonts w:ascii="Arial" w:hAnsi="Arial" w:cs="Arial"/>
          <w:bCs/>
          <w:color w:val="000000"/>
        </w:rPr>
        <w:t xml:space="preserve">given </w:t>
      </w:r>
      <w:r w:rsidR="00A22BD1" w:rsidRPr="00556897">
        <w:rPr>
          <w:rFonts w:ascii="Arial" w:hAnsi="Arial" w:cs="Arial"/>
          <w:bCs/>
          <w:color w:val="000000"/>
        </w:rPr>
        <w:t>budget restrictions</w:t>
      </w:r>
      <w:r w:rsidRPr="00556897">
        <w:rPr>
          <w:rFonts w:ascii="Arial" w:hAnsi="Arial" w:cs="Arial"/>
          <w:bCs/>
          <w:color w:val="000000"/>
        </w:rPr>
        <w:t xml:space="preserve"> the following recommendation</w:t>
      </w:r>
      <w:r>
        <w:rPr>
          <w:rFonts w:ascii="Arial" w:hAnsi="Arial" w:cs="Arial"/>
          <w:bCs/>
          <w:color w:val="000000"/>
        </w:rPr>
        <w:t xml:space="preserve"> as an outcome of the evaluation are presented here.</w:t>
      </w:r>
      <w:r w:rsidR="00637098">
        <w:rPr>
          <w:rFonts w:ascii="Arial" w:hAnsi="Arial" w:cs="Arial"/>
          <w:bCs/>
          <w:color w:val="000000"/>
        </w:rPr>
        <w:t xml:space="preserve"> Those recommendations could be </w:t>
      </w:r>
      <w:r w:rsidR="00637098" w:rsidRPr="00637098">
        <w:rPr>
          <w:rFonts w:ascii="Arial" w:hAnsi="Arial" w:cs="Arial"/>
          <w:b/>
          <w:bCs/>
          <w:color w:val="000000"/>
        </w:rPr>
        <w:t>integrated into the annual plan</w:t>
      </w:r>
      <w:r w:rsidR="00637098">
        <w:rPr>
          <w:rFonts w:ascii="Arial" w:hAnsi="Arial" w:cs="Arial"/>
          <w:bCs/>
          <w:color w:val="000000"/>
        </w:rPr>
        <w:t xml:space="preserve"> for the next years.</w:t>
      </w:r>
    </w:p>
    <w:p w:rsidR="00556897" w:rsidRDefault="00556897" w:rsidP="00675350">
      <w:pPr>
        <w:autoSpaceDE w:val="0"/>
        <w:autoSpaceDN w:val="0"/>
        <w:adjustRightInd w:val="0"/>
        <w:rPr>
          <w:rFonts w:ascii="Arial" w:hAnsi="Arial" w:cs="Arial"/>
          <w:bCs/>
          <w:color w:val="000000"/>
        </w:rPr>
      </w:pPr>
    </w:p>
    <w:p w:rsidR="00FC1DB8" w:rsidRDefault="00FC1DB8" w:rsidP="00675350">
      <w:pPr>
        <w:autoSpaceDE w:val="0"/>
        <w:autoSpaceDN w:val="0"/>
        <w:adjustRightInd w:val="0"/>
        <w:rPr>
          <w:rFonts w:ascii="Arial" w:hAnsi="Arial" w:cs="Arial"/>
          <w:bCs/>
          <w:color w:val="000000"/>
        </w:rPr>
      </w:pPr>
      <w:r>
        <w:rPr>
          <w:rFonts w:ascii="Arial" w:hAnsi="Arial" w:cs="Arial"/>
          <w:bCs/>
          <w:color w:val="000000"/>
        </w:rPr>
        <w:t xml:space="preserve">On </w:t>
      </w:r>
      <w:r w:rsidRPr="00556897">
        <w:rPr>
          <w:rFonts w:ascii="Arial" w:hAnsi="Arial" w:cs="Arial"/>
          <w:b/>
          <w:bCs/>
          <w:color w:val="000000"/>
        </w:rPr>
        <w:t xml:space="preserve">the formal side we recommend to establish a </w:t>
      </w:r>
      <w:r w:rsidR="00556897" w:rsidRPr="00556897">
        <w:rPr>
          <w:rFonts w:ascii="Arial" w:hAnsi="Arial" w:cs="Arial"/>
          <w:b/>
          <w:bCs/>
          <w:color w:val="000000"/>
        </w:rPr>
        <w:t xml:space="preserve">more </w:t>
      </w:r>
      <w:r w:rsidRPr="00556897">
        <w:rPr>
          <w:rFonts w:ascii="Arial" w:hAnsi="Arial" w:cs="Arial"/>
          <w:b/>
          <w:bCs/>
          <w:color w:val="000000"/>
        </w:rPr>
        <w:t>clear reporting system on project achievement</w:t>
      </w:r>
      <w:r w:rsidR="00556897" w:rsidRPr="00556897">
        <w:rPr>
          <w:rFonts w:ascii="Arial" w:hAnsi="Arial" w:cs="Arial"/>
          <w:b/>
          <w:bCs/>
          <w:color w:val="000000"/>
        </w:rPr>
        <w:t>s</w:t>
      </w:r>
      <w:r>
        <w:rPr>
          <w:rFonts w:ascii="Arial" w:hAnsi="Arial" w:cs="Arial"/>
          <w:bCs/>
          <w:color w:val="000000"/>
        </w:rPr>
        <w:t xml:space="preserve">. For example the ToR for this project, the report </w:t>
      </w:r>
      <w:r w:rsidR="00A21058">
        <w:rPr>
          <w:rFonts w:ascii="Arial" w:hAnsi="Arial" w:cs="Arial"/>
          <w:bCs/>
          <w:color w:val="000000"/>
        </w:rPr>
        <w:t>on the meeting with the</w:t>
      </w:r>
      <w:r>
        <w:rPr>
          <w:rFonts w:ascii="Arial" w:hAnsi="Arial" w:cs="Arial"/>
          <w:bCs/>
          <w:color w:val="000000"/>
        </w:rPr>
        <w:t xml:space="preserve"> Board </w:t>
      </w:r>
      <w:r w:rsidR="00556897">
        <w:rPr>
          <w:rFonts w:ascii="Arial" w:hAnsi="Arial" w:cs="Arial"/>
          <w:bCs/>
          <w:color w:val="000000"/>
        </w:rPr>
        <w:t>and</w:t>
      </w:r>
      <w:r>
        <w:rPr>
          <w:rFonts w:ascii="Arial" w:hAnsi="Arial" w:cs="Arial"/>
          <w:bCs/>
          <w:color w:val="000000"/>
        </w:rPr>
        <w:t xml:space="preserve"> some of the monthly</w:t>
      </w:r>
      <w:r w:rsidR="00556897">
        <w:rPr>
          <w:rFonts w:ascii="Arial" w:hAnsi="Arial" w:cs="Arial"/>
          <w:bCs/>
          <w:color w:val="000000"/>
        </w:rPr>
        <w:t xml:space="preserve"> information to UNDP are </w:t>
      </w:r>
      <w:r>
        <w:rPr>
          <w:rFonts w:ascii="Arial" w:hAnsi="Arial" w:cs="Arial"/>
          <w:bCs/>
          <w:color w:val="000000"/>
        </w:rPr>
        <w:t>missing</w:t>
      </w:r>
      <w:r w:rsidR="00556897">
        <w:rPr>
          <w:rFonts w:ascii="Arial" w:hAnsi="Arial" w:cs="Arial"/>
          <w:bCs/>
          <w:color w:val="000000"/>
        </w:rPr>
        <w:t xml:space="preserve">. In addition, there is no </w:t>
      </w:r>
      <w:r w:rsidR="007305F8">
        <w:rPr>
          <w:rFonts w:ascii="Arial" w:hAnsi="Arial" w:cs="Arial"/>
          <w:bCs/>
          <w:color w:val="000000"/>
        </w:rPr>
        <w:t xml:space="preserve">“Summarizing </w:t>
      </w:r>
      <w:r w:rsidR="00556897">
        <w:rPr>
          <w:rFonts w:ascii="Arial" w:hAnsi="Arial" w:cs="Arial"/>
          <w:bCs/>
          <w:color w:val="000000"/>
        </w:rPr>
        <w:t>Report</w:t>
      </w:r>
      <w:r w:rsidR="007305F8">
        <w:rPr>
          <w:rFonts w:ascii="Arial" w:hAnsi="Arial" w:cs="Arial"/>
          <w:bCs/>
          <w:color w:val="000000"/>
        </w:rPr>
        <w:t xml:space="preserve">”, for example </w:t>
      </w:r>
      <w:r w:rsidR="007305F8" w:rsidRPr="00A21058">
        <w:rPr>
          <w:rFonts w:ascii="Arial" w:hAnsi="Arial" w:cs="Arial"/>
          <w:b/>
          <w:bCs/>
          <w:color w:val="000000"/>
        </w:rPr>
        <w:t>Annual Report</w:t>
      </w:r>
      <w:r w:rsidR="00A21058">
        <w:rPr>
          <w:rFonts w:ascii="Arial" w:hAnsi="Arial" w:cs="Arial"/>
          <w:b/>
          <w:bCs/>
          <w:color w:val="000000"/>
        </w:rPr>
        <w:t>s</w:t>
      </w:r>
      <w:r w:rsidR="007305F8">
        <w:rPr>
          <w:rFonts w:ascii="Arial" w:hAnsi="Arial" w:cs="Arial"/>
          <w:bCs/>
          <w:color w:val="000000"/>
        </w:rPr>
        <w:t xml:space="preserve"> or </w:t>
      </w:r>
      <w:r w:rsidR="007305F8" w:rsidRPr="00A21058">
        <w:rPr>
          <w:rFonts w:ascii="Arial" w:hAnsi="Arial" w:cs="Arial"/>
          <w:b/>
          <w:bCs/>
          <w:color w:val="000000"/>
        </w:rPr>
        <w:t>Quarterly Report</w:t>
      </w:r>
      <w:r w:rsidR="00A21058">
        <w:rPr>
          <w:rFonts w:ascii="Arial" w:hAnsi="Arial" w:cs="Arial"/>
          <w:b/>
          <w:bCs/>
          <w:color w:val="000000"/>
        </w:rPr>
        <w:t>s</w:t>
      </w:r>
      <w:r w:rsidR="00556897">
        <w:rPr>
          <w:rFonts w:ascii="Arial" w:hAnsi="Arial" w:cs="Arial"/>
          <w:bCs/>
          <w:color w:val="000000"/>
        </w:rPr>
        <w:t xml:space="preserve"> on p</w:t>
      </w:r>
      <w:r>
        <w:rPr>
          <w:rFonts w:ascii="Arial" w:hAnsi="Arial" w:cs="Arial"/>
          <w:bCs/>
          <w:color w:val="000000"/>
        </w:rPr>
        <w:t>roject achievem</w:t>
      </w:r>
      <w:r w:rsidR="00556897">
        <w:rPr>
          <w:rFonts w:ascii="Arial" w:hAnsi="Arial" w:cs="Arial"/>
          <w:bCs/>
          <w:color w:val="000000"/>
        </w:rPr>
        <w:t>e</w:t>
      </w:r>
      <w:r>
        <w:rPr>
          <w:rFonts w:ascii="Arial" w:hAnsi="Arial" w:cs="Arial"/>
          <w:bCs/>
          <w:color w:val="000000"/>
        </w:rPr>
        <w:t>nts since two years</w:t>
      </w:r>
      <w:r w:rsidR="00AF60E8">
        <w:rPr>
          <w:rFonts w:ascii="Arial" w:hAnsi="Arial" w:cs="Arial"/>
          <w:bCs/>
          <w:color w:val="000000"/>
        </w:rPr>
        <w:t>, except for PIRs</w:t>
      </w:r>
      <w:r>
        <w:rPr>
          <w:rFonts w:ascii="Arial" w:hAnsi="Arial" w:cs="Arial"/>
          <w:bCs/>
          <w:color w:val="000000"/>
        </w:rPr>
        <w:t>. Therefor</w:t>
      </w:r>
      <w:r w:rsidR="00556897">
        <w:rPr>
          <w:rFonts w:ascii="Arial" w:hAnsi="Arial" w:cs="Arial"/>
          <w:bCs/>
          <w:color w:val="000000"/>
        </w:rPr>
        <w:t>e</w:t>
      </w:r>
      <w:r>
        <w:rPr>
          <w:rFonts w:ascii="Arial" w:hAnsi="Arial" w:cs="Arial"/>
          <w:bCs/>
          <w:color w:val="000000"/>
        </w:rPr>
        <w:t xml:space="preserve"> a monthly reporting system with a separate filing system at L.C.E.C. including </w:t>
      </w:r>
      <w:r w:rsidR="00556897">
        <w:rPr>
          <w:rFonts w:ascii="Arial" w:hAnsi="Arial" w:cs="Arial"/>
          <w:bCs/>
          <w:color w:val="000000"/>
        </w:rPr>
        <w:t xml:space="preserve">at least </w:t>
      </w:r>
      <w:r>
        <w:rPr>
          <w:rFonts w:ascii="Arial" w:hAnsi="Arial" w:cs="Arial"/>
          <w:bCs/>
          <w:color w:val="000000"/>
        </w:rPr>
        <w:t xml:space="preserve">yearly Progress Reports </w:t>
      </w:r>
      <w:r w:rsidR="00556897">
        <w:rPr>
          <w:rFonts w:ascii="Arial" w:hAnsi="Arial" w:cs="Arial"/>
          <w:bCs/>
          <w:color w:val="000000"/>
        </w:rPr>
        <w:t xml:space="preserve">comparing the project achievements with the given work programme </w:t>
      </w:r>
      <w:r w:rsidR="007305F8">
        <w:rPr>
          <w:rFonts w:ascii="Arial" w:hAnsi="Arial" w:cs="Arial"/>
          <w:bCs/>
          <w:color w:val="000000"/>
        </w:rPr>
        <w:t xml:space="preserve">in a </w:t>
      </w:r>
      <w:r w:rsidR="007305F8" w:rsidRPr="007305F8">
        <w:rPr>
          <w:rFonts w:ascii="Arial" w:hAnsi="Arial" w:cs="Arial"/>
          <w:b/>
          <w:bCs/>
          <w:color w:val="000000"/>
        </w:rPr>
        <w:t>narrative form</w:t>
      </w:r>
      <w:r w:rsidR="007305F8">
        <w:rPr>
          <w:rFonts w:ascii="Arial" w:hAnsi="Arial" w:cs="Arial"/>
          <w:bCs/>
          <w:color w:val="000000"/>
        </w:rPr>
        <w:t xml:space="preserve"> </w:t>
      </w:r>
      <w:r>
        <w:rPr>
          <w:rFonts w:ascii="Arial" w:hAnsi="Arial" w:cs="Arial"/>
          <w:bCs/>
          <w:color w:val="000000"/>
        </w:rPr>
        <w:t>will assist UNDP/GEF to follow the project in detail.</w:t>
      </w:r>
      <w:r w:rsidR="00D60EA6">
        <w:rPr>
          <w:rFonts w:ascii="Arial" w:hAnsi="Arial" w:cs="Arial"/>
          <w:bCs/>
          <w:color w:val="000000"/>
        </w:rPr>
        <w:t xml:space="preserve"> Most internal information on progress of the project can be seen from </w:t>
      </w:r>
      <w:r w:rsidR="00D60EA6" w:rsidRPr="00D60EA6">
        <w:rPr>
          <w:rFonts w:ascii="Arial" w:hAnsi="Arial" w:cs="Arial"/>
          <w:b/>
          <w:bCs/>
          <w:color w:val="000000"/>
        </w:rPr>
        <w:t>PIR</w:t>
      </w:r>
      <w:r w:rsidR="00D60EA6">
        <w:rPr>
          <w:rFonts w:ascii="Arial" w:hAnsi="Arial" w:cs="Arial"/>
          <w:bCs/>
          <w:color w:val="000000"/>
        </w:rPr>
        <w:t>, but for the general public a conventional Progress Report with a narrative part would give for non-GSWH experts a better overview on the achievements since beginning within the project.</w:t>
      </w:r>
    </w:p>
    <w:p w:rsidR="00FC1DB8" w:rsidRDefault="00FC1DB8" w:rsidP="00675350">
      <w:pPr>
        <w:autoSpaceDE w:val="0"/>
        <w:autoSpaceDN w:val="0"/>
        <w:adjustRightInd w:val="0"/>
        <w:rPr>
          <w:rFonts w:ascii="Arial" w:hAnsi="Arial" w:cs="Arial"/>
          <w:bCs/>
          <w:color w:val="000000"/>
        </w:rPr>
      </w:pPr>
    </w:p>
    <w:p w:rsidR="00FC1DB8" w:rsidRDefault="00556897" w:rsidP="00675350">
      <w:pPr>
        <w:autoSpaceDE w:val="0"/>
        <w:autoSpaceDN w:val="0"/>
        <w:adjustRightInd w:val="0"/>
        <w:rPr>
          <w:rFonts w:ascii="Arial" w:hAnsi="Arial" w:cs="Arial"/>
          <w:bCs/>
          <w:color w:val="000000"/>
        </w:rPr>
      </w:pPr>
      <w:r>
        <w:rPr>
          <w:rFonts w:ascii="Arial" w:hAnsi="Arial" w:cs="Arial"/>
          <w:bCs/>
          <w:color w:val="000000"/>
        </w:rPr>
        <w:t>On</w:t>
      </w:r>
      <w:r w:rsidR="00FC1DB8">
        <w:rPr>
          <w:rFonts w:ascii="Arial" w:hAnsi="Arial" w:cs="Arial"/>
          <w:bCs/>
          <w:color w:val="000000"/>
        </w:rPr>
        <w:t xml:space="preserve"> </w:t>
      </w:r>
      <w:r w:rsidR="00FC1DB8" w:rsidRPr="00556897">
        <w:rPr>
          <w:rFonts w:ascii="Arial" w:hAnsi="Arial" w:cs="Arial"/>
          <w:b/>
          <w:bCs/>
          <w:color w:val="000000"/>
        </w:rPr>
        <w:t>the content</w:t>
      </w:r>
      <w:r w:rsidR="00A21058">
        <w:rPr>
          <w:rFonts w:ascii="Arial" w:hAnsi="Arial" w:cs="Arial"/>
          <w:b/>
          <w:bCs/>
          <w:color w:val="000000"/>
        </w:rPr>
        <w:t xml:space="preserve"> side there have</w:t>
      </w:r>
      <w:r w:rsidRPr="00556897">
        <w:rPr>
          <w:rFonts w:ascii="Arial" w:hAnsi="Arial" w:cs="Arial"/>
          <w:b/>
          <w:bCs/>
          <w:color w:val="000000"/>
        </w:rPr>
        <w:t xml:space="preserve"> been</w:t>
      </w:r>
      <w:r w:rsidR="00FC1DB8" w:rsidRPr="00556897">
        <w:rPr>
          <w:rFonts w:ascii="Arial" w:hAnsi="Arial" w:cs="Arial"/>
          <w:b/>
          <w:bCs/>
          <w:color w:val="000000"/>
        </w:rPr>
        <w:t xml:space="preserve"> a large number of recommendations given by stakeholders</w:t>
      </w:r>
      <w:r w:rsidR="00FC1DB8">
        <w:rPr>
          <w:rFonts w:ascii="Arial" w:hAnsi="Arial" w:cs="Arial"/>
          <w:bCs/>
          <w:color w:val="000000"/>
        </w:rPr>
        <w:t>. From our point of view</w:t>
      </w:r>
      <w:r>
        <w:rPr>
          <w:rFonts w:ascii="Arial" w:hAnsi="Arial" w:cs="Arial"/>
          <w:bCs/>
          <w:color w:val="000000"/>
        </w:rPr>
        <w:t xml:space="preserve"> nearly </w:t>
      </w:r>
      <w:r w:rsidR="00FC1DB8">
        <w:rPr>
          <w:rFonts w:ascii="Arial" w:hAnsi="Arial" w:cs="Arial"/>
          <w:bCs/>
          <w:color w:val="000000"/>
        </w:rPr>
        <w:t>all of them are worthwhile</w:t>
      </w:r>
      <w:r>
        <w:rPr>
          <w:rFonts w:ascii="Arial" w:hAnsi="Arial" w:cs="Arial"/>
          <w:bCs/>
          <w:color w:val="000000"/>
        </w:rPr>
        <w:t xml:space="preserve"> and constructive</w:t>
      </w:r>
      <w:r w:rsidR="00FC1DB8">
        <w:rPr>
          <w:rFonts w:ascii="Arial" w:hAnsi="Arial" w:cs="Arial"/>
          <w:bCs/>
          <w:color w:val="000000"/>
        </w:rPr>
        <w:t xml:space="preserve">, some of the recommendations given are </w:t>
      </w:r>
      <w:r w:rsidR="00274201">
        <w:rPr>
          <w:rFonts w:ascii="Arial" w:hAnsi="Arial" w:cs="Arial"/>
          <w:bCs/>
          <w:color w:val="000000"/>
        </w:rPr>
        <w:t>contradictory</w:t>
      </w:r>
      <w:r w:rsidR="00FC1DB8">
        <w:rPr>
          <w:rFonts w:ascii="Arial" w:hAnsi="Arial" w:cs="Arial"/>
          <w:bCs/>
          <w:color w:val="000000"/>
        </w:rPr>
        <w:t>, but all recommendations</w:t>
      </w:r>
      <w:r w:rsidR="005C0B00">
        <w:rPr>
          <w:rFonts w:ascii="Arial" w:hAnsi="Arial" w:cs="Arial"/>
          <w:bCs/>
          <w:color w:val="000000"/>
        </w:rPr>
        <w:t xml:space="preserve"> were given in a positive way</w:t>
      </w:r>
      <w:r w:rsidR="00FC1DB8">
        <w:rPr>
          <w:rFonts w:ascii="Arial" w:hAnsi="Arial" w:cs="Arial"/>
          <w:bCs/>
          <w:color w:val="000000"/>
        </w:rPr>
        <w:t xml:space="preserve">. Taking into account those </w:t>
      </w:r>
      <w:r>
        <w:rPr>
          <w:rFonts w:ascii="Arial" w:hAnsi="Arial" w:cs="Arial"/>
          <w:bCs/>
          <w:color w:val="000000"/>
        </w:rPr>
        <w:t>arguments and the limi</w:t>
      </w:r>
      <w:r w:rsidR="005C0B00">
        <w:rPr>
          <w:rFonts w:ascii="Arial" w:hAnsi="Arial" w:cs="Arial"/>
          <w:bCs/>
          <w:color w:val="000000"/>
        </w:rPr>
        <w:t>tations by time (two years left)</w:t>
      </w:r>
      <w:r>
        <w:rPr>
          <w:rFonts w:ascii="Arial" w:hAnsi="Arial" w:cs="Arial"/>
          <w:bCs/>
          <w:color w:val="000000"/>
        </w:rPr>
        <w:t xml:space="preserve"> and the budget restrictions we r</w:t>
      </w:r>
      <w:r w:rsidR="005C0B00">
        <w:rPr>
          <w:rFonts w:ascii="Arial" w:hAnsi="Arial" w:cs="Arial"/>
          <w:bCs/>
          <w:color w:val="000000"/>
        </w:rPr>
        <w:t>ecommend the following modifica</w:t>
      </w:r>
      <w:r>
        <w:rPr>
          <w:rFonts w:ascii="Arial" w:hAnsi="Arial" w:cs="Arial"/>
          <w:bCs/>
          <w:color w:val="000000"/>
        </w:rPr>
        <w:t>t</w:t>
      </w:r>
      <w:r w:rsidR="005C0B00">
        <w:rPr>
          <w:rFonts w:ascii="Arial" w:hAnsi="Arial" w:cs="Arial"/>
          <w:bCs/>
          <w:color w:val="000000"/>
        </w:rPr>
        <w:t>i</w:t>
      </w:r>
      <w:r>
        <w:rPr>
          <w:rFonts w:ascii="Arial" w:hAnsi="Arial" w:cs="Arial"/>
          <w:bCs/>
          <w:color w:val="000000"/>
        </w:rPr>
        <w:t>ons in the work programme for the remaining period:</w:t>
      </w:r>
    </w:p>
    <w:p w:rsidR="005B1CAC" w:rsidRDefault="005B1CAC" w:rsidP="00B92C4D">
      <w:pPr>
        <w:numPr>
          <w:ilvl w:val="0"/>
          <w:numId w:val="11"/>
        </w:numPr>
        <w:autoSpaceDE w:val="0"/>
        <w:autoSpaceDN w:val="0"/>
        <w:adjustRightInd w:val="0"/>
        <w:rPr>
          <w:rFonts w:ascii="Arial" w:hAnsi="Arial" w:cs="Arial"/>
          <w:bCs/>
          <w:color w:val="000000"/>
        </w:rPr>
      </w:pPr>
      <w:r>
        <w:rPr>
          <w:rFonts w:ascii="Arial" w:hAnsi="Arial" w:cs="Arial"/>
          <w:bCs/>
          <w:color w:val="000000"/>
        </w:rPr>
        <w:t xml:space="preserve">Simple and </w:t>
      </w:r>
      <w:r w:rsidRPr="00207496">
        <w:rPr>
          <w:rFonts w:ascii="Arial" w:hAnsi="Arial" w:cs="Arial"/>
          <w:b/>
          <w:bCs/>
          <w:color w:val="000000"/>
        </w:rPr>
        <w:t>more directed information to the final consumers</w:t>
      </w:r>
      <w:r>
        <w:rPr>
          <w:rFonts w:ascii="Arial" w:hAnsi="Arial" w:cs="Arial"/>
          <w:bCs/>
          <w:color w:val="000000"/>
        </w:rPr>
        <w:t xml:space="preserve">, with easy to understand information and best practice, more direct </w:t>
      </w:r>
      <w:r>
        <w:rPr>
          <w:rFonts w:ascii="Arial" w:hAnsi="Arial" w:cs="Arial"/>
          <w:bCs/>
          <w:color w:val="000000"/>
        </w:rPr>
        <w:lastRenderedPageBreak/>
        <w:t>information to potential users of SWH, especially in the rural and remote areas</w:t>
      </w:r>
      <w:r w:rsidR="000976CF">
        <w:rPr>
          <w:rStyle w:val="Funotenzeichen"/>
          <w:rFonts w:ascii="Arial" w:hAnsi="Arial" w:cs="Arial"/>
          <w:bCs/>
          <w:color w:val="000000"/>
        </w:rPr>
        <w:footnoteReference w:id="1"/>
      </w:r>
      <w:r>
        <w:rPr>
          <w:rFonts w:ascii="Arial" w:hAnsi="Arial" w:cs="Arial"/>
          <w:bCs/>
          <w:color w:val="000000"/>
        </w:rPr>
        <w:t xml:space="preserve">. </w:t>
      </w:r>
    </w:p>
    <w:p w:rsidR="007305F8" w:rsidRDefault="00B26937" w:rsidP="00B92C4D">
      <w:pPr>
        <w:numPr>
          <w:ilvl w:val="0"/>
          <w:numId w:val="11"/>
        </w:numPr>
        <w:autoSpaceDE w:val="0"/>
        <w:autoSpaceDN w:val="0"/>
        <w:adjustRightInd w:val="0"/>
        <w:rPr>
          <w:rFonts w:ascii="Arial" w:hAnsi="Arial" w:cs="Arial"/>
          <w:bCs/>
          <w:color w:val="000000"/>
        </w:rPr>
      </w:pPr>
      <w:r>
        <w:rPr>
          <w:rFonts w:ascii="Arial" w:hAnsi="Arial" w:cs="Arial"/>
          <w:bCs/>
          <w:color w:val="000000"/>
        </w:rPr>
        <w:t xml:space="preserve">Ensuring the </w:t>
      </w:r>
      <w:r w:rsidRPr="00207496">
        <w:rPr>
          <w:rFonts w:ascii="Arial" w:hAnsi="Arial" w:cs="Arial"/>
          <w:b/>
          <w:bCs/>
          <w:color w:val="000000"/>
        </w:rPr>
        <w:t>quality of products and quality of maintenance</w:t>
      </w:r>
      <w:r>
        <w:rPr>
          <w:rFonts w:ascii="Arial" w:hAnsi="Arial" w:cs="Arial"/>
          <w:bCs/>
          <w:color w:val="000000"/>
        </w:rPr>
        <w:t xml:space="preserve"> is one of the main concerns. A more rigid fo</w:t>
      </w:r>
      <w:r w:rsidR="007305F8">
        <w:rPr>
          <w:rFonts w:ascii="Arial" w:hAnsi="Arial" w:cs="Arial"/>
          <w:bCs/>
          <w:color w:val="000000"/>
        </w:rPr>
        <w:t>llow-up for the entire quality i</w:t>
      </w:r>
      <w:r>
        <w:rPr>
          <w:rFonts w:ascii="Arial" w:hAnsi="Arial" w:cs="Arial"/>
          <w:bCs/>
          <w:color w:val="000000"/>
        </w:rPr>
        <w:t xml:space="preserve">nsurance should be established at L.C.E.C. with special attention on the progress of the </w:t>
      </w:r>
      <w:r w:rsidR="00071323">
        <w:rPr>
          <w:rFonts w:ascii="Arial" w:hAnsi="Arial" w:cs="Arial"/>
          <w:bCs/>
          <w:color w:val="000000"/>
        </w:rPr>
        <w:t xml:space="preserve">field </w:t>
      </w:r>
      <w:r>
        <w:rPr>
          <w:rFonts w:ascii="Arial" w:hAnsi="Arial" w:cs="Arial"/>
          <w:bCs/>
          <w:color w:val="000000"/>
        </w:rPr>
        <w:t>test</w:t>
      </w:r>
      <w:r w:rsidR="00071323">
        <w:rPr>
          <w:rFonts w:ascii="Arial" w:hAnsi="Arial" w:cs="Arial"/>
          <w:bCs/>
          <w:color w:val="000000"/>
        </w:rPr>
        <w:t>s</w:t>
      </w:r>
      <w:r>
        <w:rPr>
          <w:rFonts w:ascii="Arial" w:hAnsi="Arial" w:cs="Arial"/>
          <w:bCs/>
          <w:color w:val="000000"/>
        </w:rPr>
        <w:t xml:space="preserve"> </w:t>
      </w:r>
      <w:r w:rsidR="00071323">
        <w:rPr>
          <w:rFonts w:ascii="Arial" w:hAnsi="Arial" w:cs="Arial"/>
          <w:bCs/>
          <w:color w:val="000000"/>
        </w:rPr>
        <w:t xml:space="preserve">by </w:t>
      </w:r>
      <w:r>
        <w:rPr>
          <w:rFonts w:ascii="Arial" w:hAnsi="Arial" w:cs="Arial"/>
          <w:bCs/>
          <w:color w:val="000000"/>
        </w:rPr>
        <w:t>IRI and continuous training and certification of dealers and installers</w:t>
      </w:r>
      <w:r w:rsidR="007305F8">
        <w:rPr>
          <w:rStyle w:val="Funotenzeichen"/>
          <w:rFonts w:ascii="Arial" w:hAnsi="Arial" w:cs="Arial"/>
          <w:bCs/>
          <w:color w:val="000000"/>
        </w:rPr>
        <w:footnoteReference w:id="2"/>
      </w:r>
      <w:r w:rsidR="00A21058">
        <w:rPr>
          <w:rFonts w:ascii="Arial" w:hAnsi="Arial" w:cs="Arial"/>
          <w:bCs/>
          <w:color w:val="000000"/>
        </w:rPr>
        <w:t>.</w:t>
      </w:r>
      <w:r w:rsidR="00AC303E">
        <w:rPr>
          <w:rFonts w:ascii="Arial" w:hAnsi="Arial" w:cs="Arial"/>
          <w:bCs/>
          <w:color w:val="000000"/>
        </w:rPr>
        <w:t xml:space="preserve"> For a certain period the L.C.E.C. team should </w:t>
      </w:r>
      <w:r w:rsidR="00AC303E" w:rsidRPr="00AC303E">
        <w:rPr>
          <w:rFonts w:ascii="Arial" w:hAnsi="Arial" w:cs="Arial"/>
          <w:b/>
          <w:bCs/>
          <w:color w:val="000000"/>
        </w:rPr>
        <w:t xml:space="preserve">meet at IRI on </w:t>
      </w:r>
      <w:proofErr w:type="gramStart"/>
      <w:r w:rsidR="00AC303E" w:rsidRPr="00AC303E">
        <w:rPr>
          <w:rFonts w:ascii="Arial" w:hAnsi="Arial" w:cs="Arial"/>
          <w:b/>
          <w:bCs/>
          <w:color w:val="000000"/>
        </w:rPr>
        <w:t>a</w:t>
      </w:r>
      <w:proofErr w:type="gramEnd"/>
      <w:r w:rsidR="00AC303E" w:rsidRPr="00AC303E">
        <w:rPr>
          <w:rFonts w:ascii="Arial" w:hAnsi="Arial" w:cs="Arial"/>
          <w:b/>
          <w:bCs/>
          <w:color w:val="000000"/>
        </w:rPr>
        <w:t xml:space="preserve"> at least weekly base</w:t>
      </w:r>
      <w:r w:rsidR="00AC303E">
        <w:rPr>
          <w:rFonts w:ascii="Arial" w:hAnsi="Arial" w:cs="Arial"/>
          <w:bCs/>
          <w:color w:val="000000"/>
        </w:rPr>
        <w:t xml:space="preserve"> in order to follow up any progress</w:t>
      </w:r>
      <w:r w:rsidR="00AE7720">
        <w:rPr>
          <w:rFonts w:ascii="Arial" w:hAnsi="Arial" w:cs="Arial"/>
          <w:bCs/>
          <w:color w:val="000000"/>
        </w:rPr>
        <w:t xml:space="preserve"> until full operation of the testing facility is achieved</w:t>
      </w:r>
      <w:r w:rsidR="00AC303E">
        <w:rPr>
          <w:rFonts w:ascii="Arial" w:hAnsi="Arial" w:cs="Arial"/>
          <w:bCs/>
          <w:color w:val="000000"/>
        </w:rPr>
        <w:t xml:space="preserve">. And, priority should also be given to implement the certification procedures, which start with </w:t>
      </w:r>
      <w:r w:rsidR="00AC303E" w:rsidRPr="00AC303E">
        <w:rPr>
          <w:rFonts w:ascii="Arial" w:hAnsi="Arial" w:cs="Arial"/>
          <w:b/>
          <w:bCs/>
          <w:color w:val="000000"/>
        </w:rPr>
        <w:t xml:space="preserve">definitions of certification criteria </w:t>
      </w:r>
      <w:r w:rsidR="00AC303E">
        <w:rPr>
          <w:rFonts w:ascii="Arial" w:hAnsi="Arial" w:cs="Arial"/>
          <w:bCs/>
          <w:color w:val="000000"/>
        </w:rPr>
        <w:t xml:space="preserve">and the support to </w:t>
      </w:r>
      <w:proofErr w:type="spellStart"/>
      <w:r w:rsidR="00AC303E">
        <w:rPr>
          <w:rFonts w:ascii="Arial" w:hAnsi="Arial" w:cs="Arial"/>
          <w:bCs/>
          <w:color w:val="000000"/>
        </w:rPr>
        <w:t>GoL</w:t>
      </w:r>
      <w:proofErr w:type="spellEnd"/>
      <w:r w:rsidR="00AC303E">
        <w:rPr>
          <w:rFonts w:ascii="Arial" w:hAnsi="Arial" w:cs="Arial"/>
          <w:bCs/>
          <w:color w:val="000000"/>
        </w:rPr>
        <w:t xml:space="preserve"> decision on the </w:t>
      </w:r>
      <w:r w:rsidR="00AC303E" w:rsidRPr="00AC303E">
        <w:rPr>
          <w:rFonts w:ascii="Arial" w:hAnsi="Arial" w:cs="Arial"/>
          <w:b/>
          <w:bCs/>
          <w:color w:val="000000"/>
        </w:rPr>
        <w:t>authority organisation</w:t>
      </w:r>
      <w:r w:rsidR="00AC303E">
        <w:rPr>
          <w:rFonts w:ascii="Arial" w:hAnsi="Arial" w:cs="Arial"/>
          <w:bCs/>
          <w:color w:val="000000"/>
        </w:rPr>
        <w:t xml:space="preserve"> handing out the certificates.</w:t>
      </w:r>
    </w:p>
    <w:p w:rsidR="00207496" w:rsidRDefault="00207496" w:rsidP="00B92C4D">
      <w:pPr>
        <w:numPr>
          <w:ilvl w:val="0"/>
          <w:numId w:val="11"/>
        </w:numPr>
        <w:autoSpaceDE w:val="0"/>
        <w:autoSpaceDN w:val="0"/>
        <w:adjustRightInd w:val="0"/>
        <w:rPr>
          <w:rFonts w:ascii="Arial" w:hAnsi="Arial" w:cs="Arial"/>
          <w:bCs/>
          <w:color w:val="000000"/>
        </w:rPr>
      </w:pPr>
      <w:r>
        <w:rPr>
          <w:rFonts w:ascii="Arial" w:hAnsi="Arial" w:cs="Arial"/>
          <w:bCs/>
          <w:color w:val="000000"/>
        </w:rPr>
        <w:t xml:space="preserve">The project team should prepare a </w:t>
      </w:r>
      <w:r w:rsidRPr="00207496">
        <w:rPr>
          <w:rFonts w:ascii="Arial" w:hAnsi="Arial" w:cs="Arial"/>
          <w:b/>
          <w:bCs/>
          <w:color w:val="000000"/>
        </w:rPr>
        <w:t xml:space="preserve">full list of possible new </w:t>
      </w:r>
      <w:r>
        <w:rPr>
          <w:rFonts w:ascii="Arial" w:hAnsi="Arial" w:cs="Arial"/>
          <w:b/>
          <w:bCs/>
          <w:color w:val="000000"/>
        </w:rPr>
        <w:t xml:space="preserve">and advanced </w:t>
      </w:r>
      <w:r w:rsidRPr="00207496">
        <w:rPr>
          <w:rFonts w:ascii="Arial" w:hAnsi="Arial" w:cs="Arial"/>
          <w:b/>
          <w:bCs/>
          <w:color w:val="000000"/>
        </w:rPr>
        <w:t>projects</w:t>
      </w:r>
      <w:r>
        <w:rPr>
          <w:rFonts w:ascii="Arial" w:hAnsi="Arial" w:cs="Arial"/>
          <w:bCs/>
          <w:color w:val="000000"/>
        </w:rPr>
        <w:t xml:space="preserve"> to have ready for presentation in order to allow continuation of successfully completed work and loss of “common technical, organisational and regional know-how in SWH”, a priority for project for the Management of this GSWH project, namely L.C.E.C</w:t>
      </w:r>
      <w:r>
        <w:rPr>
          <w:rStyle w:val="Funotenzeichen"/>
          <w:rFonts w:ascii="Arial" w:hAnsi="Arial" w:cs="Arial"/>
          <w:bCs/>
          <w:color w:val="000000"/>
        </w:rPr>
        <w:footnoteReference w:id="3"/>
      </w:r>
      <w:r>
        <w:rPr>
          <w:rFonts w:ascii="Arial" w:hAnsi="Arial" w:cs="Arial"/>
          <w:bCs/>
          <w:color w:val="000000"/>
        </w:rPr>
        <w:t>.</w:t>
      </w:r>
      <w:r w:rsidR="000B7451">
        <w:rPr>
          <w:rFonts w:ascii="Arial" w:hAnsi="Arial" w:cs="Arial"/>
          <w:bCs/>
          <w:color w:val="000000"/>
        </w:rPr>
        <w:t xml:space="preserve"> A clear strategy should be developed together with CEDRO team on future co-operation together with the </w:t>
      </w:r>
      <w:r w:rsidR="00702D68">
        <w:rPr>
          <w:rFonts w:ascii="Arial" w:hAnsi="Arial" w:cs="Arial"/>
          <w:bCs/>
          <w:color w:val="000000"/>
        </w:rPr>
        <w:t xml:space="preserve">MWE </w:t>
      </w:r>
      <w:r w:rsidR="000B7451">
        <w:rPr>
          <w:rFonts w:ascii="Arial" w:hAnsi="Arial" w:cs="Arial"/>
          <w:bCs/>
          <w:color w:val="000000"/>
        </w:rPr>
        <w:t xml:space="preserve">and UNDP/GEF. </w:t>
      </w:r>
    </w:p>
    <w:p w:rsidR="00CD1E26" w:rsidRDefault="00CD1E26" w:rsidP="00675350">
      <w:pPr>
        <w:autoSpaceDE w:val="0"/>
        <w:autoSpaceDN w:val="0"/>
        <w:adjustRightInd w:val="0"/>
        <w:rPr>
          <w:rFonts w:ascii="Arial" w:hAnsi="Arial" w:cs="Arial"/>
          <w:bCs/>
          <w:color w:val="000000"/>
        </w:rPr>
      </w:pPr>
    </w:p>
    <w:p w:rsidR="00CD1E26" w:rsidRDefault="00CD1E26" w:rsidP="00675350">
      <w:pPr>
        <w:autoSpaceDE w:val="0"/>
        <w:autoSpaceDN w:val="0"/>
        <w:adjustRightInd w:val="0"/>
        <w:rPr>
          <w:rFonts w:ascii="Arial" w:hAnsi="Arial" w:cs="Arial"/>
          <w:bCs/>
          <w:color w:val="000000"/>
        </w:rPr>
      </w:pPr>
    </w:p>
    <w:p w:rsidR="00302A44" w:rsidRPr="00FB01A2" w:rsidRDefault="00302A44" w:rsidP="00302A44">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12" w:name="_Toc305316697"/>
      <w:r>
        <w:rPr>
          <w:rFonts w:ascii="Arial" w:hAnsi="Arial" w:cs="Arial"/>
          <w:b/>
          <w:bCs/>
          <w:color w:val="000000"/>
        </w:rPr>
        <w:t>5</w:t>
      </w:r>
      <w:r w:rsidRPr="00FB01A2">
        <w:rPr>
          <w:rFonts w:ascii="Arial" w:hAnsi="Arial" w:cs="Arial"/>
          <w:b/>
          <w:bCs/>
          <w:color w:val="000000"/>
        </w:rPr>
        <w:tab/>
      </w:r>
      <w:r>
        <w:rPr>
          <w:rFonts w:ascii="Arial" w:hAnsi="Arial" w:cs="Arial"/>
          <w:b/>
          <w:bCs/>
          <w:color w:val="000000"/>
        </w:rPr>
        <w:t>Bibliography</w:t>
      </w:r>
      <w:bookmarkEnd w:id="12"/>
    </w:p>
    <w:p w:rsidR="00302A44" w:rsidRPr="00FB01A2" w:rsidRDefault="00302A44" w:rsidP="00302A44">
      <w:pPr>
        <w:rPr>
          <w:rFonts w:ascii="Arial" w:hAnsi="Arial" w:cs="Arial"/>
        </w:rPr>
      </w:pP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CDR &amp; UNDP: Millennium Development Goals. Lebanon Report. - Beirut September 2003</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EU: European Neighbourhood and Partnership Instrument: Lebanese Republic Country Strategy, Paper 2007-2013 and National Indicative Programme 2007-2013. - European Commission, Brussels 2007</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Executive Board of the United Nations Development Programme and of the United Nations Population Fund: The evaluation policy of UNDP, New York February 2011</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GEF - Global Environment Facility, Evaluation Office: Guidelines for GEF Agencies in Conducting Terminal Evaluations, Evaluation Document No 3, Washington, DC 2008</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GEF: Evaluation of the GEF Cycle and Modalities. Joint Evaluation of the GEF Evaluation Office and the Evaluation Offices of the Implementing and Executing Agencies of the GEF, GEF/ME/C.30/6 (GEF Council December 5-6, 2006)</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GoL: Recovery, reconstruction, and reform. “International Conference for Support to Lebanon” 25th January 2007, Paris 2007</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lastRenderedPageBreak/>
        <w:t>GoL: Setting the stage for long term reconstruction: The national early recovery process. Stockholm, Conference for Lebanon’s Early Recovery. 31 August 2006. – Beirut 2006</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Government of Lebanon, United Nations Development Programme, United Nations Environment Programme: The Country Programme of Lebanon under the Global Solar Water Heating Market Transformation and Strengthening Initiative (PIMS 3611), UNDP Project Document, Beirut, Lebanon, undated</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http://</w:t>
      </w:r>
      <w:hyperlink r:id="rId11" w:tgtFrame="_blank" w:history="1">
        <w:r w:rsidRPr="00686514">
          <w:rPr>
            <w:rFonts w:ascii="Arial" w:hAnsi="Arial" w:cs="Arial"/>
            <w:bCs/>
            <w:i/>
            <w:iCs/>
            <w:color w:val="000000"/>
            <w:sz w:val="22"/>
            <w:szCs w:val="22"/>
          </w:rPr>
          <w:t>www.lcecp.org.lb</w:t>
        </w:r>
      </w:hyperlink>
      <w:r w:rsidRPr="00686514">
        <w:rPr>
          <w:rFonts w:ascii="Arial" w:hAnsi="Arial" w:cs="Arial"/>
          <w:bCs/>
          <w:i/>
          <w:iCs/>
          <w:color w:val="000000"/>
          <w:sz w:val="22"/>
          <w:szCs w:val="22"/>
        </w:rPr>
        <w:t>; other related information has been published on this side</w:t>
      </w:r>
      <w:r w:rsidRPr="00686514" w:rsidDel="00777CA6">
        <w:rPr>
          <w:rFonts w:ascii="Arial" w:hAnsi="Arial" w:cs="Arial"/>
          <w:bCs/>
          <w:i/>
          <w:iCs/>
          <w:color w:val="000000"/>
          <w:sz w:val="22"/>
          <w:szCs w:val="22"/>
        </w:rPr>
        <w:t xml:space="preserve"> </w:t>
      </w:r>
    </w:p>
    <w:p w:rsidR="00171098" w:rsidRPr="00686514" w:rsidRDefault="00E07794" w:rsidP="00686514">
      <w:pPr>
        <w:numPr>
          <w:ilvl w:val="0"/>
          <w:numId w:val="14"/>
        </w:numPr>
        <w:autoSpaceDE w:val="0"/>
        <w:autoSpaceDN w:val="0"/>
        <w:adjustRightInd w:val="0"/>
        <w:rPr>
          <w:rFonts w:ascii="Arial" w:hAnsi="Arial" w:cs="Arial"/>
          <w:bCs/>
          <w:i/>
          <w:iCs/>
          <w:color w:val="000000"/>
          <w:sz w:val="22"/>
          <w:szCs w:val="22"/>
        </w:rPr>
      </w:pPr>
      <w:hyperlink r:id="rId12" w:tgtFrame="_blank" w:history="1">
        <w:r w:rsidR="00171098" w:rsidRPr="00686514">
          <w:rPr>
            <w:rFonts w:ascii="Arial" w:hAnsi="Arial" w:cs="Arial"/>
            <w:bCs/>
            <w:i/>
            <w:iCs/>
            <w:color w:val="000000"/>
            <w:sz w:val="22"/>
            <w:szCs w:val="22"/>
          </w:rPr>
          <w:t>http://www.undp.org.lb/ProjectFactSheet/projectDetail.cfm?projectId=147</w:t>
        </w:r>
      </w:hyperlink>
      <w:r w:rsidR="00171098" w:rsidRPr="00686514">
        <w:rPr>
          <w:rFonts w:ascii="Arial" w:hAnsi="Arial" w:cs="Arial"/>
          <w:bCs/>
          <w:i/>
          <w:iCs/>
          <w:color w:val="000000"/>
          <w:sz w:val="22"/>
          <w:szCs w:val="22"/>
        </w:rPr>
        <w:t xml:space="preserve"> </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Kasparek, Max: Lebanon: Evaluation of the Energy &amp; Environment Programme, An Outcome Evaluation, Beirut, December 2007</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Lebanese Center for Energy Conservation (LCEC): The National Energy Efficiency Action Plan for Lebanon NEEAP 2011-2015, Beirut July 2011</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Ministry of Energy and Water: Policy Paper for the Electricity Sector, Beirut June 2010</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 xml:space="preserve">MoE: Country Programme. – Ministry of Environment, Institutional Strengthening Project for the Implementation of the Montreal Protocol in Lebanon, Beirut 2005 </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NN (prepared by the Project Team): The Country Programme of Lebanon under the Global Solar Water Heating Market Transformation and Strengthening Initiative (PIMS 3611), Inception Report, Beirut, September 2009</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UNDP - United Nations Development Programme, Evaluation Office: Handbook on Monitoring and Evaluating for Results, New York 2002</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UNDP – United Nations Development Programme: Handbook on Planning, Monitoring and Evaluating for Development Results, New York, 2009</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UNDP: Common Country Assessment Lebanon 1998. - UNDP, Beirut 1998</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UNDP: Common Country Assessment Lebanon 2000. - UNDP, Beirut 2002</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UNEG: UNEG Ethical Standards for Evaluation, 2007</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UNEG: UNEG Standards for Evaluation in the UN System, 2005</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UNIFEM – United Nations Development Fund for Women: Guidance: Qualtity Criteria for Evaluation Reports, in: Evaluation Guidance Note Series, No. 8, October 2009</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United Nations Development Programme, Global Environment Facility: 2011 Annual Project Review (APR), Project Implementation Report (PIR), Excel file without date</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www.cedro-undo.org</w:t>
      </w:r>
    </w:p>
    <w:p w:rsidR="00171098" w:rsidRPr="00686514" w:rsidRDefault="00E07794" w:rsidP="00686514">
      <w:pPr>
        <w:numPr>
          <w:ilvl w:val="0"/>
          <w:numId w:val="14"/>
        </w:numPr>
        <w:autoSpaceDE w:val="0"/>
        <w:autoSpaceDN w:val="0"/>
        <w:adjustRightInd w:val="0"/>
        <w:rPr>
          <w:rFonts w:ascii="Arial" w:hAnsi="Arial" w:cs="Arial"/>
          <w:bCs/>
          <w:i/>
          <w:iCs/>
          <w:color w:val="000000"/>
          <w:sz w:val="22"/>
          <w:szCs w:val="22"/>
        </w:rPr>
      </w:pPr>
      <w:hyperlink r:id="rId13" w:history="1">
        <w:r w:rsidR="00171098" w:rsidRPr="00686514">
          <w:rPr>
            <w:rFonts w:ascii="Arial" w:hAnsi="Arial" w:cs="Arial"/>
            <w:bCs/>
            <w:i/>
            <w:iCs/>
            <w:color w:val="000000"/>
            <w:sz w:val="22"/>
            <w:szCs w:val="22"/>
          </w:rPr>
          <w:t>www.lcecp.org.lb</w:t>
        </w:r>
      </w:hyperlink>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www.unevaluation.org</w:t>
      </w:r>
    </w:p>
    <w:p w:rsidR="00042565" w:rsidRPr="00686514" w:rsidRDefault="00042565" w:rsidP="00F24828">
      <w:pPr>
        <w:autoSpaceDE w:val="0"/>
        <w:autoSpaceDN w:val="0"/>
        <w:adjustRightInd w:val="0"/>
        <w:rPr>
          <w:rFonts w:ascii="Arial" w:hAnsi="Arial" w:cs="Arial"/>
          <w:bCs/>
          <w:color w:val="000000"/>
          <w:sz w:val="22"/>
          <w:szCs w:val="22"/>
        </w:rPr>
      </w:pPr>
    </w:p>
    <w:p w:rsidR="00302A44" w:rsidRDefault="00302A44" w:rsidP="00604CAD">
      <w:pPr>
        <w:ind w:left="170" w:hanging="170"/>
        <w:rPr>
          <w:rFonts w:ascii="Arial" w:hAnsi="Arial" w:cs="Arial"/>
          <w:i/>
          <w:sz w:val="22"/>
          <w:szCs w:val="22"/>
          <w:lang w:val="de-DE"/>
        </w:rPr>
      </w:pPr>
    </w:p>
    <w:p w:rsidR="005B7A0D" w:rsidRDefault="005B7A0D">
      <w:pPr>
        <w:rPr>
          <w:rFonts w:ascii="Arial" w:hAnsi="Arial" w:cs="Arial"/>
          <w:i/>
          <w:sz w:val="22"/>
          <w:szCs w:val="22"/>
          <w:lang w:val="de-DE"/>
        </w:rPr>
      </w:pPr>
      <w:r>
        <w:rPr>
          <w:rFonts w:ascii="Arial" w:hAnsi="Arial" w:cs="Arial"/>
          <w:i/>
          <w:sz w:val="22"/>
          <w:szCs w:val="22"/>
          <w:lang w:val="de-DE"/>
        </w:rPr>
        <w:br w:type="page"/>
      </w:r>
    </w:p>
    <w:p w:rsidR="005B7A0D" w:rsidRPr="00686514" w:rsidRDefault="005B7A0D" w:rsidP="00604CAD">
      <w:pPr>
        <w:ind w:left="170" w:hanging="170"/>
        <w:rPr>
          <w:rFonts w:ascii="Arial" w:hAnsi="Arial" w:cs="Arial"/>
          <w:i/>
          <w:sz w:val="22"/>
          <w:szCs w:val="22"/>
          <w:lang w:val="de-DE"/>
        </w:rPr>
      </w:pPr>
    </w:p>
    <w:p w:rsidR="00675350" w:rsidRPr="00FB01A2" w:rsidRDefault="00302A44"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13" w:name="_Toc305316698"/>
      <w:r>
        <w:rPr>
          <w:rFonts w:ascii="Arial" w:hAnsi="Arial" w:cs="Arial"/>
          <w:b/>
          <w:bCs/>
          <w:color w:val="000000"/>
        </w:rPr>
        <w:t>6</w:t>
      </w:r>
      <w:r w:rsidR="00675350" w:rsidRPr="00FB01A2">
        <w:rPr>
          <w:rFonts w:ascii="Arial" w:hAnsi="Arial" w:cs="Arial"/>
          <w:b/>
          <w:bCs/>
          <w:color w:val="000000"/>
        </w:rPr>
        <w:tab/>
      </w:r>
      <w:r w:rsidR="00675350">
        <w:rPr>
          <w:rFonts w:ascii="Arial" w:hAnsi="Arial" w:cs="Arial"/>
          <w:b/>
          <w:bCs/>
          <w:color w:val="000000"/>
        </w:rPr>
        <w:t>Annexes</w:t>
      </w:r>
      <w:bookmarkEnd w:id="13"/>
    </w:p>
    <w:p w:rsidR="00675350" w:rsidRPr="00FB01A2" w:rsidRDefault="00675350" w:rsidP="00675350">
      <w:pPr>
        <w:rPr>
          <w:rFonts w:ascii="Arial" w:hAnsi="Arial" w:cs="Arial"/>
        </w:rPr>
      </w:pPr>
    </w:p>
    <w:p w:rsidR="00675350" w:rsidRPr="00675350" w:rsidRDefault="00302A44"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14" w:name="_Toc305316699"/>
      <w:r>
        <w:rPr>
          <w:rFonts w:ascii="Arial" w:hAnsi="Arial" w:cs="Arial"/>
          <w:b/>
          <w:bCs/>
          <w:color w:val="000000"/>
        </w:rPr>
        <w:t>6</w:t>
      </w:r>
      <w:r w:rsidR="00675350">
        <w:rPr>
          <w:rFonts w:ascii="Arial" w:hAnsi="Arial" w:cs="Arial"/>
          <w:b/>
          <w:bCs/>
          <w:color w:val="000000"/>
        </w:rPr>
        <w:t>.1</w:t>
      </w:r>
      <w:r w:rsidR="00675350">
        <w:rPr>
          <w:rFonts w:ascii="Arial" w:hAnsi="Arial" w:cs="Arial"/>
          <w:b/>
          <w:bCs/>
          <w:color w:val="000000"/>
        </w:rPr>
        <w:tab/>
      </w:r>
      <w:r w:rsidR="00675350" w:rsidRPr="00675350">
        <w:rPr>
          <w:rFonts w:ascii="Arial" w:hAnsi="Arial" w:cs="Arial"/>
          <w:b/>
          <w:bCs/>
          <w:color w:val="000000"/>
        </w:rPr>
        <w:t>Brief summary of the key documents reviewed</w:t>
      </w:r>
      <w:bookmarkEnd w:id="14"/>
    </w:p>
    <w:p w:rsidR="00675350" w:rsidRDefault="00675350" w:rsidP="00675350">
      <w:pPr>
        <w:autoSpaceDE w:val="0"/>
        <w:autoSpaceDN w:val="0"/>
        <w:adjustRightInd w:val="0"/>
        <w:rPr>
          <w:rFonts w:ascii="Arial" w:hAnsi="Arial" w:cs="Arial"/>
          <w:bCs/>
          <w:color w:val="000000"/>
        </w:rPr>
      </w:pPr>
    </w:p>
    <w:p w:rsidR="00675350" w:rsidRDefault="00675350" w:rsidP="00675350">
      <w:pPr>
        <w:autoSpaceDE w:val="0"/>
        <w:autoSpaceDN w:val="0"/>
        <w:adjustRightInd w:val="0"/>
        <w:rPr>
          <w:rFonts w:ascii="Arial" w:hAnsi="Arial" w:cs="Arial"/>
          <w:bCs/>
          <w:color w:val="000000"/>
        </w:rPr>
      </w:pPr>
      <w:r>
        <w:rPr>
          <w:rFonts w:ascii="Arial" w:hAnsi="Arial" w:cs="Arial"/>
          <w:bCs/>
          <w:color w:val="000000"/>
        </w:rPr>
        <w:t>T</w:t>
      </w:r>
      <w:r w:rsidR="00A47298">
        <w:rPr>
          <w:rFonts w:ascii="Arial" w:hAnsi="Arial" w:cs="Arial"/>
          <w:bCs/>
          <w:color w:val="000000"/>
        </w:rPr>
        <w:t xml:space="preserve">he main document for the evaluation is the </w:t>
      </w:r>
      <w:r w:rsidR="00A47298" w:rsidRPr="00A47298">
        <w:rPr>
          <w:rFonts w:ascii="Arial" w:hAnsi="Arial" w:cs="Arial"/>
          <w:b/>
          <w:bCs/>
          <w:color w:val="000000"/>
        </w:rPr>
        <w:t>Inception Report</w:t>
      </w:r>
      <w:r w:rsidR="00A47298">
        <w:rPr>
          <w:rFonts w:ascii="Arial" w:hAnsi="Arial" w:cs="Arial"/>
          <w:bCs/>
          <w:color w:val="000000"/>
        </w:rPr>
        <w:t>. This text is the basis for the conclusions drawn on the project.</w:t>
      </w:r>
      <w:r w:rsidR="00F34E20">
        <w:rPr>
          <w:rFonts w:ascii="Arial" w:hAnsi="Arial" w:cs="Arial"/>
          <w:bCs/>
          <w:color w:val="000000"/>
        </w:rPr>
        <w:t xml:space="preserve"> </w:t>
      </w:r>
      <w:r w:rsidR="00A47298">
        <w:rPr>
          <w:rFonts w:ascii="Arial" w:hAnsi="Arial" w:cs="Arial"/>
          <w:bCs/>
          <w:color w:val="000000"/>
        </w:rPr>
        <w:t xml:space="preserve">Besides this all publications of L.C.E.C. have been </w:t>
      </w:r>
      <w:proofErr w:type="gramStart"/>
      <w:r w:rsidR="00A47298">
        <w:rPr>
          <w:rFonts w:ascii="Arial" w:hAnsi="Arial" w:cs="Arial"/>
          <w:bCs/>
          <w:color w:val="000000"/>
        </w:rPr>
        <w:t>reviewed</w:t>
      </w:r>
      <w:r w:rsidR="00F34E20">
        <w:rPr>
          <w:rFonts w:ascii="Arial" w:hAnsi="Arial" w:cs="Arial"/>
          <w:bCs/>
          <w:color w:val="000000"/>
        </w:rPr>
        <w:t xml:space="preserve"> </w:t>
      </w:r>
      <w:r w:rsidR="00A47298">
        <w:rPr>
          <w:rFonts w:ascii="Arial" w:hAnsi="Arial" w:cs="Arial"/>
          <w:bCs/>
          <w:color w:val="000000"/>
        </w:rPr>
        <w:t xml:space="preserve"> for</w:t>
      </w:r>
      <w:proofErr w:type="gramEnd"/>
      <w:r w:rsidR="00A47298">
        <w:rPr>
          <w:rFonts w:ascii="Arial" w:hAnsi="Arial" w:cs="Arial"/>
          <w:bCs/>
          <w:color w:val="000000"/>
        </w:rPr>
        <w:t xml:space="preserve"> example </w:t>
      </w:r>
      <w:r w:rsidR="00A47298" w:rsidRPr="00A47298">
        <w:rPr>
          <w:rFonts w:ascii="Arial" w:hAnsi="Arial" w:cs="Arial"/>
          <w:b/>
          <w:bCs/>
          <w:color w:val="000000"/>
        </w:rPr>
        <w:t>newsletters, homepage, conference proceedings and project reports</w:t>
      </w:r>
      <w:r w:rsidR="00A47298">
        <w:rPr>
          <w:rFonts w:ascii="Arial" w:hAnsi="Arial" w:cs="Arial"/>
          <w:bCs/>
          <w:color w:val="000000"/>
        </w:rPr>
        <w:t>.</w:t>
      </w:r>
      <w:r w:rsidR="00F34E20">
        <w:rPr>
          <w:rFonts w:ascii="Arial" w:hAnsi="Arial" w:cs="Arial"/>
          <w:bCs/>
          <w:color w:val="000000"/>
        </w:rPr>
        <w:t xml:space="preserve"> </w:t>
      </w:r>
      <w:r w:rsidR="00A47298">
        <w:rPr>
          <w:rFonts w:ascii="Arial" w:hAnsi="Arial" w:cs="Arial"/>
          <w:bCs/>
          <w:color w:val="000000"/>
        </w:rPr>
        <w:t xml:space="preserve">Finally all files in the </w:t>
      </w:r>
      <w:r w:rsidR="00A47298" w:rsidRPr="00A47298">
        <w:rPr>
          <w:rFonts w:ascii="Arial" w:hAnsi="Arial" w:cs="Arial"/>
          <w:b/>
          <w:bCs/>
          <w:color w:val="000000"/>
        </w:rPr>
        <w:t>internal filing system</w:t>
      </w:r>
      <w:r w:rsidR="00A47298">
        <w:rPr>
          <w:rFonts w:ascii="Arial" w:hAnsi="Arial" w:cs="Arial"/>
          <w:bCs/>
          <w:color w:val="000000"/>
        </w:rPr>
        <w:t xml:space="preserve"> of L.C.E.C. in the office at the Ministry of Energy and Water have been reviewed.</w:t>
      </w:r>
    </w:p>
    <w:p w:rsidR="00675350" w:rsidRDefault="00675350" w:rsidP="00675350">
      <w:pPr>
        <w:autoSpaceDE w:val="0"/>
        <w:autoSpaceDN w:val="0"/>
        <w:adjustRightInd w:val="0"/>
        <w:rPr>
          <w:rFonts w:ascii="Arial" w:hAnsi="Arial" w:cs="Arial"/>
          <w:bCs/>
          <w:color w:val="000000"/>
        </w:rPr>
      </w:pPr>
    </w:p>
    <w:p w:rsidR="00675350" w:rsidRDefault="00675350" w:rsidP="00675350">
      <w:pPr>
        <w:autoSpaceDE w:val="0"/>
        <w:autoSpaceDN w:val="0"/>
        <w:adjustRightInd w:val="0"/>
        <w:rPr>
          <w:rFonts w:ascii="Arial" w:hAnsi="Arial" w:cs="Arial"/>
          <w:bCs/>
          <w:color w:val="000000"/>
        </w:rPr>
      </w:pPr>
    </w:p>
    <w:p w:rsidR="00675350" w:rsidRPr="00675350" w:rsidRDefault="00302A44"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15" w:name="_Toc305316700"/>
      <w:r>
        <w:rPr>
          <w:rFonts w:ascii="Arial" w:hAnsi="Arial" w:cs="Arial"/>
          <w:b/>
          <w:bCs/>
          <w:color w:val="000000"/>
        </w:rPr>
        <w:t>6</w:t>
      </w:r>
      <w:r w:rsidR="00675350">
        <w:rPr>
          <w:rFonts w:ascii="Arial" w:hAnsi="Arial" w:cs="Arial"/>
          <w:b/>
          <w:bCs/>
          <w:color w:val="000000"/>
        </w:rPr>
        <w:t>.2</w:t>
      </w:r>
      <w:r w:rsidR="00675350">
        <w:rPr>
          <w:rFonts w:ascii="Arial" w:hAnsi="Arial" w:cs="Arial"/>
          <w:b/>
          <w:bCs/>
          <w:color w:val="000000"/>
        </w:rPr>
        <w:tab/>
      </w:r>
      <w:r w:rsidR="00675350" w:rsidRPr="00675350">
        <w:rPr>
          <w:rFonts w:ascii="Arial" w:hAnsi="Arial" w:cs="Arial"/>
          <w:b/>
          <w:bCs/>
          <w:color w:val="000000"/>
        </w:rPr>
        <w:t xml:space="preserve">Brief summary </w:t>
      </w:r>
      <w:r w:rsidR="00675350">
        <w:rPr>
          <w:rFonts w:ascii="Arial" w:hAnsi="Arial" w:cs="Arial"/>
          <w:b/>
          <w:bCs/>
          <w:color w:val="000000"/>
        </w:rPr>
        <w:t>of meetings with persons inter</w:t>
      </w:r>
      <w:r w:rsidR="00675350" w:rsidRPr="00675350">
        <w:rPr>
          <w:rFonts w:ascii="Arial" w:hAnsi="Arial" w:cs="Arial"/>
          <w:b/>
          <w:bCs/>
          <w:color w:val="000000"/>
        </w:rPr>
        <w:t>viewed</w:t>
      </w:r>
      <w:bookmarkEnd w:id="15"/>
    </w:p>
    <w:p w:rsidR="00675350" w:rsidRDefault="00675350" w:rsidP="00675350">
      <w:pPr>
        <w:autoSpaceDE w:val="0"/>
        <w:autoSpaceDN w:val="0"/>
        <w:adjustRightInd w:val="0"/>
        <w:rPr>
          <w:rFonts w:ascii="Arial" w:hAnsi="Arial" w:cs="Arial"/>
          <w:bCs/>
          <w:color w:val="000000"/>
        </w:rPr>
      </w:pPr>
    </w:p>
    <w:p w:rsidR="00E67531" w:rsidRPr="00E67531" w:rsidRDefault="00E67531" w:rsidP="00E67531">
      <w:pPr>
        <w:autoSpaceDE w:val="0"/>
        <w:autoSpaceDN w:val="0"/>
        <w:adjustRightInd w:val="0"/>
        <w:rPr>
          <w:rFonts w:ascii="Arial" w:hAnsi="Arial" w:cs="Arial"/>
          <w:bCs/>
          <w:color w:val="000000"/>
        </w:rPr>
      </w:pPr>
      <w:r>
        <w:rPr>
          <w:rFonts w:ascii="Arial" w:hAnsi="Arial" w:cs="Arial"/>
          <w:bCs/>
          <w:color w:val="000000"/>
        </w:rPr>
        <w:t xml:space="preserve">In this chapter the minutes </w:t>
      </w:r>
      <w:r w:rsidRPr="00E67531">
        <w:rPr>
          <w:rFonts w:ascii="Arial" w:hAnsi="Arial" w:cs="Arial"/>
          <w:bCs/>
          <w:color w:val="000000"/>
        </w:rPr>
        <w:t>of meetings</w:t>
      </w:r>
      <w:r>
        <w:rPr>
          <w:rFonts w:ascii="Arial" w:hAnsi="Arial" w:cs="Arial"/>
          <w:bCs/>
          <w:color w:val="000000"/>
        </w:rPr>
        <w:t xml:space="preserve"> held</w:t>
      </w:r>
      <w:r w:rsidRPr="00E67531">
        <w:rPr>
          <w:rFonts w:ascii="Arial" w:hAnsi="Arial" w:cs="Arial"/>
          <w:bCs/>
          <w:color w:val="000000"/>
        </w:rPr>
        <w:t xml:space="preserve"> in Beirut</w:t>
      </w:r>
      <w:r>
        <w:rPr>
          <w:rFonts w:ascii="Arial" w:hAnsi="Arial" w:cs="Arial"/>
          <w:bCs/>
          <w:color w:val="000000"/>
        </w:rPr>
        <w:t xml:space="preserve"> and other Lebanese cities during period </w:t>
      </w:r>
      <w:r w:rsidRPr="00E67531">
        <w:rPr>
          <w:rFonts w:ascii="Arial" w:hAnsi="Arial" w:cs="Arial"/>
          <w:bCs/>
          <w:color w:val="000000"/>
        </w:rPr>
        <w:t>12th September to 16th September 2011</w:t>
      </w:r>
      <w:r>
        <w:rPr>
          <w:rFonts w:ascii="Arial" w:hAnsi="Arial" w:cs="Arial"/>
          <w:bCs/>
          <w:color w:val="000000"/>
        </w:rPr>
        <w:t xml:space="preserve"> are summarized</w:t>
      </w:r>
      <w:r w:rsidR="00A47298">
        <w:rPr>
          <w:rFonts w:ascii="Arial" w:hAnsi="Arial" w:cs="Arial"/>
          <w:bCs/>
          <w:color w:val="000000"/>
        </w:rPr>
        <w:t xml:space="preserve">, the minutes are presented in an alphabetical order. In total </w:t>
      </w:r>
      <w:r w:rsidR="00A47298" w:rsidRPr="00F5054B">
        <w:rPr>
          <w:rFonts w:ascii="Arial" w:hAnsi="Arial" w:cs="Arial"/>
          <w:b/>
          <w:bCs/>
          <w:color w:val="000000"/>
        </w:rPr>
        <w:t>24 meetings with in total 27 experts</w:t>
      </w:r>
      <w:r w:rsidR="00A47298">
        <w:rPr>
          <w:rFonts w:ascii="Arial" w:hAnsi="Arial" w:cs="Arial"/>
          <w:bCs/>
          <w:color w:val="000000"/>
        </w:rPr>
        <w:t xml:space="preserve"> had been held</w:t>
      </w:r>
      <w:r w:rsidR="00F34E20">
        <w:rPr>
          <w:rFonts w:ascii="Arial" w:hAnsi="Arial" w:cs="Arial"/>
          <w:bCs/>
          <w:color w:val="000000"/>
        </w:rPr>
        <w:t xml:space="preserve"> </w:t>
      </w:r>
      <w:r w:rsidR="00AF60E8">
        <w:rPr>
          <w:rFonts w:ascii="Arial" w:hAnsi="Arial" w:cs="Arial"/>
          <w:bCs/>
          <w:color w:val="000000"/>
        </w:rPr>
        <w:t xml:space="preserve"> </w:t>
      </w:r>
      <w:r w:rsidR="00AF60E8" w:rsidRPr="00527803">
        <w:rPr>
          <w:rFonts w:ascii="Arial" w:hAnsi="Arial" w:cs="Arial"/>
          <w:bCs/>
          <w:i/>
          <w:color w:val="000000"/>
        </w:rPr>
        <w:t xml:space="preserve">(please note that yellow highlighted parts of the minutes indicate that proposals are given for the future of the GSWH project, but sometimes the interviewed persons mixed GSWH project with other projects in this field, for </w:t>
      </w:r>
      <w:r w:rsidR="00B50568" w:rsidRPr="00527803">
        <w:rPr>
          <w:rFonts w:ascii="Arial" w:hAnsi="Arial" w:cs="Arial"/>
          <w:bCs/>
          <w:i/>
          <w:color w:val="000000"/>
        </w:rPr>
        <w:t>example the CEDRO project or other</w:t>
      </w:r>
      <w:r w:rsidR="00AF60E8" w:rsidRPr="00527803">
        <w:rPr>
          <w:rFonts w:ascii="Arial" w:hAnsi="Arial" w:cs="Arial"/>
          <w:bCs/>
          <w:i/>
          <w:color w:val="000000"/>
        </w:rPr>
        <w:t xml:space="preserve"> L.C.E.C. </w:t>
      </w:r>
      <w:r w:rsidR="00B50568" w:rsidRPr="00527803">
        <w:rPr>
          <w:rFonts w:ascii="Arial" w:hAnsi="Arial" w:cs="Arial"/>
          <w:bCs/>
          <w:i/>
          <w:color w:val="000000"/>
        </w:rPr>
        <w:t>initiatives).</w:t>
      </w:r>
      <w:r>
        <w:rPr>
          <w:rFonts w:ascii="Arial" w:hAnsi="Arial" w:cs="Arial"/>
          <w:bCs/>
          <w:color w:val="000000"/>
        </w:rPr>
        <w:t xml:space="preserve"> </w:t>
      </w:r>
    </w:p>
    <w:p w:rsidR="00E67531" w:rsidRPr="00E67531" w:rsidRDefault="00E67531" w:rsidP="00E67531">
      <w:pPr>
        <w:autoSpaceDE w:val="0"/>
        <w:autoSpaceDN w:val="0"/>
        <w:adjustRightInd w:val="0"/>
        <w:rPr>
          <w:rFonts w:ascii="Arial" w:hAnsi="Arial" w:cs="Arial"/>
          <w:bCs/>
          <w:color w:val="000000"/>
        </w:rPr>
      </w:pP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(Abiak) </w:t>
      </w:r>
      <w:r w:rsidRPr="00E67531">
        <w:rPr>
          <w:rFonts w:ascii="Calibri" w:eastAsia="Calibri" w:hAnsi="Calibri"/>
          <w:u w:val="single"/>
          <w:lang w:val="en-US" w:eastAsia="en-US"/>
        </w:rPr>
        <w:t>14</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Jahad Abiak, Lebanese Norm Institute (LIBNOR)</w:t>
      </w:r>
      <w:r w:rsidRPr="00E67531">
        <w:rPr>
          <w:rFonts w:ascii="Calibri" w:eastAsia="Calibri" w:hAnsi="Calibri"/>
          <w:lang w:val="en-US" w:eastAsia="en-US"/>
        </w:rPr>
        <w:br/>
        <w:t>Mr Abiak was replacing Mrs Lena Degham, who was not available for personal reasons and illness within the family. Mr Abiak stated that he considers the project as very useful for the country, especially the new and innovative financing system. H</w:t>
      </w:r>
      <w:r w:rsidR="008C6896">
        <w:rPr>
          <w:rFonts w:ascii="Calibri" w:eastAsia="Calibri" w:hAnsi="Calibri"/>
          <w:lang w:val="en-US" w:eastAsia="en-US"/>
        </w:rPr>
        <w:t>e said that the only comment fro</w:t>
      </w:r>
      <w:r w:rsidRPr="00E67531">
        <w:rPr>
          <w:rFonts w:ascii="Calibri" w:eastAsia="Calibri" w:hAnsi="Calibri"/>
          <w:lang w:val="en-US" w:eastAsia="en-US"/>
        </w:rPr>
        <w:t xml:space="preserve">m his side is, that he would have had the project implemented at a quite earlier time (about 10 years before). Mr Abiak promised to hand over the given questions to Mrs Degham and Mrs Degham will comment the position of LIBNOR in relation to CEDRO and GSWH in written form to the evaluator. </w:t>
      </w:r>
    </w:p>
    <w:p w:rsidR="00A47298" w:rsidRPr="00E67531" w:rsidRDefault="008C6896" w:rsidP="00A47298">
      <w:pPr>
        <w:spacing w:after="200" w:line="276" w:lineRule="auto"/>
        <w:rPr>
          <w:rFonts w:ascii="Calibri" w:eastAsia="Calibri" w:hAnsi="Calibri"/>
          <w:lang w:val="en-US" w:eastAsia="en-US"/>
        </w:rPr>
      </w:pPr>
      <w:r>
        <w:rPr>
          <w:rFonts w:ascii="Calibri" w:eastAsia="Calibri" w:hAnsi="Calibri"/>
          <w:u w:val="single"/>
          <w:lang w:val="en-US" w:eastAsia="en-US"/>
        </w:rPr>
        <w:t>(Abusaid/Houri</w:t>
      </w:r>
      <w:r w:rsidR="00A47298">
        <w:rPr>
          <w:rFonts w:ascii="Calibri" w:eastAsia="Calibri" w:hAnsi="Calibri"/>
          <w:u w:val="single"/>
          <w:lang w:val="en-US" w:eastAsia="en-US"/>
        </w:rPr>
        <w:t xml:space="preserve">) </w:t>
      </w:r>
      <w:r w:rsidR="00A47298" w:rsidRPr="00E67531">
        <w:rPr>
          <w:rFonts w:ascii="Calibri" w:eastAsia="Calibri" w:hAnsi="Calibri"/>
          <w:u w:val="single"/>
          <w:lang w:val="en-US" w:eastAsia="en-US"/>
        </w:rPr>
        <w:t>13</w:t>
      </w:r>
      <w:r w:rsidR="00A47298" w:rsidRPr="00E67531">
        <w:rPr>
          <w:rFonts w:ascii="Calibri" w:eastAsia="Calibri" w:hAnsi="Calibri"/>
          <w:u w:val="single"/>
          <w:vertAlign w:val="superscript"/>
          <w:lang w:val="en-US" w:eastAsia="en-US"/>
        </w:rPr>
        <w:t>th</w:t>
      </w:r>
      <w:r w:rsidR="00A47298" w:rsidRPr="00E67531">
        <w:rPr>
          <w:rFonts w:ascii="Calibri" w:eastAsia="Calibri" w:hAnsi="Calibri"/>
          <w:u w:val="single"/>
          <w:lang w:val="en-US" w:eastAsia="en-US"/>
        </w:rPr>
        <w:t xml:space="preserve"> September 2011, Mr Ramzi Abusaid and Mr Ahmad F. Houri, the Lebanese Solar Energy Society</w:t>
      </w:r>
      <w:r w:rsidR="00A47298" w:rsidRPr="00E67531">
        <w:rPr>
          <w:rFonts w:ascii="Calibri" w:eastAsia="Calibri" w:hAnsi="Calibri"/>
          <w:lang w:val="en-US" w:eastAsia="en-US"/>
        </w:rPr>
        <w:br/>
        <w:t xml:space="preserve">Both members of LSES highlighted the important impact of the GSWH project on the Lebanese energy situation, the project is absolutely necessary for Lebanon in order to meet the challenge of 12% renewables energies in 2020. The members gave a number of recommendations for the second half of the GSWH project, for example to move the projects to a </w:t>
      </w:r>
      <w:r w:rsidR="00A47298" w:rsidRPr="00E67531">
        <w:rPr>
          <w:rFonts w:ascii="Calibri" w:eastAsia="Calibri" w:hAnsi="Calibri"/>
          <w:highlight w:val="yellow"/>
          <w:lang w:val="en-US" w:eastAsia="en-US"/>
        </w:rPr>
        <w:t>partly self-financing in order to attract the owners interest at a higher level</w:t>
      </w:r>
      <w:r w:rsidR="00A47298" w:rsidRPr="00E67531">
        <w:rPr>
          <w:rFonts w:ascii="Calibri" w:eastAsia="Calibri" w:hAnsi="Calibri"/>
          <w:lang w:val="en-US" w:eastAsia="en-US"/>
        </w:rPr>
        <w:t xml:space="preserve">, this could lead for example to 90/10 financing between public and private sector and attract more “really convinced people”; </w:t>
      </w:r>
      <w:r w:rsidR="00A47298" w:rsidRPr="00E67531">
        <w:rPr>
          <w:rFonts w:ascii="Calibri" w:eastAsia="Calibri" w:hAnsi="Calibri"/>
          <w:lang w:val="en-US" w:eastAsia="en-US"/>
        </w:rPr>
        <w:lastRenderedPageBreak/>
        <w:t xml:space="preserve">those should be </w:t>
      </w:r>
      <w:r w:rsidR="00A47298" w:rsidRPr="00E67531">
        <w:rPr>
          <w:rFonts w:ascii="Calibri" w:eastAsia="Calibri" w:hAnsi="Calibri"/>
          <w:highlight w:val="yellow"/>
          <w:lang w:val="en-US" w:eastAsia="en-US"/>
        </w:rPr>
        <w:t>included to the planning process from the beginning</w:t>
      </w:r>
      <w:r w:rsidR="00A47298" w:rsidRPr="00E67531">
        <w:rPr>
          <w:rFonts w:ascii="Calibri" w:eastAsia="Calibri" w:hAnsi="Calibri"/>
          <w:lang w:val="en-US" w:eastAsia="en-US"/>
        </w:rPr>
        <w:t xml:space="preserve"> as the momentum on SWH is up in Lebanon. With reference to CEDRO the recommendations are to move from projects for the public sector to </w:t>
      </w:r>
      <w:r w:rsidR="00A47298" w:rsidRPr="00E67531">
        <w:rPr>
          <w:rFonts w:ascii="Calibri" w:eastAsia="Calibri" w:hAnsi="Calibri"/>
          <w:highlight w:val="yellow"/>
          <w:lang w:val="en-US" w:eastAsia="en-US"/>
        </w:rPr>
        <w:t>projects in the private sector</w:t>
      </w:r>
      <w:r w:rsidR="00A47298" w:rsidRPr="00E67531">
        <w:rPr>
          <w:rFonts w:ascii="Calibri" w:eastAsia="Calibri" w:hAnsi="Calibri"/>
          <w:lang w:val="en-US" w:eastAsia="en-US"/>
        </w:rPr>
        <w:t xml:space="preserve">. And there is a strong recommendation to support projects also in the </w:t>
      </w:r>
      <w:r w:rsidR="00A47298" w:rsidRPr="00E67531">
        <w:rPr>
          <w:rFonts w:ascii="Calibri" w:eastAsia="Calibri" w:hAnsi="Calibri"/>
          <w:highlight w:val="yellow"/>
          <w:lang w:val="en-US" w:eastAsia="en-US"/>
        </w:rPr>
        <w:t>Northern part of Lebanon</w:t>
      </w:r>
      <w:r w:rsidR="00A47298" w:rsidRPr="00E67531">
        <w:rPr>
          <w:rFonts w:ascii="Calibri" w:eastAsia="Calibri" w:hAnsi="Calibri"/>
          <w:lang w:val="en-US" w:eastAsia="en-US"/>
        </w:rPr>
        <w:t xml:space="preserve"> and end the exclusive support to the Southern part of Lebanon. And, the combination of </w:t>
      </w:r>
      <w:r w:rsidR="00A47298" w:rsidRPr="00E67531">
        <w:rPr>
          <w:rFonts w:ascii="Calibri" w:eastAsia="Calibri" w:hAnsi="Calibri"/>
          <w:highlight w:val="yellow"/>
          <w:lang w:val="en-US" w:eastAsia="en-US"/>
        </w:rPr>
        <w:t>smart metering with net-metering</w:t>
      </w:r>
      <w:r w:rsidR="00A47298" w:rsidRPr="00E67531">
        <w:rPr>
          <w:rFonts w:ascii="Calibri" w:eastAsia="Calibri" w:hAnsi="Calibri"/>
          <w:lang w:val="en-US" w:eastAsia="en-US"/>
        </w:rPr>
        <w:t xml:space="preserve"> as well the finalization of the </w:t>
      </w:r>
      <w:r w:rsidR="00A47298" w:rsidRPr="00E67531">
        <w:rPr>
          <w:rFonts w:ascii="Calibri" w:eastAsia="Calibri" w:hAnsi="Calibri"/>
          <w:highlight w:val="yellow"/>
          <w:lang w:val="en-US" w:eastAsia="en-US"/>
        </w:rPr>
        <w:t>“Feed-in-Law” or at least the “Net-Metering-Regulation”</w:t>
      </w:r>
      <w:r w:rsidR="00A47298" w:rsidRPr="00E67531">
        <w:rPr>
          <w:rFonts w:ascii="Calibri" w:eastAsia="Calibri" w:hAnsi="Calibri"/>
          <w:lang w:val="en-US" w:eastAsia="en-US"/>
        </w:rPr>
        <w:t xml:space="preserve"> should be given priority within the GSWH project in order to stimulate the private sector for investments in solar energy. In detail, an addendum to the GSWH project was discussed and designed, where </w:t>
      </w:r>
      <w:r w:rsidR="00A47298" w:rsidRPr="00E67531">
        <w:rPr>
          <w:rFonts w:ascii="Calibri" w:eastAsia="Calibri" w:hAnsi="Calibri"/>
          <w:highlight w:val="yellow"/>
          <w:lang w:val="en-US" w:eastAsia="en-US"/>
        </w:rPr>
        <w:t>5 different municipalities in each of the five main regions of Lebanon get a support on construction of PV for 20 different applications</w:t>
      </w:r>
      <w:r w:rsidR="00A47298" w:rsidRPr="00E67531">
        <w:rPr>
          <w:rFonts w:ascii="Calibri" w:eastAsia="Calibri" w:hAnsi="Calibri"/>
          <w:lang w:val="en-US" w:eastAsia="en-US"/>
        </w:rPr>
        <w:t xml:space="preserve"> (per installment costs will occur at 4,000 USD, while the production of 1,600 kWh/a could be subsidized by 14 c/kWh, which will require subvention of about 100,000 USD and a similar sum of 200,000 USD for project implementation and project management).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(Alana) </w:t>
      </w:r>
      <w:r w:rsidRPr="00E67531">
        <w:rPr>
          <w:rFonts w:ascii="Calibri" w:eastAsia="Calibri" w:hAnsi="Calibri"/>
          <w:u w:val="single"/>
          <w:lang w:val="en-US" w:eastAsia="en-US"/>
        </w:rPr>
        <w:t>16</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Mrs Alana, Director of the General Saida University Hospital</w:t>
      </w:r>
      <w:r w:rsidRPr="00E67531">
        <w:rPr>
          <w:rFonts w:ascii="Calibri" w:eastAsia="Calibri" w:hAnsi="Calibri"/>
          <w:lang w:val="en-US" w:eastAsia="en-US"/>
        </w:rPr>
        <w:br/>
        <w:t xml:space="preserve">Mrs Alana states that the hospital takes full benefit from the installed 68 solar water heating panels on the roof of the hospital (water temperature in summer 60 – 100 degree C, in winter 15 to 30 degree C). Since then diesel consumption has been reduced by 50% during the entire phase of the project. A recommendation given by the hospital is the organization of a </w:t>
      </w:r>
      <w:r w:rsidRPr="00E67531">
        <w:rPr>
          <w:rFonts w:ascii="Calibri" w:eastAsia="Calibri" w:hAnsi="Calibri"/>
          <w:highlight w:val="yellow"/>
          <w:lang w:val="en-US" w:eastAsia="en-US"/>
        </w:rPr>
        <w:t>2/3 day in-house training course</w:t>
      </w:r>
      <w:r w:rsidRPr="00E67531">
        <w:rPr>
          <w:rFonts w:ascii="Calibri" w:eastAsia="Calibri" w:hAnsi="Calibri"/>
          <w:lang w:val="en-US" w:eastAsia="en-US"/>
        </w:rPr>
        <w:t xml:space="preserve"> in the hospital on the use of the SWH system. And they would like to add </w:t>
      </w:r>
      <w:r w:rsidRPr="00E67531">
        <w:rPr>
          <w:rFonts w:ascii="Calibri" w:eastAsia="Calibri" w:hAnsi="Calibri"/>
          <w:highlight w:val="yellow"/>
          <w:lang w:val="en-US" w:eastAsia="en-US"/>
        </w:rPr>
        <w:t>an installation of a PV system</w:t>
      </w:r>
      <w:r w:rsidRPr="00E67531">
        <w:rPr>
          <w:rFonts w:ascii="Calibri" w:eastAsia="Calibri" w:hAnsi="Calibri"/>
          <w:lang w:val="en-US" w:eastAsia="en-US"/>
        </w:rPr>
        <w:t xml:space="preserve"> as the hospital is facing continuous shortages of electricity of about 4 to 6 hours a day.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(Alaya)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Mohamad Alaya, EdL</w:t>
      </w:r>
      <w:r w:rsidRPr="00E67531">
        <w:rPr>
          <w:rFonts w:ascii="Calibri" w:eastAsia="Calibri" w:hAnsi="Calibri"/>
          <w:lang w:val="en-US" w:eastAsia="en-US"/>
        </w:rPr>
        <w:br/>
        <w:t xml:space="preserve">Mr Alaya welcomes the GSWH project as this project will reduce electricity consumption for water heating, while EdL is facing continuous shortages of electricity. All EdL prices are subsidized, therefor there is limited economic interest by Lebanese house owners on SWH installments. For the future he recommends to </w:t>
      </w:r>
      <w:r w:rsidRPr="00E67531">
        <w:rPr>
          <w:rFonts w:ascii="Calibri" w:eastAsia="Calibri" w:hAnsi="Calibri"/>
          <w:highlight w:val="yellow"/>
          <w:lang w:val="en-US" w:eastAsia="en-US"/>
        </w:rPr>
        <w:t>promote and install in urban areas SWH as a comprehensive solution, especially for multi-owner-houses</w:t>
      </w:r>
      <w:r w:rsidRPr="00E67531">
        <w:rPr>
          <w:rFonts w:ascii="Calibri" w:eastAsia="Calibri" w:hAnsi="Calibri"/>
          <w:lang w:val="en-US" w:eastAsia="en-US"/>
        </w:rPr>
        <w:t xml:space="preserve">. And he recommends to </w:t>
      </w:r>
      <w:r w:rsidRPr="00E67531">
        <w:rPr>
          <w:rFonts w:ascii="Calibri" w:eastAsia="Calibri" w:hAnsi="Calibri"/>
          <w:highlight w:val="yellow"/>
          <w:lang w:val="en-US" w:eastAsia="en-US"/>
        </w:rPr>
        <w:t>narrowing down the results from the wind atlas to develop projects for wind energy farms</w:t>
      </w:r>
      <w:r w:rsidRPr="00E67531">
        <w:rPr>
          <w:rFonts w:ascii="Calibri" w:eastAsia="Calibri" w:hAnsi="Calibri"/>
          <w:lang w:val="en-US" w:eastAsia="en-US"/>
        </w:rPr>
        <w:t xml:space="preserve">. Finally he recommends to supporting the Lebanese government with a specific </w:t>
      </w:r>
      <w:r w:rsidRPr="00E67531">
        <w:rPr>
          <w:rFonts w:ascii="Calibri" w:eastAsia="Calibri" w:hAnsi="Calibri"/>
          <w:highlight w:val="yellow"/>
          <w:lang w:val="en-US" w:eastAsia="en-US"/>
        </w:rPr>
        <w:t>law on feed-in-tariffs</w:t>
      </w:r>
      <w:r w:rsidRPr="00E67531">
        <w:rPr>
          <w:rFonts w:ascii="Calibri" w:eastAsia="Calibri" w:hAnsi="Calibri"/>
          <w:lang w:val="en-US" w:eastAsia="en-US"/>
        </w:rPr>
        <w:t xml:space="preserve">.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(Baroud) </w:t>
      </w:r>
      <w:r w:rsidRPr="00E67531">
        <w:rPr>
          <w:rFonts w:ascii="Calibri" w:eastAsia="Calibri" w:hAnsi="Calibri"/>
          <w:u w:val="single"/>
          <w:lang w:val="en-US" w:eastAsia="en-US"/>
        </w:rPr>
        <w:t>13</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Mahmoud I. Baroud, MEW</w:t>
      </w:r>
      <w:r w:rsidRPr="00E67531">
        <w:rPr>
          <w:rFonts w:ascii="Calibri" w:eastAsia="Calibri" w:hAnsi="Calibri"/>
          <w:lang w:val="en-US" w:eastAsia="en-US"/>
        </w:rPr>
        <w:br/>
        <w:t xml:space="preserve">Mr Baroud stated that current co-operation with the L.E.C.E. in the GSWH project </w:t>
      </w:r>
      <w:r w:rsidRPr="00E67531">
        <w:rPr>
          <w:rFonts w:ascii="Calibri" w:eastAsia="Calibri" w:hAnsi="Calibri"/>
          <w:lang w:val="en-US" w:eastAsia="en-US"/>
        </w:rPr>
        <w:lastRenderedPageBreak/>
        <w:t xml:space="preserve">team is excellent and mentioned the good experience of the team and stabile work. With reference to the GSWH project he would like to see a broader approach </w:t>
      </w:r>
      <w:r w:rsidRPr="00E67531">
        <w:rPr>
          <w:rFonts w:ascii="Calibri" w:eastAsia="Calibri" w:hAnsi="Calibri"/>
          <w:highlight w:val="yellow"/>
          <w:lang w:val="en-US" w:eastAsia="en-US"/>
        </w:rPr>
        <w:t>covering “all” public buildings</w:t>
      </w:r>
      <w:r w:rsidRPr="00E67531">
        <w:rPr>
          <w:rFonts w:ascii="Calibri" w:eastAsia="Calibri" w:hAnsi="Calibri"/>
          <w:lang w:val="en-US" w:eastAsia="en-US"/>
        </w:rPr>
        <w:t xml:space="preserve">, for example in addition to currently served schools and hospitals, </w:t>
      </w:r>
      <w:r w:rsidRPr="00E67531">
        <w:rPr>
          <w:rFonts w:ascii="Calibri" w:eastAsia="Calibri" w:hAnsi="Calibri"/>
          <w:highlight w:val="yellow"/>
          <w:lang w:val="en-US" w:eastAsia="en-US"/>
        </w:rPr>
        <w:t>for example army, airport or security units</w:t>
      </w:r>
      <w:r w:rsidRPr="00E67531">
        <w:rPr>
          <w:rFonts w:ascii="Calibri" w:eastAsia="Calibri" w:hAnsi="Calibri"/>
          <w:lang w:val="en-US" w:eastAsia="en-US"/>
        </w:rPr>
        <w:t xml:space="preserve">. And, he proposes to concentrate for </w:t>
      </w:r>
      <w:r w:rsidRPr="00E67531">
        <w:rPr>
          <w:rFonts w:ascii="Calibri" w:eastAsia="Calibri" w:hAnsi="Calibri"/>
          <w:highlight w:val="yellow"/>
          <w:lang w:val="en-US" w:eastAsia="en-US"/>
        </w:rPr>
        <w:t>SWH on non-Beirut areas</w:t>
      </w:r>
      <w:r w:rsidRPr="00E67531">
        <w:rPr>
          <w:rFonts w:ascii="Calibri" w:eastAsia="Calibri" w:hAnsi="Calibri"/>
          <w:lang w:val="en-US" w:eastAsia="en-US"/>
        </w:rPr>
        <w:t xml:space="preserve">. Mr Baroud recommends to extent the project from a demonstration project to a </w:t>
      </w:r>
      <w:r w:rsidRPr="00E67531">
        <w:rPr>
          <w:rFonts w:ascii="Calibri" w:eastAsia="Calibri" w:hAnsi="Calibri"/>
          <w:highlight w:val="yellow"/>
          <w:lang w:val="en-US" w:eastAsia="en-US"/>
        </w:rPr>
        <w:t>legal implementation project</w:t>
      </w:r>
      <w:r w:rsidRPr="00E67531">
        <w:rPr>
          <w:rFonts w:ascii="Calibri" w:eastAsia="Calibri" w:hAnsi="Calibri"/>
          <w:lang w:val="en-US" w:eastAsia="en-US"/>
        </w:rPr>
        <w:t xml:space="preserve">, therefore widening the horizon of the project from “pure” demonstration to more legal and regulatory implementation, for example a modification of the </w:t>
      </w:r>
      <w:r w:rsidRPr="00E67531">
        <w:rPr>
          <w:rFonts w:ascii="Calibri" w:eastAsia="Calibri" w:hAnsi="Calibri"/>
          <w:highlight w:val="yellow"/>
          <w:lang w:val="en-US" w:eastAsia="en-US"/>
        </w:rPr>
        <w:t>regulations on newly constructed houses should be reviewed on usability for renewable energies</w:t>
      </w:r>
      <w:r w:rsidRPr="00E67531">
        <w:rPr>
          <w:rFonts w:ascii="Calibri" w:eastAsia="Calibri" w:hAnsi="Calibri"/>
          <w:lang w:val="en-US" w:eastAsia="en-US"/>
        </w:rPr>
        <w:t xml:space="preserve">. With reference to CEDRO and GSWH he would like to see </w:t>
      </w:r>
      <w:r w:rsidRPr="00E67531">
        <w:rPr>
          <w:rFonts w:ascii="Calibri" w:eastAsia="Calibri" w:hAnsi="Calibri"/>
          <w:highlight w:val="yellow"/>
          <w:lang w:val="en-US" w:eastAsia="en-US"/>
        </w:rPr>
        <w:t>one team and one unit</w:t>
      </w:r>
      <w:r w:rsidRPr="00E67531">
        <w:rPr>
          <w:rFonts w:ascii="Calibri" w:eastAsia="Calibri" w:hAnsi="Calibri"/>
          <w:lang w:val="en-US" w:eastAsia="en-US"/>
        </w:rPr>
        <w:t xml:space="preserve">. Finally he highlighted the need to </w:t>
      </w:r>
      <w:r w:rsidRPr="00E67531">
        <w:rPr>
          <w:rFonts w:ascii="Calibri" w:eastAsia="Calibri" w:hAnsi="Calibri"/>
          <w:highlight w:val="yellow"/>
          <w:lang w:val="en-US" w:eastAsia="en-US"/>
        </w:rPr>
        <w:t>add additional new funds</w:t>
      </w:r>
      <w:r w:rsidRPr="00E67531">
        <w:rPr>
          <w:rFonts w:ascii="Calibri" w:eastAsia="Calibri" w:hAnsi="Calibri"/>
          <w:lang w:val="en-US" w:eastAsia="en-US"/>
        </w:rPr>
        <w:t xml:space="preserve"> to the GSWH project from other country sources in order to strengthen the GSWH initiative.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(Chaaban)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Farid Chaaban, AUB</w:t>
      </w:r>
      <w:r w:rsidRPr="00E67531">
        <w:rPr>
          <w:rFonts w:ascii="Calibri" w:eastAsia="Calibri" w:hAnsi="Calibri"/>
          <w:lang w:val="en-US" w:eastAsia="en-US"/>
        </w:rPr>
        <w:br/>
        <w:t xml:space="preserve">The GSWH initiative is, according to Mr Chaaban, very important to the country as the strategy is 12% renewables energies in 2020 and to diversify energy sources. Mr Chaaban welcomes the new dimension of capacity building and awareness raising combined with the new financing schemes. For the future he recommends </w:t>
      </w:r>
      <w:r w:rsidRPr="00E67531">
        <w:rPr>
          <w:rFonts w:ascii="Calibri" w:eastAsia="Calibri" w:hAnsi="Calibri"/>
          <w:highlight w:val="yellow"/>
          <w:lang w:val="en-US" w:eastAsia="en-US"/>
        </w:rPr>
        <w:t>to more widespread the SWH installments also to other regions then the South</w:t>
      </w:r>
      <w:r w:rsidRPr="00E67531">
        <w:rPr>
          <w:rFonts w:ascii="Calibri" w:eastAsia="Calibri" w:hAnsi="Calibri"/>
          <w:lang w:val="en-US" w:eastAsia="en-US"/>
        </w:rPr>
        <w:t xml:space="preserve">, and </w:t>
      </w:r>
      <w:r w:rsidRPr="00E67531">
        <w:rPr>
          <w:rFonts w:ascii="Calibri" w:eastAsia="Calibri" w:hAnsi="Calibri"/>
          <w:highlight w:val="yellow"/>
          <w:lang w:val="en-US" w:eastAsia="en-US"/>
        </w:rPr>
        <w:t>more publicity in the media, especially interviews with TV</w:t>
      </w:r>
      <w:r w:rsidRPr="00E67531">
        <w:rPr>
          <w:rFonts w:ascii="Calibri" w:eastAsia="Calibri" w:hAnsi="Calibri"/>
          <w:lang w:val="en-US" w:eastAsia="en-US"/>
        </w:rPr>
        <w:t xml:space="preserve">, which is usually cost free. For the CEDRO project he recommends a </w:t>
      </w:r>
      <w:r w:rsidRPr="00E67531">
        <w:rPr>
          <w:rFonts w:ascii="Calibri" w:eastAsia="Calibri" w:hAnsi="Calibri"/>
          <w:highlight w:val="yellow"/>
          <w:lang w:val="en-US" w:eastAsia="en-US"/>
        </w:rPr>
        <w:t>testing stations and calibrations in order to better validate the results from the wind atlas</w:t>
      </w:r>
      <w:r w:rsidRPr="00E67531">
        <w:rPr>
          <w:rFonts w:ascii="Calibri" w:eastAsia="Calibri" w:hAnsi="Calibri"/>
          <w:lang w:val="en-US" w:eastAsia="en-US"/>
        </w:rPr>
        <w:t xml:space="preserve">, for example one station for one year as a field test. Finally he recommends a kind of </w:t>
      </w:r>
      <w:r w:rsidRPr="00E67531">
        <w:rPr>
          <w:rFonts w:ascii="Calibri" w:eastAsia="Calibri" w:hAnsi="Calibri"/>
          <w:highlight w:val="yellow"/>
          <w:lang w:val="en-US" w:eastAsia="en-US"/>
        </w:rPr>
        <w:t>“Open Forum” for the conclusions on CEDRO/GSWH project evaluation</w:t>
      </w:r>
      <w:r w:rsidRPr="00E67531">
        <w:rPr>
          <w:rFonts w:ascii="Calibri" w:eastAsia="Calibri" w:hAnsi="Calibri"/>
          <w:lang w:val="en-US" w:eastAsia="en-US"/>
        </w:rPr>
        <w:t>.</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(Chbat)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Wissam Chbat, MEW</w:t>
      </w:r>
      <w:r w:rsidRPr="00E67531">
        <w:rPr>
          <w:rFonts w:ascii="Calibri" w:eastAsia="Calibri" w:hAnsi="Calibri"/>
          <w:lang w:val="en-US" w:eastAsia="en-US"/>
        </w:rPr>
        <w:br/>
        <w:t xml:space="preserve">Main topic for MEW is the electricity shortages and the construction of 700 MW new capacity as combined cycle process in the North at Delaware station. In order to reduce shortages, MEW understands the necessity to reduce water heating by electrical installments with SWH. Important is the public awareness and the innovative financing of the project. And, Energy Conservation Law is ready to be discussed by the Parliament. He is satisfied with the work output of the L.C.E.C. team and considers the team as well experienced. His intention is to make the L.C.E.C. team responsible for energy efficiency and for carbon trading. About 8,000 loans had been launched, which is a challenge for a region, where there is no specific culture on energy efficiency. The incentives for installment of SWH should continue, without continuation of the project there are risks for sustainability. For the future, Mr Chabat recommends to </w:t>
      </w:r>
      <w:r w:rsidRPr="00E67531">
        <w:rPr>
          <w:rFonts w:ascii="Calibri" w:eastAsia="Calibri" w:hAnsi="Calibri"/>
          <w:highlight w:val="yellow"/>
          <w:lang w:val="en-US" w:eastAsia="en-US"/>
        </w:rPr>
        <w:t>target more on construction companies and architects</w:t>
      </w:r>
      <w:r w:rsidRPr="00E67531">
        <w:rPr>
          <w:rFonts w:ascii="Calibri" w:eastAsia="Calibri" w:hAnsi="Calibri"/>
          <w:lang w:val="en-US" w:eastAsia="en-US"/>
        </w:rPr>
        <w:t xml:space="preserve">, and to </w:t>
      </w:r>
      <w:r w:rsidRPr="00E67531">
        <w:rPr>
          <w:rFonts w:ascii="Calibri" w:eastAsia="Calibri" w:hAnsi="Calibri"/>
          <w:highlight w:val="yellow"/>
          <w:lang w:val="en-US" w:eastAsia="en-US"/>
        </w:rPr>
        <w:t xml:space="preserve"> target on “big” buildings</w:t>
      </w:r>
      <w:r w:rsidRPr="00E67531">
        <w:rPr>
          <w:rFonts w:ascii="Calibri" w:eastAsia="Calibri" w:hAnsi="Calibri"/>
          <w:lang w:val="en-US" w:eastAsia="en-US"/>
        </w:rPr>
        <w:t xml:space="preserve">. Mr </w:t>
      </w:r>
      <w:r w:rsidRPr="00E67531">
        <w:rPr>
          <w:rFonts w:ascii="Calibri" w:eastAsia="Calibri" w:hAnsi="Calibri"/>
          <w:lang w:val="en-US" w:eastAsia="en-US"/>
        </w:rPr>
        <w:lastRenderedPageBreak/>
        <w:t xml:space="preserve">Chabat also mentioned </w:t>
      </w:r>
      <w:r w:rsidRPr="00E67531">
        <w:rPr>
          <w:rFonts w:ascii="Calibri" w:eastAsia="Calibri" w:hAnsi="Calibri"/>
          <w:highlight w:val="yellow"/>
          <w:lang w:val="en-US" w:eastAsia="en-US"/>
        </w:rPr>
        <w:t>off-grid-PV-applications</w:t>
      </w:r>
      <w:r w:rsidRPr="00E67531">
        <w:rPr>
          <w:rFonts w:ascii="Calibri" w:eastAsia="Calibri" w:hAnsi="Calibri"/>
          <w:lang w:val="en-US" w:eastAsia="en-US"/>
        </w:rPr>
        <w:t xml:space="preserve"> as a topic for L.C.E.C. in the future. The move of CEDRO project to MEW building was also discussed.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(De Clercq/Hakim/Choucair) </w:t>
      </w:r>
      <w:r w:rsidRPr="00E67531">
        <w:rPr>
          <w:rFonts w:ascii="Calibri" w:eastAsia="Calibri" w:hAnsi="Calibri"/>
          <w:u w:val="single"/>
          <w:lang w:val="en-US" w:eastAsia="en-US"/>
        </w:rPr>
        <w:t>13</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Christian De Clercq / Mrs Lea Hakim / Mrs Farah Choucair, Ministry of Finance (MoF)</w:t>
      </w:r>
      <w:r w:rsidRPr="00E67531">
        <w:rPr>
          <w:rFonts w:ascii="Calibri" w:eastAsia="Calibri" w:hAnsi="Calibri"/>
          <w:lang w:val="en-US" w:eastAsia="en-US"/>
        </w:rPr>
        <w:br/>
        <w:t xml:space="preserve">The participants of the meeting see both projects as main step forward for the implementation of the target of 12% renewable energy in 2020. They recommend a </w:t>
      </w:r>
      <w:r w:rsidRPr="00E67531">
        <w:rPr>
          <w:rFonts w:ascii="Calibri" w:eastAsia="Calibri" w:hAnsi="Calibri"/>
          <w:highlight w:val="yellow"/>
          <w:lang w:val="en-US" w:eastAsia="en-US"/>
        </w:rPr>
        <w:t>more directed P.R. work (“How attractive is SWH?”)</w:t>
      </w:r>
      <w:r w:rsidRPr="00E67531">
        <w:rPr>
          <w:rFonts w:ascii="Calibri" w:eastAsia="Calibri" w:hAnsi="Calibri"/>
          <w:lang w:val="en-US" w:eastAsia="en-US"/>
        </w:rPr>
        <w:t xml:space="preserve"> in order to stimulate the market introduction of SWH. The GSWH should develop a market and sales drive for the next two years. The participants welcomed the National Energy Efficiency Action Programme, but also stated that the </w:t>
      </w:r>
      <w:r w:rsidRPr="00E67531">
        <w:rPr>
          <w:rFonts w:ascii="Calibri" w:eastAsia="Calibri" w:hAnsi="Calibri"/>
          <w:highlight w:val="yellow"/>
          <w:lang w:val="en-US" w:eastAsia="en-US"/>
        </w:rPr>
        <w:t>lack of communication has to be reduced</w:t>
      </w:r>
      <w:r w:rsidRPr="00E67531">
        <w:rPr>
          <w:rFonts w:ascii="Calibri" w:eastAsia="Calibri" w:hAnsi="Calibri"/>
          <w:lang w:val="en-US" w:eastAsia="en-US"/>
        </w:rPr>
        <w:t xml:space="preserve"> as they received the NEEAP just the same day when the NEEAP was planned to bereleased to the public.</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(El Khourri)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Pierre El Khourri, L.C.E.C</w:t>
      </w:r>
      <w:r w:rsidRPr="00E67531">
        <w:rPr>
          <w:rFonts w:ascii="Calibri" w:eastAsia="Calibri" w:hAnsi="Calibri"/>
          <w:lang w:val="en-US" w:eastAsia="en-US"/>
        </w:rPr>
        <w:br/>
        <w:t>The GSWH project is only a part of the current L.C.E.C. activities, some objectives, which were foreseen for completion in 2015 are already installed, for example the financing scheme with the National Bank of Lebanon. He values the co-operation with MEW and with UNDP as very successful. For the future L.C.E.C. plans an approach for PV, small hydro and small wind energy converters as with the scheme of GSWH project (including P.R., financing schemes). In parallel the Greek support project has been completed with 9,000 CFLs and 350 SWH installments.</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(El Zein)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Ziad El Zein, L.C.E.C</w:t>
      </w:r>
      <w:r w:rsidRPr="00E67531">
        <w:rPr>
          <w:rFonts w:ascii="Calibri" w:eastAsia="Calibri" w:hAnsi="Calibri"/>
          <w:lang w:val="en-US" w:eastAsia="en-US"/>
        </w:rPr>
        <w:br/>
        <w:t>P.R. is important for the success of the GSWH project. Finally the goal is the installment of 1,000,000 m2 solar water heating installations in Lebanon in 2020. Advantage is the direct support of the MEW, especially the location of the L.C.E.C. within the Ministry building.</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(Haijar) </w:t>
      </w:r>
      <w:r w:rsidRPr="00E67531">
        <w:rPr>
          <w:rFonts w:ascii="Calibri" w:eastAsia="Calibri" w:hAnsi="Calibri"/>
          <w:u w:val="single"/>
          <w:lang w:val="en-US" w:eastAsia="en-US"/>
        </w:rPr>
        <w:t>14</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Mohamad Hajjar, Industrial Research Institute (IRI)</w:t>
      </w:r>
      <w:r w:rsidRPr="00E67531">
        <w:rPr>
          <w:rFonts w:ascii="Calibri" w:eastAsia="Calibri" w:hAnsi="Calibri"/>
          <w:lang w:val="en-US" w:eastAsia="en-US"/>
        </w:rPr>
        <w:br/>
        <w:t xml:space="preserve">Mr Hajjar presented the testing site for solar water heating equipment at his institute. The development of the testing field is a joint co-operation between IRI and L.C.E.C., where samples are drawn from imported SWH equipment, which usually arrive at one of Lebanese harbors. Samples are drawn and the testing procedure is done according to the norm of EN 12975. Currently the site is used for “testing the testing equipment”. Inauguration is foreseen for mid October 2011. The testing circle includes performance tests and reliability tests for 5 days. All SWH is being imported as there is no production line for SWH equipment. It is clear for this visit, that the testing field has never been in operation, chairs are </w:t>
      </w:r>
      <w:r w:rsidRPr="00E67531">
        <w:rPr>
          <w:rFonts w:ascii="Calibri" w:eastAsia="Calibri" w:hAnsi="Calibri"/>
          <w:lang w:val="en-US" w:eastAsia="en-US"/>
        </w:rPr>
        <w:lastRenderedPageBreak/>
        <w:t xml:space="preserve">not unpacked, computer have not been installed, and there is definitely no solar collector installed in the testing field (photos of the empty testing field are available on request). Even </w:t>
      </w:r>
      <w:r w:rsidRPr="00E67531">
        <w:rPr>
          <w:rFonts w:ascii="Calibri" w:eastAsia="Calibri" w:hAnsi="Calibri"/>
          <w:highlight w:val="yellow"/>
          <w:lang w:val="en-US" w:eastAsia="en-US"/>
        </w:rPr>
        <w:t>testing of vacuum pipes for SWH is technically not possible with this equipment and should be made available</w:t>
      </w:r>
      <w:r w:rsidRPr="00E67531">
        <w:rPr>
          <w:rFonts w:ascii="Calibri" w:eastAsia="Calibri" w:hAnsi="Calibri"/>
          <w:lang w:val="en-US" w:eastAsia="en-US"/>
        </w:rPr>
        <w:t xml:space="preserve">. Two proposals were given for future project extension; one is on </w:t>
      </w:r>
      <w:r w:rsidRPr="00E67531">
        <w:rPr>
          <w:rFonts w:ascii="Calibri" w:eastAsia="Calibri" w:hAnsi="Calibri"/>
          <w:highlight w:val="yellow"/>
          <w:lang w:val="en-US" w:eastAsia="en-US"/>
        </w:rPr>
        <w:t>an improved training in Europe</w:t>
      </w:r>
      <w:r w:rsidRPr="00E67531">
        <w:rPr>
          <w:rFonts w:ascii="Calibri" w:eastAsia="Calibri" w:hAnsi="Calibri"/>
          <w:lang w:val="en-US" w:eastAsia="en-US"/>
        </w:rPr>
        <w:t xml:space="preserve">, where well equipped test fields are in operation since long time and, a possible extension of the test field for the solar panels to </w:t>
      </w:r>
      <w:r w:rsidRPr="00E67531">
        <w:rPr>
          <w:rFonts w:ascii="Calibri" w:eastAsia="Calibri" w:hAnsi="Calibri"/>
          <w:highlight w:val="yellow"/>
          <w:lang w:val="en-US" w:eastAsia="en-US"/>
        </w:rPr>
        <w:t>a testing field for solar systems including the collectors, storage system, pumps and control system</w:t>
      </w:r>
      <w:r w:rsidRPr="00E67531">
        <w:rPr>
          <w:rFonts w:ascii="Calibri" w:eastAsia="Calibri" w:hAnsi="Calibri"/>
          <w:lang w:val="en-US" w:eastAsia="en-US"/>
        </w:rPr>
        <w:t>. For the evaluation it is clear that there should not be any extension before the current installed system is successfully running for a longer period.</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(Halawi) </w:t>
      </w:r>
      <w:r w:rsidRPr="00E67531">
        <w:rPr>
          <w:rFonts w:ascii="Calibri" w:eastAsia="Calibri" w:hAnsi="Calibri"/>
          <w:u w:val="single"/>
          <w:lang w:val="en-US" w:eastAsia="en-US"/>
        </w:rPr>
        <w:t>13</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Mazen A. Halawi, Banque du Liban (BdL)</w:t>
      </w:r>
      <w:r w:rsidRPr="00E67531">
        <w:rPr>
          <w:rFonts w:ascii="Calibri" w:eastAsia="Calibri" w:hAnsi="Calibri"/>
          <w:lang w:val="en-US" w:eastAsia="en-US"/>
        </w:rPr>
        <w:t xml:space="preserve"> </w:t>
      </w:r>
      <w:r w:rsidRPr="00E67531">
        <w:rPr>
          <w:rFonts w:ascii="Calibri" w:eastAsia="Calibri" w:hAnsi="Calibri"/>
          <w:lang w:val="en-US" w:eastAsia="en-US"/>
        </w:rPr>
        <w:br/>
        <w:t xml:space="preserve">Mr Halawi recommends to </w:t>
      </w:r>
      <w:r w:rsidRPr="00E67531">
        <w:rPr>
          <w:rFonts w:ascii="Calibri" w:eastAsia="Calibri" w:hAnsi="Calibri"/>
          <w:highlight w:val="yellow"/>
          <w:lang w:val="en-US" w:eastAsia="en-US"/>
        </w:rPr>
        <w:t>target on a more active level the private consumers</w:t>
      </w:r>
      <w:r w:rsidRPr="00E67531">
        <w:rPr>
          <w:rFonts w:ascii="Calibri" w:eastAsia="Calibri" w:hAnsi="Calibri"/>
          <w:lang w:val="en-US" w:eastAsia="en-US"/>
        </w:rPr>
        <w:t xml:space="preserve"> in order to attract them in the use of financing SWH. He sees one of the main obstacles for the use of SWH in </w:t>
      </w:r>
      <w:r w:rsidRPr="00E67531">
        <w:rPr>
          <w:rFonts w:ascii="Calibri" w:eastAsia="Calibri" w:hAnsi="Calibri"/>
          <w:highlight w:val="yellow"/>
          <w:lang w:val="en-US" w:eastAsia="en-US"/>
        </w:rPr>
        <w:t>a more clear structure, showing how much they could save with the installation of SWHs</w:t>
      </w:r>
      <w:r w:rsidRPr="00E67531">
        <w:rPr>
          <w:rFonts w:ascii="Calibri" w:eastAsia="Calibri" w:hAnsi="Calibri"/>
          <w:lang w:val="en-US" w:eastAsia="en-US"/>
        </w:rPr>
        <w:t xml:space="preserve">. And he recommends to offer </w:t>
      </w:r>
      <w:r w:rsidRPr="00E67531">
        <w:rPr>
          <w:rFonts w:ascii="Calibri" w:eastAsia="Calibri" w:hAnsi="Calibri"/>
          <w:highlight w:val="yellow"/>
          <w:lang w:val="en-US" w:eastAsia="en-US"/>
        </w:rPr>
        <w:t>quality controlled products</w:t>
      </w:r>
      <w:r w:rsidRPr="00E67531">
        <w:rPr>
          <w:rFonts w:ascii="Calibri" w:eastAsia="Calibri" w:hAnsi="Calibri"/>
          <w:lang w:val="en-US" w:eastAsia="en-US"/>
        </w:rPr>
        <w:t xml:space="preserve">, </w:t>
      </w:r>
      <w:r w:rsidRPr="00E67531">
        <w:rPr>
          <w:rFonts w:ascii="Calibri" w:eastAsia="Calibri" w:hAnsi="Calibri"/>
          <w:highlight w:val="yellow"/>
          <w:lang w:val="en-US" w:eastAsia="en-US"/>
        </w:rPr>
        <w:t>quality controlled suppliers</w:t>
      </w:r>
      <w:r w:rsidRPr="00E67531">
        <w:rPr>
          <w:rFonts w:ascii="Calibri" w:eastAsia="Calibri" w:hAnsi="Calibri"/>
          <w:lang w:val="en-US" w:eastAsia="en-US"/>
        </w:rPr>
        <w:t xml:space="preserve"> and </w:t>
      </w:r>
      <w:r w:rsidRPr="00E67531">
        <w:rPr>
          <w:rFonts w:ascii="Calibri" w:eastAsia="Calibri" w:hAnsi="Calibri"/>
          <w:highlight w:val="yellow"/>
          <w:lang w:val="en-US" w:eastAsia="en-US"/>
        </w:rPr>
        <w:t>quality controlled maintenance for SWHs in Lebanon</w:t>
      </w:r>
      <w:r w:rsidRPr="00E67531">
        <w:rPr>
          <w:rFonts w:ascii="Calibri" w:eastAsia="Calibri" w:hAnsi="Calibri"/>
          <w:lang w:val="en-US" w:eastAsia="en-US"/>
        </w:rPr>
        <w:t>. He reports that due to unqualified dealers a number of consumers did not receive the foreseen subsidies and 0% loans. This should be tackled with priority.</w:t>
      </w:r>
    </w:p>
    <w:p w:rsidR="00A47298" w:rsidRPr="00E67531" w:rsidRDefault="00A47298" w:rsidP="00A47298">
      <w:pPr>
        <w:spacing w:after="200" w:line="276" w:lineRule="auto"/>
        <w:rPr>
          <w:rFonts w:ascii="Calibri" w:eastAsia="Calibri" w:hAnsi="Calibri"/>
          <w:u w:val="single"/>
          <w:lang w:val="en-US" w:eastAsia="en-US"/>
        </w:rPr>
      </w:pPr>
      <w:r>
        <w:rPr>
          <w:rFonts w:ascii="Calibri" w:eastAsia="Calibri" w:hAnsi="Calibri"/>
          <w:u w:val="single"/>
          <w:lang w:val="en-US" w:eastAsia="en-US"/>
        </w:rPr>
        <w:t xml:space="preserve">(Harajli) </w:t>
      </w:r>
      <w:r w:rsidRPr="00E67531">
        <w:rPr>
          <w:rFonts w:ascii="Calibri" w:eastAsia="Calibri" w:hAnsi="Calibri"/>
          <w:u w:val="single"/>
          <w:lang w:val="en-US" w:eastAsia="en-US"/>
        </w:rPr>
        <w:t>14</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Hassan Harajli, Country Energy Efficiency and Renewable Energy Demonstration Project for the Recovery of Lebanon (CEDRO), Project Manager </w:t>
      </w:r>
      <w:r w:rsidRPr="00E67531">
        <w:rPr>
          <w:rFonts w:ascii="Calibri" w:eastAsia="Calibri" w:hAnsi="Calibri"/>
          <w:u w:val="single"/>
          <w:lang w:val="en-US" w:eastAsia="en-US"/>
        </w:rPr>
        <w:br/>
      </w:r>
      <w:r w:rsidRPr="00E67531">
        <w:rPr>
          <w:rFonts w:ascii="Calibri" w:eastAsia="Calibri" w:hAnsi="Calibri"/>
          <w:lang w:val="en-US" w:eastAsia="en-US"/>
        </w:rPr>
        <w:t xml:space="preserve">Mr Harajli gave an overview on the starting period of the CEDRO project, namely the CEDRO I project, which was launched in October 2007 and had been completed in March 2010. He referred to the Quarterly and Yearly Reports that had been published. Since then CEDRO II and CEDRO III have started, he expects the total cost at the end of the three CEDRO projects at 9.7 Mio USD. Cooperation with the funding agency AECID is excellent, they are informed on all activities and the Spanish Ambassador from time to time participates in the inauguration of the demonstration projects. Newsletters are published on a regular base, i. e. twice a year. Invoices of the project are controlled by UNDP. CEDRO I has completed 20 projects for PV and 4 projects for SWH. As to time delays in the beginning of the CEDRO I project, the spending of the budget for the demonstration projects was very weak, which means, that also the completion of the demonstration projects was not as foreseen in the original ToR. Considerable delays were handled through a time extension. For the next periods of CEDRO there are some discussions on a moderate change in the philosophy of the project, if the </w:t>
      </w:r>
      <w:r w:rsidRPr="00E67531">
        <w:rPr>
          <w:rFonts w:ascii="Calibri" w:eastAsia="Calibri" w:hAnsi="Calibri"/>
          <w:highlight w:val="yellow"/>
          <w:lang w:val="en-US" w:eastAsia="en-US"/>
        </w:rPr>
        <w:t xml:space="preserve">demonstration projects should cover an entire building and </w:t>
      </w:r>
      <w:r w:rsidRPr="00E67531">
        <w:rPr>
          <w:rFonts w:ascii="Calibri" w:eastAsia="Calibri" w:hAnsi="Calibri"/>
          <w:highlight w:val="yellow"/>
          <w:lang w:val="en-US" w:eastAsia="en-US"/>
        </w:rPr>
        <w:lastRenderedPageBreak/>
        <w:t>improve the performance of the entire building</w:t>
      </w:r>
      <w:r w:rsidRPr="00E67531">
        <w:rPr>
          <w:rFonts w:ascii="Calibri" w:eastAsia="Calibri" w:hAnsi="Calibri"/>
          <w:lang w:val="en-US" w:eastAsia="en-US"/>
        </w:rPr>
        <w:t xml:space="preserve">, or, if </w:t>
      </w:r>
      <w:r w:rsidRPr="00E67531">
        <w:rPr>
          <w:rFonts w:ascii="Calibri" w:eastAsia="Calibri" w:hAnsi="Calibri"/>
          <w:highlight w:val="yellow"/>
          <w:lang w:val="en-US" w:eastAsia="en-US"/>
        </w:rPr>
        <w:t>only main components of a building should be upgraded.</w:t>
      </w:r>
      <w:r w:rsidRPr="00E67531">
        <w:rPr>
          <w:rFonts w:ascii="Calibri" w:eastAsia="Calibri" w:hAnsi="Calibri"/>
          <w:lang w:val="en-US" w:eastAsia="en-US"/>
        </w:rPr>
        <w:t xml:space="preserve"> A full upgrading of an building in terms of energy efficiency and renewables use would require a reduction of the number of sites for renewables energies, for example from 100 sites to 30 to 40 sites pending on the total investment costs. And there are concerns about the </w:t>
      </w:r>
      <w:r w:rsidRPr="00E67531">
        <w:rPr>
          <w:rFonts w:ascii="Calibri" w:eastAsia="Calibri" w:hAnsi="Calibri"/>
          <w:highlight w:val="yellow"/>
          <w:lang w:val="en-US" w:eastAsia="en-US"/>
        </w:rPr>
        <w:t>knowledge transfer to future projects</w:t>
      </w:r>
      <w:r w:rsidRPr="00E67531">
        <w:rPr>
          <w:rFonts w:ascii="Calibri" w:eastAsia="Calibri" w:hAnsi="Calibri"/>
          <w:lang w:val="en-US" w:eastAsia="en-US"/>
        </w:rPr>
        <w:t xml:space="preserve"> considering the goals given in the NEEAP. Finally a project which could be considered as important would be the full design of a </w:t>
      </w:r>
      <w:r w:rsidRPr="00E67531">
        <w:rPr>
          <w:rFonts w:ascii="Calibri" w:eastAsia="Calibri" w:hAnsi="Calibri"/>
          <w:highlight w:val="yellow"/>
          <w:lang w:val="en-US" w:eastAsia="en-US"/>
        </w:rPr>
        <w:t>Future Green Building of the MEW near Bourj Hammoud</w:t>
      </w:r>
      <w:r w:rsidRPr="00E67531">
        <w:rPr>
          <w:rFonts w:ascii="Calibri" w:eastAsia="Calibri" w:hAnsi="Calibri"/>
          <w:lang w:val="en-US" w:eastAsia="en-US"/>
        </w:rPr>
        <w:t>, which could use all types of renewable energy and have all energy efficiency measures included at a possible size of about 2,000 m2.</w:t>
      </w:r>
      <w:r w:rsidRPr="00E67531">
        <w:rPr>
          <w:rFonts w:ascii="Calibri" w:eastAsia="Calibri" w:hAnsi="Calibri"/>
          <w:u w:val="single"/>
          <w:lang w:val="en-US" w:eastAsia="en-US"/>
        </w:rPr>
        <w:t xml:space="preserve"> </w:t>
      </w:r>
    </w:p>
    <w:p w:rsidR="00A47298" w:rsidRPr="00E67531" w:rsidRDefault="008C6896" w:rsidP="00A47298">
      <w:pPr>
        <w:spacing w:after="200" w:line="276" w:lineRule="auto"/>
        <w:rPr>
          <w:rFonts w:ascii="Calibri" w:eastAsia="Calibri" w:hAnsi="Calibri"/>
          <w:lang w:val="en-US" w:eastAsia="en-US"/>
        </w:rPr>
      </w:pPr>
      <w:r>
        <w:rPr>
          <w:rFonts w:ascii="Calibri" w:eastAsia="Calibri" w:hAnsi="Calibri"/>
          <w:u w:val="single"/>
          <w:lang w:val="en-US" w:eastAsia="en-US"/>
        </w:rPr>
        <w:t>(Maal</w:t>
      </w:r>
      <w:r w:rsidR="00A47298">
        <w:rPr>
          <w:rFonts w:ascii="Calibri" w:eastAsia="Calibri" w:hAnsi="Calibri"/>
          <w:u w:val="single"/>
          <w:lang w:val="en-US" w:eastAsia="en-US"/>
        </w:rPr>
        <w:t xml:space="preserve">ouf) </w:t>
      </w:r>
      <w:r w:rsidR="00A47298" w:rsidRPr="00E67531">
        <w:rPr>
          <w:rFonts w:ascii="Calibri" w:eastAsia="Calibri" w:hAnsi="Calibri"/>
          <w:u w:val="single"/>
          <w:lang w:val="en-US" w:eastAsia="en-US"/>
        </w:rPr>
        <w:t>12th September 2011, Mr Mitri Maalouf, L.C.E.C</w:t>
      </w:r>
      <w:r w:rsidR="00A47298" w:rsidRPr="00E67531">
        <w:rPr>
          <w:rFonts w:ascii="Calibri" w:eastAsia="Calibri" w:hAnsi="Calibri"/>
          <w:u w:val="single"/>
          <w:lang w:val="en-US" w:eastAsia="en-US"/>
        </w:rPr>
        <w:br/>
      </w:r>
      <w:r w:rsidR="00A47298" w:rsidRPr="00E67531">
        <w:rPr>
          <w:rFonts w:ascii="Calibri" w:eastAsia="Calibri" w:hAnsi="Calibri"/>
          <w:lang w:val="en-US" w:eastAsia="en-US"/>
        </w:rPr>
        <w:t>L.C.E.C. is in operation since 2005, as an organization “owned” by UNDP and MEW with own bookkeeping system, located at the MEW with the aim of increasing energy efficiency and renewables in Lebanon.</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(Osseiran)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Karim M. Osseiran, MEW</w:t>
      </w:r>
      <w:r w:rsidRPr="00E67531">
        <w:rPr>
          <w:rFonts w:ascii="Calibri" w:eastAsia="Calibri" w:hAnsi="Calibri"/>
          <w:lang w:val="en-US" w:eastAsia="en-US"/>
        </w:rPr>
        <w:br/>
        <w:t xml:space="preserve">Mr Osseiran welcomes the work of the CEDRO team, especially as the Ministry itself has nearly no internal resources to work on operational level. Therefore he is thankful for the help by UNDP especially for the projects on “waste to energy”, </w:t>
      </w:r>
      <w:r w:rsidR="008C6896">
        <w:rPr>
          <w:rFonts w:ascii="Calibri" w:eastAsia="Calibri" w:hAnsi="Calibri"/>
          <w:lang w:val="en-US" w:eastAsia="en-US"/>
        </w:rPr>
        <w:t>“</w:t>
      </w:r>
      <w:r w:rsidRPr="00E67531">
        <w:rPr>
          <w:rFonts w:ascii="Calibri" w:eastAsia="Calibri" w:hAnsi="Calibri"/>
          <w:lang w:val="en-US" w:eastAsia="en-US"/>
        </w:rPr>
        <w:t>hydropower extension”, micro hydropower”, and “geothermal atlas”. Mr Osseiran is the correspondent in the Ministry for the CEDRO project. He meets with the Minister and reports about any progress of the projects. Without the CEDRO project by UNDP all internal resources would be allocated within the Ministry to the extension of conventional power stations. He recommends extension of the project and highlighted that with CEDRO there is the “luxury” of promoting and implementing renewables in Lebanon.</w:t>
      </w:r>
    </w:p>
    <w:p w:rsidR="00A47298" w:rsidRPr="00E67531" w:rsidRDefault="00A47298" w:rsidP="00A47298">
      <w:pPr>
        <w:spacing w:after="200" w:line="276" w:lineRule="auto"/>
        <w:rPr>
          <w:rFonts w:ascii="Calibri" w:eastAsia="Calibri" w:hAnsi="Calibri"/>
          <w:u w:val="single"/>
          <w:lang w:val="en-US" w:eastAsia="en-US"/>
        </w:rPr>
      </w:pPr>
      <w:r>
        <w:rPr>
          <w:rFonts w:ascii="Calibri" w:eastAsia="Calibri" w:hAnsi="Calibri"/>
          <w:u w:val="single"/>
          <w:lang w:val="en-US" w:eastAsia="en-US"/>
        </w:rPr>
        <w:t xml:space="preserve">(Roda) </w:t>
      </w:r>
      <w:r w:rsidRPr="00E67531">
        <w:rPr>
          <w:rFonts w:ascii="Calibri" w:eastAsia="Calibri" w:hAnsi="Calibri"/>
          <w:u w:val="single"/>
          <w:lang w:val="en-US" w:eastAsia="en-US"/>
        </w:rPr>
        <w:t>14</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Mrs Irene Cabrera Roda, Spanish Agency for International Development Cooperation (AECID)</w:t>
      </w:r>
      <w:r w:rsidRPr="00E67531">
        <w:rPr>
          <w:rFonts w:ascii="Calibri" w:eastAsia="Calibri" w:hAnsi="Calibri"/>
          <w:u w:val="single"/>
          <w:lang w:val="en-US" w:eastAsia="en-US"/>
        </w:rPr>
        <w:br/>
      </w:r>
      <w:r w:rsidRPr="00E67531">
        <w:rPr>
          <w:rFonts w:ascii="Calibri" w:eastAsia="Calibri" w:hAnsi="Calibri"/>
          <w:lang w:val="en-US" w:eastAsia="en-US"/>
        </w:rPr>
        <w:t xml:space="preserve">Mrs Roda stated at the beginning of the meeting that she is in Lebanon since one year and that she follows about 45 projects of the Spanish government in parallel. Spain has a number of 1,200 troops in Southern part of Lebanon and therefore gives priority to projects in this region.  Mrs Roda finds the project important for Lebanon and proposes two topics as the financing of the projects will end in October 2014. Within the remaining period the contractor should emphasis on a </w:t>
      </w:r>
      <w:r w:rsidRPr="00E67531">
        <w:rPr>
          <w:rFonts w:ascii="Calibri" w:eastAsia="Calibri" w:hAnsi="Calibri"/>
          <w:highlight w:val="yellow"/>
          <w:lang w:val="en-US" w:eastAsia="en-US"/>
        </w:rPr>
        <w:t>“Study of possibilities for continuation of the demonstration projects completed by the CEDRO project”</w:t>
      </w:r>
      <w:r w:rsidRPr="00E67531">
        <w:rPr>
          <w:rFonts w:ascii="Calibri" w:eastAsia="Calibri" w:hAnsi="Calibri"/>
          <w:lang w:val="en-US" w:eastAsia="en-US"/>
        </w:rPr>
        <w:t xml:space="preserve">. This means that during the remaining period considerable efforts should be allocated to ensure continuation of the started projects and started project approach. And, it was recommended that the </w:t>
      </w:r>
      <w:r w:rsidRPr="00E67531">
        <w:rPr>
          <w:rFonts w:ascii="Calibri" w:eastAsia="Calibri" w:hAnsi="Calibri"/>
          <w:lang w:val="en-US" w:eastAsia="en-US"/>
        </w:rPr>
        <w:lastRenderedPageBreak/>
        <w:t xml:space="preserve">team should </w:t>
      </w:r>
      <w:r w:rsidRPr="00E67531">
        <w:rPr>
          <w:rFonts w:ascii="Calibri" w:eastAsia="Calibri" w:hAnsi="Calibri"/>
          <w:highlight w:val="yellow"/>
          <w:lang w:val="en-US" w:eastAsia="en-US"/>
        </w:rPr>
        <w:t>have ready proposals for a continuation of the current CEDRO activities</w:t>
      </w:r>
      <w:r w:rsidRPr="00E67531">
        <w:rPr>
          <w:rFonts w:ascii="Calibri" w:eastAsia="Calibri" w:hAnsi="Calibri"/>
          <w:lang w:val="en-US" w:eastAsia="en-US"/>
        </w:rPr>
        <w:t>, just in case a CEDRO IV project could be launched.</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(Sarkis) </w:t>
      </w:r>
      <w:r w:rsidRPr="00E67531">
        <w:rPr>
          <w:rFonts w:ascii="Calibri" w:eastAsia="Calibri" w:hAnsi="Calibri"/>
          <w:u w:val="single"/>
          <w:lang w:val="en-US" w:eastAsia="en-US"/>
        </w:rPr>
        <w:t>15</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Richard Sarkis, Order of Engineers and Architects Beirut (OoE)</w:t>
      </w:r>
      <w:r w:rsidRPr="00E67531">
        <w:rPr>
          <w:rFonts w:ascii="Calibri" w:eastAsia="Calibri" w:hAnsi="Calibri"/>
          <w:lang w:val="en-US" w:eastAsia="en-US"/>
        </w:rPr>
        <w:br/>
        <w:t xml:space="preserve">Mr Sarkis is positive for the results achieved in the two projects, GSWH and CEDRO, even as there is very slow implementation. He proposes to </w:t>
      </w:r>
      <w:r w:rsidRPr="00E67531">
        <w:rPr>
          <w:rFonts w:ascii="Calibri" w:eastAsia="Calibri" w:hAnsi="Calibri"/>
          <w:highlight w:val="yellow"/>
          <w:lang w:val="en-US" w:eastAsia="en-US"/>
        </w:rPr>
        <w:t>reduce the gap of guidance by better and more directed information, with easy to understand information on solar energy</w:t>
      </w:r>
      <w:r w:rsidRPr="00E67531">
        <w:rPr>
          <w:rFonts w:ascii="Calibri" w:eastAsia="Calibri" w:hAnsi="Calibri"/>
          <w:lang w:val="en-US" w:eastAsia="en-US"/>
        </w:rPr>
        <w:t xml:space="preserve">. In his opinion the incentives given in the projects help a lot for the promotion of solar energy. But he states, that </w:t>
      </w:r>
      <w:r w:rsidRPr="00E67531">
        <w:rPr>
          <w:rFonts w:ascii="Calibri" w:eastAsia="Calibri" w:hAnsi="Calibri"/>
          <w:highlight w:val="yellow"/>
          <w:lang w:val="en-US" w:eastAsia="en-US"/>
        </w:rPr>
        <w:t>quality of products</w:t>
      </w:r>
      <w:r w:rsidRPr="00E67531">
        <w:rPr>
          <w:rFonts w:ascii="Calibri" w:eastAsia="Calibri" w:hAnsi="Calibri"/>
          <w:lang w:val="en-US" w:eastAsia="en-US"/>
        </w:rPr>
        <w:t xml:space="preserve"> should by all means ensured. </w:t>
      </w:r>
      <w:r w:rsidRPr="00E67531">
        <w:rPr>
          <w:rFonts w:ascii="Calibri" w:eastAsia="Calibri" w:hAnsi="Calibri"/>
          <w:highlight w:val="yellow"/>
          <w:lang w:val="en-US" w:eastAsia="en-US"/>
        </w:rPr>
        <w:t>Product quality should be regulated by the government</w:t>
      </w:r>
      <w:r w:rsidRPr="00E67531">
        <w:rPr>
          <w:rFonts w:ascii="Calibri" w:eastAsia="Calibri" w:hAnsi="Calibri"/>
          <w:lang w:val="en-US" w:eastAsia="en-US"/>
        </w:rPr>
        <w:t xml:space="preserve"> as there is negative experience with products from China. Same applies for the installation companies, which should work with </w:t>
      </w:r>
      <w:r w:rsidRPr="00E67531">
        <w:rPr>
          <w:rFonts w:ascii="Calibri" w:eastAsia="Calibri" w:hAnsi="Calibri"/>
          <w:highlight w:val="yellow"/>
          <w:lang w:val="en-US" w:eastAsia="en-US"/>
        </w:rPr>
        <w:t>qualified staff</w:t>
      </w:r>
      <w:r w:rsidRPr="00E67531">
        <w:rPr>
          <w:rFonts w:ascii="Calibri" w:eastAsia="Calibri" w:hAnsi="Calibri"/>
          <w:lang w:val="en-US" w:eastAsia="en-US"/>
        </w:rPr>
        <w:t xml:space="preserve">. He proposes to </w:t>
      </w:r>
      <w:r w:rsidRPr="00E67531">
        <w:rPr>
          <w:rFonts w:ascii="Calibri" w:eastAsia="Calibri" w:hAnsi="Calibri"/>
          <w:highlight w:val="yellow"/>
          <w:lang w:val="en-US" w:eastAsia="en-US"/>
        </w:rPr>
        <w:t>concentrate on remote areas</w:t>
      </w:r>
      <w:r w:rsidRPr="00E67531">
        <w:rPr>
          <w:rFonts w:ascii="Calibri" w:eastAsia="Calibri" w:hAnsi="Calibri"/>
          <w:lang w:val="en-US" w:eastAsia="en-US"/>
        </w:rPr>
        <w:t xml:space="preserve"> as there are comparatively poor people live, which would benefit from savings of electricity bills. This could be organized with the respective chiefs of the municipalities. And, installment could be concentrated for new resort villages, which are newly constructed as the additional costs compared to the overall cost can be neglected. Here we will have the advantage that the management of the resorts could ensure proper maintenance of the solar installations. Also </w:t>
      </w:r>
      <w:r w:rsidRPr="00E67531">
        <w:rPr>
          <w:rFonts w:ascii="Calibri" w:eastAsia="Calibri" w:hAnsi="Calibri"/>
          <w:highlight w:val="yellow"/>
          <w:lang w:val="en-US" w:eastAsia="en-US"/>
        </w:rPr>
        <w:t>new hotels and other new buildings with high hot water consumption should be attracted for the use of solar energy</w:t>
      </w:r>
      <w:r w:rsidRPr="00E67531">
        <w:rPr>
          <w:rFonts w:ascii="Calibri" w:eastAsia="Calibri" w:hAnsi="Calibri"/>
          <w:lang w:val="en-US" w:eastAsia="en-US"/>
        </w:rPr>
        <w:t xml:space="preserve"> as hot water consumption is relatively high in these buildings (shower, pools, cleaning).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(Sfeir) </w:t>
      </w:r>
      <w:r w:rsidRPr="00E67531">
        <w:rPr>
          <w:rFonts w:ascii="Calibri" w:eastAsia="Calibri" w:hAnsi="Calibri"/>
          <w:u w:val="single"/>
          <w:lang w:val="en-US" w:eastAsia="en-US"/>
        </w:rPr>
        <w:t>15</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Jean Paul Sfeir, Solarnet</w:t>
      </w:r>
      <w:r w:rsidRPr="00E67531">
        <w:rPr>
          <w:rFonts w:ascii="Calibri" w:eastAsia="Calibri" w:hAnsi="Calibri"/>
          <w:lang w:val="en-US" w:eastAsia="en-US"/>
        </w:rPr>
        <w:br/>
        <w:t xml:space="preserve">Mr Sfeir highlights the efforts by the two projects to introduce renewable energy into Lebanon. He has seen that for a number of installations problems with corrosion occurring, therefore he recommends </w:t>
      </w:r>
      <w:r w:rsidRPr="00E67531">
        <w:rPr>
          <w:rFonts w:ascii="Calibri" w:eastAsia="Calibri" w:hAnsi="Calibri"/>
          <w:highlight w:val="yellow"/>
          <w:lang w:val="en-US" w:eastAsia="en-US"/>
        </w:rPr>
        <w:t>to introduce a system of certifications to Lebanon</w:t>
      </w:r>
      <w:r w:rsidRPr="00E67531">
        <w:rPr>
          <w:rFonts w:ascii="Calibri" w:eastAsia="Calibri" w:hAnsi="Calibri"/>
          <w:lang w:val="en-US" w:eastAsia="en-US"/>
        </w:rPr>
        <w:t xml:space="preserve">. For example Chinese SWHs are offered at a price of 900 USD, while conventional European systems cost 1,500 USD. The difference between the systems is due to different quality of material, for example the vacuum systems have 0.5 mm while others have 1.5 mm of steel in the pipes, therefore corrosion more often leads to leakages. And this damages the entire reputation of solar energy. On the other hand the subsidies and the 0% loans are very helpful for the market introduction. Also due to inappropriate quality two banks have stopped their co-operation with GSWH as they received heavy complaints from customers on quality of SWHs. Another urgent need is the </w:t>
      </w:r>
      <w:r w:rsidRPr="00E67531">
        <w:rPr>
          <w:rFonts w:ascii="Calibri" w:eastAsia="Calibri" w:hAnsi="Calibri"/>
          <w:highlight w:val="yellow"/>
          <w:lang w:val="en-US" w:eastAsia="en-US"/>
        </w:rPr>
        <w:t>qualification of installers, all Lebanese installers should pass a three-day-training course and pass through a test (“real test”)</w:t>
      </w:r>
      <w:r w:rsidRPr="00E67531">
        <w:rPr>
          <w:rFonts w:ascii="Calibri" w:eastAsia="Calibri" w:hAnsi="Calibri"/>
          <w:lang w:val="en-US" w:eastAsia="en-US"/>
        </w:rPr>
        <w:t xml:space="preserve">. This could be done by accredited certifiers like IRI, the Ministry or a NGO. And, in order to allow a long-term effect </w:t>
      </w:r>
      <w:r w:rsidRPr="00E67531">
        <w:rPr>
          <w:rFonts w:ascii="Calibri" w:eastAsia="Calibri" w:hAnsi="Calibri"/>
          <w:lang w:val="en-US" w:eastAsia="en-US"/>
        </w:rPr>
        <w:lastRenderedPageBreak/>
        <w:t xml:space="preserve">from solar energy with reference to the CEDRO project he recommends </w:t>
      </w:r>
      <w:r w:rsidRPr="00E67531">
        <w:rPr>
          <w:rFonts w:ascii="Calibri" w:eastAsia="Calibri" w:hAnsi="Calibri"/>
          <w:highlight w:val="yellow"/>
          <w:lang w:val="en-US" w:eastAsia="en-US"/>
        </w:rPr>
        <w:t>allocating funds for long-term proper maintenance of the demonstration projects of the public sector</w:t>
      </w:r>
      <w:r w:rsidRPr="00E67531">
        <w:rPr>
          <w:rFonts w:ascii="Calibri" w:eastAsia="Calibri" w:hAnsi="Calibri"/>
          <w:lang w:val="en-US" w:eastAsia="en-US"/>
        </w:rPr>
        <w:t xml:space="preserve">. At least the </w:t>
      </w:r>
      <w:r w:rsidRPr="00E67531">
        <w:rPr>
          <w:rFonts w:ascii="Calibri" w:eastAsia="Calibri" w:hAnsi="Calibri"/>
          <w:highlight w:val="yellow"/>
          <w:lang w:val="en-US" w:eastAsia="en-US"/>
        </w:rPr>
        <w:t>batteries will have to be changed</w:t>
      </w:r>
      <w:r w:rsidRPr="00E67531">
        <w:rPr>
          <w:rFonts w:ascii="Calibri" w:eastAsia="Calibri" w:hAnsi="Calibri"/>
          <w:lang w:val="en-US" w:eastAsia="en-US"/>
        </w:rPr>
        <w:t xml:space="preserve"> after 5 to 6 years operation, therefore </w:t>
      </w:r>
      <w:r w:rsidRPr="00E67531">
        <w:rPr>
          <w:rFonts w:ascii="Calibri" w:eastAsia="Calibri" w:hAnsi="Calibri"/>
          <w:highlight w:val="yellow"/>
          <w:lang w:val="en-US" w:eastAsia="en-US"/>
        </w:rPr>
        <w:t>training of technicians and training of operators</w:t>
      </w:r>
      <w:r w:rsidRPr="00E67531">
        <w:rPr>
          <w:rFonts w:ascii="Calibri" w:eastAsia="Calibri" w:hAnsi="Calibri"/>
          <w:lang w:val="en-US" w:eastAsia="en-US"/>
        </w:rPr>
        <w:t xml:space="preserve"> of hospitals and schools should increase the long-term effect. Finally he recommends to put efforts on </w:t>
      </w:r>
      <w:r w:rsidRPr="00E67531">
        <w:rPr>
          <w:rFonts w:ascii="Calibri" w:eastAsia="Calibri" w:hAnsi="Calibri"/>
          <w:highlight w:val="yellow"/>
          <w:lang w:val="en-US" w:eastAsia="en-US"/>
        </w:rPr>
        <w:t>the net-metering initiative</w:t>
      </w:r>
      <w:r w:rsidRPr="00E67531">
        <w:rPr>
          <w:rFonts w:ascii="Calibri" w:eastAsia="Calibri" w:hAnsi="Calibri"/>
          <w:lang w:val="en-US" w:eastAsia="en-US"/>
        </w:rPr>
        <w:t>, which will allow a considerable increase in the installation of PV systems.</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(Shehadeh) </w:t>
      </w:r>
      <w:r w:rsidRPr="00E67531">
        <w:rPr>
          <w:rFonts w:ascii="Calibri" w:eastAsia="Calibri" w:hAnsi="Calibri"/>
          <w:u w:val="single"/>
          <w:lang w:val="en-US" w:eastAsia="en-US"/>
        </w:rPr>
        <w:t>12th September 2011, Mr Nader Haji Shehadeh, L.C.E.C</w:t>
      </w:r>
      <w:r w:rsidRPr="00E67531">
        <w:rPr>
          <w:rFonts w:ascii="Calibri" w:eastAsia="Calibri" w:hAnsi="Calibri"/>
          <w:u w:val="single"/>
          <w:lang w:val="en-US" w:eastAsia="en-US"/>
        </w:rPr>
        <w:br/>
      </w:r>
      <w:r w:rsidRPr="00E67531">
        <w:rPr>
          <w:rFonts w:ascii="Calibri" w:eastAsia="Calibri" w:hAnsi="Calibri"/>
          <w:lang w:val="en-US" w:eastAsia="en-US"/>
        </w:rPr>
        <w:t>Most of the installations of SWHs are usually in the suburbs of Beirut. Private banks finance SHW installations with 0% interest rate, the private banks are re-financed by the National Bank of Lebanon by releasing 1.5 time the loan as reduced minimum reserve of private bank at National Bank. National Bank gets a kind of loan for “lost” repayments by the European Commission. Currently 400,000 m2 of solar collectors are installed.</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(Sroud) </w:t>
      </w:r>
      <w:r w:rsidRPr="00E67531">
        <w:rPr>
          <w:rFonts w:ascii="Calibri" w:eastAsia="Calibri" w:hAnsi="Calibri"/>
          <w:u w:val="single"/>
          <w:lang w:val="en-US" w:eastAsia="en-US"/>
        </w:rPr>
        <w:t>16</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Sroud, Director Middle School Sfeir</w:t>
      </w:r>
      <w:r w:rsidRPr="00E67531">
        <w:rPr>
          <w:rFonts w:ascii="Calibri" w:eastAsia="Calibri" w:hAnsi="Calibri"/>
          <w:lang w:val="en-US" w:eastAsia="en-US"/>
        </w:rPr>
        <w:br/>
        <w:t xml:space="preserve">Mr Sroud is very thankful for the donation given by the UNDP programme in installing a 2,05 kW photovoltaic system on roof of the school. The school is not linked to the national grid of EdL, a link to the network would cost about 14,000 USD, therefore the PV system is the only source for energy. Inspection of the equipment was made and data logger was connected to the computer in order to allow a transfer of the data from last 6 months. The school, which could serve about 300 pupil serves only 45 pupil as most of the pupil go to the four religious schools in the neighborhood. With the PV system the school runs a computer, a printer, lighting and a refrigerator. Unfortunately the school is closed in summer for holidays while the PV production is the highest during year. Currently the headmaster takes care on batteries and on the panel. A view to the panels show heave dust on the panel, after cleaning the radiation increased from 654 W/m2 to 750 W/m2, which is an increase of 18%. The Director promised to ensure continuous cleaning of the panels in the future. Two recommendations were given by him, first he would like to participate in a </w:t>
      </w:r>
      <w:r w:rsidRPr="00E67531">
        <w:rPr>
          <w:rFonts w:ascii="Calibri" w:eastAsia="Calibri" w:hAnsi="Calibri"/>
          <w:highlight w:val="yellow"/>
          <w:lang w:val="en-US" w:eastAsia="en-US"/>
        </w:rPr>
        <w:t>kind of maintenance training in order to get a better understanding of the installed system</w:t>
      </w:r>
      <w:r w:rsidRPr="00E67531">
        <w:rPr>
          <w:rFonts w:ascii="Calibri" w:eastAsia="Calibri" w:hAnsi="Calibri"/>
          <w:lang w:val="en-US" w:eastAsia="en-US"/>
        </w:rPr>
        <w:t xml:space="preserve"> and second, he would recommend for future projects to </w:t>
      </w:r>
      <w:r w:rsidRPr="00E67531">
        <w:rPr>
          <w:rFonts w:ascii="Calibri" w:eastAsia="Calibri" w:hAnsi="Calibri"/>
          <w:highlight w:val="yellow"/>
          <w:lang w:val="en-US" w:eastAsia="en-US"/>
        </w:rPr>
        <w:t>implement PV systems to remote houses</w:t>
      </w:r>
      <w:r w:rsidRPr="00E67531">
        <w:rPr>
          <w:rFonts w:ascii="Calibri" w:eastAsia="Calibri" w:hAnsi="Calibri"/>
          <w:lang w:val="en-US" w:eastAsia="en-US"/>
        </w:rPr>
        <w:t xml:space="preserve">, which are located in this region.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(Tabbara)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Mrs Rola Tabbara, L.C.E.C</w:t>
      </w:r>
      <w:r w:rsidRPr="00E67531">
        <w:rPr>
          <w:rFonts w:ascii="Calibri" w:eastAsia="Calibri" w:hAnsi="Calibri"/>
          <w:lang w:val="en-US" w:eastAsia="en-US"/>
        </w:rPr>
        <w:br/>
        <w:t xml:space="preserve">All filing is centralized at Mrs Tabbara desk, especially correspondence with UNDP, MEW, Chinese Fund, and other correspondence. The project files for all </w:t>
      </w:r>
      <w:r w:rsidRPr="00E67531">
        <w:rPr>
          <w:rFonts w:ascii="Calibri" w:eastAsia="Calibri" w:hAnsi="Calibri"/>
          <w:lang w:val="en-US" w:eastAsia="en-US"/>
        </w:rPr>
        <w:lastRenderedPageBreak/>
        <w:t xml:space="preserve">SWH installments are directly with the engineers. No direct payments from and to L.C.E.C., only via UNDP and to be agreed with the Ministry MEW.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(Tassi) </w:t>
      </w:r>
      <w:r w:rsidRPr="00E67531">
        <w:rPr>
          <w:rFonts w:ascii="Calibri" w:eastAsia="Calibri" w:hAnsi="Calibri"/>
          <w:u w:val="single"/>
          <w:lang w:val="en-US" w:eastAsia="en-US"/>
        </w:rPr>
        <w:t>15</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Mohammad Tassi, American University of Beirut (AUB)</w:t>
      </w:r>
      <w:r w:rsidRPr="00E67531">
        <w:rPr>
          <w:rFonts w:ascii="Calibri" w:eastAsia="Calibri" w:hAnsi="Calibri"/>
          <w:lang w:val="en-US" w:eastAsia="en-US"/>
        </w:rPr>
        <w:br/>
        <w:t xml:space="preserve">Both programmes, GSWH and CEDRO have had a considerable positive effect on the market for renewables. Still </w:t>
      </w:r>
      <w:r w:rsidRPr="00E67531">
        <w:rPr>
          <w:rFonts w:ascii="Calibri" w:eastAsia="Calibri" w:hAnsi="Calibri"/>
          <w:highlight w:val="yellow"/>
          <w:lang w:val="en-US" w:eastAsia="en-US"/>
        </w:rPr>
        <w:t>improved awareness raising</w:t>
      </w:r>
      <w:r w:rsidRPr="00E67531">
        <w:rPr>
          <w:rFonts w:ascii="Calibri" w:eastAsia="Calibri" w:hAnsi="Calibri"/>
          <w:lang w:val="en-US" w:eastAsia="en-US"/>
        </w:rPr>
        <w:t xml:space="preserve"> and more continuous </w:t>
      </w:r>
      <w:r w:rsidRPr="00E67531">
        <w:rPr>
          <w:rFonts w:ascii="Calibri" w:eastAsia="Calibri" w:hAnsi="Calibri"/>
          <w:highlight w:val="yellow"/>
          <w:lang w:val="en-US" w:eastAsia="en-US"/>
        </w:rPr>
        <w:t>information on the benefits for individuals on installing SWH is needed</w:t>
      </w:r>
      <w:r w:rsidRPr="00E67531">
        <w:rPr>
          <w:rFonts w:ascii="Calibri" w:eastAsia="Calibri" w:hAnsi="Calibri"/>
          <w:lang w:val="en-US" w:eastAsia="en-US"/>
        </w:rPr>
        <w:t xml:space="preserve">. Especially the 0% loans make the investment attractive and this </w:t>
      </w:r>
      <w:r w:rsidRPr="00E67531">
        <w:rPr>
          <w:rFonts w:ascii="Calibri" w:eastAsia="Calibri" w:hAnsi="Calibri"/>
          <w:highlight w:val="yellow"/>
          <w:lang w:val="en-US" w:eastAsia="en-US"/>
        </w:rPr>
        <w:t>message should be continuously disseminated</w:t>
      </w:r>
      <w:r w:rsidRPr="00E67531">
        <w:rPr>
          <w:rFonts w:ascii="Calibri" w:eastAsia="Calibri" w:hAnsi="Calibri"/>
          <w:lang w:val="en-US" w:eastAsia="en-US"/>
        </w:rPr>
        <w:t xml:space="preserve">. The </w:t>
      </w:r>
      <w:r w:rsidRPr="00E67531">
        <w:rPr>
          <w:rFonts w:ascii="Calibri" w:eastAsia="Calibri" w:hAnsi="Calibri"/>
          <w:highlight w:val="yellow"/>
          <w:lang w:val="en-US" w:eastAsia="en-US"/>
        </w:rPr>
        <w:t>selected partners should deliver high quality equipment and installation</w:t>
      </w:r>
      <w:r w:rsidRPr="00E67531">
        <w:rPr>
          <w:rFonts w:ascii="Calibri" w:eastAsia="Calibri" w:hAnsi="Calibri"/>
          <w:lang w:val="en-US" w:eastAsia="en-US"/>
        </w:rPr>
        <w:t xml:space="preserve">. Improper dealers should be kept out of the business. And, the project should cover the </w:t>
      </w:r>
      <w:r w:rsidRPr="00E67531">
        <w:rPr>
          <w:rFonts w:ascii="Calibri" w:eastAsia="Calibri" w:hAnsi="Calibri"/>
          <w:highlight w:val="yellow"/>
          <w:lang w:val="en-US" w:eastAsia="en-US"/>
        </w:rPr>
        <w:t>entire area of Lebanon</w:t>
      </w:r>
      <w:r w:rsidRPr="00E67531">
        <w:rPr>
          <w:rFonts w:ascii="Calibri" w:eastAsia="Calibri" w:hAnsi="Calibri"/>
          <w:lang w:val="en-US" w:eastAsia="en-US"/>
        </w:rPr>
        <w:t xml:space="preserve">. With </w:t>
      </w:r>
      <w:r w:rsidRPr="00E67531">
        <w:rPr>
          <w:rFonts w:ascii="Calibri" w:eastAsia="Calibri" w:hAnsi="Calibri"/>
          <w:highlight w:val="yellow"/>
          <w:lang w:val="en-US" w:eastAsia="en-US"/>
        </w:rPr>
        <w:t>a standardization process we can proof that the installation and maintenance</w:t>
      </w:r>
      <w:r w:rsidRPr="00E67531">
        <w:rPr>
          <w:rFonts w:ascii="Calibri" w:eastAsia="Calibri" w:hAnsi="Calibri"/>
          <w:lang w:val="en-US" w:eastAsia="en-US"/>
        </w:rPr>
        <w:t xml:space="preserve"> is properly done. Mr Tassi discusses the question, whether the goal of the project is to reach a high number of customers or to reach a high number of installed m2 of solar panels; in this case he proposes to add to the </w:t>
      </w:r>
      <w:r w:rsidRPr="00E67531">
        <w:rPr>
          <w:rFonts w:ascii="Calibri" w:eastAsia="Calibri" w:hAnsi="Calibri"/>
          <w:highlight w:val="yellow"/>
          <w:lang w:val="en-US" w:eastAsia="en-US"/>
        </w:rPr>
        <w:t>project installments in the large cities and there at large scale consumers</w:t>
      </w:r>
      <w:r w:rsidRPr="00E67531">
        <w:rPr>
          <w:rFonts w:ascii="Calibri" w:eastAsia="Calibri" w:hAnsi="Calibri"/>
          <w:lang w:val="en-US" w:eastAsia="en-US"/>
        </w:rPr>
        <w:t xml:space="preserve">, for example hotels or dormitories for students. We also proposes to </w:t>
      </w:r>
      <w:r w:rsidRPr="00E67531">
        <w:rPr>
          <w:rFonts w:ascii="Calibri" w:eastAsia="Calibri" w:hAnsi="Calibri"/>
          <w:highlight w:val="yellow"/>
          <w:lang w:val="en-US" w:eastAsia="en-US"/>
        </w:rPr>
        <w:t>start investigating in solar heating</w:t>
      </w:r>
      <w:r w:rsidRPr="00E67531">
        <w:rPr>
          <w:rFonts w:ascii="Calibri" w:eastAsia="Calibri" w:hAnsi="Calibri"/>
          <w:lang w:val="en-US" w:eastAsia="en-US"/>
        </w:rPr>
        <w:t xml:space="preserve">, as this could be useful for mountain areas, at least a kind of pre-heating in these areas in order to avoid use of wood for heating. Finally the possibility of an </w:t>
      </w:r>
      <w:r w:rsidRPr="00E67531">
        <w:rPr>
          <w:rFonts w:ascii="Calibri" w:eastAsia="Calibri" w:hAnsi="Calibri"/>
          <w:highlight w:val="yellow"/>
          <w:lang w:val="en-US" w:eastAsia="en-US"/>
        </w:rPr>
        <w:t>“energy bus”</w:t>
      </w:r>
      <w:r w:rsidRPr="00E67531">
        <w:rPr>
          <w:rFonts w:ascii="Calibri" w:eastAsia="Calibri" w:hAnsi="Calibri"/>
          <w:lang w:val="en-US" w:eastAsia="en-US"/>
        </w:rPr>
        <w:t xml:space="preserve"> was discussed, where demonstration of prototypes of solar heating and PV could be demonstrated in remote areas. </w:t>
      </w:r>
    </w:p>
    <w:p w:rsidR="00A47298" w:rsidRPr="00E67531" w:rsidRDefault="00A47298" w:rsidP="00A47298">
      <w:pPr>
        <w:spacing w:after="200" w:line="276" w:lineRule="auto"/>
        <w:rPr>
          <w:rFonts w:ascii="Calibri" w:eastAsia="Calibri" w:hAnsi="Calibri"/>
          <w:lang w:val="en-US" w:eastAsia="en-US"/>
        </w:rPr>
      </w:pPr>
      <w:r>
        <w:rPr>
          <w:rFonts w:ascii="Calibri" w:eastAsia="Calibri" w:hAnsi="Calibri"/>
          <w:u w:val="single"/>
          <w:lang w:val="en-US" w:eastAsia="en-US"/>
        </w:rPr>
        <w:t xml:space="preserve">(Traboulsi) </w:t>
      </w:r>
      <w:r w:rsidRPr="00E67531">
        <w:rPr>
          <w:rFonts w:ascii="Calibri" w:eastAsia="Calibri" w:hAnsi="Calibri"/>
          <w:u w:val="single"/>
          <w:lang w:val="en-US" w:eastAsia="en-US"/>
        </w:rPr>
        <w:t>13</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Mr Samir Traboulsi, LGBC</w:t>
      </w:r>
      <w:r w:rsidRPr="00E67531">
        <w:rPr>
          <w:rFonts w:ascii="Calibri" w:eastAsia="Calibri" w:hAnsi="Calibri"/>
          <w:lang w:val="en-US" w:eastAsia="en-US"/>
        </w:rPr>
        <w:br/>
        <w:t xml:space="preserve">Mr Traboulsi highlights the efforts taken by UNDP and the L.C.E.C. expert team on implementing solar water heating in Lebanon. He confirms the strict need for solar water heating, </w:t>
      </w:r>
      <w:r w:rsidRPr="00E67531">
        <w:rPr>
          <w:rFonts w:ascii="Calibri" w:eastAsia="Calibri" w:hAnsi="Calibri"/>
          <w:highlight w:val="yellow"/>
          <w:lang w:val="en-US" w:eastAsia="en-US"/>
        </w:rPr>
        <w:t>especially for rural regions</w:t>
      </w:r>
      <w:r w:rsidRPr="00E67531">
        <w:rPr>
          <w:rFonts w:ascii="Calibri" w:eastAsia="Calibri" w:hAnsi="Calibri"/>
          <w:lang w:val="en-US" w:eastAsia="en-US"/>
        </w:rPr>
        <w:t xml:space="preserve">, where continuous shortages of electricity happen. With reference to the GSWH project he recommends to </w:t>
      </w:r>
      <w:r w:rsidRPr="00E67531">
        <w:rPr>
          <w:rFonts w:ascii="Calibri" w:eastAsia="Calibri" w:hAnsi="Calibri"/>
          <w:highlight w:val="yellow"/>
          <w:lang w:val="en-US" w:eastAsia="en-US"/>
        </w:rPr>
        <w:t>decrease the lack of information and data on water consumption</w:t>
      </w:r>
      <w:r w:rsidRPr="00E67531">
        <w:rPr>
          <w:rFonts w:ascii="Calibri" w:eastAsia="Calibri" w:hAnsi="Calibri"/>
          <w:lang w:val="en-US" w:eastAsia="en-US"/>
        </w:rPr>
        <w:t xml:space="preserve"> in Lebanon, to ensure </w:t>
      </w:r>
      <w:r w:rsidRPr="00E67531">
        <w:rPr>
          <w:rFonts w:ascii="Calibri" w:eastAsia="Calibri" w:hAnsi="Calibri"/>
          <w:highlight w:val="yellow"/>
          <w:lang w:val="en-US" w:eastAsia="en-US"/>
        </w:rPr>
        <w:t>better labeling of the solar panel system</w:t>
      </w:r>
      <w:r w:rsidRPr="00E67531">
        <w:rPr>
          <w:rFonts w:ascii="Calibri" w:eastAsia="Calibri" w:hAnsi="Calibri"/>
          <w:lang w:val="en-US" w:eastAsia="en-US"/>
        </w:rPr>
        <w:t xml:space="preserve">, more </w:t>
      </w:r>
      <w:r w:rsidRPr="00E67531">
        <w:rPr>
          <w:rFonts w:ascii="Calibri" w:eastAsia="Calibri" w:hAnsi="Calibri"/>
          <w:highlight w:val="yellow"/>
          <w:lang w:val="en-US" w:eastAsia="en-US"/>
        </w:rPr>
        <w:t>public awareness raising (continuous presentations of real case results of individual house owners having implemented SWH)</w:t>
      </w:r>
      <w:r w:rsidRPr="00E67531">
        <w:rPr>
          <w:rFonts w:ascii="Calibri" w:eastAsia="Calibri" w:hAnsi="Calibri"/>
          <w:lang w:val="en-US" w:eastAsia="en-US"/>
        </w:rPr>
        <w:t xml:space="preserve"> and </w:t>
      </w:r>
      <w:r w:rsidRPr="00E67531">
        <w:rPr>
          <w:rFonts w:ascii="Calibri" w:eastAsia="Calibri" w:hAnsi="Calibri"/>
          <w:highlight w:val="yellow"/>
          <w:lang w:val="en-US" w:eastAsia="en-US"/>
        </w:rPr>
        <w:t>modifications of construction laws for up-to-4 floor buildings (allow 33 degree roofing instead of 22 degree roofing)</w:t>
      </w:r>
      <w:r w:rsidRPr="00E67531">
        <w:rPr>
          <w:rFonts w:ascii="Calibri" w:eastAsia="Calibri" w:hAnsi="Calibri"/>
          <w:lang w:val="en-US" w:eastAsia="en-US"/>
        </w:rPr>
        <w:t xml:space="preserve">. And, Mr Traboulsi stated that the costs for SWH installations in Lebanon are about twice the price level in Jordan due to import tax (which is currently only 5%), but especially for customs clearance papers, but also VAT (which is currently also at moderate level of 10%), </w:t>
      </w:r>
      <w:r w:rsidRPr="00E67531">
        <w:rPr>
          <w:rFonts w:ascii="Calibri" w:eastAsia="Calibri" w:hAnsi="Calibri"/>
          <w:highlight w:val="yellow"/>
          <w:lang w:val="en-US" w:eastAsia="en-US"/>
        </w:rPr>
        <w:t>increased competition between installers and dealers</w:t>
      </w:r>
      <w:r w:rsidRPr="00E67531">
        <w:rPr>
          <w:rFonts w:ascii="Calibri" w:eastAsia="Calibri" w:hAnsi="Calibri"/>
          <w:lang w:val="en-US" w:eastAsia="en-US"/>
        </w:rPr>
        <w:t xml:space="preserve"> would help to reduce costs. </w:t>
      </w:r>
    </w:p>
    <w:p w:rsidR="00526597" w:rsidRPr="001E2107" w:rsidRDefault="00991DED" w:rsidP="00D05E14">
      <w:pPr>
        <w:autoSpaceDE w:val="0"/>
        <w:autoSpaceDN w:val="0"/>
        <w:adjustRightInd w:val="0"/>
        <w:rPr>
          <w:rFonts w:ascii="Arial" w:hAnsi="Arial" w:cs="Arial"/>
          <w:bCs/>
          <w:color w:val="000000"/>
          <w:sz w:val="16"/>
          <w:szCs w:val="16"/>
          <w:lang w:val="de-DE"/>
        </w:rPr>
      </w:pPr>
      <w:r>
        <w:fldChar w:fldCharType="begin"/>
      </w:r>
      <w:r w:rsidRPr="00527803">
        <w:rPr>
          <w:lang w:val="de-DE"/>
        </w:rPr>
        <w:instrText xml:space="preserve"> FILENAME   \* MERGEFORMAT </w:instrText>
      </w:r>
      <w:r>
        <w:fldChar w:fldCharType="separate"/>
      </w:r>
      <w:r w:rsidR="00F830CC" w:rsidRPr="00F830CC">
        <w:rPr>
          <w:rFonts w:ascii="Arial" w:hAnsi="Arial" w:cs="Arial"/>
          <w:bCs/>
          <w:noProof/>
          <w:color w:val="000000"/>
          <w:sz w:val="16"/>
          <w:szCs w:val="16"/>
          <w:lang w:val="de-DE"/>
        </w:rPr>
        <w:t>j-undp-lebanon-gswh-report-version33</w:t>
      </w:r>
      <w:r>
        <w:rPr>
          <w:rFonts w:ascii="Arial" w:hAnsi="Arial" w:cs="Arial"/>
          <w:bCs/>
          <w:noProof/>
          <w:color w:val="000000"/>
          <w:sz w:val="16"/>
          <w:szCs w:val="16"/>
          <w:lang w:val="de-DE"/>
        </w:rPr>
        <w:fldChar w:fldCharType="end"/>
      </w:r>
    </w:p>
    <w:p w:rsidR="00526597" w:rsidRPr="001E2107" w:rsidRDefault="00526597" w:rsidP="008B7643">
      <w:pPr>
        <w:autoSpaceDE w:val="0"/>
        <w:autoSpaceDN w:val="0"/>
        <w:adjustRightInd w:val="0"/>
        <w:rPr>
          <w:lang w:val="de-DE"/>
        </w:rPr>
      </w:pPr>
    </w:p>
    <w:sectPr w:rsidR="00526597" w:rsidRPr="001E2107" w:rsidSect="00252997">
      <w:footerReference w:type="even" r:id="rId14"/>
      <w:footerReference w:type="default" r:id="rId15"/>
      <w:pgSz w:w="11906" w:h="16838"/>
      <w:pgMar w:top="1988" w:right="1227" w:bottom="1627" w:left="271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94" w:rsidRDefault="00E07794">
      <w:r>
        <w:separator/>
      </w:r>
    </w:p>
  </w:endnote>
  <w:endnote w:type="continuationSeparator" w:id="0">
    <w:p w:rsidR="00E07794" w:rsidRDefault="00E0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IGJE+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Zurich Cn BT">
    <w:altName w:val="Arial Narro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23" w:rsidRDefault="00FF6C23" w:rsidP="00F569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F6C23" w:rsidRDefault="00FF6C23" w:rsidP="00CE262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23" w:rsidRDefault="00FF6C23" w:rsidP="00F569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66EC2">
      <w:rPr>
        <w:rStyle w:val="Seitenzahl"/>
        <w:noProof/>
      </w:rPr>
      <w:t>31</w:t>
    </w:r>
    <w:r>
      <w:rPr>
        <w:rStyle w:val="Seitenzahl"/>
      </w:rPr>
      <w:fldChar w:fldCharType="end"/>
    </w:r>
  </w:p>
  <w:p w:rsidR="00FF6C23" w:rsidRDefault="00FF6C23" w:rsidP="00CE262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94" w:rsidRDefault="00E07794">
      <w:r>
        <w:separator/>
      </w:r>
    </w:p>
  </w:footnote>
  <w:footnote w:type="continuationSeparator" w:id="0">
    <w:p w:rsidR="00E07794" w:rsidRDefault="00E07794">
      <w:r>
        <w:continuationSeparator/>
      </w:r>
    </w:p>
  </w:footnote>
  <w:footnote w:id="1">
    <w:p w:rsidR="00FF6C23" w:rsidRPr="000976CF" w:rsidRDefault="00FF6C23">
      <w:pPr>
        <w:pStyle w:val="Funotentext"/>
      </w:pPr>
      <w:r>
        <w:rPr>
          <w:rStyle w:val="Funotenzeichen"/>
        </w:rPr>
        <w:footnoteRef/>
      </w:r>
      <w:r>
        <w:t xml:space="preserve"> </w:t>
      </w:r>
      <w:r w:rsidRPr="000976CF">
        <w:rPr>
          <w:lang w:val="en-US"/>
        </w:rPr>
        <w:t>This could be internally made available by reducing the information to scientific and professional audience</w:t>
      </w:r>
      <w:r>
        <w:rPr>
          <w:lang w:val="en-US"/>
        </w:rPr>
        <w:t xml:space="preserve">. </w:t>
      </w:r>
    </w:p>
  </w:footnote>
  <w:footnote w:id="2">
    <w:p w:rsidR="00FF6C23" w:rsidRPr="007305F8" w:rsidRDefault="00FF6C23">
      <w:pPr>
        <w:pStyle w:val="Funotentext"/>
      </w:pPr>
      <w:r>
        <w:rPr>
          <w:rStyle w:val="Funotenzeichen"/>
        </w:rPr>
        <w:footnoteRef/>
      </w:r>
      <w:r>
        <w:t xml:space="preserve"> A reduction in follow-up of new additional installations should ensure availability of internal resources</w:t>
      </w:r>
    </w:p>
  </w:footnote>
  <w:footnote w:id="3">
    <w:p w:rsidR="00FF6C23" w:rsidRPr="00207496" w:rsidRDefault="00FF6C23">
      <w:pPr>
        <w:pStyle w:val="Funotentext"/>
        <w:rPr>
          <w:lang w:val="en-US"/>
        </w:rPr>
      </w:pPr>
      <w:r>
        <w:rPr>
          <w:rStyle w:val="Funotenzeichen"/>
        </w:rPr>
        <w:footnoteRef/>
      </w:r>
      <w:r>
        <w:t xml:space="preserve"> </w:t>
      </w:r>
      <w:r>
        <w:rPr>
          <w:lang w:val="en-US"/>
        </w:rPr>
        <w:t>In this case</w:t>
      </w:r>
      <w:r w:rsidRPr="00207496">
        <w:rPr>
          <w:lang w:val="en-US"/>
        </w:rPr>
        <w:t xml:space="preserve"> the </w:t>
      </w:r>
      <w:r>
        <w:rPr>
          <w:lang w:val="en-US"/>
        </w:rPr>
        <w:t xml:space="preserve">direct </w:t>
      </w:r>
      <w:r w:rsidRPr="00207496">
        <w:rPr>
          <w:lang w:val="en-US"/>
        </w:rPr>
        <w:t>work for</w:t>
      </w:r>
      <w:r>
        <w:rPr>
          <w:lang w:val="en-US"/>
        </w:rPr>
        <w:t xml:space="preserve"> </w:t>
      </w:r>
      <w:r w:rsidRPr="00207496">
        <w:rPr>
          <w:lang w:val="en-US"/>
        </w:rPr>
        <w:t>the government wil</w:t>
      </w:r>
      <w:r>
        <w:rPr>
          <w:lang w:val="en-US"/>
        </w:rPr>
        <w:t>l have to be reduced, as we see large social losses for Lebanese society if the team is split into different groups.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1701"/>
        </w:tabs>
        <w:ind w:left="1701" w:hanging="283"/>
      </w:pPr>
      <w:rPr>
        <w:rFonts w:ascii="Symbol" w:hAnsi="Symbol"/>
      </w:rPr>
    </w:lvl>
  </w:abstractNum>
  <w:abstractNum w:abstractNumId="1">
    <w:nsid w:val="06BB5184"/>
    <w:multiLevelType w:val="hybridMultilevel"/>
    <w:tmpl w:val="EF9612F4"/>
    <w:lvl w:ilvl="0" w:tplc="3780A7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606605"/>
    <w:multiLevelType w:val="multilevel"/>
    <w:tmpl w:val="513821AC"/>
    <w:styleLink w:val="Formatvorlage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820"/>
        </w:tabs>
        <w:ind w:left="8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C9F6C60"/>
    <w:multiLevelType w:val="hybridMultilevel"/>
    <w:tmpl w:val="EBE8C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E766AA"/>
    <w:multiLevelType w:val="hybridMultilevel"/>
    <w:tmpl w:val="A7F2A024"/>
    <w:lvl w:ilvl="0" w:tplc="10585D78">
      <w:start w:val="1"/>
      <w:numFmt w:val="bullet"/>
      <w:pStyle w:val="GTZ-FormatvorlageAufzhl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6AD0DC6"/>
    <w:multiLevelType w:val="hybridMultilevel"/>
    <w:tmpl w:val="8D2C6E84"/>
    <w:lvl w:ilvl="0" w:tplc="3780A7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24E3130"/>
    <w:multiLevelType w:val="hybridMultilevel"/>
    <w:tmpl w:val="65F85CAC"/>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B63A4"/>
    <w:multiLevelType w:val="singleLevel"/>
    <w:tmpl w:val="0B806A2A"/>
    <w:lvl w:ilvl="0">
      <w:start w:val="1"/>
      <w:numFmt w:val="decimal"/>
      <w:pStyle w:val="AufzhlungZahl"/>
      <w:lvlText w:val="(%1)"/>
      <w:lvlJc w:val="left"/>
      <w:pPr>
        <w:tabs>
          <w:tab w:val="num" w:pos="360"/>
        </w:tabs>
        <w:ind w:left="360" w:hanging="360"/>
      </w:pPr>
    </w:lvl>
  </w:abstractNum>
  <w:abstractNum w:abstractNumId="8">
    <w:nsid w:val="4CF47A99"/>
    <w:multiLevelType w:val="hybridMultilevel"/>
    <w:tmpl w:val="F8707F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A652C0"/>
    <w:multiLevelType w:val="hybridMultilevel"/>
    <w:tmpl w:val="C400BD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3646C61"/>
    <w:multiLevelType w:val="hybridMultilevel"/>
    <w:tmpl w:val="F718195A"/>
    <w:lvl w:ilvl="0" w:tplc="4B4E60D6">
      <w:start w:val="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39F37FD"/>
    <w:multiLevelType w:val="hybridMultilevel"/>
    <w:tmpl w:val="2EA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F57CE"/>
    <w:multiLevelType w:val="hybridMultilevel"/>
    <w:tmpl w:val="A21ED4C2"/>
    <w:lvl w:ilvl="0" w:tplc="4B4E60D6">
      <w:start w:val="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3B61769"/>
    <w:multiLevelType w:val="hybridMultilevel"/>
    <w:tmpl w:val="041608FC"/>
    <w:lvl w:ilvl="0" w:tplc="0407000F">
      <w:start w:val="1"/>
      <w:numFmt w:val="decimal"/>
      <w:lvlText w:val="%1."/>
      <w:lvlJc w:val="left"/>
      <w:pPr>
        <w:ind w:left="121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BC70D86"/>
    <w:multiLevelType w:val="hybridMultilevel"/>
    <w:tmpl w:val="07221890"/>
    <w:lvl w:ilvl="0" w:tplc="4B4E60D6">
      <w:start w:val="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8006AD"/>
    <w:multiLevelType w:val="hybridMultilevel"/>
    <w:tmpl w:val="78EA1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12"/>
  </w:num>
  <w:num w:numId="6">
    <w:abstractNumId w:val="14"/>
  </w:num>
  <w:num w:numId="7">
    <w:abstractNumId w:val="15"/>
  </w:num>
  <w:num w:numId="8">
    <w:abstractNumId w:val="13"/>
  </w:num>
  <w:num w:numId="9">
    <w:abstractNumId w:val="1"/>
  </w:num>
  <w:num w:numId="10">
    <w:abstractNumId w:val="5"/>
  </w:num>
  <w:num w:numId="11">
    <w:abstractNumId w:val="8"/>
  </w:num>
  <w:num w:numId="12">
    <w:abstractNumId w:val="11"/>
  </w:num>
  <w:num w:numId="13">
    <w:abstractNumId w:val="3"/>
  </w:num>
  <w:num w:numId="14">
    <w:abstractNumId w:val="6"/>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80"/>
    <w:rsid w:val="00001C7B"/>
    <w:rsid w:val="000074E1"/>
    <w:rsid w:val="00010324"/>
    <w:rsid w:val="00010815"/>
    <w:rsid w:val="000114AA"/>
    <w:rsid w:val="00015C9E"/>
    <w:rsid w:val="000212CB"/>
    <w:rsid w:val="00021584"/>
    <w:rsid w:val="000277AE"/>
    <w:rsid w:val="0003081A"/>
    <w:rsid w:val="00033A83"/>
    <w:rsid w:val="00037911"/>
    <w:rsid w:val="00041791"/>
    <w:rsid w:val="00041D00"/>
    <w:rsid w:val="00042565"/>
    <w:rsid w:val="00042AB3"/>
    <w:rsid w:val="00043CEC"/>
    <w:rsid w:val="00044AB4"/>
    <w:rsid w:val="00052FF4"/>
    <w:rsid w:val="00053BEF"/>
    <w:rsid w:val="000545BD"/>
    <w:rsid w:val="0005778C"/>
    <w:rsid w:val="00062A0A"/>
    <w:rsid w:val="00065CF5"/>
    <w:rsid w:val="000704A5"/>
    <w:rsid w:val="000711EA"/>
    <w:rsid w:val="00071323"/>
    <w:rsid w:val="000737CA"/>
    <w:rsid w:val="00074837"/>
    <w:rsid w:val="00074DF9"/>
    <w:rsid w:val="00077393"/>
    <w:rsid w:val="000779DD"/>
    <w:rsid w:val="0008010D"/>
    <w:rsid w:val="00080901"/>
    <w:rsid w:val="0008164D"/>
    <w:rsid w:val="00084597"/>
    <w:rsid w:val="00085C5A"/>
    <w:rsid w:val="000871A4"/>
    <w:rsid w:val="0009078B"/>
    <w:rsid w:val="00090BBE"/>
    <w:rsid w:val="000917F3"/>
    <w:rsid w:val="0009284E"/>
    <w:rsid w:val="00094BE5"/>
    <w:rsid w:val="00095038"/>
    <w:rsid w:val="00095E41"/>
    <w:rsid w:val="000970FD"/>
    <w:rsid w:val="000976CF"/>
    <w:rsid w:val="000A38D0"/>
    <w:rsid w:val="000A6223"/>
    <w:rsid w:val="000A7CFB"/>
    <w:rsid w:val="000B0181"/>
    <w:rsid w:val="000B03F1"/>
    <w:rsid w:val="000B20F2"/>
    <w:rsid w:val="000B3685"/>
    <w:rsid w:val="000B3976"/>
    <w:rsid w:val="000B426A"/>
    <w:rsid w:val="000B6610"/>
    <w:rsid w:val="000B7451"/>
    <w:rsid w:val="000B75C6"/>
    <w:rsid w:val="000C1CF1"/>
    <w:rsid w:val="000C6556"/>
    <w:rsid w:val="000C6E57"/>
    <w:rsid w:val="000D0374"/>
    <w:rsid w:val="000D2F23"/>
    <w:rsid w:val="000D38DC"/>
    <w:rsid w:val="000D4FC8"/>
    <w:rsid w:val="000D70AA"/>
    <w:rsid w:val="000D792F"/>
    <w:rsid w:val="000E4660"/>
    <w:rsid w:val="000E472B"/>
    <w:rsid w:val="000E567D"/>
    <w:rsid w:val="000E5795"/>
    <w:rsid w:val="000E611B"/>
    <w:rsid w:val="000E7CE6"/>
    <w:rsid w:val="000F24D7"/>
    <w:rsid w:val="000F2935"/>
    <w:rsid w:val="000F2DCA"/>
    <w:rsid w:val="000F6D0E"/>
    <w:rsid w:val="00100FF3"/>
    <w:rsid w:val="00101DC4"/>
    <w:rsid w:val="001035BE"/>
    <w:rsid w:val="00103AF6"/>
    <w:rsid w:val="00103F18"/>
    <w:rsid w:val="00104E83"/>
    <w:rsid w:val="00105341"/>
    <w:rsid w:val="00111F6D"/>
    <w:rsid w:val="00112F26"/>
    <w:rsid w:val="00114B7A"/>
    <w:rsid w:val="00115E1F"/>
    <w:rsid w:val="00115FDD"/>
    <w:rsid w:val="001201AE"/>
    <w:rsid w:val="00122171"/>
    <w:rsid w:val="001249BE"/>
    <w:rsid w:val="00126545"/>
    <w:rsid w:val="001308C5"/>
    <w:rsid w:val="00130AA5"/>
    <w:rsid w:val="00130E40"/>
    <w:rsid w:val="0013106C"/>
    <w:rsid w:val="0013303F"/>
    <w:rsid w:val="00136D2B"/>
    <w:rsid w:val="00136F2C"/>
    <w:rsid w:val="001465A4"/>
    <w:rsid w:val="00146DF6"/>
    <w:rsid w:val="001519DC"/>
    <w:rsid w:val="00151B3E"/>
    <w:rsid w:val="00151C11"/>
    <w:rsid w:val="0015205C"/>
    <w:rsid w:val="001529EC"/>
    <w:rsid w:val="001540EC"/>
    <w:rsid w:val="00155340"/>
    <w:rsid w:val="0015570E"/>
    <w:rsid w:val="00156105"/>
    <w:rsid w:val="001579A8"/>
    <w:rsid w:val="001606BC"/>
    <w:rsid w:val="00161CCD"/>
    <w:rsid w:val="00163F14"/>
    <w:rsid w:val="00164E22"/>
    <w:rsid w:val="00165487"/>
    <w:rsid w:val="0016632E"/>
    <w:rsid w:val="001663A6"/>
    <w:rsid w:val="001672C1"/>
    <w:rsid w:val="00167581"/>
    <w:rsid w:val="00170FBC"/>
    <w:rsid w:val="00171098"/>
    <w:rsid w:val="00171683"/>
    <w:rsid w:val="0017503B"/>
    <w:rsid w:val="001764D8"/>
    <w:rsid w:val="0017724C"/>
    <w:rsid w:val="00177899"/>
    <w:rsid w:val="0018068D"/>
    <w:rsid w:val="00180985"/>
    <w:rsid w:val="00182017"/>
    <w:rsid w:val="0018459A"/>
    <w:rsid w:val="00187A7E"/>
    <w:rsid w:val="00190EEF"/>
    <w:rsid w:val="0019145B"/>
    <w:rsid w:val="00196734"/>
    <w:rsid w:val="00197B2B"/>
    <w:rsid w:val="001A1568"/>
    <w:rsid w:val="001A4D22"/>
    <w:rsid w:val="001A5C6F"/>
    <w:rsid w:val="001A715D"/>
    <w:rsid w:val="001B0B96"/>
    <w:rsid w:val="001B0DED"/>
    <w:rsid w:val="001B1BB1"/>
    <w:rsid w:val="001B24E9"/>
    <w:rsid w:val="001B486D"/>
    <w:rsid w:val="001B73FE"/>
    <w:rsid w:val="001C142A"/>
    <w:rsid w:val="001C1952"/>
    <w:rsid w:val="001C339C"/>
    <w:rsid w:val="001C3F5F"/>
    <w:rsid w:val="001C7C55"/>
    <w:rsid w:val="001D2551"/>
    <w:rsid w:val="001D29B4"/>
    <w:rsid w:val="001D336B"/>
    <w:rsid w:val="001D58D7"/>
    <w:rsid w:val="001E139A"/>
    <w:rsid w:val="001E2107"/>
    <w:rsid w:val="001E21C1"/>
    <w:rsid w:val="001E7B15"/>
    <w:rsid w:val="001E7B31"/>
    <w:rsid w:val="001F1F1E"/>
    <w:rsid w:val="001F3D75"/>
    <w:rsid w:val="001F5A69"/>
    <w:rsid w:val="001F5DCF"/>
    <w:rsid w:val="001F6741"/>
    <w:rsid w:val="001F6885"/>
    <w:rsid w:val="0020724D"/>
    <w:rsid w:val="00207496"/>
    <w:rsid w:val="002105BA"/>
    <w:rsid w:val="00212473"/>
    <w:rsid w:val="002134C3"/>
    <w:rsid w:val="00213F34"/>
    <w:rsid w:val="0021462A"/>
    <w:rsid w:val="00221232"/>
    <w:rsid w:val="002221D8"/>
    <w:rsid w:val="0022283A"/>
    <w:rsid w:val="0022451E"/>
    <w:rsid w:val="002252A2"/>
    <w:rsid w:val="00226BBA"/>
    <w:rsid w:val="00227F98"/>
    <w:rsid w:val="00230BF6"/>
    <w:rsid w:val="00235878"/>
    <w:rsid w:val="002379DF"/>
    <w:rsid w:val="00237F1C"/>
    <w:rsid w:val="0024096B"/>
    <w:rsid w:val="00240D6E"/>
    <w:rsid w:val="002450BA"/>
    <w:rsid w:val="00247B50"/>
    <w:rsid w:val="00252497"/>
    <w:rsid w:val="00252997"/>
    <w:rsid w:val="00255B29"/>
    <w:rsid w:val="00262BD5"/>
    <w:rsid w:val="00263055"/>
    <w:rsid w:val="00264125"/>
    <w:rsid w:val="00267074"/>
    <w:rsid w:val="00270252"/>
    <w:rsid w:val="00274201"/>
    <w:rsid w:val="002749B5"/>
    <w:rsid w:val="002768AE"/>
    <w:rsid w:val="00276ED4"/>
    <w:rsid w:val="00276F0E"/>
    <w:rsid w:val="002770A8"/>
    <w:rsid w:val="002772E7"/>
    <w:rsid w:val="0028103A"/>
    <w:rsid w:val="00283B7B"/>
    <w:rsid w:val="00283FD5"/>
    <w:rsid w:val="00285D9D"/>
    <w:rsid w:val="002919DC"/>
    <w:rsid w:val="002938D2"/>
    <w:rsid w:val="0029510C"/>
    <w:rsid w:val="00297051"/>
    <w:rsid w:val="002A0BFE"/>
    <w:rsid w:val="002A0F12"/>
    <w:rsid w:val="002A11F6"/>
    <w:rsid w:val="002A3862"/>
    <w:rsid w:val="002A4D39"/>
    <w:rsid w:val="002B1158"/>
    <w:rsid w:val="002B45F9"/>
    <w:rsid w:val="002B6F76"/>
    <w:rsid w:val="002C0DF6"/>
    <w:rsid w:val="002C1791"/>
    <w:rsid w:val="002C3773"/>
    <w:rsid w:val="002C38F4"/>
    <w:rsid w:val="002D1A1A"/>
    <w:rsid w:val="002D49A3"/>
    <w:rsid w:val="002D5FAD"/>
    <w:rsid w:val="002D6C1D"/>
    <w:rsid w:val="002E0801"/>
    <w:rsid w:val="002E432A"/>
    <w:rsid w:val="002E4DB5"/>
    <w:rsid w:val="002E4F59"/>
    <w:rsid w:val="002E5889"/>
    <w:rsid w:val="002E5B9F"/>
    <w:rsid w:val="002E7CF1"/>
    <w:rsid w:val="002F6B3E"/>
    <w:rsid w:val="0030042D"/>
    <w:rsid w:val="003009CC"/>
    <w:rsid w:val="00301252"/>
    <w:rsid w:val="00302A44"/>
    <w:rsid w:val="003050D6"/>
    <w:rsid w:val="00306527"/>
    <w:rsid w:val="00306735"/>
    <w:rsid w:val="00311781"/>
    <w:rsid w:val="00311E4C"/>
    <w:rsid w:val="00313BEA"/>
    <w:rsid w:val="00314ADE"/>
    <w:rsid w:val="00315986"/>
    <w:rsid w:val="00317A1E"/>
    <w:rsid w:val="0032102A"/>
    <w:rsid w:val="00322709"/>
    <w:rsid w:val="00322F3C"/>
    <w:rsid w:val="003242ED"/>
    <w:rsid w:val="00324B46"/>
    <w:rsid w:val="00324C9F"/>
    <w:rsid w:val="00327CBA"/>
    <w:rsid w:val="003300DF"/>
    <w:rsid w:val="0033335B"/>
    <w:rsid w:val="003347FD"/>
    <w:rsid w:val="00334E74"/>
    <w:rsid w:val="00334E77"/>
    <w:rsid w:val="00335525"/>
    <w:rsid w:val="0033607A"/>
    <w:rsid w:val="0033706D"/>
    <w:rsid w:val="003378F2"/>
    <w:rsid w:val="003419B5"/>
    <w:rsid w:val="00346466"/>
    <w:rsid w:val="00346E4C"/>
    <w:rsid w:val="003473B3"/>
    <w:rsid w:val="00350366"/>
    <w:rsid w:val="003528CA"/>
    <w:rsid w:val="003545CE"/>
    <w:rsid w:val="00355819"/>
    <w:rsid w:val="00356428"/>
    <w:rsid w:val="00356472"/>
    <w:rsid w:val="003566E2"/>
    <w:rsid w:val="00360B15"/>
    <w:rsid w:val="00361DC2"/>
    <w:rsid w:val="00364FE9"/>
    <w:rsid w:val="00365606"/>
    <w:rsid w:val="003663B5"/>
    <w:rsid w:val="003671D9"/>
    <w:rsid w:val="003673EC"/>
    <w:rsid w:val="00367C1C"/>
    <w:rsid w:val="0037040C"/>
    <w:rsid w:val="00372682"/>
    <w:rsid w:val="00372908"/>
    <w:rsid w:val="00374D17"/>
    <w:rsid w:val="00375141"/>
    <w:rsid w:val="003800AD"/>
    <w:rsid w:val="00387960"/>
    <w:rsid w:val="00390189"/>
    <w:rsid w:val="003905FF"/>
    <w:rsid w:val="0039360D"/>
    <w:rsid w:val="00393D79"/>
    <w:rsid w:val="003979A2"/>
    <w:rsid w:val="003A0166"/>
    <w:rsid w:val="003A03F7"/>
    <w:rsid w:val="003A72E3"/>
    <w:rsid w:val="003B014C"/>
    <w:rsid w:val="003B44CC"/>
    <w:rsid w:val="003B4528"/>
    <w:rsid w:val="003B58D7"/>
    <w:rsid w:val="003B7349"/>
    <w:rsid w:val="003C1AD8"/>
    <w:rsid w:val="003C34DF"/>
    <w:rsid w:val="003C5E60"/>
    <w:rsid w:val="003D001C"/>
    <w:rsid w:val="003D086E"/>
    <w:rsid w:val="003D2BDA"/>
    <w:rsid w:val="003D40F2"/>
    <w:rsid w:val="003D43F0"/>
    <w:rsid w:val="003D44C2"/>
    <w:rsid w:val="003D5374"/>
    <w:rsid w:val="003D5ECF"/>
    <w:rsid w:val="003D7151"/>
    <w:rsid w:val="003D7D3E"/>
    <w:rsid w:val="003E0402"/>
    <w:rsid w:val="003E2235"/>
    <w:rsid w:val="003E5F82"/>
    <w:rsid w:val="003E5FAF"/>
    <w:rsid w:val="003F02EF"/>
    <w:rsid w:val="003F08A9"/>
    <w:rsid w:val="003F09DE"/>
    <w:rsid w:val="003F14A8"/>
    <w:rsid w:val="003F6163"/>
    <w:rsid w:val="00403294"/>
    <w:rsid w:val="004051BF"/>
    <w:rsid w:val="00405BE6"/>
    <w:rsid w:val="00406528"/>
    <w:rsid w:val="0040759F"/>
    <w:rsid w:val="00412F48"/>
    <w:rsid w:val="00413E5A"/>
    <w:rsid w:val="004148A3"/>
    <w:rsid w:val="0041548A"/>
    <w:rsid w:val="004164AC"/>
    <w:rsid w:val="004171AF"/>
    <w:rsid w:val="004203EA"/>
    <w:rsid w:val="00420A85"/>
    <w:rsid w:val="00423113"/>
    <w:rsid w:val="004313E2"/>
    <w:rsid w:val="00431719"/>
    <w:rsid w:val="004327B1"/>
    <w:rsid w:val="004369A5"/>
    <w:rsid w:val="00436B39"/>
    <w:rsid w:val="004468C8"/>
    <w:rsid w:val="00447551"/>
    <w:rsid w:val="00450579"/>
    <w:rsid w:val="00451691"/>
    <w:rsid w:val="0045190D"/>
    <w:rsid w:val="00451E26"/>
    <w:rsid w:val="0045239E"/>
    <w:rsid w:val="004532B0"/>
    <w:rsid w:val="0045490B"/>
    <w:rsid w:val="00460AA3"/>
    <w:rsid w:val="00461393"/>
    <w:rsid w:val="0046228A"/>
    <w:rsid w:val="00462999"/>
    <w:rsid w:val="00462DAE"/>
    <w:rsid w:val="00462FB4"/>
    <w:rsid w:val="0046377B"/>
    <w:rsid w:val="00464210"/>
    <w:rsid w:val="0046479A"/>
    <w:rsid w:val="0046656B"/>
    <w:rsid w:val="00467DD0"/>
    <w:rsid w:val="0047194E"/>
    <w:rsid w:val="00473E18"/>
    <w:rsid w:val="00473ED9"/>
    <w:rsid w:val="004762A5"/>
    <w:rsid w:val="0049230F"/>
    <w:rsid w:val="00492394"/>
    <w:rsid w:val="00497E45"/>
    <w:rsid w:val="00497FE2"/>
    <w:rsid w:val="004A47F0"/>
    <w:rsid w:val="004A55DD"/>
    <w:rsid w:val="004B09EA"/>
    <w:rsid w:val="004B6B5E"/>
    <w:rsid w:val="004B6C67"/>
    <w:rsid w:val="004B7CF7"/>
    <w:rsid w:val="004B7E3C"/>
    <w:rsid w:val="004C0302"/>
    <w:rsid w:val="004C76AA"/>
    <w:rsid w:val="004D09CD"/>
    <w:rsid w:val="004D0DDE"/>
    <w:rsid w:val="004D390D"/>
    <w:rsid w:val="004D51B7"/>
    <w:rsid w:val="004E00EE"/>
    <w:rsid w:val="004E11A1"/>
    <w:rsid w:val="004E126D"/>
    <w:rsid w:val="004E13D2"/>
    <w:rsid w:val="004E21C0"/>
    <w:rsid w:val="004E58AE"/>
    <w:rsid w:val="004E5C4E"/>
    <w:rsid w:val="004F0216"/>
    <w:rsid w:val="004F21B9"/>
    <w:rsid w:val="004F2EFD"/>
    <w:rsid w:val="004F34EE"/>
    <w:rsid w:val="004F3EA0"/>
    <w:rsid w:val="004F4034"/>
    <w:rsid w:val="004F487E"/>
    <w:rsid w:val="004F6C4B"/>
    <w:rsid w:val="00501091"/>
    <w:rsid w:val="0050133F"/>
    <w:rsid w:val="0050360F"/>
    <w:rsid w:val="00507F72"/>
    <w:rsid w:val="00510403"/>
    <w:rsid w:val="00510740"/>
    <w:rsid w:val="005107DD"/>
    <w:rsid w:val="00510829"/>
    <w:rsid w:val="005169B1"/>
    <w:rsid w:val="00517E21"/>
    <w:rsid w:val="00521BF4"/>
    <w:rsid w:val="005231A4"/>
    <w:rsid w:val="00525556"/>
    <w:rsid w:val="00525D8E"/>
    <w:rsid w:val="00526597"/>
    <w:rsid w:val="005275B9"/>
    <w:rsid w:val="00527803"/>
    <w:rsid w:val="005279F3"/>
    <w:rsid w:val="00530988"/>
    <w:rsid w:val="005324A7"/>
    <w:rsid w:val="005337AC"/>
    <w:rsid w:val="00535C2F"/>
    <w:rsid w:val="00535EE3"/>
    <w:rsid w:val="00535FFF"/>
    <w:rsid w:val="00542E4B"/>
    <w:rsid w:val="00545944"/>
    <w:rsid w:val="00545E53"/>
    <w:rsid w:val="00547247"/>
    <w:rsid w:val="00547E04"/>
    <w:rsid w:val="00551927"/>
    <w:rsid w:val="00555119"/>
    <w:rsid w:val="0055661D"/>
    <w:rsid w:val="00556897"/>
    <w:rsid w:val="00571469"/>
    <w:rsid w:val="00580AC5"/>
    <w:rsid w:val="00582A01"/>
    <w:rsid w:val="00582C68"/>
    <w:rsid w:val="0058522B"/>
    <w:rsid w:val="005867BA"/>
    <w:rsid w:val="00587124"/>
    <w:rsid w:val="00592213"/>
    <w:rsid w:val="00596382"/>
    <w:rsid w:val="005973A4"/>
    <w:rsid w:val="005A0EA8"/>
    <w:rsid w:val="005A1370"/>
    <w:rsid w:val="005A1E07"/>
    <w:rsid w:val="005A1E52"/>
    <w:rsid w:val="005A3A6E"/>
    <w:rsid w:val="005A5D55"/>
    <w:rsid w:val="005A62A9"/>
    <w:rsid w:val="005A6611"/>
    <w:rsid w:val="005B1CAC"/>
    <w:rsid w:val="005B3131"/>
    <w:rsid w:val="005B3436"/>
    <w:rsid w:val="005B4B13"/>
    <w:rsid w:val="005B4CA2"/>
    <w:rsid w:val="005B5D5F"/>
    <w:rsid w:val="005B7A0D"/>
    <w:rsid w:val="005C09F3"/>
    <w:rsid w:val="005C0B00"/>
    <w:rsid w:val="005C0C00"/>
    <w:rsid w:val="005C3E63"/>
    <w:rsid w:val="005C46EE"/>
    <w:rsid w:val="005D349B"/>
    <w:rsid w:val="005D4106"/>
    <w:rsid w:val="005D5232"/>
    <w:rsid w:val="005D56C4"/>
    <w:rsid w:val="005D647A"/>
    <w:rsid w:val="005D6506"/>
    <w:rsid w:val="005D6CEB"/>
    <w:rsid w:val="005D7716"/>
    <w:rsid w:val="005E0077"/>
    <w:rsid w:val="005E0723"/>
    <w:rsid w:val="005E28DE"/>
    <w:rsid w:val="005E49D4"/>
    <w:rsid w:val="005E4EA9"/>
    <w:rsid w:val="005E6211"/>
    <w:rsid w:val="005E7944"/>
    <w:rsid w:val="005F00E1"/>
    <w:rsid w:val="005F1B62"/>
    <w:rsid w:val="005F47F7"/>
    <w:rsid w:val="005F4DDB"/>
    <w:rsid w:val="005F6BDD"/>
    <w:rsid w:val="006001B5"/>
    <w:rsid w:val="0060056A"/>
    <w:rsid w:val="00600C57"/>
    <w:rsid w:val="006020C2"/>
    <w:rsid w:val="00604CAD"/>
    <w:rsid w:val="006134D5"/>
    <w:rsid w:val="00613F85"/>
    <w:rsid w:val="0061546D"/>
    <w:rsid w:val="00616A0F"/>
    <w:rsid w:val="0061777D"/>
    <w:rsid w:val="006207BB"/>
    <w:rsid w:val="00622867"/>
    <w:rsid w:val="00623594"/>
    <w:rsid w:val="00625F63"/>
    <w:rsid w:val="00626409"/>
    <w:rsid w:val="006265CB"/>
    <w:rsid w:val="00626FFB"/>
    <w:rsid w:val="00632BCC"/>
    <w:rsid w:val="00634C90"/>
    <w:rsid w:val="00636FB6"/>
    <w:rsid w:val="00637098"/>
    <w:rsid w:val="0064397A"/>
    <w:rsid w:val="0064600C"/>
    <w:rsid w:val="006464A4"/>
    <w:rsid w:val="00650AE3"/>
    <w:rsid w:val="00652359"/>
    <w:rsid w:val="0065260F"/>
    <w:rsid w:val="00653630"/>
    <w:rsid w:val="00655FED"/>
    <w:rsid w:val="006572C0"/>
    <w:rsid w:val="006606C3"/>
    <w:rsid w:val="0066313E"/>
    <w:rsid w:val="0066343A"/>
    <w:rsid w:val="00664AFE"/>
    <w:rsid w:val="00670663"/>
    <w:rsid w:val="006723F2"/>
    <w:rsid w:val="00672A70"/>
    <w:rsid w:val="00674212"/>
    <w:rsid w:val="00675350"/>
    <w:rsid w:val="00680867"/>
    <w:rsid w:val="00682178"/>
    <w:rsid w:val="006834DF"/>
    <w:rsid w:val="006838D3"/>
    <w:rsid w:val="0068436F"/>
    <w:rsid w:val="00686514"/>
    <w:rsid w:val="00686893"/>
    <w:rsid w:val="006906F7"/>
    <w:rsid w:val="00691502"/>
    <w:rsid w:val="006946B1"/>
    <w:rsid w:val="00697596"/>
    <w:rsid w:val="006979C9"/>
    <w:rsid w:val="006979DE"/>
    <w:rsid w:val="00697C80"/>
    <w:rsid w:val="006A10BD"/>
    <w:rsid w:val="006A5FA4"/>
    <w:rsid w:val="006A634C"/>
    <w:rsid w:val="006A7CFA"/>
    <w:rsid w:val="006B1749"/>
    <w:rsid w:val="006B18CE"/>
    <w:rsid w:val="006B25A8"/>
    <w:rsid w:val="006B504D"/>
    <w:rsid w:val="006B5DF6"/>
    <w:rsid w:val="006B68EE"/>
    <w:rsid w:val="006B6988"/>
    <w:rsid w:val="006B7310"/>
    <w:rsid w:val="006C17D9"/>
    <w:rsid w:val="006C5CBE"/>
    <w:rsid w:val="006C6382"/>
    <w:rsid w:val="006C6A30"/>
    <w:rsid w:val="006C7363"/>
    <w:rsid w:val="006D04B3"/>
    <w:rsid w:val="006D0D30"/>
    <w:rsid w:val="006D0DCA"/>
    <w:rsid w:val="006D227A"/>
    <w:rsid w:val="006D3BA6"/>
    <w:rsid w:val="006D4164"/>
    <w:rsid w:val="006D443C"/>
    <w:rsid w:val="006D52D7"/>
    <w:rsid w:val="006D5E0F"/>
    <w:rsid w:val="006D753F"/>
    <w:rsid w:val="006D781B"/>
    <w:rsid w:val="006E0414"/>
    <w:rsid w:val="006E1D74"/>
    <w:rsid w:val="006E1E6B"/>
    <w:rsid w:val="006E1F76"/>
    <w:rsid w:val="006E47EC"/>
    <w:rsid w:val="006E51D2"/>
    <w:rsid w:val="006E541E"/>
    <w:rsid w:val="006E59B7"/>
    <w:rsid w:val="006F1D16"/>
    <w:rsid w:val="006F2C31"/>
    <w:rsid w:val="006F2E77"/>
    <w:rsid w:val="006F3CF6"/>
    <w:rsid w:val="006F3DD4"/>
    <w:rsid w:val="006F439C"/>
    <w:rsid w:val="006F58C4"/>
    <w:rsid w:val="006F63BF"/>
    <w:rsid w:val="006F7436"/>
    <w:rsid w:val="006F7680"/>
    <w:rsid w:val="006F76EE"/>
    <w:rsid w:val="00700C51"/>
    <w:rsid w:val="00701EBA"/>
    <w:rsid w:val="00702D68"/>
    <w:rsid w:val="00704784"/>
    <w:rsid w:val="00704F0E"/>
    <w:rsid w:val="00705F0C"/>
    <w:rsid w:val="007103D9"/>
    <w:rsid w:val="007121CA"/>
    <w:rsid w:val="00716644"/>
    <w:rsid w:val="00720BDD"/>
    <w:rsid w:val="00723130"/>
    <w:rsid w:val="007235A2"/>
    <w:rsid w:val="00723EEC"/>
    <w:rsid w:val="00724380"/>
    <w:rsid w:val="00725BDF"/>
    <w:rsid w:val="0072775A"/>
    <w:rsid w:val="007305F8"/>
    <w:rsid w:val="007343F8"/>
    <w:rsid w:val="00745133"/>
    <w:rsid w:val="00745E4E"/>
    <w:rsid w:val="00746A8C"/>
    <w:rsid w:val="0074787A"/>
    <w:rsid w:val="00752B54"/>
    <w:rsid w:val="0075346C"/>
    <w:rsid w:val="007547A1"/>
    <w:rsid w:val="00760DD0"/>
    <w:rsid w:val="00767D86"/>
    <w:rsid w:val="00771D83"/>
    <w:rsid w:val="00772CE4"/>
    <w:rsid w:val="00773884"/>
    <w:rsid w:val="00777CA6"/>
    <w:rsid w:val="00780AC9"/>
    <w:rsid w:val="00781083"/>
    <w:rsid w:val="00781267"/>
    <w:rsid w:val="00781D3F"/>
    <w:rsid w:val="00783A68"/>
    <w:rsid w:val="007843AA"/>
    <w:rsid w:val="00786C3A"/>
    <w:rsid w:val="00787DBF"/>
    <w:rsid w:val="00791A7E"/>
    <w:rsid w:val="0079454A"/>
    <w:rsid w:val="00796A57"/>
    <w:rsid w:val="007A0E40"/>
    <w:rsid w:val="007A23B0"/>
    <w:rsid w:val="007A2C41"/>
    <w:rsid w:val="007A3A45"/>
    <w:rsid w:val="007A3C4A"/>
    <w:rsid w:val="007A3FD4"/>
    <w:rsid w:val="007A4AF4"/>
    <w:rsid w:val="007A4C22"/>
    <w:rsid w:val="007A7470"/>
    <w:rsid w:val="007B1E15"/>
    <w:rsid w:val="007C0169"/>
    <w:rsid w:val="007C10C9"/>
    <w:rsid w:val="007C2165"/>
    <w:rsid w:val="007C2B51"/>
    <w:rsid w:val="007C712E"/>
    <w:rsid w:val="007D0DC8"/>
    <w:rsid w:val="007D289D"/>
    <w:rsid w:val="007D3A1B"/>
    <w:rsid w:val="007D5A53"/>
    <w:rsid w:val="007D67D6"/>
    <w:rsid w:val="007D6880"/>
    <w:rsid w:val="007D6CB1"/>
    <w:rsid w:val="007D74DA"/>
    <w:rsid w:val="007D76EB"/>
    <w:rsid w:val="007E0440"/>
    <w:rsid w:val="007E2A62"/>
    <w:rsid w:val="007E4B7D"/>
    <w:rsid w:val="007E7044"/>
    <w:rsid w:val="007F04F4"/>
    <w:rsid w:val="007F08C1"/>
    <w:rsid w:val="007F0EA4"/>
    <w:rsid w:val="007F163A"/>
    <w:rsid w:val="007F2810"/>
    <w:rsid w:val="007F59D8"/>
    <w:rsid w:val="007F5BE0"/>
    <w:rsid w:val="007F6E3C"/>
    <w:rsid w:val="008052D1"/>
    <w:rsid w:val="00806814"/>
    <w:rsid w:val="00807B27"/>
    <w:rsid w:val="0081082F"/>
    <w:rsid w:val="008108DC"/>
    <w:rsid w:val="0081191A"/>
    <w:rsid w:val="008150C5"/>
    <w:rsid w:val="00816495"/>
    <w:rsid w:val="00816AE9"/>
    <w:rsid w:val="0081700B"/>
    <w:rsid w:val="00817932"/>
    <w:rsid w:val="00820EEE"/>
    <w:rsid w:val="0082127A"/>
    <w:rsid w:val="00823700"/>
    <w:rsid w:val="00823B29"/>
    <w:rsid w:val="00823D31"/>
    <w:rsid w:val="00825142"/>
    <w:rsid w:val="00825FEB"/>
    <w:rsid w:val="00831946"/>
    <w:rsid w:val="00832026"/>
    <w:rsid w:val="008322FF"/>
    <w:rsid w:val="0083410B"/>
    <w:rsid w:val="008351F9"/>
    <w:rsid w:val="00835352"/>
    <w:rsid w:val="00836C96"/>
    <w:rsid w:val="008425B2"/>
    <w:rsid w:val="00845DD2"/>
    <w:rsid w:val="00846DB5"/>
    <w:rsid w:val="0085112D"/>
    <w:rsid w:val="00851229"/>
    <w:rsid w:val="008526FD"/>
    <w:rsid w:val="00853A57"/>
    <w:rsid w:val="00856980"/>
    <w:rsid w:val="00862699"/>
    <w:rsid w:val="008627A2"/>
    <w:rsid w:val="0086396E"/>
    <w:rsid w:val="00864332"/>
    <w:rsid w:val="00866EC2"/>
    <w:rsid w:val="00867093"/>
    <w:rsid w:val="008709FB"/>
    <w:rsid w:val="00873B1F"/>
    <w:rsid w:val="00877E3A"/>
    <w:rsid w:val="00880915"/>
    <w:rsid w:val="00880DA7"/>
    <w:rsid w:val="00881DE5"/>
    <w:rsid w:val="00885EA4"/>
    <w:rsid w:val="00885FC5"/>
    <w:rsid w:val="00891F08"/>
    <w:rsid w:val="00893792"/>
    <w:rsid w:val="00894342"/>
    <w:rsid w:val="00896230"/>
    <w:rsid w:val="008A0F7F"/>
    <w:rsid w:val="008A1663"/>
    <w:rsid w:val="008A1A9D"/>
    <w:rsid w:val="008A2394"/>
    <w:rsid w:val="008B409B"/>
    <w:rsid w:val="008B52D9"/>
    <w:rsid w:val="008B755A"/>
    <w:rsid w:val="008B7643"/>
    <w:rsid w:val="008B771A"/>
    <w:rsid w:val="008C1248"/>
    <w:rsid w:val="008C151B"/>
    <w:rsid w:val="008C6896"/>
    <w:rsid w:val="008C7258"/>
    <w:rsid w:val="008D03B5"/>
    <w:rsid w:val="008E0114"/>
    <w:rsid w:val="008E231E"/>
    <w:rsid w:val="008E2631"/>
    <w:rsid w:val="008E3F39"/>
    <w:rsid w:val="008E3FA6"/>
    <w:rsid w:val="008E4226"/>
    <w:rsid w:val="008E4F9B"/>
    <w:rsid w:val="008F0681"/>
    <w:rsid w:val="008F4F3E"/>
    <w:rsid w:val="008F5AAE"/>
    <w:rsid w:val="008F7135"/>
    <w:rsid w:val="00900AD0"/>
    <w:rsid w:val="0090170B"/>
    <w:rsid w:val="009018DB"/>
    <w:rsid w:val="0090333E"/>
    <w:rsid w:val="0090344F"/>
    <w:rsid w:val="0090559C"/>
    <w:rsid w:val="009114F8"/>
    <w:rsid w:val="00913110"/>
    <w:rsid w:val="00914478"/>
    <w:rsid w:val="009205CE"/>
    <w:rsid w:val="009237EB"/>
    <w:rsid w:val="009245B0"/>
    <w:rsid w:val="00925FDA"/>
    <w:rsid w:val="009262B2"/>
    <w:rsid w:val="00927063"/>
    <w:rsid w:val="00927134"/>
    <w:rsid w:val="0093038F"/>
    <w:rsid w:val="009326BA"/>
    <w:rsid w:val="00935089"/>
    <w:rsid w:val="00935481"/>
    <w:rsid w:val="00935EB3"/>
    <w:rsid w:val="009413AF"/>
    <w:rsid w:val="00941555"/>
    <w:rsid w:val="00942ADA"/>
    <w:rsid w:val="00943DF2"/>
    <w:rsid w:val="009501A4"/>
    <w:rsid w:val="0095385D"/>
    <w:rsid w:val="00954BBF"/>
    <w:rsid w:val="0095539C"/>
    <w:rsid w:val="00957D4B"/>
    <w:rsid w:val="00957E1A"/>
    <w:rsid w:val="00962AA1"/>
    <w:rsid w:val="00964A61"/>
    <w:rsid w:val="0096613A"/>
    <w:rsid w:val="009667E4"/>
    <w:rsid w:val="00970441"/>
    <w:rsid w:val="00970982"/>
    <w:rsid w:val="009724A4"/>
    <w:rsid w:val="00973E6E"/>
    <w:rsid w:val="0097449D"/>
    <w:rsid w:val="0097568B"/>
    <w:rsid w:val="0097598C"/>
    <w:rsid w:val="00976C48"/>
    <w:rsid w:val="00982250"/>
    <w:rsid w:val="009839D9"/>
    <w:rsid w:val="00984768"/>
    <w:rsid w:val="0098518E"/>
    <w:rsid w:val="00991DED"/>
    <w:rsid w:val="00991EAF"/>
    <w:rsid w:val="00992E4F"/>
    <w:rsid w:val="0099620D"/>
    <w:rsid w:val="0099690C"/>
    <w:rsid w:val="009A09CB"/>
    <w:rsid w:val="009A0B90"/>
    <w:rsid w:val="009A1581"/>
    <w:rsid w:val="009A232F"/>
    <w:rsid w:val="009A272F"/>
    <w:rsid w:val="009A27B8"/>
    <w:rsid w:val="009A30A9"/>
    <w:rsid w:val="009A3E7F"/>
    <w:rsid w:val="009A5B91"/>
    <w:rsid w:val="009A6630"/>
    <w:rsid w:val="009B006D"/>
    <w:rsid w:val="009B3319"/>
    <w:rsid w:val="009B3405"/>
    <w:rsid w:val="009B4337"/>
    <w:rsid w:val="009B61D7"/>
    <w:rsid w:val="009C065D"/>
    <w:rsid w:val="009C1052"/>
    <w:rsid w:val="009C1E10"/>
    <w:rsid w:val="009C1FF4"/>
    <w:rsid w:val="009C39B5"/>
    <w:rsid w:val="009C5017"/>
    <w:rsid w:val="009C5565"/>
    <w:rsid w:val="009C6424"/>
    <w:rsid w:val="009C6B17"/>
    <w:rsid w:val="009C6B56"/>
    <w:rsid w:val="009C721F"/>
    <w:rsid w:val="009D1453"/>
    <w:rsid w:val="009D1E38"/>
    <w:rsid w:val="009D21FE"/>
    <w:rsid w:val="009D2431"/>
    <w:rsid w:val="009D25B8"/>
    <w:rsid w:val="009D2E3F"/>
    <w:rsid w:val="009D403E"/>
    <w:rsid w:val="009D6608"/>
    <w:rsid w:val="009E2A79"/>
    <w:rsid w:val="009E32FA"/>
    <w:rsid w:val="009E4ECE"/>
    <w:rsid w:val="009E622D"/>
    <w:rsid w:val="009E6726"/>
    <w:rsid w:val="009E7CEA"/>
    <w:rsid w:val="009F18CA"/>
    <w:rsid w:val="009F4557"/>
    <w:rsid w:val="009F5DB1"/>
    <w:rsid w:val="009F6C7F"/>
    <w:rsid w:val="009F725A"/>
    <w:rsid w:val="00A000C1"/>
    <w:rsid w:val="00A0395C"/>
    <w:rsid w:val="00A055CF"/>
    <w:rsid w:val="00A07146"/>
    <w:rsid w:val="00A07211"/>
    <w:rsid w:val="00A1154B"/>
    <w:rsid w:val="00A1239D"/>
    <w:rsid w:val="00A12FB7"/>
    <w:rsid w:val="00A1426F"/>
    <w:rsid w:val="00A21058"/>
    <w:rsid w:val="00A22167"/>
    <w:rsid w:val="00A224B6"/>
    <w:rsid w:val="00A22BD1"/>
    <w:rsid w:val="00A25166"/>
    <w:rsid w:val="00A30868"/>
    <w:rsid w:val="00A30876"/>
    <w:rsid w:val="00A31CCF"/>
    <w:rsid w:val="00A33485"/>
    <w:rsid w:val="00A34AE9"/>
    <w:rsid w:val="00A34DD4"/>
    <w:rsid w:val="00A353C8"/>
    <w:rsid w:val="00A353CB"/>
    <w:rsid w:val="00A364EA"/>
    <w:rsid w:val="00A401FC"/>
    <w:rsid w:val="00A4031D"/>
    <w:rsid w:val="00A417BE"/>
    <w:rsid w:val="00A4452D"/>
    <w:rsid w:val="00A447BE"/>
    <w:rsid w:val="00A47298"/>
    <w:rsid w:val="00A473EC"/>
    <w:rsid w:val="00A50868"/>
    <w:rsid w:val="00A51E1D"/>
    <w:rsid w:val="00A55323"/>
    <w:rsid w:val="00A556ED"/>
    <w:rsid w:val="00A55906"/>
    <w:rsid w:val="00A55A66"/>
    <w:rsid w:val="00A572F5"/>
    <w:rsid w:val="00A57D39"/>
    <w:rsid w:val="00A6009F"/>
    <w:rsid w:val="00A60FFB"/>
    <w:rsid w:val="00A61611"/>
    <w:rsid w:val="00A625E1"/>
    <w:rsid w:val="00A62868"/>
    <w:rsid w:val="00A63E5D"/>
    <w:rsid w:val="00A64FC0"/>
    <w:rsid w:val="00A657FE"/>
    <w:rsid w:val="00A665E7"/>
    <w:rsid w:val="00A66E80"/>
    <w:rsid w:val="00A671AB"/>
    <w:rsid w:val="00A70738"/>
    <w:rsid w:val="00A70D0C"/>
    <w:rsid w:val="00A71A39"/>
    <w:rsid w:val="00A72F60"/>
    <w:rsid w:val="00A73371"/>
    <w:rsid w:val="00A7553A"/>
    <w:rsid w:val="00A75C62"/>
    <w:rsid w:val="00A7669D"/>
    <w:rsid w:val="00A77742"/>
    <w:rsid w:val="00A82DA4"/>
    <w:rsid w:val="00A840CB"/>
    <w:rsid w:val="00A8480E"/>
    <w:rsid w:val="00A90BC2"/>
    <w:rsid w:val="00A92181"/>
    <w:rsid w:val="00A921E6"/>
    <w:rsid w:val="00A95DB3"/>
    <w:rsid w:val="00A96A49"/>
    <w:rsid w:val="00A97864"/>
    <w:rsid w:val="00AA140C"/>
    <w:rsid w:val="00AA4732"/>
    <w:rsid w:val="00AA4CED"/>
    <w:rsid w:val="00AA6556"/>
    <w:rsid w:val="00AB24F0"/>
    <w:rsid w:val="00AB3D04"/>
    <w:rsid w:val="00AB4733"/>
    <w:rsid w:val="00AB4751"/>
    <w:rsid w:val="00AB59C7"/>
    <w:rsid w:val="00AB6906"/>
    <w:rsid w:val="00AB7C99"/>
    <w:rsid w:val="00AC1C61"/>
    <w:rsid w:val="00AC303E"/>
    <w:rsid w:val="00AC5287"/>
    <w:rsid w:val="00AC6B25"/>
    <w:rsid w:val="00AC6FA6"/>
    <w:rsid w:val="00AD2366"/>
    <w:rsid w:val="00AD2C71"/>
    <w:rsid w:val="00AD5B76"/>
    <w:rsid w:val="00AD70E9"/>
    <w:rsid w:val="00AD7A57"/>
    <w:rsid w:val="00AD7DAA"/>
    <w:rsid w:val="00AE06E0"/>
    <w:rsid w:val="00AE0929"/>
    <w:rsid w:val="00AE2779"/>
    <w:rsid w:val="00AE644C"/>
    <w:rsid w:val="00AE7720"/>
    <w:rsid w:val="00AE777A"/>
    <w:rsid w:val="00AF0A67"/>
    <w:rsid w:val="00AF0FE6"/>
    <w:rsid w:val="00AF1AF0"/>
    <w:rsid w:val="00AF3978"/>
    <w:rsid w:val="00AF4F5F"/>
    <w:rsid w:val="00AF60E8"/>
    <w:rsid w:val="00AF6BAC"/>
    <w:rsid w:val="00AF6F38"/>
    <w:rsid w:val="00AF7748"/>
    <w:rsid w:val="00B00D0E"/>
    <w:rsid w:val="00B01FF2"/>
    <w:rsid w:val="00B03260"/>
    <w:rsid w:val="00B034B4"/>
    <w:rsid w:val="00B05CFB"/>
    <w:rsid w:val="00B05D32"/>
    <w:rsid w:val="00B100D3"/>
    <w:rsid w:val="00B10FA1"/>
    <w:rsid w:val="00B111D3"/>
    <w:rsid w:val="00B1303C"/>
    <w:rsid w:val="00B132D6"/>
    <w:rsid w:val="00B1490D"/>
    <w:rsid w:val="00B14C9E"/>
    <w:rsid w:val="00B2105E"/>
    <w:rsid w:val="00B25441"/>
    <w:rsid w:val="00B265A2"/>
    <w:rsid w:val="00B2688A"/>
    <w:rsid w:val="00B26937"/>
    <w:rsid w:val="00B27817"/>
    <w:rsid w:val="00B27C77"/>
    <w:rsid w:val="00B3456E"/>
    <w:rsid w:val="00B36A62"/>
    <w:rsid w:val="00B370DF"/>
    <w:rsid w:val="00B414AD"/>
    <w:rsid w:val="00B41666"/>
    <w:rsid w:val="00B41C35"/>
    <w:rsid w:val="00B42483"/>
    <w:rsid w:val="00B44B27"/>
    <w:rsid w:val="00B50568"/>
    <w:rsid w:val="00B509BC"/>
    <w:rsid w:val="00B51124"/>
    <w:rsid w:val="00B531D7"/>
    <w:rsid w:val="00B53DDB"/>
    <w:rsid w:val="00B55DC5"/>
    <w:rsid w:val="00B61C61"/>
    <w:rsid w:val="00B65F95"/>
    <w:rsid w:val="00B7219D"/>
    <w:rsid w:val="00B730A5"/>
    <w:rsid w:val="00B737E8"/>
    <w:rsid w:val="00B73AB2"/>
    <w:rsid w:val="00B73C20"/>
    <w:rsid w:val="00B8147E"/>
    <w:rsid w:val="00B8270E"/>
    <w:rsid w:val="00B82B85"/>
    <w:rsid w:val="00B84CD8"/>
    <w:rsid w:val="00B87358"/>
    <w:rsid w:val="00B917E2"/>
    <w:rsid w:val="00B9250E"/>
    <w:rsid w:val="00B92C4D"/>
    <w:rsid w:val="00BA144C"/>
    <w:rsid w:val="00BA1522"/>
    <w:rsid w:val="00BA1FC9"/>
    <w:rsid w:val="00BA31AE"/>
    <w:rsid w:val="00BA33BA"/>
    <w:rsid w:val="00BA44F5"/>
    <w:rsid w:val="00BA6889"/>
    <w:rsid w:val="00BB1464"/>
    <w:rsid w:val="00BB1CD9"/>
    <w:rsid w:val="00BB2DD5"/>
    <w:rsid w:val="00BB3586"/>
    <w:rsid w:val="00BB3A43"/>
    <w:rsid w:val="00BB4DB9"/>
    <w:rsid w:val="00BB668B"/>
    <w:rsid w:val="00BC19ED"/>
    <w:rsid w:val="00BC3751"/>
    <w:rsid w:val="00BC5CAF"/>
    <w:rsid w:val="00BC5DD5"/>
    <w:rsid w:val="00BD026B"/>
    <w:rsid w:val="00BD1D2D"/>
    <w:rsid w:val="00BD23D4"/>
    <w:rsid w:val="00BD25A2"/>
    <w:rsid w:val="00BD3063"/>
    <w:rsid w:val="00BD399C"/>
    <w:rsid w:val="00BD42B4"/>
    <w:rsid w:val="00BD772F"/>
    <w:rsid w:val="00BE125D"/>
    <w:rsid w:val="00BE1EDF"/>
    <w:rsid w:val="00BE272F"/>
    <w:rsid w:val="00BE4E6E"/>
    <w:rsid w:val="00BE588B"/>
    <w:rsid w:val="00BE6067"/>
    <w:rsid w:val="00BE64ED"/>
    <w:rsid w:val="00BE7A3B"/>
    <w:rsid w:val="00BF0988"/>
    <w:rsid w:val="00BF1C47"/>
    <w:rsid w:val="00BF44E5"/>
    <w:rsid w:val="00BF4944"/>
    <w:rsid w:val="00BF544A"/>
    <w:rsid w:val="00BF73B9"/>
    <w:rsid w:val="00C0054B"/>
    <w:rsid w:val="00C04348"/>
    <w:rsid w:val="00C05976"/>
    <w:rsid w:val="00C069D3"/>
    <w:rsid w:val="00C07763"/>
    <w:rsid w:val="00C11B95"/>
    <w:rsid w:val="00C16958"/>
    <w:rsid w:val="00C17D47"/>
    <w:rsid w:val="00C22BFA"/>
    <w:rsid w:val="00C23497"/>
    <w:rsid w:val="00C257F9"/>
    <w:rsid w:val="00C27A2D"/>
    <w:rsid w:val="00C27C81"/>
    <w:rsid w:val="00C30DF1"/>
    <w:rsid w:val="00C3130B"/>
    <w:rsid w:val="00C31497"/>
    <w:rsid w:val="00C31A76"/>
    <w:rsid w:val="00C3209D"/>
    <w:rsid w:val="00C32FF8"/>
    <w:rsid w:val="00C332EB"/>
    <w:rsid w:val="00C35955"/>
    <w:rsid w:val="00C40177"/>
    <w:rsid w:val="00C41626"/>
    <w:rsid w:val="00C42651"/>
    <w:rsid w:val="00C43D56"/>
    <w:rsid w:val="00C444B3"/>
    <w:rsid w:val="00C4530F"/>
    <w:rsid w:val="00C45E77"/>
    <w:rsid w:val="00C509A3"/>
    <w:rsid w:val="00C5557B"/>
    <w:rsid w:val="00C6704C"/>
    <w:rsid w:val="00C70AAF"/>
    <w:rsid w:val="00C719FC"/>
    <w:rsid w:val="00C72119"/>
    <w:rsid w:val="00C730E0"/>
    <w:rsid w:val="00C73FA1"/>
    <w:rsid w:val="00C741F9"/>
    <w:rsid w:val="00C7704B"/>
    <w:rsid w:val="00C807ED"/>
    <w:rsid w:val="00C80CB8"/>
    <w:rsid w:val="00C82C68"/>
    <w:rsid w:val="00C85867"/>
    <w:rsid w:val="00C8690E"/>
    <w:rsid w:val="00C86DD5"/>
    <w:rsid w:val="00C8731B"/>
    <w:rsid w:val="00C875B5"/>
    <w:rsid w:val="00C91DF0"/>
    <w:rsid w:val="00C973C0"/>
    <w:rsid w:val="00C97F4E"/>
    <w:rsid w:val="00CA58A3"/>
    <w:rsid w:val="00CA58FD"/>
    <w:rsid w:val="00CA628C"/>
    <w:rsid w:val="00CA71A8"/>
    <w:rsid w:val="00CB0ED6"/>
    <w:rsid w:val="00CB14BC"/>
    <w:rsid w:val="00CB2E2B"/>
    <w:rsid w:val="00CB3AC1"/>
    <w:rsid w:val="00CB7A11"/>
    <w:rsid w:val="00CC31AA"/>
    <w:rsid w:val="00CC4E40"/>
    <w:rsid w:val="00CC6776"/>
    <w:rsid w:val="00CC7B60"/>
    <w:rsid w:val="00CD123E"/>
    <w:rsid w:val="00CD1E26"/>
    <w:rsid w:val="00CD3E01"/>
    <w:rsid w:val="00CD7695"/>
    <w:rsid w:val="00CE1A76"/>
    <w:rsid w:val="00CE1EFF"/>
    <w:rsid w:val="00CE262D"/>
    <w:rsid w:val="00CE6708"/>
    <w:rsid w:val="00CE68D9"/>
    <w:rsid w:val="00CF31B7"/>
    <w:rsid w:val="00CF3675"/>
    <w:rsid w:val="00CF4D00"/>
    <w:rsid w:val="00CF5983"/>
    <w:rsid w:val="00CF6367"/>
    <w:rsid w:val="00CF778A"/>
    <w:rsid w:val="00CF7BCB"/>
    <w:rsid w:val="00D02347"/>
    <w:rsid w:val="00D05E14"/>
    <w:rsid w:val="00D10B0B"/>
    <w:rsid w:val="00D140C4"/>
    <w:rsid w:val="00D14787"/>
    <w:rsid w:val="00D20DD4"/>
    <w:rsid w:val="00D228E9"/>
    <w:rsid w:val="00D23156"/>
    <w:rsid w:val="00D251A2"/>
    <w:rsid w:val="00D26830"/>
    <w:rsid w:val="00D277C9"/>
    <w:rsid w:val="00D27985"/>
    <w:rsid w:val="00D27EAF"/>
    <w:rsid w:val="00D27F86"/>
    <w:rsid w:val="00D32553"/>
    <w:rsid w:val="00D34DF2"/>
    <w:rsid w:val="00D34E86"/>
    <w:rsid w:val="00D3790E"/>
    <w:rsid w:val="00D41074"/>
    <w:rsid w:val="00D41A88"/>
    <w:rsid w:val="00D420E7"/>
    <w:rsid w:val="00D43584"/>
    <w:rsid w:val="00D45AA3"/>
    <w:rsid w:val="00D46795"/>
    <w:rsid w:val="00D52180"/>
    <w:rsid w:val="00D52CDD"/>
    <w:rsid w:val="00D53002"/>
    <w:rsid w:val="00D5457B"/>
    <w:rsid w:val="00D55E86"/>
    <w:rsid w:val="00D56E8A"/>
    <w:rsid w:val="00D57D49"/>
    <w:rsid w:val="00D60EA6"/>
    <w:rsid w:val="00D61E12"/>
    <w:rsid w:val="00D67425"/>
    <w:rsid w:val="00D677A6"/>
    <w:rsid w:val="00D70943"/>
    <w:rsid w:val="00D741BD"/>
    <w:rsid w:val="00D83E5A"/>
    <w:rsid w:val="00D84BAC"/>
    <w:rsid w:val="00D86433"/>
    <w:rsid w:val="00D8739E"/>
    <w:rsid w:val="00D87A49"/>
    <w:rsid w:val="00D87BD7"/>
    <w:rsid w:val="00D922B1"/>
    <w:rsid w:val="00D92BCB"/>
    <w:rsid w:val="00D95E25"/>
    <w:rsid w:val="00D963E5"/>
    <w:rsid w:val="00D96713"/>
    <w:rsid w:val="00DA0429"/>
    <w:rsid w:val="00DA1D53"/>
    <w:rsid w:val="00DA4334"/>
    <w:rsid w:val="00DA6D40"/>
    <w:rsid w:val="00DB2820"/>
    <w:rsid w:val="00DB48B6"/>
    <w:rsid w:val="00DB59FF"/>
    <w:rsid w:val="00DB5EC8"/>
    <w:rsid w:val="00DB7F24"/>
    <w:rsid w:val="00DB7F51"/>
    <w:rsid w:val="00DC470E"/>
    <w:rsid w:val="00DC634B"/>
    <w:rsid w:val="00DC7424"/>
    <w:rsid w:val="00DC75C6"/>
    <w:rsid w:val="00DC7ED3"/>
    <w:rsid w:val="00DD03A3"/>
    <w:rsid w:val="00DD0875"/>
    <w:rsid w:val="00DD0DC2"/>
    <w:rsid w:val="00DD34F8"/>
    <w:rsid w:val="00DD3B5C"/>
    <w:rsid w:val="00DD4893"/>
    <w:rsid w:val="00DD4A0D"/>
    <w:rsid w:val="00DD4AC1"/>
    <w:rsid w:val="00DD55C7"/>
    <w:rsid w:val="00DD787C"/>
    <w:rsid w:val="00DD7ECE"/>
    <w:rsid w:val="00DE2C72"/>
    <w:rsid w:val="00DF4824"/>
    <w:rsid w:val="00DF50B3"/>
    <w:rsid w:val="00DF6C56"/>
    <w:rsid w:val="00E07794"/>
    <w:rsid w:val="00E07EE3"/>
    <w:rsid w:val="00E14D07"/>
    <w:rsid w:val="00E16541"/>
    <w:rsid w:val="00E21B4D"/>
    <w:rsid w:val="00E21D67"/>
    <w:rsid w:val="00E24E4B"/>
    <w:rsid w:val="00E26122"/>
    <w:rsid w:val="00E270CC"/>
    <w:rsid w:val="00E33B38"/>
    <w:rsid w:val="00E35201"/>
    <w:rsid w:val="00E358F4"/>
    <w:rsid w:val="00E42D9F"/>
    <w:rsid w:val="00E45718"/>
    <w:rsid w:val="00E50184"/>
    <w:rsid w:val="00E51828"/>
    <w:rsid w:val="00E51853"/>
    <w:rsid w:val="00E51A41"/>
    <w:rsid w:val="00E51FCA"/>
    <w:rsid w:val="00E52E9F"/>
    <w:rsid w:val="00E559DC"/>
    <w:rsid w:val="00E60105"/>
    <w:rsid w:val="00E60FCC"/>
    <w:rsid w:val="00E616A4"/>
    <w:rsid w:val="00E6288D"/>
    <w:rsid w:val="00E63F20"/>
    <w:rsid w:val="00E6552B"/>
    <w:rsid w:val="00E6723E"/>
    <w:rsid w:val="00E67531"/>
    <w:rsid w:val="00E67A18"/>
    <w:rsid w:val="00E67F6C"/>
    <w:rsid w:val="00E67FD5"/>
    <w:rsid w:val="00E70915"/>
    <w:rsid w:val="00E712C0"/>
    <w:rsid w:val="00E72B61"/>
    <w:rsid w:val="00E746EA"/>
    <w:rsid w:val="00E7573F"/>
    <w:rsid w:val="00E762FB"/>
    <w:rsid w:val="00E77189"/>
    <w:rsid w:val="00E80514"/>
    <w:rsid w:val="00E83964"/>
    <w:rsid w:val="00E83F53"/>
    <w:rsid w:val="00E849E7"/>
    <w:rsid w:val="00E84AB7"/>
    <w:rsid w:val="00E872DC"/>
    <w:rsid w:val="00E92C1D"/>
    <w:rsid w:val="00E938A6"/>
    <w:rsid w:val="00E93B97"/>
    <w:rsid w:val="00E94985"/>
    <w:rsid w:val="00E960F7"/>
    <w:rsid w:val="00E96AC4"/>
    <w:rsid w:val="00E975E8"/>
    <w:rsid w:val="00EA0DB3"/>
    <w:rsid w:val="00EA0F4F"/>
    <w:rsid w:val="00EA2AD5"/>
    <w:rsid w:val="00EA3FB0"/>
    <w:rsid w:val="00EA468D"/>
    <w:rsid w:val="00EA4A15"/>
    <w:rsid w:val="00EA71EF"/>
    <w:rsid w:val="00EA7F14"/>
    <w:rsid w:val="00EB044D"/>
    <w:rsid w:val="00EB0961"/>
    <w:rsid w:val="00EB2C1E"/>
    <w:rsid w:val="00EB2F10"/>
    <w:rsid w:val="00EB3D37"/>
    <w:rsid w:val="00EB6887"/>
    <w:rsid w:val="00EB7054"/>
    <w:rsid w:val="00EB7AE4"/>
    <w:rsid w:val="00EB7AF9"/>
    <w:rsid w:val="00EC09CD"/>
    <w:rsid w:val="00EC0EF3"/>
    <w:rsid w:val="00EC1857"/>
    <w:rsid w:val="00ED1400"/>
    <w:rsid w:val="00ED1C9A"/>
    <w:rsid w:val="00EE0572"/>
    <w:rsid w:val="00EE29ED"/>
    <w:rsid w:val="00EE40E3"/>
    <w:rsid w:val="00EE4C93"/>
    <w:rsid w:val="00EE74CD"/>
    <w:rsid w:val="00EE75EB"/>
    <w:rsid w:val="00EF0EF6"/>
    <w:rsid w:val="00EF104C"/>
    <w:rsid w:val="00EF3971"/>
    <w:rsid w:val="00EF65CF"/>
    <w:rsid w:val="00EF74A6"/>
    <w:rsid w:val="00F0125D"/>
    <w:rsid w:val="00F01C80"/>
    <w:rsid w:val="00F1130F"/>
    <w:rsid w:val="00F11E07"/>
    <w:rsid w:val="00F122C2"/>
    <w:rsid w:val="00F1253E"/>
    <w:rsid w:val="00F14687"/>
    <w:rsid w:val="00F16BF2"/>
    <w:rsid w:val="00F216B1"/>
    <w:rsid w:val="00F21A6F"/>
    <w:rsid w:val="00F21E0B"/>
    <w:rsid w:val="00F2345E"/>
    <w:rsid w:val="00F24828"/>
    <w:rsid w:val="00F24CD0"/>
    <w:rsid w:val="00F251D5"/>
    <w:rsid w:val="00F26BA7"/>
    <w:rsid w:val="00F30C9D"/>
    <w:rsid w:val="00F32420"/>
    <w:rsid w:val="00F33F83"/>
    <w:rsid w:val="00F34E20"/>
    <w:rsid w:val="00F3676B"/>
    <w:rsid w:val="00F37FF4"/>
    <w:rsid w:val="00F4474B"/>
    <w:rsid w:val="00F5054B"/>
    <w:rsid w:val="00F52785"/>
    <w:rsid w:val="00F534B6"/>
    <w:rsid w:val="00F53C6C"/>
    <w:rsid w:val="00F54D5C"/>
    <w:rsid w:val="00F55289"/>
    <w:rsid w:val="00F56122"/>
    <w:rsid w:val="00F569B5"/>
    <w:rsid w:val="00F57EF2"/>
    <w:rsid w:val="00F606FF"/>
    <w:rsid w:val="00F60850"/>
    <w:rsid w:val="00F61CED"/>
    <w:rsid w:val="00F62AE5"/>
    <w:rsid w:val="00F647DF"/>
    <w:rsid w:val="00F66DE0"/>
    <w:rsid w:val="00F6799A"/>
    <w:rsid w:val="00F70B77"/>
    <w:rsid w:val="00F70E5A"/>
    <w:rsid w:val="00F720D9"/>
    <w:rsid w:val="00F73C60"/>
    <w:rsid w:val="00F808BA"/>
    <w:rsid w:val="00F81AD7"/>
    <w:rsid w:val="00F830CC"/>
    <w:rsid w:val="00F83D52"/>
    <w:rsid w:val="00F842E9"/>
    <w:rsid w:val="00F85A9C"/>
    <w:rsid w:val="00F8672E"/>
    <w:rsid w:val="00F9099D"/>
    <w:rsid w:val="00F92A8B"/>
    <w:rsid w:val="00F936BC"/>
    <w:rsid w:val="00F97AC8"/>
    <w:rsid w:val="00F97FE1"/>
    <w:rsid w:val="00FA0161"/>
    <w:rsid w:val="00FA1818"/>
    <w:rsid w:val="00FA3005"/>
    <w:rsid w:val="00FA3AD9"/>
    <w:rsid w:val="00FA4689"/>
    <w:rsid w:val="00FA4A56"/>
    <w:rsid w:val="00FA514D"/>
    <w:rsid w:val="00FA5C08"/>
    <w:rsid w:val="00FA5FA4"/>
    <w:rsid w:val="00FA6A8A"/>
    <w:rsid w:val="00FA6D39"/>
    <w:rsid w:val="00FB01A2"/>
    <w:rsid w:val="00FB0557"/>
    <w:rsid w:val="00FB22A9"/>
    <w:rsid w:val="00FB3D28"/>
    <w:rsid w:val="00FB5965"/>
    <w:rsid w:val="00FB5D0A"/>
    <w:rsid w:val="00FB7725"/>
    <w:rsid w:val="00FB7813"/>
    <w:rsid w:val="00FB7AB5"/>
    <w:rsid w:val="00FC1DB8"/>
    <w:rsid w:val="00FC301A"/>
    <w:rsid w:val="00FD0FE9"/>
    <w:rsid w:val="00FD6A26"/>
    <w:rsid w:val="00FD7F37"/>
    <w:rsid w:val="00FE1161"/>
    <w:rsid w:val="00FE21ED"/>
    <w:rsid w:val="00FE2F02"/>
    <w:rsid w:val="00FF2A90"/>
    <w:rsid w:val="00FF3A5A"/>
    <w:rsid w:val="00FF4933"/>
    <w:rsid w:val="00FF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GB"/>
    </w:rPr>
  </w:style>
  <w:style w:type="paragraph" w:styleId="berschrift2">
    <w:name w:val="heading 2"/>
    <w:basedOn w:val="Standard"/>
    <w:next w:val="Standard"/>
    <w:qFormat/>
    <w:rsid w:val="009C1052"/>
    <w:pPr>
      <w:autoSpaceDE w:val="0"/>
      <w:autoSpaceDN w:val="0"/>
      <w:adjustRightInd w:val="0"/>
      <w:outlineLvl w:val="1"/>
    </w:pPr>
    <w:rPr>
      <w:rFonts w:ascii="NOIGJE+TimesNewRoman,Bold" w:hAnsi="NOIGJE+TimesNewRoman,Bold"/>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TZ-FormatvorlagenormaltableauArialVor0ptNach0pt">
    <w:name w:val="GTZ-Formatvorlage normal_tableau + Arial Vor:  0 pt Nach:  0 pt"/>
    <w:basedOn w:val="Standard"/>
    <w:autoRedefine/>
    <w:rsid w:val="00704F0E"/>
    <w:pPr>
      <w:jc w:val="both"/>
    </w:pPr>
    <w:rPr>
      <w:rFonts w:ascii="Arial" w:hAnsi="Arial"/>
      <w:sz w:val="22"/>
      <w:szCs w:val="20"/>
      <w:lang w:eastAsia="el-GR"/>
    </w:rPr>
  </w:style>
  <w:style w:type="paragraph" w:customStyle="1" w:styleId="GTZ-FormatvorlageFiguren">
    <w:name w:val="GTZ-Formatvorlage Figure n:"/>
    <w:basedOn w:val="GTZ-FormatvorlagenormaltableauArialVor0ptNach0pt"/>
    <w:autoRedefine/>
    <w:rsid w:val="005279F3"/>
    <w:pPr>
      <w:ind w:left="1134" w:hanging="1134"/>
    </w:pPr>
  </w:style>
  <w:style w:type="numbering" w:customStyle="1" w:styleId="Formatvorlage1">
    <w:name w:val="Formatvorlage1"/>
    <w:rsid w:val="0090559C"/>
    <w:pPr>
      <w:numPr>
        <w:numId w:val="1"/>
      </w:numPr>
    </w:pPr>
  </w:style>
  <w:style w:type="paragraph" w:styleId="Funotentext">
    <w:name w:val="footnote text"/>
    <w:basedOn w:val="Standard"/>
    <w:semiHidden/>
    <w:rsid w:val="006020C2"/>
    <w:rPr>
      <w:sz w:val="20"/>
      <w:szCs w:val="20"/>
    </w:rPr>
  </w:style>
  <w:style w:type="character" w:styleId="Funotenzeichen">
    <w:name w:val="footnote reference"/>
    <w:semiHidden/>
    <w:rsid w:val="006020C2"/>
    <w:rPr>
      <w:vertAlign w:val="superscript"/>
    </w:rPr>
  </w:style>
  <w:style w:type="paragraph" w:customStyle="1" w:styleId="LITERATURVERZEICHNI">
    <w:name w:val="LITERATUR VERZEICHNI"/>
    <w:rsid w:val="006020C2"/>
    <w:pPr>
      <w:keepLines/>
      <w:spacing w:line="240" w:lineRule="exact"/>
      <w:ind w:left="284" w:hanging="284"/>
      <w:jc w:val="both"/>
    </w:pPr>
  </w:style>
  <w:style w:type="paragraph" w:styleId="Fuzeile">
    <w:name w:val="footer"/>
    <w:basedOn w:val="Standard"/>
    <w:rsid w:val="00CE262D"/>
    <w:pPr>
      <w:tabs>
        <w:tab w:val="center" w:pos="4536"/>
        <w:tab w:val="right" w:pos="9072"/>
      </w:tabs>
    </w:pPr>
  </w:style>
  <w:style w:type="character" w:styleId="Seitenzahl">
    <w:name w:val="page number"/>
    <w:basedOn w:val="Absatz-Standardschriftart"/>
    <w:rsid w:val="00CE262D"/>
  </w:style>
  <w:style w:type="paragraph" w:customStyle="1" w:styleId="GTZ-FormatvorlageAufzhlung">
    <w:name w:val="GTZ-Formatvorlage Aufzählung"/>
    <w:basedOn w:val="Standard"/>
    <w:rsid w:val="00CB2E2B"/>
    <w:pPr>
      <w:numPr>
        <w:numId w:val="3"/>
      </w:numPr>
    </w:pPr>
  </w:style>
  <w:style w:type="table" w:styleId="Tabellenraster">
    <w:name w:val="Table Grid"/>
    <w:basedOn w:val="NormaleTabelle"/>
    <w:rsid w:val="00CB2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nfang">
    <w:name w:val="Textanfang"/>
    <w:rsid w:val="00CD7695"/>
    <w:pPr>
      <w:tabs>
        <w:tab w:val="left" w:pos="5616"/>
      </w:tabs>
      <w:spacing w:before="120" w:after="120" w:line="360" w:lineRule="auto"/>
      <w:jc w:val="both"/>
    </w:pPr>
    <w:rPr>
      <w:sz w:val="24"/>
    </w:rPr>
  </w:style>
  <w:style w:type="paragraph" w:styleId="NurText">
    <w:name w:val="Plain Text"/>
    <w:basedOn w:val="Standard"/>
    <w:link w:val="NurTextZchn"/>
    <w:unhideWhenUsed/>
    <w:rsid w:val="00CD7695"/>
    <w:rPr>
      <w:rFonts w:ascii="Consolas" w:eastAsia="Calibri" w:hAnsi="Consolas"/>
      <w:sz w:val="21"/>
      <w:szCs w:val="21"/>
      <w:lang w:val="de-DE" w:eastAsia="en-US"/>
    </w:rPr>
  </w:style>
  <w:style w:type="character" w:customStyle="1" w:styleId="NurTextZchn">
    <w:name w:val="Nur Text Zchn"/>
    <w:link w:val="NurText"/>
    <w:rsid w:val="00CD7695"/>
    <w:rPr>
      <w:rFonts w:ascii="Consolas" w:eastAsia="Calibri" w:hAnsi="Consolas"/>
      <w:sz w:val="21"/>
      <w:szCs w:val="21"/>
      <w:lang w:val="de-DE" w:eastAsia="en-US" w:bidi="ar-SA"/>
    </w:rPr>
  </w:style>
  <w:style w:type="paragraph" w:customStyle="1" w:styleId="OiaeaeiYiio2">
    <w:name w:val="O?ia eaeiYiio 2"/>
    <w:basedOn w:val="Standard"/>
    <w:rsid w:val="009A232F"/>
    <w:pPr>
      <w:widowControl w:val="0"/>
      <w:jc w:val="right"/>
    </w:pPr>
    <w:rPr>
      <w:i/>
      <w:sz w:val="16"/>
      <w:szCs w:val="20"/>
      <w:lang w:val="en-US"/>
    </w:rPr>
  </w:style>
  <w:style w:type="paragraph" w:styleId="Verzeichnis1">
    <w:name w:val="toc 1"/>
    <w:basedOn w:val="Standard"/>
    <w:next w:val="Standard"/>
    <w:autoRedefine/>
    <w:uiPriority w:val="39"/>
    <w:rsid w:val="00DC7ED3"/>
    <w:pPr>
      <w:tabs>
        <w:tab w:val="left" w:pos="480"/>
        <w:tab w:val="right" w:leader="dot" w:pos="7964"/>
      </w:tabs>
      <w:spacing w:before="360" w:after="120"/>
      <w:ind w:left="482" w:hanging="482"/>
    </w:pPr>
    <w:rPr>
      <w:rFonts w:ascii="Arial" w:hAnsi="Arial" w:cs="Arial"/>
      <w:b/>
      <w:bCs/>
      <w:noProof/>
    </w:rPr>
  </w:style>
  <w:style w:type="paragraph" w:styleId="Verzeichnis2">
    <w:name w:val="toc 2"/>
    <w:basedOn w:val="Standard"/>
    <w:next w:val="Standard"/>
    <w:autoRedefine/>
    <w:uiPriority w:val="39"/>
    <w:rsid w:val="006265CB"/>
    <w:pPr>
      <w:tabs>
        <w:tab w:val="left" w:pos="960"/>
        <w:tab w:val="right" w:leader="dot" w:pos="7938"/>
        <w:tab w:val="right" w:leader="dot" w:pos="7964"/>
      </w:tabs>
      <w:ind w:left="238" w:hanging="238"/>
    </w:pPr>
    <w:rPr>
      <w:rFonts w:ascii="Arial" w:hAnsi="Arial" w:cs="Arial"/>
      <w:noProof/>
    </w:rPr>
  </w:style>
  <w:style w:type="character" w:styleId="Hyperlink">
    <w:name w:val="Hyperlink"/>
    <w:uiPriority w:val="99"/>
    <w:rsid w:val="005A1370"/>
    <w:rPr>
      <w:color w:val="0000FF"/>
      <w:u w:val="single"/>
    </w:rPr>
  </w:style>
  <w:style w:type="paragraph" w:styleId="Verzeichnis3">
    <w:name w:val="toc 3"/>
    <w:basedOn w:val="Standard"/>
    <w:next w:val="Standard"/>
    <w:autoRedefine/>
    <w:semiHidden/>
    <w:rsid w:val="00D20DD4"/>
    <w:pPr>
      <w:tabs>
        <w:tab w:val="left" w:pos="543"/>
        <w:tab w:val="right" w:leader="dot" w:pos="7964"/>
      </w:tabs>
      <w:ind w:left="905" w:hanging="905"/>
    </w:pPr>
  </w:style>
  <w:style w:type="paragraph" w:styleId="StandardWeb">
    <w:name w:val="Normal (Web)"/>
    <w:basedOn w:val="Standard"/>
    <w:rsid w:val="003009CC"/>
    <w:pPr>
      <w:spacing w:before="100" w:beforeAutospacing="1" w:after="100" w:afterAutospacing="1"/>
    </w:pPr>
    <w:rPr>
      <w:lang w:val="de-DE"/>
    </w:rPr>
  </w:style>
  <w:style w:type="paragraph" w:customStyle="1" w:styleId="Standaard">
    <w:name w:val="Standaard"/>
    <w:basedOn w:val="Standard"/>
    <w:next w:val="Standard"/>
    <w:rsid w:val="006D0DCA"/>
    <w:pPr>
      <w:autoSpaceDE w:val="0"/>
      <w:autoSpaceDN w:val="0"/>
      <w:adjustRightInd w:val="0"/>
    </w:pPr>
    <w:rPr>
      <w:rFonts w:ascii="Verdana" w:hAnsi="Verdana"/>
      <w:lang w:val="de-DE"/>
    </w:rPr>
  </w:style>
  <w:style w:type="paragraph" w:styleId="Verzeichnis6">
    <w:name w:val="toc 6"/>
    <w:basedOn w:val="Standard"/>
    <w:next w:val="Standard"/>
    <w:autoRedefine/>
    <w:semiHidden/>
    <w:rsid w:val="00760DD0"/>
    <w:pPr>
      <w:ind w:left="1200"/>
    </w:pPr>
  </w:style>
  <w:style w:type="paragraph" w:customStyle="1" w:styleId="AufzhlungZahl">
    <w:name w:val="Aufzählung Zahl"/>
    <w:basedOn w:val="Standard"/>
    <w:rsid w:val="00760DD0"/>
    <w:pPr>
      <w:numPr>
        <w:numId w:val="2"/>
      </w:numPr>
      <w:tabs>
        <w:tab w:val="left" w:pos="567"/>
      </w:tabs>
      <w:spacing w:before="60" w:after="60"/>
      <w:jc w:val="both"/>
    </w:pPr>
    <w:rPr>
      <w:rFonts w:ascii="Zurich Cn BT" w:hAnsi="Zurich Cn BT"/>
      <w:sz w:val="20"/>
      <w:szCs w:val="20"/>
      <w:lang w:eastAsia="en-US"/>
    </w:rPr>
  </w:style>
  <w:style w:type="paragraph" w:styleId="Sprechblasentext">
    <w:name w:val="Balloon Text"/>
    <w:basedOn w:val="Standard"/>
    <w:semiHidden/>
    <w:rsid w:val="00252997"/>
    <w:rPr>
      <w:rFonts w:ascii="Tahoma" w:hAnsi="Tahoma" w:cs="Tahoma"/>
      <w:sz w:val="16"/>
      <w:szCs w:val="16"/>
    </w:rPr>
  </w:style>
  <w:style w:type="character" w:styleId="Kommentarzeichen">
    <w:name w:val="annotation reference"/>
    <w:rsid w:val="009114F8"/>
    <w:rPr>
      <w:sz w:val="16"/>
      <w:szCs w:val="16"/>
    </w:rPr>
  </w:style>
  <w:style w:type="paragraph" w:styleId="Kommentartext">
    <w:name w:val="annotation text"/>
    <w:basedOn w:val="Standard"/>
    <w:link w:val="KommentartextZchn"/>
    <w:rsid w:val="009114F8"/>
    <w:rPr>
      <w:sz w:val="20"/>
      <w:szCs w:val="20"/>
      <w:lang w:eastAsia="x-none"/>
    </w:rPr>
  </w:style>
  <w:style w:type="character" w:customStyle="1" w:styleId="KommentartextZchn">
    <w:name w:val="Kommentartext Zchn"/>
    <w:link w:val="Kommentartext"/>
    <w:rsid w:val="009114F8"/>
    <w:rPr>
      <w:lang w:val="en-GB"/>
    </w:rPr>
  </w:style>
  <w:style w:type="paragraph" w:styleId="Kommentarthema">
    <w:name w:val="annotation subject"/>
    <w:basedOn w:val="Kommentartext"/>
    <w:next w:val="Kommentartext"/>
    <w:link w:val="KommentarthemaZchn"/>
    <w:rsid w:val="009114F8"/>
    <w:rPr>
      <w:b/>
      <w:bCs/>
    </w:rPr>
  </w:style>
  <w:style w:type="character" w:customStyle="1" w:styleId="KommentarthemaZchn">
    <w:name w:val="Kommentarthema Zchn"/>
    <w:link w:val="Kommentarthema"/>
    <w:rsid w:val="009114F8"/>
    <w:rPr>
      <w:b/>
      <w:bCs/>
      <w:lang w:val="en-GB"/>
    </w:rPr>
  </w:style>
  <w:style w:type="character" w:styleId="Hervorhebung">
    <w:name w:val="Emphasis"/>
    <w:qFormat/>
    <w:rsid w:val="00DA1D53"/>
    <w:rPr>
      <w:b/>
      <w:bCs/>
      <w:i w:val="0"/>
      <w:iCs w:val="0"/>
    </w:rPr>
  </w:style>
  <w:style w:type="paragraph" w:customStyle="1" w:styleId="msolistparagraph0">
    <w:name w:val="msolistparagraph"/>
    <w:basedOn w:val="Standard"/>
    <w:rsid w:val="0083410B"/>
    <w:pPr>
      <w:spacing w:before="100" w:beforeAutospacing="1" w:after="100" w:afterAutospacing="1"/>
    </w:pPr>
    <w:rPr>
      <w:lang w:val="de-DE"/>
    </w:rPr>
  </w:style>
  <w:style w:type="paragraph" w:customStyle="1" w:styleId="gtz-formatvorlageaufzhlung0">
    <w:name w:val="gtz-formatvorlageaufzhlung"/>
    <w:basedOn w:val="Standard"/>
    <w:rsid w:val="006E1E6B"/>
    <w:pPr>
      <w:spacing w:before="100" w:beforeAutospacing="1" w:after="100" w:afterAutospacing="1"/>
    </w:pPr>
    <w:rPr>
      <w:lang w:val="de-DE"/>
    </w:rPr>
  </w:style>
  <w:style w:type="paragraph" w:customStyle="1" w:styleId="Default">
    <w:name w:val="Default"/>
    <w:rsid w:val="009F725A"/>
    <w:pPr>
      <w:autoSpaceDE w:val="0"/>
      <w:autoSpaceDN w:val="0"/>
      <w:adjustRightInd w:val="0"/>
    </w:pPr>
    <w:rPr>
      <w:rFonts w:ascii="Tahoma" w:hAnsi="Tahoma" w:cs="Tahoma"/>
      <w:color w:val="000000"/>
      <w:sz w:val="24"/>
      <w:szCs w:val="24"/>
    </w:rPr>
  </w:style>
  <w:style w:type="paragraph" w:styleId="berarbeitung">
    <w:name w:val="Revision"/>
    <w:hidden/>
    <w:uiPriority w:val="99"/>
    <w:semiHidden/>
    <w:rsid w:val="00807B27"/>
    <w:rPr>
      <w:sz w:val="24"/>
      <w:szCs w:val="24"/>
      <w:lang w:val="en-GB"/>
    </w:rPr>
  </w:style>
  <w:style w:type="paragraph" w:styleId="Listenabsatz">
    <w:name w:val="List Paragraph"/>
    <w:basedOn w:val="Standard"/>
    <w:uiPriority w:val="34"/>
    <w:qFormat/>
    <w:rsid w:val="009B006D"/>
    <w:pPr>
      <w:ind w:left="720"/>
      <w:contextualSpacing/>
    </w:pPr>
  </w:style>
  <w:style w:type="table" w:styleId="HelleListe-Akzent3">
    <w:name w:val="Light List Accent 3"/>
    <w:basedOn w:val="NormaleTabelle"/>
    <w:uiPriority w:val="61"/>
    <w:rsid w:val="005B7A0D"/>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GB"/>
    </w:rPr>
  </w:style>
  <w:style w:type="paragraph" w:styleId="berschrift2">
    <w:name w:val="heading 2"/>
    <w:basedOn w:val="Standard"/>
    <w:next w:val="Standard"/>
    <w:qFormat/>
    <w:rsid w:val="009C1052"/>
    <w:pPr>
      <w:autoSpaceDE w:val="0"/>
      <w:autoSpaceDN w:val="0"/>
      <w:adjustRightInd w:val="0"/>
      <w:outlineLvl w:val="1"/>
    </w:pPr>
    <w:rPr>
      <w:rFonts w:ascii="NOIGJE+TimesNewRoman,Bold" w:hAnsi="NOIGJE+TimesNewRoman,Bold"/>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TZ-FormatvorlagenormaltableauArialVor0ptNach0pt">
    <w:name w:val="GTZ-Formatvorlage normal_tableau + Arial Vor:  0 pt Nach:  0 pt"/>
    <w:basedOn w:val="Standard"/>
    <w:autoRedefine/>
    <w:rsid w:val="00704F0E"/>
    <w:pPr>
      <w:jc w:val="both"/>
    </w:pPr>
    <w:rPr>
      <w:rFonts w:ascii="Arial" w:hAnsi="Arial"/>
      <w:sz w:val="22"/>
      <w:szCs w:val="20"/>
      <w:lang w:eastAsia="el-GR"/>
    </w:rPr>
  </w:style>
  <w:style w:type="paragraph" w:customStyle="1" w:styleId="GTZ-FormatvorlageFiguren">
    <w:name w:val="GTZ-Formatvorlage Figure n:"/>
    <w:basedOn w:val="GTZ-FormatvorlagenormaltableauArialVor0ptNach0pt"/>
    <w:autoRedefine/>
    <w:rsid w:val="005279F3"/>
    <w:pPr>
      <w:ind w:left="1134" w:hanging="1134"/>
    </w:pPr>
  </w:style>
  <w:style w:type="numbering" w:customStyle="1" w:styleId="Formatvorlage1">
    <w:name w:val="Formatvorlage1"/>
    <w:rsid w:val="0090559C"/>
    <w:pPr>
      <w:numPr>
        <w:numId w:val="1"/>
      </w:numPr>
    </w:pPr>
  </w:style>
  <w:style w:type="paragraph" w:styleId="Funotentext">
    <w:name w:val="footnote text"/>
    <w:basedOn w:val="Standard"/>
    <w:semiHidden/>
    <w:rsid w:val="006020C2"/>
    <w:rPr>
      <w:sz w:val="20"/>
      <w:szCs w:val="20"/>
    </w:rPr>
  </w:style>
  <w:style w:type="character" w:styleId="Funotenzeichen">
    <w:name w:val="footnote reference"/>
    <w:semiHidden/>
    <w:rsid w:val="006020C2"/>
    <w:rPr>
      <w:vertAlign w:val="superscript"/>
    </w:rPr>
  </w:style>
  <w:style w:type="paragraph" w:customStyle="1" w:styleId="LITERATURVERZEICHNI">
    <w:name w:val="LITERATUR VERZEICHNI"/>
    <w:rsid w:val="006020C2"/>
    <w:pPr>
      <w:keepLines/>
      <w:spacing w:line="240" w:lineRule="exact"/>
      <w:ind w:left="284" w:hanging="284"/>
      <w:jc w:val="both"/>
    </w:pPr>
  </w:style>
  <w:style w:type="paragraph" w:styleId="Fuzeile">
    <w:name w:val="footer"/>
    <w:basedOn w:val="Standard"/>
    <w:rsid w:val="00CE262D"/>
    <w:pPr>
      <w:tabs>
        <w:tab w:val="center" w:pos="4536"/>
        <w:tab w:val="right" w:pos="9072"/>
      </w:tabs>
    </w:pPr>
  </w:style>
  <w:style w:type="character" w:styleId="Seitenzahl">
    <w:name w:val="page number"/>
    <w:basedOn w:val="Absatz-Standardschriftart"/>
    <w:rsid w:val="00CE262D"/>
  </w:style>
  <w:style w:type="paragraph" w:customStyle="1" w:styleId="GTZ-FormatvorlageAufzhlung">
    <w:name w:val="GTZ-Formatvorlage Aufzählung"/>
    <w:basedOn w:val="Standard"/>
    <w:rsid w:val="00CB2E2B"/>
    <w:pPr>
      <w:numPr>
        <w:numId w:val="3"/>
      </w:numPr>
    </w:pPr>
  </w:style>
  <w:style w:type="table" w:styleId="Tabellenraster">
    <w:name w:val="Table Grid"/>
    <w:basedOn w:val="NormaleTabelle"/>
    <w:rsid w:val="00CB2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nfang">
    <w:name w:val="Textanfang"/>
    <w:rsid w:val="00CD7695"/>
    <w:pPr>
      <w:tabs>
        <w:tab w:val="left" w:pos="5616"/>
      </w:tabs>
      <w:spacing w:before="120" w:after="120" w:line="360" w:lineRule="auto"/>
      <w:jc w:val="both"/>
    </w:pPr>
    <w:rPr>
      <w:sz w:val="24"/>
    </w:rPr>
  </w:style>
  <w:style w:type="paragraph" w:styleId="NurText">
    <w:name w:val="Plain Text"/>
    <w:basedOn w:val="Standard"/>
    <w:link w:val="NurTextZchn"/>
    <w:unhideWhenUsed/>
    <w:rsid w:val="00CD7695"/>
    <w:rPr>
      <w:rFonts w:ascii="Consolas" w:eastAsia="Calibri" w:hAnsi="Consolas"/>
      <w:sz w:val="21"/>
      <w:szCs w:val="21"/>
      <w:lang w:val="de-DE" w:eastAsia="en-US"/>
    </w:rPr>
  </w:style>
  <w:style w:type="character" w:customStyle="1" w:styleId="NurTextZchn">
    <w:name w:val="Nur Text Zchn"/>
    <w:link w:val="NurText"/>
    <w:rsid w:val="00CD7695"/>
    <w:rPr>
      <w:rFonts w:ascii="Consolas" w:eastAsia="Calibri" w:hAnsi="Consolas"/>
      <w:sz w:val="21"/>
      <w:szCs w:val="21"/>
      <w:lang w:val="de-DE" w:eastAsia="en-US" w:bidi="ar-SA"/>
    </w:rPr>
  </w:style>
  <w:style w:type="paragraph" w:customStyle="1" w:styleId="OiaeaeiYiio2">
    <w:name w:val="O?ia eaeiYiio 2"/>
    <w:basedOn w:val="Standard"/>
    <w:rsid w:val="009A232F"/>
    <w:pPr>
      <w:widowControl w:val="0"/>
      <w:jc w:val="right"/>
    </w:pPr>
    <w:rPr>
      <w:i/>
      <w:sz w:val="16"/>
      <w:szCs w:val="20"/>
      <w:lang w:val="en-US"/>
    </w:rPr>
  </w:style>
  <w:style w:type="paragraph" w:styleId="Verzeichnis1">
    <w:name w:val="toc 1"/>
    <w:basedOn w:val="Standard"/>
    <w:next w:val="Standard"/>
    <w:autoRedefine/>
    <w:uiPriority w:val="39"/>
    <w:rsid w:val="00DC7ED3"/>
    <w:pPr>
      <w:tabs>
        <w:tab w:val="left" w:pos="480"/>
        <w:tab w:val="right" w:leader="dot" w:pos="7964"/>
      </w:tabs>
      <w:spacing w:before="360" w:after="120"/>
      <w:ind w:left="482" w:hanging="482"/>
    </w:pPr>
    <w:rPr>
      <w:rFonts w:ascii="Arial" w:hAnsi="Arial" w:cs="Arial"/>
      <w:b/>
      <w:bCs/>
      <w:noProof/>
    </w:rPr>
  </w:style>
  <w:style w:type="paragraph" w:styleId="Verzeichnis2">
    <w:name w:val="toc 2"/>
    <w:basedOn w:val="Standard"/>
    <w:next w:val="Standard"/>
    <w:autoRedefine/>
    <w:uiPriority w:val="39"/>
    <w:rsid w:val="006265CB"/>
    <w:pPr>
      <w:tabs>
        <w:tab w:val="left" w:pos="960"/>
        <w:tab w:val="right" w:leader="dot" w:pos="7938"/>
        <w:tab w:val="right" w:leader="dot" w:pos="7964"/>
      </w:tabs>
      <w:ind w:left="238" w:hanging="238"/>
    </w:pPr>
    <w:rPr>
      <w:rFonts w:ascii="Arial" w:hAnsi="Arial" w:cs="Arial"/>
      <w:noProof/>
    </w:rPr>
  </w:style>
  <w:style w:type="character" w:styleId="Hyperlink">
    <w:name w:val="Hyperlink"/>
    <w:uiPriority w:val="99"/>
    <w:rsid w:val="005A1370"/>
    <w:rPr>
      <w:color w:val="0000FF"/>
      <w:u w:val="single"/>
    </w:rPr>
  </w:style>
  <w:style w:type="paragraph" w:styleId="Verzeichnis3">
    <w:name w:val="toc 3"/>
    <w:basedOn w:val="Standard"/>
    <w:next w:val="Standard"/>
    <w:autoRedefine/>
    <w:semiHidden/>
    <w:rsid w:val="00D20DD4"/>
    <w:pPr>
      <w:tabs>
        <w:tab w:val="left" w:pos="543"/>
        <w:tab w:val="right" w:leader="dot" w:pos="7964"/>
      </w:tabs>
      <w:ind w:left="905" w:hanging="905"/>
    </w:pPr>
  </w:style>
  <w:style w:type="paragraph" w:styleId="StandardWeb">
    <w:name w:val="Normal (Web)"/>
    <w:basedOn w:val="Standard"/>
    <w:rsid w:val="003009CC"/>
    <w:pPr>
      <w:spacing w:before="100" w:beforeAutospacing="1" w:after="100" w:afterAutospacing="1"/>
    </w:pPr>
    <w:rPr>
      <w:lang w:val="de-DE"/>
    </w:rPr>
  </w:style>
  <w:style w:type="paragraph" w:customStyle="1" w:styleId="Standaard">
    <w:name w:val="Standaard"/>
    <w:basedOn w:val="Standard"/>
    <w:next w:val="Standard"/>
    <w:rsid w:val="006D0DCA"/>
    <w:pPr>
      <w:autoSpaceDE w:val="0"/>
      <w:autoSpaceDN w:val="0"/>
      <w:adjustRightInd w:val="0"/>
    </w:pPr>
    <w:rPr>
      <w:rFonts w:ascii="Verdana" w:hAnsi="Verdana"/>
      <w:lang w:val="de-DE"/>
    </w:rPr>
  </w:style>
  <w:style w:type="paragraph" w:styleId="Verzeichnis6">
    <w:name w:val="toc 6"/>
    <w:basedOn w:val="Standard"/>
    <w:next w:val="Standard"/>
    <w:autoRedefine/>
    <w:semiHidden/>
    <w:rsid w:val="00760DD0"/>
    <w:pPr>
      <w:ind w:left="1200"/>
    </w:pPr>
  </w:style>
  <w:style w:type="paragraph" w:customStyle="1" w:styleId="AufzhlungZahl">
    <w:name w:val="Aufzählung Zahl"/>
    <w:basedOn w:val="Standard"/>
    <w:rsid w:val="00760DD0"/>
    <w:pPr>
      <w:numPr>
        <w:numId w:val="2"/>
      </w:numPr>
      <w:tabs>
        <w:tab w:val="left" w:pos="567"/>
      </w:tabs>
      <w:spacing w:before="60" w:after="60"/>
      <w:jc w:val="both"/>
    </w:pPr>
    <w:rPr>
      <w:rFonts w:ascii="Zurich Cn BT" w:hAnsi="Zurich Cn BT"/>
      <w:sz w:val="20"/>
      <w:szCs w:val="20"/>
      <w:lang w:eastAsia="en-US"/>
    </w:rPr>
  </w:style>
  <w:style w:type="paragraph" w:styleId="Sprechblasentext">
    <w:name w:val="Balloon Text"/>
    <w:basedOn w:val="Standard"/>
    <w:semiHidden/>
    <w:rsid w:val="00252997"/>
    <w:rPr>
      <w:rFonts w:ascii="Tahoma" w:hAnsi="Tahoma" w:cs="Tahoma"/>
      <w:sz w:val="16"/>
      <w:szCs w:val="16"/>
    </w:rPr>
  </w:style>
  <w:style w:type="character" w:styleId="Kommentarzeichen">
    <w:name w:val="annotation reference"/>
    <w:rsid w:val="009114F8"/>
    <w:rPr>
      <w:sz w:val="16"/>
      <w:szCs w:val="16"/>
    </w:rPr>
  </w:style>
  <w:style w:type="paragraph" w:styleId="Kommentartext">
    <w:name w:val="annotation text"/>
    <w:basedOn w:val="Standard"/>
    <w:link w:val="KommentartextZchn"/>
    <w:rsid w:val="009114F8"/>
    <w:rPr>
      <w:sz w:val="20"/>
      <w:szCs w:val="20"/>
      <w:lang w:eastAsia="x-none"/>
    </w:rPr>
  </w:style>
  <w:style w:type="character" w:customStyle="1" w:styleId="KommentartextZchn">
    <w:name w:val="Kommentartext Zchn"/>
    <w:link w:val="Kommentartext"/>
    <w:rsid w:val="009114F8"/>
    <w:rPr>
      <w:lang w:val="en-GB"/>
    </w:rPr>
  </w:style>
  <w:style w:type="paragraph" w:styleId="Kommentarthema">
    <w:name w:val="annotation subject"/>
    <w:basedOn w:val="Kommentartext"/>
    <w:next w:val="Kommentartext"/>
    <w:link w:val="KommentarthemaZchn"/>
    <w:rsid w:val="009114F8"/>
    <w:rPr>
      <w:b/>
      <w:bCs/>
    </w:rPr>
  </w:style>
  <w:style w:type="character" w:customStyle="1" w:styleId="KommentarthemaZchn">
    <w:name w:val="Kommentarthema Zchn"/>
    <w:link w:val="Kommentarthema"/>
    <w:rsid w:val="009114F8"/>
    <w:rPr>
      <w:b/>
      <w:bCs/>
      <w:lang w:val="en-GB"/>
    </w:rPr>
  </w:style>
  <w:style w:type="character" w:styleId="Hervorhebung">
    <w:name w:val="Emphasis"/>
    <w:qFormat/>
    <w:rsid w:val="00DA1D53"/>
    <w:rPr>
      <w:b/>
      <w:bCs/>
      <w:i w:val="0"/>
      <w:iCs w:val="0"/>
    </w:rPr>
  </w:style>
  <w:style w:type="paragraph" w:customStyle="1" w:styleId="msolistparagraph0">
    <w:name w:val="msolistparagraph"/>
    <w:basedOn w:val="Standard"/>
    <w:rsid w:val="0083410B"/>
    <w:pPr>
      <w:spacing w:before="100" w:beforeAutospacing="1" w:after="100" w:afterAutospacing="1"/>
    </w:pPr>
    <w:rPr>
      <w:lang w:val="de-DE"/>
    </w:rPr>
  </w:style>
  <w:style w:type="paragraph" w:customStyle="1" w:styleId="gtz-formatvorlageaufzhlung0">
    <w:name w:val="gtz-formatvorlageaufzhlung"/>
    <w:basedOn w:val="Standard"/>
    <w:rsid w:val="006E1E6B"/>
    <w:pPr>
      <w:spacing w:before="100" w:beforeAutospacing="1" w:after="100" w:afterAutospacing="1"/>
    </w:pPr>
    <w:rPr>
      <w:lang w:val="de-DE"/>
    </w:rPr>
  </w:style>
  <w:style w:type="paragraph" w:customStyle="1" w:styleId="Default">
    <w:name w:val="Default"/>
    <w:rsid w:val="009F725A"/>
    <w:pPr>
      <w:autoSpaceDE w:val="0"/>
      <w:autoSpaceDN w:val="0"/>
      <w:adjustRightInd w:val="0"/>
    </w:pPr>
    <w:rPr>
      <w:rFonts w:ascii="Tahoma" w:hAnsi="Tahoma" w:cs="Tahoma"/>
      <w:color w:val="000000"/>
      <w:sz w:val="24"/>
      <w:szCs w:val="24"/>
    </w:rPr>
  </w:style>
  <w:style w:type="paragraph" w:styleId="berarbeitung">
    <w:name w:val="Revision"/>
    <w:hidden/>
    <w:uiPriority w:val="99"/>
    <w:semiHidden/>
    <w:rsid w:val="00807B27"/>
    <w:rPr>
      <w:sz w:val="24"/>
      <w:szCs w:val="24"/>
      <w:lang w:val="en-GB"/>
    </w:rPr>
  </w:style>
  <w:style w:type="paragraph" w:styleId="Listenabsatz">
    <w:name w:val="List Paragraph"/>
    <w:basedOn w:val="Standard"/>
    <w:uiPriority w:val="34"/>
    <w:qFormat/>
    <w:rsid w:val="009B006D"/>
    <w:pPr>
      <w:ind w:left="720"/>
      <w:contextualSpacing/>
    </w:pPr>
  </w:style>
  <w:style w:type="table" w:styleId="HelleListe-Akzent3">
    <w:name w:val="Light List Accent 3"/>
    <w:basedOn w:val="NormaleTabelle"/>
    <w:uiPriority w:val="61"/>
    <w:rsid w:val="005B7A0D"/>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9884">
      <w:bodyDiv w:val="1"/>
      <w:marLeft w:val="0"/>
      <w:marRight w:val="0"/>
      <w:marTop w:val="0"/>
      <w:marBottom w:val="0"/>
      <w:divBdr>
        <w:top w:val="none" w:sz="0" w:space="0" w:color="auto"/>
        <w:left w:val="none" w:sz="0" w:space="0" w:color="auto"/>
        <w:bottom w:val="none" w:sz="0" w:space="0" w:color="auto"/>
        <w:right w:val="none" w:sz="0" w:space="0" w:color="auto"/>
      </w:divBdr>
    </w:div>
    <w:div w:id="448745430">
      <w:bodyDiv w:val="1"/>
      <w:marLeft w:val="0"/>
      <w:marRight w:val="0"/>
      <w:marTop w:val="0"/>
      <w:marBottom w:val="0"/>
      <w:divBdr>
        <w:top w:val="none" w:sz="0" w:space="0" w:color="auto"/>
        <w:left w:val="none" w:sz="0" w:space="0" w:color="auto"/>
        <w:bottom w:val="none" w:sz="0" w:space="0" w:color="auto"/>
        <w:right w:val="none" w:sz="0" w:space="0" w:color="auto"/>
      </w:divBdr>
      <w:divsChild>
        <w:div w:id="1099373921">
          <w:marLeft w:val="0"/>
          <w:marRight w:val="0"/>
          <w:marTop w:val="0"/>
          <w:marBottom w:val="0"/>
          <w:divBdr>
            <w:top w:val="none" w:sz="0" w:space="0" w:color="auto"/>
            <w:left w:val="none" w:sz="0" w:space="0" w:color="auto"/>
            <w:bottom w:val="none" w:sz="0" w:space="0" w:color="auto"/>
            <w:right w:val="none" w:sz="0" w:space="0" w:color="auto"/>
          </w:divBdr>
          <w:divsChild>
            <w:div w:id="676080428">
              <w:marLeft w:val="0"/>
              <w:marRight w:val="0"/>
              <w:marTop w:val="100"/>
              <w:marBottom w:val="100"/>
              <w:divBdr>
                <w:top w:val="none" w:sz="0" w:space="0" w:color="auto"/>
                <w:left w:val="none" w:sz="0" w:space="0" w:color="auto"/>
                <w:bottom w:val="none" w:sz="0" w:space="0" w:color="auto"/>
                <w:right w:val="none" w:sz="0" w:space="0" w:color="auto"/>
              </w:divBdr>
              <w:divsChild>
                <w:div w:id="512577312">
                  <w:marLeft w:val="0"/>
                  <w:marRight w:val="0"/>
                  <w:marTop w:val="90"/>
                  <w:marBottom w:val="90"/>
                  <w:divBdr>
                    <w:top w:val="none" w:sz="0" w:space="0" w:color="auto"/>
                    <w:left w:val="none" w:sz="0" w:space="0" w:color="auto"/>
                    <w:bottom w:val="none" w:sz="0" w:space="0" w:color="auto"/>
                    <w:right w:val="none" w:sz="0" w:space="0" w:color="auto"/>
                  </w:divBdr>
                  <w:divsChild>
                    <w:div w:id="1961104359">
                      <w:marLeft w:val="0"/>
                      <w:marRight w:val="0"/>
                      <w:marTop w:val="0"/>
                      <w:marBottom w:val="0"/>
                      <w:divBdr>
                        <w:top w:val="none" w:sz="0" w:space="0" w:color="auto"/>
                        <w:left w:val="none" w:sz="0" w:space="0" w:color="auto"/>
                        <w:bottom w:val="none" w:sz="0" w:space="0" w:color="auto"/>
                        <w:right w:val="none" w:sz="0" w:space="0" w:color="auto"/>
                      </w:divBdr>
                      <w:divsChild>
                        <w:div w:id="966591942">
                          <w:marLeft w:val="240"/>
                          <w:marRight w:val="255"/>
                          <w:marTop w:val="0"/>
                          <w:marBottom w:val="0"/>
                          <w:divBdr>
                            <w:top w:val="none" w:sz="0" w:space="0" w:color="auto"/>
                            <w:left w:val="none" w:sz="0" w:space="0" w:color="auto"/>
                            <w:bottom w:val="none" w:sz="0" w:space="0" w:color="auto"/>
                            <w:right w:val="none" w:sz="0" w:space="0" w:color="auto"/>
                          </w:divBdr>
                          <w:divsChild>
                            <w:div w:id="486284455">
                              <w:marLeft w:val="0"/>
                              <w:marRight w:val="0"/>
                              <w:marTop w:val="0"/>
                              <w:marBottom w:val="0"/>
                              <w:divBdr>
                                <w:top w:val="none" w:sz="0" w:space="0" w:color="auto"/>
                                <w:left w:val="none" w:sz="0" w:space="0" w:color="auto"/>
                                <w:bottom w:val="none" w:sz="0" w:space="0" w:color="auto"/>
                                <w:right w:val="none" w:sz="0" w:space="0" w:color="auto"/>
                              </w:divBdr>
                              <w:divsChild>
                                <w:div w:id="4248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86124">
      <w:bodyDiv w:val="1"/>
      <w:marLeft w:val="0"/>
      <w:marRight w:val="0"/>
      <w:marTop w:val="0"/>
      <w:marBottom w:val="0"/>
      <w:divBdr>
        <w:top w:val="none" w:sz="0" w:space="0" w:color="auto"/>
        <w:left w:val="none" w:sz="0" w:space="0" w:color="auto"/>
        <w:bottom w:val="none" w:sz="0" w:space="0" w:color="auto"/>
        <w:right w:val="none" w:sz="0" w:space="0" w:color="auto"/>
      </w:divBdr>
    </w:div>
    <w:div w:id="1014113068">
      <w:bodyDiv w:val="1"/>
      <w:marLeft w:val="0"/>
      <w:marRight w:val="0"/>
      <w:marTop w:val="0"/>
      <w:marBottom w:val="0"/>
      <w:divBdr>
        <w:top w:val="none" w:sz="0" w:space="0" w:color="auto"/>
        <w:left w:val="none" w:sz="0" w:space="0" w:color="auto"/>
        <w:bottom w:val="none" w:sz="0" w:space="0" w:color="auto"/>
        <w:right w:val="none" w:sz="0" w:space="0" w:color="auto"/>
      </w:divBdr>
    </w:div>
    <w:div w:id="1069812667">
      <w:bodyDiv w:val="1"/>
      <w:marLeft w:val="0"/>
      <w:marRight w:val="0"/>
      <w:marTop w:val="0"/>
      <w:marBottom w:val="0"/>
      <w:divBdr>
        <w:top w:val="none" w:sz="0" w:space="0" w:color="auto"/>
        <w:left w:val="none" w:sz="0" w:space="0" w:color="auto"/>
        <w:bottom w:val="none" w:sz="0" w:space="0" w:color="auto"/>
        <w:right w:val="none" w:sz="0" w:space="0" w:color="auto"/>
      </w:divBdr>
      <w:divsChild>
        <w:div w:id="221411338">
          <w:marLeft w:val="0"/>
          <w:marRight w:val="0"/>
          <w:marTop w:val="0"/>
          <w:marBottom w:val="0"/>
          <w:divBdr>
            <w:top w:val="none" w:sz="0" w:space="0" w:color="auto"/>
            <w:left w:val="none" w:sz="0" w:space="0" w:color="auto"/>
            <w:bottom w:val="none" w:sz="0" w:space="0" w:color="auto"/>
            <w:right w:val="none" w:sz="0" w:space="0" w:color="auto"/>
          </w:divBdr>
          <w:divsChild>
            <w:div w:id="6463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3920">
      <w:bodyDiv w:val="1"/>
      <w:marLeft w:val="0"/>
      <w:marRight w:val="0"/>
      <w:marTop w:val="0"/>
      <w:marBottom w:val="0"/>
      <w:divBdr>
        <w:top w:val="none" w:sz="0" w:space="0" w:color="auto"/>
        <w:left w:val="none" w:sz="0" w:space="0" w:color="auto"/>
        <w:bottom w:val="none" w:sz="0" w:space="0" w:color="auto"/>
        <w:right w:val="none" w:sz="0" w:space="0" w:color="auto"/>
      </w:divBdr>
    </w:div>
    <w:div w:id="1203708516">
      <w:bodyDiv w:val="1"/>
      <w:marLeft w:val="0"/>
      <w:marRight w:val="0"/>
      <w:marTop w:val="0"/>
      <w:marBottom w:val="0"/>
      <w:divBdr>
        <w:top w:val="none" w:sz="0" w:space="0" w:color="auto"/>
        <w:left w:val="none" w:sz="0" w:space="0" w:color="auto"/>
        <w:bottom w:val="none" w:sz="0" w:space="0" w:color="auto"/>
        <w:right w:val="none" w:sz="0" w:space="0" w:color="auto"/>
      </w:divBdr>
    </w:div>
    <w:div w:id="1413620275">
      <w:bodyDiv w:val="1"/>
      <w:marLeft w:val="0"/>
      <w:marRight w:val="0"/>
      <w:marTop w:val="0"/>
      <w:marBottom w:val="0"/>
      <w:divBdr>
        <w:top w:val="none" w:sz="0" w:space="0" w:color="auto"/>
        <w:left w:val="none" w:sz="0" w:space="0" w:color="auto"/>
        <w:bottom w:val="none" w:sz="0" w:space="0" w:color="auto"/>
        <w:right w:val="none" w:sz="0" w:space="0" w:color="auto"/>
      </w:divBdr>
      <w:divsChild>
        <w:div w:id="1024285921">
          <w:marLeft w:val="0"/>
          <w:marRight w:val="0"/>
          <w:marTop w:val="0"/>
          <w:marBottom w:val="0"/>
          <w:divBdr>
            <w:top w:val="none" w:sz="0" w:space="0" w:color="auto"/>
            <w:left w:val="none" w:sz="0" w:space="0" w:color="auto"/>
            <w:bottom w:val="none" w:sz="0" w:space="0" w:color="auto"/>
            <w:right w:val="none" w:sz="0" w:space="0" w:color="auto"/>
          </w:divBdr>
          <w:divsChild>
            <w:div w:id="157691428">
              <w:marLeft w:val="0"/>
              <w:marRight w:val="0"/>
              <w:marTop w:val="100"/>
              <w:marBottom w:val="100"/>
              <w:divBdr>
                <w:top w:val="none" w:sz="0" w:space="0" w:color="auto"/>
                <w:left w:val="none" w:sz="0" w:space="0" w:color="auto"/>
                <w:bottom w:val="none" w:sz="0" w:space="0" w:color="auto"/>
                <w:right w:val="none" w:sz="0" w:space="0" w:color="auto"/>
              </w:divBdr>
              <w:divsChild>
                <w:div w:id="799960812">
                  <w:marLeft w:val="0"/>
                  <w:marRight w:val="0"/>
                  <w:marTop w:val="90"/>
                  <w:marBottom w:val="90"/>
                  <w:divBdr>
                    <w:top w:val="none" w:sz="0" w:space="0" w:color="auto"/>
                    <w:left w:val="none" w:sz="0" w:space="0" w:color="auto"/>
                    <w:bottom w:val="none" w:sz="0" w:space="0" w:color="auto"/>
                    <w:right w:val="none" w:sz="0" w:space="0" w:color="auto"/>
                  </w:divBdr>
                  <w:divsChild>
                    <w:div w:id="268316870">
                      <w:marLeft w:val="0"/>
                      <w:marRight w:val="0"/>
                      <w:marTop w:val="0"/>
                      <w:marBottom w:val="0"/>
                      <w:divBdr>
                        <w:top w:val="none" w:sz="0" w:space="0" w:color="auto"/>
                        <w:left w:val="none" w:sz="0" w:space="0" w:color="auto"/>
                        <w:bottom w:val="none" w:sz="0" w:space="0" w:color="auto"/>
                        <w:right w:val="none" w:sz="0" w:space="0" w:color="auto"/>
                      </w:divBdr>
                      <w:divsChild>
                        <w:div w:id="288510558">
                          <w:marLeft w:val="240"/>
                          <w:marRight w:val="255"/>
                          <w:marTop w:val="0"/>
                          <w:marBottom w:val="0"/>
                          <w:divBdr>
                            <w:top w:val="none" w:sz="0" w:space="0" w:color="auto"/>
                            <w:left w:val="none" w:sz="0" w:space="0" w:color="auto"/>
                            <w:bottom w:val="none" w:sz="0" w:space="0" w:color="auto"/>
                            <w:right w:val="none" w:sz="0" w:space="0" w:color="auto"/>
                          </w:divBdr>
                          <w:divsChild>
                            <w:div w:id="1790976807">
                              <w:marLeft w:val="0"/>
                              <w:marRight w:val="0"/>
                              <w:marTop w:val="0"/>
                              <w:marBottom w:val="0"/>
                              <w:divBdr>
                                <w:top w:val="none" w:sz="0" w:space="0" w:color="auto"/>
                                <w:left w:val="none" w:sz="0" w:space="0" w:color="auto"/>
                                <w:bottom w:val="none" w:sz="0" w:space="0" w:color="auto"/>
                                <w:right w:val="none" w:sz="0" w:space="0" w:color="auto"/>
                              </w:divBdr>
                              <w:divsChild>
                                <w:div w:id="6261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22615">
      <w:bodyDiv w:val="1"/>
      <w:marLeft w:val="0"/>
      <w:marRight w:val="0"/>
      <w:marTop w:val="0"/>
      <w:marBottom w:val="0"/>
      <w:divBdr>
        <w:top w:val="none" w:sz="0" w:space="0" w:color="auto"/>
        <w:left w:val="none" w:sz="0" w:space="0" w:color="auto"/>
        <w:bottom w:val="none" w:sz="0" w:space="0" w:color="auto"/>
        <w:right w:val="none" w:sz="0" w:space="0" w:color="auto"/>
      </w:divBdr>
    </w:div>
    <w:div w:id="1597057082">
      <w:bodyDiv w:val="1"/>
      <w:marLeft w:val="0"/>
      <w:marRight w:val="0"/>
      <w:marTop w:val="0"/>
      <w:marBottom w:val="0"/>
      <w:divBdr>
        <w:top w:val="none" w:sz="0" w:space="0" w:color="auto"/>
        <w:left w:val="none" w:sz="0" w:space="0" w:color="auto"/>
        <w:bottom w:val="none" w:sz="0" w:space="0" w:color="auto"/>
        <w:right w:val="none" w:sz="0" w:space="0" w:color="auto"/>
      </w:divBdr>
      <w:divsChild>
        <w:div w:id="1609772134">
          <w:marLeft w:val="0"/>
          <w:marRight w:val="0"/>
          <w:marTop w:val="0"/>
          <w:marBottom w:val="0"/>
          <w:divBdr>
            <w:top w:val="none" w:sz="0" w:space="0" w:color="auto"/>
            <w:left w:val="none" w:sz="0" w:space="0" w:color="auto"/>
            <w:bottom w:val="none" w:sz="0" w:space="0" w:color="auto"/>
            <w:right w:val="none" w:sz="0" w:space="0" w:color="auto"/>
          </w:divBdr>
          <w:divsChild>
            <w:div w:id="68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067">
      <w:bodyDiv w:val="1"/>
      <w:marLeft w:val="0"/>
      <w:marRight w:val="0"/>
      <w:marTop w:val="0"/>
      <w:marBottom w:val="0"/>
      <w:divBdr>
        <w:top w:val="none" w:sz="0" w:space="0" w:color="auto"/>
        <w:left w:val="none" w:sz="0" w:space="0" w:color="auto"/>
        <w:bottom w:val="none" w:sz="0" w:space="0" w:color="auto"/>
        <w:right w:val="none" w:sz="0" w:space="0" w:color="auto"/>
      </w:divBdr>
      <w:divsChild>
        <w:div w:id="1570532025">
          <w:marLeft w:val="0"/>
          <w:marRight w:val="0"/>
          <w:marTop w:val="0"/>
          <w:marBottom w:val="0"/>
          <w:divBdr>
            <w:top w:val="none" w:sz="0" w:space="0" w:color="auto"/>
            <w:left w:val="none" w:sz="0" w:space="0" w:color="auto"/>
            <w:bottom w:val="none" w:sz="0" w:space="0" w:color="auto"/>
            <w:right w:val="none" w:sz="0" w:space="0" w:color="auto"/>
          </w:divBdr>
          <w:divsChild>
            <w:div w:id="2658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7302">
      <w:bodyDiv w:val="1"/>
      <w:marLeft w:val="0"/>
      <w:marRight w:val="0"/>
      <w:marTop w:val="0"/>
      <w:marBottom w:val="0"/>
      <w:divBdr>
        <w:top w:val="none" w:sz="0" w:space="0" w:color="auto"/>
        <w:left w:val="none" w:sz="0" w:space="0" w:color="auto"/>
        <w:bottom w:val="none" w:sz="0" w:space="0" w:color="auto"/>
        <w:right w:val="none" w:sz="0" w:space="0" w:color="auto"/>
      </w:divBdr>
    </w:div>
    <w:div w:id="20083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cecp.org.l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dp.org.lb/ProjectFactSheet/projectDetail.cfm?projectId=1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cecp.org.lb"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cecp.org.lb" TargetMode="External"/><Relationship Id="rId4" Type="http://schemas.microsoft.com/office/2007/relationships/stylesWithEffects" Target="stylesWithEffects.xml"/><Relationship Id="rId9" Type="http://schemas.openxmlformats.org/officeDocument/2006/relationships/hyperlink" Target="http://www.undp.org.lb/ProjectFactSheet/projectDetail.cfm?projectId=147"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2A79-EFFB-4E2C-8EF8-46D918EA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9718</Words>
  <Characters>61228</Characters>
  <Application>Microsoft Office Word</Application>
  <DocSecurity>0</DocSecurity>
  <Lines>510</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Implementation of an Entry/Exit Model</vt:lpstr>
      <vt:lpstr>Implementation of an Entry/Exit Model</vt:lpstr>
    </vt:vector>
  </TitlesOfParts>
  <Company/>
  <LinksUpToDate>false</LinksUpToDate>
  <CharactersWithSpaces>70805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an Entry/Exit Model</dc:title>
  <dc:creator>Andreas Jahn</dc:creator>
  <cp:lastModifiedBy>AJ Samsung</cp:lastModifiedBy>
  <cp:revision>7</cp:revision>
  <cp:lastPrinted>2011-10-01T19:54:00Z</cp:lastPrinted>
  <dcterms:created xsi:type="dcterms:W3CDTF">2011-10-24T08:56:00Z</dcterms:created>
  <dcterms:modified xsi:type="dcterms:W3CDTF">2011-10-24T09:00:00Z</dcterms:modified>
</cp:coreProperties>
</file>